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757E17" w14:textId="5C738360" w:rsidR="00085FA0" w:rsidRDefault="00D478C3" w:rsidP="00D478C3">
      <w:pPr>
        <w:spacing w:line="480" w:lineRule="auto"/>
        <w:rPr>
          <w:rFonts w:ascii="Times New Roman" w:hAnsi="Times New Roman" w:cs="Times New Roman"/>
          <w:b/>
          <w:bCs/>
          <w:sz w:val="24"/>
          <w:szCs w:val="24"/>
          <w:u w:val="single"/>
        </w:rPr>
      </w:pPr>
      <w:r w:rsidRPr="00D478C3">
        <w:rPr>
          <w:rFonts w:ascii="Times New Roman" w:hAnsi="Times New Roman" w:cs="Times New Roman"/>
          <w:b/>
          <w:bCs/>
          <w:sz w:val="24"/>
          <w:szCs w:val="24"/>
          <w:u w:val="single"/>
        </w:rPr>
        <w:t xml:space="preserve">REPORTABLE  </w:t>
      </w:r>
      <w:r>
        <w:rPr>
          <w:rFonts w:ascii="Times New Roman" w:hAnsi="Times New Roman" w:cs="Times New Roman"/>
          <w:b/>
          <w:bCs/>
          <w:sz w:val="24"/>
          <w:szCs w:val="24"/>
          <w:u w:val="single"/>
        </w:rPr>
        <w:t xml:space="preserve"> </w:t>
      </w:r>
      <w:r w:rsidRPr="00D478C3">
        <w:rPr>
          <w:rFonts w:ascii="Times New Roman" w:hAnsi="Times New Roman" w:cs="Times New Roman"/>
          <w:b/>
          <w:bCs/>
          <w:sz w:val="24"/>
          <w:szCs w:val="24"/>
          <w:u w:val="single"/>
        </w:rPr>
        <w:t>(30)</w:t>
      </w:r>
    </w:p>
    <w:p w14:paraId="5683D9DB" w14:textId="77777777" w:rsidR="00D478C3" w:rsidRPr="00D478C3" w:rsidRDefault="00D478C3" w:rsidP="00D478C3">
      <w:pPr>
        <w:spacing w:after="0" w:line="480" w:lineRule="auto"/>
        <w:rPr>
          <w:rFonts w:ascii="Times New Roman" w:hAnsi="Times New Roman" w:cs="Times New Roman"/>
          <w:b/>
          <w:bCs/>
          <w:sz w:val="24"/>
          <w:szCs w:val="24"/>
          <w:u w:val="single"/>
        </w:rPr>
      </w:pPr>
    </w:p>
    <w:p w14:paraId="6572A685" w14:textId="75449F8B" w:rsidR="00970218" w:rsidRPr="00A375DC" w:rsidRDefault="001116E5" w:rsidP="00A34932">
      <w:pPr>
        <w:spacing w:after="0" w:line="240" w:lineRule="auto"/>
        <w:jc w:val="center"/>
        <w:rPr>
          <w:rFonts w:ascii="Times New Roman" w:hAnsi="Times New Roman" w:cs="Times New Roman"/>
          <w:b/>
          <w:bCs/>
          <w:sz w:val="24"/>
          <w:szCs w:val="24"/>
        </w:rPr>
      </w:pPr>
      <w:r w:rsidRPr="00A375DC">
        <w:rPr>
          <w:rFonts w:ascii="Times New Roman" w:hAnsi="Times New Roman" w:cs="Times New Roman"/>
          <w:b/>
          <w:bCs/>
          <w:sz w:val="24"/>
          <w:szCs w:val="24"/>
        </w:rPr>
        <w:t xml:space="preserve">HERBERT </w:t>
      </w:r>
      <w:r w:rsidR="00A34932">
        <w:rPr>
          <w:rFonts w:ascii="Times New Roman" w:hAnsi="Times New Roman" w:cs="Times New Roman"/>
          <w:b/>
          <w:bCs/>
          <w:sz w:val="24"/>
          <w:szCs w:val="24"/>
        </w:rPr>
        <w:t xml:space="preserve">    </w:t>
      </w:r>
      <w:r w:rsidRPr="00A375DC">
        <w:rPr>
          <w:rFonts w:ascii="Times New Roman" w:hAnsi="Times New Roman" w:cs="Times New Roman"/>
          <w:b/>
          <w:bCs/>
          <w:sz w:val="24"/>
          <w:szCs w:val="24"/>
        </w:rPr>
        <w:t xml:space="preserve">LEARNMORE </w:t>
      </w:r>
      <w:r w:rsidR="00A34932">
        <w:rPr>
          <w:rFonts w:ascii="Times New Roman" w:hAnsi="Times New Roman" w:cs="Times New Roman"/>
          <w:b/>
          <w:bCs/>
          <w:sz w:val="24"/>
          <w:szCs w:val="24"/>
        </w:rPr>
        <w:t xml:space="preserve">    </w:t>
      </w:r>
      <w:r w:rsidRPr="00A375DC">
        <w:rPr>
          <w:rFonts w:ascii="Times New Roman" w:hAnsi="Times New Roman" w:cs="Times New Roman"/>
          <w:b/>
          <w:bCs/>
          <w:sz w:val="24"/>
          <w:szCs w:val="24"/>
        </w:rPr>
        <w:t>CHIKIWA</w:t>
      </w:r>
    </w:p>
    <w:p w14:paraId="6011D201" w14:textId="7A19F61F" w:rsidR="001116E5" w:rsidRPr="00A375DC" w:rsidRDefault="001116E5" w:rsidP="00A34932">
      <w:pPr>
        <w:spacing w:after="0" w:line="240" w:lineRule="auto"/>
        <w:jc w:val="center"/>
        <w:rPr>
          <w:rFonts w:ascii="Times New Roman" w:hAnsi="Times New Roman" w:cs="Times New Roman"/>
          <w:b/>
          <w:bCs/>
          <w:sz w:val="24"/>
          <w:szCs w:val="24"/>
        </w:rPr>
      </w:pPr>
      <w:r w:rsidRPr="00A375DC">
        <w:rPr>
          <w:rFonts w:ascii="Times New Roman" w:hAnsi="Times New Roman" w:cs="Times New Roman"/>
          <w:b/>
          <w:bCs/>
          <w:sz w:val="24"/>
          <w:szCs w:val="24"/>
        </w:rPr>
        <w:t>v</w:t>
      </w:r>
    </w:p>
    <w:p w14:paraId="20CF4BF2" w14:textId="64A980C5" w:rsidR="001116E5" w:rsidRDefault="001116E5" w:rsidP="00A34932">
      <w:pPr>
        <w:spacing w:after="0" w:line="240" w:lineRule="auto"/>
        <w:jc w:val="center"/>
        <w:rPr>
          <w:rFonts w:ascii="Times New Roman" w:hAnsi="Times New Roman" w:cs="Times New Roman"/>
          <w:b/>
          <w:bCs/>
          <w:sz w:val="24"/>
          <w:szCs w:val="24"/>
        </w:rPr>
      </w:pPr>
      <w:r w:rsidRPr="00A375DC">
        <w:rPr>
          <w:rFonts w:ascii="Times New Roman" w:hAnsi="Times New Roman" w:cs="Times New Roman"/>
          <w:b/>
          <w:bCs/>
          <w:sz w:val="24"/>
          <w:szCs w:val="24"/>
        </w:rPr>
        <w:t xml:space="preserve">THE </w:t>
      </w:r>
      <w:r w:rsidR="00A34932">
        <w:rPr>
          <w:rFonts w:ascii="Times New Roman" w:hAnsi="Times New Roman" w:cs="Times New Roman"/>
          <w:b/>
          <w:bCs/>
          <w:sz w:val="24"/>
          <w:szCs w:val="24"/>
        </w:rPr>
        <w:t xml:space="preserve">    </w:t>
      </w:r>
      <w:r w:rsidRPr="00A375DC">
        <w:rPr>
          <w:rFonts w:ascii="Times New Roman" w:hAnsi="Times New Roman" w:cs="Times New Roman"/>
          <w:b/>
          <w:bCs/>
          <w:sz w:val="24"/>
          <w:szCs w:val="24"/>
        </w:rPr>
        <w:t>STATE</w:t>
      </w:r>
    </w:p>
    <w:p w14:paraId="03806431" w14:textId="77777777" w:rsidR="00A34932" w:rsidRPr="00A375DC" w:rsidRDefault="00A34932" w:rsidP="00A34932">
      <w:pPr>
        <w:spacing w:after="0" w:line="240" w:lineRule="auto"/>
        <w:jc w:val="center"/>
        <w:rPr>
          <w:rFonts w:ascii="Times New Roman" w:hAnsi="Times New Roman" w:cs="Times New Roman"/>
          <w:b/>
          <w:bCs/>
          <w:sz w:val="24"/>
          <w:szCs w:val="24"/>
        </w:rPr>
      </w:pPr>
    </w:p>
    <w:p w14:paraId="27129B6F" w14:textId="77777777" w:rsidR="001116E5" w:rsidRPr="00A375DC" w:rsidRDefault="001116E5" w:rsidP="00A375DC">
      <w:pPr>
        <w:spacing w:line="276" w:lineRule="auto"/>
        <w:jc w:val="both"/>
        <w:rPr>
          <w:rFonts w:ascii="Times New Roman" w:hAnsi="Times New Roman" w:cs="Times New Roman"/>
          <w:sz w:val="24"/>
          <w:szCs w:val="24"/>
        </w:rPr>
      </w:pPr>
    </w:p>
    <w:p w14:paraId="62B7CD63" w14:textId="26555CD2" w:rsidR="001116E5" w:rsidRPr="00A375DC" w:rsidRDefault="001116E5" w:rsidP="00A34932">
      <w:pPr>
        <w:spacing w:after="0" w:line="240" w:lineRule="auto"/>
        <w:jc w:val="both"/>
        <w:rPr>
          <w:rFonts w:ascii="Times New Roman" w:hAnsi="Times New Roman" w:cs="Times New Roman"/>
          <w:b/>
          <w:bCs/>
          <w:sz w:val="24"/>
          <w:szCs w:val="24"/>
        </w:rPr>
      </w:pPr>
      <w:r w:rsidRPr="00A375DC">
        <w:rPr>
          <w:rFonts w:ascii="Times New Roman" w:hAnsi="Times New Roman" w:cs="Times New Roman"/>
          <w:b/>
          <w:bCs/>
          <w:sz w:val="24"/>
          <w:szCs w:val="24"/>
        </w:rPr>
        <w:t>SUPREME COURT OF ZIMBABWE</w:t>
      </w:r>
    </w:p>
    <w:p w14:paraId="4BE4DC3A" w14:textId="333DDADA" w:rsidR="001116E5" w:rsidRPr="00A375DC" w:rsidRDefault="001116E5" w:rsidP="00A34932">
      <w:pPr>
        <w:spacing w:after="0" w:line="240" w:lineRule="auto"/>
        <w:jc w:val="both"/>
        <w:rPr>
          <w:rFonts w:ascii="Times New Roman" w:hAnsi="Times New Roman" w:cs="Times New Roman"/>
          <w:b/>
          <w:bCs/>
          <w:sz w:val="24"/>
          <w:szCs w:val="24"/>
        </w:rPr>
      </w:pPr>
      <w:r w:rsidRPr="00A375DC">
        <w:rPr>
          <w:rFonts w:ascii="Times New Roman" w:hAnsi="Times New Roman" w:cs="Times New Roman"/>
          <w:b/>
          <w:bCs/>
          <w:sz w:val="24"/>
          <w:szCs w:val="24"/>
        </w:rPr>
        <w:t>BHUNU JA, MATHONSI JA &amp; CHITAKUNYE JA</w:t>
      </w:r>
    </w:p>
    <w:p w14:paraId="43E0F398" w14:textId="0DBBD972" w:rsidR="001116E5" w:rsidRDefault="001116E5" w:rsidP="00A34932">
      <w:pPr>
        <w:spacing w:after="0" w:line="240" w:lineRule="auto"/>
        <w:jc w:val="both"/>
        <w:rPr>
          <w:rFonts w:ascii="Times New Roman" w:hAnsi="Times New Roman" w:cs="Times New Roman"/>
          <w:b/>
          <w:bCs/>
          <w:sz w:val="24"/>
          <w:szCs w:val="24"/>
        </w:rPr>
      </w:pPr>
      <w:r w:rsidRPr="00A375DC">
        <w:rPr>
          <w:rFonts w:ascii="Times New Roman" w:hAnsi="Times New Roman" w:cs="Times New Roman"/>
          <w:b/>
          <w:bCs/>
          <w:sz w:val="24"/>
          <w:szCs w:val="24"/>
        </w:rPr>
        <w:t xml:space="preserve">HARARE: 30 JANUARY 2024 </w:t>
      </w:r>
    </w:p>
    <w:p w14:paraId="6F905755" w14:textId="77777777" w:rsidR="00A34932" w:rsidRPr="00A375DC" w:rsidRDefault="00A34932" w:rsidP="00A34932">
      <w:pPr>
        <w:spacing w:after="0" w:line="240" w:lineRule="auto"/>
        <w:jc w:val="both"/>
        <w:rPr>
          <w:rFonts w:ascii="Times New Roman" w:hAnsi="Times New Roman" w:cs="Times New Roman"/>
          <w:b/>
          <w:bCs/>
          <w:sz w:val="24"/>
          <w:szCs w:val="24"/>
        </w:rPr>
      </w:pPr>
    </w:p>
    <w:p w14:paraId="29CE8B27" w14:textId="77777777" w:rsidR="001116E5" w:rsidRPr="00A375DC" w:rsidRDefault="001116E5" w:rsidP="00A375DC">
      <w:pPr>
        <w:spacing w:line="480" w:lineRule="auto"/>
        <w:jc w:val="both"/>
        <w:rPr>
          <w:rFonts w:ascii="Times New Roman" w:hAnsi="Times New Roman" w:cs="Times New Roman"/>
          <w:b/>
          <w:bCs/>
          <w:sz w:val="24"/>
          <w:szCs w:val="24"/>
        </w:rPr>
      </w:pPr>
    </w:p>
    <w:p w14:paraId="3C41A912" w14:textId="38A2C65F" w:rsidR="001116E5" w:rsidRPr="00A375DC" w:rsidRDefault="001116E5" w:rsidP="00A34932">
      <w:pPr>
        <w:spacing w:after="0" w:line="480" w:lineRule="auto"/>
        <w:jc w:val="both"/>
        <w:rPr>
          <w:rFonts w:ascii="Times New Roman" w:hAnsi="Times New Roman" w:cs="Times New Roman"/>
          <w:sz w:val="24"/>
          <w:szCs w:val="24"/>
        </w:rPr>
      </w:pPr>
      <w:r w:rsidRPr="00A375DC">
        <w:rPr>
          <w:rFonts w:ascii="Times New Roman" w:hAnsi="Times New Roman" w:cs="Times New Roman"/>
          <w:sz w:val="24"/>
          <w:szCs w:val="24"/>
        </w:rPr>
        <w:t>The appellant in person</w:t>
      </w:r>
    </w:p>
    <w:p w14:paraId="567E8A62" w14:textId="28C23863" w:rsidR="001116E5" w:rsidRPr="00A375DC" w:rsidRDefault="001116E5" w:rsidP="00A34932">
      <w:pPr>
        <w:spacing w:after="0" w:line="480" w:lineRule="auto"/>
        <w:jc w:val="both"/>
        <w:rPr>
          <w:rFonts w:ascii="Times New Roman" w:hAnsi="Times New Roman" w:cs="Times New Roman"/>
          <w:sz w:val="24"/>
          <w:szCs w:val="24"/>
        </w:rPr>
      </w:pPr>
      <w:r w:rsidRPr="00A375DC">
        <w:rPr>
          <w:rFonts w:ascii="Times New Roman" w:hAnsi="Times New Roman" w:cs="Times New Roman"/>
          <w:i/>
          <w:iCs/>
          <w:sz w:val="24"/>
          <w:szCs w:val="24"/>
        </w:rPr>
        <w:t xml:space="preserve"> C</w:t>
      </w:r>
      <w:r w:rsidR="008A4C15">
        <w:rPr>
          <w:rFonts w:ascii="Times New Roman" w:hAnsi="Times New Roman" w:cs="Times New Roman"/>
          <w:i/>
          <w:iCs/>
          <w:sz w:val="24"/>
          <w:szCs w:val="24"/>
        </w:rPr>
        <w:t>.</w:t>
      </w:r>
      <w:r w:rsidRPr="00A375DC">
        <w:rPr>
          <w:rFonts w:ascii="Times New Roman" w:hAnsi="Times New Roman" w:cs="Times New Roman"/>
          <w:i/>
          <w:iCs/>
          <w:sz w:val="24"/>
          <w:szCs w:val="24"/>
        </w:rPr>
        <w:t xml:space="preserve"> Muchemwa</w:t>
      </w:r>
      <w:r w:rsidRPr="00A375DC">
        <w:rPr>
          <w:rFonts w:ascii="Times New Roman" w:hAnsi="Times New Roman" w:cs="Times New Roman"/>
          <w:sz w:val="24"/>
          <w:szCs w:val="24"/>
        </w:rPr>
        <w:t>, for the respondent</w:t>
      </w:r>
    </w:p>
    <w:p w14:paraId="4FAA79EF" w14:textId="77777777" w:rsidR="001116E5" w:rsidRPr="00A375DC" w:rsidRDefault="001116E5" w:rsidP="00A375DC">
      <w:pPr>
        <w:spacing w:line="480" w:lineRule="auto"/>
        <w:jc w:val="both"/>
        <w:rPr>
          <w:rFonts w:ascii="Times New Roman" w:hAnsi="Times New Roman" w:cs="Times New Roman"/>
          <w:sz w:val="24"/>
          <w:szCs w:val="24"/>
        </w:rPr>
      </w:pPr>
    </w:p>
    <w:p w14:paraId="2B0A2A2C" w14:textId="3494DD65" w:rsidR="002D402A" w:rsidRDefault="001116E5" w:rsidP="00A34932">
      <w:pPr>
        <w:spacing w:line="480" w:lineRule="auto"/>
        <w:ind w:firstLine="1440"/>
        <w:jc w:val="both"/>
        <w:rPr>
          <w:rFonts w:ascii="Times New Roman" w:hAnsi="Times New Roman" w:cs="Times New Roman"/>
          <w:sz w:val="24"/>
          <w:szCs w:val="24"/>
        </w:rPr>
      </w:pPr>
      <w:r w:rsidRPr="00A375DC">
        <w:rPr>
          <w:rFonts w:ascii="Times New Roman" w:hAnsi="Times New Roman" w:cs="Times New Roman"/>
          <w:b/>
          <w:bCs/>
          <w:sz w:val="24"/>
          <w:szCs w:val="24"/>
        </w:rPr>
        <w:t xml:space="preserve">MATHONSI JA: </w:t>
      </w:r>
      <w:r w:rsidR="00A34932">
        <w:rPr>
          <w:rFonts w:ascii="Times New Roman" w:hAnsi="Times New Roman" w:cs="Times New Roman"/>
          <w:b/>
          <w:bCs/>
          <w:sz w:val="24"/>
          <w:szCs w:val="24"/>
        </w:rPr>
        <w:tab/>
      </w:r>
      <w:r w:rsidR="008E6994" w:rsidRPr="008A4C15">
        <w:rPr>
          <w:rFonts w:ascii="Times New Roman" w:hAnsi="Times New Roman" w:cs="Times New Roman"/>
          <w:bCs/>
          <w:sz w:val="24"/>
          <w:szCs w:val="24"/>
        </w:rPr>
        <w:t>The appellant is a former CID detective in the Zimbabwe Republic Police who was, prior to disengagement</w:t>
      </w:r>
      <w:r w:rsidR="002D402A" w:rsidRPr="008A4C15">
        <w:rPr>
          <w:rFonts w:ascii="Times New Roman" w:hAnsi="Times New Roman" w:cs="Times New Roman"/>
          <w:bCs/>
          <w:sz w:val="24"/>
          <w:szCs w:val="24"/>
        </w:rPr>
        <w:t>,</w:t>
      </w:r>
      <w:r w:rsidR="008E6994" w:rsidRPr="008A4C15">
        <w:rPr>
          <w:rFonts w:ascii="Times New Roman" w:hAnsi="Times New Roman" w:cs="Times New Roman"/>
          <w:bCs/>
          <w:sz w:val="24"/>
          <w:szCs w:val="24"/>
        </w:rPr>
        <w:t xml:space="preserve"> based at Harare Central Police Station. He, along with one of his co-accused, Given </w:t>
      </w:r>
      <w:proofErr w:type="spellStart"/>
      <w:r w:rsidR="008E6994" w:rsidRPr="008A4C15">
        <w:rPr>
          <w:rFonts w:ascii="Times New Roman" w:hAnsi="Times New Roman" w:cs="Times New Roman"/>
          <w:bCs/>
          <w:sz w:val="24"/>
          <w:szCs w:val="24"/>
        </w:rPr>
        <w:t>Mushore</w:t>
      </w:r>
      <w:proofErr w:type="spellEnd"/>
      <w:r w:rsidR="008E6994" w:rsidRPr="008A4C15">
        <w:rPr>
          <w:rFonts w:ascii="Times New Roman" w:hAnsi="Times New Roman" w:cs="Times New Roman"/>
          <w:bCs/>
          <w:sz w:val="24"/>
          <w:szCs w:val="24"/>
        </w:rPr>
        <w:t xml:space="preserve">, </w:t>
      </w:r>
      <w:r w:rsidR="00BE6E33">
        <w:rPr>
          <w:rFonts w:ascii="Times New Roman" w:hAnsi="Times New Roman" w:cs="Times New Roman"/>
          <w:bCs/>
          <w:sz w:val="24"/>
          <w:szCs w:val="24"/>
        </w:rPr>
        <w:t xml:space="preserve">are </w:t>
      </w:r>
      <w:r w:rsidR="008E6994" w:rsidRPr="008A4C15">
        <w:rPr>
          <w:rFonts w:ascii="Times New Roman" w:hAnsi="Times New Roman" w:cs="Times New Roman"/>
          <w:bCs/>
          <w:sz w:val="24"/>
          <w:szCs w:val="24"/>
        </w:rPr>
        <w:t>serving a term of three years impriso</w:t>
      </w:r>
      <w:r w:rsidR="002D402A" w:rsidRPr="008A4C15">
        <w:rPr>
          <w:rFonts w:ascii="Times New Roman" w:hAnsi="Times New Roman" w:cs="Times New Roman"/>
          <w:bCs/>
          <w:sz w:val="24"/>
          <w:szCs w:val="24"/>
        </w:rPr>
        <w:t>nment for unlawful entry committed in aggravating circumstances and a term of thirty</w:t>
      </w:r>
      <w:r w:rsidR="00B74FD5">
        <w:rPr>
          <w:rFonts w:ascii="Times New Roman" w:hAnsi="Times New Roman" w:cs="Times New Roman"/>
          <w:bCs/>
          <w:sz w:val="24"/>
          <w:szCs w:val="24"/>
        </w:rPr>
        <w:t xml:space="preserve"> years imprisonment for murder.  </w:t>
      </w:r>
      <w:r w:rsidR="002D402A" w:rsidRPr="008A4C15">
        <w:rPr>
          <w:rFonts w:ascii="Times New Roman" w:hAnsi="Times New Roman" w:cs="Times New Roman"/>
          <w:bCs/>
          <w:sz w:val="24"/>
          <w:szCs w:val="24"/>
        </w:rPr>
        <w:t xml:space="preserve">This followed their conviction and sentence by the High Court of Zimbabwe sitting at Harare (the court </w:t>
      </w:r>
      <w:r w:rsidR="002D402A" w:rsidRPr="008A4C15">
        <w:rPr>
          <w:rFonts w:ascii="Times New Roman" w:hAnsi="Times New Roman" w:cs="Times New Roman"/>
          <w:bCs/>
          <w:i/>
          <w:iCs/>
          <w:sz w:val="24"/>
          <w:szCs w:val="24"/>
        </w:rPr>
        <w:t>a quo</w:t>
      </w:r>
      <w:r w:rsidR="002D402A" w:rsidRPr="008A4C15">
        <w:rPr>
          <w:rFonts w:ascii="Times New Roman" w:hAnsi="Times New Roman" w:cs="Times New Roman"/>
          <w:bCs/>
          <w:sz w:val="24"/>
          <w:szCs w:val="24"/>
        </w:rPr>
        <w:t xml:space="preserve">) on 17 August 2022. </w:t>
      </w:r>
      <w:r w:rsidR="00B74FD5">
        <w:rPr>
          <w:rFonts w:ascii="Times New Roman" w:hAnsi="Times New Roman" w:cs="Times New Roman"/>
          <w:bCs/>
          <w:sz w:val="24"/>
          <w:szCs w:val="24"/>
        </w:rPr>
        <w:t xml:space="preserve"> </w:t>
      </w:r>
      <w:r w:rsidR="002D402A" w:rsidRPr="008A4C15">
        <w:rPr>
          <w:rFonts w:ascii="Times New Roman" w:hAnsi="Times New Roman" w:cs="Times New Roman"/>
          <w:bCs/>
          <w:sz w:val="24"/>
          <w:szCs w:val="24"/>
        </w:rPr>
        <w:t xml:space="preserve">The court </w:t>
      </w:r>
      <w:r w:rsidR="002D402A" w:rsidRPr="008A4C15">
        <w:rPr>
          <w:rFonts w:ascii="Times New Roman" w:hAnsi="Times New Roman" w:cs="Times New Roman"/>
          <w:bCs/>
          <w:i/>
          <w:iCs/>
          <w:sz w:val="24"/>
          <w:szCs w:val="24"/>
        </w:rPr>
        <w:t xml:space="preserve">a quo </w:t>
      </w:r>
      <w:r w:rsidR="002D402A" w:rsidRPr="008A4C15">
        <w:rPr>
          <w:rFonts w:ascii="Times New Roman" w:hAnsi="Times New Roman" w:cs="Times New Roman"/>
          <w:sz w:val="24"/>
          <w:szCs w:val="24"/>
        </w:rPr>
        <w:t>ordered the two sentences to run concurrently.</w:t>
      </w:r>
    </w:p>
    <w:p w14:paraId="5270BE3E" w14:textId="77777777" w:rsidR="00B74FD5" w:rsidRPr="008A4C15" w:rsidRDefault="00B74FD5" w:rsidP="00B74FD5">
      <w:pPr>
        <w:spacing w:after="0" w:line="240" w:lineRule="auto"/>
        <w:ind w:firstLine="1440"/>
        <w:jc w:val="both"/>
        <w:rPr>
          <w:rFonts w:ascii="Times New Roman" w:hAnsi="Times New Roman" w:cs="Times New Roman"/>
          <w:sz w:val="24"/>
          <w:szCs w:val="24"/>
        </w:rPr>
      </w:pPr>
    </w:p>
    <w:p w14:paraId="78723A97" w14:textId="1AD10960" w:rsidR="00E42315" w:rsidRPr="008A4C15" w:rsidRDefault="002D402A" w:rsidP="00B74FD5">
      <w:pPr>
        <w:spacing w:after="0" w:line="480" w:lineRule="auto"/>
        <w:ind w:firstLine="1440"/>
        <w:jc w:val="both"/>
        <w:rPr>
          <w:rFonts w:ascii="Times New Roman" w:hAnsi="Times New Roman" w:cs="Times New Roman"/>
          <w:sz w:val="24"/>
          <w:szCs w:val="24"/>
        </w:rPr>
      </w:pPr>
      <w:r w:rsidRPr="008A4C15">
        <w:rPr>
          <w:rFonts w:ascii="Times New Roman" w:hAnsi="Times New Roman" w:cs="Times New Roman"/>
          <w:sz w:val="24"/>
          <w:szCs w:val="24"/>
        </w:rPr>
        <w:t>Aggrieved by both</w:t>
      </w:r>
      <w:r w:rsidR="00C31A74">
        <w:rPr>
          <w:rFonts w:ascii="Times New Roman" w:hAnsi="Times New Roman" w:cs="Times New Roman"/>
          <w:sz w:val="24"/>
          <w:szCs w:val="24"/>
        </w:rPr>
        <w:t xml:space="preserve"> the</w:t>
      </w:r>
      <w:r w:rsidRPr="008A4C15">
        <w:rPr>
          <w:rFonts w:ascii="Times New Roman" w:hAnsi="Times New Roman" w:cs="Times New Roman"/>
          <w:sz w:val="24"/>
          <w:szCs w:val="24"/>
        </w:rPr>
        <w:t xml:space="preserve"> convictions and</w:t>
      </w:r>
      <w:r w:rsidR="00C31A74">
        <w:rPr>
          <w:rFonts w:ascii="Times New Roman" w:hAnsi="Times New Roman" w:cs="Times New Roman"/>
          <w:sz w:val="24"/>
          <w:szCs w:val="24"/>
        </w:rPr>
        <w:t xml:space="preserve"> the</w:t>
      </w:r>
      <w:r w:rsidRPr="008A4C15">
        <w:rPr>
          <w:rFonts w:ascii="Times New Roman" w:hAnsi="Times New Roman" w:cs="Times New Roman"/>
          <w:sz w:val="24"/>
          <w:szCs w:val="24"/>
        </w:rPr>
        <w:t xml:space="preserve"> sentences</w:t>
      </w:r>
      <w:r w:rsidR="003D6ED9" w:rsidRPr="008A4C15">
        <w:rPr>
          <w:rFonts w:ascii="Times New Roman" w:hAnsi="Times New Roman" w:cs="Times New Roman"/>
          <w:sz w:val="24"/>
          <w:szCs w:val="24"/>
        </w:rPr>
        <w:t xml:space="preserve">, and self-acting, the appellant noted this appeal to this Court against the whole judgment of the court </w:t>
      </w:r>
      <w:r w:rsidR="003D6ED9" w:rsidRPr="008A4C15">
        <w:rPr>
          <w:rFonts w:ascii="Times New Roman" w:hAnsi="Times New Roman" w:cs="Times New Roman"/>
          <w:i/>
          <w:iCs/>
          <w:sz w:val="24"/>
          <w:szCs w:val="24"/>
        </w:rPr>
        <w:t>a quo</w:t>
      </w:r>
      <w:r w:rsidR="003D6ED9" w:rsidRPr="008A4C15">
        <w:rPr>
          <w:rFonts w:ascii="Times New Roman" w:hAnsi="Times New Roman" w:cs="Times New Roman"/>
          <w:sz w:val="24"/>
          <w:szCs w:val="24"/>
        </w:rPr>
        <w:t xml:space="preserve"> after</w:t>
      </w:r>
      <w:r w:rsidR="00B74FD5">
        <w:rPr>
          <w:rFonts w:ascii="Times New Roman" w:hAnsi="Times New Roman" w:cs="Times New Roman"/>
          <w:sz w:val="24"/>
          <w:szCs w:val="24"/>
        </w:rPr>
        <w:t xml:space="preserve"> obtaining its leave to appeal.  </w:t>
      </w:r>
      <w:r w:rsidR="003D6ED9" w:rsidRPr="008A4C15">
        <w:rPr>
          <w:rFonts w:ascii="Times New Roman" w:hAnsi="Times New Roman" w:cs="Times New Roman"/>
          <w:sz w:val="24"/>
          <w:szCs w:val="24"/>
        </w:rPr>
        <w:t>After hearing arguments and intensively engaging the parties, this Court issued the following order:</w:t>
      </w:r>
    </w:p>
    <w:p w14:paraId="0576E97C" w14:textId="75CE3977" w:rsidR="00E42315" w:rsidRPr="00A375DC" w:rsidRDefault="00E42315" w:rsidP="00B74FD5">
      <w:pPr>
        <w:spacing w:after="0" w:line="240" w:lineRule="auto"/>
        <w:ind w:firstLine="720"/>
        <w:jc w:val="both"/>
        <w:rPr>
          <w:rFonts w:ascii="Times New Roman" w:hAnsi="Times New Roman" w:cs="Times New Roman"/>
          <w:sz w:val="24"/>
          <w:szCs w:val="24"/>
        </w:rPr>
      </w:pPr>
      <w:r w:rsidRPr="00A375DC">
        <w:rPr>
          <w:rFonts w:ascii="Times New Roman" w:hAnsi="Times New Roman" w:cs="Times New Roman"/>
          <w:sz w:val="24"/>
          <w:szCs w:val="24"/>
        </w:rPr>
        <w:lastRenderedPageBreak/>
        <w:t>“It be and is hereby ordered as follows:</w:t>
      </w:r>
    </w:p>
    <w:p w14:paraId="7A9AFD49" w14:textId="3C116653" w:rsidR="00E42315" w:rsidRDefault="00E42315" w:rsidP="00A375DC">
      <w:pPr>
        <w:pStyle w:val="ListParagraph"/>
        <w:numPr>
          <w:ilvl w:val="0"/>
          <w:numId w:val="1"/>
        </w:numPr>
        <w:spacing w:line="240" w:lineRule="auto"/>
        <w:jc w:val="both"/>
        <w:rPr>
          <w:rFonts w:ascii="Times New Roman" w:hAnsi="Times New Roman" w:cs="Times New Roman"/>
          <w:sz w:val="24"/>
          <w:szCs w:val="24"/>
        </w:rPr>
      </w:pPr>
      <w:r w:rsidRPr="00A375DC">
        <w:rPr>
          <w:rFonts w:ascii="Times New Roman" w:hAnsi="Times New Roman" w:cs="Times New Roman"/>
          <w:sz w:val="24"/>
          <w:szCs w:val="24"/>
        </w:rPr>
        <w:t>By consent</w:t>
      </w:r>
      <w:r w:rsidR="00085FA0">
        <w:rPr>
          <w:rFonts w:ascii="Times New Roman" w:hAnsi="Times New Roman" w:cs="Times New Roman"/>
          <w:sz w:val="24"/>
          <w:szCs w:val="24"/>
        </w:rPr>
        <w:t>,</w:t>
      </w:r>
      <w:r w:rsidRPr="00A375DC">
        <w:rPr>
          <w:rFonts w:ascii="Times New Roman" w:hAnsi="Times New Roman" w:cs="Times New Roman"/>
          <w:sz w:val="24"/>
          <w:szCs w:val="24"/>
        </w:rPr>
        <w:t xml:space="preserve"> the appeal against both conviction and sentence in respect of count one, unlawful entry in aggravating circumstances</w:t>
      </w:r>
      <w:r w:rsidR="00AD449B">
        <w:rPr>
          <w:rFonts w:ascii="Times New Roman" w:hAnsi="Times New Roman" w:cs="Times New Roman"/>
          <w:sz w:val="24"/>
          <w:szCs w:val="24"/>
        </w:rPr>
        <w:t>,</w:t>
      </w:r>
      <w:r w:rsidRPr="00A375DC">
        <w:rPr>
          <w:rFonts w:ascii="Times New Roman" w:hAnsi="Times New Roman" w:cs="Times New Roman"/>
          <w:sz w:val="24"/>
          <w:szCs w:val="24"/>
        </w:rPr>
        <w:t xml:space="preserve"> succeeds.</w:t>
      </w:r>
    </w:p>
    <w:p w14:paraId="1EF43E8B" w14:textId="77777777" w:rsidR="005034CA" w:rsidRPr="00A375DC" w:rsidRDefault="005034CA" w:rsidP="005034CA">
      <w:pPr>
        <w:pStyle w:val="ListParagraph"/>
        <w:spacing w:line="240" w:lineRule="auto"/>
        <w:ind w:left="1080"/>
        <w:jc w:val="both"/>
        <w:rPr>
          <w:rFonts w:ascii="Times New Roman" w:hAnsi="Times New Roman" w:cs="Times New Roman"/>
          <w:sz w:val="24"/>
          <w:szCs w:val="24"/>
        </w:rPr>
      </w:pPr>
    </w:p>
    <w:p w14:paraId="69BE2595" w14:textId="77777777" w:rsidR="00E42315" w:rsidRDefault="00E42315" w:rsidP="00A375DC">
      <w:pPr>
        <w:pStyle w:val="ListParagraph"/>
        <w:numPr>
          <w:ilvl w:val="0"/>
          <w:numId w:val="1"/>
        </w:numPr>
        <w:spacing w:line="240" w:lineRule="auto"/>
        <w:jc w:val="both"/>
        <w:rPr>
          <w:rFonts w:ascii="Times New Roman" w:hAnsi="Times New Roman" w:cs="Times New Roman"/>
          <w:sz w:val="24"/>
          <w:szCs w:val="24"/>
        </w:rPr>
      </w:pPr>
      <w:r w:rsidRPr="00A375DC">
        <w:rPr>
          <w:rFonts w:ascii="Times New Roman" w:hAnsi="Times New Roman" w:cs="Times New Roman"/>
          <w:sz w:val="24"/>
          <w:szCs w:val="24"/>
        </w:rPr>
        <w:t>The conviction and sentence in count one are set aside and substituted with the following:</w:t>
      </w:r>
    </w:p>
    <w:p w14:paraId="2BC2B236" w14:textId="77777777" w:rsidR="000C728C" w:rsidRPr="000C728C" w:rsidRDefault="000C728C" w:rsidP="000C728C">
      <w:pPr>
        <w:pStyle w:val="ListParagraph"/>
        <w:rPr>
          <w:rFonts w:ascii="Times New Roman" w:hAnsi="Times New Roman" w:cs="Times New Roman"/>
          <w:sz w:val="24"/>
          <w:szCs w:val="24"/>
        </w:rPr>
      </w:pPr>
    </w:p>
    <w:p w14:paraId="607DBB09" w14:textId="1B102BDF" w:rsidR="00E42315" w:rsidRDefault="009049D2" w:rsidP="005034CA">
      <w:pPr>
        <w:pStyle w:val="ListParagraph"/>
        <w:spacing w:line="240" w:lineRule="auto"/>
        <w:ind w:left="1800"/>
        <w:jc w:val="both"/>
        <w:rPr>
          <w:rFonts w:ascii="Times New Roman" w:hAnsi="Times New Roman" w:cs="Times New Roman"/>
          <w:sz w:val="24"/>
          <w:szCs w:val="24"/>
        </w:rPr>
      </w:pPr>
      <w:r w:rsidRPr="00A375DC">
        <w:rPr>
          <w:rFonts w:ascii="Times New Roman" w:hAnsi="Times New Roman" w:cs="Times New Roman"/>
          <w:sz w:val="24"/>
          <w:szCs w:val="24"/>
        </w:rPr>
        <w:t>“</w:t>
      </w:r>
      <w:r w:rsidR="00E42315" w:rsidRPr="00A375DC">
        <w:rPr>
          <w:rFonts w:ascii="Times New Roman" w:hAnsi="Times New Roman" w:cs="Times New Roman"/>
          <w:sz w:val="24"/>
          <w:szCs w:val="24"/>
        </w:rPr>
        <w:t>The accused one</w:t>
      </w:r>
      <w:r w:rsidR="00AD449B">
        <w:rPr>
          <w:rFonts w:ascii="Times New Roman" w:hAnsi="Times New Roman" w:cs="Times New Roman"/>
          <w:sz w:val="24"/>
          <w:szCs w:val="24"/>
        </w:rPr>
        <w:t>,</w:t>
      </w:r>
      <w:r w:rsidR="00E42315" w:rsidRPr="00A375DC">
        <w:rPr>
          <w:rFonts w:ascii="Times New Roman" w:hAnsi="Times New Roman" w:cs="Times New Roman"/>
          <w:sz w:val="24"/>
          <w:szCs w:val="24"/>
        </w:rPr>
        <w:t xml:space="preserve"> Herbert </w:t>
      </w:r>
      <w:proofErr w:type="spellStart"/>
      <w:r w:rsidR="00E42315" w:rsidRPr="00A375DC">
        <w:rPr>
          <w:rFonts w:ascii="Times New Roman" w:hAnsi="Times New Roman" w:cs="Times New Roman"/>
          <w:sz w:val="24"/>
          <w:szCs w:val="24"/>
        </w:rPr>
        <w:t>Learnmore</w:t>
      </w:r>
      <w:proofErr w:type="spellEnd"/>
      <w:r w:rsidR="00E42315" w:rsidRPr="00A375DC">
        <w:rPr>
          <w:rFonts w:ascii="Times New Roman" w:hAnsi="Times New Roman" w:cs="Times New Roman"/>
          <w:sz w:val="24"/>
          <w:szCs w:val="24"/>
        </w:rPr>
        <w:t xml:space="preserve"> </w:t>
      </w:r>
      <w:proofErr w:type="spellStart"/>
      <w:r w:rsidR="00E42315" w:rsidRPr="00A375DC">
        <w:rPr>
          <w:rFonts w:ascii="Times New Roman" w:hAnsi="Times New Roman" w:cs="Times New Roman"/>
          <w:sz w:val="24"/>
          <w:szCs w:val="24"/>
        </w:rPr>
        <w:t>Chikiwa</w:t>
      </w:r>
      <w:proofErr w:type="spellEnd"/>
      <w:r w:rsidR="00AD449B">
        <w:rPr>
          <w:rFonts w:ascii="Times New Roman" w:hAnsi="Times New Roman" w:cs="Times New Roman"/>
          <w:sz w:val="24"/>
          <w:szCs w:val="24"/>
        </w:rPr>
        <w:t>,</w:t>
      </w:r>
      <w:r w:rsidR="00E42315" w:rsidRPr="00A375DC">
        <w:rPr>
          <w:rFonts w:ascii="Times New Roman" w:hAnsi="Times New Roman" w:cs="Times New Roman"/>
          <w:sz w:val="24"/>
          <w:szCs w:val="24"/>
        </w:rPr>
        <w:t xml:space="preserve"> is found not guilty and </w:t>
      </w:r>
      <w:r w:rsidR="00683C80" w:rsidRPr="00A375DC">
        <w:rPr>
          <w:rFonts w:ascii="Times New Roman" w:hAnsi="Times New Roman" w:cs="Times New Roman"/>
          <w:sz w:val="24"/>
          <w:szCs w:val="24"/>
        </w:rPr>
        <w:t xml:space="preserve">is </w:t>
      </w:r>
      <w:r w:rsidR="005034CA">
        <w:rPr>
          <w:rFonts w:ascii="Times New Roman" w:hAnsi="Times New Roman" w:cs="Times New Roman"/>
          <w:sz w:val="24"/>
          <w:szCs w:val="24"/>
        </w:rPr>
        <w:t xml:space="preserve">  </w:t>
      </w:r>
      <w:r w:rsidR="00683C80" w:rsidRPr="00A375DC">
        <w:rPr>
          <w:rFonts w:ascii="Times New Roman" w:hAnsi="Times New Roman" w:cs="Times New Roman"/>
          <w:sz w:val="24"/>
          <w:szCs w:val="24"/>
        </w:rPr>
        <w:t>acquitted.</w:t>
      </w:r>
      <w:r w:rsidRPr="00A375DC">
        <w:rPr>
          <w:rFonts w:ascii="Times New Roman" w:hAnsi="Times New Roman" w:cs="Times New Roman"/>
          <w:sz w:val="24"/>
          <w:szCs w:val="24"/>
        </w:rPr>
        <w:t>”</w:t>
      </w:r>
    </w:p>
    <w:p w14:paraId="566FC787" w14:textId="77777777" w:rsidR="005034CA" w:rsidRPr="00A375DC" w:rsidRDefault="005034CA" w:rsidP="005034CA">
      <w:pPr>
        <w:pStyle w:val="ListParagraph"/>
        <w:spacing w:line="240" w:lineRule="auto"/>
        <w:ind w:left="1800"/>
        <w:jc w:val="both"/>
        <w:rPr>
          <w:rFonts w:ascii="Times New Roman" w:hAnsi="Times New Roman" w:cs="Times New Roman"/>
          <w:sz w:val="24"/>
          <w:szCs w:val="24"/>
        </w:rPr>
      </w:pPr>
    </w:p>
    <w:p w14:paraId="4B56BF74" w14:textId="67FFFCF1" w:rsidR="00E42315" w:rsidRDefault="00E42315" w:rsidP="00A375DC">
      <w:pPr>
        <w:pStyle w:val="ListParagraph"/>
        <w:numPr>
          <w:ilvl w:val="0"/>
          <w:numId w:val="1"/>
        </w:numPr>
        <w:spacing w:line="240" w:lineRule="auto"/>
        <w:jc w:val="both"/>
        <w:rPr>
          <w:rFonts w:ascii="Times New Roman" w:hAnsi="Times New Roman" w:cs="Times New Roman"/>
          <w:sz w:val="24"/>
          <w:szCs w:val="24"/>
        </w:rPr>
      </w:pPr>
      <w:r w:rsidRPr="00A375DC">
        <w:rPr>
          <w:rFonts w:ascii="Times New Roman" w:hAnsi="Times New Roman" w:cs="Times New Roman"/>
          <w:sz w:val="24"/>
          <w:szCs w:val="24"/>
        </w:rPr>
        <w:t>The appeal against both conviction and sentence in count two, murder</w:t>
      </w:r>
      <w:r w:rsidR="00AD449B">
        <w:rPr>
          <w:rFonts w:ascii="Times New Roman" w:hAnsi="Times New Roman" w:cs="Times New Roman"/>
          <w:sz w:val="24"/>
          <w:szCs w:val="24"/>
        </w:rPr>
        <w:t>,</w:t>
      </w:r>
      <w:r w:rsidRPr="00A375DC">
        <w:rPr>
          <w:rFonts w:ascii="Times New Roman" w:hAnsi="Times New Roman" w:cs="Times New Roman"/>
          <w:sz w:val="24"/>
          <w:szCs w:val="24"/>
        </w:rPr>
        <w:t xml:space="preserve"> is dismissed in its entirety.” </w:t>
      </w:r>
    </w:p>
    <w:p w14:paraId="194664C1" w14:textId="77777777" w:rsidR="005034CA" w:rsidRDefault="005034CA" w:rsidP="005034CA">
      <w:pPr>
        <w:pStyle w:val="ListParagraph"/>
        <w:spacing w:after="0" w:line="240" w:lineRule="auto"/>
        <w:ind w:left="1080"/>
        <w:jc w:val="both"/>
        <w:rPr>
          <w:rFonts w:ascii="Times New Roman" w:hAnsi="Times New Roman" w:cs="Times New Roman"/>
          <w:sz w:val="24"/>
          <w:szCs w:val="24"/>
        </w:rPr>
      </w:pPr>
    </w:p>
    <w:p w14:paraId="7FBFF2D8" w14:textId="77777777" w:rsidR="00A34932" w:rsidRPr="00A375DC" w:rsidRDefault="00A34932" w:rsidP="00A34932">
      <w:pPr>
        <w:pStyle w:val="ListParagraph"/>
        <w:spacing w:line="240" w:lineRule="auto"/>
        <w:ind w:left="1080"/>
        <w:jc w:val="both"/>
        <w:rPr>
          <w:rFonts w:ascii="Times New Roman" w:hAnsi="Times New Roman" w:cs="Times New Roman"/>
          <w:sz w:val="24"/>
          <w:szCs w:val="24"/>
        </w:rPr>
      </w:pPr>
    </w:p>
    <w:p w14:paraId="36E7FC1E" w14:textId="3DCA2835" w:rsidR="00122E09" w:rsidRDefault="0045103C" w:rsidP="00A34932">
      <w:pPr>
        <w:tabs>
          <w:tab w:val="left" w:pos="720"/>
        </w:tabs>
        <w:spacing w:line="480" w:lineRule="auto"/>
        <w:ind w:firstLine="1440"/>
        <w:jc w:val="both"/>
        <w:rPr>
          <w:rFonts w:ascii="Times New Roman" w:hAnsi="Times New Roman" w:cs="Times New Roman"/>
          <w:sz w:val="24"/>
          <w:szCs w:val="24"/>
        </w:rPr>
      </w:pPr>
      <w:r>
        <w:rPr>
          <w:rFonts w:ascii="Times New Roman" w:hAnsi="Times New Roman" w:cs="Times New Roman"/>
          <w:sz w:val="24"/>
          <w:szCs w:val="24"/>
        </w:rPr>
        <w:t>Th</w:t>
      </w:r>
      <w:r w:rsidR="00122E09" w:rsidRPr="00A375DC">
        <w:rPr>
          <w:rFonts w:ascii="Times New Roman" w:hAnsi="Times New Roman" w:cs="Times New Roman"/>
          <w:sz w:val="24"/>
          <w:szCs w:val="24"/>
        </w:rPr>
        <w:t>e</w:t>
      </w:r>
      <w:r>
        <w:rPr>
          <w:rFonts w:ascii="Times New Roman" w:hAnsi="Times New Roman" w:cs="Times New Roman"/>
          <w:sz w:val="24"/>
          <w:szCs w:val="24"/>
        </w:rPr>
        <w:t xml:space="preserve"> Court</w:t>
      </w:r>
      <w:r w:rsidR="00122E09" w:rsidRPr="00A375DC">
        <w:rPr>
          <w:rFonts w:ascii="Times New Roman" w:hAnsi="Times New Roman" w:cs="Times New Roman"/>
          <w:sz w:val="24"/>
          <w:szCs w:val="24"/>
        </w:rPr>
        <w:t xml:space="preserve"> indicated that </w:t>
      </w:r>
      <w:r>
        <w:rPr>
          <w:rFonts w:ascii="Times New Roman" w:hAnsi="Times New Roman" w:cs="Times New Roman"/>
          <w:sz w:val="24"/>
          <w:szCs w:val="24"/>
        </w:rPr>
        <w:t>the</w:t>
      </w:r>
      <w:r w:rsidR="00122E09" w:rsidRPr="00A375DC">
        <w:rPr>
          <w:rFonts w:ascii="Times New Roman" w:hAnsi="Times New Roman" w:cs="Times New Roman"/>
          <w:sz w:val="24"/>
          <w:szCs w:val="24"/>
        </w:rPr>
        <w:t xml:space="preserve"> reasons for </w:t>
      </w:r>
      <w:r>
        <w:rPr>
          <w:rFonts w:ascii="Times New Roman" w:hAnsi="Times New Roman" w:cs="Times New Roman"/>
          <w:sz w:val="24"/>
          <w:szCs w:val="24"/>
        </w:rPr>
        <w:t>the order</w:t>
      </w:r>
      <w:r w:rsidR="00122E09" w:rsidRPr="00A375DC">
        <w:rPr>
          <w:rFonts w:ascii="Times New Roman" w:hAnsi="Times New Roman" w:cs="Times New Roman"/>
          <w:sz w:val="24"/>
          <w:szCs w:val="24"/>
        </w:rPr>
        <w:t xml:space="preserve"> would follow</w:t>
      </w:r>
      <w:r>
        <w:rPr>
          <w:rFonts w:ascii="Times New Roman" w:hAnsi="Times New Roman" w:cs="Times New Roman"/>
          <w:sz w:val="24"/>
          <w:szCs w:val="24"/>
        </w:rPr>
        <w:t xml:space="preserve"> in due course</w:t>
      </w:r>
      <w:r w:rsidR="000462C4">
        <w:rPr>
          <w:rFonts w:ascii="Times New Roman" w:hAnsi="Times New Roman" w:cs="Times New Roman"/>
          <w:sz w:val="24"/>
          <w:szCs w:val="24"/>
        </w:rPr>
        <w:t xml:space="preserve">.  </w:t>
      </w:r>
      <w:r>
        <w:rPr>
          <w:rFonts w:ascii="Times New Roman" w:hAnsi="Times New Roman" w:cs="Times New Roman"/>
          <w:sz w:val="24"/>
          <w:szCs w:val="24"/>
        </w:rPr>
        <w:t>What</w:t>
      </w:r>
      <w:r w:rsidR="00085FA0">
        <w:rPr>
          <w:rFonts w:ascii="Times New Roman" w:hAnsi="Times New Roman" w:cs="Times New Roman"/>
          <w:sz w:val="24"/>
          <w:szCs w:val="24"/>
        </w:rPr>
        <w:t xml:space="preserve"> follow</w:t>
      </w:r>
      <w:r>
        <w:rPr>
          <w:rFonts w:ascii="Times New Roman" w:hAnsi="Times New Roman" w:cs="Times New Roman"/>
          <w:sz w:val="24"/>
          <w:szCs w:val="24"/>
        </w:rPr>
        <w:t>s</w:t>
      </w:r>
      <w:r w:rsidR="00085FA0">
        <w:rPr>
          <w:rFonts w:ascii="Times New Roman" w:hAnsi="Times New Roman" w:cs="Times New Roman"/>
          <w:sz w:val="24"/>
          <w:szCs w:val="24"/>
        </w:rPr>
        <w:t xml:space="preserve"> are th</w:t>
      </w:r>
      <w:r>
        <w:rPr>
          <w:rFonts w:ascii="Times New Roman" w:hAnsi="Times New Roman" w:cs="Times New Roman"/>
          <w:sz w:val="24"/>
          <w:szCs w:val="24"/>
        </w:rPr>
        <w:t>ose</w:t>
      </w:r>
      <w:r w:rsidR="00085FA0">
        <w:rPr>
          <w:rFonts w:ascii="Times New Roman" w:hAnsi="Times New Roman" w:cs="Times New Roman"/>
          <w:sz w:val="24"/>
          <w:szCs w:val="24"/>
        </w:rPr>
        <w:t xml:space="preserve"> reasons</w:t>
      </w:r>
      <w:r w:rsidR="00122E09" w:rsidRPr="00A375DC">
        <w:rPr>
          <w:rFonts w:ascii="Times New Roman" w:hAnsi="Times New Roman" w:cs="Times New Roman"/>
          <w:sz w:val="24"/>
          <w:szCs w:val="24"/>
        </w:rPr>
        <w:t>.</w:t>
      </w:r>
    </w:p>
    <w:p w14:paraId="4EABCA53" w14:textId="77777777" w:rsidR="00A34932" w:rsidRPr="00A375DC" w:rsidRDefault="00A34932" w:rsidP="00A34932">
      <w:pPr>
        <w:tabs>
          <w:tab w:val="left" w:pos="720"/>
        </w:tabs>
        <w:spacing w:after="0" w:line="240" w:lineRule="auto"/>
        <w:ind w:firstLine="1440"/>
        <w:jc w:val="both"/>
        <w:rPr>
          <w:rFonts w:ascii="Times New Roman" w:hAnsi="Times New Roman" w:cs="Times New Roman"/>
          <w:sz w:val="24"/>
          <w:szCs w:val="24"/>
        </w:rPr>
      </w:pPr>
    </w:p>
    <w:p w14:paraId="1612E6D3" w14:textId="499B633F" w:rsidR="005F1468" w:rsidRPr="00A375DC" w:rsidRDefault="005F1468" w:rsidP="005034CA">
      <w:pPr>
        <w:spacing w:after="0" w:line="480" w:lineRule="auto"/>
        <w:jc w:val="both"/>
        <w:rPr>
          <w:rFonts w:ascii="Times New Roman" w:hAnsi="Times New Roman" w:cs="Times New Roman"/>
          <w:b/>
          <w:bCs/>
          <w:sz w:val="24"/>
          <w:szCs w:val="24"/>
          <w:u w:val="single"/>
        </w:rPr>
      </w:pPr>
      <w:r w:rsidRPr="00A375DC">
        <w:rPr>
          <w:rFonts w:ascii="Times New Roman" w:hAnsi="Times New Roman" w:cs="Times New Roman"/>
          <w:b/>
          <w:bCs/>
          <w:sz w:val="24"/>
          <w:szCs w:val="24"/>
          <w:u w:val="single"/>
        </w:rPr>
        <w:t xml:space="preserve">THE FACTS </w:t>
      </w:r>
    </w:p>
    <w:p w14:paraId="7386E106" w14:textId="463AD875" w:rsidR="00341D08" w:rsidRDefault="00CA674C" w:rsidP="005034CA">
      <w:pPr>
        <w:spacing w:after="0" w:line="480" w:lineRule="auto"/>
        <w:ind w:firstLine="1440"/>
        <w:jc w:val="both"/>
        <w:rPr>
          <w:rFonts w:ascii="Times New Roman" w:hAnsi="Times New Roman" w:cs="Times New Roman"/>
          <w:sz w:val="24"/>
          <w:szCs w:val="24"/>
        </w:rPr>
      </w:pPr>
      <w:r w:rsidRPr="00A375DC">
        <w:rPr>
          <w:rFonts w:ascii="Times New Roman" w:hAnsi="Times New Roman" w:cs="Times New Roman"/>
          <w:sz w:val="24"/>
          <w:szCs w:val="24"/>
        </w:rPr>
        <w:t>On</w:t>
      </w:r>
      <w:r w:rsidR="00341D08">
        <w:rPr>
          <w:rFonts w:ascii="Times New Roman" w:hAnsi="Times New Roman" w:cs="Times New Roman"/>
          <w:sz w:val="24"/>
          <w:szCs w:val="24"/>
        </w:rPr>
        <w:t xml:space="preserve"> the night of</w:t>
      </w:r>
      <w:r w:rsidRPr="00A375DC">
        <w:rPr>
          <w:rFonts w:ascii="Times New Roman" w:hAnsi="Times New Roman" w:cs="Times New Roman"/>
          <w:sz w:val="24"/>
          <w:szCs w:val="24"/>
        </w:rPr>
        <w:t xml:space="preserve"> </w:t>
      </w:r>
      <w:r w:rsidR="00A34932">
        <w:rPr>
          <w:rFonts w:ascii="Times New Roman" w:hAnsi="Times New Roman" w:cs="Times New Roman"/>
          <w:sz w:val="24"/>
          <w:szCs w:val="24"/>
        </w:rPr>
        <w:t>21</w:t>
      </w:r>
      <w:r w:rsidRPr="00A375DC">
        <w:rPr>
          <w:rFonts w:ascii="Times New Roman" w:hAnsi="Times New Roman" w:cs="Times New Roman"/>
          <w:sz w:val="24"/>
          <w:szCs w:val="24"/>
        </w:rPr>
        <w:t xml:space="preserve"> September 2013</w:t>
      </w:r>
      <w:r w:rsidR="00085FA0">
        <w:rPr>
          <w:rFonts w:ascii="Times New Roman" w:hAnsi="Times New Roman" w:cs="Times New Roman"/>
          <w:sz w:val="24"/>
          <w:szCs w:val="24"/>
        </w:rPr>
        <w:t>,</w:t>
      </w:r>
      <w:r w:rsidR="00341D08">
        <w:rPr>
          <w:rFonts w:ascii="Times New Roman" w:hAnsi="Times New Roman" w:cs="Times New Roman"/>
          <w:sz w:val="24"/>
          <w:szCs w:val="24"/>
        </w:rPr>
        <w:t xml:space="preserve"> a determined group of four armed robbers made its way to house number 40 Northampton Road, </w:t>
      </w:r>
      <w:proofErr w:type="spellStart"/>
      <w:r w:rsidR="00341D08">
        <w:rPr>
          <w:rFonts w:ascii="Times New Roman" w:hAnsi="Times New Roman" w:cs="Times New Roman"/>
          <w:sz w:val="24"/>
          <w:szCs w:val="24"/>
        </w:rPr>
        <w:t>Eastlea</w:t>
      </w:r>
      <w:proofErr w:type="spellEnd"/>
      <w:r w:rsidR="00341D08">
        <w:rPr>
          <w:rFonts w:ascii="Times New Roman" w:hAnsi="Times New Roman" w:cs="Times New Roman"/>
          <w:sz w:val="24"/>
          <w:szCs w:val="24"/>
        </w:rPr>
        <w:t xml:space="preserve">, Harare, the office premises of Imperial Security Company. </w:t>
      </w:r>
      <w:r w:rsidR="00DF1C4C">
        <w:rPr>
          <w:rFonts w:ascii="Times New Roman" w:hAnsi="Times New Roman" w:cs="Times New Roman"/>
          <w:sz w:val="24"/>
          <w:szCs w:val="24"/>
        </w:rPr>
        <w:t xml:space="preserve"> </w:t>
      </w:r>
      <w:r w:rsidR="00341D08">
        <w:rPr>
          <w:rFonts w:ascii="Times New Roman" w:hAnsi="Times New Roman" w:cs="Times New Roman"/>
          <w:sz w:val="24"/>
          <w:szCs w:val="24"/>
        </w:rPr>
        <w:t>Upon arrival, they cut the padlock securing</w:t>
      </w:r>
      <w:r w:rsidR="00085FA0">
        <w:rPr>
          <w:rFonts w:ascii="Times New Roman" w:hAnsi="Times New Roman" w:cs="Times New Roman"/>
          <w:sz w:val="24"/>
          <w:szCs w:val="24"/>
        </w:rPr>
        <w:t xml:space="preserve"> the</w:t>
      </w:r>
      <w:r w:rsidR="00341D08">
        <w:rPr>
          <w:rFonts w:ascii="Times New Roman" w:hAnsi="Times New Roman" w:cs="Times New Roman"/>
          <w:sz w:val="24"/>
          <w:szCs w:val="24"/>
        </w:rPr>
        <w:t xml:space="preserve"> main gate and gained entry into the yard. </w:t>
      </w:r>
      <w:r w:rsidR="00DF1C4C">
        <w:rPr>
          <w:rFonts w:ascii="Times New Roman" w:hAnsi="Times New Roman" w:cs="Times New Roman"/>
          <w:sz w:val="24"/>
          <w:szCs w:val="24"/>
        </w:rPr>
        <w:t xml:space="preserve"> </w:t>
      </w:r>
      <w:r w:rsidR="00341D08">
        <w:rPr>
          <w:rFonts w:ascii="Times New Roman" w:hAnsi="Times New Roman" w:cs="Times New Roman"/>
          <w:sz w:val="24"/>
          <w:szCs w:val="24"/>
        </w:rPr>
        <w:t>Once inside the yard they proceeded to the main house used as offices where they cut the screen door before forcing the main door open.</w:t>
      </w:r>
    </w:p>
    <w:p w14:paraId="3CB78FB5" w14:textId="77777777" w:rsidR="00DF1C4C" w:rsidRDefault="00DF1C4C" w:rsidP="005034CA">
      <w:pPr>
        <w:spacing w:after="0" w:line="480" w:lineRule="auto"/>
        <w:ind w:firstLine="1440"/>
        <w:jc w:val="both"/>
        <w:rPr>
          <w:rFonts w:ascii="Times New Roman" w:hAnsi="Times New Roman" w:cs="Times New Roman"/>
          <w:sz w:val="24"/>
          <w:szCs w:val="24"/>
        </w:rPr>
      </w:pPr>
    </w:p>
    <w:p w14:paraId="512A1286" w14:textId="3139D362" w:rsidR="009A68DD" w:rsidRDefault="00341D08" w:rsidP="00A34932">
      <w:pPr>
        <w:spacing w:line="480" w:lineRule="auto"/>
        <w:ind w:firstLine="1440"/>
        <w:jc w:val="both"/>
        <w:rPr>
          <w:rFonts w:ascii="Times New Roman" w:hAnsi="Times New Roman" w:cs="Times New Roman"/>
          <w:sz w:val="24"/>
          <w:szCs w:val="24"/>
        </w:rPr>
      </w:pPr>
      <w:r>
        <w:rPr>
          <w:rFonts w:ascii="Times New Roman" w:hAnsi="Times New Roman" w:cs="Times New Roman"/>
          <w:sz w:val="24"/>
          <w:szCs w:val="24"/>
        </w:rPr>
        <w:t>That way they gained entry into the office premises which they proceeded to ransack with reckless abandon as they searched for valuables</w:t>
      </w:r>
      <w:r w:rsidR="003D3D81">
        <w:rPr>
          <w:rFonts w:ascii="Times New Roman" w:hAnsi="Times New Roman" w:cs="Times New Roman"/>
          <w:sz w:val="24"/>
          <w:szCs w:val="24"/>
        </w:rPr>
        <w:t xml:space="preserve">. </w:t>
      </w:r>
      <w:r w:rsidR="001109F2">
        <w:rPr>
          <w:rFonts w:ascii="Times New Roman" w:hAnsi="Times New Roman" w:cs="Times New Roman"/>
          <w:sz w:val="24"/>
          <w:szCs w:val="24"/>
        </w:rPr>
        <w:t xml:space="preserve"> </w:t>
      </w:r>
      <w:r w:rsidR="003D3D81">
        <w:rPr>
          <w:rFonts w:ascii="Times New Roman" w:hAnsi="Times New Roman" w:cs="Times New Roman"/>
          <w:sz w:val="24"/>
          <w:szCs w:val="24"/>
        </w:rPr>
        <w:t>They stole various items including</w:t>
      </w:r>
      <w:r w:rsidR="00CA674C" w:rsidRPr="00A375DC">
        <w:rPr>
          <w:rFonts w:ascii="Times New Roman" w:hAnsi="Times New Roman" w:cs="Times New Roman"/>
          <w:sz w:val="24"/>
          <w:szCs w:val="24"/>
        </w:rPr>
        <w:t xml:space="preserve"> </w:t>
      </w:r>
      <w:r w:rsidR="006E0186" w:rsidRPr="00A375DC">
        <w:rPr>
          <w:rFonts w:ascii="Times New Roman" w:hAnsi="Times New Roman" w:cs="Times New Roman"/>
          <w:sz w:val="24"/>
          <w:szCs w:val="24"/>
        </w:rPr>
        <w:t xml:space="preserve"> a L</w:t>
      </w:r>
      <w:r w:rsidR="00423CDC">
        <w:rPr>
          <w:rFonts w:ascii="Times New Roman" w:hAnsi="Times New Roman" w:cs="Times New Roman"/>
          <w:sz w:val="24"/>
          <w:szCs w:val="24"/>
        </w:rPr>
        <w:t>lam</w:t>
      </w:r>
      <w:r w:rsidR="006E0186" w:rsidRPr="00A375DC">
        <w:rPr>
          <w:rFonts w:ascii="Times New Roman" w:hAnsi="Times New Roman" w:cs="Times New Roman"/>
          <w:sz w:val="24"/>
          <w:szCs w:val="24"/>
        </w:rPr>
        <w:t>a pistol serial number 7260214 with a magazine loaded with 7 x 9mm rounds, a small red box with 4 x 9mm rounds</w:t>
      </w:r>
      <w:r w:rsidR="00BB7EF8" w:rsidRPr="00A375DC">
        <w:rPr>
          <w:rFonts w:ascii="Times New Roman" w:hAnsi="Times New Roman" w:cs="Times New Roman"/>
          <w:sz w:val="24"/>
          <w:szCs w:val="24"/>
        </w:rPr>
        <w:t>, a blue denim jacket, a jersey, a black leather jacket, a brown jersey, two rubber baton sticks, one pair of handcuffs, a 10 x 10m tent</w:t>
      </w:r>
      <w:r w:rsidR="00085FA0">
        <w:rPr>
          <w:rFonts w:ascii="Times New Roman" w:hAnsi="Times New Roman" w:cs="Times New Roman"/>
          <w:sz w:val="24"/>
          <w:szCs w:val="24"/>
        </w:rPr>
        <w:t xml:space="preserve"> and</w:t>
      </w:r>
      <w:r w:rsidR="00BB7EF8" w:rsidRPr="00682906">
        <w:rPr>
          <w:rFonts w:ascii="Times New Roman" w:hAnsi="Times New Roman" w:cs="Times New Roman"/>
          <w:sz w:val="24"/>
          <w:szCs w:val="24"/>
        </w:rPr>
        <w:t xml:space="preserve"> a black Edgars</w:t>
      </w:r>
      <w:r w:rsidR="001055CE" w:rsidRPr="00682906">
        <w:rPr>
          <w:rFonts w:ascii="Times New Roman" w:hAnsi="Times New Roman" w:cs="Times New Roman"/>
          <w:sz w:val="24"/>
          <w:szCs w:val="24"/>
        </w:rPr>
        <w:t xml:space="preserve"> bag containing some Imperial Security </w:t>
      </w:r>
      <w:r w:rsidR="003D3D81">
        <w:rPr>
          <w:rFonts w:ascii="Times New Roman" w:hAnsi="Times New Roman" w:cs="Times New Roman"/>
          <w:sz w:val="24"/>
          <w:szCs w:val="24"/>
        </w:rPr>
        <w:t>C</w:t>
      </w:r>
      <w:r w:rsidR="001055CE" w:rsidRPr="00682906">
        <w:rPr>
          <w:rFonts w:ascii="Times New Roman" w:hAnsi="Times New Roman" w:cs="Times New Roman"/>
          <w:sz w:val="24"/>
          <w:szCs w:val="24"/>
        </w:rPr>
        <w:t>ompany documents.</w:t>
      </w:r>
    </w:p>
    <w:p w14:paraId="04F55D59" w14:textId="47128A64" w:rsidR="00C75199" w:rsidRDefault="00324259" w:rsidP="00A34932">
      <w:pPr>
        <w:spacing w:line="480" w:lineRule="auto"/>
        <w:ind w:firstLine="1440"/>
        <w:jc w:val="both"/>
        <w:rPr>
          <w:rFonts w:ascii="Times New Roman" w:hAnsi="Times New Roman" w:cs="Times New Roman"/>
          <w:sz w:val="24"/>
          <w:szCs w:val="24"/>
        </w:rPr>
      </w:pPr>
      <w:r>
        <w:rPr>
          <w:rFonts w:ascii="Times New Roman" w:hAnsi="Times New Roman" w:cs="Times New Roman"/>
          <w:sz w:val="24"/>
          <w:szCs w:val="24"/>
        </w:rPr>
        <w:lastRenderedPageBreak/>
        <w:t xml:space="preserve">Having stolen the above items, the group of robbers made good their escape unnoticed. </w:t>
      </w:r>
      <w:r w:rsidR="001109F2">
        <w:rPr>
          <w:rFonts w:ascii="Times New Roman" w:hAnsi="Times New Roman" w:cs="Times New Roman"/>
          <w:sz w:val="24"/>
          <w:szCs w:val="24"/>
        </w:rPr>
        <w:t xml:space="preserve"> </w:t>
      </w:r>
      <w:r>
        <w:rPr>
          <w:rFonts w:ascii="Times New Roman" w:hAnsi="Times New Roman" w:cs="Times New Roman"/>
          <w:sz w:val="24"/>
          <w:szCs w:val="24"/>
        </w:rPr>
        <w:t>They certainly had not had enough because much later during the same night, but in the early hours of</w:t>
      </w:r>
      <w:r w:rsidR="00DF0900" w:rsidRPr="00682906">
        <w:rPr>
          <w:rFonts w:ascii="Times New Roman" w:hAnsi="Times New Roman" w:cs="Times New Roman"/>
          <w:sz w:val="24"/>
          <w:szCs w:val="24"/>
        </w:rPr>
        <w:t xml:space="preserve"> </w:t>
      </w:r>
      <w:r w:rsidR="00A34932">
        <w:rPr>
          <w:rFonts w:ascii="Times New Roman" w:hAnsi="Times New Roman" w:cs="Times New Roman"/>
          <w:sz w:val="24"/>
          <w:szCs w:val="24"/>
        </w:rPr>
        <w:t>22</w:t>
      </w:r>
      <w:r w:rsidR="00DF0900" w:rsidRPr="00682906">
        <w:rPr>
          <w:rFonts w:ascii="Times New Roman" w:hAnsi="Times New Roman" w:cs="Times New Roman"/>
          <w:sz w:val="24"/>
          <w:szCs w:val="24"/>
        </w:rPr>
        <w:t xml:space="preserve"> September 2013,</w:t>
      </w:r>
      <w:r>
        <w:rPr>
          <w:rFonts w:ascii="Times New Roman" w:hAnsi="Times New Roman" w:cs="Times New Roman"/>
          <w:sz w:val="24"/>
          <w:szCs w:val="24"/>
        </w:rPr>
        <w:t xml:space="preserve"> the group proceeded to house number 5 </w:t>
      </w:r>
      <w:proofErr w:type="spellStart"/>
      <w:r>
        <w:rPr>
          <w:rFonts w:ascii="Times New Roman" w:hAnsi="Times New Roman" w:cs="Times New Roman"/>
          <w:sz w:val="24"/>
          <w:szCs w:val="24"/>
        </w:rPr>
        <w:t>Wembley</w:t>
      </w:r>
      <w:proofErr w:type="spellEnd"/>
      <w:r>
        <w:rPr>
          <w:rFonts w:ascii="Times New Roman" w:hAnsi="Times New Roman" w:cs="Times New Roman"/>
          <w:sz w:val="24"/>
          <w:szCs w:val="24"/>
        </w:rPr>
        <w:t xml:space="preserve"> Crescent, </w:t>
      </w:r>
      <w:proofErr w:type="spellStart"/>
      <w:r>
        <w:rPr>
          <w:rFonts w:ascii="Times New Roman" w:hAnsi="Times New Roman" w:cs="Times New Roman"/>
          <w:sz w:val="24"/>
          <w:szCs w:val="24"/>
        </w:rPr>
        <w:t>Eastlea</w:t>
      </w:r>
      <w:proofErr w:type="spellEnd"/>
      <w:r>
        <w:rPr>
          <w:rFonts w:ascii="Times New Roman" w:hAnsi="Times New Roman" w:cs="Times New Roman"/>
          <w:sz w:val="24"/>
          <w:szCs w:val="24"/>
        </w:rPr>
        <w:t xml:space="preserve">, Harare, the office premises of another company called K and K Properties. </w:t>
      </w:r>
      <w:r w:rsidR="001109F2">
        <w:rPr>
          <w:rFonts w:ascii="Times New Roman" w:hAnsi="Times New Roman" w:cs="Times New Roman"/>
          <w:sz w:val="24"/>
          <w:szCs w:val="24"/>
        </w:rPr>
        <w:t xml:space="preserve"> </w:t>
      </w:r>
      <w:r>
        <w:rPr>
          <w:rFonts w:ascii="Times New Roman" w:hAnsi="Times New Roman" w:cs="Times New Roman"/>
          <w:sz w:val="24"/>
          <w:szCs w:val="24"/>
        </w:rPr>
        <w:t>Upon arrival, they cut the padlock</w:t>
      </w:r>
      <w:r w:rsidR="00C75199">
        <w:rPr>
          <w:rFonts w:ascii="Times New Roman" w:hAnsi="Times New Roman" w:cs="Times New Roman"/>
          <w:sz w:val="24"/>
          <w:szCs w:val="24"/>
        </w:rPr>
        <w:t xml:space="preserve"> securing the main gate in order to gain entry into the yard.</w:t>
      </w:r>
    </w:p>
    <w:p w14:paraId="126F28E0" w14:textId="77777777" w:rsidR="001109F2" w:rsidRDefault="001109F2" w:rsidP="001109F2">
      <w:pPr>
        <w:spacing w:after="0" w:line="240" w:lineRule="auto"/>
        <w:ind w:firstLine="1440"/>
        <w:jc w:val="both"/>
        <w:rPr>
          <w:rFonts w:ascii="Times New Roman" w:hAnsi="Times New Roman" w:cs="Times New Roman"/>
          <w:sz w:val="24"/>
          <w:szCs w:val="24"/>
        </w:rPr>
      </w:pPr>
    </w:p>
    <w:p w14:paraId="2D7E8EDF" w14:textId="77777777" w:rsidR="00393456" w:rsidRDefault="00C75199" w:rsidP="00A34932">
      <w:pPr>
        <w:spacing w:line="480" w:lineRule="auto"/>
        <w:ind w:firstLine="1440"/>
        <w:jc w:val="both"/>
        <w:rPr>
          <w:rFonts w:ascii="Times New Roman" w:hAnsi="Times New Roman" w:cs="Times New Roman"/>
          <w:sz w:val="24"/>
          <w:szCs w:val="24"/>
        </w:rPr>
      </w:pPr>
      <w:r>
        <w:rPr>
          <w:rFonts w:ascii="Times New Roman" w:hAnsi="Times New Roman" w:cs="Times New Roman"/>
          <w:sz w:val="24"/>
          <w:szCs w:val="24"/>
        </w:rPr>
        <w:t>Once inside the yard, the robbers forced open one of the windows and cut the burglar bars in order to gain entry into the house. The noise of cutting the burglar bars attracted the attention of Collen Julius, a security guard who was doing his rounds at the premises. He rushed to the cottage located a short distance behind the house to wake up four others sleeping at the cottage including his son, Innocent Julius, who is now deceased</w:t>
      </w:r>
      <w:r w:rsidR="00393456">
        <w:rPr>
          <w:rFonts w:ascii="Times New Roman" w:hAnsi="Times New Roman" w:cs="Times New Roman"/>
          <w:sz w:val="24"/>
          <w:szCs w:val="24"/>
        </w:rPr>
        <w:t>.</w:t>
      </w:r>
    </w:p>
    <w:p w14:paraId="2D53F672" w14:textId="77777777" w:rsidR="001109F2" w:rsidRDefault="001109F2" w:rsidP="001109F2">
      <w:pPr>
        <w:spacing w:after="0" w:line="240" w:lineRule="auto"/>
        <w:ind w:firstLine="1440"/>
        <w:jc w:val="both"/>
        <w:rPr>
          <w:rFonts w:ascii="Times New Roman" w:hAnsi="Times New Roman" w:cs="Times New Roman"/>
          <w:sz w:val="24"/>
          <w:szCs w:val="24"/>
        </w:rPr>
      </w:pPr>
    </w:p>
    <w:p w14:paraId="7104658D" w14:textId="52F41802" w:rsidR="00A1527A" w:rsidRDefault="00754B96" w:rsidP="00A34932">
      <w:pPr>
        <w:spacing w:line="480" w:lineRule="auto"/>
        <w:ind w:firstLine="1440"/>
        <w:jc w:val="both"/>
        <w:rPr>
          <w:rFonts w:ascii="Times New Roman" w:hAnsi="Times New Roman" w:cs="Times New Roman"/>
          <w:sz w:val="24"/>
          <w:szCs w:val="24"/>
        </w:rPr>
      </w:pPr>
      <w:r>
        <w:rPr>
          <w:rFonts w:ascii="Times New Roman" w:hAnsi="Times New Roman" w:cs="Times New Roman"/>
          <w:sz w:val="24"/>
          <w:szCs w:val="24"/>
        </w:rPr>
        <w:t xml:space="preserve">The five of them armed themselves with empty bottles and stones before advancing towards the office premises while shouting for help from neighbors. </w:t>
      </w:r>
      <w:r w:rsidR="001109F2">
        <w:rPr>
          <w:rFonts w:ascii="Times New Roman" w:hAnsi="Times New Roman" w:cs="Times New Roman"/>
          <w:sz w:val="24"/>
          <w:szCs w:val="24"/>
        </w:rPr>
        <w:t xml:space="preserve"> </w:t>
      </w:r>
      <w:r>
        <w:rPr>
          <w:rFonts w:ascii="Times New Roman" w:hAnsi="Times New Roman" w:cs="Times New Roman"/>
          <w:sz w:val="24"/>
          <w:szCs w:val="24"/>
        </w:rPr>
        <w:t xml:space="preserve">Disturbed by the advancing party, two of the robbers bolted out of the office premises towards the gate. </w:t>
      </w:r>
      <w:r w:rsidR="001109F2">
        <w:rPr>
          <w:rFonts w:ascii="Times New Roman" w:hAnsi="Times New Roman" w:cs="Times New Roman"/>
          <w:sz w:val="24"/>
          <w:szCs w:val="24"/>
        </w:rPr>
        <w:t xml:space="preserve"> </w:t>
      </w:r>
      <w:r>
        <w:rPr>
          <w:rFonts w:ascii="Times New Roman" w:hAnsi="Times New Roman" w:cs="Times New Roman"/>
          <w:sz w:val="24"/>
          <w:szCs w:val="24"/>
        </w:rPr>
        <w:t>Sensing victory</w:t>
      </w:r>
      <w:r w:rsidR="00DF0900" w:rsidRPr="00682906">
        <w:rPr>
          <w:rFonts w:ascii="Times New Roman" w:hAnsi="Times New Roman" w:cs="Times New Roman"/>
          <w:sz w:val="24"/>
          <w:szCs w:val="24"/>
        </w:rPr>
        <w:t xml:space="preserve"> </w:t>
      </w:r>
      <w:r w:rsidR="00FA289C" w:rsidRPr="00682906">
        <w:rPr>
          <w:rFonts w:ascii="Times New Roman" w:hAnsi="Times New Roman" w:cs="Times New Roman"/>
          <w:sz w:val="24"/>
          <w:szCs w:val="24"/>
        </w:rPr>
        <w:t>the</w:t>
      </w:r>
      <w:r>
        <w:rPr>
          <w:rFonts w:ascii="Times New Roman" w:hAnsi="Times New Roman" w:cs="Times New Roman"/>
          <w:sz w:val="24"/>
          <w:szCs w:val="24"/>
        </w:rPr>
        <w:t xml:space="preserve"> group of five gave chase but not for long. </w:t>
      </w:r>
      <w:r w:rsidR="001109F2">
        <w:rPr>
          <w:rFonts w:ascii="Times New Roman" w:hAnsi="Times New Roman" w:cs="Times New Roman"/>
          <w:sz w:val="24"/>
          <w:szCs w:val="24"/>
        </w:rPr>
        <w:t xml:space="preserve"> </w:t>
      </w:r>
      <w:r>
        <w:rPr>
          <w:rFonts w:ascii="Times New Roman" w:hAnsi="Times New Roman" w:cs="Times New Roman"/>
          <w:sz w:val="24"/>
          <w:szCs w:val="24"/>
        </w:rPr>
        <w:t>The sound of gunfire stopped them dead in their tracks promptly cutting the chase.</w:t>
      </w:r>
      <w:r w:rsidR="00A1527A">
        <w:rPr>
          <w:rFonts w:ascii="Times New Roman" w:hAnsi="Times New Roman" w:cs="Times New Roman"/>
          <w:sz w:val="24"/>
          <w:szCs w:val="24"/>
        </w:rPr>
        <w:t xml:space="preserve"> </w:t>
      </w:r>
      <w:r w:rsidR="001109F2">
        <w:rPr>
          <w:rFonts w:ascii="Times New Roman" w:hAnsi="Times New Roman" w:cs="Times New Roman"/>
          <w:sz w:val="24"/>
          <w:szCs w:val="24"/>
        </w:rPr>
        <w:t xml:space="preserve"> </w:t>
      </w:r>
      <w:r w:rsidR="00A1527A">
        <w:rPr>
          <w:rFonts w:ascii="Times New Roman" w:hAnsi="Times New Roman" w:cs="Times New Roman"/>
          <w:sz w:val="24"/>
          <w:szCs w:val="24"/>
        </w:rPr>
        <w:t>Three shots were fired by one of the robbers who had remained inside the office premises forcing the chasing group to beat a hasty retreat to the safety of their cottage as one of the fleeing robbers jumped over the precast wall while the other escaped through the main gate.</w:t>
      </w:r>
    </w:p>
    <w:p w14:paraId="0ADD8F38" w14:textId="757371CB" w:rsidR="000870D9" w:rsidRDefault="00A1527A" w:rsidP="00A34932">
      <w:pPr>
        <w:spacing w:line="480" w:lineRule="auto"/>
        <w:ind w:firstLine="1440"/>
        <w:jc w:val="both"/>
        <w:rPr>
          <w:rFonts w:ascii="Times New Roman" w:hAnsi="Times New Roman" w:cs="Times New Roman"/>
          <w:sz w:val="24"/>
          <w:szCs w:val="24"/>
        </w:rPr>
      </w:pPr>
      <w:r>
        <w:rPr>
          <w:rFonts w:ascii="Times New Roman" w:hAnsi="Times New Roman" w:cs="Times New Roman"/>
          <w:sz w:val="24"/>
          <w:szCs w:val="24"/>
        </w:rPr>
        <w:t>It was</w:t>
      </w:r>
      <w:r w:rsidR="000F7384">
        <w:rPr>
          <w:rFonts w:ascii="Times New Roman" w:hAnsi="Times New Roman" w:cs="Times New Roman"/>
          <w:sz w:val="24"/>
          <w:szCs w:val="24"/>
        </w:rPr>
        <w:t xml:space="preserve"> only</w:t>
      </w:r>
      <w:r>
        <w:rPr>
          <w:rFonts w:ascii="Times New Roman" w:hAnsi="Times New Roman" w:cs="Times New Roman"/>
          <w:sz w:val="24"/>
          <w:szCs w:val="24"/>
        </w:rPr>
        <w:t xml:space="preserve"> when they got back to the cottage that they discovered that the deceased, Innocent Julius, had not been as lucky. </w:t>
      </w:r>
      <w:r w:rsidR="001109F2">
        <w:rPr>
          <w:rFonts w:ascii="Times New Roman" w:hAnsi="Times New Roman" w:cs="Times New Roman"/>
          <w:sz w:val="24"/>
          <w:szCs w:val="24"/>
        </w:rPr>
        <w:t xml:space="preserve"> </w:t>
      </w:r>
      <w:r>
        <w:rPr>
          <w:rFonts w:ascii="Times New Roman" w:hAnsi="Times New Roman" w:cs="Times New Roman"/>
          <w:sz w:val="24"/>
          <w:szCs w:val="24"/>
        </w:rPr>
        <w:t>One of the bullets ripped through the</w:t>
      </w:r>
      <w:r w:rsidR="007E4374">
        <w:rPr>
          <w:rFonts w:ascii="Times New Roman" w:hAnsi="Times New Roman" w:cs="Times New Roman"/>
          <w:sz w:val="24"/>
          <w:szCs w:val="24"/>
        </w:rPr>
        <w:t xml:space="preserve"> right</w:t>
      </w:r>
      <w:r>
        <w:rPr>
          <w:rFonts w:ascii="Times New Roman" w:hAnsi="Times New Roman" w:cs="Times New Roman"/>
          <w:sz w:val="24"/>
          <w:szCs w:val="24"/>
        </w:rPr>
        <w:t xml:space="preserve"> side of his chest while a second one hit his hand inflicting mortal wounds. </w:t>
      </w:r>
      <w:r w:rsidR="001109F2">
        <w:rPr>
          <w:rFonts w:ascii="Times New Roman" w:hAnsi="Times New Roman" w:cs="Times New Roman"/>
          <w:sz w:val="24"/>
          <w:szCs w:val="24"/>
        </w:rPr>
        <w:t xml:space="preserve"> </w:t>
      </w:r>
      <w:r>
        <w:rPr>
          <w:rFonts w:ascii="Times New Roman" w:hAnsi="Times New Roman" w:cs="Times New Roman"/>
          <w:sz w:val="24"/>
          <w:szCs w:val="24"/>
        </w:rPr>
        <w:t xml:space="preserve">A post mortem examination conducted </w:t>
      </w:r>
      <w:r>
        <w:rPr>
          <w:rFonts w:ascii="Times New Roman" w:hAnsi="Times New Roman" w:cs="Times New Roman"/>
          <w:sz w:val="24"/>
          <w:szCs w:val="24"/>
        </w:rPr>
        <w:lastRenderedPageBreak/>
        <w:t>by Doctor Salvator Aleks M</w:t>
      </w:r>
      <w:r w:rsidR="000870D9">
        <w:rPr>
          <w:rFonts w:ascii="Times New Roman" w:hAnsi="Times New Roman" w:cs="Times New Roman"/>
          <w:sz w:val="24"/>
          <w:szCs w:val="24"/>
        </w:rPr>
        <w:t>apunda, an independent forensic pathologist, on the body of the deceased concluded that he died as a result of “</w:t>
      </w:r>
      <w:proofErr w:type="spellStart"/>
      <w:r w:rsidR="000870D9">
        <w:rPr>
          <w:rFonts w:ascii="Times New Roman" w:hAnsi="Times New Roman" w:cs="Times New Roman"/>
          <w:sz w:val="24"/>
          <w:szCs w:val="24"/>
        </w:rPr>
        <w:t>haemorrhages</w:t>
      </w:r>
      <w:proofErr w:type="spellEnd"/>
      <w:r w:rsidR="000870D9">
        <w:rPr>
          <w:rFonts w:ascii="Times New Roman" w:hAnsi="Times New Roman" w:cs="Times New Roman"/>
          <w:sz w:val="24"/>
          <w:szCs w:val="24"/>
        </w:rPr>
        <w:t xml:space="preserve"> and shock due to gunshot wounds.”</w:t>
      </w:r>
    </w:p>
    <w:p w14:paraId="030E2D49" w14:textId="77777777" w:rsidR="001109F2" w:rsidRDefault="001109F2" w:rsidP="001109F2">
      <w:pPr>
        <w:spacing w:after="0" w:line="240" w:lineRule="auto"/>
        <w:ind w:firstLine="1440"/>
        <w:jc w:val="both"/>
        <w:rPr>
          <w:rFonts w:ascii="Times New Roman" w:hAnsi="Times New Roman" w:cs="Times New Roman"/>
          <w:sz w:val="24"/>
          <w:szCs w:val="24"/>
        </w:rPr>
      </w:pPr>
    </w:p>
    <w:p w14:paraId="4947D219" w14:textId="41C00F5C" w:rsidR="00330A2B" w:rsidRDefault="00703820" w:rsidP="00DD222F">
      <w:pPr>
        <w:spacing w:line="480" w:lineRule="auto"/>
        <w:ind w:firstLine="1440"/>
        <w:jc w:val="both"/>
        <w:rPr>
          <w:rFonts w:ascii="Times New Roman" w:hAnsi="Times New Roman" w:cs="Times New Roman"/>
          <w:sz w:val="24"/>
          <w:szCs w:val="24"/>
        </w:rPr>
      </w:pPr>
      <w:r>
        <w:rPr>
          <w:rFonts w:ascii="Times New Roman" w:hAnsi="Times New Roman" w:cs="Times New Roman"/>
          <w:sz w:val="24"/>
          <w:szCs w:val="24"/>
        </w:rPr>
        <w:t xml:space="preserve">Among other exhibits recovered at the scene of the murder were three spent 9mm cartridges. </w:t>
      </w:r>
      <w:r w:rsidR="001109F2">
        <w:rPr>
          <w:rFonts w:ascii="Times New Roman" w:hAnsi="Times New Roman" w:cs="Times New Roman"/>
          <w:sz w:val="24"/>
          <w:szCs w:val="24"/>
        </w:rPr>
        <w:t xml:space="preserve"> </w:t>
      </w:r>
      <w:r>
        <w:rPr>
          <w:rFonts w:ascii="Times New Roman" w:hAnsi="Times New Roman" w:cs="Times New Roman"/>
          <w:sz w:val="24"/>
          <w:szCs w:val="24"/>
        </w:rPr>
        <w:t xml:space="preserve">On 19 December 2013, about three months after the murder of the deceased, the appellant was at </w:t>
      </w:r>
      <w:proofErr w:type="spellStart"/>
      <w:r>
        <w:rPr>
          <w:rFonts w:ascii="Times New Roman" w:hAnsi="Times New Roman" w:cs="Times New Roman"/>
          <w:sz w:val="24"/>
          <w:szCs w:val="24"/>
        </w:rPr>
        <w:t>Water</w:t>
      </w:r>
      <w:r w:rsidR="00A62D38">
        <w:rPr>
          <w:rFonts w:ascii="Times New Roman" w:hAnsi="Times New Roman" w:cs="Times New Roman"/>
          <w:sz w:val="24"/>
          <w:szCs w:val="24"/>
        </w:rPr>
        <w:t>wr</w:t>
      </w:r>
      <w:r>
        <w:rPr>
          <w:rFonts w:ascii="Times New Roman" w:hAnsi="Times New Roman" w:cs="Times New Roman"/>
          <w:sz w:val="24"/>
          <w:szCs w:val="24"/>
        </w:rPr>
        <w:t>ight</w:t>
      </w:r>
      <w:proofErr w:type="spellEnd"/>
      <w:r>
        <w:rPr>
          <w:rFonts w:ascii="Times New Roman" w:hAnsi="Times New Roman" w:cs="Times New Roman"/>
          <w:sz w:val="24"/>
          <w:szCs w:val="24"/>
        </w:rPr>
        <w:t xml:space="preserve"> Irrigation, Pomona</w:t>
      </w:r>
      <w:r w:rsidR="00DD222F">
        <w:rPr>
          <w:rFonts w:ascii="Times New Roman" w:hAnsi="Times New Roman" w:cs="Times New Roman"/>
          <w:sz w:val="24"/>
          <w:szCs w:val="24"/>
        </w:rPr>
        <w:t>,</w:t>
      </w:r>
      <w:r w:rsidR="001C4312">
        <w:rPr>
          <w:rFonts w:ascii="Times New Roman" w:hAnsi="Times New Roman" w:cs="Times New Roman"/>
          <w:sz w:val="24"/>
          <w:szCs w:val="24"/>
        </w:rPr>
        <w:t xml:space="preserve"> </w:t>
      </w:r>
      <w:r>
        <w:rPr>
          <w:rFonts w:ascii="Times New Roman" w:hAnsi="Times New Roman" w:cs="Times New Roman"/>
          <w:sz w:val="24"/>
          <w:szCs w:val="24"/>
        </w:rPr>
        <w:t>Borrowdale, Harare armed with a 9mm L</w:t>
      </w:r>
      <w:r w:rsidR="00A66D44">
        <w:rPr>
          <w:rFonts w:ascii="Times New Roman" w:hAnsi="Times New Roman" w:cs="Times New Roman"/>
          <w:sz w:val="24"/>
          <w:szCs w:val="24"/>
        </w:rPr>
        <w:t>l</w:t>
      </w:r>
      <w:r>
        <w:rPr>
          <w:rFonts w:ascii="Times New Roman" w:hAnsi="Times New Roman" w:cs="Times New Roman"/>
          <w:sz w:val="24"/>
          <w:szCs w:val="24"/>
        </w:rPr>
        <w:t>a</w:t>
      </w:r>
      <w:r w:rsidR="00A66D44">
        <w:rPr>
          <w:rFonts w:ascii="Times New Roman" w:hAnsi="Times New Roman" w:cs="Times New Roman"/>
          <w:sz w:val="24"/>
          <w:szCs w:val="24"/>
        </w:rPr>
        <w:t>m</w:t>
      </w:r>
      <w:r>
        <w:rPr>
          <w:rFonts w:ascii="Times New Roman" w:hAnsi="Times New Roman" w:cs="Times New Roman"/>
          <w:sz w:val="24"/>
          <w:szCs w:val="24"/>
        </w:rPr>
        <w:t>a pistol serial number 7</w:t>
      </w:r>
      <w:r w:rsidR="00C723AC">
        <w:rPr>
          <w:rFonts w:ascii="Times New Roman" w:hAnsi="Times New Roman" w:cs="Times New Roman"/>
          <w:sz w:val="24"/>
          <w:szCs w:val="24"/>
        </w:rPr>
        <w:t>21889.</w:t>
      </w:r>
      <w:r w:rsidR="001109F2">
        <w:rPr>
          <w:rFonts w:ascii="Times New Roman" w:hAnsi="Times New Roman" w:cs="Times New Roman"/>
          <w:sz w:val="24"/>
          <w:szCs w:val="24"/>
        </w:rPr>
        <w:t xml:space="preserve">  </w:t>
      </w:r>
      <w:r>
        <w:rPr>
          <w:rFonts w:ascii="Times New Roman" w:hAnsi="Times New Roman" w:cs="Times New Roman"/>
          <w:sz w:val="24"/>
          <w:szCs w:val="24"/>
        </w:rPr>
        <w:t xml:space="preserve">His suspicious </w:t>
      </w:r>
      <w:r w:rsidR="00DD222F">
        <w:rPr>
          <w:rFonts w:ascii="Times New Roman" w:hAnsi="Times New Roman" w:cs="Times New Roman"/>
          <w:sz w:val="24"/>
          <w:szCs w:val="24"/>
        </w:rPr>
        <w:t xml:space="preserve">behavior led the employees of that company to suspect he was trying to rob them. As he tried to abscond, Moses Chari and other employees gave chase and managed to apprehend him with the assistance of other members of the public. </w:t>
      </w:r>
      <w:r w:rsidR="001109F2">
        <w:rPr>
          <w:rFonts w:ascii="Times New Roman" w:hAnsi="Times New Roman" w:cs="Times New Roman"/>
          <w:sz w:val="24"/>
          <w:szCs w:val="24"/>
        </w:rPr>
        <w:t xml:space="preserve"> </w:t>
      </w:r>
      <w:r w:rsidR="00DD222F">
        <w:rPr>
          <w:rFonts w:ascii="Times New Roman" w:hAnsi="Times New Roman" w:cs="Times New Roman"/>
          <w:sz w:val="24"/>
          <w:szCs w:val="24"/>
        </w:rPr>
        <w:t>They disarmed him of his pistol, which was later handed over to the police</w:t>
      </w:r>
      <w:r w:rsidR="007E4374">
        <w:rPr>
          <w:rFonts w:ascii="Times New Roman" w:hAnsi="Times New Roman" w:cs="Times New Roman"/>
          <w:sz w:val="24"/>
          <w:szCs w:val="24"/>
        </w:rPr>
        <w:t xml:space="preserve"> together with a pair of handcuffs he had in a bag he was carrying.</w:t>
      </w:r>
      <w:r w:rsidR="00D9691E">
        <w:rPr>
          <w:rFonts w:ascii="Times New Roman" w:hAnsi="Times New Roman" w:cs="Times New Roman"/>
          <w:sz w:val="24"/>
          <w:szCs w:val="24"/>
        </w:rPr>
        <w:t xml:space="preserve"> </w:t>
      </w:r>
    </w:p>
    <w:p w14:paraId="3008471E" w14:textId="77777777" w:rsidR="00A34932" w:rsidRPr="00A375DC" w:rsidRDefault="00A34932" w:rsidP="00A34932">
      <w:pPr>
        <w:spacing w:after="0" w:line="240" w:lineRule="auto"/>
        <w:ind w:firstLine="1440"/>
        <w:jc w:val="both"/>
        <w:rPr>
          <w:rFonts w:ascii="Times New Roman" w:hAnsi="Times New Roman" w:cs="Times New Roman"/>
          <w:sz w:val="24"/>
          <w:szCs w:val="24"/>
        </w:rPr>
      </w:pPr>
    </w:p>
    <w:p w14:paraId="48DABDAB" w14:textId="753CB596" w:rsidR="005F1468" w:rsidRPr="00A375DC" w:rsidRDefault="005F1468" w:rsidP="001109F2">
      <w:pPr>
        <w:spacing w:after="0" w:line="480" w:lineRule="auto"/>
        <w:jc w:val="both"/>
        <w:rPr>
          <w:rFonts w:ascii="Times New Roman" w:hAnsi="Times New Roman" w:cs="Times New Roman"/>
          <w:b/>
          <w:bCs/>
          <w:i/>
          <w:iCs/>
          <w:sz w:val="24"/>
          <w:szCs w:val="24"/>
          <w:u w:val="single"/>
        </w:rPr>
      </w:pPr>
      <w:r w:rsidRPr="00A375DC">
        <w:rPr>
          <w:rFonts w:ascii="Times New Roman" w:hAnsi="Times New Roman" w:cs="Times New Roman"/>
          <w:b/>
          <w:bCs/>
          <w:sz w:val="24"/>
          <w:szCs w:val="24"/>
          <w:u w:val="single"/>
        </w:rPr>
        <w:t xml:space="preserve">PROCEEDINGS BEFORE THE COURT </w:t>
      </w:r>
      <w:r w:rsidRPr="00A375DC">
        <w:rPr>
          <w:rFonts w:ascii="Times New Roman" w:hAnsi="Times New Roman" w:cs="Times New Roman"/>
          <w:b/>
          <w:bCs/>
          <w:i/>
          <w:iCs/>
          <w:sz w:val="24"/>
          <w:szCs w:val="24"/>
          <w:u w:val="single"/>
        </w:rPr>
        <w:t>A QUO</w:t>
      </w:r>
    </w:p>
    <w:p w14:paraId="70A26825" w14:textId="43152639" w:rsidR="004A2CE6" w:rsidRDefault="009B6B61" w:rsidP="001109F2">
      <w:pPr>
        <w:spacing w:after="0" w:line="480" w:lineRule="auto"/>
        <w:ind w:firstLine="1440"/>
        <w:jc w:val="both"/>
        <w:rPr>
          <w:rFonts w:ascii="Times New Roman" w:hAnsi="Times New Roman" w:cs="Times New Roman"/>
          <w:sz w:val="24"/>
          <w:szCs w:val="24"/>
        </w:rPr>
      </w:pPr>
      <w:r>
        <w:rPr>
          <w:rFonts w:ascii="Times New Roman" w:hAnsi="Times New Roman" w:cs="Times New Roman"/>
          <w:sz w:val="24"/>
          <w:szCs w:val="24"/>
        </w:rPr>
        <w:t>Cited as the first accused, t</w:t>
      </w:r>
      <w:r w:rsidR="00B476D9" w:rsidRPr="00A375DC">
        <w:rPr>
          <w:rFonts w:ascii="Times New Roman" w:hAnsi="Times New Roman" w:cs="Times New Roman"/>
          <w:sz w:val="24"/>
          <w:szCs w:val="24"/>
        </w:rPr>
        <w:t>he appellant</w:t>
      </w:r>
      <w:r>
        <w:rPr>
          <w:rFonts w:ascii="Times New Roman" w:hAnsi="Times New Roman" w:cs="Times New Roman"/>
          <w:sz w:val="24"/>
          <w:szCs w:val="24"/>
        </w:rPr>
        <w:t xml:space="preserve"> was</w:t>
      </w:r>
      <w:r w:rsidR="00B476D9" w:rsidRPr="00A375DC">
        <w:rPr>
          <w:rFonts w:ascii="Times New Roman" w:hAnsi="Times New Roman" w:cs="Times New Roman"/>
          <w:sz w:val="24"/>
          <w:szCs w:val="24"/>
        </w:rPr>
        <w:t xml:space="preserve"> arraigned before the court </w:t>
      </w:r>
      <w:r w:rsidR="00B476D9" w:rsidRPr="00A375DC">
        <w:rPr>
          <w:rFonts w:ascii="Times New Roman" w:hAnsi="Times New Roman" w:cs="Times New Roman"/>
          <w:i/>
          <w:iCs/>
          <w:sz w:val="24"/>
          <w:szCs w:val="24"/>
        </w:rPr>
        <w:t>a quo</w:t>
      </w:r>
      <w:r w:rsidR="00B476D9" w:rsidRPr="00A375DC">
        <w:rPr>
          <w:rFonts w:ascii="Times New Roman" w:hAnsi="Times New Roman" w:cs="Times New Roman"/>
          <w:sz w:val="24"/>
          <w:szCs w:val="24"/>
        </w:rPr>
        <w:t xml:space="preserve"> </w:t>
      </w:r>
      <w:r>
        <w:rPr>
          <w:rFonts w:ascii="Times New Roman" w:hAnsi="Times New Roman" w:cs="Times New Roman"/>
          <w:sz w:val="24"/>
          <w:szCs w:val="24"/>
        </w:rPr>
        <w:t xml:space="preserve">along with Johane Kamudyariwa as the second accused, Lawrence Makiwa Makosa as the third accused and Given Mushore as the fourth accused, on two charges. </w:t>
      </w:r>
      <w:r w:rsidR="00701FFE">
        <w:rPr>
          <w:rFonts w:ascii="Times New Roman" w:hAnsi="Times New Roman" w:cs="Times New Roman"/>
          <w:sz w:val="24"/>
          <w:szCs w:val="24"/>
        </w:rPr>
        <w:t xml:space="preserve"> </w:t>
      </w:r>
      <w:r>
        <w:rPr>
          <w:rFonts w:ascii="Times New Roman" w:hAnsi="Times New Roman" w:cs="Times New Roman"/>
          <w:sz w:val="24"/>
          <w:szCs w:val="24"/>
        </w:rPr>
        <w:t>In count one, they were charged with unlawful entry in aggravating circumstances</w:t>
      </w:r>
      <w:r w:rsidR="004A2CE6">
        <w:rPr>
          <w:rFonts w:ascii="Times New Roman" w:hAnsi="Times New Roman" w:cs="Times New Roman"/>
          <w:sz w:val="24"/>
          <w:szCs w:val="24"/>
        </w:rPr>
        <w:t xml:space="preserve"> as defined in s</w:t>
      </w:r>
      <w:r w:rsidR="00DC3F3F">
        <w:rPr>
          <w:rFonts w:ascii="Times New Roman" w:hAnsi="Times New Roman" w:cs="Times New Roman"/>
          <w:sz w:val="24"/>
          <w:szCs w:val="24"/>
        </w:rPr>
        <w:t xml:space="preserve"> </w:t>
      </w:r>
      <w:r w:rsidR="004A2CE6">
        <w:rPr>
          <w:rFonts w:ascii="Times New Roman" w:hAnsi="Times New Roman" w:cs="Times New Roman"/>
          <w:sz w:val="24"/>
          <w:szCs w:val="24"/>
        </w:rPr>
        <w:t>131</w:t>
      </w:r>
      <w:r w:rsidR="00DC3F3F">
        <w:rPr>
          <w:rFonts w:ascii="Times New Roman" w:hAnsi="Times New Roman" w:cs="Times New Roman"/>
          <w:sz w:val="24"/>
          <w:szCs w:val="24"/>
        </w:rPr>
        <w:t xml:space="preserve"> </w:t>
      </w:r>
      <w:r w:rsidR="004A2CE6">
        <w:rPr>
          <w:rFonts w:ascii="Times New Roman" w:hAnsi="Times New Roman" w:cs="Times New Roman"/>
          <w:sz w:val="24"/>
          <w:szCs w:val="24"/>
        </w:rPr>
        <w:t xml:space="preserve">(2) of the Criminal Law </w:t>
      </w:r>
      <w:r w:rsidR="00701FFE">
        <w:rPr>
          <w:rFonts w:ascii="Times New Roman" w:hAnsi="Times New Roman" w:cs="Times New Roman"/>
          <w:sz w:val="24"/>
          <w:szCs w:val="24"/>
        </w:rPr>
        <w:t>(</w:t>
      </w:r>
      <w:r w:rsidR="004A2CE6">
        <w:rPr>
          <w:rFonts w:ascii="Times New Roman" w:hAnsi="Times New Roman" w:cs="Times New Roman"/>
          <w:sz w:val="24"/>
          <w:szCs w:val="24"/>
        </w:rPr>
        <w:t>Codification and Reform</w:t>
      </w:r>
      <w:r w:rsidR="00701FFE">
        <w:rPr>
          <w:rFonts w:ascii="Times New Roman" w:hAnsi="Times New Roman" w:cs="Times New Roman"/>
          <w:sz w:val="24"/>
          <w:szCs w:val="24"/>
        </w:rPr>
        <w:t>) Act [</w:t>
      </w:r>
      <w:r w:rsidR="00701FFE" w:rsidRPr="00701FFE">
        <w:rPr>
          <w:rFonts w:ascii="Times New Roman" w:hAnsi="Times New Roman" w:cs="Times New Roman"/>
          <w:i/>
          <w:sz w:val="24"/>
          <w:szCs w:val="24"/>
        </w:rPr>
        <w:t>Chapter 9:23</w:t>
      </w:r>
      <w:r w:rsidR="00701FFE">
        <w:rPr>
          <w:rFonts w:ascii="Times New Roman" w:hAnsi="Times New Roman" w:cs="Times New Roman"/>
          <w:sz w:val="24"/>
          <w:szCs w:val="24"/>
        </w:rPr>
        <w:t>]</w:t>
      </w:r>
      <w:r w:rsidR="004A2CE6">
        <w:rPr>
          <w:rFonts w:ascii="Times New Roman" w:hAnsi="Times New Roman" w:cs="Times New Roman"/>
          <w:sz w:val="24"/>
          <w:szCs w:val="24"/>
        </w:rPr>
        <w:t xml:space="preserve"> (the Criminal Law Code).</w:t>
      </w:r>
    </w:p>
    <w:p w14:paraId="1D6820DE" w14:textId="77777777" w:rsidR="00701FFE" w:rsidRDefault="00701FFE" w:rsidP="001109F2">
      <w:pPr>
        <w:spacing w:after="0" w:line="480" w:lineRule="auto"/>
        <w:ind w:firstLine="1440"/>
        <w:jc w:val="both"/>
        <w:rPr>
          <w:rFonts w:ascii="Times New Roman" w:hAnsi="Times New Roman" w:cs="Times New Roman"/>
          <w:sz w:val="24"/>
          <w:szCs w:val="24"/>
        </w:rPr>
      </w:pPr>
    </w:p>
    <w:p w14:paraId="308F7E01" w14:textId="752D39CA" w:rsidR="00B476D9" w:rsidRDefault="00BD68D9" w:rsidP="00A34932">
      <w:pPr>
        <w:spacing w:line="480" w:lineRule="auto"/>
        <w:ind w:firstLine="1440"/>
        <w:jc w:val="both"/>
        <w:rPr>
          <w:rFonts w:ascii="Times New Roman" w:hAnsi="Times New Roman" w:cs="Times New Roman"/>
          <w:sz w:val="24"/>
          <w:szCs w:val="24"/>
        </w:rPr>
      </w:pPr>
      <w:r>
        <w:rPr>
          <w:rFonts w:ascii="Times New Roman" w:hAnsi="Times New Roman" w:cs="Times New Roman"/>
          <w:sz w:val="24"/>
          <w:szCs w:val="24"/>
        </w:rPr>
        <w:t xml:space="preserve">The allegations in count one </w:t>
      </w:r>
      <w:r w:rsidR="00224FB8">
        <w:rPr>
          <w:rFonts w:ascii="Times New Roman" w:hAnsi="Times New Roman" w:cs="Times New Roman"/>
          <w:sz w:val="24"/>
          <w:szCs w:val="24"/>
        </w:rPr>
        <w:t>are</w:t>
      </w:r>
      <w:r>
        <w:rPr>
          <w:rFonts w:ascii="Times New Roman" w:hAnsi="Times New Roman" w:cs="Times New Roman"/>
          <w:sz w:val="24"/>
          <w:szCs w:val="24"/>
        </w:rPr>
        <w:t xml:space="preserve"> that on 21 September 2013 they unlawfully, intentionally and without permission gained entry into number 40 Northampton Road, </w:t>
      </w:r>
      <w:proofErr w:type="spellStart"/>
      <w:r>
        <w:rPr>
          <w:rFonts w:ascii="Times New Roman" w:hAnsi="Times New Roman" w:cs="Times New Roman"/>
          <w:sz w:val="24"/>
          <w:szCs w:val="24"/>
        </w:rPr>
        <w:t>Eastlea</w:t>
      </w:r>
      <w:proofErr w:type="spellEnd"/>
      <w:r w:rsidR="00E4778A">
        <w:rPr>
          <w:rFonts w:ascii="Times New Roman" w:hAnsi="Times New Roman" w:cs="Times New Roman"/>
          <w:sz w:val="24"/>
          <w:szCs w:val="24"/>
        </w:rPr>
        <w:t>,</w:t>
      </w:r>
      <w:r>
        <w:rPr>
          <w:rFonts w:ascii="Times New Roman" w:hAnsi="Times New Roman" w:cs="Times New Roman"/>
          <w:sz w:val="24"/>
          <w:szCs w:val="24"/>
        </w:rPr>
        <w:t xml:space="preserve"> Harare, the premise</w:t>
      </w:r>
      <w:r w:rsidR="00701FFE">
        <w:rPr>
          <w:rFonts w:ascii="Times New Roman" w:hAnsi="Times New Roman" w:cs="Times New Roman"/>
          <w:sz w:val="24"/>
          <w:szCs w:val="24"/>
        </w:rPr>
        <w:t xml:space="preserve">s of Imperial Security Company.  </w:t>
      </w:r>
      <w:r>
        <w:rPr>
          <w:rFonts w:ascii="Times New Roman" w:hAnsi="Times New Roman" w:cs="Times New Roman"/>
          <w:sz w:val="24"/>
          <w:szCs w:val="24"/>
        </w:rPr>
        <w:t>Having unlawfully broken into those premises, they had stolen items of property which I have already listed above.</w:t>
      </w:r>
      <w:r w:rsidR="00CA16DC" w:rsidRPr="00A375DC">
        <w:rPr>
          <w:rFonts w:ascii="Times New Roman" w:hAnsi="Times New Roman" w:cs="Times New Roman"/>
          <w:sz w:val="24"/>
          <w:szCs w:val="24"/>
        </w:rPr>
        <w:tab/>
      </w:r>
    </w:p>
    <w:p w14:paraId="1C302C37" w14:textId="77777777" w:rsidR="00A34932" w:rsidRPr="00A375DC" w:rsidRDefault="00A34932" w:rsidP="00A34932">
      <w:pPr>
        <w:spacing w:after="0" w:line="240" w:lineRule="auto"/>
        <w:ind w:firstLine="1440"/>
        <w:jc w:val="both"/>
        <w:rPr>
          <w:rFonts w:ascii="Times New Roman" w:hAnsi="Times New Roman" w:cs="Times New Roman"/>
          <w:sz w:val="24"/>
          <w:szCs w:val="24"/>
        </w:rPr>
      </w:pPr>
    </w:p>
    <w:p w14:paraId="13E19F7C" w14:textId="52CF4C87" w:rsidR="00C52894" w:rsidRDefault="002921CD" w:rsidP="00A34932">
      <w:pPr>
        <w:spacing w:line="480" w:lineRule="auto"/>
        <w:ind w:firstLine="1440"/>
        <w:jc w:val="both"/>
        <w:rPr>
          <w:rFonts w:ascii="Times New Roman" w:hAnsi="Times New Roman" w:cs="Times New Roman"/>
          <w:sz w:val="24"/>
          <w:szCs w:val="24"/>
        </w:rPr>
      </w:pPr>
      <w:r w:rsidRPr="00A375DC">
        <w:rPr>
          <w:rFonts w:ascii="Times New Roman" w:hAnsi="Times New Roman" w:cs="Times New Roman"/>
          <w:sz w:val="24"/>
          <w:szCs w:val="24"/>
        </w:rPr>
        <w:lastRenderedPageBreak/>
        <w:t>In</w:t>
      </w:r>
      <w:r w:rsidR="00C52894">
        <w:rPr>
          <w:rFonts w:ascii="Times New Roman" w:hAnsi="Times New Roman" w:cs="Times New Roman"/>
          <w:sz w:val="24"/>
          <w:szCs w:val="24"/>
        </w:rPr>
        <w:t xml:space="preserve"> count two, the allegations were that on 22 September 2013 the quartet had, at number 5 </w:t>
      </w:r>
      <w:proofErr w:type="spellStart"/>
      <w:r w:rsidR="00C52894">
        <w:rPr>
          <w:rFonts w:ascii="Times New Roman" w:hAnsi="Times New Roman" w:cs="Times New Roman"/>
          <w:sz w:val="24"/>
          <w:szCs w:val="24"/>
        </w:rPr>
        <w:t>Wembley</w:t>
      </w:r>
      <w:proofErr w:type="spellEnd"/>
      <w:r w:rsidR="00C52894">
        <w:rPr>
          <w:rFonts w:ascii="Times New Roman" w:hAnsi="Times New Roman" w:cs="Times New Roman"/>
          <w:sz w:val="24"/>
          <w:szCs w:val="24"/>
        </w:rPr>
        <w:t xml:space="preserve"> Crescent, </w:t>
      </w:r>
      <w:proofErr w:type="spellStart"/>
      <w:r w:rsidR="00C52894">
        <w:rPr>
          <w:rFonts w:ascii="Times New Roman" w:hAnsi="Times New Roman" w:cs="Times New Roman"/>
          <w:sz w:val="24"/>
          <w:szCs w:val="24"/>
        </w:rPr>
        <w:t>Eastlea</w:t>
      </w:r>
      <w:proofErr w:type="spellEnd"/>
      <w:r w:rsidR="00C52894">
        <w:rPr>
          <w:rFonts w:ascii="Times New Roman" w:hAnsi="Times New Roman" w:cs="Times New Roman"/>
          <w:sz w:val="24"/>
          <w:szCs w:val="24"/>
        </w:rPr>
        <w:t>, Harare unlawfully and with intent to kill murdered Innocent Julius, by shooting him with a pistol on the right side of the chest and on the right hand</w:t>
      </w:r>
      <w:r w:rsidR="002A5A71">
        <w:rPr>
          <w:rFonts w:ascii="Times New Roman" w:hAnsi="Times New Roman" w:cs="Times New Roman"/>
          <w:sz w:val="24"/>
          <w:szCs w:val="24"/>
        </w:rPr>
        <w:t>,</w:t>
      </w:r>
      <w:r w:rsidR="00C52894">
        <w:rPr>
          <w:rFonts w:ascii="Times New Roman" w:hAnsi="Times New Roman" w:cs="Times New Roman"/>
          <w:sz w:val="24"/>
          <w:szCs w:val="24"/>
        </w:rPr>
        <w:t xml:space="preserve"> inflicting injuries from which he died.</w:t>
      </w:r>
    </w:p>
    <w:p w14:paraId="44D3E2C5" w14:textId="77777777" w:rsidR="00701FFE" w:rsidRDefault="00701FFE" w:rsidP="00701FFE">
      <w:pPr>
        <w:spacing w:after="0" w:line="240" w:lineRule="auto"/>
        <w:ind w:firstLine="1440"/>
        <w:jc w:val="both"/>
        <w:rPr>
          <w:rFonts w:ascii="Times New Roman" w:hAnsi="Times New Roman" w:cs="Times New Roman"/>
          <w:sz w:val="24"/>
          <w:szCs w:val="24"/>
        </w:rPr>
      </w:pPr>
    </w:p>
    <w:p w14:paraId="79BF134D" w14:textId="017C4A64" w:rsidR="00233372" w:rsidRDefault="00C52894" w:rsidP="00A34932">
      <w:pPr>
        <w:spacing w:line="480" w:lineRule="auto"/>
        <w:ind w:firstLine="1440"/>
        <w:jc w:val="both"/>
        <w:rPr>
          <w:rFonts w:ascii="Times New Roman" w:hAnsi="Times New Roman" w:cs="Times New Roman"/>
          <w:sz w:val="24"/>
          <w:szCs w:val="24"/>
        </w:rPr>
      </w:pPr>
      <w:r>
        <w:rPr>
          <w:rFonts w:ascii="Times New Roman" w:hAnsi="Times New Roman" w:cs="Times New Roman"/>
          <w:sz w:val="24"/>
          <w:szCs w:val="24"/>
        </w:rPr>
        <w:t xml:space="preserve">All the accused persons pleaded not guilty to the charges and submitted defense outlines supporting their pleas. </w:t>
      </w:r>
      <w:r w:rsidR="00701FFE">
        <w:rPr>
          <w:rFonts w:ascii="Times New Roman" w:hAnsi="Times New Roman" w:cs="Times New Roman"/>
          <w:sz w:val="24"/>
          <w:szCs w:val="24"/>
        </w:rPr>
        <w:t xml:space="preserve"> </w:t>
      </w:r>
      <w:r>
        <w:rPr>
          <w:rFonts w:ascii="Times New Roman" w:hAnsi="Times New Roman" w:cs="Times New Roman"/>
          <w:sz w:val="24"/>
          <w:szCs w:val="24"/>
        </w:rPr>
        <w:t>That set the stage for a very protracted trial in which there was a trial-within-a-trial on the admissibility of confessions and the evidence of indications made by</w:t>
      </w:r>
      <w:r w:rsidR="004344F0">
        <w:rPr>
          <w:rFonts w:ascii="Times New Roman" w:hAnsi="Times New Roman" w:cs="Times New Roman"/>
          <w:sz w:val="24"/>
          <w:szCs w:val="24"/>
        </w:rPr>
        <w:t xml:space="preserve"> the appellant’s three co-accused persons</w:t>
      </w:r>
      <w:r w:rsidR="004D265B">
        <w:rPr>
          <w:rFonts w:ascii="Times New Roman" w:hAnsi="Times New Roman" w:cs="Times New Roman"/>
          <w:sz w:val="24"/>
          <w:szCs w:val="24"/>
        </w:rPr>
        <w:t>. T</w:t>
      </w:r>
      <w:r w:rsidR="004344F0">
        <w:rPr>
          <w:rFonts w:ascii="Times New Roman" w:hAnsi="Times New Roman" w:cs="Times New Roman"/>
          <w:sz w:val="24"/>
          <w:szCs w:val="24"/>
        </w:rPr>
        <w:t>he</w:t>
      </w:r>
      <w:r w:rsidR="004D265B">
        <w:rPr>
          <w:rFonts w:ascii="Times New Roman" w:hAnsi="Times New Roman" w:cs="Times New Roman"/>
          <w:sz w:val="24"/>
          <w:szCs w:val="24"/>
        </w:rPr>
        <w:t xml:space="preserve"> appellant</w:t>
      </w:r>
      <w:r w:rsidR="004344F0">
        <w:rPr>
          <w:rFonts w:ascii="Times New Roman" w:hAnsi="Times New Roman" w:cs="Times New Roman"/>
          <w:sz w:val="24"/>
          <w:szCs w:val="24"/>
        </w:rPr>
        <w:t xml:space="preserve"> did not himself make any confession or indications during investigations. </w:t>
      </w:r>
      <w:r w:rsidR="00701FFE">
        <w:rPr>
          <w:rFonts w:ascii="Times New Roman" w:hAnsi="Times New Roman" w:cs="Times New Roman"/>
          <w:sz w:val="24"/>
          <w:szCs w:val="24"/>
        </w:rPr>
        <w:t xml:space="preserve">  </w:t>
      </w:r>
      <w:r w:rsidR="004344F0">
        <w:rPr>
          <w:rFonts w:ascii="Times New Roman" w:hAnsi="Times New Roman" w:cs="Times New Roman"/>
          <w:sz w:val="24"/>
          <w:szCs w:val="24"/>
        </w:rPr>
        <w:t>All in all</w:t>
      </w:r>
      <w:r w:rsidR="00F93F48">
        <w:rPr>
          <w:rFonts w:ascii="Times New Roman" w:hAnsi="Times New Roman" w:cs="Times New Roman"/>
          <w:sz w:val="24"/>
          <w:szCs w:val="24"/>
        </w:rPr>
        <w:t>,</w:t>
      </w:r>
      <w:r w:rsidR="004344F0">
        <w:rPr>
          <w:rFonts w:ascii="Times New Roman" w:hAnsi="Times New Roman" w:cs="Times New Roman"/>
          <w:sz w:val="24"/>
          <w:szCs w:val="24"/>
        </w:rPr>
        <w:t xml:space="preserve"> the prosecution called ten witnesses to give </w:t>
      </w:r>
      <w:r w:rsidR="004344F0" w:rsidRPr="004344F0">
        <w:rPr>
          <w:rFonts w:ascii="Times New Roman" w:hAnsi="Times New Roman" w:cs="Times New Roman"/>
          <w:i/>
          <w:iCs/>
          <w:sz w:val="24"/>
          <w:szCs w:val="24"/>
        </w:rPr>
        <w:t>viva voce</w:t>
      </w:r>
      <w:r w:rsidR="002921CD" w:rsidRPr="00A375DC">
        <w:rPr>
          <w:rFonts w:ascii="Times New Roman" w:hAnsi="Times New Roman" w:cs="Times New Roman"/>
          <w:sz w:val="24"/>
          <w:szCs w:val="24"/>
        </w:rPr>
        <w:t xml:space="preserve"> </w:t>
      </w:r>
      <w:r w:rsidR="004344F0">
        <w:rPr>
          <w:rFonts w:ascii="Times New Roman" w:hAnsi="Times New Roman" w:cs="Times New Roman"/>
          <w:sz w:val="24"/>
          <w:szCs w:val="24"/>
        </w:rPr>
        <w:t xml:space="preserve">evidence while the rest of </w:t>
      </w:r>
      <w:r w:rsidR="00701FFE">
        <w:rPr>
          <w:rFonts w:ascii="Times New Roman" w:hAnsi="Times New Roman" w:cs="Times New Roman"/>
          <w:sz w:val="24"/>
          <w:szCs w:val="24"/>
        </w:rPr>
        <w:t>the</w:t>
      </w:r>
      <w:r w:rsidR="004344F0">
        <w:rPr>
          <w:rFonts w:ascii="Times New Roman" w:hAnsi="Times New Roman" w:cs="Times New Roman"/>
          <w:sz w:val="24"/>
          <w:szCs w:val="24"/>
        </w:rPr>
        <w:t xml:space="preserve"> evidence was admitted in terms of s</w:t>
      </w:r>
      <w:r w:rsidR="00701FFE">
        <w:rPr>
          <w:rFonts w:ascii="Times New Roman" w:hAnsi="Times New Roman" w:cs="Times New Roman"/>
          <w:sz w:val="24"/>
          <w:szCs w:val="24"/>
        </w:rPr>
        <w:t xml:space="preserve"> </w:t>
      </w:r>
      <w:r w:rsidR="004344F0">
        <w:rPr>
          <w:rFonts w:ascii="Times New Roman" w:hAnsi="Times New Roman" w:cs="Times New Roman"/>
          <w:sz w:val="24"/>
          <w:szCs w:val="24"/>
        </w:rPr>
        <w:t>314 of the Criminal Procedure and Evidence Act [</w:t>
      </w:r>
      <w:r w:rsidR="004344F0" w:rsidRPr="00701FFE">
        <w:rPr>
          <w:rFonts w:ascii="Times New Roman" w:hAnsi="Times New Roman" w:cs="Times New Roman"/>
          <w:i/>
          <w:sz w:val="24"/>
          <w:szCs w:val="24"/>
        </w:rPr>
        <w:t>Chapter 9:07</w:t>
      </w:r>
      <w:r w:rsidR="004344F0">
        <w:rPr>
          <w:rFonts w:ascii="Times New Roman" w:hAnsi="Times New Roman" w:cs="Times New Roman"/>
          <w:sz w:val="24"/>
          <w:szCs w:val="24"/>
        </w:rPr>
        <w:t>] as set out in the state outline.</w:t>
      </w:r>
      <w:r w:rsidR="00B476D9" w:rsidRPr="00A375DC">
        <w:rPr>
          <w:rFonts w:ascii="Times New Roman" w:hAnsi="Times New Roman" w:cs="Times New Roman"/>
          <w:sz w:val="24"/>
          <w:szCs w:val="24"/>
        </w:rPr>
        <w:t xml:space="preserve"> </w:t>
      </w:r>
      <w:r w:rsidR="00A34932">
        <w:rPr>
          <w:rFonts w:ascii="Times New Roman" w:hAnsi="Times New Roman" w:cs="Times New Roman"/>
          <w:sz w:val="24"/>
          <w:szCs w:val="24"/>
        </w:rPr>
        <w:t xml:space="preserve"> </w:t>
      </w:r>
      <w:r w:rsidR="00701FFE">
        <w:rPr>
          <w:rFonts w:ascii="Times New Roman" w:hAnsi="Times New Roman" w:cs="Times New Roman"/>
          <w:sz w:val="24"/>
          <w:szCs w:val="24"/>
        </w:rPr>
        <w:t xml:space="preserve"> </w:t>
      </w:r>
      <w:r w:rsidR="00A375DC">
        <w:rPr>
          <w:rFonts w:ascii="Times New Roman" w:hAnsi="Times New Roman" w:cs="Times New Roman"/>
          <w:sz w:val="24"/>
          <w:szCs w:val="24"/>
        </w:rPr>
        <w:t>A ballistic</w:t>
      </w:r>
      <w:r w:rsidR="00B476D9" w:rsidRPr="00A375DC">
        <w:rPr>
          <w:rFonts w:ascii="Times New Roman" w:hAnsi="Times New Roman" w:cs="Times New Roman"/>
          <w:sz w:val="24"/>
          <w:szCs w:val="24"/>
        </w:rPr>
        <w:t xml:space="preserve"> report compiled by</w:t>
      </w:r>
      <w:r w:rsidR="004344F0">
        <w:rPr>
          <w:rFonts w:ascii="Times New Roman" w:hAnsi="Times New Roman" w:cs="Times New Roman"/>
          <w:sz w:val="24"/>
          <w:szCs w:val="24"/>
        </w:rPr>
        <w:t xml:space="preserve"> the</w:t>
      </w:r>
      <w:r w:rsidR="00B476D9" w:rsidRPr="00A375DC">
        <w:rPr>
          <w:rFonts w:ascii="Times New Roman" w:hAnsi="Times New Roman" w:cs="Times New Roman"/>
          <w:sz w:val="24"/>
          <w:szCs w:val="24"/>
        </w:rPr>
        <w:t xml:space="preserve"> CID Forensic Department</w:t>
      </w:r>
      <w:r w:rsidR="00213DC1">
        <w:rPr>
          <w:rFonts w:ascii="Times New Roman" w:hAnsi="Times New Roman" w:cs="Times New Roman"/>
          <w:sz w:val="24"/>
          <w:szCs w:val="24"/>
        </w:rPr>
        <w:t xml:space="preserve"> </w:t>
      </w:r>
      <w:r w:rsidR="004344F0">
        <w:rPr>
          <w:rFonts w:ascii="Times New Roman" w:hAnsi="Times New Roman" w:cs="Times New Roman"/>
          <w:sz w:val="24"/>
          <w:szCs w:val="24"/>
        </w:rPr>
        <w:t>following a scientific examination</w:t>
      </w:r>
      <w:r w:rsidR="00B476D9" w:rsidRPr="00A375DC">
        <w:rPr>
          <w:rFonts w:ascii="Times New Roman" w:hAnsi="Times New Roman" w:cs="Times New Roman"/>
          <w:sz w:val="24"/>
          <w:szCs w:val="24"/>
        </w:rPr>
        <w:t xml:space="preserve"> </w:t>
      </w:r>
      <w:r w:rsidR="004344F0">
        <w:rPr>
          <w:rFonts w:ascii="Times New Roman" w:hAnsi="Times New Roman" w:cs="Times New Roman"/>
          <w:sz w:val="24"/>
          <w:szCs w:val="24"/>
        </w:rPr>
        <w:t xml:space="preserve">of </w:t>
      </w:r>
      <w:r w:rsidR="00B476D9" w:rsidRPr="00A375DC">
        <w:rPr>
          <w:rFonts w:ascii="Times New Roman" w:hAnsi="Times New Roman" w:cs="Times New Roman"/>
          <w:sz w:val="24"/>
          <w:szCs w:val="24"/>
        </w:rPr>
        <w:t>the 9mm L</w:t>
      </w:r>
      <w:r w:rsidR="00C9661D">
        <w:rPr>
          <w:rFonts w:ascii="Times New Roman" w:hAnsi="Times New Roman" w:cs="Times New Roman"/>
          <w:sz w:val="24"/>
          <w:szCs w:val="24"/>
        </w:rPr>
        <w:t>l</w:t>
      </w:r>
      <w:r w:rsidR="00B476D9" w:rsidRPr="00A375DC">
        <w:rPr>
          <w:rFonts w:ascii="Times New Roman" w:hAnsi="Times New Roman" w:cs="Times New Roman"/>
          <w:sz w:val="24"/>
          <w:szCs w:val="24"/>
        </w:rPr>
        <w:t>a</w:t>
      </w:r>
      <w:r w:rsidR="00C9661D">
        <w:rPr>
          <w:rFonts w:ascii="Times New Roman" w:hAnsi="Times New Roman" w:cs="Times New Roman"/>
          <w:sz w:val="24"/>
          <w:szCs w:val="24"/>
        </w:rPr>
        <w:t>m</w:t>
      </w:r>
      <w:r w:rsidR="00B476D9" w:rsidRPr="00A375DC">
        <w:rPr>
          <w:rFonts w:ascii="Times New Roman" w:hAnsi="Times New Roman" w:cs="Times New Roman"/>
          <w:sz w:val="24"/>
          <w:szCs w:val="24"/>
        </w:rPr>
        <w:t>a pistol with serial number 721889 and</w:t>
      </w:r>
      <w:r w:rsidR="00F93F48">
        <w:rPr>
          <w:rFonts w:ascii="Times New Roman" w:hAnsi="Times New Roman" w:cs="Times New Roman"/>
          <w:sz w:val="24"/>
          <w:szCs w:val="24"/>
        </w:rPr>
        <w:t xml:space="preserve"> the</w:t>
      </w:r>
      <w:r w:rsidR="00B476D9" w:rsidRPr="00A375DC">
        <w:rPr>
          <w:rFonts w:ascii="Times New Roman" w:hAnsi="Times New Roman" w:cs="Times New Roman"/>
          <w:sz w:val="24"/>
          <w:szCs w:val="24"/>
        </w:rPr>
        <w:t xml:space="preserve"> </w:t>
      </w:r>
      <w:r w:rsidR="00F93F48">
        <w:rPr>
          <w:rFonts w:ascii="Times New Roman" w:hAnsi="Times New Roman" w:cs="Times New Roman"/>
          <w:sz w:val="24"/>
          <w:szCs w:val="24"/>
        </w:rPr>
        <w:t>3</w:t>
      </w:r>
      <w:r w:rsidR="00B476D9" w:rsidRPr="00A375DC">
        <w:rPr>
          <w:rFonts w:ascii="Times New Roman" w:hAnsi="Times New Roman" w:cs="Times New Roman"/>
          <w:sz w:val="24"/>
          <w:szCs w:val="24"/>
        </w:rPr>
        <w:t>x9mm spent cartridges</w:t>
      </w:r>
      <w:r w:rsidR="00F93F48">
        <w:rPr>
          <w:rFonts w:ascii="Times New Roman" w:hAnsi="Times New Roman" w:cs="Times New Roman"/>
          <w:sz w:val="24"/>
          <w:szCs w:val="24"/>
        </w:rPr>
        <w:t xml:space="preserve"> was also produced as evidence.</w:t>
      </w:r>
    </w:p>
    <w:p w14:paraId="68A68852" w14:textId="77777777" w:rsidR="00A34932" w:rsidRPr="00A375DC" w:rsidRDefault="00A34932" w:rsidP="00A34932">
      <w:pPr>
        <w:spacing w:after="0" w:line="240" w:lineRule="auto"/>
        <w:ind w:firstLine="1440"/>
        <w:jc w:val="both"/>
        <w:rPr>
          <w:rFonts w:ascii="Times New Roman" w:hAnsi="Times New Roman" w:cs="Times New Roman"/>
          <w:sz w:val="24"/>
          <w:szCs w:val="24"/>
        </w:rPr>
      </w:pPr>
    </w:p>
    <w:p w14:paraId="5CDCE7EB" w14:textId="601FD5DD" w:rsidR="004267F1" w:rsidRDefault="002921CD" w:rsidP="00A34932">
      <w:pPr>
        <w:spacing w:line="480" w:lineRule="auto"/>
        <w:jc w:val="both"/>
        <w:rPr>
          <w:rFonts w:ascii="Times New Roman" w:hAnsi="Times New Roman" w:cs="Times New Roman"/>
          <w:sz w:val="24"/>
          <w:szCs w:val="24"/>
        </w:rPr>
      </w:pPr>
      <w:r w:rsidRPr="00A375DC">
        <w:rPr>
          <w:rFonts w:ascii="Times New Roman" w:hAnsi="Times New Roman" w:cs="Times New Roman"/>
          <w:sz w:val="24"/>
          <w:szCs w:val="24"/>
        </w:rPr>
        <w:tab/>
      </w:r>
      <w:r w:rsidR="00A34932">
        <w:rPr>
          <w:rFonts w:ascii="Times New Roman" w:hAnsi="Times New Roman" w:cs="Times New Roman"/>
          <w:sz w:val="24"/>
          <w:szCs w:val="24"/>
        </w:rPr>
        <w:tab/>
      </w:r>
      <w:r w:rsidRPr="00A375DC">
        <w:rPr>
          <w:rFonts w:ascii="Times New Roman" w:hAnsi="Times New Roman" w:cs="Times New Roman"/>
          <w:sz w:val="24"/>
          <w:szCs w:val="24"/>
        </w:rPr>
        <w:t>The</w:t>
      </w:r>
      <w:r w:rsidR="004267F1">
        <w:rPr>
          <w:rFonts w:ascii="Times New Roman" w:hAnsi="Times New Roman" w:cs="Times New Roman"/>
          <w:sz w:val="24"/>
          <w:szCs w:val="24"/>
        </w:rPr>
        <w:t xml:space="preserve"> evidence directly impacting on this appeal is that of Moses Chari, a general hand employed by </w:t>
      </w:r>
      <w:proofErr w:type="spellStart"/>
      <w:r w:rsidR="004267F1">
        <w:rPr>
          <w:rFonts w:ascii="Times New Roman" w:hAnsi="Times New Roman" w:cs="Times New Roman"/>
          <w:sz w:val="24"/>
          <w:szCs w:val="24"/>
        </w:rPr>
        <w:t>Water</w:t>
      </w:r>
      <w:r w:rsidR="00510A17">
        <w:rPr>
          <w:rFonts w:ascii="Times New Roman" w:hAnsi="Times New Roman" w:cs="Times New Roman"/>
          <w:sz w:val="24"/>
          <w:szCs w:val="24"/>
        </w:rPr>
        <w:t>wr</w:t>
      </w:r>
      <w:r w:rsidR="004267F1">
        <w:rPr>
          <w:rFonts w:ascii="Times New Roman" w:hAnsi="Times New Roman" w:cs="Times New Roman"/>
          <w:sz w:val="24"/>
          <w:szCs w:val="24"/>
        </w:rPr>
        <w:t>ight</w:t>
      </w:r>
      <w:proofErr w:type="spellEnd"/>
      <w:r w:rsidR="004267F1">
        <w:rPr>
          <w:rFonts w:ascii="Times New Roman" w:hAnsi="Times New Roman" w:cs="Times New Roman"/>
          <w:sz w:val="24"/>
          <w:szCs w:val="24"/>
        </w:rPr>
        <w:t xml:space="preserve"> Irrigation Company in Borrowdale, Harare and that of Detective Assistant Inspector Steven </w:t>
      </w:r>
      <w:proofErr w:type="spellStart"/>
      <w:r w:rsidR="004267F1">
        <w:rPr>
          <w:rFonts w:ascii="Times New Roman" w:hAnsi="Times New Roman" w:cs="Times New Roman"/>
          <w:sz w:val="24"/>
          <w:szCs w:val="24"/>
        </w:rPr>
        <w:t>Gundumure</w:t>
      </w:r>
      <w:proofErr w:type="spellEnd"/>
      <w:r w:rsidR="004267F1">
        <w:rPr>
          <w:rFonts w:ascii="Times New Roman" w:hAnsi="Times New Roman" w:cs="Times New Roman"/>
          <w:sz w:val="24"/>
          <w:szCs w:val="24"/>
        </w:rPr>
        <w:t>, the ballistics expert who examined the firearm exhibits associated with the shooting of the deceased.</w:t>
      </w:r>
    </w:p>
    <w:p w14:paraId="310A34A4" w14:textId="77777777" w:rsidR="00701FFE" w:rsidRDefault="00701FFE" w:rsidP="00701FFE">
      <w:pPr>
        <w:spacing w:after="0" w:line="240" w:lineRule="auto"/>
        <w:jc w:val="both"/>
        <w:rPr>
          <w:rFonts w:ascii="Times New Roman" w:hAnsi="Times New Roman" w:cs="Times New Roman"/>
          <w:sz w:val="24"/>
          <w:szCs w:val="24"/>
        </w:rPr>
      </w:pPr>
    </w:p>
    <w:p w14:paraId="6A62BF7D" w14:textId="3A29998B" w:rsidR="00790172" w:rsidRDefault="004267F1" w:rsidP="00701FFE">
      <w:pPr>
        <w:spacing w:line="480" w:lineRule="auto"/>
        <w:ind w:firstLine="1440"/>
        <w:jc w:val="both"/>
        <w:rPr>
          <w:rFonts w:ascii="Times New Roman" w:hAnsi="Times New Roman" w:cs="Times New Roman"/>
          <w:sz w:val="24"/>
          <w:szCs w:val="24"/>
        </w:rPr>
      </w:pPr>
      <w:r>
        <w:rPr>
          <w:rFonts w:ascii="Times New Roman" w:hAnsi="Times New Roman" w:cs="Times New Roman"/>
          <w:sz w:val="24"/>
          <w:szCs w:val="24"/>
        </w:rPr>
        <w:t>It was the evidence of Moses Chari that at about 1300 hours on 19 December 2013, the appellant came to his workplace</w:t>
      </w:r>
      <w:r w:rsidR="00790172">
        <w:rPr>
          <w:rFonts w:ascii="Times New Roman" w:hAnsi="Times New Roman" w:cs="Times New Roman"/>
          <w:sz w:val="24"/>
          <w:szCs w:val="24"/>
        </w:rPr>
        <w:t xml:space="preserve">. </w:t>
      </w:r>
      <w:r w:rsidR="00F33985">
        <w:rPr>
          <w:rFonts w:ascii="Times New Roman" w:hAnsi="Times New Roman" w:cs="Times New Roman"/>
          <w:sz w:val="24"/>
          <w:szCs w:val="24"/>
        </w:rPr>
        <w:t xml:space="preserve"> </w:t>
      </w:r>
      <w:r w:rsidR="00790172">
        <w:rPr>
          <w:rFonts w:ascii="Times New Roman" w:hAnsi="Times New Roman" w:cs="Times New Roman"/>
          <w:sz w:val="24"/>
          <w:szCs w:val="24"/>
        </w:rPr>
        <w:t xml:space="preserve">While the witness was at the workshop, the Salaries Officer alerted him and other employees that an intruder had come to take away their salaries. </w:t>
      </w:r>
      <w:r w:rsidR="00F33985">
        <w:rPr>
          <w:rFonts w:ascii="Times New Roman" w:hAnsi="Times New Roman" w:cs="Times New Roman"/>
          <w:sz w:val="24"/>
          <w:szCs w:val="24"/>
        </w:rPr>
        <w:t xml:space="preserve"> </w:t>
      </w:r>
      <w:r w:rsidR="00790172">
        <w:rPr>
          <w:rFonts w:ascii="Times New Roman" w:hAnsi="Times New Roman" w:cs="Times New Roman"/>
          <w:sz w:val="24"/>
          <w:szCs w:val="24"/>
        </w:rPr>
        <w:t xml:space="preserve">Himself </w:t>
      </w:r>
      <w:r w:rsidR="00790172">
        <w:rPr>
          <w:rFonts w:ascii="Times New Roman" w:hAnsi="Times New Roman" w:cs="Times New Roman"/>
          <w:sz w:val="24"/>
          <w:szCs w:val="24"/>
        </w:rPr>
        <w:lastRenderedPageBreak/>
        <w:t>and others saw the appellant at the gate escaping and they started giving chase as the appellant took to his heels.</w:t>
      </w:r>
    </w:p>
    <w:p w14:paraId="68F429DB" w14:textId="77777777" w:rsidR="00F33985" w:rsidRDefault="00F33985" w:rsidP="00F33985">
      <w:pPr>
        <w:spacing w:after="0" w:line="240" w:lineRule="auto"/>
        <w:ind w:firstLine="1440"/>
        <w:jc w:val="both"/>
        <w:rPr>
          <w:rFonts w:ascii="Times New Roman" w:hAnsi="Times New Roman" w:cs="Times New Roman"/>
          <w:sz w:val="24"/>
          <w:szCs w:val="24"/>
        </w:rPr>
      </w:pPr>
    </w:p>
    <w:p w14:paraId="4D5FF695" w14:textId="3C0D92F6" w:rsidR="001F3BDF" w:rsidRDefault="00790172" w:rsidP="00F33985">
      <w:pPr>
        <w:spacing w:line="480" w:lineRule="auto"/>
        <w:ind w:firstLine="1440"/>
        <w:jc w:val="both"/>
        <w:rPr>
          <w:rFonts w:ascii="Times New Roman" w:hAnsi="Times New Roman" w:cs="Times New Roman"/>
          <w:sz w:val="24"/>
          <w:szCs w:val="24"/>
        </w:rPr>
      </w:pPr>
      <w:r>
        <w:rPr>
          <w:rFonts w:ascii="Times New Roman" w:hAnsi="Times New Roman" w:cs="Times New Roman"/>
          <w:sz w:val="24"/>
          <w:szCs w:val="24"/>
        </w:rPr>
        <w:t>They</w:t>
      </w:r>
      <w:r w:rsidR="001B234A">
        <w:rPr>
          <w:rFonts w:ascii="Times New Roman" w:hAnsi="Times New Roman" w:cs="Times New Roman"/>
          <w:sz w:val="24"/>
          <w:szCs w:val="24"/>
        </w:rPr>
        <w:t xml:space="preserve"> chased him for about 15 to 2</w:t>
      </w:r>
      <w:r w:rsidR="00E326E2">
        <w:rPr>
          <w:rFonts w:ascii="Times New Roman" w:hAnsi="Times New Roman" w:cs="Times New Roman"/>
          <w:sz w:val="24"/>
          <w:szCs w:val="24"/>
        </w:rPr>
        <w:t xml:space="preserve">0 minutes up to Edinburgh Road.  </w:t>
      </w:r>
      <w:r w:rsidR="001B234A">
        <w:rPr>
          <w:rFonts w:ascii="Times New Roman" w:hAnsi="Times New Roman" w:cs="Times New Roman"/>
          <w:sz w:val="24"/>
          <w:szCs w:val="24"/>
        </w:rPr>
        <w:t>At some point near Vainona Primary School the appellant discharged his firearm presumably t</w:t>
      </w:r>
      <w:r w:rsidR="00E326E2">
        <w:rPr>
          <w:rFonts w:ascii="Times New Roman" w:hAnsi="Times New Roman" w:cs="Times New Roman"/>
          <w:sz w:val="24"/>
          <w:szCs w:val="24"/>
        </w:rPr>
        <w:t xml:space="preserve">o scare away the chasing party.  </w:t>
      </w:r>
      <w:r w:rsidR="001B234A">
        <w:rPr>
          <w:rFonts w:ascii="Times New Roman" w:hAnsi="Times New Roman" w:cs="Times New Roman"/>
          <w:sz w:val="24"/>
          <w:szCs w:val="24"/>
        </w:rPr>
        <w:t>Eventually the appellant got exhausted and could</w:t>
      </w:r>
      <w:r w:rsidR="001F3BDF">
        <w:rPr>
          <w:rFonts w:ascii="Times New Roman" w:hAnsi="Times New Roman" w:cs="Times New Roman"/>
          <w:sz w:val="24"/>
          <w:szCs w:val="24"/>
        </w:rPr>
        <w:t xml:space="preserve"> not run anymore forcing him to stop still with his pistol at hand. </w:t>
      </w:r>
      <w:r w:rsidR="00E326E2">
        <w:rPr>
          <w:rFonts w:ascii="Times New Roman" w:hAnsi="Times New Roman" w:cs="Times New Roman"/>
          <w:sz w:val="24"/>
          <w:szCs w:val="24"/>
        </w:rPr>
        <w:t xml:space="preserve"> </w:t>
      </w:r>
      <w:r w:rsidR="001F3BDF">
        <w:rPr>
          <w:rFonts w:ascii="Times New Roman" w:hAnsi="Times New Roman" w:cs="Times New Roman"/>
          <w:sz w:val="24"/>
          <w:szCs w:val="24"/>
        </w:rPr>
        <w:t xml:space="preserve">This allowed the witness to close in on the appellant. </w:t>
      </w:r>
      <w:r w:rsidR="00E326E2">
        <w:rPr>
          <w:rFonts w:ascii="Times New Roman" w:hAnsi="Times New Roman" w:cs="Times New Roman"/>
          <w:sz w:val="24"/>
          <w:szCs w:val="24"/>
        </w:rPr>
        <w:t xml:space="preserve"> </w:t>
      </w:r>
      <w:r w:rsidR="001F3BDF">
        <w:rPr>
          <w:rFonts w:ascii="Times New Roman" w:hAnsi="Times New Roman" w:cs="Times New Roman"/>
          <w:sz w:val="24"/>
          <w:szCs w:val="24"/>
        </w:rPr>
        <w:t>Hiding behind a tree as he advanced, the witness managed to dive at the unsuspecting tired appellant grabbing the weapon in the process and felling the appellant to the ground.</w:t>
      </w:r>
    </w:p>
    <w:p w14:paraId="6FCBA900" w14:textId="77777777" w:rsidR="00E326E2" w:rsidRDefault="00E326E2" w:rsidP="00E326E2">
      <w:pPr>
        <w:spacing w:after="0" w:line="240" w:lineRule="auto"/>
        <w:ind w:firstLine="1440"/>
        <w:jc w:val="both"/>
        <w:rPr>
          <w:rFonts w:ascii="Times New Roman" w:hAnsi="Times New Roman" w:cs="Times New Roman"/>
          <w:sz w:val="24"/>
          <w:szCs w:val="24"/>
        </w:rPr>
      </w:pPr>
    </w:p>
    <w:p w14:paraId="79B7D60C" w14:textId="77777777" w:rsidR="00E52482" w:rsidRDefault="001F3BDF" w:rsidP="00E326E2">
      <w:pPr>
        <w:spacing w:line="480" w:lineRule="auto"/>
        <w:ind w:firstLine="1440"/>
        <w:jc w:val="both"/>
        <w:rPr>
          <w:rFonts w:ascii="Times New Roman" w:hAnsi="Times New Roman" w:cs="Times New Roman"/>
          <w:sz w:val="24"/>
          <w:szCs w:val="24"/>
        </w:rPr>
      </w:pPr>
      <w:r>
        <w:rPr>
          <w:rFonts w:ascii="Times New Roman" w:hAnsi="Times New Roman" w:cs="Times New Roman"/>
          <w:sz w:val="24"/>
          <w:szCs w:val="24"/>
        </w:rPr>
        <w:t>That is how the appellant was apprehended, handcuffed and eventually handed over to the police but not before the witness and company had searched a black bag the appellant was carrying. They found a pair of handcuffs in the bag which they handed over to the police together with the firearm.</w:t>
      </w:r>
    </w:p>
    <w:p w14:paraId="6CBC9018" w14:textId="77777777" w:rsidR="00E326E2" w:rsidRDefault="00E326E2" w:rsidP="00E326E2">
      <w:pPr>
        <w:spacing w:after="0" w:line="240" w:lineRule="auto"/>
        <w:ind w:firstLine="1440"/>
        <w:jc w:val="both"/>
        <w:rPr>
          <w:rFonts w:ascii="Times New Roman" w:hAnsi="Times New Roman" w:cs="Times New Roman"/>
          <w:sz w:val="24"/>
          <w:szCs w:val="24"/>
        </w:rPr>
      </w:pPr>
    </w:p>
    <w:p w14:paraId="5D48790F" w14:textId="03AF021D" w:rsidR="00CA16DC" w:rsidRDefault="00E52482" w:rsidP="00E326E2">
      <w:pPr>
        <w:spacing w:line="480" w:lineRule="auto"/>
        <w:ind w:firstLine="1440"/>
        <w:jc w:val="both"/>
        <w:rPr>
          <w:rFonts w:ascii="Times New Roman" w:hAnsi="Times New Roman" w:cs="Times New Roman"/>
          <w:sz w:val="24"/>
          <w:szCs w:val="24"/>
        </w:rPr>
      </w:pPr>
      <w:r>
        <w:rPr>
          <w:rFonts w:ascii="Times New Roman" w:hAnsi="Times New Roman" w:cs="Times New Roman"/>
          <w:sz w:val="24"/>
          <w:szCs w:val="24"/>
        </w:rPr>
        <w:t>The L</w:t>
      </w:r>
      <w:r w:rsidR="00657AEF">
        <w:rPr>
          <w:rFonts w:ascii="Times New Roman" w:hAnsi="Times New Roman" w:cs="Times New Roman"/>
          <w:sz w:val="24"/>
          <w:szCs w:val="24"/>
        </w:rPr>
        <w:t>l</w:t>
      </w:r>
      <w:r>
        <w:rPr>
          <w:rFonts w:ascii="Times New Roman" w:hAnsi="Times New Roman" w:cs="Times New Roman"/>
          <w:sz w:val="24"/>
          <w:szCs w:val="24"/>
        </w:rPr>
        <w:t>a</w:t>
      </w:r>
      <w:r w:rsidR="00657AEF">
        <w:rPr>
          <w:rFonts w:ascii="Times New Roman" w:hAnsi="Times New Roman" w:cs="Times New Roman"/>
          <w:sz w:val="24"/>
          <w:szCs w:val="24"/>
        </w:rPr>
        <w:t>m</w:t>
      </w:r>
      <w:r>
        <w:rPr>
          <w:rFonts w:ascii="Times New Roman" w:hAnsi="Times New Roman" w:cs="Times New Roman"/>
          <w:sz w:val="24"/>
          <w:szCs w:val="24"/>
        </w:rPr>
        <w:t xml:space="preserve">a firearm recovered from the appellant as well as the three spent cartridges uplifted from the murder scene at number 5 </w:t>
      </w:r>
      <w:proofErr w:type="spellStart"/>
      <w:r>
        <w:rPr>
          <w:rFonts w:ascii="Times New Roman" w:hAnsi="Times New Roman" w:cs="Times New Roman"/>
          <w:sz w:val="24"/>
          <w:szCs w:val="24"/>
        </w:rPr>
        <w:t>Wembley</w:t>
      </w:r>
      <w:proofErr w:type="spellEnd"/>
      <w:r>
        <w:rPr>
          <w:rFonts w:ascii="Times New Roman" w:hAnsi="Times New Roman" w:cs="Times New Roman"/>
          <w:sz w:val="24"/>
          <w:szCs w:val="24"/>
        </w:rPr>
        <w:t xml:space="preserve"> Crescent in </w:t>
      </w:r>
      <w:proofErr w:type="spellStart"/>
      <w:r>
        <w:rPr>
          <w:rFonts w:ascii="Times New Roman" w:hAnsi="Times New Roman" w:cs="Times New Roman"/>
          <w:sz w:val="24"/>
          <w:szCs w:val="24"/>
        </w:rPr>
        <w:t>Eastlea</w:t>
      </w:r>
      <w:proofErr w:type="spellEnd"/>
      <w:r>
        <w:rPr>
          <w:rFonts w:ascii="Times New Roman" w:hAnsi="Times New Roman" w:cs="Times New Roman"/>
          <w:sz w:val="24"/>
          <w:szCs w:val="24"/>
        </w:rPr>
        <w:t xml:space="preserve"> were subsequently conveyed to the CID Forensic Ballistics Unit for examination.</w:t>
      </w:r>
      <w:r w:rsidR="005B59C7">
        <w:rPr>
          <w:rFonts w:ascii="Times New Roman" w:hAnsi="Times New Roman" w:cs="Times New Roman"/>
          <w:sz w:val="24"/>
          <w:szCs w:val="24"/>
        </w:rPr>
        <w:t xml:space="preserve"> Detective </w:t>
      </w:r>
      <w:proofErr w:type="spellStart"/>
      <w:r w:rsidR="005B59C7">
        <w:rPr>
          <w:rFonts w:ascii="Times New Roman" w:hAnsi="Times New Roman" w:cs="Times New Roman"/>
          <w:sz w:val="24"/>
          <w:szCs w:val="24"/>
        </w:rPr>
        <w:t>Gundumure</w:t>
      </w:r>
      <w:proofErr w:type="spellEnd"/>
      <w:r w:rsidR="005B59C7">
        <w:rPr>
          <w:rFonts w:ascii="Times New Roman" w:hAnsi="Times New Roman" w:cs="Times New Roman"/>
          <w:sz w:val="24"/>
          <w:szCs w:val="24"/>
        </w:rPr>
        <w:t>, a decorated firearms expert with eighteen years of experience under his belt, subjected the exhibits to thorough scientific examination.</w:t>
      </w:r>
      <w:r w:rsidR="002921CD" w:rsidRPr="00A375DC">
        <w:rPr>
          <w:rFonts w:ascii="Times New Roman" w:hAnsi="Times New Roman" w:cs="Times New Roman"/>
          <w:sz w:val="24"/>
          <w:szCs w:val="24"/>
        </w:rPr>
        <w:t xml:space="preserve"> </w:t>
      </w:r>
      <w:r w:rsidR="00E326E2">
        <w:rPr>
          <w:rFonts w:ascii="Times New Roman" w:hAnsi="Times New Roman" w:cs="Times New Roman"/>
          <w:sz w:val="24"/>
          <w:szCs w:val="24"/>
        </w:rPr>
        <w:t xml:space="preserve"> </w:t>
      </w:r>
      <w:r w:rsidR="005B59C7">
        <w:rPr>
          <w:rFonts w:ascii="Times New Roman" w:hAnsi="Times New Roman" w:cs="Times New Roman"/>
          <w:sz w:val="24"/>
          <w:szCs w:val="24"/>
        </w:rPr>
        <w:t>Following that examination, the witness, who testified extensively at the trial, concluded that</w:t>
      </w:r>
      <w:r w:rsidR="008E4385">
        <w:rPr>
          <w:rFonts w:ascii="Times New Roman" w:hAnsi="Times New Roman" w:cs="Times New Roman"/>
          <w:sz w:val="24"/>
          <w:szCs w:val="24"/>
        </w:rPr>
        <w:t xml:space="preserve"> the 9mm spent cartridges found at the scene of the murder were discharged from the L</w:t>
      </w:r>
      <w:r w:rsidR="00657AEF">
        <w:rPr>
          <w:rFonts w:ascii="Times New Roman" w:hAnsi="Times New Roman" w:cs="Times New Roman"/>
          <w:sz w:val="24"/>
          <w:szCs w:val="24"/>
        </w:rPr>
        <w:t>l</w:t>
      </w:r>
      <w:r w:rsidR="008E4385">
        <w:rPr>
          <w:rFonts w:ascii="Times New Roman" w:hAnsi="Times New Roman" w:cs="Times New Roman"/>
          <w:sz w:val="24"/>
          <w:szCs w:val="24"/>
        </w:rPr>
        <w:t>a</w:t>
      </w:r>
      <w:r w:rsidR="00657AEF">
        <w:rPr>
          <w:rFonts w:ascii="Times New Roman" w:hAnsi="Times New Roman" w:cs="Times New Roman"/>
          <w:sz w:val="24"/>
          <w:szCs w:val="24"/>
        </w:rPr>
        <w:t>m</w:t>
      </w:r>
      <w:r w:rsidR="008E4385">
        <w:rPr>
          <w:rFonts w:ascii="Times New Roman" w:hAnsi="Times New Roman" w:cs="Times New Roman"/>
          <w:sz w:val="24"/>
          <w:szCs w:val="24"/>
        </w:rPr>
        <w:t>a pistol serial number 721889 found in possession of the appellant at the time of his arrest.</w:t>
      </w:r>
    </w:p>
    <w:p w14:paraId="126F708F" w14:textId="77777777" w:rsidR="005521A1" w:rsidRPr="00DD7362" w:rsidRDefault="005521A1" w:rsidP="005521A1">
      <w:pPr>
        <w:spacing w:after="0" w:line="240" w:lineRule="auto"/>
        <w:jc w:val="both"/>
        <w:rPr>
          <w:rFonts w:ascii="Times New Roman" w:hAnsi="Times New Roman" w:cs="Times New Roman"/>
          <w:sz w:val="24"/>
          <w:szCs w:val="24"/>
        </w:rPr>
      </w:pPr>
    </w:p>
    <w:p w14:paraId="4DE3AB5E" w14:textId="0F64CD34" w:rsidR="00C6028D" w:rsidRDefault="00104F29" w:rsidP="005521A1">
      <w:pPr>
        <w:spacing w:line="480" w:lineRule="auto"/>
        <w:jc w:val="both"/>
        <w:rPr>
          <w:rFonts w:ascii="Times New Roman" w:hAnsi="Times New Roman" w:cs="Times New Roman"/>
          <w:sz w:val="24"/>
          <w:szCs w:val="24"/>
        </w:rPr>
      </w:pPr>
      <w:r w:rsidRPr="00DD7362">
        <w:rPr>
          <w:rFonts w:ascii="Times New Roman" w:hAnsi="Times New Roman" w:cs="Times New Roman"/>
          <w:sz w:val="24"/>
          <w:szCs w:val="24"/>
        </w:rPr>
        <w:lastRenderedPageBreak/>
        <w:tab/>
      </w:r>
      <w:r w:rsidR="005521A1">
        <w:rPr>
          <w:rFonts w:ascii="Times New Roman" w:hAnsi="Times New Roman" w:cs="Times New Roman"/>
          <w:sz w:val="24"/>
          <w:szCs w:val="24"/>
        </w:rPr>
        <w:tab/>
        <w:t xml:space="preserve"> </w:t>
      </w:r>
      <w:r w:rsidR="008E10E6">
        <w:rPr>
          <w:rFonts w:ascii="Times New Roman" w:hAnsi="Times New Roman" w:cs="Times New Roman"/>
          <w:sz w:val="24"/>
          <w:szCs w:val="24"/>
        </w:rPr>
        <w:t>Against that evidence led by the prosecution, the appellant’s defen</w:t>
      </w:r>
      <w:r w:rsidR="00B67D01">
        <w:rPr>
          <w:rFonts w:ascii="Times New Roman" w:hAnsi="Times New Roman" w:cs="Times New Roman"/>
          <w:sz w:val="24"/>
          <w:szCs w:val="24"/>
        </w:rPr>
        <w:t>s</w:t>
      </w:r>
      <w:r w:rsidR="008E10E6">
        <w:rPr>
          <w:rFonts w:ascii="Times New Roman" w:hAnsi="Times New Roman" w:cs="Times New Roman"/>
          <w:sz w:val="24"/>
          <w:szCs w:val="24"/>
        </w:rPr>
        <w:t xml:space="preserve">e was that of an </w:t>
      </w:r>
      <w:r w:rsidR="008E10E6" w:rsidRPr="008E10E6">
        <w:rPr>
          <w:rFonts w:ascii="Times New Roman" w:hAnsi="Times New Roman" w:cs="Times New Roman"/>
          <w:i/>
          <w:iCs/>
          <w:sz w:val="24"/>
          <w:szCs w:val="24"/>
        </w:rPr>
        <w:t>alibi</w:t>
      </w:r>
      <w:r w:rsidR="008E10E6">
        <w:rPr>
          <w:rFonts w:ascii="Times New Roman" w:hAnsi="Times New Roman" w:cs="Times New Roman"/>
          <w:sz w:val="24"/>
          <w:szCs w:val="24"/>
        </w:rPr>
        <w:t xml:space="preserve">. </w:t>
      </w:r>
      <w:r w:rsidR="00E326E2">
        <w:rPr>
          <w:rFonts w:ascii="Times New Roman" w:hAnsi="Times New Roman" w:cs="Times New Roman"/>
          <w:sz w:val="24"/>
          <w:szCs w:val="24"/>
        </w:rPr>
        <w:t xml:space="preserve"> </w:t>
      </w:r>
      <w:r w:rsidR="008E10E6">
        <w:rPr>
          <w:rFonts w:ascii="Times New Roman" w:hAnsi="Times New Roman" w:cs="Times New Roman"/>
          <w:sz w:val="24"/>
          <w:szCs w:val="24"/>
        </w:rPr>
        <w:t>H</w:t>
      </w:r>
      <w:r w:rsidRPr="00DD7362">
        <w:rPr>
          <w:rFonts w:ascii="Times New Roman" w:hAnsi="Times New Roman" w:cs="Times New Roman"/>
          <w:sz w:val="24"/>
          <w:szCs w:val="24"/>
        </w:rPr>
        <w:t>e denied</w:t>
      </w:r>
      <w:r w:rsidR="008E10E6">
        <w:rPr>
          <w:rFonts w:ascii="Times New Roman" w:hAnsi="Times New Roman" w:cs="Times New Roman"/>
          <w:sz w:val="24"/>
          <w:szCs w:val="24"/>
        </w:rPr>
        <w:t xml:space="preserve"> having</w:t>
      </w:r>
      <w:r w:rsidRPr="00DD7362">
        <w:rPr>
          <w:rFonts w:ascii="Times New Roman" w:hAnsi="Times New Roman" w:cs="Times New Roman"/>
          <w:sz w:val="24"/>
          <w:szCs w:val="24"/>
        </w:rPr>
        <w:t xml:space="preserve"> be</w:t>
      </w:r>
      <w:r w:rsidR="008E10E6">
        <w:rPr>
          <w:rFonts w:ascii="Times New Roman" w:hAnsi="Times New Roman" w:cs="Times New Roman"/>
          <w:sz w:val="24"/>
          <w:szCs w:val="24"/>
        </w:rPr>
        <w:t>en</w:t>
      </w:r>
      <w:r w:rsidRPr="00DD7362">
        <w:rPr>
          <w:rFonts w:ascii="Times New Roman" w:hAnsi="Times New Roman" w:cs="Times New Roman"/>
          <w:sz w:val="24"/>
          <w:szCs w:val="24"/>
        </w:rPr>
        <w:t xml:space="preserve"> in Harare on the dates of </w:t>
      </w:r>
      <w:r w:rsidR="00587844">
        <w:rPr>
          <w:rFonts w:ascii="Times New Roman" w:hAnsi="Times New Roman" w:cs="Times New Roman"/>
          <w:sz w:val="24"/>
          <w:szCs w:val="24"/>
        </w:rPr>
        <w:t xml:space="preserve">the </w:t>
      </w:r>
      <w:r w:rsidRPr="00DD7362">
        <w:rPr>
          <w:rFonts w:ascii="Times New Roman" w:hAnsi="Times New Roman" w:cs="Times New Roman"/>
          <w:sz w:val="24"/>
          <w:szCs w:val="24"/>
        </w:rPr>
        <w:t>commission of the alleged offences</w:t>
      </w:r>
      <w:r w:rsidR="008E10E6">
        <w:rPr>
          <w:rFonts w:ascii="Times New Roman" w:hAnsi="Times New Roman" w:cs="Times New Roman"/>
          <w:sz w:val="24"/>
          <w:szCs w:val="24"/>
        </w:rPr>
        <w:t xml:space="preserve"> initially asserting</w:t>
      </w:r>
      <w:r w:rsidRPr="00DD7362">
        <w:rPr>
          <w:rFonts w:ascii="Times New Roman" w:hAnsi="Times New Roman" w:cs="Times New Roman"/>
          <w:sz w:val="24"/>
          <w:szCs w:val="24"/>
        </w:rPr>
        <w:t xml:space="preserve"> that he was in</w:t>
      </w:r>
      <w:r w:rsidR="008E10E6">
        <w:rPr>
          <w:rFonts w:ascii="Times New Roman" w:hAnsi="Times New Roman" w:cs="Times New Roman"/>
          <w:sz w:val="24"/>
          <w:szCs w:val="24"/>
        </w:rPr>
        <w:t xml:space="preserve"> Botswana on 22 September 2013 when the deceased was killed. When that </w:t>
      </w:r>
      <w:r w:rsidR="008E10E6" w:rsidRPr="00AC1681">
        <w:rPr>
          <w:rFonts w:ascii="Times New Roman" w:hAnsi="Times New Roman" w:cs="Times New Roman"/>
          <w:i/>
          <w:iCs/>
          <w:sz w:val="24"/>
          <w:szCs w:val="24"/>
        </w:rPr>
        <w:t>alibi</w:t>
      </w:r>
      <w:r w:rsidR="008E10E6">
        <w:rPr>
          <w:rFonts w:ascii="Times New Roman" w:hAnsi="Times New Roman" w:cs="Times New Roman"/>
          <w:sz w:val="24"/>
          <w:szCs w:val="24"/>
        </w:rPr>
        <w:t xml:space="preserve"> was investigated and found untrue</w:t>
      </w:r>
      <w:r w:rsidR="00AC1681">
        <w:rPr>
          <w:rFonts w:ascii="Times New Roman" w:hAnsi="Times New Roman" w:cs="Times New Roman"/>
          <w:sz w:val="24"/>
          <w:szCs w:val="24"/>
        </w:rPr>
        <w:t xml:space="preserve"> as, according to his passport, he had only crossed into Botswana on 23 September 2013</w:t>
      </w:r>
      <w:r w:rsidR="008E10E6">
        <w:rPr>
          <w:rFonts w:ascii="Times New Roman" w:hAnsi="Times New Roman" w:cs="Times New Roman"/>
          <w:sz w:val="24"/>
          <w:szCs w:val="24"/>
        </w:rPr>
        <w:t>, he changed hi</w:t>
      </w:r>
      <w:r w:rsidR="00AC1681">
        <w:rPr>
          <w:rFonts w:ascii="Times New Roman" w:hAnsi="Times New Roman" w:cs="Times New Roman"/>
          <w:sz w:val="24"/>
          <w:szCs w:val="24"/>
        </w:rPr>
        <w:t xml:space="preserve">s story. </w:t>
      </w:r>
      <w:r w:rsidR="00E326E2">
        <w:rPr>
          <w:rFonts w:ascii="Times New Roman" w:hAnsi="Times New Roman" w:cs="Times New Roman"/>
          <w:sz w:val="24"/>
          <w:szCs w:val="24"/>
        </w:rPr>
        <w:t xml:space="preserve"> </w:t>
      </w:r>
      <w:r w:rsidR="00AC1681">
        <w:rPr>
          <w:rFonts w:ascii="Times New Roman" w:hAnsi="Times New Roman" w:cs="Times New Roman"/>
          <w:sz w:val="24"/>
          <w:szCs w:val="24"/>
        </w:rPr>
        <w:t>This time he insisted that, at all material times, he had been in</w:t>
      </w:r>
      <w:r w:rsidRPr="00DD7362">
        <w:rPr>
          <w:rFonts w:ascii="Times New Roman" w:hAnsi="Times New Roman" w:cs="Times New Roman"/>
          <w:sz w:val="24"/>
          <w:szCs w:val="24"/>
        </w:rPr>
        <w:t xml:space="preserve"> Bulawayo preparing to go to Botswana. </w:t>
      </w:r>
    </w:p>
    <w:p w14:paraId="2921059B" w14:textId="77777777" w:rsidR="00E326E2" w:rsidRDefault="00E326E2" w:rsidP="00E326E2">
      <w:pPr>
        <w:spacing w:after="0" w:line="240" w:lineRule="auto"/>
        <w:jc w:val="both"/>
        <w:rPr>
          <w:rFonts w:ascii="Times New Roman" w:hAnsi="Times New Roman" w:cs="Times New Roman"/>
          <w:sz w:val="24"/>
          <w:szCs w:val="24"/>
        </w:rPr>
      </w:pPr>
    </w:p>
    <w:p w14:paraId="77563594" w14:textId="4075C2C4" w:rsidR="0051750B" w:rsidRDefault="005521A1" w:rsidP="00E326E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6028D">
        <w:rPr>
          <w:rFonts w:ascii="Times New Roman" w:hAnsi="Times New Roman" w:cs="Times New Roman"/>
          <w:sz w:val="24"/>
          <w:szCs w:val="24"/>
        </w:rPr>
        <w:tab/>
      </w:r>
      <w:r w:rsidR="00E326E2">
        <w:rPr>
          <w:rFonts w:ascii="Times New Roman" w:hAnsi="Times New Roman" w:cs="Times New Roman"/>
          <w:sz w:val="24"/>
          <w:szCs w:val="24"/>
        </w:rPr>
        <w:tab/>
      </w:r>
      <w:r w:rsidR="00C6028D">
        <w:rPr>
          <w:rFonts w:ascii="Times New Roman" w:hAnsi="Times New Roman" w:cs="Times New Roman"/>
          <w:sz w:val="24"/>
          <w:szCs w:val="24"/>
        </w:rPr>
        <w:t>Th</w:t>
      </w:r>
      <w:r w:rsidR="00FC7539" w:rsidRPr="00DD7362">
        <w:rPr>
          <w:rFonts w:ascii="Times New Roman" w:hAnsi="Times New Roman" w:cs="Times New Roman"/>
          <w:sz w:val="24"/>
          <w:szCs w:val="24"/>
        </w:rPr>
        <w:t>e</w:t>
      </w:r>
      <w:r w:rsidR="00C6028D">
        <w:rPr>
          <w:rFonts w:ascii="Times New Roman" w:hAnsi="Times New Roman" w:cs="Times New Roman"/>
          <w:sz w:val="24"/>
          <w:szCs w:val="24"/>
        </w:rPr>
        <w:t xml:space="preserve"> appellant</w:t>
      </w:r>
      <w:r w:rsidR="00FC7539" w:rsidRPr="00DD7362">
        <w:rPr>
          <w:rFonts w:ascii="Times New Roman" w:hAnsi="Times New Roman" w:cs="Times New Roman"/>
          <w:sz w:val="24"/>
          <w:szCs w:val="24"/>
        </w:rPr>
        <w:t xml:space="preserve"> also </w:t>
      </w:r>
      <w:r w:rsidR="00204BC6" w:rsidRPr="00DD7362">
        <w:rPr>
          <w:rFonts w:ascii="Times New Roman" w:hAnsi="Times New Roman" w:cs="Times New Roman"/>
          <w:sz w:val="24"/>
          <w:szCs w:val="24"/>
        </w:rPr>
        <w:t>alleged</w:t>
      </w:r>
      <w:r w:rsidR="00FC7539" w:rsidRPr="00DD7362">
        <w:rPr>
          <w:rFonts w:ascii="Times New Roman" w:hAnsi="Times New Roman" w:cs="Times New Roman"/>
          <w:sz w:val="24"/>
          <w:szCs w:val="24"/>
        </w:rPr>
        <w:t xml:space="preserve"> that</w:t>
      </w:r>
      <w:r w:rsidR="007F4892" w:rsidRPr="00DD7362">
        <w:rPr>
          <w:rFonts w:ascii="Times New Roman" w:hAnsi="Times New Roman" w:cs="Times New Roman"/>
          <w:sz w:val="24"/>
          <w:szCs w:val="24"/>
        </w:rPr>
        <w:t>,</w:t>
      </w:r>
      <w:r w:rsidR="00FC7539" w:rsidRPr="00DD7362">
        <w:rPr>
          <w:rFonts w:ascii="Times New Roman" w:hAnsi="Times New Roman" w:cs="Times New Roman"/>
          <w:sz w:val="24"/>
          <w:szCs w:val="24"/>
        </w:rPr>
        <w:t xml:space="preserve"> on 20</w:t>
      </w:r>
      <w:r w:rsidR="000B00CB" w:rsidRPr="00DD7362">
        <w:rPr>
          <w:rFonts w:ascii="Times New Roman" w:hAnsi="Times New Roman" w:cs="Times New Roman"/>
          <w:sz w:val="24"/>
          <w:szCs w:val="24"/>
        </w:rPr>
        <w:t xml:space="preserve">, 21 22 and 23 </w:t>
      </w:r>
      <w:r w:rsidR="00FC7539" w:rsidRPr="00DD7362">
        <w:rPr>
          <w:rFonts w:ascii="Times New Roman" w:hAnsi="Times New Roman" w:cs="Times New Roman"/>
          <w:sz w:val="24"/>
          <w:szCs w:val="24"/>
        </w:rPr>
        <w:t>September 2013</w:t>
      </w:r>
      <w:r w:rsidR="00587844">
        <w:rPr>
          <w:rFonts w:ascii="Times New Roman" w:hAnsi="Times New Roman" w:cs="Times New Roman"/>
          <w:sz w:val="24"/>
          <w:szCs w:val="24"/>
        </w:rPr>
        <w:t>,</w:t>
      </w:r>
      <w:r w:rsidR="00FC7539" w:rsidRPr="00DD7362">
        <w:rPr>
          <w:rFonts w:ascii="Times New Roman" w:hAnsi="Times New Roman" w:cs="Times New Roman"/>
          <w:sz w:val="24"/>
          <w:szCs w:val="24"/>
        </w:rPr>
        <w:t xml:space="preserve"> he went to</w:t>
      </w:r>
      <w:r w:rsidR="006D1A70" w:rsidRPr="00DD7362">
        <w:rPr>
          <w:rFonts w:ascii="Times New Roman" w:hAnsi="Times New Roman" w:cs="Times New Roman"/>
          <w:sz w:val="24"/>
          <w:szCs w:val="24"/>
        </w:rPr>
        <w:t xml:space="preserve"> CABS </w:t>
      </w:r>
      <w:r w:rsidR="00FC7539" w:rsidRPr="00DD7362">
        <w:rPr>
          <w:rFonts w:ascii="Times New Roman" w:hAnsi="Times New Roman" w:cs="Times New Roman"/>
          <w:sz w:val="24"/>
          <w:szCs w:val="24"/>
        </w:rPr>
        <w:t>bank</w:t>
      </w:r>
      <w:r w:rsidR="00C6028D">
        <w:rPr>
          <w:rFonts w:ascii="Times New Roman" w:hAnsi="Times New Roman" w:cs="Times New Roman"/>
          <w:sz w:val="24"/>
          <w:szCs w:val="24"/>
        </w:rPr>
        <w:t xml:space="preserve"> branch</w:t>
      </w:r>
      <w:r w:rsidR="00FC7539" w:rsidRPr="00DD7362">
        <w:rPr>
          <w:rFonts w:ascii="Times New Roman" w:hAnsi="Times New Roman" w:cs="Times New Roman"/>
          <w:sz w:val="24"/>
          <w:szCs w:val="24"/>
        </w:rPr>
        <w:t xml:space="preserve"> </w:t>
      </w:r>
      <w:r w:rsidR="006D1A70" w:rsidRPr="00DD7362">
        <w:rPr>
          <w:rFonts w:ascii="Times New Roman" w:hAnsi="Times New Roman" w:cs="Times New Roman"/>
          <w:sz w:val="24"/>
          <w:szCs w:val="24"/>
        </w:rPr>
        <w:t xml:space="preserve">in Bulawayo </w:t>
      </w:r>
      <w:r w:rsidR="00FC7539" w:rsidRPr="00DD7362">
        <w:rPr>
          <w:rFonts w:ascii="Times New Roman" w:hAnsi="Times New Roman" w:cs="Times New Roman"/>
          <w:sz w:val="24"/>
          <w:szCs w:val="24"/>
        </w:rPr>
        <w:t>very early</w:t>
      </w:r>
      <w:r w:rsidR="00C6028D">
        <w:rPr>
          <w:rFonts w:ascii="Times New Roman" w:hAnsi="Times New Roman" w:cs="Times New Roman"/>
          <w:sz w:val="24"/>
          <w:szCs w:val="24"/>
        </w:rPr>
        <w:t xml:space="preserve"> every</w:t>
      </w:r>
      <w:r w:rsidR="00FC7539" w:rsidRPr="00DD7362">
        <w:rPr>
          <w:rFonts w:ascii="Times New Roman" w:hAnsi="Times New Roman" w:cs="Times New Roman"/>
          <w:sz w:val="24"/>
          <w:szCs w:val="24"/>
        </w:rPr>
        <w:t xml:space="preserve"> morning to withdraw</w:t>
      </w:r>
      <w:r w:rsidR="00C6028D">
        <w:rPr>
          <w:rFonts w:ascii="Times New Roman" w:hAnsi="Times New Roman" w:cs="Times New Roman"/>
          <w:sz w:val="24"/>
          <w:szCs w:val="24"/>
        </w:rPr>
        <w:t xml:space="preserve"> his Zimbabwe Republic Police pension</w:t>
      </w:r>
      <w:r w:rsidR="00FC7539" w:rsidRPr="00DD7362">
        <w:rPr>
          <w:rFonts w:ascii="Times New Roman" w:hAnsi="Times New Roman" w:cs="Times New Roman"/>
          <w:sz w:val="24"/>
          <w:szCs w:val="24"/>
        </w:rPr>
        <w:t xml:space="preserve"> money</w:t>
      </w:r>
      <w:r w:rsidR="00240CA4" w:rsidRPr="00DD7362">
        <w:rPr>
          <w:rFonts w:ascii="Times New Roman" w:hAnsi="Times New Roman" w:cs="Times New Roman"/>
          <w:sz w:val="24"/>
          <w:szCs w:val="24"/>
        </w:rPr>
        <w:t xml:space="preserve"> from </w:t>
      </w:r>
      <w:r w:rsidR="00C6028D">
        <w:rPr>
          <w:rFonts w:ascii="Times New Roman" w:hAnsi="Times New Roman" w:cs="Times New Roman"/>
          <w:sz w:val="24"/>
          <w:szCs w:val="24"/>
        </w:rPr>
        <w:t xml:space="preserve">an automated teller machine </w:t>
      </w:r>
      <w:r w:rsidR="005135FE">
        <w:rPr>
          <w:rFonts w:ascii="Times New Roman" w:hAnsi="Times New Roman" w:cs="Times New Roman"/>
          <w:sz w:val="24"/>
          <w:szCs w:val="24"/>
        </w:rPr>
        <w:t>(</w:t>
      </w:r>
      <w:r w:rsidR="00240CA4" w:rsidRPr="00DD7362">
        <w:rPr>
          <w:rFonts w:ascii="Times New Roman" w:hAnsi="Times New Roman" w:cs="Times New Roman"/>
          <w:sz w:val="24"/>
          <w:szCs w:val="24"/>
        </w:rPr>
        <w:t>ATM</w:t>
      </w:r>
      <w:r w:rsidR="005135FE">
        <w:rPr>
          <w:rFonts w:ascii="Times New Roman" w:hAnsi="Times New Roman" w:cs="Times New Roman"/>
          <w:sz w:val="24"/>
          <w:szCs w:val="24"/>
        </w:rPr>
        <w:t>),</w:t>
      </w:r>
      <w:r w:rsidR="00025037">
        <w:rPr>
          <w:rFonts w:ascii="Times New Roman" w:hAnsi="Times New Roman" w:cs="Times New Roman"/>
          <w:sz w:val="24"/>
          <w:szCs w:val="24"/>
        </w:rPr>
        <w:t xml:space="preserve"> </w:t>
      </w:r>
      <w:r w:rsidR="005135FE">
        <w:rPr>
          <w:rFonts w:ascii="Times New Roman" w:hAnsi="Times New Roman" w:cs="Times New Roman"/>
          <w:sz w:val="24"/>
          <w:szCs w:val="24"/>
        </w:rPr>
        <w:t>which money he was putting together in order to go and buy the engine for his motor vehicle in Botswana.</w:t>
      </w:r>
      <w:r w:rsidR="00FC7539" w:rsidRPr="00DD7362">
        <w:rPr>
          <w:rFonts w:ascii="Times New Roman" w:hAnsi="Times New Roman" w:cs="Times New Roman"/>
          <w:sz w:val="24"/>
          <w:szCs w:val="24"/>
        </w:rPr>
        <w:t xml:space="preserve"> </w:t>
      </w:r>
      <w:r w:rsidR="008D6FE1">
        <w:rPr>
          <w:rFonts w:ascii="Times New Roman" w:hAnsi="Times New Roman" w:cs="Times New Roman"/>
          <w:sz w:val="24"/>
          <w:szCs w:val="24"/>
        </w:rPr>
        <w:t xml:space="preserve"> </w:t>
      </w:r>
      <w:r w:rsidR="005135FE">
        <w:rPr>
          <w:rFonts w:ascii="Times New Roman" w:hAnsi="Times New Roman" w:cs="Times New Roman"/>
          <w:sz w:val="24"/>
          <w:szCs w:val="24"/>
        </w:rPr>
        <w:t>He stated that he</w:t>
      </w:r>
      <w:r w:rsidR="00D54610" w:rsidRPr="00DD7362">
        <w:rPr>
          <w:rFonts w:ascii="Times New Roman" w:hAnsi="Times New Roman" w:cs="Times New Roman"/>
          <w:sz w:val="24"/>
          <w:szCs w:val="24"/>
        </w:rPr>
        <w:t xml:space="preserve"> then left for Botswana</w:t>
      </w:r>
      <w:r w:rsidR="004D21B2" w:rsidRPr="00DD7362">
        <w:rPr>
          <w:rFonts w:ascii="Times New Roman" w:hAnsi="Times New Roman" w:cs="Times New Roman"/>
          <w:sz w:val="24"/>
          <w:szCs w:val="24"/>
        </w:rPr>
        <w:t xml:space="preserve"> on 23</w:t>
      </w:r>
      <w:r w:rsidR="005135FE">
        <w:rPr>
          <w:rFonts w:ascii="Times New Roman" w:hAnsi="Times New Roman" w:cs="Times New Roman"/>
          <w:sz w:val="24"/>
          <w:szCs w:val="24"/>
          <w:vertAlign w:val="superscript"/>
        </w:rPr>
        <w:t xml:space="preserve"> </w:t>
      </w:r>
      <w:r w:rsidR="005135FE">
        <w:rPr>
          <w:rFonts w:ascii="Times New Roman" w:hAnsi="Times New Roman" w:cs="Times New Roman"/>
          <w:sz w:val="24"/>
          <w:szCs w:val="24"/>
        </w:rPr>
        <w:t>September 2013</w:t>
      </w:r>
      <w:r w:rsidR="00FC7539" w:rsidRPr="00DD7362">
        <w:rPr>
          <w:rFonts w:ascii="Times New Roman" w:hAnsi="Times New Roman" w:cs="Times New Roman"/>
          <w:sz w:val="24"/>
          <w:szCs w:val="24"/>
        </w:rPr>
        <w:t>.</w:t>
      </w:r>
      <w:r w:rsidR="0051750B">
        <w:rPr>
          <w:rFonts w:ascii="Times New Roman" w:hAnsi="Times New Roman" w:cs="Times New Roman"/>
          <w:sz w:val="24"/>
          <w:szCs w:val="24"/>
        </w:rPr>
        <w:t xml:space="preserve"> </w:t>
      </w:r>
      <w:r w:rsidR="008D6FE1">
        <w:rPr>
          <w:rFonts w:ascii="Times New Roman" w:hAnsi="Times New Roman" w:cs="Times New Roman"/>
          <w:sz w:val="24"/>
          <w:szCs w:val="24"/>
        </w:rPr>
        <w:t xml:space="preserve"> </w:t>
      </w:r>
      <w:r w:rsidR="0051750B">
        <w:rPr>
          <w:rFonts w:ascii="Times New Roman" w:hAnsi="Times New Roman" w:cs="Times New Roman"/>
          <w:sz w:val="24"/>
          <w:szCs w:val="24"/>
        </w:rPr>
        <w:t>Regarding the whereabouts of his unlicensed firearm allegedly used as the murder weapon,</w:t>
      </w:r>
      <w:r w:rsidR="00FC7539" w:rsidRPr="00DD7362">
        <w:rPr>
          <w:rFonts w:ascii="Times New Roman" w:hAnsi="Times New Roman" w:cs="Times New Roman"/>
          <w:sz w:val="24"/>
          <w:szCs w:val="24"/>
        </w:rPr>
        <w:t xml:space="preserve"> </w:t>
      </w:r>
      <w:r w:rsidR="0051750B">
        <w:rPr>
          <w:rFonts w:ascii="Times New Roman" w:hAnsi="Times New Roman" w:cs="Times New Roman"/>
          <w:sz w:val="24"/>
          <w:szCs w:val="24"/>
        </w:rPr>
        <w:t>t</w:t>
      </w:r>
      <w:r w:rsidR="00F10EA3" w:rsidRPr="00DD7362">
        <w:rPr>
          <w:rFonts w:ascii="Times New Roman" w:hAnsi="Times New Roman" w:cs="Times New Roman"/>
          <w:sz w:val="24"/>
          <w:szCs w:val="24"/>
        </w:rPr>
        <w:t xml:space="preserve">he appellant </w:t>
      </w:r>
      <w:r w:rsidR="0051750B">
        <w:rPr>
          <w:rFonts w:ascii="Times New Roman" w:hAnsi="Times New Roman" w:cs="Times New Roman"/>
          <w:sz w:val="24"/>
          <w:szCs w:val="24"/>
        </w:rPr>
        <w:t>initially alleged that he had buried it in his garden in Bulawayo in August 2013 where it was still located on the date of the murder.</w:t>
      </w:r>
    </w:p>
    <w:p w14:paraId="41EFBC99" w14:textId="77777777" w:rsidR="008D6FE1" w:rsidRDefault="008D6FE1" w:rsidP="008D6FE1">
      <w:pPr>
        <w:spacing w:after="0" w:line="240" w:lineRule="auto"/>
        <w:jc w:val="both"/>
        <w:rPr>
          <w:rFonts w:ascii="Times New Roman" w:hAnsi="Times New Roman" w:cs="Times New Roman"/>
          <w:sz w:val="24"/>
          <w:szCs w:val="24"/>
        </w:rPr>
      </w:pPr>
    </w:p>
    <w:p w14:paraId="2368946B" w14:textId="2E2591EA" w:rsidR="00BA04B4" w:rsidRDefault="00F10EA3" w:rsidP="008D6FE1">
      <w:pPr>
        <w:spacing w:line="480" w:lineRule="auto"/>
        <w:jc w:val="both"/>
        <w:rPr>
          <w:rFonts w:ascii="Times New Roman" w:hAnsi="Times New Roman" w:cs="Times New Roman"/>
          <w:sz w:val="24"/>
          <w:szCs w:val="24"/>
        </w:rPr>
      </w:pPr>
      <w:r w:rsidRPr="00DD7362">
        <w:rPr>
          <w:rFonts w:ascii="Times New Roman" w:hAnsi="Times New Roman" w:cs="Times New Roman"/>
          <w:sz w:val="24"/>
          <w:szCs w:val="24"/>
        </w:rPr>
        <w:t xml:space="preserve"> </w:t>
      </w:r>
      <w:r w:rsidR="0051750B">
        <w:rPr>
          <w:rFonts w:ascii="Times New Roman" w:hAnsi="Times New Roman" w:cs="Times New Roman"/>
          <w:sz w:val="24"/>
          <w:szCs w:val="24"/>
        </w:rPr>
        <w:tab/>
      </w:r>
      <w:r w:rsidR="008D6FE1">
        <w:rPr>
          <w:rFonts w:ascii="Times New Roman" w:hAnsi="Times New Roman" w:cs="Times New Roman"/>
          <w:sz w:val="24"/>
          <w:szCs w:val="24"/>
        </w:rPr>
        <w:tab/>
      </w:r>
      <w:r w:rsidR="0051750B">
        <w:rPr>
          <w:rFonts w:ascii="Times New Roman" w:hAnsi="Times New Roman" w:cs="Times New Roman"/>
          <w:sz w:val="24"/>
          <w:szCs w:val="24"/>
        </w:rPr>
        <w:t>Upon being confronted with the ballistic report identifying the firearm as the murder wea</w:t>
      </w:r>
      <w:r w:rsidR="0098138B">
        <w:rPr>
          <w:rFonts w:ascii="Times New Roman" w:hAnsi="Times New Roman" w:cs="Times New Roman"/>
          <w:sz w:val="24"/>
          <w:szCs w:val="24"/>
        </w:rPr>
        <w:t xml:space="preserve">pon, the appellant shifted ground. </w:t>
      </w:r>
      <w:r w:rsidR="008D6FE1">
        <w:rPr>
          <w:rFonts w:ascii="Times New Roman" w:hAnsi="Times New Roman" w:cs="Times New Roman"/>
          <w:sz w:val="24"/>
          <w:szCs w:val="24"/>
        </w:rPr>
        <w:t xml:space="preserve"> </w:t>
      </w:r>
      <w:r w:rsidR="0098138B">
        <w:rPr>
          <w:rFonts w:ascii="Times New Roman" w:hAnsi="Times New Roman" w:cs="Times New Roman"/>
          <w:sz w:val="24"/>
          <w:szCs w:val="24"/>
        </w:rPr>
        <w:t xml:space="preserve">He </w:t>
      </w:r>
      <w:r w:rsidRPr="00DD7362">
        <w:rPr>
          <w:rFonts w:ascii="Times New Roman" w:hAnsi="Times New Roman" w:cs="Times New Roman"/>
          <w:sz w:val="24"/>
          <w:szCs w:val="24"/>
        </w:rPr>
        <w:t>alleged that</w:t>
      </w:r>
      <w:r w:rsidR="0098138B">
        <w:rPr>
          <w:rFonts w:ascii="Times New Roman" w:hAnsi="Times New Roman" w:cs="Times New Roman"/>
          <w:sz w:val="24"/>
          <w:szCs w:val="24"/>
        </w:rPr>
        <w:t xml:space="preserve"> he had, in August 2013, placed</w:t>
      </w:r>
      <w:r w:rsidRPr="00DD7362">
        <w:rPr>
          <w:rFonts w:ascii="Times New Roman" w:hAnsi="Times New Roman" w:cs="Times New Roman"/>
          <w:sz w:val="24"/>
          <w:szCs w:val="24"/>
        </w:rPr>
        <w:t xml:space="preserve"> his </w:t>
      </w:r>
      <w:r w:rsidR="008D6FE1" w:rsidRPr="00DD7362">
        <w:rPr>
          <w:rFonts w:ascii="Times New Roman" w:hAnsi="Times New Roman" w:cs="Times New Roman"/>
          <w:sz w:val="24"/>
          <w:szCs w:val="24"/>
        </w:rPr>
        <w:t>firearm in</w:t>
      </w:r>
      <w:r w:rsidRPr="00DD7362">
        <w:rPr>
          <w:rFonts w:ascii="Times New Roman" w:hAnsi="Times New Roman" w:cs="Times New Roman"/>
          <w:sz w:val="24"/>
          <w:szCs w:val="24"/>
        </w:rPr>
        <w:t xml:space="preserve"> the custody of a firearms dealer</w:t>
      </w:r>
      <w:r w:rsidR="0098138B">
        <w:rPr>
          <w:rFonts w:ascii="Times New Roman" w:hAnsi="Times New Roman" w:cs="Times New Roman"/>
          <w:sz w:val="24"/>
          <w:szCs w:val="24"/>
        </w:rPr>
        <w:t xml:space="preserve"> in Bulawayo by the name of</w:t>
      </w:r>
      <w:r w:rsidRPr="00DD7362">
        <w:rPr>
          <w:rFonts w:ascii="Times New Roman" w:hAnsi="Times New Roman" w:cs="Times New Roman"/>
          <w:sz w:val="24"/>
          <w:szCs w:val="24"/>
        </w:rPr>
        <w:t xml:space="preserve"> Abdul K</w:t>
      </w:r>
      <w:r w:rsidR="00973178">
        <w:rPr>
          <w:rFonts w:ascii="Times New Roman" w:hAnsi="Times New Roman" w:cs="Times New Roman"/>
          <w:sz w:val="24"/>
          <w:szCs w:val="24"/>
        </w:rPr>
        <w:t>een</w:t>
      </w:r>
      <w:r w:rsidR="0098138B">
        <w:rPr>
          <w:rFonts w:ascii="Times New Roman" w:hAnsi="Times New Roman" w:cs="Times New Roman"/>
          <w:sz w:val="24"/>
          <w:szCs w:val="24"/>
        </w:rPr>
        <w:t xml:space="preserve">. </w:t>
      </w:r>
      <w:r w:rsidR="008D6FE1">
        <w:rPr>
          <w:rFonts w:ascii="Times New Roman" w:hAnsi="Times New Roman" w:cs="Times New Roman"/>
          <w:sz w:val="24"/>
          <w:szCs w:val="24"/>
        </w:rPr>
        <w:t xml:space="preserve"> </w:t>
      </w:r>
      <w:r w:rsidR="0098138B">
        <w:rPr>
          <w:rFonts w:ascii="Times New Roman" w:hAnsi="Times New Roman" w:cs="Times New Roman"/>
          <w:sz w:val="24"/>
          <w:szCs w:val="24"/>
        </w:rPr>
        <w:t xml:space="preserve">Abdul was tasked to repair it. </w:t>
      </w:r>
      <w:r w:rsidR="008D6FE1">
        <w:rPr>
          <w:rFonts w:ascii="Times New Roman" w:hAnsi="Times New Roman" w:cs="Times New Roman"/>
          <w:sz w:val="24"/>
          <w:szCs w:val="24"/>
        </w:rPr>
        <w:t xml:space="preserve"> </w:t>
      </w:r>
      <w:r w:rsidR="0098138B">
        <w:rPr>
          <w:rFonts w:ascii="Times New Roman" w:hAnsi="Times New Roman" w:cs="Times New Roman"/>
          <w:sz w:val="24"/>
          <w:szCs w:val="24"/>
        </w:rPr>
        <w:t>Abdul having failed to fix the firearm, so his story continued, he collected it from Abdul on 18 December 2013 the day he travelled to Harare, to have the</w:t>
      </w:r>
      <w:r w:rsidRPr="00DD7362">
        <w:rPr>
          <w:rFonts w:ascii="Times New Roman" w:hAnsi="Times New Roman" w:cs="Times New Roman"/>
          <w:sz w:val="24"/>
          <w:szCs w:val="24"/>
        </w:rPr>
        <w:t xml:space="preserve"> firearm fixed by the police</w:t>
      </w:r>
      <w:r w:rsidR="0098138B">
        <w:rPr>
          <w:rFonts w:ascii="Times New Roman" w:hAnsi="Times New Roman" w:cs="Times New Roman"/>
          <w:sz w:val="24"/>
          <w:szCs w:val="24"/>
        </w:rPr>
        <w:t xml:space="preserve"> experts</w:t>
      </w:r>
      <w:r w:rsidRPr="00DD7362">
        <w:rPr>
          <w:rFonts w:ascii="Times New Roman" w:hAnsi="Times New Roman" w:cs="Times New Roman"/>
          <w:sz w:val="24"/>
          <w:szCs w:val="24"/>
        </w:rPr>
        <w:t xml:space="preserve"> at ZRP Morris Depot</w:t>
      </w:r>
      <w:r w:rsidR="00A34026">
        <w:rPr>
          <w:rFonts w:ascii="Times New Roman" w:hAnsi="Times New Roman" w:cs="Times New Roman"/>
          <w:sz w:val="24"/>
          <w:szCs w:val="24"/>
        </w:rPr>
        <w:t>, never mind that it was unlicensed.</w:t>
      </w:r>
      <w:r w:rsidR="008D6FE1">
        <w:rPr>
          <w:rFonts w:ascii="Times New Roman" w:hAnsi="Times New Roman" w:cs="Times New Roman"/>
          <w:sz w:val="24"/>
          <w:szCs w:val="24"/>
        </w:rPr>
        <w:t xml:space="preserve">  </w:t>
      </w:r>
      <w:r w:rsidR="00104F29" w:rsidRPr="00DD7362">
        <w:rPr>
          <w:rFonts w:ascii="Times New Roman" w:hAnsi="Times New Roman" w:cs="Times New Roman"/>
          <w:sz w:val="24"/>
          <w:szCs w:val="24"/>
        </w:rPr>
        <w:t>He</w:t>
      </w:r>
      <w:r w:rsidR="00A34026">
        <w:rPr>
          <w:rFonts w:ascii="Times New Roman" w:hAnsi="Times New Roman" w:cs="Times New Roman"/>
          <w:sz w:val="24"/>
          <w:szCs w:val="24"/>
        </w:rPr>
        <w:t xml:space="preserve"> denied knowing or being known to his</w:t>
      </w:r>
      <w:r w:rsidR="00104F29" w:rsidRPr="00DD7362">
        <w:rPr>
          <w:rFonts w:ascii="Times New Roman" w:hAnsi="Times New Roman" w:cs="Times New Roman"/>
          <w:sz w:val="24"/>
          <w:szCs w:val="24"/>
        </w:rPr>
        <w:t xml:space="preserve"> three </w:t>
      </w:r>
      <w:r w:rsidR="00A34026">
        <w:rPr>
          <w:rFonts w:ascii="Times New Roman" w:hAnsi="Times New Roman" w:cs="Times New Roman"/>
          <w:sz w:val="24"/>
          <w:szCs w:val="24"/>
        </w:rPr>
        <w:t>co-</w:t>
      </w:r>
      <w:r w:rsidR="00104F29" w:rsidRPr="00DD7362">
        <w:rPr>
          <w:rFonts w:ascii="Times New Roman" w:hAnsi="Times New Roman" w:cs="Times New Roman"/>
          <w:sz w:val="24"/>
          <w:szCs w:val="24"/>
        </w:rPr>
        <w:t>accused persons.</w:t>
      </w:r>
      <w:r w:rsidR="008D6FE1">
        <w:rPr>
          <w:rFonts w:ascii="Times New Roman" w:hAnsi="Times New Roman" w:cs="Times New Roman"/>
          <w:sz w:val="24"/>
          <w:szCs w:val="24"/>
        </w:rPr>
        <w:t xml:space="preserve">  </w:t>
      </w:r>
      <w:r w:rsidR="00C63740" w:rsidRPr="00DD7362">
        <w:rPr>
          <w:rFonts w:ascii="Times New Roman" w:hAnsi="Times New Roman" w:cs="Times New Roman"/>
          <w:sz w:val="24"/>
          <w:szCs w:val="24"/>
        </w:rPr>
        <w:t xml:space="preserve">During cross examination he confirmed the contents of his statement wherein he had told the police that when the offences were </w:t>
      </w:r>
      <w:r w:rsidR="00BD4EDB" w:rsidRPr="00DD7362">
        <w:rPr>
          <w:rFonts w:ascii="Times New Roman" w:hAnsi="Times New Roman" w:cs="Times New Roman"/>
          <w:sz w:val="24"/>
          <w:szCs w:val="24"/>
        </w:rPr>
        <w:t>committed,</w:t>
      </w:r>
      <w:r w:rsidR="00C63740" w:rsidRPr="00DD7362">
        <w:rPr>
          <w:rFonts w:ascii="Times New Roman" w:hAnsi="Times New Roman" w:cs="Times New Roman"/>
          <w:sz w:val="24"/>
          <w:szCs w:val="24"/>
        </w:rPr>
        <w:t xml:space="preserve"> he was in Botswana and that his firearm was hidden in </w:t>
      </w:r>
      <w:r w:rsidR="00432A42">
        <w:rPr>
          <w:rFonts w:ascii="Times New Roman" w:hAnsi="Times New Roman" w:cs="Times New Roman"/>
          <w:sz w:val="24"/>
          <w:szCs w:val="24"/>
        </w:rPr>
        <w:t>his garden.</w:t>
      </w:r>
      <w:r w:rsidR="00A414FF" w:rsidRPr="00DE5AC5">
        <w:rPr>
          <w:rFonts w:ascii="Times New Roman" w:hAnsi="Times New Roman" w:cs="Times New Roman"/>
          <w:sz w:val="24"/>
          <w:szCs w:val="24"/>
        </w:rPr>
        <w:t xml:space="preserve"> </w:t>
      </w:r>
    </w:p>
    <w:p w14:paraId="1BF12172" w14:textId="428BC84B" w:rsidR="00A414FF" w:rsidRDefault="00A414FF">
      <w:pPr>
        <w:spacing w:line="480" w:lineRule="auto"/>
        <w:jc w:val="both"/>
        <w:rPr>
          <w:rFonts w:ascii="Times New Roman" w:hAnsi="Times New Roman" w:cs="Times New Roman"/>
          <w:sz w:val="24"/>
          <w:szCs w:val="24"/>
        </w:rPr>
      </w:pPr>
      <w:r w:rsidRPr="00DE5AC5">
        <w:rPr>
          <w:rFonts w:ascii="Times New Roman" w:hAnsi="Times New Roman" w:cs="Times New Roman"/>
          <w:sz w:val="24"/>
          <w:szCs w:val="24"/>
        </w:rPr>
        <w:lastRenderedPageBreak/>
        <w:tab/>
      </w:r>
      <w:r w:rsidR="005521A1">
        <w:rPr>
          <w:rFonts w:ascii="Times New Roman" w:hAnsi="Times New Roman" w:cs="Times New Roman"/>
          <w:sz w:val="24"/>
          <w:szCs w:val="24"/>
        </w:rPr>
        <w:tab/>
      </w:r>
      <w:r w:rsidRPr="00DE5AC5">
        <w:rPr>
          <w:rFonts w:ascii="Times New Roman" w:hAnsi="Times New Roman" w:cs="Times New Roman"/>
          <w:sz w:val="24"/>
          <w:szCs w:val="24"/>
        </w:rPr>
        <w:t xml:space="preserve">From the evidence led in the court </w:t>
      </w:r>
      <w:r w:rsidRPr="00DE5AC5">
        <w:rPr>
          <w:rFonts w:ascii="Times New Roman" w:hAnsi="Times New Roman" w:cs="Times New Roman"/>
          <w:i/>
          <w:iCs/>
          <w:sz w:val="24"/>
          <w:szCs w:val="24"/>
        </w:rPr>
        <w:t>a quo</w:t>
      </w:r>
      <w:r w:rsidRPr="00DE5AC5">
        <w:rPr>
          <w:rFonts w:ascii="Times New Roman" w:hAnsi="Times New Roman" w:cs="Times New Roman"/>
          <w:sz w:val="24"/>
          <w:szCs w:val="24"/>
        </w:rPr>
        <w:t>,</w:t>
      </w:r>
      <w:r w:rsidR="003B4462" w:rsidRPr="00DE5AC5">
        <w:rPr>
          <w:rFonts w:ascii="Times New Roman" w:hAnsi="Times New Roman" w:cs="Times New Roman"/>
          <w:sz w:val="24"/>
          <w:szCs w:val="24"/>
        </w:rPr>
        <w:t xml:space="preserve"> </w:t>
      </w:r>
      <w:r w:rsidR="00432A42">
        <w:rPr>
          <w:rFonts w:ascii="Times New Roman" w:hAnsi="Times New Roman" w:cs="Times New Roman"/>
          <w:sz w:val="24"/>
          <w:szCs w:val="24"/>
        </w:rPr>
        <w:t>it was</w:t>
      </w:r>
      <w:r w:rsidRPr="00DE5AC5">
        <w:rPr>
          <w:rFonts w:ascii="Times New Roman" w:hAnsi="Times New Roman" w:cs="Times New Roman"/>
          <w:sz w:val="24"/>
          <w:szCs w:val="24"/>
        </w:rPr>
        <w:t xml:space="preserve"> common </w:t>
      </w:r>
      <w:r w:rsidR="00432A42">
        <w:rPr>
          <w:rFonts w:ascii="Times New Roman" w:hAnsi="Times New Roman" w:cs="Times New Roman"/>
          <w:sz w:val="24"/>
          <w:szCs w:val="24"/>
        </w:rPr>
        <w:t>cause</w:t>
      </w:r>
      <w:r w:rsidR="003B4462" w:rsidRPr="00DE5AC5">
        <w:rPr>
          <w:rFonts w:ascii="Times New Roman" w:hAnsi="Times New Roman" w:cs="Times New Roman"/>
          <w:sz w:val="24"/>
          <w:szCs w:val="24"/>
        </w:rPr>
        <w:t xml:space="preserve"> that the items recovered from </w:t>
      </w:r>
      <w:bookmarkStart w:id="0" w:name="_Hlk159517991"/>
      <w:r w:rsidR="003B4462" w:rsidRPr="00DE5AC5">
        <w:rPr>
          <w:rFonts w:ascii="Times New Roman" w:hAnsi="Times New Roman" w:cs="Times New Roman"/>
          <w:sz w:val="24"/>
          <w:szCs w:val="24"/>
        </w:rPr>
        <w:t xml:space="preserve">number 5 </w:t>
      </w:r>
      <w:proofErr w:type="spellStart"/>
      <w:r w:rsidR="003B4462" w:rsidRPr="00DE5AC5">
        <w:rPr>
          <w:rFonts w:ascii="Times New Roman" w:hAnsi="Times New Roman" w:cs="Times New Roman"/>
          <w:sz w:val="24"/>
          <w:szCs w:val="24"/>
        </w:rPr>
        <w:t>Wembley</w:t>
      </w:r>
      <w:proofErr w:type="spellEnd"/>
      <w:r w:rsidR="003B4462" w:rsidRPr="00DE5AC5">
        <w:rPr>
          <w:rFonts w:ascii="Times New Roman" w:hAnsi="Times New Roman" w:cs="Times New Roman"/>
          <w:sz w:val="24"/>
          <w:szCs w:val="24"/>
        </w:rPr>
        <w:t xml:space="preserve"> </w:t>
      </w:r>
      <w:r w:rsidR="007C29D5">
        <w:rPr>
          <w:rFonts w:ascii="Times New Roman" w:hAnsi="Times New Roman" w:cs="Times New Roman"/>
          <w:sz w:val="24"/>
          <w:szCs w:val="24"/>
        </w:rPr>
        <w:t>Crescent</w:t>
      </w:r>
      <w:r w:rsidR="003B4462" w:rsidRPr="00DE5AC5">
        <w:rPr>
          <w:rFonts w:ascii="Times New Roman" w:hAnsi="Times New Roman" w:cs="Times New Roman"/>
          <w:sz w:val="24"/>
          <w:szCs w:val="24"/>
        </w:rPr>
        <w:t xml:space="preserve">, </w:t>
      </w:r>
      <w:proofErr w:type="spellStart"/>
      <w:r w:rsidR="003B4462" w:rsidRPr="00DE5AC5">
        <w:rPr>
          <w:rFonts w:ascii="Times New Roman" w:hAnsi="Times New Roman" w:cs="Times New Roman"/>
          <w:sz w:val="24"/>
          <w:szCs w:val="24"/>
        </w:rPr>
        <w:t>Eastlea</w:t>
      </w:r>
      <w:bookmarkEnd w:id="0"/>
      <w:proofErr w:type="spellEnd"/>
      <w:r w:rsidR="003B4462" w:rsidRPr="00DE5AC5">
        <w:rPr>
          <w:rFonts w:ascii="Times New Roman" w:hAnsi="Times New Roman" w:cs="Times New Roman"/>
          <w:sz w:val="24"/>
          <w:szCs w:val="24"/>
        </w:rPr>
        <w:t xml:space="preserve">, Harare, showed that the persons who entered that property and killed the deceased were the same persons who had unlawfully entered and stolen property from number 40 Northampton </w:t>
      </w:r>
      <w:r w:rsidR="007C29D5">
        <w:rPr>
          <w:rFonts w:ascii="Times New Roman" w:hAnsi="Times New Roman" w:cs="Times New Roman"/>
          <w:sz w:val="24"/>
          <w:szCs w:val="24"/>
        </w:rPr>
        <w:t>Road</w:t>
      </w:r>
      <w:r w:rsidR="003B4462" w:rsidRPr="00DE5AC5">
        <w:rPr>
          <w:rFonts w:ascii="Times New Roman" w:hAnsi="Times New Roman" w:cs="Times New Roman"/>
          <w:sz w:val="24"/>
          <w:szCs w:val="24"/>
        </w:rPr>
        <w:t xml:space="preserve">, </w:t>
      </w:r>
      <w:proofErr w:type="spellStart"/>
      <w:r w:rsidR="003B4462" w:rsidRPr="00DE5AC5">
        <w:rPr>
          <w:rFonts w:ascii="Times New Roman" w:hAnsi="Times New Roman" w:cs="Times New Roman"/>
          <w:sz w:val="24"/>
          <w:szCs w:val="24"/>
        </w:rPr>
        <w:t>Eastlea</w:t>
      </w:r>
      <w:proofErr w:type="spellEnd"/>
      <w:r w:rsidR="003B4462" w:rsidRPr="00DE5AC5">
        <w:rPr>
          <w:rFonts w:ascii="Times New Roman" w:hAnsi="Times New Roman" w:cs="Times New Roman"/>
          <w:sz w:val="24"/>
          <w:szCs w:val="24"/>
        </w:rPr>
        <w:t>, Harare.</w:t>
      </w:r>
      <w:r w:rsidR="00143EEE" w:rsidRPr="00DE5AC5">
        <w:rPr>
          <w:rFonts w:ascii="Times New Roman" w:hAnsi="Times New Roman" w:cs="Times New Roman"/>
          <w:sz w:val="24"/>
          <w:szCs w:val="24"/>
        </w:rPr>
        <w:t xml:space="preserve"> </w:t>
      </w:r>
      <w:r w:rsidR="008D6FE1">
        <w:rPr>
          <w:rFonts w:ascii="Times New Roman" w:hAnsi="Times New Roman" w:cs="Times New Roman"/>
          <w:sz w:val="24"/>
          <w:szCs w:val="24"/>
        </w:rPr>
        <w:t xml:space="preserve"> </w:t>
      </w:r>
      <w:r w:rsidR="00143EEE" w:rsidRPr="00DE5AC5">
        <w:rPr>
          <w:rFonts w:ascii="Times New Roman" w:hAnsi="Times New Roman" w:cs="Times New Roman"/>
          <w:sz w:val="24"/>
          <w:szCs w:val="24"/>
        </w:rPr>
        <w:t>The</w:t>
      </w:r>
      <w:r w:rsidR="00587844">
        <w:rPr>
          <w:rFonts w:ascii="Times New Roman" w:hAnsi="Times New Roman" w:cs="Times New Roman"/>
          <w:sz w:val="24"/>
          <w:szCs w:val="24"/>
        </w:rPr>
        <w:t xml:space="preserve"> recovered stolen</w:t>
      </w:r>
      <w:r w:rsidR="00143EEE" w:rsidRPr="00DE5AC5">
        <w:rPr>
          <w:rFonts w:ascii="Times New Roman" w:hAnsi="Times New Roman" w:cs="Times New Roman"/>
          <w:sz w:val="24"/>
          <w:szCs w:val="24"/>
        </w:rPr>
        <w:t xml:space="preserve"> items were</w:t>
      </w:r>
      <w:r w:rsidR="00587844">
        <w:rPr>
          <w:rFonts w:ascii="Times New Roman" w:hAnsi="Times New Roman" w:cs="Times New Roman"/>
          <w:sz w:val="24"/>
          <w:szCs w:val="24"/>
        </w:rPr>
        <w:t xml:space="preserve"> confirmed to be</w:t>
      </w:r>
      <w:r w:rsidR="00143EEE" w:rsidRPr="00DE5AC5">
        <w:rPr>
          <w:rFonts w:ascii="Times New Roman" w:hAnsi="Times New Roman" w:cs="Times New Roman"/>
          <w:sz w:val="24"/>
          <w:szCs w:val="24"/>
        </w:rPr>
        <w:t xml:space="preserve"> a black Edgars bag</w:t>
      </w:r>
      <w:r w:rsidR="00554A88" w:rsidRPr="00DE5AC5">
        <w:rPr>
          <w:rFonts w:ascii="Times New Roman" w:hAnsi="Times New Roman" w:cs="Times New Roman"/>
          <w:sz w:val="24"/>
          <w:szCs w:val="24"/>
        </w:rPr>
        <w:t xml:space="preserve"> which contained Imperial Security Company documents, a pair of handcuffs, a small red box with rounds of ammunition and two black rubber button sticks.</w:t>
      </w:r>
      <w:r w:rsidR="008D6FE1">
        <w:rPr>
          <w:rFonts w:ascii="Times New Roman" w:hAnsi="Times New Roman" w:cs="Times New Roman"/>
          <w:sz w:val="24"/>
          <w:szCs w:val="24"/>
        </w:rPr>
        <w:t xml:space="preserve">  </w:t>
      </w:r>
      <w:r w:rsidR="00432A42">
        <w:rPr>
          <w:rFonts w:ascii="Times New Roman" w:hAnsi="Times New Roman" w:cs="Times New Roman"/>
          <w:sz w:val="24"/>
          <w:szCs w:val="24"/>
        </w:rPr>
        <w:t xml:space="preserve">It became apparent that the firearm linked to the killing of the deceased by the </w:t>
      </w:r>
      <w:r w:rsidR="002F7E81">
        <w:rPr>
          <w:rFonts w:ascii="Times New Roman" w:hAnsi="Times New Roman" w:cs="Times New Roman"/>
          <w:sz w:val="24"/>
          <w:szCs w:val="24"/>
        </w:rPr>
        <w:t>ballistics evidence</w:t>
      </w:r>
      <w:r w:rsidR="00F33DBB" w:rsidRPr="00DE5AC5">
        <w:rPr>
          <w:rFonts w:ascii="Times New Roman" w:hAnsi="Times New Roman" w:cs="Times New Roman"/>
          <w:sz w:val="24"/>
          <w:szCs w:val="24"/>
        </w:rPr>
        <w:t xml:space="preserve"> belonged to the appellant and was recovered from him following his arrest at </w:t>
      </w:r>
      <w:proofErr w:type="spellStart"/>
      <w:r w:rsidR="00F33DBB" w:rsidRPr="00DE5AC5">
        <w:rPr>
          <w:rFonts w:ascii="Times New Roman" w:hAnsi="Times New Roman" w:cs="Times New Roman"/>
          <w:sz w:val="24"/>
          <w:szCs w:val="24"/>
        </w:rPr>
        <w:t>Waterwright</w:t>
      </w:r>
      <w:proofErr w:type="spellEnd"/>
      <w:r w:rsidR="00F33DBB" w:rsidRPr="00DE5AC5">
        <w:rPr>
          <w:rFonts w:ascii="Times New Roman" w:hAnsi="Times New Roman" w:cs="Times New Roman"/>
          <w:sz w:val="24"/>
          <w:szCs w:val="24"/>
        </w:rPr>
        <w:t xml:space="preserve"> Irrigation in Pomona, Borrowdale, Harare</w:t>
      </w:r>
      <w:r w:rsidR="006A0408" w:rsidRPr="00DE5AC5">
        <w:rPr>
          <w:rFonts w:ascii="Times New Roman" w:hAnsi="Times New Roman" w:cs="Times New Roman"/>
          <w:sz w:val="24"/>
          <w:szCs w:val="24"/>
        </w:rPr>
        <w:t xml:space="preserve"> after an attempted robbery</w:t>
      </w:r>
      <w:r w:rsidR="00F33DBB" w:rsidRPr="00DE5AC5">
        <w:rPr>
          <w:rFonts w:ascii="Times New Roman" w:hAnsi="Times New Roman" w:cs="Times New Roman"/>
          <w:sz w:val="24"/>
          <w:szCs w:val="24"/>
        </w:rPr>
        <w:t>.</w:t>
      </w:r>
    </w:p>
    <w:p w14:paraId="078FC648" w14:textId="77777777" w:rsidR="008D6FE1" w:rsidRDefault="008D6FE1" w:rsidP="008D6FE1">
      <w:pPr>
        <w:spacing w:after="0" w:line="240" w:lineRule="auto"/>
        <w:jc w:val="both"/>
        <w:rPr>
          <w:rFonts w:ascii="Times New Roman" w:hAnsi="Times New Roman" w:cs="Times New Roman"/>
          <w:sz w:val="24"/>
          <w:szCs w:val="24"/>
        </w:rPr>
      </w:pPr>
    </w:p>
    <w:p w14:paraId="173EC2ED" w14:textId="763C86C5" w:rsidR="00587844" w:rsidRPr="003554B4" w:rsidRDefault="00587844" w:rsidP="0034071A">
      <w:pPr>
        <w:spacing w:after="0" w:line="480" w:lineRule="auto"/>
        <w:jc w:val="both"/>
        <w:rPr>
          <w:rFonts w:ascii="Times New Roman" w:hAnsi="Times New Roman" w:cs="Times New Roman"/>
          <w:b/>
          <w:sz w:val="24"/>
          <w:szCs w:val="24"/>
          <w:u w:val="single"/>
        </w:rPr>
      </w:pPr>
      <w:r w:rsidRPr="003554B4">
        <w:rPr>
          <w:rFonts w:ascii="Times New Roman" w:hAnsi="Times New Roman" w:cs="Times New Roman"/>
          <w:b/>
          <w:sz w:val="24"/>
          <w:szCs w:val="24"/>
          <w:u w:val="single"/>
        </w:rPr>
        <w:t xml:space="preserve">FINDINGS BY THE COURT </w:t>
      </w:r>
      <w:r w:rsidRPr="003554B4">
        <w:rPr>
          <w:rFonts w:ascii="Times New Roman" w:hAnsi="Times New Roman" w:cs="Times New Roman"/>
          <w:b/>
          <w:i/>
          <w:sz w:val="24"/>
          <w:szCs w:val="24"/>
          <w:u w:val="single"/>
        </w:rPr>
        <w:t>A QUO</w:t>
      </w:r>
    </w:p>
    <w:p w14:paraId="6EFBBFE3" w14:textId="47FC427A" w:rsidR="006F5B13" w:rsidRDefault="006F5B13" w:rsidP="0034071A">
      <w:pPr>
        <w:spacing w:after="0" w:line="480" w:lineRule="auto"/>
        <w:ind w:firstLine="1440"/>
        <w:jc w:val="both"/>
        <w:rPr>
          <w:rFonts w:ascii="Times New Roman" w:hAnsi="Times New Roman" w:cs="Times New Roman"/>
          <w:sz w:val="24"/>
          <w:szCs w:val="24"/>
        </w:rPr>
      </w:pPr>
      <w:r w:rsidRPr="00DE5AC5">
        <w:rPr>
          <w:rFonts w:ascii="Times New Roman" w:hAnsi="Times New Roman" w:cs="Times New Roman"/>
          <w:sz w:val="24"/>
          <w:szCs w:val="24"/>
        </w:rPr>
        <w:t xml:space="preserve">The issue for determination </w:t>
      </w:r>
      <w:r w:rsidR="00587844">
        <w:rPr>
          <w:rFonts w:ascii="Times New Roman" w:hAnsi="Times New Roman" w:cs="Times New Roman"/>
          <w:sz w:val="24"/>
          <w:szCs w:val="24"/>
        </w:rPr>
        <w:t xml:space="preserve">before the court </w:t>
      </w:r>
      <w:r w:rsidR="00587844" w:rsidRPr="00DE5AC5">
        <w:rPr>
          <w:rFonts w:ascii="Times New Roman" w:hAnsi="Times New Roman" w:cs="Times New Roman"/>
          <w:i/>
          <w:sz w:val="24"/>
          <w:szCs w:val="24"/>
        </w:rPr>
        <w:t>a quo</w:t>
      </w:r>
      <w:r w:rsidR="00587844">
        <w:rPr>
          <w:rFonts w:ascii="Times New Roman" w:hAnsi="Times New Roman" w:cs="Times New Roman"/>
          <w:sz w:val="24"/>
          <w:szCs w:val="24"/>
        </w:rPr>
        <w:t xml:space="preserve"> </w:t>
      </w:r>
      <w:r w:rsidRPr="00DE5AC5">
        <w:rPr>
          <w:rFonts w:ascii="Times New Roman" w:hAnsi="Times New Roman" w:cs="Times New Roman"/>
          <w:sz w:val="24"/>
          <w:szCs w:val="24"/>
        </w:rPr>
        <w:t>was the identity of the persons who committed the offences at the two addresses.</w:t>
      </w:r>
      <w:r w:rsidR="00080390">
        <w:rPr>
          <w:rFonts w:ascii="Times New Roman" w:hAnsi="Times New Roman" w:cs="Times New Roman"/>
          <w:sz w:val="24"/>
          <w:szCs w:val="24"/>
        </w:rPr>
        <w:t xml:space="preserve">  </w:t>
      </w:r>
      <w:r w:rsidR="008074DF">
        <w:rPr>
          <w:rFonts w:ascii="Times New Roman" w:hAnsi="Times New Roman" w:cs="Times New Roman"/>
          <w:sz w:val="24"/>
          <w:szCs w:val="24"/>
        </w:rPr>
        <w:t xml:space="preserve">It found as fact that the persons who unlawfully entered house number 5 </w:t>
      </w:r>
      <w:proofErr w:type="spellStart"/>
      <w:r w:rsidR="008074DF">
        <w:rPr>
          <w:rFonts w:ascii="Times New Roman" w:hAnsi="Times New Roman" w:cs="Times New Roman"/>
          <w:sz w:val="24"/>
          <w:szCs w:val="24"/>
        </w:rPr>
        <w:t>Wembley</w:t>
      </w:r>
      <w:proofErr w:type="spellEnd"/>
      <w:r w:rsidR="008074DF">
        <w:rPr>
          <w:rFonts w:ascii="Times New Roman" w:hAnsi="Times New Roman" w:cs="Times New Roman"/>
          <w:sz w:val="24"/>
          <w:szCs w:val="24"/>
        </w:rPr>
        <w:t xml:space="preserve"> </w:t>
      </w:r>
      <w:r w:rsidR="0093139C">
        <w:rPr>
          <w:rFonts w:ascii="Times New Roman" w:hAnsi="Times New Roman" w:cs="Times New Roman"/>
          <w:sz w:val="24"/>
          <w:szCs w:val="24"/>
        </w:rPr>
        <w:t>Crescent</w:t>
      </w:r>
      <w:r w:rsidR="008074DF">
        <w:rPr>
          <w:rFonts w:ascii="Times New Roman" w:hAnsi="Times New Roman" w:cs="Times New Roman"/>
          <w:sz w:val="24"/>
          <w:szCs w:val="24"/>
        </w:rPr>
        <w:t xml:space="preserve">, </w:t>
      </w:r>
      <w:proofErr w:type="spellStart"/>
      <w:r w:rsidR="008074DF">
        <w:rPr>
          <w:rFonts w:ascii="Times New Roman" w:hAnsi="Times New Roman" w:cs="Times New Roman"/>
          <w:sz w:val="24"/>
          <w:szCs w:val="24"/>
        </w:rPr>
        <w:t>Eastlea</w:t>
      </w:r>
      <w:proofErr w:type="spellEnd"/>
      <w:r w:rsidR="008074DF">
        <w:rPr>
          <w:rFonts w:ascii="Times New Roman" w:hAnsi="Times New Roman" w:cs="Times New Roman"/>
          <w:sz w:val="24"/>
          <w:szCs w:val="24"/>
        </w:rPr>
        <w:t xml:space="preserve"> were the same persons</w:t>
      </w:r>
      <w:r w:rsidR="0084757F">
        <w:rPr>
          <w:rFonts w:ascii="Times New Roman" w:hAnsi="Times New Roman" w:cs="Times New Roman"/>
          <w:sz w:val="24"/>
          <w:szCs w:val="24"/>
        </w:rPr>
        <w:t xml:space="preserve"> who committed the unlawful entry at house number 40 Northampton </w:t>
      </w:r>
      <w:r w:rsidR="00A95C48">
        <w:rPr>
          <w:rFonts w:ascii="Times New Roman" w:hAnsi="Times New Roman" w:cs="Times New Roman"/>
          <w:sz w:val="24"/>
          <w:szCs w:val="24"/>
        </w:rPr>
        <w:t>Road</w:t>
      </w:r>
      <w:r w:rsidR="0084757F">
        <w:rPr>
          <w:rFonts w:ascii="Times New Roman" w:hAnsi="Times New Roman" w:cs="Times New Roman"/>
          <w:sz w:val="24"/>
          <w:szCs w:val="24"/>
        </w:rPr>
        <w:t xml:space="preserve">, </w:t>
      </w:r>
      <w:proofErr w:type="spellStart"/>
      <w:r w:rsidR="0084757F">
        <w:rPr>
          <w:rFonts w:ascii="Times New Roman" w:hAnsi="Times New Roman" w:cs="Times New Roman"/>
          <w:sz w:val="24"/>
          <w:szCs w:val="24"/>
        </w:rPr>
        <w:t>Eastl</w:t>
      </w:r>
      <w:r w:rsidR="00080390">
        <w:rPr>
          <w:rFonts w:ascii="Times New Roman" w:hAnsi="Times New Roman" w:cs="Times New Roman"/>
          <w:sz w:val="24"/>
          <w:szCs w:val="24"/>
        </w:rPr>
        <w:t>ea</w:t>
      </w:r>
      <w:proofErr w:type="spellEnd"/>
      <w:r w:rsidR="00080390">
        <w:rPr>
          <w:rFonts w:ascii="Times New Roman" w:hAnsi="Times New Roman" w:cs="Times New Roman"/>
          <w:sz w:val="24"/>
          <w:szCs w:val="24"/>
        </w:rPr>
        <w:t xml:space="preserve">, Harare.  </w:t>
      </w:r>
      <w:r w:rsidR="0084757F">
        <w:rPr>
          <w:rFonts w:ascii="Times New Roman" w:hAnsi="Times New Roman" w:cs="Times New Roman"/>
          <w:sz w:val="24"/>
          <w:szCs w:val="24"/>
        </w:rPr>
        <w:t xml:space="preserve">In the court </w:t>
      </w:r>
      <w:r w:rsidR="0084757F" w:rsidRPr="00010ECA">
        <w:rPr>
          <w:rFonts w:ascii="Times New Roman" w:hAnsi="Times New Roman" w:cs="Times New Roman"/>
          <w:i/>
          <w:iCs/>
          <w:sz w:val="24"/>
          <w:szCs w:val="24"/>
        </w:rPr>
        <w:t>a quo’s</w:t>
      </w:r>
      <w:r w:rsidR="0084757F">
        <w:rPr>
          <w:rFonts w:ascii="Times New Roman" w:hAnsi="Times New Roman" w:cs="Times New Roman"/>
          <w:sz w:val="24"/>
          <w:szCs w:val="24"/>
        </w:rPr>
        <w:t xml:space="preserve"> view, the fact that the property stolen at</w:t>
      </w:r>
      <w:r w:rsidR="00803F6F">
        <w:rPr>
          <w:rFonts w:ascii="Times New Roman" w:hAnsi="Times New Roman" w:cs="Times New Roman"/>
          <w:sz w:val="24"/>
          <w:szCs w:val="24"/>
        </w:rPr>
        <w:t xml:space="preserve"> the</w:t>
      </w:r>
      <w:r w:rsidR="0084757F">
        <w:rPr>
          <w:rFonts w:ascii="Times New Roman" w:hAnsi="Times New Roman" w:cs="Times New Roman"/>
          <w:sz w:val="24"/>
          <w:szCs w:val="24"/>
        </w:rPr>
        <w:t xml:space="preserve"> scene of count one was found at the scene of count two and that the two offences were committed</w:t>
      </w:r>
      <w:r w:rsidR="00803F6F">
        <w:rPr>
          <w:rFonts w:ascii="Times New Roman" w:hAnsi="Times New Roman" w:cs="Times New Roman"/>
          <w:sz w:val="24"/>
          <w:szCs w:val="24"/>
        </w:rPr>
        <w:t xml:space="preserve"> one after the other</w:t>
      </w:r>
      <w:r w:rsidR="0084757F">
        <w:rPr>
          <w:rFonts w:ascii="Times New Roman" w:hAnsi="Times New Roman" w:cs="Times New Roman"/>
          <w:sz w:val="24"/>
          <w:szCs w:val="24"/>
        </w:rPr>
        <w:t xml:space="preserve"> during the same night, established that fact beyond reasonable doubt.</w:t>
      </w:r>
      <w:r w:rsidRPr="00DE5AC5">
        <w:rPr>
          <w:rFonts w:ascii="Times New Roman" w:hAnsi="Times New Roman" w:cs="Times New Roman"/>
          <w:sz w:val="24"/>
          <w:szCs w:val="24"/>
        </w:rPr>
        <w:t xml:space="preserve"> </w:t>
      </w:r>
    </w:p>
    <w:p w14:paraId="66E801F2" w14:textId="77777777" w:rsidR="005521A1" w:rsidRPr="00DE5AC5" w:rsidRDefault="005521A1" w:rsidP="005521A1">
      <w:pPr>
        <w:spacing w:after="0" w:line="240" w:lineRule="auto"/>
        <w:ind w:firstLine="1440"/>
        <w:jc w:val="both"/>
        <w:rPr>
          <w:rFonts w:ascii="Times New Roman" w:hAnsi="Times New Roman" w:cs="Times New Roman"/>
          <w:sz w:val="24"/>
          <w:szCs w:val="24"/>
        </w:rPr>
      </w:pPr>
    </w:p>
    <w:p w14:paraId="012C0A54" w14:textId="77777777" w:rsidR="00010ECA" w:rsidRDefault="00AC269D" w:rsidP="00080390">
      <w:pPr>
        <w:spacing w:after="0" w:line="480" w:lineRule="auto"/>
        <w:ind w:firstLine="1440"/>
        <w:jc w:val="both"/>
        <w:rPr>
          <w:rFonts w:ascii="Times New Roman" w:hAnsi="Times New Roman" w:cs="Times New Roman"/>
          <w:sz w:val="24"/>
          <w:szCs w:val="24"/>
        </w:rPr>
      </w:pPr>
      <w:r w:rsidRPr="00DE5AC5">
        <w:rPr>
          <w:rFonts w:ascii="Times New Roman" w:hAnsi="Times New Roman" w:cs="Times New Roman"/>
          <w:sz w:val="24"/>
          <w:szCs w:val="24"/>
        </w:rPr>
        <w:t xml:space="preserve"> </w:t>
      </w:r>
      <w:r w:rsidR="00010ECA">
        <w:rPr>
          <w:rFonts w:ascii="Times New Roman" w:hAnsi="Times New Roman" w:cs="Times New Roman"/>
          <w:sz w:val="24"/>
          <w:szCs w:val="24"/>
        </w:rPr>
        <w:t>In finding the appellant guilty of murder, this is how the</w:t>
      </w:r>
      <w:r w:rsidRPr="00DE5AC5">
        <w:rPr>
          <w:rFonts w:ascii="Times New Roman" w:hAnsi="Times New Roman" w:cs="Times New Roman"/>
          <w:sz w:val="24"/>
          <w:szCs w:val="24"/>
        </w:rPr>
        <w:t xml:space="preserve"> court </w:t>
      </w:r>
      <w:r w:rsidRPr="00DE5AC5">
        <w:rPr>
          <w:rFonts w:ascii="Times New Roman" w:hAnsi="Times New Roman" w:cs="Times New Roman"/>
          <w:i/>
          <w:iCs/>
          <w:sz w:val="24"/>
          <w:szCs w:val="24"/>
        </w:rPr>
        <w:t>a quo</w:t>
      </w:r>
      <w:r w:rsidRPr="00DE5AC5">
        <w:rPr>
          <w:rFonts w:ascii="Times New Roman" w:hAnsi="Times New Roman" w:cs="Times New Roman"/>
          <w:sz w:val="24"/>
          <w:szCs w:val="24"/>
        </w:rPr>
        <w:t xml:space="preserve"> </w:t>
      </w:r>
      <w:r w:rsidR="00010ECA">
        <w:rPr>
          <w:rFonts w:ascii="Times New Roman" w:hAnsi="Times New Roman" w:cs="Times New Roman"/>
          <w:sz w:val="24"/>
          <w:szCs w:val="24"/>
        </w:rPr>
        <w:t>assessed the evidence:</w:t>
      </w:r>
    </w:p>
    <w:p w14:paraId="4A14D699" w14:textId="0C3484F6" w:rsidR="000F66C4" w:rsidRDefault="00010ECA" w:rsidP="00CC373E">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“Accused one was charged based on the evidence of ballisti</w:t>
      </w:r>
      <w:r w:rsidR="00073D78">
        <w:rPr>
          <w:rFonts w:ascii="Times New Roman" w:hAnsi="Times New Roman" w:cs="Times New Roman"/>
          <w:sz w:val="24"/>
          <w:szCs w:val="24"/>
        </w:rPr>
        <w:t>cs</w:t>
      </w:r>
      <w:r>
        <w:rPr>
          <w:rFonts w:ascii="Times New Roman" w:hAnsi="Times New Roman" w:cs="Times New Roman"/>
          <w:sz w:val="24"/>
          <w:szCs w:val="24"/>
        </w:rPr>
        <w:t xml:space="preserve"> results which linked his firearm to the scene of the murder. The expert</w:t>
      </w:r>
      <w:r w:rsidR="009A442D">
        <w:rPr>
          <w:rFonts w:ascii="Times New Roman" w:hAnsi="Times New Roman" w:cs="Times New Roman"/>
          <w:sz w:val="24"/>
          <w:szCs w:val="24"/>
        </w:rPr>
        <w:t xml:space="preserve"> witness who testified on this piece of evidence, Stephen </w:t>
      </w:r>
      <w:proofErr w:type="spellStart"/>
      <w:r w:rsidR="009A442D">
        <w:rPr>
          <w:rFonts w:ascii="Times New Roman" w:hAnsi="Times New Roman" w:cs="Times New Roman"/>
          <w:sz w:val="24"/>
          <w:szCs w:val="24"/>
        </w:rPr>
        <w:t>Gundumure</w:t>
      </w:r>
      <w:proofErr w:type="spellEnd"/>
      <w:r w:rsidR="009A442D">
        <w:rPr>
          <w:rFonts w:ascii="Times New Roman" w:hAnsi="Times New Roman" w:cs="Times New Roman"/>
          <w:sz w:val="24"/>
          <w:szCs w:val="24"/>
        </w:rPr>
        <w:t xml:space="preserve">, testified that as far as he is concerned ballistics evidence is one hundred per cent accurate, and there is no instance of evidence linking a bullet to one firearm being linked to any other firearm. In other words, the scientific process that is involved could only show that the bullets and spent cartridges examined in this case came </w:t>
      </w:r>
      <w:r w:rsidR="009A442D">
        <w:rPr>
          <w:rFonts w:ascii="Times New Roman" w:hAnsi="Times New Roman" w:cs="Times New Roman"/>
          <w:sz w:val="24"/>
          <w:szCs w:val="24"/>
        </w:rPr>
        <w:lastRenderedPageBreak/>
        <w:t>from the Llama pistol which was found in the possession of the accused to the exclusion of any other firearm. The accused is a former police officer. Although he challenged the accuracy of the findings through cross-examination by counsel, he led no evidence to contradict the findings of the expert.</w:t>
      </w:r>
      <w:r w:rsidR="000F66C4">
        <w:rPr>
          <w:rFonts w:ascii="Times New Roman" w:hAnsi="Times New Roman" w:cs="Times New Roman"/>
          <w:sz w:val="24"/>
          <w:szCs w:val="24"/>
        </w:rPr>
        <w:t xml:space="preserve"> The evidence regarding the reliability, validity and accuracy of the ballistic examination therefore, remains firmly intact.” </w:t>
      </w:r>
    </w:p>
    <w:p w14:paraId="175A0598" w14:textId="77777777" w:rsidR="00CC373E" w:rsidRDefault="00CC373E" w:rsidP="00CC373E">
      <w:pPr>
        <w:spacing w:after="0" w:line="240" w:lineRule="auto"/>
        <w:ind w:left="720"/>
        <w:jc w:val="both"/>
        <w:rPr>
          <w:rFonts w:ascii="Times New Roman" w:hAnsi="Times New Roman" w:cs="Times New Roman"/>
          <w:sz w:val="24"/>
          <w:szCs w:val="24"/>
        </w:rPr>
      </w:pPr>
    </w:p>
    <w:p w14:paraId="0C9F333C" w14:textId="77777777" w:rsidR="00080390" w:rsidRDefault="00080390" w:rsidP="00080390">
      <w:pPr>
        <w:spacing w:line="240" w:lineRule="auto"/>
        <w:ind w:left="1440"/>
        <w:jc w:val="both"/>
        <w:rPr>
          <w:rFonts w:ascii="Times New Roman" w:hAnsi="Times New Roman" w:cs="Times New Roman"/>
          <w:sz w:val="24"/>
          <w:szCs w:val="24"/>
        </w:rPr>
      </w:pPr>
    </w:p>
    <w:p w14:paraId="5210BE8A" w14:textId="419BF647" w:rsidR="00F8432A" w:rsidRDefault="00753270" w:rsidP="009C1512">
      <w:pPr>
        <w:spacing w:line="480" w:lineRule="auto"/>
        <w:ind w:firstLine="1440"/>
        <w:jc w:val="both"/>
        <w:rPr>
          <w:rFonts w:ascii="Times New Roman" w:hAnsi="Times New Roman" w:cs="Times New Roman"/>
          <w:sz w:val="24"/>
          <w:szCs w:val="24"/>
        </w:rPr>
      </w:pPr>
      <w:r>
        <w:rPr>
          <w:rFonts w:ascii="Times New Roman" w:hAnsi="Times New Roman" w:cs="Times New Roman"/>
          <w:sz w:val="24"/>
          <w:szCs w:val="24"/>
        </w:rPr>
        <w:t xml:space="preserve">The court </w:t>
      </w:r>
      <w:r w:rsidRPr="00753270">
        <w:rPr>
          <w:rFonts w:ascii="Times New Roman" w:hAnsi="Times New Roman" w:cs="Times New Roman"/>
          <w:i/>
          <w:iCs/>
          <w:sz w:val="24"/>
          <w:szCs w:val="24"/>
        </w:rPr>
        <w:t>a quo</w:t>
      </w:r>
      <w:r>
        <w:rPr>
          <w:rFonts w:ascii="Times New Roman" w:hAnsi="Times New Roman" w:cs="Times New Roman"/>
          <w:sz w:val="24"/>
          <w:szCs w:val="24"/>
        </w:rPr>
        <w:t xml:space="preserve"> then proceeded to consider the appellant</w:t>
      </w:r>
      <w:r w:rsidR="00B41D8E">
        <w:rPr>
          <w:rFonts w:ascii="Times New Roman" w:hAnsi="Times New Roman" w:cs="Times New Roman"/>
          <w:sz w:val="24"/>
          <w:szCs w:val="24"/>
        </w:rPr>
        <w:t>’</w:t>
      </w:r>
      <w:r>
        <w:rPr>
          <w:rFonts w:ascii="Times New Roman" w:hAnsi="Times New Roman" w:cs="Times New Roman"/>
          <w:sz w:val="24"/>
          <w:szCs w:val="24"/>
        </w:rPr>
        <w:t>s own evidence in his attempt to rebut the evidence of the state an</w:t>
      </w:r>
      <w:r w:rsidR="00F57DB5">
        <w:rPr>
          <w:rFonts w:ascii="Times New Roman" w:hAnsi="Times New Roman" w:cs="Times New Roman"/>
          <w:sz w:val="24"/>
          <w:szCs w:val="24"/>
        </w:rPr>
        <w:t xml:space="preserve">d found it to be contradictory.  </w:t>
      </w:r>
      <w:r>
        <w:rPr>
          <w:rFonts w:ascii="Times New Roman" w:hAnsi="Times New Roman" w:cs="Times New Roman"/>
          <w:sz w:val="24"/>
          <w:szCs w:val="24"/>
        </w:rPr>
        <w:t xml:space="preserve">It </w:t>
      </w:r>
      <w:r w:rsidR="00AC269D" w:rsidRPr="00DE5AC5">
        <w:rPr>
          <w:rFonts w:ascii="Times New Roman" w:hAnsi="Times New Roman" w:cs="Times New Roman"/>
          <w:sz w:val="24"/>
          <w:szCs w:val="24"/>
        </w:rPr>
        <w:t xml:space="preserve">found that </w:t>
      </w:r>
      <w:r w:rsidR="00B84174" w:rsidRPr="00DE5AC5">
        <w:rPr>
          <w:rFonts w:ascii="Times New Roman" w:hAnsi="Times New Roman" w:cs="Times New Roman"/>
          <w:sz w:val="24"/>
          <w:szCs w:val="24"/>
        </w:rPr>
        <w:t>the</w:t>
      </w:r>
      <w:r>
        <w:rPr>
          <w:rFonts w:ascii="Times New Roman" w:hAnsi="Times New Roman" w:cs="Times New Roman"/>
          <w:sz w:val="24"/>
          <w:szCs w:val="24"/>
        </w:rPr>
        <w:t xml:space="preserve"> inconsistencies in his explanation about his whereabouts and those of his firearm at the time of the offence rendered his defense “manifestly false.”</w:t>
      </w:r>
      <w:r w:rsidR="00F57DB5">
        <w:rPr>
          <w:rFonts w:ascii="Times New Roman" w:hAnsi="Times New Roman" w:cs="Times New Roman"/>
          <w:sz w:val="24"/>
          <w:szCs w:val="24"/>
        </w:rPr>
        <w:t xml:space="preserve">  </w:t>
      </w:r>
      <w:r w:rsidR="009C1512">
        <w:rPr>
          <w:rFonts w:ascii="Times New Roman" w:hAnsi="Times New Roman" w:cs="Times New Roman"/>
          <w:sz w:val="24"/>
          <w:szCs w:val="24"/>
        </w:rPr>
        <w:t xml:space="preserve">In arriving at that conclusion, the court </w:t>
      </w:r>
      <w:r w:rsidR="009C1512" w:rsidRPr="009C1512">
        <w:rPr>
          <w:rFonts w:ascii="Times New Roman" w:hAnsi="Times New Roman" w:cs="Times New Roman"/>
          <w:i/>
          <w:iCs/>
          <w:sz w:val="24"/>
          <w:szCs w:val="24"/>
        </w:rPr>
        <w:t>a quo</w:t>
      </w:r>
      <w:r w:rsidR="009C1512">
        <w:rPr>
          <w:rFonts w:ascii="Times New Roman" w:hAnsi="Times New Roman" w:cs="Times New Roman"/>
          <w:sz w:val="24"/>
          <w:szCs w:val="24"/>
        </w:rPr>
        <w:t xml:space="preserve"> thoroughly examined the appellant’s conflicting statements given to the police, his defense outline and his testimony in court to show that he kept changing his story about his whereabouts and th</w:t>
      </w:r>
      <w:r w:rsidR="00E45B49">
        <w:rPr>
          <w:rFonts w:ascii="Times New Roman" w:hAnsi="Times New Roman" w:cs="Times New Roman"/>
          <w:sz w:val="24"/>
          <w:szCs w:val="24"/>
        </w:rPr>
        <w:t>at</w:t>
      </w:r>
      <w:r w:rsidR="009C1512">
        <w:rPr>
          <w:rFonts w:ascii="Times New Roman" w:hAnsi="Times New Roman" w:cs="Times New Roman"/>
          <w:sz w:val="24"/>
          <w:szCs w:val="24"/>
        </w:rPr>
        <w:t xml:space="preserve"> of his firearm at the material time.</w:t>
      </w:r>
    </w:p>
    <w:p w14:paraId="0C6D5B5A" w14:textId="77777777" w:rsidR="005521A1" w:rsidRPr="00DE5AC5" w:rsidRDefault="005521A1" w:rsidP="005521A1">
      <w:pPr>
        <w:spacing w:after="0" w:line="240" w:lineRule="auto"/>
        <w:ind w:firstLine="1440"/>
        <w:jc w:val="both"/>
        <w:rPr>
          <w:rFonts w:ascii="Times New Roman" w:hAnsi="Times New Roman" w:cs="Times New Roman"/>
          <w:sz w:val="24"/>
          <w:szCs w:val="24"/>
        </w:rPr>
      </w:pPr>
    </w:p>
    <w:p w14:paraId="265C1614" w14:textId="13780FA2" w:rsidR="004C3BD2" w:rsidRDefault="00AB78AD" w:rsidP="005521A1">
      <w:pPr>
        <w:spacing w:line="480" w:lineRule="auto"/>
        <w:ind w:firstLine="1440"/>
        <w:jc w:val="both"/>
        <w:rPr>
          <w:rFonts w:ascii="Times New Roman" w:hAnsi="Times New Roman" w:cs="Times New Roman"/>
          <w:sz w:val="24"/>
          <w:szCs w:val="24"/>
        </w:rPr>
      </w:pPr>
      <w:r w:rsidRPr="00DE5AC5">
        <w:rPr>
          <w:rFonts w:ascii="Times New Roman" w:hAnsi="Times New Roman" w:cs="Times New Roman"/>
          <w:sz w:val="24"/>
          <w:szCs w:val="24"/>
        </w:rPr>
        <w:t xml:space="preserve"> </w:t>
      </w:r>
      <w:r w:rsidR="005521A1">
        <w:rPr>
          <w:rFonts w:ascii="Times New Roman" w:hAnsi="Times New Roman" w:cs="Times New Roman"/>
          <w:sz w:val="24"/>
          <w:szCs w:val="24"/>
        </w:rPr>
        <w:t xml:space="preserve"> </w:t>
      </w:r>
      <w:r w:rsidRPr="00DE5AC5">
        <w:rPr>
          <w:rFonts w:ascii="Times New Roman" w:hAnsi="Times New Roman" w:cs="Times New Roman"/>
          <w:sz w:val="24"/>
          <w:szCs w:val="24"/>
        </w:rPr>
        <w:t xml:space="preserve">The court </w:t>
      </w:r>
      <w:r w:rsidRPr="00DE5AC5">
        <w:rPr>
          <w:rFonts w:ascii="Times New Roman" w:hAnsi="Times New Roman" w:cs="Times New Roman"/>
          <w:i/>
          <w:iCs/>
          <w:sz w:val="24"/>
          <w:szCs w:val="24"/>
        </w:rPr>
        <w:t>a quo</w:t>
      </w:r>
      <w:r w:rsidRPr="00DE5AC5">
        <w:rPr>
          <w:rFonts w:ascii="Times New Roman" w:hAnsi="Times New Roman" w:cs="Times New Roman"/>
          <w:sz w:val="24"/>
          <w:szCs w:val="24"/>
        </w:rPr>
        <w:t xml:space="preserve"> also found that the appellant’s explanation that he </w:t>
      </w:r>
      <w:r w:rsidR="00587844">
        <w:rPr>
          <w:rFonts w:ascii="Times New Roman" w:hAnsi="Times New Roman" w:cs="Times New Roman"/>
          <w:sz w:val="24"/>
          <w:szCs w:val="24"/>
        </w:rPr>
        <w:t>traveled</w:t>
      </w:r>
      <w:r w:rsidR="00587844" w:rsidRPr="00DE5AC5">
        <w:rPr>
          <w:rFonts w:ascii="Times New Roman" w:hAnsi="Times New Roman" w:cs="Times New Roman"/>
          <w:sz w:val="24"/>
          <w:szCs w:val="24"/>
        </w:rPr>
        <w:t xml:space="preserve"> </w:t>
      </w:r>
      <w:r w:rsidRPr="00DE5AC5">
        <w:rPr>
          <w:rFonts w:ascii="Times New Roman" w:hAnsi="Times New Roman" w:cs="Times New Roman"/>
          <w:sz w:val="24"/>
          <w:szCs w:val="24"/>
        </w:rPr>
        <w:t xml:space="preserve">to Botswana on </w:t>
      </w:r>
      <w:r w:rsidR="005521A1">
        <w:rPr>
          <w:rFonts w:ascii="Times New Roman" w:hAnsi="Times New Roman" w:cs="Times New Roman"/>
          <w:sz w:val="24"/>
          <w:szCs w:val="24"/>
        </w:rPr>
        <w:t>21</w:t>
      </w:r>
      <w:r w:rsidRPr="00DE5AC5">
        <w:rPr>
          <w:rFonts w:ascii="Times New Roman" w:hAnsi="Times New Roman" w:cs="Times New Roman"/>
          <w:sz w:val="24"/>
          <w:szCs w:val="24"/>
        </w:rPr>
        <w:t xml:space="preserve"> September 2013 was contradicted by </w:t>
      </w:r>
      <w:r w:rsidR="000221D8" w:rsidRPr="00DE5AC5">
        <w:rPr>
          <w:rFonts w:ascii="Times New Roman" w:hAnsi="Times New Roman" w:cs="Times New Roman"/>
          <w:sz w:val="24"/>
          <w:szCs w:val="24"/>
        </w:rPr>
        <w:t xml:space="preserve">his passport which showed that he left Zimbabwe on </w:t>
      </w:r>
      <w:r w:rsidR="005521A1">
        <w:rPr>
          <w:rFonts w:ascii="Times New Roman" w:hAnsi="Times New Roman" w:cs="Times New Roman"/>
          <w:sz w:val="24"/>
          <w:szCs w:val="24"/>
        </w:rPr>
        <w:t>23</w:t>
      </w:r>
      <w:r w:rsidR="000221D8" w:rsidRPr="00DE5AC5">
        <w:rPr>
          <w:rFonts w:ascii="Times New Roman" w:hAnsi="Times New Roman" w:cs="Times New Roman"/>
          <w:sz w:val="24"/>
          <w:szCs w:val="24"/>
        </w:rPr>
        <w:t xml:space="preserve"> September 2013.</w:t>
      </w:r>
      <w:r w:rsidR="00F57DB5">
        <w:rPr>
          <w:rFonts w:ascii="Times New Roman" w:hAnsi="Times New Roman" w:cs="Times New Roman"/>
          <w:sz w:val="24"/>
          <w:szCs w:val="24"/>
        </w:rPr>
        <w:t xml:space="preserve">  </w:t>
      </w:r>
      <w:r w:rsidR="004C3BD2">
        <w:rPr>
          <w:rFonts w:ascii="Times New Roman" w:hAnsi="Times New Roman" w:cs="Times New Roman"/>
          <w:sz w:val="24"/>
          <w:szCs w:val="24"/>
        </w:rPr>
        <w:t xml:space="preserve">The court </w:t>
      </w:r>
      <w:r w:rsidR="004C3BD2" w:rsidRPr="004C3BD2">
        <w:rPr>
          <w:rFonts w:ascii="Times New Roman" w:hAnsi="Times New Roman" w:cs="Times New Roman"/>
          <w:i/>
          <w:iCs/>
          <w:sz w:val="24"/>
          <w:szCs w:val="24"/>
        </w:rPr>
        <w:t xml:space="preserve">a quo </w:t>
      </w:r>
      <w:r w:rsidR="004C3BD2">
        <w:rPr>
          <w:rFonts w:ascii="Times New Roman" w:hAnsi="Times New Roman" w:cs="Times New Roman"/>
          <w:sz w:val="24"/>
          <w:szCs w:val="24"/>
        </w:rPr>
        <w:t>made little thrift of the appellant’s evidence of ATM withdrawal slips meant to support his assertion that he was in Bulawayo at the time of the murder.</w:t>
      </w:r>
      <w:r w:rsidR="00F57DB5">
        <w:rPr>
          <w:rFonts w:ascii="Times New Roman" w:hAnsi="Times New Roman" w:cs="Times New Roman"/>
          <w:sz w:val="24"/>
          <w:szCs w:val="24"/>
        </w:rPr>
        <w:t xml:space="preserve">  </w:t>
      </w:r>
      <w:r w:rsidR="004C3BD2">
        <w:rPr>
          <w:rFonts w:ascii="Times New Roman" w:hAnsi="Times New Roman" w:cs="Times New Roman"/>
          <w:sz w:val="24"/>
          <w:szCs w:val="24"/>
        </w:rPr>
        <w:t>In its view, withdrawal of money from the machine could have been done by anyone.</w:t>
      </w:r>
      <w:r w:rsidR="00F57DB5">
        <w:rPr>
          <w:rFonts w:ascii="Times New Roman" w:hAnsi="Times New Roman" w:cs="Times New Roman"/>
          <w:sz w:val="24"/>
          <w:szCs w:val="24"/>
        </w:rPr>
        <w:t xml:space="preserve">  </w:t>
      </w:r>
      <w:r w:rsidR="000221D8" w:rsidRPr="00DE5AC5">
        <w:rPr>
          <w:rFonts w:ascii="Times New Roman" w:hAnsi="Times New Roman" w:cs="Times New Roman"/>
          <w:sz w:val="24"/>
          <w:szCs w:val="24"/>
        </w:rPr>
        <w:t xml:space="preserve">The court </w:t>
      </w:r>
      <w:r w:rsidR="000221D8" w:rsidRPr="00DE5AC5">
        <w:rPr>
          <w:rFonts w:ascii="Times New Roman" w:hAnsi="Times New Roman" w:cs="Times New Roman"/>
          <w:i/>
          <w:iCs/>
          <w:sz w:val="24"/>
          <w:szCs w:val="24"/>
        </w:rPr>
        <w:t>a quo</w:t>
      </w:r>
      <w:r w:rsidR="000221D8" w:rsidRPr="00DE5AC5">
        <w:rPr>
          <w:rFonts w:ascii="Times New Roman" w:hAnsi="Times New Roman" w:cs="Times New Roman"/>
          <w:sz w:val="24"/>
          <w:szCs w:val="24"/>
        </w:rPr>
        <w:t xml:space="preserve"> </w:t>
      </w:r>
      <w:r w:rsidR="00587844">
        <w:rPr>
          <w:rFonts w:ascii="Times New Roman" w:hAnsi="Times New Roman" w:cs="Times New Roman"/>
          <w:sz w:val="24"/>
          <w:szCs w:val="24"/>
        </w:rPr>
        <w:t xml:space="preserve">further </w:t>
      </w:r>
      <w:r w:rsidR="000221D8" w:rsidRPr="00DE5AC5">
        <w:rPr>
          <w:rFonts w:ascii="Times New Roman" w:hAnsi="Times New Roman" w:cs="Times New Roman"/>
          <w:sz w:val="24"/>
          <w:szCs w:val="24"/>
        </w:rPr>
        <w:t xml:space="preserve">found that the contradictions in the appellant’s evidence were </w:t>
      </w:r>
      <w:r w:rsidR="004C3BD2">
        <w:rPr>
          <w:rFonts w:ascii="Times New Roman" w:hAnsi="Times New Roman" w:cs="Times New Roman"/>
          <w:sz w:val="24"/>
          <w:szCs w:val="24"/>
        </w:rPr>
        <w:t>“</w:t>
      </w:r>
      <w:r w:rsidR="000221D8" w:rsidRPr="00DE5AC5">
        <w:rPr>
          <w:rFonts w:ascii="Times New Roman" w:hAnsi="Times New Roman" w:cs="Times New Roman"/>
          <w:sz w:val="24"/>
          <w:szCs w:val="24"/>
        </w:rPr>
        <w:t xml:space="preserve">so material </w:t>
      </w:r>
      <w:r w:rsidR="004C3BD2">
        <w:rPr>
          <w:rFonts w:ascii="Times New Roman" w:hAnsi="Times New Roman" w:cs="Times New Roman"/>
          <w:sz w:val="24"/>
          <w:szCs w:val="24"/>
        </w:rPr>
        <w:t>that they</w:t>
      </w:r>
      <w:r w:rsidR="000221D8" w:rsidRPr="00DE5AC5">
        <w:rPr>
          <w:rFonts w:ascii="Times New Roman" w:hAnsi="Times New Roman" w:cs="Times New Roman"/>
          <w:sz w:val="24"/>
          <w:szCs w:val="24"/>
        </w:rPr>
        <w:t xml:space="preserve"> point to a deliberate lie</w:t>
      </w:r>
      <w:r w:rsidR="004C3BD2">
        <w:rPr>
          <w:rFonts w:ascii="Times New Roman" w:hAnsi="Times New Roman" w:cs="Times New Roman"/>
          <w:sz w:val="24"/>
          <w:szCs w:val="24"/>
        </w:rPr>
        <w:t>.”</w:t>
      </w:r>
    </w:p>
    <w:p w14:paraId="7FFC74E4" w14:textId="77777777" w:rsidR="00F57DB5" w:rsidRDefault="00F57DB5" w:rsidP="00F57DB5">
      <w:pPr>
        <w:spacing w:after="0" w:line="240" w:lineRule="auto"/>
        <w:ind w:firstLine="1440"/>
        <w:jc w:val="both"/>
        <w:rPr>
          <w:rFonts w:ascii="Times New Roman" w:hAnsi="Times New Roman" w:cs="Times New Roman"/>
          <w:sz w:val="24"/>
          <w:szCs w:val="24"/>
        </w:rPr>
      </w:pPr>
    </w:p>
    <w:p w14:paraId="0EA6145E" w14:textId="77777777" w:rsidR="004C3BD2" w:rsidRDefault="004C3BD2" w:rsidP="00136920">
      <w:pPr>
        <w:spacing w:after="0" w:line="480" w:lineRule="auto"/>
        <w:ind w:firstLine="1440"/>
        <w:jc w:val="both"/>
        <w:rPr>
          <w:rFonts w:ascii="Times New Roman" w:hAnsi="Times New Roman" w:cs="Times New Roman"/>
          <w:sz w:val="24"/>
          <w:szCs w:val="24"/>
        </w:rPr>
      </w:pPr>
      <w:r>
        <w:rPr>
          <w:rFonts w:ascii="Times New Roman" w:hAnsi="Times New Roman" w:cs="Times New Roman"/>
          <w:sz w:val="24"/>
          <w:szCs w:val="24"/>
        </w:rPr>
        <w:t xml:space="preserve">The court </w:t>
      </w:r>
      <w:r w:rsidRPr="004C3BD2">
        <w:rPr>
          <w:rFonts w:ascii="Times New Roman" w:hAnsi="Times New Roman" w:cs="Times New Roman"/>
          <w:i/>
          <w:iCs/>
          <w:sz w:val="24"/>
          <w:szCs w:val="24"/>
        </w:rPr>
        <w:t>a quo</w:t>
      </w:r>
      <w:r>
        <w:rPr>
          <w:rFonts w:ascii="Times New Roman" w:hAnsi="Times New Roman" w:cs="Times New Roman"/>
          <w:sz w:val="24"/>
          <w:szCs w:val="24"/>
        </w:rPr>
        <w:t xml:space="preserve"> drew the following conclusion:</w:t>
      </w:r>
    </w:p>
    <w:p w14:paraId="0A7979E6" w14:textId="7D3529B1" w:rsidR="007B0521" w:rsidRDefault="004C3BD2" w:rsidP="00136920">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w:t>
      </w:r>
      <w:r w:rsidR="00E1404B">
        <w:rPr>
          <w:rFonts w:ascii="Times New Roman" w:hAnsi="Times New Roman" w:cs="Times New Roman"/>
          <w:sz w:val="24"/>
          <w:szCs w:val="24"/>
        </w:rPr>
        <w:t>This is why in this instance his evidence and consequently hi</w:t>
      </w:r>
      <w:r w:rsidR="00B41D8E">
        <w:rPr>
          <w:rFonts w:ascii="Times New Roman" w:hAnsi="Times New Roman" w:cs="Times New Roman"/>
          <w:sz w:val="24"/>
          <w:szCs w:val="24"/>
        </w:rPr>
        <w:t>s</w:t>
      </w:r>
      <w:r w:rsidR="00E1404B">
        <w:rPr>
          <w:rFonts w:ascii="Times New Roman" w:hAnsi="Times New Roman" w:cs="Times New Roman"/>
          <w:sz w:val="24"/>
          <w:szCs w:val="24"/>
        </w:rPr>
        <w:t xml:space="preserve"> defense have to be rejected. This rejection of his evidence would not, of course, necessarily establish the truth of the evidence against him, which has to be assessed on its own, see </w:t>
      </w:r>
      <w:r w:rsidR="00E1404B" w:rsidRPr="00E1404B">
        <w:rPr>
          <w:rFonts w:ascii="Times New Roman" w:hAnsi="Times New Roman" w:cs="Times New Roman"/>
          <w:i/>
          <w:iCs/>
          <w:sz w:val="24"/>
          <w:szCs w:val="24"/>
        </w:rPr>
        <w:t>R v Weinberg</w:t>
      </w:r>
      <w:r w:rsidR="00E1404B">
        <w:rPr>
          <w:rFonts w:ascii="Times New Roman" w:hAnsi="Times New Roman" w:cs="Times New Roman"/>
          <w:sz w:val="24"/>
          <w:szCs w:val="24"/>
        </w:rPr>
        <w:t xml:space="preserve"> 1939 AD 71 at 80. In this instance, the court has already found that the evidence tendered by the state on its own is sufficient to prove the guilt of the accused, that once this court found the </w:t>
      </w:r>
      <w:r w:rsidR="00E1404B">
        <w:rPr>
          <w:rFonts w:ascii="Times New Roman" w:hAnsi="Times New Roman" w:cs="Times New Roman"/>
          <w:sz w:val="24"/>
          <w:szCs w:val="24"/>
        </w:rPr>
        <w:lastRenderedPageBreak/>
        <w:t>accused’s defense to be beyond reasonable doubt false, then the guilt of the accused was proved beyond reasonable doubt.”</w:t>
      </w:r>
      <w:r w:rsidR="0045378B" w:rsidRPr="00DE5AC5">
        <w:rPr>
          <w:rFonts w:ascii="Times New Roman" w:hAnsi="Times New Roman" w:cs="Times New Roman"/>
          <w:sz w:val="24"/>
          <w:szCs w:val="24"/>
        </w:rPr>
        <w:t xml:space="preserve"> </w:t>
      </w:r>
    </w:p>
    <w:p w14:paraId="185938D3" w14:textId="77777777" w:rsidR="00BC3608" w:rsidRDefault="00BC3608" w:rsidP="00136920">
      <w:pPr>
        <w:spacing w:after="0" w:line="240" w:lineRule="auto"/>
        <w:ind w:left="720"/>
        <w:jc w:val="both"/>
        <w:rPr>
          <w:rFonts w:ascii="Times New Roman" w:hAnsi="Times New Roman" w:cs="Times New Roman"/>
          <w:sz w:val="24"/>
          <w:szCs w:val="24"/>
        </w:rPr>
      </w:pPr>
    </w:p>
    <w:p w14:paraId="31E5C4E1" w14:textId="77777777" w:rsidR="00BC3608" w:rsidRDefault="00BC3608" w:rsidP="00136920">
      <w:pPr>
        <w:spacing w:after="0" w:line="240" w:lineRule="auto"/>
        <w:ind w:left="720"/>
        <w:jc w:val="both"/>
        <w:rPr>
          <w:rFonts w:ascii="Times New Roman" w:hAnsi="Times New Roman" w:cs="Times New Roman"/>
          <w:sz w:val="24"/>
          <w:szCs w:val="24"/>
        </w:rPr>
      </w:pPr>
    </w:p>
    <w:p w14:paraId="28A19B47" w14:textId="77777777" w:rsidR="005521A1" w:rsidRPr="00DE5AC5" w:rsidRDefault="005521A1" w:rsidP="005521A1">
      <w:pPr>
        <w:spacing w:after="0" w:line="240" w:lineRule="auto"/>
        <w:ind w:firstLine="1440"/>
        <w:jc w:val="both"/>
        <w:rPr>
          <w:rFonts w:ascii="Times New Roman" w:hAnsi="Times New Roman" w:cs="Times New Roman"/>
          <w:sz w:val="24"/>
          <w:szCs w:val="24"/>
        </w:rPr>
      </w:pPr>
    </w:p>
    <w:p w14:paraId="648FFA9C" w14:textId="1B322EA3" w:rsidR="00756CA6" w:rsidRDefault="00587844" w:rsidP="005521A1">
      <w:pPr>
        <w:spacing w:line="480" w:lineRule="auto"/>
        <w:ind w:firstLine="1440"/>
        <w:jc w:val="both"/>
        <w:rPr>
          <w:rFonts w:ascii="Times New Roman" w:hAnsi="Times New Roman" w:cs="Times New Roman"/>
          <w:sz w:val="24"/>
          <w:szCs w:val="24"/>
        </w:rPr>
      </w:pPr>
      <w:r>
        <w:rPr>
          <w:rFonts w:ascii="Times New Roman" w:hAnsi="Times New Roman" w:cs="Times New Roman"/>
          <w:sz w:val="24"/>
          <w:szCs w:val="24"/>
        </w:rPr>
        <w:t xml:space="preserve">In the result and </w:t>
      </w:r>
      <w:r w:rsidR="00AA1875" w:rsidRPr="00DE5AC5">
        <w:rPr>
          <w:rFonts w:ascii="Times New Roman" w:hAnsi="Times New Roman" w:cs="Times New Roman"/>
          <w:sz w:val="24"/>
          <w:szCs w:val="24"/>
        </w:rPr>
        <w:t>in respect of count one, the appellant</w:t>
      </w:r>
      <w:r w:rsidR="00230855" w:rsidRPr="00DE5AC5">
        <w:rPr>
          <w:rFonts w:ascii="Times New Roman" w:hAnsi="Times New Roman" w:cs="Times New Roman"/>
          <w:sz w:val="24"/>
          <w:szCs w:val="24"/>
        </w:rPr>
        <w:t xml:space="preserve"> and the </w:t>
      </w:r>
      <w:r w:rsidR="00DC08D8">
        <w:rPr>
          <w:rFonts w:ascii="Times New Roman" w:hAnsi="Times New Roman" w:cs="Times New Roman"/>
          <w:sz w:val="24"/>
          <w:szCs w:val="24"/>
        </w:rPr>
        <w:t>fourth</w:t>
      </w:r>
      <w:r w:rsidR="00230855" w:rsidRPr="00DE5AC5">
        <w:rPr>
          <w:rFonts w:ascii="Times New Roman" w:hAnsi="Times New Roman" w:cs="Times New Roman"/>
          <w:sz w:val="24"/>
          <w:szCs w:val="24"/>
        </w:rPr>
        <w:t xml:space="preserve"> accused person</w:t>
      </w:r>
      <w:r w:rsidR="00756CA6">
        <w:rPr>
          <w:rFonts w:ascii="Times New Roman" w:hAnsi="Times New Roman" w:cs="Times New Roman"/>
          <w:sz w:val="24"/>
          <w:szCs w:val="24"/>
        </w:rPr>
        <w:t>, Given Mushore,</w:t>
      </w:r>
      <w:r w:rsidR="00AA1875" w:rsidRPr="00DE5AC5">
        <w:rPr>
          <w:rFonts w:ascii="Times New Roman" w:hAnsi="Times New Roman" w:cs="Times New Roman"/>
          <w:sz w:val="24"/>
          <w:szCs w:val="24"/>
        </w:rPr>
        <w:t xml:space="preserve"> w</w:t>
      </w:r>
      <w:r w:rsidR="00230855" w:rsidRPr="00DE5AC5">
        <w:rPr>
          <w:rFonts w:ascii="Times New Roman" w:hAnsi="Times New Roman" w:cs="Times New Roman"/>
          <w:sz w:val="24"/>
          <w:szCs w:val="24"/>
        </w:rPr>
        <w:t>ere</w:t>
      </w:r>
      <w:r w:rsidR="00AA1875" w:rsidRPr="00DE5AC5">
        <w:rPr>
          <w:rFonts w:ascii="Times New Roman" w:hAnsi="Times New Roman" w:cs="Times New Roman"/>
          <w:sz w:val="24"/>
          <w:szCs w:val="24"/>
        </w:rPr>
        <w:t xml:space="preserve"> found guilty of unlawful entry in aggravating circumstances and in respect of count two</w:t>
      </w:r>
      <w:r>
        <w:rPr>
          <w:rFonts w:ascii="Times New Roman" w:hAnsi="Times New Roman" w:cs="Times New Roman"/>
          <w:sz w:val="24"/>
          <w:szCs w:val="24"/>
        </w:rPr>
        <w:t>, they</w:t>
      </w:r>
      <w:r w:rsidR="00230855" w:rsidRPr="00DE5AC5">
        <w:rPr>
          <w:rFonts w:ascii="Times New Roman" w:hAnsi="Times New Roman" w:cs="Times New Roman"/>
          <w:sz w:val="24"/>
          <w:szCs w:val="24"/>
        </w:rPr>
        <w:t xml:space="preserve"> were both </w:t>
      </w:r>
      <w:r w:rsidR="00AA1875" w:rsidRPr="00DE5AC5">
        <w:rPr>
          <w:rFonts w:ascii="Times New Roman" w:hAnsi="Times New Roman" w:cs="Times New Roman"/>
          <w:sz w:val="24"/>
          <w:szCs w:val="24"/>
        </w:rPr>
        <w:t xml:space="preserve">found guilty of murder. </w:t>
      </w:r>
      <w:r w:rsidR="00BC3608">
        <w:rPr>
          <w:rFonts w:ascii="Times New Roman" w:hAnsi="Times New Roman" w:cs="Times New Roman"/>
          <w:sz w:val="24"/>
          <w:szCs w:val="24"/>
        </w:rPr>
        <w:t xml:space="preserve"> </w:t>
      </w:r>
      <w:r w:rsidR="00AA1875" w:rsidRPr="00DE5AC5">
        <w:rPr>
          <w:rFonts w:ascii="Times New Roman" w:hAnsi="Times New Roman" w:cs="Times New Roman"/>
          <w:sz w:val="24"/>
          <w:szCs w:val="24"/>
        </w:rPr>
        <w:t xml:space="preserve">The </w:t>
      </w:r>
      <w:r w:rsidR="00DC08D8">
        <w:rPr>
          <w:rFonts w:ascii="Times New Roman" w:hAnsi="Times New Roman" w:cs="Times New Roman"/>
          <w:sz w:val="24"/>
          <w:szCs w:val="24"/>
        </w:rPr>
        <w:t>second</w:t>
      </w:r>
      <w:r w:rsidR="00AA1875" w:rsidRPr="00DE5AC5">
        <w:rPr>
          <w:rFonts w:ascii="Times New Roman" w:hAnsi="Times New Roman" w:cs="Times New Roman"/>
          <w:sz w:val="24"/>
          <w:szCs w:val="24"/>
        </w:rPr>
        <w:t xml:space="preserve"> and </w:t>
      </w:r>
      <w:r w:rsidR="00DC08D8">
        <w:rPr>
          <w:rFonts w:ascii="Times New Roman" w:hAnsi="Times New Roman" w:cs="Times New Roman"/>
          <w:sz w:val="24"/>
          <w:szCs w:val="24"/>
        </w:rPr>
        <w:t>third</w:t>
      </w:r>
      <w:r w:rsidR="00AA1875" w:rsidRPr="00DE5AC5">
        <w:rPr>
          <w:rFonts w:ascii="Times New Roman" w:hAnsi="Times New Roman" w:cs="Times New Roman"/>
          <w:sz w:val="24"/>
          <w:szCs w:val="24"/>
        </w:rPr>
        <w:t xml:space="preserve"> accused persons </w:t>
      </w:r>
      <w:r>
        <w:rPr>
          <w:rFonts w:ascii="Times New Roman" w:hAnsi="Times New Roman" w:cs="Times New Roman"/>
          <w:sz w:val="24"/>
          <w:szCs w:val="24"/>
        </w:rPr>
        <w:t>were</w:t>
      </w:r>
      <w:r w:rsidRPr="00DE5AC5">
        <w:rPr>
          <w:rFonts w:ascii="Times New Roman" w:hAnsi="Times New Roman" w:cs="Times New Roman"/>
          <w:sz w:val="24"/>
          <w:szCs w:val="24"/>
        </w:rPr>
        <w:t xml:space="preserve"> </w:t>
      </w:r>
      <w:r w:rsidR="00AA1875" w:rsidRPr="00DE5AC5">
        <w:rPr>
          <w:rFonts w:ascii="Times New Roman" w:hAnsi="Times New Roman" w:cs="Times New Roman"/>
          <w:sz w:val="24"/>
          <w:szCs w:val="24"/>
        </w:rPr>
        <w:t>not found guilty of and were accordingly acquitted in respect of both counts</w:t>
      </w:r>
      <w:r w:rsidR="00756CA6">
        <w:rPr>
          <w:rFonts w:ascii="Times New Roman" w:hAnsi="Times New Roman" w:cs="Times New Roman"/>
          <w:sz w:val="24"/>
          <w:szCs w:val="24"/>
        </w:rPr>
        <w:t xml:space="preserve"> for the reason that the evidence of indications they made to the police was uncorroborated</w:t>
      </w:r>
      <w:r w:rsidR="00AA1875" w:rsidRPr="00DE5AC5">
        <w:rPr>
          <w:rFonts w:ascii="Times New Roman" w:hAnsi="Times New Roman" w:cs="Times New Roman"/>
          <w:sz w:val="24"/>
          <w:szCs w:val="24"/>
        </w:rPr>
        <w:t>.</w:t>
      </w:r>
      <w:r w:rsidR="00756CA6">
        <w:rPr>
          <w:rFonts w:ascii="Times New Roman" w:hAnsi="Times New Roman" w:cs="Times New Roman"/>
          <w:sz w:val="24"/>
          <w:szCs w:val="24"/>
        </w:rPr>
        <w:t xml:space="preserve"> Mushore was linked to the crimes by his fingerprints uplifted at the scene.</w:t>
      </w:r>
    </w:p>
    <w:p w14:paraId="6F33D171" w14:textId="77777777" w:rsidR="00BC3608" w:rsidRDefault="00BC3608" w:rsidP="00BC3608">
      <w:pPr>
        <w:spacing w:after="0" w:line="240" w:lineRule="auto"/>
        <w:ind w:firstLine="1440"/>
        <w:jc w:val="both"/>
        <w:rPr>
          <w:rFonts w:ascii="Times New Roman" w:hAnsi="Times New Roman" w:cs="Times New Roman"/>
          <w:sz w:val="24"/>
          <w:szCs w:val="24"/>
        </w:rPr>
      </w:pPr>
    </w:p>
    <w:p w14:paraId="2E24601E" w14:textId="708CCBFA" w:rsidR="00F8432A" w:rsidRDefault="00920393" w:rsidP="005521A1">
      <w:pPr>
        <w:spacing w:line="480" w:lineRule="auto"/>
        <w:ind w:firstLine="1440"/>
        <w:jc w:val="both"/>
        <w:rPr>
          <w:rFonts w:ascii="Times New Roman" w:hAnsi="Times New Roman" w:cs="Times New Roman"/>
          <w:sz w:val="24"/>
          <w:szCs w:val="24"/>
        </w:rPr>
      </w:pPr>
      <w:r>
        <w:rPr>
          <w:rFonts w:ascii="Times New Roman" w:hAnsi="Times New Roman" w:cs="Times New Roman"/>
          <w:sz w:val="24"/>
          <w:szCs w:val="24"/>
        </w:rPr>
        <w:t xml:space="preserve">As already highlighted at the beginning, they </w:t>
      </w:r>
      <w:r w:rsidR="00DE5AC5" w:rsidRPr="00DE5AC5">
        <w:rPr>
          <w:rFonts w:ascii="Times New Roman" w:hAnsi="Times New Roman" w:cs="Times New Roman"/>
          <w:sz w:val="24"/>
          <w:szCs w:val="24"/>
        </w:rPr>
        <w:t>were each</w:t>
      </w:r>
      <w:r w:rsidR="00F3533A" w:rsidRPr="00DE5AC5">
        <w:rPr>
          <w:rFonts w:ascii="Times New Roman" w:hAnsi="Times New Roman" w:cs="Times New Roman"/>
          <w:sz w:val="24"/>
          <w:szCs w:val="24"/>
        </w:rPr>
        <w:t xml:space="preserve"> sentenced to three years imprisonment in respect of count one and</w:t>
      </w:r>
      <w:r w:rsidR="00A2523A">
        <w:rPr>
          <w:rFonts w:ascii="Times New Roman" w:hAnsi="Times New Roman" w:cs="Times New Roman"/>
          <w:sz w:val="24"/>
          <w:szCs w:val="24"/>
        </w:rPr>
        <w:t xml:space="preserve"> to</w:t>
      </w:r>
      <w:r w:rsidR="00F3533A" w:rsidRPr="00DE5AC5">
        <w:rPr>
          <w:rFonts w:ascii="Times New Roman" w:hAnsi="Times New Roman" w:cs="Times New Roman"/>
          <w:sz w:val="24"/>
          <w:szCs w:val="24"/>
        </w:rPr>
        <w:t xml:space="preserve"> thirty years imprisonment in respect of count two</w:t>
      </w:r>
      <w:r w:rsidR="00EA7DBB">
        <w:rPr>
          <w:rFonts w:ascii="Times New Roman" w:hAnsi="Times New Roman" w:cs="Times New Roman"/>
          <w:sz w:val="24"/>
          <w:szCs w:val="24"/>
        </w:rPr>
        <w:t xml:space="preserve"> with </w:t>
      </w:r>
      <w:r>
        <w:rPr>
          <w:rFonts w:ascii="Times New Roman" w:hAnsi="Times New Roman" w:cs="Times New Roman"/>
          <w:sz w:val="24"/>
          <w:szCs w:val="24"/>
        </w:rPr>
        <w:t xml:space="preserve">the </w:t>
      </w:r>
      <w:r w:rsidR="00F3533A" w:rsidRPr="00DE5AC5">
        <w:rPr>
          <w:rFonts w:ascii="Times New Roman" w:hAnsi="Times New Roman" w:cs="Times New Roman"/>
          <w:sz w:val="24"/>
          <w:szCs w:val="24"/>
        </w:rPr>
        <w:t xml:space="preserve">sentences </w:t>
      </w:r>
      <w:r>
        <w:rPr>
          <w:rFonts w:ascii="Times New Roman" w:hAnsi="Times New Roman" w:cs="Times New Roman"/>
          <w:sz w:val="24"/>
          <w:szCs w:val="24"/>
        </w:rPr>
        <w:t>ordered</w:t>
      </w:r>
      <w:r w:rsidR="00F3533A" w:rsidRPr="00DE5AC5">
        <w:rPr>
          <w:rFonts w:ascii="Times New Roman" w:hAnsi="Times New Roman" w:cs="Times New Roman"/>
          <w:sz w:val="24"/>
          <w:szCs w:val="24"/>
        </w:rPr>
        <w:t xml:space="preserve"> to run concurrently.</w:t>
      </w:r>
    </w:p>
    <w:p w14:paraId="23A82063" w14:textId="77777777" w:rsidR="00BC3608" w:rsidRDefault="00BC3608" w:rsidP="00BC3608">
      <w:pPr>
        <w:spacing w:after="0" w:line="240" w:lineRule="auto"/>
        <w:ind w:firstLine="1440"/>
        <w:jc w:val="both"/>
        <w:rPr>
          <w:rFonts w:ascii="Times New Roman" w:hAnsi="Times New Roman" w:cs="Times New Roman"/>
          <w:sz w:val="24"/>
          <w:szCs w:val="24"/>
        </w:rPr>
      </w:pPr>
    </w:p>
    <w:p w14:paraId="647A3C77" w14:textId="144B3AA1" w:rsidR="00A2523A" w:rsidRPr="00A2523A" w:rsidRDefault="00A2523A" w:rsidP="00CC5DCE">
      <w:pPr>
        <w:spacing w:after="0" w:line="480" w:lineRule="auto"/>
        <w:jc w:val="both"/>
        <w:rPr>
          <w:rFonts w:ascii="Times New Roman" w:hAnsi="Times New Roman" w:cs="Times New Roman"/>
          <w:b/>
          <w:bCs/>
          <w:sz w:val="24"/>
          <w:szCs w:val="24"/>
          <w:u w:val="single"/>
        </w:rPr>
      </w:pPr>
      <w:r w:rsidRPr="00A2523A">
        <w:rPr>
          <w:rFonts w:ascii="Times New Roman" w:hAnsi="Times New Roman" w:cs="Times New Roman"/>
          <w:b/>
          <w:bCs/>
          <w:sz w:val="24"/>
          <w:szCs w:val="24"/>
          <w:u w:val="single"/>
        </w:rPr>
        <w:t>PROCEEDINGS BEFORE THIS COURT</w:t>
      </w:r>
    </w:p>
    <w:p w14:paraId="14CFE7E7" w14:textId="6663E391" w:rsidR="00EA7DBB" w:rsidRPr="00DE5AC5" w:rsidRDefault="00EA7DBB" w:rsidP="00CC5DCE">
      <w:pPr>
        <w:spacing w:after="0" w:line="480" w:lineRule="auto"/>
        <w:ind w:firstLine="1440"/>
        <w:jc w:val="both"/>
        <w:rPr>
          <w:rFonts w:ascii="Times New Roman" w:hAnsi="Times New Roman" w:cs="Times New Roman"/>
          <w:sz w:val="24"/>
          <w:szCs w:val="24"/>
        </w:rPr>
      </w:pPr>
      <w:r w:rsidRPr="00224253">
        <w:rPr>
          <w:rFonts w:ascii="Times New Roman" w:hAnsi="Times New Roman" w:cs="Times New Roman"/>
          <w:sz w:val="24"/>
          <w:szCs w:val="24"/>
        </w:rPr>
        <w:t xml:space="preserve">Aggrieved, by the decision of the court </w:t>
      </w:r>
      <w:r w:rsidRPr="00224253">
        <w:rPr>
          <w:rFonts w:ascii="Times New Roman" w:hAnsi="Times New Roman" w:cs="Times New Roman"/>
          <w:i/>
          <w:iCs/>
          <w:sz w:val="24"/>
          <w:szCs w:val="24"/>
        </w:rPr>
        <w:t>a quo</w:t>
      </w:r>
      <w:r w:rsidRPr="00224253">
        <w:rPr>
          <w:rFonts w:ascii="Times New Roman" w:hAnsi="Times New Roman" w:cs="Times New Roman"/>
          <w:sz w:val="24"/>
          <w:szCs w:val="24"/>
        </w:rPr>
        <w:t>, the appellant</w:t>
      </w:r>
      <w:r>
        <w:rPr>
          <w:rFonts w:ascii="Times New Roman" w:hAnsi="Times New Roman" w:cs="Times New Roman"/>
          <w:sz w:val="24"/>
          <w:szCs w:val="24"/>
        </w:rPr>
        <w:t xml:space="preserve"> </w:t>
      </w:r>
      <w:r w:rsidRPr="00224253">
        <w:rPr>
          <w:rFonts w:ascii="Times New Roman" w:hAnsi="Times New Roman" w:cs="Times New Roman"/>
          <w:sz w:val="24"/>
          <w:szCs w:val="24"/>
        </w:rPr>
        <w:t>appealed</w:t>
      </w:r>
      <w:r w:rsidR="00827D21">
        <w:rPr>
          <w:rFonts w:ascii="Times New Roman" w:hAnsi="Times New Roman" w:cs="Times New Roman"/>
          <w:sz w:val="24"/>
          <w:szCs w:val="24"/>
        </w:rPr>
        <w:t xml:space="preserve"> to this Court</w:t>
      </w:r>
      <w:r w:rsidRPr="00224253">
        <w:rPr>
          <w:rFonts w:ascii="Times New Roman" w:hAnsi="Times New Roman" w:cs="Times New Roman"/>
          <w:sz w:val="24"/>
          <w:szCs w:val="24"/>
        </w:rPr>
        <w:t xml:space="preserve"> against both conviction and sentence on the following grounds:</w:t>
      </w:r>
    </w:p>
    <w:p w14:paraId="536BD855" w14:textId="11C3D839" w:rsidR="00473F51" w:rsidRPr="00DC08D8" w:rsidRDefault="00EA7DBB" w:rsidP="00DE5AC5">
      <w:pPr>
        <w:spacing w:line="240" w:lineRule="auto"/>
        <w:jc w:val="both"/>
        <w:rPr>
          <w:rFonts w:ascii="Times New Roman" w:hAnsi="Times New Roman" w:cs="Times New Roman"/>
          <w:b/>
          <w:sz w:val="24"/>
          <w:szCs w:val="24"/>
        </w:rPr>
      </w:pPr>
      <w:r>
        <w:rPr>
          <w:rFonts w:ascii="Times New Roman" w:hAnsi="Times New Roman" w:cs="Times New Roman"/>
          <w:b/>
          <w:bCs/>
          <w:i/>
          <w:sz w:val="24"/>
          <w:szCs w:val="24"/>
        </w:rPr>
        <w:tab/>
      </w:r>
      <w:r w:rsidR="0005627D" w:rsidRPr="006E07EA">
        <w:rPr>
          <w:rFonts w:ascii="Times New Roman" w:hAnsi="Times New Roman" w:cs="Times New Roman"/>
          <w:bCs/>
          <w:sz w:val="24"/>
          <w:szCs w:val="24"/>
        </w:rPr>
        <w:t>“</w:t>
      </w:r>
      <w:r w:rsidR="00473F51" w:rsidRPr="00DC08D8">
        <w:rPr>
          <w:rFonts w:ascii="Times New Roman" w:hAnsi="Times New Roman" w:cs="Times New Roman"/>
          <w:b/>
          <w:sz w:val="24"/>
          <w:szCs w:val="24"/>
        </w:rPr>
        <w:t xml:space="preserve">AGAINST CONVICTION </w:t>
      </w:r>
    </w:p>
    <w:p w14:paraId="05E23A43" w14:textId="77777777" w:rsidR="00473F51" w:rsidRPr="00DE5AC5" w:rsidRDefault="00473F51" w:rsidP="006E07EA">
      <w:pPr>
        <w:spacing w:line="480" w:lineRule="auto"/>
        <w:ind w:left="990" w:hanging="270"/>
        <w:jc w:val="both"/>
        <w:rPr>
          <w:rFonts w:ascii="Times New Roman" w:hAnsi="Times New Roman" w:cs="Times New Roman"/>
          <w:sz w:val="24"/>
          <w:szCs w:val="24"/>
        </w:rPr>
      </w:pPr>
      <w:r w:rsidRPr="00DE5AC5">
        <w:rPr>
          <w:rFonts w:ascii="Times New Roman" w:hAnsi="Times New Roman" w:cs="Times New Roman"/>
          <w:sz w:val="24"/>
          <w:szCs w:val="24"/>
        </w:rPr>
        <w:t xml:space="preserve">1. The court </w:t>
      </w:r>
      <w:r w:rsidRPr="00DE5AC5">
        <w:rPr>
          <w:rFonts w:ascii="Times New Roman" w:hAnsi="Times New Roman" w:cs="Times New Roman"/>
          <w:i/>
          <w:sz w:val="24"/>
          <w:szCs w:val="24"/>
        </w:rPr>
        <w:t>a quo</w:t>
      </w:r>
      <w:r w:rsidRPr="00DE5AC5">
        <w:rPr>
          <w:rFonts w:ascii="Times New Roman" w:hAnsi="Times New Roman" w:cs="Times New Roman"/>
          <w:sz w:val="24"/>
          <w:szCs w:val="24"/>
        </w:rPr>
        <w:t xml:space="preserve"> erred in finding that the evidence tendered by the State alone proved the guilt of the appellant. </w:t>
      </w:r>
    </w:p>
    <w:p w14:paraId="3AA0E59A" w14:textId="4EDF025D" w:rsidR="00473F51" w:rsidRPr="00DE5AC5" w:rsidRDefault="00473F51" w:rsidP="006E07EA">
      <w:pPr>
        <w:spacing w:line="480" w:lineRule="auto"/>
        <w:ind w:left="1080" w:hanging="360"/>
        <w:jc w:val="both"/>
        <w:rPr>
          <w:rFonts w:ascii="Times New Roman" w:hAnsi="Times New Roman" w:cs="Times New Roman"/>
          <w:sz w:val="24"/>
          <w:szCs w:val="24"/>
        </w:rPr>
      </w:pPr>
      <w:r w:rsidRPr="00DE5AC5">
        <w:rPr>
          <w:rFonts w:ascii="Times New Roman" w:hAnsi="Times New Roman" w:cs="Times New Roman"/>
          <w:sz w:val="24"/>
          <w:szCs w:val="24"/>
        </w:rPr>
        <w:t>2. Not having found that the challenge to the evidence at the b</w:t>
      </w:r>
      <w:r w:rsidR="002C2C3C" w:rsidRPr="00DE5AC5">
        <w:rPr>
          <w:rFonts w:ascii="Times New Roman" w:hAnsi="Times New Roman" w:cs="Times New Roman"/>
          <w:sz w:val="24"/>
          <w:szCs w:val="24"/>
        </w:rPr>
        <w:t>al</w:t>
      </w:r>
      <w:r w:rsidRPr="00DE5AC5">
        <w:rPr>
          <w:rFonts w:ascii="Times New Roman" w:hAnsi="Times New Roman" w:cs="Times New Roman"/>
          <w:sz w:val="24"/>
          <w:szCs w:val="24"/>
        </w:rPr>
        <w:t xml:space="preserve">listics expert was </w:t>
      </w:r>
      <w:r w:rsidR="002C2C3C" w:rsidRPr="00DE5AC5">
        <w:rPr>
          <w:rFonts w:ascii="Times New Roman" w:hAnsi="Times New Roman" w:cs="Times New Roman"/>
          <w:sz w:val="24"/>
          <w:szCs w:val="24"/>
        </w:rPr>
        <w:t>intellectual</w:t>
      </w:r>
      <w:r w:rsidRPr="00DE5AC5">
        <w:rPr>
          <w:rFonts w:ascii="Times New Roman" w:hAnsi="Times New Roman" w:cs="Times New Roman"/>
          <w:sz w:val="24"/>
          <w:szCs w:val="24"/>
        </w:rPr>
        <w:t xml:space="preserve"> the court </w:t>
      </w:r>
      <w:r w:rsidRPr="00DE5AC5">
        <w:rPr>
          <w:rFonts w:ascii="Times New Roman" w:hAnsi="Times New Roman" w:cs="Times New Roman"/>
          <w:i/>
          <w:sz w:val="24"/>
          <w:szCs w:val="24"/>
        </w:rPr>
        <w:t>a quo</w:t>
      </w:r>
      <w:r w:rsidRPr="00DE5AC5">
        <w:rPr>
          <w:rFonts w:ascii="Times New Roman" w:hAnsi="Times New Roman" w:cs="Times New Roman"/>
          <w:sz w:val="24"/>
          <w:szCs w:val="24"/>
        </w:rPr>
        <w:t xml:space="preserve"> erred in finding it to be reliable</w:t>
      </w:r>
      <w:r w:rsidR="002C2C3C" w:rsidRPr="00DE5AC5">
        <w:rPr>
          <w:rFonts w:ascii="Times New Roman" w:hAnsi="Times New Roman" w:cs="Times New Roman"/>
          <w:sz w:val="24"/>
          <w:szCs w:val="24"/>
        </w:rPr>
        <w:t xml:space="preserve">, </w:t>
      </w:r>
      <w:r w:rsidRPr="00DE5AC5">
        <w:rPr>
          <w:rFonts w:ascii="Times New Roman" w:hAnsi="Times New Roman" w:cs="Times New Roman"/>
          <w:sz w:val="24"/>
          <w:szCs w:val="24"/>
        </w:rPr>
        <w:t xml:space="preserve">accurate and valid because no evidence had been produced to contradict </w:t>
      </w:r>
      <w:r w:rsidR="002C2C3C" w:rsidRPr="00DE5AC5">
        <w:rPr>
          <w:rFonts w:ascii="Times New Roman" w:hAnsi="Times New Roman" w:cs="Times New Roman"/>
          <w:sz w:val="24"/>
          <w:szCs w:val="24"/>
        </w:rPr>
        <w:t>it.</w:t>
      </w:r>
      <w:r w:rsidRPr="00DE5AC5">
        <w:rPr>
          <w:rFonts w:ascii="Times New Roman" w:hAnsi="Times New Roman" w:cs="Times New Roman"/>
          <w:sz w:val="24"/>
          <w:szCs w:val="24"/>
        </w:rPr>
        <w:t xml:space="preserve"> </w:t>
      </w:r>
    </w:p>
    <w:p w14:paraId="340841C0" w14:textId="52E1C720" w:rsidR="00473F51" w:rsidRPr="00DE5AC5" w:rsidRDefault="00473F51" w:rsidP="006E07EA">
      <w:pPr>
        <w:spacing w:line="480" w:lineRule="auto"/>
        <w:ind w:left="990" w:hanging="270"/>
        <w:jc w:val="both"/>
        <w:rPr>
          <w:rFonts w:ascii="Times New Roman" w:hAnsi="Times New Roman" w:cs="Times New Roman"/>
          <w:sz w:val="24"/>
          <w:szCs w:val="24"/>
        </w:rPr>
      </w:pPr>
      <w:r w:rsidRPr="00DE5AC5">
        <w:rPr>
          <w:rFonts w:ascii="Times New Roman" w:hAnsi="Times New Roman" w:cs="Times New Roman"/>
          <w:sz w:val="24"/>
          <w:szCs w:val="24"/>
        </w:rPr>
        <w:lastRenderedPageBreak/>
        <w:t xml:space="preserve">3. The court </w:t>
      </w:r>
      <w:r w:rsidRPr="00DE5AC5">
        <w:rPr>
          <w:rFonts w:ascii="Times New Roman" w:hAnsi="Times New Roman" w:cs="Times New Roman"/>
          <w:i/>
          <w:sz w:val="24"/>
          <w:szCs w:val="24"/>
        </w:rPr>
        <w:t>a quo</w:t>
      </w:r>
      <w:r w:rsidRPr="00DE5AC5">
        <w:rPr>
          <w:rFonts w:ascii="Times New Roman" w:hAnsi="Times New Roman" w:cs="Times New Roman"/>
          <w:sz w:val="24"/>
          <w:szCs w:val="24"/>
        </w:rPr>
        <w:t xml:space="preserve"> erred by failing to consider that the murder weapon could have been a similar firearm to that of the appellant which the police were not able to recover.</w:t>
      </w:r>
    </w:p>
    <w:p w14:paraId="5E66472C" w14:textId="77777777" w:rsidR="00473F51" w:rsidRPr="00DE5AC5" w:rsidRDefault="00473F51" w:rsidP="006E07EA">
      <w:pPr>
        <w:spacing w:line="480" w:lineRule="auto"/>
        <w:ind w:left="990" w:hanging="270"/>
        <w:jc w:val="both"/>
        <w:rPr>
          <w:rFonts w:ascii="Times New Roman" w:hAnsi="Times New Roman" w:cs="Times New Roman"/>
          <w:sz w:val="24"/>
          <w:szCs w:val="24"/>
        </w:rPr>
      </w:pPr>
      <w:r w:rsidRPr="00DE5AC5">
        <w:rPr>
          <w:rFonts w:ascii="Times New Roman" w:hAnsi="Times New Roman" w:cs="Times New Roman"/>
          <w:sz w:val="24"/>
          <w:szCs w:val="24"/>
        </w:rPr>
        <w:t xml:space="preserve">4. The court </w:t>
      </w:r>
      <w:r w:rsidRPr="00DE5AC5">
        <w:rPr>
          <w:rFonts w:ascii="Times New Roman" w:hAnsi="Times New Roman" w:cs="Times New Roman"/>
          <w:i/>
          <w:sz w:val="24"/>
          <w:szCs w:val="24"/>
        </w:rPr>
        <w:t>a quo</w:t>
      </w:r>
      <w:r w:rsidRPr="00DE5AC5">
        <w:rPr>
          <w:rFonts w:ascii="Times New Roman" w:hAnsi="Times New Roman" w:cs="Times New Roman"/>
          <w:sz w:val="24"/>
          <w:szCs w:val="24"/>
        </w:rPr>
        <w:t xml:space="preserve"> erred in admitting evidence of the allegations of an offence with which the appellant was not charged and which was both hearsay and prejudicial to him. </w:t>
      </w:r>
    </w:p>
    <w:p w14:paraId="6D25C30C" w14:textId="073CD814" w:rsidR="00473F51" w:rsidRPr="00DE5AC5" w:rsidRDefault="00473F51" w:rsidP="006E07EA">
      <w:pPr>
        <w:spacing w:line="480" w:lineRule="auto"/>
        <w:ind w:left="990" w:hanging="270"/>
        <w:jc w:val="both"/>
        <w:rPr>
          <w:rFonts w:ascii="Times New Roman" w:hAnsi="Times New Roman" w:cs="Times New Roman"/>
          <w:sz w:val="24"/>
          <w:szCs w:val="24"/>
        </w:rPr>
      </w:pPr>
      <w:r w:rsidRPr="00DE5AC5">
        <w:rPr>
          <w:rFonts w:ascii="Times New Roman" w:hAnsi="Times New Roman" w:cs="Times New Roman"/>
          <w:sz w:val="24"/>
          <w:szCs w:val="24"/>
        </w:rPr>
        <w:t xml:space="preserve">5. The court </w:t>
      </w:r>
      <w:r w:rsidRPr="00DE5AC5">
        <w:rPr>
          <w:rFonts w:ascii="Times New Roman" w:hAnsi="Times New Roman" w:cs="Times New Roman"/>
          <w:i/>
          <w:sz w:val="24"/>
          <w:szCs w:val="24"/>
        </w:rPr>
        <w:t>a quo</w:t>
      </w:r>
      <w:r w:rsidRPr="00DE5AC5">
        <w:rPr>
          <w:rFonts w:ascii="Times New Roman" w:hAnsi="Times New Roman" w:cs="Times New Roman"/>
          <w:sz w:val="24"/>
          <w:szCs w:val="24"/>
        </w:rPr>
        <w:t xml:space="preserve"> erred in relying on speculation in rejecting evidence supporting the </w:t>
      </w:r>
      <w:r w:rsidR="002C2C3C" w:rsidRPr="00DE5AC5">
        <w:rPr>
          <w:rFonts w:ascii="Times New Roman" w:hAnsi="Times New Roman" w:cs="Times New Roman"/>
          <w:sz w:val="24"/>
          <w:szCs w:val="24"/>
        </w:rPr>
        <w:t>appellant’s</w:t>
      </w:r>
      <w:r w:rsidRPr="00DE5AC5">
        <w:rPr>
          <w:rFonts w:ascii="Times New Roman" w:hAnsi="Times New Roman" w:cs="Times New Roman"/>
          <w:sz w:val="24"/>
          <w:szCs w:val="24"/>
        </w:rPr>
        <w:t xml:space="preserve"> defence. </w:t>
      </w:r>
    </w:p>
    <w:p w14:paraId="2FF4F941" w14:textId="423FAA65" w:rsidR="00473F51" w:rsidRPr="00DE5AC5" w:rsidRDefault="00473F51" w:rsidP="006E07EA">
      <w:pPr>
        <w:spacing w:line="480" w:lineRule="auto"/>
        <w:ind w:left="990" w:hanging="270"/>
        <w:jc w:val="both"/>
        <w:rPr>
          <w:rFonts w:ascii="Times New Roman" w:hAnsi="Times New Roman" w:cs="Times New Roman"/>
          <w:sz w:val="24"/>
          <w:szCs w:val="24"/>
        </w:rPr>
      </w:pPr>
      <w:r w:rsidRPr="00DE5AC5">
        <w:rPr>
          <w:rFonts w:ascii="Times New Roman" w:hAnsi="Times New Roman" w:cs="Times New Roman"/>
          <w:sz w:val="24"/>
          <w:szCs w:val="24"/>
        </w:rPr>
        <w:t xml:space="preserve">6. The court </w:t>
      </w:r>
      <w:r w:rsidRPr="00DE5AC5">
        <w:rPr>
          <w:rFonts w:ascii="Times New Roman" w:hAnsi="Times New Roman" w:cs="Times New Roman"/>
          <w:i/>
          <w:sz w:val="24"/>
          <w:szCs w:val="24"/>
        </w:rPr>
        <w:t>a quo</w:t>
      </w:r>
      <w:r w:rsidRPr="00DE5AC5">
        <w:rPr>
          <w:rFonts w:ascii="Times New Roman" w:hAnsi="Times New Roman" w:cs="Times New Roman"/>
          <w:sz w:val="24"/>
          <w:szCs w:val="24"/>
        </w:rPr>
        <w:t xml:space="preserve"> erred in rejecting the confessions of two of the </w:t>
      </w:r>
      <w:r w:rsidR="002C2C3C" w:rsidRPr="00DE5AC5">
        <w:rPr>
          <w:rFonts w:ascii="Times New Roman" w:hAnsi="Times New Roman" w:cs="Times New Roman"/>
          <w:sz w:val="24"/>
          <w:szCs w:val="24"/>
        </w:rPr>
        <w:t>appellant’s</w:t>
      </w:r>
      <w:r w:rsidRPr="00DE5AC5">
        <w:rPr>
          <w:rFonts w:ascii="Times New Roman" w:hAnsi="Times New Roman" w:cs="Times New Roman"/>
          <w:sz w:val="24"/>
          <w:szCs w:val="24"/>
        </w:rPr>
        <w:t xml:space="preserve"> co</w:t>
      </w:r>
      <w:r w:rsidR="004E1155">
        <w:rPr>
          <w:rFonts w:ascii="Times New Roman" w:hAnsi="Times New Roman" w:cs="Times New Roman"/>
          <w:sz w:val="24"/>
          <w:szCs w:val="24"/>
        </w:rPr>
        <w:t>-</w:t>
      </w:r>
      <w:r w:rsidR="004E1155" w:rsidRPr="00DE5AC5">
        <w:rPr>
          <w:rFonts w:ascii="Times New Roman" w:hAnsi="Times New Roman" w:cs="Times New Roman"/>
          <w:sz w:val="24"/>
          <w:szCs w:val="24"/>
        </w:rPr>
        <w:t>accused</w:t>
      </w:r>
      <w:r w:rsidRPr="00DE5AC5">
        <w:rPr>
          <w:rFonts w:ascii="Times New Roman" w:hAnsi="Times New Roman" w:cs="Times New Roman"/>
          <w:sz w:val="24"/>
          <w:szCs w:val="24"/>
        </w:rPr>
        <w:t xml:space="preserve"> on the basis that they were not corroborated and which were </w:t>
      </w:r>
      <w:r w:rsidR="002C2C3C" w:rsidRPr="00DE5AC5">
        <w:rPr>
          <w:rFonts w:ascii="Times New Roman" w:hAnsi="Times New Roman" w:cs="Times New Roman"/>
          <w:sz w:val="24"/>
          <w:szCs w:val="24"/>
        </w:rPr>
        <w:t>exculpatory</w:t>
      </w:r>
      <w:r w:rsidRPr="00DE5AC5">
        <w:rPr>
          <w:rFonts w:ascii="Times New Roman" w:hAnsi="Times New Roman" w:cs="Times New Roman"/>
          <w:sz w:val="24"/>
          <w:szCs w:val="24"/>
        </w:rPr>
        <w:t xml:space="preserve"> of the appellant. </w:t>
      </w:r>
    </w:p>
    <w:p w14:paraId="148B0B1A" w14:textId="77777777" w:rsidR="00473F51" w:rsidRPr="00DE5AC5" w:rsidRDefault="00473F51" w:rsidP="006E07EA">
      <w:pPr>
        <w:spacing w:line="480" w:lineRule="auto"/>
        <w:ind w:left="990" w:hanging="270"/>
        <w:jc w:val="both"/>
        <w:rPr>
          <w:rFonts w:ascii="Times New Roman" w:hAnsi="Times New Roman" w:cs="Times New Roman"/>
          <w:sz w:val="24"/>
          <w:szCs w:val="24"/>
        </w:rPr>
      </w:pPr>
      <w:r w:rsidRPr="00DE5AC5">
        <w:rPr>
          <w:rFonts w:ascii="Times New Roman" w:hAnsi="Times New Roman" w:cs="Times New Roman"/>
          <w:sz w:val="24"/>
          <w:szCs w:val="24"/>
        </w:rPr>
        <w:t xml:space="preserve">7. The court </w:t>
      </w:r>
      <w:r w:rsidRPr="00DE5AC5">
        <w:rPr>
          <w:rFonts w:ascii="Times New Roman" w:hAnsi="Times New Roman" w:cs="Times New Roman"/>
          <w:i/>
          <w:sz w:val="24"/>
          <w:szCs w:val="24"/>
        </w:rPr>
        <w:t>a quo</w:t>
      </w:r>
      <w:r w:rsidRPr="00DE5AC5">
        <w:rPr>
          <w:rFonts w:ascii="Times New Roman" w:hAnsi="Times New Roman" w:cs="Times New Roman"/>
          <w:sz w:val="24"/>
          <w:szCs w:val="24"/>
        </w:rPr>
        <w:t xml:space="preserve"> erred in failing to take into account the fact that the confession of the fourth accused, which it found to be genuine was exculpatory of the appellant. </w:t>
      </w:r>
    </w:p>
    <w:p w14:paraId="67D4FF14" w14:textId="47C08256" w:rsidR="00473F51" w:rsidRPr="00DE5AC5" w:rsidRDefault="00473F51" w:rsidP="006E07EA">
      <w:pPr>
        <w:spacing w:line="480" w:lineRule="auto"/>
        <w:ind w:left="990" w:hanging="270"/>
        <w:jc w:val="both"/>
        <w:rPr>
          <w:rFonts w:ascii="Times New Roman" w:hAnsi="Times New Roman" w:cs="Times New Roman"/>
          <w:sz w:val="24"/>
          <w:szCs w:val="24"/>
        </w:rPr>
      </w:pPr>
      <w:r w:rsidRPr="00DE5AC5">
        <w:rPr>
          <w:rFonts w:ascii="Times New Roman" w:hAnsi="Times New Roman" w:cs="Times New Roman"/>
          <w:sz w:val="24"/>
          <w:szCs w:val="24"/>
        </w:rPr>
        <w:t xml:space="preserve">8. The court </w:t>
      </w:r>
      <w:r w:rsidRPr="00DE5AC5">
        <w:rPr>
          <w:rFonts w:ascii="Times New Roman" w:hAnsi="Times New Roman" w:cs="Times New Roman"/>
          <w:i/>
          <w:sz w:val="24"/>
          <w:szCs w:val="24"/>
        </w:rPr>
        <w:t>a quo</w:t>
      </w:r>
      <w:r w:rsidRPr="00DE5AC5">
        <w:rPr>
          <w:rFonts w:ascii="Times New Roman" w:hAnsi="Times New Roman" w:cs="Times New Roman"/>
          <w:sz w:val="24"/>
          <w:szCs w:val="24"/>
        </w:rPr>
        <w:t xml:space="preserve"> erred in failing to consider whether any reasonable </w:t>
      </w:r>
      <w:r w:rsidR="002C2C3C" w:rsidRPr="00DE5AC5">
        <w:rPr>
          <w:rFonts w:ascii="Times New Roman" w:hAnsi="Times New Roman" w:cs="Times New Roman"/>
          <w:sz w:val="24"/>
          <w:szCs w:val="24"/>
        </w:rPr>
        <w:t>interference</w:t>
      </w:r>
      <w:r w:rsidRPr="00DE5AC5">
        <w:rPr>
          <w:rFonts w:ascii="Times New Roman" w:hAnsi="Times New Roman" w:cs="Times New Roman"/>
          <w:sz w:val="24"/>
          <w:szCs w:val="24"/>
        </w:rPr>
        <w:t xml:space="preserve"> other than the guilt of the appellant could be drawn from the </w:t>
      </w:r>
      <w:r w:rsidR="002C2C3C" w:rsidRPr="00DE5AC5">
        <w:rPr>
          <w:rFonts w:ascii="Times New Roman" w:hAnsi="Times New Roman" w:cs="Times New Roman"/>
          <w:sz w:val="24"/>
          <w:szCs w:val="24"/>
        </w:rPr>
        <w:t>evidence.</w:t>
      </w:r>
      <w:r w:rsidRPr="00DE5AC5">
        <w:rPr>
          <w:rFonts w:ascii="Times New Roman" w:hAnsi="Times New Roman" w:cs="Times New Roman"/>
          <w:sz w:val="24"/>
          <w:szCs w:val="24"/>
        </w:rPr>
        <w:t xml:space="preserve"> </w:t>
      </w:r>
    </w:p>
    <w:p w14:paraId="574A8723" w14:textId="3A38AB0F" w:rsidR="00473F51" w:rsidRPr="00DE5AC5" w:rsidRDefault="00473F51" w:rsidP="006E07EA">
      <w:pPr>
        <w:spacing w:line="480" w:lineRule="auto"/>
        <w:ind w:left="990" w:hanging="270"/>
        <w:jc w:val="both"/>
        <w:rPr>
          <w:rFonts w:ascii="Times New Roman" w:hAnsi="Times New Roman" w:cs="Times New Roman"/>
          <w:sz w:val="24"/>
          <w:szCs w:val="24"/>
        </w:rPr>
      </w:pPr>
      <w:r w:rsidRPr="00DE5AC5">
        <w:rPr>
          <w:rFonts w:ascii="Times New Roman" w:hAnsi="Times New Roman" w:cs="Times New Roman"/>
          <w:sz w:val="24"/>
          <w:szCs w:val="24"/>
        </w:rPr>
        <w:t xml:space="preserve">9. The court </w:t>
      </w:r>
      <w:r w:rsidRPr="00DE5AC5">
        <w:rPr>
          <w:rFonts w:ascii="Times New Roman" w:hAnsi="Times New Roman" w:cs="Times New Roman"/>
          <w:i/>
          <w:sz w:val="24"/>
          <w:szCs w:val="24"/>
        </w:rPr>
        <w:t>a quo</w:t>
      </w:r>
      <w:r w:rsidRPr="00DE5AC5">
        <w:rPr>
          <w:rFonts w:ascii="Times New Roman" w:hAnsi="Times New Roman" w:cs="Times New Roman"/>
          <w:sz w:val="24"/>
          <w:szCs w:val="24"/>
        </w:rPr>
        <w:t xml:space="preserve"> erred in finding that the State had proven the </w:t>
      </w:r>
      <w:r w:rsidR="002C2C3C" w:rsidRPr="00DE5AC5">
        <w:rPr>
          <w:rFonts w:ascii="Times New Roman" w:hAnsi="Times New Roman" w:cs="Times New Roman"/>
          <w:sz w:val="24"/>
          <w:szCs w:val="24"/>
        </w:rPr>
        <w:t>requisite</w:t>
      </w:r>
      <w:r w:rsidRPr="00DE5AC5">
        <w:rPr>
          <w:rFonts w:ascii="Times New Roman" w:hAnsi="Times New Roman" w:cs="Times New Roman"/>
          <w:sz w:val="24"/>
          <w:szCs w:val="24"/>
        </w:rPr>
        <w:t xml:space="preserve"> mental element for murder. </w:t>
      </w:r>
    </w:p>
    <w:p w14:paraId="75A03B29" w14:textId="714AA28A" w:rsidR="00473F51" w:rsidRPr="00DE5AC5" w:rsidRDefault="00473F51" w:rsidP="006E07EA">
      <w:pPr>
        <w:spacing w:line="480" w:lineRule="auto"/>
        <w:ind w:left="1080" w:hanging="360"/>
        <w:jc w:val="both"/>
        <w:rPr>
          <w:rFonts w:ascii="Times New Roman" w:hAnsi="Times New Roman" w:cs="Times New Roman"/>
          <w:sz w:val="24"/>
          <w:szCs w:val="24"/>
        </w:rPr>
      </w:pPr>
      <w:r w:rsidRPr="00DE5AC5">
        <w:rPr>
          <w:rFonts w:ascii="Times New Roman" w:hAnsi="Times New Roman" w:cs="Times New Roman"/>
          <w:sz w:val="24"/>
          <w:szCs w:val="24"/>
        </w:rPr>
        <w:t xml:space="preserve">10. The court </w:t>
      </w:r>
      <w:r w:rsidRPr="00DE5AC5">
        <w:rPr>
          <w:rFonts w:ascii="Times New Roman" w:hAnsi="Times New Roman" w:cs="Times New Roman"/>
          <w:i/>
          <w:sz w:val="24"/>
          <w:szCs w:val="24"/>
        </w:rPr>
        <w:t>a quo</w:t>
      </w:r>
      <w:r w:rsidRPr="00DE5AC5">
        <w:rPr>
          <w:rFonts w:ascii="Times New Roman" w:hAnsi="Times New Roman" w:cs="Times New Roman"/>
          <w:sz w:val="24"/>
          <w:szCs w:val="24"/>
        </w:rPr>
        <w:t xml:space="preserve"> erred in finding that the appellant and his co-accused were acting with common purpose in committing the murder.</w:t>
      </w:r>
    </w:p>
    <w:p w14:paraId="23DD07D2" w14:textId="77777777" w:rsidR="00473F51" w:rsidRPr="00DC08D8" w:rsidRDefault="00473F51" w:rsidP="00DE5AC5">
      <w:pPr>
        <w:spacing w:line="240" w:lineRule="auto"/>
        <w:ind w:firstLine="720"/>
        <w:jc w:val="both"/>
        <w:rPr>
          <w:rFonts w:ascii="Times New Roman" w:hAnsi="Times New Roman" w:cs="Times New Roman"/>
          <w:b/>
          <w:sz w:val="24"/>
          <w:szCs w:val="24"/>
        </w:rPr>
      </w:pPr>
      <w:r w:rsidRPr="00DC08D8">
        <w:rPr>
          <w:rFonts w:ascii="Times New Roman" w:hAnsi="Times New Roman" w:cs="Times New Roman"/>
          <w:b/>
          <w:sz w:val="24"/>
          <w:szCs w:val="24"/>
        </w:rPr>
        <w:t xml:space="preserve">AGAINST SENTENCE </w:t>
      </w:r>
    </w:p>
    <w:p w14:paraId="1BA30878" w14:textId="77777777" w:rsidR="00473F51" w:rsidRPr="00DE5AC5" w:rsidRDefault="00473F51" w:rsidP="006E07EA">
      <w:pPr>
        <w:spacing w:line="480" w:lineRule="auto"/>
        <w:ind w:left="990" w:hanging="270"/>
        <w:jc w:val="both"/>
        <w:rPr>
          <w:rFonts w:ascii="Times New Roman" w:hAnsi="Times New Roman" w:cs="Times New Roman"/>
          <w:sz w:val="24"/>
          <w:szCs w:val="24"/>
        </w:rPr>
      </w:pPr>
      <w:r w:rsidRPr="00DE5AC5">
        <w:rPr>
          <w:rFonts w:ascii="Times New Roman" w:hAnsi="Times New Roman" w:cs="Times New Roman"/>
          <w:sz w:val="24"/>
          <w:szCs w:val="24"/>
        </w:rPr>
        <w:t xml:space="preserve">1. The court </w:t>
      </w:r>
      <w:r w:rsidRPr="00DE5AC5">
        <w:rPr>
          <w:rFonts w:ascii="Times New Roman" w:hAnsi="Times New Roman" w:cs="Times New Roman"/>
          <w:i/>
          <w:sz w:val="24"/>
          <w:szCs w:val="24"/>
        </w:rPr>
        <w:t>a quo</w:t>
      </w:r>
      <w:r w:rsidRPr="00DE5AC5">
        <w:rPr>
          <w:rFonts w:ascii="Times New Roman" w:hAnsi="Times New Roman" w:cs="Times New Roman"/>
          <w:sz w:val="24"/>
          <w:szCs w:val="24"/>
        </w:rPr>
        <w:t xml:space="preserve"> misdirected itself in finding that the person who fired the shot had fired it directly at the deceased and directed it to the upper part of his body. </w:t>
      </w:r>
    </w:p>
    <w:p w14:paraId="67C75804" w14:textId="12A17567" w:rsidR="00473F51" w:rsidRDefault="00473F51">
      <w:pPr>
        <w:spacing w:line="480" w:lineRule="auto"/>
        <w:ind w:firstLine="720"/>
        <w:jc w:val="both"/>
        <w:rPr>
          <w:rFonts w:ascii="Times New Roman" w:hAnsi="Times New Roman" w:cs="Times New Roman"/>
          <w:sz w:val="24"/>
          <w:szCs w:val="24"/>
        </w:rPr>
      </w:pPr>
      <w:r w:rsidRPr="00DE5AC5">
        <w:rPr>
          <w:rFonts w:ascii="Times New Roman" w:hAnsi="Times New Roman" w:cs="Times New Roman"/>
          <w:sz w:val="24"/>
          <w:szCs w:val="24"/>
        </w:rPr>
        <w:t>2. The sentence for murder is manifestly excessive.</w:t>
      </w:r>
      <w:r w:rsidR="0005627D">
        <w:rPr>
          <w:rFonts w:ascii="Times New Roman" w:hAnsi="Times New Roman" w:cs="Times New Roman"/>
          <w:sz w:val="24"/>
          <w:szCs w:val="24"/>
        </w:rPr>
        <w:t>”</w:t>
      </w:r>
    </w:p>
    <w:p w14:paraId="57219F79" w14:textId="00F29B8B" w:rsidR="0016470B" w:rsidRDefault="0016470B" w:rsidP="004B2C82">
      <w:pPr>
        <w:spacing w:line="480" w:lineRule="auto"/>
        <w:ind w:firstLine="1440"/>
        <w:jc w:val="both"/>
        <w:rPr>
          <w:rFonts w:ascii="Times New Roman" w:hAnsi="Times New Roman" w:cs="Times New Roman"/>
          <w:sz w:val="24"/>
          <w:szCs w:val="24"/>
        </w:rPr>
      </w:pPr>
      <w:r>
        <w:rPr>
          <w:rFonts w:ascii="Times New Roman" w:hAnsi="Times New Roman" w:cs="Times New Roman"/>
          <w:sz w:val="24"/>
          <w:szCs w:val="24"/>
        </w:rPr>
        <w:lastRenderedPageBreak/>
        <w:t xml:space="preserve">The grounds of appeal pose a very serious challenge. </w:t>
      </w:r>
      <w:r w:rsidR="009036EF">
        <w:rPr>
          <w:rFonts w:ascii="Times New Roman" w:hAnsi="Times New Roman" w:cs="Times New Roman"/>
          <w:sz w:val="24"/>
          <w:szCs w:val="24"/>
        </w:rPr>
        <w:t xml:space="preserve"> </w:t>
      </w:r>
      <w:r>
        <w:rPr>
          <w:rFonts w:ascii="Times New Roman" w:hAnsi="Times New Roman" w:cs="Times New Roman"/>
          <w:sz w:val="24"/>
          <w:szCs w:val="24"/>
        </w:rPr>
        <w:t>Grounds 1</w:t>
      </w:r>
      <w:r w:rsidR="009036EF">
        <w:rPr>
          <w:rFonts w:ascii="Times New Roman" w:hAnsi="Times New Roman" w:cs="Times New Roman"/>
          <w:sz w:val="24"/>
          <w:szCs w:val="24"/>
        </w:rPr>
        <w:t>, 2,3,4,</w:t>
      </w:r>
      <w:r w:rsidR="001E6F2C">
        <w:rPr>
          <w:rFonts w:ascii="Times New Roman" w:hAnsi="Times New Roman" w:cs="Times New Roman"/>
          <w:sz w:val="24"/>
          <w:szCs w:val="24"/>
        </w:rPr>
        <w:t>5</w:t>
      </w:r>
      <w:r>
        <w:rPr>
          <w:rFonts w:ascii="Times New Roman" w:hAnsi="Times New Roman" w:cs="Times New Roman"/>
          <w:sz w:val="24"/>
          <w:szCs w:val="24"/>
        </w:rPr>
        <w:t xml:space="preserve"> and 8 are argumentativ</w:t>
      </w:r>
      <w:r w:rsidR="009036EF">
        <w:rPr>
          <w:rFonts w:ascii="Times New Roman" w:hAnsi="Times New Roman" w:cs="Times New Roman"/>
          <w:sz w:val="24"/>
          <w:szCs w:val="24"/>
        </w:rPr>
        <w:t xml:space="preserve">e and unnecessarily repetitive.  </w:t>
      </w:r>
      <w:r>
        <w:rPr>
          <w:rFonts w:ascii="Times New Roman" w:hAnsi="Times New Roman" w:cs="Times New Roman"/>
          <w:sz w:val="24"/>
          <w:szCs w:val="24"/>
        </w:rPr>
        <w:t>They relate</w:t>
      </w:r>
      <w:r w:rsidR="002D03D2">
        <w:rPr>
          <w:rFonts w:ascii="Times New Roman" w:hAnsi="Times New Roman" w:cs="Times New Roman"/>
          <w:sz w:val="24"/>
          <w:szCs w:val="24"/>
        </w:rPr>
        <w:t xml:space="preserve"> to the same issue of whether the court </w:t>
      </w:r>
      <w:r w:rsidR="002D03D2" w:rsidRPr="002D03D2">
        <w:rPr>
          <w:rFonts w:ascii="Times New Roman" w:hAnsi="Times New Roman" w:cs="Times New Roman"/>
          <w:i/>
          <w:iCs/>
          <w:sz w:val="24"/>
          <w:szCs w:val="24"/>
        </w:rPr>
        <w:t>a</w:t>
      </w:r>
      <w:r w:rsidR="002D03D2">
        <w:rPr>
          <w:rFonts w:ascii="Times New Roman" w:hAnsi="Times New Roman" w:cs="Times New Roman"/>
          <w:sz w:val="24"/>
          <w:szCs w:val="24"/>
        </w:rPr>
        <w:t xml:space="preserve"> </w:t>
      </w:r>
      <w:r w:rsidR="002D03D2" w:rsidRPr="002D03D2">
        <w:rPr>
          <w:rFonts w:ascii="Times New Roman" w:hAnsi="Times New Roman" w:cs="Times New Roman"/>
          <w:i/>
          <w:iCs/>
          <w:sz w:val="24"/>
          <w:szCs w:val="24"/>
        </w:rPr>
        <w:t>quo</w:t>
      </w:r>
      <w:r w:rsidR="002D03D2">
        <w:rPr>
          <w:rFonts w:ascii="Times New Roman" w:hAnsi="Times New Roman" w:cs="Times New Roman"/>
          <w:sz w:val="24"/>
          <w:szCs w:val="24"/>
        </w:rPr>
        <w:t xml:space="preserve"> erred in finding that the evidence of the </w:t>
      </w:r>
      <w:r w:rsidR="0009788A">
        <w:rPr>
          <w:rFonts w:ascii="Times New Roman" w:hAnsi="Times New Roman" w:cs="Times New Roman"/>
          <w:sz w:val="24"/>
          <w:szCs w:val="24"/>
        </w:rPr>
        <w:t>S</w:t>
      </w:r>
      <w:r w:rsidR="002D03D2">
        <w:rPr>
          <w:rFonts w:ascii="Times New Roman" w:hAnsi="Times New Roman" w:cs="Times New Roman"/>
          <w:sz w:val="24"/>
          <w:szCs w:val="24"/>
        </w:rPr>
        <w:t>tate was valid, accurate and reliable in light o</w:t>
      </w:r>
      <w:r w:rsidR="009036EF">
        <w:rPr>
          <w:rFonts w:ascii="Times New Roman" w:hAnsi="Times New Roman" w:cs="Times New Roman"/>
          <w:sz w:val="24"/>
          <w:szCs w:val="24"/>
        </w:rPr>
        <w:t xml:space="preserve">f the criticism directed at it.  </w:t>
      </w:r>
      <w:r w:rsidR="002D03D2">
        <w:rPr>
          <w:rFonts w:ascii="Times New Roman" w:hAnsi="Times New Roman" w:cs="Times New Roman"/>
          <w:sz w:val="24"/>
          <w:szCs w:val="24"/>
        </w:rPr>
        <w:t xml:space="preserve">Grounds 1 to 5 and indeed ground 8 are not directed at the substantive order of the court </w:t>
      </w:r>
      <w:r w:rsidR="002D03D2" w:rsidRPr="002D03D2">
        <w:rPr>
          <w:rFonts w:ascii="Times New Roman" w:hAnsi="Times New Roman" w:cs="Times New Roman"/>
          <w:i/>
          <w:iCs/>
          <w:sz w:val="24"/>
          <w:szCs w:val="24"/>
        </w:rPr>
        <w:t>a quo</w:t>
      </w:r>
      <w:r w:rsidR="002D03D2">
        <w:rPr>
          <w:rFonts w:ascii="Times New Roman" w:hAnsi="Times New Roman" w:cs="Times New Roman"/>
          <w:sz w:val="24"/>
          <w:szCs w:val="24"/>
        </w:rPr>
        <w:t xml:space="preserve"> but seek to impugn its reasoning. On the authority of </w:t>
      </w:r>
      <w:proofErr w:type="spellStart"/>
      <w:r w:rsidR="002D03D2" w:rsidRPr="002D03D2">
        <w:rPr>
          <w:rFonts w:ascii="Times New Roman" w:hAnsi="Times New Roman" w:cs="Times New Roman"/>
          <w:i/>
          <w:iCs/>
          <w:sz w:val="24"/>
          <w:szCs w:val="24"/>
        </w:rPr>
        <w:t>Chidyausiku</w:t>
      </w:r>
      <w:proofErr w:type="spellEnd"/>
      <w:r w:rsidR="002D03D2" w:rsidRPr="002D03D2">
        <w:rPr>
          <w:rFonts w:ascii="Times New Roman" w:hAnsi="Times New Roman" w:cs="Times New Roman"/>
          <w:i/>
          <w:iCs/>
          <w:sz w:val="24"/>
          <w:szCs w:val="24"/>
        </w:rPr>
        <w:t xml:space="preserve"> v</w:t>
      </w:r>
      <w:r w:rsidR="002D03D2">
        <w:rPr>
          <w:rFonts w:ascii="Times New Roman" w:hAnsi="Times New Roman" w:cs="Times New Roman"/>
          <w:sz w:val="24"/>
          <w:szCs w:val="24"/>
        </w:rPr>
        <w:t xml:space="preserve"> </w:t>
      </w:r>
      <w:proofErr w:type="spellStart"/>
      <w:r w:rsidR="002D03D2" w:rsidRPr="002D03D2">
        <w:rPr>
          <w:rFonts w:ascii="Times New Roman" w:hAnsi="Times New Roman" w:cs="Times New Roman"/>
          <w:i/>
          <w:iCs/>
          <w:sz w:val="24"/>
          <w:szCs w:val="24"/>
        </w:rPr>
        <w:t>Nyakabambo</w:t>
      </w:r>
      <w:proofErr w:type="spellEnd"/>
      <w:r w:rsidR="002D03D2">
        <w:rPr>
          <w:rFonts w:ascii="Times New Roman" w:hAnsi="Times New Roman" w:cs="Times New Roman"/>
          <w:sz w:val="24"/>
          <w:szCs w:val="24"/>
        </w:rPr>
        <w:t xml:space="preserve"> 1987(2) ZLR 119 (S), that cannot be done.</w:t>
      </w:r>
    </w:p>
    <w:p w14:paraId="3E79D3B5" w14:textId="77777777" w:rsidR="009036EF" w:rsidRDefault="009036EF" w:rsidP="009036EF">
      <w:pPr>
        <w:spacing w:after="0" w:line="240" w:lineRule="auto"/>
        <w:ind w:firstLine="1440"/>
        <w:jc w:val="both"/>
        <w:rPr>
          <w:rFonts w:ascii="Times New Roman" w:hAnsi="Times New Roman" w:cs="Times New Roman"/>
          <w:sz w:val="24"/>
          <w:szCs w:val="24"/>
        </w:rPr>
      </w:pPr>
    </w:p>
    <w:p w14:paraId="5FB32533" w14:textId="2200AFB5" w:rsidR="002D03D2" w:rsidRDefault="002D03D2" w:rsidP="009036EF">
      <w:pPr>
        <w:spacing w:line="480" w:lineRule="auto"/>
        <w:ind w:firstLine="1440"/>
        <w:jc w:val="both"/>
        <w:rPr>
          <w:rFonts w:ascii="Times New Roman" w:hAnsi="Times New Roman" w:cs="Times New Roman"/>
          <w:sz w:val="24"/>
          <w:szCs w:val="24"/>
        </w:rPr>
      </w:pPr>
      <w:r>
        <w:rPr>
          <w:rFonts w:ascii="Times New Roman" w:hAnsi="Times New Roman" w:cs="Times New Roman"/>
          <w:sz w:val="24"/>
          <w:szCs w:val="24"/>
        </w:rPr>
        <w:t xml:space="preserve">Grounds 9 and 10 seek to challenge the court </w:t>
      </w:r>
      <w:r w:rsidRPr="00906618">
        <w:rPr>
          <w:rFonts w:ascii="Times New Roman" w:hAnsi="Times New Roman" w:cs="Times New Roman"/>
          <w:i/>
          <w:iCs/>
          <w:sz w:val="24"/>
          <w:szCs w:val="24"/>
        </w:rPr>
        <w:t>a quo’s</w:t>
      </w:r>
      <w:r>
        <w:rPr>
          <w:rFonts w:ascii="Times New Roman" w:hAnsi="Times New Roman" w:cs="Times New Roman"/>
          <w:sz w:val="24"/>
          <w:szCs w:val="24"/>
        </w:rPr>
        <w:t xml:space="preserve"> </w:t>
      </w:r>
      <w:r w:rsidR="00906618">
        <w:rPr>
          <w:rFonts w:ascii="Times New Roman" w:hAnsi="Times New Roman" w:cs="Times New Roman"/>
          <w:sz w:val="24"/>
          <w:szCs w:val="24"/>
        </w:rPr>
        <w:t xml:space="preserve">rejection of the confessions made by the appellant’s co-accused which he regards as exculpatory of him. </w:t>
      </w:r>
      <w:r w:rsidR="00D16EEA">
        <w:rPr>
          <w:rFonts w:ascii="Times New Roman" w:hAnsi="Times New Roman" w:cs="Times New Roman"/>
          <w:sz w:val="24"/>
          <w:szCs w:val="24"/>
        </w:rPr>
        <w:t xml:space="preserve"> </w:t>
      </w:r>
      <w:r w:rsidR="00906618">
        <w:rPr>
          <w:rFonts w:ascii="Times New Roman" w:hAnsi="Times New Roman" w:cs="Times New Roman"/>
          <w:sz w:val="24"/>
          <w:szCs w:val="24"/>
        </w:rPr>
        <w:t>They</w:t>
      </w:r>
      <w:r w:rsidR="00D36B00">
        <w:rPr>
          <w:rFonts w:ascii="Times New Roman" w:hAnsi="Times New Roman" w:cs="Times New Roman"/>
          <w:sz w:val="24"/>
          <w:szCs w:val="24"/>
        </w:rPr>
        <w:t>,</w:t>
      </w:r>
      <w:r w:rsidR="00906618">
        <w:rPr>
          <w:rFonts w:ascii="Times New Roman" w:hAnsi="Times New Roman" w:cs="Times New Roman"/>
          <w:sz w:val="24"/>
          <w:szCs w:val="24"/>
        </w:rPr>
        <w:t xml:space="preserve"> however, do not comply with r</w:t>
      </w:r>
      <w:r w:rsidR="00D16EEA">
        <w:rPr>
          <w:rFonts w:ascii="Times New Roman" w:hAnsi="Times New Roman" w:cs="Times New Roman"/>
          <w:sz w:val="24"/>
          <w:szCs w:val="24"/>
        </w:rPr>
        <w:t xml:space="preserve"> </w:t>
      </w:r>
      <w:r w:rsidR="00906618">
        <w:rPr>
          <w:rFonts w:ascii="Times New Roman" w:hAnsi="Times New Roman" w:cs="Times New Roman"/>
          <w:sz w:val="24"/>
          <w:szCs w:val="24"/>
        </w:rPr>
        <w:t>44</w:t>
      </w:r>
      <w:r w:rsidR="00D16EEA">
        <w:rPr>
          <w:rFonts w:ascii="Times New Roman" w:hAnsi="Times New Roman" w:cs="Times New Roman"/>
          <w:sz w:val="24"/>
          <w:szCs w:val="24"/>
        </w:rPr>
        <w:t xml:space="preserve"> </w:t>
      </w:r>
      <w:r w:rsidR="00906618">
        <w:rPr>
          <w:rFonts w:ascii="Times New Roman" w:hAnsi="Times New Roman" w:cs="Times New Roman"/>
          <w:sz w:val="24"/>
          <w:szCs w:val="24"/>
        </w:rPr>
        <w:t xml:space="preserve">(1) of this Court’s Rules requiring appeal grounds to be clear and concise. Owing to the fact that the grounds adverted to are patently defective, they would have been susceptible to striking out, but for, the fact that the appellant is self-representing. </w:t>
      </w:r>
      <w:r w:rsidR="00D16EEA">
        <w:rPr>
          <w:rFonts w:ascii="Times New Roman" w:hAnsi="Times New Roman" w:cs="Times New Roman"/>
          <w:sz w:val="24"/>
          <w:szCs w:val="24"/>
        </w:rPr>
        <w:t xml:space="preserve"> </w:t>
      </w:r>
      <w:r w:rsidR="00906618">
        <w:rPr>
          <w:rFonts w:ascii="Times New Roman" w:hAnsi="Times New Roman" w:cs="Times New Roman"/>
          <w:sz w:val="24"/>
          <w:szCs w:val="24"/>
        </w:rPr>
        <w:t>It is trite in this jurisdiction, that there is an unwritten rule of practice to treat unrepresented litigants with a bit of leniency in consideration of their lack of legal training. It is for that reason that this Court elected to relate to the appeal as it is.</w:t>
      </w:r>
    </w:p>
    <w:p w14:paraId="02EB54BF" w14:textId="77777777" w:rsidR="00D16EEA" w:rsidRDefault="00D16EEA" w:rsidP="00D16EEA">
      <w:pPr>
        <w:spacing w:after="0" w:line="240" w:lineRule="auto"/>
        <w:ind w:firstLine="1440"/>
        <w:jc w:val="both"/>
        <w:rPr>
          <w:rFonts w:ascii="Times New Roman" w:hAnsi="Times New Roman" w:cs="Times New Roman"/>
          <w:sz w:val="24"/>
          <w:szCs w:val="24"/>
        </w:rPr>
      </w:pPr>
    </w:p>
    <w:p w14:paraId="391299F7" w14:textId="3D82BFEE" w:rsidR="00906618" w:rsidRPr="00DE5AC5" w:rsidRDefault="00906618" w:rsidP="00D16EEA">
      <w:pPr>
        <w:spacing w:line="480" w:lineRule="auto"/>
        <w:ind w:firstLine="1440"/>
        <w:jc w:val="both"/>
        <w:rPr>
          <w:rFonts w:ascii="Times New Roman" w:hAnsi="Times New Roman" w:cs="Times New Roman"/>
          <w:sz w:val="24"/>
          <w:szCs w:val="24"/>
        </w:rPr>
      </w:pPr>
      <w:r>
        <w:rPr>
          <w:rFonts w:ascii="Times New Roman" w:hAnsi="Times New Roman" w:cs="Times New Roman"/>
          <w:sz w:val="24"/>
          <w:szCs w:val="24"/>
        </w:rPr>
        <w:t>Having said that,</w:t>
      </w:r>
      <w:r w:rsidR="00833CD4">
        <w:rPr>
          <w:rFonts w:ascii="Times New Roman" w:hAnsi="Times New Roman" w:cs="Times New Roman"/>
          <w:sz w:val="24"/>
          <w:szCs w:val="24"/>
        </w:rPr>
        <w:t xml:space="preserve"> only one crisp issue arises from the ten grounds of appeal. </w:t>
      </w:r>
      <w:r w:rsidR="00EE2399">
        <w:rPr>
          <w:rFonts w:ascii="Times New Roman" w:hAnsi="Times New Roman" w:cs="Times New Roman"/>
          <w:sz w:val="24"/>
          <w:szCs w:val="24"/>
        </w:rPr>
        <w:t xml:space="preserve"> </w:t>
      </w:r>
      <w:r w:rsidR="00833CD4">
        <w:rPr>
          <w:rFonts w:ascii="Times New Roman" w:hAnsi="Times New Roman" w:cs="Times New Roman"/>
          <w:sz w:val="24"/>
          <w:szCs w:val="24"/>
        </w:rPr>
        <w:t xml:space="preserve">It is whether the court </w:t>
      </w:r>
      <w:r w:rsidR="00833CD4" w:rsidRPr="00EE2399">
        <w:rPr>
          <w:rFonts w:ascii="Times New Roman" w:hAnsi="Times New Roman" w:cs="Times New Roman"/>
          <w:i/>
          <w:sz w:val="24"/>
          <w:szCs w:val="24"/>
        </w:rPr>
        <w:t>a quo</w:t>
      </w:r>
      <w:r w:rsidR="00833CD4">
        <w:rPr>
          <w:rFonts w:ascii="Times New Roman" w:hAnsi="Times New Roman" w:cs="Times New Roman"/>
          <w:sz w:val="24"/>
          <w:szCs w:val="24"/>
        </w:rPr>
        <w:t xml:space="preserve"> erred in convicting and sentencing the appellant the way it did. </w:t>
      </w:r>
      <w:r w:rsidR="00EE2399">
        <w:rPr>
          <w:rFonts w:ascii="Times New Roman" w:hAnsi="Times New Roman" w:cs="Times New Roman"/>
          <w:sz w:val="24"/>
          <w:szCs w:val="24"/>
        </w:rPr>
        <w:t xml:space="preserve"> </w:t>
      </w:r>
      <w:r w:rsidR="00833CD4">
        <w:rPr>
          <w:rFonts w:ascii="Times New Roman" w:hAnsi="Times New Roman" w:cs="Times New Roman"/>
          <w:sz w:val="24"/>
          <w:szCs w:val="24"/>
        </w:rPr>
        <w:t>The essence of the appellant’s case is that the trial court erred in relying on the evidence presented by the prosecution in finding him guilty as charged and that the sentences imposed were uncalled for. On the other hand, the respondent defends the judgment of the trial court.</w:t>
      </w:r>
    </w:p>
    <w:p w14:paraId="1C01549B" w14:textId="2F636188" w:rsidR="005D4418" w:rsidRPr="003554B4" w:rsidRDefault="005D4418" w:rsidP="00DE5AC5">
      <w:pPr>
        <w:spacing w:line="480" w:lineRule="auto"/>
        <w:jc w:val="both"/>
        <w:rPr>
          <w:rFonts w:ascii="Times New Roman" w:hAnsi="Times New Roman" w:cs="Times New Roman"/>
          <w:sz w:val="24"/>
          <w:szCs w:val="24"/>
          <w:u w:val="single"/>
        </w:rPr>
      </w:pPr>
    </w:p>
    <w:p w14:paraId="7F4CB936" w14:textId="61A26242" w:rsidR="00DD2AF5" w:rsidRDefault="000B5D9B" w:rsidP="004E1155">
      <w:pPr>
        <w:spacing w:line="480" w:lineRule="auto"/>
        <w:ind w:firstLine="1440"/>
        <w:jc w:val="both"/>
        <w:rPr>
          <w:rFonts w:ascii="Times New Roman" w:hAnsi="Times New Roman" w:cs="Times New Roman"/>
          <w:sz w:val="24"/>
          <w:szCs w:val="24"/>
        </w:rPr>
      </w:pPr>
      <w:r>
        <w:rPr>
          <w:rFonts w:ascii="Times New Roman" w:hAnsi="Times New Roman" w:cs="Times New Roman"/>
          <w:sz w:val="24"/>
          <w:szCs w:val="24"/>
        </w:rPr>
        <w:lastRenderedPageBreak/>
        <w:t>In both his lengthy heads of argument and in his oral submission a</w:t>
      </w:r>
      <w:r w:rsidR="00EA7DBB">
        <w:rPr>
          <w:rFonts w:ascii="Times New Roman" w:hAnsi="Times New Roman" w:cs="Times New Roman"/>
          <w:sz w:val="24"/>
          <w:szCs w:val="24"/>
        </w:rPr>
        <w:t>t the hearing of the appeal, the</w:t>
      </w:r>
      <w:r w:rsidR="005D4418" w:rsidRPr="00DE5AC5">
        <w:rPr>
          <w:rFonts w:ascii="Times New Roman" w:hAnsi="Times New Roman" w:cs="Times New Roman"/>
          <w:sz w:val="24"/>
          <w:szCs w:val="24"/>
        </w:rPr>
        <w:t xml:space="preserve"> appellant </w:t>
      </w:r>
      <w:r>
        <w:rPr>
          <w:rFonts w:ascii="Times New Roman" w:hAnsi="Times New Roman" w:cs="Times New Roman"/>
          <w:sz w:val="24"/>
          <w:szCs w:val="24"/>
        </w:rPr>
        <w:t>motivated the appeal on the basis</w:t>
      </w:r>
      <w:r w:rsidR="005D4418" w:rsidRPr="00DE5AC5">
        <w:rPr>
          <w:rFonts w:ascii="Times New Roman" w:hAnsi="Times New Roman" w:cs="Times New Roman"/>
          <w:sz w:val="24"/>
          <w:szCs w:val="24"/>
        </w:rPr>
        <w:t xml:space="preserve"> that </w:t>
      </w:r>
      <w:r w:rsidR="00B52D1E" w:rsidRPr="00DE5AC5">
        <w:rPr>
          <w:rFonts w:ascii="Times New Roman" w:hAnsi="Times New Roman" w:cs="Times New Roman"/>
          <w:sz w:val="24"/>
          <w:szCs w:val="24"/>
        </w:rPr>
        <w:t>the</w:t>
      </w:r>
      <w:r>
        <w:rPr>
          <w:rFonts w:ascii="Times New Roman" w:hAnsi="Times New Roman" w:cs="Times New Roman"/>
          <w:sz w:val="24"/>
          <w:szCs w:val="24"/>
        </w:rPr>
        <w:t xml:space="preserve"> evidence of the</w:t>
      </w:r>
      <w:r w:rsidR="001615BB">
        <w:rPr>
          <w:rFonts w:ascii="Times New Roman" w:hAnsi="Times New Roman" w:cs="Times New Roman"/>
          <w:sz w:val="24"/>
          <w:szCs w:val="24"/>
        </w:rPr>
        <w:t xml:space="preserve"> </w:t>
      </w:r>
      <w:r w:rsidR="00836872">
        <w:rPr>
          <w:rFonts w:ascii="Times New Roman" w:hAnsi="Times New Roman" w:cs="Times New Roman"/>
          <w:sz w:val="24"/>
          <w:szCs w:val="24"/>
        </w:rPr>
        <w:t>S</w:t>
      </w:r>
      <w:r w:rsidR="001615BB">
        <w:rPr>
          <w:rFonts w:ascii="Times New Roman" w:hAnsi="Times New Roman" w:cs="Times New Roman"/>
          <w:sz w:val="24"/>
          <w:szCs w:val="24"/>
        </w:rPr>
        <w:t>tate was insuff</w:t>
      </w:r>
      <w:r w:rsidR="00F629D1">
        <w:rPr>
          <w:rFonts w:ascii="Times New Roman" w:hAnsi="Times New Roman" w:cs="Times New Roman"/>
          <w:sz w:val="24"/>
          <w:szCs w:val="24"/>
        </w:rPr>
        <w:t xml:space="preserve">icient to sustain a conviction.  </w:t>
      </w:r>
      <w:r w:rsidR="001615BB">
        <w:rPr>
          <w:rFonts w:ascii="Times New Roman" w:hAnsi="Times New Roman" w:cs="Times New Roman"/>
          <w:sz w:val="24"/>
          <w:szCs w:val="24"/>
        </w:rPr>
        <w:t>While admitting in both his evidence at the trial and at the hearing of the appeal that the firearm found in his possession at the time of his arrest was linked to the murder by the ballistic report and the evidence of the expert, he desperately tried to discredit the scientific evidence only by arguments.</w:t>
      </w:r>
      <w:r w:rsidR="00B52D1E" w:rsidRPr="00DE5AC5">
        <w:rPr>
          <w:rFonts w:ascii="Times New Roman" w:hAnsi="Times New Roman" w:cs="Times New Roman"/>
          <w:sz w:val="24"/>
          <w:szCs w:val="24"/>
        </w:rPr>
        <w:t xml:space="preserve"> </w:t>
      </w:r>
    </w:p>
    <w:p w14:paraId="7C401791" w14:textId="77777777" w:rsidR="00F629D1" w:rsidRDefault="00F629D1" w:rsidP="00F629D1">
      <w:pPr>
        <w:spacing w:after="0" w:line="240" w:lineRule="auto"/>
        <w:ind w:firstLine="1440"/>
        <w:jc w:val="both"/>
        <w:rPr>
          <w:rFonts w:ascii="Times New Roman" w:hAnsi="Times New Roman" w:cs="Times New Roman"/>
          <w:sz w:val="24"/>
          <w:szCs w:val="24"/>
        </w:rPr>
      </w:pPr>
    </w:p>
    <w:p w14:paraId="73F5D557" w14:textId="11DB03F2" w:rsidR="005D4418" w:rsidRDefault="004E1155" w:rsidP="004E1155">
      <w:pPr>
        <w:spacing w:line="480" w:lineRule="auto"/>
        <w:ind w:firstLine="1440"/>
        <w:jc w:val="both"/>
        <w:rPr>
          <w:rFonts w:ascii="Times New Roman" w:hAnsi="Times New Roman" w:cs="Times New Roman"/>
          <w:sz w:val="24"/>
          <w:szCs w:val="24"/>
        </w:rPr>
      </w:pPr>
      <w:r>
        <w:rPr>
          <w:rFonts w:ascii="Times New Roman" w:hAnsi="Times New Roman" w:cs="Times New Roman"/>
          <w:sz w:val="24"/>
          <w:szCs w:val="24"/>
        </w:rPr>
        <w:t xml:space="preserve"> </w:t>
      </w:r>
      <w:r w:rsidR="00B52D1E" w:rsidRPr="00DE5AC5">
        <w:rPr>
          <w:rFonts w:ascii="Times New Roman" w:hAnsi="Times New Roman" w:cs="Times New Roman"/>
          <w:sz w:val="24"/>
          <w:szCs w:val="24"/>
        </w:rPr>
        <w:t>He argued that the</w:t>
      </w:r>
      <w:r w:rsidR="001615BB">
        <w:rPr>
          <w:rFonts w:ascii="Times New Roman" w:hAnsi="Times New Roman" w:cs="Times New Roman"/>
          <w:sz w:val="24"/>
          <w:szCs w:val="24"/>
        </w:rPr>
        <w:t xml:space="preserve"> spent</w:t>
      </w:r>
      <w:r w:rsidR="00B52D1E" w:rsidRPr="00DE5AC5">
        <w:rPr>
          <w:rFonts w:ascii="Times New Roman" w:hAnsi="Times New Roman" w:cs="Times New Roman"/>
          <w:sz w:val="24"/>
          <w:szCs w:val="24"/>
        </w:rPr>
        <w:t xml:space="preserve"> cartridges</w:t>
      </w:r>
      <w:r w:rsidR="001615BB">
        <w:rPr>
          <w:rFonts w:ascii="Times New Roman" w:hAnsi="Times New Roman" w:cs="Times New Roman"/>
          <w:sz w:val="24"/>
          <w:szCs w:val="24"/>
        </w:rPr>
        <w:t xml:space="preserve"> examined by the expert had been tampered with, that his firearm was also tampered with by replacing its parts with those from a firearm</w:t>
      </w:r>
      <w:r w:rsidR="00B52D1E" w:rsidRPr="00DE5AC5">
        <w:rPr>
          <w:rFonts w:ascii="Times New Roman" w:hAnsi="Times New Roman" w:cs="Times New Roman"/>
          <w:sz w:val="24"/>
          <w:szCs w:val="24"/>
        </w:rPr>
        <w:t xml:space="preserve"> which</w:t>
      </w:r>
      <w:r w:rsidR="001615BB">
        <w:rPr>
          <w:rFonts w:ascii="Times New Roman" w:hAnsi="Times New Roman" w:cs="Times New Roman"/>
          <w:sz w:val="24"/>
          <w:szCs w:val="24"/>
        </w:rPr>
        <w:t xml:space="preserve"> had been used to kill the deceased and that even the ballistic report produced as evidence had been</w:t>
      </w:r>
      <w:r w:rsidR="00DD2AF5">
        <w:rPr>
          <w:rFonts w:ascii="Times New Roman" w:hAnsi="Times New Roman" w:cs="Times New Roman"/>
          <w:sz w:val="24"/>
          <w:szCs w:val="24"/>
        </w:rPr>
        <w:t xml:space="preserve"> tampered with. </w:t>
      </w:r>
      <w:r w:rsidR="00F629D1">
        <w:rPr>
          <w:rFonts w:ascii="Times New Roman" w:hAnsi="Times New Roman" w:cs="Times New Roman"/>
          <w:sz w:val="24"/>
          <w:szCs w:val="24"/>
        </w:rPr>
        <w:t xml:space="preserve"> </w:t>
      </w:r>
      <w:r w:rsidR="00DD2AF5">
        <w:rPr>
          <w:rFonts w:ascii="Times New Roman" w:hAnsi="Times New Roman" w:cs="Times New Roman"/>
          <w:sz w:val="24"/>
          <w:szCs w:val="24"/>
        </w:rPr>
        <w:t xml:space="preserve">In his view, the report was prepared long before his firearm was delivered to the expert. </w:t>
      </w:r>
      <w:r w:rsidR="00F629D1">
        <w:rPr>
          <w:rFonts w:ascii="Times New Roman" w:hAnsi="Times New Roman" w:cs="Times New Roman"/>
          <w:sz w:val="24"/>
          <w:szCs w:val="24"/>
        </w:rPr>
        <w:t xml:space="preserve"> </w:t>
      </w:r>
      <w:r w:rsidR="00DD2AF5">
        <w:rPr>
          <w:rFonts w:ascii="Times New Roman" w:hAnsi="Times New Roman" w:cs="Times New Roman"/>
          <w:sz w:val="24"/>
          <w:szCs w:val="24"/>
        </w:rPr>
        <w:t>To support that assertion, the</w:t>
      </w:r>
      <w:r w:rsidR="009C1101" w:rsidRPr="00DE5AC5">
        <w:rPr>
          <w:rFonts w:ascii="Times New Roman" w:hAnsi="Times New Roman" w:cs="Times New Roman"/>
          <w:sz w:val="24"/>
          <w:szCs w:val="24"/>
        </w:rPr>
        <w:t xml:space="preserve"> appellant a</w:t>
      </w:r>
      <w:r w:rsidR="00EA7DBB">
        <w:rPr>
          <w:rFonts w:ascii="Times New Roman" w:hAnsi="Times New Roman" w:cs="Times New Roman"/>
          <w:sz w:val="24"/>
          <w:szCs w:val="24"/>
        </w:rPr>
        <w:t xml:space="preserve">verred </w:t>
      </w:r>
      <w:r w:rsidR="009C1101" w:rsidRPr="00C6189E">
        <w:rPr>
          <w:rFonts w:ascii="Times New Roman" w:hAnsi="Times New Roman" w:cs="Times New Roman"/>
          <w:sz w:val="24"/>
          <w:szCs w:val="24"/>
        </w:rPr>
        <w:t xml:space="preserve">that the evidence of those cartridges had </w:t>
      </w:r>
      <w:r w:rsidR="00DD2AF5">
        <w:rPr>
          <w:rFonts w:ascii="Times New Roman" w:hAnsi="Times New Roman" w:cs="Times New Roman"/>
          <w:sz w:val="24"/>
          <w:szCs w:val="24"/>
        </w:rPr>
        <w:t>previously</w:t>
      </w:r>
      <w:r w:rsidR="009C1101" w:rsidRPr="00C6189E">
        <w:rPr>
          <w:rFonts w:ascii="Times New Roman" w:hAnsi="Times New Roman" w:cs="Times New Roman"/>
          <w:sz w:val="24"/>
          <w:szCs w:val="24"/>
        </w:rPr>
        <w:t xml:space="preserve"> been used</w:t>
      </w:r>
      <w:r w:rsidR="00DD2AF5">
        <w:rPr>
          <w:rFonts w:ascii="Times New Roman" w:hAnsi="Times New Roman" w:cs="Times New Roman"/>
          <w:sz w:val="24"/>
          <w:szCs w:val="24"/>
        </w:rPr>
        <w:t xml:space="preserve"> to prosecute him</w:t>
      </w:r>
      <w:r w:rsidR="009C1101" w:rsidRPr="00C6189E">
        <w:rPr>
          <w:rFonts w:ascii="Times New Roman" w:hAnsi="Times New Roman" w:cs="Times New Roman"/>
          <w:sz w:val="24"/>
          <w:szCs w:val="24"/>
        </w:rPr>
        <w:t xml:space="preserve"> in </w:t>
      </w:r>
      <w:r w:rsidR="00DD2AF5">
        <w:rPr>
          <w:rFonts w:ascii="Times New Roman" w:hAnsi="Times New Roman" w:cs="Times New Roman"/>
          <w:sz w:val="24"/>
          <w:szCs w:val="24"/>
        </w:rPr>
        <w:t>another</w:t>
      </w:r>
      <w:r w:rsidR="009C1101" w:rsidRPr="00C6189E">
        <w:rPr>
          <w:rFonts w:ascii="Times New Roman" w:hAnsi="Times New Roman" w:cs="Times New Roman"/>
          <w:sz w:val="24"/>
          <w:szCs w:val="24"/>
        </w:rPr>
        <w:t xml:space="preserve"> matter</w:t>
      </w:r>
      <w:r w:rsidR="00DD2AF5">
        <w:rPr>
          <w:rFonts w:ascii="Times New Roman" w:hAnsi="Times New Roman" w:cs="Times New Roman"/>
          <w:sz w:val="24"/>
          <w:szCs w:val="24"/>
        </w:rPr>
        <w:t xml:space="preserve"> without success because he was allegedly acquitted. </w:t>
      </w:r>
      <w:r w:rsidR="00F629D1">
        <w:rPr>
          <w:rFonts w:ascii="Times New Roman" w:hAnsi="Times New Roman" w:cs="Times New Roman"/>
          <w:sz w:val="24"/>
          <w:szCs w:val="24"/>
        </w:rPr>
        <w:t xml:space="preserve"> </w:t>
      </w:r>
      <w:r w:rsidR="00DD2AF5">
        <w:rPr>
          <w:rFonts w:ascii="Times New Roman" w:hAnsi="Times New Roman" w:cs="Times New Roman"/>
          <w:sz w:val="24"/>
          <w:szCs w:val="24"/>
        </w:rPr>
        <w:t>He did not elaborate.</w:t>
      </w:r>
      <w:r w:rsidR="009C1101" w:rsidRPr="00C6189E">
        <w:rPr>
          <w:rFonts w:ascii="Times New Roman" w:hAnsi="Times New Roman" w:cs="Times New Roman"/>
          <w:sz w:val="24"/>
          <w:szCs w:val="24"/>
        </w:rPr>
        <w:t xml:space="preserve"> </w:t>
      </w:r>
      <w:r w:rsidR="00E904CF" w:rsidRPr="00C6189E">
        <w:rPr>
          <w:rFonts w:ascii="Times New Roman" w:hAnsi="Times New Roman" w:cs="Times New Roman"/>
          <w:sz w:val="24"/>
          <w:szCs w:val="24"/>
        </w:rPr>
        <w:t xml:space="preserve"> </w:t>
      </w:r>
    </w:p>
    <w:p w14:paraId="34FCE7C1" w14:textId="77777777" w:rsidR="004E1155" w:rsidRPr="00C9143B" w:rsidRDefault="004E1155" w:rsidP="004E1155">
      <w:pPr>
        <w:spacing w:after="0" w:line="240" w:lineRule="auto"/>
        <w:ind w:firstLine="1440"/>
        <w:jc w:val="both"/>
        <w:rPr>
          <w:rFonts w:ascii="Times New Roman" w:hAnsi="Times New Roman" w:cs="Times New Roman"/>
          <w:sz w:val="24"/>
          <w:szCs w:val="24"/>
        </w:rPr>
      </w:pPr>
    </w:p>
    <w:p w14:paraId="6F3D6271" w14:textId="22804D7B" w:rsidR="00E904CF" w:rsidRDefault="00EA7DBB" w:rsidP="004E1155">
      <w:pPr>
        <w:spacing w:line="480" w:lineRule="auto"/>
        <w:ind w:firstLine="1440"/>
        <w:jc w:val="both"/>
        <w:rPr>
          <w:rFonts w:ascii="Times New Roman" w:hAnsi="Times New Roman" w:cs="Times New Roman"/>
          <w:sz w:val="24"/>
          <w:szCs w:val="24"/>
        </w:rPr>
      </w:pPr>
      <w:r w:rsidRPr="00392893">
        <w:rPr>
          <w:rFonts w:ascii="Times New Roman" w:hAnsi="Times New Roman" w:cs="Times New Roman"/>
          <w:i/>
          <w:iCs/>
          <w:sz w:val="24"/>
          <w:szCs w:val="24"/>
        </w:rPr>
        <w:t>Per</w:t>
      </w:r>
      <w:r>
        <w:rPr>
          <w:rFonts w:ascii="Times New Roman" w:hAnsi="Times New Roman" w:cs="Times New Roman"/>
          <w:sz w:val="24"/>
          <w:szCs w:val="24"/>
        </w:rPr>
        <w:t xml:space="preserve"> </w:t>
      </w:r>
      <w:r w:rsidRPr="00C940D0">
        <w:rPr>
          <w:rFonts w:ascii="Times New Roman" w:hAnsi="Times New Roman" w:cs="Times New Roman"/>
          <w:i/>
          <w:sz w:val="24"/>
          <w:szCs w:val="24"/>
        </w:rPr>
        <w:t>contra</w:t>
      </w:r>
      <w:r w:rsidR="002353AE" w:rsidRPr="00C940D0">
        <w:rPr>
          <w:rFonts w:ascii="Times New Roman" w:hAnsi="Times New Roman" w:cs="Times New Roman"/>
          <w:sz w:val="24"/>
          <w:szCs w:val="24"/>
        </w:rPr>
        <w:t xml:space="preserve">, </w:t>
      </w:r>
      <w:proofErr w:type="spellStart"/>
      <w:r w:rsidR="002353AE" w:rsidRPr="004E1155">
        <w:rPr>
          <w:rFonts w:ascii="Times New Roman" w:hAnsi="Times New Roman" w:cs="Times New Roman"/>
          <w:sz w:val="24"/>
          <w:szCs w:val="24"/>
        </w:rPr>
        <w:t>Mr</w:t>
      </w:r>
      <w:proofErr w:type="spellEnd"/>
      <w:r w:rsidR="002353AE" w:rsidRPr="00C940D0">
        <w:rPr>
          <w:rFonts w:ascii="Times New Roman" w:hAnsi="Times New Roman" w:cs="Times New Roman"/>
          <w:i/>
          <w:sz w:val="24"/>
          <w:szCs w:val="24"/>
        </w:rPr>
        <w:t xml:space="preserve"> </w:t>
      </w:r>
      <w:proofErr w:type="spellStart"/>
      <w:r w:rsidR="002353AE" w:rsidRPr="00C940D0">
        <w:rPr>
          <w:rFonts w:ascii="Times New Roman" w:hAnsi="Times New Roman" w:cs="Times New Roman"/>
          <w:i/>
          <w:sz w:val="24"/>
          <w:szCs w:val="24"/>
        </w:rPr>
        <w:t>Muchemwa</w:t>
      </w:r>
      <w:proofErr w:type="spellEnd"/>
      <w:r w:rsidR="002353AE" w:rsidRPr="00C940D0">
        <w:rPr>
          <w:rFonts w:ascii="Times New Roman" w:hAnsi="Times New Roman" w:cs="Times New Roman"/>
          <w:sz w:val="24"/>
          <w:szCs w:val="24"/>
        </w:rPr>
        <w:t xml:space="preserve"> </w:t>
      </w:r>
      <w:r>
        <w:rPr>
          <w:rFonts w:ascii="Times New Roman" w:hAnsi="Times New Roman" w:cs="Times New Roman"/>
          <w:sz w:val="24"/>
          <w:szCs w:val="24"/>
        </w:rPr>
        <w:t xml:space="preserve">for the respondent, </w:t>
      </w:r>
      <w:r w:rsidR="002353AE" w:rsidRPr="00C940D0">
        <w:rPr>
          <w:rFonts w:ascii="Times New Roman" w:hAnsi="Times New Roman" w:cs="Times New Roman"/>
          <w:sz w:val="24"/>
          <w:szCs w:val="24"/>
        </w:rPr>
        <w:t xml:space="preserve">submitted that the court </w:t>
      </w:r>
      <w:r w:rsidR="002353AE" w:rsidRPr="00C940D0">
        <w:rPr>
          <w:rFonts w:ascii="Times New Roman" w:hAnsi="Times New Roman" w:cs="Times New Roman"/>
          <w:i/>
          <w:iCs/>
          <w:sz w:val="24"/>
          <w:szCs w:val="24"/>
        </w:rPr>
        <w:t>a quo</w:t>
      </w:r>
      <w:r w:rsidR="002353AE" w:rsidRPr="00C940D0">
        <w:rPr>
          <w:rFonts w:ascii="Times New Roman" w:hAnsi="Times New Roman" w:cs="Times New Roman"/>
          <w:sz w:val="24"/>
          <w:szCs w:val="24"/>
        </w:rPr>
        <w:t xml:space="preserve"> </w:t>
      </w:r>
      <w:r w:rsidR="00392893">
        <w:rPr>
          <w:rFonts w:ascii="Times New Roman" w:hAnsi="Times New Roman" w:cs="Times New Roman"/>
          <w:sz w:val="24"/>
          <w:szCs w:val="24"/>
        </w:rPr>
        <w:t xml:space="preserve">was correct in accepting and relying on the ballistic evidence and the other evidence presented by the prosecution. </w:t>
      </w:r>
      <w:r w:rsidR="00F66D09">
        <w:rPr>
          <w:rFonts w:ascii="Times New Roman" w:hAnsi="Times New Roman" w:cs="Times New Roman"/>
          <w:sz w:val="24"/>
          <w:szCs w:val="24"/>
        </w:rPr>
        <w:t xml:space="preserve"> </w:t>
      </w:r>
      <w:r w:rsidR="00392893">
        <w:rPr>
          <w:rFonts w:ascii="Times New Roman" w:hAnsi="Times New Roman" w:cs="Times New Roman"/>
          <w:sz w:val="24"/>
          <w:szCs w:val="24"/>
        </w:rPr>
        <w:t xml:space="preserve">Drawing attention to the detailed analysis of the evidence by the court </w:t>
      </w:r>
      <w:r w:rsidR="00392893" w:rsidRPr="00392893">
        <w:rPr>
          <w:rFonts w:ascii="Times New Roman" w:hAnsi="Times New Roman" w:cs="Times New Roman"/>
          <w:i/>
          <w:iCs/>
          <w:sz w:val="24"/>
          <w:szCs w:val="24"/>
        </w:rPr>
        <w:t>a quo</w:t>
      </w:r>
      <w:r w:rsidR="00392893">
        <w:rPr>
          <w:rFonts w:ascii="Times New Roman" w:hAnsi="Times New Roman" w:cs="Times New Roman"/>
          <w:sz w:val="24"/>
          <w:szCs w:val="24"/>
        </w:rPr>
        <w:t>,</w:t>
      </w:r>
      <w:r w:rsidR="002353AE" w:rsidRPr="00C940D0">
        <w:rPr>
          <w:rFonts w:ascii="Times New Roman" w:hAnsi="Times New Roman" w:cs="Times New Roman"/>
          <w:i/>
          <w:iCs/>
          <w:sz w:val="24"/>
          <w:szCs w:val="24"/>
        </w:rPr>
        <w:t xml:space="preserve"> </w:t>
      </w:r>
      <w:r w:rsidR="00392893">
        <w:rPr>
          <w:rFonts w:ascii="Times New Roman" w:hAnsi="Times New Roman" w:cs="Times New Roman"/>
          <w:sz w:val="24"/>
          <w:szCs w:val="24"/>
        </w:rPr>
        <w:t>c</w:t>
      </w:r>
      <w:r w:rsidR="0007053D" w:rsidRPr="00C940D0">
        <w:rPr>
          <w:rFonts w:ascii="Times New Roman" w:hAnsi="Times New Roman" w:cs="Times New Roman"/>
          <w:sz w:val="24"/>
          <w:szCs w:val="24"/>
        </w:rPr>
        <w:t xml:space="preserve">ounsel </w:t>
      </w:r>
      <w:r>
        <w:rPr>
          <w:rFonts w:ascii="Times New Roman" w:hAnsi="Times New Roman" w:cs="Times New Roman"/>
          <w:sz w:val="24"/>
          <w:szCs w:val="24"/>
        </w:rPr>
        <w:t>submitted</w:t>
      </w:r>
      <w:r w:rsidR="0007053D" w:rsidRPr="00C940D0">
        <w:rPr>
          <w:rFonts w:ascii="Times New Roman" w:hAnsi="Times New Roman" w:cs="Times New Roman"/>
          <w:sz w:val="24"/>
          <w:szCs w:val="24"/>
        </w:rPr>
        <w:t xml:space="preserve"> that the court </w:t>
      </w:r>
      <w:r w:rsidR="0007053D" w:rsidRPr="00C940D0">
        <w:rPr>
          <w:rFonts w:ascii="Times New Roman" w:hAnsi="Times New Roman" w:cs="Times New Roman"/>
          <w:i/>
          <w:iCs/>
          <w:sz w:val="24"/>
          <w:szCs w:val="24"/>
        </w:rPr>
        <w:t>a quo</w:t>
      </w:r>
      <w:r w:rsidR="00392893">
        <w:rPr>
          <w:rFonts w:ascii="Times New Roman" w:hAnsi="Times New Roman" w:cs="Times New Roman"/>
          <w:i/>
          <w:iCs/>
          <w:sz w:val="24"/>
          <w:szCs w:val="24"/>
        </w:rPr>
        <w:t>’s</w:t>
      </w:r>
      <w:r w:rsidR="0007053D" w:rsidRPr="00C940D0">
        <w:rPr>
          <w:rFonts w:ascii="Times New Roman" w:hAnsi="Times New Roman" w:cs="Times New Roman"/>
          <w:sz w:val="24"/>
          <w:szCs w:val="24"/>
        </w:rPr>
        <w:t xml:space="preserve"> </w:t>
      </w:r>
      <w:r w:rsidR="00392893">
        <w:rPr>
          <w:rFonts w:ascii="Times New Roman" w:hAnsi="Times New Roman" w:cs="Times New Roman"/>
          <w:sz w:val="24"/>
          <w:szCs w:val="24"/>
        </w:rPr>
        <w:t xml:space="preserve">factual and credibility findings cannot be faulted. </w:t>
      </w:r>
      <w:r w:rsidR="00F66D09">
        <w:rPr>
          <w:rFonts w:ascii="Times New Roman" w:hAnsi="Times New Roman" w:cs="Times New Roman"/>
          <w:sz w:val="24"/>
          <w:szCs w:val="24"/>
        </w:rPr>
        <w:t xml:space="preserve"> </w:t>
      </w:r>
      <w:r w:rsidR="00392893">
        <w:rPr>
          <w:rFonts w:ascii="Times New Roman" w:hAnsi="Times New Roman" w:cs="Times New Roman"/>
          <w:sz w:val="24"/>
          <w:szCs w:val="24"/>
        </w:rPr>
        <w:t xml:space="preserve">He also made the point that </w:t>
      </w:r>
      <w:r w:rsidR="0007053D" w:rsidRPr="00C940D0">
        <w:rPr>
          <w:rFonts w:ascii="Times New Roman" w:hAnsi="Times New Roman" w:cs="Times New Roman"/>
          <w:sz w:val="24"/>
          <w:szCs w:val="24"/>
        </w:rPr>
        <w:t>the appellant not</w:t>
      </w:r>
      <w:r w:rsidR="00392893">
        <w:rPr>
          <w:rFonts w:ascii="Times New Roman" w:hAnsi="Times New Roman" w:cs="Times New Roman"/>
          <w:sz w:val="24"/>
          <w:szCs w:val="24"/>
        </w:rPr>
        <w:t xml:space="preserve"> having</w:t>
      </w:r>
      <w:r w:rsidR="0007053D" w:rsidRPr="00C940D0">
        <w:rPr>
          <w:rFonts w:ascii="Times New Roman" w:hAnsi="Times New Roman" w:cs="Times New Roman"/>
          <w:sz w:val="24"/>
          <w:szCs w:val="24"/>
        </w:rPr>
        <w:t xml:space="preserve"> contest</w:t>
      </w:r>
      <w:r w:rsidR="00392893">
        <w:rPr>
          <w:rFonts w:ascii="Times New Roman" w:hAnsi="Times New Roman" w:cs="Times New Roman"/>
          <w:sz w:val="24"/>
          <w:szCs w:val="24"/>
        </w:rPr>
        <w:t>ed</w:t>
      </w:r>
      <w:r w:rsidR="0007053D" w:rsidRPr="00C940D0">
        <w:rPr>
          <w:rFonts w:ascii="Times New Roman" w:hAnsi="Times New Roman" w:cs="Times New Roman"/>
          <w:sz w:val="24"/>
          <w:szCs w:val="24"/>
        </w:rPr>
        <w:t xml:space="preserve"> the credibility of the expert witness</w:t>
      </w:r>
      <w:r w:rsidR="00392893">
        <w:rPr>
          <w:rFonts w:ascii="Times New Roman" w:hAnsi="Times New Roman" w:cs="Times New Roman"/>
          <w:sz w:val="24"/>
          <w:szCs w:val="24"/>
        </w:rPr>
        <w:t xml:space="preserve"> at the trial,</w:t>
      </w:r>
      <w:r w:rsidR="0007053D" w:rsidRPr="00C940D0">
        <w:rPr>
          <w:rFonts w:ascii="Times New Roman" w:hAnsi="Times New Roman" w:cs="Times New Roman"/>
          <w:sz w:val="24"/>
          <w:szCs w:val="24"/>
        </w:rPr>
        <w:t xml:space="preserve"> he could not do so for the first time </w:t>
      </w:r>
      <w:r w:rsidR="008E3744">
        <w:rPr>
          <w:rFonts w:ascii="Times New Roman" w:hAnsi="Times New Roman" w:cs="Times New Roman"/>
          <w:sz w:val="24"/>
          <w:szCs w:val="24"/>
        </w:rPr>
        <w:t>on appeal</w:t>
      </w:r>
      <w:r w:rsidR="0007053D" w:rsidRPr="00C940D0">
        <w:rPr>
          <w:rFonts w:ascii="Times New Roman" w:hAnsi="Times New Roman" w:cs="Times New Roman"/>
          <w:sz w:val="24"/>
          <w:szCs w:val="24"/>
        </w:rPr>
        <w:t>.</w:t>
      </w:r>
    </w:p>
    <w:p w14:paraId="71B32DD9" w14:textId="77777777" w:rsidR="004E1155" w:rsidRPr="00C940D0" w:rsidRDefault="004E1155" w:rsidP="004E1155">
      <w:pPr>
        <w:spacing w:after="0" w:line="240" w:lineRule="auto"/>
        <w:ind w:firstLine="1440"/>
        <w:jc w:val="both"/>
        <w:rPr>
          <w:rFonts w:ascii="Times New Roman" w:hAnsi="Times New Roman" w:cs="Times New Roman"/>
          <w:sz w:val="24"/>
          <w:szCs w:val="24"/>
        </w:rPr>
      </w:pPr>
    </w:p>
    <w:p w14:paraId="7130D7F3" w14:textId="28FA67AF" w:rsidR="00EA7DBB" w:rsidRPr="00385183" w:rsidRDefault="008E3744" w:rsidP="00385183">
      <w:pPr>
        <w:spacing w:line="480" w:lineRule="auto"/>
        <w:ind w:firstLine="1440"/>
        <w:jc w:val="both"/>
        <w:rPr>
          <w:rFonts w:ascii="Times New Roman" w:hAnsi="Times New Roman" w:cs="Times New Roman"/>
          <w:sz w:val="24"/>
          <w:szCs w:val="24"/>
        </w:rPr>
      </w:pPr>
      <w:r>
        <w:rPr>
          <w:rFonts w:ascii="Times New Roman" w:hAnsi="Times New Roman" w:cs="Times New Roman"/>
          <w:sz w:val="24"/>
          <w:szCs w:val="24"/>
        </w:rPr>
        <w:t>Regarding the conviction and sentence of the appellant on the charge of unlawful entry</w:t>
      </w:r>
      <w:r w:rsidR="00EA7DBB">
        <w:rPr>
          <w:rFonts w:ascii="Times New Roman" w:hAnsi="Times New Roman" w:cs="Times New Roman"/>
          <w:sz w:val="24"/>
          <w:szCs w:val="24"/>
        </w:rPr>
        <w:t xml:space="preserve"> </w:t>
      </w:r>
      <w:r w:rsidR="00D50530">
        <w:rPr>
          <w:rFonts w:ascii="Times New Roman" w:hAnsi="Times New Roman" w:cs="Times New Roman"/>
          <w:sz w:val="24"/>
          <w:szCs w:val="24"/>
        </w:rPr>
        <w:t>in</w:t>
      </w:r>
      <w:r w:rsidR="00EA7DBB">
        <w:rPr>
          <w:rFonts w:ascii="Times New Roman" w:hAnsi="Times New Roman" w:cs="Times New Roman"/>
          <w:sz w:val="24"/>
          <w:szCs w:val="24"/>
        </w:rPr>
        <w:t xml:space="preserve"> count one</w:t>
      </w:r>
      <w:r>
        <w:rPr>
          <w:rFonts w:ascii="Times New Roman" w:hAnsi="Times New Roman" w:cs="Times New Roman"/>
          <w:sz w:val="24"/>
          <w:szCs w:val="24"/>
        </w:rPr>
        <w:t xml:space="preserve"> and after engagement with the Court, </w:t>
      </w:r>
      <w:proofErr w:type="spellStart"/>
      <w:r>
        <w:rPr>
          <w:rFonts w:ascii="Times New Roman" w:hAnsi="Times New Roman" w:cs="Times New Roman"/>
          <w:sz w:val="24"/>
          <w:szCs w:val="24"/>
        </w:rPr>
        <w:t>Mr</w:t>
      </w:r>
      <w:proofErr w:type="spellEnd"/>
      <w:r>
        <w:rPr>
          <w:rFonts w:ascii="Times New Roman" w:hAnsi="Times New Roman" w:cs="Times New Roman"/>
          <w:sz w:val="24"/>
          <w:szCs w:val="24"/>
        </w:rPr>
        <w:t xml:space="preserve"> </w:t>
      </w:r>
      <w:proofErr w:type="spellStart"/>
      <w:r w:rsidRPr="008E3744">
        <w:rPr>
          <w:rFonts w:ascii="Times New Roman" w:hAnsi="Times New Roman" w:cs="Times New Roman"/>
          <w:i/>
          <w:iCs/>
          <w:sz w:val="24"/>
          <w:szCs w:val="24"/>
        </w:rPr>
        <w:t>Muchemwa</w:t>
      </w:r>
      <w:proofErr w:type="spellEnd"/>
      <w:r>
        <w:rPr>
          <w:rFonts w:ascii="Times New Roman" w:hAnsi="Times New Roman" w:cs="Times New Roman"/>
          <w:sz w:val="24"/>
          <w:szCs w:val="24"/>
        </w:rPr>
        <w:t xml:space="preserve"> conceded that the </w:t>
      </w:r>
      <w:r>
        <w:rPr>
          <w:rFonts w:ascii="Times New Roman" w:hAnsi="Times New Roman" w:cs="Times New Roman"/>
          <w:sz w:val="24"/>
          <w:szCs w:val="24"/>
        </w:rPr>
        <w:lastRenderedPageBreak/>
        <w:t>conviction was n</w:t>
      </w:r>
      <w:r w:rsidR="00F66D09">
        <w:rPr>
          <w:rFonts w:ascii="Times New Roman" w:hAnsi="Times New Roman" w:cs="Times New Roman"/>
          <w:sz w:val="24"/>
          <w:szCs w:val="24"/>
        </w:rPr>
        <w:t xml:space="preserve">ot proper and extremely unsafe.  </w:t>
      </w:r>
      <w:r>
        <w:rPr>
          <w:rFonts w:ascii="Times New Roman" w:hAnsi="Times New Roman" w:cs="Times New Roman"/>
          <w:sz w:val="24"/>
          <w:szCs w:val="24"/>
        </w:rPr>
        <w:t xml:space="preserve">There was absolutely nothing linking the appellant to the offence in count one. </w:t>
      </w:r>
      <w:r w:rsidR="00F66D09">
        <w:rPr>
          <w:rFonts w:ascii="Times New Roman" w:hAnsi="Times New Roman" w:cs="Times New Roman"/>
          <w:sz w:val="24"/>
          <w:szCs w:val="24"/>
        </w:rPr>
        <w:t xml:space="preserve"> </w:t>
      </w:r>
      <w:r>
        <w:rPr>
          <w:rFonts w:ascii="Times New Roman" w:hAnsi="Times New Roman" w:cs="Times New Roman"/>
          <w:sz w:val="24"/>
          <w:szCs w:val="24"/>
        </w:rPr>
        <w:t xml:space="preserve">There is no evidence whatsoever that the firearm connecting him to the murder in count two was at the scene of count one. </w:t>
      </w:r>
      <w:r w:rsidR="00F66D09">
        <w:rPr>
          <w:rFonts w:ascii="Times New Roman" w:hAnsi="Times New Roman" w:cs="Times New Roman"/>
          <w:sz w:val="24"/>
          <w:szCs w:val="24"/>
        </w:rPr>
        <w:t xml:space="preserve"> </w:t>
      </w:r>
      <w:r>
        <w:rPr>
          <w:rFonts w:ascii="Times New Roman" w:hAnsi="Times New Roman" w:cs="Times New Roman"/>
          <w:sz w:val="24"/>
          <w:szCs w:val="24"/>
        </w:rPr>
        <w:t>More importantly, that the appellant was among the group of persons who committed the offence in count one is not the only reasonable inference to be drawn f</w:t>
      </w:r>
      <w:r w:rsidR="00CE19AA">
        <w:rPr>
          <w:rFonts w:ascii="Times New Roman" w:hAnsi="Times New Roman" w:cs="Times New Roman"/>
          <w:sz w:val="24"/>
          <w:szCs w:val="24"/>
        </w:rPr>
        <w:t xml:space="preserve">rom the factual matric of his possession of the murder weapon in count two. </w:t>
      </w:r>
      <w:r w:rsidR="00F66D09">
        <w:rPr>
          <w:rFonts w:ascii="Times New Roman" w:hAnsi="Times New Roman" w:cs="Times New Roman"/>
          <w:sz w:val="24"/>
          <w:szCs w:val="24"/>
        </w:rPr>
        <w:t xml:space="preserve"> </w:t>
      </w:r>
      <w:r w:rsidR="00CE19AA">
        <w:rPr>
          <w:rFonts w:ascii="Times New Roman" w:hAnsi="Times New Roman" w:cs="Times New Roman"/>
          <w:sz w:val="24"/>
          <w:szCs w:val="24"/>
        </w:rPr>
        <w:t>It is for that reason that the Court allowed the appeal against both conviction and sentence in count one.</w:t>
      </w:r>
      <w:r w:rsidR="00EA7DBB">
        <w:rPr>
          <w:rFonts w:ascii="Times New Roman" w:hAnsi="Times New Roman" w:cs="Times New Roman"/>
          <w:sz w:val="24"/>
          <w:szCs w:val="24"/>
        </w:rPr>
        <w:t xml:space="preserve"> </w:t>
      </w:r>
    </w:p>
    <w:p w14:paraId="003685EB" w14:textId="77777777" w:rsidR="004E1155" w:rsidRPr="00C940D0" w:rsidRDefault="004E1155" w:rsidP="004E1155">
      <w:pPr>
        <w:pStyle w:val="NormalWeb"/>
        <w:spacing w:before="0" w:beforeAutospacing="0" w:after="0" w:afterAutospacing="0"/>
        <w:ind w:firstLine="1440"/>
        <w:jc w:val="both"/>
        <w:rPr>
          <w:color w:val="000000"/>
        </w:rPr>
      </w:pPr>
    </w:p>
    <w:p w14:paraId="63913E54" w14:textId="5610FD9F" w:rsidR="00BB0FFA" w:rsidRPr="00C940D0" w:rsidRDefault="005F1468" w:rsidP="00F66D09">
      <w:pPr>
        <w:spacing w:after="0" w:line="480" w:lineRule="auto"/>
        <w:jc w:val="both"/>
        <w:rPr>
          <w:rFonts w:ascii="Times New Roman" w:hAnsi="Times New Roman" w:cs="Times New Roman"/>
          <w:b/>
          <w:bCs/>
          <w:sz w:val="24"/>
          <w:szCs w:val="24"/>
          <w:u w:val="single"/>
        </w:rPr>
      </w:pPr>
      <w:r w:rsidRPr="00C940D0">
        <w:rPr>
          <w:rFonts w:ascii="Times New Roman" w:hAnsi="Times New Roman" w:cs="Times New Roman"/>
          <w:b/>
          <w:bCs/>
          <w:sz w:val="24"/>
          <w:szCs w:val="24"/>
          <w:u w:val="single"/>
        </w:rPr>
        <w:t>THE LAW</w:t>
      </w:r>
    </w:p>
    <w:p w14:paraId="0C6A749B" w14:textId="5CAAE17C" w:rsidR="00BA72EB" w:rsidRPr="00AF20CD" w:rsidRDefault="00BB0FFA" w:rsidP="00F66D09">
      <w:pPr>
        <w:spacing w:after="0" w:line="480" w:lineRule="auto"/>
        <w:ind w:firstLine="1440"/>
        <w:jc w:val="both"/>
        <w:rPr>
          <w:rFonts w:ascii="Times New Roman" w:hAnsi="Times New Roman" w:cs="Times New Roman"/>
          <w:b/>
          <w:bCs/>
          <w:i/>
          <w:iCs/>
          <w:sz w:val="24"/>
          <w:szCs w:val="24"/>
        </w:rPr>
      </w:pPr>
      <w:r>
        <w:rPr>
          <w:rFonts w:ascii="Times New Roman" w:hAnsi="Times New Roman" w:cs="Times New Roman"/>
          <w:sz w:val="24"/>
          <w:szCs w:val="24"/>
        </w:rPr>
        <w:t>The point of departure is a recognition of the fact that</w:t>
      </w:r>
      <w:r w:rsidR="00D4647F" w:rsidRPr="00AF20CD">
        <w:rPr>
          <w:rFonts w:ascii="Times New Roman" w:hAnsi="Times New Roman" w:cs="Times New Roman"/>
          <w:sz w:val="24"/>
          <w:szCs w:val="24"/>
        </w:rPr>
        <w:t xml:space="preserve"> the </w:t>
      </w:r>
      <w:r w:rsidR="00AF20CD">
        <w:rPr>
          <w:rFonts w:ascii="Times New Roman" w:hAnsi="Times New Roman" w:cs="Times New Roman"/>
          <w:sz w:val="24"/>
          <w:szCs w:val="24"/>
        </w:rPr>
        <w:t xml:space="preserve">court </w:t>
      </w:r>
      <w:r w:rsidR="00AF20CD" w:rsidRPr="00AF20CD">
        <w:rPr>
          <w:rFonts w:ascii="Times New Roman" w:hAnsi="Times New Roman" w:cs="Times New Roman"/>
          <w:i/>
          <w:iCs/>
          <w:sz w:val="24"/>
          <w:szCs w:val="24"/>
        </w:rPr>
        <w:t>a quo</w:t>
      </w:r>
      <w:r w:rsidR="00AF20CD">
        <w:rPr>
          <w:rFonts w:ascii="Times New Roman" w:hAnsi="Times New Roman" w:cs="Times New Roman"/>
          <w:sz w:val="24"/>
          <w:szCs w:val="24"/>
        </w:rPr>
        <w:t xml:space="preserve"> found the appellant</w:t>
      </w:r>
      <w:r>
        <w:rPr>
          <w:rFonts w:ascii="Times New Roman" w:hAnsi="Times New Roman" w:cs="Times New Roman"/>
          <w:sz w:val="24"/>
          <w:szCs w:val="24"/>
        </w:rPr>
        <w:t xml:space="preserve"> guilty on the basis of</w:t>
      </w:r>
      <w:r w:rsidR="00AF20CD">
        <w:rPr>
          <w:rFonts w:ascii="Times New Roman" w:hAnsi="Times New Roman" w:cs="Times New Roman"/>
          <w:sz w:val="24"/>
          <w:szCs w:val="24"/>
        </w:rPr>
        <w:t xml:space="preserve"> circumstantial</w:t>
      </w:r>
      <w:r>
        <w:rPr>
          <w:rFonts w:ascii="Times New Roman" w:hAnsi="Times New Roman" w:cs="Times New Roman"/>
          <w:sz w:val="24"/>
          <w:szCs w:val="24"/>
        </w:rPr>
        <w:t xml:space="preserve"> evidence</w:t>
      </w:r>
      <w:r w:rsidR="00AF20CD">
        <w:rPr>
          <w:rFonts w:ascii="Times New Roman" w:hAnsi="Times New Roman" w:cs="Times New Roman"/>
          <w:sz w:val="24"/>
          <w:szCs w:val="24"/>
        </w:rPr>
        <w:t xml:space="preserve"> link</w:t>
      </w:r>
      <w:r>
        <w:rPr>
          <w:rFonts w:ascii="Times New Roman" w:hAnsi="Times New Roman" w:cs="Times New Roman"/>
          <w:sz w:val="24"/>
          <w:szCs w:val="24"/>
        </w:rPr>
        <w:t>ing him</w:t>
      </w:r>
      <w:r w:rsidR="00AF20CD">
        <w:rPr>
          <w:rFonts w:ascii="Times New Roman" w:hAnsi="Times New Roman" w:cs="Times New Roman"/>
          <w:sz w:val="24"/>
          <w:szCs w:val="24"/>
        </w:rPr>
        <w:t xml:space="preserve"> to the shooting and murder that took place at </w:t>
      </w:r>
      <w:r w:rsidR="00AF20CD" w:rsidRPr="00DE5AC5">
        <w:rPr>
          <w:rFonts w:ascii="Times New Roman" w:hAnsi="Times New Roman" w:cs="Times New Roman"/>
          <w:sz w:val="24"/>
          <w:szCs w:val="24"/>
        </w:rPr>
        <w:t xml:space="preserve">number 5 </w:t>
      </w:r>
      <w:proofErr w:type="spellStart"/>
      <w:r w:rsidR="00AF20CD" w:rsidRPr="00DE5AC5">
        <w:rPr>
          <w:rFonts w:ascii="Times New Roman" w:hAnsi="Times New Roman" w:cs="Times New Roman"/>
          <w:sz w:val="24"/>
          <w:szCs w:val="24"/>
        </w:rPr>
        <w:t>Wembley</w:t>
      </w:r>
      <w:proofErr w:type="spellEnd"/>
      <w:r w:rsidR="00AF20CD" w:rsidRPr="00DE5AC5">
        <w:rPr>
          <w:rFonts w:ascii="Times New Roman" w:hAnsi="Times New Roman" w:cs="Times New Roman"/>
          <w:sz w:val="24"/>
          <w:szCs w:val="24"/>
        </w:rPr>
        <w:t xml:space="preserve"> </w:t>
      </w:r>
      <w:r w:rsidR="006956A7">
        <w:rPr>
          <w:rFonts w:ascii="Times New Roman" w:hAnsi="Times New Roman" w:cs="Times New Roman"/>
          <w:sz w:val="24"/>
          <w:szCs w:val="24"/>
        </w:rPr>
        <w:t>Crescent</w:t>
      </w:r>
      <w:r w:rsidR="00AF20CD" w:rsidRPr="00DE5AC5">
        <w:rPr>
          <w:rFonts w:ascii="Times New Roman" w:hAnsi="Times New Roman" w:cs="Times New Roman"/>
          <w:sz w:val="24"/>
          <w:szCs w:val="24"/>
        </w:rPr>
        <w:t xml:space="preserve">, </w:t>
      </w:r>
      <w:proofErr w:type="spellStart"/>
      <w:r w:rsidR="00AF20CD" w:rsidRPr="00DE5AC5">
        <w:rPr>
          <w:rFonts w:ascii="Times New Roman" w:hAnsi="Times New Roman" w:cs="Times New Roman"/>
          <w:sz w:val="24"/>
          <w:szCs w:val="24"/>
        </w:rPr>
        <w:t>Eastlea</w:t>
      </w:r>
      <w:proofErr w:type="spellEnd"/>
      <w:r>
        <w:rPr>
          <w:rFonts w:ascii="Times New Roman" w:hAnsi="Times New Roman" w:cs="Times New Roman"/>
          <w:sz w:val="24"/>
          <w:szCs w:val="24"/>
        </w:rPr>
        <w:t xml:space="preserve"> Harare</w:t>
      </w:r>
      <w:r w:rsidR="00AF20CD">
        <w:rPr>
          <w:rFonts w:ascii="Times New Roman" w:hAnsi="Times New Roman" w:cs="Times New Roman"/>
          <w:sz w:val="24"/>
          <w:szCs w:val="24"/>
        </w:rPr>
        <w:t>.</w:t>
      </w:r>
      <w:r>
        <w:rPr>
          <w:rFonts w:ascii="Times New Roman" w:hAnsi="Times New Roman" w:cs="Times New Roman"/>
          <w:sz w:val="24"/>
          <w:szCs w:val="24"/>
        </w:rPr>
        <w:t xml:space="preserve"> </w:t>
      </w:r>
      <w:r w:rsidR="00F66D09">
        <w:rPr>
          <w:rFonts w:ascii="Times New Roman" w:hAnsi="Times New Roman" w:cs="Times New Roman"/>
          <w:sz w:val="24"/>
          <w:szCs w:val="24"/>
        </w:rPr>
        <w:t xml:space="preserve"> </w:t>
      </w:r>
      <w:r>
        <w:rPr>
          <w:rFonts w:ascii="Times New Roman" w:hAnsi="Times New Roman" w:cs="Times New Roman"/>
          <w:sz w:val="24"/>
          <w:szCs w:val="24"/>
        </w:rPr>
        <w:t>From that circumstantial</w:t>
      </w:r>
      <w:r w:rsidR="002A28F8">
        <w:rPr>
          <w:rFonts w:ascii="Times New Roman" w:hAnsi="Times New Roman" w:cs="Times New Roman"/>
          <w:sz w:val="24"/>
          <w:szCs w:val="24"/>
        </w:rPr>
        <w:t xml:space="preserve"> evidence </w:t>
      </w:r>
      <w:r>
        <w:rPr>
          <w:rFonts w:ascii="Times New Roman" w:hAnsi="Times New Roman" w:cs="Times New Roman"/>
          <w:sz w:val="24"/>
          <w:szCs w:val="24"/>
        </w:rPr>
        <w:t>and its rejection of the appellant’s defenses</w:t>
      </w:r>
      <w:r w:rsidR="00665D4B">
        <w:rPr>
          <w:rFonts w:ascii="Times New Roman" w:hAnsi="Times New Roman" w:cs="Times New Roman"/>
          <w:sz w:val="24"/>
          <w:szCs w:val="24"/>
        </w:rPr>
        <w:t>,</w:t>
      </w:r>
      <w:r>
        <w:rPr>
          <w:rFonts w:ascii="Times New Roman" w:hAnsi="Times New Roman" w:cs="Times New Roman"/>
          <w:sz w:val="24"/>
          <w:szCs w:val="24"/>
        </w:rPr>
        <w:t xml:space="preserve"> the court </w:t>
      </w:r>
      <w:r w:rsidRPr="00F66D09">
        <w:rPr>
          <w:rFonts w:ascii="Times New Roman" w:hAnsi="Times New Roman" w:cs="Times New Roman"/>
          <w:i/>
          <w:sz w:val="24"/>
          <w:szCs w:val="24"/>
        </w:rPr>
        <w:t>a quo</w:t>
      </w:r>
      <w:r>
        <w:rPr>
          <w:rFonts w:ascii="Times New Roman" w:hAnsi="Times New Roman" w:cs="Times New Roman"/>
          <w:sz w:val="24"/>
          <w:szCs w:val="24"/>
        </w:rPr>
        <w:t xml:space="preserve"> drew the inference that he was among those that committed the offence.</w:t>
      </w:r>
      <w:r w:rsidR="00F66D09">
        <w:rPr>
          <w:rFonts w:ascii="Times New Roman" w:hAnsi="Times New Roman" w:cs="Times New Roman"/>
          <w:sz w:val="24"/>
          <w:szCs w:val="24"/>
        </w:rPr>
        <w:t xml:space="preserve">  </w:t>
      </w:r>
      <w:r w:rsidR="007F2676">
        <w:rPr>
          <w:rFonts w:ascii="Times New Roman" w:hAnsi="Times New Roman" w:cs="Times New Roman"/>
          <w:sz w:val="24"/>
          <w:szCs w:val="24"/>
        </w:rPr>
        <w:t>It is this inference which the appellant chose to refer to as “speculations.”</w:t>
      </w:r>
      <w:r w:rsidR="00AF20CD">
        <w:rPr>
          <w:rFonts w:ascii="Times New Roman" w:hAnsi="Times New Roman" w:cs="Times New Roman"/>
          <w:sz w:val="24"/>
          <w:szCs w:val="24"/>
        </w:rPr>
        <w:t xml:space="preserve"> </w:t>
      </w:r>
      <w:r w:rsidR="004E1155">
        <w:rPr>
          <w:rFonts w:ascii="Times New Roman" w:hAnsi="Times New Roman" w:cs="Times New Roman"/>
          <w:sz w:val="24"/>
          <w:szCs w:val="24"/>
        </w:rPr>
        <w:t xml:space="preserve"> </w:t>
      </w:r>
      <w:r w:rsidR="00F66D09">
        <w:rPr>
          <w:rFonts w:ascii="Times New Roman" w:hAnsi="Times New Roman" w:cs="Times New Roman"/>
          <w:sz w:val="24"/>
          <w:szCs w:val="24"/>
        </w:rPr>
        <w:t xml:space="preserve"> </w:t>
      </w:r>
      <w:r w:rsidR="00AF20CD">
        <w:rPr>
          <w:rFonts w:ascii="Times New Roman" w:hAnsi="Times New Roman" w:cs="Times New Roman"/>
          <w:sz w:val="24"/>
          <w:szCs w:val="24"/>
        </w:rPr>
        <w:t xml:space="preserve">The </w:t>
      </w:r>
      <w:r w:rsidR="00D4647F" w:rsidRPr="00AF20CD">
        <w:rPr>
          <w:rFonts w:ascii="Times New Roman" w:hAnsi="Times New Roman" w:cs="Times New Roman"/>
          <w:sz w:val="24"/>
          <w:szCs w:val="24"/>
        </w:rPr>
        <w:t>law r</w:t>
      </w:r>
      <w:r w:rsidR="00521959" w:rsidRPr="00AF20CD">
        <w:rPr>
          <w:rFonts w:ascii="Times New Roman" w:hAnsi="Times New Roman" w:cs="Times New Roman"/>
          <w:sz w:val="24"/>
          <w:szCs w:val="24"/>
        </w:rPr>
        <w:t xml:space="preserve">egulating how the courts should deal with </w:t>
      </w:r>
      <w:r w:rsidR="00726071" w:rsidRPr="00AF20CD">
        <w:rPr>
          <w:rFonts w:ascii="Times New Roman" w:hAnsi="Times New Roman" w:cs="Times New Roman"/>
          <w:sz w:val="24"/>
          <w:szCs w:val="24"/>
        </w:rPr>
        <w:t xml:space="preserve">circumstantial </w:t>
      </w:r>
      <w:r w:rsidR="00521959" w:rsidRPr="00AF20CD">
        <w:rPr>
          <w:rFonts w:ascii="Times New Roman" w:hAnsi="Times New Roman" w:cs="Times New Roman"/>
          <w:sz w:val="24"/>
          <w:szCs w:val="24"/>
        </w:rPr>
        <w:t>evidence</w:t>
      </w:r>
      <w:r w:rsidR="007F2676">
        <w:rPr>
          <w:rFonts w:ascii="Times New Roman" w:hAnsi="Times New Roman" w:cs="Times New Roman"/>
          <w:sz w:val="24"/>
          <w:szCs w:val="24"/>
        </w:rPr>
        <w:t xml:space="preserve"> is as was stated by this Court in </w:t>
      </w:r>
      <w:r w:rsidR="007F2676" w:rsidRPr="007F2676">
        <w:rPr>
          <w:rFonts w:ascii="Times New Roman" w:hAnsi="Times New Roman" w:cs="Times New Roman"/>
          <w:i/>
          <w:iCs/>
          <w:sz w:val="24"/>
          <w:szCs w:val="24"/>
        </w:rPr>
        <w:t>S v Nyamayaro</w:t>
      </w:r>
      <w:r w:rsidR="007F2676">
        <w:rPr>
          <w:rFonts w:ascii="Times New Roman" w:hAnsi="Times New Roman" w:cs="Times New Roman"/>
          <w:sz w:val="24"/>
          <w:szCs w:val="24"/>
        </w:rPr>
        <w:t xml:space="preserve"> 1987 (2) ZLR 222 (S) at 225G, where the Court cited with approval the words of WATERMEYER JA in </w:t>
      </w:r>
      <w:r w:rsidR="007F2676" w:rsidRPr="00CF7553">
        <w:rPr>
          <w:rFonts w:ascii="Times New Roman" w:hAnsi="Times New Roman" w:cs="Times New Roman"/>
          <w:i/>
          <w:iCs/>
          <w:sz w:val="24"/>
          <w:szCs w:val="24"/>
        </w:rPr>
        <w:t xml:space="preserve">R v </w:t>
      </w:r>
      <w:proofErr w:type="spellStart"/>
      <w:r w:rsidR="007F2676" w:rsidRPr="00CF7553">
        <w:rPr>
          <w:rFonts w:ascii="Times New Roman" w:hAnsi="Times New Roman" w:cs="Times New Roman"/>
          <w:i/>
          <w:iCs/>
          <w:sz w:val="24"/>
          <w:szCs w:val="24"/>
        </w:rPr>
        <w:t>Blom</w:t>
      </w:r>
      <w:proofErr w:type="spellEnd"/>
      <w:r w:rsidR="007F2676">
        <w:rPr>
          <w:rFonts w:ascii="Times New Roman" w:hAnsi="Times New Roman" w:cs="Times New Roman"/>
          <w:sz w:val="24"/>
          <w:szCs w:val="24"/>
        </w:rPr>
        <w:t xml:space="preserve"> 1939 AD 188 at 202</w:t>
      </w:r>
      <w:r w:rsidR="00CF7553">
        <w:rPr>
          <w:rFonts w:ascii="Times New Roman" w:hAnsi="Times New Roman" w:cs="Times New Roman"/>
          <w:sz w:val="24"/>
          <w:szCs w:val="24"/>
        </w:rPr>
        <w:t>-203</w:t>
      </w:r>
      <w:r w:rsidR="007F2676">
        <w:rPr>
          <w:rFonts w:ascii="Times New Roman" w:hAnsi="Times New Roman" w:cs="Times New Roman"/>
          <w:sz w:val="24"/>
          <w:szCs w:val="24"/>
        </w:rPr>
        <w:t xml:space="preserve"> that:</w:t>
      </w:r>
      <w:r w:rsidR="00726071" w:rsidRPr="00AF20CD">
        <w:rPr>
          <w:rFonts w:ascii="Times New Roman" w:hAnsi="Times New Roman" w:cs="Times New Roman"/>
          <w:sz w:val="24"/>
          <w:szCs w:val="24"/>
        </w:rPr>
        <w:t xml:space="preserve"> </w:t>
      </w:r>
      <w:r w:rsidR="004E1155">
        <w:rPr>
          <w:rFonts w:ascii="Times New Roman" w:hAnsi="Times New Roman" w:cs="Times New Roman"/>
          <w:sz w:val="24"/>
          <w:szCs w:val="24"/>
        </w:rPr>
        <w:t xml:space="preserve"> </w:t>
      </w:r>
      <w:r w:rsidR="00726071" w:rsidRPr="00AF20CD">
        <w:rPr>
          <w:rFonts w:ascii="Times New Roman" w:hAnsi="Times New Roman" w:cs="Times New Roman"/>
          <w:sz w:val="24"/>
          <w:szCs w:val="24"/>
        </w:rPr>
        <w:t xml:space="preserve"> </w:t>
      </w:r>
    </w:p>
    <w:p w14:paraId="73FEB7DF" w14:textId="77777777" w:rsidR="00726071" w:rsidRDefault="00726071" w:rsidP="00F66D09">
      <w:pPr>
        <w:spacing w:after="0" w:line="240" w:lineRule="auto"/>
        <w:ind w:left="1440" w:hanging="720"/>
        <w:jc w:val="both"/>
        <w:rPr>
          <w:rFonts w:ascii="Times New Roman" w:hAnsi="Times New Roman" w:cs="Times New Roman"/>
          <w:sz w:val="24"/>
          <w:szCs w:val="24"/>
        </w:rPr>
      </w:pPr>
      <w:r w:rsidRPr="00AF20CD">
        <w:rPr>
          <w:rFonts w:ascii="Times New Roman" w:hAnsi="Times New Roman" w:cs="Times New Roman"/>
          <w:sz w:val="24"/>
          <w:szCs w:val="24"/>
        </w:rPr>
        <w:t>“In reasoning by inferences there are two cardinal rules of logic which cannot be ignored:</w:t>
      </w:r>
    </w:p>
    <w:p w14:paraId="66503E71" w14:textId="77777777" w:rsidR="00B6154A" w:rsidRPr="00AF20CD" w:rsidRDefault="00B6154A" w:rsidP="00F66D09">
      <w:pPr>
        <w:spacing w:after="0" w:line="240" w:lineRule="auto"/>
        <w:ind w:left="1440" w:hanging="720"/>
        <w:jc w:val="both"/>
        <w:rPr>
          <w:rFonts w:ascii="Times New Roman" w:hAnsi="Times New Roman" w:cs="Times New Roman"/>
          <w:sz w:val="24"/>
          <w:szCs w:val="24"/>
        </w:rPr>
      </w:pPr>
    </w:p>
    <w:p w14:paraId="0DE0E28C" w14:textId="77777777" w:rsidR="00726071" w:rsidRDefault="00726071" w:rsidP="00F66D09">
      <w:pPr>
        <w:pStyle w:val="ListParagraph"/>
        <w:numPr>
          <w:ilvl w:val="0"/>
          <w:numId w:val="3"/>
        </w:numPr>
        <w:spacing w:after="0" w:line="240" w:lineRule="auto"/>
        <w:ind w:left="1260" w:hanging="450"/>
        <w:jc w:val="both"/>
        <w:rPr>
          <w:rFonts w:ascii="Times New Roman" w:hAnsi="Times New Roman" w:cs="Times New Roman"/>
          <w:sz w:val="24"/>
          <w:szCs w:val="24"/>
        </w:rPr>
      </w:pPr>
      <w:r w:rsidRPr="00AF20CD">
        <w:rPr>
          <w:rFonts w:ascii="Times New Roman" w:hAnsi="Times New Roman" w:cs="Times New Roman"/>
          <w:sz w:val="24"/>
          <w:szCs w:val="24"/>
        </w:rPr>
        <w:t>The inference sought to be drawn must be consistent with all the proved facts. If it is not, the inference cannot be drawn.</w:t>
      </w:r>
    </w:p>
    <w:p w14:paraId="5D8AB264" w14:textId="77777777" w:rsidR="004E1155" w:rsidRPr="00AF20CD" w:rsidRDefault="004E1155" w:rsidP="004E1155">
      <w:pPr>
        <w:pStyle w:val="ListParagraph"/>
        <w:spacing w:after="0" w:line="240" w:lineRule="auto"/>
        <w:ind w:left="1890"/>
        <w:jc w:val="both"/>
        <w:rPr>
          <w:rFonts w:ascii="Times New Roman" w:hAnsi="Times New Roman" w:cs="Times New Roman"/>
          <w:sz w:val="24"/>
          <w:szCs w:val="24"/>
        </w:rPr>
      </w:pPr>
    </w:p>
    <w:p w14:paraId="638ADBC1" w14:textId="21E7A99B" w:rsidR="000E6A67" w:rsidRDefault="00726071" w:rsidP="00F66D09">
      <w:pPr>
        <w:pStyle w:val="ListParagraph"/>
        <w:numPr>
          <w:ilvl w:val="0"/>
          <w:numId w:val="3"/>
        </w:numPr>
        <w:spacing w:after="0" w:line="240" w:lineRule="auto"/>
        <w:ind w:left="1260" w:hanging="450"/>
        <w:jc w:val="both"/>
        <w:rPr>
          <w:rFonts w:ascii="Times New Roman" w:hAnsi="Times New Roman" w:cs="Times New Roman"/>
          <w:sz w:val="24"/>
          <w:szCs w:val="24"/>
        </w:rPr>
      </w:pPr>
      <w:r w:rsidRPr="00AF20CD">
        <w:rPr>
          <w:rFonts w:ascii="Times New Roman" w:hAnsi="Times New Roman" w:cs="Times New Roman"/>
          <w:sz w:val="24"/>
          <w:szCs w:val="24"/>
        </w:rPr>
        <w:t>The proved facts should be such that they exclude every reasonable inference from them save the one sought to be drawn. If they do not exclude other reasonable inferences, then there must be a doubt whether the inference sought to be drawn is correct</w:t>
      </w:r>
      <w:r w:rsidR="00B8516E">
        <w:rPr>
          <w:rFonts w:ascii="Times New Roman" w:hAnsi="Times New Roman" w:cs="Times New Roman"/>
          <w:sz w:val="24"/>
          <w:szCs w:val="24"/>
        </w:rPr>
        <w:t>”</w:t>
      </w:r>
    </w:p>
    <w:p w14:paraId="7E53EDCF" w14:textId="77777777" w:rsidR="005C5B35" w:rsidRPr="005C5B35" w:rsidRDefault="005C5B35" w:rsidP="005C5B35">
      <w:pPr>
        <w:pStyle w:val="ListParagraph"/>
        <w:rPr>
          <w:rFonts w:ascii="Times New Roman" w:hAnsi="Times New Roman" w:cs="Times New Roman"/>
          <w:sz w:val="24"/>
          <w:szCs w:val="24"/>
        </w:rPr>
      </w:pPr>
    </w:p>
    <w:p w14:paraId="26935C98" w14:textId="77777777" w:rsidR="005C5B35" w:rsidRPr="005C5B35" w:rsidRDefault="005C5B35" w:rsidP="005C5B35">
      <w:pPr>
        <w:pStyle w:val="ListParagraph"/>
        <w:spacing w:after="0" w:line="240" w:lineRule="auto"/>
        <w:ind w:left="1890"/>
        <w:jc w:val="both"/>
        <w:rPr>
          <w:rFonts w:ascii="Times New Roman" w:hAnsi="Times New Roman" w:cs="Times New Roman"/>
          <w:sz w:val="24"/>
          <w:szCs w:val="24"/>
        </w:rPr>
      </w:pPr>
    </w:p>
    <w:p w14:paraId="41224DE3" w14:textId="06735560" w:rsidR="005C5B35" w:rsidRDefault="005C5B35" w:rsidP="00EC791F">
      <w:pPr>
        <w:spacing w:after="0" w:line="480" w:lineRule="auto"/>
        <w:ind w:firstLine="1440"/>
        <w:jc w:val="both"/>
        <w:rPr>
          <w:rFonts w:ascii="Times New Roman" w:hAnsi="Times New Roman" w:cs="Times New Roman"/>
          <w:sz w:val="24"/>
          <w:szCs w:val="24"/>
        </w:rPr>
      </w:pPr>
      <w:r>
        <w:rPr>
          <w:rFonts w:ascii="Times New Roman" w:hAnsi="Times New Roman" w:cs="Times New Roman"/>
          <w:sz w:val="24"/>
          <w:szCs w:val="24"/>
        </w:rPr>
        <w:lastRenderedPageBreak/>
        <w:t xml:space="preserve">In considering whether the court </w:t>
      </w:r>
      <w:r w:rsidRPr="00B8516E">
        <w:rPr>
          <w:rFonts w:ascii="Times New Roman" w:hAnsi="Times New Roman" w:cs="Times New Roman"/>
          <w:i/>
          <w:iCs/>
          <w:sz w:val="24"/>
          <w:szCs w:val="24"/>
        </w:rPr>
        <w:t>a quo</w:t>
      </w:r>
      <w:r>
        <w:rPr>
          <w:rFonts w:ascii="Times New Roman" w:hAnsi="Times New Roman" w:cs="Times New Roman"/>
          <w:sz w:val="24"/>
          <w:szCs w:val="24"/>
        </w:rPr>
        <w:t xml:space="preserve"> irregularly applied the principles of the use of inferences, or misdirected itself, or improperly exercised its discretion, this Court must examine how it dealt with the circumstantial evidence in the judgment sought to be impugned.</w:t>
      </w:r>
      <w:r w:rsidR="004054F7">
        <w:rPr>
          <w:rFonts w:ascii="Times New Roman" w:hAnsi="Times New Roman" w:cs="Times New Roman"/>
          <w:sz w:val="24"/>
          <w:szCs w:val="24"/>
        </w:rPr>
        <w:t xml:space="preserve"> </w:t>
      </w:r>
      <w:r w:rsidR="00EC791F">
        <w:rPr>
          <w:rFonts w:ascii="Times New Roman" w:hAnsi="Times New Roman" w:cs="Times New Roman"/>
          <w:sz w:val="24"/>
          <w:szCs w:val="24"/>
        </w:rPr>
        <w:t xml:space="preserve"> </w:t>
      </w:r>
      <w:r>
        <w:rPr>
          <w:rFonts w:ascii="Times New Roman" w:hAnsi="Times New Roman" w:cs="Times New Roman"/>
          <w:sz w:val="24"/>
          <w:szCs w:val="24"/>
        </w:rPr>
        <w:t xml:space="preserve">The court </w:t>
      </w:r>
      <w:r w:rsidRPr="004054F7">
        <w:rPr>
          <w:rFonts w:ascii="Times New Roman" w:hAnsi="Times New Roman" w:cs="Times New Roman"/>
          <w:i/>
          <w:iCs/>
          <w:sz w:val="24"/>
          <w:szCs w:val="24"/>
        </w:rPr>
        <w:t>a</w:t>
      </w:r>
      <w:r>
        <w:rPr>
          <w:rFonts w:ascii="Times New Roman" w:hAnsi="Times New Roman" w:cs="Times New Roman"/>
          <w:sz w:val="24"/>
          <w:szCs w:val="24"/>
        </w:rPr>
        <w:t xml:space="preserve"> </w:t>
      </w:r>
      <w:r w:rsidRPr="004054F7">
        <w:rPr>
          <w:rFonts w:ascii="Times New Roman" w:hAnsi="Times New Roman" w:cs="Times New Roman"/>
          <w:i/>
          <w:iCs/>
          <w:sz w:val="24"/>
          <w:szCs w:val="24"/>
        </w:rPr>
        <w:t>quo</w:t>
      </w:r>
      <w:r>
        <w:rPr>
          <w:rFonts w:ascii="Times New Roman" w:hAnsi="Times New Roman" w:cs="Times New Roman"/>
          <w:sz w:val="24"/>
          <w:szCs w:val="24"/>
        </w:rPr>
        <w:t xml:space="preserve"> also made factual and credibility findings. </w:t>
      </w:r>
      <w:r w:rsidR="00EC791F">
        <w:rPr>
          <w:rFonts w:ascii="Times New Roman" w:hAnsi="Times New Roman" w:cs="Times New Roman"/>
          <w:sz w:val="24"/>
          <w:szCs w:val="24"/>
        </w:rPr>
        <w:t xml:space="preserve"> </w:t>
      </w:r>
      <w:r>
        <w:rPr>
          <w:rFonts w:ascii="Times New Roman" w:hAnsi="Times New Roman" w:cs="Times New Roman"/>
          <w:sz w:val="24"/>
          <w:szCs w:val="24"/>
        </w:rPr>
        <w:t>An appeal court</w:t>
      </w:r>
      <w:r w:rsidR="004054F7">
        <w:rPr>
          <w:rFonts w:ascii="Times New Roman" w:hAnsi="Times New Roman" w:cs="Times New Roman"/>
          <w:sz w:val="24"/>
          <w:szCs w:val="24"/>
        </w:rPr>
        <w:t xml:space="preserve"> will not lightly interfere with those findings. </w:t>
      </w:r>
      <w:r w:rsidR="00EC791F">
        <w:rPr>
          <w:rFonts w:ascii="Times New Roman" w:hAnsi="Times New Roman" w:cs="Times New Roman"/>
          <w:sz w:val="24"/>
          <w:szCs w:val="24"/>
        </w:rPr>
        <w:t xml:space="preserve"> </w:t>
      </w:r>
      <w:r w:rsidR="004054F7">
        <w:rPr>
          <w:rFonts w:ascii="Times New Roman" w:hAnsi="Times New Roman" w:cs="Times New Roman"/>
          <w:sz w:val="24"/>
          <w:szCs w:val="24"/>
        </w:rPr>
        <w:t xml:space="preserve">Regarding upsetting findings of credibility, the point is made in </w:t>
      </w:r>
      <w:r w:rsidR="004054F7" w:rsidRPr="004054F7">
        <w:rPr>
          <w:rFonts w:ascii="Times New Roman" w:hAnsi="Times New Roman" w:cs="Times New Roman"/>
          <w:i/>
          <w:iCs/>
          <w:sz w:val="24"/>
          <w:szCs w:val="24"/>
        </w:rPr>
        <w:t xml:space="preserve">S v </w:t>
      </w:r>
      <w:proofErr w:type="spellStart"/>
      <w:r w:rsidR="004054F7" w:rsidRPr="004054F7">
        <w:rPr>
          <w:rFonts w:ascii="Times New Roman" w:hAnsi="Times New Roman" w:cs="Times New Roman"/>
          <w:i/>
          <w:iCs/>
          <w:sz w:val="24"/>
          <w:szCs w:val="24"/>
        </w:rPr>
        <w:t>Gumbura</w:t>
      </w:r>
      <w:proofErr w:type="spellEnd"/>
      <w:r w:rsidR="004054F7">
        <w:rPr>
          <w:rFonts w:ascii="Times New Roman" w:hAnsi="Times New Roman" w:cs="Times New Roman"/>
          <w:sz w:val="24"/>
          <w:szCs w:val="24"/>
        </w:rPr>
        <w:t xml:space="preserve"> </w:t>
      </w:r>
      <w:r w:rsidR="00992F1C">
        <w:rPr>
          <w:rFonts w:ascii="Times New Roman" w:hAnsi="Times New Roman" w:cs="Times New Roman"/>
          <w:sz w:val="24"/>
          <w:szCs w:val="24"/>
        </w:rPr>
        <w:t>2014 (2) ZLR 539 (S)</w:t>
      </w:r>
      <w:r w:rsidR="004054F7">
        <w:rPr>
          <w:rFonts w:ascii="Times New Roman" w:hAnsi="Times New Roman" w:cs="Times New Roman"/>
          <w:sz w:val="24"/>
          <w:szCs w:val="24"/>
        </w:rPr>
        <w:t xml:space="preserve"> that:</w:t>
      </w:r>
    </w:p>
    <w:p w14:paraId="1E7A5EFB" w14:textId="26FDC68B" w:rsidR="004054F7" w:rsidRDefault="004054F7" w:rsidP="00EC791F">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“As regards credibility of witnesses, the general rule is that an appellate court should ordinarily be loath to disturb findings which depend on credibility. However, as was observed in </w:t>
      </w:r>
      <w:r w:rsidRPr="006559BE">
        <w:rPr>
          <w:rFonts w:ascii="Times New Roman" w:hAnsi="Times New Roman" w:cs="Times New Roman"/>
          <w:i/>
          <w:iCs/>
          <w:sz w:val="24"/>
          <w:szCs w:val="24"/>
        </w:rPr>
        <w:t>Santam BPK v Biddulph</w:t>
      </w:r>
      <w:r>
        <w:rPr>
          <w:rFonts w:ascii="Times New Roman" w:hAnsi="Times New Roman" w:cs="Times New Roman"/>
          <w:sz w:val="24"/>
          <w:szCs w:val="24"/>
        </w:rPr>
        <w:t xml:space="preserve"> (2004)2 All SA</w:t>
      </w:r>
      <w:r w:rsidR="00EC791F">
        <w:rPr>
          <w:rFonts w:ascii="Times New Roman" w:hAnsi="Times New Roman" w:cs="Times New Roman"/>
          <w:sz w:val="24"/>
          <w:szCs w:val="24"/>
        </w:rPr>
        <w:t xml:space="preserve"> </w:t>
      </w:r>
      <w:r>
        <w:rPr>
          <w:rFonts w:ascii="Times New Roman" w:hAnsi="Times New Roman" w:cs="Times New Roman"/>
          <w:sz w:val="24"/>
          <w:szCs w:val="24"/>
        </w:rPr>
        <w:t>23</w:t>
      </w:r>
      <w:r w:rsidR="00EC791F">
        <w:rPr>
          <w:rFonts w:ascii="Times New Roman" w:hAnsi="Times New Roman" w:cs="Times New Roman"/>
          <w:sz w:val="24"/>
          <w:szCs w:val="24"/>
        </w:rPr>
        <w:t xml:space="preserve"> </w:t>
      </w:r>
      <w:r>
        <w:rPr>
          <w:rFonts w:ascii="Times New Roman" w:hAnsi="Times New Roman" w:cs="Times New Roman"/>
          <w:sz w:val="24"/>
          <w:szCs w:val="24"/>
        </w:rPr>
        <w:t>(SCA)</w:t>
      </w:r>
      <w:r w:rsidR="006559BE">
        <w:rPr>
          <w:rFonts w:ascii="Times New Roman" w:hAnsi="Times New Roman" w:cs="Times New Roman"/>
          <w:sz w:val="24"/>
          <w:szCs w:val="24"/>
        </w:rPr>
        <w:t xml:space="preserve"> a court of appeal will interfere where such findings are plainly wrong.”</w:t>
      </w:r>
    </w:p>
    <w:p w14:paraId="514A18FC" w14:textId="709A32A6" w:rsidR="002B2CF3" w:rsidRPr="00AF20CD" w:rsidRDefault="002B2CF3" w:rsidP="00EC791F">
      <w:pPr>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70ACA3D9" w14:textId="0DA5934E" w:rsidR="005E226F" w:rsidRDefault="002B2CF3" w:rsidP="004E1155">
      <w:pPr>
        <w:spacing w:after="0" w:line="480" w:lineRule="auto"/>
        <w:ind w:firstLine="1440"/>
        <w:jc w:val="both"/>
        <w:rPr>
          <w:rFonts w:ascii="Times New Roman" w:hAnsi="Times New Roman" w:cs="Times New Roman"/>
          <w:sz w:val="24"/>
          <w:szCs w:val="24"/>
        </w:rPr>
      </w:pPr>
      <w:r>
        <w:rPr>
          <w:rFonts w:ascii="Times New Roman" w:hAnsi="Times New Roman" w:cs="Times New Roman"/>
          <w:sz w:val="24"/>
          <w:szCs w:val="24"/>
        </w:rPr>
        <w:t xml:space="preserve">Similarly, an appellate court will only interfere with factual findings of a lower court where, as stated in the celebrated case of </w:t>
      </w:r>
      <w:r w:rsidRPr="005E226F">
        <w:rPr>
          <w:rFonts w:ascii="Times New Roman" w:hAnsi="Times New Roman" w:cs="Times New Roman"/>
          <w:i/>
          <w:iCs/>
          <w:sz w:val="24"/>
          <w:szCs w:val="24"/>
        </w:rPr>
        <w:t>Barros</w:t>
      </w:r>
      <w:r w:rsidR="001E722A">
        <w:rPr>
          <w:rFonts w:ascii="Times New Roman" w:hAnsi="Times New Roman" w:cs="Times New Roman"/>
          <w:i/>
          <w:iCs/>
          <w:sz w:val="24"/>
          <w:szCs w:val="24"/>
        </w:rPr>
        <w:t xml:space="preserve"> &amp;Anor</w:t>
      </w:r>
      <w:r w:rsidRPr="005E226F">
        <w:rPr>
          <w:rFonts w:ascii="Times New Roman" w:hAnsi="Times New Roman" w:cs="Times New Roman"/>
          <w:i/>
          <w:iCs/>
          <w:sz w:val="24"/>
          <w:szCs w:val="24"/>
        </w:rPr>
        <w:t xml:space="preserve"> v </w:t>
      </w:r>
      <w:proofErr w:type="spellStart"/>
      <w:r w:rsidRPr="005E226F">
        <w:rPr>
          <w:rFonts w:ascii="Times New Roman" w:hAnsi="Times New Roman" w:cs="Times New Roman"/>
          <w:i/>
          <w:iCs/>
          <w:sz w:val="24"/>
          <w:szCs w:val="24"/>
        </w:rPr>
        <w:t>Chimp</w:t>
      </w:r>
      <w:r w:rsidR="001E722A">
        <w:rPr>
          <w:rFonts w:ascii="Times New Roman" w:hAnsi="Times New Roman" w:cs="Times New Roman"/>
          <w:i/>
          <w:iCs/>
          <w:sz w:val="24"/>
          <w:szCs w:val="24"/>
        </w:rPr>
        <w:t>h</w:t>
      </w:r>
      <w:r w:rsidRPr="005E226F">
        <w:rPr>
          <w:rFonts w:ascii="Times New Roman" w:hAnsi="Times New Roman" w:cs="Times New Roman"/>
          <w:i/>
          <w:iCs/>
          <w:sz w:val="24"/>
          <w:szCs w:val="24"/>
        </w:rPr>
        <w:t>onda</w:t>
      </w:r>
      <w:proofErr w:type="spellEnd"/>
      <w:r>
        <w:rPr>
          <w:rFonts w:ascii="Times New Roman" w:hAnsi="Times New Roman" w:cs="Times New Roman"/>
          <w:sz w:val="24"/>
          <w:szCs w:val="24"/>
        </w:rPr>
        <w:t xml:space="preserve"> 1999 (1) ZLR 58 (S) at 62G-63A, there appears that some error has been made in exercising discretion or the primary court acts upon a wrong principle, </w:t>
      </w:r>
      <w:r w:rsidR="005670E2">
        <w:rPr>
          <w:rFonts w:ascii="Times New Roman" w:hAnsi="Times New Roman" w:cs="Times New Roman"/>
          <w:sz w:val="24"/>
          <w:szCs w:val="24"/>
        </w:rPr>
        <w:t>if it</w:t>
      </w:r>
      <w:r>
        <w:rPr>
          <w:rFonts w:ascii="Times New Roman" w:hAnsi="Times New Roman" w:cs="Times New Roman"/>
          <w:sz w:val="24"/>
          <w:szCs w:val="24"/>
        </w:rPr>
        <w:t xml:space="preserve"> allows extraneous or irrelevant matters to guide or affect it</w:t>
      </w:r>
      <w:r w:rsidR="005E226F">
        <w:rPr>
          <w:rFonts w:ascii="Times New Roman" w:hAnsi="Times New Roman" w:cs="Times New Roman"/>
          <w:sz w:val="24"/>
          <w:szCs w:val="24"/>
        </w:rPr>
        <w:t>, or</w:t>
      </w:r>
      <w:r w:rsidR="00B101CD">
        <w:rPr>
          <w:rFonts w:ascii="Times New Roman" w:hAnsi="Times New Roman" w:cs="Times New Roman"/>
          <w:sz w:val="24"/>
          <w:szCs w:val="24"/>
        </w:rPr>
        <w:t xml:space="preserve"> if</w:t>
      </w:r>
      <w:r w:rsidR="005E226F">
        <w:rPr>
          <w:rFonts w:ascii="Times New Roman" w:hAnsi="Times New Roman" w:cs="Times New Roman"/>
          <w:sz w:val="24"/>
          <w:szCs w:val="24"/>
        </w:rPr>
        <w:t xml:space="preserve"> it makes a mistake on the facts, or does not take into account a relevant factor. </w:t>
      </w:r>
      <w:r w:rsidR="00EC791F">
        <w:rPr>
          <w:rFonts w:ascii="Times New Roman" w:hAnsi="Times New Roman" w:cs="Times New Roman"/>
          <w:sz w:val="24"/>
          <w:szCs w:val="24"/>
        </w:rPr>
        <w:t xml:space="preserve"> </w:t>
      </w:r>
      <w:r w:rsidR="005E226F">
        <w:rPr>
          <w:rFonts w:ascii="Times New Roman" w:hAnsi="Times New Roman" w:cs="Times New Roman"/>
          <w:sz w:val="24"/>
          <w:szCs w:val="24"/>
        </w:rPr>
        <w:t>Only then can an appellate court substitute its own discretion if it has material with which to do so.</w:t>
      </w:r>
    </w:p>
    <w:p w14:paraId="4E94B66A" w14:textId="77777777" w:rsidR="00EC791F" w:rsidRDefault="00EC791F" w:rsidP="00EC791F">
      <w:pPr>
        <w:spacing w:after="0" w:line="240" w:lineRule="auto"/>
        <w:ind w:firstLine="1440"/>
        <w:jc w:val="both"/>
        <w:rPr>
          <w:rFonts w:ascii="Times New Roman" w:hAnsi="Times New Roman" w:cs="Times New Roman"/>
          <w:sz w:val="24"/>
          <w:szCs w:val="24"/>
        </w:rPr>
      </w:pPr>
    </w:p>
    <w:p w14:paraId="5B29FE1A" w14:textId="77777777" w:rsidR="00EC791F" w:rsidRDefault="00EC791F" w:rsidP="00EC791F">
      <w:pPr>
        <w:spacing w:after="0" w:line="240" w:lineRule="auto"/>
        <w:ind w:firstLine="1440"/>
        <w:jc w:val="both"/>
        <w:rPr>
          <w:rFonts w:ascii="Times New Roman" w:hAnsi="Times New Roman" w:cs="Times New Roman"/>
          <w:sz w:val="24"/>
          <w:szCs w:val="24"/>
        </w:rPr>
      </w:pPr>
    </w:p>
    <w:p w14:paraId="4ADC70F5" w14:textId="7D4E347D" w:rsidR="00D9484A" w:rsidRPr="00AF20CD" w:rsidRDefault="005E226F" w:rsidP="004E1155">
      <w:pPr>
        <w:spacing w:after="0" w:line="480" w:lineRule="auto"/>
        <w:ind w:firstLine="1440"/>
        <w:jc w:val="both"/>
        <w:rPr>
          <w:rFonts w:ascii="Times New Roman" w:hAnsi="Times New Roman" w:cs="Times New Roman"/>
          <w:sz w:val="24"/>
          <w:szCs w:val="24"/>
        </w:rPr>
      </w:pPr>
      <w:r>
        <w:rPr>
          <w:rFonts w:ascii="Times New Roman" w:hAnsi="Times New Roman" w:cs="Times New Roman"/>
          <w:sz w:val="24"/>
          <w:szCs w:val="24"/>
        </w:rPr>
        <w:t>Finally</w:t>
      </w:r>
      <w:r w:rsidR="00446DC7" w:rsidRPr="00AF20CD">
        <w:rPr>
          <w:rFonts w:ascii="Times New Roman" w:hAnsi="Times New Roman" w:cs="Times New Roman"/>
          <w:sz w:val="24"/>
          <w:szCs w:val="24"/>
        </w:rPr>
        <w:t>,</w:t>
      </w:r>
      <w:r w:rsidR="00B66A8F" w:rsidRPr="00AF20CD">
        <w:rPr>
          <w:rFonts w:ascii="Times New Roman" w:hAnsi="Times New Roman" w:cs="Times New Roman"/>
          <w:sz w:val="24"/>
          <w:szCs w:val="24"/>
        </w:rPr>
        <w:t xml:space="preserve"> regarding</w:t>
      </w:r>
      <w:r>
        <w:rPr>
          <w:rFonts w:ascii="Times New Roman" w:hAnsi="Times New Roman" w:cs="Times New Roman"/>
          <w:sz w:val="24"/>
          <w:szCs w:val="24"/>
        </w:rPr>
        <w:t xml:space="preserve"> sentence, it is trite that sentencing is pre-eminently within</w:t>
      </w:r>
      <w:r w:rsidR="00B66A8F" w:rsidRPr="00AF20CD">
        <w:rPr>
          <w:rFonts w:ascii="Times New Roman" w:hAnsi="Times New Roman" w:cs="Times New Roman"/>
          <w:sz w:val="24"/>
          <w:szCs w:val="24"/>
        </w:rPr>
        <w:t xml:space="preserve"> </w:t>
      </w:r>
      <w:r w:rsidR="000E6A67" w:rsidRPr="00AF20CD">
        <w:rPr>
          <w:rFonts w:ascii="Times New Roman" w:hAnsi="Times New Roman" w:cs="Times New Roman"/>
          <w:sz w:val="24"/>
          <w:szCs w:val="24"/>
        </w:rPr>
        <w:t>the</w:t>
      </w:r>
      <w:r>
        <w:rPr>
          <w:rFonts w:ascii="Times New Roman" w:hAnsi="Times New Roman" w:cs="Times New Roman"/>
          <w:sz w:val="24"/>
          <w:szCs w:val="24"/>
        </w:rPr>
        <w:t xml:space="preserve"> discretion of the trial court.</w:t>
      </w:r>
      <w:r w:rsidR="000E6A67" w:rsidRPr="00AF20CD">
        <w:rPr>
          <w:rFonts w:ascii="Times New Roman" w:hAnsi="Times New Roman" w:cs="Times New Roman"/>
          <w:sz w:val="24"/>
          <w:szCs w:val="24"/>
        </w:rPr>
        <w:t xml:space="preserve"> </w:t>
      </w:r>
      <w:r>
        <w:rPr>
          <w:rFonts w:ascii="Times New Roman" w:hAnsi="Times New Roman" w:cs="Times New Roman"/>
          <w:sz w:val="24"/>
          <w:szCs w:val="24"/>
        </w:rPr>
        <w:t>A</w:t>
      </w:r>
      <w:r w:rsidR="004658C2" w:rsidRPr="00AF20CD">
        <w:rPr>
          <w:rFonts w:ascii="Times New Roman" w:hAnsi="Times New Roman" w:cs="Times New Roman"/>
          <w:sz w:val="24"/>
          <w:szCs w:val="24"/>
        </w:rPr>
        <w:t xml:space="preserve">s to when an </w:t>
      </w:r>
      <w:r w:rsidR="00AF20CD" w:rsidRPr="00AF20CD">
        <w:rPr>
          <w:rFonts w:ascii="Times New Roman" w:hAnsi="Times New Roman" w:cs="Times New Roman"/>
          <w:sz w:val="24"/>
          <w:szCs w:val="24"/>
        </w:rPr>
        <w:t>appell</w:t>
      </w:r>
      <w:r w:rsidR="00AF20CD">
        <w:rPr>
          <w:rFonts w:ascii="Times New Roman" w:hAnsi="Times New Roman" w:cs="Times New Roman"/>
          <w:sz w:val="24"/>
          <w:szCs w:val="24"/>
        </w:rPr>
        <w:t>ate</w:t>
      </w:r>
      <w:r w:rsidR="004658C2" w:rsidRPr="00AF20CD">
        <w:rPr>
          <w:rFonts w:ascii="Times New Roman" w:hAnsi="Times New Roman" w:cs="Times New Roman"/>
          <w:sz w:val="24"/>
          <w:szCs w:val="24"/>
        </w:rPr>
        <w:t xml:space="preserve"> court can interfere with that discretion</w:t>
      </w:r>
      <w:r w:rsidR="00A85307">
        <w:rPr>
          <w:rFonts w:ascii="Times New Roman" w:hAnsi="Times New Roman" w:cs="Times New Roman"/>
          <w:sz w:val="24"/>
          <w:szCs w:val="24"/>
        </w:rPr>
        <w:t>,</w:t>
      </w:r>
      <w:r w:rsidR="004658C2" w:rsidRPr="00AF20CD">
        <w:rPr>
          <w:rFonts w:ascii="Times New Roman" w:hAnsi="Times New Roman" w:cs="Times New Roman"/>
          <w:sz w:val="24"/>
          <w:szCs w:val="24"/>
        </w:rPr>
        <w:t xml:space="preserve"> </w:t>
      </w:r>
      <w:r w:rsidR="00B66A8F" w:rsidRPr="00AF20CD">
        <w:rPr>
          <w:rFonts w:ascii="Times New Roman" w:hAnsi="Times New Roman" w:cs="Times New Roman"/>
          <w:sz w:val="24"/>
          <w:szCs w:val="24"/>
        </w:rPr>
        <w:t>th</w:t>
      </w:r>
      <w:r w:rsidR="00A85307">
        <w:rPr>
          <w:rFonts w:ascii="Times New Roman" w:hAnsi="Times New Roman" w:cs="Times New Roman"/>
          <w:sz w:val="24"/>
          <w:szCs w:val="24"/>
        </w:rPr>
        <w:t>is Court’s sentiments</w:t>
      </w:r>
      <w:r w:rsidR="00B66A8F" w:rsidRPr="00AF20CD">
        <w:rPr>
          <w:rFonts w:ascii="Times New Roman" w:hAnsi="Times New Roman" w:cs="Times New Roman"/>
          <w:sz w:val="24"/>
          <w:szCs w:val="24"/>
        </w:rPr>
        <w:t xml:space="preserve"> </w:t>
      </w:r>
      <w:r w:rsidR="00446DC7" w:rsidRPr="00AF20CD">
        <w:rPr>
          <w:rFonts w:ascii="Times New Roman" w:hAnsi="Times New Roman" w:cs="Times New Roman"/>
          <w:sz w:val="24"/>
          <w:szCs w:val="24"/>
        </w:rPr>
        <w:t>i</w:t>
      </w:r>
      <w:r w:rsidR="00D9484A" w:rsidRPr="00AF20CD">
        <w:rPr>
          <w:rFonts w:ascii="Times New Roman" w:hAnsi="Times New Roman" w:cs="Times New Roman"/>
          <w:sz w:val="24"/>
          <w:szCs w:val="24"/>
        </w:rPr>
        <w:t xml:space="preserve">n </w:t>
      </w:r>
      <w:proofErr w:type="spellStart"/>
      <w:r w:rsidR="00D9484A" w:rsidRPr="00AF20CD">
        <w:rPr>
          <w:rFonts w:ascii="Times New Roman" w:hAnsi="Times New Roman" w:cs="Times New Roman"/>
          <w:bCs/>
          <w:i/>
          <w:iCs/>
          <w:sz w:val="24"/>
          <w:szCs w:val="24"/>
        </w:rPr>
        <w:t>Muhomba</w:t>
      </w:r>
      <w:proofErr w:type="spellEnd"/>
      <w:r w:rsidR="00D9484A" w:rsidRPr="00AF20CD">
        <w:rPr>
          <w:rFonts w:ascii="Times New Roman" w:hAnsi="Times New Roman" w:cs="Times New Roman"/>
          <w:bCs/>
          <w:sz w:val="24"/>
          <w:szCs w:val="24"/>
        </w:rPr>
        <w:t xml:space="preserve"> v </w:t>
      </w:r>
      <w:r w:rsidR="00D9484A" w:rsidRPr="00AF20CD">
        <w:rPr>
          <w:rFonts w:ascii="Times New Roman" w:hAnsi="Times New Roman" w:cs="Times New Roman"/>
          <w:bCs/>
          <w:i/>
          <w:iCs/>
          <w:sz w:val="24"/>
          <w:szCs w:val="24"/>
        </w:rPr>
        <w:t>The State</w:t>
      </w:r>
      <w:r w:rsidR="00D9484A" w:rsidRPr="00AF20CD">
        <w:rPr>
          <w:rFonts w:ascii="Times New Roman" w:hAnsi="Times New Roman" w:cs="Times New Roman"/>
          <w:bCs/>
          <w:sz w:val="24"/>
          <w:szCs w:val="24"/>
        </w:rPr>
        <w:t xml:space="preserve"> SC 57/13</w:t>
      </w:r>
      <w:r w:rsidR="00D50530">
        <w:rPr>
          <w:rFonts w:ascii="Times New Roman" w:hAnsi="Times New Roman" w:cs="Times New Roman"/>
          <w:bCs/>
          <w:sz w:val="24"/>
          <w:szCs w:val="24"/>
        </w:rPr>
        <w:t xml:space="preserve"> </w:t>
      </w:r>
      <w:r w:rsidR="00D9484A" w:rsidRPr="00AF20CD">
        <w:rPr>
          <w:rFonts w:ascii="Times New Roman" w:hAnsi="Times New Roman" w:cs="Times New Roman"/>
          <w:sz w:val="24"/>
          <w:szCs w:val="24"/>
        </w:rPr>
        <w:t xml:space="preserve">at p </w:t>
      </w:r>
      <w:r w:rsidR="004E1155">
        <w:rPr>
          <w:rFonts w:ascii="Times New Roman" w:hAnsi="Times New Roman" w:cs="Times New Roman"/>
          <w:sz w:val="24"/>
          <w:szCs w:val="24"/>
        </w:rPr>
        <w:t>9</w:t>
      </w:r>
      <w:r w:rsidR="00A85307">
        <w:rPr>
          <w:rFonts w:ascii="Times New Roman" w:hAnsi="Times New Roman" w:cs="Times New Roman"/>
          <w:sz w:val="24"/>
          <w:szCs w:val="24"/>
        </w:rPr>
        <w:t xml:space="preserve"> are apposite:</w:t>
      </w:r>
      <w:r w:rsidR="004E1155">
        <w:rPr>
          <w:rFonts w:ascii="Times New Roman" w:hAnsi="Times New Roman" w:cs="Times New Roman"/>
          <w:sz w:val="24"/>
          <w:szCs w:val="24"/>
        </w:rPr>
        <w:t xml:space="preserve"> </w:t>
      </w:r>
    </w:p>
    <w:p w14:paraId="6A87E3D8" w14:textId="247B347B" w:rsidR="00B53E58" w:rsidRDefault="000E14B2" w:rsidP="004E1155">
      <w:pPr>
        <w:spacing w:after="0" w:line="240" w:lineRule="auto"/>
        <w:ind w:left="720"/>
        <w:jc w:val="both"/>
        <w:rPr>
          <w:rFonts w:ascii="Times New Roman" w:hAnsi="Times New Roman" w:cs="Times New Roman"/>
          <w:bCs/>
          <w:sz w:val="24"/>
          <w:szCs w:val="24"/>
        </w:rPr>
      </w:pPr>
      <w:r w:rsidRPr="00AF20CD">
        <w:rPr>
          <w:rFonts w:ascii="Times New Roman" w:hAnsi="Times New Roman" w:cs="Times New Roman"/>
          <w:sz w:val="24"/>
          <w:szCs w:val="24"/>
        </w:rPr>
        <w:t>“</w:t>
      </w:r>
      <w:r w:rsidR="00B53E58" w:rsidRPr="00AF20CD">
        <w:rPr>
          <w:rFonts w:ascii="Times New Roman" w:hAnsi="Times New Roman" w:cs="Times New Roman"/>
          <w:sz w:val="24"/>
          <w:szCs w:val="24"/>
        </w:rPr>
        <w:t xml:space="preserve">On the question of sentence, it has been said time and again, that sentencing is a matter for the exercise of discretion by the trial court.  The appellate court would not interfere with the exercise of that discretion merely on the ground that it would have imposed a different sentence had it been sitting as a trial court.  There has to be evidence of a serious misdirection in the assessment of sentence by the trial court for the appellate court to interfere with the sentence and assess it afresh.  The allegation in this case is that the sentence imposed is unduly harsh and induces a sense of shock. In </w:t>
      </w:r>
      <w:r w:rsidR="00B53E58" w:rsidRPr="00AF20CD">
        <w:rPr>
          <w:rFonts w:ascii="Times New Roman" w:hAnsi="Times New Roman" w:cs="Times New Roman"/>
          <w:bCs/>
          <w:i/>
          <w:sz w:val="24"/>
          <w:szCs w:val="24"/>
        </w:rPr>
        <w:t xml:space="preserve">S v </w:t>
      </w:r>
      <w:proofErr w:type="spellStart"/>
      <w:r w:rsidR="00B53E58" w:rsidRPr="00AF20CD">
        <w:rPr>
          <w:rFonts w:ascii="Times New Roman" w:hAnsi="Times New Roman" w:cs="Times New Roman"/>
          <w:bCs/>
          <w:i/>
          <w:sz w:val="24"/>
          <w:szCs w:val="24"/>
        </w:rPr>
        <w:t>Mkombo</w:t>
      </w:r>
      <w:proofErr w:type="spellEnd"/>
      <w:r w:rsidR="00B53E58" w:rsidRPr="00AF20CD">
        <w:rPr>
          <w:rFonts w:ascii="Times New Roman" w:hAnsi="Times New Roman" w:cs="Times New Roman"/>
          <w:bCs/>
          <w:sz w:val="24"/>
          <w:szCs w:val="24"/>
        </w:rPr>
        <w:t xml:space="preserve"> HB-140-10 at p 3 of the cyclostyled judgment it was held that:</w:t>
      </w:r>
      <w:bookmarkStart w:id="1" w:name="_GoBack"/>
      <w:bookmarkEnd w:id="1"/>
    </w:p>
    <w:p w14:paraId="7A3CCB8D" w14:textId="19D382B9" w:rsidR="00B53E58" w:rsidRPr="00AF20CD" w:rsidRDefault="000E14B2" w:rsidP="00AF20CD">
      <w:pPr>
        <w:spacing w:after="0" w:line="240" w:lineRule="auto"/>
        <w:ind w:left="1440"/>
        <w:jc w:val="both"/>
        <w:rPr>
          <w:rFonts w:ascii="Times New Roman" w:hAnsi="Times New Roman" w:cs="Times New Roman"/>
          <w:sz w:val="24"/>
          <w:szCs w:val="24"/>
        </w:rPr>
      </w:pPr>
      <w:r w:rsidRPr="00AF20CD">
        <w:rPr>
          <w:rFonts w:ascii="Times New Roman" w:hAnsi="Times New Roman" w:cs="Times New Roman"/>
          <w:sz w:val="24"/>
          <w:szCs w:val="24"/>
        </w:rPr>
        <w:lastRenderedPageBreak/>
        <w:t>‘</w:t>
      </w:r>
      <w:r w:rsidR="00B53E58" w:rsidRPr="00AF20CD">
        <w:rPr>
          <w:rFonts w:ascii="Times New Roman" w:hAnsi="Times New Roman" w:cs="Times New Roman"/>
          <w:sz w:val="24"/>
          <w:szCs w:val="24"/>
        </w:rPr>
        <w:t xml:space="preserve">The position of our law is that in sentencing a convicted person, the sentencing court has discretion in assessing an appropriate sentence.  That discretion must be exercised judiciously having regard to both the factors in mitigation and in aggravation.  For an appellate tribunal to interfere with the trial court’s sentencing discretion there should be a misdirection see </w:t>
      </w:r>
      <w:r w:rsidR="00B53E58" w:rsidRPr="00AF20CD">
        <w:rPr>
          <w:rFonts w:ascii="Times New Roman" w:hAnsi="Times New Roman" w:cs="Times New Roman"/>
          <w:i/>
          <w:sz w:val="24"/>
          <w:szCs w:val="24"/>
        </w:rPr>
        <w:t>S v Chiweshe</w:t>
      </w:r>
      <w:r w:rsidR="00B53E58" w:rsidRPr="00AF20CD">
        <w:rPr>
          <w:rFonts w:ascii="Times New Roman" w:hAnsi="Times New Roman" w:cs="Times New Roman"/>
          <w:sz w:val="24"/>
          <w:szCs w:val="24"/>
        </w:rPr>
        <w:t xml:space="preserve"> 1996(1) ZLR 425(H) at 429D; </w:t>
      </w:r>
      <w:r w:rsidR="00B53E58" w:rsidRPr="00AF20CD">
        <w:rPr>
          <w:rFonts w:ascii="Times New Roman" w:hAnsi="Times New Roman" w:cs="Times New Roman"/>
          <w:i/>
          <w:sz w:val="24"/>
          <w:szCs w:val="24"/>
        </w:rPr>
        <w:t xml:space="preserve">S v </w:t>
      </w:r>
      <w:proofErr w:type="spellStart"/>
      <w:r w:rsidR="00B53E58" w:rsidRPr="00AF20CD">
        <w:rPr>
          <w:rFonts w:ascii="Times New Roman" w:hAnsi="Times New Roman" w:cs="Times New Roman"/>
          <w:i/>
          <w:sz w:val="24"/>
          <w:szCs w:val="24"/>
        </w:rPr>
        <w:t>Ramushu</w:t>
      </w:r>
      <w:proofErr w:type="spellEnd"/>
      <w:r w:rsidR="00B53E58" w:rsidRPr="00AF20CD">
        <w:rPr>
          <w:rFonts w:ascii="Times New Roman" w:hAnsi="Times New Roman" w:cs="Times New Roman"/>
          <w:i/>
          <w:sz w:val="24"/>
          <w:szCs w:val="24"/>
        </w:rPr>
        <w:t xml:space="preserve"> and Others</w:t>
      </w:r>
      <w:r w:rsidR="00B53E58" w:rsidRPr="00AF20CD">
        <w:rPr>
          <w:rFonts w:ascii="Times New Roman" w:hAnsi="Times New Roman" w:cs="Times New Roman"/>
          <w:sz w:val="24"/>
          <w:szCs w:val="24"/>
        </w:rPr>
        <w:t xml:space="preserve"> S-25-93.</w:t>
      </w:r>
      <w:r w:rsidRPr="00AF20CD">
        <w:rPr>
          <w:rFonts w:ascii="Times New Roman" w:hAnsi="Times New Roman" w:cs="Times New Roman"/>
          <w:sz w:val="24"/>
          <w:szCs w:val="24"/>
        </w:rPr>
        <w:t>’</w:t>
      </w:r>
    </w:p>
    <w:p w14:paraId="0959EA9E" w14:textId="77777777" w:rsidR="00B53E58" w:rsidRPr="00AF20CD" w:rsidRDefault="00B53E58" w:rsidP="00AF20CD">
      <w:pPr>
        <w:spacing w:after="0" w:line="240" w:lineRule="auto"/>
        <w:ind w:left="720"/>
        <w:jc w:val="both"/>
        <w:rPr>
          <w:rFonts w:ascii="Times New Roman" w:hAnsi="Times New Roman" w:cs="Times New Roman"/>
          <w:sz w:val="24"/>
          <w:szCs w:val="24"/>
        </w:rPr>
      </w:pPr>
    </w:p>
    <w:p w14:paraId="598A75C1" w14:textId="164B7B34" w:rsidR="00B53E58" w:rsidRPr="00AF20CD" w:rsidRDefault="000E14B2" w:rsidP="00AF20CD">
      <w:pPr>
        <w:spacing w:after="0" w:line="240" w:lineRule="auto"/>
        <w:ind w:left="1440"/>
        <w:jc w:val="both"/>
        <w:rPr>
          <w:rFonts w:ascii="Times New Roman" w:hAnsi="Times New Roman" w:cs="Times New Roman"/>
          <w:sz w:val="24"/>
          <w:szCs w:val="24"/>
        </w:rPr>
      </w:pPr>
      <w:r w:rsidRPr="00AF20CD">
        <w:rPr>
          <w:rFonts w:ascii="Times New Roman" w:hAnsi="Times New Roman" w:cs="Times New Roman"/>
          <w:sz w:val="24"/>
          <w:szCs w:val="24"/>
        </w:rPr>
        <w:t>‘</w:t>
      </w:r>
      <w:r w:rsidR="00B53E58" w:rsidRPr="00AF20CD">
        <w:rPr>
          <w:rFonts w:ascii="Times New Roman" w:hAnsi="Times New Roman" w:cs="Times New Roman"/>
          <w:sz w:val="24"/>
          <w:szCs w:val="24"/>
        </w:rPr>
        <w:t xml:space="preserve">It is not enough for the Appellant to argue that the sentence imposed is too severe because that alone is not misdirection and the appellate court would not interfere with a sentence merely because it would have come up with a different sentence.  In </w:t>
      </w:r>
      <w:r w:rsidR="00B53E58" w:rsidRPr="00AF20CD">
        <w:rPr>
          <w:rFonts w:ascii="Times New Roman" w:hAnsi="Times New Roman" w:cs="Times New Roman"/>
          <w:i/>
          <w:sz w:val="24"/>
          <w:szCs w:val="24"/>
        </w:rPr>
        <w:t xml:space="preserve">S v </w:t>
      </w:r>
      <w:proofErr w:type="spellStart"/>
      <w:r w:rsidR="00B53E58" w:rsidRPr="00AF20CD">
        <w:rPr>
          <w:rFonts w:ascii="Times New Roman" w:hAnsi="Times New Roman" w:cs="Times New Roman"/>
          <w:i/>
          <w:sz w:val="24"/>
          <w:szCs w:val="24"/>
        </w:rPr>
        <w:t>Nhumwa</w:t>
      </w:r>
      <w:proofErr w:type="spellEnd"/>
      <w:r w:rsidR="00B53E58" w:rsidRPr="00AF20CD">
        <w:rPr>
          <w:rFonts w:ascii="Times New Roman" w:hAnsi="Times New Roman" w:cs="Times New Roman"/>
          <w:sz w:val="24"/>
          <w:szCs w:val="24"/>
        </w:rPr>
        <w:t xml:space="preserve"> S-40-88 (unreported) at p 5 of the cyclostyled judgment it was stated that:</w:t>
      </w:r>
    </w:p>
    <w:p w14:paraId="2FD45C75" w14:textId="77777777" w:rsidR="00B53E58" w:rsidRPr="00AF20CD" w:rsidRDefault="00B53E58" w:rsidP="00AF20CD">
      <w:pPr>
        <w:spacing w:after="0" w:line="240" w:lineRule="auto"/>
        <w:jc w:val="both"/>
        <w:rPr>
          <w:rFonts w:ascii="Times New Roman" w:hAnsi="Times New Roman" w:cs="Times New Roman"/>
          <w:sz w:val="24"/>
          <w:szCs w:val="24"/>
        </w:rPr>
      </w:pPr>
    </w:p>
    <w:p w14:paraId="00EBCB33" w14:textId="09D2381A" w:rsidR="00B53E58" w:rsidRDefault="000E14B2" w:rsidP="00AF20CD">
      <w:pPr>
        <w:spacing w:after="0" w:line="240" w:lineRule="auto"/>
        <w:ind w:left="2160"/>
        <w:jc w:val="both"/>
        <w:rPr>
          <w:rFonts w:ascii="Times New Roman" w:hAnsi="Times New Roman" w:cs="Times New Roman"/>
          <w:iCs/>
          <w:sz w:val="24"/>
          <w:szCs w:val="24"/>
        </w:rPr>
      </w:pPr>
      <w:r w:rsidRPr="00AF20CD">
        <w:rPr>
          <w:rFonts w:ascii="Times New Roman" w:hAnsi="Times New Roman" w:cs="Times New Roman"/>
          <w:iCs/>
          <w:sz w:val="24"/>
          <w:szCs w:val="24"/>
        </w:rPr>
        <w:t>‘</w:t>
      </w:r>
      <w:r w:rsidR="00B53E58" w:rsidRPr="00AF20CD">
        <w:rPr>
          <w:rFonts w:ascii="Times New Roman" w:hAnsi="Times New Roman" w:cs="Times New Roman"/>
          <w:iCs/>
          <w:sz w:val="24"/>
          <w:szCs w:val="24"/>
        </w:rPr>
        <w:t>It is not for the court of appeal to interfere with the discretion of the sentencing court merely on the ground that it might have passed a sentence somewhat different from that imposed.  If the sentence complies with the relevant principles, even it if is severe than one that the court would have imposed sitting as a court of first instance, this Court will not interfere with the discretion of the sentencing court.</w:t>
      </w:r>
      <w:r w:rsidRPr="00AF20CD">
        <w:rPr>
          <w:rFonts w:ascii="Times New Roman" w:hAnsi="Times New Roman" w:cs="Times New Roman"/>
          <w:iCs/>
          <w:sz w:val="24"/>
          <w:szCs w:val="24"/>
        </w:rPr>
        <w:t>’</w:t>
      </w:r>
      <w:r w:rsidR="00B53E58" w:rsidRPr="00AF20CD">
        <w:rPr>
          <w:rFonts w:ascii="Times New Roman" w:hAnsi="Times New Roman" w:cs="Times New Roman"/>
          <w:iCs/>
          <w:sz w:val="24"/>
          <w:szCs w:val="24"/>
        </w:rPr>
        <w:t>”</w:t>
      </w:r>
    </w:p>
    <w:p w14:paraId="4F6539B9" w14:textId="77777777" w:rsidR="004E1155" w:rsidRPr="00AF20CD" w:rsidRDefault="004E1155" w:rsidP="00AF20CD">
      <w:pPr>
        <w:spacing w:after="0" w:line="240" w:lineRule="auto"/>
        <w:ind w:left="2160"/>
        <w:jc w:val="both"/>
        <w:rPr>
          <w:rFonts w:ascii="Times New Roman" w:hAnsi="Times New Roman" w:cs="Times New Roman"/>
          <w:iCs/>
          <w:sz w:val="24"/>
          <w:szCs w:val="24"/>
        </w:rPr>
      </w:pPr>
    </w:p>
    <w:p w14:paraId="70DF1D12" w14:textId="77777777" w:rsidR="00B53E58" w:rsidRPr="00AF20CD" w:rsidRDefault="00B53E58">
      <w:pPr>
        <w:spacing w:after="0" w:line="480" w:lineRule="auto"/>
        <w:jc w:val="both"/>
        <w:rPr>
          <w:rFonts w:ascii="Times New Roman" w:hAnsi="Times New Roman" w:cs="Times New Roman"/>
          <w:iCs/>
          <w:sz w:val="24"/>
          <w:szCs w:val="24"/>
        </w:rPr>
      </w:pPr>
    </w:p>
    <w:p w14:paraId="4D6ED1D6" w14:textId="496CB16B" w:rsidR="005B38BA" w:rsidRPr="00AF20CD" w:rsidRDefault="004E1155" w:rsidP="004E1155">
      <w:pPr>
        <w:spacing w:after="0" w:line="480" w:lineRule="auto"/>
        <w:ind w:firstLine="1440"/>
        <w:jc w:val="both"/>
        <w:rPr>
          <w:rFonts w:ascii="Times New Roman" w:hAnsi="Times New Roman" w:cs="Times New Roman"/>
          <w:sz w:val="24"/>
          <w:szCs w:val="24"/>
        </w:rPr>
      </w:pPr>
      <w:r>
        <w:rPr>
          <w:rFonts w:ascii="Times New Roman" w:hAnsi="Times New Roman" w:cs="Times New Roman"/>
          <w:sz w:val="24"/>
          <w:szCs w:val="24"/>
        </w:rPr>
        <w:t xml:space="preserve">  </w:t>
      </w:r>
      <w:r w:rsidR="00D65D1C">
        <w:rPr>
          <w:rFonts w:ascii="Times New Roman" w:hAnsi="Times New Roman" w:cs="Times New Roman"/>
          <w:sz w:val="24"/>
          <w:szCs w:val="24"/>
        </w:rPr>
        <w:t>To that should be added the remarks made in</w:t>
      </w:r>
      <w:r w:rsidR="005B38BA" w:rsidRPr="00AF20CD">
        <w:rPr>
          <w:rFonts w:ascii="Times New Roman" w:hAnsi="Times New Roman" w:cs="Times New Roman"/>
          <w:sz w:val="24"/>
          <w:szCs w:val="24"/>
        </w:rPr>
        <w:t xml:space="preserve"> </w:t>
      </w:r>
      <w:r w:rsidR="005B38BA" w:rsidRPr="00AF20CD">
        <w:rPr>
          <w:rFonts w:ascii="Times New Roman" w:hAnsi="Times New Roman" w:cs="Times New Roman"/>
          <w:bCs/>
          <w:i/>
          <w:sz w:val="24"/>
          <w:szCs w:val="24"/>
        </w:rPr>
        <w:t xml:space="preserve">S </w:t>
      </w:r>
      <w:r w:rsidR="005B38BA" w:rsidRPr="00AF20CD">
        <w:rPr>
          <w:rFonts w:ascii="Times New Roman" w:hAnsi="Times New Roman" w:cs="Times New Roman"/>
          <w:bCs/>
          <w:iCs/>
          <w:sz w:val="24"/>
          <w:szCs w:val="24"/>
        </w:rPr>
        <w:t xml:space="preserve">v </w:t>
      </w:r>
      <w:r w:rsidR="005B38BA" w:rsidRPr="00AF20CD">
        <w:rPr>
          <w:rFonts w:ascii="Times New Roman" w:hAnsi="Times New Roman" w:cs="Times New Roman"/>
          <w:bCs/>
          <w:i/>
          <w:sz w:val="24"/>
          <w:szCs w:val="24"/>
        </w:rPr>
        <w:t>Sidat</w:t>
      </w:r>
      <w:r w:rsidR="005B38BA" w:rsidRPr="00AF20CD">
        <w:rPr>
          <w:rFonts w:ascii="Times New Roman" w:hAnsi="Times New Roman" w:cs="Times New Roman"/>
          <w:bCs/>
          <w:sz w:val="24"/>
          <w:szCs w:val="24"/>
        </w:rPr>
        <w:t xml:space="preserve"> 1997</w:t>
      </w:r>
      <w:r w:rsidR="00D50530">
        <w:rPr>
          <w:rFonts w:ascii="Times New Roman" w:hAnsi="Times New Roman" w:cs="Times New Roman"/>
          <w:bCs/>
          <w:sz w:val="24"/>
          <w:szCs w:val="24"/>
        </w:rPr>
        <w:t xml:space="preserve"> </w:t>
      </w:r>
      <w:r w:rsidR="005B38BA" w:rsidRPr="00AF20CD">
        <w:rPr>
          <w:rFonts w:ascii="Times New Roman" w:hAnsi="Times New Roman" w:cs="Times New Roman"/>
          <w:bCs/>
          <w:sz w:val="24"/>
          <w:szCs w:val="24"/>
        </w:rPr>
        <w:t>(1) ZLR 487</w:t>
      </w:r>
      <w:r w:rsidR="00D50530">
        <w:rPr>
          <w:rFonts w:ascii="Times New Roman" w:hAnsi="Times New Roman" w:cs="Times New Roman"/>
          <w:bCs/>
          <w:sz w:val="24"/>
          <w:szCs w:val="24"/>
        </w:rPr>
        <w:t xml:space="preserve"> </w:t>
      </w:r>
      <w:r w:rsidR="005B38BA" w:rsidRPr="00AF20CD">
        <w:rPr>
          <w:rFonts w:ascii="Times New Roman" w:hAnsi="Times New Roman" w:cs="Times New Roman"/>
          <w:bCs/>
          <w:sz w:val="24"/>
          <w:szCs w:val="24"/>
        </w:rPr>
        <w:t>(SC)</w:t>
      </w:r>
      <w:r w:rsidR="005B38BA" w:rsidRPr="00AF20CD">
        <w:rPr>
          <w:rFonts w:ascii="Times New Roman" w:hAnsi="Times New Roman" w:cs="Times New Roman"/>
          <w:sz w:val="24"/>
          <w:szCs w:val="24"/>
        </w:rPr>
        <w:t xml:space="preserve"> at 491 </w:t>
      </w:r>
      <w:r w:rsidR="00D65D1C">
        <w:rPr>
          <w:rFonts w:ascii="Times New Roman" w:hAnsi="Times New Roman" w:cs="Times New Roman"/>
          <w:sz w:val="24"/>
          <w:szCs w:val="24"/>
        </w:rPr>
        <w:t>that</w:t>
      </w:r>
      <w:r w:rsidR="005B38BA" w:rsidRPr="00AF20CD">
        <w:rPr>
          <w:rFonts w:ascii="Times New Roman" w:hAnsi="Times New Roman" w:cs="Times New Roman"/>
          <w:sz w:val="24"/>
          <w:szCs w:val="24"/>
        </w:rPr>
        <w:t>:</w:t>
      </w:r>
    </w:p>
    <w:p w14:paraId="2F74E4DF" w14:textId="77777777" w:rsidR="005B38BA" w:rsidRPr="00AF20CD" w:rsidRDefault="005B38BA" w:rsidP="00AF20CD">
      <w:pPr>
        <w:spacing w:after="0" w:line="240" w:lineRule="auto"/>
        <w:ind w:left="720"/>
        <w:jc w:val="both"/>
        <w:rPr>
          <w:rFonts w:ascii="Times New Roman" w:hAnsi="Times New Roman" w:cs="Times New Roman"/>
          <w:sz w:val="24"/>
          <w:szCs w:val="24"/>
        </w:rPr>
      </w:pPr>
      <w:r w:rsidRPr="00AF20CD">
        <w:rPr>
          <w:rFonts w:ascii="Times New Roman" w:hAnsi="Times New Roman" w:cs="Times New Roman"/>
          <w:sz w:val="24"/>
          <w:szCs w:val="24"/>
        </w:rPr>
        <w:t>“Once it is decided that there has been a material misdirection in relation to sentence then there has been a substantial miscarriage of justice.  The appellate court is then at large to consider on the right facts, what an appropriate sentence should be.  In so considering, it is not fettered by a consideration of the sentence by the lower court.</w:t>
      </w:r>
    </w:p>
    <w:p w14:paraId="327D0898" w14:textId="77777777" w:rsidR="005B38BA" w:rsidRPr="00AF20CD" w:rsidRDefault="005B38BA" w:rsidP="00AF20CD">
      <w:pPr>
        <w:spacing w:after="0" w:line="240" w:lineRule="auto"/>
        <w:ind w:left="720"/>
        <w:jc w:val="both"/>
        <w:rPr>
          <w:rFonts w:ascii="Times New Roman" w:hAnsi="Times New Roman" w:cs="Times New Roman"/>
          <w:sz w:val="24"/>
          <w:szCs w:val="24"/>
        </w:rPr>
      </w:pPr>
    </w:p>
    <w:p w14:paraId="5936E437" w14:textId="08227ECA" w:rsidR="004E0671" w:rsidRDefault="005B38BA" w:rsidP="00AF20CD">
      <w:pPr>
        <w:spacing w:after="0" w:line="240" w:lineRule="auto"/>
        <w:ind w:left="720"/>
        <w:jc w:val="both"/>
        <w:rPr>
          <w:rFonts w:ascii="Times New Roman" w:hAnsi="Times New Roman" w:cs="Times New Roman"/>
          <w:sz w:val="24"/>
          <w:szCs w:val="24"/>
        </w:rPr>
      </w:pPr>
      <w:r w:rsidRPr="00AF20CD">
        <w:rPr>
          <w:rFonts w:ascii="Times New Roman" w:hAnsi="Times New Roman" w:cs="Times New Roman"/>
          <w:sz w:val="24"/>
          <w:szCs w:val="24"/>
        </w:rPr>
        <w:t>If, on the other hand, there has not been a misdirection by the lower court, then there can only have been a substantial miscarriage of justice if the sentence is “disturbingly inappropriate” or “so severe as to induce a sense of shock”.  Lacking a misdirection, in other words, the court will not be “at large” and will only be able to interfere if the severity of the sentence amounts to a substantial miscarriage of justice.”</w:t>
      </w:r>
    </w:p>
    <w:p w14:paraId="2E66B532" w14:textId="35420047" w:rsidR="00D65D1C" w:rsidRDefault="00D65D1C" w:rsidP="00AF20CD">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ab/>
      </w:r>
    </w:p>
    <w:p w14:paraId="3318B5C0" w14:textId="77777777" w:rsidR="004E1155" w:rsidRPr="00AF20CD" w:rsidRDefault="004E1155" w:rsidP="00AF20CD">
      <w:pPr>
        <w:spacing w:after="0" w:line="240" w:lineRule="auto"/>
        <w:ind w:left="720"/>
        <w:jc w:val="both"/>
        <w:rPr>
          <w:rFonts w:ascii="Times New Roman" w:hAnsi="Times New Roman" w:cs="Times New Roman"/>
          <w:sz w:val="24"/>
          <w:szCs w:val="24"/>
        </w:rPr>
      </w:pPr>
    </w:p>
    <w:p w14:paraId="4206A8A4" w14:textId="77777777" w:rsidR="004E0671" w:rsidRPr="00AF20CD" w:rsidRDefault="004E0671" w:rsidP="00EC791F">
      <w:pPr>
        <w:spacing w:after="0" w:line="240" w:lineRule="auto"/>
        <w:ind w:left="720"/>
        <w:jc w:val="both"/>
        <w:rPr>
          <w:rFonts w:ascii="Times New Roman" w:hAnsi="Times New Roman" w:cs="Times New Roman"/>
          <w:sz w:val="24"/>
          <w:szCs w:val="24"/>
        </w:rPr>
      </w:pPr>
    </w:p>
    <w:p w14:paraId="6BCEEB21" w14:textId="0491099D" w:rsidR="00D50530" w:rsidRDefault="006B7765" w:rsidP="00AB5B11">
      <w:pPr>
        <w:spacing w:after="0" w:line="48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EXAMINATION</w:t>
      </w:r>
    </w:p>
    <w:p w14:paraId="1C12287A" w14:textId="19567CC6" w:rsidR="00826B92" w:rsidRDefault="00826B92" w:rsidP="004E1155">
      <w:pPr>
        <w:spacing w:after="0" w:line="480" w:lineRule="auto"/>
        <w:ind w:firstLine="1440"/>
        <w:jc w:val="both"/>
        <w:rPr>
          <w:rFonts w:ascii="Times New Roman" w:hAnsi="Times New Roman" w:cs="Times New Roman"/>
          <w:sz w:val="24"/>
          <w:szCs w:val="24"/>
        </w:rPr>
      </w:pPr>
      <w:r>
        <w:rPr>
          <w:rFonts w:ascii="Times New Roman" w:hAnsi="Times New Roman" w:cs="Times New Roman"/>
          <w:sz w:val="24"/>
          <w:szCs w:val="24"/>
        </w:rPr>
        <w:t xml:space="preserve">This appeal resolves itself purely on the factual and credibility findings made by the court </w:t>
      </w:r>
      <w:r w:rsidRPr="00306916">
        <w:rPr>
          <w:rFonts w:ascii="Times New Roman" w:hAnsi="Times New Roman" w:cs="Times New Roman"/>
          <w:i/>
          <w:iCs/>
          <w:sz w:val="24"/>
          <w:szCs w:val="24"/>
        </w:rPr>
        <w:t>a quo</w:t>
      </w:r>
      <w:r>
        <w:rPr>
          <w:rFonts w:ascii="Times New Roman" w:hAnsi="Times New Roman" w:cs="Times New Roman"/>
          <w:sz w:val="24"/>
          <w:szCs w:val="24"/>
        </w:rPr>
        <w:t xml:space="preserve"> which can only be interfered with on appeal upon the laying of proper ground work and </w:t>
      </w:r>
      <w:r w:rsidR="008A7EFA">
        <w:rPr>
          <w:rFonts w:ascii="Times New Roman" w:hAnsi="Times New Roman" w:cs="Times New Roman"/>
          <w:sz w:val="24"/>
          <w:szCs w:val="24"/>
        </w:rPr>
        <w:t xml:space="preserve">basis </w:t>
      </w:r>
      <w:r>
        <w:rPr>
          <w:rFonts w:ascii="Times New Roman" w:hAnsi="Times New Roman" w:cs="Times New Roman"/>
          <w:sz w:val="24"/>
          <w:szCs w:val="24"/>
        </w:rPr>
        <w:t>for doing so.</w:t>
      </w:r>
      <w:r w:rsidR="00306916">
        <w:rPr>
          <w:rFonts w:ascii="Times New Roman" w:hAnsi="Times New Roman" w:cs="Times New Roman"/>
          <w:sz w:val="24"/>
          <w:szCs w:val="24"/>
        </w:rPr>
        <w:t xml:space="preserve"> </w:t>
      </w:r>
      <w:r w:rsidR="00EC791F">
        <w:rPr>
          <w:rFonts w:ascii="Times New Roman" w:hAnsi="Times New Roman" w:cs="Times New Roman"/>
          <w:sz w:val="24"/>
          <w:szCs w:val="24"/>
        </w:rPr>
        <w:t xml:space="preserve"> </w:t>
      </w:r>
      <w:r w:rsidR="00306916">
        <w:rPr>
          <w:rFonts w:ascii="Times New Roman" w:hAnsi="Times New Roman" w:cs="Times New Roman"/>
          <w:sz w:val="24"/>
          <w:szCs w:val="24"/>
        </w:rPr>
        <w:t xml:space="preserve">The court </w:t>
      </w:r>
      <w:r w:rsidR="00306916" w:rsidRPr="00306916">
        <w:rPr>
          <w:rFonts w:ascii="Times New Roman" w:hAnsi="Times New Roman" w:cs="Times New Roman"/>
          <w:i/>
          <w:iCs/>
          <w:sz w:val="24"/>
          <w:szCs w:val="24"/>
        </w:rPr>
        <w:t>a quo</w:t>
      </w:r>
      <w:r w:rsidR="00306916">
        <w:rPr>
          <w:rFonts w:ascii="Times New Roman" w:hAnsi="Times New Roman" w:cs="Times New Roman"/>
          <w:sz w:val="24"/>
          <w:szCs w:val="24"/>
        </w:rPr>
        <w:t xml:space="preserve"> found that</w:t>
      </w:r>
      <w:r w:rsidR="00C334B7">
        <w:rPr>
          <w:rFonts w:ascii="Times New Roman" w:hAnsi="Times New Roman" w:cs="Times New Roman"/>
          <w:sz w:val="24"/>
          <w:szCs w:val="24"/>
        </w:rPr>
        <w:t xml:space="preserve"> the firearm which killed the deceased was the </w:t>
      </w:r>
      <w:r w:rsidR="00C334B7">
        <w:rPr>
          <w:rFonts w:ascii="Times New Roman" w:hAnsi="Times New Roman" w:cs="Times New Roman"/>
          <w:sz w:val="24"/>
          <w:szCs w:val="24"/>
        </w:rPr>
        <w:lastRenderedPageBreak/>
        <w:t xml:space="preserve">Llama pistol found in the possession of the appellant at the time of his arrest. </w:t>
      </w:r>
      <w:r w:rsidR="00EC791F">
        <w:rPr>
          <w:rFonts w:ascii="Times New Roman" w:hAnsi="Times New Roman" w:cs="Times New Roman"/>
          <w:sz w:val="24"/>
          <w:szCs w:val="24"/>
        </w:rPr>
        <w:t xml:space="preserve"> </w:t>
      </w:r>
      <w:r w:rsidR="00C334B7">
        <w:rPr>
          <w:rFonts w:ascii="Times New Roman" w:hAnsi="Times New Roman" w:cs="Times New Roman"/>
          <w:sz w:val="24"/>
          <w:szCs w:val="24"/>
        </w:rPr>
        <w:t>It made that finding relying on the expert scientific evidence of the witness who subjected the spent cartridges and the firearm to tests before arriving at the conclusion that the bullets which killed the deceased were fired from that firearm.</w:t>
      </w:r>
    </w:p>
    <w:p w14:paraId="7D49A4F6" w14:textId="77777777" w:rsidR="00EC791F" w:rsidRDefault="00EC791F" w:rsidP="004E1155">
      <w:pPr>
        <w:spacing w:after="0" w:line="480" w:lineRule="auto"/>
        <w:ind w:firstLine="1440"/>
        <w:jc w:val="both"/>
        <w:rPr>
          <w:rFonts w:ascii="Times New Roman" w:hAnsi="Times New Roman" w:cs="Times New Roman"/>
          <w:sz w:val="24"/>
          <w:szCs w:val="24"/>
        </w:rPr>
      </w:pPr>
    </w:p>
    <w:p w14:paraId="76204B37" w14:textId="2DB9974B" w:rsidR="00C334B7" w:rsidRDefault="00D86FDF" w:rsidP="004E1155">
      <w:pPr>
        <w:spacing w:after="0" w:line="480" w:lineRule="auto"/>
        <w:ind w:firstLine="1440"/>
        <w:jc w:val="both"/>
        <w:rPr>
          <w:rFonts w:ascii="Times New Roman" w:hAnsi="Times New Roman" w:cs="Times New Roman"/>
          <w:sz w:val="24"/>
          <w:szCs w:val="24"/>
        </w:rPr>
      </w:pPr>
      <w:r>
        <w:rPr>
          <w:rFonts w:ascii="Times New Roman" w:hAnsi="Times New Roman" w:cs="Times New Roman"/>
          <w:sz w:val="24"/>
          <w:szCs w:val="24"/>
        </w:rPr>
        <w:t xml:space="preserve">The court </w:t>
      </w:r>
      <w:r w:rsidRPr="00D86FDF">
        <w:rPr>
          <w:rFonts w:ascii="Times New Roman" w:hAnsi="Times New Roman" w:cs="Times New Roman"/>
          <w:i/>
          <w:iCs/>
          <w:sz w:val="24"/>
          <w:szCs w:val="24"/>
        </w:rPr>
        <w:t>a quo</w:t>
      </w:r>
      <w:r>
        <w:rPr>
          <w:rFonts w:ascii="Times New Roman" w:hAnsi="Times New Roman" w:cs="Times New Roman"/>
          <w:sz w:val="24"/>
          <w:szCs w:val="24"/>
        </w:rPr>
        <w:t xml:space="preserve"> also found that the reliability, accuracy and validity of the ballistic evidence remained intact even after the appellant’s attempt to discredit it. </w:t>
      </w:r>
      <w:r w:rsidR="00EC791F">
        <w:rPr>
          <w:rFonts w:ascii="Times New Roman" w:hAnsi="Times New Roman" w:cs="Times New Roman"/>
          <w:sz w:val="24"/>
          <w:szCs w:val="24"/>
        </w:rPr>
        <w:t xml:space="preserve"> </w:t>
      </w:r>
      <w:r w:rsidR="00327D97">
        <w:rPr>
          <w:rFonts w:ascii="Times New Roman" w:hAnsi="Times New Roman" w:cs="Times New Roman"/>
          <w:sz w:val="24"/>
          <w:szCs w:val="24"/>
        </w:rPr>
        <w:t xml:space="preserve">It also made the factual finding that the appellant had possession of the murder weapon from the time that he purchased it right up to the time that he was arrested with it on 19 December 2013. </w:t>
      </w:r>
      <w:r w:rsidR="00EC791F">
        <w:rPr>
          <w:rFonts w:ascii="Times New Roman" w:hAnsi="Times New Roman" w:cs="Times New Roman"/>
          <w:sz w:val="24"/>
          <w:szCs w:val="24"/>
        </w:rPr>
        <w:t xml:space="preserve"> </w:t>
      </w:r>
      <w:r w:rsidR="00327D97">
        <w:rPr>
          <w:rFonts w:ascii="Times New Roman" w:hAnsi="Times New Roman" w:cs="Times New Roman"/>
          <w:sz w:val="24"/>
          <w:szCs w:val="24"/>
        </w:rPr>
        <w:t xml:space="preserve">It further found the evidence of the appellant that he was elsewhere at the time that the deceased was murdered to be false. </w:t>
      </w:r>
      <w:r w:rsidR="00EC791F">
        <w:rPr>
          <w:rFonts w:ascii="Times New Roman" w:hAnsi="Times New Roman" w:cs="Times New Roman"/>
          <w:sz w:val="24"/>
          <w:szCs w:val="24"/>
        </w:rPr>
        <w:t xml:space="preserve"> </w:t>
      </w:r>
      <w:r w:rsidR="00327D97">
        <w:rPr>
          <w:rFonts w:ascii="Times New Roman" w:hAnsi="Times New Roman" w:cs="Times New Roman"/>
          <w:sz w:val="24"/>
          <w:szCs w:val="24"/>
        </w:rPr>
        <w:t xml:space="preserve">An appellate court can only interfere with the factual findings of a trial court where </w:t>
      </w:r>
      <w:r w:rsidR="00C65F37">
        <w:rPr>
          <w:rFonts w:ascii="Times New Roman" w:hAnsi="Times New Roman" w:cs="Times New Roman"/>
          <w:sz w:val="24"/>
          <w:szCs w:val="24"/>
        </w:rPr>
        <w:t>it</w:t>
      </w:r>
      <w:r w:rsidR="00776EC1">
        <w:rPr>
          <w:rFonts w:ascii="Times New Roman" w:hAnsi="Times New Roman" w:cs="Times New Roman"/>
          <w:sz w:val="24"/>
          <w:szCs w:val="24"/>
        </w:rPr>
        <w:t xml:space="preserve"> appears that an error has been made, or that the court d</w:t>
      </w:r>
      <w:r w:rsidR="00C65F37">
        <w:rPr>
          <w:rFonts w:ascii="Times New Roman" w:hAnsi="Times New Roman" w:cs="Times New Roman"/>
          <w:sz w:val="24"/>
          <w:szCs w:val="24"/>
        </w:rPr>
        <w:t>id</w:t>
      </w:r>
      <w:r w:rsidR="00776EC1">
        <w:rPr>
          <w:rFonts w:ascii="Times New Roman" w:hAnsi="Times New Roman" w:cs="Times New Roman"/>
          <w:sz w:val="24"/>
          <w:szCs w:val="24"/>
        </w:rPr>
        <w:t xml:space="preserve"> not take into account relevant factors, o</w:t>
      </w:r>
      <w:r w:rsidR="00EC791F">
        <w:rPr>
          <w:rFonts w:ascii="Times New Roman" w:hAnsi="Times New Roman" w:cs="Times New Roman"/>
          <w:sz w:val="24"/>
          <w:szCs w:val="24"/>
        </w:rPr>
        <w:t>r ma</w:t>
      </w:r>
      <w:r w:rsidR="00C65F37">
        <w:rPr>
          <w:rFonts w:ascii="Times New Roman" w:hAnsi="Times New Roman" w:cs="Times New Roman"/>
          <w:sz w:val="24"/>
          <w:szCs w:val="24"/>
        </w:rPr>
        <w:t>de</w:t>
      </w:r>
      <w:r w:rsidR="00EC791F">
        <w:rPr>
          <w:rFonts w:ascii="Times New Roman" w:hAnsi="Times New Roman" w:cs="Times New Roman"/>
          <w:sz w:val="24"/>
          <w:szCs w:val="24"/>
        </w:rPr>
        <w:t xml:space="preserve"> a mistake on the facts.  </w:t>
      </w:r>
      <w:r w:rsidR="00776EC1">
        <w:rPr>
          <w:rFonts w:ascii="Times New Roman" w:hAnsi="Times New Roman" w:cs="Times New Roman"/>
          <w:sz w:val="24"/>
          <w:szCs w:val="24"/>
        </w:rPr>
        <w:t xml:space="preserve">See </w:t>
      </w:r>
      <w:r w:rsidR="00776EC1" w:rsidRPr="00776EC1">
        <w:rPr>
          <w:rFonts w:ascii="Times New Roman" w:hAnsi="Times New Roman" w:cs="Times New Roman"/>
          <w:i/>
          <w:iCs/>
          <w:sz w:val="24"/>
          <w:szCs w:val="24"/>
        </w:rPr>
        <w:t>Barros</w:t>
      </w:r>
      <w:r w:rsidR="00564609">
        <w:rPr>
          <w:rFonts w:ascii="Times New Roman" w:hAnsi="Times New Roman" w:cs="Times New Roman"/>
          <w:i/>
          <w:iCs/>
          <w:sz w:val="24"/>
          <w:szCs w:val="24"/>
        </w:rPr>
        <w:t xml:space="preserve"> &amp; Anor</w:t>
      </w:r>
      <w:r w:rsidR="00776EC1" w:rsidRPr="00776EC1">
        <w:rPr>
          <w:rFonts w:ascii="Times New Roman" w:hAnsi="Times New Roman" w:cs="Times New Roman"/>
          <w:i/>
          <w:iCs/>
          <w:sz w:val="24"/>
          <w:szCs w:val="24"/>
        </w:rPr>
        <w:t xml:space="preserve"> v </w:t>
      </w:r>
      <w:proofErr w:type="spellStart"/>
      <w:r w:rsidR="00776EC1" w:rsidRPr="00776EC1">
        <w:rPr>
          <w:rFonts w:ascii="Times New Roman" w:hAnsi="Times New Roman" w:cs="Times New Roman"/>
          <w:i/>
          <w:iCs/>
          <w:sz w:val="24"/>
          <w:szCs w:val="24"/>
        </w:rPr>
        <w:t>Chimp</w:t>
      </w:r>
      <w:r w:rsidR="00564609">
        <w:rPr>
          <w:rFonts w:ascii="Times New Roman" w:hAnsi="Times New Roman" w:cs="Times New Roman"/>
          <w:i/>
          <w:iCs/>
          <w:sz w:val="24"/>
          <w:szCs w:val="24"/>
        </w:rPr>
        <w:t>h</w:t>
      </w:r>
      <w:r w:rsidR="00776EC1" w:rsidRPr="00776EC1">
        <w:rPr>
          <w:rFonts w:ascii="Times New Roman" w:hAnsi="Times New Roman" w:cs="Times New Roman"/>
          <w:i/>
          <w:iCs/>
          <w:sz w:val="24"/>
          <w:szCs w:val="24"/>
        </w:rPr>
        <w:t>onda,supra</w:t>
      </w:r>
      <w:proofErr w:type="spellEnd"/>
      <w:r w:rsidR="00776EC1">
        <w:rPr>
          <w:rFonts w:ascii="Times New Roman" w:hAnsi="Times New Roman" w:cs="Times New Roman"/>
          <w:sz w:val="24"/>
          <w:szCs w:val="24"/>
        </w:rPr>
        <w:t xml:space="preserve">. </w:t>
      </w:r>
      <w:r w:rsidR="00EC791F">
        <w:rPr>
          <w:rFonts w:ascii="Times New Roman" w:hAnsi="Times New Roman" w:cs="Times New Roman"/>
          <w:sz w:val="24"/>
          <w:szCs w:val="24"/>
        </w:rPr>
        <w:t xml:space="preserve"> </w:t>
      </w:r>
      <w:r w:rsidR="00776EC1">
        <w:rPr>
          <w:rFonts w:ascii="Times New Roman" w:hAnsi="Times New Roman" w:cs="Times New Roman"/>
          <w:sz w:val="24"/>
          <w:szCs w:val="24"/>
        </w:rPr>
        <w:t>Unfortunately for the appellant, his long winding submissions do not even begin to lay a basis for interference with the factual findings made by the trial court.</w:t>
      </w:r>
    </w:p>
    <w:p w14:paraId="2A7ECEF5" w14:textId="77777777" w:rsidR="00EC791F" w:rsidRDefault="00EC791F" w:rsidP="004E1155">
      <w:pPr>
        <w:spacing w:after="0" w:line="480" w:lineRule="auto"/>
        <w:ind w:firstLine="1440"/>
        <w:jc w:val="both"/>
        <w:rPr>
          <w:rFonts w:ascii="Times New Roman" w:hAnsi="Times New Roman" w:cs="Times New Roman"/>
          <w:sz w:val="24"/>
          <w:szCs w:val="24"/>
        </w:rPr>
      </w:pPr>
    </w:p>
    <w:p w14:paraId="3BE2E463" w14:textId="334DDF58" w:rsidR="00776EC1" w:rsidRDefault="00776EC1" w:rsidP="004E1155">
      <w:pPr>
        <w:spacing w:after="0" w:line="480" w:lineRule="auto"/>
        <w:ind w:firstLine="1440"/>
        <w:jc w:val="both"/>
        <w:rPr>
          <w:rFonts w:ascii="Times New Roman" w:hAnsi="Times New Roman" w:cs="Times New Roman"/>
          <w:sz w:val="24"/>
          <w:szCs w:val="24"/>
        </w:rPr>
      </w:pPr>
      <w:r>
        <w:rPr>
          <w:rFonts w:ascii="Times New Roman" w:hAnsi="Times New Roman" w:cs="Times New Roman"/>
          <w:sz w:val="24"/>
          <w:szCs w:val="24"/>
        </w:rPr>
        <w:t xml:space="preserve">The appellant has also failed to lay a basis for interfering with credibility findings made by the trial court that the ballistics evidence was credible and that his own testimony was a deliberate lie. </w:t>
      </w:r>
      <w:r w:rsidR="00EC791F">
        <w:rPr>
          <w:rFonts w:ascii="Times New Roman" w:hAnsi="Times New Roman" w:cs="Times New Roman"/>
          <w:sz w:val="24"/>
          <w:szCs w:val="24"/>
        </w:rPr>
        <w:t xml:space="preserve"> </w:t>
      </w:r>
      <w:r>
        <w:rPr>
          <w:rFonts w:ascii="Times New Roman" w:hAnsi="Times New Roman" w:cs="Times New Roman"/>
          <w:sz w:val="24"/>
          <w:szCs w:val="24"/>
        </w:rPr>
        <w:t>This Court could only disturb those findings if they were shown to be plainly wrong.</w:t>
      </w:r>
      <w:r w:rsidR="00D133AF">
        <w:rPr>
          <w:rFonts w:ascii="Times New Roman" w:hAnsi="Times New Roman" w:cs="Times New Roman"/>
          <w:sz w:val="24"/>
          <w:szCs w:val="24"/>
        </w:rPr>
        <w:t xml:space="preserve"> See </w:t>
      </w:r>
      <w:r w:rsidR="00D133AF" w:rsidRPr="00D133AF">
        <w:rPr>
          <w:rFonts w:ascii="Times New Roman" w:hAnsi="Times New Roman" w:cs="Times New Roman"/>
          <w:i/>
          <w:iCs/>
          <w:sz w:val="24"/>
          <w:szCs w:val="24"/>
        </w:rPr>
        <w:t xml:space="preserve">S v </w:t>
      </w:r>
      <w:proofErr w:type="spellStart"/>
      <w:r w:rsidR="00D133AF" w:rsidRPr="00D133AF">
        <w:rPr>
          <w:rFonts w:ascii="Times New Roman" w:hAnsi="Times New Roman" w:cs="Times New Roman"/>
          <w:i/>
          <w:iCs/>
          <w:sz w:val="24"/>
          <w:szCs w:val="24"/>
        </w:rPr>
        <w:t>Gumbura</w:t>
      </w:r>
      <w:proofErr w:type="spellEnd"/>
      <w:r w:rsidR="00D133AF" w:rsidRPr="00D133AF">
        <w:rPr>
          <w:rFonts w:ascii="Times New Roman" w:hAnsi="Times New Roman" w:cs="Times New Roman"/>
          <w:i/>
          <w:iCs/>
          <w:sz w:val="24"/>
          <w:szCs w:val="24"/>
        </w:rPr>
        <w:t>, supra</w:t>
      </w:r>
      <w:r w:rsidR="00D133AF">
        <w:rPr>
          <w:rFonts w:ascii="Times New Roman" w:hAnsi="Times New Roman" w:cs="Times New Roman"/>
          <w:sz w:val="24"/>
          <w:szCs w:val="24"/>
        </w:rPr>
        <w:t xml:space="preserve">. </w:t>
      </w:r>
      <w:r w:rsidR="00EC791F">
        <w:rPr>
          <w:rFonts w:ascii="Times New Roman" w:hAnsi="Times New Roman" w:cs="Times New Roman"/>
          <w:sz w:val="24"/>
          <w:szCs w:val="24"/>
        </w:rPr>
        <w:t xml:space="preserve"> </w:t>
      </w:r>
      <w:r w:rsidR="00D133AF">
        <w:rPr>
          <w:rFonts w:ascii="Times New Roman" w:hAnsi="Times New Roman" w:cs="Times New Roman"/>
          <w:sz w:val="24"/>
          <w:szCs w:val="24"/>
        </w:rPr>
        <w:t xml:space="preserve">It was always going to be a tall order for the appellant the moment he was run to the ground by Chari and company in Borrowdale, disarmed of a firearm used to kill the deceased and handed over to the police. </w:t>
      </w:r>
      <w:r w:rsidR="00EC791F">
        <w:rPr>
          <w:rFonts w:ascii="Times New Roman" w:hAnsi="Times New Roman" w:cs="Times New Roman"/>
          <w:sz w:val="24"/>
          <w:szCs w:val="24"/>
        </w:rPr>
        <w:t xml:space="preserve"> </w:t>
      </w:r>
      <w:r w:rsidR="00D133AF">
        <w:rPr>
          <w:rFonts w:ascii="Times New Roman" w:hAnsi="Times New Roman" w:cs="Times New Roman"/>
          <w:sz w:val="24"/>
          <w:szCs w:val="24"/>
        </w:rPr>
        <w:t>His prevarications over his whereabouts and the whereabouts of his firearm at the material time are consistent with a guilty mind.</w:t>
      </w:r>
    </w:p>
    <w:p w14:paraId="1FC0CE10" w14:textId="4D7DF32F" w:rsidR="00946D1C" w:rsidRPr="00AF20CD" w:rsidRDefault="00D133AF" w:rsidP="00E40C19">
      <w:pPr>
        <w:spacing w:after="0" w:line="480" w:lineRule="auto"/>
        <w:ind w:firstLine="1440"/>
        <w:jc w:val="both"/>
        <w:rPr>
          <w:rFonts w:ascii="Times New Roman" w:hAnsi="Times New Roman" w:cs="Times New Roman"/>
          <w:sz w:val="24"/>
          <w:szCs w:val="24"/>
        </w:rPr>
      </w:pPr>
      <w:r>
        <w:rPr>
          <w:rFonts w:ascii="Times New Roman" w:hAnsi="Times New Roman" w:cs="Times New Roman"/>
          <w:sz w:val="24"/>
          <w:szCs w:val="24"/>
        </w:rPr>
        <w:lastRenderedPageBreak/>
        <w:t xml:space="preserve">The court </w:t>
      </w:r>
      <w:r w:rsidRPr="004010F7">
        <w:rPr>
          <w:rFonts w:ascii="Times New Roman" w:hAnsi="Times New Roman" w:cs="Times New Roman"/>
          <w:i/>
          <w:iCs/>
          <w:sz w:val="24"/>
          <w:szCs w:val="24"/>
        </w:rPr>
        <w:t>a quo</w:t>
      </w:r>
      <w:r>
        <w:rPr>
          <w:rFonts w:ascii="Times New Roman" w:hAnsi="Times New Roman" w:cs="Times New Roman"/>
          <w:sz w:val="24"/>
          <w:szCs w:val="24"/>
        </w:rPr>
        <w:t xml:space="preserve"> meticulously examined all the circumstantial evidence and drew the inference that the appellant had been part of the persons that raided house number </w:t>
      </w:r>
      <w:r w:rsidR="004010F7">
        <w:rPr>
          <w:rFonts w:ascii="Times New Roman" w:hAnsi="Times New Roman" w:cs="Times New Roman"/>
          <w:sz w:val="24"/>
          <w:szCs w:val="24"/>
        </w:rPr>
        <w:t xml:space="preserve">5 Wembley Crescent and killed the deceased after their break in was foiled. </w:t>
      </w:r>
      <w:r w:rsidR="00EC791F">
        <w:rPr>
          <w:rFonts w:ascii="Times New Roman" w:hAnsi="Times New Roman" w:cs="Times New Roman"/>
          <w:sz w:val="24"/>
          <w:szCs w:val="24"/>
        </w:rPr>
        <w:t xml:space="preserve"> </w:t>
      </w:r>
      <w:r w:rsidR="004010F7">
        <w:rPr>
          <w:rFonts w:ascii="Times New Roman" w:hAnsi="Times New Roman" w:cs="Times New Roman"/>
          <w:sz w:val="24"/>
          <w:szCs w:val="24"/>
        </w:rPr>
        <w:t xml:space="preserve">It was the only reasonable inference to be drawn in the circumstances and as such, the court </w:t>
      </w:r>
      <w:r w:rsidR="004010F7" w:rsidRPr="004010F7">
        <w:rPr>
          <w:rFonts w:ascii="Times New Roman" w:hAnsi="Times New Roman" w:cs="Times New Roman"/>
          <w:i/>
          <w:iCs/>
          <w:sz w:val="24"/>
          <w:szCs w:val="24"/>
        </w:rPr>
        <w:t>a quo</w:t>
      </w:r>
      <w:r w:rsidR="004010F7">
        <w:rPr>
          <w:rFonts w:ascii="Times New Roman" w:hAnsi="Times New Roman" w:cs="Times New Roman"/>
          <w:sz w:val="24"/>
          <w:szCs w:val="24"/>
        </w:rPr>
        <w:t xml:space="preserve"> cannot be faulted for the manner in which it dealt with the circumstantial eviden</w:t>
      </w:r>
      <w:r w:rsidR="00E40C19">
        <w:rPr>
          <w:rFonts w:ascii="Times New Roman" w:hAnsi="Times New Roman" w:cs="Times New Roman"/>
          <w:sz w:val="24"/>
          <w:szCs w:val="24"/>
        </w:rPr>
        <w:t>ce.</w:t>
      </w:r>
    </w:p>
    <w:p w14:paraId="1D4E52D3" w14:textId="77777777" w:rsidR="004E0671" w:rsidRPr="00AF20CD" w:rsidRDefault="004E0671">
      <w:pPr>
        <w:spacing w:after="0" w:line="480" w:lineRule="auto"/>
        <w:ind w:firstLine="720"/>
        <w:jc w:val="both"/>
        <w:rPr>
          <w:rFonts w:ascii="Times New Roman" w:hAnsi="Times New Roman" w:cs="Times New Roman"/>
          <w:sz w:val="24"/>
          <w:szCs w:val="24"/>
        </w:rPr>
      </w:pPr>
    </w:p>
    <w:p w14:paraId="7A89B7FB" w14:textId="23235B4D" w:rsidR="00013CE2" w:rsidRDefault="007C1DE3" w:rsidP="004E1155">
      <w:pPr>
        <w:spacing w:after="0" w:line="480" w:lineRule="auto"/>
        <w:ind w:firstLine="1440"/>
        <w:jc w:val="both"/>
        <w:rPr>
          <w:rFonts w:ascii="Times New Roman" w:hAnsi="Times New Roman" w:cs="Times New Roman"/>
          <w:sz w:val="24"/>
          <w:szCs w:val="24"/>
        </w:rPr>
      </w:pPr>
      <w:r>
        <w:rPr>
          <w:rFonts w:ascii="Times New Roman" w:hAnsi="Times New Roman" w:cs="Times New Roman"/>
          <w:sz w:val="24"/>
          <w:szCs w:val="24"/>
        </w:rPr>
        <w:t xml:space="preserve"> </w:t>
      </w:r>
      <w:r w:rsidR="00535710">
        <w:rPr>
          <w:rFonts w:ascii="Times New Roman" w:hAnsi="Times New Roman" w:cs="Times New Roman"/>
          <w:sz w:val="24"/>
          <w:szCs w:val="24"/>
        </w:rPr>
        <w:t xml:space="preserve">With all the escape routes closed, the appellant threw his final dice, that of the exculpatory confessions of his co-accused persons, exculpatory only in the sense that they said nothing about him and that they do not mention him as having been part of the gang on the night in question. </w:t>
      </w:r>
      <w:r w:rsidR="00EC791F">
        <w:rPr>
          <w:rFonts w:ascii="Times New Roman" w:hAnsi="Times New Roman" w:cs="Times New Roman"/>
          <w:sz w:val="24"/>
          <w:szCs w:val="24"/>
        </w:rPr>
        <w:t xml:space="preserve"> </w:t>
      </w:r>
      <w:r w:rsidR="00535710">
        <w:rPr>
          <w:rFonts w:ascii="Times New Roman" w:hAnsi="Times New Roman" w:cs="Times New Roman"/>
          <w:sz w:val="24"/>
          <w:szCs w:val="24"/>
        </w:rPr>
        <w:t>He submitted that there were statements by his co-accused, which were made freely and voluntarily, to the effect that they did not know him and that he was not part of the gang which committed the offences. Confessions have limited use in criminal proceedings as their admissibility is governed by s</w:t>
      </w:r>
      <w:r w:rsidR="00EC791F">
        <w:rPr>
          <w:rFonts w:ascii="Times New Roman" w:hAnsi="Times New Roman" w:cs="Times New Roman"/>
          <w:sz w:val="24"/>
          <w:szCs w:val="24"/>
        </w:rPr>
        <w:t xml:space="preserve"> 256 </w:t>
      </w:r>
      <w:r w:rsidR="00E72878">
        <w:rPr>
          <w:rFonts w:ascii="Times New Roman" w:hAnsi="Times New Roman" w:cs="Times New Roman"/>
          <w:sz w:val="24"/>
          <w:szCs w:val="24"/>
        </w:rPr>
        <w:t xml:space="preserve">(1) of the </w:t>
      </w:r>
      <w:r w:rsidR="00E72878" w:rsidRPr="00AC5D0D">
        <w:rPr>
          <w:rFonts w:ascii="Times New Roman" w:hAnsi="Times New Roman" w:cs="Times New Roman"/>
          <w:i/>
          <w:iCs/>
          <w:sz w:val="24"/>
          <w:szCs w:val="24"/>
        </w:rPr>
        <w:t>Criminal</w:t>
      </w:r>
      <w:r w:rsidRPr="00AC5D0D">
        <w:rPr>
          <w:rFonts w:ascii="Times New Roman" w:hAnsi="Times New Roman" w:cs="Times New Roman"/>
          <w:i/>
          <w:iCs/>
          <w:sz w:val="24"/>
          <w:szCs w:val="24"/>
        </w:rPr>
        <w:t xml:space="preserve"> </w:t>
      </w:r>
      <w:r w:rsidR="00AC5D0D" w:rsidRPr="00AC5D0D">
        <w:rPr>
          <w:rFonts w:ascii="Times New Roman" w:hAnsi="Times New Roman" w:cs="Times New Roman"/>
          <w:i/>
          <w:iCs/>
          <w:sz w:val="24"/>
          <w:szCs w:val="24"/>
        </w:rPr>
        <w:t>Procedure and Evidence Act</w:t>
      </w:r>
      <w:r w:rsidR="00AC5D0D">
        <w:rPr>
          <w:rFonts w:ascii="Times New Roman" w:hAnsi="Times New Roman" w:cs="Times New Roman"/>
          <w:sz w:val="24"/>
          <w:szCs w:val="24"/>
        </w:rPr>
        <w:t xml:space="preserve"> [</w:t>
      </w:r>
      <w:r w:rsidR="00AC5D0D" w:rsidRPr="00AC5D0D">
        <w:rPr>
          <w:rFonts w:ascii="Times New Roman" w:hAnsi="Times New Roman" w:cs="Times New Roman"/>
          <w:i/>
          <w:iCs/>
          <w:sz w:val="24"/>
          <w:szCs w:val="24"/>
        </w:rPr>
        <w:t>Chapter 9:07</w:t>
      </w:r>
      <w:r w:rsidR="00AC5D0D">
        <w:rPr>
          <w:rFonts w:ascii="Times New Roman" w:hAnsi="Times New Roman" w:cs="Times New Roman"/>
          <w:sz w:val="24"/>
          <w:szCs w:val="24"/>
        </w:rPr>
        <w:t>] which provides:</w:t>
      </w:r>
    </w:p>
    <w:p w14:paraId="32692D10" w14:textId="73244891" w:rsidR="00AC5D0D" w:rsidRDefault="00AC5D0D" w:rsidP="00EC791F">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“Any confession of the commission of an offense and any statement which is proved to have been freely and voluntarily made by and accused person without having been unduly influenced thereto shall be admissible in evidence </w:t>
      </w:r>
      <w:r w:rsidRPr="00AC5D0D">
        <w:rPr>
          <w:rFonts w:ascii="Times New Roman" w:hAnsi="Times New Roman" w:cs="Times New Roman"/>
          <w:sz w:val="24"/>
          <w:szCs w:val="24"/>
          <w:u w:val="single"/>
        </w:rPr>
        <w:t>against such accused</w:t>
      </w:r>
      <w:r>
        <w:rPr>
          <w:rFonts w:ascii="Times New Roman" w:hAnsi="Times New Roman" w:cs="Times New Roman"/>
          <w:sz w:val="24"/>
          <w:szCs w:val="24"/>
        </w:rPr>
        <w:t xml:space="preserve"> if tendered by the prosecutor, whether such confession or statement was made before or after committal and whether reduced to writing or not.” (The underlining is mine).</w:t>
      </w:r>
    </w:p>
    <w:p w14:paraId="74BAD639" w14:textId="77777777" w:rsidR="00EC791F" w:rsidRPr="00AF20CD" w:rsidRDefault="00EC791F" w:rsidP="00EC791F">
      <w:pPr>
        <w:spacing w:after="0" w:line="240" w:lineRule="auto"/>
        <w:ind w:left="720"/>
        <w:jc w:val="both"/>
        <w:rPr>
          <w:rFonts w:ascii="Times New Roman" w:hAnsi="Times New Roman" w:cs="Times New Roman"/>
          <w:sz w:val="24"/>
          <w:szCs w:val="24"/>
        </w:rPr>
      </w:pPr>
    </w:p>
    <w:p w14:paraId="596ABAFD" w14:textId="77777777" w:rsidR="004E0671" w:rsidRPr="00AF20CD" w:rsidRDefault="004E0671">
      <w:pPr>
        <w:spacing w:after="0" w:line="480" w:lineRule="auto"/>
        <w:ind w:firstLine="720"/>
        <w:jc w:val="both"/>
        <w:rPr>
          <w:rFonts w:ascii="Times New Roman" w:hAnsi="Times New Roman" w:cs="Times New Roman"/>
          <w:sz w:val="24"/>
          <w:szCs w:val="24"/>
        </w:rPr>
      </w:pPr>
    </w:p>
    <w:p w14:paraId="4CBA3724" w14:textId="58B15CE0" w:rsidR="007F0406" w:rsidRDefault="008006BA" w:rsidP="004E1155">
      <w:pPr>
        <w:spacing w:after="0" w:line="480" w:lineRule="auto"/>
        <w:ind w:firstLine="1440"/>
        <w:jc w:val="both"/>
        <w:rPr>
          <w:rFonts w:ascii="Times New Roman" w:hAnsi="Times New Roman" w:cs="Times New Roman"/>
          <w:sz w:val="24"/>
          <w:szCs w:val="24"/>
        </w:rPr>
      </w:pPr>
      <w:r>
        <w:rPr>
          <w:rFonts w:ascii="Times New Roman" w:hAnsi="Times New Roman" w:cs="Times New Roman"/>
          <w:sz w:val="24"/>
          <w:szCs w:val="24"/>
        </w:rPr>
        <w:t>In the circumstances,</w:t>
      </w:r>
      <w:r w:rsidR="00AC5D0D">
        <w:rPr>
          <w:rFonts w:ascii="Times New Roman" w:hAnsi="Times New Roman" w:cs="Times New Roman"/>
          <w:sz w:val="24"/>
          <w:szCs w:val="24"/>
        </w:rPr>
        <w:t xml:space="preserve"> the confessions were not admissible against the appellant as co-a</w:t>
      </w:r>
      <w:r w:rsidR="0083444E">
        <w:rPr>
          <w:rFonts w:ascii="Times New Roman" w:hAnsi="Times New Roman" w:cs="Times New Roman"/>
          <w:sz w:val="24"/>
          <w:szCs w:val="24"/>
        </w:rPr>
        <w:t>ccused</w:t>
      </w:r>
      <w:r w:rsidR="00A47ADD">
        <w:rPr>
          <w:rFonts w:ascii="Times New Roman" w:hAnsi="Times New Roman" w:cs="Times New Roman"/>
          <w:sz w:val="24"/>
          <w:szCs w:val="24"/>
        </w:rPr>
        <w:t xml:space="preserve"> and as such, the court </w:t>
      </w:r>
      <w:r w:rsidR="00A47ADD" w:rsidRPr="00EC791F">
        <w:rPr>
          <w:rFonts w:ascii="Times New Roman" w:hAnsi="Times New Roman" w:cs="Times New Roman"/>
          <w:i/>
          <w:sz w:val="24"/>
          <w:szCs w:val="24"/>
        </w:rPr>
        <w:t>a quo</w:t>
      </w:r>
      <w:r w:rsidR="00A47ADD">
        <w:rPr>
          <w:rFonts w:ascii="Times New Roman" w:hAnsi="Times New Roman" w:cs="Times New Roman"/>
          <w:sz w:val="24"/>
          <w:szCs w:val="24"/>
        </w:rPr>
        <w:t xml:space="preserve"> was not at liberty to apply them to the appellant’s case. </w:t>
      </w:r>
      <w:r w:rsidR="00EC791F">
        <w:rPr>
          <w:rFonts w:ascii="Times New Roman" w:hAnsi="Times New Roman" w:cs="Times New Roman"/>
          <w:sz w:val="24"/>
          <w:szCs w:val="24"/>
        </w:rPr>
        <w:t xml:space="preserve"> </w:t>
      </w:r>
      <w:r w:rsidR="00A47ADD">
        <w:rPr>
          <w:rFonts w:ascii="Times New Roman" w:hAnsi="Times New Roman" w:cs="Times New Roman"/>
          <w:sz w:val="24"/>
          <w:szCs w:val="24"/>
        </w:rPr>
        <w:t>In any event, they were ultimately rejected for lack of corroboration.</w:t>
      </w:r>
      <w:r w:rsidR="0083444E">
        <w:rPr>
          <w:rFonts w:ascii="Times New Roman" w:hAnsi="Times New Roman" w:cs="Times New Roman"/>
          <w:sz w:val="24"/>
          <w:szCs w:val="24"/>
        </w:rPr>
        <w:t xml:space="preserve"> </w:t>
      </w:r>
      <w:r w:rsidR="00EC791F">
        <w:rPr>
          <w:rFonts w:ascii="Times New Roman" w:hAnsi="Times New Roman" w:cs="Times New Roman"/>
          <w:sz w:val="24"/>
          <w:szCs w:val="24"/>
        </w:rPr>
        <w:t xml:space="preserve"> </w:t>
      </w:r>
      <w:r w:rsidR="0083444E">
        <w:rPr>
          <w:rFonts w:ascii="Times New Roman" w:hAnsi="Times New Roman" w:cs="Times New Roman"/>
          <w:sz w:val="24"/>
          <w:szCs w:val="24"/>
        </w:rPr>
        <w:t xml:space="preserve">More importantly, the court </w:t>
      </w:r>
      <w:r w:rsidR="0083444E" w:rsidRPr="0083444E">
        <w:rPr>
          <w:rFonts w:ascii="Times New Roman" w:hAnsi="Times New Roman" w:cs="Times New Roman"/>
          <w:i/>
          <w:iCs/>
          <w:sz w:val="24"/>
          <w:szCs w:val="24"/>
        </w:rPr>
        <w:t>a quo</w:t>
      </w:r>
      <w:r w:rsidR="0083444E">
        <w:rPr>
          <w:rFonts w:ascii="Times New Roman" w:hAnsi="Times New Roman" w:cs="Times New Roman"/>
          <w:sz w:val="24"/>
          <w:szCs w:val="24"/>
        </w:rPr>
        <w:t xml:space="preserve"> was seized with damning direct evidence incriminating the appellant. </w:t>
      </w:r>
      <w:r w:rsidR="00EC791F">
        <w:rPr>
          <w:rFonts w:ascii="Times New Roman" w:hAnsi="Times New Roman" w:cs="Times New Roman"/>
          <w:sz w:val="24"/>
          <w:szCs w:val="24"/>
        </w:rPr>
        <w:t xml:space="preserve"> </w:t>
      </w:r>
      <w:r w:rsidR="0083444E">
        <w:rPr>
          <w:rFonts w:ascii="Times New Roman" w:hAnsi="Times New Roman" w:cs="Times New Roman"/>
          <w:sz w:val="24"/>
          <w:szCs w:val="24"/>
        </w:rPr>
        <w:t>It found such evidence,</w:t>
      </w:r>
      <w:r>
        <w:rPr>
          <w:rFonts w:ascii="Times New Roman" w:hAnsi="Times New Roman" w:cs="Times New Roman"/>
          <w:sz w:val="24"/>
          <w:szCs w:val="24"/>
        </w:rPr>
        <w:t xml:space="preserve"> </w:t>
      </w:r>
      <w:r>
        <w:rPr>
          <w:rFonts w:ascii="Times New Roman" w:hAnsi="Times New Roman" w:cs="Times New Roman"/>
          <w:sz w:val="24"/>
          <w:szCs w:val="24"/>
        </w:rPr>
        <w:lastRenderedPageBreak/>
        <w:t>the</w:t>
      </w:r>
      <w:r w:rsidR="0083444E">
        <w:rPr>
          <w:rFonts w:ascii="Times New Roman" w:hAnsi="Times New Roman" w:cs="Times New Roman"/>
          <w:sz w:val="24"/>
          <w:szCs w:val="24"/>
        </w:rPr>
        <w:t xml:space="preserve"> forensic ballistics report, credible, accurate and reliable. </w:t>
      </w:r>
      <w:r w:rsidR="00EC791F">
        <w:rPr>
          <w:rFonts w:ascii="Times New Roman" w:hAnsi="Times New Roman" w:cs="Times New Roman"/>
          <w:sz w:val="24"/>
          <w:szCs w:val="24"/>
        </w:rPr>
        <w:t xml:space="preserve"> </w:t>
      </w:r>
      <w:r w:rsidR="0083444E">
        <w:rPr>
          <w:rFonts w:ascii="Times New Roman" w:hAnsi="Times New Roman" w:cs="Times New Roman"/>
          <w:sz w:val="24"/>
          <w:szCs w:val="24"/>
        </w:rPr>
        <w:t>The chimes of the appellant about the confessions of co-accused pale to insignificance.</w:t>
      </w:r>
    </w:p>
    <w:p w14:paraId="3EB95101" w14:textId="77777777" w:rsidR="00EC791F" w:rsidRDefault="00EC791F" w:rsidP="004E1155">
      <w:pPr>
        <w:spacing w:after="0" w:line="480" w:lineRule="auto"/>
        <w:ind w:firstLine="1440"/>
        <w:jc w:val="both"/>
        <w:rPr>
          <w:rFonts w:ascii="Times New Roman" w:hAnsi="Times New Roman" w:cs="Times New Roman"/>
          <w:sz w:val="24"/>
          <w:szCs w:val="24"/>
        </w:rPr>
      </w:pPr>
    </w:p>
    <w:p w14:paraId="364C92F9" w14:textId="7C18DA63" w:rsidR="00546062" w:rsidRDefault="00546062" w:rsidP="004E1155">
      <w:pPr>
        <w:spacing w:after="0" w:line="480" w:lineRule="auto"/>
        <w:ind w:firstLine="1440"/>
        <w:jc w:val="both"/>
        <w:rPr>
          <w:rFonts w:ascii="Times New Roman" w:hAnsi="Times New Roman" w:cs="Times New Roman"/>
          <w:sz w:val="24"/>
          <w:szCs w:val="24"/>
        </w:rPr>
      </w:pPr>
      <w:r>
        <w:rPr>
          <w:rFonts w:ascii="Times New Roman" w:hAnsi="Times New Roman" w:cs="Times New Roman"/>
          <w:sz w:val="24"/>
          <w:szCs w:val="24"/>
        </w:rPr>
        <w:t xml:space="preserve">I mention for completeness that all the elements of the offence of murder were established in this case. </w:t>
      </w:r>
      <w:r w:rsidR="00EC791F">
        <w:rPr>
          <w:rFonts w:ascii="Times New Roman" w:hAnsi="Times New Roman" w:cs="Times New Roman"/>
          <w:sz w:val="24"/>
          <w:szCs w:val="24"/>
        </w:rPr>
        <w:t xml:space="preserve"> </w:t>
      </w:r>
      <w:r>
        <w:rPr>
          <w:rFonts w:ascii="Times New Roman" w:hAnsi="Times New Roman" w:cs="Times New Roman"/>
          <w:sz w:val="24"/>
          <w:szCs w:val="24"/>
        </w:rPr>
        <w:t>Three shots were</w:t>
      </w:r>
      <w:r w:rsidR="009733EB">
        <w:rPr>
          <w:rFonts w:ascii="Times New Roman" w:hAnsi="Times New Roman" w:cs="Times New Roman"/>
          <w:sz w:val="24"/>
          <w:szCs w:val="24"/>
        </w:rPr>
        <w:t xml:space="preserve"> deliberately fired</w:t>
      </w:r>
      <w:r>
        <w:rPr>
          <w:rFonts w:ascii="Times New Roman" w:hAnsi="Times New Roman" w:cs="Times New Roman"/>
          <w:sz w:val="24"/>
          <w:szCs w:val="24"/>
        </w:rPr>
        <w:t xml:space="preserve"> in the direction of human beings with sufficient elevation to hit the upper part of the body. </w:t>
      </w:r>
      <w:r w:rsidR="00EC791F">
        <w:rPr>
          <w:rFonts w:ascii="Times New Roman" w:hAnsi="Times New Roman" w:cs="Times New Roman"/>
          <w:sz w:val="24"/>
          <w:szCs w:val="24"/>
        </w:rPr>
        <w:t xml:space="preserve"> </w:t>
      </w:r>
      <w:r>
        <w:rPr>
          <w:rFonts w:ascii="Times New Roman" w:hAnsi="Times New Roman" w:cs="Times New Roman"/>
          <w:sz w:val="24"/>
          <w:szCs w:val="24"/>
        </w:rPr>
        <w:t>Two of those shots hit the deceased</w:t>
      </w:r>
      <w:r w:rsidR="006321EB">
        <w:rPr>
          <w:rFonts w:ascii="Times New Roman" w:hAnsi="Times New Roman" w:cs="Times New Roman"/>
          <w:sz w:val="24"/>
          <w:szCs w:val="24"/>
        </w:rPr>
        <w:t xml:space="preserve"> on the chest and hand respectively. </w:t>
      </w:r>
      <w:r w:rsidR="00EC791F">
        <w:rPr>
          <w:rFonts w:ascii="Times New Roman" w:hAnsi="Times New Roman" w:cs="Times New Roman"/>
          <w:sz w:val="24"/>
          <w:szCs w:val="24"/>
        </w:rPr>
        <w:t xml:space="preserve"> </w:t>
      </w:r>
      <w:r w:rsidR="006321EB">
        <w:rPr>
          <w:rFonts w:ascii="Times New Roman" w:hAnsi="Times New Roman" w:cs="Times New Roman"/>
          <w:sz w:val="24"/>
          <w:szCs w:val="24"/>
        </w:rPr>
        <w:t xml:space="preserve">For the appellant to even hint at a lack of </w:t>
      </w:r>
      <w:proofErr w:type="spellStart"/>
      <w:r w:rsidR="006321EB" w:rsidRPr="006321EB">
        <w:rPr>
          <w:rFonts w:ascii="Times New Roman" w:hAnsi="Times New Roman" w:cs="Times New Roman"/>
          <w:i/>
          <w:iCs/>
          <w:sz w:val="24"/>
          <w:szCs w:val="24"/>
        </w:rPr>
        <w:t>mens</w:t>
      </w:r>
      <w:proofErr w:type="spellEnd"/>
      <w:r w:rsidR="006321EB" w:rsidRPr="006321EB">
        <w:rPr>
          <w:rFonts w:ascii="Times New Roman" w:hAnsi="Times New Roman" w:cs="Times New Roman"/>
          <w:i/>
          <w:iCs/>
          <w:sz w:val="24"/>
          <w:szCs w:val="24"/>
        </w:rPr>
        <w:t xml:space="preserve"> rea</w:t>
      </w:r>
      <w:r w:rsidR="006321EB">
        <w:rPr>
          <w:rFonts w:ascii="Times New Roman" w:hAnsi="Times New Roman" w:cs="Times New Roman"/>
          <w:sz w:val="24"/>
          <w:szCs w:val="24"/>
        </w:rPr>
        <w:t xml:space="preserve"> in the circumstances, is the height of desperation, if not turpitude.</w:t>
      </w:r>
    </w:p>
    <w:p w14:paraId="195CCA97" w14:textId="77777777" w:rsidR="00EC791F" w:rsidRDefault="00EC791F" w:rsidP="004E1155">
      <w:pPr>
        <w:spacing w:after="0" w:line="480" w:lineRule="auto"/>
        <w:ind w:firstLine="1440"/>
        <w:jc w:val="both"/>
        <w:rPr>
          <w:rFonts w:ascii="Times New Roman" w:hAnsi="Times New Roman" w:cs="Times New Roman"/>
          <w:sz w:val="24"/>
          <w:szCs w:val="24"/>
        </w:rPr>
      </w:pPr>
    </w:p>
    <w:p w14:paraId="467AD46F" w14:textId="633582FC" w:rsidR="007F0406" w:rsidRPr="00AF20CD" w:rsidRDefault="00A47ADD" w:rsidP="007B1BB2">
      <w:pPr>
        <w:spacing w:after="0" w:line="480" w:lineRule="auto"/>
        <w:ind w:firstLine="1440"/>
        <w:jc w:val="both"/>
        <w:rPr>
          <w:rFonts w:ascii="Times New Roman" w:hAnsi="Times New Roman" w:cs="Times New Roman"/>
          <w:sz w:val="24"/>
          <w:szCs w:val="24"/>
        </w:rPr>
      </w:pPr>
      <w:r>
        <w:rPr>
          <w:rFonts w:ascii="Times New Roman" w:hAnsi="Times New Roman" w:cs="Times New Roman"/>
          <w:sz w:val="24"/>
          <w:szCs w:val="24"/>
        </w:rPr>
        <w:t>Regarding the appeal against sentence, the appellant did not motivate it in</w:t>
      </w:r>
      <w:r w:rsidR="005031C5">
        <w:rPr>
          <w:rFonts w:ascii="Times New Roman" w:hAnsi="Times New Roman" w:cs="Times New Roman"/>
          <w:sz w:val="24"/>
          <w:szCs w:val="24"/>
        </w:rPr>
        <w:t xml:space="preserve"> any meaningful manner.</w:t>
      </w:r>
      <w:r w:rsidR="00491661">
        <w:rPr>
          <w:rFonts w:ascii="Times New Roman" w:hAnsi="Times New Roman" w:cs="Times New Roman"/>
          <w:sz w:val="24"/>
          <w:szCs w:val="24"/>
        </w:rPr>
        <w:t xml:space="preserve"> </w:t>
      </w:r>
      <w:r w:rsidR="00EC791F">
        <w:rPr>
          <w:rFonts w:ascii="Times New Roman" w:hAnsi="Times New Roman" w:cs="Times New Roman"/>
          <w:sz w:val="24"/>
          <w:szCs w:val="24"/>
        </w:rPr>
        <w:t xml:space="preserve"> </w:t>
      </w:r>
      <w:r w:rsidR="00491661">
        <w:rPr>
          <w:rFonts w:ascii="Times New Roman" w:hAnsi="Times New Roman" w:cs="Times New Roman"/>
          <w:sz w:val="24"/>
          <w:szCs w:val="24"/>
        </w:rPr>
        <w:t xml:space="preserve">The fact remains that sentencing is the discretion of the trial court. </w:t>
      </w:r>
      <w:r w:rsidR="00EC791F">
        <w:rPr>
          <w:rFonts w:ascii="Times New Roman" w:hAnsi="Times New Roman" w:cs="Times New Roman"/>
          <w:sz w:val="24"/>
          <w:szCs w:val="24"/>
        </w:rPr>
        <w:t xml:space="preserve"> </w:t>
      </w:r>
      <w:r w:rsidR="00491661">
        <w:rPr>
          <w:rFonts w:ascii="Times New Roman" w:hAnsi="Times New Roman" w:cs="Times New Roman"/>
          <w:sz w:val="24"/>
          <w:szCs w:val="24"/>
        </w:rPr>
        <w:t>It can only be interfered with on appeal on limited grounds</w:t>
      </w:r>
      <w:r w:rsidR="00C13DCD">
        <w:rPr>
          <w:rFonts w:ascii="Times New Roman" w:hAnsi="Times New Roman" w:cs="Times New Roman"/>
          <w:sz w:val="24"/>
          <w:szCs w:val="24"/>
        </w:rPr>
        <w:t xml:space="preserve"> as when there is evidence of a patent misdirection on the part of the sentenc</w:t>
      </w:r>
      <w:r w:rsidR="00ED22A8">
        <w:rPr>
          <w:rFonts w:ascii="Times New Roman" w:hAnsi="Times New Roman" w:cs="Times New Roman"/>
          <w:sz w:val="24"/>
          <w:szCs w:val="24"/>
        </w:rPr>
        <w:t>ing court</w:t>
      </w:r>
      <w:r w:rsidR="00C13DCD">
        <w:rPr>
          <w:rFonts w:ascii="Times New Roman" w:hAnsi="Times New Roman" w:cs="Times New Roman"/>
          <w:sz w:val="24"/>
          <w:szCs w:val="24"/>
        </w:rPr>
        <w:t xml:space="preserve">. </w:t>
      </w:r>
      <w:r w:rsidR="00EC791F">
        <w:rPr>
          <w:rFonts w:ascii="Times New Roman" w:hAnsi="Times New Roman" w:cs="Times New Roman"/>
          <w:sz w:val="24"/>
          <w:szCs w:val="24"/>
        </w:rPr>
        <w:t xml:space="preserve"> </w:t>
      </w:r>
      <w:r w:rsidR="00C13DCD">
        <w:rPr>
          <w:rFonts w:ascii="Times New Roman" w:hAnsi="Times New Roman" w:cs="Times New Roman"/>
          <w:sz w:val="24"/>
          <w:szCs w:val="24"/>
        </w:rPr>
        <w:t>In terms of the sentencing provision in s</w:t>
      </w:r>
      <w:r w:rsidR="007B1BB2">
        <w:rPr>
          <w:rFonts w:ascii="Times New Roman" w:hAnsi="Times New Roman" w:cs="Times New Roman"/>
          <w:sz w:val="24"/>
          <w:szCs w:val="24"/>
        </w:rPr>
        <w:t xml:space="preserve"> </w:t>
      </w:r>
      <w:r w:rsidR="00C13DCD">
        <w:rPr>
          <w:rFonts w:ascii="Times New Roman" w:hAnsi="Times New Roman" w:cs="Times New Roman"/>
          <w:sz w:val="24"/>
          <w:szCs w:val="24"/>
        </w:rPr>
        <w:t>47</w:t>
      </w:r>
      <w:r w:rsidR="007B1BB2">
        <w:rPr>
          <w:rFonts w:ascii="Times New Roman" w:hAnsi="Times New Roman" w:cs="Times New Roman"/>
          <w:sz w:val="24"/>
          <w:szCs w:val="24"/>
        </w:rPr>
        <w:t xml:space="preserve"> (4) of the Criminal Law Code, a person convicted of murder shall be liable to death, imprisonment for life or any definite period. </w:t>
      </w:r>
      <w:r w:rsidR="00EC791F">
        <w:rPr>
          <w:rFonts w:ascii="Times New Roman" w:hAnsi="Times New Roman" w:cs="Times New Roman"/>
          <w:sz w:val="24"/>
          <w:szCs w:val="24"/>
        </w:rPr>
        <w:t xml:space="preserve"> </w:t>
      </w:r>
      <w:r w:rsidR="007B1BB2">
        <w:rPr>
          <w:rFonts w:ascii="Times New Roman" w:hAnsi="Times New Roman" w:cs="Times New Roman"/>
          <w:sz w:val="24"/>
          <w:szCs w:val="24"/>
        </w:rPr>
        <w:t xml:space="preserve">The sentence of thirty years imprisonment imposed by the court </w:t>
      </w:r>
      <w:r w:rsidR="007B1BB2" w:rsidRPr="007B1BB2">
        <w:rPr>
          <w:rFonts w:ascii="Times New Roman" w:hAnsi="Times New Roman" w:cs="Times New Roman"/>
          <w:i/>
          <w:iCs/>
          <w:sz w:val="24"/>
          <w:szCs w:val="24"/>
        </w:rPr>
        <w:t>a quo</w:t>
      </w:r>
      <w:r w:rsidR="007B1BB2">
        <w:rPr>
          <w:rFonts w:ascii="Times New Roman" w:hAnsi="Times New Roman" w:cs="Times New Roman"/>
          <w:sz w:val="24"/>
          <w:szCs w:val="24"/>
        </w:rPr>
        <w:t xml:space="preserve"> fell squarely within its sentencing discretion.</w:t>
      </w:r>
      <w:r w:rsidR="00EC791F">
        <w:rPr>
          <w:rFonts w:ascii="Times New Roman" w:hAnsi="Times New Roman" w:cs="Times New Roman"/>
          <w:sz w:val="24"/>
          <w:szCs w:val="24"/>
        </w:rPr>
        <w:t xml:space="preserve">  </w:t>
      </w:r>
      <w:r w:rsidR="007B1BB2">
        <w:rPr>
          <w:rFonts w:ascii="Times New Roman" w:hAnsi="Times New Roman" w:cs="Times New Roman"/>
          <w:sz w:val="24"/>
          <w:szCs w:val="24"/>
        </w:rPr>
        <w:t>It has not been shown that the discretion was exercised improperly</w:t>
      </w:r>
      <w:r w:rsidR="00353C57">
        <w:rPr>
          <w:rFonts w:ascii="Times New Roman" w:hAnsi="Times New Roman" w:cs="Times New Roman"/>
          <w:sz w:val="24"/>
          <w:szCs w:val="24"/>
        </w:rPr>
        <w:t xml:space="preserve"> considering that the murder was committed in circumstances of a break in which the trial court considered serious</w:t>
      </w:r>
      <w:r w:rsidR="007B1BB2">
        <w:rPr>
          <w:rFonts w:ascii="Times New Roman" w:hAnsi="Times New Roman" w:cs="Times New Roman"/>
          <w:sz w:val="24"/>
          <w:szCs w:val="24"/>
        </w:rPr>
        <w:t xml:space="preserve">. </w:t>
      </w:r>
      <w:r w:rsidR="00EC791F">
        <w:rPr>
          <w:rFonts w:ascii="Times New Roman" w:hAnsi="Times New Roman" w:cs="Times New Roman"/>
          <w:sz w:val="24"/>
          <w:szCs w:val="24"/>
        </w:rPr>
        <w:t xml:space="preserve"> </w:t>
      </w:r>
      <w:r w:rsidR="007B1BB2">
        <w:rPr>
          <w:rFonts w:ascii="Times New Roman" w:hAnsi="Times New Roman" w:cs="Times New Roman"/>
          <w:sz w:val="24"/>
          <w:szCs w:val="24"/>
        </w:rPr>
        <w:t>There is no merit in the appeal against sentence either.</w:t>
      </w:r>
    </w:p>
    <w:p w14:paraId="45C36739" w14:textId="77777777" w:rsidR="00671022" w:rsidRPr="00AF20CD" w:rsidRDefault="00671022">
      <w:pPr>
        <w:spacing w:after="0" w:line="480" w:lineRule="auto"/>
        <w:jc w:val="both"/>
        <w:rPr>
          <w:rFonts w:ascii="Times New Roman" w:hAnsi="Times New Roman" w:cs="Times New Roman"/>
          <w:sz w:val="24"/>
          <w:szCs w:val="24"/>
        </w:rPr>
      </w:pPr>
    </w:p>
    <w:p w14:paraId="108F891B" w14:textId="6973C666" w:rsidR="005F1468" w:rsidRPr="00AF20CD" w:rsidRDefault="005F1468" w:rsidP="00EC791F">
      <w:pPr>
        <w:spacing w:after="0" w:line="480" w:lineRule="auto"/>
        <w:jc w:val="both"/>
        <w:rPr>
          <w:rFonts w:ascii="Times New Roman" w:hAnsi="Times New Roman" w:cs="Times New Roman"/>
          <w:b/>
          <w:bCs/>
          <w:sz w:val="24"/>
          <w:szCs w:val="24"/>
          <w:u w:val="single"/>
        </w:rPr>
      </w:pPr>
      <w:r w:rsidRPr="00AF20CD">
        <w:rPr>
          <w:rFonts w:ascii="Times New Roman" w:hAnsi="Times New Roman" w:cs="Times New Roman"/>
          <w:b/>
          <w:bCs/>
          <w:sz w:val="24"/>
          <w:szCs w:val="24"/>
          <w:u w:val="single"/>
        </w:rPr>
        <w:t>DISPOSITION</w:t>
      </w:r>
    </w:p>
    <w:p w14:paraId="564E9B4C" w14:textId="311129FB" w:rsidR="00936781" w:rsidRPr="00AF20CD" w:rsidRDefault="00DF4D54" w:rsidP="00EC791F">
      <w:pPr>
        <w:spacing w:after="0" w:line="480" w:lineRule="auto"/>
        <w:ind w:firstLine="1440"/>
        <w:jc w:val="both"/>
        <w:rPr>
          <w:rFonts w:ascii="Times New Roman" w:hAnsi="Times New Roman" w:cs="Times New Roman"/>
          <w:sz w:val="24"/>
          <w:szCs w:val="24"/>
        </w:rPr>
      </w:pPr>
      <w:r>
        <w:rPr>
          <w:rFonts w:ascii="Times New Roman" w:hAnsi="Times New Roman" w:cs="Times New Roman"/>
          <w:sz w:val="24"/>
          <w:szCs w:val="24"/>
        </w:rPr>
        <w:t>T</w:t>
      </w:r>
      <w:r w:rsidR="00527BCF" w:rsidRPr="00AF20CD">
        <w:rPr>
          <w:rFonts w:ascii="Times New Roman" w:hAnsi="Times New Roman" w:cs="Times New Roman"/>
          <w:sz w:val="24"/>
          <w:szCs w:val="24"/>
        </w:rPr>
        <w:t>he appeal against both conviction and sentence in count one, unlawful entry in aggravating circumstances</w:t>
      </w:r>
      <w:r>
        <w:rPr>
          <w:rFonts w:ascii="Times New Roman" w:hAnsi="Times New Roman" w:cs="Times New Roman"/>
          <w:sz w:val="24"/>
          <w:szCs w:val="24"/>
        </w:rPr>
        <w:t>,</w:t>
      </w:r>
      <w:r w:rsidR="00527BCF" w:rsidRPr="00AF20CD">
        <w:rPr>
          <w:rFonts w:ascii="Times New Roman" w:hAnsi="Times New Roman" w:cs="Times New Roman"/>
          <w:sz w:val="24"/>
          <w:szCs w:val="24"/>
        </w:rPr>
        <w:t xml:space="preserve"> </w:t>
      </w:r>
      <w:r>
        <w:rPr>
          <w:rFonts w:ascii="Times New Roman" w:hAnsi="Times New Roman" w:cs="Times New Roman"/>
          <w:sz w:val="24"/>
          <w:szCs w:val="24"/>
        </w:rPr>
        <w:t>has merit</w:t>
      </w:r>
      <w:r w:rsidR="00527BCF" w:rsidRPr="00AF20CD">
        <w:rPr>
          <w:rFonts w:ascii="Times New Roman" w:hAnsi="Times New Roman" w:cs="Times New Roman"/>
          <w:sz w:val="24"/>
          <w:szCs w:val="24"/>
        </w:rPr>
        <w:t>.</w:t>
      </w:r>
      <w:r w:rsidR="00EC791F">
        <w:rPr>
          <w:rFonts w:ascii="Times New Roman" w:hAnsi="Times New Roman" w:cs="Times New Roman"/>
          <w:sz w:val="24"/>
          <w:szCs w:val="24"/>
        </w:rPr>
        <w:t xml:space="preserve"> </w:t>
      </w:r>
      <w:r>
        <w:rPr>
          <w:rFonts w:ascii="Times New Roman" w:hAnsi="Times New Roman" w:cs="Times New Roman"/>
          <w:sz w:val="24"/>
          <w:szCs w:val="24"/>
        </w:rPr>
        <w:t xml:space="preserve">It ought to succeed and the concession made by </w:t>
      </w:r>
      <w:proofErr w:type="spellStart"/>
      <w:r>
        <w:rPr>
          <w:rFonts w:ascii="Times New Roman" w:hAnsi="Times New Roman" w:cs="Times New Roman"/>
          <w:sz w:val="24"/>
          <w:szCs w:val="24"/>
        </w:rPr>
        <w:t>Mr</w:t>
      </w:r>
      <w:proofErr w:type="spellEnd"/>
      <w:r>
        <w:rPr>
          <w:rFonts w:ascii="Times New Roman" w:hAnsi="Times New Roman" w:cs="Times New Roman"/>
          <w:sz w:val="24"/>
          <w:szCs w:val="24"/>
        </w:rPr>
        <w:t xml:space="preserve"> </w:t>
      </w:r>
      <w:proofErr w:type="spellStart"/>
      <w:r w:rsidRPr="00DF4D54">
        <w:rPr>
          <w:rFonts w:ascii="Times New Roman" w:hAnsi="Times New Roman" w:cs="Times New Roman"/>
          <w:i/>
          <w:iCs/>
          <w:sz w:val="24"/>
          <w:szCs w:val="24"/>
        </w:rPr>
        <w:t>Muchemwa</w:t>
      </w:r>
      <w:proofErr w:type="spellEnd"/>
      <w:r>
        <w:rPr>
          <w:rFonts w:ascii="Times New Roman" w:hAnsi="Times New Roman" w:cs="Times New Roman"/>
          <w:sz w:val="24"/>
          <w:szCs w:val="24"/>
        </w:rPr>
        <w:t xml:space="preserve"> in that regard was proper.</w:t>
      </w:r>
      <w:r w:rsidR="009F0CC0" w:rsidRPr="00AF20CD">
        <w:rPr>
          <w:rFonts w:ascii="Times New Roman" w:hAnsi="Times New Roman" w:cs="Times New Roman"/>
          <w:sz w:val="24"/>
          <w:szCs w:val="24"/>
        </w:rPr>
        <w:t xml:space="preserve"> </w:t>
      </w:r>
      <w:r w:rsidR="00527BCF" w:rsidRPr="00AF20CD">
        <w:rPr>
          <w:rFonts w:ascii="Times New Roman" w:hAnsi="Times New Roman" w:cs="Times New Roman"/>
          <w:sz w:val="24"/>
          <w:szCs w:val="24"/>
        </w:rPr>
        <w:t xml:space="preserve"> </w:t>
      </w:r>
    </w:p>
    <w:p w14:paraId="3ECFFBEE" w14:textId="7BC2D8E4" w:rsidR="00BB6D25" w:rsidRDefault="009F0CC0" w:rsidP="004E1155">
      <w:pPr>
        <w:spacing w:line="480" w:lineRule="auto"/>
        <w:jc w:val="both"/>
        <w:rPr>
          <w:rFonts w:ascii="Times New Roman" w:hAnsi="Times New Roman" w:cs="Times New Roman"/>
          <w:sz w:val="24"/>
          <w:szCs w:val="24"/>
        </w:rPr>
      </w:pPr>
      <w:r w:rsidRPr="00AF20CD">
        <w:rPr>
          <w:rFonts w:ascii="Times New Roman" w:hAnsi="Times New Roman" w:cs="Times New Roman"/>
          <w:sz w:val="24"/>
          <w:szCs w:val="24"/>
        </w:rPr>
        <w:lastRenderedPageBreak/>
        <w:tab/>
      </w:r>
      <w:r w:rsidR="004E1155">
        <w:rPr>
          <w:rFonts w:ascii="Times New Roman" w:hAnsi="Times New Roman" w:cs="Times New Roman"/>
          <w:sz w:val="24"/>
          <w:szCs w:val="24"/>
        </w:rPr>
        <w:tab/>
      </w:r>
      <w:r w:rsidR="00DF4D54">
        <w:rPr>
          <w:rFonts w:ascii="Times New Roman" w:hAnsi="Times New Roman" w:cs="Times New Roman"/>
          <w:sz w:val="24"/>
          <w:szCs w:val="24"/>
        </w:rPr>
        <w:t>On</w:t>
      </w:r>
      <w:r w:rsidRPr="00AF20CD">
        <w:rPr>
          <w:rFonts w:ascii="Times New Roman" w:hAnsi="Times New Roman" w:cs="Times New Roman"/>
          <w:sz w:val="24"/>
          <w:szCs w:val="24"/>
        </w:rPr>
        <w:t xml:space="preserve"> the second count, the appeal </w:t>
      </w:r>
      <w:r w:rsidR="00DF4D54">
        <w:rPr>
          <w:rFonts w:ascii="Times New Roman" w:hAnsi="Times New Roman" w:cs="Times New Roman"/>
          <w:sz w:val="24"/>
          <w:szCs w:val="24"/>
        </w:rPr>
        <w:t>against both conviction and sentence is without</w:t>
      </w:r>
      <w:r w:rsidRPr="00AF20CD">
        <w:rPr>
          <w:rFonts w:ascii="Times New Roman" w:hAnsi="Times New Roman" w:cs="Times New Roman"/>
          <w:sz w:val="24"/>
          <w:szCs w:val="24"/>
        </w:rPr>
        <w:t xml:space="preserve"> merit</w:t>
      </w:r>
      <w:r w:rsidR="00924872">
        <w:rPr>
          <w:rFonts w:ascii="Times New Roman" w:hAnsi="Times New Roman" w:cs="Times New Roman"/>
          <w:sz w:val="24"/>
          <w:szCs w:val="24"/>
        </w:rPr>
        <w:t xml:space="preserve">.  </w:t>
      </w:r>
      <w:r w:rsidR="00DF4D54">
        <w:rPr>
          <w:rFonts w:ascii="Times New Roman" w:hAnsi="Times New Roman" w:cs="Times New Roman"/>
          <w:sz w:val="24"/>
          <w:szCs w:val="24"/>
        </w:rPr>
        <w:t xml:space="preserve">The court </w:t>
      </w:r>
      <w:r w:rsidR="00DF4D54" w:rsidRPr="00DF4D54">
        <w:rPr>
          <w:rFonts w:ascii="Times New Roman" w:hAnsi="Times New Roman" w:cs="Times New Roman"/>
          <w:i/>
          <w:iCs/>
          <w:sz w:val="24"/>
          <w:szCs w:val="24"/>
        </w:rPr>
        <w:t>a quo</w:t>
      </w:r>
      <w:r w:rsidR="00DF4D54">
        <w:rPr>
          <w:rFonts w:ascii="Times New Roman" w:hAnsi="Times New Roman" w:cs="Times New Roman"/>
          <w:sz w:val="24"/>
          <w:szCs w:val="24"/>
        </w:rPr>
        <w:t xml:space="preserve"> impressively assessed the evidence and correctly applied the law on the use of circumstantial evidence in convicting the appellant.</w:t>
      </w:r>
      <w:r w:rsidR="00924872">
        <w:rPr>
          <w:rFonts w:ascii="Times New Roman" w:hAnsi="Times New Roman" w:cs="Times New Roman"/>
          <w:sz w:val="24"/>
          <w:szCs w:val="24"/>
        </w:rPr>
        <w:t xml:space="preserve">  </w:t>
      </w:r>
      <w:r w:rsidR="00DF4D54">
        <w:rPr>
          <w:rFonts w:ascii="Times New Roman" w:hAnsi="Times New Roman" w:cs="Times New Roman"/>
          <w:sz w:val="24"/>
          <w:szCs w:val="24"/>
        </w:rPr>
        <w:t>The assessed sentence</w:t>
      </w:r>
      <w:r w:rsidR="00BB6D25">
        <w:rPr>
          <w:rFonts w:ascii="Times New Roman" w:hAnsi="Times New Roman" w:cs="Times New Roman"/>
          <w:sz w:val="24"/>
          <w:szCs w:val="24"/>
        </w:rPr>
        <w:t xml:space="preserve"> of thirty years imprisonment, falls within the sentencing discretion of the court </w:t>
      </w:r>
      <w:r w:rsidR="00BB6D25" w:rsidRPr="00BB6D25">
        <w:rPr>
          <w:rFonts w:ascii="Times New Roman" w:hAnsi="Times New Roman" w:cs="Times New Roman"/>
          <w:i/>
          <w:iCs/>
          <w:sz w:val="24"/>
          <w:szCs w:val="24"/>
        </w:rPr>
        <w:t>a quo</w:t>
      </w:r>
      <w:r w:rsidR="00BB6D25">
        <w:rPr>
          <w:rFonts w:ascii="Times New Roman" w:hAnsi="Times New Roman" w:cs="Times New Roman"/>
          <w:i/>
          <w:iCs/>
          <w:sz w:val="24"/>
          <w:szCs w:val="24"/>
        </w:rPr>
        <w:t>.</w:t>
      </w:r>
      <w:r w:rsidR="0037733A" w:rsidRPr="00AF20CD">
        <w:rPr>
          <w:rFonts w:ascii="Times New Roman" w:hAnsi="Times New Roman" w:cs="Times New Roman"/>
          <w:sz w:val="24"/>
          <w:szCs w:val="24"/>
        </w:rPr>
        <w:t xml:space="preserve"> </w:t>
      </w:r>
      <w:r w:rsidR="00924872">
        <w:rPr>
          <w:rFonts w:ascii="Times New Roman" w:hAnsi="Times New Roman" w:cs="Times New Roman"/>
          <w:sz w:val="24"/>
          <w:szCs w:val="24"/>
        </w:rPr>
        <w:t xml:space="preserve"> </w:t>
      </w:r>
      <w:r w:rsidR="00BB6D25">
        <w:rPr>
          <w:rFonts w:ascii="Times New Roman" w:hAnsi="Times New Roman" w:cs="Times New Roman"/>
          <w:sz w:val="24"/>
          <w:szCs w:val="24"/>
        </w:rPr>
        <w:t>T</w:t>
      </w:r>
      <w:r w:rsidRPr="00AF20CD">
        <w:rPr>
          <w:rFonts w:ascii="Times New Roman" w:hAnsi="Times New Roman" w:cs="Times New Roman"/>
          <w:sz w:val="24"/>
          <w:szCs w:val="24"/>
        </w:rPr>
        <w:t>he</w:t>
      </w:r>
      <w:r w:rsidR="00BB6D25">
        <w:rPr>
          <w:rFonts w:ascii="Times New Roman" w:hAnsi="Times New Roman" w:cs="Times New Roman"/>
          <w:sz w:val="24"/>
          <w:szCs w:val="24"/>
        </w:rPr>
        <w:t>re is no basis for interfering with it.</w:t>
      </w:r>
      <w:r w:rsidRPr="00AF20CD">
        <w:rPr>
          <w:rFonts w:ascii="Times New Roman" w:hAnsi="Times New Roman" w:cs="Times New Roman"/>
          <w:sz w:val="24"/>
          <w:szCs w:val="24"/>
        </w:rPr>
        <w:t xml:space="preserve"> </w:t>
      </w:r>
    </w:p>
    <w:p w14:paraId="7D079D42" w14:textId="77777777" w:rsidR="00924872" w:rsidRDefault="00924872" w:rsidP="00924872">
      <w:pPr>
        <w:spacing w:after="0" w:line="240" w:lineRule="auto"/>
        <w:jc w:val="both"/>
        <w:rPr>
          <w:rFonts w:ascii="Times New Roman" w:hAnsi="Times New Roman" w:cs="Times New Roman"/>
          <w:sz w:val="24"/>
          <w:szCs w:val="24"/>
        </w:rPr>
      </w:pPr>
    </w:p>
    <w:p w14:paraId="0EA6FCAA" w14:textId="05E0AB2B" w:rsidR="000F78EF" w:rsidRPr="00AF20CD" w:rsidRDefault="00BB6D25" w:rsidP="00BB6D25">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It is for the forgoing reasons that this Court issued the order quoted above.</w:t>
      </w:r>
    </w:p>
    <w:p w14:paraId="7333DD27" w14:textId="77777777" w:rsidR="000F78EF" w:rsidRDefault="000F78EF">
      <w:pPr>
        <w:spacing w:line="480" w:lineRule="auto"/>
        <w:jc w:val="both"/>
        <w:rPr>
          <w:rFonts w:ascii="Times New Roman" w:hAnsi="Times New Roman" w:cs="Times New Roman"/>
          <w:b/>
          <w:bCs/>
          <w:sz w:val="24"/>
          <w:szCs w:val="24"/>
        </w:rPr>
      </w:pPr>
    </w:p>
    <w:p w14:paraId="5E10BCC2" w14:textId="77777777" w:rsidR="00C33819" w:rsidRPr="00AF20CD" w:rsidRDefault="00C33819">
      <w:pPr>
        <w:spacing w:line="480" w:lineRule="auto"/>
        <w:jc w:val="both"/>
        <w:rPr>
          <w:rFonts w:ascii="Times New Roman" w:hAnsi="Times New Roman" w:cs="Times New Roman"/>
          <w:b/>
          <w:bCs/>
          <w:sz w:val="24"/>
          <w:szCs w:val="24"/>
        </w:rPr>
      </w:pPr>
    </w:p>
    <w:p w14:paraId="0EB57D84" w14:textId="41780616" w:rsidR="00936781" w:rsidRDefault="00C33819" w:rsidP="00C33819">
      <w:pPr>
        <w:spacing w:line="480" w:lineRule="auto"/>
        <w:ind w:left="720" w:firstLine="720"/>
        <w:jc w:val="both"/>
        <w:rPr>
          <w:rFonts w:ascii="Times New Roman" w:hAnsi="Times New Roman" w:cs="Times New Roman"/>
          <w:bCs/>
          <w:sz w:val="24"/>
          <w:szCs w:val="24"/>
        </w:rPr>
      </w:pPr>
      <w:r>
        <w:rPr>
          <w:rFonts w:ascii="Times New Roman" w:hAnsi="Times New Roman" w:cs="Times New Roman"/>
          <w:b/>
          <w:bCs/>
          <w:sz w:val="24"/>
          <w:szCs w:val="24"/>
        </w:rPr>
        <w:t>BHUNU JA</w:t>
      </w:r>
      <w:r>
        <w:rPr>
          <w:rFonts w:ascii="Times New Roman" w:hAnsi="Times New Roman" w:cs="Times New Roman"/>
          <w:b/>
          <w:bCs/>
          <w:sz w:val="24"/>
          <w:szCs w:val="24"/>
        </w:rPr>
        <w:tab/>
      </w:r>
      <w:r>
        <w:rPr>
          <w:rFonts w:ascii="Times New Roman" w:hAnsi="Times New Roman" w:cs="Times New Roman"/>
          <w:b/>
          <w:bCs/>
          <w:sz w:val="24"/>
          <w:szCs w:val="24"/>
        </w:rPr>
        <w:tab/>
      </w:r>
      <w:r w:rsidR="00176944" w:rsidRPr="00C33819">
        <w:rPr>
          <w:rFonts w:ascii="Times New Roman" w:hAnsi="Times New Roman" w:cs="Times New Roman"/>
          <w:bCs/>
          <w:sz w:val="24"/>
          <w:szCs w:val="24"/>
        </w:rPr>
        <w:t>:</w:t>
      </w:r>
      <w:r w:rsidR="00085FA0">
        <w:rPr>
          <w:rFonts w:ascii="Times New Roman" w:hAnsi="Times New Roman" w:cs="Times New Roman"/>
          <w:b/>
          <w:bCs/>
          <w:sz w:val="24"/>
          <w:szCs w:val="24"/>
        </w:rPr>
        <w:t xml:space="preserve">  </w:t>
      </w:r>
      <w:r w:rsidR="00085FA0">
        <w:rPr>
          <w:rFonts w:ascii="Times New Roman" w:hAnsi="Times New Roman" w:cs="Times New Roman"/>
          <w:b/>
          <w:bCs/>
          <w:sz w:val="24"/>
          <w:szCs w:val="24"/>
        </w:rPr>
        <w:tab/>
      </w:r>
      <w:r w:rsidR="00085FA0" w:rsidRPr="00AF20CD">
        <w:rPr>
          <w:rFonts w:ascii="Times New Roman" w:hAnsi="Times New Roman" w:cs="Times New Roman"/>
          <w:bCs/>
          <w:sz w:val="24"/>
          <w:szCs w:val="24"/>
        </w:rPr>
        <w:t>I agree</w:t>
      </w:r>
    </w:p>
    <w:p w14:paraId="43264C06" w14:textId="77777777" w:rsidR="00C33819" w:rsidRPr="00AF20CD" w:rsidRDefault="00C33819">
      <w:pPr>
        <w:spacing w:line="480" w:lineRule="auto"/>
        <w:ind w:left="720"/>
        <w:jc w:val="both"/>
        <w:rPr>
          <w:rFonts w:ascii="Times New Roman" w:hAnsi="Times New Roman" w:cs="Times New Roman"/>
          <w:bCs/>
          <w:sz w:val="24"/>
          <w:szCs w:val="24"/>
        </w:rPr>
      </w:pPr>
    </w:p>
    <w:p w14:paraId="0FCF83C6" w14:textId="45027768" w:rsidR="00176944" w:rsidRPr="00AF20CD" w:rsidRDefault="00C33819" w:rsidP="00C33819">
      <w:pPr>
        <w:spacing w:line="480" w:lineRule="auto"/>
        <w:ind w:left="720" w:firstLine="720"/>
        <w:jc w:val="both"/>
        <w:rPr>
          <w:rFonts w:ascii="Times New Roman" w:hAnsi="Times New Roman" w:cs="Times New Roman"/>
          <w:b/>
          <w:bCs/>
          <w:sz w:val="24"/>
          <w:szCs w:val="24"/>
        </w:rPr>
      </w:pPr>
      <w:r>
        <w:rPr>
          <w:rFonts w:ascii="Times New Roman" w:hAnsi="Times New Roman" w:cs="Times New Roman"/>
          <w:b/>
          <w:bCs/>
          <w:sz w:val="24"/>
          <w:szCs w:val="24"/>
        </w:rPr>
        <w:t>CHITAKUNYE JA</w:t>
      </w:r>
      <w:r>
        <w:rPr>
          <w:rFonts w:ascii="Times New Roman" w:hAnsi="Times New Roman" w:cs="Times New Roman"/>
          <w:b/>
          <w:bCs/>
          <w:sz w:val="24"/>
          <w:szCs w:val="24"/>
        </w:rPr>
        <w:tab/>
      </w:r>
      <w:r w:rsidR="00176944" w:rsidRPr="00C33819">
        <w:rPr>
          <w:rFonts w:ascii="Times New Roman" w:hAnsi="Times New Roman" w:cs="Times New Roman"/>
          <w:bCs/>
          <w:sz w:val="24"/>
          <w:szCs w:val="24"/>
        </w:rPr>
        <w:t>:</w:t>
      </w:r>
      <w:r w:rsidR="00085FA0">
        <w:rPr>
          <w:rFonts w:ascii="Times New Roman" w:hAnsi="Times New Roman" w:cs="Times New Roman"/>
          <w:b/>
          <w:bCs/>
          <w:sz w:val="24"/>
          <w:szCs w:val="24"/>
        </w:rPr>
        <w:tab/>
      </w:r>
      <w:r w:rsidR="00085FA0" w:rsidRPr="00AF20CD">
        <w:rPr>
          <w:rFonts w:ascii="Times New Roman" w:hAnsi="Times New Roman" w:cs="Times New Roman"/>
          <w:bCs/>
          <w:sz w:val="24"/>
          <w:szCs w:val="24"/>
        </w:rPr>
        <w:t>I agree</w:t>
      </w:r>
    </w:p>
    <w:p w14:paraId="1652D1DC" w14:textId="77777777" w:rsidR="00936781" w:rsidRPr="00AF20CD" w:rsidRDefault="00936781" w:rsidP="00AF20CD">
      <w:pPr>
        <w:spacing w:line="480" w:lineRule="auto"/>
        <w:jc w:val="both"/>
        <w:rPr>
          <w:rFonts w:ascii="Times New Roman" w:hAnsi="Times New Roman" w:cs="Times New Roman"/>
          <w:b/>
          <w:bCs/>
          <w:sz w:val="24"/>
          <w:szCs w:val="24"/>
        </w:rPr>
      </w:pPr>
    </w:p>
    <w:p w14:paraId="5BBBDA7C" w14:textId="77777777" w:rsidR="00936781" w:rsidRDefault="00936781" w:rsidP="00AF20CD">
      <w:pPr>
        <w:spacing w:line="480" w:lineRule="auto"/>
        <w:jc w:val="both"/>
        <w:rPr>
          <w:rFonts w:ascii="Times New Roman" w:hAnsi="Times New Roman" w:cs="Times New Roman"/>
          <w:b/>
          <w:bCs/>
          <w:sz w:val="24"/>
          <w:szCs w:val="24"/>
        </w:rPr>
      </w:pPr>
    </w:p>
    <w:p w14:paraId="7EDC306D" w14:textId="4D4C84E1" w:rsidR="00936781" w:rsidRPr="003554B4" w:rsidRDefault="00936781" w:rsidP="003554B4">
      <w:pPr>
        <w:spacing w:after="0" w:line="480" w:lineRule="auto"/>
        <w:jc w:val="both"/>
        <w:rPr>
          <w:rFonts w:ascii="Times New Roman" w:hAnsi="Times New Roman" w:cs="Times New Roman"/>
          <w:sz w:val="24"/>
          <w:szCs w:val="24"/>
        </w:rPr>
      </w:pPr>
      <w:r w:rsidRPr="00AF20CD">
        <w:rPr>
          <w:rFonts w:ascii="Times New Roman" w:hAnsi="Times New Roman" w:cs="Times New Roman"/>
          <w:i/>
          <w:sz w:val="24"/>
          <w:szCs w:val="24"/>
        </w:rPr>
        <w:t>National Prosecuting Authority</w:t>
      </w:r>
      <w:r w:rsidRPr="00AF20CD">
        <w:rPr>
          <w:rFonts w:ascii="Times New Roman" w:hAnsi="Times New Roman" w:cs="Times New Roman"/>
          <w:sz w:val="24"/>
          <w:szCs w:val="24"/>
        </w:rPr>
        <w:t>, respondent’s legal practitioners</w:t>
      </w:r>
    </w:p>
    <w:sectPr w:rsidR="00936781" w:rsidRPr="003554B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DC90AA" w14:textId="77777777" w:rsidR="00DD6FA9" w:rsidRDefault="00DD6FA9" w:rsidP="00A40F24">
      <w:pPr>
        <w:spacing w:after="0" w:line="240" w:lineRule="auto"/>
      </w:pPr>
      <w:r>
        <w:separator/>
      </w:r>
    </w:p>
  </w:endnote>
  <w:endnote w:type="continuationSeparator" w:id="0">
    <w:p w14:paraId="03EDD824" w14:textId="77777777" w:rsidR="00DD6FA9" w:rsidRDefault="00DD6FA9" w:rsidP="00A40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B62F52" w14:textId="77777777" w:rsidR="00DD6FA9" w:rsidRDefault="00DD6FA9" w:rsidP="00A40F24">
      <w:pPr>
        <w:spacing w:after="0" w:line="240" w:lineRule="auto"/>
      </w:pPr>
      <w:r>
        <w:separator/>
      </w:r>
    </w:p>
  </w:footnote>
  <w:footnote w:type="continuationSeparator" w:id="0">
    <w:p w14:paraId="681EE33A" w14:textId="77777777" w:rsidR="00DD6FA9" w:rsidRDefault="00DD6FA9" w:rsidP="00A40F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518E79" w14:textId="13AFF22B" w:rsidR="00EA7DBB" w:rsidRDefault="00EA7DBB">
    <w:pPr>
      <w:pStyle w:val="Header"/>
    </w:pPr>
    <w:r>
      <w:rPr>
        <w:noProof/>
      </w:rPr>
      <mc:AlternateContent>
        <mc:Choice Requires="wps">
          <w:drawing>
            <wp:anchor distT="0" distB="0" distL="114300" distR="114300" simplePos="0" relativeHeight="251657728" behindDoc="0" locked="0" layoutInCell="0" allowOverlap="1" wp14:anchorId="5B516517" wp14:editId="5CA0006A">
              <wp:simplePos x="0" y="0"/>
              <wp:positionH relativeFrom="margin">
                <wp:align>left</wp:align>
              </wp:positionH>
              <wp:positionV relativeFrom="topMargin">
                <wp:align>center</wp:align>
              </wp:positionV>
              <wp:extent cx="5943600" cy="173736"/>
              <wp:effectExtent l="0" t="0" r="0" b="635"/>
              <wp:wrapNone/>
              <wp:docPr id="22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14FD64" w14:textId="20044537" w:rsidR="00EA7DBB" w:rsidRPr="00A40F24" w:rsidRDefault="00EA7DBB" w:rsidP="00A40F24">
                          <w:pPr>
                            <w:spacing w:after="0" w:line="240" w:lineRule="auto"/>
                            <w:jc w:val="right"/>
                            <w:rPr>
                              <w:rFonts w:ascii="Times New Roman" w:eastAsia="Calibri" w:hAnsi="Times New Roman" w:cs="Times New Roman"/>
                              <w:b/>
                              <w:noProof/>
                              <w:kern w:val="0"/>
                              <w:sz w:val="24"/>
                              <w:szCs w:val="24"/>
                              <w14:ligatures w14:val="none"/>
                            </w:rPr>
                          </w:pPr>
                          <w:r w:rsidRPr="00A40F24">
                            <w:rPr>
                              <w:rFonts w:ascii="Times New Roman" w:eastAsia="Calibri" w:hAnsi="Times New Roman" w:cs="Times New Roman"/>
                              <w:b/>
                              <w:noProof/>
                              <w:kern w:val="0"/>
                              <w:sz w:val="24"/>
                              <w:szCs w:val="24"/>
                              <w14:ligatures w14:val="none"/>
                            </w:rPr>
                            <w:t xml:space="preserve">Judgment No. SC </w:t>
                          </w:r>
                          <w:r w:rsidR="00710C29">
                            <w:rPr>
                              <w:rFonts w:ascii="Times New Roman" w:eastAsia="Calibri" w:hAnsi="Times New Roman" w:cs="Times New Roman"/>
                              <w:b/>
                              <w:noProof/>
                              <w:kern w:val="0"/>
                              <w:sz w:val="24"/>
                              <w:szCs w:val="24"/>
                              <w14:ligatures w14:val="none"/>
                            </w:rPr>
                            <w:t>30</w:t>
                          </w:r>
                          <w:r w:rsidRPr="00A40F24">
                            <w:rPr>
                              <w:rFonts w:ascii="Times New Roman" w:eastAsia="Calibri" w:hAnsi="Times New Roman" w:cs="Times New Roman"/>
                              <w:b/>
                              <w:noProof/>
                              <w:kern w:val="0"/>
                              <w:sz w:val="24"/>
                              <w:szCs w:val="24"/>
                              <w14:ligatures w14:val="none"/>
                            </w:rPr>
                            <w:t>/23</w:t>
                          </w:r>
                        </w:p>
                        <w:p w14:paraId="2A49C8C2" w14:textId="28B223D4" w:rsidR="00EA7DBB" w:rsidRPr="00A40F24" w:rsidRDefault="00EA7DBB" w:rsidP="00A40F24">
                          <w:pPr>
                            <w:spacing w:after="0" w:line="240" w:lineRule="auto"/>
                            <w:jc w:val="right"/>
                            <w:rPr>
                              <w:rFonts w:ascii="Times New Roman" w:eastAsia="Calibri" w:hAnsi="Times New Roman" w:cs="Times New Roman"/>
                              <w:b/>
                              <w:noProof/>
                              <w:kern w:val="0"/>
                              <w:sz w:val="24"/>
                              <w:szCs w:val="24"/>
                              <w14:ligatures w14:val="none"/>
                            </w:rPr>
                          </w:pPr>
                          <w:r w:rsidRPr="00A40F24">
                            <w:rPr>
                              <w:rFonts w:ascii="Times New Roman" w:eastAsia="Calibri" w:hAnsi="Times New Roman" w:cs="Times New Roman"/>
                              <w:b/>
                              <w:noProof/>
                              <w:kern w:val="0"/>
                              <w:sz w:val="24"/>
                              <w:szCs w:val="24"/>
                              <w14:ligatures w14:val="none"/>
                            </w:rPr>
                            <w:t>C</w:t>
                          </w:r>
                          <w:r>
                            <w:rPr>
                              <w:rFonts w:ascii="Times New Roman" w:eastAsia="Calibri" w:hAnsi="Times New Roman" w:cs="Times New Roman"/>
                              <w:b/>
                              <w:noProof/>
                              <w:kern w:val="0"/>
                              <w:sz w:val="24"/>
                              <w:szCs w:val="24"/>
                              <w14:ligatures w14:val="none"/>
                            </w:rPr>
                            <w:t>riminal</w:t>
                          </w:r>
                          <w:r w:rsidRPr="00A40F24">
                            <w:rPr>
                              <w:rFonts w:ascii="Times New Roman" w:eastAsia="Calibri" w:hAnsi="Times New Roman" w:cs="Times New Roman"/>
                              <w:b/>
                              <w:noProof/>
                              <w:kern w:val="0"/>
                              <w:sz w:val="24"/>
                              <w:szCs w:val="24"/>
                              <w14:ligatures w14:val="none"/>
                            </w:rPr>
                            <w:t xml:space="preserve"> Appeal No. SC </w:t>
                          </w:r>
                          <w:r>
                            <w:rPr>
                              <w:rFonts w:ascii="Times New Roman" w:eastAsia="Calibri" w:hAnsi="Times New Roman" w:cs="Times New Roman"/>
                              <w:b/>
                              <w:noProof/>
                              <w:kern w:val="0"/>
                              <w:sz w:val="24"/>
                              <w:szCs w:val="24"/>
                              <w14:ligatures w14:val="none"/>
                            </w:rPr>
                            <w:t>509</w:t>
                          </w:r>
                          <w:r w:rsidRPr="00A40F24">
                            <w:rPr>
                              <w:rFonts w:ascii="Times New Roman" w:eastAsia="Calibri" w:hAnsi="Times New Roman" w:cs="Times New Roman"/>
                              <w:b/>
                              <w:noProof/>
                              <w:kern w:val="0"/>
                              <w:sz w:val="24"/>
                              <w:szCs w:val="24"/>
                              <w14:ligatures w14:val="none"/>
                            </w:rPr>
                            <w:t>/2</w:t>
                          </w:r>
                          <w:r>
                            <w:rPr>
                              <w:rFonts w:ascii="Times New Roman" w:eastAsia="Calibri" w:hAnsi="Times New Roman" w:cs="Times New Roman"/>
                              <w:b/>
                              <w:noProof/>
                              <w:kern w:val="0"/>
                              <w:sz w:val="24"/>
                              <w:szCs w:val="24"/>
                              <w14:ligatures w14:val="none"/>
                            </w:rPr>
                            <w:t>2</w:t>
                          </w:r>
                        </w:p>
                        <w:p w14:paraId="3854CC17" w14:textId="6BA795D0" w:rsidR="00EA7DBB" w:rsidRDefault="00EA7DBB">
                          <w:pPr>
                            <w:spacing w:after="0" w:line="240" w:lineRule="auto"/>
                            <w:jc w:val="right"/>
                            <w:rPr>
                              <w:noProof/>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5B516517" id="_x0000_t202" coordsize="21600,21600" o:spt="202" path="m,l,21600r21600,l21600,xe">
              <v:stroke joinstyle="miter"/>
              <v:path gradientshapeok="t" o:connecttype="rect"/>
            </v:shapetype>
            <v:shape id="Text Box 70" o:spid="_x0000_s1026" type="#_x0000_t202" style="position:absolute;margin-left:0;margin-top:0;width:468pt;height:13.7pt;z-index:25165772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" o:allowincell="f" filled="f" stroked="f">
              <v:textbox style="mso-fit-shape-to-text:t" inset=",0,,0">
                <w:txbxContent>
                  <w:p w14:paraId="7214FD64" w14:textId="20044537" w:rsidR="00EA7DBB" w:rsidRPr="00A40F24" w:rsidRDefault="00EA7DBB" w:rsidP="00A40F24">
                    <w:pPr>
                      <w:spacing w:after="0" w:line="240" w:lineRule="auto"/>
                      <w:jc w:val="right"/>
                      <w:rPr>
                        <w:rFonts w:ascii="Times New Roman" w:eastAsia="Calibri" w:hAnsi="Times New Roman" w:cs="Times New Roman"/>
                        <w:b/>
                        <w:noProof/>
                        <w:kern w:val="0"/>
                        <w:sz w:val="24"/>
                        <w:szCs w:val="24"/>
                        <w14:ligatures w14:val="none"/>
                      </w:rPr>
                    </w:pPr>
                    <w:r w:rsidRPr="00A40F24">
                      <w:rPr>
                        <w:rFonts w:ascii="Times New Roman" w:eastAsia="Calibri" w:hAnsi="Times New Roman" w:cs="Times New Roman"/>
                        <w:b/>
                        <w:noProof/>
                        <w:kern w:val="0"/>
                        <w:sz w:val="24"/>
                        <w:szCs w:val="24"/>
                        <w14:ligatures w14:val="none"/>
                      </w:rPr>
                      <w:t xml:space="preserve">Judgment No. SC </w:t>
                    </w:r>
                    <w:r w:rsidR="00710C29">
                      <w:rPr>
                        <w:rFonts w:ascii="Times New Roman" w:eastAsia="Calibri" w:hAnsi="Times New Roman" w:cs="Times New Roman"/>
                        <w:b/>
                        <w:noProof/>
                        <w:kern w:val="0"/>
                        <w:sz w:val="24"/>
                        <w:szCs w:val="24"/>
                        <w14:ligatures w14:val="none"/>
                      </w:rPr>
                      <w:t>30</w:t>
                    </w:r>
                    <w:r w:rsidRPr="00A40F24">
                      <w:rPr>
                        <w:rFonts w:ascii="Times New Roman" w:eastAsia="Calibri" w:hAnsi="Times New Roman" w:cs="Times New Roman"/>
                        <w:b/>
                        <w:noProof/>
                        <w:kern w:val="0"/>
                        <w:sz w:val="24"/>
                        <w:szCs w:val="24"/>
                        <w14:ligatures w14:val="none"/>
                      </w:rPr>
                      <w:t>/23</w:t>
                    </w:r>
                  </w:p>
                  <w:p w14:paraId="2A49C8C2" w14:textId="28B223D4" w:rsidR="00EA7DBB" w:rsidRPr="00A40F24" w:rsidRDefault="00EA7DBB" w:rsidP="00A40F24">
                    <w:pPr>
                      <w:spacing w:after="0" w:line="240" w:lineRule="auto"/>
                      <w:jc w:val="right"/>
                      <w:rPr>
                        <w:rFonts w:ascii="Times New Roman" w:eastAsia="Calibri" w:hAnsi="Times New Roman" w:cs="Times New Roman"/>
                        <w:b/>
                        <w:noProof/>
                        <w:kern w:val="0"/>
                        <w:sz w:val="24"/>
                        <w:szCs w:val="24"/>
                        <w14:ligatures w14:val="none"/>
                      </w:rPr>
                    </w:pPr>
                    <w:r w:rsidRPr="00A40F24">
                      <w:rPr>
                        <w:rFonts w:ascii="Times New Roman" w:eastAsia="Calibri" w:hAnsi="Times New Roman" w:cs="Times New Roman"/>
                        <w:b/>
                        <w:noProof/>
                        <w:kern w:val="0"/>
                        <w:sz w:val="24"/>
                        <w:szCs w:val="24"/>
                        <w14:ligatures w14:val="none"/>
                      </w:rPr>
                      <w:t>C</w:t>
                    </w:r>
                    <w:r>
                      <w:rPr>
                        <w:rFonts w:ascii="Times New Roman" w:eastAsia="Calibri" w:hAnsi="Times New Roman" w:cs="Times New Roman"/>
                        <w:b/>
                        <w:noProof/>
                        <w:kern w:val="0"/>
                        <w:sz w:val="24"/>
                        <w:szCs w:val="24"/>
                        <w14:ligatures w14:val="none"/>
                      </w:rPr>
                      <w:t>riminal</w:t>
                    </w:r>
                    <w:r w:rsidRPr="00A40F24">
                      <w:rPr>
                        <w:rFonts w:ascii="Times New Roman" w:eastAsia="Calibri" w:hAnsi="Times New Roman" w:cs="Times New Roman"/>
                        <w:b/>
                        <w:noProof/>
                        <w:kern w:val="0"/>
                        <w:sz w:val="24"/>
                        <w:szCs w:val="24"/>
                        <w14:ligatures w14:val="none"/>
                      </w:rPr>
                      <w:t xml:space="preserve"> Appeal No. SC </w:t>
                    </w:r>
                    <w:r>
                      <w:rPr>
                        <w:rFonts w:ascii="Times New Roman" w:eastAsia="Calibri" w:hAnsi="Times New Roman" w:cs="Times New Roman"/>
                        <w:b/>
                        <w:noProof/>
                        <w:kern w:val="0"/>
                        <w:sz w:val="24"/>
                        <w:szCs w:val="24"/>
                        <w14:ligatures w14:val="none"/>
                      </w:rPr>
                      <w:t>509</w:t>
                    </w:r>
                    <w:r w:rsidRPr="00A40F24">
                      <w:rPr>
                        <w:rFonts w:ascii="Times New Roman" w:eastAsia="Calibri" w:hAnsi="Times New Roman" w:cs="Times New Roman"/>
                        <w:b/>
                        <w:noProof/>
                        <w:kern w:val="0"/>
                        <w:sz w:val="24"/>
                        <w:szCs w:val="24"/>
                        <w14:ligatures w14:val="none"/>
                      </w:rPr>
                      <w:t>/2</w:t>
                    </w:r>
                    <w:r>
                      <w:rPr>
                        <w:rFonts w:ascii="Times New Roman" w:eastAsia="Calibri" w:hAnsi="Times New Roman" w:cs="Times New Roman"/>
                        <w:b/>
                        <w:noProof/>
                        <w:kern w:val="0"/>
                        <w:sz w:val="24"/>
                        <w:szCs w:val="24"/>
                        <w14:ligatures w14:val="none"/>
                      </w:rPr>
                      <w:t>2</w:t>
                    </w:r>
                  </w:p>
                  <w:p w14:paraId="3854CC17" w14:textId="6BA795D0" w:rsidR="00EA7DBB" w:rsidRDefault="00EA7DBB">
                    <w:pPr>
                      <w:spacing w:after="0" w:line="240" w:lineRule="auto"/>
                      <w:jc w:val="right"/>
                      <w:rPr>
                        <w:noProof/>
                      </w:rPr>
                    </w:pPr>
                  </w:p>
                </w:txbxContent>
              </v:textbox>
              <w10:wrap anchorx="margin" anchory="margin"/>
            </v:shape>
          </w:pict>
        </mc:Fallback>
      </mc:AlternateContent>
    </w:r>
    <w:r>
      <w:rPr>
        <w:noProof/>
      </w:rPr>
      <mc:AlternateContent>
        <mc:Choice Requires="wps">
          <w:drawing>
            <wp:anchor distT="0" distB="0" distL="114300" distR="114300" simplePos="0" relativeHeight="251656704" behindDoc="0" locked="0" layoutInCell="0" allowOverlap="1" wp14:anchorId="013CD347" wp14:editId="15820C6F">
              <wp:simplePos x="0" y="0"/>
              <wp:positionH relativeFrom="page">
                <wp:align>right</wp:align>
              </wp:positionH>
              <wp:positionV relativeFrom="topMargin">
                <wp:align>center</wp:align>
              </wp:positionV>
              <wp:extent cx="911860" cy="170815"/>
              <wp:effectExtent l="0" t="0" r="0" b="635"/>
              <wp:wrapNone/>
              <wp:docPr id="22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64559963" w14:textId="77777777" w:rsidR="00EA7DBB" w:rsidRDefault="00EA7DBB">
                          <w:pPr>
                            <w:spacing w:after="0" w:line="240" w:lineRule="auto"/>
                            <w:rPr>
                              <w:color w:val="FFFFFF" w:themeColor="background1"/>
                            </w:rPr>
                          </w:pPr>
                          <w:r>
                            <w:fldChar w:fldCharType="begin"/>
                          </w:r>
                          <w:r>
                            <w:instrText xml:space="preserve"> PAGE   \* MERGEFORMAT </w:instrText>
                          </w:r>
                          <w:r>
                            <w:fldChar w:fldCharType="separate"/>
                          </w:r>
                          <w:r w:rsidR="00B6154A" w:rsidRPr="00B6154A">
                            <w:rPr>
                              <w:noProof/>
                              <w:color w:val="FFFFFF" w:themeColor="background1"/>
                            </w:rPr>
                            <w:t>20</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013CD347" id="Text Box 71" o:spid="_x0000_s1027" type="#_x0000_t202" style="position:absolute;margin-left:20.6pt;margin-top:0;width:71.8pt;height:13.45pt;z-index:25165670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" o:allowincell="f" fillcolor="#a8d08d [1945]" stroked="f">
              <v:textbox style="mso-fit-shape-to-text:t" inset=",0,,0">
                <w:txbxContent>
                  <w:p w14:paraId="64559963" w14:textId="77777777" w:rsidR="00EA7DBB" w:rsidRDefault="00EA7DBB">
                    <w:pPr>
                      <w:spacing w:after="0" w:line="240" w:lineRule="auto"/>
                      <w:rPr>
                        <w:color w:val="FFFFFF" w:themeColor="background1"/>
                      </w:rPr>
                    </w:pPr>
                    <w:r>
                      <w:fldChar w:fldCharType="begin"/>
                    </w:r>
                    <w:r>
                      <w:instrText xml:space="preserve"> PAGE   \* MERGEFORMAT </w:instrText>
                    </w:r>
                    <w:r>
                      <w:fldChar w:fldCharType="separate"/>
                    </w:r>
                    <w:r w:rsidR="00B6154A" w:rsidRPr="00B6154A">
                      <w:rPr>
                        <w:noProof/>
                        <w:color w:val="FFFFFF" w:themeColor="background1"/>
                      </w:rPr>
                      <w:t>20</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175774"/>
    <w:multiLevelType w:val="hybridMultilevel"/>
    <w:tmpl w:val="026AE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321DBA"/>
    <w:multiLevelType w:val="hybridMultilevel"/>
    <w:tmpl w:val="27D6BAB6"/>
    <w:lvl w:ilvl="0" w:tplc="57002886">
      <w:start w:val="1"/>
      <w:numFmt w:val="decimal"/>
      <w:lvlText w:val="(%1)"/>
      <w:lvlJc w:val="left"/>
      <w:pPr>
        <w:ind w:left="1170" w:hanging="720"/>
      </w:pPr>
      <w:rPr>
        <w:rFonts w:hint="default"/>
      </w:rPr>
    </w:lvl>
    <w:lvl w:ilvl="1" w:tplc="30090019" w:tentative="1">
      <w:start w:val="1"/>
      <w:numFmt w:val="lowerLetter"/>
      <w:lvlText w:val="%2."/>
      <w:lvlJc w:val="left"/>
      <w:pPr>
        <w:ind w:left="1530" w:hanging="360"/>
      </w:pPr>
    </w:lvl>
    <w:lvl w:ilvl="2" w:tplc="3009001B" w:tentative="1">
      <w:start w:val="1"/>
      <w:numFmt w:val="lowerRoman"/>
      <w:lvlText w:val="%3."/>
      <w:lvlJc w:val="right"/>
      <w:pPr>
        <w:ind w:left="2250" w:hanging="180"/>
      </w:pPr>
    </w:lvl>
    <w:lvl w:ilvl="3" w:tplc="3009000F" w:tentative="1">
      <w:start w:val="1"/>
      <w:numFmt w:val="decimal"/>
      <w:lvlText w:val="%4."/>
      <w:lvlJc w:val="left"/>
      <w:pPr>
        <w:ind w:left="2970" w:hanging="360"/>
      </w:pPr>
    </w:lvl>
    <w:lvl w:ilvl="4" w:tplc="30090019" w:tentative="1">
      <w:start w:val="1"/>
      <w:numFmt w:val="lowerLetter"/>
      <w:lvlText w:val="%5."/>
      <w:lvlJc w:val="left"/>
      <w:pPr>
        <w:ind w:left="3690" w:hanging="360"/>
      </w:pPr>
    </w:lvl>
    <w:lvl w:ilvl="5" w:tplc="3009001B" w:tentative="1">
      <w:start w:val="1"/>
      <w:numFmt w:val="lowerRoman"/>
      <w:lvlText w:val="%6."/>
      <w:lvlJc w:val="right"/>
      <w:pPr>
        <w:ind w:left="4410" w:hanging="180"/>
      </w:pPr>
    </w:lvl>
    <w:lvl w:ilvl="6" w:tplc="3009000F" w:tentative="1">
      <w:start w:val="1"/>
      <w:numFmt w:val="decimal"/>
      <w:lvlText w:val="%7."/>
      <w:lvlJc w:val="left"/>
      <w:pPr>
        <w:ind w:left="5130" w:hanging="360"/>
      </w:pPr>
    </w:lvl>
    <w:lvl w:ilvl="7" w:tplc="30090019" w:tentative="1">
      <w:start w:val="1"/>
      <w:numFmt w:val="lowerLetter"/>
      <w:lvlText w:val="%8."/>
      <w:lvlJc w:val="left"/>
      <w:pPr>
        <w:ind w:left="5850" w:hanging="360"/>
      </w:pPr>
    </w:lvl>
    <w:lvl w:ilvl="8" w:tplc="3009001B" w:tentative="1">
      <w:start w:val="1"/>
      <w:numFmt w:val="lowerRoman"/>
      <w:lvlText w:val="%9."/>
      <w:lvlJc w:val="right"/>
      <w:pPr>
        <w:ind w:left="6570" w:hanging="180"/>
      </w:pPr>
    </w:lvl>
  </w:abstractNum>
  <w:abstractNum w:abstractNumId="2" w15:restartNumberingAfterBreak="0">
    <w:nsid w:val="71E1251D"/>
    <w:multiLevelType w:val="hybridMultilevel"/>
    <w:tmpl w:val="1DB05838"/>
    <w:lvl w:ilvl="0" w:tplc="602623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6E5"/>
    <w:rsid w:val="00010ECA"/>
    <w:rsid w:val="000117CC"/>
    <w:rsid w:val="000136DC"/>
    <w:rsid w:val="00013CE2"/>
    <w:rsid w:val="000221D8"/>
    <w:rsid w:val="00025037"/>
    <w:rsid w:val="000462C4"/>
    <w:rsid w:val="00047F7D"/>
    <w:rsid w:val="0005627D"/>
    <w:rsid w:val="00061BA1"/>
    <w:rsid w:val="0007053D"/>
    <w:rsid w:val="00073D78"/>
    <w:rsid w:val="00080390"/>
    <w:rsid w:val="00081F34"/>
    <w:rsid w:val="00085FA0"/>
    <w:rsid w:val="000870D9"/>
    <w:rsid w:val="00096500"/>
    <w:rsid w:val="0009788A"/>
    <w:rsid w:val="000A5F86"/>
    <w:rsid w:val="000B00CB"/>
    <w:rsid w:val="000B5D9B"/>
    <w:rsid w:val="000C728C"/>
    <w:rsid w:val="000D06FE"/>
    <w:rsid w:val="000E14B2"/>
    <w:rsid w:val="000E32F2"/>
    <w:rsid w:val="000E6A67"/>
    <w:rsid w:val="000F2666"/>
    <w:rsid w:val="000F66C4"/>
    <w:rsid w:val="000F6E71"/>
    <w:rsid w:val="000F7384"/>
    <w:rsid w:val="000F78EF"/>
    <w:rsid w:val="00104CFA"/>
    <w:rsid w:val="00104F29"/>
    <w:rsid w:val="001055CE"/>
    <w:rsid w:val="001109F2"/>
    <w:rsid w:val="001116E5"/>
    <w:rsid w:val="00122E09"/>
    <w:rsid w:val="00133BDA"/>
    <w:rsid w:val="00136920"/>
    <w:rsid w:val="00143EEE"/>
    <w:rsid w:val="0014769D"/>
    <w:rsid w:val="00154FF7"/>
    <w:rsid w:val="00156BCF"/>
    <w:rsid w:val="001615BB"/>
    <w:rsid w:val="0016470B"/>
    <w:rsid w:val="00176944"/>
    <w:rsid w:val="00184319"/>
    <w:rsid w:val="001B234A"/>
    <w:rsid w:val="001C4312"/>
    <w:rsid w:val="001E2E10"/>
    <w:rsid w:val="001E6F2C"/>
    <w:rsid w:val="001E722A"/>
    <w:rsid w:val="001F3BDF"/>
    <w:rsid w:val="00200255"/>
    <w:rsid w:val="00204BC6"/>
    <w:rsid w:val="00213DC1"/>
    <w:rsid w:val="00224FB8"/>
    <w:rsid w:val="00230855"/>
    <w:rsid w:val="00233372"/>
    <w:rsid w:val="002353AE"/>
    <w:rsid w:val="00240CA4"/>
    <w:rsid w:val="0026285B"/>
    <w:rsid w:val="002721C1"/>
    <w:rsid w:val="00276A09"/>
    <w:rsid w:val="002921CD"/>
    <w:rsid w:val="0029675A"/>
    <w:rsid w:val="002A28F8"/>
    <w:rsid w:val="002A5A71"/>
    <w:rsid w:val="002B2CF3"/>
    <w:rsid w:val="002C2C3C"/>
    <w:rsid w:val="002D03D2"/>
    <w:rsid w:val="002D402A"/>
    <w:rsid w:val="002D64DE"/>
    <w:rsid w:val="002E3FF2"/>
    <w:rsid w:val="002F12AF"/>
    <w:rsid w:val="002F6AEF"/>
    <w:rsid w:val="002F7E81"/>
    <w:rsid w:val="00306916"/>
    <w:rsid w:val="00324259"/>
    <w:rsid w:val="00327D97"/>
    <w:rsid w:val="00330A2B"/>
    <w:rsid w:val="0034071A"/>
    <w:rsid w:val="00341D08"/>
    <w:rsid w:val="00353C57"/>
    <w:rsid w:val="003554B4"/>
    <w:rsid w:val="0037733A"/>
    <w:rsid w:val="00385183"/>
    <w:rsid w:val="0039176F"/>
    <w:rsid w:val="00392893"/>
    <w:rsid w:val="00393456"/>
    <w:rsid w:val="003B0636"/>
    <w:rsid w:val="003B4462"/>
    <w:rsid w:val="003D3D81"/>
    <w:rsid w:val="003D6ED9"/>
    <w:rsid w:val="003F6684"/>
    <w:rsid w:val="004010F7"/>
    <w:rsid w:val="00403029"/>
    <w:rsid w:val="004054F7"/>
    <w:rsid w:val="00410DFC"/>
    <w:rsid w:val="00423CDC"/>
    <w:rsid w:val="004267F1"/>
    <w:rsid w:val="00432A42"/>
    <w:rsid w:val="004344F0"/>
    <w:rsid w:val="004362CB"/>
    <w:rsid w:val="00446DC7"/>
    <w:rsid w:val="0045103C"/>
    <w:rsid w:val="0045378B"/>
    <w:rsid w:val="004658C2"/>
    <w:rsid w:val="00473F51"/>
    <w:rsid w:val="00491661"/>
    <w:rsid w:val="004A2CE6"/>
    <w:rsid w:val="004B1A99"/>
    <w:rsid w:val="004B2C82"/>
    <w:rsid w:val="004C3BD2"/>
    <w:rsid w:val="004D21B2"/>
    <w:rsid w:val="004D265B"/>
    <w:rsid w:val="004E0671"/>
    <w:rsid w:val="004E1155"/>
    <w:rsid w:val="005031C5"/>
    <w:rsid w:val="005034CA"/>
    <w:rsid w:val="00510A17"/>
    <w:rsid w:val="005135FE"/>
    <w:rsid w:val="0051370B"/>
    <w:rsid w:val="0051750B"/>
    <w:rsid w:val="00520273"/>
    <w:rsid w:val="00521001"/>
    <w:rsid w:val="00521959"/>
    <w:rsid w:val="00527BCF"/>
    <w:rsid w:val="00535710"/>
    <w:rsid w:val="00546062"/>
    <w:rsid w:val="005521A1"/>
    <w:rsid w:val="00554A88"/>
    <w:rsid w:val="00564609"/>
    <w:rsid w:val="005670E2"/>
    <w:rsid w:val="0058263F"/>
    <w:rsid w:val="00587844"/>
    <w:rsid w:val="005A5511"/>
    <w:rsid w:val="005B38BA"/>
    <w:rsid w:val="005B57A9"/>
    <w:rsid w:val="005B59C7"/>
    <w:rsid w:val="005B6E52"/>
    <w:rsid w:val="005C5B35"/>
    <w:rsid w:val="005D4418"/>
    <w:rsid w:val="005E226F"/>
    <w:rsid w:val="005F1468"/>
    <w:rsid w:val="005F5FD2"/>
    <w:rsid w:val="00615A95"/>
    <w:rsid w:val="0062731E"/>
    <w:rsid w:val="006321EB"/>
    <w:rsid w:val="006559BE"/>
    <w:rsid w:val="00656690"/>
    <w:rsid w:val="00657AEF"/>
    <w:rsid w:val="00665D4B"/>
    <w:rsid w:val="00671022"/>
    <w:rsid w:val="00682906"/>
    <w:rsid w:val="00683C80"/>
    <w:rsid w:val="00685FE9"/>
    <w:rsid w:val="006956A7"/>
    <w:rsid w:val="006A0408"/>
    <w:rsid w:val="006B7765"/>
    <w:rsid w:val="006C0D0D"/>
    <w:rsid w:val="006D1A70"/>
    <w:rsid w:val="006E0186"/>
    <w:rsid w:val="006E07EA"/>
    <w:rsid w:val="006F1FCA"/>
    <w:rsid w:val="006F5B13"/>
    <w:rsid w:val="00701FFE"/>
    <w:rsid w:val="00703820"/>
    <w:rsid w:val="00705D17"/>
    <w:rsid w:val="00710C29"/>
    <w:rsid w:val="0071718C"/>
    <w:rsid w:val="00726071"/>
    <w:rsid w:val="00726CEF"/>
    <w:rsid w:val="0075122F"/>
    <w:rsid w:val="00753270"/>
    <w:rsid w:val="00754B96"/>
    <w:rsid w:val="00756CA6"/>
    <w:rsid w:val="007600BA"/>
    <w:rsid w:val="00776EC1"/>
    <w:rsid w:val="0078344F"/>
    <w:rsid w:val="00790172"/>
    <w:rsid w:val="007942C4"/>
    <w:rsid w:val="007B0521"/>
    <w:rsid w:val="007B1BB2"/>
    <w:rsid w:val="007B43CD"/>
    <w:rsid w:val="007C1DE3"/>
    <w:rsid w:val="007C29D5"/>
    <w:rsid w:val="007E1329"/>
    <w:rsid w:val="007E4374"/>
    <w:rsid w:val="007E4D54"/>
    <w:rsid w:val="007F0406"/>
    <w:rsid w:val="007F2676"/>
    <w:rsid w:val="007F4892"/>
    <w:rsid w:val="008006BA"/>
    <w:rsid w:val="00803F6F"/>
    <w:rsid w:val="008074DF"/>
    <w:rsid w:val="00816F9A"/>
    <w:rsid w:val="00826B92"/>
    <w:rsid w:val="00827D21"/>
    <w:rsid w:val="00833CD4"/>
    <w:rsid w:val="0083444E"/>
    <w:rsid w:val="00836872"/>
    <w:rsid w:val="00842904"/>
    <w:rsid w:val="0084757F"/>
    <w:rsid w:val="008559EB"/>
    <w:rsid w:val="00855D11"/>
    <w:rsid w:val="00877EEE"/>
    <w:rsid w:val="00880CBF"/>
    <w:rsid w:val="008928E5"/>
    <w:rsid w:val="0089464A"/>
    <w:rsid w:val="00894D95"/>
    <w:rsid w:val="008A4C15"/>
    <w:rsid w:val="008A7EFA"/>
    <w:rsid w:val="008B5CB9"/>
    <w:rsid w:val="008B78E9"/>
    <w:rsid w:val="008D3292"/>
    <w:rsid w:val="008D6D09"/>
    <w:rsid w:val="008D6FE1"/>
    <w:rsid w:val="008E10E6"/>
    <w:rsid w:val="008E3744"/>
    <w:rsid w:val="008E4385"/>
    <w:rsid w:val="008E5A24"/>
    <w:rsid w:val="008E6994"/>
    <w:rsid w:val="009031F7"/>
    <w:rsid w:val="009036EF"/>
    <w:rsid w:val="009049D2"/>
    <w:rsid w:val="00906618"/>
    <w:rsid w:val="00920393"/>
    <w:rsid w:val="00924872"/>
    <w:rsid w:val="00927208"/>
    <w:rsid w:val="0093139C"/>
    <w:rsid w:val="009348A4"/>
    <w:rsid w:val="00936781"/>
    <w:rsid w:val="00941F30"/>
    <w:rsid w:val="00946D1C"/>
    <w:rsid w:val="00963C56"/>
    <w:rsid w:val="00970218"/>
    <w:rsid w:val="00973178"/>
    <w:rsid w:val="009733EB"/>
    <w:rsid w:val="0098138B"/>
    <w:rsid w:val="00983375"/>
    <w:rsid w:val="00986646"/>
    <w:rsid w:val="0099236F"/>
    <w:rsid w:val="00992F1C"/>
    <w:rsid w:val="009A442D"/>
    <w:rsid w:val="009A68DD"/>
    <w:rsid w:val="009B07D1"/>
    <w:rsid w:val="009B6B61"/>
    <w:rsid w:val="009C1101"/>
    <w:rsid w:val="009C1512"/>
    <w:rsid w:val="009D7867"/>
    <w:rsid w:val="009E77FC"/>
    <w:rsid w:val="009F0CC0"/>
    <w:rsid w:val="00A02C74"/>
    <w:rsid w:val="00A049FD"/>
    <w:rsid w:val="00A1527A"/>
    <w:rsid w:val="00A2523A"/>
    <w:rsid w:val="00A2708A"/>
    <w:rsid w:val="00A34026"/>
    <w:rsid w:val="00A34932"/>
    <w:rsid w:val="00A349ED"/>
    <w:rsid w:val="00A375DC"/>
    <w:rsid w:val="00A40F24"/>
    <w:rsid w:val="00A414FF"/>
    <w:rsid w:val="00A47ADD"/>
    <w:rsid w:val="00A47F20"/>
    <w:rsid w:val="00A62D38"/>
    <w:rsid w:val="00A66BB4"/>
    <w:rsid w:val="00A66D44"/>
    <w:rsid w:val="00A73E5B"/>
    <w:rsid w:val="00A81880"/>
    <w:rsid w:val="00A81ED8"/>
    <w:rsid w:val="00A85307"/>
    <w:rsid w:val="00A90A8D"/>
    <w:rsid w:val="00A93E88"/>
    <w:rsid w:val="00A95C48"/>
    <w:rsid w:val="00AA1875"/>
    <w:rsid w:val="00AB5B11"/>
    <w:rsid w:val="00AB78AD"/>
    <w:rsid w:val="00AC1681"/>
    <w:rsid w:val="00AC269D"/>
    <w:rsid w:val="00AC5D0D"/>
    <w:rsid w:val="00AD449B"/>
    <w:rsid w:val="00AF20CD"/>
    <w:rsid w:val="00B101CD"/>
    <w:rsid w:val="00B12FBF"/>
    <w:rsid w:val="00B235ED"/>
    <w:rsid w:val="00B41D8E"/>
    <w:rsid w:val="00B42503"/>
    <w:rsid w:val="00B43FE7"/>
    <w:rsid w:val="00B476D9"/>
    <w:rsid w:val="00B52D1E"/>
    <w:rsid w:val="00B53E58"/>
    <w:rsid w:val="00B6154A"/>
    <w:rsid w:val="00B66A8F"/>
    <w:rsid w:val="00B67D01"/>
    <w:rsid w:val="00B74FD5"/>
    <w:rsid w:val="00B84174"/>
    <w:rsid w:val="00B8516E"/>
    <w:rsid w:val="00BA04B4"/>
    <w:rsid w:val="00BA6D9C"/>
    <w:rsid w:val="00BA72EB"/>
    <w:rsid w:val="00BB0FFA"/>
    <w:rsid w:val="00BB5BCD"/>
    <w:rsid w:val="00BB6D25"/>
    <w:rsid w:val="00BB7EF8"/>
    <w:rsid w:val="00BC3608"/>
    <w:rsid w:val="00BD4EDB"/>
    <w:rsid w:val="00BD68D9"/>
    <w:rsid w:val="00BE6E33"/>
    <w:rsid w:val="00C02B92"/>
    <w:rsid w:val="00C139F2"/>
    <w:rsid w:val="00C13DCD"/>
    <w:rsid w:val="00C14F75"/>
    <w:rsid w:val="00C2725E"/>
    <w:rsid w:val="00C31A74"/>
    <w:rsid w:val="00C334B7"/>
    <w:rsid w:val="00C33819"/>
    <w:rsid w:val="00C35B9B"/>
    <w:rsid w:val="00C52894"/>
    <w:rsid w:val="00C6028D"/>
    <w:rsid w:val="00C6189E"/>
    <w:rsid w:val="00C63740"/>
    <w:rsid w:val="00C65F37"/>
    <w:rsid w:val="00C723AC"/>
    <w:rsid w:val="00C75199"/>
    <w:rsid w:val="00C9143B"/>
    <w:rsid w:val="00C940D0"/>
    <w:rsid w:val="00C9661D"/>
    <w:rsid w:val="00CA0B73"/>
    <w:rsid w:val="00CA16DC"/>
    <w:rsid w:val="00CA2C93"/>
    <w:rsid w:val="00CA674C"/>
    <w:rsid w:val="00CC373E"/>
    <w:rsid w:val="00CC5DCE"/>
    <w:rsid w:val="00CD5FA9"/>
    <w:rsid w:val="00CD7112"/>
    <w:rsid w:val="00CE15E1"/>
    <w:rsid w:val="00CE19AA"/>
    <w:rsid w:val="00CF7553"/>
    <w:rsid w:val="00D01778"/>
    <w:rsid w:val="00D06B35"/>
    <w:rsid w:val="00D133AF"/>
    <w:rsid w:val="00D16EEA"/>
    <w:rsid w:val="00D36B00"/>
    <w:rsid w:val="00D4647F"/>
    <w:rsid w:val="00D474D1"/>
    <w:rsid w:val="00D478C3"/>
    <w:rsid w:val="00D50530"/>
    <w:rsid w:val="00D54610"/>
    <w:rsid w:val="00D65D1C"/>
    <w:rsid w:val="00D65EF5"/>
    <w:rsid w:val="00D86FDF"/>
    <w:rsid w:val="00D9484A"/>
    <w:rsid w:val="00D95B5D"/>
    <w:rsid w:val="00D9691E"/>
    <w:rsid w:val="00DC08D8"/>
    <w:rsid w:val="00DC18F1"/>
    <w:rsid w:val="00DC3F3F"/>
    <w:rsid w:val="00DC489A"/>
    <w:rsid w:val="00DC4A8C"/>
    <w:rsid w:val="00DD222F"/>
    <w:rsid w:val="00DD2AF5"/>
    <w:rsid w:val="00DD6FA9"/>
    <w:rsid w:val="00DD7362"/>
    <w:rsid w:val="00DE5AC5"/>
    <w:rsid w:val="00DE786C"/>
    <w:rsid w:val="00DF0900"/>
    <w:rsid w:val="00DF1C4C"/>
    <w:rsid w:val="00DF4D54"/>
    <w:rsid w:val="00E1404B"/>
    <w:rsid w:val="00E318E9"/>
    <w:rsid w:val="00E326E2"/>
    <w:rsid w:val="00E355C5"/>
    <w:rsid w:val="00E40C19"/>
    <w:rsid w:val="00E42315"/>
    <w:rsid w:val="00E45B49"/>
    <w:rsid w:val="00E46828"/>
    <w:rsid w:val="00E4778A"/>
    <w:rsid w:val="00E52482"/>
    <w:rsid w:val="00E72878"/>
    <w:rsid w:val="00E904CF"/>
    <w:rsid w:val="00EA7DBB"/>
    <w:rsid w:val="00EB7E7B"/>
    <w:rsid w:val="00EC2E09"/>
    <w:rsid w:val="00EC791F"/>
    <w:rsid w:val="00ED22A8"/>
    <w:rsid w:val="00ED3ECD"/>
    <w:rsid w:val="00ED49D7"/>
    <w:rsid w:val="00EE2399"/>
    <w:rsid w:val="00F06A87"/>
    <w:rsid w:val="00F10EA3"/>
    <w:rsid w:val="00F21D35"/>
    <w:rsid w:val="00F33985"/>
    <w:rsid w:val="00F33DBB"/>
    <w:rsid w:val="00F3533A"/>
    <w:rsid w:val="00F51980"/>
    <w:rsid w:val="00F57B96"/>
    <w:rsid w:val="00F57DB5"/>
    <w:rsid w:val="00F6099A"/>
    <w:rsid w:val="00F629D1"/>
    <w:rsid w:val="00F66D09"/>
    <w:rsid w:val="00F801C2"/>
    <w:rsid w:val="00F8432A"/>
    <w:rsid w:val="00F93F48"/>
    <w:rsid w:val="00FA289C"/>
    <w:rsid w:val="00FA3936"/>
    <w:rsid w:val="00FC7539"/>
    <w:rsid w:val="00FD0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33F222"/>
  <w15:chartTrackingRefBased/>
  <w15:docId w15:val="{2A55CDD6-5459-4BC2-995A-DEC6F003D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0F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F24"/>
  </w:style>
  <w:style w:type="paragraph" w:styleId="Footer">
    <w:name w:val="footer"/>
    <w:basedOn w:val="Normal"/>
    <w:link w:val="FooterChar"/>
    <w:uiPriority w:val="99"/>
    <w:unhideWhenUsed/>
    <w:rsid w:val="00A40F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F24"/>
  </w:style>
  <w:style w:type="paragraph" w:styleId="ListParagraph">
    <w:name w:val="List Paragraph"/>
    <w:basedOn w:val="Normal"/>
    <w:uiPriority w:val="34"/>
    <w:qFormat/>
    <w:rsid w:val="00E42315"/>
    <w:pPr>
      <w:ind w:left="720"/>
      <w:contextualSpacing/>
    </w:pPr>
  </w:style>
  <w:style w:type="paragraph" w:styleId="FootnoteText">
    <w:name w:val="footnote text"/>
    <w:basedOn w:val="Normal"/>
    <w:link w:val="FootnoteTextChar"/>
    <w:uiPriority w:val="99"/>
    <w:semiHidden/>
    <w:unhideWhenUsed/>
    <w:rsid w:val="00726071"/>
    <w:pPr>
      <w:spacing w:after="0" w:line="240" w:lineRule="auto"/>
    </w:pPr>
    <w:rPr>
      <w:kern w:val="0"/>
      <w:sz w:val="20"/>
      <w:szCs w:val="20"/>
      <w:lang w:val="en-ZW"/>
      <w14:ligatures w14:val="none"/>
    </w:rPr>
  </w:style>
  <w:style w:type="character" w:customStyle="1" w:styleId="FootnoteTextChar">
    <w:name w:val="Footnote Text Char"/>
    <w:basedOn w:val="DefaultParagraphFont"/>
    <w:link w:val="FootnoteText"/>
    <w:uiPriority w:val="99"/>
    <w:semiHidden/>
    <w:rsid w:val="00726071"/>
    <w:rPr>
      <w:kern w:val="0"/>
      <w:sz w:val="20"/>
      <w:szCs w:val="20"/>
      <w:lang w:val="en-ZW"/>
      <w14:ligatures w14:val="none"/>
    </w:rPr>
  </w:style>
  <w:style w:type="character" w:styleId="FootnoteReference">
    <w:name w:val="footnote reference"/>
    <w:basedOn w:val="DefaultParagraphFont"/>
    <w:uiPriority w:val="99"/>
    <w:semiHidden/>
    <w:unhideWhenUsed/>
    <w:rsid w:val="00726071"/>
    <w:rPr>
      <w:vertAlign w:val="superscript"/>
    </w:rPr>
  </w:style>
  <w:style w:type="paragraph" w:styleId="BalloonText">
    <w:name w:val="Balloon Text"/>
    <w:basedOn w:val="Normal"/>
    <w:link w:val="BalloonTextChar"/>
    <w:uiPriority w:val="99"/>
    <w:semiHidden/>
    <w:unhideWhenUsed/>
    <w:rsid w:val="00085F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5FA0"/>
    <w:rPr>
      <w:rFonts w:ascii="Segoe UI" w:hAnsi="Segoe UI" w:cs="Segoe UI"/>
      <w:sz w:val="18"/>
      <w:szCs w:val="18"/>
    </w:rPr>
  </w:style>
  <w:style w:type="character" w:styleId="CommentReference">
    <w:name w:val="annotation reference"/>
    <w:basedOn w:val="DefaultParagraphFont"/>
    <w:uiPriority w:val="99"/>
    <w:semiHidden/>
    <w:unhideWhenUsed/>
    <w:rsid w:val="00085FA0"/>
    <w:rPr>
      <w:sz w:val="16"/>
      <w:szCs w:val="16"/>
    </w:rPr>
  </w:style>
  <w:style w:type="paragraph" w:styleId="CommentText">
    <w:name w:val="annotation text"/>
    <w:basedOn w:val="Normal"/>
    <w:link w:val="CommentTextChar"/>
    <w:uiPriority w:val="99"/>
    <w:semiHidden/>
    <w:unhideWhenUsed/>
    <w:rsid w:val="00085FA0"/>
    <w:pPr>
      <w:spacing w:line="240" w:lineRule="auto"/>
    </w:pPr>
    <w:rPr>
      <w:sz w:val="20"/>
      <w:szCs w:val="20"/>
    </w:rPr>
  </w:style>
  <w:style w:type="character" w:customStyle="1" w:styleId="CommentTextChar">
    <w:name w:val="Comment Text Char"/>
    <w:basedOn w:val="DefaultParagraphFont"/>
    <w:link w:val="CommentText"/>
    <w:uiPriority w:val="99"/>
    <w:semiHidden/>
    <w:rsid w:val="00085FA0"/>
    <w:rPr>
      <w:sz w:val="20"/>
      <w:szCs w:val="20"/>
    </w:rPr>
  </w:style>
  <w:style w:type="paragraph" w:styleId="CommentSubject">
    <w:name w:val="annotation subject"/>
    <w:basedOn w:val="CommentText"/>
    <w:next w:val="CommentText"/>
    <w:link w:val="CommentSubjectChar"/>
    <w:uiPriority w:val="99"/>
    <w:semiHidden/>
    <w:unhideWhenUsed/>
    <w:rsid w:val="00085FA0"/>
    <w:rPr>
      <w:b/>
      <w:bCs/>
    </w:rPr>
  </w:style>
  <w:style w:type="character" w:customStyle="1" w:styleId="CommentSubjectChar">
    <w:name w:val="Comment Subject Char"/>
    <w:basedOn w:val="CommentTextChar"/>
    <w:link w:val="CommentSubject"/>
    <w:uiPriority w:val="99"/>
    <w:semiHidden/>
    <w:rsid w:val="00085FA0"/>
    <w:rPr>
      <w:b/>
      <w:bCs/>
      <w:sz w:val="20"/>
      <w:szCs w:val="20"/>
    </w:rPr>
  </w:style>
  <w:style w:type="paragraph" w:styleId="NormalWeb">
    <w:name w:val="Normal (Web)"/>
    <w:basedOn w:val="Normal"/>
    <w:uiPriority w:val="99"/>
    <w:unhideWhenUsed/>
    <w:rsid w:val="00D50530"/>
    <w:pPr>
      <w:spacing w:before="100" w:beforeAutospacing="1" w:after="100" w:afterAutospacing="1" w:line="240" w:lineRule="auto"/>
    </w:pPr>
    <w:rPr>
      <w:rFonts w:ascii="Times New Roman" w:eastAsia="Times New Roman" w:hAnsi="Times New Roman" w:cs="Times New Roman"/>
      <w:kern w:val="0"/>
      <w:sz w:val="24"/>
      <w:szCs w:val="24"/>
      <w:lang w:val="en-ZW" w:eastAsia="en-ZW"/>
      <w14:ligatures w14:val="none"/>
    </w:rPr>
  </w:style>
  <w:style w:type="paragraph" w:styleId="Revision">
    <w:name w:val="Revision"/>
    <w:hidden/>
    <w:uiPriority w:val="99"/>
    <w:semiHidden/>
    <w:rsid w:val="00A375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574134">
      <w:bodyDiv w:val="1"/>
      <w:marLeft w:val="0"/>
      <w:marRight w:val="0"/>
      <w:marTop w:val="0"/>
      <w:marBottom w:val="0"/>
      <w:divBdr>
        <w:top w:val="none" w:sz="0" w:space="0" w:color="auto"/>
        <w:left w:val="none" w:sz="0" w:space="0" w:color="auto"/>
        <w:bottom w:val="none" w:sz="0" w:space="0" w:color="auto"/>
        <w:right w:val="none" w:sz="0" w:space="0" w:color="auto"/>
      </w:divBdr>
    </w:div>
    <w:div w:id="1009411313">
      <w:bodyDiv w:val="1"/>
      <w:marLeft w:val="0"/>
      <w:marRight w:val="0"/>
      <w:marTop w:val="0"/>
      <w:marBottom w:val="0"/>
      <w:divBdr>
        <w:top w:val="none" w:sz="0" w:space="0" w:color="auto"/>
        <w:left w:val="none" w:sz="0" w:space="0" w:color="auto"/>
        <w:bottom w:val="none" w:sz="0" w:space="0" w:color="auto"/>
        <w:right w:val="none" w:sz="0" w:space="0" w:color="auto"/>
      </w:divBdr>
    </w:div>
    <w:div w:id="104452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20</Pages>
  <Words>5176</Words>
  <Characters>29506</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JSC</cp:lastModifiedBy>
  <cp:revision>11</cp:revision>
  <dcterms:created xsi:type="dcterms:W3CDTF">2024-03-12T13:40:00Z</dcterms:created>
  <dcterms:modified xsi:type="dcterms:W3CDTF">2024-03-12T14:02:00Z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d89066fc9f869db372bd3f803c3a85e7a4fd398f55d48623c0edc92296928be5</vt:lpwstr>
  </property>
</Properties>
</file>