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2E" w:rsidRDefault="00567D7B" w:rsidP="00567D7B">
      <w:pPr>
        <w:spacing w:after="0" w:line="480" w:lineRule="auto"/>
        <w:rPr>
          <w:rFonts w:ascii="Times New Roman" w:hAnsi="Times New Roman" w:cs="Times New Roman"/>
          <w:b/>
          <w:sz w:val="24"/>
          <w:szCs w:val="24"/>
        </w:rPr>
      </w:pPr>
      <w:r w:rsidRPr="00567D7B">
        <w:rPr>
          <w:rFonts w:ascii="Times New Roman" w:hAnsi="Times New Roman" w:cs="Times New Roman"/>
          <w:b/>
          <w:sz w:val="24"/>
          <w:szCs w:val="24"/>
          <w:u w:val="single"/>
        </w:rPr>
        <w:t>DISTRIBUTABLE</w:t>
      </w:r>
      <w:r w:rsidRPr="00567D7B">
        <w:rPr>
          <w:rFonts w:ascii="Times New Roman" w:hAnsi="Times New Roman" w:cs="Times New Roman"/>
          <w:b/>
          <w:sz w:val="24"/>
          <w:szCs w:val="24"/>
        </w:rPr>
        <w:t xml:space="preserve">  (</w:t>
      </w:r>
      <w:r w:rsidR="0076707F">
        <w:rPr>
          <w:rFonts w:ascii="Times New Roman" w:hAnsi="Times New Roman" w:cs="Times New Roman"/>
          <w:b/>
          <w:sz w:val="24"/>
          <w:szCs w:val="24"/>
        </w:rPr>
        <w:t>26</w:t>
      </w:r>
      <w:r w:rsidRPr="00567D7B">
        <w:rPr>
          <w:rFonts w:ascii="Times New Roman" w:hAnsi="Times New Roman" w:cs="Times New Roman"/>
          <w:b/>
          <w:sz w:val="24"/>
          <w:szCs w:val="24"/>
        </w:rPr>
        <w:t>)</w:t>
      </w:r>
      <w:bookmarkStart w:id="0" w:name="_GoBack"/>
      <w:bookmarkEnd w:id="0"/>
    </w:p>
    <w:p w:rsidR="00567D7B" w:rsidRPr="00567D7B" w:rsidRDefault="00567D7B" w:rsidP="00567D7B">
      <w:pPr>
        <w:spacing w:after="0" w:line="480" w:lineRule="auto"/>
        <w:rPr>
          <w:rFonts w:ascii="Times New Roman" w:hAnsi="Times New Roman" w:cs="Times New Roman"/>
          <w:b/>
          <w:sz w:val="24"/>
          <w:szCs w:val="24"/>
        </w:rPr>
      </w:pPr>
    </w:p>
    <w:p w:rsidR="003F7C26" w:rsidRPr="00567D7B" w:rsidRDefault="006D3271" w:rsidP="00567D7B">
      <w:pPr>
        <w:pStyle w:val="ListParagraph"/>
        <w:numPr>
          <w:ilvl w:val="0"/>
          <w:numId w:val="41"/>
        </w:numPr>
        <w:spacing w:after="0" w:line="240" w:lineRule="auto"/>
        <w:ind w:left="0" w:firstLine="0"/>
        <w:jc w:val="center"/>
        <w:rPr>
          <w:rFonts w:ascii="Times New Roman" w:hAnsi="Times New Roman" w:cs="Times New Roman"/>
          <w:b/>
          <w:sz w:val="24"/>
          <w:szCs w:val="24"/>
        </w:rPr>
      </w:pPr>
      <w:r w:rsidRPr="00567D7B">
        <w:rPr>
          <w:rFonts w:ascii="Times New Roman" w:hAnsi="Times New Roman" w:cs="Times New Roman"/>
          <w:b/>
          <w:sz w:val="24"/>
          <w:szCs w:val="24"/>
        </w:rPr>
        <w:t>HONEST</w:t>
      </w:r>
      <w:r w:rsidR="00567D7B">
        <w:rPr>
          <w:rFonts w:ascii="Times New Roman" w:hAnsi="Times New Roman" w:cs="Times New Roman"/>
          <w:b/>
          <w:sz w:val="24"/>
          <w:szCs w:val="24"/>
        </w:rPr>
        <w:t xml:space="preserve">     </w:t>
      </w:r>
      <w:r w:rsidR="005D6F70" w:rsidRPr="00567D7B">
        <w:rPr>
          <w:rFonts w:ascii="Times New Roman" w:hAnsi="Times New Roman" w:cs="Times New Roman"/>
          <w:b/>
          <w:sz w:val="24"/>
          <w:szCs w:val="24"/>
        </w:rPr>
        <w:t>CHAPANGURA</w:t>
      </w:r>
      <w:r w:rsidR="005024F7" w:rsidRPr="00567D7B">
        <w:rPr>
          <w:rFonts w:ascii="Times New Roman" w:hAnsi="Times New Roman" w:cs="Times New Roman"/>
          <w:b/>
          <w:sz w:val="24"/>
          <w:szCs w:val="24"/>
        </w:rPr>
        <w:t xml:space="preserve">     (2)     </w:t>
      </w:r>
      <w:r w:rsidRPr="00567D7B">
        <w:rPr>
          <w:rFonts w:ascii="Times New Roman" w:hAnsi="Times New Roman" w:cs="Times New Roman"/>
          <w:b/>
          <w:sz w:val="24"/>
          <w:szCs w:val="24"/>
        </w:rPr>
        <w:t xml:space="preserve">OVERAGE  </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KUVHEYA</w:t>
      </w:r>
      <w:r w:rsidR="005D6F70" w:rsidRPr="00567D7B">
        <w:rPr>
          <w:rFonts w:ascii="Times New Roman" w:hAnsi="Times New Roman" w:cs="Times New Roman"/>
          <w:b/>
          <w:sz w:val="24"/>
          <w:szCs w:val="24"/>
        </w:rPr>
        <w:t xml:space="preserve"> </w:t>
      </w:r>
      <w:r w:rsid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(3)</w:t>
      </w:r>
      <w:r w:rsidR="005024F7" w:rsidRPr="00567D7B">
        <w:rPr>
          <w:rFonts w:ascii="Times New Roman" w:hAnsi="Times New Roman" w:cs="Times New Roman"/>
          <w:b/>
          <w:sz w:val="24"/>
          <w:szCs w:val="24"/>
        </w:rPr>
        <w:t xml:space="preserve">     </w:t>
      </w:r>
      <w:r w:rsidRPr="00567D7B">
        <w:rPr>
          <w:rFonts w:ascii="Times New Roman" w:hAnsi="Times New Roman" w:cs="Times New Roman"/>
          <w:b/>
          <w:sz w:val="24"/>
          <w:szCs w:val="24"/>
        </w:rPr>
        <w:t>MAXWELL</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MTAKIWA</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(4)</w:t>
      </w:r>
      <w:r w:rsidR="005024F7" w:rsidRPr="00567D7B">
        <w:rPr>
          <w:rFonts w:ascii="Times New Roman" w:hAnsi="Times New Roman" w:cs="Times New Roman"/>
          <w:b/>
          <w:sz w:val="24"/>
          <w:szCs w:val="24"/>
        </w:rPr>
        <w:t xml:space="preserve">     J</w:t>
      </w:r>
      <w:r w:rsidRPr="00567D7B">
        <w:rPr>
          <w:rFonts w:ascii="Times New Roman" w:hAnsi="Times New Roman" w:cs="Times New Roman"/>
          <w:b/>
          <w:sz w:val="24"/>
          <w:szCs w:val="24"/>
        </w:rPr>
        <w:t>OSIAH</w:t>
      </w:r>
      <w:r w:rsidR="005D6F70" w:rsidRPr="00567D7B">
        <w:rPr>
          <w:rFonts w:ascii="Times New Roman" w:hAnsi="Times New Roman" w:cs="Times New Roman"/>
          <w:b/>
          <w:sz w:val="24"/>
          <w:szCs w:val="24"/>
        </w:rPr>
        <w:t xml:space="preserve">    </w:t>
      </w:r>
      <w:r w:rsidR="0014059B" w:rsidRPr="00567D7B">
        <w:rPr>
          <w:rFonts w:ascii="Times New Roman" w:hAnsi="Times New Roman" w:cs="Times New Roman"/>
          <w:b/>
          <w:sz w:val="24"/>
          <w:szCs w:val="24"/>
        </w:rPr>
        <w:t>DHOBHA</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(5)</w:t>
      </w:r>
      <w:r w:rsidR="005024F7" w:rsidRPr="00567D7B">
        <w:rPr>
          <w:rFonts w:ascii="Times New Roman" w:hAnsi="Times New Roman" w:cs="Times New Roman"/>
          <w:b/>
          <w:sz w:val="24"/>
          <w:szCs w:val="24"/>
        </w:rPr>
        <w:t xml:space="preserve">     </w:t>
      </w:r>
      <w:r w:rsidRPr="00567D7B">
        <w:rPr>
          <w:rFonts w:ascii="Times New Roman" w:hAnsi="Times New Roman" w:cs="Times New Roman"/>
          <w:b/>
          <w:sz w:val="24"/>
          <w:szCs w:val="24"/>
        </w:rPr>
        <w:t>COSMAS</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GACHA</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(6)</w:t>
      </w:r>
      <w:r w:rsidR="003F7C26" w:rsidRPr="00567D7B">
        <w:rPr>
          <w:rFonts w:ascii="Times New Roman" w:hAnsi="Times New Roman" w:cs="Times New Roman"/>
          <w:b/>
          <w:sz w:val="24"/>
          <w:szCs w:val="24"/>
        </w:rPr>
        <w:t xml:space="preserve">    </w:t>
      </w:r>
      <w:r w:rsidR="005D6F70" w:rsidRPr="00567D7B">
        <w:rPr>
          <w:rFonts w:ascii="Times New Roman" w:hAnsi="Times New Roman" w:cs="Times New Roman"/>
          <w:b/>
          <w:sz w:val="24"/>
          <w:szCs w:val="24"/>
        </w:rPr>
        <w:t xml:space="preserve"> </w:t>
      </w:r>
      <w:r w:rsidRPr="00567D7B">
        <w:rPr>
          <w:rFonts w:ascii="Times New Roman" w:hAnsi="Times New Roman" w:cs="Times New Roman"/>
          <w:b/>
          <w:sz w:val="24"/>
          <w:szCs w:val="24"/>
        </w:rPr>
        <w:t>FREDDIE</w:t>
      </w:r>
      <w:r w:rsidR="005D6F70"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MANYATERA</w:t>
      </w:r>
      <w:r w:rsidR="005024F7" w:rsidRPr="00567D7B">
        <w:rPr>
          <w:rFonts w:ascii="Times New Roman" w:hAnsi="Times New Roman" w:cs="Times New Roman"/>
          <w:b/>
          <w:sz w:val="24"/>
          <w:szCs w:val="24"/>
        </w:rPr>
        <w:t xml:space="preserve">     </w:t>
      </w:r>
    </w:p>
    <w:p w:rsidR="003F7C26" w:rsidRPr="00567D7B" w:rsidRDefault="003F7C26" w:rsidP="00567D7B">
      <w:pPr>
        <w:pStyle w:val="ListParagraph"/>
        <w:spacing w:after="0" w:line="240" w:lineRule="auto"/>
        <w:ind w:left="0"/>
        <w:jc w:val="center"/>
        <w:rPr>
          <w:rFonts w:ascii="Times New Roman" w:hAnsi="Times New Roman" w:cs="Times New Roman"/>
          <w:b/>
          <w:sz w:val="24"/>
          <w:szCs w:val="24"/>
        </w:rPr>
      </w:pPr>
      <w:r w:rsidRPr="00567D7B">
        <w:rPr>
          <w:rFonts w:ascii="Times New Roman" w:hAnsi="Times New Roman" w:cs="Times New Roman"/>
          <w:b/>
          <w:sz w:val="24"/>
          <w:szCs w:val="24"/>
        </w:rPr>
        <w:t>v</w:t>
      </w:r>
    </w:p>
    <w:p w:rsidR="00FC6339" w:rsidRPr="00567D7B" w:rsidRDefault="003F7C26" w:rsidP="00567D7B">
      <w:pPr>
        <w:pStyle w:val="ListParagraph"/>
        <w:numPr>
          <w:ilvl w:val="0"/>
          <w:numId w:val="42"/>
        </w:numPr>
        <w:spacing w:after="0" w:line="240" w:lineRule="auto"/>
        <w:ind w:left="0" w:firstLine="0"/>
        <w:jc w:val="center"/>
        <w:rPr>
          <w:rFonts w:ascii="Times New Roman" w:hAnsi="Times New Roman" w:cs="Times New Roman"/>
          <w:b/>
          <w:sz w:val="24"/>
          <w:szCs w:val="24"/>
        </w:rPr>
      </w:pPr>
      <w:r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KWEKWE</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CITY</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COUNCIL</w:t>
      </w:r>
      <w:r w:rsidR="005024F7"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 xml:space="preserve">(2) </w:t>
      </w:r>
      <w:r w:rsidR="005D6F70" w:rsidRPr="00567D7B">
        <w:rPr>
          <w:rFonts w:ascii="Times New Roman" w:hAnsi="Times New Roman" w:cs="Times New Roman"/>
          <w:b/>
          <w:sz w:val="24"/>
          <w:szCs w:val="24"/>
        </w:rPr>
        <w:t xml:space="preserve">    </w:t>
      </w:r>
      <w:r w:rsidR="00F4144D" w:rsidRPr="00567D7B">
        <w:rPr>
          <w:rFonts w:ascii="Times New Roman" w:hAnsi="Times New Roman" w:cs="Times New Roman"/>
          <w:b/>
          <w:sz w:val="24"/>
          <w:szCs w:val="24"/>
        </w:rPr>
        <w:t>D</w:t>
      </w:r>
      <w:r w:rsidR="007C0770" w:rsidRPr="00567D7B">
        <w:rPr>
          <w:rFonts w:ascii="Times New Roman" w:hAnsi="Times New Roman" w:cs="Times New Roman"/>
          <w:b/>
          <w:sz w:val="24"/>
          <w:szCs w:val="24"/>
        </w:rPr>
        <w:t>ELIWE</w:t>
      </w:r>
      <w:r w:rsidR="005024F7" w:rsidRPr="00567D7B">
        <w:rPr>
          <w:rFonts w:ascii="Times New Roman" w:hAnsi="Times New Roman" w:cs="Times New Roman"/>
          <w:b/>
          <w:sz w:val="24"/>
          <w:szCs w:val="24"/>
        </w:rPr>
        <w:t xml:space="preserve">     M</w:t>
      </w:r>
      <w:r w:rsidR="00F4144D" w:rsidRPr="00567D7B">
        <w:rPr>
          <w:rFonts w:ascii="Times New Roman" w:hAnsi="Times New Roman" w:cs="Times New Roman"/>
          <w:b/>
          <w:sz w:val="24"/>
          <w:szCs w:val="24"/>
        </w:rPr>
        <w:t>AKOTA</w:t>
      </w:r>
    </w:p>
    <w:p w:rsidR="005024F7" w:rsidRDefault="005024F7" w:rsidP="00567D7B">
      <w:pPr>
        <w:spacing w:after="0" w:line="480" w:lineRule="auto"/>
        <w:rPr>
          <w:rFonts w:ascii="Times New Roman" w:hAnsi="Times New Roman" w:cs="Times New Roman"/>
          <w:sz w:val="24"/>
          <w:szCs w:val="24"/>
        </w:rPr>
      </w:pPr>
    </w:p>
    <w:p w:rsidR="00567D7B" w:rsidRPr="00567D7B" w:rsidRDefault="00567D7B" w:rsidP="00121C03">
      <w:pPr>
        <w:spacing w:after="0" w:line="360" w:lineRule="auto"/>
        <w:rPr>
          <w:rFonts w:ascii="Times New Roman" w:hAnsi="Times New Roman" w:cs="Times New Roman"/>
          <w:sz w:val="24"/>
          <w:szCs w:val="24"/>
        </w:rPr>
      </w:pPr>
    </w:p>
    <w:p w:rsidR="00691022" w:rsidRPr="00567D7B" w:rsidRDefault="00691022" w:rsidP="00567D7B">
      <w:pPr>
        <w:spacing w:after="0" w:line="240" w:lineRule="auto"/>
        <w:jc w:val="both"/>
        <w:rPr>
          <w:rFonts w:ascii="Times New Roman" w:hAnsi="Times New Roman" w:cs="Times New Roman"/>
          <w:b/>
          <w:sz w:val="24"/>
          <w:szCs w:val="24"/>
        </w:rPr>
      </w:pPr>
      <w:r w:rsidRPr="00567D7B">
        <w:rPr>
          <w:rFonts w:ascii="Times New Roman" w:hAnsi="Times New Roman" w:cs="Times New Roman"/>
          <w:b/>
          <w:sz w:val="24"/>
          <w:szCs w:val="24"/>
        </w:rPr>
        <w:t>SUPREME COURT OF ZIMBABWE</w:t>
      </w:r>
    </w:p>
    <w:p w:rsidR="00E04D95" w:rsidRPr="00567D7B" w:rsidRDefault="00F4144D" w:rsidP="00567D7B">
      <w:pPr>
        <w:spacing w:after="0" w:line="240" w:lineRule="auto"/>
        <w:jc w:val="both"/>
        <w:rPr>
          <w:rFonts w:ascii="Times New Roman" w:hAnsi="Times New Roman" w:cs="Times New Roman"/>
          <w:b/>
          <w:sz w:val="24"/>
          <w:szCs w:val="24"/>
        </w:rPr>
      </w:pPr>
      <w:r w:rsidRPr="00567D7B">
        <w:rPr>
          <w:rFonts w:ascii="Times New Roman" w:hAnsi="Times New Roman" w:cs="Times New Roman"/>
          <w:b/>
          <w:sz w:val="24"/>
          <w:szCs w:val="24"/>
        </w:rPr>
        <w:t xml:space="preserve">GWAUNZA DCJ, </w:t>
      </w:r>
      <w:r w:rsidR="00E04D95" w:rsidRPr="00567D7B">
        <w:rPr>
          <w:rFonts w:ascii="Times New Roman" w:hAnsi="Times New Roman" w:cs="Times New Roman"/>
          <w:b/>
          <w:sz w:val="24"/>
          <w:szCs w:val="24"/>
        </w:rPr>
        <w:t>GUVAVA</w:t>
      </w:r>
      <w:r w:rsidR="00F47E69" w:rsidRPr="00567D7B">
        <w:rPr>
          <w:rFonts w:ascii="Times New Roman" w:hAnsi="Times New Roman" w:cs="Times New Roman"/>
          <w:b/>
          <w:sz w:val="24"/>
          <w:szCs w:val="24"/>
        </w:rPr>
        <w:t xml:space="preserve"> </w:t>
      </w:r>
      <w:r w:rsidR="00E04D95" w:rsidRPr="00567D7B">
        <w:rPr>
          <w:rFonts w:ascii="Times New Roman" w:hAnsi="Times New Roman" w:cs="Times New Roman"/>
          <w:b/>
          <w:sz w:val="24"/>
          <w:szCs w:val="24"/>
        </w:rPr>
        <w:t>JA &amp;</w:t>
      </w:r>
      <w:r w:rsidR="00F47E69" w:rsidRPr="00567D7B">
        <w:rPr>
          <w:rFonts w:ascii="Times New Roman" w:hAnsi="Times New Roman" w:cs="Times New Roman"/>
          <w:b/>
          <w:sz w:val="24"/>
          <w:szCs w:val="24"/>
        </w:rPr>
        <w:t xml:space="preserve"> </w:t>
      </w:r>
      <w:r w:rsidRPr="00567D7B">
        <w:rPr>
          <w:rFonts w:ascii="Times New Roman" w:hAnsi="Times New Roman" w:cs="Times New Roman"/>
          <w:b/>
          <w:sz w:val="24"/>
          <w:szCs w:val="24"/>
        </w:rPr>
        <w:t>UCHENA</w:t>
      </w:r>
      <w:r w:rsidR="00CF53BD" w:rsidRPr="00567D7B">
        <w:rPr>
          <w:rFonts w:ascii="Times New Roman" w:hAnsi="Times New Roman" w:cs="Times New Roman"/>
          <w:b/>
          <w:sz w:val="24"/>
          <w:szCs w:val="24"/>
        </w:rPr>
        <w:t xml:space="preserve"> JA</w:t>
      </w:r>
    </w:p>
    <w:p w:rsidR="00CD60A0" w:rsidRPr="00567D7B" w:rsidRDefault="005D6F70" w:rsidP="00567D7B">
      <w:pPr>
        <w:spacing w:after="0" w:line="240" w:lineRule="auto"/>
        <w:jc w:val="both"/>
        <w:rPr>
          <w:rFonts w:ascii="Times New Roman" w:hAnsi="Times New Roman" w:cs="Times New Roman"/>
          <w:b/>
          <w:sz w:val="24"/>
          <w:szCs w:val="24"/>
        </w:rPr>
      </w:pPr>
      <w:r w:rsidRPr="00567D7B">
        <w:rPr>
          <w:rFonts w:ascii="Times New Roman" w:hAnsi="Times New Roman" w:cs="Times New Roman"/>
          <w:b/>
          <w:sz w:val="24"/>
          <w:szCs w:val="24"/>
        </w:rPr>
        <w:t>HARARE:</w:t>
      </w:r>
      <w:r w:rsidR="00F4144D" w:rsidRPr="00567D7B">
        <w:rPr>
          <w:rFonts w:ascii="Times New Roman" w:hAnsi="Times New Roman" w:cs="Times New Roman"/>
          <w:b/>
          <w:sz w:val="24"/>
          <w:szCs w:val="24"/>
        </w:rPr>
        <w:t xml:space="preserve"> JULY 14</w:t>
      </w:r>
      <w:r w:rsidR="00521514" w:rsidRPr="00567D7B">
        <w:rPr>
          <w:rFonts w:ascii="Times New Roman" w:hAnsi="Times New Roman" w:cs="Times New Roman"/>
          <w:b/>
          <w:sz w:val="24"/>
          <w:szCs w:val="24"/>
        </w:rPr>
        <w:t>, 2020</w:t>
      </w:r>
      <w:r w:rsidRPr="00567D7B">
        <w:rPr>
          <w:rFonts w:ascii="Times New Roman" w:hAnsi="Times New Roman" w:cs="Times New Roman"/>
          <w:b/>
          <w:sz w:val="24"/>
          <w:szCs w:val="24"/>
        </w:rPr>
        <w:t xml:space="preserve"> &amp; </w:t>
      </w:r>
      <w:r w:rsidR="00D8612C" w:rsidRPr="00567D7B">
        <w:rPr>
          <w:rFonts w:ascii="Times New Roman" w:hAnsi="Times New Roman" w:cs="Times New Roman"/>
          <w:b/>
          <w:sz w:val="24"/>
          <w:szCs w:val="24"/>
        </w:rPr>
        <w:t xml:space="preserve">APRIL </w:t>
      </w:r>
      <w:r w:rsidR="005744F5" w:rsidRPr="00567D7B">
        <w:rPr>
          <w:rFonts w:ascii="Times New Roman" w:hAnsi="Times New Roman" w:cs="Times New Roman"/>
          <w:b/>
          <w:sz w:val="24"/>
          <w:szCs w:val="24"/>
        </w:rPr>
        <w:t>1</w:t>
      </w:r>
      <w:r w:rsidRPr="00567D7B">
        <w:rPr>
          <w:rFonts w:ascii="Times New Roman" w:hAnsi="Times New Roman" w:cs="Times New Roman"/>
          <w:b/>
          <w:sz w:val="24"/>
          <w:szCs w:val="24"/>
        </w:rPr>
        <w:t xml:space="preserve">, </w:t>
      </w:r>
      <w:r w:rsidR="00D8612C" w:rsidRPr="00567D7B">
        <w:rPr>
          <w:rFonts w:ascii="Times New Roman" w:hAnsi="Times New Roman" w:cs="Times New Roman"/>
          <w:b/>
          <w:sz w:val="24"/>
          <w:szCs w:val="24"/>
        </w:rPr>
        <w:t>2021</w:t>
      </w:r>
    </w:p>
    <w:p w:rsidR="00F4144D" w:rsidRDefault="00F4144D" w:rsidP="00567D7B">
      <w:pPr>
        <w:spacing w:after="0" w:line="480" w:lineRule="auto"/>
        <w:jc w:val="both"/>
        <w:rPr>
          <w:rFonts w:ascii="Times New Roman" w:hAnsi="Times New Roman" w:cs="Times New Roman"/>
          <w:sz w:val="24"/>
          <w:szCs w:val="24"/>
        </w:rPr>
      </w:pPr>
    </w:p>
    <w:p w:rsidR="00567D7B" w:rsidRPr="00567D7B" w:rsidRDefault="00567D7B" w:rsidP="00121C03">
      <w:pPr>
        <w:spacing w:after="0" w:line="360" w:lineRule="auto"/>
        <w:jc w:val="both"/>
        <w:rPr>
          <w:rFonts w:ascii="Times New Roman" w:hAnsi="Times New Roman" w:cs="Times New Roman"/>
          <w:sz w:val="24"/>
          <w:szCs w:val="24"/>
        </w:rPr>
      </w:pPr>
    </w:p>
    <w:p w:rsidR="00691022" w:rsidRPr="00567D7B" w:rsidRDefault="00BE7D52" w:rsidP="00567D7B">
      <w:pPr>
        <w:spacing w:after="0" w:line="480" w:lineRule="auto"/>
        <w:jc w:val="both"/>
        <w:rPr>
          <w:rFonts w:ascii="Times New Roman" w:hAnsi="Times New Roman" w:cs="Times New Roman"/>
          <w:sz w:val="24"/>
          <w:szCs w:val="24"/>
        </w:rPr>
      </w:pPr>
      <w:r w:rsidRPr="00567D7B">
        <w:rPr>
          <w:rFonts w:ascii="Times New Roman" w:hAnsi="Times New Roman" w:cs="Times New Roman"/>
          <w:i/>
          <w:sz w:val="24"/>
          <w:szCs w:val="24"/>
        </w:rPr>
        <w:t>G</w:t>
      </w:r>
      <w:r w:rsidR="00F47E69" w:rsidRPr="00567D7B">
        <w:rPr>
          <w:rFonts w:ascii="Times New Roman" w:hAnsi="Times New Roman" w:cs="Times New Roman"/>
          <w:i/>
          <w:sz w:val="24"/>
          <w:szCs w:val="24"/>
        </w:rPr>
        <w:t>.</w:t>
      </w:r>
      <w:r w:rsidRPr="00567D7B">
        <w:rPr>
          <w:rFonts w:ascii="Times New Roman" w:hAnsi="Times New Roman" w:cs="Times New Roman"/>
          <w:i/>
          <w:sz w:val="24"/>
          <w:szCs w:val="24"/>
        </w:rPr>
        <w:t xml:space="preserve"> Masikati</w:t>
      </w:r>
      <w:r w:rsidRPr="00567D7B">
        <w:rPr>
          <w:rFonts w:ascii="Times New Roman" w:hAnsi="Times New Roman" w:cs="Times New Roman"/>
          <w:sz w:val="24"/>
          <w:szCs w:val="24"/>
        </w:rPr>
        <w:t xml:space="preserve"> for the appellants</w:t>
      </w:r>
    </w:p>
    <w:p w:rsidR="0005083F" w:rsidRPr="00567D7B" w:rsidRDefault="00BE7D52" w:rsidP="00567D7B">
      <w:pPr>
        <w:spacing w:after="0" w:line="480" w:lineRule="auto"/>
        <w:jc w:val="both"/>
        <w:rPr>
          <w:rFonts w:ascii="Times New Roman" w:hAnsi="Times New Roman" w:cs="Times New Roman"/>
          <w:sz w:val="24"/>
          <w:szCs w:val="24"/>
        </w:rPr>
      </w:pPr>
      <w:r w:rsidRPr="00567D7B">
        <w:rPr>
          <w:rFonts w:ascii="Times New Roman" w:hAnsi="Times New Roman" w:cs="Times New Roman"/>
          <w:i/>
          <w:sz w:val="24"/>
          <w:szCs w:val="24"/>
        </w:rPr>
        <w:t>J</w:t>
      </w:r>
      <w:r w:rsidR="00F47E69" w:rsidRPr="00567D7B">
        <w:rPr>
          <w:rFonts w:ascii="Times New Roman" w:hAnsi="Times New Roman" w:cs="Times New Roman"/>
          <w:i/>
          <w:sz w:val="24"/>
          <w:szCs w:val="24"/>
        </w:rPr>
        <w:t xml:space="preserve">. </w:t>
      </w:r>
      <w:r w:rsidRPr="00567D7B">
        <w:rPr>
          <w:rFonts w:ascii="Times New Roman" w:hAnsi="Times New Roman" w:cs="Times New Roman"/>
          <w:i/>
          <w:sz w:val="24"/>
          <w:szCs w:val="24"/>
        </w:rPr>
        <w:t>Nyarota</w:t>
      </w:r>
      <w:r w:rsidRPr="00567D7B">
        <w:rPr>
          <w:rFonts w:ascii="Times New Roman" w:hAnsi="Times New Roman" w:cs="Times New Roman"/>
          <w:sz w:val="24"/>
          <w:szCs w:val="24"/>
        </w:rPr>
        <w:t xml:space="preserve"> for the first respondent</w:t>
      </w:r>
    </w:p>
    <w:p w:rsidR="005D6F70" w:rsidRDefault="005D6F70" w:rsidP="00567D7B">
      <w:pPr>
        <w:spacing w:after="0" w:line="480" w:lineRule="auto"/>
        <w:jc w:val="both"/>
        <w:rPr>
          <w:rFonts w:ascii="Times New Roman" w:hAnsi="Times New Roman" w:cs="Times New Roman"/>
          <w:sz w:val="24"/>
          <w:szCs w:val="24"/>
        </w:rPr>
      </w:pPr>
    </w:p>
    <w:p w:rsidR="00567D7B" w:rsidRPr="00567D7B" w:rsidRDefault="00567D7B" w:rsidP="00567D7B">
      <w:pPr>
        <w:spacing w:after="0" w:line="276" w:lineRule="auto"/>
        <w:jc w:val="both"/>
        <w:rPr>
          <w:rFonts w:ascii="Times New Roman" w:hAnsi="Times New Roman" w:cs="Times New Roman"/>
          <w:sz w:val="24"/>
          <w:szCs w:val="24"/>
        </w:rPr>
      </w:pPr>
    </w:p>
    <w:p w:rsidR="00691022" w:rsidRPr="00567D7B" w:rsidRDefault="00A939AE" w:rsidP="00567D7B">
      <w:pPr>
        <w:spacing w:after="0" w:line="480" w:lineRule="auto"/>
        <w:ind w:firstLine="1440"/>
        <w:jc w:val="both"/>
        <w:rPr>
          <w:rFonts w:ascii="Times New Roman" w:hAnsi="Times New Roman" w:cs="Times New Roman"/>
          <w:b/>
          <w:sz w:val="24"/>
          <w:szCs w:val="24"/>
        </w:rPr>
      </w:pPr>
      <w:r w:rsidRPr="00567D7B">
        <w:rPr>
          <w:rFonts w:ascii="Times New Roman" w:hAnsi="Times New Roman" w:cs="Times New Roman"/>
          <w:b/>
          <w:sz w:val="24"/>
          <w:szCs w:val="24"/>
        </w:rPr>
        <w:t>UCHENA</w:t>
      </w:r>
      <w:r w:rsidR="00691022" w:rsidRPr="00567D7B">
        <w:rPr>
          <w:rFonts w:ascii="Times New Roman" w:hAnsi="Times New Roman" w:cs="Times New Roman"/>
          <w:b/>
          <w:sz w:val="24"/>
          <w:szCs w:val="24"/>
        </w:rPr>
        <w:t xml:space="preserve"> JA:</w:t>
      </w:r>
      <w:r w:rsidR="003F7C26" w:rsidRPr="00567D7B">
        <w:rPr>
          <w:rFonts w:ascii="Times New Roman" w:hAnsi="Times New Roman" w:cs="Times New Roman"/>
          <w:b/>
          <w:sz w:val="24"/>
          <w:szCs w:val="24"/>
        </w:rPr>
        <w:tab/>
      </w:r>
      <w:r w:rsidR="00691022" w:rsidRPr="00567D7B">
        <w:rPr>
          <w:rFonts w:ascii="Times New Roman" w:hAnsi="Times New Roman" w:cs="Times New Roman"/>
          <w:sz w:val="24"/>
          <w:szCs w:val="24"/>
        </w:rPr>
        <w:t>This is an appeal agains</w:t>
      </w:r>
      <w:r w:rsidR="00D917C3" w:rsidRPr="00567D7B">
        <w:rPr>
          <w:rFonts w:ascii="Times New Roman" w:hAnsi="Times New Roman" w:cs="Times New Roman"/>
          <w:sz w:val="24"/>
          <w:szCs w:val="24"/>
        </w:rPr>
        <w:t xml:space="preserve">t </w:t>
      </w:r>
      <w:r w:rsidR="00CF53BD" w:rsidRPr="00567D7B">
        <w:rPr>
          <w:rFonts w:ascii="Times New Roman" w:hAnsi="Times New Roman" w:cs="Times New Roman"/>
          <w:sz w:val="24"/>
          <w:szCs w:val="24"/>
        </w:rPr>
        <w:t>the whole</w:t>
      </w:r>
      <w:r w:rsidR="00F47E69" w:rsidRPr="00567D7B">
        <w:rPr>
          <w:rFonts w:ascii="Times New Roman" w:hAnsi="Times New Roman" w:cs="Times New Roman"/>
          <w:sz w:val="24"/>
          <w:szCs w:val="24"/>
        </w:rPr>
        <w:t xml:space="preserve"> </w:t>
      </w:r>
      <w:r w:rsidR="00CF53BD" w:rsidRPr="00567D7B">
        <w:rPr>
          <w:rFonts w:ascii="Times New Roman" w:hAnsi="Times New Roman" w:cs="Times New Roman"/>
          <w:sz w:val="24"/>
          <w:szCs w:val="24"/>
        </w:rPr>
        <w:t>judgment of the Labour</w:t>
      </w:r>
      <w:r w:rsidR="00691022" w:rsidRPr="00567D7B">
        <w:rPr>
          <w:rFonts w:ascii="Times New Roman" w:hAnsi="Times New Roman" w:cs="Times New Roman"/>
          <w:sz w:val="24"/>
          <w:szCs w:val="24"/>
        </w:rPr>
        <w:t xml:space="preserve"> Court</w:t>
      </w:r>
      <w:r w:rsidR="008628A9" w:rsidRPr="00567D7B">
        <w:rPr>
          <w:rFonts w:ascii="Times New Roman" w:hAnsi="Times New Roman" w:cs="Times New Roman"/>
          <w:sz w:val="24"/>
          <w:szCs w:val="24"/>
        </w:rPr>
        <w:t xml:space="preserve"> handed down on 1 August 2019, </w:t>
      </w:r>
      <w:r w:rsidR="00BE7D52" w:rsidRPr="00567D7B">
        <w:rPr>
          <w:rFonts w:ascii="Times New Roman" w:hAnsi="Times New Roman" w:cs="Times New Roman"/>
          <w:sz w:val="24"/>
          <w:szCs w:val="24"/>
        </w:rPr>
        <w:t>dismissing an application for</w:t>
      </w:r>
      <w:r w:rsidR="00F47E69" w:rsidRPr="00567D7B">
        <w:rPr>
          <w:rFonts w:ascii="Times New Roman" w:hAnsi="Times New Roman" w:cs="Times New Roman"/>
          <w:sz w:val="24"/>
          <w:szCs w:val="24"/>
        </w:rPr>
        <w:t xml:space="preserve"> the</w:t>
      </w:r>
      <w:r w:rsidR="00BE7D52" w:rsidRPr="00567D7B">
        <w:rPr>
          <w:rFonts w:ascii="Times New Roman" w:hAnsi="Times New Roman" w:cs="Times New Roman"/>
          <w:sz w:val="24"/>
          <w:szCs w:val="24"/>
        </w:rPr>
        <w:t xml:space="preserve"> c</w:t>
      </w:r>
      <w:r w:rsidR="0028508C" w:rsidRPr="00567D7B">
        <w:rPr>
          <w:rFonts w:ascii="Times New Roman" w:hAnsi="Times New Roman" w:cs="Times New Roman"/>
          <w:sz w:val="24"/>
          <w:szCs w:val="24"/>
        </w:rPr>
        <w:t xml:space="preserve">onfirmation of </w:t>
      </w:r>
      <w:r w:rsidR="00F47E69" w:rsidRPr="00567D7B">
        <w:rPr>
          <w:rFonts w:ascii="Times New Roman" w:hAnsi="Times New Roman" w:cs="Times New Roman"/>
          <w:sz w:val="24"/>
          <w:szCs w:val="24"/>
        </w:rPr>
        <w:t>a</w:t>
      </w:r>
      <w:r w:rsidR="00E04D95" w:rsidRPr="00567D7B">
        <w:rPr>
          <w:rFonts w:ascii="Times New Roman" w:hAnsi="Times New Roman" w:cs="Times New Roman"/>
          <w:sz w:val="24"/>
          <w:szCs w:val="24"/>
        </w:rPr>
        <w:t xml:space="preserve"> draft</w:t>
      </w:r>
      <w:r w:rsidR="0028508C" w:rsidRPr="00567D7B">
        <w:rPr>
          <w:rFonts w:ascii="Times New Roman" w:hAnsi="Times New Roman" w:cs="Times New Roman"/>
          <w:sz w:val="24"/>
          <w:szCs w:val="24"/>
        </w:rPr>
        <w:t xml:space="preserve"> </w:t>
      </w:r>
      <w:r w:rsidR="0018762D" w:rsidRPr="00567D7B">
        <w:rPr>
          <w:rFonts w:ascii="Times New Roman" w:hAnsi="Times New Roman" w:cs="Times New Roman"/>
          <w:sz w:val="24"/>
          <w:szCs w:val="24"/>
        </w:rPr>
        <w:t>ruling</w:t>
      </w:r>
      <w:r w:rsidR="00430867" w:rsidRPr="00567D7B">
        <w:rPr>
          <w:rFonts w:ascii="Times New Roman" w:hAnsi="Times New Roman" w:cs="Times New Roman"/>
          <w:sz w:val="24"/>
          <w:szCs w:val="24"/>
        </w:rPr>
        <w:t xml:space="preserve"> </w:t>
      </w:r>
      <w:r w:rsidR="0028508C" w:rsidRPr="00567D7B">
        <w:rPr>
          <w:rFonts w:ascii="Times New Roman" w:hAnsi="Times New Roman" w:cs="Times New Roman"/>
          <w:sz w:val="24"/>
          <w:szCs w:val="24"/>
        </w:rPr>
        <w:t>of a labour o</w:t>
      </w:r>
      <w:r w:rsidR="00BE7D52" w:rsidRPr="00567D7B">
        <w:rPr>
          <w:rFonts w:ascii="Times New Roman" w:hAnsi="Times New Roman" w:cs="Times New Roman"/>
          <w:sz w:val="24"/>
          <w:szCs w:val="24"/>
        </w:rPr>
        <w:t>fficer (second respondent)</w:t>
      </w:r>
      <w:r w:rsidR="008628A9" w:rsidRPr="00567D7B">
        <w:rPr>
          <w:rFonts w:ascii="Times New Roman" w:hAnsi="Times New Roman" w:cs="Times New Roman"/>
          <w:sz w:val="24"/>
          <w:szCs w:val="24"/>
        </w:rPr>
        <w:t>,</w:t>
      </w:r>
      <w:r w:rsidR="00BE7D52" w:rsidRPr="00567D7B">
        <w:rPr>
          <w:rFonts w:ascii="Times New Roman" w:hAnsi="Times New Roman" w:cs="Times New Roman"/>
          <w:sz w:val="24"/>
          <w:szCs w:val="24"/>
        </w:rPr>
        <w:t xml:space="preserve"> to the effect that </w:t>
      </w:r>
      <w:r w:rsidR="0028508C" w:rsidRPr="00567D7B">
        <w:rPr>
          <w:rFonts w:ascii="Times New Roman" w:hAnsi="Times New Roman" w:cs="Times New Roman"/>
          <w:sz w:val="24"/>
          <w:szCs w:val="24"/>
        </w:rPr>
        <w:t>transfer of the employees (appellants) from Kwekwe Brewer</w:t>
      </w:r>
      <w:r w:rsidR="00C60153" w:rsidRPr="00567D7B">
        <w:rPr>
          <w:rFonts w:ascii="Times New Roman" w:hAnsi="Times New Roman" w:cs="Times New Roman"/>
          <w:sz w:val="24"/>
          <w:szCs w:val="24"/>
        </w:rPr>
        <w:t>y</w:t>
      </w:r>
      <w:r w:rsidR="0028508C" w:rsidRPr="00567D7B">
        <w:rPr>
          <w:rFonts w:ascii="Times New Roman" w:hAnsi="Times New Roman" w:cs="Times New Roman"/>
          <w:sz w:val="24"/>
          <w:szCs w:val="24"/>
        </w:rPr>
        <w:t xml:space="preserve"> to the first respondent constituted a transfer of an undertaking</w:t>
      </w:r>
      <w:r w:rsidR="00EB52D4" w:rsidRPr="00567D7B">
        <w:rPr>
          <w:rFonts w:ascii="Times New Roman" w:hAnsi="Times New Roman" w:cs="Times New Roman"/>
          <w:sz w:val="24"/>
          <w:szCs w:val="24"/>
        </w:rPr>
        <w:t xml:space="preserve"> in terms of</w:t>
      </w:r>
      <w:r w:rsidR="00F165E7" w:rsidRPr="00567D7B">
        <w:rPr>
          <w:rFonts w:ascii="Times New Roman" w:hAnsi="Times New Roman" w:cs="Times New Roman"/>
          <w:sz w:val="24"/>
          <w:szCs w:val="24"/>
        </w:rPr>
        <w:t xml:space="preserve"> s 16 (1) of</w:t>
      </w:r>
      <w:r w:rsidR="005975CE" w:rsidRPr="00567D7B">
        <w:rPr>
          <w:rFonts w:ascii="Times New Roman" w:hAnsi="Times New Roman" w:cs="Times New Roman"/>
          <w:sz w:val="24"/>
          <w:szCs w:val="24"/>
        </w:rPr>
        <w:t xml:space="preserve"> the Labour Act [</w:t>
      </w:r>
      <w:r w:rsidR="00EB52D4" w:rsidRPr="00567D7B">
        <w:rPr>
          <w:rFonts w:ascii="Times New Roman" w:hAnsi="Times New Roman" w:cs="Times New Roman"/>
          <w:i/>
          <w:sz w:val="24"/>
          <w:szCs w:val="24"/>
        </w:rPr>
        <w:t>Chapter</w:t>
      </w:r>
      <w:r w:rsidR="005D6F70" w:rsidRPr="00567D7B">
        <w:rPr>
          <w:rFonts w:ascii="Times New Roman" w:hAnsi="Times New Roman" w:cs="Times New Roman"/>
          <w:i/>
          <w:sz w:val="24"/>
          <w:szCs w:val="24"/>
        </w:rPr>
        <w:t> </w:t>
      </w:r>
      <w:r w:rsidR="008628A9" w:rsidRPr="00567D7B">
        <w:rPr>
          <w:rFonts w:ascii="Times New Roman" w:hAnsi="Times New Roman" w:cs="Times New Roman"/>
          <w:i/>
          <w:sz w:val="24"/>
          <w:szCs w:val="24"/>
        </w:rPr>
        <w:t>28.01</w:t>
      </w:r>
      <w:r w:rsidR="005975CE" w:rsidRPr="00567D7B">
        <w:rPr>
          <w:rFonts w:ascii="Times New Roman" w:hAnsi="Times New Roman" w:cs="Times New Roman"/>
          <w:sz w:val="24"/>
          <w:szCs w:val="24"/>
        </w:rPr>
        <w:t>]</w:t>
      </w:r>
      <w:r w:rsidR="00CF53BD" w:rsidRPr="00567D7B">
        <w:rPr>
          <w:rFonts w:ascii="Times New Roman" w:hAnsi="Times New Roman" w:cs="Times New Roman"/>
          <w:sz w:val="24"/>
          <w:szCs w:val="24"/>
        </w:rPr>
        <w:t>.</w:t>
      </w:r>
    </w:p>
    <w:p w:rsidR="005D6F70" w:rsidRPr="00567D7B" w:rsidRDefault="005D6F70" w:rsidP="00567D7B">
      <w:pPr>
        <w:spacing w:after="0" w:line="480" w:lineRule="auto"/>
        <w:ind w:left="720" w:hanging="720"/>
        <w:jc w:val="both"/>
        <w:rPr>
          <w:rFonts w:ascii="Times New Roman" w:hAnsi="Times New Roman" w:cs="Times New Roman"/>
          <w:b/>
          <w:sz w:val="24"/>
          <w:szCs w:val="24"/>
        </w:rPr>
      </w:pPr>
    </w:p>
    <w:p w:rsidR="00054540" w:rsidRPr="00567D7B" w:rsidRDefault="007F6B3C" w:rsidP="00567D7B">
      <w:pPr>
        <w:spacing w:after="0" w:line="480" w:lineRule="auto"/>
        <w:ind w:left="720" w:hanging="720"/>
        <w:jc w:val="both"/>
        <w:rPr>
          <w:rFonts w:ascii="Times New Roman" w:hAnsi="Times New Roman" w:cs="Times New Roman"/>
          <w:b/>
          <w:sz w:val="24"/>
          <w:szCs w:val="24"/>
        </w:rPr>
      </w:pPr>
      <w:r w:rsidRPr="00567D7B">
        <w:rPr>
          <w:rFonts w:ascii="Times New Roman" w:hAnsi="Times New Roman" w:cs="Times New Roman"/>
          <w:b/>
          <w:sz w:val="24"/>
          <w:szCs w:val="24"/>
        </w:rPr>
        <w:t>FACTUAL BACKGROUND</w:t>
      </w:r>
    </w:p>
    <w:p w:rsidR="007F6B3C" w:rsidRPr="00567D7B" w:rsidRDefault="00691022"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The</w:t>
      </w:r>
      <w:r w:rsidR="00A939AE" w:rsidRPr="00567D7B">
        <w:rPr>
          <w:rFonts w:ascii="Times New Roman" w:hAnsi="Times New Roman" w:cs="Times New Roman"/>
          <w:sz w:val="24"/>
          <w:szCs w:val="24"/>
        </w:rPr>
        <w:t xml:space="preserve"> detailed f</w:t>
      </w:r>
      <w:r w:rsidR="00704512" w:rsidRPr="00567D7B">
        <w:rPr>
          <w:rFonts w:ascii="Times New Roman" w:hAnsi="Times New Roman" w:cs="Times New Roman"/>
          <w:sz w:val="24"/>
          <w:szCs w:val="24"/>
        </w:rPr>
        <w:t>acts of the case can be summaris</w:t>
      </w:r>
      <w:r w:rsidR="00A939AE" w:rsidRPr="00567D7B">
        <w:rPr>
          <w:rFonts w:ascii="Times New Roman" w:hAnsi="Times New Roman" w:cs="Times New Roman"/>
          <w:sz w:val="24"/>
          <w:szCs w:val="24"/>
        </w:rPr>
        <w:t>ed as follows;</w:t>
      </w:r>
    </w:p>
    <w:p w:rsidR="0028737F" w:rsidRPr="00567D7B" w:rsidRDefault="0028737F" w:rsidP="00121C03">
      <w:pPr>
        <w:spacing w:after="0" w:line="360" w:lineRule="auto"/>
        <w:ind w:firstLine="1134"/>
        <w:jc w:val="both"/>
        <w:rPr>
          <w:rFonts w:ascii="Times New Roman" w:hAnsi="Times New Roman" w:cs="Times New Roman"/>
          <w:sz w:val="24"/>
          <w:szCs w:val="24"/>
        </w:rPr>
      </w:pPr>
    </w:p>
    <w:p w:rsidR="005D6F70" w:rsidRPr="00567D7B" w:rsidRDefault="00CC3592"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 xml:space="preserve">The appellants are former employees of Kwekwe Brewery a company duly </w:t>
      </w:r>
      <w:r w:rsidR="00170418" w:rsidRPr="00567D7B">
        <w:rPr>
          <w:rFonts w:ascii="Times New Roman" w:hAnsi="Times New Roman" w:cs="Times New Roman"/>
          <w:sz w:val="24"/>
          <w:szCs w:val="24"/>
        </w:rPr>
        <w:t xml:space="preserve">incorporated in terms of the laws of </w:t>
      </w:r>
      <w:r w:rsidR="00915677" w:rsidRPr="00567D7B">
        <w:rPr>
          <w:rFonts w:ascii="Times New Roman" w:hAnsi="Times New Roman" w:cs="Times New Roman"/>
          <w:sz w:val="24"/>
          <w:szCs w:val="24"/>
        </w:rPr>
        <w:t>Zimbabwe</w:t>
      </w:r>
      <w:r w:rsidR="00170418" w:rsidRPr="00567D7B">
        <w:rPr>
          <w:rFonts w:ascii="Times New Roman" w:hAnsi="Times New Roman" w:cs="Times New Roman"/>
          <w:sz w:val="24"/>
          <w:szCs w:val="24"/>
        </w:rPr>
        <w:t xml:space="preserve">. The first respondent (Kwekwe City Council) is Kwekwe Brewery’s sole shareholder. As a result of Kwekwe Brewery’s financial difficulties </w:t>
      </w:r>
      <w:r w:rsidR="00170418" w:rsidRPr="00567D7B">
        <w:rPr>
          <w:rFonts w:ascii="Times New Roman" w:hAnsi="Times New Roman" w:cs="Times New Roman"/>
          <w:sz w:val="24"/>
          <w:szCs w:val="24"/>
        </w:rPr>
        <w:lastRenderedPageBreak/>
        <w:t>the first respondent entered into a management agreement with Limsol</w:t>
      </w:r>
      <w:r w:rsidR="00F47E69" w:rsidRPr="00567D7B">
        <w:rPr>
          <w:rFonts w:ascii="Times New Roman" w:hAnsi="Times New Roman" w:cs="Times New Roman"/>
          <w:sz w:val="24"/>
          <w:szCs w:val="24"/>
        </w:rPr>
        <w:t xml:space="preserve"> </w:t>
      </w:r>
      <w:r w:rsidR="00170418" w:rsidRPr="00567D7B">
        <w:rPr>
          <w:rFonts w:ascii="Times New Roman" w:hAnsi="Times New Roman" w:cs="Times New Roman"/>
          <w:sz w:val="24"/>
          <w:szCs w:val="24"/>
        </w:rPr>
        <w:t>Trading which was to manage the affairs of Kwekwe Brewery for five (5) years between 2010 and 2015. As early as 2011</w:t>
      </w:r>
      <w:r w:rsidR="00D54D64">
        <w:rPr>
          <w:rFonts w:ascii="Times New Roman" w:hAnsi="Times New Roman" w:cs="Times New Roman"/>
          <w:sz w:val="24"/>
          <w:szCs w:val="24"/>
        </w:rPr>
        <w:t>,</w:t>
      </w:r>
      <w:r w:rsidR="00170418" w:rsidRPr="00567D7B">
        <w:rPr>
          <w:rFonts w:ascii="Times New Roman" w:hAnsi="Times New Roman" w:cs="Times New Roman"/>
          <w:sz w:val="24"/>
          <w:szCs w:val="24"/>
        </w:rPr>
        <w:t xml:space="preserve"> Limsol Trading started experiencing viability problems</w:t>
      </w:r>
      <w:r w:rsidR="00B2068C" w:rsidRPr="00567D7B">
        <w:rPr>
          <w:rFonts w:ascii="Times New Roman" w:hAnsi="Times New Roman" w:cs="Times New Roman"/>
          <w:sz w:val="24"/>
          <w:szCs w:val="24"/>
        </w:rPr>
        <w:t xml:space="preserve"> in its management of Kwekwe Brewery</w:t>
      </w:r>
      <w:r w:rsidR="00170418" w:rsidRPr="00567D7B">
        <w:rPr>
          <w:rFonts w:ascii="Times New Roman" w:hAnsi="Times New Roman" w:cs="Times New Roman"/>
          <w:sz w:val="24"/>
          <w:szCs w:val="24"/>
        </w:rPr>
        <w:t>. In 2012</w:t>
      </w:r>
      <w:r w:rsidR="00D54D64">
        <w:rPr>
          <w:rFonts w:ascii="Times New Roman" w:hAnsi="Times New Roman" w:cs="Times New Roman"/>
          <w:sz w:val="24"/>
          <w:szCs w:val="24"/>
        </w:rPr>
        <w:t>,</w:t>
      </w:r>
      <w:r w:rsidR="00170418" w:rsidRPr="00567D7B">
        <w:rPr>
          <w:rFonts w:ascii="Times New Roman" w:hAnsi="Times New Roman" w:cs="Times New Roman"/>
          <w:sz w:val="24"/>
          <w:szCs w:val="24"/>
        </w:rPr>
        <w:t xml:space="preserve"> the first respondent </w:t>
      </w:r>
      <w:r w:rsidR="00E57AB5" w:rsidRPr="00567D7B">
        <w:rPr>
          <w:rFonts w:ascii="Times New Roman" w:hAnsi="Times New Roman" w:cs="Times New Roman"/>
          <w:sz w:val="24"/>
          <w:szCs w:val="24"/>
        </w:rPr>
        <w:t>applied for and was granted</w:t>
      </w:r>
      <w:r w:rsidR="00170418" w:rsidRPr="00567D7B">
        <w:rPr>
          <w:rFonts w:ascii="Times New Roman" w:hAnsi="Times New Roman" w:cs="Times New Roman"/>
          <w:sz w:val="24"/>
          <w:szCs w:val="24"/>
        </w:rPr>
        <w:t xml:space="preserve"> a Bank loan to support the financial position of Kwekwe Brewery. According to</w:t>
      </w:r>
      <w:r w:rsidR="00F47E69" w:rsidRPr="00567D7B">
        <w:rPr>
          <w:rFonts w:ascii="Times New Roman" w:hAnsi="Times New Roman" w:cs="Times New Roman"/>
          <w:sz w:val="24"/>
          <w:szCs w:val="24"/>
        </w:rPr>
        <w:t xml:space="preserve"> minutes of a meeting of 6 May 2016 on</w:t>
      </w:r>
      <w:r w:rsidR="00170418" w:rsidRPr="00567D7B">
        <w:rPr>
          <w:rFonts w:ascii="Times New Roman" w:hAnsi="Times New Roman" w:cs="Times New Roman"/>
          <w:sz w:val="24"/>
          <w:szCs w:val="24"/>
        </w:rPr>
        <w:t xml:space="preserve"> Kwekwe Brewer</w:t>
      </w:r>
      <w:r w:rsidR="00E57AB5" w:rsidRPr="00567D7B">
        <w:rPr>
          <w:rFonts w:ascii="Times New Roman" w:hAnsi="Times New Roman" w:cs="Times New Roman"/>
          <w:sz w:val="24"/>
          <w:szCs w:val="24"/>
        </w:rPr>
        <w:t>y</w:t>
      </w:r>
      <w:r w:rsidR="00170418" w:rsidRPr="00567D7B">
        <w:rPr>
          <w:rFonts w:ascii="Times New Roman" w:hAnsi="Times New Roman" w:cs="Times New Roman"/>
          <w:sz w:val="24"/>
          <w:szCs w:val="24"/>
        </w:rPr>
        <w:t xml:space="preserve">’s </w:t>
      </w:r>
      <w:r w:rsidR="00F47E69" w:rsidRPr="00567D7B">
        <w:rPr>
          <w:rFonts w:ascii="Times New Roman" w:hAnsi="Times New Roman" w:cs="Times New Roman"/>
          <w:sz w:val="24"/>
          <w:szCs w:val="24"/>
        </w:rPr>
        <w:t>financial position</w:t>
      </w:r>
      <w:r w:rsidR="00170418" w:rsidRPr="00567D7B">
        <w:rPr>
          <w:rFonts w:ascii="Times New Roman" w:hAnsi="Times New Roman" w:cs="Times New Roman"/>
          <w:sz w:val="24"/>
          <w:szCs w:val="24"/>
        </w:rPr>
        <w:t xml:space="preserve"> the Brewery owed the Bank USD 53</w:t>
      </w:r>
      <w:r w:rsidR="00F47E69" w:rsidRPr="00567D7B">
        <w:rPr>
          <w:rFonts w:ascii="Times New Roman" w:hAnsi="Times New Roman" w:cs="Times New Roman"/>
          <w:sz w:val="24"/>
          <w:szCs w:val="24"/>
        </w:rPr>
        <w:t xml:space="preserve"> </w:t>
      </w:r>
      <w:r w:rsidR="00170418" w:rsidRPr="00567D7B">
        <w:rPr>
          <w:rFonts w:ascii="Times New Roman" w:hAnsi="Times New Roman" w:cs="Times New Roman"/>
          <w:sz w:val="24"/>
          <w:szCs w:val="24"/>
        </w:rPr>
        <w:t>000</w:t>
      </w:r>
      <w:r w:rsidR="00D54D64">
        <w:rPr>
          <w:rFonts w:ascii="Times New Roman" w:hAnsi="Times New Roman" w:cs="Times New Roman"/>
          <w:sz w:val="24"/>
          <w:szCs w:val="24"/>
        </w:rPr>
        <w:t xml:space="preserve"> </w:t>
      </w:r>
      <w:r w:rsidR="00170418" w:rsidRPr="00567D7B">
        <w:rPr>
          <w:rFonts w:ascii="Times New Roman" w:hAnsi="Times New Roman" w:cs="Times New Roman"/>
          <w:sz w:val="24"/>
          <w:szCs w:val="24"/>
        </w:rPr>
        <w:t>and was making a loss of USD</w:t>
      </w:r>
      <w:r w:rsidR="00F47E69" w:rsidRPr="00567D7B">
        <w:rPr>
          <w:rFonts w:ascii="Times New Roman" w:hAnsi="Times New Roman" w:cs="Times New Roman"/>
          <w:sz w:val="24"/>
          <w:szCs w:val="24"/>
        </w:rPr>
        <w:t xml:space="preserve"> </w:t>
      </w:r>
      <w:r w:rsidR="00170418" w:rsidRPr="00567D7B">
        <w:rPr>
          <w:rFonts w:ascii="Times New Roman" w:hAnsi="Times New Roman" w:cs="Times New Roman"/>
          <w:sz w:val="24"/>
          <w:szCs w:val="24"/>
        </w:rPr>
        <w:t>23</w:t>
      </w:r>
      <w:r w:rsidR="00F47E69" w:rsidRPr="00567D7B">
        <w:rPr>
          <w:rFonts w:ascii="Times New Roman" w:hAnsi="Times New Roman" w:cs="Times New Roman"/>
          <w:sz w:val="24"/>
          <w:szCs w:val="24"/>
        </w:rPr>
        <w:t xml:space="preserve"> </w:t>
      </w:r>
      <w:r w:rsidR="00170418" w:rsidRPr="00567D7B">
        <w:rPr>
          <w:rFonts w:ascii="Times New Roman" w:hAnsi="Times New Roman" w:cs="Times New Roman"/>
          <w:sz w:val="24"/>
          <w:szCs w:val="24"/>
        </w:rPr>
        <w:t>000</w:t>
      </w:r>
      <w:r w:rsidR="00D54D64">
        <w:rPr>
          <w:rFonts w:ascii="Times New Roman" w:hAnsi="Times New Roman" w:cs="Times New Roman"/>
          <w:sz w:val="24"/>
          <w:szCs w:val="24"/>
        </w:rPr>
        <w:t xml:space="preserve"> </w:t>
      </w:r>
      <w:r w:rsidR="00170418" w:rsidRPr="00567D7B">
        <w:rPr>
          <w:rFonts w:ascii="Times New Roman" w:hAnsi="Times New Roman" w:cs="Times New Roman"/>
          <w:sz w:val="24"/>
          <w:szCs w:val="24"/>
        </w:rPr>
        <w:t xml:space="preserve">per </w:t>
      </w:r>
      <w:r w:rsidR="00E57AB5" w:rsidRPr="00567D7B">
        <w:rPr>
          <w:rFonts w:ascii="Times New Roman" w:hAnsi="Times New Roman" w:cs="Times New Roman"/>
          <w:sz w:val="24"/>
          <w:szCs w:val="24"/>
        </w:rPr>
        <w:t>m</w:t>
      </w:r>
      <w:r w:rsidR="00F47E69" w:rsidRPr="00567D7B">
        <w:rPr>
          <w:rFonts w:ascii="Times New Roman" w:hAnsi="Times New Roman" w:cs="Times New Roman"/>
          <w:sz w:val="24"/>
          <w:szCs w:val="24"/>
        </w:rPr>
        <w:t xml:space="preserve">onth. </w:t>
      </w:r>
      <w:r w:rsidR="00170418" w:rsidRPr="00567D7B">
        <w:rPr>
          <w:rFonts w:ascii="Times New Roman" w:hAnsi="Times New Roman" w:cs="Times New Roman"/>
          <w:sz w:val="24"/>
          <w:szCs w:val="24"/>
        </w:rPr>
        <w:t>A decision was made to lay off all casual</w:t>
      </w:r>
      <w:r w:rsidR="00CE1CCD" w:rsidRPr="00567D7B">
        <w:rPr>
          <w:rFonts w:ascii="Times New Roman" w:hAnsi="Times New Roman" w:cs="Times New Roman"/>
          <w:sz w:val="24"/>
          <w:szCs w:val="24"/>
        </w:rPr>
        <w:t xml:space="preserve"> employees</w:t>
      </w:r>
      <w:r w:rsidR="00170418" w:rsidRPr="00567D7B">
        <w:rPr>
          <w:rFonts w:ascii="Times New Roman" w:hAnsi="Times New Roman" w:cs="Times New Roman"/>
          <w:sz w:val="24"/>
          <w:szCs w:val="24"/>
        </w:rPr>
        <w:t xml:space="preserve"> and reduce working hours of permanent </w:t>
      </w:r>
      <w:r w:rsidR="00CE1CCD" w:rsidRPr="00567D7B">
        <w:rPr>
          <w:rFonts w:ascii="Times New Roman" w:hAnsi="Times New Roman" w:cs="Times New Roman"/>
          <w:sz w:val="24"/>
          <w:szCs w:val="24"/>
        </w:rPr>
        <w:t>employees</w:t>
      </w:r>
      <w:r w:rsidR="00170418" w:rsidRPr="00567D7B">
        <w:rPr>
          <w:rFonts w:ascii="Times New Roman" w:hAnsi="Times New Roman" w:cs="Times New Roman"/>
          <w:sz w:val="24"/>
          <w:szCs w:val="24"/>
        </w:rPr>
        <w:t xml:space="preserve"> with immediate effect. Kwekwe Brewery was eventually closed. To avoid </w:t>
      </w:r>
      <w:r w:rsidR="0037046E" w:rsidRPr="00567D7B">
        <w:rPr>
          <w:rFonts w:ascii="Times New Roman" w:hAnsi="Times New Roman" w:cs="Times New Roman"/>
          <w:sz w:val="24"/>
          <w:szCs w:val="24"/>
        </w:rPr>
        <w:t>loss of employment</w:t>
      </w:r>
      <w:r w:rsidR="00170418" w:rsidRPr="00567D7B">
        <w:rPr>
          <w:rFonts w:ascii="Times New Roman" w:hAnsi="Times New Roman" w:cs="Times New Roman"/>
          <w:sz w:val="24"/>
          <w:szCs w:val="24"/>
        </w:rPr>
        <w:t xml:space="preserve"> due to the Brewery’s closure</w:t>
      </w:r>
      <w:r w:rsidR="00D54D64">
        <w:rPr>
          <w:rFonts w:ascii="Times New Roman" w:hAnsi="Times New Roman" w:cs="Times New Roman"/>
          <w:sz w:val="24"/>
          <w:szCs w:val="24"/>
        </w:rPr>
        <w:t>,</w:t>
      </w:r>
      <w:r w:rsidR="00170418" w:rsidRPr="00567D7B">
        <w:rPr>
          <w:rFonts w:ascii="Times New Roman" w:hAnsi="Times New Roman" w:cs="Times New Roman"/>
          <w:sz w:val="24"/>
          <w:szCs w:val="24"/>
        </w:rPr>
        <w:t xml:space="preserve"> the appellants entered into</w:t>
      </w:r>
      <w:r w:rsidR="007460C1" w:rsidRPr="00567D7B">
        <w:rPr>
          <w:rFonts w:ascii="Times New Roman" w:hAnsi="Times New Roman" w:cs="Times New Roman"/>
          <w:sz w:val="24"/>
          <w:szCs w:val="24"/>
        </w:rPr>
        <w:t xml:space="preserve"> and signed</w:t>
      </w:r>
      <w:r w:rsidR="00D8612C" w:rsidRPr="00567D7B">
        <w:rPr>
          <w:rFonts w:ascii="Times New Roman" w:hAnsi="Times New Roman" w:cs="Times New Roman"/>
          <w:sz w:val="24"/>
          <w:szCs w:val="24"/>
        </w:rPr>
        <w:t xml:space="preserve"> </w:t>
      </w:r>
      <w:r w:rsidR="00170418" w:rsidRPr="00567D7B">
        <w:rPr>
          <w:rFonts w:ascii="Times New Roman" w:hAnsi="Times New Roman" w:cs="Times New Roman"/>
          <w:sz w:val="24"/>
          <w:szCs w:val="24"/>
        </w:rPr>
        <w:t>contracts of employment</w:t>
      </w:r>
      <w:r w:rsidR="00BB15C9" w:rsidRPr="00567D7B">
        <w:rPr>
          <w:rFonts w:ascii="Times New Roman" w:hAnsi="Times New Roman" w:cs="Times New Roman"/>
          <w:sz w:val="24"/>
          <w:szCs w:val="24"/>
        </w:rPr>
        <w:t xml:space="preserve"> on transfer from Kwekwe Brewery to</w:t>
      </w:r>
      <w:r w:rsidR="00170418" w:rsidRPr="00567D7B">
        <w:rPr>
          <w:rFonts w:ascii="Times New Roman" w:hAnsi="Times New Roman" w:cs="Times New Roman"/>
          <w:sz w:val="24"/>
          <w:szCs w:val="24"/>
        </w:rPr>
        <w:t xml:space="preserve"> the first respondent. They were on</w:t>
      </w:r>
      <w:r w:rsidR="0037046E" w:rsidRPr="00567D7B">
        <w:rPr>
          <w:rFonts w:ascii="Times New Roman" w:hAnsi="Times New Roman" w:cs="Times New Roman"/>
          <w:sz w:val="24"/>
          <w:szCs w:val="24"/>
        </w:rPr>
        <w:t xml:space="preserve"> </w:t>
      </w:r>
      <w:r w:rsidR="005D0FDC" w:rsidRPr="00567D7B">
        <w:rPr>
          <w:rFonts w:ascii="Times New Roman" w:hAnsi="Times New Roman" w:cs="Times New Roman"/>
          <w:sz w:val="24"/>
          <w:szCs w:val="24"/>
        </w:rPr>
        <w:t>5 September </w:t>
      </w:r>
      <w:r w:rsidR="00170418" w:rsidRPr="00567D7B">
        <w:rPr>
          <w:rFonts w:ascii="Times New Roman" w:hAnsi="Times New Roman" w:cs="Times New Roman"/>
          <w:sz w:val="24"/>
          <w:szCs w:val="24"/>
        </w:rPr>
        <w:t>2016 offered jobs totally different from those they had with Kwekwe Brewery.</w:t>
      </w:r>
      <w:r w:rsidR="00A6735D" w:rsidRPr="00567D7B">
        <w:rPr>
          <w:rFonts w:ascii="Times New Roman" w:hAnsi="Times New Roman" w:cs="Times New Roman"/>
          <w:sz w:val="24"/>
          <w:szCs w:val="24"/>
        </w:rPr>
        <w:t xml:space="preserve"> For example</w:t>
      </w:r>
      <w:r w:rsidR="00D54D64">
        <w:rPr>
          <w:rFonts w:ascii="Times New Roman" w:hAnsi="Times New Roman" w:cs="Times New Roman"/>
          <w:sz w:val="24"/>
          <w:szCs w:val="24"/>
        </w:rPr>
        <w:t>,</w:t>
      </w:r>
      <w:r w:rsidR="00A6735D" w:rsidRPr="00567D7B">
        <w:rPr>
          <w:rFonts w:ascii="Times New Roman" w:hAnsi="Times New Roman" w:cs="Times New Roman"/>
          <w:sz w:val="24"/>
          <w:szCs w:val="24"/>
        </w:rPr>
        <w:t xml:space="preserve"> the first</w:t>
      </w:r>
      <w:r w:rsidR="00BB15C9" w:rsidRPr="00567D7B">
        <w:rPr>
          <w:rFonts w:ascii="Times New Roman" w:hAnsi="Times New Roman" w:cs="Times New Roman"/>
          <w:sz w:val="24"/>
          <w:szCs w:val="24"/>
        </w:rPr>
        <w:t xml:space="preserve"> appellant who was a Marketing Manager with Kwekwe Brewery was employed as a debt coll</w:t>
      </w:r>
      <w:r w:rsidR="00A64E75" w:rsidRPr="00567D7B">
        <w:rPr>
          <w:rFonts w:ascii="Times New Roman" w:hAnsi="Times New Roman" w:cs="Times New Roman"/>
          <w:sz w:val="24"/>
          <w:szCs w:val="24"/>
        </w:rPr>
        <w:t>ection Supervisor grade 4. The fourth</w:t>
      </w:r>
      <w:r w:rsidR="00BB15C9" w:rsidRPr="00567D7B">
        <w:rPr>
          <w:rFonts w:ascii="Times New Roman" w:hAnsi="Times New Roman" w:cs="Times New Roman"/>
          <w:sz w:val="24"/>
          <w:szCs w:val="24"/>
        </w:rPr>
        <w:t xml:space="preserve"> appellant who was a Production Manager with Kwekwe Brewery was employed as a Municipal Policeman Grade B3.</w:t>
      </w:r>
      <w:r w:rsidR="00170418" w:rsidRPr="00567D7B">
        <w:rPr>
          <w:rFonts w:ascii="Times New Roman" w:hAnsi="Times New Roman" w:cs="Times New Roman"/>
          <w:sz w:val="24"/>
          <w:szCs w:val="24"/>
        </w:rPr>
        <w:t xml:space="preserve"> They</w:t>
      </w:r>
      <w:r w:rsidR="0037046E" w:rsidRPr="00567D7B">
        <w:rPr>
          <w:rFonts w:ascii="Times New Roman" w:hAnsi="Times New Roman" w:cs="Times New Roman"/>
          <w:sz w:val="24"/>
          <w:szCs w:val="24"/>
        </w:rPr>
        <w:t xml:space="preserve"> worked for the first r</w:t>
      </w:r>
      <w:r w:rsidR="003F7C26" w:rsidRPr="00567D7B">
        <w:rPr>
          <w:rFonts w:ascii="Times New Roman" w:hAnsi="Times New Roman" w:cs="Times New Roman"/>
          <w:sz w:val="24"/>
          <w:szCs w:val="24"/>
        </w:rPr>
        <w:t>espondent from 5 </w:t>
      </w:r>
      <w:r w:rsidR="00170418" w:rsidRPr="00567D7B">
        <w:rPr>
          <w:rFonts w:ascii="Times New Roman" w:hAnsi="Times New Roman" w:cs="Times New Roman"/>
          <w:sz w:val="24"/>
          <w:szCs w:val="24"/>
        </w:rPr>
        <w:t xml:space="preserve">September 2016 to 19 October 2017 when they raised an issue of unfair labour practice with </w:t>
      </w:r>
      <w:r w:rsidR="000941B5" w:rsidRPr="00567D7B">
        <w:rPr>
          <w:rFonts w:ascii="Times New Roman" w:hAnsi="Times New Roman" w:cs="Times New Roman"/>
          <w:sz w:val="24"/>
          <w:szCs w:val="24"/>
        </w:rPr>
        <w:t>a</w:t>
      </w:r>
      <w:r w:rsidR="00170418" w:rsidRPr="00567D7B">
        <w:rPr>
          <w:rFonts w:ascii="Times New Roman" w:hAnsi="Times New Roman" w:cs="Times New Roman"/>
          <w:sz w:val="24"/>
          <w:szCs w:val="24"/>
        </w:rPr>
        <w:t xml:space="preserve"> labour officer.</w:t>
      </w:r>
    </w:p>
    <w:p w:rsidR="005D6F70" w:rsidRPr="00567D7B" w:rsidRDefault="005D6F70" w:rsidP="00567D7B">
      <w:pPr>
        <w:spacing w:after="0" w:line="480" w:lineRule="auto"/>
        <w:ind w:firstLine="1134"/>
        <w:jc w:val="both"/>
        <w:rPr>
          <w:rFonts w:ascii="Times New Roman" w:hAnsi="Times New Roman" w:cs="Times New Roman"/>
          <w:sz w:val="24"/>
          <w:szCs w:val="24"/>
        </w:rPr>
      </w:pPr>
    </w:p>
    <w:p w:rsidR="005D6F70" w:rsidRPr="00567D7B" w:rsidRDefault="00CD080A"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bidi="en-US"/>
        </w:rPr>
        <w:t>T</w:t>
      </w:r>
      <w:r w:rsidR="0028508C" w:rsidRPr="00567D7B">
        <w:rPr>
          <w:rFonts w:ascii="Times New Roman" w:hAnsi="Times New Roman" w:cs="Times New Roman"/>
          <w:sz w:val="24"/>
          <w:szCs w:val="24"/>
          <w:lang w:bidi="en-US"/>
        </w:rPr>
        <w:t>he appellants lodged a complaint of u</w:t>
      </w:r>
      <w:r w:rsidR="001C38B1" w:rsidRPr="00567D7B">
        <w:rPr>
          <w:rFonts w:ascii="Times New Roman" w:hAnsi="Times New Roman" w:cs="Times New Roman"/>
          <w:sz w:val="24"/>
          <w:szCs w:val="24"/>
          <w:lang w:bidi="en-US"/>
        </w:rPr>
        <w:t>nfair labour practice with the second</w:t>
      </w:r>
      <w:r w:rsidR="0028508C" w:rsidRPr="00567D7B">
        <w:rPr>
          <w:rFonts w:ascii="Times New Roman" w:hAnsi="Times New Roman" w:cs="Times New Roman"/>
          <w:sz w:val="24"/>
          <w:szCs w:val="24"/>
          <w:lang w:bidi="en-US"/>
        </w:rPr>
        <w:t xml:space="preserve"> respondent alleging that th</w:t>
      </w:r>
      <w:r w:rsidR="001C38B1" w:rsidRPr="00567D7B">
        <w:rPr>
          <w:rFonts w:ascii="Times New Roman" w:hAnsi="Times New Roman" w:cs="Times New Roman"/>
          <w:sz w:val="24"/>
          <w:szCs w:val="24"/>
          <w:lang w:bidi="en-US"/>
        </w:rPr>
        <w:t>ey had been transferred to the first</w:t>
      </w:r>
      <w:r w:rsidR="0028508C" w:rsidRPr="00567D7B">
        <w:rPr>
          <w:rFonts w:ascii="Times New Roman" w:hAnsi="Times New Roman" w:cs="Times New Roman"/>
          <w:sz w:val="24"/>
          <w:szCs w:val="24"/>
          <w:lang w:bidi="en-US"/>
        </w:rPr>
        <w:t xml:space="preserve"> respondent on less favourable terms and conditions in contravention of s 16 (1) of the Labour Act</w:t>
      </w:r>
      <w:r w:rsidR="00E07BAB" w:rsidRPr="00567D7B">
        <w:rPr>
          <w:rFonts w:ascii="Times New Roman" w:hAnsi="Times New Roman" w:cs="Times New Roman"/>
          <w:sz w:val="24"/>
          <w:szCs w:val="24"/>
          <w:lang w:bidi="en-US"/>
        </w:rPr>
        <w:t xml:space="preserve"> [</w:t>
      </w:r>
      <w:r w:rsidR="00E07BAB" w:rsidRPr="00567D7B">
        <w:rPr>
          <w:rFonts w:ascii="Times New Roman" w:hAnsi="Times New Roman" w:cs="Times New Roman"/>
          <w:i/>
          <w:sz w:val="24"/>
          <w:szCs w:val="24"/>
          <w:lang w:bidi="en-US"/>
        </w:rPr>
        <w:t>Chapter 28:01</w:t>
      </w:r>
      <w:r w:rsidR="00E07BAB" w:rsidRPr="00567D7B">
        <w:rPr>
          <w:rFonts w:ascii="Times New Roman" w:hAnsi="Times New Roman" w:cs="Times New Roman"/>
          <w:sz w:val="24"/>
          <w:szCs w:val="24"/>
          <w:lang w:bidi="en-US"/>
        </w:rPr>
        <w:t>]</w:t>
      </w:r>
      <w:r w:rsidR="0037046E" w:rsidRPr="00567D7B">
        <w:rPr>
          <w:rFonts w:ascii="Times New Roman" w:hAnsi="Times New Roman" w:cs="Times New Roman"/>
          <w:sz w:val="24"/>
          <w:szCs w:val="24"/>
          <w:lang w:bidi="en-US"/>
        </w:rPr>
        <w:t xml:space="preserve">. </w:t>
      </w:r>
      <w:r w:rsidR="00A146F7" w:rsidRPr="00567D7B">
        <w:rPr>
          <w:rFonts w:ascii="Times New Roman" w:hAnsi="Times New Roman" w:cs="Times New Roman"/>
          <w:sz w:val="24"/>
          <w:szCs w:val="24"/>
          <w:lang w:bidi="en-US"/>
        </w:rPr>
        <w:t xml:space="preserve">They alleged that the </w:t>
      </w:r>
      <w:r w:rsidR="00435596" w:rsidRPr="00567D7B">
        <w:rPr>
          <w:rFonts w:ascii="Times New Roman" w:hAnsi="Times New Roman" w:cs="Times New Roman"/>
          <w:sz w:val="24"/>
          <w:szCs w:val="24"/>
          <w:lang w:bidi="en-US"/>
        </w:rPr>
        <w:t xml:space="preserve">first </w:t>
      </w:r>
      <w:r w:rsidR="0028508C" w:rsidRPr="00567D7B">
        <w:rPr>
          <w:rFonts w:ascii="Times New Roman" w:hAnsi="Times New Roman" w:cs="Times New Roman"/>
          <w:sz w:val="24"/>
          <w:szCs w:val="24"/>
          <w:lang w:bidi="en-US"/>
        </w:rPr>
        <w:t xml:space="preserve">respondent had unilaterally altered their contracts of employment upon transfer of an undertaking and that they were put under less favourable terms which had </w:t>
      </w:r>
      <w:r w:rsidR="00A146F7" w:rsidRPr="00567D7B">
        <w:rPr>
          <w:rFonts w:ascii="Times New Roman" w:hAnsi="Times New Roman" w:cs="Times New Roman"/>
          <w:sz w:val="24"/>
          <w:szCs w:val="24"/>
          <w:lang w:bidi="en-US"/>
        </w:rPr>
        <w:t>resulted</w:t>
      </w:r>
      <w:r w:rsidR="0028508C" w:rsidRPr="00567D7B">
        <w:rPr>
          <w:rFonts w:ascii="Times New Roman" w:hAnsi="Times New Roman" w:cs="Times New Roman"/>
          <w:sz w:val="24"/>
          <w:szCs w:val="24"/>
          <w:lang w:bidi="en-US"/>
        </w:rPr>
        <w:t xml:space="preserve"> in</w:t>
      </w:r>
      <w:r w:rsidR="00A146F7" w:rsidRPr="00567D7B">
        <w:rPr>
          <w:rFonts w:ascii="Times New Roman" w:hAnsi="Times New Roman" w:cs="Times New Roman"/>
          <w:sz w:val="24"/>
          <w:szCs w:val="24"/>
          <w:lang w:bidi="en-US"/>
        </w:rPr>
        <w:t xml:space="preserve"> their</w:t>
      </w:r>
      <w:r w:rsidR="0028508C" w:rsidRPr="00567D7B">
        <w:rPr>
          <w:rFonts w:ascii="Times New Roman" w:hAnsi="Times New Roman" w:cs="Times New Roman"/>
          <w:sz w:val="24"/>
          <w:szCs w:val="24"/>
          <w:lang w:bidi="en-US"/>
        </w:rPr>
        <w:t xml:space="preserve"> salaries and other benefits being reduced. They prayed t</w:t>
      </w:r>
      <w:r w:rsidR="00527F80" w:rsidRPr="00567D7B">
        <w:rPr>
          <w:rFonts w:ascii="Times New Roman" w:hAnsi="Times New Roman" w:cs="Times New Roman"/>
          <w:sz w:val="24"/>
          <w:szCs w:val="24"/>
          <w:lang w:bidi="en-US"/>
        </w:rPr>
        <w:t>hat</w:t>
      </w:r>
      <w:r w:rsidR="0028508C" w:rsidRPr="00567D7B">
        <w:rPr>
          <w:rFonts w:ascii="Times New Roman" w:hAnsi="Times New Roman" w:cs="Times New Roman"/>
          <w:sz w:val="24"/>
          <w:szCs w:val="24"/>
          <w:lang w:bidi="en-US"/>
        </w:rPr>
        <w:t xml:space="preserve"> the</w:t>
      </w:r>
      <w:r w:rsidR="00E75B81" w:rsidRPr="00567D7B">
        <w:rPr>
          <w:rFonts w:ascii="Times New Roman" w:hAnsi="Times New Roman" w:cs="Times New Roman"/>
          <w:sz w:val="24"/>
          <w:szCs w:val="24"/>
          <w:lang w:bidi="en-US"/>
        </w:rPr>
        <w:t>y be reinstated in their former jobs and the</w:t>
      </w:r>
      <w:r w:rsidR="0028508C" w:rsidRPr="00567D7B">
        <w:rPr>
          <w:rFonts w:ascii="Times New Roman" w:hAnsi="Times New Roman" w:cs="Times New Roman"/>
          <w:sz w:val="24"/>
          <w:szCs w:val="24"/>
          <w:lang w:bidi="en-US"/>
        </w:rPr>
        <w:t xml:space="preserve"> terms and conditions which applied to them </w:t>
      </w:r>
      <w:r w:rsidR="006643F8" w:rsidRPr="00567D7B">
        <w:rPr>
          <w:rFonts w:ascii="Times New Roman" w:hAnsi="Times New Roman" w:cs="Times New Roman"/>
          <w:sz w:val="24"/>
          <w:szCs w:val="24"/>
          <w:lang w:bidi="en-US"/>
        </w:rPr>
        <w:t>before</w:t>
      </w:r>
      <w:r w:rsidR="0028508C" w:rsidRPr="00567D7B">
        <w:rPr>
          <w:rFonts w:ascii="Times New Roman" w:hAnsi="Times New Roman" w:cs="Times New Roman"/>
          <w:sz w:val="24"/>
          <w:szCs w:val="24"/>
          <w:lang w:bidi="en-US"/>
        </w:rPr>
        <w:t xml:space="preserve"> the transfer be restored.</w:t>
      </w:r>
    </w:p>
    <w:p w:rsidR="005D6F70" w:rsidRPr="00567D7B" w:rsidRDefault="005D6F70" w:rsidP="00567D7B">
      <w:pPr>
        <w:spacing w:after="0" w:line="480" w:lineRule="auto"/>
        <w:ind w:firstLine="1134"/>
        <w:jc w:val="both"/>
        <w:rPr>
          <w:rFonts w:ascii="Times New Roman" w:hAnsi="Times New Roman" w:cs="Times New Roman"/>
          <w:sz w:val="24"/>
          <w:szCs w:val="24"/>
        </w:rPr>
      </w:pPr>
    </w:p>
    <w:p w:rsidR="005D6F70" w:rsidRPr="00567D7B" w:rsidRDefault="0028508C"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bidi="en-US"/>
        </w:rPr>
        <w:t xml:space="preserve">In </w:t>
      </w:r>
      <w:r w:rsidR="001C38B1" w:rsidRPr="00567D7B">
        <w:rPr>
          <w:rFonts w:ascii="Times New Roman" w:hAnsi="Times New Roman" w:cs="Times New Roman"/>
          <w:sz w:val="24"/>
          <w:szCs w:val="24"/>
          <w:lang w:bidi="en-US"/>
        </w:rPr>
        <w:t xml:space="preserve">response to the complaint, the </w:t>
      </w:r>
      <w:r w:rsidR="00477DD6" w:rsidRPr="00567D7B">
        <w:rPr>
          <w:rFonts w:ascii="Times New Roman" w:hAnsi="Times New Roman" w:cs="Times New Roman"/>
          <w:sz w:val="24"/>
          <w:szCs w:val="24"/>
          <w:lang w:bidi="en-US"/>
        </w:rPr>
        <w:t>first</w:t>
      </w:r>
      <w:r w:rsidRPr="00567D7B">
        <w:rPr>
          <w:rFonts w:ascii="Times New Roman" w:hAnsi="Times New Roman" w:cs="Times New Roman"/>
          <w:sz w:val="24"/>
          <w:szCs w:val="24"/>
          <w:lang w:bidi="en-US"/>
        </w:rPr>
        <w:t xml:space="preserve"> respondent denied that there had been a transfer of an undertaking as envisaged by s 16 (1) of the Labour Act. It submitted that the undertaking, (Kwekwe Brewery) had closed</w:t>
      </w:r>
      <w:r w:rsidR="000C4668" w:rsidRPr="00567D7B">
        <w:rPr>
          <w:rFonts w:ascii="Times New Roman" w:hAnsi="Times New Roman" w:cs="Times New Roman"/>
          <w:sz w:val="24"/>
          <w:szCs w:val="24"/>
          <w:lang w:bidi="en-US"/>
        </w:rPr>
        <w:t xml:space="preserve"> due to viability challenges</w:t>
      </w:r>
      <w:r w:rsidR="006223E2" w:rsidRPr="00567D7B">
        <w:rPr>
          <w:rFonts w:ascii="Times New Roman" w:hAnsi="Times New Roman" w:cs="Times New Roman"/>
          <w:sz w:val="24"/>
          <w:szCs w:val="24"/>
          <w:lang w:bidi="en-US"/>
        </w:rPr>
        <w:t>.</w:t>
      </w:r>
      <w:r w:rsidR="000C4668" w:rsidRPr="00567D7B">
        <w:rPr>
          <w:rFonts w:ascii="Times New Roman" w:hAnsi="Times New Roman" w:cs="Times New Roman"/>
          <w:sz w:val="24"/>
          <w:szCs w:val="24"/>
          <w:lang w:bidi="en-US"/>
        </w:rPr>
        <w:t xml:space="preserve"> </w:t>
      </w:r>
      <w:r w:rsidR="006223E2" w:rsidRPr="00567D7B">
        <w:rPr>
          <w:rFonts w:ascii="Times New Roman" w:hAnsi="Times New Roman" w:cs="Times New Roman"/>
          <w:sz w:val="24"/>
          <w:szCs w:val="24"/>
          <w:lang w:bidi="en-US"/>
        </w:rPr>
        <w:t>I</w:t>
      </w:r>
      <w:r w:rsidRPr="00567D7B">
        <w:rPr>
          <w:rFonts w:ascii="Times New Roman" w:hAnsi="Times New Roman" w:cs="Times New Roman"/>
          <w:sz w:val="24"/>
          <w:szCs w:val="24"/>
          <w:lang w:bidi="en-US"/>
        </w:rPr>
        <w:t>t</w:t>
      </w:r>
      <w:r w:rsidR="00D54D64">
        <w:rPr>
          <w:rFonts w:ascii="Times New Roman" w:hAnsi="Times New Roman" w:cs="Times New Roman"/>
          <w:sz w:val="24"/>
          <w:szCs w:val="24"/>
          <w:lang w:bidi="en-US"/>
        </w:rPr>
        <w:t>,</w:t>
      </w:r>
      <w:r w:rsidR="006223E2" w:rsidRPr="00567D7B">
        <w:rPr>
          <w:rFonts w:ascii="Times New Roman" w:hAnsi="Times New Roman" w:cs="Times New Roman"/>
          <w:sz w:val="24"/>
          <w:szCs w:val="24"/>
          <w:lang w:bidi="en-US"/>
        </w:rPr>
        <w:t xml:space="preserve"> therefore</w:t>
      </w:r>
      <w:r w:rsidR="00D54D64">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w:t>
      </w:r>
      <w:r w:rsidR="00583E67" w:rsidRPr="00567D7B">
        <w:rPr>
          <w:rFonts w:ascii="Times New Roman" w:hAnsi="Times New Roman" w:cs="Times New Roman"/>
          <w:sz w:val="24"/>
          <w:szCs w:val="24"/>
          <w:lang w:bidi="en-US"/>
        </w:rPr>
        <w:t>submitted</w:t>
      </w:r>
      <w:r w:rsidRPr="00567D7B">
        <w:rPr>
          <w:rFonts w:ascii="Times New Roman" w:hAnsi="Times New Roman" w:cs="Times New Roman"/>
          <w:sz w:val="24"/>
          <w:szCs w:val="24"/>
          <w:lang w:bidi="en-US"/>
        </w:rPr>
        <w:t xml:space="preserve"> that there was no undertaking </w:t>
      </w:r>
      <w:r w:rsidR="006223E2" w:rsidRPr="00567D7B">
        <w:rPr>
          <w:rFonts w:ascii="Times New Roman" w:hAnsi="Times New Roman" w:cs="Times New Roman"/>
          <w:sz w:val="24"/>
          <w:szCs w:val="24"/>
          <w:lang w:bidi="en-US"/>
        </w:rPr>
        <w:t>which</w:t>
      </w:r>
      <w:r w:rsidRPr="00567D7B">
        <w:rPr>
          <w:rFonts w:ascii="Times New Roman" w:hAnsi="Times New Roman" w:cs="Times New Roman"/>
          <w:sz w:val="24"/>
          <w:szCs w:val="24"/>
          <w:lang w:bidi="en-US"/>
        </w:rPr>
        <w:t xml:space="preserve"> could be transferred in the circumstances. It averred that s 16 (1) of the Labour Act was intended to apply to a situation where an undertaking or business is transferred to another person and that it was n</w:t>
      </w:r>
      <w:r w:rsidR="00583E67" w:rsidRPr="00567D7B">
        <w:rPr>
          <w:rFonts w:ascii="Times New Roman" w:hAnsi="Times New Roman" w:cs="Times New Roman"/>
          <w:sz w:val="24"/>
          <w:szCs w:val="24"/>
          <w:lang w:bidi="en-US"/>
        </w:rPr>
        <w:t>ot</w:t>
      </w:r>
      <w:r w:rsidRPr="00567D7B">
        <w:rPr>
          <w:rFonts w:ascii="Times New Roman" w:hAnsi="Times New Roman" w:cs="Times New Roman"/>
          <w:sz w:val="24"/>
          <w:szCs w:val="24"/>
          <w:lang w:bidi="en-US"/>
        </w:rPr>
        <w:t xml:space="preserve"> intended to apply to a situation where employees are transferred to another organisation following the closure of the undertaking </w:t>
      </w:r>
      <w:r w:rsidR="00FE52FA" w:rsidRPr="00567D7B">
        <w:rPr>
          <w:rFonts w:ascii="Times New Roman" w:hAnsi="Times New Roman" w:cs="Times New Roman"/>
          <w:sz w:val="24"/>
          <w:szCs w:val="24"/>
          <w:lang w:bidi="en-US"/>
        </w:rPr>
        <w:t>by</w:t>
      </w:r>
      <w:r w:rsidRPr="00567D7B">
        <w:rPr>
          <w:rFonts w:ascii="Times New Roman" w:hAnsi="Times New Roman" w:cs="Times New Roman"/>
          <w:sz w:val="24"/>
          <w:szCs w:val="24"/>
          <w:lang w:bidi="en-US"/>
        </w:rPr>
        <w:t xml:space="preserve"> wh</w:t>
      </w:r>
      <w:r w:rsidR="00FE52FA" w:rsidRPr="00567D7B">
        <w:rPr>
          <w:rFonts w:ascii="Times New Roman" w:hAnsi="Times New Roman" w:cs="Times New Roman"/>
          <w:sz w:val="24"/>
          <w:szCs w:val="24"/>
          <w:lang w:bidi="en-US"/>
        </w:rPr>
        <w:t>ich</w:t>
      </w:r>
      <w:r w:rsidRPr="00567D7B">
        <w:rPr>
          <w:rFonts w:ascii="Times New Roman" w:hAnsi="Times New Roman" w:cs="Times New Roman"/>
          <w:sz w:val="24"/>
          <w:szCs w:val="24"/>
          <w:lang w:bidi="en-US"/>
        </w:rPr>
        <w:t xml:space="preserve"> they were employed. Alternatively, it was submitted that if indeed there had been a transfer of an undertaking, it had been one in which the appellants voluntarily agreed to terms and conditions which were less favourable than those</w:t>
      </w:r>
      <w:r w:rsidR="00650D7C" w:rsidRPr="00567D7B">
        <w:rPr>
          <w:rFonts w:ascii="Times New Roman" w:hAnsi="Times New Roman" w:cs="Times New Roman"/>
          <w:sz w:val="24"/>
          <w:szCs w:val="24"/>
          <w:lang w:bidi="en-US"/>
        </w:rPr>
        <w:t xml:space="preserve"> they enjoyed</w:t>
      </w:r>
      <w:r w:rsidR="00C60153" w:rsidRPr="00567D7B">
        <w:rPr>
          <w:rFonts w:ascii="Times New Roman" w:hAnsi="Times New Roman" w:cs="Times New Roman"/>
          <w:sz w:val="24"/>
          <w:szCs w:val="24"/>
          <w:lang w:bidi="en-US"/>
        </w:rPr>
        <w:t xml:space="preserve"> </w:t>
      </w:r>
      <w:r w:rsidR="006643F8" w:rsidRPr="00567D7B">
        <w:rPr>
          <w:rFonts w:ascii="Times New Roman" w:hAnsi="Times New Roman" w:cs="Times New Roman"/>
          <w:sz w:val="24"/>
          <w:szCs w:val="24"/>
          <w:lang w:bidi="en-US"/>
        </w:rPr>
        <w:t>before</w:t>
      </w:r>
      <w:r w:rsidRPr="00567D7B">
        <w:rPr>
          <w:rFonts w:ascii="Times New Roman" w:hAnsi="Times New Roman" w:cs="Times New Roman"/>
          <w:sz w:val="24"/>
          <w:szCs w:val="24"/>
          <w:lang w:bidi="en-US"/>
        </w:rPr>
        <w:t xml:space="preserve"> the transfer.</w:t>
      </w:r>
    </w:p>
    <w:p w:rsidR="005D6F70" w:rsidRPr="00567D7B" w:rsidRDefault="005D6F70" w:rsidP="00567D7B">
      <w:pPr>
        <w:spacing w:after="0" w:line="480" w:lineRule="auto"/>
        <w:ind w:firstLine="1134"/>
        <w:jc w:val="both"/>
        <w:rPr>
          <w:rFonts w:ascii="Times New Roman" w:hAnsi="Times New Roman" w:cs="Times New Roman"/>
          <w:sz w:val="24"/>
          <w:szCs w:val="24"/>
        </w:rPr>
      </w:pPr>
    </w:p>
    <w:p w:rsidR="005D6F70" w:rsidRPr="00567D7B" w:rsidRDefault="0028508C"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bidi="en-US"/>
        </w:rPr>
        <w:t>In determining the</w:t>
      </w:r>
      <w:r w:rsidR="00851AE3" w:rsidRPr="00567D7B">
        <w:rPr>
          <w:rFonts w:ascii="Times New Roman" w:hAnsi="Times New Roman" w:cs="Times New Roman"/>
          <w:sz w:val="24"/>
          <w:szCs w:val="24"/>
          <w:lang w:bidi="en-US"/>
        </w:rPr>
        <w:t xml:space="preserve"> dispute between the parties</w:t>
      </w:r>
      <w:r w:rsidRPr="00567D7B">
        <w:rPr>
          <w:rFonts w:ascii="Times New Roman" w:hAnsi="Times New Roman" w:cs="Times New Roman"/>
          <w:sz w:val="24"/>
          <w:szCs w:val="24"/>
          <w:lang w:bidi="en-US"/>
        </w:rPr>
        <w:t>, the second respondent found that there had been a transfer of an un</w:t>
      </w:r>
      <w:r w:rsidR="001C38B1" w:rsidRPr="00567D7B">
        <w:rPr>
          <w:rFonts w:ascii="Times New Roman" w:hAnsi="Times New Roman" w:cs="Times New Roman"/>
          <w:sz w:val="24"/>
          <w:szCs w:val="24"/>
          <w:lang w:bidi="en-US"/>
        </w:rPr>
        <w:t xml:space="preserve">dertaking and </w:t>
      </w:r>
      <w:r w:rsidR="00183D4F" w:rsidRPr="00567D7B">
        <w:rPr>
          <w:rFonts w:ascii="Times New Roman" w:hAnsi="Times New Roman" w:cs="Times New Roman"/>
          <w:sz w:val="24"/>
          <w:szCs w:val="24"/>
          <w:lang w:bidi="en-US"/>
        </w:rPr>
        <w:t>ruled</w:t>
      </w:r>
      <w:r w:rsidR="001C38B1" w:rsidRPr="00567D7B">
        <w:rPr>
          <w:rFonts w:ascii="Times New Roman" w:hAnsi="Times New Roman" w:cs="Times New Roman"/>
          <w:sz w:val="24"/>
          <w:szCs w:val="24"/>
          <w:lang w:bidi="en-US"/>
        </w:rPr>
        <w:t xml:space="preserve"> that the</w:t>
      </w:r>
      <w:r w:rsidR="00F9558D" w:rsidRPr="00567D7B">
        <w:rPr>
          <w:rFonts w:ascii="Times New Roman" w:hAnsi="Times New Roman" w:cs="Times New Roman"/>
          <w:sz w:val="24"/>
          <w:szCs w:val="24"/>
          <w:lang w:bidi="en-US"/>
        </w:rPr>
        <w:t xml:space="preserve"> first respondent pay the appellants salaries equivalent to those they</w:t>
      </w:r>
      <w:r w:rsidR="005D6F70" w:rsidRPr="00567D7B">
        <w:rPr>
          <w:rFonts w:ascii="Times New Roman" w:hAnsi="Times New Roman" w:cs="Times New Roman"/>
          <w:sz w:val="24"/>
          <w:szCs w:val="24"/>
          <w:lang w:bidi="en-US"/>
        </w:rPr>
        <w:t xml:space="preserve"> enjoyed before the transfer.  </w:t>
      </w:r>
      <w:r w:rsidR="00D54D64">
        <w:rPr>
          <w:rFonts w:ascii="Times New Roman" w:hAnsi="Times New Roman" w:cs="Times New Roman"/>
          <w:sz w:val="24"/>
          <w:szCs w:val="24"/>
          <w:lang w:bidi="en-US"/>
        </w:rPr>
        <w:t xml:space="preserve">Thereafter, </w:t>
      </w:r>
      <w:r w:rsidR="004E5F6E" w:rsidRPr="00567D7B">
        <w:rPr>
          <w:rFonts w:ascii="Times New Roman" w:hAnsi="Times New Roman" w:cs="Times New Roman"/>
          <w:sz w:val="24"/>
          <w:szCs w:val="24"/>
          <w:lang w:bidi="en-US"/>
        </w:rPr>
        <w:t>the second respondent</w:t>
      </w:r>
      <w:r w:rsidR="002055A6" w:rsidRPr="00567D7B">
        <w:rPr>
          <w:rFonts w:ascii="Times New Roman" w:hAnsi="Times New Roman" w:cs="Times New Roman"/>
          <w:sz w:val="24"/>
          <w:szCs w:val="24"/>
          <w:lang w:bidi="en-US"/>
        </w:rPr>
        <w:t xml:space="preserve"> in compliance with the provisions of s 93 (5a) (a) and (b) </w:t>
      </w:r>
      <w:r w:rsidR="00851AE3" w:rsidRPr="00567D7B">
        <w:rPr>
          <w:rFonts w:ascii="Times New Roman" w:hAnsi="Times New Roman" w:cs="Times New Roman"/>
          <w:sz w:val="24"/>
          <w:szCs w:val="24"/>
          <w:lang w:bidi="en-US"/>
        </w:rPr>
        <w:t xml:space="preserve">applied to the court </w:t>
      </w:r>
      <w:r w:rsidR="00A47A76" w:rsidRPr="00567D7B">
        <w:rPr>
          <w:rFonts w:ascii="Times New Roman" w:hAnsi="Times New Roman" w:cs="Times New Roman"/>
          <w:i/>
          <w:sz w:val="24"/>
          <w:szCs w:val="24"/>
          <w:lang w:bidi="en-US"/>
        </w:rPr>
        <w:t>a </w:t>
      </w:r>
      <w:r w:rsidR="00851AE3" w:rsidRPr="00567D7B">
        <w:rPr>
          <w:rFonts w:ascii="Times New Roman" w:hAnsi="Times New Roman" w:cs="Times New Roman"/>
          <w:i/>
          <w:sz w:val="24"/>
          <w:szCs w:val="24"/>
          <w:lang w:bidi="en-US"/>
        </w:rPr>
        <w:t>quo</w:t>
      </w:r>
      <w:r w:rsidR="00851AE3" w:rsidRPr="00567D7B">
        <w:rPr>
          <w:rFonts w:ascii="Times New Roman" w:hAnsi="Times New Roman" w:cs="Times New Roman"/>
          <w:sz w:val="24"/>
          <w:szCs w:val="24"/>
          <w:lang w:bidi="en-US"/>
        </w:rPr>
        <w:t>,</w:t>
      </w:r>
      <w:r w:rsidR="004E5F6E" w:rsidRPr="00567D7B">
        <w:rPr>
          <w:rFonts w:ascii="Times New Roman" w:hAnsi="Times New Roman" w:cs="Times New Roman"/>
          <w:sz w:val="24"/>
          <w:szCs w:val="24"/>
          <w:lang w:bidi="en-US"/>
        </w:rPr>
        <w:t xml:space="preserve"> </w:t>
      </w:r>
      <w:r w:rsidRPr="00567D7B">
        <w:rPr>
          <w:rFonts w:ascii="Times New Roman" w:hAnsi="Times New Roman" w:cs="Times New Roman"/>
          <w:sz w:val="24"/>
          <w:szCs w:val="24"/>
          <w:lang w:bidi="en-US"/>
        </w:rPr>
        <w:t>for</w:t>
      </w:r>
      <w:r w:rsidR="004E5F6E" w:rsidRPr="00567D7B">
        <w:rPr>
          <w:rFonts w:ascii="Times New Roman" w:hAnsi="Times New Roman" w:cs="Times New Roman"/>
          <w:sz w:val="24"/>
          <w:szCs w:val="24"/>
          <w:lang w:bidi="en-US"/>
        </w:rPr>
        <w:t xml:space="preserve"> the</w:t>
      </w:r>
      <w:r w:rsidRPr="00567D7B">
        <w:rPr>
          <w:rFonts w:ascii="Times New Roman" w:hAnsi="Times New Roman" w:cs="Times New Roman"/>
          <w:sz w:val="24"/>
          <w:szCs w:val="24"/>
          <w:lang w:bidi="en-US"/>
        </w:rPr>
        <w:t xml:space="preserve"> confirmation of</w:t>
      </w:r>
      <w:r w:rsidR="004E5F6E" w:rsidRPr="00567D7B">
        <w:rPr>
          <w:rFonts w:ascii="Times New Roman" w:hAnsi="Times New Roman" w:cs="Times New Roman"/>
          <w:sz w:val="24"/>
          <w:szCs w:val="24"/>
          <w:lang w:bidi="en-US"/>
        </w:rPr>
        <w:t xml:space="preserve"> h</w:t>
      </w:r>
      <w:r w:rsidR="002055A6" w:rsidRPr="00567D7B">
        <w:rPr>
          <w:rFonts w:ascii="Times New Roman" w:hAnsi="Times New Roman" w:cs="Times New Roman"/>
          <w:sz w:val="24"/>
          <w:szCs w:val="24"/>
          <w:lang w:bidi="en-US"/>
        </w:rPr>
        <w:t>er</w:t>
      </w:r>
      <w:r w:rsidR="004E5F6E" w:rsidRPr="00567D7B">
        <w:rPr>
          <w:rFonts w:ascii="Times New Roman" w:hAnsi="Times New Roman" w:cs="Times New Roman"/>
          <w:sz w:val="24"/>
          <w:szCs w:val="24"/>
          <w:lang w:bidi="en-US"/>
        </w:rPr>
        <w:t xml:space="preserve"> draft</w:t>
      </w:r>
      <w:r w:rsidRPr="00567D7B">
        <w:rPr>
          <w:rFonts w:ascii="Times New Roman" w:hAnsi="Times New Roman" w:cs="Times New Roman"/>
          <w:sz w:val="24"/>
          <w:szCs w:val="24"/>
          <w:lang w:bidi="en-US"/>
        </w:rPr>
        <w:t xml:space="preserve"> </w:t>
      </w:r>
      <w:r w:rsidR="004A5F7F" w:rsidRPr="00567D7B">
        <w:rPr>
          <w:rFonts w:ascii="Times New Roman" w:hAnsi="Times New Roman" w:cs="Times New Roman"/>
          <w:sz w:val="24"/>
          <w:szCs w:val="24"/>
          <w:lang w:bidi="en-US"/>
        </w:rPr>
        <w:t>ruling</w:t>
      </w:r>
      <w:r w:rsidR="004E5F6E" w:rsidRPr="00567D7B">
        <w:rPr>
          <w:rFonts w:ascii="Times New Roman" w:hAnsi="Times New Roman" w:cs="Times New Roman"/>
          <w:sz w:val="24"/>
          <w:szCs w:val="24"/>
          <w:lang w:bidi="en-US"/>
        </w:rPr>
        <w:t>.</w:t>
      </w:r>
      <w:r w:rsidR="00F5391F" w:rsidRPr="00567D7B">
        <w:rPr>
          <w:rFonts w:ascii="Times New Roman" w:hAnsi="Times New Roman" w:cs="Times New Roman"/>
          <w:sz w:val="24"/>
          <w:szCs w:val="24"/>
          <w:lang w:bidi="en-US"/>
        </w:rPr>
        <w:t xml:space="preserve"> </w:t>
      </w:r>
      <w:r w:rsidR="004E5F6E" w:rsidRPr="00567D7B">
        <w:rPr>
          <w:rFonts w:ascii="Times New Roman" w:hAnsi="Times New Roman" w:cs="Times New Roman"/>
          <w:sz w:val="24"/>
          <w:szCs w:val="24"/>
          <w:lang w:bidi="en-US"/>
        </w:rPr>
        <w:t>The first respondent</w:t>
      </w:r>
      <w:r w:rsidR="00F5391F" w:rsidRPr="00567D7B">
        <w:rPr>
          <w:rFonts w:ascii="Times New Roman" w:hAnsi="Times New Roman" w:cs="Times New Roman"/>
          <w:sz w:val="24"/>
          <w:szCs w:val="24"/>
          <w:lang w:bidi="en-US"/>
        </w:rPr>
        <w:t xml:space="preserve"> opposed </w:t>
      </w:r>
      <w:r w:rsidR="004E5F6E" w:rsidRPr="00567D7B">
        <w:rPr>
          <w:rFonts w:ascii="Times New Roman" w:hAnsi="Times New Roman" w:cs="Times New Roman"/>
          <w:sz w:val="24"/>
          <w:szCs w:val="24"/>
          <w:lang w:bidi="en-US"/>
        </w:rPr>
        <w:t>t</w:t>
      </w:r>
      <w:r w:rsidRPr="00567D7B">
        <w:rPr>
          <w:rFonts w:ascii="Times New Roman" w:hAnsi="Times New Roman" w:cs="Times New Roman"/>
          <w:sz w:val="24"/>
          <w:szCs w:val="24"/>
          <w:lang w:bidi="en-US"/>
        </w:rPr>
        <w:t xml:space="preserve">he </w:t>
      </w:r>
      <w:r w:rsidR="001C38B1" w:rsidRPr="00567D7B">
        <w:rPr>
          <w:rFonts w:ascii="Times New Roman" w:hAnsi="Times New Roman" w:cs="Times New Roman"/>
          <w:sz w:val="24"/>
          <w:szCs w:val="24"/>
          <w:lang w:bidi="en-US"/>
        </w:rPr>
        <w:t>application</w:t>
      </w:r>
      <w:r w:rsidR="00791853" w:rsidRPr="00567D7B">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arguing that there had been no transfer of an undertaking from Kwekwe Brewery to it.</w:t>
      </w:r>
      <w:r w:rsidR="00BA2C69" w:rsidRPr="00567D7B">
        <w:rPr>
          <w:rFonts w:ascii="Times New Roman" w:hAnsi="Times New Roman" w:cs="Times New Roman"/>
          <w:sz w:val="24"/>
          <w:szCs w:val="24"/>
          <w:lang w:bidi="en-US"/>
        </w:rPr>
        <w:t xml:space="preserve"> The </w:t>
      </w:r>
      <w:r w:rsidR="001C38B1" w:rsidRPr="00567D7B">
        <w:rPr>
          <w:rFonts w:ascii="Times New Roman" w:hAnsi="Times New Roman" w:cs="Times New Roman"/>
          <w:sz w:val="24"/>
          <w:szCs w:val="24"/>
          <w:lang w:bidi="en-US"/>
        </w:rPr>
        <w:t>first</w:t>
      </w:r>
      <w:r w:rsidR="00BA2C69" w:rsidRPr="00567D7B">
        <w:rPr>
          <w:rFonts w:ascii="Times New Roman" w:hAnsi="Times New Roman" w:cs="Times New Roman"/>
          <w:sz w:val="24"/>
          <w:szCs w:val="24"/>
          <w:lang w:bidi="en-US"/>
        </w:rPr>
        <w:t xml:space="preserve"> respondent</w:t>
      </w:r>
      <w:r w:rsidRPr="00567D7B">
        <w:rPr>
          <w:rFonts w:ascii="Times New Roman" w:hAnsi="Times New Roman" w:cs="Times New Roman"/>
          <w:sz w:val="24"/>
          <w:szCs w:val="24"/>
          <w:lang w:bidi="en-US"/>
        </w:rPr>
        <w:t xml:space="preserve"> argued that it was not legally possible for Kwekwe Brewery, w</w:t>
      </w:r>
      <w:r w:rsidR="006643F8" w:rsidRPr="00567D7B">
        <w:rPr>
          <w:rFonts w:ascii="Times New Roman" w:hAnsi="Times New Roman" w:cs="Times New Roman"/>
          <w:sz w:val="24"/>
          <w:szCs w:val="24"/>
          <w:lang w:bidi="en-US"/>
        </w:rPr>
        <w:t xml:space="preserve">hich </w:t>
      </w:r>
      <w:r w:rsidR="00BA2C69" w:rsidRPr="00567D7B">
        <w:rPr>
          <w:rFonts w:ascii="Times New Roman" w:hAnsi="Times New Roman" w:cs="Times New Roman"/>
          <w:sz w:val="24"/>
          <w:szCs w:val="24"/>
          <w:lang w:bidi="en-US"/>
        </w:rPr>
        <w:t>it owned,</w:t>
      </w:r>
      <w:r w:rsidRPr="00567D7B">
        <w:rPr>
          <w:rFonts w:ascii="Times New Roman" w:hAnsi="Times New Roman" w:cs="Times New Roman"/>
          <w:sz w:val="24"/>
          <w:szCs w:val="24"/>
          <w:lang w:bidi="en-US"/>
        </w:rPr>
        <w:t xml:space="preserve"> to </w:t>
      </w:r>
      <w:r w:rsidR="006643F8" w:rsidRPr="00567D7B">
        <w:rPr>
          <w:rFonts w:ascii="Times New Roman" w:hAnsi="Times New Roman" w:cs="Times New Roman"/>
          <w:sz w:val="24"/>
          <w:szCs w:val="24"/>
          <w:lang w:bidi="en-US"/>
        </w:rPr>
        <w:t>be transferred to it</w:t>
      </w:r>
      <w:r w:rsidR="001F55AA" w:rsidRPr="00567D7B">
        <w:rPr>
          <w:rFonts w:ascii="Times New Roman" w:hAnsi="Times New Roman" w:cs="Times New Roman"/>
          <w:sz w:val="24"/>
          <w:szCs w:val="24"/>
          <w:lang w:bidi="en-US"/>
        </w:rPr>
        <w:t xml:space="preserve">. </w:t>
      </w:r>
      <w:r w:rsidR="00F5391F" w:rsidRPr="00567D7B">
        <w:rPr>
          <w:rFonts w:ascii="Times New Roman" w:hAnsi="Times New Roman" w:cs="Times New Roman"/>
          <w:sz w:val="24"/>
          <w:szCs w:val="24"/>
          <w:lang w:bidi="en-US"/>
        </w:rPr>
        <w:t>It argued that</w:t>
      </w:r>
      <w:r w:rsidRPr="00567D7B">
        <w:rPr>
          <w:rFonts w:ascii="Times New Roman" w:hAnsi="Times New Roman" w:cs="Times New Roman"/>
          <w:sz w:val="24"/>
          <w:szCs w:val="24"/>
          <w:lang w:bidi="en-US"/>
        </w:rPr>
        <w:t xml:space="preserve"> there </w:t>
      </w:r>
      <w:r w:rsidR="001F55AA" w:rsidRPr="00567D7B">
        <w:rPr>
          <w:rFonts w:ascii="Times New Roman" w:hAnsi="Times New Roman" w:cs="Times New Roman"/>
          <w:sz w:val="24"/>
          <w:szCs w:val="24"/>
          <w:lang w:bidi="en-US"/>
        </w:rPr>
        <w:t>was</w:t>
      </w:r>
      <w:r w:rsidRPr="00567D7B">
        <w:rPr>
          <w:rFonts w:ascii="Times New Roman" w:hAnsi="Times New Roman" w:cs="Times New Roman"/>
          <w:sz w:val="24"/>
          <w:szCs w:val="24"/>
          <w:lang w:bidi="en-US"/>
        </w:rPr>
        <w:t xml:space="preserve"> no change of </w:t>
      </w:r>
      <w:r w:rsidR="001F55AA" w:rsidRPr="00567D7B">
        <w:rPr>
          <w:rFonts w:ascii="Times New Roman" w:hAnsi="Times New Roman" w:cs="Times New Roman"/>
          <w:sz w:val="24"/>
          <w:szCs w:val="24"/>
          <w:lang w:bidi="en-US"/>
        </w:rPr>
        <w:t>ownership of the Brewery.</w:t>
      </w:r>
    </w:p>
    <w:p w:rsidR="005D6F70" w:rsidRPr="00567D7B" w:rsidRDefault="005D6F70" w:rsidP="00567D7B">
      <w:pPr>
        <w:spacing w:after="0" w:line="480" w:lineRule="auto"/>
        <w:ind w:firstLine="1134"/>
        <w:jc w:val="both"/>
        <w:rPr>
          <w:rFonts w:ascii="Times New Roman" w:hAnsi="Times New Roman" w:cs="Times New Roman"/>
          <w:sz w:val="24"/>
          <w:szCs w:val="24"/>
        </w:rPr>
      </w:pPr>
    </w:p>
    <w:p w:rsidR="00C65490" w:rsidRPr="00567D7B" w:rsidRDefault="0028508C"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bidi="en-US"/>
        </w:rPr>
        <w:t xml:space="preserve">After perusing documents filed of record and hearing the parties, the court </w:t>
      </w:r>
      <w:r w:rsidRPr="00567D7B">
        <w:rPr>
          <w:rFonts w:ascii="Times New Roman" w:hAnsi="Times New Roman" w:cs="Times New Roman"/>
          <w:i/>
          <w:sz w:val="24"/>
          <w:szCs w:val="24"/>
          <w:lang w:bidi="en-US"/>
        </w:rPr>
        <w:t>a quo</w:t>
      </w:r>
      <w:r w:rsidR="001F7FFD" w:rsidRPr="00567D7B">
        <w:rPr>
          <w:rFonts w:ascii="Times New Roman" w:hAnsi="Times New Roman" w:cs="Times New Roman"/>
          <w:i/>
          <w:sz w:val="24"/>
          <w:szCs w:val="24"/>
          <w:lang w:bidi="en-US"/>
        </w:rPr>
        <w:t xml:space="preserve"> </w:t>
      </w:r>
      <w:r w:rsidR="00D8730F" w:rsidRPr="00567D7B">
        <w:rPr>
          <w:rFonts w:ascii="Times New Roman" w:hAnsi="Times New Roman" w:cs="Times New Roman"/>
          <w:sz w:val="24"/>
          <w:szCs w:val="24"/>
          <w:lang w:bidi="en-US"/>
        </w:rPr>
        <w:t>held</w:t>
      </w:r>
      <w:r w:rsidRPr="00567D7B">
        <w:rPr>
          <w:rFonts w:ascii="Times New Roman" w:hAnsi="Times New Roman" w:cs="Times New Roman"/>
          <w:sz w:val="24"/>
          <w:szCs w:val="24"/>
          <w:lang w:bidi="en-US"/>
        </w:rPr>
        <w:t xml:space="preserve"> that the facts of the matter did not support the claim that there had been a transfer or alienation of Kwekwe Br</w:t>
      </w:r>
      <w:r w:rsidR="001C38B1" w:rsidRPr="00567D7B">
        <w:rPr>
          <w:rFonts w:ascii="Times New Roman" w:hAnsi="Times New Roman" w:cs="Times New Roman"/>
          <w:sz w:val="24"/>
          <w:szCs w:val="24"/>
          <w:lang w:bidi="en-US"/>
        </w:rPr>
        <w:t>ewery as an undertaking to the first</w:t>
      </w:r>
      <w:r w:rsidRPr="00567D7B">
        <w:rPr>
          <w:rFonts w:ascii="Times New Roman" w:hAnsi="Times New Roman" w:cs="Times New Roman"/>
          <w:sz w:val="24"/>
          <w:szCs w:val="24"/>
          <w:lang w:bidi="en-US"/>
        </w:rPr>
        <w:t xml:space="preserve"> respondent. It further </w:t>
      </w:r>
      <w:r w:rsidR="00DB4EAA" w:rsidRPr="00567D7B">
        <w:rPr>
          <w:rFonts w:ascii="Times New Roman" w:hAnsi="Times New Roman" w:cs="Times New Roman"/>
          <w:sz w:val="24"/>
          <w:szCs w:val="24"/>
          <w:lang w:bidi="en-US"/>
        </w:rPr>
        <w:t>held</w:t>
      </w:r>
      <w:r w:rsidR="001F7FFD" w:rsidRPr="00567D7B">
        <w:rPr>
          <w:rFonts w:ascii="Times New Roman" w:hAnsi="Times New Roman" w:cs="Times New Roman"/>
          <w:sz w:val="24"/>
          <w:szCs w:val="24"/>
          <w:lang w:bidi="en-US"/>
        </w:rPr>
        <w:t xml:space="preserve"> </w:t>
      </w:r>
      <w:r w:rsidR="001C38B1" w:rsidRPr="00567D7B">
        <w:rPr>
          <w:rFonts w:ascii="Times New Roman" w:hAnsi="Times New Roman" w:cs="Times New Roman"/>
          <w:sz w:val="24"/>
          <w:szCs w:val="24"/>
          <w:lang w:bidi="en-US"/>
        </w:rPr>
        <w:t xml:space="preserve">that it was not </w:t>
      </w:r>
      <w:r w:rsidR="004E7F3A" w:rsidRPr="00567D7B">
        <w:rPr>
          <w:rFonts w:ascii="Times New Roman" w:hAnsi="Times New Roman" w:cs="Times New Roman"/>
          <w:sz w:val="24"/>
          <w:szCs w:val="24"/>
          <w:lang w:bidi="en-US"/>
        </w:rPr>
        <w:t>proved</w:t>
      </w:r>
      <w:r w:rsidR="001C38B1" w:rsidRPr="00567D7B">
        <w:rPr>
          <w:rFonts w:ascii="Times New Roman" w:hAnsi="Times New Roman" w:cs="Times New Roman"/>
          <w:sz w:val="24"/>
          <w:szCs w:val="24"/>
          <w:lang w:bidi="en-US"/>
        </w:rPr>
        <w:t xml:space="preserve"> that the first</w:t>
      </w:r>
      <w:r w:rsidRPr="00567D7B">
        <w:rPr>
          <w:rFonts w:ascii="Times New Roman" w:hAnsi="Times New Roman" w:cs="Times New Roman"/>
          <w:sz w:val="24"/>
          <w:szCs w:val="24"/>
          <w:lang w:bidi="en-US"/>
        </w:rPr>
        <w:t xml:space="preserve"> respondent acquired the assets, liabilities and total operation</w:t>
      </w:r>
      <w:r w:rsidR="0056686E" w:rsidRPr="00567D7B">
        <w:rPr>
          <w:rFonts w:ascii="Times New Roman" w:hAnsi="Times New Roman" w:cs="Times New Roman"/>
          <w:sz w:val="24"/>
          <w:szCs w:val="24"/>
          <w:lang w:bidi="en-US"/>
        </w:rPr>
        <w:t>s</w:t>
      </w:r>
      <w:r w:rsidRPr="00567D7B">
        <w:rPr>
          <w:rFonts w:ascii="Times New Roman" w:hAnsi="Times New Roman" w:cs="Times New Roman"/>
          <w:sz w:val="24"/>
          <w:szCs w:val="24"/>
          <w:lang w:bidi="en-US"/>
        </w:rPr>
        <w:t xml:space="preserve"> of </w:t>
      </w:r>
      <w:r w:rsidRPr="00567D7B">
        <w:rPr>
          <w:rFonts w:ascii="Times New Roman" w:hAnsi="Times New Roman" w:cs="Times New Roman"/>
          <w:sz w:val="24"/>
          <w:szCs w:val="24"/>
          <w:lang w:bidi="en-US"/>
        </w:rPr>
        <w:lastRenderedPageBreak/>
        <w:t xml:space="preserve">Kwekwe Brewery, but that there had been a transfer of employees by way of the contracts of employment </w:t>
      </w:r>
      <w:r w:rsidR="00517E59" w:rsidRPr="00567D7B">
        <w:rPr>
          <w:rFonts w:ascii="Times New Roman" w:hAnsi="Times New Roman" w:cs="Times New Roman"/>
          <w:sz w:val="24"/>
          <w:szCs w:val="24"/>
          <w:lang w:bidi="en-US"/>
        </w:rPr>
        <w:t>entered into by the parties</w:t>
      </w:r>
      <w:r w:rsidRPr="00567D7B">
        <w:rPr>
          <w:rFonts w:ascii="Times New Roman" w:hAnsi="Times New Roman" w:cs="Times New Roman"/>
          <w:sz w:val="24"/>
          <w:szCs w:val="24"/>
          <w:lang w:bidi="en-US"/>
        </w:rPr>
        <w:t>. As a result</w:t>
      </w:r>
      <w:r w:rsidR="00BC419A" w:rsidRPr="00567D7B">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it held that there had been no transfer of an undertaking and </w:t>
      </w:r>
      <w:r w:rsidR="00517E59" w:rsidRPr="00567D7B">
        <w:rPr>
          <w:rFonts w:ascii="Times New Roman" w:hAnsi="Times New Roman" w:cs="Times New Roman"/>
          <w:sz w:val="24"/>
          <w:szCs w:val="24"/>
          <w:lang w:bidi="en-US"/>
        </w:rPr>
        <w:t>dismissed the application for the</w:t>
      </w:r>
      <w:r w:rsidRPr="00567D7B">
        <w:rPr>
          <w:rFonts w:ascii="Times New Roman" w:hAnsi="Times New Roman" w:cs="Times New Roman"/>
          <w:sz w:val="24"/>
          <w:szCs w:val="24"/>
          <w:lang w:bidi="en-US"/>
        </w:rPr>
        <w:t xml:space="preserve"> confirmation of the</w:t>
      </w:r>
      <w:r w:rsidR="00517E59" w:rsidRPr="00567D7B">
        <w:rPr>
          <w:rFonts w:ascii="Times New Roman" w:hAnsi="Times New Roman" w:cs="Times New Roman"/>
          <w:sz w:val="24"/>
          <w:szCs w:val="24"/>
          <w:lang w:bidi="en-US"/>
        </w:rPr>
        <w:t xml:space="preserve"> draft</w:t>
      </w:r>
      <w:r w:rsidRPr="00567D7B">
        <w:rPr>
          <w:rFonts w:ascii="Times New Roman" w:hAnsi="Times New Roman" w:cs="Times New Roman"/>
          <w:sz w:val="24"/>
          <w:szCs w:val="24"/>
          <w:lang w:bidi="en-US"/>
        </w:rPr>
        <w:t xml:space="preserve"> </w:t>
      </w:r>
      <w:r w:rsidR="003D13B4" w:rsidRPr="00567D7B">
        <w:rPr>
          <w:rFonts w:ascii="Times New Roman" w:hAnsi="Times New Roman" w:cs="Times New Roman"/>
          <w:sz w:val="24"/>
          <w:szCs w:val="24"/>
          <w:lang w:bidi="en-US"/>
        </w:rPr>
        <w:t>ruling</w:t>
      </w:r>
      <w:r w:rsidRPr="00567D7B">
        <w:rPr>
          <w:rFonts w:ascii="Times New Roman" w:hAnsi="Times New Roman" w:cs="Times New Roman"/>
          <w:sz w:val="24"/>
          <w:szCs w:val="24"/>
          <w:lang w:bidi="en-US"/>
        </w:rPr>
        <w:t xml:space="preserve">. </w:t>
      </w:r>
    </w:p>
    <w:p w:rsidR="00C65490" w:rsidRPr="00567D7B" w:rsidRDefault="00C65490" w:rsidP="00567D7B">
      <w:pPr>
        <w:spacing w:after="0" w:line="480" w:lineRule="auto"/>
        <w:ind w:firstLine="1134"/>
        <w:jc w:val="both"/>
        <w:rPr>
          <w:rFonts w:ascii="Times New Roman" w:hAnsi="Times New Roman" w:cs="Times New Roman"/>
          <w:sz w:val="24"/>
          <w:szCs w:val="24"/>
        </w:rPr>
      </w:pPr>
    </w:p>
    <w:p w:rsidR="0028508C" w:rsidRPr="00567D7B" w:rsidRDefault="0028508C"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bidi="en-US"/>
        </w:rPr>
        <w:t xml:space="preserve">Aggrieved by the decision of the court </w:t>
      </w:r>
      <w:r w:rsidRPr="00567D7B">
        <w:rPr>
          <w:rFonts w:ascii="Times New Roman" w:hAnsi="Times New Roman" w:cs="Times New Roman"/>
          <w:i/>
          <w:sz w:val="24"/>
          <w:szCs w:val="24"/>
          <w:lang w:bidi="en-US"/>
        </w:rPr>
        <w:t>a quo</w:t>
      </w:r>
      <w:r w:rsidRPr="00567D7B">
        <w:rPr>
          <w:rFonts w:ascii="Times New Roman" w:hAnsi="Times New Roman" w:cs="Times New Roman"/>
          <w:sz w:val="24"/>
          <w:szCs w:val="24"/>
          <w:lang w:bidi="en-US"/>
        </w:rPr>
        <w:t>, the appellan</w:t>
      </w:r>
      <w:r w:rsidR="00BA2C69" w:rsidRPr="00567D7B">
        <w:rPr>
          <w:rFonts w:ascii="Times New Roman" w:hAnsi="Times New Roman" w:cs="Times New Roman"/>
          <w:sz w:val="24"/>
          <w:szCs w:val="24"/>
          <w:lang w:bidi="en-US"/>
        </w:rPr>
        <w:t>t</w:t>
      </w:r>
      <w:r w:rsidR="00A23AC3" w:rsidRPr="00567D7B">
        <w:rPr>
          <w:rFonts w:ascii="Times New Roman" w:hAnsi="Times New Roman" w:cs="Times New Roman"/>
          <w:sz w:val="24"/>
          <w:szCs w:val="24"/>
          <w:lang w:bidi="en-US"/>
        </w:rPr>
        <w:t>s</w:t>
      </w:r>
      <w:r w:rsidR="00BA2C69" w:rsidRPr="00567D7B">
        <w:rPr>
          <w:rFonts w:ascii="Times New Roman" w:hAnsi="Times New Roman" w:cs="Times New Roman"/>
          <w:sz w:val="24"/>
          <w:szCs w:val="24"/>
          <w:lang w:bidi="en-US"/>
        </w:rPr>
        <w:t xml:space="preserve"> noted an appeal to this </w:t>
      </w:r>
      <w:r w:rsidR="003F7C26" w:rsidRPr="00567D7B">
        <w:rPr>
          <w:rFonts w:ascii="Times New Roman" w:hAnsi="Times New Roman" w:cs="Times New Roman"/>
          <w:sz w:val="24"/>
          <w:szCs w:val="24"/>
          <w:lang w:bidi="en-US"/>
        </w:rPr>
        <w:t>C</w:t>
      </w:r>
      <w:r w:rsidR="00BA2C69" w:rsidRPr="00567D7B">
        <w:rPr>
          <w:rFonts w:ascii="Times New Roman" w:hAnsi="Times New Roman" w:cs="Times New Roman"/>
          <w:sz w:val="24"/>
          <w:szCs w:val="24"/>
          <w:lang w:bidi="en-US"/>
        </w:rPr>
        <w:t>ourt</w:t>
      </w:r>
      <w:r w:rsidR="001F7FFD" w:rsidRPr="00567D7B">
        <w:rPr>
          <w:rFonts w:ascii="Times New Roman" w:hAnsi="Times New Roman" w:cs="Times New Roman"/>
          <w:sz w:val="24"/>
          <w:szCs w:val="24"/>
          <w:lang w:bidi="en-US"/>
        </w:rPr>
        <w:t xml:space="preserve"> </w:t>
      </w:r>
      <w:r w:rsidRPr="00567D7B">
        <w:rPr>
          <w:rFonts w:ascii="Times New Roman" w:hAnsi="Times New Roman" w:cs="Times New Roman"/>
          <w:sz w:val="24"/>
          <w:szCs w:val="24"/>
          <w:lang w:bidi="en-US"/>
        </w:rPr>
        <w:t>on the following grounds:</w:t>
      </w:r>
    </w:p>
    <w:p w:rsidR="0028508C" w:rsidRPr="00567D7B" w:rsidRDefault="0028508C" w:rsidP="00567D7B">
      <w:pPr>
        <w:spacing w:after="0" w:line="480" w:lineRule="auto"/>
        <w:ind w:firstLine="720"/>
        <w:jc w:val="both"/>
        <w:rPr>
          <w:rFonts w:ascii="Times New Roman" w:hAnsi="Times New Roman" w:cs="Times New Roman"/>
          <w:b/>
          <w:sz w:val="24"/>
          <w:szCs w:val="24"/>
          <w:lang w:bidi="en-US"/>
        </w:rPr>
      </w:pPr>
      <w:r w:rsidRPr="00567D7B">
        <w:rPr>
          <w:rFonts w:ascii="Times New Roman" w:hAnsi="Times New Roman" w:cs="Times New Roman"/>
          <w:b/>
          <w:sz w:val="24"/>
          <w:szCs w:val="24"/>
          <w:lang w:bidi="en-US"/>
        </w:rPr>
        <w:t>GROUNDS OF APPEAL</w:t>
      </w:r>
    </w:p>
    <w:p w:rsidR="0028508C" w:rsidRDefault="00BC419A" w:rsidP="00567D7B">
      <w:pPr>
        <w:spacing w:after="0" w:line="240" w:lineRule="auto"/>
        <w:ind w:left="1418" w:hanging="698"/>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“1.</w:t>
      </w:r>
      <w:r w:rsidRPr="00567D7B">
        <w:rPr>
          <w:rFonts w:ascii="Times New Roman" w:hAnsi="Times New Roman" w:cs="Times New Roman"/>
          <w:sz w:val="24"/>
          <w:szCs w:val="24"/>
          <w:lang w:bidi="en-US"/>
        </w:rPr>
        <w:tab/>
      </w:r>
      <w:r w:rsidR="0028508C" w:rsidRPr="00567D7B">
        <w:rPr>
          <w:rFonts w:ascii="Times New Roman" w:hAnsi="Times New Roman" w:cs="Times New Roman"/>
          <w:sz w:val="24"/>
          <w:szCs w:val="24"/>
          <w:lang w:bidi="en-US"/>
        </w:rPr>
        <w:t xml:space="preserve">The court </w:t>
      </w:r>
      <w:r w:rsidR="0028508C" w:rsidRPr="00567D7B">
        <w:rPr>
          <w:rFonts w:ascii="Times New Roman" w:hAnsi="Times New Roman" w:cs="Times New Roman"/>
          <w:i/>
          <w:sz w:val="24"/>
          <w:szCs w:val="24"/>
          <w:lang w:bidi="en-US"/>
        </w:rPr>
        <w:t>a quo</w:t>
      </w:r>
      <w:r w:rsidR="0028508C" w:rsidRPr="00567D7B">
        <w:rPr>
          <w:rFonts w:ascii="Times New Roman" w:hAnsi="Times New Roman" w:cs="Times New Roman"/>
          <w:sz w:val="24"/>
          <w:szCs w:val="24"/>
          <w:lang w:bidi="en-US"/>
        </w:rPr>
        <w:t xml:space="preserve"> erred at law in holding that there was no transfer of</w:t>
      </w:r>
      <w:r w:rsidR="00DB2B1F" w:rsidRPr="00567D7B">
        <w:rPr>
          <w:rFonts w:ascii="Times New Roman" w:hAnsi="Times New Roman" w:cs="Times New Roman"/>
          <w:sz w:val="24"/>
          <w:szCs w:val="24"/>
          <w:lang w:bidi="en-US"/>
        </w:rPr>
        <w:t xml:space="preserve"> an </w:t>
      </w:r>
      <w:r w:rsidR="0028508C" w:rsidRPr="00567D7B">
        <w:rPr>
          <w:rFonts w:ascii="Times New Roman" w:hAnsi="Times New Roman" w:cs="Times New Roman"/>
          <w:sz w:val="24"/>
          <w:szCs w:val="24"/>
          <w:lang w:bidi="en-US"/>
        </w:rPr>
        <w:t xml:space="preserve"> undertaking when this is clear in the circumstances of the case </w:t>
      </w:r>
      <w:r w:rsidR="00C65490" w:rsidRPr="00567D7B">
        <w:rPr>
          <w:rFonts w:ascii="Times New Roman" w:hAnsi="Times New Roman" w:cs="Times New Roman"/>
          <w:sz w:val="24"/>
          <w:szCs w:val="24"/>
          <w:lang w:bidi="en-US"/>
        </w:rPr>
        <w:t>as envisaged in terms of s</w:t>
      </w:r>
      <w:r w:rsidR="0028508C" w:rsidRPr="00567D7B">
        <w:rPr>
          <w:rFonts w:ascii="Times New Roman" w:hAnsi="Times New Roman" w:cs="Times New Roman"/>
          <w:sz w:val="24"/>
          <w:szCs w:val="24"/>
          <w:lang w:bidi="en-US"/>
        </w:rPr>
        <w:t xml:space="preserve"> 16</w:t>
      </w:r>
      <w:r w:rsidR="001F7FFD" w:rsidRPr="00567D7B">
        <w:rPr>
          <w:rFonts w:ascii="Times New Roman" w:hAnsi="Times New Roman" w:cs="Times New Roman"/>
          <w:sz w:val="24"/>
          <w:szCs w:val="24"/>
          <w:lang w:bidi="en-US"/>
        </w:rPr>
        <w:t xml:space="preserve"> </w:t>
      </w:r>
      <w:r w:rsidR="0028508C" w:rsidRPr="00567D7B">
        <w:rPr>
          <w:rFonts w:ascii="Times New Roman" w:hAnsi="Times New Roman" w:cs="Times New Roman"/>
          <w:sz w:val="24"/>
          <w:szCs w:val="24"/>
          <w:lang w:bidi="en-US"/>
        </w:rPr>
        <w:t>(1) of the Labour Act [</w:t>
      </w:r>
      <w:r w:rsidR="0028508C" w:rsidRPr="00567D7B">
        <w:rPr>
          <w:rFonts w:ascii="Times New Roman" w:hAnsi="Times New Roman" w:cs="Times New Roman"/>
          <w:i/>
          <w:sz w:val="24"/>
          <w:szCs w:val="24"/>
          <w:lang w:bidi="en-US"/>
        </w:rPr>
        <w:t>Chapter 28:01</w:t>
      </w:r>
      <w:r w:rsidR="0028508C" w:rsidRPr="00567D7B">
        <w:rPr>
          <w:rFonts w:ascii="Times New Roman" w:hAnsi="Times New Roman" w:cs="Times New Roman"/>
          <w:sz w:val="24"/>
          <w:szCs w:val="24"/>
          <w:lang w:bidi="en-US"/>
        </w:rPr>
        <w:t>].</w:t>
      </w:r>
    </w:p>
    <w:p w:rsidR="00D54D64" w:rsidRPr="00567D7B" w:rsidRDefault="00D54D64" w:rsidP="00567D7B">
      <w:pPr>
        <w:spacing w:after="0" w:line="240" w:lineRule="auto"/>
        <w:ind w:left="1418" w:hanging="698"/>
        <w:jc w:val="both"/>
        <w:rPr>
          <w:rFonts w:ascii="Times New Roman" w:hAnsi="Times New Roman" w:cs="Times New Roman"/>
          <w:sz w:val="24"/>
          <w:szCs w:val="24"/>
          <w:lang w:bidi="en-US"/>
        </w:rPr>
      </w:pPr>
    </w:p>
    <w:p w:rsidR="0028508C" w:rsidRPr="00567D7B" w:rsidRDefault="00BC419A" w:rsidP="00567D7B">
      <w:pPr>
        <w:spacing w:after="0" w:line="240" w:lineRule="auto"/>
        <w:ind w:left="1560" w:hanging="840"/>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 xml:space="preserve">2. </w:t>
      </w:r>
      <w:r w:rsidR="00416C18" w:rsidRPr="00567D7B">
        <w:rPr>
          <w:rFonts w:ascii="Times New Roman" w:hAnsi="Times New Roman" w:cs="Times New Roman"/>
          <w:sz w:val="24"/>
          <w:szCs w:val="24"/>
          <w:lang w:bidi="en-US"/>
        </w:rPr>
        <w:t xml:space="preserve">  </w:t>
      </w:r>
      <w:r w:rsidR="0028508C" w:rsidRPr="00567D7B">
        <w:rPr>
          <w:rFonts w:ascii="Times New Roman" w:hAnsi="Times New Roman" w:cs="Times New Roman"/>
          <w:sz w:val="24"/>
          <w:szCs w:val="24"/>
          <w:lang w:bidi="en-US"/>
        </w:rPr>
        <w:t xml:space="preserve">The Court </w:t>
      </w:r>
      <w:r w:rsidR="0028508C" w:rsidRPr="00567D7B">
        <w:rPr>
          <w:rFonts w:ascii="Times New Roman" w:hAnsi="Times New Roman" w:cs="Times New Roman"/>
          <w:i/>
          <w:sz w:val="24"/>
          <w:szCs w:val="24"/>
          <w:lang w:bidi="en-US"/>
        </w:rPr>
        <w:t>a quo</w:t>
      </w:r>
      <w:r w:rsidR="00C65490" w:rsidRPr="00567D7B">
        <w:rPr>
          <w:rFonts w:ascii="Times New Roman" w:hAnsi="Times New Roman" w:cs="Times New Roman"/>
          <w:sz w:val="24"/>
          <w:szCs w:val="24"/>
          <w:lang w:bidi="en-US"/>
        </w:rPr>
        <w:t xml:space="preserve"> erred at law in giving s</w:t>
      </w:r>
      <w:r w:rsidR="0028508C" w:rsidRPr="00567D7B">
        <w:rPr>
          <w:rFonts w:ascii="Times New Roman" w:hAnsi="Times New Roman" w:cs="Times New Roman"/>
          <w:sz w:val="24"/>
          <w:szCs w:val="24"/>
          <w:lang w:bidi="en-US"/>
        </w:rPr>
        <w:t xml:space="preserve"> 16 (1) of the Labour Act [</w:t>
      </w:r>
      <w:r w:rsidR="0028508C" w:rsidRPr="00567D7B">
        <w:rPr>
          <w:rFonts w:ascii="Times New Roman" w:hAnsi="Times New Roman" w:cs="Times New Roman"/>
          <w:i/>
          <w:sz w:val="24"/>
          <w:szCs w:val="24"/>
          <w:lang w:bidi="en-US"/>
        </w:rPr>
        <w:t>Chapter 28:01</w:t>
      </w:r>
      <w:r w:rsidR="0028508C" w:rsidRPr="00567D7B">
        <w:rPr>
          <w:rFonts w:ascii="Times New Roman" w:hAnsi="Times New Roman" w:cs="Times New Roman"/>
          <w:sz w:val="24"/>
          <w:szCs w:val="24"/>
          <w:lang w:bidi="en-US"/>
        </w:rPr>
        <w:t>] an unreasonable restrictive interpretation which interpretation defeats or contradicts the purpose the section was enacted to achieve when the Court ruled that:-</w:t>
      </w:r>
    </w:p>
    <w:p w:rsidR="0028508C" w:rsidRPr="00567D7B" w:rsidRDefault="0028508C" w:rsidP="00567D7B">
      <w:pPr>
        <w:numPr>
          <w:ilvl w:val="0"/>
          <w:numId w:val="30"/>
        </w:numPr>
        <w:spacing w:after="0" w:line="240" w:lineRule="auto"/>
        <w:ind w:left="2268" w:hanging="708"/>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There was a transfer of employees and not a transfer of assets which transfer of employees on its own is transfer of an undertaking.</w:t>
      </w:r>
    </w:p>
    <w:p w:rsidR="0028508C" w:rsidRPr="00567D7B" w:rsidRDefault="0028508C" w:rsidP="00567D7B">
      <w:pPr>
        <w:numPr>
          <w:ilvl w:val="0"/>
          <w:numId w:val="30"/>
        </w:numPr>
        <w:spacing w:after="0" w:line="240" w:lineRule="auto"/>
        <w:ind w:left="2268" w:hanging="708"/>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First Respondent acquired no assets, no liabilities and no total operation of Kwekwe Brewery but such transfer of employees is transfer of assets and liabilities. No question was in issue on this.</w:t>
      </w:r>
    </w:p>
    <w:p w:rsidR="0028508C" w:rsidRPr="00567D7B" w:rsidRDefault="0028508C" w:rsidP="00567D7B">
      <w:pPr>
        <w:numPr>
          <w:ilvl w:val="0"/>
          <w:numId w:val="30"/>
        </w:numPr>
        <w:spacing w:after="0" w:line="240" w:lineRule="auto"/>
        <w:ind w:left="2268" w:hanging="708"/>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 xml:space="preserve">There was a distinction between the facts in </w:t>
      </w:r>
      <w:r w:rsidRPr="00567D7B">
        <w:rPr>
          <w:rFonts w:ascii="Times New Roman" w:hAnsi="Times New Roman" w:cs="Times New Roman"/>
          <w:i/>
          <w:sz w:val="24"/>
          <w:szCs w:val="24"/>
          <w:lang w:bidi="en-US"/>
        </w:rPr>
        <w:t>Mutare Rural District Council v Chikwena</w:t>
      </w:r>
      <w:r w:rsidR="001F7FFD" w:rsidRPr="00567D7B">
        <w:rPr>
          <w:rFonts w:ascii="Times New Roman" w:hAnsi="Times New Roman" w:cs="Times New Roman"/>
          <w:i/>
          <w:sz w:val="24"/>
          <w:szCs w:val="24"/>
          <w:lang w:bidi="en-US"/>
        </w:rPr>
        <w:t xml:space="preserve"> </w:t>
      </w:r>
      <w:r w:rsidRPr="00567D7B">
        <w:rPr>
          <w:rFonts w:ascii="Times New Roman" w:hAnsi="Times New Roman" w:cs="Times New Roman"/>
          <w:sz w:val="24"/>
          <w:szCs w:val="24"/>
          <w:lang w:bidi="en-US"/>
        </w:rPr>
        <w:t>2000 (1) ZLR 534 (S) when in actual fact there was no such distinction.</w:t>
      </w:r>
      <w:r w:rsidR="00BC419A" w:rsidRPr="00567D7B">
        <w:rPr>
          <w:rFonts w:ascii="Times New Roman" w:hAnsi="Times New Roman" w:cs="Times New Roman"/>
          <w:sz w:val="24"/>
          <w:szCs w:val="24"/>
          <w:lang w:bidi="en-US"/>
        </w:rPr>
        <w:t>”</w:t>
      </w:r>
    </w:p>
    <w:p w:rsidR="00BC419A" w:rsidRPr="00567D7B" w:rsidRDefault="00BC419A" w:rsidP="00567D7B">
      <w:pPr>
        <w:spacing w:after="0" w:line="240" w:lineRule="auto"/>
        <w:jc w:val="both"/>
        <w:rPr>
          <w:rFonts w:ascii="Times New Roman" w:hAnsi="Times New Roman" w:cs="Times New Roman"/>
          <w:sz w:val="24"/>
          <w:szCs w:val="24"/>
        </w:rPr>
      </w:pPr>
    </w:p>
    <w:p w:rsidR="00C65490" w:rsidRPr="00567D7B" w:rsidRDefault="00C65490" w:rsidP="00567D7B">
      <w:pPr>
        <w:spacing w:after="0" w:line="480" w:lineRule="auto"/>
        <w:jc w:val="both"/>
        <w:rPr>
          <w:rFonts w:ascii="Times New Roman" w:hAnsi="Times New Roman" w:cs="Times New Roman"/>
          <w:sz w:val="24"/>
          <w:szCs w:val="24"/>
        </w:rPr>
      </w:pPr>
    </w:p>
    <w:p w:rsidR="00C53008" w:rsidRPr="00567D7B" w:rsidRDefault="00A01646" w:rsidP="00567D7B">
      <w:pPr>
        <w:spacing w:after="0" w:line="480" w:lineRule="auto"/>
        <w:ind w:firstLine="1134"/>
        <w:jc w:val="both"/>
        <w:rPr>
          <w:rFonts w:ascii="Times New Roman" w:hAnsi="Times New Roman" w:cs="Times New Roman"/>
          <w:sz w:val="24"/>
          <w:szCs w:val="24"/>
        </w:rPr>
      </w:pPr>
      <w:r w:rsidRPr="00567D7B">
        <w:rPr>
          <w:rFonts w:ascii="Times New Roman" w:hAnsi="Times New Roman" w:cs="Times New Roman"/>
          <w:sz w:val="24"/>
          <w:szCs w:val="24"/>
        </w:rPr>
        <w:t>T</w:t>
      </w:r>
      <w:r w:rsidR="001D5E95" w:rsidRPr="00567D7B">
        <w:rPr>
          <w:rFonts w:ascii="Times New Roman" w:hAnsi="Times New Roman" w:cs="Times New Roman"/>
          <w:sz w:val="24"/>
          <w:szCs w:val="24"/>
        </w:rPr>
        <w:t>h</w:t>
      </w:r>
      <w:r w:rsidR="00B70CEA" w:rsidRPr="00567D7B">
        <w:rPr>
          <w:rFonts w:ascii="Times New Roman" w:hAnsi="Times New Roman" w:cs="Times New Roman"/>
          <w:sz w:val="24"/>
          <w:szCs w:val="24"/>
        </w:rPr>
        <w:t>e</w:t>
      </w:r>
      <w:r w:rsidR="001D5E95" w:rsidRPr="00567D7B">
        <w:rPr>
          <w:rFonts w:ascii="Times New Roman" w:hAnsi="Times New Roman" w:cs="Times New Roman"/>
          <w:sz w:val="24"/>
          <w:szCs w:val="24"/>
        </w:rPr>
        <w:t xml:space="preserve"> appeal</w:t>
      </w:r>
      <w:r w:rsidRPr="00567D7B">
        <w:rPr>
          <w:rFonts w:ascii="Times New Roman" w:hAnsi="Times New Roman" w:cs="Times New Roman"/>
          <w:sz w:val="24"/>
          <w:szCs w:val="24"/>
        </w:rPr>
        <w:t xml:space="preserve"> rai</w:t>
      </w:r>
      <w:r w:rsidR="00C53008" w:rsidRPr="00567D7B">
        <w:rPr>
          <w:rFonts w:ascii="Times New Roman" w:hAnsi="Times New Roman" w:cs="Times New Roman"/>
          <w:sz w:val="24"/>
          <w:szCs w:val="24"/>
        </w:rPr>
        <w:t xml:space="preserve">ses </w:t>
      </w:r>
      <w:r w:rsidR="00D37BCA" w:rsidRPr="00567D7B">
        <w:rPr>
          <w:rFonts w:ascii="Times New Roman" w:hAnsi="Times New Roman" w:cs="Times New Roman"/>
          <w:sz w:val="24"/>
          <w:szCs w:val="24"/>
        </w:rPr>
        <w:t>tw</w:t>
      </w:r>
      <w:r w:rsidR="00C53008" w:rsidRPr="00567D7B">
        <w:rPr>
          <w:rFonts w:ascii="Times New Roman" w:hAnsi="Times New Roman" w:cs="Times New Roman"/>
          <w:sz w:val="24"/>
          <w:szCs w:val="24"/>
        </w:rPr>
        <w:t>o</w:t>
      </w:r>
      <w:r w:rsidRPr="00567D7B">
        <w:rPr>
          <w:rFonts w:ascii="Times New Roman" w:hAnsi="Times New Roman" w:cs="Times New Roman"/>
          <w:sz w:val="24"/>
          <w:szCs w:val="24"/>
        </w:rPr>
        <w:t xml:space="preserve"> issue</w:t>
      </w:r>
      <w:r w:rsidR="00D37BCA" w:rsidRPr="00567D7B">
        <w:rPr>
          <w:rFonts w:ascii="Times New Roman" w:hAnsi="Times New Roman" w:cs="Times New Roman"/>
          <w:sz w:val="24"/>
          <w:szCs w:val="24"/>
        </w:rPr>
        <w:t>s</w:t>
      </w:r>
      <w:r w:rsidRPr="00567D7B">
        <w:rPr>
          <w:rFonts w:ascii="Times New Roman" w:hAnsi="Times New Roman" w:cs="Times New Roman"/>
          <w:sz w:val="24"/>
          <w:szCs w:val="24"/>
        </w:rPr>
        <w:t xml:space="preserve"> for determination</w:t>
      </w:r>
      <w:r w:rsidR="00861D47" w:rsidRPr="00567D7B">
        <w:rPr>
          <w:rFonts w:ascii="Times New Roman" w:hAnsi="Times New Roman" w:cs="Times New Roman"/>
          <w:sz w:val="24"/>
          <w:szCs w:val="24"/>
        </w:rPr>
        <w:t>.</w:t>
      </w:r>
    </w:p>
    <w:p w:rsidR="00C53008" w:rsidRPr="00567D7B" w:rsidRDefault="00C53008" w:rsidP="00121C03">
      <w:pPr>
        <w:spacing w:after="0" w:line="360" w:lineRule="auto"/>
        <w:jc w:val="both"/>
        <w:rPr>
          <w:rFonts w:ascii="Times New Roman" w:hAnsi="Times New Roman" w:cs="Times New Roman"/>
          <w:sz w:val="24"/>
          <w:szCs w:val="24"/>
          <w:lang w:bidi="en-US"/>
        </w:rPr>
      </w:pPr>
    </w:p>
    <w:p w:rsidR="00D37BCA" w:rsidRPr="00567D7B" w:rsidRDefault="008276B0" w:rsidP="00567D7B">
      <w:pPr>
        <w:pStyle w:val="ListParagraph"/>
        <w:numPr>
          <w:ilvl w:val="0"/>
          <w:numId w:val="40"/>
        </w:numPr>
        <w:spacing w:after="0" w:line="480" w:lineRule="auto"/>
        <w:ind w:left="1134" w:hanging="414"/>
        <w:jc w:val="both"/>
        <w:rPr>
          <w:rFonts w:ascii="Times New Roman" w:hAnsi="Times New Roman" w:cs="Times New Roman"/>
          <w:b/>
          <w:sz w:val="24"/>
          <w:szCs w:val="24"/>
        </w:rPr>
      </w:pPr>
      <w:r w:rsidRPr="00567D7B">
        <w:rPr>
          <w:rFonts w:ascii="Times New Roman" w:hAnsi="Times New Roman" w:cs="Times New Roman"/>
          <w:sz w:val="24"/>
          <w:szCs w:val="24"/>
          <w:lang w:bidi="en-US"/>
        </w:rPr>
        <w:t xml:space="preserve">Whether or not the court </w:t>
      </w:r>
      <w:r w:rsidRPr="00567D7B">
        <w:rPr>
          <w:rFonts w:ascii="Times New Roman" w:hAnsi="Times New Roman" w:cs="Times New Roman"/>
          <w:i/>
          <w:sz w:val="24"/>
          <w:szCs w:val="24"/>
          <w:lang w:bidi="en-US"/>
        </w:rPr>
        <w:t>a quo</w:t>
      </w:r>
      <w:r w:rsidRPr="00567D7B">
        <w:rPr>
          <w:rFonts w:ascii="Times New Roman" w:hAnsi="Times New Roman" w:cs="Times New Roman"/>
          <w:sz w:val="24"/>
          <w:szCs w:val="24"/>
          <w:lang w:bidi="en-US"/>
        </w:rPr>
        <w:t xml:space="preserve"> correctly found</w:t>
      </w:r>
      <w:r w:rsidR="00190D2F" w:rsidRPr="00567D7B">
        <w:rPr>
          <w:rFonts w:ascii="Times New Roman" w:hAnsi="Times New Roman" w:cs="Times New Roman"/>
          <w:sz w:val="24"/>
          <w:szCs w:val="24"/>
          <w:lang w:bidi="en-US"/>
        </w:rPr>
        <w:t xml:space="preserve"> that</w:t>
      </w:r>
      <w:r w:rsidR="001F7FFD" w:rsidRPr="00567D7B">
        <w:rPr>
          <w:rFonts w:ascii="Times New Roman" w:hAnsi="Times New Roman" w:cs="Times New Roman"/>
          <w:sz w:val="24"/>
          <w:szCs w:val="24"/>
          <w:lang w:bidi="en-US"/>
        </w:rPr>
        <w:t xml:space="preserve"> </w:t>
      </w:r>
      <w:r w:rsidR="00C53008" w:rsidRPr="00567D7B">
        <w:rPr>
          <w:rFonts w:ascii="Times New Roman" w:hAnsi="Times New Roman" w:cs="Times New Roman"/>
          <w:sz w:val="24"/>
          <w:szCs w:val="24"/>
          <w:lang w:bidi="en-US"/>
        </w:rPr>
        <w:t>the</w:t>
      </w:r>
      <w:r w:rsidR="00BC419A" w:rsidRPr="00567D7B">
        <w:rPr>
          <w:rFonts w:ascii="Times New Roman" w:hAnsi="Times New Roman" w:cs="Times New Roman"/>
          <w:sz w:val="24"/>
          <w:szCs w:val="24"/>
          <w:lang w:bidi="en-US"/>
        </w:rPr>
        <w:t>re was no transfer of an undertaking</w:t>
      </w:r>
      <w:r w:rsidR="0056686E" w:rsidRPr="00567D7B">
        <w:rPr>
          <w:rFonts w:ascii="Times New Roman" w:hAnsi="Times New Roman" w:cs="Times New Roman"/>
          <w:sz w:val="24"/>
          <w:szCs w:val="24"/>
          <w:lang w:bidi="en-US"/>
        </w:rPr>
        <w:t xml:space="preserve"> in terms of s 16 (1) of the</w:t>
      </w:r>
      <w:r w:rsidR="00140065" w:rsidRPr="00567D7B">
        <w:rPr>
          <w:rFonts w:ascii="Times New Roman" w:hAnsi="Times New Roman" w:cs="Times New Roman"/>
          <w:sz w:val="24"/>
          <w:szCs w:val="24"/>
          <w:lang w:bidi="en-US"/>
        </w:rPr>
        <w:t xml:space="preserve"> Labour Act</w:t>
      </w:r>
      <w:r w:rsidR="00BC419A" w:rsidRPr="00567D7B">
        <w:rPr>
          <w:rFonts w:ascii="Times New Roman" w:hAnsi="Times New Roman" w:cs="Times New Roman"/>
          <w:sz w:val="24"/>
          <w:szCs w:val="24"/>
          <w:lang w:bidi="en-US"/>
        </w:rPr>
        <w:t>?</w:t>
      </w:r>
    </w:p>
    <w:p w:rsidR="00CC5208" w:rsidRPr="00D54D64" w:rsidRDefault="00D37BCA" w:rsidP="00121C03">
      <w:pPr>
        <w:pStyle w:val="ListParagraph"/>
        <w:numPr>
          <w:ilvl w:val="0"/>
          <w:numId w:val="40"/>
        </w:numPr>
        <w:spacing w:after="0" w:line="480" w:lineRule="auto"/>
        <w:ind w:left="1134" w:hanging="567"/>
        <w:jc w:val="both"/>
        <w:rPr>
          <w:rFonts w:ascii="Times New Roman" w:hAnsi="Times New Roman" w:cs="Times New Roman"/>
          <w:b/>
          <w:sz w:val="24"/>
          <w:szCs w:val="24"/>
        </w:rPr>
      </w:pPr>
      <w:r w:rsidRPr="00567D7B">
        <w:rPr>
          <w:rFonts w:ascii="Times New Roman" w:hAnsi="Times New Roman" w:cs="Times New Roman"/>
          <w:sz w:val="24"/>
          <w:szCs w:val="24"/>
          <w:lang w:bidi="en-US"/>
        </w:rPr>
        <w:t>Whether or not if a transfer took place the appellants accepted less favourable terms than those they enjoyed before the transfer.</w:t>
      </w:r>
      <w:r w:rsidR="00BC419A" w:rsidRPr="00567D7B">
        <w:rPr>
          <w:rFonts w:ascii="Times New Roman" w:hAnsi="Times New Roman" w:cs="Times New Roman"/>
          <w:sz w:val="24"/>
          <w:szCs w:val="24"/>
          <w:lang w:bidi="en-US"/>
        </w:rPr>
        <w:t xml:space="preserve"> </w:t>
      </w:r>
    </w:p>
    <w:p w:rsidR="00D54D64" w:rsidRDefault="00D54D64" w:rsidP="00D54D64">
      <w:pPr>
        <w:pStyle w:val="ListParagraph"/>
        <w:spacing w:after="0" w:line="480" w:lineRule="auto"/>
        <w:ind w:left="1134"/>
        <w:jc w:val="both"/>
        <w:rPr>
          <w:rFonts w:ascii="Times New Roman" w:hAnsi="Times New Roman" w:cs="Times New Roman"/>
          <w:sz w:val="24"/>
          <w:szCs w:val="24"/>
          <w:lang w:bidi="en-US"/>
        </w:rPr>
      </w:pPr>
    </w:p>
    <w:p w:rsidR="00D54D64" w:rsidRDefault="00D54D64" w:rsidP="00D54D64">
      <w:pPr>
        <w:pStyle w:val="ListParagraph"/>
        <w:spacing w:after="0" w:line="480" w:lineRule="auto"/>
        <w:ind w:left="1134"/>
        <w:jc w:val="both"/>
        <w:rPr>
          <w:rFonts w:ascii="Times New Roman" w:hAnsi="Times New Roman" w:cs="Times New Roman"/>
          <w:sz w:val="24"/>
          <w:szCs w:val="24"/>
          <w:lang w:bidi="en-US"/>
        </w:rPr>
      </w:pPr>
    </w:p>
    <w:p w:rsidR="00D54D64" w:rsidRPr="00121C03" w:rsidRDefault="00D54D64" w:rsidP="00D54D64">
      <w:pPr>
        <w:pStyle w:val="ListParagraph"/>
        <w:spacing w:after="0" w:line="480" w:lineRule="auto"/>
        <w:ind w:left="1134"/>
        <w:jc w:val="both"/>
        <w:rPr>
          <w:rFonts w:ascii="Times New Roman" w:hAnsi="Times New Roman" w:cs="Times New Roman"/>
          <w:b/>
          <w:sz w:val="24"/>
          <w:szCs w:val="24"/>
        </w:rPr>
      </w:pPr>
    </w:p>
    <w:p w:rsidR="00887038" w:rsidRPr="00567D7B" w:rsidRDefault="00B73C12" w:rsidP="00567D7B">
      <w:pPr>
        <w:spacing w:after="0" w:line="480" w:lineRule="auto"/>
        <w:jc w:val="both"/>
        <w:rPr>
          <w:rFonts w:ascii="Times New Roman" w:hAnsi="Times New Roman" w:cs="Times New Roman"/>
          <w:b/>
          <w:sz w:val="24"/>
          <w:szCs w:val="24"/>
        </w:rPr>
      </w:pPr>
      <w:r w:rsidRPr="00567D7B">
        <w:rPr>
          <w:rFonts w:ascii="Times New Roman" w:hAnsi="Times New Roman" w:cs="Times New Roman"/>
          <w:b/>
          <w:sz w:val="24"/>
          <w:szCs w:val="24"/>
        </w:rPr>
        <w:lastRenderedPageBreak/>
        <w:t>SUBMISSIONS MADE BY THE PARTIES.</w:t>
      </w:r>
    </w:p>
    <w:p w:rsidR="00C65490" w:rsidRPr="00567D7B" w:rsidRDefault="006B575E"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Ms</w:t>
      </w:r>
      <w:r w:rsidR="001F7FFD" w:rsidRPr="00567D7B">
        <w:rPr>
          <w:rFonts w:ascii="Times New Roman" w:hAnsi="Times New Roman" w:cs="Times New Roman"/>
          <w:i/>
          <w:sz w:val="24"/>
          <w:szCs w:val="24"/>
        </w:rPr>
        <w:t xml:space="preserve"> </w:t>
      </w:r>
      <w:r w:rsidR="00657218" w:rsidRPr="00567D7B">
        <w:rPr>
          <w:rFonts w:ascii="Times New Roman" w:hAnsi="Times New Roman" w:cs="Times New Roman"/>
          <w:i/>
          <w:sz w:val="24"/>
          <w:szCs w:val="24"/>
        </w:rPr>
        <w:t>Masikati</w:t>
      </w:r>
      <w:r w:rsidR="00657218" w:rsidRPr="00567D7B">
        <w:rPr>
          <w:rFonts w:ascii="Times New Roman" w:hAnsi="Times New Roman" w:cs="Times New Roman"/>
          <w:sz w:val="24"/>
          <w:szCs w:val="24"/>
        </w:rPr>
        <w:t xml:space="preserve"> for t</w:t>
      </w:r>
      <w:r w:rsidR="00B73C12" w:rsidRPr="00567D7B">
        <w:rPr>
          <w:rFonts w:ascii="Times New Roman" w:hAnsi="Times New Roman" w:cs="Times New Roman"/>
          <w:sz w:val="24"/>
          <w:szCs w:val="24"/>
        </w:rPr>
        <w:t>he</w:t>
      </w:r>
      <w:r w:rsidR="0022572A" w:rsidRPr="00567D7B">
        <w:rPr>
          <w:rFonts w:ascii="Times New Roman" w:hAnsi="Times New Roman" w:cs="Times New Roman"/>
          <w:sz w:val="24"/>
          <w:szCs w:val="24"/>
        </w:rPr>
        <w:t xml:space="preserve"> appellant</w:t>
      </w:r>
      <w:r w:rsidR="00DC52D6" w:rsidRPr="00567D7B">
        <w:rPr>
          <w:rFonts w:ascii="Times New Roman" w:hAnsi="Times New Roman" w:cs="Times New Roman"/>
          <w:sz w:val="24"/>
          <w:szCs w:val="24"/>
        </w:rPr>
        <w:t>s</w:t>
      </w:r>
      <w:r w:rsidR="00E33C2D" w:rsidRPr="00567D7B">
        <w:rPr>
          <w:rFonts w:ascii="Times New Roman" w:hAnsi="Times New Roman" w:cs="Times New Roman"/>
          <w:sz w:val="24"/>
          <w:szCs w:val="24"/>
        </w:rPr>
        <w:t xml:space="preserve"> submitted that</w:t>
      </w:r>
      <w:r w:rsidR="00657218" w:rsidRPr="00567D7B">
        <w:rPr>
          <w:rFonts w:ascii="Times New Roman" w:hAnsi="Times New Roman" w:cs="Times New Roman"/>
          <w:sz w:val="24"/>
          <w:szCs w:val="24"/>
        </w:rPr>
        <w:t xml:space="preserve"> the court </w:t>
      </w:r>
      <w:r w:rsidR="00657218" w:rsidRPr="00567D7B">
        <w:rPr>
          <w:rFonts w:ascii="Times New Roman" w:hAnsi="Times New Roman" w:cs="Times New Roman"/>
          <w:i/>
          <w:sz w:val="24"/>
          <w:szCs w:val="24"/>
        </w:rPr>
        <w:t>a quo</w:t>
      </w:r>
      <w:r w:rsidR="00657218" w:rsidRPr="00567D7B">
        <w:rPr>
          <w:rFonts w:ascii="Times New Roman" w:hAnsi="Times New Roman" w:cs="Times New Roman"/>
          <w:sz w:val="24"/>
          <w:szCs w:val="24"/>
        </w:rPr>
        <w:t xml:space="preserve"> erred by failing to give s</w:t>
      </w:r>
      <w:r w:rsidR="001F7FFD" w:rsidRPr="00567D7B">
        <w:rPr>
          <w:rFonts w:ascii="Times New Roman" w:hAnsi="Times New Roman" w:cs="Times New Roman"/>
          <w:sz w:val="24"/>
          <w:szCs w:val="24"/>
        </w:rPr>
        <w:t xml:space="preserve"> </w:t>
      </w:r>
      <w:r w:rsidR="00657218" w:rsidRPr="00567D7B">
        <w:rPr>
          <w:rFonts w:ascii="Times New Roman" w:hAnsi="Times New Roman" w:cs="Times New Roman"/>
          <w:sz w:val="24"/>
          <w:szCs w:val="24"/>
        </w:rPr>
        <w:t>16</w:t>
      </w:r>
      <w:r w:rsidR="001F7FFD" w:rsidRPr="00567D7B">
        <w:rPr>
          <w:rFonts w:ascii="Times New Roman" w:hAnsi="Times New Roman" w:cs="Times New Roman"/>
          <w:sz w:val="24"/>
          <w:szCs w:val="24"/>
        </w:rPr>
        <w:t xml:space="preserve"> (1)</w:t>
      </w:r>
      <w:r w:rsidR="00657218" w:rsidRPr="00567D7B">
        <w:rPr>
          <w:rFonts w:ascii="Times New Roman" w:hAnsi="Times New Roman" w:cs="Times New Roman"/>
          <w:sz w:val="24"/>
          <w:szCs w:val="24"/>
        </w:rPr>
        <w:t xml:space="preserve"> of the Labour Act a broader </w:t>
      </w:r>
      <w:r w:rsidR="003F7BA0" w:rsidRPr="00567D7B">
        <w:rPr>
          <w:rFonts w:ascii="Times New Roman" w:hAnsi="Times New Roman" w:cs="Times New Roman"/>
          <w:sz w:val="24"/>
          <w:szCs w:val="24"/>
        </w:rPr>
        <w:t>meaning in light of the words “in anyway whatsoever”.</w:t>
      </w:r>
      <w:r w:rsidR="00DC52D6" w:rsidRPr="00567D7B">
        <w:rPr>
          <w:rFonts w:ascii="Times New Roman" w:hAnsi="Times New Roman" w:cs="Times New Roman"/>
          <w:sz w:val="24"/>
          <w:szCs w:val="24"/>
        </w:rPr>
        <w:t xml:space="preserve"> Counsel for the appellants contended that the words “in anyway whatsoever”</w:t>
      </w:r>
      <w:r w:rsidR="001F7FFD" w:rsidRPr="00567D7B">
        <w:rPr>
          <w:rFonts w:ascii="Times New Roman" w:hAnsi="Times New Roman" w:cs="Times New Roman"/>
          <w:sz w:val="24"/>
          <w:szCs w:val="24"/>
        </w:rPr>
        <w:t xml:space="preserve"> </w:t>
      </w:r>
      <w:r w:rsidR="00DC52D6" w:rsidRPr="00567D7B">
        <w:rPr>
          <w:rFonts w:ascii="Times New Roman" w:hAnsi="Times New Roman" w:cs="Times New Roman"/>
          <w:sz w:val="24"/>
          <w:szCs w:val="24"/>
        </w:rPr>
        <w:t xml:space="preserve">demonstrated that a transfer of an undertaking may take any form as long as there is a change of hands. </w:t>
      </w:r>
      <w:r w:rsidR="003F7BA0" w:rsidRPr="00567D7B">
        <w:rPr>
          <w:rFonts w:ascii="Times New Roman" w:hAnsi="Times New Roman" w:cs="Times New Roman"/>
          <w:sz w:val="24"/>
          <w:szCs w:val="24"/>
        </w:rPr>
        <w:t>She argued that a transfer of employees from Kwekwe Brewer</w:t>
      </w:r>
      <w:r w:rsidR="008D146D" w:rsidRPr="00567D7B">
        <w:rPr>
          <w:rFonts w:ascii="Times New Roman" w:hAnsi="Times New Roman" w:cs="Times New Roman"/>
          <w:sz w:val="24"/>
          <w:szCs w:val="24"/>
        </w:rPr>
        <w:t>y</w:t>
      </w:r>
      <w:r w:rsidR="003F7BA0" w:rsidRPr="00567D7B">
        <w:rPr>
          <w:rFonts w:ascii="Times New Roman" w:hAnsi="Times New Roman" w:cs="Times New Roman"/>
          <w:sz w:val="24"/>
          <w:szCs w:val="24"/>
        </w:rPr>
        <w:t xml:space="preserve"> to the first respondent constituted a transfer of an undertaking</w:t>
      </w:r>
      <w:r w:rsidR="00EA551F" w:rsidRPr="00567D7B">
        <w:rPr>
          <w:rFonts w:ascii="Times New Roman" w:hAnsi="Times New Roman" w:cs="Times New Roman"/>
          <w:sz w:val="24"/>
          <w:szCs w:val="24"/>
        </w:rPr>
        <w:t xml:space="preserve"> </w:t>
      </w:r>
      <w:r w:rsidR="00DE67C4" w:rsidRPr="00567D7B">
        <w:rPr>
          <w:rFonts w:ascii="Times New Roman" w:hAnsi="Times New Roman" w:cs="Times New Roman"/>
          <w:sz w:val="24"/>
          <w:szCs w:val="24"/>
        </w:rPr>
        <w:t>as held in the case</w:t>
      </w:r>
      <w:r w:rsidR="00EA551F" w:rsidRPr="00567D7B">
        <w:rPr>
          <w:rFonts w:ascii="Times New Roman" w:hAnsi="Times New Roman" w:cs="Times New Roman"/>
          <w:sz w:val="24"/>
          <w:szCs w:val="24"/>
        </w:rPr>
        <w:t xml:space="preserve"> of </w:t>
      </w:r>
      <w:r w:rsidR="00EA551F" w:rsidRPr="00567D7B">
        <w:rPr>
          <w:rFonts w:ascii="Times New Roman" w:hAnsi="Times New Roman" w:cs="Times New Roman"/>
          <w:i/>
          <w:sz w:val="24"/>
          <w:szCs w:val="24"/>
        </w:rPr>
        <w:t xml:space="preserve">Mutare Rural </w:t>
      </w:r>
      <w:r w:rsidR="008F3F6E" w:rsidRPr="00567D7B">
        <w:rPr>
          <w:rFonts w:ascii="Times New Roman" w:hAnsi="Times New Roman" w:cs="Times New Roman"/>
          <w:i/>
          <w:sz w:val="24"/>
          <w:szCs w:val="24"/>
        </w:rPr>
        <w:t>District Council</w:t>
      </w:r>
      <w:r w:rsidR="009E6FF8" w:rsidRPr="00567D7B">
        <w:rPr>
          <w:rFonts w:ascii="Times New Roman" w:hAnsi="Times New Roman" w:cs="Times New Roman"/>
          <w:i/>
          <w:sz w:val="24"/>
          <w:szCs w:val="24"/>
        </w:rPr>
        <w:t xml:space="preserve"> </w:t>
      </w:r>
      <w:r w:rsidR="00EA77D4" w:rsidRPr="00567D7B">
        <w:rPr>
          <w:rFonts w:ascii="Times New Roman" w:hAnsi="Times New Roman" w:cs="Times New Roman"/>
          <w:i/>
          <w:sz w:val="24"/>
          <w:szCs w:val="24"/>
        </w:rPr>
        <w:t>v Chikwe</w:t>
      </w:r>
      <w:r w:rsidR="008F3F6E" w:rsidRPr="00567D7B">
        <w:rPr>
          <w:rFonts w:ascii="Times New Roman" w:hAnsi="Times New Roman" w:cs="Times New Roman"/>
          <w:i/>
          <w:sz w:val="24"/>
          <w:szCs w:val="24"/>
        </w:rPr>
        <w:t xml:space="preserve">na </w:t>
      </w:r>
      <w:r w:rsidR="008F3F6E" w:rsidRPr="00567D7B">
        <w:rPr>
          <w:rFonts w:ascii="Times New Roman" w:hAnsi="Times New Roman" w:cs="Times New Roman"/>
          <w:sz w:val="24"/>
          <w:szCs w:val="24"/>
        </w:rPr>
        <w:t>2000 (1) ZLR 534 (S)</w:t>
      </w:r>
      <w:r w:rsidR="003F7BA0" w:rsidRPr="00567D7B">
        <w:rPr>
          <w:rFonts w:ascii="Times New Roman" w:hAnsi="Times New Roman" w:cs="Times New Roman"/>
          <w:sz w:val="24"/>
          <w:szCs w:val="24"/>
        </w:rPr>
        <w:t>.</w:t>
      </w:r>
      <w:r w:rsidR="00DC52D6" w:rsidRPr="00567D7B">
        <w:rPr>
          <w:rFonts w:ascii="Times New Roman" w:hAnsi="Times New Roman" w:cs="Times New Roman"/>
          <w:sz w:val="24"/>
          <w:szCs w:val="24"/>
        </w:rPr>
        <w:t xml:space="preserve"> She further averred that the first respondent unilaterally varied the appellants’ conditions of employment to less favourable conditions without consultation. Counsel for the appellants asserted that this constituted a breach of s</w:t>
      </w:r>
      <w:r w:rsidR="007D0F03" w:rsidRPr="00567D7B">
        <w:rPr>
          <w:rFonts w:ascii="Times New Roman" w:hAnsi="Times New Roman" w:cs="Times New Roman"/>
          <w:sz w:val="24"/>
          <w:szCs w:val="24"/>
        </w:rPr>
        <w:t xml:space="preserve"> </w:t>
      </w:r>
      <w:r w:rsidR="00DC52D6" w:rsidRPr="00567D7B">
        <w:rPr>
          <w:rFonts w:ascii="Times New Roman" w:hAnsi="Times New Roman" w:cs="Times New Roman"/>
          <w:sz w:val="24"/>
          <w:szCs w:val="24"/>
        </w:rPr>
        <w:t>16</w:t>
      </w:r>
      <w:r w:rsidR="00DB2B1F" w:rsidRPr="00567D7B">
        <w:rPr>
          <w:rFonts w:ascii="Times New Roman" w:hAnsi="Times New Roman" w:cs="Times New Roman"/>
          <w:sz w:val="24"/>
          <w:szCs w:val="24"/>
        </w:rPr>
        <w:t xml:space="preserve"> </w:t>
      </w:r>
      <w:r w:rsidR="00DC52D6" w:rsidRPr="00567D7B">
        <w:rPr>
          <w:rFonts w:ascii="Times New Roman" w:hAnsi="Times New Roman" w:cs="Times New Roman"/>
          <w:sz w:val="24"/>
          <w:szCs w:val="24"/>
        </w:rPr>
        <w:t xml:space="preserve">of the Labour Act and prayed that the decision of the court </w:t>
      </w:r>
      <w:r w:rsidR="00DC52D6" w:rsidRPr="00567D7B">
        <w:rPr>
          <w:rFonts w:ascii="Times New Roman" w:hAnsi="Times New Roman" w:cs="Times New Roman"/>
          <w:i/>
          <w:sz w:val="24"/>
          <w:szCs w:val="24"/>
        </w:rPr>
        <w:t>a quo</w:t>
      </w:r>
      <w:r w:rsidR="00DC52D6" w:rsidRPr="00567D7B">
        <w:rPr>
          <w:rFonts w:ascii="Times New Roman" w:hAnsi="Times New Roman" w:cs="Times New Roman"/>
          <w:sz w:val="24"/>
          <w:szCs w:val="24"/>
        </w:rPr>
        <w:t xml:space="preserve"> be vacated.</w:t>
      </w:r>
    </w:p>
    <w:p w:rsidR="00C65490" w:rsidRPr="00567D7B" w:rsidRDefault="00C65490" w:rsidP="00567D7B">
      <w:pPr>
        <w:spacing w:after="0" w:line="480" w:lineRule="auto"/>
        <w:ind w:firstLine="1134"/>
        <w:jc w:val="both"/>
        <w:rPr>
          <w:rFonts w:ascii="Times New Roman" w:hAnsi="Times New Roman" w:cs="Times New Roman"/>
          <w:sz w:val="24"/>
          <w:szCs w:val="24"/>
        </w:rPr>
      </w:pPr>
    </w:p>
    <w:p w:rsidR="003F7BA0" w:rsidRPr="00567D7B" w:rsidRDefault="009E6FF8"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Mr</w:t>
      </w:r>
      <w:r w:rsidR="00433F24" w:rsidRPr="00567D7B">
        <w:rPr>
          <w:rFonts w:ascii="Times New Roman" w:hAnsi="Times New Roman" w:cs="Times New Roman"/>
          <w:i/>
          <w:sz w:val="24"/>
          <w:szCs w:val="24"/>
        </w:rPr>
        <w:t>. Nyarota</w:t>
      </w:r>
      <w:r w:rsidR="003F7BA0" w:rsidRPr="00567D7B">
        <w:rPr>
          <w:rFonts w:ascii="Times New Roman" w:hAnsi="Times New Roman" w:cs="Times New Roman"/>
          <w:sz w:val="24"/>
          <w:szCs w:val="24"/>
        </w:rPr>
        <w:t xml:space="preserve"> for the </w:t>
      </w:r>
      <w:r w:rsidR="00C65490" w:rsidRPr="00567D7B">
        <w:rPr>
          <w:rFonts w:ascii="Times New Roman" w:hAnsi="Times New Roman" w:cs="Times New Roman"/>
          <w:sz w:val="24"/>
          <w:szCs w:val="24"/>
        </w:rPr>
        <w:t>first</w:t>
      </w:r>
      <w:r w:rsidR="003F7BA0" w:rsidRPr="00567D7B">
        <w:rPr>
          <w:rFonts w:ascii="Times New Roman" w:hAnsi="Times New Roman" w:cs="Times New Roman"/>
          <w:sz w:val="24"/>
          <w:szCs w:val="24"/>
        </w:rPr>
        <w:t xml:space="preserve"> respondent submitted that </w:t>
      </w:r>
      <w:r w:rsidR="003F7BA0" w:rsidRPr="00567D7B">
        <w:rPr>
          <w:rFonts w:ascii="Times New Roman" w:hAnsi="Times New Roman" w:cs="Times New Roman"/>
          <w:sz w:val="24"/>
          <w:szCs w:val="24"/>
          <w:lang w:bidi="en-US"/>
        </w:rPr>
        <w:t>Kwekwe Brewer</w:t>
      </w:r>
      <w:r w:rsidR="00DB2B1F" w:rsidRPr="00567D7B">
        <w:rPr>
          <w:rFonts w:ascii="Times New Roman" w:hAnsi="Times New Roman" w:cs="Times New Roman"/>
          <w:sz w:val="24"/>
          <w:szCs w:val="24"/>
          <w:lang w:bidi="en-US"/>
        </w:rPr>
        <w:t>y</w:t>
      </w:r>
      <w:r w:rsidR="003F7BA0" w:rsidRPr="00567D7B">
        <w:rPr>
          <w:rFonts w:ascii="Times New Roman" w:hAnsi="Times New Roman" w:cs="Times New Roman"/>
          <w:sz w:val="24"/>
          <w:szCs w:val="24"/>
          <w:lang w:bidi="en-US"/>
        </w:rPr>
        <w:t xml:space="preserve"> was n</w:t>
      </w:r>
      <w:r w:rsidR="007209D6" w:rsidRPr="00567D7B">
        <w:rPr>
          <w:rFonts w:ascii="Times New Roman" w:hAnsi="Times New Roman" w:cs="Times New Roman"/>
          <w:sz w:val="24"/>
          <w:szCs w:val="24"/>
          <w:lang w:bidi="en-US"/>
        </w:rPr>
        <w:t>ot</w:t>
      </w:r>
      <w:r w:rsidR="003F7BA0" w:rsidRPr="00567D7B">
        <w:rPr>
          <w:rFonts w:ascii="Times New Roman" w:hAnsi="Times New Roman" w:cs="Times New Roman"/>
          <w:sz w:val="24"/>
          <w:szCs w:val="24"/>
          <w:lang w:bidi="en-US"/>
        </w:rPr>
        <w:t xml:space="preserve"> </w:t>
      </w:r>
      <w:r w:rsidR="00CD461B" w:rsidRPr="00567D7B">
        <w:rPr>
          <w:rFonts w:ascii="Times New Roman" w:hAnsi="Times New Roman" w:cs="Times New Roman"/>
          <w:sz w:val="24"/>
          <w:szCs w:val="24"/>
          <w:lang w:bidi="en-US"/>
        </w:rPr>
        <w:t>alienated or transfered</w:t>
      </w:r>
      <w:r w:rsidR="003F7BA0" w:rsidRPr="00567D7B">
        <w:rPr>
          <w:rFonts w:ascii="Times New Roman" w:hAnsi="Times New Roman" w:cs="Times New Roman"/>
          <w:sz w:val="24"/>
          <w:szCs w:val="24"/>
          <w:lang w:bidi="en-US"/>
        </w:rPr>
        <w:t xml:space="preserve"> </w:t>
      </w:r>
      <w:r w:rsidR="000C337B" w:rsidRPr="00567D7B">
        <w:rPr>
          <w:rFonts w:ascii="Times New Roman" w:hAnsi="Times New Roman" w:cs="Times New Roman"/>
          <w:sz w:val="24"/>
          <w:szCs w:val="24"/>
          <w:lang w:bidi="en-US"/>
        </w:rPr>
        <w:t xml:space="preserve"> </w:t>
      </w:r>
      <w:r w:rsidR="003F7BA0" w:rsidRPr="00567D7B">
        <w:rPr>
          <w:rFonts w:ascii="Times New Roman" w:hAnsi="Times New Roman" w:cs="Times New Roman"/>
          <w:sz w:val="24"/>
          <w:szCs w:val="24"/>
          <w:lang w:bidi="en-US"/>
        </w:rPr>
        <w:t xml:space="preserve">as a going concern as it </w:t>
      </w:r>
      <w:r w:rsidRPr="00567D7B">
        <w:rPr>
          <w:rFonts w:ascii="Times New Roman" w:hAnsi="Times New Roman" w:cs="Times New Roman"/>
          <w:sz w:val="24"/>
          <w:szCs w:val="24"/>
          <w:lang w:bidi="en-US"/>
        </w:rPr>
        <w:t>merely</w:t>
      </w:r>
      <w:r w:rsidR="003F7BA0" w:rsidRPr="00567D7B">
        <w:rPr>
          <w:rFonts w:ascii="Times New Roman" w:hAnsi="Times New Roman" w:cs="Times New Roman"/>
          <w:sz w:val="24"/>
          <w:szCs w:val="24"/>
          <w:lang w:bidi="en-US"/>
        </w:rPr>
        <w:t xml:space="preserve"> ceased operations due to viability challenges. He contended that the transfer of employees alone did not constitute a transfer of an undertaking as envisaged by s 16 </w:t>
      </w:r>
      <w:r w:rsidR="00DB2B1F" w:rsidRPr="00567D7B">
        <w:rPr>
          <w:rFonts w:ascii="Times New Roman" w:hAnsi="Times New Roman" w:cs="Times New Roman"/>
          <w:sz w:val="24"/>
          <w:szCs w:val="24"/>
          <w:lang w:bidi="en-US"/>
        </w:rPr>
        <w:t xml:space="preserve">(1) </w:t>
      </w:r>
      <w:r w:rsidR="003F7BA0" w:rsidRPr="00567D7B">
        <w:rPr>
          <w:rFonts w:ascii="Times New Roman" w:hAnsi="Times New Roman" w:cs="Times New Roman"/>
          <w:sz w:val="24"/>
          <w:szCs w:val="24"/>
          <w:lang w:bidi="en-US"/>
        </w:rPr>
        <w:t>of the</w:t>
      </w:r>
      <w:r w:rsidR="007D0F03" w:rsidRPr="00567D7B">
        <w:rPr>
          <w:rFonts w:ascii="Times New Roman" w:hAnsi="Times New Roman" w:cs="Times New Roman"/>
          <w:sz w:val="24"/>
          <w:szCs w:val="24"/>
          <w:lang w:bidi="en-US"/>
        </w:rPr>
        <w:t xml:space="preserve"> </w:t>
      </w:r>
      <w:r w:rsidR="00433F24" w:rsidRPr="00567D7B">
        <w:rPr>
          <w:rFonts w:ascii="Times New Roman" w:hAnsi="Times New Roman" w:cs="Times New Roman"/>
          <w:sz w:val="24"/>
          <w:szCs w:val="24"/>
          <w:lang w:bidi="en-US"/>
        </w:rPr>
        <w:t xml:space="preserve">Labour </w:t>
      </w:r>
      <w:r w:rsidR="003F7BA0" w:rsidRPr="00567D7B">
        <w:rPr>
          <w:rFonts w:ascii="Times New Roman" w:hAnsi="Times New Roman" w:cs="Times New Roman"/>
          <w:sz w:val="24"/>
          <w:szCs w:val="24"/>
          <w:lang w:bidi="en-US"/>
        </w:rPr>
        <w:t xml:space="preserve"> Act. He further submitted that the court </w:t>
      </w:r>
      <w:r w:rsidR="003F7BA0" w:rsidRPr="00567D7B">
        <w:rPr>
          <w:rFonts w:ascii="Times New Roman" w:hAnsi="Times New Roman" w:cs="Times New Roman"/>
          <w:i/>
          <w:sz w:val="24"/>
          <w:szCs w:val="24"/>
          <w:lang w:bidi="en-US"/>
        </w:rPr>
        <w:t>a quo</w:t>
      </w:r>
      <w:r w:rsidR="003F7BA0" w:rsidRPr="00567D7B">
        <w:rPr>
          <w:rFonts w:ascii="Times New Roman" w:hAnsi="Times New Roman" w:cs="Times New Roman"/>
          <w:sz w:val="24"/>
          <w:szCs w:val="24"/>
          <w:lang w:bidi="en-US"/>
        </w:rPr>
        <w:t xml:space="preserve"> did not </w:t>
      </w:r>
      <w:r w:rsidR="006643F8" w:rsidRPr="00567D7B">
        <w:rPr>
          <w:rFonts w:ascii="Times New Roman" w:hAnsi="Times New Roman" w:cs="Times New Roman"/>
          <w:sz w:val="24"/>
          <w:szCs w:val="24"/>
          <w:lang w:bidi="en-US"/>
        </w:rPr>
        <w:t>decide</w:t>
      </w:r>
      <w:r w:rsidR="003F7BA0" w:rsidRPr="00567D7B">
        <w:rPr>
          <w:rFonts w:ascii="Times New Roman" w:hAnsi="Times New Roman" w:cs="Times New Roman"/>
          <w:sz w:val="24"/>
          <w:szCs w:val="24"/>
          <w:lang w:bidi="en-US"/>
        </w:rPr>
        <w:t xml:space="preserve"> on whether or not the appellants had agreed to less favourable terms and conditions than those they enjoyed</w:t>
      </w:r>
      <w:r w:rsidRPr="00567D7B">
        <w:rPr>
          <w:rFonts w:ascii="Times New Roman" w:hAnsi="Times New Roman" w:cs="Times New Roman"/>
          <w:sz w:val="24"/>
          <w:szCs w:val="24"/>
          <w:lang w:bidi="en-US"/>
        </w:rPr>
        <w:t xml:space="preserve"> before the alleged</w:t>
      </w:r>
      <w:r w:rsidR="003F7BA0" w:rsidRPr="00567D7B">
        <w:rPr>
          <w:rFonts w:ascii="Times New Roman" w:hAnsi="Times New Roman" w:cs="Times New Roman"/>
          <w:sz w:val="24"/>
          <w:szCs w:val="24"/>
          <w:lang w:bidi="en-US"/>
        </w:rPr>
        <w:t xml:space="preserve"> transfer which he submitted had a bearing on the relief sought by the appellants and was an issue which the court </w:t>
      </w:r>
      <w:r w:rsidR="003F7BA0" w:rsidRPr="00567D7B">
        <w:rPr>
          <w:rFonts w:ascii="Times New Roman" w:hAnsi="Times New Roman" w:cs="Times New Roman"/>
          <w:i/>
          <w:sz w:val="24"/>
          <w:szCs w:val="24"/>
          <w:lang w:bidi="en-US"/>
        </w:rPr>
        <w:t>a quo</w:t>
      </w:r>
      <w:r w:rsidR="003F7BA0" w:rsidRPr="00567D7B">
        <w:rPr>
          <w:rFonts w:ascii="Times New Roman" w:hAnsi="Times New Roman" w:cs="Times New Roman"/>
          <w:sz w:val="24"/>
          <w:szCs w:val="24"/>
          <w:lang w:bidi="en-US"/>
        </w:rPr>
        <w:t xml:space="preserve"> was seized with.</w:t>
      </w:r>
      <w:r w:rsidR="00433F24" w:rsidRPr="00567D7B">
        <w:rPr>
          <w:rFonts w:ascii="Times New Roman" w:hAnsi="Times New Roman" w:cs="Times New Roman"/>
          <w:sz w:val="24"/>
          <w:szCs w:val="24"/>
          <w:lang w:bidi="en-US"/>
        </w:rPr>
        <w:t xml:space="preserve"> Counsel for the first respondent prayed that the appe</w:t>
      </w:r>
      <w:r w:rsidR="00EA551F" w:rsidRPr="00567D7B">
        <w:rPr>
          <w:rFonts w:ascii="Times New Roman" w:hAnsi="Times New Roman" w:cs="Times New Roman"/>
          <w:sz w:val="24"/>
          <w:szCs w:val="24"/>
          <w:lang w:bidi="en-US"/>
        </w:rPr>
        <w:t>a</w:t>
      </w:r>
      <w:r w:rsidR="00433F24" w:rsidRPr="00567D7B">
        <w:rPr>
          <w:rFonts w:ascii="Times New Roman" w:hAnsi="Times New Roman" w:cs="Times New Roman"/>
          <w:sz w:val="24"/>
          <w:szCs w:val="24"/>
          <w:lang w:bidi="en-US"/>
        </w:rPr>
        <w:t>l be dismissed</w:t>
      </w:r>
      <w:r w:rsidR="00DA22A0" w:rsidRPr="00567D7B">
        <w:rPr>
          <w:rFonts w:ascii="Times New Roman" w:hAnsi="Times New Roman" w:cs="Times New Roman"/>
          <w:sz w:val="24"/>
          <w:szCs w:val="24"/>
          <w:lang w:bidi="en-US"/>
        </w:rPr>
        <w:t xml:space="preserve"> with costs</w:t>
      </w:r>
      <w:r w:rsidR="00433F24" w:rsidRPr="00567D7B">
        <w:rPr>
          <w:rFonts w:ascii="Times New Roman" w:hAnsi="Times New Roman" w:cs="Times New Roman"/>
          <w:sz w:val="24"/>
          <w:szCs w:val="24"/>
          <w:lang w:bidi="en-US"/>
        </w:rPr>
        <w:t xml:space="preserve"> as it was devoid of merit.</w:t>
      </w:r>
    </w:p>
    <w:p w:rsidR="00CF7312" w:rsidRPr="00567D7B" w:rsidRDefault="00CF7312" w:rsidP="00567D7B">
      <w:pPr>
        <w:spacing w:after="0" w:line="480" w:lineRule="auto"/>
        <w:ind w:firstLine="720"/>
        <w:jc w:val="both"/>
        <w:rPr>
          <w:rFonts w:ascii="Times New Roman" w:hAnsi="Times New Roman" w:cs="Times New Roman"/>
          <w:sz w:val="24"/>
          <w:szCs w:val="24"/>
          <w:lang w:bidi="en-US"/>
        </w:rPr>
      </w:pPr>
    </w:p>
    <w:p w:rsidR="00CF7312" w:rsidRPr="00567D7B" w:rsidRDefault="00DB3A6C" w:rsidP="00567D7B">
      <w:pPr>
        <w:spacing w:after="0" w:line="480" w:lineRule="auto"/>
        <w:jc w:val="both"/>
        <w:rPr>
          <w:rFonts w:ascii="Times New Roman" w:hAnsi="Times New Roman" w:cs="Times New Roman"/>
          <w:b/>
          <w:sz w:val="24"/>
          <w:szCs w:val="24"/>
        </w:rPr>
      </w:pPr>
      <w:r w:rsidRPr="00567D7B">
        <w:rPr>
          <w:rFonts w:ascii="Times New Roman" w:hAnsi="Times New Roman" w:cs="Times New Roman"/>
          <w:b/>
          <w:sz w:val="24"/>
          <w:szCs w:val="24"/>
        </w:rPr>
        <w:t>THE LAW</w:t>
      </w:r>
    </w:p>
    <w:p w:rsidR="00CF7312" w:rsidRPr="00567D7B" w:rsidRDefault="00CF7312" w:rsidP="00567D7B">
      <w:pPr>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The law</w:t>
      </w:r>
      <w:r w:rsidR="00507280" w:rsidRPr="00567D7B">
        <w:rPr>
          <w:rFonts w:ascii="Times New Roman" w:hAnsi="Times New Roman" w:cs="Times New Roman"/>
          <w:sz w:val="24"/>
          <w:szCs w:val="24"/>
        </w:rPr>
        <w:t xml:space="preserve"> which the court </w:t>
      </w:r>
      <w:r w:rsidR="00507280" w:rsidRPr="00567D7B">
        <w:rPr>
          <w:rFonts w:ascii="Times New Roman" w:hAnsi="Times New Roman" w:cs="Times New Roman"/>
          <w:i/>
          <w:sz w:val="24"/>
          <w:szCs w:val="24"/>
        </w:rPr>
        <w:t>a quo</w:t>
      </w:r>
      <w:r w:rsidR="00507280" w:rsidRPr="00567D7B">
        <w:rPr>
          <w:rFonts w:ascii="Times New Roman" w:hAnsi="Times New Roman" w:cs="Times New Roman"/>
          <w:sz w:val="24"/>
          <w:szCs w:val="24"/>
        </w:rPr>
        <w:t xml:space="preserve"> had to interpret</w:t>
      </w:r>
      <w:r w:rsidR="00912EA5" w:rsidRPr="00567D7B">
        <w:rPr>
          <w:rFonts w:ascii="Times New Roman" w:hAnsi="Times New Roman" w:cs="Times New Roman"/>
          <w:sz w:val="24"/>
          <w:szCs w:val="24"/>
        </w:rPr>
        <w:t xml:space="preserve"> and apply</w:t>
      </w:r>
      <w:r w:rsidR="00507280" w:rsidRPr="00567D7B">
        <w:rPr>
          <w:rFonts w:ascii="Times New Roman" w:hAnsi="Times New Roman" w:cs="Times New Roman"/>
          <w:sz w:val="24"/>
          <w:szCs w:val="24"/>
        </w:rPr>
        <w:t xml:space="preserve"> in determining whether or not to confirm the draft </w:t>
      </w:r>
      <w:r w:rsidR="00083E4F" w:rsidRPr="00567D7B">
        <w:rPr>
          <w:rFonts w:ascii="Times New Roman" w:hAnsi="Times New Roman" w:cs="Times New Roman"/>
          <w:sz w:val="24"/>
          <w:szCs w:val="24"/>
        </w:rPr>
        <w:t>ruling</w:t>
      </w:r>
      <w:r w:rsidR="003545A2" w:rsidRPr="00567D7B">
        <w:rPr>
          <w:rFonts w:ascii="Times New Roman" w:hAnsi="Times New Roman" w:cs="Times New Roman"/>
          <w:sz w:val="24"/>
          <w:szCs w:val="24"/>
        </w:rPr>
        <w:t xml:space="preserve"> </w:t>
      </w:r>
      <w:r w:rsidR="002762F7" w:rsidRPr="00567D7B">
        <w:rPr>
          <w:rFonts w:ascii="Times New Roman" w:hAnsi="Times New Roman" w:cs="Times New Roman"/>
          <w:sz w:val="24"/>
          <w:szCs w:val="24"/>
        </w:rPr>
        <w:t>related to</w:t>
      </w:r>
      <w:r w:rsidR="00B625CA" w:rsidRPr="00567D7B">
        <w:rPr>
          <w:rFonts w:ascii="Times New Roman" w:hAnsi="Times New Roman" w:cs="Times New Roman"/>
          <w:sz w:val="24"/>
          <w:szCs w:val="24"/>
        </w:rPr>
        <w:t>,</w:t>
      </w:r>
      <w:r w:rsidR="00000156" w:rsidRPr="00567D7B">
        <w:rPr>
          <w:rFonts w:ascii="Times New Roman" w:hAnsi="Times New Roman" w:cs="Times New Roman"/>
          <w:sz w:val="24"/>
          <w:szCs w:val="24"/>
        </w:rPr>
        <w:t xml:space="preserve"> the question</w:t>
      </w:r>
      <w:r w:rsidR="00B625CA" w:rsidRPr="00567D7B">
        <w:rPr>
          <w:rFonts w:ascii="Times New Roman" w:hAnsi="Times New Roman" w:cs="Times New Roman"/>
          <w:sz w:val="24"/>
          <w:szCs w:val="24"/>
        </w:rPr>
        <w:t xml:space="preserve"> in </w:t>
      </w:r>
      <w:r w:rsidR="00507280" w:rsidRPr="00567D7B">
        <w:rPr>
          <w:rFonts w:ascii="Times New Roman" w:hAnsi="Times New Roman" w:cs="Times New Roman"/>
          <w:sz w:val="24"/>
          <w:szCs w:val="24"/>
        </w:rPr>
        <w:t>what circumstances</w:t>
      </w:r>
      <w:r w:rsidR="0095085F" w:rsidRPr="00567D7B">
        <w:rPr>
          <w:rFonts w:ascii="Times New Roman" w:hAnsi="Times New Roman" w:cs="Times New Roman"/>
          <w:sz w:val="24"/>
          <w:szCs w:val="24"/>
        </w:rPr>
        <w:t xml:space="preserve"> </w:t>
      </w:r>
      <w:r w:rsidR="00507280" w:rsidRPr="00567D7B">
        <w:rPr>
          <w:rFonts w:ascii="Times New Roman" w:hAnsi="Times New Roman" w:cs="Times New Roman"/>
          <w:sz w:val="24"/>
          <w:szCs w:val="24"/>
        </w:rPr>
        <w:t xml:space="preserve">can an </w:t>
      </w:r>
      <w:r w:rsidR="00507280" w:rsidRPr="00567D7B">
        <w:rPr>
          <w:rFonts w:ascii="Times New Roman" w:hAnsi="Times New Roman" w:cs="Times New Roman"/>
          <w:sz w:val="24"/>
          <w:szCs w:val="24"/>
        </w:rPr>
        <w:lastRenderedPageBreak/>
        <w:t>undertaking be said to have been alienated or transferred</w:t>
      </w:r>
      <w:r w:rsidR="00DB2B1F" w:rsidRPr="00567D7B">
        <w:rPr>
          <w:rFonts w:ascii="Times New Roman" w:hAnsi="Times New Roman" w:cs="Times New Roman"/>
          <w:sz w:val="24"/>
          <w:szCs w:val="24"/>
        </w:rPr>
        <w:t xml:space="preserve"> in terms of s 16 (1) of the Labour Act</w:t>
      </w:r>
      <w:r w:rsidR="00507280" w:rsidRPr="00567D7B">
        <w:rPr>
          <w:rFonts w:ascii="Times New Roman" w:hAnsi="Times New Roman" w:cs="Times New Roman"/>
          <w:sz w:val="24"/>
          <w:szCs w:val="24"/>
        </w:rPr>
        <w:t xml:space="preserve">. </w:t>
      </w:r>
      <w:r w:rsidR="00092486" w:rsidRPr="00567D7B">
        <w:rPr>
          <w:rFonts w:ascii="Times New Roman" w:hAnsi="Times New Roman" w:cs="Times New Roman"/>
          <w:sz w:val="24"/>
          <w:szCs w:val="24"/>
        </w:rPr>
        <w:t>Section</w:t>
      </w:r>
      <w:r w:rsidRPr="00567D7B">
        <w:rPr>
          <w:rFonts w:ascii="Times New Roman" w:hAnsi="Times New Roman" w:cs="Times New Roman"/>
          <w:sz w:val="24"/>
          <w:szCs w:val="24"/>
        </w:rPr>
        <w:t xml:space="preserve"> 16</w:t>
      </w:r>
      <w:r w:rsidR="00507280" w:rsidRPr="00567D7B">
        <w:rPr>
          <w:rFonts w:ascii="Times New Roman" w:hAnsi="Times New Roman" w:cs="Times New Roman"/>
          <w:sz w:val="24"/>
          <w:szCs w:val="24"/>
        </w:rPr>
        <w:t xml:space="preserve"> (1)</w:t>
      </w:r>
      <w:r w:rsidRPr="00567D7B">
        <w:rPr>
          <w:rFonts w:ascii="Times New Roman" w:hAnsi="Times New Roman" w:cs="Times New Roman"/>
          <w:sz w:val="24"/>
          <w:szCs w:val="24"/>
        </w:rPr>
        <w:t xml:space="preserve"> of </w:t>
      </w:r>
      <w:r w:rsidR="00092486" w:rsidRPr="00567D7B">
        <w:rPr>
          <w:rFonts w:ascii="Times New Roman" w:hAnsi="Times New Roman" w:cs="Times New Roman"/>
          <w:sz w:val="24"/>
          <w:szCs w:val="24"/>
        </w:rPr>
        <w:t>the Labour Act</w:t>
      </w:r>
      <w:r w:rsidRPr="00567D7B">
        <w:rPr>
          <w:rFonts w:ascii="Times New Roman" w:hAnsi="Times New Roman" w:cs="Times New Roman"/>
          <w:sz w:val="24"/>
          <w:szCs w:val="24"/>
        </w:rPr>
        <w:t xml:space="preserve"> </w:t>
      </w:r>
      <w:r w:rsidR="00507280" w:rsidRPr="00567D7B">
        <w:rPr>
          <w:rFonts w:ascii="Times New Roman" w:hAnsi="Times New Roman" w:cs="Times New Roman"/>
          <w:sz w:val="24"/>
          <w:szCs w:val="24"/>
        </w:rPr>
        <w:t>reads</w:t>
      </w:r>
      <w:r w:rsidRPr="00567D7B">
        <w:rPr>
          <w:rFonts w:ascii="Times New Roman" w:hAnsi="Times New Roman" w:cs="Times New Roman"/>
          <w:sz w:val="24"/>
          <w:szCs w:val="24"/>
        </w:rPr>
        <w:t xml:space="preserve"> as follows:</w:t>
      </w:r>
    </w:p>
    <w:p w:rsidR="0097777C" w:rsidRPr="00567D7B" w:rsidRDefault="00CF7312" w:rsidP="00567D7B">
      <w:pPr>
        <w:autoSpaceDE w:val="0"/>
        <w:autoSpaceDN w:val="0"/>
        <w:adjustRightInd w:val="0"/>
        <w:spacing w:after="0" w:line="480" w:lineRule="auto"/>
        <w:ind w:firstLine="720"/>
        <w:jc w:val="both"/>
        <w:rPr>
          <w:rFonts w:ascii="Times New Roman" w:hAnsi="Times New Roman" w:cs="Times New Roman"/>
          <w:b/>
          <w:bCs/>
          <w:sz w:val="24"/>
          <w:szCs w:val="24"/>
        </w:rPr>
      </w:pPr>
      <w:r w:rsidRPr="00567D7B">
        <w:rPr>
          <w:rFonts w:ascii="Times New Roman" w:hAnsi="Times New Roman" w:cs="Times New Roman"/>
          <w:sz w:val="24"/>
          <w:szCs w:val="24"/>
        </w:rPr>
        <w:t>“</w:t>
      </w:r>
      <w:r w:rsidR="0097777C" w:rsidRPr="00567D7B">
        <w:rPr>
          <w:rFonts w:ascii="Times New Roman" w:hAnsi="Times New Roman" w:cs="Times New Roman"/>
          <w:b/>
          <w:bCs/>
          <w:sz w:val="24"/>
          <w:szCs w:val="24"/>
        </w:rPr>
        <w:t>16 Rights of employees on transfer of undertaking</w:t>
      </w:r>
    </w:p>
    <w:p w:rsidR="00A730A7" w:rsidRPr="00567D7B" w:rsidRDefault="0097777C" w:rsidP="00567D7B">
      <w:pPr>
        <w:pStyle w:val="ListParagraph"/>
        <w:numPr>
          <w:ilvl w:val="0"/>
          <w:numId w:val="34"/>
        </w:numPr>
        <w:autoSpaceDE w:val="0"/>
        <w:autoSpaceDN w:val="0"/>
        <w:adjustRightInd w:val="0"/>
        <w:spacing w:after="0" w:line="480" w:lineRule="auto"/>
        <w:ind w:left="1843" w:hanging="709"/>
        <w:jc w:val="both"/>
        <w:rPr>
          <w:rFonts w:ascii="Times New Roman" w:hAnsi="Times New Roman" w:cs="Times New Roman"/>
          <w:b/>
          <w:sz w:val="24"/>
          <w:szCs w:val="24"/>
        </w:rPr>
      </w:pPr>
      <w:r w:rsidRPr="00567D7B">
        <w:rPr>
          <w:rFonts w:ascii="Times New Roman" w:hAnsi="Times New Roman" w:cs="Times New Roman"/>
          <w:sz w:val="24"/>
          <w:szCs w:val="24"/>
        </w:rPr>
        <w:t xml:space="preserve">Subject to this section, </w:t>
      </w:r>
      <w:r w:rsidRPr="00567D7B">
        <w:rPr>
          <w:rFonts w:ascii="Times New Roman" w:hAnsi="Times New Roman" w:cs="Times New Roman"/>
          <w:b/>
          <w:sz w:val="24"/>
          <w:szCs w:val="24"/>
        </w:rPr>
        <w:t>whenever any undertaking in which any persons are employed is alienated or transferred in any way whatsoever, the employment of such persons shall, unless otherwise lawfully terminated, be deemed to be transferred to the transferee of the undertaking</w:t>
      </w:r>
      <w:r w:rsidRPr="00567D7B">
        <w:rPr>
          <w:rFonts w:ascii="Times New Roman" w:hAnsi="Times New Roman" w:cs="Times New Roman"/>
          <w:sz w:val="24"/>
          <w:szCs w:val="24"/>
        </w:rPr>
        <w:t xml:space="preserve"> on terms and conditions which are not less favourable than those which applied immediately before the transfer, and the continuity of employment of such employees shall be deemed not to have been interrupted.</w:t>
      </w:r>
      <w:r w:rsidR="00D44DBA" w:rsidRPr="00567D7B">
        <w:rPr>
          <w:rFonts w:ascii="Times New Roman" w:hAnsi="Times New Roman" w:cs="Times New Roman"/>
          <w:sz w:val="24"/>
          <w:szCs w:val="24"/>
        </w:rPr>
        <w:t xml:space="preserve"> </w:t>
      </w:r>
      <w:r w:rsidR="003F7C26" w:rsidRPr="00567D7B">
        <w:rPr>
          <w:rFonts w:ascii="Times New Roman" w:hAnsi="Times New Roman" w:cs="Times New Roman"/>
          <w:sz w:val="24"/>
          <w:szCs w:val="24"/>
        </w:rPr>
        <w:t>(</w:t>
      </w:r>
      <w:r w:rsidR="00D44DBA" w:rsidRPr="00567D7B">
        <w:rPr>
          <w:rFonts w:ascii="Times New Roman" w:hAnsi="Times New Roman" w:cs="Times New Roman"/>
          <w:sz w:val="24"/>
          <w:szCs w:val="24"/>
        </w:rPr>
        <w:t>emphasis added)</w:t>
      </w:r>
    </w:p>
    <w:p w:rsidR="00A10E78" w:rsidRPr="00567D7B" w:rsidRDefault="00A10E78" w:rsidP="00567D7B">
      <w:pPr>
        <w:pStyle w:val="ListParagraph"/>
        <w:autoSpaceDE w:val="0"/>
        <w:autoSpaceDN w:val="0"/>
        <w:adjustRightInd w:val="0"/>
        <w:spacing w:after="0" w:line="480" w:lineRule="auto"/>
        <w:ind w:left="1140"/>
        <w:jc w:val="both"/>
        <w:rPr>
          <w:rFonts w:ascii="Times New Roman" w:hAnsi="Times New Roman" w:cs="Times New Roman"/>
          <w:sz w:val="24"/>
          <w:szCs w:val="24"/>
        </w:rPr>
      </w:pPr>
    </w:p>
    <w:p w:rsidR="00912EA5" w:rsidRPr="00567D7B" w:rsidRDefault="00A10E78" w:rsidP="00567D7B">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The critical words which determine the issue</w:t>
      </w:r>
      <w:r w:rsidR="0095085F" w:rsidRPr="00567D7B">
        <w:rPr>
          <w:rFonts w:ascii="Times New Roman" w:hAnsi="Times New Roman" w:cs="Times New Roman"/>
          <w:sz w:val="24"/>
          <w:szCs w:val="24"/>
        </w:rPr>
        <w:t xml:space="preserve"> and ha</w:t>
      </w:r>
      <w:r w:rsidR="000C337B" w:rsidRPr="00567D7B">
        <w:rPr>
          <w:rFonts w:ascii="Times New Roman" w:hAnsi="Times New Roman" w:cs="Times New Roman"/>
          <w:sz w:val="24"/>
          <w:szCs w:val="24"/>
        </w:rPr>
        <w:t>ve</w:t>
      </w:r>
      <w:r w:rsidR="0095085F" w:rsidRPr="00567D7B">
        <w:rPr>
          <w:rFonts w:ascii="Times New Roman" w:hAnsi="Times New Roman" w:cs="Times New Roman"/>
          <w:sz w:val="24"/>
          <w:szCs w:val="24"/>
        </w:rPr>
        <w:t xml:space="preserve"> to be interpreted</w:t>
      </w:r>
      <w:r w:rsidRPr="00567D7B">
        <w:rPr>
          <w:rFonts w:ascii="Times New Roman" w:hAnsi="Times New Roman" w:cs="Times New Roman"/>
          <w:sz w:val="24"/>
          <w:szCs w:val="24"/>
        </w:rPr>
        <w:t xml:space="preserve"> are, “</w:t>
      </w:r>
      <w:r w:rsidRPr="00567D7B">
        <w:rPr>
          <w:rFonts w:ascii="Times New Roman" w:hAnsi="Times New Roman" w:cs="Times New Roman"/>
          <w:b/>
          <w:sz w:val="24"/>
          <w:szCs w:val="24"/>
        </w:rPr>
        <w:t>whenever any undertaking</w:t>
      </w:r>
      <w:r w:rsidRPr="00567D7B">
        <w:rPr>
          <w:rFonts w:ascii="Times New Roman" w:hAnsi="Times New Roman" w:cs="Times New Roman"/>
          <w:sz w:val="24"/>
          <w:szCs w:val="24"/>
        </w:rPr>
        <w:t xml:space="preserve"> </w:t>
      </w:r>
      <w:r w:rsidRPr="00567D7B">
        <w:rPr>
          <w:rFonts w:ascii="Times New Roman" w:hAnsi="Times New Roman" w:cs="Times New Roman"/>
          <w:b/>
          <w:sz w:val="24"/>
          <w:szCs w:val="24"/>
        </w:rPr>
        <w:t>in which any persons are employed</w:t>
      </w:r>
      <w:r w:rsidRPr="00567D7B">
        <w:rPr>
          <w:rFonts w:ascii="Times New Roman" w:hAnsi="Times New Roman" w:cs="Times New Roman"/>
          <w:sz w:val="24"/>
          <w:szCs w:val="24"/>
        </w:rPr>
        <w:t xml:space="preserve"> </w:t>
      </w:r>
      <w:r w:rsidRPr="00567D7B">
        <w:rPr>
          <w:rFonts w:ascii="Times New Roman" w:hAnsi="Times New Roman" w:cs="Times New Roman"/>
          <w:b/>
          <w:sz w:val="24"/>
          <w:szCs w:val="24"/>
        </w:rPr>
        <w:t>is alienated or transferred in any way whatsoever,</w:t>
      </w:r>
      <w:r w:rsidRPr="00567D7B">
        <w:rPr>
          <w:rFonts w:ascii="Times New Roman" w:hAnsi="Times New Roman" w:cs="Times New Roman"/>
          <w:sz w:val="24"/>
          <w:szCs w:val="24"/>
        </w:rPr>
        <w:t xml:space="preserve"> </w:t>
      </w:r>
      <w:r w:rsidRPr="00567D7B">
        <w:rPr>
          <w:rFonts w:ascii="Times New Roman" w:hAnsi="Times New Roman" w:cs="Times New Roman"/>
          <w:b/>
          <w:sz w:val="24"/>
          <w:szCs w:val="24"/>
        </w:rPr>
        <w:t>the employment of such persons shall, unless otherwise lawfully terminated, be deemed to be transferred to the transferee of the undertaking</w:t>
      </w:r>
      <w:r w:rsidRPr="00567D7B">
        <w:rPr>
          <w:rFonts w:ascii="Times New Roman" w:hAnsi="Times New Roman" w:cs="Times New Roman"/>
          <w:sz w:val="24"/>
          <w:szCs w:val="24"/>
        </w:rPr>
        <w:t xml:space="preserve">”. </w:t>
      </w:r>
    </w:p>
    <w:p w:rsidR="00912EA5" w:rsidRPr="00567D7B" w:rsidRDefault="00912EA5" w:rsidP="00567D7B">
      <w:pPr>
        <w:autoSpaceDE w:val="0"/>
        <w:autoSpaceDN w:val="0"/>
        <w:adjustRightInd w:val="0"/>
        <w:spacing w:after="0" w:line="480" w:lineRule="auto"/>
        <w:jc w:val="both"/>
        <w:rPr>
          <w:rFonts w:ascii="Times New Roman" w:hAnsi="Times New Roman" w:cs="Times New Roman"/>
          <w:sz w:val="24"/>
          <w:szCs w:val="24"/>
        </w:rPr>
      </w:pPr>
    </w:p>
    <w:p w:rsidR="001A2358" w:rsidRPr="00567D7B" w:rsidRDefault="00A87C15" w:rsidP="00567D7B">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Section 16 (1)</w:t>
      </w:r>
      <w:r w:rsidR="00D54D64">
        <w:rPr>
          <w:rFonts w:ascii="Times New Roman" w:hAnsi="Times New Roman" w:cs="Times New Roman"/>
          <w:sz w:val="24"/>
          <w:szCs w:val="24"/>
        </w:rPr>
        <w:t>,</w:t>
      </w:r>
      <w:r w:rsidRPr="00567D7B">
        <w:rPr>
          <w:rFonts w:ascii="Times New Roman" w:hAnsi="Times New Roman" w:cs="Times New Roman"/>
          <w:sz w:val="24"/>
          <w:szCs w:val="24"/>
        </w:rPr>
        <w:t xml:space="preserve"> therefore </w:t>
      </w:r>
      <w:r w:rsidR="00A10E78" w:rsidRPr="00567D7B">
        <w:rPr>
          <w:rFonts w:ascii="Times New Roman" w:hAnsi="Times New Roman" w:cs="Times New Roman"/>
          <w:sz w:val="24"/>
          <w:szCs w:val="24"/>
        </w:rPr>
        <w:t>simply means</w:t>
      </w:r>
      <w:r w:rsidR="00010EBD" w:rsidRPr="00567D7B">
        <w:rPr>
          <w:rFonts w:ascii="Times New Roman" w:hAnsi="Times New Roman" w:cs="Times New Roman"/>
          <w:sz w:val="24"/>
          <w:szCs w:val="24"/>
        </w:rPr>
        <w:t>,</w:t>
      </w:r>
      <w:r w:rsidR="00A10E78" w:rsidRPr="00567D7B">
        <w:rPr>
          <w:rFonts w:ascii="Times New Roman" w:hAnsi="Times New Roman" w:cs="Times New Roman"/>
          <w:sz w:val="24"/>
          <w:szCs w:val="24"/>
        </w:rPr>
        <w:t xml:space="preserve"> when an undertaking</w:t>
      </w:r>
      <w:r w:rsidR="00594CCD" w:rsidRPr="00567D7B">
        <w:rPr>
          <w:rFonts w:ascii="Times New Roman" w:hAnsi="Times New Roman" w:cs="Times New Roman"/>
          <w:sz w:val="24"/>
          <w:szCs w:val="24"/>
        </w:rPr>
        <w:t>/business</w:t>
      </w:r>
      <w:r w:rsidR="00A10E78" w:rsidRPr="00567D7B">
        <w:rPr>
          <w:rFonts w:ascii="Times New Roman" w:hAnsi="Times New Roman" w:cs="Times New Roman"/>
          <w:sz w:val="24"/>
          <w:szCs w:val="24"/>
        </w:rPr>
        <w:t xml:space="preserve"> is alienated or transferred</w:t>
      </w:r>
      <w:r w:rsidR="00E63D3A" w:rsidRPr="00567D7B">
        <w:rPr>
          <w:rFonts w:ascii="Times New Roman" w:hAnsi="Times New Roman" w:cs="Times New Roman"/>
          <w:sz w:val="24"/>
          <w:szCs w:val="24"/>
        </w:rPr>
        <w:t>,</w:t>
      </w:r>
      <w:r w:rsidR="00A10E78" w:rsidRPr="00567D7B">
        <w:rPr>
          <w:rFonts w:ascii="Times New Roman" w:hAnsi="Times New Roman" w:cs="Times New Roman"/>
          <w:sz w:val="24"/>
          <w:szCs w:val="24"/>
        </w:rPr>
        <w:t xml:space="preserve"> its employees</w:t>
      </w:r>
      <w:r w:rsidR="00F618CB" w:rsidRPr="00567D7B">
        <w:rPr>
          <w:rFonts w:ascii="Times New Roman" w:hAnsi="Times New Roman" w:cs="Times New Roman"/>
          <w:sz w:val="24"/>
          <w:szCs w:val="24"/>
        </w:rPr>
        <w:t xml:space="preserve"> who</w:t>
      </w:r>
      <w:r w:rsidR="00F407B5" w:rsidRPr="00567D7B">
        <w:rPr>
          <w:rFonts w:ascii="Times New Roman" w:hAnsi="Times New Roman" w:cs="Times New Roman"/>
          <w:sz w:val="24"/>
          <w:szCs w:val="24"/>
        </w:rPr>
        <w:t>se employment is</w:t>
      </w:r>
      <w:r w:rsidR="00F618CB" w:rsidRPr="00567D7B">
        <w:rPr>
          <w:rFonts w:ascii="Times New Roman" w:hAnsi="Times New Roman" w:cs="Times New Roman"/>
          <w:sz w:val="24"/>
          <w:szCs w:val="24"/>
        </w:rPr>
        <w:t xml:space="preserve"> not otherwise lawfully terminated,</w:t>
      </w:r>
      <w:r w:rsidR="00A10E78" w:rsidRPr="00567D7B">
        <w:rPr>
          <w:rFonts w:ascii="Times New Roman" w:hAnsi="Times New Roman" w:cs="Times New Roman"/>
          <w:sz w:val="24"/>
          <w:szCs w:val="24"/>
        </w:rPr>
        <w:t xml:space="preserve"> are </w:t>
      </w:r>
      <w:r w:rsidR="006B2156" w:rsidRPr="00567D7B">
        <w:rPr>
          <w:rFonts w:ascii="Times New Roman" w:hAnsi="Times New Roman" w:cs="Times New Roman"/>
          <w:sz w:val="24"/>
          <w:szCs w:val="24"/>
        </w:rPr>
        <w:t xml:space="preserve">deemed to have been </w:t>
      </w:r>
      <w:r w:rsidR="00A10E78" w:rsidRPr="00567D7B">
        <w:rPr>
          <w:rFonts w:ascii="Times New Roman" w:hAnsi="Times New Roman" w:cs="Times New Roman"/>
          <w:sz w:val="24"/>
          <w:szCs w:val="24"/>
        </w:rPr>
        <w:t>transferred with it to the transferee. This means the undertaking</w:t>
      </w:r>
      <w:r w:rsidR="00AC1460" w:rsidRPr="00567D7B">
        <w:rPr>
          <w:rFonts w:ascii="Times New Roman" w:hAnsi="Times New Roman" w:cs="Times New Roman"/>
          <w:sz w:val="24"/>
          <w:szCs w:val="24"/>
        </w:rPr>
        <w:t>/business</w:t>
      </w:r>
      <w:r w:rsidR="00A10E78" w:rsidRPr="00567D7B">
        <w:rPr>
          <w:rFonts w:ascii="Times New Roman" w:hAnsi="Times New Roman" w:cs="Times New Roman"/>
          <w:sz w:val="24"/>
          <w:szCs w:val="24"/>
        </w:rPr>
        <w:t xml:space="preserve"> must first be alienated or transferred to the transferee, before the employee’s rights to</w:t>
      </w:r>
      <w:r w:rsidR="006B2156" w:rsidRPr="00567D7B">
        <w:rPr>
          <w:rFonts w:ascii="Times New Roman" w:hAnsi="Times New Roman" w:cs="Times New Roman"/>
          <w:sz w:val="24"/>
          <w:szCs w:val="24"/>
        </w:rPr>
        <w:t xml:space="preserve"> continued employment can be deemed to have been</w:t>
      </w:r>
      <w:r w:rsidR="004C273C" w:rsidRPr="00567D7B">
        <w:rPr>
          <w:rFonts w:ascii="Times New Roman" w:hAnsi="Times New Roman" w:cs="Times New Roman"/>
          <w:sz w:val="24"/>
          <w:szCs w:val="24"/>
        </w:rPr>
        <w:t xml:space="preserve"> transferred to the transferee. The employees’ rights</w:t>
      </w:r>
      <w:r w:rsidR="006B2156" w:rsidRPr="00567D7B">
        <w:rPr>
          <w:rFonts w:ascii="Times New Roman" w:hAnsi="Times New Roman" w:cs="Times New Roman"/>
          <w:sz w:val="24"/>
          <w:szCs w:val="24"/>
        </w:rPr>
        <w:t xml:space="preserve"> to continued employment</w:t>
      </w:r>
      <w:r w:rsidR="005D0CCA" w:rsidRPr="00567D7B">
        <w:rPr>
          <w:rFonts w:ascii="Times New Roman" w:hAnsi="Times New Roman" w:cs="Times New Roman"/>
          <w:sz w:val="24"/>
          <w:szCs w:val="24"/>
        </w:rPr>
        <w:t xml:space="preserve"> under the transferee</w:t>
      </w:r>
      <w:r w:rsidR="004C273C" w:rsidRPr="00567D7B">
        <w:rPr>
          <w:rFonts w:ascii="Times New Roman" w:hAnsi="Times New Roman" w:cs="Times New Roman"/>
          <w:sz w:val="24"/>
          <w:szCs w:val="24"/>
        </w:rPr>
        <w:t xml:space="preserve"> are</w:t>
      </w:r>
      <w:r w:rsidR="00D54D64">
        <w:rPr>
          <w:rFonts w:ascii="Times New Roman" w:hAnsi="Times New Roman" w:cs="Times New Roman"/>
          <w:sz w:val="24"/>
          <w:szCs w:val="24"/>
        </w:rPr>
        <w:t>,</w:t>
      </w:r>
      <w:r w:rsidR="004C273C" w:rsidRPr="00567D7B">
        <w:rPr>
          <w:rFonts w:ascii="Times New Roman" w:hAnsi="Times New Roman" w:cs="Times New Roman"/>
          <w:sz w:val="24"/>
          <w:szCs w:val="24"/>
        </w:rPr>
        <w:t xml:space="preserve"> therefore</w:t>
      </w:r>
      <w:r w:rsidR="00D54D64">
        <w:rPr>
          <w:rFonts w:ascii="Times New Roman" w:hAnsi="Times New Roman" w:cs="Times New Roman"/>
          <w:sz w:val="24"/>
          <w:szCs w:val="24"/>
        </w:rPr>
        <w:t>,</w:t>
      </w:r>
      <w:r w:rsidR="004C273C" w:rsidRPr="00567D7B">
        <w:rPr>
          <w:rFonts w:ascii="Times New Roman" w:hAnsi="Times New Roman" w:cs="Times New Roman"/>
          <w:sz w:val="24"/>
          <w:szCs w:val="24"/>
        </w:rPr>
        <w:t xml:space="preserve"> activated</w:t>
      </w:r>
      <w:r w:rsidR="006B2156" w:rsidRPr="00567D7B">
        <w:rPr>
          <w:rFonts w:ascii="Times New Roman" w:hAnsi="Times New Roman" w:cs="Times New Roman"/>
          <w:sz w:val="24"/>
          <w:szCs w:val="24"/>
        </w:rPr>
        <w:t xml:space="preserve"> </w:t>
      </w:r>
      <w:r w:rsidR="004C273C" w:rsidRPr="00567D7B">
        <w:rPr>
          <w:rFonts w:ascii="Times New Roman" w:hAnsi="Times New Roman" w:cs="Times New Roman"/>
          <w:sz w:val="24"/>
          <w:szCs w:val="24"/>
        </w:rPr>
        <w:t>by the alienation or transfer of the undertaking</w:t>
      </w:r>
      <w:r w:rsidR="000C1E32" w:rsidRPr="00567D7B">
        <w:rPr>
          <w:rFonts w:ascii="Times New Roman" w:hAnsi="Times New Roman" w:cs="Times New Roman"/>
          <w:sz w:val="24"/>
          <w:szCs w:val="24"/>
        </w:rPr>
        <w:t>/business</w:t>
      </w:r>
      <w:r w:rsidR="005D0CCA" w:rsidRPr="00567D7B">
        <w:rPr>
          <w:rFonts w:ascii="Times New Roman" w:hAnsi="Times New Roman" w:cs="Times New Roman"/>
          <w:sz w:val="24"/>
          <w:szCs w:val="24"/>
        </w:rPr>
        <w:t xml:space="preserve"> to the transferee</w:t>
      </w:r>
      <w:r w:rsidR="004C273C" w:rsidRPr="00567D7B">
        <w:rPr>
          <w:rFonts w:ascii="Times New Roman" w:hAnsi="Times New Roman" w:cs="Times New Roman"/>
          <w:sz w:val="24"/>
          <w:szCs w:val="24"/>
        </w:rPr>
        <w:t>.</w:t>
      </w:r>
      <w:r w:rsidR="00631D2F" w:rsidRPr="00567D7B">
        <w:rPr>
          <w:rFonts w:ascii="Times New Roman" w:hAnsi="Times New Roman" w:cs="Times New Roman"/>
          <w:sz w:val="24"/>
          <w:szCs w:val="24"/>
        </w:rPr>
        <w:t xml:space="preserve"> The words </w:t>
      </w:r>
      <w:r w:rsidR="00631D2F" w:rsidRPr="00567D7B">
        <w:rPr>
          <w:rFonts w:ascii="Times New Roman" w:hAnsi="Times New Roman" w:cs="Times New Roman"/>
          <w:b/>
          <w:sz w:val="24"/>
          <w:szCs w:val="24"/>
        </w:rPr>
        <w:lastRenderedPageBreak/>
        <w:t>“whenever any undertaking</w:t>
      </w:r>
      <w:r w:rsidR="00631D2F" w:rsidRPr="00567D7B">
        <w:rPr>
          <w:rFonts w:ascii="Times New Roman" w:hAnsi="Times New Roman" w:cs="Times New Roman"/>
          <w:sz w:val="24"/>
          <w:szCs w:val="24"/>
        </w:rPr>
        <w:t xml:space="preserve"> </w:t>
      </w:r>
      <w:r w:rsidR="00631D2F" w:rsidRPr="00567D7B">
        <w:rPr>
          <w:rFonts w:ascii="Times New Roman" w:hAnsi="Times New Roman" w:cs="Times New Roman"/>
          <w:b/>
          <w:sz w:val="24"/>
          <w:szCs w:val="24"/>
        </w:rPr>
        <w:t>in which any persons are employed is alienated or transferred</w:t>
      </w:r>
      <w:r w:rsidR="00631D2F" w:rsidRPr="00567D7B">
        <w:rPr>
          <w:rFonts w:ascii="Times New Roman" w:hAnsi="Times New Roman" w:cs="Times New Roman"/>
          <w:sz w:val="24"/>
          <w:szCs w:val="24"/>
        </w:rPr>
        <w:t>” are significant. It is the undertaking</w:t>
      </w:r>
      <w:r w:rsidR="00076008" w:rsidRPr="00567D7B">
        <w:rPr>
          <w:rFonts w:ascii="Times New Roman" w:hAnsi="Times New Roman" w:cs="Times New Roman"/>
          <w:sz w:val="24"/>
          <w:szCs w:val="24"/>
        </w:rPr>
        <w:t>’</w:t>
      </w:r>
      <w:r w:rsidR="00631D2F" w:rsidRPr="00567D7B">
        <w:rPr>
          <w:rFonts w:ascii="Times New Roman" w:hAnsi="Times New Roman" w:cs="Times New Roman"/>
          <w:sz w:val="24"/>
          <w:szCs w:val="24"/>
        </w:rPr>
        <w:t>s</w:t>
      </w:r>
      <w:r w:rsidR="00D61A34" w:rsidRPr="00567D7B">
        <w:rPr>
          <w:rFonts w:ascii="Times New Roman" w:hAnsi="Times New Roman" w:cs="Times New Roman"/>
          <w:sz w:val="24"/>
          <w:szCs w:val="24"/>
        </w:rPr>
        <w:t>/business’</w:t>
      </w:r>
      <w:r w:rsidR="009C5328" w:rsidRPr="00567D7B">
        <w:rPr>
          <w:rFonts w:ascii="Times New Roman" w:hAnsi="Times New Roman" w:cs="Times New Roman"/>
          <w:sz w:val="24"/>
          <w:szCs w:val="24"/>
        </w:rPr>
        <w:t xml:space="preserve"> alienation or </w:t>
      </w:r>
      <w:r w:rsidR="00631D2F" w:rsidRPr="00567D7B">
        <w:rPr>
          <w:rFonts w:ascii="Times New Roman" w:hAnsi="Times New Roman" w:cs="Times New Roman"/>
          <w:sz w:val="24"/>
          <w:szCs w:val="24"/>
        </w:rPr>
        <w:t>transfer which triggers the simultaneous transfer of the employees</w:t>
      </w:r>
      <w:r w:rsidR="009C5328" w:rsidRPr="00567D7B">
        <w:rPr>
          <w:rFonts w:ascii="Times New Roman" w:hAnsi="Times New Roman" w:cs="Times New Roman"/>
          <w:sz w:val="24"/>
          <w:szCs w:val="24"/>
        </w:rPr>
        <w:t xml:space="preserve"> to the transferee</w:t>
      </w:r>
      <w:r w:rsidR="00076008" w:rsidRPr="00567D7B">
        <w:rPr>
          <w:rFonts w:ascii="Times New Roman" w:hAnsi="Times New Roman" w:cs="Times New Roman"/>
          <w:sz w:val="24"/>
          <w:szCs w:val="24"/>
        </w:rPr>
        <w:t>. The employee</w:t>
      </w:r>
      <w:r w:rsidR="00631D2F" w:rsidRPr="00567D7B">
        <w:rPr>
          <w:rFonts w:ascii="Times New Roman" w:hAnsi="Times New Roman" w:cs="Times New Roman"/>
          <w:sz w:val="24"/>
          <w:szCs w:val="24"/>
        </w:rPr>
        <w:t>s</w:t>
      </w:r>
      <w:r w:rsidR="00076008" w:rsidRPr="00567D7B">
        <w:rPr>
          <w:rFonts w:ascii="Times New Roman" w:hAnsi="Times New Roman" w:cs="Times New Roman"/>
          <w:sz w:val="24"/>
          <w:szCs w:val="24"/>
        </w:rPr>
        <w:t>’</w:t>
      </w:r>
      <w:r w:rsidR="00631D2F" w:rsidRPr="00567D7B">
        <w:rPr>
          <w:rFonts w:ascii="Times New Roman" w:hAnsi="Times New Roman" w:cs="Times New Roman"/>
          <w:sz w:val="24"/>
          <w:szCs w:val="24"/>
        </w:rPr>
        <w:t xml:space="preserve"> transfer arises from their being employees of the alienated or transferred undertaking</w:t>
      </w:r>
      <w:r w:rsidR="00D61A34" w:rsidRPr="00567D7B">
        <w:rPr>
          <w:rFonts w:ascii="Times New Roman" w:hAnsi="Times New Roman" w:cs="Times New Roman"/>
          <w:sz w:val="24"/>
          <w:szCs w:val="24"/>
        </w:rPr>
        <w:t>/business</w:t>
      </w:r>
      <w:r w:rsidR="00631D2F" w:rsidRPr="00567D7B">
        <w:rPr>
          <w:rFonts w:ascii="Times New Roman" w:hAnsi="Times New Roman" w:cs="Times New Roman"/>
          <w:sz w:val="24"/>
          <w:szCs w:val="24"/>
        </w:rPr>
        <w:t>.</w:t>
      </w:r>
    </w:p>
    <w:p w:rsidR="001A2358" w:rsidRPr="00567D7B" w:rsidRDefault="001A2358" w:rsidP="00567D7B">
      <w:pPr>
        <w:autoSpaceDE w:val="0"/>
        <w:autoSpaceDN w:val="0"/>
        <w:adjustRightInd w:val="0"/>
        <w:spacing w:after="0" w:line="480" w:lineRule="auto"/>
        <w:ind w:firstLine="1134"/>
        <w:jc w:val="both"/>
        <w:rPr>
          <w:rFonts w:ascii="Times New Roman" w:hAnsi="Times New Roman" w:cs="Times New Roman"/>
          <w:sz w:val="24"/>
          <w:szCs w:val="24"/>
        </w:rPr>
      </w:pPr>
    </w:p>
    <w:p w:rsidR="005A5215" w:rsidRPr="00567D7B" w:rsidRDefault="00047398" w:rsidP="00567D7B">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lang w:val="en-US" w:bidi="en-US"/>
        </w:rPr>
        <w:t>The law on</w:t>
      </w:r>
      <w:r w:rsidR="009C5328" w:rsidRPr="00567D7B">
        <w:rPr>
          <w:rFonts w:ascii="Times New Roman" w:hAnsi="Times New Roman" w:cs="Times New Roman"/>
          <w:sz w:val="24"/>
          <w:szCs w:val="24"/>
          <w:lang w:val="en-US" w:bidi="en-US"/>
        </w:rPr>
        <w:t xml:space="preserve"> what is an undertaking and</w:t>
      </w:r>
      <w:r w:rsidR="00BA17DC" w:rsidRPr="00567D7B">
        <w:rPr>
          <w:rFonts w:ascii="Times New Roman" w:hAnsi="Times New Roman" w:cs="Times New Roman"/>
          <w:sz w:val="24"/>
          <w:szCs w:val="24"/>
          <w:lang w:val="en-US" w:bidi="en-US"/>
        </w:rPr>
        <w:t xml:space="preserve"> how</w:t>
      </w:r>
      <w:r w:rsidRPr="00567D7B">
        <w:rPr>
          <w:rFonts w:ascii="Times New Roman" w:hAnsi="Times New Roman" w:cs="Times New Roman"/>
          <w:sz w:val="24"/>
          <w:szCs w:val="24"/>
          <w:lang w:val="en-US" w:bidi="en-US"/>
        </w:rPr>
        <w:t xml:space="preserve"> </w:t>
      </w:r>
      <w:r w:rsidR="009C5328" w:rsidRPr="00567D7B">
        <w:rPr>
          <w:rFonts w:ascii="Times New Roman" w:hAnsi="Times New Roman" w:cs="Times New Roman"/>
          <w:sz w:val="24"/>
          <w:szCs w:val="24"/>
          <w:lang w:val="en-US" w:bidi="en-US"/>
        </w:rPr>
        <w:t>i</w:t>
      </w:r>
      <w:r w:rsidRPr="00567D7B">
        <w:rPr>
          <w:rFonts w:ascii="Times New Roman" w:hAnsi="Times New Roman" w:cs="Times New Roman"/>
          <w:sz w:val="24"/>
          <w:szCs w:val="24"/>
          <w:lang w:val="en-US" w:bidi="en-US"/>
        </w:rPr>
        <w:t>t</w:t>
      </w:r>
      <w:r w:rsidR="00BA17DC" w:rsidRPr="00567D7B">
        <w:rPr>
          <w:rFonts w:ascii="Times New Roman" w:hAnsi="Times New Roman" w:cs="Times New Roman"/>
          <w:sz w:val="24"/>
          <w:szCs w:val="24"/>
          <w:lang w:val="en-US" w:bidi="en-US"/>
        </w:rPr>
        <w:t xml:space="preserve"> i</w:t>
      </w:r>
      <w:r w:rsidR="009C5328" w:rsidRPr="00567D7B">
        <w:rPr>
          <w:rFonts w:ascii="Times New Roman" w:hAnsi="Times New Roman" w:cs="Times New Roman"/>
          <w:sz w:val="24"/>
          <w:szCs w:val="24"/>
          <w:lang w:val="en-US" w:bidi="en-US"/>
        </w:rPr>
        <w:t>s</w:t>
      </w:r>
      <w:r w:rsidRPr="00567D7B">
        <w:rPr>
          <w:rFonts w:ascii="Times New Roman" w:hAnsi="Times New Roman" w:cs="Times New Roman"/>
          <w:sz w:val="24"/>
          <w:szCs w:val="24"/>
          <w:lang w:val="en-US" w:bidi="en-US"/>
        </w:rPr>
        <w:t xml:space="preserve"> alienat</w:t>
      </w:r>
      <w:r w:rsidR="00BA17DC" w:rsidRPr="00567D7B">
        <w:rPr>
          <w:rFonts w:ascii="Times New Roman" w:hAnsi="Times New Roman" w:cs="Times New Roman"/>
          <w:sz w:val="24"/>
          <w:szCs w:val="24"/>
          <w:lang w:val="en-US" w:bidi="en-US"/>
        </w:rPr>
        <w:t>ed</w:t>
      </w:r>
      <w:r w:rsidRPr="00567D7B">
        <w:rPr>
          <w:rFonts w:ascii="Times New Roman" w:hAnsi="Times New Roman" w:cs="Times New Roman"/>
          <w:sz w:val="24"/>
          <w:szCs w:val="24"/>
          <w:lang w:val="en-US" w:bidi="en-US"/>
        </w:rPr>
        <w:t xml:space="preserve"> or transfer</w:t>
      </w:r>
      <w:r w:rsidR="00BA17DC" w:rsidRPr="00567D7B">
        <w:rPr>
          <w:rFonts w:ascii="Times New Roman" w:hAnsi="Times New Roman" w:cs="Times New Roman"/>
          <w:sz w:val="24"/>
          <w:szCs w:val="24"/>
          <w:lang w:val="en-US" w:bidi="en-US"/>
        </w:rPr>
        <w:t>red</w:t>
      </w:r>
      <w:r w:rsidRPr="00567D7B">
        <w:rPr>
          <w:rFonts w:ascii="Times New Roman" w:hAnsi="Times New Roman" w:cs="Times New Roman"/>
          <w:sz w:val="24"/>
          <w:szCs w:val="24"/>
          <w:lang w:val="en-US" w:bidi="en-US"/>
        </w:rPr>
        <w:t xml:space="preserve"> </w:t>
      </w:r>
      <w:r w:rsidR="005A5215" w:rsidRPr="00567D7B">
        <w:rPr>
          <w:rFonts w:ascii="Times New Roman" w:hAnsi="Times New Roman" w:cs="Times New Roman"/>
          <w:sz w:val="24"/>
          <w:szCs w:val="24"/>
          <w:lang w:val="en-US" w:bidi="en-US"/>
        </w:rPr>
        <w:t>was d</w:t>
      </w:r>
      <w:r w:rsidRPr="00567D7B">
        <w:rPr>
          <w:rFonts w:ascii="Times New Roman" w:hAnsi="Times New Roman" w:cs="Times New Roman"/>
          <w:sz w:val="24"/>
          <w:szCs w:val="24"/>
          <w:lang w:val="en-US" w:bidi="en-US"/>
        </w:rPr>
        <w:t>iscussed</w:t>
      </w:r>
      <w:r w:rsidR="005A5215" w:rsidRPr="00567D7B">
        <w:rPr>
          <w:rFonts w:ascii="Times New Roman" w:hAnsi="Times New Roman" w:cs="Times New Roman"/>
          <w:sz w:val="24"/>
          <w:szCs w:val="24"/>
          <w:lang w:val="en-US" w:bidi="en-US"/>
        </w:rPr>
        <w:t xml:space="preserve"> in the case of </w:t>
      </w:r>
      <w:r w:rsidR="00542237" w:rsidRPr="00567D7B">
        <w:rPr>
          <w:rFonts w:ascii="Times New Roman" w:hAnsi="Times New Roman" w:cs="Times New Roman"/>
          <w:i/>
          <w:sz w:val="24"/>
          <w:szCs w:val="24"/>
          <w:lang w:val="en-US" w:bidi="en-US"/>
        </w:rPr>
        <w:t xml:space="preserve">Mutare Rural District Council v Chikwena </w:t>
      </w:r>
      <w:r w:rsidR="00542237" w:rsidRPr="00567D7B">
        <w:rPr>
          <w:rFonts w:ascii="Times New Roman" w:hAnsi="Times New Roman" w:cs="Times New Roman"/>
          <w:sz w:val="24"/>
          <w:szCs w:val="24"/>
          <w:lang w:val="en-US" w:bidi="en-US"/>
        </w:rPr>
        <w:t xml:space="preserve">2000 (1) ZLR 534 at </w:t>
      </w:r>
      <w:r w:rsidR="00D54D64">
        <w:rPr>
          <w:rFonts w:ascii="Times New Roman" w:hAnsi="Times New Roman" w:cs="Times New Roman"/>
          <w:sz w:val="24"/>
          <w:szCs w:val="24"/>
          <w:lang w:val="en-US" w:bidi="en-US"/>
        </w:rPr>
        <w:t xml:space="preserve">             </w:t>
      </w:r>
      <w:r w:rsidR="00567D7B">
        <w:rPr>
          <w:rFonts w:ascii="Times New Roman" w:hAnsi="Times New Roman" w:cs="Times New Roman"/>
          <w:sz w:val="24"/>
          <w:szCs w:val="24"/>
          <w:lang w:val="en-US" w:bidi="en-US"/>
        </w:rPr>
        <w:t xml:space="preserve">  </w:t>
      </w:r>
      <w:r w:rsidR="00542237" w:rsidRPr="00567D7B">
        <w:rPr>
          <w:rFonts w:ascii="Times New Roman" w:hAnsi="Times New Roman" w:cs="Times New Roman"/>
          <w:sz w:val="24"/>
          <w:szCs w:val="24"/>
          <w:lang w:val="en-US" w:bidi="en-US"/>
        </w:rPr>
        <w:t xml:space="preserve">p </w:t>
      </w:r>
      <w:r w:rsidR="00742FFA" w:rsidRPr="00567D7B">
        <w:rPr>
          <w:rFonts w:ascii="Times New Roman" w:hAnsi="Times New Roman" w:cs="Times New Roman"/>
          <w:sz w:val="24"/>
          <w:szCs w:val="24"/>
          <w:lang w:val="en-US" w:bidi="en-US"/>
        </w:rPr>
        <w:t>537C-E</w:t>
      </w:r>
      <w:r w:rsidR="00D54D64">
        <w:rPr>
          <w:rFonts w:ascii="Times New Roman" w:hAnsi="Times New Roman" w:cs="Times New Roman"/>
          <w:sz w:val="24"/>
          <w:szCs w:val="24"/>
          <w:lang w:val="en-US" w:bidi="en-US"/>
        </w:rPr>
        <w:t>,</w:t>
      </w:r>
      <w:r w:rsidR="00742FFA" w:rsidRPr="00567D7B">
        <w:rPr>
          <w:rFonts w:ascii="Times New Roman" w:hAnsi="Times New Roman" w:cs="Times New Roman"/>
          <w:i/>
          <w:sz w:val="24"/>
          <w:szCs w:val="24"/>
          <w:lang w:val="en-US" w:bidi="en-US"/>
        </w:rPr>
        <w:t xml:space="preserve"> </w:t>
      </w:r>
      <w:r w:rsidR="00742FFA" w:rsidRPr="00567D7B">
        <w:rPr>
          <w:rFonts w:ascii="Times New Roman" w:hAnsi="Times New Roman" w:cs="Times New Roman"/>
          <w:sz w:val="24"/>
          <w:szCs w:val="24"/>
          <w:lang w:val="en-US" w:bidi="en-US"/>
        </w:rPr>
        <w:t xml:space="preserve">where </w:t>
      </w:r>
      <w:r w:rsidR="001951D9" w:rsidRPr="00567D7B">
        <w:rPr>
          <w:rFonts w:ascii="Times New Roman" w:hAnsi="Times New Roman" w:cs="Times New Roman"/>
          <w:sz w:val="24"/>
          <w:szCs w:val="24"/>
          <w:lang w:val="en-US" w:bidi="en-US"/>
        </w:rPr>
        <w:t>GUBBAY</w:t>
      </w:r>
      <w:r w:rsidR="00742FFA" w:rsidRPr="00567D7B">
        <w:rPr>
          <w:rFonts w:ascii="Times New Roman" w:hAnsi="Times New Roman" w:cs="Times New Roman"/>
          <w:sz w:val="24"/>
          <w:szCs w:val="24"/>
          <w:lang w:val="en-US" w:bidi="en-US"/>
        </w:rPr>
        <w:t xml:space="preserve"> CJ said:</w:t>
      </w:r>
      <w:r w:rsidR="005A5215" w:rsidRPr="00567D7B">
        <w:rPr>
          <w:rFonts w:ascii="Times New Roman" w:hAnsi="Times New Roman" w:cs="Times New Roman"/>
          <w:sz w:val="24"/>
          <w:szCs w:val="24"/>
          <w:lang w:val="en-US" w:bidi="en-US"/>
        </w:rPr>
        <w:t xml:space="preserve"> </w:t>
      </w:r>
    </w:p>
    <w:p w:rsidR="005A5215" w:rsidRDefault="005A5215" w:rsidP="00567D7B">
      <w:pPr>
        <w:pStyle w:val="ListParagraph"/>
        <w:spacing w:after="0" w:line="240" w:lineRule="auto"/>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“The word undertaking is of variable meaning. Basically, the idea it conveys is</w:t>
      </w:r>
      <w:r w:rsidR="0089669C" w:rsidRPr="00567D7B">
        <w:rPr>
          <w:rFonts w:ascii="Times New Roman" w:hAnsi="Times New Roman" w:cs="Times New Roman"/>
          <w:sz w:val="24"/>
          <w:szCs w:val="24"/>
          <w:lang w:val="en-US" w:bidi="en-US"/>
        </w:rPr>
        <w:t xml:space="preserve"> </w:t>
      </w:r>
      <w:r w:rsidRPr="00567D7B">
        <w:rPr>
          <w:rFonts w:ascii="Times New Roman" w:hAnsi="Times New Roman" w:cs="Times New Roman"/>
          <w:sz w:val="24"/>
          <w:szCs w:val="24"/>
          <w:lang w:val="en-US" w:bidi="en-US"/>
        </w:rPr>
        <w:t xml:space="preserve">that of a </w:t>
      </w:r>
      <w:r w:rsidRPr="00567D7B">
        <w:rPr>
          <w:rFonts w:ascii="Times New Roman" w:hAnsi="Times New Roman" w:cs="Times New Roman"/>
          <w:i/>
          <w:sz w:val="24"/>
          <w:szCs w:val="24"/>
          <w:lang w:val="en-US" w:bidi="en-US"/>
        </w:rPr>
        <w:t>business or enterprise</w:t>
      </w:r>
      <w:r w:rsidRPr="00567D7B">
        <w:rPr>
          <w:rFonts w:ascii="Times New Roman" w:hAnsi="Times New Roman" w:cs="Times New Roman"/>
          <w:sz w:val="24"/>
          <w:szCs w:val="24"/>
          <w:lang w:val="en-US" w:bidi="en-US"/>
        </w:rPr>
        <w:t xml:space="preserve">. In the Australian case of </w:t>
      </w:r>
      <w:r w:rsidRPr="00567D7B">
        <w:rPr>
          <w:rFonts w:ascii="Times New Roman" w:hAnsi="Times New Roman" w:cs="Times New Roman"/>
          <w:i/>
          <w:sz w:val="24"/>
          <w:szCs w:val="24"/>
          <w:lang w:val="en-US" w:bidi="en-US"/>
        </w:rPr>
        <w:t>Top of the Cross (Pty) Ltd v Federal Commissioner of Taxation</w:t>
      </w:r>
      <w:r w:rsidRPr="00567D7B">
        <w:rPr>
          <w:rFonts w:ascii="Times New Roman" w:hAnsi="Times New Roman" w:cs="Times New Roman"/>
          <w:sz w:val="24"/>
          <w:szCs w:val="24"/>
          <w:lang w:val="en-US" w:bidi="en-US"/>
        </w:rPr>
        <w:t xml:space="preserve"> (1980) 50 FLR 19, Woodward J said at 36:</w:t>
      </w:r>
    </w:p>
    <w:p w:rsidR="00DB3A6C" w:rsidRPr="00567D7B" w:rsidRDefault="00DB3A6C" w:rsidP="00567D7B">
      <w:pPr>
        <w:pStyle w:val="ListParagraph"/>
        <w:spacing w:after="0" w:line="240" w:lineRule="auto"/>
        <w:jc w:val="both"/>
        <w:rPr>
          <w:rFonts w:ascii="Times New Roman" w:hAnsi="Times New Roman" w:cs="Times New Roman"/>
          <w:sz w:val="24"/>
          <w:szCs w:val="24"/>
          <w:lang w:val="en-US" w:bidi="en-US"/>
        </w:rPr>
      </w:pPr>
    </w:p>
    <w:p w:rsidR="005E3037" w:rsidRDefault="00742FFA" w:rsidP="00567D7B">
      <w:pPr>
        <w:pStyle w:val="ListParagraph"/>
        <w:spacing w:after="0" w:line="240" w:lineRule="auto"/>
        <w:ind w:left="1134"/>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w:t>
      </w:r>
      <w:r w:rsidR="005A5215" w:rsidRPr="00567D7B">
        <w:rPr>
          <w:rFonts w:ascii="Times New Roman" w:hAnsi="Times New Roman" w:cs="Times New Roman"/>
          <w:sz w:val="24"/>
          <w:szCs w:val="24"/>
          <w:lang w:val="en-US" w:bidi="en-US"/>
        </w:rPr>
        <w:t xml:space="preserve">Frequently, the word undertaking is used in circumstances where it could be interchanged with either the word </w:t>
      </w:r>
      <w:r w:rsidR="005A5215" w:rsidRPr="00567D7B">
        <w:rPr>
          <w:rFonts w:ascii="Times New Roman" w:hAnsi="Times New Roman" w:cs="Times New Roman"/>
          <w:i/>
          <w:sz w:val="24"/>
          <w:szCs w:val="24"/>
          <w:lang w:val="en-US" w:bidi="en-US"/>
        </w:rPr>
        <w:t>business or enterprise</w:t>
      </w:r>
      <w:r w:rsidR="005A5215" w:rsidRPr="00567D7B">
        <w:rPr>
          <w:rFonts w:ascii="Times New Roman" w:hAnsi="Times New Roman" w:cs="Times New Roman"/>
          <w:sz w:val="24"/>
          <w:szCs w:val="24"/>
          <w:lang w:val="en-US" w:bidi="en-US"/>
        </w:rPr>
        <w:t xml:space="preserve"> and with varying shades of meaning. Sometimes it is used alone, sometimes by way of distinction from the assets of the owner and sometimes as a synonym for business. Sometimes it is used to embrace the property which is used in connection with the undertaking as well as the debts and liabilities which ha</w:t>
      </w:r>
      <w:r w:rsidRPr="00567D7B">
        <w:rPr>
          <w:rFonts w:ascii="Times New Roman" w:hAnsi="Times New Roman" w:cs="Times New Roman"/>
          <w:sz w:val="24"/>
          <w:szCs w:val="24"/>
          <w:lang w:val="en-US" w:bidi="en-US"/>
        </w:rPr>
        <w:t>ve arisen in relation thereto.’</w:t>
      </w:r>
      <w:r w:rsidR="005A5215" w:rsidRPr="00567D7B">
        <w:rPr>
          <w:rFonts w:ascii="Times New Roman" w:hAnsi="Times New Roman" w:cs="Times New Roman"/>
          <w:sz w:val="24"/>
          <w:szCs w:val="24"/>
          <w:lang w:val="en-US" w:bidi="en-US"/>
        </w:rPr>
        <w:t xml:space="preserve"> </w:t>
      </w:r>
    </w:p>
    <w:p w:rsidR="00DB3A6C" w:rsidRPr="00567D7B" w:rsidRDefault="00DB3A6C" w:rsidP="00567D7B">
      <w:pPr>
        <w:pStyle w:val="ListParagraph"/>
        <w:spacing w:after="0" w:line="240" w:lineRule="auto"/>
        <w:ind w:left="1134"/>
        <w:jc w:val="both"/>
        <w:rPr>
          <w:rFonts w:ascii="Times New Roman" w:hAnsi="Times New Roman" w:cs="Times New Roman"/>
          <w:sz w:val="24"/>
          <w:szCs w:val="24"/>
          <w:lang w:val="en-US" w:bidi="en-US"/>
        </w:rPr>
      </w:pPr>
    </w:p>
    <w:p w:rsidR="00D65D6B" w:rsidRDefault="00742FFA" w:rsidP="00567D7B">
      <w:pPr>
        <w:spacing w:after="0" w:line="240" w:lineRule="auto"/>
        <w:ind w:left="720"/>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 xml:space="preserve">In this matter, </w:t>
      </w:r>
      <w:r w:rsidRPr="00567D7B">
        <w:rPr>
          <w:rFonts w:ascii="Times New Roman" w:hAnsi="Times New Roman" w:cs="Times New Roman"/>
          <w:b/>
          <w:sz w:val="24"/>
          <w:szCs w:val="24"/>
          <w:lang w:val="en-US" w:bidi="en-US"/>
        </w:rPr>
        <w:t>it is indisputable that what was transferred to CIG was the</w:t>
      </w:r>
      <w:r w:rsidRPr="00567D7B">
        <w:rPr>
          <w:rFonts w:ascii="Times New Roman" w:hAnsi="Times New Roman" w:cs="Times New Roman"/>
          <w:sz w:val="24"/>
          <w:szCs w:val="24"/>
          <w:lang w:val="en-US" w:bidi="en-US"/>
        </w:rPr>
        <w:t xml:space="preserve"> </w:t>
      </w:r>
      <w:r w:rsidR="00BC57B5" w:rsidRPr="00567D7B">
        <w:rPr>
          <w:rFonts w:ascii="Times New Roman" w:hAnsi="Times New Roman" w:cs="Times New Roman"/>
          <w:b/>
          <w:sz w:val="24"/>
          <w:szCs w:val="24"/>
          <w:lang w:val="en-US" w:bidi="en-US"/>
        </w:rPr>
        <w:t>appellant’s viable and separate bus</w:t>
      </w:r>
      <w:r w:rsidR="005E3037" w:rsidRPr="00567D7B">
        <w:rPr>
          <w:rFonts w:ascii="Times New Roman" w:hAnsi="Times New Roman" w:cs="Times New Roman"/>
          <w:b/>
          <w:sz w:val="24"/>
          <w:szCs w:val="24"/>
          <w:lang w:val="en-US" w:bidi="en-US"/>
        </w:rPr>
        <w:t xml:space="preserve">iness, the Mutare Furniture and </w:t>
      </w:r>
      <w:r w:rsidR="00205987" w:rsidRPr="00567D7B">
        <w:rPr>
          <w:rFonts w:ascii="Times New Roman" w:hAnsi="Times New Roman" w:cs="Times New Roman"/>
          <w:b/>
          <w:sz w:val="24"/>
          <w:szCs w:val="24"/>
          <w:lang w:val="en-US" w:bidi="en-US"/>
        </w:rPr>
        <w:t xml:space="preserve">Hardware </w:t>
      </w:r>
      <w:r w:rsidR="008D597E" w:rsidRPr="00567D7B">
        <w:rPr>
          <w:rFonts w:ascii="Times New Roman" w:hAnsi="Times New Roman" w:cs="Times New Roman"/>
          <w:b/>
          <w:sz w:val="24"/>
          <w:szCs w:val="24"/>
          <w:lang w:val="en-US" w:bidi="en-US"/>
        </w:rPr>
        <w:t xml:space="preserve">factory. It had  </w:t>
      </w:r>
      <w:r w:rsidR="00205987" w:rsidRPr="00567D7B">
        <w:rPr>
          <w:rFonts w:ascii="Times New Roman" w:hAnsi="Times New Roman" w:cs="Times New Roman"/>
          <w:b/>
          <w:sz w:val="24"/>
          <w:szCs w:val="24"/>
          <w:lang w:val="en-US" w:bidi="en-US"/>
        </w:rPr>
        <w:t>i</w:t>
      </w:r>
      <w:r w:rsidR="008D597E" w:rsidRPr="00567D7B">
        <w:rPr>
          <w:rFonts w:ascii="Times New Roman" w:hAnsi="Times New Roman" w:cs="Times New Roman"/>
          <w:b/>
          <w:sz w:val="24"/>
          <w:szCs w:val="24"/>
          <w:lang w:val="en-US" w:bidi="en-US"/>
        </w:rPr>
        <w:t>ts own set of employees under the control and</w:t>
      </w:r>
      <w:r w:rsidR="005E3037" w:rsidRPr="00567D7B">
        <w:rPr>
          <w:rFonts w:ascii="Times New Roman" w:hAnsi="Times New Roman" w:cs="Times New Roman"/>
          <w:sz w:val="24"/>
          <w:szCs w:val="24"/>
          <w:lang w:val="en-US" w:bidi="en-US"/>
        </w:rPr>
        <w:t xml:space="preserve"> </w:t>
      </w:r>
      <w:r w:rsidR="001369B3" w:rsidRPr="00567D7B">
        <w:rPr>
          <w:rFonts w:ascii="Times New Roman" w:hAnsi="Times New Roman" w:cs="Times New Roman"/>
          <w:b/>
          <w:sz w:val="24"/>
          <w:szCs w:val="24"/>
          <w:lang w:val="en-US" w:bidi="en-US"/>
        </w:rPr>
        <w:t xml:space="preserve">supervision of </w:t>
      </w:r>
      <w:r w:rsidR="008D597E" w:rsidRPr="00567D7B">
        <w:rPr>
          <w:rFonts w:ascii="Times New Roman" w:hAnsi="Times New Roman" w:cs="Times New Roman"/>
          <w:b/>
          <w:sz w:val="24"/>
          <w:szCs w:val="24"/>
          <w:lang w:val="en-US" w:bidi="en-US"/>
        </w:rPr>
        <w:t>production and factory managers. It was an undertaking as</w:t>
      </w:r>
      <w:r w:rsidR="008D597E" w:rsidRPr="00567D7B">
        <w:rPr>
          <w:rFonts w:ascii="Times New Roman" w:hAnsi="Times New Roman" w:cs="Times New Roman"/>
          <w:sz w:val="24"/>
          <w:szCs w:val="24"/>
          <w:lang w:val="en-US" w:bidi="en-US"/>
        </w:rPr>
        <w:t xml:space="preserve"> </w:t>
      </w:r>
      <w:r w:rsidR="001369B3" w:rsidRPr="00567D7B">
        <w:rPr>
          <w:rFonts w:ascii="Times New Roman" w:hAnsi="Times New Roman" w:cs="Times New Roman"/>
          <w:b/>
          <w:sz w:val="24"/>
          <w:szCs w:val="24"/>
          <w:lang w:val="en-US" w:bidi="en-US"/>
        </w:rPr>
        <w:t>contemplated and sactioned by s 16 (1)</w:t>
      </w:r>
      <w:r w:rsidR="001369B3" w:rsidRPr="00567D7B">
        <w:rPr>
          <w:rFonts w:ascii="Times New Roman" w:hAnsi="Times New Roman" w:cs="Times New Roman"/>
          <w:sz w:val="24"/>
          <w:szCs w:val="24"/>
          <w:lang w:val="en-US" w:bidi="en-US"/>
        </w:rPr>
        <w:t xml:space="preserve">.” </w:t>
      </w:r>
    </w:p>
    <w:p w:rsidR="00567D7B" w:rsidRDefault="00567D7B" w:rsidP="00567D7B">
      <w:pPr>
        <w:spacing w:after="0" w:line="240" w:lineRule="auto"/>
        <w:ind w:left="720"/>
        <w:jc w:val="both"/>
        <w:rPr>
          <w:rFonts w:ascii="Times New Roman" w:hAnsi="Times New Roman" w:cs="Times New Roman"/>
          <w:sz w:val="24"/>
          <w:szCs w:val="24"/>
          <w:lang w:val="en-US" w:bidi="en-US"/>
        </w:rPr>
      </w:pPr>
    </w:p>
    <w:p w:rsidR="00567D7B" w:rsidRDefault="00567D7B" w:rsidP="00567D7B">
      <w:pPr>
        <w:spacing w:after="0" w:line="240" w:lineRule="auto"/>
        <w:ind w:left="720"/>
        <w:jc w:val="both"/>
        <w:rPr>
          <w:rFonts w:ascii="Times New Roman" w:hAnsi="Times New Roman" w:cs="Times New Roman"/>
          <w:sz w:val="24"/>
          <w:szCs w:val="24"/>
          <w:lang w:val="en-US" w:bidi="en-US"/>
        </w:rPr>
      </w:pPr>
    </w:p>
    <w:p w:rsidR="00567D7B" w:rsidRPr="00567D7B" w:rsidRDefault="00567D7B" w:rsidP="00567D7B">
      <w:pPr>
        <w:spacing w:after="0" w:line="240" w:lineRule="auto"/>
        <w:ind w:left="720"/>
        <w:jc w:val="both"/>
        <w:rPr>
          <w:rFonts w:ascii="Times New Roman" w:hAnsi="Times New Roman" w:cs="Times New Roman"/>
          <w:sz w:val="24"/>
          <w:szCs w:val="24"/>
          <w:lang w:val="en-US" w:bidi="en-US"/>
        </w:rPr>
      </w:pPr>
    </w:p>
    <w:p w:rsidR="00D65D6B" w:rsidRPr="00567D7B" w:rsidRDefault="00D65D6B" w:rsidP="00567D7B">
      <w:pPr>
        <w:spacing w:after="0" w:line="480" w:lineRule="auto"/>
        <w:ind w:firstLine="1440"/>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At p 537F to 53</w:t>
      </w:r>
      <w:r w:rsidR="003B6D3B" w:rsidRPr="00567D7B">
        <w:rPr>
          <w:rFonts w:ascii="Times New Roman" w:hAnsi="Times New Roman" w:cs="Times New Roman"/>
          <w:sz w:val="24"/>
          <w:szCs w:val="24"/>
          <w:lang w:val="en-US" w:bidi="en-US"/>
        </w:rPr>
        <w:t>8</w:t>
      </w:r>
      <w:r w:rsidRPr="00567D7B">
        <w:rPr>
          <w:rFonts w:ascii="Times New Roman" w:hAnsi="Times New Roman" w:cs="Times New Roman"/>
          <w:sz w:val="24"/>
          <w:szCs w:val="24"/>
          <w:lang w:val="en-US" w:bidi="en-US"/>
        </w:rPr>
        <w:t xml:space="preserve">C </w:t>
      </w:r>
      <w:r w:rsidR="001951D9" w:rsidRPr="00567D7B">
        <w:rPr>
          <w:rFonts w:ascii="Times New Roman" w:hAnsi="Times New Roman" w:cs="Times New Roman"/>
          <w:sz w:val="24"/>
          <w:szCs w:val="24"/>
          <w:lang w:val="en-US" w:bidi="en-US"/>
        </w:rPr>
        <w:t>GUBBAY</w:t>
      </w:r>
      <w:r w:rsidR="007D5CBD" w:rsidRPr="00567D7B">
        <w:rPr>
          <w:rFonts w:ascii="Times New Roman" w:hAnsi="Times New Roman" w:cs="Times New Roman"/>
          <w:sz w:val="24"/>
          <w:szCs w:val="24"/>
          <w:lang w:val="en-US" w:bidi="en-US"/>
        </w:rPr>
        <w:t xml:space="preserve"> CJ</w:t>
      </w:r>
      <w:r w:rsidRPr="00567D7B">
        <w:rPr>
          <w:rFonts w:ascii="Times New Roman" w:hAnsi="Times New Roman" w:cs="Times New Roman"/>
          <w:sz w:val="24"/>
          <w:szCs w:val="24"/>
          <w:lang w:val="en-US" w:bidi="en-US"/>
        </w:rPr>
        <w:t xml:space="preserve"> compared our s 16 (1) with s 197 of the South African Labour Relations Act 1995</w:t>
      </w:r>
      <w:r w:rsidR="007D5CBD" w:rsidRPr="00567D7B">
        <w:rPr>
          <w:rFonts w:ascii="Times New Roman" w:hAnsi="Times New Roman" w:cs="Times New Roman"/>
          <w:sz w:val="24"/>
          <w:szCs w:val="24"/>
          <w:lang w:val="en-US" w:bidi="en-US"/>
        </w:rPr>
        <w:t>, which</w:t>
      </w:r>
      <w:r w:rsidR="00294695" w:rsidRPr="00567D7B">
        <w:rPr>
          <w:rFonts w:ascii="Times New Roman" w:hAnsi="Times New Roman" w:cs="Times New Roman"/>
          <w:sz w:val="24"/>
          <w:szCs w:val="24"/>
          <w:lang w:val="en-US" w:bidi="en-US"/>
        </w:rPr>
        <w:t xml:space="preserve"> was interpreted in </w:t>
      </w:r>
      <w:r w:rsidR="00294695" w:rsidRPr="00567D7B">
        <w:rPr>
          <w:rFonts w:ascii="Times New Roman" w:hAnsi="Times New Roman" w:cs="Times New Roman"/>
          <w:i/>
          <w:sz w:val="24"/>
          <w:szCs w:val="24"/>
          <w:lang w:val="en-US" w:bidi="en-US"/>
        </w:rPr>
        <w:t>Manning v Metro Nissan</w:t>
      </w:r>
      <w:r w:rsidR="00294695" w:rsidRPr="00567D7B">
        <w:rPr>
          <w:rFonts w:ascii="Times New Roman" w:hAnsi="Times New Roman" w:cs="Times New Roman"/>
          <w:sz w:val="24"/>
          <w:szCs w:val="24"/>
          <w:lang w:val="en-US" w:bidi="en-US"/>
        </w:rPr>
        <w:t xml:space="preserve"> (1998) 19 ILJ 1181 (LC) at 1189 </w:t>
      </w:r>
      <w:r w:rsidR="00CF08A4" w:rsidRPr="00567D7B">
        <w:rPr>
          <w:rFonts w:ascii="Times New Roman" w:hAnsi="Times New Roman" w:cs="Times New Roman"/>
          <w:sz w:val="24"/>
          <w:szCs w:val="24"/>
          <w:lang w:val="en-US" w:bidi="en-US"/>
        </w:rPr>
        <w:t>as follows:</w:t>
      </w:r>
    </w:p>
    <w:p w:rsidR="00513A4D" w:rsidRDefault="00294695" w:rsidP="00567D7B">
      <w:pPr>
        <w:autoSpaceDE w:val="0"/>
        <w:autoSpaceDN w:val="0"/>
        <w:adjustRightInd w:val="0"/>
        <w:spacing w:after="0" w:line="240" w:lineRule="auto"/>
        <w:ind w:left="720"/>
        <w:jc w:val="both"/>
        <w:rPr>
          <w:rFonts w:ascii="Times New Roman" w:hAnsi="Times New Roman" w:cs="Times New Roman"/>
          <w:b/>
          <w:sz w:val="24"/>
          <w:szCs w:val="24"/>
        </w:rPr>
      </w:pPr>
      <w:r w:rsidRPr="00567D7B">
        <w:rPr>
          <w:rFonts w:ascii="Times New Roman" w:hAnsi="Times New Roman" w:cs="Times New Roman"/>
          <w:sz w:val="24"/>
          <w:szCs w:val="24"/>
        </w:rPr>
        <w:t xml:space="preserve">“What these subsections provide for </w:t>
      </w:r>
      <w:r w:rsidRPr="00567D7B">
        <w:rPr>
          <w:rFonts w:ascii="Times New Roman" w:hAnsi="Times New Roman" w:cs="Times New Roman"/>
          <w:b/>
          <w:sz w:val="24"/>
          <w:szCs w:val="24"/>
        </w:rPr>
        <w:t xml:space="preserve">is that a business , trade or undertaking </w:t>
      </w:r>
      <w:r w:rsidR="00FE4099" w:rsidRPr="00567D7B">
        <w:rPr>
          <w:rFonts w:ascii="Times New Roman" w:hAnsi="Times New Roman" w:cs="Times New Roman"/>
          <w:b/>
          <w:sz w:val="24"/>
          <w:szCs w:val="24"/>
        </w:rPr>
        <w:t xml:space="preserve">is </w:t>
      </w:r>
      <w:r w:rsidR="00513A4D" w:rsidRPr="00567D7B">
        <w:rPr>
          <w:rFonts w:ascii="Times New Roman" w:hAnsi="Times New Roman" w:cs="Times New Roman"/>
          <w:b/>
          <w:sz w:val="24"/>
          <w:szCs w:val="24"/>
        </w:rPr>
        <w:t>sold as a going concern, the purchaser for all intents and purposes, vis-</w:t>
      </w:r>
      <w:r w:rsidR="00FE4099" w:rsidRPr="00567D7B">
        <w:rPr>
          <w:rFonts w:ascii="Times New Roman" w:hAnsi="Times New Roman" w:cs="Times New Roman"/>
          <w:b/>
          <w:sz w:val="24"/>
          <w:szCs w:val="24"/>
        </w:rPr>
        <w:t>a –vis the employees of the business, trade or undertaking purchased, puts</w:t>
      </w:r>
      <w:r w:rsidR="00FE4099" w:rsidRPr="00567D7B">
        <w:rPr>
          <w:rFonts w:ascii="Times New Roman" w:hAnsi="Times New Roman" w:cs="Times New Roman"/>
          <w:sz w:val="24"/>
          <w:szCs w:val="24"/>
        </w:rPr>
        <w:t xml:space="preserve"> </w:t>
      </w:r>
      <w:r w:rsidR="00FE4099" w:rsidRPr="00567D7B">
        <w:rPr>
          <w:rFonts w:ascii="Times New Roman" w:hAnsi="Times New Roman" w:cs="Times New Roman"/>
          <w:b/>
          <w:sz w:val="24"/>
          <w:szCs w:val="24"/>
        </w:rPr>
        <w:t>himself in the place of the seller. C</w:t>
      </w:r>
      <w:r w:rsidR="005E3037" w:rsidRPr="00567D7B">
        <w:rPr>
          <w:rFonts w:ascii="Times New Roman" w:hAnsi="Times New Roman" w:cs="Times New Roman"/>
          <w:b/>
          <w:sz w:val="24"/>
          <w:szCs w:val="24"/>
        </w:rPr>
        <w:t xml:space="preserve">onsequently, all the rights and </w:t>
      </w:r>
      <w:r w:rsidR="00FE4099" w:rsidRPr="00567D7B">
        <w:rPr>
          <w:rFonts w:ascii="Times New Roman" w:hAnsi="Times New Roman" w:cs="Times New Roman"/>
          <w:b/>
          <w:sz w:val="24"/>
          <w:szCs w:val="24"/>
        </w:rPr>
        <w:t xml:space="preserve">obligations that existed between, the seller and its employees are transferred by operation of this section to the purchaser.” </w:t>
      </w:r>
      <w:r w:rsidR="005E3037" w:rsidRPr="00567D7B">
        <w:rPr>
          <w:rFonts w:ascii="Times New Roman" w:hAnsi="Times New Roman" w:cs="Times New Roman"/>
          <w:sz w:val="24"/>
          <w:szCs w:val="24"/>
        </w:rPr>
        <w:t xml:space="preserve">(emphasis </w:t>
      </w:r>
      <w:r w:rsidR="00A53B15" w:rsidRPr="00567D7B">
        <w:rPr>
          <w:rFonts w:ascii="Times New Roman" w:hAnsi="Times New Roman" w:cs="Times New Roman"/>
          <w:sz w:val="24"/>
          <w:szCs w:val="24"/>
        </w:rPr>
        <w:t xml:space="preserve">added) </w:t>
      </w:r>
    </w:p>
    <w:p w:rsidR="00567D7B" w:rsidRDefault="00567D7B" w:rsidP="00567D7B">
      <w:pPr>
        <w:autoSpaceDE w:val="0"/>
        <w:autoSpaceDN w:val="0"/>
        <w:adjustRightInd w:val="0"/>
        <w:spacing w:after="0" w:line="240" w:lineRule="auto"/>
        <w:ind w:left="567"/>
        <w:jc w:val="both"/>
        <w:rPr>
          <w:rFonts w:ascii="Times New Roman" w:hAnsi="Times New Roman" w:cs="Times New Roman"/>
          <w:b/>
          <w:sz w:val="24"/>
          <w:szCs w:val="24"/>
        </w:rPr>
      </w:pPr>
    </w:p>
    <w:p w:rsidR="00567D7B" w:rsidRDefault="00567D7B" w:rsidP="00567D7B">
      <w:pPr>
        <w:autoSpaceDE w:val="0"/>
        <w:autoSpaceDN w:val="0"/>
        <w:adjustRightInd w:val="0"/>
        <w:spacing w:after="0" w:line="240" w:lineRule="auto"/>
        <w:ind w:left="567"/>
        <w:jc w:val="both"/>
        <w:rPr>
          <w:rFonts w:ascii="Times New Roman" w:hAnsi="Times New Roman" w:cs="Times New Roman"/>
          <w:b/>
          <w:sz w:val="24"/>
          <w:szCs w:val="24"/>
        </w:rPr>
      </w:pPr>
    </w:p>
    <w:p w:rsidR="00567D7B" w:rsidRPr="00567D7B" w:rsidRDefault="00567D7B" w:rsidP="00567D7B">
      <w:pPr>
        <w:autoSpaceDE w:val="0"/>
        <w:autoSpaceDN w:val="0"/>
        <w:adjustRightInd w:val="0"/>
        <w:spacing w:after="0" w:line="240" w:lineRule="auto"/>
        <w:ind w:left="567"/>
        <w:jc w:val="both"/>
        <w:rPr>
          <w:rFonts w:ascii="Times New Roman" w:hAnsi="Times New Roman" w:cs="Times New Roman"/>
          <w:b/>
          <w:sz w:val="24"/>
          <w:szCs w:val="24"/>
        </w:rPr>
      </w:pPr>
    </w:p>
    <w:p w:rsidR="005E3037" w:rsidRPr="00567D7B" w:rsidRDefault="00D54CF5" w:rsidP="00567D7B">
      <w:pPr>
        <w:spacing w:after="0" w:line="480" w:lineRule="auto"/>
        <w:ind w:firstLine="1440"/>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lastRenderedPageBreak/>
        <w:t xml:space="preserve">The phrase “in any way whatsoever,” concerning alienation or transfer of an undertaking in s 16 (1) does not connote a broader interpretation as submitted by counsel for the appellants because the mere transfer of the employees cannot be said to be a transfer of an undertaking. Several considerations must be taken into account. This was aptly illustrated in </w:t>
      </w:r>
      <w:r w:rsidRPr="00567D7B">
        <w:rPr>
          <w:rFonts w:ascii="Times New Roman" w:hAnsi="Times New Roman" w:cs="Times New Roman"/>
          <w:i/>
          <w:sz w:val="24"/>
          <w:szCs w:val="24"/>
          <w:lang w:val="en-US" w:bidi="en-US"/>
        </w:rPr>
        <w:t>Aviation Union of South Africa and Another v South African Airways (Pty) Ltd and Others</w:t>
      </w:r>
      <w:r w:rsidRPr="00567D7B">
        <w:rPr>
          <w:rFonts w:ascii="Times New Roman" w:hAnsi="Times New Roman" w:cs="Times New Roman"/>
          <w:sz w:val="24"/>
          <w:szCs w:val="24"/>
          <w:lang w:val="en-US" w:bidi="en-US"/>
        </w:rPr>
        <w:t xml:space="preserve"> 2012 (1) SA 321 (CC), where it was held that “for a transfer to be established there must be components of the original business which are passed on to the third party”.  These components would include, but not</w:t>
      </w:r>
      <w:r w:rsidR="007B6061" w:rsidRPr="00567D7B">
        <w:rPr>
          <w:rFonts w:ascii="Times New Roman" w:hAnsi="Times New Roman" w:cs="Times New Roman"/>
          <w:sz w:val="24"/>
          <w:szCs w:val="24"/>
          <w:lang w:val="en-US" w:bidi="en-US"/>
        </w:rPr>
        <w:t xml:space="preserve"> be</w:t>
      </w:r>
      <w:r w:rsidRPr="00567D7B">
        <w:rPr>
          <w:rFonts w:ascii="Times New Roman" w:hAnsi="Times New Roman" w:cs="Times New Roman"/>
          <w:sz w:val="24"/>
          <w:szCs w:val="24"/>
          <w:lang w:val="en-US" w:bidi="en-US"/>
        </w:rPr>
        <w:t xml:space="preserve"> limited to, the taking over of employees, assets (tangible or intangible), customers, debtors and the business would maintain or continue its activities whilst retaining its identity.</w:t>
      </w:r>
    </w:p>
    <w:p w:rsidR="005E3037" w:rsidRPr="00567D7B" w:rsidRDefault="005E3037" w:rsidP="00567D7B">
      <w:pPr>
        <w:spacing w:after="0" w:line="480" w:lineRule="auto"/>
        <w:ind w:firstLine="1134"/>
        <w:jc w:val="both"/>
        <w:rPr>
          <w:rFonts w:ascii="Times New Roman" w:hAnsi="Times New Roman" w:cs="Times New Roman"/>
          <w:sz w:val="24"/>
          <w:szCs w:val="24"/>
          <w:lang w:val="en-US" w:bidi="en-US"/>
        </w:rPr>
      </w:pPr>
    </w:p>
    <w:p w:rsidR="005E3037" w:rsidRPr="00567D7B" w:rsidRDefault="00851C27" w:rsidP="00567D7B">
      <w:pPr>
        <w:spacing w:after="0" w:line="480" w:lineRule="auto"/>
        <w:ind w:firstLine="1440"/>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Therefore</w:t>
      </w:r>
      <w:r w:rsidR="00D54D64">
        <w:rPr>
          <w:rFonts w:ascii="Times New Roman" w:hAnsi="Times New Roman" w:cs="Times New Roman"/>
          <w:sz w:val="24"/>
          <w:szCs w:val="24"/>
          <w:lang w:val="en-US" w:bidi="en-US"/>
        </w:rPr>
        <w:t>,</w:t>
      </w:r>
      <w:r w:rsidR="00D54CF5" w:rsidRPr="00567D7B">
        <w:rPr>
          <w:rFonts w:ascii="Times New Roman" w:hAnsi="Times New Roman" w:cs="Times New Roman"/>
          <w:sz w:val="24"/>
          <w:szCs w:val="24"/>
          <w:lang w:val="en-US" w:bidi="en-US"/>
        </w:rPr>
        <w:t xml:space="preserve"> the mere transfer of employees from one employer to another on its own cannot be taken to constitute a transfer of an undertaking. While the Labour Act seeks to protect the rights of both the employer and the employee, for s 16 (1) to apply there must be an alienation or transfer of an undertaking</w:t>
      </w:r>
      <w:r w:rsidR="005400EE" w:rsidRPr="00567D7B">
        <w:rPr>
          <w:rFonts w:ascii="Times New Roman" w:hAnsi="Times New Roman" w:cs="Times New Roman"/>
          <w:sz w:val="24"/>
          <w:szCs w:val="24"/>
          <w:lang w:val="en-US" w:bidi="en-US"/>
        </w:rPr>
        <w:t>/business</w:t>
      </w:r>
      <w:r w:rsidR="00D54CF5" w:rsidRPr="00567D7B">
        <w:rPr>
          <w:rFonts w:ascii="Times New Roman" w:hAnsi="Times New Roman" w:cs="Times New Roman"/>
          <w:sz w:val="24"/>
          <w:szCs w:val="24"/>
          <w:lang w:val="en-US" w:bidi="en-US"/>
        </w:rPr>
        <w:t xml:space="preserve"> in any way whatsoever and such transfer is not of employees alone. </w:t>
      </w:r>
    </w:p>
    <w:p w:rsidR="005E3037" w:rsidRPr="00567D7B" w:rsidRDefault="005E3037" w:rsidP="00567D7B">
      <w:pPr>
        <w:spacing w:after="0" w:line="480" w:lineRule="auto"/>
        <w:ind w:firstLine="1134"/>
        <w:jc w:val="both"/>
        <w:rPr>
          <w:rFonts w:ascii="Times New Roman" w:hAnsi="Times New Roman" w:cs="Times New Roman"/>
          <w:sz w:val="24"/>
          <w:szCs w:val="24"/>
          <w:lang w:val="en-US" w:bidi="en-US"/>
        </w:rPr>
      </w:pPr>
    </w:p>
    <w:p w:rsidR="00C26A27" w:rsidRPr="00567D7B" w:rsidRDefault="00C26A27" w:rsidP="00567D7B">
      <w:pPr>
        <w:spacing w:after="0" w:line="480" w:lineRule="auto"/>
        <w:ind w:firstLine="1440"/>
        <w:jc w:val="both"/>
        <w:rPr>
          <w:rFonts w:ascii="Times New Roman" w:hAnsi="Times New Roman" w:cs="Times New Roman"/>
          <w:sz w:val="24"/>
          <w:szCs w:val="24"/>
          <w:lang w:val="en-US" w:bidi="en-US"/>
        </w:rPr>
      </w:pPr>
      <w:r w:rsidRPr="00567D7B">
        <w:rPr>
          <w:rFonts w:ascii="Times New Roman" w:hAnsi="Times New Roman" w:cs="Times New Roman"/>
          <w:sz w:val="24"/>
          <w:szCs w:val="24"/>
          <w:lang w:bidi="en-US"/>
        </w:rPr>
        <w:t>In</w:t>
      </w:r>
      <w:r w:rsidRPr="00567D7B">
        <w:rPr>
          <w:rFonts w:ascii="Times New Roman" w:hAnsi="Times New Roman" w:cs="Times New Roman"/>
          <w:i/>
          <w:sz w:val="24"/>
          <w:szCs w:val="24"/>
          <w:lang w:bidi="en-US"/>
        </w:rPr>
        <w:t xml:space="preserve"> Mutare Rural District Council</w:t>
      </w:r>
      <w:r w:rsidRPr="00567D7B">
        <w:rPr>
          <w:rFonts w:ascii="Times New Roman" w:hAnsi="Times New Roman" w:cs="Times New Roman"/>
          <w:sz w:val="24"/>
          <w:szCs w:val="24"/>
          <w:lang w:bidi="en-US"/>
        </w:rPr>
        <w:t xml:space="preserve">, </w:t>
      </w:r>
      <w:r w:rsidR="00052E68" w:rsidRPr="00567D7B">
        <w:rPr>
          <w:rFonts w:ascii="Times New Roman" w:hAnsi="Times New Roman" w:cs="Times New Roman"/>
          <w:sz w:val="24"/>
          <w:szCs w:val="24"/>
          <w:lang w:bidi="en-US"/>
        </w:rPr>
        <w:t>(</w:t>
      </w:r>
      <w:r w:rsidRPr="00567D7B">
        <w:rPr>
          <w:rFonts w:ascii="Times New Roman" w:hAnsi="Times New Roman" w:cs="Times New Roman"/>
          <w:i/>
          <w:sz w:val="24"/>
          <w:szCs w:val="24"/>
          <w:lang w:bidi="en-US"/>
        </w:rPr>
        <w:t>supra</w:t>
      </w:r>
      <w:r w:rsidR="00052E68" w:rsidRPr="00567D7B">
        <w:rPr>
          <w:rFonts w:ascii="Times New Roman" w:hAnsi="Times New Roman" w:cs="Times New Roman"/>
          <w:i/>
          <w:sz w:val="24"/>
          <w:szCs w:val="24"/>
          <w:lang w:bidi="en-US"/>
        </w:rPr>
        <w:t>)</w:t>
      </w:r>
      <w:r w:rsidRPr="00567D7B">
        <w:rPr>
          <w:rFonts w:ascii="Times New Roman" w:hAnsi="Times New Roman" w:cs="Times New Roman"/>
          <w:sz w:val="24"/>
          <w:szCs w:val="24"/>
          <w:lang w:bidi="en-US"/>
        </w:rPr>
        <w:t xml:space="preserve">, this </w:t>
      </w:r>
      <w:r w:rsidR="00FB24C8" w:rsidRPr="00567D7B">
        <w:rPr>
          <w:rFonts w:ascii="Times New Roman" w:hAnsi="Times New Roman" w:cs="Times New Roman"/>
          <w:sz w:val="24"/>
          <w:szCs w:val="24"/>
          <w:lang w:bidi="en-US"/>
        </w:rPr>
        <w:t>C</w:t>
      </w:r>
      <w:r w:rsidRPr="00567D7B">
        <w:rPr>
          <w:rFonts w:ascii="Times New Roman" w:hAnsi="Times New Roman" w:cs="Times New Roman"/>
          <w:sz w:val="24"/>
          <w:szCs w:val="24"/>
          <w:lang w:bidi="en-US"/>
        </w:rPr>
        <w:t xml:space="preserve">ourt held that a business, trade or undertaking must be transferred as a going concern, “that is to say, what is taken over must be an active and operating business, trade or undertaking.” These sentiments were fortified in </w:t>
      </w:r>
      <w:r w:rsidRPr="00567D7B">
        <w:rPr>
          <w:rFonts w:ascii="Times New Roman" w:hAnsi="Times New Roman" w:cs="Times New Roman"/>
          <w:sz w:val="24"/>
          <w:szCs w:val="24"/>
          <w:lang w:val="en-US" w:bidi="en-US"/>
        </w:rPr>
        <w:t xml:space="preserve">the South African case of </w:t>
      </w:r>
      <w:r w:rsidRPr="00567D7B">
        <w:rPr>
          <w:rFonts w:ascii="Times New Roman" w:hAnsi="Times New Roman" w:cs="Times New Roman"/>
          <w:i/>
          <w:sz w:val="24"/>
          <w:szCs w:val="24"/>
          <w:lang w:val="en-US" w:bidi="en-US"/>
        </w:rPr>
        <w:t xml:space="preserve">National Education Health and Allied Workers Union (NEHAWU) v University of Cape Town and Others </w:t>
      </w:r>
      <w:r w:rsidRPr="00567D7B">
        <w:rPr>
          <w:rFonts w:ascii="Times New Roman" w:hAnsi="Times New Roman" w:cs="Times New Roman"/>
          <w:sz w:val="24"/>
          <w:szCs w:val="24"/>
          <w:lang w:val="en-US" w:bidi="en-US"/>
        </w:rPr>
        <w:t>2003 (3) SA 1 (CC)</w:t>
      </w:r>
      <w:r w:rsidRPr="00567D7B">
        <w:rPr>
          <w:rFonts w:ascii="Times New Roman" w:hAnsi="Times New Roman" w:cs="Times New Roman"/>
          <w:i/>
          <w:sz w:val="24"/>
          <w:szCs w:val="24"/>
          <w:lang w:val="en-US" w:bidi="en-US"/>
        </w:rPr>
        <w:t>,</w:t>
      </w:r>
      <w:r w:rsidRPr="00567D7B">
        <w:rPr>
          <w:rFonts w:ascii="Times New Roman" w:hAnsi="Times New Roman" w:cs="Times New Roman"/>
          <w:sz w:val="24"/>
          <w:szCs w:val="24"/>
          <w:lang w:val="en-US" w:bidi="en-US"/>
        </w:rPr>
        <w:t xml:space="preserve"> where the Constitutional Court stated that:</w:t>
      </w:r>
    </w:p>
    <w:p w:rsidR="00EF7D36" w:rsidRDefault="00C26A27" w:rsidP="00567D7B">
      <w:pPr>
        <w:pStyle w:val="ListParagraph"/>
        <w:spacing w:after="0" w:line="240" w:lineRule="auto"/>
        <w:ind w:left="567"/>
        <w:jc w:val="both"/>
        <w:rPr>
          <w:rFonts w:ascii="Times New Roman" w:hAnsi="Times New Roman" w:cs="Times New Roman"/>
          <w:sz w:val="24"/>
          <w:szCs w:val="24"/>
          <w:lang w:val="en-US" w:bidi="en-US"/>
        </w:rPr>
      </w:pPr>
      <w:r w:rsidRPr="00567D7B">
        <w:rPr>
          <w:rFonts w:ascii="Times New Roman" w:hAnsi="Times New Roman" w:cs="Times New Roman"/>
          <w:b/>
          <w:sz w:val="24"/>
          <w:szCs w:val="24"/>
          <w:lang w:val="en-US" w:bidi="en-US"/>
        </w:rPr>
        <w:t xml:space="preserve">“…in deciding whether a business has been transferred as a going concern, regard must be had to the substance and not the form of the transaction.  A number of factors will be relevant to the question whether a transfer of a business as a going concern has occurred, such as the transfer or otherwise of assets both tangible and </w:t>
      </w:r>
      <w:r w:rsidRPr="00567D7B">
        <w:rPr>
          <w:rFonts w:ascii="Times New Roman" w:hAnsi="Times New Roman" w:cs="Times New Roman"/>
          <w:b/>
          <w:sz w:val="24"/>
          <w:szCs w:val="24"/>
          <w:lang w:val="en-US" w:bidi="en-US"/>
        </w:rPr>
        <w:lastRenderedPageBreak/>
        <w:t>intangible, whether or not the workers are taken over by the new employer, whether customers are transferred and whether or not the same business is being carried on by the new employer.</w:t>
      </w:r>
      <w:r w:rsidRPr="00567D7B">
        <w:rPr>
          <w:rFonts w:ascii="Times New Roman" w:hAnsi="Times New Roman" w:cs="Times New Roman"/>
          <w:sz w:val="24"/>
          <w:szCs w:val="24"/>
          <w:lang w:val="en-US" w:bidi="en-US"/>
        </w:rPr>
        <w:t xml:space="preserve">  What must be stressed is that </w:t>
      </w:r>
      <w:r w:rsidRPr="00567D7B">
        <w:rPr>
          <w:rFonts w:ascii="Times New Roman" w:hAnsi="Times New Roman" w:cs="Times New Roman"/>
          <w:b/>
          <w:sz w:val="24"/>
          <w:szCs w:val="24"/>
          <w:lang w:val="en-US" w:bidi="en-US"/>
        </w:rPr>
        <w:t xml:space="preserve">this list of factors is not exhaustive and that none of them is decisive individually.  </w:t>
      </w:r>
      <w:r w:rsidRPr="00567D7B">
        <w:rPr>
          <w:rFonts w:ascii="Times New Roman" w:hAnsi="Times New Roman" w:cs="Times New Roman"/>
          <w:sz w:val="24"/>
          <w:szCs w:val="24"/>
          <w:lang w:val="en-US" w:bidi="en-US"/>
        </w:rPr>
        <w:t xml:space="preserve">They must all be considered in the overall assessment and therefore </w:t>
      </w:r>
      <w:r w:rsidRPr="00567D7B">
        <w:rPr>
          <w:rFonts w:ascii="Times New Roman" w:hAnsi="Times New Roman" w:cs="Times New Roman"/>
          <w:b/>
          <w:sz w:val="24"/>
          <w:szCs w:val="24"/>
          <w:lang w:val="en-US" w:bidi="en-US"/>
        </w:rPr>
        <w:t>should not</w:t>
      </w:r>
      <w:r w:rsidR="00052E68" w:rsidRPr="00567D7B">
        <w:rPr>
          <w:rFonts w:ascii="Times New Roman" w:hAnsi="Times New Roman" w:cs="Times New Roman"/>
          <w:b/>
          <w:sz w:val="24"/>
          <w:szCs w:val="24"/>
          <w:lang w:val="en-US" w:bidi="en-US"/>
        </w:rPr>
        <w:t xml:space="preserve"> be considered in isolation</w:t>
      </w:r>
      <w:r w:rsidR="00052E68" w:rsidRPr="00567D7B">
        <w:rPr>
          <w:rFonts w:ascii="Times New Roman" w:hAnsi="Times New Roman" w:cs="Times New Roman"/>
          <w:sz w:val="24"/>
          <w:szCs w:val="24"/>
          <w:lang w:val="en-US" w:bidi="en-US"/>
        </w:rPr>
        <w:t>…”</w:t>
      </w:r>
      <w:r w:rsidRPr="00567D7B">
        <w:rPr>
          <w:rFonts w:ascii="Times New Roman" w:hAnsi="Times New Roman" w:cs="Times New Roman"/>
          <w:sz w:val="24"/>
          <w:szCs w:val="24"/>
          <w:lang w:val="en-US" w:bidi="en-US"/>
        </w:rPr>
        <w:t xml:space="preserve"> </w:t>
      </w:r>
      <w:r w:rsidR="00052E68" w:rsidRPr="00567D7B">
        <w:rPr>
          <w:rFonts w:ascii="Times New Roman" w:hAnsi="Times New Roman" w:cs="Times New Roman"/>
          <w:sz w:val="24"/>
          <w:szCs w:val="24"/>
          <w:lang w:val="en-US" w:bidi="en-US"/>
        </w:rPr>
        <w:t>(</w:t>
      </w:r>
      <w:r w:rsidRPr="00567D7B">
        <w:rPr>
          <w:rFonts w:ascii="Times New Roman" w:hAnsi="Times New Roman" w:cs="Times New Roman"/>
          <w:sz w:val="24"/>
          <w:szCs w:val="24"/>
          <w:lang w:val="en-US" w:bidi="en-US"/>
        </w:rPr>
        <w:t>emphasis</w:t>
      </w:r>
      <w:r w:rsidR="00052E68" w:rsidRPr="00567D7B">
        <w:rPr>
          <w:rFonts w:ascii="Times New Roman" w:hAnsi="Times New Roman" w:cs="Times New Roman"/>
          <w:sz w:val="24"/>
          <w:szCs w:val="24"/>
          <w:lang w:val="en-US" w:bidi="en-US"/>
        </w:rPr>
        <w:t xml:space="preserve"> added</w:t>
      </w:r>
      <w:r w:rsidRPr="00567D7B">
        <w:rPr>
          <w:rFonts w:ascii="Times New Roman" w:hAnsi="Times New Roman" w:cs="Times New Roman"/>
          <w:sz w:val="24"/>
          <w:szCs w:val="24"/>
          <w:lang w:val="en-US" w:bidi="en-US"/>
        </w:rPr>
        <w:t>)</w:t>
      </w:r>
    </w:p>
    <w:p w:rsid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567D7B" w:rsidRP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C26A27" w:rsidRPr="00567D7B" w:rsidRDefault="00C26A27" w:rsidP="00567D7B">
      <w:pPr>
        <w:spacing w:after="0" w:line="480" w:lineRule="auto"/>
        <w:ind w:firstLine="1440"/>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 xml:space="preserve">Similar sentiments were echoed in the case of </w:t>
      </w:r>
      <w:r w:rsidRPr="00567D7B">
        <w:rPr>
          <w:rFonts w:ascii="Times New Roman" w:hAnsi="Times New Roman" w:cs="Times New Roman"/>
          <w:i/>
          <w:sz w:val="24"/>
          <w:szCs w:val="24"/>
          <w:lang w:val="en-US" w:bidi="en-US"/>
        </w:rPr>
        <w:t>Spijker</w:t>
      </w:r>
      <w:r w:rsidR="007800F1" w:rsidRPr="00567D7B">
        <w:rPr>
          <w:rFonts w:ascii="Times New Roman" w:hAnsi="Times New Roman" w:cs="Times New Roman"/>
          <w:i/>
          <w:sz w:val="24"/>
          <w:szCs w:val="24"/>
          <w:lang w:val="en-US" w:bidi="en-US"/>
        </w:rPr>
        <w:t xml:space="preserve"> </w:t>
      </w:r>
      <w:r w:rsidRPr="00567D7B">
        <w:rPr>
          <w:rFonts w:ascii="Times New Roman" w:hAnsi="Times New Roman" w:cs="Times New Roman"/>
          <w:i/>
          <w:sz w:val="24"/>
          <w:szCs w:val="24"/>
          <w:lang w:val="en-US" w:bidi="en-US"/>
        </w:rPr>
        <w:t>Gebroeders</w:t>
      </w:r>
      <w:r w:rsidR="007800F1" w:rsidRPr="00567D7B">
        <w:rPr>
          <w:rFonts w:ascii="Times New Roman" w:hAnsi="Times New Roman" w:cs="Times New Roman"/>
          <w:i/>
          <w:sz w:val="24"/>
          <w:szCs w:val="24"/>
          <w:lang w:val="en-US" w:bidi="en-US"/>
        </w:rPr>
        <w:t xml:space="preserve"> </w:t>
      </w:r>
      <w:r w:rsidRPr="00567D7B">
        <w:rPr>
          <w:rFonts w:ascii="Times New Roman" w:hAnsi="Times New Roman" w:cs="Times New Roman"/>
          <w:i/>
          <w:sz w:val="24"/>
          <w:szCs w:val="24"/>
          <w:lang w:val="en-US" w:bidi="en-US"/>
        </w:rPr>
        <w:t>Benedik Abattoir v Alfred Benediken</w:t>
      </w:r>
      <w:r w:rsidR="007800F1" w:rsidRPr="00567D7B">
        <w:rPr>
          <w:rFonts w:ascii="Times New Roman" w:hAnsi="Times New Roman" w:cs="Times New Roman"/>
          <w:i/>
          <w:sz w:val="24"/>
          <w:szCs w:val="24"/>
          <w:lang w:val="en-US" w:bidi="en-US"/>
        </w:rPr>
        <w:t xml:space="preserve"> </w:t>
      </w:r>
      <w:r w:rsidRPr="00567D7B">
        <w:rPr>
          <w:rFonts w:ascii="Times New Roman" w:hAnsi="Times New Roman" w:cs="Times New Roman"/>
          <w:i/>
          <w:sz w:val="24"/>
          <w:szCs w:val="24"/>
          <w:lang w:val="en-US" w:bidi="en-US"/>
        </w:rPr>
        <w:t>Zonen</w:t>
      </w:r>
      <w:r w:rsidRPr="00567D7B">
        <w:rPr>
          <w:rFonts w:ascii="Times New Roman" w:hAnsi="Times New Roman" w:cs="Times New Roman"/>
          <w:sz w:val="24"/>
          <w:szCs w:val="24"/>
          <w:lang w:val="en-US" w:bidi="en-US"/>
        </w:rPr>
        <w:t xml:space="preserve"> [1986] 2 CMLR 296, where it was stated that:</w:t>
      </w:r>
    </w:p>
    <w:p w:rsidR="005B33C7" w:rsidRDefault="00C26A27" w:rsidP="00567D7B">
      <w:pPr>
        <w:pStyle w:val="ListParagraph"/>
        <w:spacing w:after="0" w:line="240" w:lineRule="auto"/>
        <w:ind w:left="567"/>
        <w:jc w:val="both"/>
        <w:rPr>
          <w:rFonts w:ascii="Times New Roman" w:hAnsi="Times New Roman" w:cs="Times New Roman"/>
          <w:sz w:val="24"/>
          <w:szCs w:val="24"/>
          <w:lang w:val="en-US" w:bidi="en-US"/>
        </w:rPr>
      </w:pPr>
      <w:r w:rsidRPr="00567D7B">
        <w:rPr>
          <w:rFonts w:ascii="Times New Roman" w:hAnsi="Times New Roman" w:cs="Times New Roman"/>
          <w:sz w:val="24"/>
          <w:szCs w:val="24"/>
          <w:lang w:val="en-US" w:bidi="en-US"/>
        </w:rPr>
        <w:t>“The decisive criterion is whether the business in question retains its identity. Consequently, a transfer of an undertaking; business or part of a business does not occur merely because its assets are disposed of.</w:t>
      </w:r>
      <w:r w:rsidRPr="00567D7B">
        <w:rPr>
          <w:rFonts w:ascii="Times New Roman" w:hAnsi="Times New Roman" w:cs="Times New Roman"/>
          <w:b/>
          <w:sz w:val="24"/>
          <w:szCs w:val="24"/>
          <w:lang w:val="en-US" w:bidi="en-US"/>
        </w:rPr>
        <w:t xml:space="preserve"> Instead, it is necessary to consider whether the business was disposed of as a going concern, as would be indicated, </w:t>
      </w:r>
      <w:r w:rsidRPr="00567D7B">
        <w:rPr>
          <w:rFonts w:ascii="Times New Roman" w:hAnsi="Times New Roman" w:cs="Times New Roman"/>
          <w:b/>
          <w:i/>
          <w:sz w:val="24"/>
          <w:szCs w:val="24"/>
          <w:lang w:val="en-US" w:bidi="en-US"/>
        </w:rPr>
        <w:t>inter alia</w:t>
      </w:r>
      <w:r w:rsidRPr="00567D7B">
        <w:rPr>
          <w:rFonts w:ascii="Times New Roman" w:hAnsi="Times New Roman" w:cs="Times New Roman"/>
          <w:b/>
          <w:sz w:val="24"/>
          <w:szCs w:val="24"/>
          <w:lang w:val="en-US" w:bidi="en-US"/>
        </w:rPr>
        <w:t xml:space="preserve"> by the fact that its operations w</w:t>
      </w:r>
      <w:r w:rsidR="007800F1" w:rsidRPr="00567D7B">
        <w:rPr>
          <w:rFonts w:ascii="Times New Roman" w:hAnsi="Times New Roman" w:cs="Times New Roman"/>
          <w:b/>
          <w:sz w:val="24"/>
          <w:szCs w:val="24"/>
          <w:lang w:val="en-US" w:bidi="en-US"/>
        </w:rPr>
        <w:t xml:space="preserve">ere </w:t>
      </w:r>
      <w:r w:rsidRPr="00567D7B">
        <w:rPr>
          <w:rFonts w:ascii="Times New Roman" w:hAnsi="Times New Roman" w:cs="Times New Roman"/>
          <w:b/>
          <w:sz w:val="24"/>
          <w:szCs w:val="24"/>
          <w:lang w:val="en-US" w:bidi="en-US"/>
        </w:rPr>
        <w:t>actually continued or resumed by the</w:t>
      </w:r>
      <w:r w:rsidR="00674E47" w:rsidRPr="00567D7B">
        <w:rPr>
          <w:rFonts w:ascii="Times New Roman" w:hAnsi="Times New Roman" w:cs="Times New Roman"/>
          <w:b/>
          <w:sz w:val="24"/>
          <w:szCs w:val="24"/>
          <w:lang w:val="en-US" w:bidi="en-US"/>
        </w:rPr>
        <w:t xml:space="preserve"> (new)</w:t>
      </w:r>
      <w:r w:rsidRPr="00567D7B">
        <w:rPr>
          <w:rFonts w:ascii="Times New Roman" w:hAnsi="Times New Roman" w:cs="Times New Roman"/>
          <w:b/>
          <w:sz w:val="24"/>
          <w:szCs w:val="24"/>
          <w:lang w:val="en-US" w:bidi="en-US"/>
        </w:rPr>
        <w:t xml:space="preserve"> employer, with the same or similar activities…</w:t>
      </w:r>
      <w:r w:rsidR="007800F1" w:rsidRPr="00567D7B">
        <w:rPr>
          <w:rFonts w:ascii="Times New Roman" w:hAnsi="Times New Roman" w:cs="Times New Roman"/>
          <w:sz w:val="24"/>
          <w:szCs w:val="24"/>
          <w:lang w:val="en-US" w:bidi="en-US"/>
        </w:rPr>
        <w:t xml:space="preserve">” </w:t>
      </w:r>
      <w:r w:rsidR="00644B20" w:rsidRPr="00567D7B">
        <w:rPr>
          <w:rFonts w:ascii="Times New Roman" w:hAnsi="Times New Roman" w:cs="Times New Roman"/>
          <w:sz w:val="24"/>
          <w:szCs w:val="24"/>
          <w:lang w:val="en-US" w:bidi="en-US"/>
        </w:rPr>
        <w:t>(</w:t>
      </w:r>
      <w:r w:rsidRPr="00567D7B">
        <w:rPr>
          <w:rFonts w:ascii="Times New Roman" w:hAnsi="Times New Roman" w:cs="Times New Roman"/>
          <w:sz w:val="24"/>
          <w:szCs w:val="24"/>
          <w:lang w:val="en-US" w:bidi="en-US"/>
        </w:rPr>
        <w:t>emphasis</w:t>
      </w:r>
      <w:r w:rsidR="007800F1" w:rsidRPr="00567D7B">
        <w:rPr>
          <w:rFonts w:ascii="Times New Roman" w:hAnsi="Times New Roman" w:cs="Times New Roman"/>
          <w:sz w:val="24"/>
          <w:szCs w:val="24"/>
          <w:lang w:val="en-US" w:bidi="en-US"/>
        </w:rPr>
        <w:t xml:space="preserve"> added)</w:t>
      </w:r>
    </w:p>
    <w:p w:rsid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567D7B" w:rsidRPr="00567D7B" w:rsidRDefault="00567D7B" w:rsidP="00567D7B">
      <w:pPr>
        <w:pStyle w:val="ListParagraph"/>
        <w:spacing w:after="0" w:line="240" w:lineRule="auto"/>
        <w:ind w:left="567"/>
        <w:jc w:val="both"/>
        <w:rPr>
          <w:rFonts w:ascii="Times New Roman" w:hAnsi="Times New Roman" w:cs="Times New Roman"/>
          <w:sz w:val="24"/>
          <w:szCs w:val="24"/>
          <w:lang w:val="en-US" w:bidi="en-US"/>
        </w:rPr>
      </w:pPr>
    </w:p>
    <w:p w:rsidR="00C05C6B" w:rsidRPr="00567D7B" w:rsidRDefault="00C05C6B" w:rsidP="00567D7B">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 xml:space="preserve">The </w:t>
      </w:r>
      <w:r w:rsidR="005B33C7" w:rsidRPr="00567D7B">
        <w:rPr>
          <w:rFonts w:ascii="Times New Roman" w:hAnsi="Times New Roman" w:cs="Times New Roman"/>
          <w:sz w:val="24"/>
          <w:szCs w:val="24"/>
        </w:rPr>
        <w:t>provisions</w:t>
      </w:r>
      <w:r w:rsidRPr="00567D7B">
        <w:rPr>
          <w:rFonts w:ascii="Times New Roman" w:hAnsi="Times New Roman" w:cs="Times New Roman"/>
          <w:sz w:val="24"/>
          <w:szCs w:val="24"/>
        </w:rPr>
        <w:t xml:space="preserve"> of s 16 (1) </w:t>
      </w:r>
      <w:r w:rsidR="005B33C7" w:rsidRPr="00567D7B">
        <w:rPr>
          <w:rFonts w:ascii="Times New Roman" w:hAnsi="Times New Roman" w:cs="Times New Roman"/>
          <w:sz w:val="24"/>
          <w:szCs w:val="24"/>
        </w:rPr>
        <w:t xml:space="preserve"> are subject to the provisions of the whole section. </w:t>
      </w:r>
      <w:r w:rsidRPr="00567D7B">
        <w:rPr>
          <w:rFonts w:ascii="Times New Roman" w:hAnsi="Times New Roman" w:cs="Times New Roman"/>
          <w:sz w:val="24"/>
          <w:szCs w:val="24"/>
        </w:rPr>
        <w:t>Subs</w:t>
      </w:r>
      <w:r w:rsidR="00080715" w:rsidRPr="00567D7B">
        <w:rPr>
          <w:rFonts w:ascii="Times New Roman" w:hAnsi="Times New Roman" w:cs="Times New Roman"/>
          <w:sz w:val="24"/>
          <w:szCs w:val="24"/>
        </w:rPr>
        <w:t>ections</w:t>
      </w:r>
      <w:r w:rsidRPr="00567D7B">
        <w:rPr>
          <w:rFonts w:ascii="Times New Roman" w:hAnsi="Times New Roman" w:cs="Times New Roman"/>
          <w:sz w:val="24"/>
          <w:szCs w:val="24"/>
        </w:rPr>
        <w:t xml:space="preserve"> 2 to (3) provide as follows:</w:t>
      </w:r>
    </w:p>
    <w:p w:rsidR="0092733A" w:rsidRPr="00567D7B" w:rsidRDefault="0092733A" w:rsidP="00567D7B">
      <w:pPr>
        <w:autoSpaceDE w:val="0"/>
        <w:autoSpaceDN w:val="0"/>
        <w:adjustRightInd w:val="0"/>
        <w:spacing w:after="0" w:line="240" w:lineRule="auto"/>
        <w:ind w:firstLine="567"/>
        <w:rPr>
          <w:rFonts w:ascii="Times New Roman" w:hAnsi="Times New Roman" w:cs="Times New Roman"/>
          <w:sz w:val="24"/>
          <w:szCs w:val="24"/>
        </w:rPr>
      </w:pPr>
      <w:r w:rsidRPr="00567D7B">
        <w:rPr>
          <w:rFonts w:ascii="Times New Roman" w:hAnsi="Times New Roman" w:cs="Times New Roman"/>
          <w:sz w:val="24"/>
          <w:szCs w:val="24"/>
        </w:rPr>
        <w:t>“(2) Nothing in subsection (1) shall be deemed—</w:t>
      </w:r>
    </w:p>
    <w:p w:rsidR="0092733A" w:rsidRPr="00567D7B" w:rsidRDefault="0092733A" w:rsidP="00567D7B">
      <w:pPr>
        <w:autoSpaceDE w:val="0"/>
        <w:autoSpaceDN w:val="0"/>
        <w:adjustRightInd w:val="0"/>
        <w:spacing w:after="0" w:line="240" w:lineRule="auto"/>
        <w:ind w:left="1620" w:hanging="486"/>
        <w:jc w:val="both"/>
        <w:rPr>
          <w:rFonts w:ascii="Times New Roman" w:hAnsi="Times New Roman" w:cs="Times New Roman"/>
          <w:sz w:val="24"/>
          <w:szCs w:val="24"/>
        </w:rPr>
      </w:pPr>
      <w:r w:rsidRPr="00567D7B">
        <w:rPr>
          <w:rFonts w:ascii="Times New Roman" w:hAnsi="Times New Roman" w:cs="Times New Roman"/>
          <w:sz w:val="24"/>
          <w:szCs w:val="24"/>
        </w:rPr>
        <w:t>(</w:t>
      </w:r>
      <w:r w:rsidRPr="00567D7B">
        <w:rPr>
          <w:rFonts w:ascii="Times New Roman" w:hAnsi="Times New Roman" w:cs="Times New Roman"/>
          <w:i/>
          <w:iCs/>
          <w:sz w:val="24"/>
          <w:szCs w:val="24"/>
        </w:rPr>
        <w:t>a</w:t>
      </w:r>
      <w:r w:rsidRPr="00567D7B">
        <w:rPr>
          <w:rFonts w:ascii="Times New Roman" w:hAnsi="Times New Roman" w:cs="Times New Roman"/>
          <w:sz w:val="24"/>
          <w:szCs w:val="24"/>
        </w:rPr>
        <w:t xml:space="preserve">) </w:t>
      </w:r>
      <w:r w:rsidR="006A6608" w:rsidRPr="00567D7B">
        <w:rPr>
          <w:rFonts w:ascii="Times New Roman" w:hAnsi="Times New Roman" w:cs="Times New Roman"/>
          <w:sz w:val="24"/>
          <w:szCs w:val="24"/>
        </w:rPr>
        <w:t xml:space="preserve"> </w:t>
      </w:r>
      <w:r w:rsidRPr="00567D7B">
        <w:rPr>
          <w:rFonts w:ascii="Times New Roman" w:hAnsi="Times New Roman" w:cs="Times New Roman"/>
          <w:sz w:val="24"/>
          <w:szCs w:val="24"/>
        </w:rPr>
        <w:t>to prevent the employees concerned from</w:t>
      </w:r>
      <w:r w:rsidR="005E3037" w:rsidRPr="00567D7B">
        <w:rPr>
          <w:rFonts w:ascii="Times New Roman" w:hAnsi="Times New Roman" w:cs="Times New Roman"/>
          <w:sz w:val="24"/>
          <w:szCs w:val="24"/>
        </w:rPr>
        <w:t xml:space="preserve"> being transferred on terms and </w:t>
      </w:r>
      <w:r w:rsidRPr="00567D7B">
        <w:rPr>
          <w:rFonts w:ascii="Times New Roman" w:hAnsi="Times New Roman" w:cs="Times New Roman"/>
          <w:sz w:val="24"/>
          <w:szCs w:val="24"/>
        </w:rPr>
        <w:t>conditions of employment which are more favourable to them than those which applied immediately before the transfer, or from obtaining terms and conditions of employment which are more favourable than those which applied immediately before, or subsequent to, the transfer;</w:t>
      </w:r>
    </w:p>
    <w:p w:rsidR="005E3037" w:rsidRPr="00567D7B" w:rsidRDefault="005E3037" w:rsidP="00567D7B">
      <w:pPr>
        <w:autoSpaceDE w:val="0"/>
        <w:autoSpaceDN w:val="0"/>
        <w:adjustRightInd w:val="0"/>
        <w:spacing w:after="0" w:line="240" w:lineRule="auto"/>
        <w:jc w:val="both"/>
        <w:rPr>
          <w:rFonts w:ascii="Times New Roman" w:hAnsi="Times New Roman" w:cs="Times New Roman"/>
          <w:sz w:val="24"/>
          <w:szCs w:val="24"/>
        </w:rPr>
      </w:pPr>
    </w:p>
    <w:p w:rsidR="00787ED4" w:rsidRPr="00567D7B" w:rsidRDefault="006F5C93" w:rsidP="00567D7B">
      <w:pPr>
        <w:autoSpaceDE w:val="0"/>
        <w:autoSpaceDN w:val="0"/>
        <w:adjustRightInd w:val="0"/>
        <w:spacing w:after="0" w:line="240" w:lineRule="auto"/>
        <w:ind w:left="1710" w:hanging="540"/>
        <w:jc w:val="both"/>
        <w:rPr>
          <w:rFonts w:ascii="Times New Roman" w:hAnsi="Times New Roman" w:cs="Times New Roman"/>
          <w:sz w:val="24"/>
          <w:szCs w:val="24"/>
        </w:rPr>
      </w:pPr>
      <w:r w:rsidRPr="00567D7B">
        <w:rPr>
          <w:rFonts w:ascii="Times New Roman" w:hAnsi="Times New Roman" w:cs="Times New Roman"/>
          <w:sz w:val="24"/>
          <w:szCs w:val="24"/>
        </w:rPr>
        <w:t>(</w:t>
      </w:r>
      <w:r w:rsidRPr="00567D7B">
        <w:rPr>
          <w:rFonts w:ascii="Times New Roman" w:hAnsi="Times New Roman" w:cs="Times New Roman"/>
          <w:i/>
          <w:iCs/>
          <w:sz w:val="24"/>
          <w:szCs w:val="24"/>
        </w:rPr>
        <w:t>b</w:t>
      </w:r>
      <w:r w:rsidRPr="00567D7B">
        <w:rPr>
          <w:rFonts w:ascii="Times New Roman" w:hAnsi="Times New Roman" w:cs="Times New Roman"/>
          <w:sz w:val="24"/>
          <w:szCs w:val="24"/>
        </w:rPr>
        <w:t xml:space="preserve">) </w:t>
      </w:r>
      <w:r w:rsidR="002C0ABB" w:rsidRPr="00567D7B">
        <w:rPr>
          <w:rFonts w:ascii="Times New Roman" w:hAnsi="Times New Roman" w:cs="Times New Roman"/>
          <w:sz w:val="24"/>
          <w:szCs w:val="24"/>
        </w:rPr>
        <w:t xml:space="preserve"> </w:t>
      </w:r>
      <w:r w:rsidR="00567D7B">
        <w:rPr>
          <w:rFonts w:ascii="Times New Roman" w:hAnsi="Times New Roman" w:cs="Times New Roman"/>
          <w:sz w:val="24"/>
          <w:szCs w:val="24"/>
        </w:rPr>
        <w:t xml:space="preserve"> </w:t>
      </w:r>
      <w:r w:rsidRPr="00567D7B">
        <w:rPr>
          <w:rFonts w:ascii="Times New Roman" w:hAnsi="Times New Roman" w:cs="Times New Roman"/>
          <w:sz w:val="24"/>
          <w:szCs w:val="24"/>
        </w:rPr>
        <w:t>to prevent the employees concerned from agreei</w:t>
      </w:r>
      <w:r w:rsidR="005E3037" w:rsidRPr="00567D7B">
        <w:rPr>
          <w:rFonts w:ascii="Times New Roman" w:hAnsi="Times New Roman" w:cs="Times New Roman"/>
          <w:sz w:val="24"/>
          <w:szCs w:val="24"/>
        </w:rPr>
        <w:t xml:space="preserve">ng to terms and conditions of </w:t>
      </w:r>
      <w:r w:rsidR="00DE62B1" w:rsidRPr="00567D7B">
        <w:rPr>
          <w:rFonts w:ascii="Times New Roman" w:hAnsi="Times New Roman" w:cs="Times New Roman"/>
          <w:sz w:val="24"/>
          <w:szCs w:val="24"/>
        </w:rPr>
        <w:t xml:space="preserve">employment which are in </w:t>
      </w:r>
      <w:r w:rsidRPr="00567D7B">
        <w:rPr>
          <w:rFonts w:ascii="Times New Roman" w:hAnsi="Times New Roman" w:cs="Times New Roman"/>
          <w:sz w:val="24"/>
          <w:szCs w:val="24"/>
        </w:rPr>
        <w:t>themselves oth</w:t>
      </w:r>
      <w:r w:rsidR="005E3037" w:rsidRPr="00567D7B">
        <w:rPr>
          <w:rFonts w:ascii="Times New Roman" w:hAnsi="Times New Roman" w:cs="Times New Roman"/>
          <w:sz w:val="24"/>
          <w:szCs w:val="24"/>
        </w:rPr>
        <w:t xml:space="preserve">erwise legal and which shall be </w:t>
      </w:r>
      <w:r w:rsidR="002B2240" w:rsidRPr="00567D7B">
        <w:rPr>
          <w:rFonts w:ascii="Times New Roman" w:hAnsi="Times New Roman" w:cs="Times New Roman"/>
          <w:sz w:val="24"/>
          <w:szCs w:val="24"/>
        </w:rPr>
        <w:t xml:space="preserve">applicable on and after the </w:t>
      </w:r>
      <w:r w:rsidR="00787ED4" w:rsidRPr="00567D7B">
        <w:rPr>
          <w:rFonts w:ascii="Times New Roman" w:hAnsi="Times New Roman" w:cs="Times New Roman"/>
          <w:sz w:val="24"/>
          <w:szCs w:val="24"/>
        </w:rPr>
        <w:t xml:space="preserve">transfer, but which are less </w:t>
      </w:r>
      <w:r w:rsidRPr="00567D7B">
        <w:rPr>
          <w:rFonts w:ascii="Times New Roman" w:hAnsi="Times New Roman" w:cs="Times New Roman"/>
          <w:sz w:val="24"/>
          <w:szCs w:val="24"/>
        </w:rPr>
        <w:t xml:space="preserve">favourable than those </w:t>
      </w:r>
      <w:r w:rsidR="00787ED4" w:rsidRPr="00567D7B">
        <w:rPr>
          <w:rFonts w:ascii="Times New Roman" w:hAnsi="Times New Roman" w:cs="Times New Roman"/>
          <w:sz w:val="24"/>
          <w:szCs w:val="24"/>
        </w:rPr>
        <w:t>which applied to them immediately before the transfer:</w:t>
      </w:r>
    </w:p>
    <w:p w:rsidR="00FD2921" w:rsidRPr="00567D7B" w:rsidRDefault="006F5C93" w:rsidP="00567D7B">
      <w:pPr>
        <w:autoSpaceDE w:val="0"/>
        <w:autoSpaceDN w:val="0"/>
        <w:adjustRightInd w:val="0"/>
        <w:spacing w:after="0" w:line="240" w:lineRule="auto"/>
        <w:ind w:left="1710"/>
        <w:jc w:val="both"/>
        <w:rPr>
          <w:rFonts w:ascii="Times New Roman" w:hAnsi="Times New Roman" w:cs="Times New Roman"/>
          <w:sz w:val="24"/>
          <w:szCs w:val="24"/>
        </w:rPr>
      </w:pPr>
      <w:r w:rsidRPr="00567D7B">
        <w:rPr>
          <w:rFonts w:ascii="Times New Roman" w:hAnsi="Times New Roman" w:cs="Times New Roman"/>
          <w:sz w:val="24"/>
          <w:szCs w:val="24"/>
        </w:rPr>
        <w:t xml:space="preserve">Provided that no rights to social security, pensions, gratuities or other </w:t>
      </w:r>
      <w:r w:rsidR="00FD2921" w:rsidRPr="00567D7B">
        <w:rPr>
          <w:rFonts w:ascii="Times New Roman" w:hAnsi="Times New Roman" w:cs="Times New Roman"/>
          <w:sz w:val="24"/>
          <w:szCs w:val="24"/>
        </w:rPr>
        <w:t xml:space="preserve">retirement benefits may be </w:t>
      </w:r>
      <w:r w:rsidRPr="00567D7B">
        <w:rPr>
          <w:rFonts w:ascii="Times New Roman" w:hAnsi="Times New Roman" w:cs="Times New Roman"/>
          <w:sz w:val="24"/>
          <w:szCs w:val="24"/>
        </w:rPr>
        <w:t>diminished by</w:t>
      </w:r>
      <w:r w:rsidR="006A6608" w:rsidRPr="00567D7B">
        <w:rPr>
          <w:rFonts w:ascii="Times New Roman" w:hAnsi="Times New Roman" w:cs="Times New Roman"/>
          <w:sz w:val="24"/>
          <w:szCs w:val="24"/>
        </w:rPr>
        <w:t xml:space="preserve"> any such agreement without the </w:t>
      </w:r>
      <w:r w:rsidR="00FD2921" w:rsidRPr="00567D7B">
        <w:rPr>
          <w:rFonts w:ascii="Times New Roman" w:hAnsi="Times New Roman" w:cs="Times New Roman"/>
          <w:sz w:val="24"/>
          <w:szCs w:val="24"/>
        </w:rPr>
        <w:t>prior written authority of the Minister;</w:t>
      </w:r>
    </w:p>
    <w:p w:rsidR="00FD2921" w:rsidRPr="00567D7B" w:rsidRDefault="00FD2921" w:rsidP="00567D7B">
      <w:pPr>
        <w:autoSpaceDE w:val="0"/>
        <w:autoSpaceDN w:val="0"/>
        <w:adjustRightInd w:val="0"/>
        <w:spacing w:after="0" w:line="240" w:lineRule="auto"/>
        <w:jc w:val="both"/>
        <w:rPr>
          <w:rFonts w:ascii="Times New Roman" w:hAnsi="Times New Roman" w:cs="Times New Roman"/>
          <w:sz w:val="24"/>
          <w:szCs w:val="24"/>
        </w:rPr>
      </w:pPr>
    </w:p>
    <w:p w:rsidR="00EF17BA" w:rsidRPr="00567D7B" w:rsidRDefault="006F5C93" w:rsidP="00567D7B">
      <w:pPr>
        <w:autoSpaceDE w:val="0"/>
        <w:autoSpaceDN w:val="0"/>
        <w:adjustRightInd w:val="0"/>
        <w:spacing w:after="0" w:line="240" w:lineRule="auto"/>
        <w:ind w:left="1710" w:hanging="540"/>
        <w:jc w:val="both"/>
        <w:rPr>
          <w:rFonts w:ascii="Times New Roman" w:hAnsi="Times New Roman" w:cs="Times New Roman"/>
          <w:sz w:val="24"/>
          <w:szCs w:val="24"/>
        </w:rPr>
      </w:pPr>
      <w:r w:rsidRPr="00567D7B">
        <w:rPr>
          <w:rFonts w:ascii="Times New Roman" w:hAnsi="Times New Roman" w:cs="Times New Roman"/>
          <w:sz w:val="24"/>
          <w:szCs w:val="24"/>
        </w:rPr>
        <w:t>(</w:t>
      </w:r>
      <w:r w:rsidRPr="00567D7B">
        <w:rPr>
          <w:rFonts w:ascii="Times New Roman" w:hAnsi="Times New Roman" w:cs="Times New Roman"/>
          <w:i/>
          <w:iCs/>
          <w:sz w:val="24"/>
          <w:szCs w:val="24"/>
        </w:rPr>
        <w:t>c</w:t>
      </w:r>
      <w:r w:rsidRPr="00567D7B">
        <w:rPr>
          <w:rFonts w:ascii="Times New Roman" w:hAnsi="Times New Roman" w:cs="Times New Roman"/>
          <w:sz w:val="24"/>
          <w:szCs w:val="24"/>
        </w:rPr>
        <w:t>)</w:t>
      </w:r>
      <w:r w:rsidR="006A6608" w:rsidRPr="00567D7B">
        <w:rPr>
          <w:rFonts w:ascii="Times New Roman" w:hAnsi="Times New Roman" w:cs="Times New Roman"/>
          <w:sz w:val="24"/>
          <w:szCs w:val="24"/>
        </w:rPr>
        <w:t xml:space="preserve"> </w:t>
      </w:r>
      <w:r w:rsidR="00AF626E" w:rsidRPr="00567D7B">
        <w:rPr>
          <w:rFonts w:ascii="Times New Roman" w:hAnsi="Times New Roman" w:cs="Times New Roman"/>
          <w:sz w:val="24"/>
          <w:szCs w:val="24"/>
        </w:rPr>
        <w:t xml:space="preserve"> </w:t>
      </w:r>
      <w:r w:rsidRPr="00567D7B">
        <w:rPr>
          <w:rFonts w:ascii="Times New Roman" w:hAnsi="Times New Roman" w:cs="Times New Roman"/>
          <w:sz w:val="24"/>
          <w:szCs w:val="24"/>
        </w:rPr>
        <w:t xml:space="preserve">to affect the rights of the employees </w:t>
      </w:r>
      <w:r w:rsidR="00567D7B">
        <w:rPr>
          <w:rFonts w:ascii="Times New Roman" w:hAnsi="Times New Roman" w:cs="Times New Roman"/>
          <w:sz w:val="24"/>
          <w:szCs w:val="24"/>
        </w:rPr>
        <w:t xml:space="preserve">concerned which they could have </w:t>
      </w:r>
      <w:r w:rsidR="00FD2921" w:rsidRPr="00567D7B">
        <w:rPr>
          <w:rFonts w:ascii="Times New Roman" w:hAnsi="Times New Roman" w:cs="Times New Roman"/>
          <w:sz w:val="24"/>
          <w:szCs w:val="24"/>
        </w:rPr>
        <w:t xml:space="preserve">enforced against the person who </w:t>
      </w:r>
      <w:r w:rsidRPr="00567D7B">
        <w:rPr>
          <w:rFonts w:ascii="Times New Roman" w:hAnsi="Times New Roman" w:cs="Times New Roman"/>
          <w:sz w:val="24"/>
          <w:szCs w:val="24"/>
        </w:rPr>
        <w:t>emplo</w:t>
      </w:r>
      <w:r w:rsidR="006A6608" w:rsidRPr="00567D7B">
        <w:rPr>
          <w:rFonts w:ascii="Times New Roman" w:hAnsi="Times New Roman" w:cs="Times New Roman"/>
          <w:sz w:val="24"/>
          <w:szCs w:val="24"/>
        </w:rPr>
        <w:t xml:space="preserve">yed them immediately before the </w:t>
      </w:r>
      <w:r w:rsidR="00FD2921" w:rsidRPr="00567D7B">
        <w:rPr>
          <w:rFonts w:ascii="Times New Roman" w:hAnsi="Times New Roman" w:cs="Times New Roman"/>
          <w:sz w:val="24"/>
          <w:szCs w:val="24"/>
        </w:rPr>
        <w:t xml:space="preserve">transfer, and such rights may be enforced against either the employer or the person to whom the undertaking has been transferred </w:t>
      </w:r>
      <w:r w:rsidR="00EF17BA" w:rsidRPr="00567D7B">
        <w:rPr>
          <w:rFonts w:ascii="Times New Roman" w:hAnsi="Times New Roman" w:cs="Times New Roman"/>
          <w:sz w:val="24"/>
          <w:szCs w:val="24"/>
        </w:rPr>
        <w:t>or against both such persons at any time prior to, on or after the transfer;</w:t>
      </w:r>
    </w:p>
    <w:p w:rsidR="00EF17BA" w:rsidRPr="00567D7B" w:rsidRDefault="00EF17BA" w:rsidP="00567D7B">
      <w:pPr>
        <w:autoSpaceDE w:val="0"/>
        <w:autoSpaceDN w:val="0"/>
        <w:adjustRightInd w:val="0"/>
        <w:spacing w:after="0" w:line="240" w:lineRule="auto"/>
        <w:jc w:val="both"/>
        <w:rPr>
          <w:rFonts w:ascii="Times New Roman" w:hAnsi="Times New Roman" w:cs="Times New Roman"/>
          <w:sz w:val="24"/>
          <w:szCs w:val="24"/>
        </w:rPr>
      </w:pPr>
    </w:p>
    <w:p w:rsidR="006A6608" w:rsidRPr="00567D7B" w:rsidRDefault="006F5C93" w:rsidP="00567D7B">
      <w:pPr>
        <w:autoSpaceDE w:val="0"/>
        <w:autoSpaceDN w:val="0"/>
        <w:adjustRightInd w:val="0"/>
        <w:spacing w:after="0" w:line="240" w:lineRule="auto"/>
        <w:ind w:left="1710" w:hanging="576"/>
        <w:jc w:val="both"/>
        <w:rPr>
          <w:rFonts w:ascii="Times New Roman" w:hAnsi="Times New Roman" w:cs="Times New Roman"/>
          <w:sz w:val="24"/>
          <w:szCs w:val="24"/>
        </w:rPr>
      </w:pPr>
      <w:r w:rsidRPr="00567D7B">
        <w:rPr>
          <w:rFonts w:ascii="Times New Roman" w:hAnsi="Times New Roman" w:cs="Times New Roman"/>
          <w:sz w:val="24"/>
          <w:szCs w:val="24"/>
        </w:rPr>
        <w:t>(</w:t>
      </w:r>
      <w:r w:rsidRPr="00567D7B">
        <w:rPr>
          <w:rFonts w:ascii="Times New Roman" w:hAnsi="Times New Roman" w:cs="Times New Roman"/>
          <w:i/>
          <w:iCs/>
          <w:sz w:val="24"/>
          <w:szCs w:val="24"/>
        </w:rPr>
        <w:t>d</w:t>
      </w:r>
      <w:r w:rsidRPr="00567D7B">
        <w:rPr>
          <w:rFonts w:ascii="Times New Roman" w:hAnsi="Times New Roman" w:cs="Times New Roman"/>
          <w:sz w:val="24"/>
          <w:szCs w:val="24"/>
        </w:rPr>
        <w:t xml:space="preserve">) </w:t>
      </w:r>
      <w:r w:rsidR="00AF626E" w:rsidRPr="00567D7B">
        <w:rPr>
          <w:rFonts w:ascii="Times New Roman" w:hAnsi="Times New Roman" w:cs="Times New Roman"/>
          <w:sz w:val="24"/>
          <w:szCs w:val="24"/>
        </w:rPr>
        <w:t xml:space="preserve"> </w:t>
      </w:r>
      <w:r w:rsidRPr="00567D7B">
        <w:rPr>
          <w:rFonts w:ascii="Times New Roman" w:hAnsi="Times New Roman" w:cs="Times New Roman"/>
          <w:sz w:val="24"/>
          <w:szCs w:val="24"/>
        </w:rPr>
        <w:t xml:space="preserve">to derogate from or prejudice the benefits or rights conferred upon </w:t>
      </w:r>
      <w:r w:rsidR="00567D7B">
        <w:rPr>
          <w:rFonts w:ascii="Times New Roman" w:hAnsi="Times New Roman" w:cs="Times New Roman"/>
          <w:sz w:val="24"/>
          <w:szCs w:val="24"/>
        </w:rPr>
        <w:t xml:space="preserve">   </w:t>
      </w:r>
      <w:r w:rsidR="002B20E6" w:rsidRPr="00567D7B">
        <w:rPr>
          <w:rFonts w:ascii="Times New Roman" w:hAnsi="Times New Roman" w:cs="Times New Roman"/>
          <w:sz w:val="24"/>
          <w:szCs w:val="24"/>
        </w:rPr>
        <w:t>employees under the law relating to insolvency.</w:t>
      </w:r>
    </w:p>
    <w:p w:rsidR="00AF626E" w:rsidRPr="00567D7B" w:rsidRDefault="00AF626E" w:rsidP="00567D7B">
      <w:pPr>
        <w:autoSpaceDE w:val="0"/>
        <w:autoSpaceDN w:val="0"/>
        <w:adjustRightInd w:val="0"/>
        <w:spacing w:after="0" w:line="240" w:lineRule="auto"/>
        <w:ind w:left="1985" w:hanging="851"/>
        <w:jc w:val="both"/>
        <w:rPr>
          <w:rFonts w:ascii="Times New Roman" w:hAnsi="Times New Roman" w:cs="Times New Roman"/>
          <w:sz w:val="24"/>
          <w:szCs w:val="24"/>
        </w:rPr>
      </w:pPr>
    </w:p>
    <w:p w:rsidR="00606111" w:rsidRPr="00567D7B" w:rsidRDefault="00606111" w:rsidP="00567D7B">
      <w:pPr>
        <w:autoSpaceDE w:val="0"/>
        <w:autoSpaceDN w:val="0"/>
        <w:adjustRightInd w:val="0"/>
        <w:spacing w:after="0" w:line="240" w:lineRule="auto"/>
        <w:ind w:left="1170" w:hanging="540"/>
        <w:jc w:val="both"/>
        <w:rPr>
          <w:rFonts w:ascii="Times New Roman" w:hAnsi="Times New Roman" w:cs="Times New Roman"/>
          <w:sz w:val="24"/>
          <w:szCs w:val="24"/>
        </w:rPr>
      </w:pPr>
      <w:r w:rsidRPr="00567D7B">
        <w:rPr>
          <w:rFonts w:ascii="Times New Roman" w:hAnsi="Times New Roman" w:cs="Times New Roman"/>
          <w:sz w:val="24"/>
          <w:szCs w:val="24"/>
        </w:rPr>
        <w:lastRenderedPageBreak/>
        <w:t xml:space="preserve">(3) </w:t>
      </w:r>
      <w:r w:rsidR="00567D7B">
        <w:rPr>
          <w:rFonts w:ascii="Times New Roman" w:hAnsi="Times New Roman" w:cs="Times New Roman"/>
          <w:sz w:val="24"/>
          <w:szCs w:val="24"/>
        </w:rPr>
        <w:t xml:space="preserve">   </w:t>
      </w:r>
      <w:r w:rsidR="006F5C93" w:rsidRPr="00567D7B">
        <w:rPr>
          <w:rFonts w:ascii="Times New Roman" w:hAnsi="Times New Roman" w:cs="Times New Roman"/>
          <w:sz w:val="24"/>
          <w:szCs w:val="24"/>
        </w:rPr>
        <w:t xml:space="preserve">It shall be an unfair labour practice to violate or evade or to attempt to violate or </w:t>
      </w:r>
      <w:r w:rsidRPr="00567D7B">
        <w:rPr>
          <w:rFonts w:ascii="Times New Roman" w:hAnsi="Times New Roman" w:cs="Times New Roman"/>
          <w:sz w:val="24"/>
          <w:szCs w:val="24"/>
        </w:rPr>
        <w:t>evade in any way the provisions of this section”.</w:t>
      </w:r>
    </w:p>
    <w:p w:rsidR="00C05C6B" w:rsidRPr="00567D7B" w:rsidRDefault="00C05C6B" w:rsidP="00121C03">
      <w:pPr>
        <w:autoSpaceDE w:val="0"/>
        <w:autoSpaceDN w:val="0"/>
        <w:adjustRightInd w:val="0"/>
        <w:spacing w:after="0" w:line="276" w:lineRule="auto"/>
        <w:rPr>
          <w:rFonts w:ascii="Times New Roman" w:hAnsi="Times New Roman" w:cs="Times New Roman"/>
          <w:sz w:val="24"/>
          <w:szCs w:val="24"/>
        </w:rPr>
      </w:pPr>
    </w:p>
    <w:p w:rsidR="00567D7B" w:rsidRDefault="00567D7B" w:rsidP="00567D7B">
      <w:pPr>
        <w:autoSpaceDE w:val="0"/>
        <w:autoSpaceDN w:val="0"/>
        <w:adjustRightInd w:val="0"/>
        <w:spacing w:after="0" w:line="480" w:lineRule="auto"/>
        <w:ind w:firstLine="1440"/>
        <w:jc w:val="both"/>
        <w:rPr>
          <w:rFonts w:ascii="Times New Roman" w:hAnsi="Times New Roman" w:cs="Times New Roman"/>
          <w:sz w:val="24"/>
          <w:szCs w:val="24"/>
        </w:rPr>
      </w:pPr>
    </w:p>
    <w:p w:rsidR="005B33C7" w:rsidRPr="00567D7B" w:rsidRDefault="00C05C6B" w:rsidP="00567D7B">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A reading of the whole section</w:t>
      </w:r>
      <w:r w:rsidR="00437690" w:rsidRPr="00567D7B">
        <w:rPr>
          <w:rFonts w:ascii="Times New Roman" w:hAnsi="Times New Roman" w:cs="Times New Roman"/>
          <w:sz w:val="24"/>
          <w:szCs w:val="24"/>
        </w:rPr>
        <w:t xml:space="preserve"> besides adding that employees can get more favourable conditions or agree to less favourable conditions and the preservation and non</w:t>
      </w:r>
      <w:r w:rsidR="0045457F" w:rsidRPr="00567D7B">
        <w:rPr>
          <w:rFonts w:ascii="Times New Roman" w:hAnsi="Times New Roman" w:cs="Times New Roman"/>
          <w:sz w:val="24"/>
          <w:szCs w:val="24"/>
        </w:rPr>
        <w:t>-</w:t>
      </w:r>
      <w:r w:rsidR="00437690" w:rsidRPr="00567D7B">
        <w:rPr>
          <w:rFonts w:ascii="Times New Roman" w:hAnsi="Times New Roman" w:cs="Times New Roman"/>
          <w:sz w:val="24"/>
          <w:szCs w:val="24"/>
        </w:rPr>
        <w:t>d</w:t>
      </w:r>
      <w:r w:rsidR="008C5CDD" w:rsidRPr="00567D7B">
        <w:rPr>
          <w:rFonts w:ascii="Times New Roman" w:hAnsi="Times New Roman" w:cs="Times New Roman"/>
          <w:sz w:val="24"/>
          <w:szCs w:val="24"/>
        </w:rPr>
        <w:t>imin</w:t>
      </w:r>
      <w:r w:rsidR="00437690" w:rsidRPr="00567D7B">
        <w:rPr>
          <w:rFonts w:ascii="Times New Roman" w:hAnsi="Times New Roman" w:cs="Times New Roman"/>
          <w:sz w:val="24"/>
          <w:szCs w:val="24"/>
        </w:rPr>
        <w:t>ution of rights to social security, pensions</w:t>
      </w:r>
      <w:r w:rsidR="00920681" w:rsidRPr="00567D7B">
        <w:rPr>
          <w:rFonts w:ascii="Times New Roman" w:hAnsi="Times New Roman" w:cs="Times New Roman"/>
          <w:sz w:val="24"/>
          <w:szCs w:val="24"/>
        </w:rPr>
        <w:t>,</w:t>
      </w:r>
      <w:r w:rsidR="00437690" w:rsidRPr="00567D7B">
        <w:rPr>
          <w:rFonts w:ascii="Times New Roman" w:hAnsi="Times New Roman" w:cs="Times New Roman"/>
          <w:sz w:val="24"/>
          <w:szCs w:val="24"/>
        </w:rPr>
        <w:t xml:space="preserve"> gratuities or other retirement benefits</w:t>
      </w:r>
      <w:r w:rsidR="00330983" w:rsidRPr="00567D7B">
        <w:rPr>
          <w:rFonts w:ascii="Times New Roman" w:hAnsi="Times New Roman" w:cs="Times New Roman"/>
          <w:sz w:val="24"/>
          <w:szCs w:val="24"/>
        </w:rPr>
        <w:t>,</w:t>
      </w:r>
      <w:r w:rsidR="00E56D42" w:rsidRPr="00567D7B">
        <w:rPr>
          <w:rFonts w:ascii="Times New Roman" w:hAnsi="Times New Roman" w:cs="Times New Roman"/>
          <w:sz w:val="24"/>
          <w:szCs w:val="24"/>
        </w:rPr>
        <w:t xml:space="preserve"> without the Minister’s authority,</w:t>
      </w:r>
      <w:r w:rsidR="0089722A" w:rsidRPr="00567D7B">
        <w:rPr>
          <w:rFonts w:ascii="Times New Roman" w:hAnsi="Times New Roman" w:cs="Times New Roman"/>
          <w:sz w:val="24"/>
          <w:szCs w:val="24"/>
        </w:rPr>
        <w:t xml:space="preserve"> and the non</w:t>
      </w:r>
      <w:r w:rsidR="0045457F" w:rsidRPr="00567D7B">
        <w:rPr>
          <w:rFonts w:ascii="Times New Roman" w:hAnsi="Times New Roman" w:cs="Times New Roman"/>
          <w:sz w:val="24"/>
          <w:szCs w:val="24"/>
        </w:rPr>
        <w:t>-</w:t>
      </w:r>
      <w:r w:rsidR="0089722A" w:rsidRPr="00567D7B">
        <w:rPr>
          <w:rFonts w:ascii="Times New Roman" w:hAnsi="Times New Roman" w:cs="Times New Roman"/>
          <w:sz w:val="24"/>
          <w:szCs w:val="24"/>
        </w:rPr>
        <w:t>derogation of employees’ rights under the law of insolvency</w:t>
      </w:r>
      <w:r w:rsidR="00C63B29" w:rsidRPr="00567D7B">
        <w:rPr>
          <w:rFonts w:ascii="Times New Roman" w:hAnsi="Times New Roman" w:cs="Times New Roman"/>
          <w:sz w:val="24"/>
          <w:szCs w:val="24"/>
        </w:rPr>
        <w:t>,</w:t>
      </w:r>
      <w:r w:rsidRPr="00567D7B">
        <w:rPr>
          <w:rFonts w:ascii="Times New Roman" w:hAnsi="Times New Roman" w:cs="Times New Roman"/>
          <w:sz w:val="24"/>
          <w:szCs w:val="24"/>
        </w:rPr>
        <w:t xml:space="preserve"> does not change the interpretation discussed above</w:t>
      </w:r>
      <w:r w:rsidR="0045457F" w:rsidRPr="00567D7B">
        <w:rPr>
          <w:rFonts w:ascii="Times New Roman" w:hAnsi="Times New Roman" w:cs="Times New Roman"/>
          <w:sz w:val="24"/>
          <w:szCs w:val="24"/>
        </w:rPr>
        <w:t>.</w:t>
      </w:r>
      <w:r w:rsidR="00606111" w:rsidRPr="00567D7B">
        <w:rPr>
          <w:rFonts w:ascii="Times New Roman" w:hAnsi="Times New Roman" w:cs="Times New Roman"/>
          <w:sz w:val="24"/>
          <w:szCs w:val="24"/>
        </w:rPr>
        <w:t xml:space="preserve"> </w:t>
      </w:r>
      <w:r w:rsidR="006F3AF0" w:rsidRPr="00567D7B">
        <w:rPr>
          <w:rFonts w:ascii="Times New Roman" w:hAnsi="Times New Roman" w:cs="Times New Roman"/>
          <w:sz w:val="24"/>
          <w:szCs w:val="24"/>
        </w:rPr>
        <w:t>The meaning remains that, it is</w:t>
      </w:r>
      <w:r w:rsidR="00606111" w:rsidRPr="00567D7B">
        <w:rPr>
          <w:rFonts w:ascii="Times New Roman" w:hAnsi="Times New Roman" w:cs="Times New Roman"/>
          <w:sz w:val="24"/>
          <w:szCs w:val="24"/>
        </w:rPr>
        <w:t xml:space="preserve"> the alienation or transfer of the undertaking</w:t>
      </w:r>
      <w:r w:rsidR="0089722A" w:rsidRPr="00567D7B">
        <w:rPr>
          <w:rFonts w:ascii="Times New Roman" w:hAnsi="Times New Roman" w:cs="Times New Roman"/>
          <w:sz w:val="24"/>
          <w:szCs w:val="24"/>
        </w:rPr>
        <w:t>/business</w:t>
      </w:r>
      <w:r w:rsidR="00606111" w:rsidRPr="00567D7B">
        <w:rPr>
          <w:rFonts w:ascii="Times New Roman" w:hAnsi="Times New Roman" w:cs="Times New Roman"/>
          <w:sz w:val="24"/>
          <w:szCs w:val="24"/>
        </w:rPr>
        <w:t xml:space="preserve"> which triggers the transfer of employees</w:t>
      </w:r>
      <w:r w:rsidRPr="00567D7B">
        <w:rPr>
          <w:rFonts w:ascii="Times New Roman" w:hAnsi="Times New Roman" w:cs="Times New Roman"/>
          <w:sz w:val="24"/>
          <w:szCs w:val="24"/>
        </w:rPr>
        <w:t>.</w:t>
      </w:r>
    </w:p>
    <w:p w:rsidR="008D3AE2" w:rsidRPr="00567D7B" w:rsidRDefault="002D6EFD" w:rsidP="00567D7B">
      <w:pPr>
        <w:autoSpaceDE w:val="0"/>
        <w:autoSpaceDN w:val="0"/>
        <w:adjustRightInd w:val="0"/>
        <w:spacing w:after="0" w:line="480" w:lineRule="auto"/>
        <w:jc w:val="both"/>
        <w:rPr>
          <w:rFonts w:ascii="Times New Roman" w:hAnsi="Times New Roman" w:cs="Times New Roman"/>
          <w:sz w:val="24"/>
          <w:szCs w:val="24"/>
        </w:rPr>
      </w:pPr>
      <w:r w:rsidRPr="00567D7B">
        <w:rPr>
          <w:rFonts w:ascii="Times New Roman" w:hAnsi="Times New Roman" w:cs="Times New Roman"/>
          <w:sz w:val="24"/>
          <w:szCs w:val="24"/>
        </w:rPr>
        <w:t xml:space="preserve">          </w:t>
      </w:r>
    </w:p>
    <w:p w:rsidR="005B33C7" w:rsidRPr="00567D7B" w:rsidRDefault="008D3AE2" w:rsidP="00121C03">
      <w:pPr>
        <w:autoSpaceDE w:val="0"/>
        <w:autoSpaceDN w:val="0"/>
        <w:adjustRightInd w:val="0"/>
        <w:spacing w:after="0" w:line="480" w:lineRule="auto"/>
        <w:ind w:firstLine="1440"/>
        <w:jc w:val="both"/>
        <w:rPr>
          <w:rFonts w:ascii="Times New Roman" w:hAnsi="Times New Roman" w:cs="Times New Roman"/>
          <w:sz w:val="24"/>
          <w:szCs w:val="24"/>
        </w:rPr>
      </w:pPr>
      <w:r w:rsidRPr="00567D7B">
        <w:rPr>
          <w:rFonts w:ascii="Times New Roman" w:hAnsi="Times New Roman" w:cs="Times New Roman"/>
          <w:sz w:val="24"/>
          <w:szCs w:val="24"/>
        </w:rPr>
        <w:t>There must</w:t>
      </w:r>
      <w:r w:rsidR="00D54D64">
        <w:rPr>
          <w:rFonts w:ascii="Times New Roman" w:hAnsi="Times New Roman" w:cs="Times New Roman"/>
          <w:sz w:val="24"/>
          <w:szCs w:val="24"/>
        </w:rPr>
        <w:t>,</w:t>
      </w:r>
      <w:r w:rsidRPr="00567D7B">
        <w:rPr>
          <w:rFonts w:ascii="Times New Roman" w:hAnsi="Times New Roman" w:cs="Times New Roman"/>
          <w:sz w:val="24"/>
          <w:szCs w:val="24"/>
        </w:rPr>
        <w:t xml:space="preserve"> therefore</w:t>
      </w:r>
      <w:r w:rsidR="00D54D64">
        <w:rPr>
          <w:rFonts w:ascii="Times New Roman" w:hAnsi="Times New Roman" w:cs="Times New Roman"/>
          <w:sz w:val="24"/>
          <w:szCs w:val="24"/>
        </w:rPr>
        <w:t>,</w:t>
      </w:r>
      <w:r w:rsidR="005C44A2" w:rsidRPr="00567D7B">
        <w:rPr>
          <w:rFonts w:ascii="Times New Roman" w:hAnsi="Times New Roman" w:cs="Times New Roman"/>
          <w:sz w:val="24"/>
          <w:szCs w:val="24"/>
        </w:rPr>
        <w:t xml:space="preserve"> </w:t>
      </w:r>
      <w:r w:rsidRPr="00567D7B">
        <w:rPr>
          <w:rFonts w:ascii="Times New Roman" w:hAnsi="Times New Roman" w:cs="Times New Roman"/>
          <w:sz w:val="24"/>
          <w:szCs w:val="24"/>
        </w:rPr>
        <w:t>be</w:t>
      </w:r>
      <w:r w:rsidR="00EE0FB3" w:rsidRPr="00567D7B">
        <w:rPr>
          <w:rFonts w:ascii="Times New Roman" w:hAnsi="Times New Roman" w:cs="Times New Roman"/>
          <w:sz w:val="24"/>
          <w:szCs w:val="24"/>
        </w:rPr>
        <w:t xml:space="preserve"> alienation or a transfer</w:t>
      </w:r>
      <w:r w:rsidR="005C44A2" w:rsidRPr="00567D7B">
        <w:rPr>
          <w:rFonts w:ascii="Times New Roman" w:hAnsi="Times New Roman" w:cs="Times New Roman"/>
          <w:sz w:val="24"/>
          <w:szCs w:val="24"/>
        </w:rPr>
        <w:t xml:space="preserve"> of an undertaking</w:t>
      </w:r>
      <w:r w:rsidR="00EE0FB3" w:rsidRPr="00567D7B">
        <w:rPr>
          <w:rFonts w:ascii="Times New Roman" w:hAnsi="Times New Roman" w:cs="Times New Roman"/>
          <w:sz w:val="24"/>
          <w:szCs w:val="24"/>
        </w:rPr>
        <w:t xml:space="preserve"> before </w:t>
      </w:r>
      <w:r w:rsidR="00036857" w:rsidRPr="00567D7B">
        <w:rPr>
          <w:rFonts w:ascii="Times New Roman" w:hAnsi="Times New Roman" w:cs="Times New Roman"/>
          <w:sz w:val="24"/>
          <w:szCs w:val="24"/>
        </w:rPr>
        <w:t>employees</w:t>
      </w:r>
      <w:r w:rsidR="009916CE" w:rsidRPr="00567D7B">
        <w:rPr>
          <w:rFonts w:ascii="Times New Roman" w:hAnsi="Times New Roman" w:cs="Times New Roman"/>
          <w:sz w:val="24"/>
          <w:szCs w:val="24"/>
        </w:rPr>
        <w:t xml:space="preserve"> </w:t>
      </w:r>
      <w:r w:rsidR="00036857" w:rsidRPr="00567D7B">
        <w:rPr>
          <w:rFonts w:ascii="Times New Roman" w:hAnsi="Times New Roman" w:cs="Times New Roman"/>
          <w:sz w:val="24"/>
          <w:szCs w:val="24"/>
        </w:rPr>
        <w:t>of the transferred undertaking can claim to have become employees of the transferee</w:t>
      </w:r>
      <w:r w:rsidR="00BE6D99" w:rsidRPr="00567D7B">
        <w:rPr>
          <w:rFonts w:ascii="Times New Roman" w:hAnsi="Times New Roman" w:cs="Times New Roman"/>
          <w:sz w:val="24"/>
          <w:szCs w:val="24"/>
        </w:rPr>
        <w:t xml:space="preserve"> in terms of </w:t>
      </w:r>
      <w:r w:rsidR="007C6344" w:rsidRPr="00567D7B">
        <w:rPr>
          <w:rFonts w:ascii="Times New Roman" w:hAnsi="Times New Roman" w:cs="Times New Roman"/>
        </w:rPr>
        <w:t>s</w:t>
      </w:r>
      <w:r w:rsidR="00BE6D99" w:rsidRPr="00567D7B">
        <w:rPr>
          <w:rFonts w:ascii="Times New Roman" w:hAnsi="Times New Roman" w:cs="Times New Roman"/>
        </w:rPr>
        <w:t> </w:t>
      </w:r>
      <w:r w:rsidR="009916CE" w:rsidRPr="00567D7B">
        <w:rPr>
          <w:rFonts w:ascii="Times New Roman" w:hAnsi="Times New Roman" w:cs="Times New Roman"/>
        </w:rPr>
        <w:t>16</w:t>
      </w:r>
      <w:r w:rsidR="007C6344" w:rsidRPr="00567D7B">
        <w:rPr>
          <w:rFonts w:ascii="Times New Roman" w:hAnsi="Times New Roman" w:cs="Times New Roman"/>
          <w:sz w:val="24"/>
          <w:szCs w:val="24"/>
        </w:rPr>
        <w:t> </w:t>
      </w:r>
      <w:r w:rsidR="009916CE" w:rsidRPr="00567D7B">
        <w:rPr>
          <w:rFonts w:ascii="Times New Roman" w:hAnsi="Times New Roman" w:cs="Times New Roman"/>
          <w:sz w:val="24"/>
          <w:szCs w:val="24"/>
        </w:rPr>
        <w:t>(1)</w:t>
      </w:r>
      <w:r w:rsidR="00036857" w:rsidRPr="00567D7B">
        <w:rPr>
          <w:rFonts w:ascii="Times New Roman" w:hAnsi="Times New Roman" w:cs="Times New Roman"/>
          <w:sz w:val="24"/>
          <w:szCs w:val="24"/>
        </w:rPr>
        <w:t>.</w:t>
      </w:r>
    </w:p>
    <w:p w:rsidR="00CF7312" w:rsidRPr="00121C03" w:rsidRDefault="00CF7312" w:rsidP="00121C03">
      <w:pPr>
        <w:autoSpaceDE w:val="0"/>
        <w:autoSpaceDN w:val="0"/>
        <w:adjustRightInd w:val="0"/>
        <w:spacing w:after="0" w:line="480" w:lineRule="auto"/>
        <w:jc w:val="both"/>
        <w:rPr>
          <w:rFonts w:ascii="Times New Roman" w:hAnsi="Times New Roman" w:cs="Times New Roman"/>
          <w:sz w:val="24"/>
          <w:szCs w:val="24"/>
        </w:rPr>
      </w:pPr>
    </w:p>
    <w:p w:rsidR="009C39CC" w:rsidRDefault="00DB3A6C" w:rsidP="00DB3A6C">
      <w:pPr>
        <w:spacing w:after="0" w:line="240" w:lineRule="auto"/>
        <w:jc w:val="both"/>
        <w:rPr>
          <w:rFonts w:ascii="Times New Roman" w:hAnsi="Times New Roman" w:cs="Times New Roman"/>
          <w:b/>
          <w:sz w:val="24"/>
          <w:szCs w:val="24"/>
          <w:lang w:bidi="en-US"/>
        </w:rPr>
      </w:pPr>
      <w:r w:rsidRPr="00567D7B">
        <w:rPr>
          <w:rFonts w:ascii="Times New Roman" w:hAnsi="Times New Roman" w:cs="Times New Roman"/>
          <w:b/>
          <w:sz w:val="24"/>
          <w:szCs w:val="24"/>
          <w:lang w:bidi="en-US"/>
        </w:rPr>
        <w:t xml:space="preserve">WHETHER OR NOT THE COURT </w:t>
      </w:r>
      <w:r w:rsidRPr="00567D7B">
        <w:rPr>
          <w:rFonts w:ascii="Times New Roman" w:hAnsi="Times New Roman" w:cs="Times New Roman"/>
          <w:b/>
          <w:i/>
          <w:sz w:val="24"/>
          <w:szCs w:val="24"/>
          <w:lang w:bidi="en-US"/>
        </w:rPr>
        <w:t>A QUO</w:t>
      </w:r>
      <w:r w:rsidRPr="00567D7B">
        <w:rPr>
          <w:rFonts w:ascii="Times New Roman" w:hAnsi="Times New Roman" w:cs="Times New Roman"/>
          <w:b/>
          <w:sz w:val="24"/>
          <w:szCs w:val="24"/>
          <w:lang w:bidi="en-US"/>
        </w:rPr>
        <w:t xml:space="preserve"> CORRECTLY FOUND THAT THERE WAS NO TRANSFER OF AN UNDERTAKING IN TERMS OF S 16 (1)OF THE LABOUR ACT? </w:t>
      </w:r>
    </w:p>
    <w:p w:rsidR="00DB3A6C" w:rsidRPr="00567D7B" w:rsidRDefault="00DB3A6C" w:rsidP="00DB3A6C">
      <w:pPr>
        <w:spacing w:after="0" w:line="240" w:lineRule="auto"/>
        <w:jc w:val="both"/>
        <w:rPr>
          <w:rFonts w:ascii="Times New Roman" w:hAnsi="Times New Roman" w:cs="Times New Roman"/>
          <w:b/>
          <w:sz w:val="24"/>
          <w:szCs w:val="24"/>
          <w:lang w:bidi="en-US"/>
        </w:rPr>
      </w:pPr>
    </w:p>
    <w:p w:rsidR="006A6608" w:rsidRPr="00567D7B" w:rsidRDefault="001773BD" w:rsidP="00121C03">
      <w:pPr>
        <w:spacing w:after="0" w:line="480" w:lineRule="auto"/>
        <w:ind w:firstLine="1440"/>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 xml:space="preserve">Ms </w:t>
      </w:r>
      <w:r w:rsidRPr="00567D7B">
        <w:rPr>
          <w:rFonts w:ascii="Times New Roman" w:hAnsi="Times New Roman" w:cs="Times New Roman"/>
          <w:i/>
          <w:sz w:val="24"/>
          <w:szCs w:val="24"/>
          <w:lang w:bidi="en-US"/>
        </w:rPr>
        <w:t>Masikati</w:t>
      </w:r>
      <w:r w:rsidRPr="00567D7B">
        <w:rPr>
          <w:rFonts w:ascii="Times New Roman" w:hAnsi="Times New Roman" w:cs="Times New Roman"/>
          <w:sz w:val="24"/>
          <w:szCs w:val="24"/>
          <w:lang w:bidi="en-US"/>
        </w:rPr>
        <w:t xml:space="preserve"> for the appellants sought to rely on the</w:t>
      </w:r>
      <w:r w:rsidR="00DB680A" w:rsidRPr="00567D7B">
        <w:rPr>
          <w:rFonts w:ascii="Times New Roman" w:hAnsi="Times New Roman" w:cs="Times New Roman"/>
          <w:sz w:val="24"/>
          <w:szCs w:val="24"/>
          <w:lang w:bidi="en-US"/>
        </w:rPr>
        <w:t xml:space="preserve"> case of</w:t>
      </w:r>
      <w:r w:rsidRPr="00567D7B">
        <w:rPr>
          <w:rFonts w:ascii="Times New Roman" w:hAnsi="Times New Roman" w:cs="Times New Roman"/>
          <w:sz w:val="24"/>
          <w:szCs w:val="24"/>
          <w:lang w:bidi="en-US"/>
        </w:rPr>
        <w:t xml:space="preserve"> </w:t>
      </w:r>
      <w:r w:rsidRPr="00567D7B">
        <w:rPr>
          <w:rFonts w:ascii="Times New Roman" w:hAnsi="Times New Roman" w:cs="Times New Roman"/>
          <w:i/>
          <w:sz w:val="24"/>
          <w:szCs w:val="24"/>
          <w:lang w:bidi="en-US"/>
        </w:rPr>
        <w:t>Mutare Rural</w:t>
      </w:r>
      <w:r w:rsidR="00DB680A" w:rsidRPr="00567D7B">
        <w:rPr>
          <w:rFonts w:ascii="Times New Roman" w:hAnsi="Times New Roman" w:cs="Times New Roman"/>
          <w:i/>
          <w:sz w:val="24"/>
          <w:szCs w:val="24"/>
          <w:lang w:bidi="en-US"/>
        </w:rPr>
        <w:t xml:space="preserve"> District</w:t>
      </w:r>
      <w:r w:rsidRPr="00567D7B">
        <w:rPr>
          <w:rFonts w:ascii="Times New Roman" w:hAnsi="Times New Roman" w:cs="Times New Roman"/>
          <w:i/>
          <w:sz w:val="24"/>
          <w:szCs w:val="24"/>
          <w:lang w:bidi="en-US"/>
        </w:rPr>
        <w:t xml:space="preserve"> Council </w:t>
      </w:r>
      <w:r w:rsidR="00D813F2" w:rsidRPr="00567D7B">
        <w:rPr>
          <w:rFonts w:ascii="Times New Roman" w:hAnsi="Times New Roman" w:cs="Times New Roman"/>
          <w:sz w:val="24"/>
          <w:szCs w:val="24"/>
          <w:lang w:bidi="en-US"/>
        </w:rPr>
        <w:t>(</w:t>
      </w:r>
      <w:r w:rsidR="00D813F2" w:rsidRPr="00567D7B">
        <w:rPr>
          <w:rFonts w:ascii="Times New Roman" w:hAnsi="Times New Roman" w:cs="Times New Roman"/>
          <w:i/>
          <w:sz w:val="24"/>
          <w:szCs w:val="24"/>
          <w:lang w:bidi="en-US"/>
        </w:rPr>
        <w:t>supra</w:t>
      </w:r>
      <w:r w:rsidR="00D813F2" w:rsidRPr="00567D7B">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to advance </w:t>
      </w:r>
      <w:r w:rsidR="00A432E4" w:rsidRPr="00567D7B">
        <w:rPr>
          <w:rFonts w:ascii="Times New Roman" w:hAnsi="Times New Roman" w:cs="Times New Roman"/>
          <w:sz w:val="24"/>
          <w:szCs w:val="24"/>
          <w:lang w:bidi="en-US"/>
        </w:rPr>
        <w:t xml:space="preserve">an argument that the transfer of employees of an undertaking can </w:t>
      </w:r>
      <w:r w:rsidR="00DB680A" w:rsidRPr="00567D7B">
        <w:rPr>
          <w:rFonts w:ascii="Times New Roman" w:hAnsi="Times New Roman" w:cs="Times New Roman"/>
          <w:sz w:val="24"/>
          <w:szCs w:val="24"/>
          <w:lang w:bidi="en-US"/>
        </w:rPr>
        <w:t xml:space="preserve">on its own, </w:t>
      </w:r>
      <w:r w:rsidR="00A432E4" w:rsidRPr="00567D7B">
        <w:rPr>
          <w:rFonts w:ascii="Times New Roman" w:hAnsi="Times New Roman" w:cs="Times New Roman"/>
          <w:sz w:val="24"/>
          <w:szCs w:val="24"/>
          <w:lang w:bidi="en-US"/>
        </w:rPr>
        <w:t>constitute the alienation or transfer</w:t>
      </w:r>
      <w:r w:rsidR="0061078D" w:rsidRPr="00567D7B">
        <w:rPr>
          <w:rFonts w:ascii="Times New Roman" w:hAnsi="Times New Roman" w:cs="Times New Roman"/>
          <w:sz w:val="24"/>
          <w:szCs w:val="24"/>
          <w:lang w:bidi="en-US"/>
        </w:rPr>
        <w:t xml:space="preserve"> of </w:t>
      </w:r>
      <w:r w:rsidR="00A8063D" w:rsidRPr="00567D7B">
        <w:rPr>
          <w:rFonts w:ascii="Times New Roman" w:hAnsi="Times New Roman" w:cs="Times New Roman"/>
          <w:sz w:val="24"/>
          <w:szCs w:val="24"/>
          <w:lang w:bidi="en-US"/>
        </w:rPr>
        <w:t>an</w:t>
      </w:r>
      <w:r w:rsidR="0061078D" w:rsidRPr="00567D7B">
        <w:rPr>
          <w:rFonts w:ascii="Times New Roman" w:hAnsi="Times New Roman" w:cs="Times New Roman"/>
          <w:sz w:val="24"/>
          <w:szCs w:val="24"/>
          <w:lang w:bidi="en-US"/>
        </w:rPr>
        <w:t xml:space="preserve"> undertaking. She also argued that the facts of this case are on all fours with those</w:t>
      </w:r>
      <w:r w:rsidR="00CF1B39" w:rsidRPr="00567D7B">
        <w:rPr>
          <w:rFonts w:ascii="Times New Roman" w:hAnsi="Times New Roman" w:cs="Times New Roman"/>
          <w:sz w:val="24"/>
          <w:szCs w:val="24"/>
          <w:lang w:bidi="en-US"/>
        </w:rPr>
        <w:t xml:space="preserve"> of</w:t>
      </w:r>
      <w:r w:rsidR="009C39CC" w:rsidRPr="00567D7B">
        <w:rPr>
          <w:rFonts w:ascii="Times New Roman" w:hAnsi="Times New Roman" w:cs="Times New Roman"/>
          <w:sz w:val="24"/>
          <w:szCs w:val="24"/>
          <w:lang w:bidi="en-US"/>
        </w:rPr>
        <w:t xml:space="preserve"> the</w:t>
      </w:r>
      <w:r w:rsidR="0061078D" w:rsidRPr="00567D7B">
        <w:rPr>
          <w:rFonts w:ascii="Times New Roman" w:hAnsi="Times New Roman" w:cs="Times New Roman"/>
          <w:sz w:val="24"/>
          <w:szCs w:val="24"/>
          <w:lang w:bidi="en-US"/>
        </w:rPr>
        <w:t xml:space="preserve"> </w:t>
      </w:r>
      <w:r w:rsidR="00383C6A" w:rsidRPr="00D54D64">
        <w:rPr>
          <w:rFonts w:ascii="Times New Roman" w:hAnsi="Times New Roman" w:cs="Times New Roman"/>
          <w:i/>
          <w:sz w:val="24"/>
          <w:szCs w:val="24"/>
          <w:lang w:bidi="en-US"/>
        </w:rPr>
        <w:t>Mutare Rural District Council</w:t>
      </w:r>
      <w:r w:rsidR="00383C6A" w:rsidRPr="00567D7B">
        <w:rPr>
          <w:rFonts w:ascii="Times New Roman" w:hAnsi="Times New Roman" w:cs="Times New Roman"/>
          <w:sz w:val="24"/>
          <w:szCs w:val="24"/>
          <w:lang w:bidi="en-US"/>
        </w:rPr>
        <w:t xml:space="preserve"> </w:t>
      </w:r>
      <w:r w:rsidR="009C39CC" w:rsidRPr="00567D7B">
        <w:rPr>
          <w:rFonts w:ascii="Times New Roman" w:hAnsi="Times New Roman" w:cs="Times New Roman"/>
          <w:sz w:val="24"/>
          <w:szCs w:val="24"/>
          <w:lang w:bidi="en-US"/>
        </w:rPr>
        <w:t xml:space="preserve">case </w:t>
      </w:r>
      <w:r w:rsidR="00383C6A" w:rsidRPr="00567D7B">
        <w:rPr>
          <w:rFonts w:ascii="Times New Roman" w:hAnsi="Times New Roman" w:cs="Times New Roman"/>
          <w:sz w:val="24"/>
          <w:szCs w:val="24"/>
          <w:lang w:bidi="en-US"/>
        </w:rPr>
        <w:t>(</w:t>
      </w:r>
      <w:r w:rsidR="00383C6A" w:rsidRPr="00D54D64">
        <w:rPr>
          <w:rFonts w:ascii="Times New Roman" w:hAnsi="Times New Roman" w:cs="Times New Roman"/>
          <w:i/>
          <w:sz w:val="24"/>
          <w:szCs w:val="24"/>
          <w:lang w:bidi="en-US"/>
        </w:rPr>
        <w:t>supra</w:t>
      </w:r>
      <w:r w:rsidR="00383C6A" w:rsidRPr="00567D7B">
        <w:rPr>
          <w:rFonts w:ascii="Times New Roman" w:hAnsi="Times New Roman" w:cs="Times New Roman"/>
          <w:sz w:val="24"/>
          <w:szCs w:val="24"/>
          <w:lang w:bidi="en-US"/>
        </w:rPr>
        <w:t>)</w:t>
      </w:r>
      <w:r w:rsidR="0061078D" w:rsidRPr="00567D7B">
        <w:rPr>
          <w:rFonts w:ascii="Times New Roman" w:hAnsi="Times New Roman" w:cs="Times New Roman"/>
          <w:sz w:val="24"/>
          <w:szCs w:val="24"/>
          <w:lang w:bidi="en-US"/>
        </w:rPr>
        <w:t xml:space="preserve">. She did not correctly understand the facts of </w:t>
      </w:r>
      <w:r w:rsidR="009C39CC" w:rsidRPr="00567D7B">
        <w:rPr>
          <w:rFonts w:ascii="Times New Roman" w:hAnsi="Times New Roman" w:cs="Times New Roman"/>
          <w:sz w:val="24"/>
          <w:szCs w:val="24"/>
          <w:lang w:bidi="en-US"/>
        </w:rPr>
        <w:t>the case.</w:t>
      </w:r>
      <w:r w:rsidR="0061078D" w:rsidRPr="00567D7B">
        <w:rPr>
          <w:rFonts w:ascii="Times New Roman" w:hAnsi="Times New Roman" w:cs="Times New Roman"/>
          <w:sz w:val="24"/>
          <w:szCs w:val="24"/>
          <w:lang w:bidi="en-US"/>
        </w:rPr>
        <w:t xml:space="preserve"> In that case </w:t>
      </w:r>
      <w:r w:rsidR="0061078D" w:rsidRPr="00567D7B">
        <w:rPr>
          <w:rFonts w:ascii="Times New Roman" w:hAnsi="Times New Roman" w:cs="Times New Roman"/>
          <w:i/>
          <w:sz w:val="24"/>
          <w:szCs w:val="24"/>
          <w:lang w:bidi="en-US"/>
        </w:rPr>
        <w:t xml:space="preserve">Mutare Rural </w:t>
      </w:r>
      <w:r w:rsidR="00383C6A" w:rsidRPr="00567D7B">
        <w:rPr>
          <w:rFonts w:ascii="Times New Roman" w:hAnsi="Times New Roman" w:cs="Times New Roman"/>
          <w:i/>
          <w:sz w:val="24"/>
          <w:szCs w:val="24"/>
          <w:lang w:bidi="en-US"/>
        </w:rPr>
        <w:t>District</w:t>
      </w:r>
      <w:r w:rsidR="00022C0A" w:rsidRPr="00567D7B">
        <w:rPr>
          <w:rFonts w:ascii="Times New Roman" w:hAnsi="Times New Roman" w:cs="Times New Roman"/>
          <w:i/>
          <w:sz w:val="24"/>
          <w:szCs w:val="24"/>
          <w:lang w:bidi="en-US"/>
        </w:rPr>
        <w:t xml:space="preserve"> </w:t>
      </w:r>
      <w:r w:rsidR="0061078D" w:rsidRPr="00567D7B">
        <w:rPr>
          <w:rFonts w:ascii="Times New Roman" w:hAnsi="Times New Roman" w:cs="Times New Roman"/>
          <w:i/>
          <w:sz w:val="24"/>
          <w:szCs w:val="24"/>
          <w:lang w:bidi="en-US"/>
        </w:rPr>
        <w:t>Council</w:t>
      </w:r>
      <w:r w:rsidR="0061078D" w:rsidRPr="00567D7B">
        <w:rPr>
          <w:rFonts w:ascii="Times New Roman" w:hAnsi="Times New Roman" w:cs="Times New Roman"/>
          <w:sz w:val="24"/>
          <w:szCs w:val="24"/>
          <w:lang w:bidi="en-US"/>
        </w:rPr>
        <w:t xml:space="preserve"> formed a limited liability company known </w:t>
      </w:r>
      <w:r w:rsidR="00773028" w:rsidRPr="00567D7B">
        <w:rPr>
          <w:rFonts w:ascii="Times New Roman" w:hAnsi="Times New Roman" w:cs="Times New Roman"/>
          <w:sz w:val="24"/>
          <w:szCs w:val="24"/>
          <w:lang w:bidi="en-US"/>
        </w:rPr>
        <w:t>as Council Income Generator (Private</w:t>
      </w:r>
      <w:r w:rsidR="00A730A7" w:rsidRPr="00567D7B">
        <w:rPr>
          <w:rFonts w:ascii="Times New Roman" w:hAnsi="Times New Roman" w:cs="Times New Roman"/>
          <w:sz w:val="24"/>
          <w:szCs w:val="24"/>
          <w:lang w:bidi="en-US"/>
        </w:rPr>
        <w:t>) Limited</w:t>
      </w:r>
      <w:r w:rsidR="006E5B93" w:rsidRPr="00567D7B">
        <w:rPr>
          <w:rFonts w:ascii="Times New Roman" w:hAnsi="Times New Roman" w:cs="Times New Roman"/>
          <w:sz w:val="24"/>
          <w:szCs w:val="24"/>
          <w:lang w:bidi="en-US"/>
        </w:rPr>
        <w:t xml:space="preserve"> (CIG)</w:t>
      </w:r>
      <w:r w:rsidR="0061078D" w:rsidRPr="00567D7B">
        <w:rPr>
          <w:rFonts w:ascii="Times New Roman" w:hAnsi="Times New Roman" w:cs="Times New Roman"/>
          <w:sz w:val="24"/>
          <w:szCs w:val="24"/>
          <w:lang w:bidi="en-US"/>
        </w:rPr>
        <w:t xml:space="preserve"> </w:t>
      </w:r>
      <w:r w:rsidR="00400276" w:rsidRPr="00567D7B">
        <w:rPr>
          <w:rFonts w:ascii="Times New Roman" w:hAnsi="Times New Roman" w:cs="Times New Roman"/>
          <w:sz w:val="24"/>
          <w:szCs w:val="24"/>
          <w:lang w:bidi="en-US"/>
        </w:rPr>
        <w:t>to which it</w:t>
      </w:r>
      <w:r w:rsidR="0061078D" w:rsidRPr="00567D7B">
        <w:rPr>
          <w:rFonts w:ascii="Times New Roman" w:hAnsi="Times New Roman" w:cs="Times New Roman"/>
          <w:sz w:val="24"/>
          <w:szCs w:val="24"/>
          <w:lang w:bidi="en-US"/>
        </w:rPr>
        <w:t xml:space="preserve"> transferred its interests </w:t>
      </w:r>
      <w:r w:rsidR="006E5B93" w:rsidRPr="00567D7B">
        <w:rPr>
          <w:rFonts w:ascii="Times New Roman" w:hAnsi="Times New Roman" w:cs="Times New Roman"/>
          <w:sz w:val="24"/>
          <w:szCs w:val="24"/>
          <w:lang w:bidi="en-US"/>
        </w:rPr>
        <w:t>in Mutare Furniture and Hardware factory</w:t>
      </w:r>
      <w:r w:rsidR="0061078D" w:rsidRPr="00567D7B">
        <w:rPr>
          <w:rFonts w:ascii="Times New Roman" w:hAnsi="Times New Roman" w:cs="Times New Roman"/>
          <w:sz w:val="24"/>
          <w:szCs w:val="24"/>
          <w:lang w:bidi="en-US"/>
        </w:rPr>
        <w:t>.</w:t>
      </w:r>
      <w:r w:rsidR="006E5B93" w:rsidRPr="00567D7B">
        <w:rPr>
          <w:rFonts w:ascii="Times New Roman" w:hAnsi="Times New Roman" w:cs="Times New Roman"/>
          <w:sz w:val="24"/>
          <w:szCs w:val="24"/>
          <w:lang w:bidi="en-US"/>
        </w:rPr>
        <w:t xml:space="preserve"> Mutare Rural </w:t>
      </w:r>
      <w:r w:rsidR="00383C6A" w:rsidRPr="00567D7B">
        <w:rPr>
          <w:rFonts w:ascii="Times New Roman" w:hAnsi="Times New Roman" w:cs="Times New Roman"/>
          <w:sz w:val="24"/>
          <w:szCs w:val="24"/>
          <w:lang w:bidi="en-US"/>
        </w:rPr>
        <w:t xml:space="preserve">District </w:t>
      </w:r>
      <w:r w:rsidR="006E5B93" w:rsidRPr="00567D7B">
        <w:rPr>
          <w:rFonts w:ascii="Times New Roman" w:hAnsi="Times New Roman" w:cs="Times New Roman"/>
          <w:sz w:val="24"/>
          <w:szCs w:val="24"/>
          <w:lang w:bidi="en-US"/>
        </w:rPr>
        <w:t>Council</w:t>
      </w:r>
      <w:r w:rsidR="00D54D64">
        <w:rPr>
          <w:rFonts w:ascii="Times New Roman" w:hAnsi="Times New Roman" w:cs="Times New Roman"/>
          <w:sz w:val="24"/>
          <w:szCs w:val="24"/>
          <w:lang w:bidi="en-US"/>
        </w:rPr>
        <w:t xml:space="preserve"> held all the shares in CIG. It, </w:t>
      </w:r>
      <w:r w:rsidR="006E5B93" w:rsidRPr="00567D7B">
        <w:rPr>
          <w:rFonts w:ascii="Times New Roman" w:hAnsi="Times New Roman" w:cs="Times New Roman"/>
          <w:sz w:val="24"/>
          <w:szCs w:val="24"/>
          <w:lang w:bidi="en-US"/>
        </w:rPr>
        <w:t>however</w:t>
      </w:r>
      <w:r w:rsidR="00D54D64">
        <w:rPr>
          <w:rFonts w:ascii="Times New Roman" w:hAnsi="Times New Roman" w:cs="Times New Roman"/>
          <w:sz w:val="24"/>
          <w:szCs w:val="24"/>
          <w:lang w:bidi="en-US"/>
        </w:rPr>
        <w:t>,</w:t>
      </w:r>
      <w:r w:rsidR="006E5B93" w:rsidRPr="00567D7B">
        <w:rPr>
          <w:rFonts w:ascii="Times New Roman" w:hAnsi="Times New Roman" w:cs="Times New Roman"/>
          <w:sz w:val="24"/>
          <w:szCs w:val="24"/>
          <w:lang w:bidi="en-US"/>
        </w:rPr>
        <w:t xml:space="preserve"> eventu</w:t>
      </w:r>
      <w:r w:rsidR="000B5AEE" w:rsidRPr="00567D7B">
        <w:rPr>
          <w:rFonts w:ascii="Times New Roman" w:hAnsi="Times New Roman" w:cs="Times New Roman"/>
          <w:sz w:val="24"/>
          <w:szCs w:val="24"/>
          <w:lang w:bidi="en-US"/>
        </w:rPr>
        <w:t>al</w:t>
      </w:r>
      <w:r w:rsidR="006E5B93" w:rsidRPr="00567D7B">
        <w:rPr>
          <w:rFonts w:ascii="Times New Roman" w:hAnsi="Times New Roman" w:cs="Times New Roman"/>
          <w:sz w:val="24"/>
          <w:szCs w:val="24"/>
          <w:lang w:bidi="en-US"/>
        </w:rPr>
        <w:t xml:space="preserve">y sold </w:t>
      </w:r>
      <w:r w:rsidR="006E5B93" w:rsidRPr="00567D7B">
        <w:rPr>
          <w:rFonts w:ascii="Times New Roman" w:hAnsi="Times New Roman" w:cs="Times New Roman"/>
          <w:sz w:val="24"/>
          <w:szCs w:val="24"/>
          <w:lang w:bidi="en-US"/>
        </w:rPr>
        <w:lastRenderedPageBreak/>
        <w:t>all its share</w:t>
      </w:r>
      <w:r w:rsidR="00D813F2" w:rsidRPr="00567D7B">
        <w:rPr>
          <w:rFonts w:ascii="Times New Roman" w:hAnsi="Times New Roman" w:cs="Times New Roman"/>
          <w:sz w:val="24"/>
          <w:szCs w:val="24"/>
          <w:lang w:bidi="en-US"/>
        </w:rPr>
        <w:t>s</w:t>
      </w:r>
      <w:r w:rsidR="006E5B93" w:rsidRPr="00567D7B">
        <w:rPr>
          <w:rFonts w:ascii="Times New Roman" w:hAnsi="Times New Roman" w:cs="Times New Roman"/>
          <w:sz w:val="24"/>
          <w:szCs w:val="24"/>
          <w:lang w:bidi="en-US"/>
        </w:rPr>
        <w:t xml:space="preserve"> in CIG to third parties who became the transferees of CIG and</w:t>
      </w:r>
      <w:r w:rsidR="00D813F2" w:rsidRPr="00567D7B">
        <w:rPr>
          <w:rFonts w:ascii="Times New Roman" w:hAnsi="Times New Roman" w:cs="Times New Roman"/>
          <w:sz w:val="24"/>
          <w:szCs w:val="24"/>
          <w:lang w:bidi="en-US"/>
        </w:rPr>
        <w:t xml:space="preserve"> took over</w:t>
      </w:r>
      <w:r w:rsidR="006E5B93" w:rsidRPr="00567D7B">
        <w:rPr>
          <w:rFonts w:ascii="Times New Roman" w:hAnsi="Times New Roman" w:cs="Times New Roman"/>
          <w:sz w:val="24"/>
          <w:szCs w:val="24"/>
          <w:lang w:bidi="en-US"/>
        </w:rPr>
        <w:t xml:space="preserve"> its employees.</w:t>
      </w:r>
    </w:p>
    <w:p w:rsidR="005916B9" w:rsidRPr="00567D7B" w:rsidRDefault="005916B9" w:rsidP="00567D7B">
      <w:pPr>
        <w:spacing w:after="0" w:line="480" w:lineRule="auto"/>
        <w:ind w:firstLine="1134"/>
        <w:jc w:val="both"/>
        <w:rPr>
          <w:rFonts w:ascii="Times New Roman" w:hAnsi="Times New Roman" w:cs="Times New Roman"/>
          <w:sz w:val="24"/>
          <w:szCs w:val="24"/>
          <w:lang w:bidi="en-US"/>
        </w:rPr>
      </w:pPr>
    </w:p>
    <w:p w:rsidR="006A6608" w:rsidRPr="00567D7B" w:rsidRDefault="006E5B93" w:rsidP="00121C03">
      <w:pPr>
        <w:spacing w:after="0" w:line="480" w:lineRule="auto"/>
        <w:ind w:firstLine="1440"/>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In this case</w:t>
      </w:r>
      <w:r w:rsidR="00D54D64">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Kwekwe City Council</w:t>
      </w:r>
      <w:r w:rsidR="00E775A6" w:rsidRPr="00567D7B">
        <w:rPr>
          <w:rFonts w:ascii="Times New Roman" w:hAnsi="Times New Roman" w:cs="Times New Roman"/>
          <w:sz w:val="24"/>
          <w:szCs w:val="24"/>
          <w:lang w:bidi="en-US"/>
        </w:rPr>
        <w:t xml:space="preserve"> </w:t>
      </w:r>
      <w:r w:rsidR="00893B8B" w:rsidRPr="00567D7B">
        <w:rPr>
          <w:rFonts w:ascii="Times New Roman" w:hAnsi="Times New Roman" w:cs="Times New Roman"/>
          <w:sz w:val="24"/>
          <w:szCs w:val="24"/>
          <w:lang w:bidi="en-US"/>
        </w:rPr>
        <w:t xml:space="preserve"> (</w:t>
      </w:r>
      <w:r w:rsidR="00160912" w:rsidRPr="00567D7B">
        <w:rPr>
          <w:rFonts w:ascii="Times New Roman" w:hAnsi="Times New Roman" w:cs="Times New Roman"/>
          <w:sz w:val="24"/>
          <w:szCs w:val="24"/>
          <w:lang w:bidi="en-US"/>
        </w:rPr>
        <w:t xml:space="preserve">the </w:t>
      </w:r>
      <w:r w:rsidR="00A730A7" w:rsidRPr="00567D7B">
        <w:rPr>
          <w:rFonts w:ascii="Times New Roman" w:hAnsi="Times New Roman" w:cs="Times New Roman"/>
          <w:sz w:val="24"/>
          <w:szCs w:val="24"/>
          <w:lang w:bidi="en-US"/>
        </w:rPr>
        <w:t>first</w:t>
      </w:r>
      <w:r w:rsidR="00893B8B" w:rsidRPr="00567D7B">
        <w:rPr>
          <w:rFonts w:ascii="Times New Roman" w:hAnsi="Times New Roman" w:cs="Times New Roman"/>
          <w:sz w:val="24"/>
          <w:szCs w:val="24"/>
          <w:lang w:bidi="en-US"/>
        </w:rPr>
        <w:t xml:space="preserve"> respondent)</w:t>
      </w:r>
      <w:r w:rsidRPr="00567D7B">
        <w:rPr>
          <w:rFonts w:ascii="Times New Roman" w:hAnsi="Times New Roman" w:cs="Times New Roman"/>
          <w:sz w:val="24"/>
          <w:szCs w:val="24"/>
          <w:lang w:bidi="en-US"/>
        </w:rPr>
        <w:t xml:space="preserve"> did not s</w:t>
      </w:r>
      <w:r w:rsidR="00160912" w:rsidRPr="00567D7B">
        <w:rPr>
          <w:rFonts w:ascii="Times New Roman" w:hAnsi="Times New Roman" w:cs="Times New Roman"/>
          <w:sz w:val="24"/>
          <w:szCs w:val="24"/>
          <w:lang w:bidi="en-US"/>
        </w:rPr>
        <w:t>ell</w:t>
      </w:r>
      <w:r w:rsidRPr="00567D7B">
        <w:rPr>
          <w:rFonts w:ascii="Times New Roman" w:hAnsi="Times New Roman" w:cs="Times New Roman"/>
          <w:sz w:val="24"/>
          <w:szCs w:val="24"/>
          <w:lang w:bidi="en-US"/>
        </w:rPr>
        <w:t xml:space="preserve"> its shares in Kwekwe Brewery. It remains the sole shareholder of Kwekwe Brewery. As explained above Kwekwe Brewery</w:t>
      </w:r>
      <w:r w:rsidR="008E7601" w:rsidRPr="00567D7B">
        <w:rPr>
          <w:rFonts w:ascii="Times New Roman" w:hAnsi="Times New Roman" w:cs="Times New Roman"/>
          <w:sz w:val="24"/>
          <w:szCs w:val="24"/>
          <w:lang w:bidi="en-US"/>
        </w:rPr>
        <w:t xml:space="preserve"> was closed and</w:t>
      </w:r>
      <w:r w:rsidRPr="00567D7B">
        <w:rPr>
          <w:rFonts w:ascii="Times New Roman" w:hAnsi="Times New Roman" w:cs="Times New Roman"/>
          <w:sz w:val="24"/>
          <w:szCs w:val="24"/>
          <w:lang w:bidi="en-US"/>
        </w:rPr>
        <w:t xml:space="preserve"> stopped operating without </w:t>
      </w:r>
      <w:r w:rsidR="008E7601" w:rsidRPr="00567D7B">
        <w:rPr>
          <w:rFonts w:ascii="Times New Roman" w:hAnsi="Times New Roman" w:cs="Times New Roman"/>
          <w:sz w:val="24"/>
          <w:szCs w:val="24"/>
          <w:lang w:bidi="en-US"/>
        </w:rPr>
        <w:t>being</w:t>
      </w:r>
      <w:r w:rsidRPr="00567D7B">
        <w:rPr>
          <w:rFonts w:ascii="Times New Roman" w:hAnsi="Times New Roman" w:cs="Times New Roman"/>
          <w:sz w:val="24"/>
          <w:szCs w:val="24"/>
          <w:lang w:bidi="en-US"/>
        </w:rPr>
        <w:t xml:space="preserve"> alienat</w:t>
      </w:r>
      <w:r w:rsidR="008E7601" w:rsidRPr="00567D7B">
        <w:rPr>
          <w:rFonts w:ascii="Times New Roman" w:hAnsi="Times New Roman" w:cs="Times New Roman"/>
          <w:sz w:val="24"/>
          <w:szCs w:val="24"/>
          <w:lang w:bidi="en-US"/>
        </w:rPr>
        <w:t>ed</w:t>
      </w:r>
      <w:r w:rsidRPr="00567D7B">
        <w:rPr>
          <w:rFonts w:ascii="Times New Roman" w:hAnsi="Times New Roman" w:cs="Times New Roman"/>
          <w:sz w:val="24"/>
          <w:szCs w:val="24"/>
          <w:lang w:bidi="en-US"/>
        </w:rPr>
        <w:t xml:space="preserve"> or </w:t>
      </w:r>
      <w:r w:rsidR="001A0AA2" w:rsidRPr="00567D7B">
        <w:rPr>
          <w:rFonts w:ascii="Times New Roman" w:hAnsi="Times New Roman" w:cs="Times New Roman"/>
          <w:sz w:val="24"/>
          <w:szCs w:val="24"/>
          <w:lang w:bidi="en-US"/>
        </w:rPr>
        <w:t>transferred to a third party</w:t>
      </w:r>
      <w:r w:rsidRPr="00567D7B">
        <w:rPr>
          <w:rFonts w:ascii="Times New Roman" w:hAnsi="Times New Roman" w:cs="Times New Roman"/>
          <w:sz w:val="24"/>
          <w:szCs w:val="24"/>
          <w:lang w:bidi="en-US"/>
        </w:rPr>
        <w:t>.</w:t>
      </w:r>
      <w:r w:rsidR="00D813F2" w:rsidRPr="00567D7B">
        <w:rPr>
          <w:rFonts w:ascii="Times New Roman" w:hAnsi="Times New Roman" w:cs="Times New Roman"/>
          <w:sz w:val="24"/>
          <w:szCs w:val="24"/>
          <w:lang w:bidi="en-US"/>
        </w:rPr>
        <w:t xml:space="preserve"> </w:t>
      </w:r>
      <w:r w:rsidRPr="00567D7B">
        <w:rPr>
          <w:rFonts w:ascii="Times New Roman" w:hAnsi="Times New Roman" w:cs="Times New Roman"/>
          <w:sz w:val="24"/>
          <w:szCs w:val="24"/>
          <w:lang w:bidi="en-US"/>
        </w:rPr>
        <w:t>Its employees signed new contracts of employment with the</w:t>
      </w:r>
      <w:r w:rsidR="00022C0A" w:rsidRPr="00567D7B">
        <w:rPr>
          <w:rFonts w:ascii="Times New Roman" w:hAnsi="Times New Roman" w:cs="Times New Roman"/>
          <w:sz w:val="24"/>
          <w:szCs w:val="24"/>
          <w:lang w:bidi="en-US"/>
        </w:rPr>
        <w:t xml:space="preserve"> first </w:t>
      </w:r>
      <w:r w:rsidRPr="00567D7B">
        <w:rPr>
          <w:rFonts w:ascii="Times New Roman" w:hAnsi="Times New Roman" w:cs="Times New Roman"/>
          <w:sz w:val="24"/>
          <w:szCs w:val="24"/>
          <w:lang w:bidi="en-US"/>
        </w:rPr>
        <w:t xml:space="preserve"> </w:t>
      </w:r>
      <w:r w:rsidR="003D11EC" w:rsidRPr="00567D7B">
        <w:rPr>
          <w:rFonts w:ascii="Times New Roman" w:hAnsi="Times New Roman" w:cs="Times New Roman"/>
          <w:sz w:val="24"/>
          <w:szCs w:val="24"/>
          <w:lang w:bidi="en-US"/>
        </w:rPr>
        <w:t>respondent</w:t>
      </w:r>
      <w:r w:rsidRPr="00567D7B">
        <w:rPr>
          <w:rFonts w:ascii="Times New Roman" w:hAnsi="Times New Roman" w:cs="Times New Roman"/>
          <w:sz w:val="24"/>
          <w:szCs w:val="24"/>
          <w:lang w:bidi="en-US"/>
        </w:rPr>
        <w:t xml:space="preserve"> which are totally different from those they had with Kwekwe Brewery. The undertaking</w:t>
      </w:r>
      <w:r w:rsidR="009353C7" w:rsidRPr="00567D7B">
        <w:rPr>
          <w:rFonts w:ascii="Times New Roman" w:hAnsi="Times New Roman" w:cs="Times New Roman"/>
          <w:sz w:val="24"/>
          <w:szCs w:val="24"/>
          <w:lang w:bidi="en-US"/>
        </w:rPr>
        <w:t xml:space="preserve"> that</w:t>
      </w:r>
      <w:r w:rsidRPr="00567D7B">
        <w:rPr>
          <w:rFonts w:ascii="Times New Roman" w:hAnsi="Times New Roman" w:cs="Times New Roman"/>
          <w:sz w:val="24"/>
          <w:szCs w:val="24"/>
          <w:lang w:bidi="en-US"/>
        </w:rPr>
        <w:t xml:space="preserve"> the</w:t>
      </w:r>
      <w:r w:rsidR="00BE026E" w:rsidRPr="00567D7B">
        <w:rPr>
          <w:rFonts w:ascii="Times New Roman" w:hAnsi="Times New Roman" w:cs="Times New Roman"/>
          <w:sz w:val="24"/>
          <w:szCs w:val="24"/>
          <w:lang w:bidi="en-US"/>
        </w:rPr>
        <w:t xml:space="preserve"> appellants</w:t>
      </w:r>
      <w:r w:rsidRPr="00567D7B">
        <w:rPr>
          <w:rFonts w:ascii="Times New Roman" w:hAnsi="Times New Roman" w:cs="Times New Roman"/>
          <w:sz w:val="24"/>
          <w:szCs w:val="24"/>
          <w:lang w:bidi="en-US"/>
        </w:rPr>
        <w:t xml:space="preserve"> worked</w:t>
      </w:r>
      <w:r w:rsidR="003D11EC" w:rsidRPr="00567D7B">
        <w:rPr>
          <w:rFonts w:ascii="Times New Roman" w:hAnsi="Times New Roman" w:cs="Times New Roman"/>
          <w:sz w:val="24"/>
          <w:szCs w:val="24"/>
          <w:lang w:bidi="en-US"/>
        </w:rPr>
        <w:t xml:space="preserve"> for</w:t>
      </w:r>
      <w:r w:rsidRPr="00567D7B">
        <w:rPr>
          <w:rFonts w:ascii="Times New Roman" w:hAnsi="Times New Roman" w:cs="Times New Roman"/>
          <w:sz w:val="24"/>
          <w:szCs w:val="24"/>
          <w:lang w:bidi="en-US"/>
        </w:rPr>
        <w:t xml:space="preserve"> before their new contracts with the</w:t>
      </w:r>
      <w:r w:rsidR="00BE026E" w:rsidRPr="00567D7B">
        <w:rPr>
          <w:rFonts w:ascii="Times New Roman" w:hAnsi="Times New Roman" w:cs="Times New Roman"/>
          <w:sz w:val="24"/>
          <w:szCs w:val="24"/>
          <w:lang w:bidi="en-US"/>
        </w:rPr>
        <w:t xml:space="preserve"> first</w:t>
      </w:r>
      <w:r w:rsidRPr="00567D7B">
        <w:rPr>
          <w:rFonts w:ascii="Times New Roman" w:hAnsi="Times New Roman" w:cs="Times New Roman"/>
          <w:sz w:val="24"/>
          <w:szCs w:val="24"/>
          <w:lang w:bidi="en-US"/>
        </w:rPr>
        <w:t xml:space="preserve"> </w:t>
      </w:r>
      <w:r w:rsidR="003D11EC" w:rsidRPr="00567D7B">
        <w:rPr>
          <w:rFonts w:ascii="Times New Roman" w:hAnsi="Times New Roman" w:cs="Times New Roman"/>
          <w:sz w:val="24"/>
          <w:szCs w:val="24"/>
          <w:lang w:bidi="en-US"/>
        </w:rPr>
        <w:t xml:space="preserve">respondent </w:t>
      </w:r>
      <w:r w:rsidR="00D813F2" w:rsidRPr="00567D7B">
        <w:rPr>
          <w:rFonts w:ascii="Times New Roman" w:hAnsi="Times New Roman" w:cs="Times New Roman"/>
          <w:sz w:val="24"/>
          <w:szCs w:val="24"/>
          <w:lang w:bidi="en-US"/>
        </w:rPr>
        <w:t>was</w:t>
      </w:r>
      <w:r w:rsidR="003D11EC" w:rsidRPr="00567D7B">
        <w:rPr>
          <w:rFonts w:ascii="Times New Roman" w:hAnsi="Times New Roman" w:cs="Times New Roman"/>
          <w:sz w:val="24"/>
          <w:szCs w:val="24"/>
          <w:lang w:bidi="en-US"/>
        </w:rPr>
        <w:t xml:space="preserve"> not transferred to the</w:t>
      </w:r>
      <w:r w:rsidR="00BE026E" w:rsidRPr="00567D7B">
        <w:rPr>
          <w:rFonts w:ascii="Times New Roman" w:hAnsi="Times New Roman" w:cs="Times New Roman"/>
          <w:sz w:val="24"/>
          <w:szCs w:val="24"/>
          <w:lang w:bidi="en-US"/>
        </w:rPr>
        <w:t xml:space="preserve"> first</w:t>
      </w:r>
      <w:r w:rsidR="003D11EC" w:rsidRPr="00567D7B">
        <w:rPr>
          <w:rFonts w:ascii="Times New Roman" w:hAnsi="Times New Roman" w:cs="Times New Roman"/>
          <w:sz w:val="24"/>
          <w:szCs w:val="24"/>
          <w:lang w:bidi="en-US"/>
        </w:rPr>
        <w:t xml:space="preserve"> respondent. There was</w:t>
      </w:r>
      <w:r w:rsidR="00D54D64">
        <w:rPr>
          <w:rFonts w:ascii="Times New Roman" w:hAnsi="Times New Roman" w:cs="Times New Roman"/>
          <w:sz w:val="24"/>
          <w:szCs w:val="24"/>
          <w:lang w:bidi="en-US"/>
        </w:rPr>
        <w:t>,</w:t>
      </w:r>
      <w:r w:rsidR="003D11EC" w:rsidRPr="00567D7B">
        <w:rPr>
          <w:rFonts w:ascii="Times New Roman" w:hAnsi="Times New Roman" w:cs="Times New Roman"/>
          <w:sz w:val="24"/>
          <w:szCs w:val="24"/>
          <w:lang w:bidi="en-US"/>
        </w:rPr>
        <w:t xml:space="preserve"> therefore</w:t>
      </w:r>
      <w:r w:rsidR="00D54D64">
        <w:rPr>
          <w:rFonts w:ascii="Times New Roman" w:hAnsi="Times New Roman" w:cs="Times New Roman"/>
          <w:sz w:val="24"/>
          <w:szCs w:val="24"/>
          <w:lang w:bidi="en-US"/>
        </w:rPr>
        <w:t>,</w:t>
      </w:r>
      <w:r w:rsidR="003D11EC" w:rsidRPr="00567D7B">
        <w:rPr>
          <w:rFonts w:ascii="Times New Roman" w:hAnsi="Times New Roman" w:cs="Times New Roman"/>
          <w:sz w:val="24"/>
          <w:szCs w:val="24"/>
          <w:lang w:bidi="en-US"/>
        </w:rPr>
        <w:t xml:space="preserve"> no </w:t>
      </w:r>
      <w:r w:rsidR="00BE026E" w:rsidRPr="00567D7B">
        <w:rPr>
          <w:rFonts w:ascii="Times New Roman" w:hAnsi="Times New Roman" w:cs="Times New Roman"/>
          <w:sz w:val="24"/>
          <w:szCs w:val="24"/>
          <w:lang w:bidi="en-US"/>
        </w:rPr>
        <w:t xml:space="preserve">alienation or </w:t>
      </w:r>
      <w:r w:rsidR="003D11EC" w:rsidRPr="00567D7B">
        <w:rPr>
          <w:rFonts w:ascii="Times New Roman" w:hAnsi="Times New Roman" w:cs="Times New Roman"/>
          <w:sz w:val="24"/>
          <w:szCs w:val="24"/>
          <w:lang w:bidi="en-US"/>
        </w:rPr>
        <w:t>transfer of Kwekwe Brewery to the</w:t>
      </w:r>
      <w:r w:rsidR="00BE026E" w:rsidRPr="00567D7B">
        <w:rPr>
          <w:rFonts w:ascii="Times New Roman" w:hAnsi="Times New Roman" w:cs="Times New Roman"/>
          <w:sz w:val="24"/>
          <w:szCs w:val="24"/>
          <w:lang w:bidi="en-US"/>
        </w:rPr>
        <w:t xml:space="preserve"> first</w:t>
      </w:r>
      <w:r w:rsidR="003D11EC" w:rsidRPr="00567D7B">
        <w:rPr>
          <w:rFonts w:ascii="Times New Roman" w:hAnsi="Times New Roman" w:cs="Times New Roman"/>
          <w:sz w:val="24"/>
          <w:szCs w:val="24"/>
          <w:lang w:bidi="en-US"/>
        </w:rPr>
        <w:t xml:space="preserve"> respondent. </w:t>
      </w:r>
      <w:r w:rsidR="00BE026E" w:rsidRPr="00567D7B">
        <w:rPr>
          <w:rFonts w:ascii="Times New Roman" w:hAnsi="Times New Roman" w:cs="Times New Roman"/>
          <w:sz w:val="24"/>
          <w:szCs w:val="24"/>
          <w:lang w:bidi="en-US"/>
        </w:rPr>
        <w:t>As a result</w:t>
      </w:r>
      <w:r w:rsidR="00D54D64">
        <w:rPr>
          <w:rFonts w:ascii="Times New Roman" w:hAnsi="Times New Roman" w:cs="Times New Roman"/>
          <w:sz w:val="24"/>
          <w:szCs w:val="24"/>
          <w:lang w:bidi="en-US"/>
        </w:rPr>
        <w:t>,</w:t>
      </w:r>
      <w:r w:rsidR="00BE026E" w:rsidRPr="00567D7B">
        <w:rPr>
          <w:rFonts w:ascii="Times New Roman" w:hAnsi="Times New Roman" w:cs="Times New Roman"/>
          <w:sz w:val="24"/>
          <w:szCs w:val="24"/>
          <w:lang w:bidi="en-US"/>
        </w:rPr>
        <w:t xml:space="preserve"> there was no transfer</w:t>
      </w:r>
      <w:r w:rsidR="005A4D84" w:rsidRPr="00567D7B">
        <w:rPr>
          <w:rFonts w:ascii="Times New Roman" w:hAnsi="Times New Roman" w:cs="Times New Roman"/>
          <w:sz w:val="24"/>
          <w:szCs w:val="24"/>
          <w:lang w:bidi="en-US"/>
        </w:rPr>
        <w:t xml:space="preserve"> </w:t>
      </w:r>
      <w:r w:rsidR="00BE026E" w:rsidRPr="00567D7B">
        <w:rPr>
          <w:rFonts w:ascii="Times New Roman" w:hAnsi="Times New Roman" w:cs="Times New Roman"/>
          <w:sz w:val="24"/>
          <w:szCs w:val="24"/>
          <w:lang w:bidi="en-US"/>
        </w:rPr>
        <w:t>of its employees to the first respondent</w:t>
      </w:r>
      <w:r w:rsidR="00D1091B" w:rsidRPr="00567D7B">
        <w:rPr>
          <w:rFonts w:ascii="Times New Roman" w:hAnsi="Times New Roman" w:cs="Times New Roman"/>
          <w:sz w:val="24"/>
          <w:szCs w:val="24"/>
          <w:lang w:bidi="en-US"/>
        </w:rPr>
        <w:t xml:space="preserve"> in terms of s 16 (1)</w:t>
      </w:r>
      <w:r w:rsidR="00BE026E" w:rsidRPr="00567D7B">
        <w:rPr>
          <w:rFonts w:ascii="Times New Roman" w:hAnsi="Times New Roman" w:cs="Times New Roman"/>
          <w:sz w:val="24"/>
          <w:szCs w:val="24"/>
          <w:lang w:bidi="en-US"/>
        </w:rPr>
        <w:t>.</w:t>
      </w:r>
    </w:p>
    <w:p w:rsidR="006A6608" w:rsidRPr="00567D7B" w:rsidRDefault="006A6608" w:rsidP="00567D7B">
      <w:pPr>
        <w:spacing w:after="0" w:line="480" w:lineRule="auto"/>
        <w:ind w:firstLine="1134"/>
        <w:jc w:val="both"/>
        <w:rPr>
          <w:rFonts w:ascii="Times New Roman" w:hAnsi="Times New Roman" w:cs="Times New Roman"/>
          <w:sz w:val="24"/>
          <w:szCs w:val="24"/>
          <w:lang w:bidi="en-US"/>
        </w:rPr>
      </w:pPr>
    </w:p>
    <w:p w:rsidR="006A6608" w:rsidRPr="00567D7B" w:rsidRDefault="00B369EA" w:rsidP="00121C03">
      <w:pPr>
        <w:spacing w:after="0" w:line="480" w:lineRule="auto"/>
        <w:ind w:firstLine="1440"/>
        <w:jc w:val="both"/>
        <w:rPr>
          <w:rFonts w:ascii="Times New Roman" w:hAnsi="Times New Roman" w:cs="Times New Roman"/>
          <w:sz w:val="24"/>
          <w:szCs w:val="24"/>
          <w:lang w:bidi="en-US"/>
        </w:rPr>
      </w:pPr>
      <w:r w:rsidRPr="00567D7B">
        <w:rPr>
          <w:rFonts w:ascii="Times New Roman" w:hAnsi="Times New Roman" w:cs="Times New Roman"/>
          <w:sz w:val="24"/>
          <w:szCs w:val="24"/>
          <w:lang w:val="en-US" w:bidi="en-US"/>
        </w:rPr>
        <w:t xml:space="preserve">A reading of the record establishes that Kwekwe Brewery </w:t>
      </w:r>
      <w:r w:rsidR="00146328" w:rsidRPr="00567D7B">
        <w:rPr>
          <w:rFonts w:ascii="Times New Roman" w:hAnsi="Times New Roman" w:cs="Times New Roman"/>
          <w:sz w:val="24"/>
          <w:szCs w:val="24"/>
          <w:lang w:val="en-US" w:bidi="en-US"/>
        </w:rPr>
        <w:t>h</w:t>
      </w:r>
      <w:r w:rsidRPr="00567D7B">
        <w:rPr>
          <w:rFonts w:ascii="Times New Roman" w:hAnsi="Times New Roman" w:cs="Times New Roman"/>
          <w:sz w:val="24"/>
          <w:szCs w:val="24"/>
          <w:lang w:val="en-US" w:bidi="en-US"/>
        </w:rPr>
        <w:t>as</w:t>
      </w:r>
      <w:r w:rsidR="00146328" w:rsidRPr="00567D7B">
        <w:rPr>
          <w:rFonts w:ascii="Times New Roman" w:hAnsi="Times New Roman" w:cs="Times New Roman"/>
          <w:sz w:val="24"/>
          <w:szCs w:val="24"/>
          <w:lang w:val="en-US" w:bidi="en-US"/>
        </w:rPr>
        <w:t xml:space="preserve"> always been</w:t>
      </w:r>
      <w:r w:rsidRPr="00567D7B">
        <w:rPr>
          <w:rFonts w:ascii="Times New Roman" w:hAnsi="Times New Roman" w:cs="Times New Roman"/>
          <w:sz w:val="24"/>
          <w:szCs w:val="24"/>
          <w:lang w:val="en-US" w:bidi="en-US"/>
        </w:rPr>
        <w:t xml:space="preserve"> owned by the first respondent, </w:t>
      </w:r>
      <w:r w:rsidR="00F215AE" w:rsidRPr="00567D7B">
        <w:rPr>
          <w:rFonts w:ascii="Times New Roman" w:hAnsi="Times New Roman" w:cs="Times New Roman"/>
          <w:sz w:val="24"/>
          <w:szCs w:val="24"/>
          <w:lang w:val="en-US" w:bidi="en-US"/>
        </w:rPr>
        <w:t>therefore</w:t>
      </w:r>
      <w:r w:rsidR="00D54D64">
        <w:rPr>
          <w:rFonts w:ascii="Times New Roman" w:hAnsi="Times New Roman" w:cs="Times New Roman"/>
          <w:sz w:val="24"/>
          <w:szCs w:val="24"/>
          <w:lang w:val="en-US" w:bidi="en-US"/>
        </w:rPr>
        <w:t>,</w:t>
      </w:r>
      <w:r w:rsidRPr="00567D7B">
        <w:rPr>
          <w:rFonts w:ascii="Times New Roman" w:hAnsi="Times New Roman" w:cs="Times New Roman"/>
          <w:sz w:val="24"/>
          <w:szCs w:val="24"/>
          <w:lang w:val="en-US" w:bidi="en-US"/>
        </w:rPr>
        <w:t xml:space="preserve"> it is not correct to say</w:t>
      </w:r>
      <w:r w:rsidR="006360C4" w:rsidRPr="00567D7B">
        <w:rPr>
          <w:rFonts w:ascii="Times New Roman" w:hAnsi="Times New Roman" w:cs="Times New Roman"/>
          <w:sz w:val="24"/>
          <w:szCs w:val="24"/>
          <w:lang w:val="en-US" w:bidi="en-US"/>
        </w:rPr>
        <w:t xml:space="preserve"> that</w:t>
      </w:r>
      <w:r w:rsidRPr="00567D7B">
        <w:rPr>
          <w:rFonts w:ascii="Times New Roman" w:hAnsi="Times New Roman" w:cs="Times New Roman"/>
          <w:sz w:val="24"/>
          <w:szCs w:val="24"/>
          <w:lang w:val="en-US" w:bidi="en-US"/>
        </w:rPr>
        <w:t xml:space="preserve"> the business changed hands</w:t>
      </w:r>
      <w:r w:rsidR="00146328" w:rsidRPr="00567D7B">
        <w:rPr>
          <w:rFonts w:ascii="Times New Roman" w:hAnsi="Times New Roman" w:cs="Times New Roman"/>
          <w:sz w:val="24"/>
          <w:szCs w:val="24"/>
          <w:lang w:val="en-US" w:bidi="en-US"/>
        </w:rPr>
        <w:t>.</w:t>
      </w:r>
      <w:r w:rsidRPr="00567D7B">
        <w:rPr>
          <w:rFonts w:ascii="Times New Roman" w:hAnsi="Times New Roman" w:cs="Times New Roman"/>
          <w:sz w:val="24"/>
          <w:szCs w:val="24"/>
          <w:lang w:val="en-US" w:bidi="en-US"/>
        </w:rPr>
        <w:t xml:space="preserve"> The first respondent could not be both a transferor and a transferee of Kwekwe Brewery. It could not alienate or transfer its business to itself.</w:t>
      </w:r>
    </w:p>
    <w:p w:rsidR="006A6608" w:rsidRPr="00567D7B" w:rsidRDefault="006A6608" w:rsidP="00567D7B">
      <w:pPr>
        <w:spacing w:after="0" w:line="480" w:lineRule="auto"/>
        <w:ind w:firstLine="1134"/>
        <w:jc w:val="both"/>
        <w:rPr>
          <w:rFonts w:ascii="Times New Roman" w:hAnsi="Times New Roman" w:cs="Times New Roman"/>
          <w:sz w:val="24"/>
          <w:szCs w:val="24"/>
          <w:lang w:bidi="en-US"/>
        </w:rPr>
      </w:pPr>
    </w:p>
    <w:p w:rsidR="006A6608" w:rsidRPr="00567D7B" w:rsidRDefault="003D11EC" w:rsidP="00121C03">
      <w:pPr>
        <w:spacing w:after="0" w:line="480" w:lineRule="auto"/>
        <w:ind w:firstLine="1440"/>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 xml:space="preserve">The court </w:t>
      </w:r>
      <w:r w:rsidRPr="00567D7B">
        <w:rPr>
          <w:rFonts w:ascii="Times New Roman" w:hAnsi="Times New Roman" w:cs="Times New Roman"/>
          <w:i/>
          <w:sz w:val="24"/>
          <w:szCs w:val="24"/>
          <w:lang w:bidi="en-US"/>
        </w:rPr>
        <w:t>a quo</w:t>
      </w:r>
      <w:r w:rsidR="00D54D64">
        <w:rPr>
          <w:rFonts w:ascii="Times New Roman" w:hAnsi="Times New Roman" w:cs="Times New Roman"/>
          <w:i/>
          <w:sz w:val="24"/>
          <w:szCs w:val="24"/>
          <w:lang w:bidi="en-US"/>
        </w:rPr>
        <w:t>,</w:t>
      </w:r>
      <w:r w:rsidRPr="00567D7B">
        <w:rPr>
          <w:rFonts w:ascii="Times New Roman" w:hAnsi="Times New Roman" w:cs="Times New Roman"/>
          <w:sz w:val="24"/>
          <w:szCs w:val="24"/>
          <w:lang w:bidi="en-US"/>
        </w:rPr>
        <w:t xml:space="preserve"> therefore</w:t>
      </w:r>
      <w:r w:rsidR="00D54D64">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correctly </w:t>
      </w:r>
      <w:r w:rsidR="00961E75" w:rsidRPr="00567D7B">
        <w:rPr>
          <w:rFonts w:ascii="Times New Roman" w:hAnsi="Times New Roman" w:cs="Times New Roman"/>
          <w:sz w:val="24"/>
          <w:szCs w:val="24"/>
          <w:lang w:bidi="en-US"/>
        </w:rPr>
        <w:t>dismissed the application</w:t>
      </w:r>
      <w:r w:rsidRPr="00567D7B">
        <w:rPr>
          <w:rFonts w:ascii="Times New Roman" w:hAnsi="Times New Roman" w:cs="Times New Roman"/>
          <w:sz w:val="24"/>
          <w:szCs w:val="24"/>
          <w:lang w:bidi="en-US"/>
        </w:rPr>
        <w:t xml:space="preserve"> to confirm the second respondent’s draft </w:t>
      </w:r>
      <w:r w:rsidR="006E6EC4" w:rsidRPr="00567D7B">
        <w:rPr>
          <w:rFonts w:ascii="Times New Roman" w:hAnsi="Times New Roman" w:cs="Times New Roman"/>
          <w:sz w:val="24"/>
          <w:szCs w:val="24"/>
          <w:lang w:bidi="en-US"/>
        </w:rPr>
        <w:t>ruling</w:t>
      </w:r>
      <w:r w:rsidR="00E05203" w:rsidRPr="00567D7B">
        <w:rPr>
          <w:rFonts w:ascii="Times New Roman" w:hAnsi="Times New Roman" w:cs="Times New Roman"/>
          <w:sz w:val="24"/>
          <w:szCs w:val="24"/>
          <w:lang w:bidi="en-US"/>
        </w:rPr>
        <w:t xml:space="preserve"> </w:t>
      </w:r>
      <w:r w:rsidRPr="00567D7B">
        <w:rPr>
          <w:rFonts w:ascii="Times New Roman" w:hAnsi="Times New Roman" w:cs="Times New Roman"/>
          <w:sz w:val="24"/>
          <w:szCs w:val="24"/>
          <w:lang w:bidi="en-US"/>
        </w:rPr>
        <w:t xml:space="preserve"> to the effect that the appellants had been transferred to th</w:t>
      </w:r>
      <w:r w:rsidR="00D813F2" w:rsidRPr="00567D7B">
        <w:rPr>
          <w:rFonts w:ascii="Times New Roman" w:hAnsi="Times New Roman" w:cs="Times New Roman"/>
          <w:sz w:val="24"/>
          <w:szCs w:val="24"/>
          <w:lang w:bidi="en-US"/>
        </w:rPr>
        <w:t xml:space="preserve">e </w:t>
      </w:r>
      <w:r w:rsidR="00961E75" w:rsidRPr="00567D7B">
        <w:rPr>
          <w:rFonts w:ascii="Times New Roman" w:hAnsi="Times New Roman" w:cs="Times New Roman"/>
          <w:sz w:val="24"/>
          <w:szCs w:val="24"/>
          <w:lang w:bidi="en-US"/>
        </w:rPr>
        <w:t xml:space="preserve">first </w:t>
      </w:r>
      <w:r w:rsidR="00D813F2" w:rsidRPr="00567D7B">
        <w:rPr>
          <w:rFonts w:ascii="Times New Roman" w:hAnsi="Times New Roman" w:cs="Times New Roman"/>
          <w:sz w:val="24"/>
          <w:szCs w:val="24"/>
          <w:lang w:bidi="en-US"/>
        </w:rPr>
        <w:t>respondent in terms of s</w:t>
      </w:r>
      <w:r w:rsidRPr="00567D7B">
        <w:rPr>
          <w:rFonts w:ascii="Times New Roman" w:hAnsi="Times New Roman" w:cs="Times New Roman"/>
          <w:sz w:val="24"/>
          <w:szCs w:val="24"/>
          <w:lang w:bidi="en-US"/>
        </w:rPr>
        <w:t xml:space="preserve"> 16</w:t>
      </w:r>
      <w:r w:rsidR="00D813F2" w:rsidRPr="00567D7B">
        <w:rPr>
          <w:rFonts w:ascii="Times New Roman" w:hAnsi="Times New Roman" w:cs="Times New Roman"/>
          <w:sz w:val="24"/>
          <w:szCs w:val="24"/>
          <w:lang w:bidi="en-US"/>
        </w:rPr>
        <w:t xml:space="preserve"> (1)</w:t>
      </w:r>
      <w:r w:rsidRPr="00567D7B">
        <w:rPr>
          <w:rFonts w:ascii="Times New Roman" w:hAnsi="Times New Roman" w:cs="Times New Roman"/>
          <w:sz w:val="24"/>
          <w:szCs w:val="24"/>
          <w:lang w:bidi="en-US"/>
        </w:rPr>
        <w:t xml:space="preserve"> and were entitled to </w:t>
      </w:r>
      <w:r w:rsidR="009B18C6" w:rsidRPr="00567D7B">
        <w:rPr>
          <w:rFonts w:ascii="Times New Roman" w:hAnsi="Times New Roman" w:cs="Times New Roman"/>
          <w:sz w:val="24"/>
          <w:szCs w:val="24"/>
          <w:lang w:bidi="en-US"/>
        </w:rPr>
        <w:t xml:space="preserve">the </w:t>
      </w:r>
      <w:r w:rsidRPr="00567D7B">
        <w:rPr>
          <w:rFonts w:ascii="Times New Roman" w:hAnsi="Times New Roman" w:cs="Times New Roman"/>
          <w:sz w:val="24"/>
          <w:szCs w:val="24"/>
          <w:lang w:bidi="en-US"/>
        </w:rPr>
        <w:t xml:space="preserve">salaries and benefits </w:t>
      </w:r>
      <w:r w:rsidR="009B18C6" w:rsidRPr="00567D7B">
        <w:rPr>
          <w:rFonts w:ascii="Times New Roman" w:hAnsi="Times New Roman" w:cs="Times New Roman"/>
          <w:sz w:val="24"/>
          <w:szCs w:val="24"/>
          <w:lang w:bidi="en-US"/>
        </w:rPr>
        <w:t xml:space="preserve">that </w:t>
      </w:r>
      <w:r w:rsidRPr="00567D7B">
        <w:rPr>
          <w:rFonts w:ascii="Times New Roman" w:hAnsi="Times New Roman" w:cs="Times New Roman"/>
          <w:sz w:val="24"/>
          <w:szCs w:val="24"/>
          <w:lang w:bidi="en-US"/>
        </w:rPr>
        <w:t xml:space="preserve">they enjoyed as employees of Kwekwe Brewery. </w:t>
      </w:r>
    </w:p>
    <w:p w:rsidR="0092316B" w:rsidRPr="00567D7B" w:rsidRDefault="0092316B" w:rsidP="00567D7B">
      <w:pPr>
        <w:spacing w:after="0" w:line="480" w:lineRule="auto"/>
        <w:ind w:firstLine="1134"/>
        <w:jc w:val="both"/>
        <w:rPr>
          <w:rFonts w:ascii="Times New Roman" w:hAnsi="Times New Roman" w:cs="Times New Roman"/>
          <w:sz w:val="24"/>
          <w:szCs w:val="24"/>
          <w:lang w:bidi="en-US"/>
        </w:rPr>
      </w:pPr>
    </w:p>
    <w:p w:rsidR="00DB3A6C" w:rsidRDefault="00DB3A6C" w:rsidP="00567D7B">
      <w:pPr>
        <w:spacing w:after="0" w:line="480" w:lineRule="auto"/>
        <w:jc w:val="both"/>
        <w:rPr>
          <w:rFonts w:ascii="Times New Roman" w:hAnsi="Times New Roman" w:cs="Times New Roman"/>
          <w:b/>
          <w:sz w:val="24"/>
          <w:szCs w:val="24"/>
          <w:lang w:bidi="en-US"/>
        </w:rPr>
      </w:pPr>
    </w:p>
    <w:p w:rsidR="0092316B" w:rsidRDefault="00DB3A6C" w:rsidP="00DB3A6C">
      <w:pPr>
        <w:spacing w:after="0" w:line="240" w:lineRule="auto"/>
        <w:jc w:val="both"/>
        <w:rPr>
          <w:rFonts w:ascii="Times New Roman" w:hAnsi="Times New Roman" w:cs="Times New Roman"/>
          <w:b/>
          <w:sz w:val="24"/>
          <w:szCs w:val="24"/>
          <w:lang w:bidi="en-US"/>
        </w:rPr>
      </w:pPr>
      <w:r w:rsidRPr="00567D7B">
        <w:rPr>
          <w:rFonts w:ascii="Times New Roman" w:hAnsi="Times New Roman" w:cs="Times New Roman"/>
          <w:b/>
          <w:sz w:val="24"/>
          <w:szCs w:val="24"/>
          <w:lang w:bidi="en-US"/>
        </w:rPr>
        <w:lastRenderedPageBreak/>
        <w:t>WHETHER OR NOT IF THE TRANSFER TOOK PLACE THE APPELLANTS ACCEPTED LESS FAVOURABLE TERMS THAN THOSE THEY ENJOYED BEFORE THE TRANSFER.</w:t>
      </w:r>
    </w:p>
    <w:p w:rsidR="00DB3A6C" w:rsidRPr="00567D7B" w:rsidRDefault="00DB3A6C" w:rsidP="00DB3A6C">
      <w:pPr>
        <w:spacing w:after="0" w:line="240" w:lineRule="auto"/>
        <w:jc w:val="both"/>
        <w:rPr>
          <w:rFonts w:ascii="Times New Roman" w:hAnsi="Times New Roman" w:cs="Times New Roman"/>
          <w:b/>
          <w:sz w:val="24"/>
          <w:szCs w:val="24"/>
          <w:lang w:bidi="en-US"/>
        </w:rPr>
      </w:pPr>
    </w:p>
    <w:p w:rsidR="0092316B" w:rsidRPr="00567D7B" w:rsidRDefault="0092316B" w:rsidP="00121C03">
      <w:pPr>
        <w:tabs>
          <w:tab w:val="left" w:pos="1440"/>
        </w:tabs>
        <w:spacing w:after="0" w:line="480" w:lineRule="auto"/>
        <w:ind w:firstLine="1440"/>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 xml:space="preserve">In view of the definitive finding that there was no transfer of an undertaking this issue need not be determined. The determination of whether or not there was a transfer of an undertaking also determines this issue as an employee can only exercise the option of accepting less favourable terms if the institution he was working for has been transferred to a new employer. The court </w:t>
      </w:r>
      <w:r w:rsidRPr="00567D7B">
        <w:rPr>
          <w:rFonts w:ascii="Times New Roman" w:hAnsi="Times New Roman" w:cs="Times New Roman"/>
          <w:i/>
          <w:sz w:val="24"/>
          <w:szCs w:val="24"/>
          <w:lang w:bidi="en-US"/>
        </w:rPr>
        <w:t>a quo</w:t>
      </w:r>
      <w:r w:rsidR="00D54D64">
        <w:rPr>
          <w:rFonts w:ascii="Times New Roman" w:hAnsi="Times New Roman" w:cs="Times New Roman"/>
          <w:i/>
          <w:sz w:val="24"/>
          <w:szCs w:val="24"/>
          <w:lang w:bidi="en-US"/>
        </w:rPr>
        <w:t>,</w:t>
      </w:r>
      <w:r w:rsidRPr="00567D7B">
        <w:rPr>
          <w:rFonts w:ascii="Times New Roman" w:hAnsi="Times New Roman" w:cs="Times New Roman"/>
          <w:sz w:val="24"/>
          <w:szCs w:val="24"/>
          <w:lang w:bidi="en-US"/>
        </w:rPr>
        <w:t xml:space="preserve"> therefore</w:t>
      </w:r>
      <w:r w:rsidR="00D54D64">
        <w:rPr>
          <w:rFonts w:ascii="Times New Roman" w:hAnsi="Times New Roman" w:cs="Times New Roman"/>
          <w:sz w:val="24"/>
          <w:szCs w:val="24"/>
          <w:lang w:bidi="en-US"/>
        </w:rPr>
        <w:t>,</w:t>
      </w:r>
      <w:r w:rsidRPr="00567D7B">
        <w:rPr>
          <w:rFonts w:ascii="Times New Roman" w:hAnsi="Times New Roman" w:cs="Times New Roman"/>
          <w:sz w:val="24"/>
          <w:szCs w:val="24"/>
          <w:lang w:bidi="en-US"/>
        </w:rPr>
        <w:t xml:space="preserve"> correctly abstained from determining this issue.</w:t>
      </w:r>
    </w:p>
    <w:p w:rsidR="006A6608" w:rsidRPr="00567D7B" w:rsidRDefault="006A6608" w:rsidP="00567D7B">
      <w:pPr>
        <w:spacing w:after="0" w:line="480" w:lineRule="auto"/>
        <w:ind w:firstLine="1134"/>
        <w:jc w:val="both"/>
        <w:rPr>
          <w:rFonts w:ascii="Times New Roman" w:hAnsi="Times New Roman" w:cs="Times New Roman"/>
          <w:sz w:val="24"/>
          <w:szCs w:val="24"/>
          <w:lang w:bidi="en-US"/>
        </w:rPr>
      </w:pPr>
    </w:p>
    <w:p w:rsidR="008236F2" w:rsidRPr="00567D7B" w:rsidRDefault="00DB3A6C" w:rsidP="00567D7B">
      <w:pPr>
        <w:spacing w:after="0" w:line="480" w:lineRule="auto"/>
        <w:jc w:val="both"/>
        <w:rPr>
          <w:rFonts w:ascii="Times New Roman" w:hAnsi="Times New Roman" w:cs="Times New Roman"/>
          <w:b/>
          <w:sz w:val="24"/>
          <w:szCs w:val="24"/>
          <w:lang w:bidi="en-US"/>
        </w:rPr>
      </w:pPr>
      <w:r w:rsidRPr="00567D7B">
        <w:rPr>
          <w:rFonts w:ascii="Times New Roman" w:hAnsi="Times New Roman" w:cs="Times New Roman"/>
          <w:b/>
          <w:sz w:val="24"/>
          <w:szCs w:val="24"/>
          <w:lang w:bidi="en-US"/>
        </w:rPr>
        <w:t>DISPOSITION.</w:t>
      </w:r>
    </w:p>
    <w:p w:rsidR="008236F2" w:rsidRPr="00567D7B" w:rsidRDefault="0092316B" w:rsidP="00567D7B">
      <w:pPr>
        <w:spacing w:after="0" w:line="480" w:lineRule="auto"/>
        <w:ind w:firstLine="1134"/>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The appeal has</w:t>
      </w:r>
      <w:r w:rsidR="003D11EC" w:rsidRPr="00567D7B">
        <w:rPr>
          <w:rFonts w:ascii="Times New Roman" w:hAnsi="Times New Roman" w:cs="Times New Roman"/>
          <w:sz w:val="24"/>
          <w:szCs w:val="24"/>
          <w:lang w:bidi="en-US"/>
        </w:rPr>
        <w:t xml:space="preserve"> no merit and must be dismissed. Costs will follow the result. </w:t>
      </w:r>
    </w:p>
    <w:p w:rsidR="00EC1B7D" w:rsidRPr="00567D7B" w:rsidRDefault="00EC1B7D" w:rsidP="00567D7B">
      <w:pPr>
        <w:spacing w:after="0" w:line="480" w:lineRule="auto"/>
        <w:ind w:firstLine="1134"/>
        <w:jc w:val="both"/>
        <w:rPr>
          <w:rFonts w:ascii="Times New Roman" w:hAnsi="Times New Roman" w:cs="Times New Roman"/>
          <w:sz w:val="24"/>
          <w:szCs w:val="24"/>
          <w:lang w:bidi="en-US"/>
        </w:rPr>
      </w:pPr>
    </w:p>
    <w:p w:rsidR="003D11EC" w:rsidRPr="00567D7B" w:rsidRDefault="003D11EC" w:rsidP="00567D7B">
      <w:pPr>
        <w:spacing w:after="0" w:line="480" w:lineRule="auto"/>
        <w:ind w:firstLine="1134"/>
        <w:jc w:val="both"/>
        <w:rPr>
          <w:rFonts w:ascii="Times New Roman" w:hAnsi="Times New Roman" w:cs="Times New Roman"/>
          <w:sz w:val="24"/>
          <w:szCs w:val="24"/>
          <w:lang w:bidi="en-US"/>
        </w:rPr>
      </w:pPr>
      <w:r w:rsidRPr="00567D7B">
        <w:rPr>
          <w:rFonts w:ascii="Times New Roman" w:hAnsi="Times New Roman" w:cs="Times New Roman"/>
          <w:sz w:val="24"/>
          <w:szCs w:val="24"/>
          <w:lang w:bidi="en-US"/>
        </w:rPr>
        <w:t>In the result the appeal is dismissed with costs.</w:t>
      </w:r>
    </w:p>
    <w:p w:rsidR="001006EB" w:rsidRPr="00567D7B" w:rsidRDefault="001006EB" w:rsidP="00567D7B">
      <w:pPr>
        <w:spacing w:after="0" w:line="480" w:lineRule="auto"/>
        <w:ind w:firstLine="720"/>
        <w:jc w:val="both"/>
        <w:rPr>
          <w:rFonts w:ascii="Times New Roman" w:hAnsi="Times New Roman" w:cs="Times New Roman"/>
          <w:sz w:val="24"/>
          <w:szCs w:val="24"/>
          <w:lang w:bidi="en-US"/>
        </w:rPr>
      </w:pPr>
    </w:p>
    <w:p w:rsidR="00EC1B7D" w:rsidRPr="00567D7B" w:rsidRDefault="00EC1B7D" w:rsidP="00567D7B">
      <w:pPr>
        <w:spacing w:after="0" w:line="480" w:lineRule="auto"/>
        <w:ind w:firstLine="720"/>
        <w:jc w:val="both"/>
        <w:rPr>
          <w:rFonts w:ascii="Times New Roman" w:hAnsi="Times New Roman" w:cs="Times New Roman"/>
          <w:sz w:val="24"/>
          <w:szCs w:val="24"/>
          <w:lang w:val="en-US" w:bidi="en-US"/>
        </w:rPr>
      </w:pPr>
    </w:p>
    <w:p w:rsidR="00EC1B7D" w:rsidRPr="00567D7B" w:rsidRDefault="002C2B0A" w:rsidP="00567D7B">
      <w:pPr>
        <w:spacing w:after="0" w:line="480" w:lineRule="auto"/>
        <w:ind w:left="414" w:firstLine="720"/>
        <w:jc w:val="both"/>
        <w:rPr>
          <w:rFonts w:ascii="Times New Roman" w:hAnsi="Times New Roman" w:cs="Times New Roman"/>
          <w:sz w:val="24"/>
          <w:szCs w:val="24"/>
        </w:rPr>
      </w:pPr>
      <w:r w:rsidRPr="00567D7B">
        <w:rPr>
          <w:rFonts w:ascii="Times New Roman" w:hAnsi="Times New Roman" w:cs="Times New Roman"/>
          <w:b/>
          <w:sz w:val="24"/>
          <w:szCs w:val="24"/>
        </w:rPr>
        <w:t>GWAUNZA</w:t>
      </w:r>
      <w:r w:rsidR="00121C03">
        <w:rPr>
          <w:rFonts w:ascii="Times New Roman" w:hAnsi="Times New Roman" w:cs="Times New Roman"/>
          <w:b/>
          <w:sz w:val="24"/>
          <w:szCs w:val="24"/>
        </w:rPr>
        <w:t xml:space="preserve"> DCJ</w:t>
      </w:r>
      <w:r w:rsidR="006A6608" w:rsidRPr="00567D7B">
        <w:rPr>
          <w:rFonts w:ascii="Times New Roman" w:hAnsi="Times New Roman" w:cs="Times New Roman"/>
          <w:sz w:val="24"/>
          <w:szCs w:val="24"/>
        </w:rPr>
        <w:tab/>
      </w:r>
      <w:r w:rsidR="006A6608" w:rsidRPr="00567D7B">
        <w:rPr>
          <w:rFonts w:ascii="Times New Roman" w:hAnsi="Times New Roman" w:cs="Times New Roman"/>
          <w:sz w:val="24"/>
          <w:szCs w:val="24"/>
        </w:rPr>
        <w:tab/>
      </w:r>
      <w:r w:rsidR="00121C03">
        <w:rPr>
          <w:rFonts w:ascii="Times New Roman" w:hAnsi="Times New Roman" w:cs="Times New Roman"/>
          <w:sz w:val="24"/>
          <w:szCs w:val="24"/>
        </w:rPr>
        <w:t xml:space="preserve">       </w:t>
      </w:r>
      <w:r w:rsidR="00C60153" w:rsidRPr="00567D7B">
        <w:rPr>
          <w:rFonts w:ascii="Times New Roman" w:hAnsi="Times New Roman" w:cs="Times New Roman"/>
          <w:sz w:val="24"/>
          <w:szCs w:val="24"/>
        </w:rPr>
        <w:t xml:space="preserve">I agree    </w:t>
      </w:r>
    </w:p>
    <w:p w:rsidR="00EC1B7D" w:rsidRPr="00567D7B" w:rsidRDefault="00EC1B7D" w:rsidP="00567D7B">
      <w:pPr>
        <w:spacing w:after="0" w:line="480" w:lineRule="auto"/>
        <w:ind w:left="414" w:firstLine="720"/>
        <w:jc w:val="both"/>
        <w:rPr>
          <w:rFonts w:ascii="Times New Roman" w:hAnsi="Times New Roman" w:cs="Times New Roman"/>
          <w:sz w:val="24"/>
          <w:szCs w:val="24"/>
        </w:rPr>
      </w:pPr>
    </w:p>
    <w:p w:rsidR="006A6608" w:rsidRPr="00567D7B" w:rsidRDefault="00C02530" w:rsidP="00567D7B">
      <w:pPr>
        <w:spacing w:after="0" w:line="480" w:lineRule="auto"/>
        <w:ind w:left="414" w:firstLine="720"/>
        <w:jc w:val="both"/>
        <w:rPr>
          <w:rFonts w:ascii="Times New Roman" w:hAnsi="Times New Roman" w:cs="Times New Roman"/>
          <w:sz w:val="24"/>
          <w:szCs w:val="24"/>
        </w:rPr>
      </w:pPr>
      <w:r w:rsidRPr="00567D7B">
        <w:rPr>
          <w:rFonts w:ascii="Times New Roman" w:hAnsi="Times New Roman" w:cs="Times New Roman"/>
          <w:sz w:val="24"/>
          <w:szCs w:val="24"/>
        </w:rPr>
        <w:t xml:space="preserve"> </w:t>
      </w:r>
    </w:p>
    <w:p w:rsidR="00121C03" w:rsidRDefault="00121C03" w:rsidP="00567D7B">
      <w:pPr>
        <w:spacing w:after="0" w:line="480" w:lineRule="auto"/>
        <w:ind w:left="720" w:firstLine="414"/>
        <w:jc w:val="both"/>
        <w:rPr>
          <w:rFonts w:ascii="Times New Roman" w:hAnsi="Times New Roman" w:cs="Times New Roman"/>
          <w:sz w:val="24"/>
          <w:szCs w:val="24"/>
        </w:rPr>
      </w:pPr>
      <w:r>
        <w:rPr>
          <w:rFonts w:ascii="Times New Roman" w:hAnsi="Times New Roman" w:cs="Times New Roman"/>
          <w:b/>
          <w:sz w:val="24"/>
          <w:szCs w:val="24"/>
        </w:rPr>
        <w:t>GUVAVA JA</w:t>
      </w:r>
      <w:r w:rsidR="006A6608" w:rsidRPr="00567D7B">
        <w:rPr>
          <w:rFonts w:ascii="Times New Roman" w:hAnsi="Times New Roman" w:cs="Times New Roman"/>
          <w:b/>
          <w:sz w:val="24"/>
          <w:szCs w:val="24"/>
        </w:rPr>
        <w:tab/>
      </w:r>
      <w:r w:rsidR="006A6608" w:rsidRPr="00567D7B">
        <w:rPr>
          <w:rFonts w:ascii="Times New Roman" w:hAnsi="Times New Roman" w:cs="Times New Roman"/>
          <w:sz w:val="24"/>
          <w:szCs w:val="24"/>
        </w:rPr>
        <w:tab/>
      </w:r>
      <w:r w:rsidR="006A6608" w:rsidRPr="00567D7B">
        <w:rPr>
          <w:rFonts w:ascii="Times New Roman" w:hAnsi="Times New Roman" w:cs="Times New Roman"/>
          <w:sz w:val="24"/>
          <w:szCs w:val="24"/>
        </w:rPr>
        <w:tab/>
      </w:r>
      <w:r>
        <w:rPr>
          <w:rFonts w:ascii="Times New Roman" w:hAnsi="Times New Roman" w:cs="Times New Roman"/>
          <w:sz w:val="24"/>
          <w:szCs w:val="24"/>
        </w:rPr>
        <w:t xml:space="preserve">      </w:t>
      </w:r>
      <w:r w:rsidR="00C60153" w:rsidRPr="00567D7B">
        <w:rPr>
          <w:rFonts w:ascii="Times New Roman" w:hAnsi="Times New Roman" w:cs="Times New Roman"/>
          <w:sz w:val="24"/>
          <w:szCs w:val="24"/>
        </w:rPr>
        <w:t>I agree</w:t>
      </w:r>
    </w:p>
    <w:p w:rsidR="00121C03" w:rsidRDefault="00121C03" w:rsidP="00567D7B">
      <w:pPr>
        <w:spacing w:after="0" w:line="480" w:lineRule="auto"/>
        <w:ind w:left="720" w:firstLine="414"/>
        <w:jc w:val="both"/>
        <w:rPr>
          <w:rFonts w:ascii="Times New Roman" w:hAnsi="Times New Roman" w:cs="Times New Roman"/>
          <w:sz w:val="24"/>
          <w:szCs w:val="24"/>
        </w:rPr>
      </w:pPr>
    </w:p>
    <w:p w:rsidR="002C2B0A" w:rsidRPr="00567D7B" w:rsidRDefault="00C60153" w:rsidP="00567D7B">
      <w:pPr>
        <w:spacing w:after="0" w:line="480" w:lineRule="auto"/>
        <w:ind w:left="720" w:firstLine="414"/>
        <w:jc w:val="both"/>
        <w:rPr>
          <w:rFonts w:ascii="Times New Roman" w:hAnsi="Times New Roman" w:cs="Times New Roman"/>
          <w:sz w:val="24"/>
          <w:szCs w:val="24"/>
        </w:rPr>
      </w:pPr>
      <w:r w:rsidRPr="00567D7B">
        <w:rPr>
          <w:rFonts w:ascii="Times New Roman" w:hAnsi="Times New Roman" w:cs="Times New Roman"/>
          <w:sz w:val="24"/>
          <w:szCs w:val="24"/>
        </w:rPr>
        <w:t xml:space="preserve">  </w:t>
      </w:r>
    </w:p>
    <w:p w:rsidR="006A6608" w:rsidRPr="00567D7B" w:rsidRDefault="006A6608" w:rsidP="00567D7B">
      <w:pPr>
        <w:spacing w:after="0" w:line="480" w:lineRule="auto"/>
        <w:jc w:val="both"/>
        <w:rPr>
          <w:rFonts w:ascii="Times New Roman" w:hAnsi="Times New Roman" w:cs="Times New Roman"/>
          <w:i/>
          <w:sz w:val="24"/>
          <w:szCs w:val="24"/>
        </w:rPr>
      </w:pPr>
    </w:p>
    <w:p w:rsidR="00181EC9" w:rsidRPr="00567D7B" w:rsidRDefault="002C2B0A" w:rsidP="00567D7B">
      <w:pPr>
        <w:spacing w:after="0" w:line="480" w:lineRule="auto"/>
        <w:jc w:val="both"/>
        <w:rPr>
          <w:rFonts w:ascii="Times New Roman" w:hAnsi="Times New Roman" w:cs="Times New Roman"/>
          <w:sz w:val="24"/>
          <w:szCs w:val="24"/>
        </w:rPr>
      </w:pPr>
      <w:r w:rsidRPr="00567D7B">
        <w:rPr>
          <w:rFonts w:ascii="Times New Roman" w:hAnsi="Times New Roman" w:cs="Times New Roman"/>
          <w:i/>
          <w:sz w:val="24"/>
          <w:szCs w:val="24"/>
        </w:rPr>
        <w:t>Mavhiringidze</w:t>
      </w:r>
      <w:r w:rsidR="006A6608" w:rsidRPr="00567D7B">
        <w:rPr>
          <w:rFonts w:ascii="Times New Roman" w:hAnsi="Times New Roman" w:cs="Times New Roman"/>
          <w:i/>
          <w:sz w:val="24"/>
          <w:szCs w:val="24"/>
        </w:rPr>
        <w:t xml:space="preserve"> </w:t>
      </w:r>
      <w:r w:rsidRPr="00567D7B">
        <w:rPr>
          <w:rFonts w:ascii="Times New Roman" w:hAnsi="Times New Roman" w:cs="Times New Roman"/>
          <w:i/>
          <w:sz w:val="24"/>
          <w:szCs w:val="24"/>
        </w:rPr>
        <w:t>&amp;</w:t>
      </w:r>
      <w:r w:rsidR="006A6608" w:rsidRPr="00567D7B">
        <w:rPr>
          <w:rFonts w:ascii="Times New Roman" w:hAnsi="Times New Roman" w:cs="Times New Roman"/>
          <w:i/>
          <w:sz w:val="24"/>
          <w:szCs w:val="24"/>
        </w:rPr>
        <w:t xml:space="preserve"> </w:t>
      </w:r>
      <w:r w:rsidRPr="00567D7B">
        <w:rPr>
          <w:rFonts w:ascii="Times New Roman" w:hAnsi="Times New Roman" w:cs="Times New Roman"/>
          <w:i/>
          <w:sz w:val="24"/>
          <w:szCs w:val="24"/>
        </w:rPr>
        <w:t>Mashanyare</w:t>
      </w:r>
      <w:r w:rsidRPr="00567D7B">
        <w:rPr>
          <w:rFonts w:ascii="Times New Roman" w:hAnsi="Times New Roman" w:cs="Times New Roman"/>
          <w:sz w:val="24"/>
          <w:szCs w:val="24"/>
        </w:rPr>
        <w:t xml:space="preserve">, </w:t>
      </w:r>
      <w:r w:rsidR="006A6608" w:rsidRPr="00567D7B">
        <w:rPr>
          <w:rFonts w:ascii="Times New Roman" w:hAnsi="Times New Roman" w:cs="Times New Roman"/>
          <w:sz w:val="24"/>
          <w:szCs w:val="24"/>
        </w:rPr>
        <w:t>a</w:t>
      </w:r>
      <w:r w:rsidR="00EC1B7D" w:rsidRPr="00567D7B">
        <w:rPr>
          <w:rFonts w:ascii="Times New Roman" w:hAnsi="Times New Roman" w:cs="Times New Roman"/>
          <w:sz w:val="24"/>
          <w:szCs w:val="24"/>
        </w:rPr>
        <w:t>ppellants’ legal p</w:t>
      </w:r>
      <w:r w:rsidRPr="00567D7B">
        <w:rPr>
          <w:rFonts w:ascii="Times New Roman" w:hAnsi="Times New Roman" w:cs="Times New Roman"/>
          <w:sz w:val="24"/>
          <w:szCs w:val="24"/>
        </w:rPr>
        <w:t>ractitioners</w:t>
      </w:r>
    </w:p>
    <w:p w:rsidR="00C60153" w:rsidRPr="00567D7B" w:rsidRDefault="002C2B0A" w:rsidP="00567D7B">
      <w:pPr>
        <w:spacing w:after="0" w:line="480" w:lineRule="auto"/>
        <w:jc w:val="both"/>
        <w:rPr>
          <w:rFonts w:ascii="Times New Roman" w:hAnsi="Times New Roman" w:cs="Times New Roman"/>
          <w:sz w:val="24"/>
          <w:szCs w:val="24"/>
          <w:lang w:val="en-US" w:bidi="en-US"/>
        </w:rPr>
      </w:pPr>
      <w:r w:rsidRPr="00567D7B">
        <w:rPr>
          <w:rFonts w:ascii="Times New Roman" w:hAnsi="Times New Roman" w:cs="Times New Roman"/>
          <w:i/>
          <w:sz w:val="24"/>
          <w:szCs w:val="24"/>
        </w:rPr>
        <w:t>Wilmot &amp; Bennett</w:t>
      </w:r>
      <w:r w:rsidR="006A1F96" w:rsidRPr="00567D7B">
        <w:rPr>
          <w:rFonts w:ascii="Times New Roman" w:hAnsi="Times New Roman" w:cs="Times New Roman"/>
          <w:sz w:val="24"/>
          <w:szCs w:val="24"/>
        </w:rPr>
        <w:t>,</w:t>
      </w:r>
      <w:r w:rsidRPr="00567D7B">
        <w:rPr>
          <w:rFonts w:ascii="Times New Roman" w:hAnsi="Times New Roman" w:cs="Times New Roman"/>
          <w:sz w:val="24"/>
          <w:szCs w:val="24"/>
        </w:rPr>
        <w:t xml:space="preserve"> </w:t>
      </w:r>
      <w:r w:rsidR="006A6608" w:rsidRPr="00567D7B">
        <w:rPr>
          <w:rFonts w:ascii="Times New Roman" w:hAnsi="Times New Roman" w:cs="Times New Roman"/>
          <w:sz w:val="24"/>
          <w:szCs w:val="24"/>
        </w:rPr>
        <w:t>f</w:t>
      </w:r>
      <w:r w:rsidRPr="00567D7B">
        <w:rPr>
          <w:rFonts w:ascii="Times New Roman" w:hAnsi="Times New Roman" w:cs="Times New Roman"/>
          <w:sz w:val="24"/>
          <w:szCs w:val="24"/>
        </w:rPr>
        <w:t xml:space="preserve">irst </w:t>
      </w:r>
      <w:r w:rsidR="006A6608" w:rsidRPr="00567D7B">
        <w:rPr>
          <w:rFonts w:ascii="Times New Roman" w:hAnsi="Times New Roman" w:cs="Times New Roman"/>
          <w:sz w:val="24"/>
          <w:szCs w:val="24"/>
        </w:rPr>
        <w:t>r</w:t>
      </w:r>
      <w:r w:rsidR="00EC1B7D" w:rsidRPr="00567D7B">
        <w:rPr>
          <w:rFonts w:ascii="Times New Roman" w:hAnsi="Times New Roman" w:cs="Times New Roman"/>
          <w:sz w:val="24"/>
          <w:szCs w:val="24"/>
        </w:rPr>
        <w:t>espondent’s legal p</w:t>
      </w:r>
      <w:r w:rsidR="00C02530" w:rsidRPr="00567D7B">
        <w:rPr>
          <w:rFonts w:ascii="Times New Roman" w:hAnsi="Times New Roman" w:cs="Times New Roman"/>
          <w:sz w:val="24"/>
          <w:szCs w:val="24"/>
        </w:rPr>
        <w:t>ractitioners</w:t>
      </w:r>
    </w:p>
    <w:sectPr w:rsidR="00C60153" w:rsidRPr="00567D7B" w:rsidSect="00874B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B22" w:rsidRDefault="00280B22" w:rsidP="007628E7">
      <w:pPr>
        <w:spacing w:after="0" w:line="240" w:lineRule="auto"/>
      </w:pPr>
      <w:r>
        <w:separator/>
      </w:r>
    </w:p>
  </w:endnote>
  <w:endnote w:type="continuationSeparator" w:id="0">
    <w:p w:rsidR="00280B22" w:rsidRDefault="00280B22"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B22" w:rsidRDefault="00280B22" w:rsidP="007628E7">
      <w:pPr>
        <w:spacing w:after="0" w:line="240" w:lineRule="auto"/>
      </w:pPr>
      <w:r>
        <w:separator/>
      </w:r>
    </w:p>
  </w:footnote>
  <w:footnote w:type="continuationSeparator" w:id="0">
    <w:p w:rsidR="00280B22" w:rsidRDefault="00280B22" w:rsidP="0076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C6B" w:rsidRDefault="005024F7">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731510" cy="345440"/>
              <wp:effectExtent l="0" t="0" r="0" b="1651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F70" w:rsidRPr="00567D7B" w:rsidRDefault="00567D7B">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76707F">
                            <w:rPr>
                              <w:rFonts w:ascii="Times New Roman" w:hAnsi="Times New Roman" w:cs="Times New Roman"/>
                              <w:b/>
                              <w:noProof/>
                              <w:sz w:val="24"/>
                              <w:szCs w:val="24"/>
                            </w:rPr>
                            <w:t>27</w:t>
                          </w:r>
                          <w:r>
                            <w:rPr>
                              <w:rFonts w:ascii="Times New Roman" w:hAnsi="Times New Roman" w:cs="Times New Roman"/>
                              <w:b/>
                              <w:noProof/>
                              <w:sz w:val="24"/>
                              <w:szCs w:val="24"/>
                            </w:rPr>
                            <w:t>/21</w:t>
                          </w:r>
                        </w:p>
                        <w:p w:rsidR="005D6F70" w:rsidRPr="00567D7B" w:rsidRDefault="005D6F70">
                          <w:pPr>
                            <w:spacing w:after="0" w:line="240" w:lineRule="auto"/>
                            <w:jc w:val="right"/>
                            <w:rPr>
                              <w:rFonts w:ascii="Times New Roman" w:hAnsi="Times New Roman" w:cs="Times New Roman"/>
                              <w:b/>
                              <w:noProof/>
                              <w:sz w:val="24"/>
                              <w:szCs w:val="24"/>
                            </w:rPr>
                          </w:pPr>
                          <w:r w:rsidRPr="00567D7B">
                            <w:rPr>
                              <w:rFonts w:ascii="Times New Roman" w:hAnsi="Times New Roman" w:cs="Times New Roman"/>
                              <w:b/>
                              <w:noProof/>
                              <w:sz w:val="24"/>
                              <w:szCs w:val="24"/>
                            </w:rPr>
                            <w:t>Civil Appeal No. SC 650/19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51.3pt;height:27.2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7WtAIAALcFAAAOAAAAZHJzL2Uyb0RvYy54bWysVNtunDAQfa/Uf7D8TrgEdhcUtkqWpaqU&#10;XqSkH+A1ZrEKNrW9C2nVf+/Y7C3JS9WWB2TP2GfOzBzPzbuxa9GeKc2lyHF4FWDEBJUVF9scf30s&#10;vQVG2hBRkVYKluMnpvG75ds3N0OfsUg2sq2YQgAidDb0OW6M6TPf17RhHdFXsmcCnLVUHTGwVVu/&#10;UmQA9K71oyCY+YNUVa8kZVqDtZiceOnw65pR87muNTOozTFwM+6v3H9j//7yhmRbRfqG0wMN8hcs&#10;OsIFBD1BFcQQtFP8FVTHqZJa1uaKys6Xdc0pczlANmHwIpuHhvTM5QLF0f2pTPr/wdJP+y8K8SrH&#10;UQT1EaSDJj2y0aA7OSJrgwoNvc7g4EMPR80IDui0y1b395J+00jIVUPElt0qJYeGkQoYhvamf3F1&#10;wtEWZDN8lBUEIjsjHdBYq86WDwqCAB2YPJ26Y8lQMCbz6zAJwUXBdx0ncezI+SQ73u6VNu+Z7JBd&#10;5FhB9x062d9rY9mQ7HjEBhOy5G3rFNCKZwY4OFkgNly1PsvCNfRnGqTrxXoRe3E0W3txUBTebbmK&#10;vVkZzpPiulitivCXjRvGWcOrigkb5iiuMP6z5h1kPsniJC8tW15ZOEtJq+1m1Sq0JyDu0n2u5uA5&#10;H/Of03BFgFxepBRGcXAXpV45W8y9uIwTL50HCy8I07t0FsRpXJTPU7rngv17SmjIcZpEySSmM+kX&#10;uQXue50byTpuYHy0vMvx4nSIZFaCa1G51hrC22l9UQpL/1wKaPex0U6wVqOTWs24GQHFqngjqyeQ&#10;rpKgLBAhzDxYNFL9wGiA+ZFj/X1HFMOo/SBA/mlo9YmM28BCXVo3RysRFCByTI3CaNqszDSedr3i&#10;2wZiHJ/aLTyWkjsdn/kcnhhMB5fOYZLZ8XO5d6fO83b5GwAA//8DAFBLAwQUAAYACAAAACEAaG5x&#10;tNsAAAAEAQAADwAAAGRycy9kb3ducmV2LnhtbEyPQUvDQBCF74L/YRnBm921xGJjNkUEPUhVjKLX&#10;aXZMgtnZmN226b939KKXB8Mb3vtesZp8r3Y0xi6whfOZAUVcB9dxY+H15fbsElRMyA77wGThQBFW&#10;5fFRgbkLe36mXZUaJSEcc7TQpjTkWse6JY9xFgZi8T7C6DHJOTbajbiXcN/ruTEL7bFjaWhxoJuW&#10;6s9q66Xk7QEPj2btn+r7r+Xd+7qpsqyx9vRkur4ClWhKf8/wgy/oUArTJmzZRdVbkCHpV8VbmvkC&#10;1MbCRZaBLgv9H778BgAA//8DAFBLAQItABQABgAIAAAAIQC2gziS/gAAAOEBAAATAAAAAAAAAAAA&#10;AAAAAAAAAABbQ29udGVudF9UeXBlc10ueG1sUEsBAi0AFAAGAAgAAAAhADj9If/WAAAAlAEAAAsA&#10;AAAAAAAAAAAAAAAALwEAAF9yZWxzLy5yZWxzUEsBAi0AFAAGAAgAAAAhAC/GPta0AgAAtwUAAA4A&#10;AAAAAAAAAAAAAAAALgIAAGRycy9lMm9Eb2MueG1sUEsBAi0AFAAGAAgAAAAhAGhucbTbAAAABAEA&#10;AA8AAAAAAAAAAAAAAAAADgUAAGRycy9kb3ducmV2LnhtbFBLBQYAAAAABAAEAPMAAAAWBgAAAAA=&#10;" o:allowincell="f" filled="f" stroked="f">
              <v:textbox style="mso-fit-shape-to-text:t" inset=",0,,0">
                <w:txbxContent>
                  <w:p w:rsidR="005D6F70" w:rsidRPr="00567D7B" w:rsidRDefault="00567D7B">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76707F">
                      <w:rPr>
                        <w:rFonts w:ascii="Times New Roman" w:hAnsi="Times New Roman" w:cs="Times New Roman"/>
                        <w:b/>
                        <w:noProof/>
                        <w:sz w:val="24"/>
                        <w:szCs w:val="24"/>
                      </w:rPr>
                      <w:t>27</w:t>
                    </w:r>
                    <w:r>
                      <w:rPr>
                        <w:rFonts w:ascii="Times New Roman" w:hAnsi="Times New Roman" w:cs="Times New Roman"/>
                        <w:b/>
                        <w:noProof/>
                        <w:sz w:val="24"/>
                        <w:szCs w:val="24"/>
                      </w:rPr>
                      <w:t>/21</w:t>
                    </w:r>
                  </w:p>
                  <w:p w:rsidR="005D6F70" w:rsidRPr="00567D7B" w:rsidRDefault="005D6F70">
                    <w:pPr>
                      <w:spacing w:after="0" w:line="240" w:lineRule="auto"/>
                      <w:jc w:val="right"/>
                      <w:rPr>
                        <w:rFonts w:ascii="Times New Roman" w:hAnsi="Times New Roman" w:cs="Times New Roman"/>
                        <w:b/>
                        <w:noProof/>
                        <w:sz w:val="24"/>
                        <w:szCs w:val="24"/>
                      </w:rPr>
                    </w:pPr>
                    <w:r w:rsidRPr="00567D7B">
                      <w:rPr>
                        <w:rFonts w:ascii="Times New Roman" w:hAnsi="Times New Roman" w:cs="Times New Roman"/>
                        <w:b/>
                        <w:noProof/>
                        <w:sz w:val="24"/>
                        <w:szCs w:val="24"/>
                      </w:rPr>
                      <w:t>Civil Appeal No. SC 650/19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059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0815"/>
                      </a:xfrm>
                      <a:prstGeom prst="rect">
                        <a:avLst/>
                      </a:prstGeom>
                      <a:solidFill>
                        <a:schemeClr val="accent6">
                          <a:lumMod val="60000"/>
                          <a:lumOff val="40000"/>
                        </a:schemeClr>
                      </a:solidFill>
                      <a:ln>
                        <a:noFill/>
                      </a:ln>
                    </wps:spPr>
                    <wps:txbx>
                      <w:txbxContent>
                        <w:p w:rsidR="005D6F70" w:rsidRDefault="005D6F70">
                          <w:pPr>
                            <w:spacing w:after="0" w:line="240" w:lineRule="auto"/>
                            <w:rPr>
                              <w:color w:val="FFFFFF" w:themeColor="background1"/>
                            </w:rPr>
                          </w:pPr>
                          <w:r>
                            <w:fldChar w:fldCharType="begin"/>
                          </w:r>
                          <w:r>
                            <w:instrText xml:space="preserve"> PAGE   \* MERGEFORMAT </w:instrText>
                          </w:r>
                          <w:r>
                            <w:fldChar w:fldCharType="separate"/>
                          </w:r>
                          <w:r w:rsidR="00D7225B" w:rsidRPr="00D7225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5pt;margin-top:0;width:71.7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1fwIQIAADEEAAAOAAAAZHJzL2Uyb0RvYy54bWysU9uO0zAQfUfiHyy/0yRVt2yrpqulqyKk&#10;5SLt8gGu4zQWjseM3SbL1zO221LgDZEHK3PxmTNnxqu7sTfsqNBrsDWvJiVnykpotN3X/Ovz9s0t&#10;Zz4I2wgDVtX8RXl+t379ajW4pZpCB6ZRyAjE+uXgat6F4JZF4WWneuEn4JSlYAvYi0Am7osGxUDo&#10;vSmmZTkvBsDGIUjlPXkfcpCvE37bKhk+t61XgZmaE7eQTkznLp7FeiWWexSu0/JEQ/wDi15oS0Uv&#10;UA8iCHZA/RdUryWChzZMJPQFtK2WKvVA3VTlH908dcKp1AuJ491FJv//YOWn4xdkuqn5dFpxZkVP&#10;Q3pWY2DvYGTRRwoNzi8p8clRahgpQJNO3Xr3CPKbZxY2nbB7dY8IQ6dEQwzTzeLqasbxEWQ3fISG&#10;ColDgAQ0tthH+UgQRug0qZfLdCIZSc5FVd4sKCIpVL0tb6ubyK0Qy/Nlhz68V9Cz+FNzpOEncHF8&#10;9CGnnlNiLQ9GN1ttTDLiwqmNQXYUtCpCSmXDPF03h57YZv+8pC8vDblptbJ7dnYTm7S6ESlx+62I&#10;sbGUhVg084mepFGUJQsUxt2YBnKRfgfNC4mGkLeXXhv9dIA/OBtoc2vuvx8EKs7MB0vCL6rZLK56&#10;MugHr727s1dYSRA1lwE5y8Ym5IdxcKj3HdU4D/mexrTVScI4z8znRJz2MjV6ekNx8a/tlPXrpa9/&#10;AgAA//8DAFBLAwQUAAYACAAAACEAVul8XdwAAAAEAQAADwAAAGRycy9kb3ducmV2LnhtbEyPT0vD&#10;QBDF74LfYRnBm90YS6kxmyKCiuLF+Ae8TbPTJJqdTbPTJn57t170MvB4j/d+k68m16k9DaH1bOB8&#10;loAirrxtuTbw+nJ7tgQVBNli55kMfFOAVXF8lGNm/cjPtC+lVrGEQ4YGGpE+0zpUDTkMM98TR2/j&#10;B4cS5VBrO+AYy12n0yRZaIctx4UGe7ppqPoqd87AI7+7MV3e3W8epvD29Km35YdsjTk9ma6vQAlN&#10;8heGA35EhyIyrf2ObVCdgfiI/N6DN7+Yg1obSBeXoItc/4cvfgAAAP//AwBQSwECLQAUAAYACAAA&#10;ACEAtoM4kv4AAADhAQAAEwAAAAAAAAAAAAAAAAAAAAAAW0NvbnRlbnRfVHlwZXNdLnhtbFBLAQIt&#10;ABQABgAIAAAAIQA4/SH/1gAAAJQBAAALAAAAAAAAAAAAAAAAAC8BAABfcmVscy8ucmVsc1BLAQIt&#10;ABQABgAIAAAAIQAj91fwIQIAADEEAAAOAAAAAAAAAAAAAAAAAC4CAABkcnMvZTJvRG9jLnhtbFBL&#10;AQItABQABgAIAAAAIQBW6Xxd3AAAAAQBAAAPAAAAAAAAAAAAAAAAAHsEAABkcnMvZG93bnJldi54&#10;bWxQSwUGAAAAAAQABADzAAAAhAUAAAAA&#10;" o:allowincell="f" fillcolor="#a8d08d [1945]" stroked="f">
              <v:textbox style="mso-fit-shape-to-text:t" inset=",0,,0">
                <w:txbxContent>
                  <w:p w:rsidR="005D6F70" w:rsidRDefault="005D6F70">
                    <w:pPr>
                      <w:spacing w:after="0" w:line="240" w:lineRule="auto"/>
                      <w:rPr>
                        <w:color w:val="FFFFFF" w:themeColor="background1"/>
                      </w:rPr>
                    </w:pPr>
                    <w:r>
                      <w:fldChar w:fldCharType="begin"/>
                    </w:r>
                    <w:r>
                      <w:instrText xml:space="preserve"> PAGE   \* MERGEFORMAT </w:instrText>
                    </w:r>
                    <w:r>
                      <w:fldChar w:fldCharType="separate"/>
                    </w:r>
                    <w:r w:rsidR="00D7225B" w:rsidRPr="00D7225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4E"/>
    <w:multiLevelType w:val="hybridMultilevel"/>
    <w:tmpl w:val="97DA0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29668C0"/>
    <w:multiLevelType w:val="hybridMultilevel"/>
    <w:tmpl w:val="EF2030D8"/>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6C27C35"/>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72B3B90"/>
    <w:multiLevelType w:val="hybridMultilevel"/>
    <w:tmpl w:val="D346D5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87D6554"/>
    <w:multiLevelType w:val="hybridMultilevel"/>
    <w:tmpl w:val="02385D3C"/>
    <w:lvl w:ilvl="0" w:tplc="1B7017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726DE"/>
    <w:multiLevelType w:val="hybridMultilevel"/>
    <w:tmpl w:val="D1A43AFE"/>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3991157"/>
    <w:multiLevelType w:val="hybridMultilevel"/>
    <w:tmpl w:val="DEEC88C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7" w15:restartNumberingAfterBreak="0">
    <w:nsid w:val="19453181"/>
    <w:multiLevelType w:val="hybridMultilevel"/>
    <w:tmpl w:val="1A383688"/>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15:restartNumberingAfterBreak="0">
    <w:nsid w:val="1A416013"/>
    <w:multiLevelType w:val="hybridMultilevel"/>
    <w:tmpl w:val="70BA24CE"/>
    <w:lvl w:ilvl="0" w:tplc="D82C9BB2">
      <w:start w:val="1"/>
      <w:numFmt w:val="lowerLetter"/>
      <w:lvlText w:val="(%1)"/>
      <w:lvlJc w:val="left"/>
      <w:pPr>
        <w:ind w:left="1380" w:hanging="360"/>
      </w:pPr>
      <w:rPr>
        <w:rFonts w:hint="default"/>
      </w:rPr>
    </w:lvl>
    <w:lvl w:ilvl="1" w:tplc="30090019" w:tentative="1">
      <w:start w:val="1"/>
      <w:numFmt w:val="lowerLetter"/>
      <w:lvlText w:val="%2."/>
      <w:lvlJc w:val="left"/>
      <w:pPr>
        <w:ind w:left="2100" w:hanging="360"/>
      </w:pPr>
    </w:lvl>
    <w:lvl w:ilvl="2" w:tplc="3009001B" w:tentative="1">
      <w:start w:val="1"/>
      <w:numFmt w:val="lowerRoman"/>
      <w:lvlText w:val="%3."/>
      <w:lvlJc w:val="right"/>
      <w:pPr>
        <w:ind w:left="2820" w:hanging="180"/>
      </w:pPr>
    </w:lvl>
    <w:lvl w:ilvl="3" w:tplc="3009000F" w:tentative="1">
      <w:start w:val="1"/>
      <w:numFmt w:val="decimal"/>
      <w:lvlText w:val="%4."/>
      <w:lvlJc w:val="left"/>
      <w:pPr>
        <w:ind w:left="3540" w:hanging="360"/>
      </w:pPr>
    </w:lvl>
    <w:lvl w:ilvl="4" w:tplc="30090019" w:tentative="1">
      <w:start w:val="1"/>
      <w:numFmt w:val="lowerLetter"/>
      <w:lvlText w:val="%5."/>
      <w:lvlJc w:val="left"/>
      <w:pPr>
        <w:ind w:left="4260" w:hanging="360"/>
      </w:pPr>
    </w:lvl>
    <w:lvl w:ilvl="5" w:tplc="3009001B" w:tentative="1">
      <w:start w:val="1"/>
      <w:numFmt w:val="lowerRoman"/>
      <w:lvlText w:val="%6."/>
      <w:lvlJc w:val="right"/>
      <w:pPr>
        <w:ind w:left="4980" w:hanging="180"/>
      </w:pPr>
    </w:lvl>
    <w:lvl w:ilvl="6" w:tplc="3009000F" w:tentative="1">
      <w:start w:val="1"/>
      <w:numFmt w:val="decimal"/>
      <w:lvlText w:val="%7."/>
      <w:lvlJc w:val="left"/>
      <w:pPr>
        <w:ind w:left="5700" w:hanging="360"/>
      </w:pPr>
    </w:lvl>
    <w:lvl w:ilvl="7" w:tplc="30090019" w:tentative="1">
      <w:start w:val="1"/>
      <w:numFmt w:val="lowerLetter"/>
      <w:lvlText w:val="%8."/>
      <w:lvlJc w:val="left"/>
      <w:pPr>
        <w:ind w:left="6420" w:hanging="360"/>
      </w:pPr>
    </w:lvl>
    <w:lvl w:ilvl="8" w:tplc="3009001B" w:tentative="1">
      <w:start w:val="1"/>
      <w:numFmt w:val="lowerRoman"/>
      <w:lvlText w:val="%9."/>
      <w:lvlJc w:val="right"/>
      <w:pPr>
        <w:ind w:left="7140" w:hanging="180"/>
      </w:pPr>
    </w:lvl>
  </w:abstractNum>
  <w:abstractNum w:abstractNumId="9" w15:restartNumberingAfterBreak="0">
    <w:nsid w:val="1E3631C1"/>
    <w:multiLevelType w:val="hybridMultilevel"/>
    <w:tmpl w:val="798C84CC"/>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15:restartNumberingAfterBreak="0">
    <w:nsid w:val="1EE1586D"/>
    <w:multiLevelType w:val="hybridMultilevel"/>
    <w:tmpl w:val="718210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2014660D"/>
    <w:multiLevelType w:val="hybridMultilevel"/>
    <w:tmpl w:val="096CEC42"/>
    <w:lvl w:ilvl="0" w:tplc="36888E70">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25D17291"/>
    <w:multiLevelType w:val="hybridMultilevel"/>
    <w:tmpl w:val="350433DE"/>
    <w:lvl w:ilvl="0" w:tplc="A58A3F00">
      <w:start w:val="1"/>
      <w:numFmt w:val="decimal"/>
      <w:lvlText w:val="%1."/>
      <w:lvlJc w:val="left"/>
      <w:pPr>
        <w:ind w:left="2700" w:hanging="360"/>
      </w:pPr>
      <w:rPr>
        <w:rFonts w:hint="default"/>
      </w:rPr>
    </w:lvl>
    <w:lvl w:ilvl="1" w:tplc="30090019" w:tentative="1">
      <w:start w:val="1"/>
      <w:numFmt w:val="lowerLetter"/>
      <w:lvlText w:val="%2."/>
      <w:lvlJc w:val="left"/>
      <w:pPr>
        <w:ind w:left="3420" w:hanging="360"/>
      </w:pPr>
    </w:lvl>
    <w:lvl w:ilvl="2" w:tplc="3009001B" w:tentative="1">
      <w:start w:val="1"/>
      <w:numFmt w:val="lowerRoman"/>
      <w:lvlText w:val="%3."/>
      <w:lvlJc w:val="right"/>
      <w:pPr>
        <w:ind w:left="4140" w:hanging="180"/>
      </w:pPr>
    </w:lvl>
    <w:lvl w:ilvl="3" w:tplc="3009000F" w:tentative="1">
      <w:start w:val="1"/>
      <w:numFmt w:val="decimal"/>
      <w:lvlText w:val="%4."/>
      <w:lvlJc w:val="left"/>
      <w:pPr>
        <w:ind w:left="4860" w:hanging="360"/>
      </w:pPr>
    </w:lvl>
    <w:lvl w:ilvl="4" w:tplc="30090019" w:tentative="1">
      <w:start w:val="1"/>
      <w:numFmt w:val="lowerLetter"/>
      <w:lvlText w:val="%5."/>
      <w:lvlJc w:val="left"/>
      <w:pPr>
        <w:ind w:left="5580" w:hanging="360"/>
      </w:pPr>
    </w:lvl>
    <w:lvl w:ilvl="5" w:tplc="3009001B" w:tentative="1">
      <w:start w:val="1"/>
      <w:numFmt w:val="lowerRoman"/>
      <w:lvlText w:val="%6."/>
      <w:lvlJc w:val="right"/>
      <w:pPr>
        <w:ind w:left="6300" w:hanging="180"/>
      </w:pPr>
    </w:lvl>
    <w:lvl w:ilvl="6" w:tplc="3009000F" w:tentative="1">
      <w:start w:val="1"/>
      <w:numFmt w:val="decimal"/>
      <w:lvlText w:val="%7."/>
      <w:lvlJc w:val="left"/>
      <w:pPr>
        <w:ind w:left="7020" w:hanging="360"/>
      </w:pPr>
    </w:lvl>
    <w:lvl w:ilvl="7" w:tplc="30090019" w:tentative="1">
      <w:start w:val="1"/>
      <w:numFmt w:val="lowerLetter"/>
      <w:lvlText w:val="%8."/>
      <w:lvlJc w:val="left"/>
      <w:pPr>
        <w:ind w:left="7740" w:hanging="360"/>
      </w:pPr>
    </w:lvl>
    <w:lvl w:ilvl="8" w:tplc="3009001B" w:tentative="1">
      <w:start w:val="1"/>
      <w:numFmt w:val="lowerRoman"/>
      <w:lvlText w:val="%9."/>
      <w:lvlJc w:val="right"/>
      <w:pPr>
        <w:ind w:left="8460" w:hanging="180"/>
      </w:pPr>
    </w:lvl>
  </w:abstractNum>
  <w:abstractNum w:abstractNumId="13" w15:restartNumberingAfterBreak="0">
    <w:nsid w:val="2FDD7E86"/>
    <w:multiLevelType w:val="hybridMultilevel"/>
    <w:tmpl w:val="1B889A2E"/>
    <w:lvl w:ilvl="0" w:tplc="3AF2D7D8">
      <w:start w:val="3"/>
      <w:numFmt w:val="decimal"/>
      <w:lvlText w:val="(%1)"/>
      <w:lvlJc w:val="left"/>
      <w:pPr>
        <w:ind w:left="1170" w:hanging="360"/>
      </w:pPr>
      <w:rPr>
        <w:rFonts w:hint="default"/>
      </w:rPr>
    </w:lvl>
    <w:lvl w:ilvl="1" w:tplc="30090019" w:tentative="1">
      <w:start w:val="1"/>
      <w:numFmt w:val="lowerLetter"/>
      <w:lvlText w:val="%2."/>
      <w:lvlJc w:val="left"/>
      <w:pPr>
        <w:ind w:left="1890" w:hanging="360"/>
      </w:pPr>
    </w:lvl>
    <w:lvl w:ilvl="2" w:tplc="3009001B" w:tentative="1">
      <w:start w:val="1"/>
      <w:numFmt w:val="lowerRoman"/>
      <w:lvlText w:val="%3."/>
      <w:lvlJc w:val="right"/>
      <w:pPr>
        <w:ind w:left="2610" w:hanging="180"/>
      </w:pPr>
    </w:lvl>
    <w:lvl w:ilvl="3" w:tplc="3009000F" w:tentative="1">
      <w:start w:val="1"/>
      <w:numFmt w:val="decimal"/>
      <w:lvlText w:val="%4."/>
      <w:lvlJc w:val="left"/>
      <w:pPr>
        <w:ind w:left="3330" w:hanging="360"/>
      </w:pPr>
    </w:lvl>
    <w:lvl w:ilvl="4" w:tplc="30090019" w:tentative="1">
      <w:start w:val="1"/>
      <w:numFmt w:val="lowerLetter"/>
      <w:lvlText w:val="%5."/>
      <w:lvlJc w:val="left"/>
      <w:pPr>
        <w:ind w:left="4050" w:hanging="360"/>
      </w:pPr>
    </w:lvl>
    <w:lvl w:ilvl="5" w:tplc="3009001B" w:tentative="1">
      <w:start w:val="1"/>
      <w:numFmt w:val="lowerRoman"/>
      <w:lvlText w:val="%6."/>
      <w:lvlJc w:val="right"/>
      <w:pPr>
        <w:ind w:left="4770" w:hanging="180"/>
      </w:pPr>
    </w:lvl>
    <w:lvl w:ilvl="6" w:tplc="3009000F" w:tentative="1">
      <w:start w:val="1"/>
      <w:numFmt w:val="decimal"/>
      <w:lvlText w:val="%7."/>
      <w:lvlJc w:val="left"/>
      <w:pPr>
        <w:ind w:left="5490" w:hanging="360"/>
      </w:pPr>
    </w:lvl>
    <w:lvl w:ilvl="7" w:tplc="30090019" w:tentative="1">
      <w:start w:val="1"/>
      <w:numFmt w:val="lowerLetter"/>
      <w:lvlText w:val="%8."/>
      <w:lvlJc w:val="left"/>
      <w:pPr>
        <w:ind w:left="6210" w:hanging="360"/>
      </w:pPr>
    </w:lvl>
    <w:lvl w:ilvl="8" w:tplc="3009001B" w:tentative="1">
      <w:start w:val="1"/>
      <w:numFmt w:val="lowerRoman"/>
      <w:lvlText w:val="%9."/>
      <w:lvlJc w:val="right"/>
      <w:pPr>
        <w:ind w:left="6930" w:hanging="180"/>
      </w:pPr>
    </w:lvl>
  </w:abstractNum>
  <w:abstractNum w:abstractNumId="14" w15:restartNumberingAfterBreak="0">
    <w:nsid w:val="360F2BB8"/>
    <w:multiLevelType w:val="hybridMultilevel"/>
    <w:tmpl w:val="5778277E"/>
    <w:lvl w:ilvl="0" w:tplc="7226A10E">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37BE4029"/>
    <w:multiLevelType w:val="hybridMultilevel"/>
    <w:tmpl w:val="A44ECD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3CC47259"/>
    <w:multiLevelType w:val="hybridMultilevel"/>
    <w:tmpl w:val="36BE952A"/>
    <w:lvl w:ilvl="0" w:tplc="D85AB272">
      <w:start w:val="1"/>
      <w:numFmt w:val="decimal"/>
      <w:lvlText w:val="(%1)"/>
      <w:lvlJc w:val="left"/>
      <w:pPr>
        <w:ind w:left="705" w:hanging="360"/>
      </w:pPr>
      <w:rPr>
        <w:rFonts w:hint="default"/>
      </w:r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17" w15:restartNumberingAfterBreak="0">
    <w:nsid w:val="3F5A27A1"/>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44A06528"/>
    <w:multiLevelType w:val="hybridMultilevel"/>
    <w:tmpl w:val="CE96ED54"/>
    <w:lvl w:ilvl="0" w:tplc="50263B42">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7E13592"/>
    <w:multiLevelType w:val="hybridMultilevel"/>
    <w:tmpl w:val="0CD218B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A556BDB"/>
    <w:multiLevelType w:val="hybridMultilevel"/>
    <w:tmpl w:val="B2E2324A"/>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1" w15:restartNumberingAfterBreak="0">
    <w:nsid w:val="4F9F3CF6"/>
    <w:multiLevelType w:val="hybridMultilevel"/>
    <w:tmpl w:val="7E6EC5D2"/>
    <w:lvl w:ilvl="0" w:tplc="4AE0E24E">
      <w:start w:val="1"/>
      <w:numFmt w:val="decimal"/>
      <w:lvlText w:val="(%1)"/>
      <w:lvlJc w:val="left"/>
      <w:pPr>
        <w:ind w:left="1430" w:hanging="720"/>
      </w:pPr>
      <w:rPr>
        <w:rFonts w:hint="default"/>
      </w:rPr>
    </w:lvl>
    <w:lvl w:ilvl="1" w:tplc="30090019" w:tentative="1">
      <w:start w:val="1"/>
      <w:numFmt w:val="lowerLetter"/>
      <w:lvlText w:val="%2."/>
      <w:lvlJc w:val="left"/>
      <w:pPr>
        <w:ind w:left="1790" w:hanging="360"/>
      </w:pPr>
    </w:lvl>
    <w:lvl w:ilvl="2" w:tplc="3009001B" w:tentative="1">
      <w:start w:val="1"/>
      <w:numFmt w:val="lowerRoman"/>
      <w:lvlText w:val="%3."/>
      <w:lvlJc w:val="right"/>
      <w:pPr>
        <w:ind w:left="2510" w:hanging="180"/>
      </w:pPr>
    </w:lvl>
    <w:lvl w:ilvl="3" w:tplc="3009000F" w:tentative="1">
      <w:start w:val="1"/>
      <w:numFmt w:val="decimal"/>
      <w:lvlText w:val="%4."/>
      <w:lvlJc w:val="left"/>
      <w:pPr>
        <w:ind w:left="3230" w:hanging="360"/>
      </w:pPr>
    </w:lvl>
    <w:lvl w:ilvl="4" w:tplc="30090019" w:tentative="1">
      <w:start w:val="1"/>
      <w:numFmt w:val="lowerLetter"/>
      <w:lvlText w:val="%5."/>
      <w:lvlJc w:val="left"/>
      <w:pPr>
        <w:ind w:left="3950" w:hanging="360"/>
      </w:pPr>
    </w:lvl>
    <w:lvl w:ilvl="5" w:tplc="3009001B" w:tentative="1">
      <w:start w:val="1"/>
      <w:numFmt w:val="lowerRoman"/>
      <w:lvlText w:val="%6."/>
      <w:lvlJc w:val="right"/>
      <w:pPr>
        <w:ind w:left="4670" w:hanging="180"/>
      </w:pPr>
    </w:lvl>
    <w:lvl w:ilvl="6" w:tplc="3009000F" w:tentative="1">
      <w:start w:val="1"/>
      <w:numFmt w:val="decimal"/>
      <w:lvlText w:val="%7."/>
      <w:lvlJc w:val="left"/>
      <w:pPr>
        <w:ind w:left="5390" w:hanging="360"/>
      </w:pPr>
    </w:lvl>
    <w:lvl w:ilvl="7" w:tplc="30090019" w:tentative="1">
      <w:start w:val="1"/>
      <w:numFmt w:val="lowerLetter"/>
      <w:lvlText w:val="%8."/>
      <w:lvlJc w:val="left"/>
      <w:pPr>
        <w:ind w:left="6110" w:hanging="360"/>
      </w:pPr>
    </w:lvl>
    <w:lvl w:ilvl="8" w:tplc="3009001B" w:tentative="1">
      <w:start w:val="1"/>
      <w:numFmt w:val="lowerRoman"/>
      <w:lvlText w:val="%9."/>
      <w:lvlJc w:val="right"/>
      <w:pPr>
        <w:ind w:left="6830" w:hanging="180"/>
      </w:pPr>
    </w:lvl>
  </w:abstractNum>
  <w:abstractNum w:abstractNumId="22" w15:restartNumberingAfterBreak="0">
    <w:nsid w:val="55AC7D19"/>
    <w:multiLevelType w:val="hybridMultilevel"/>
    <w:tmpl w:val="A934BA96"/>
    <w:lvl w:ilvl="0" w:tplc="A430492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7244DD3"/>
    <w:multiLevelType w:val="hybridMultilevel"/>
    <w:tmpl w:val="07FA42FA"/>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59FC50E5"/>
    <w:multiLevelType w:val="hybridMultilevel"/>
    <w:tmpl w:val="D5EA2332"/>
    <w:lvl w:ilvl="0" w:tplc="A4C6CD52">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5" w15:restartNumberingAfterBreak="0">
    <w:nsid w:val="5AB06059"/>
    <w:multiLevelType w:val="hybridMultilevel"/>
    <w:tmpl w:val="C1E2B030"/>
    <w:lvl w:ilvl="0" w:tplc="FB604F40">
      <w:start w:val="1"/>
      <w:numFmt w:val="decimal"/>
      <w:lvlText w:val="(%1)"/>
      <w:lvlJc w:val="left"/>
      <w:pPr>
        <w:ind w:left="1125" w:hanging="405"/>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6" w15:restartNumberingAfterBreak="0">
    <w:nsid w:val="5BA500B0"/>
    <w:multiLevelType w:val="hybridMultilevel"/>
    <w:tmpl w:val="39BC3AA2"/>
    <w:lvl w:ilvl="0" w:tplc="5E8465A8">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5C81099A"/>
    <w:multiLevelType w:val="hybridMultilevel"/>
    <w:tmpl w:val="6E565590"/>
    <w:lvl w:ilvl="0" w:tplc="F7FAC950">
      <w:start w:val="1"/>
      <w:numFmt w:val="decimal"/>
      <w:lvlText w:val="%1."/>
      <w:lvlJc w:val="left"/>
      <w:pPr>
        <w:ind w:left="720" w:hanging="360"/>
      </w:pPr>
      <w:rPr>
        <w:rFonts w:ascii="Times New Roman" w:eastAsiaTheme="minorHAnsi" w:hAnsi="Times New Roman" w:cs="Times New Roman"/>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5CF73045"/>
    <w:multiLevelType w:val="hybridMultilevel"/>
    <w:tmpl w:val="02723122"/>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60E8005C"/>
    <w:multiLevelType w:val="hybridMultilevel"/>
    <w:tmpl w:val="6854DFFA"/>
    <w:lvl w:ilvl="0" w:tplc="BE04360A">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0" w15:restartNumberingAfterBreak="0">
    <w:nsid w:val="62DE3D6D"/>
    <w:multiLevelType w:val="hybridMultilevel"/>
    <w:tmpl w:val="28F46FB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63074D83"/>
    <w:multiLevelType w:val="hybridMultilevel"/>
    <w:tmpl w:val="9DD2F6E2"/>
    <w:lvl w:ilvl="0" w:tplc="4C12E444">
      <w:start w:val="1"/>
      <w:numFmt w:val="decimal"/>
      <w:lvlText w:val="(%1)"/>
      <w:lvlJc w:val="left"/>
      <w:pPr>
        <w:ind w:left="1140" w:hanging="375"/>
      </w:pPr>
      <w:rPr>
        <w:rFonts w:hint="default"/>
      </w:rPr>
    </w:lvl>
    <w:lvl w:ilvl="1" w:tplc="30090019" w:tentative="1">
      <w:start w:val="1"/>
      <w:numFmt w:val="lowerLetter"/>
      <w:lvlText w:val="%2."/>
      <w:lvlJc w:val="left"/>
      <w:pPr>
        <w:ind w:left="1845" w:hanging="360"/>
      </w:pPr>
    </w:lvl>
    <w:lvl w:ilvl="2" w:tplc="3009001B" w:tentative="1">
      <w:start w:val="1"/>
      <w:numFmt w:val="lowerRoman"/>
      <w:lvlText w:val="%3."/>
      <w:lvlJc w:val="right"/>
      <w:pPr>
        <w:ind w:left="2565" w:hanging="180"/>
      </w:pPr>
    </w:lvl>
    <w:lvl w:ilvl="3" w:tplc="3009000F" w:tentative="1">
      <w:start w:val="1"/>
      <w:numFmt w:val="decimal"/>
      <w:lvlText w:val="%4."/>
      <w:lvlJc w:val="left"/>
      <w:pPr>
        <w:ind w:left="3285" w:hanging="360"/>
      </w:pPr>
    </w:lvl>
    <w:lvl w:ilvl="4" w:tplc="30090019" w:tentative="1">
      <w:start w:val="1"/>
      <w:numFmt w:val="lowerLetter"/>
      <w:lvlText w:val="%5."/>
      <w:lvlJc w:val="left"/>
      <w:pPr>
        <w:ind w:left="4005" w:hanging="360"/>
      </w:pPr>
    </w:lvl>
    <w:lvl w:ilvl="5" w:tplc="3009001B" w:tentative="1">
      <w:start w:val="1"/>
      <w:numFmt w:val="lowerRoman"/>
      <w:lvlText w:val="%6."/>
      <w:lvlJc w:val="right"/>
      <w:pPr>
        <w:ind w:left="4725" w:hanging="180"/>
      </w:pPr>
    </w:lvl>
    <w:lvl w:ilvl="6" w:tplc="3009000F" w:tentative="1">
      <w:start w:val="1"/>
      <w:numFmt w:val="decimal"/>
      <w:lvlText w:val="%7."/>
      <w:lvlJc w:val="left"/>
      <w:pPr>
        <w:ind w:left="5445" w:hanging="360"/>
      </w:pPr>
    </w:lvl>
    <w:lvl w:ilvl="7" w:tplc="30090019" w:tentative="1">
      <w:start w:val="1"/>
      <w:numFmt w:val="lowerLetter"/>
      <w:lvlText w:val="%8."/>
      <w:lvlJc w:val="left"/>
      <w:pPr>
        <w:ind w:left="6165" w:hanging="360"/>
      </w:pPr>
    </w:lvl>
    <w:lvl w:ilvl="8" w:tplc="3009001B" w:tentative="1">
      <w:start w:val="1"/>
      <w:numFmt w:val="lowerRoman"/>
      <w:lvlText w:val="%9."/>
      <w:lvlJc w:val="right"/>
      <w:pPr>
        <w:ind w:left="6885" w:hanging="180"/>
      </w:pPr>
    </w:lvl>
  </w:abstractNum>
  <w:abstractNum w:abstractNumId="32" w15:restartNumberingAfterBreak="0">
    <w:nsid w:val="66727171"/>
    <w:multiLevelType w:val="hybridMultilevel"/>
    <w:tmpl w:val="C6FC58C6"/>
    <w:lvl w:ilvl="0" w:tplc="C32E702C">
      <w:start w:val="1"/>
      <w:numFmt w:val="decimal"/>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33" w15:restartNumberingAfterBreak="0">
    <w:nsid w:val="66CC5DE8"/>
    <w:multiLevelType w:val="hybridMultilevel"/>
    <w:tmpl w:val="A35803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67946627"/>
    <w:multiLevelType w:val="hybridMultilevel"/>
    <w:tmpl w:val="EA4A9E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69D67A1D"/>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6C0B361F"/>
    <w:multiLevelType w:val="hybridMultilevel"/>
    <w:tmpl w:val="C1068DB2"/>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8" w15:restartNumberingAfterBreak="0">
    <w:nsid w:val="70FE1734"/>
    <w:multiLevelType w:val="hybridMultilevel"/>
    <w:tmpl w:val="47BE9480"/>
    <w:lvl w:ilvl="0" w:tplc="F03CF02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9" w15:restartNumberingAfterBreak="0">
    <w:nsid w:val="78B8768A"/>
    <w:multiLevelType w:val="hybridMultilevel"/>
    <w:tmpl w:val="C2302684"/>
    <w:lvl w:ilvl="0" w:tplc="8FBA4A5A">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0" w15:restartNumberingAfterBreak="0">
    <w:nsid w:val="7D5E627B"/>
    <w:multiLevelType w:val="hybridMultilevel"/>
    <w:tmpl w:val="4A7850A8"/>
    <w:lvl w:ilvl="0" w:tplc="E1842F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1" w15:restartNumberingAfterBreak="0">
    <w:nsid w:val="7DF904ED"/>
    <w:multiLevelType w:val="hybridMultilevel"/>
    <w:tmpl w:val="9DD2F6E2"/>
    <w:lvl w:ilvl="0" w:tplc="4C12E444">
      <w:start w:val="1"/>
      <w:numFmt w:val="decimal"/>
      <w:lvlText w:val="(%1)"/>
      <w:lvlJc w:val="left"/>
      <w:pPr>
        <w:ind w:left="1140" w:hanging="375"/>
      </w:pPr>
      <w:rPr>
        <w:rFonts w:hint="default"/>
      </w:rPr>
    </w:lvl>
    <w:lvl w:ilvl="1" w:tplc="30090019" w:tentative="1">
      <w:start w:val="1"/>
      <w:numFmt w:val="lowerLetter"/>
      <w:lvlText w:val="%2."/>
      <w:lvlJc w:val="left"/>
      <w:pPr>
        <w:ind w:left="1845" w:hanging="360"/>
      </w:pPr>
    </w:lvl>
    <w:lvl w:ilvl="2" w:tplc="3009001B" w:tentative="1">
      <w:start w:val="1"/>
      <w:numFmt w:val="lowerRoman"/>
      <w:lvlText w:val="%3."/>
      <w:lvlJc w:val="right"/>
      <w:pPr>
        <w:ind w:left="2565" w:hanging="180"/>
      </w:pPr>
    </w:lvl>
    <w:lvl w:ilvl="3" w:tplc="3009000F" w:tentative="1">
      <w:start w:val="1"/>
      <w:numFmt w:val="decimal"/>
      <w:lvlText w:val="%4."/>
      <w:lvlJc w:val="left"/>
      <w:pPr>
        <w:ind w:left="3285" w:hanging="360"/>
      </w:pPr>
    </w:lvl>
    <w:lvl w:ilvl="4" w:tplc="30090019" w:tentative="1">
      <w:start w:val="1"/>
      <w:numFmt w:val="lowerLetter"/>
      <w:lvlText w:val="%5."/>
      <w:lvlJc w:val="left"/>
      <w:pPr>
        <w:ind w:left="4005" w:hanging="360"/>
      </w:pPr>
    </w:lvl>
    <w:lvl w:ilvl="5" w:tplc="3009001B" w:tentative="1">
      <w:start w:val="1"/>
      <w:numFmt w:val="lowerRoman"/>
      <w:lvlText w:val="%6."/>
      <w:lvlJc w:val="right"/>
      <w:pPr>
        <w:ind w:left="4725" w:hanging="180"/>
      </w:pPr>
    </w:lvl>
    <w:lvl w:ilvl="6" w:tplc="3009000F" w:tentative="1">
      <w:start w:val="1"/>
      <w:numFmt w:val="decimal"/>
      <w:lvlText w:val="%7."/>
      <w:lvlJc w:val="left"/>
      <w:pPr>
        <w:ind w:left="5445" w:hanging="360"/>
      </w:pPr>
    </w:lvl>
    <w:lvl w:ilvl="7" w:tplc="30090019" w:tentative="1">
      <w:start w:val="1"/>
      <w:numFmt w:val="lowerLetter"/>
      <w:lvlText w:val="%8."/>
      <w:lvlJc w:val="left"/>
      <w:pPr>
        <w:ind w:left="6165" w:hanging="360"/>
      </w:pPr>
    </w:lvl>
    <w:lvl w:ilvl="8" w:tplc="3009001B" w:tentative="1">
      <w:start w:val="1"/>
      <w:numFmt w:val="lowerRoman"/>
      <w:lvlText w:val="%9."/>
      <w:lvlJc w:val="right"/>
      <w:pPr>
        <w:ind w:left="6885" w:hanging="180"/>
      </w:pPr>
    </w:lvl>
  </w:abstractNum>
  <w:num w:numId="1">
    <w:abstractNumId w:val="0"/>
  </w:num>
  <w:num w:numId="2">
    <w:abstractNumId w:val="35"/>
  </w:num>
  <w:num w:numId="3">
    <w:abstractNumId w:val="37"/>
  </w:num>
  <w:num w:numId="4">
    <w:abstractNumId w:val="17"/>
  </w:num>
  <w:num w:numId="5">
    <w:abstractNumId w:val="2"/>
  </w:num>
  <w:num w:numId="6">
    <w:abstractNumId w:val="1"/>
  </w:num>
  <w:num w:numId="7">
    <w:abstractNumId w:val="16"/>
  </w:num>
  <w:num w:numId="8">
    <w:abstractNumId w:val="40"/>
  </w:num>
  <w:num w:numId="9">
    <w:abstractNumId w:val="19"/>
  </w:num>
  <w:num w:numId="10">
    <w:abstractNumId w:val="33"/>
  </w:num>
  <w:num w:numId="11">
    <w:abstractNumId w:val="1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3"/>
  </w:num>
  <w:num w:numId="15">
    <w:abstractNumId w:val="15"/>
  </w:num>
  <w:num w:numId="16">
    <w:abstractNumId w:val="10"/>
  </w:num>
  <w:num w:numId="17">
    <w:abstractNumId w:val="20"/>
  </w:num>
  <w:num w:numId="18">
    <w:abstractNumId w:val="24"/>
  </w:num>
  <w:num w:numId="19">
    <w:abstractNumId w:val="26"/>
  </w:num>
  <w:num w:numId="20">
    <w:abstractNumId w:val="5"/>
  </w:num>
  <w:num w:numId="21">
    <w:abstractNumId w:val="23"/>
  </w:num>
  <w:num w:numId="22">
    <w:abstractNumId w:val="34"/>
  </w:num>
  <w:num w:numId="23">
    <w:abstractNumId w:val="9"/>
  </w:num>
  <w:num w:numId="24">
    <w:abstractNumId w:val="27"/>
  </w:num>
  <w:num w:numId="25">
    <w:abstractNumId w:val="29"/>
  </w:num>
  <w:num w:numId="26">
    <w:abstractNumId w:val="28"/>
  </w:num>
  <w:num w:numId="27">
    <w:abstractNumId w:val="7"/>
  </w:num>
  <w:num w:numId="28">
    <w:abstractNumId w:val="12"/>
  </w:num>
  <w:num w:numId="29">
    <w:abstractNumId w:val="6"/>
  </w:num>
  <w:num w:numId="30">
    <w:abstractNumId w:val="38"/>
  </w:num>
  <w:num w:numId="31">
    <w:abstractNumId w:val="25"/>
  </w:num>
  <w:num w:numId="32">
    <w:abstractNumId w:val="11"/>
  </w:num>
  <w:num w:numId="33">
    <w:abstractNumId w:val="39"/>
  </w:num>
  <w:num w:numId="34">
    <w:abstractNumId w:val="41"/>
  </w:num>
  <w:num w:numId="35">
    <w:abstractNumId w:val="13"/>
  </w:num>
  <w:num w:numId="36">
    <w:abstractNumId w:val="31"/>
  </w:num>
  <w:num w:numId="37">
    <w:abstractNumId w:val="8"/>
  </w:num>
  <w:num w:numId="38">
    <w:abstractNumId w:val="32"/>
  </w:num>
  <w:num w:numId="39">
    <w:abstractNumId w:val="22"/>
  </w:num>
  <w:num w:numId="40">
    <w:abstractNumId w:val="36"/>
  </w:num>
  <w:num w:numId="41">
    <w:abstractNumId w:val="2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M1tTS1BLIsjZV0lIJTi4sz8/NACixqAZLTaqIsAAAA"/>
  </w:docVars>
  <w:rsids>
    <w:rsidRoot w:val="00691022"/>
    <w:rsid w:val="00000156"/>
    <w:rsid w:val="00010EBD"/>
    <w:rsid w:val="0001351B"/>
    <w:rsid w:val="000163E7"/>
    <w:rsid w:val="0001724D"/>
    <w:rsid w:val="00017425"/>
    <w:rsid w:val="0002008E"/>
    <w:rsid w:val="00022C0A"/>
    <w:rsid w:val="00026932"/>
    <w:rsid w:val="00030AE9"/>
    <w:rsid w:val="00036857"/>
    <w:rsid w:val="000453F0"/>
    <w:rsid w:val="00047398"/>
    <w:rsid w:val="0005025A"/>
    <w:rsid w:val="0005083F"/>
    <w:rsid w:val="00052E68"/>
    <w:rsid w:val="00054540"/>
    <w:rsid w:val="00055B29"/>
    <w:rsid w:val="00055E33"/>
    <w:rsid w:val="00055FA3"/>
    <w:rsid w:val="00057D3A"/>
    <w:rsid w:val="000635F2"/>
    <w:rsid w:val="000707DD"/>
    <w:rsid w:val="0007177B"/>
    <w:rsid w:val="000721A1"/>
    <w:rsid w:val="00073D77"/>
    <w:rsid w:val="00075634"/>
    <w:rsid w:val="00076008"/>
    <w:rsid w:val="00080715"/>
    <w:rsid w:val="00083E4F"/>
    <w:rsid w:val="00086FC3"/>
    <w:rsid w:val="00092486"/>
    <w:rsid w:val="000941B5"/>
    <w:rsid w:val="00097B2A"/>
    <w:rsid w:val="000B5AEE"/>
    <w:rsid w:val="000B6E21"/>
    <w:rsid w:val="000C1E32"/>
    <w:rsid w:val="000C337B"/>
    <w:rsid w:val="000C4668"/>
    <w:rsid w:val="000C750F"/>
    <w:rsid w:val="000D097A"/>
    <w:rsid w:val="000D1E2A"/>
    <w:rsid w:val="000D6C5C"/>
    <w:rsid w:val="000E0FF1"/>
    <w:rsid w:val="000E11F4"/>
    <w:rsid w:val="000E2FFE"/>
    <w:rsid w:val="000E657A"/>
    <w:rsid w:val="000F3B12"/>
    <w:rsid w:val="001006EB"/>
    <w:rsid w:val="00111ED7"/>
    <w:rsid w:val="00121C03"/>
    <w:rsid w:val="0012221A"/>
    <w:rsid w:val="0012289F"/>
    <w:rsid w:val="00123967"/>
    <w:rsid w:val="00123F79"/>
    <w:rsid w:val="001267EA"/>
    <w:rsid w:val="00127746"/>
    <w:rsid w:val="00132D87"/>
    <w:rsid w:val="00136070"/>
    <w:rsid w:val="001369B3"/>
    <w:rsid w:val="00140065"/>
    <w:rsid w:val="0014059B"/>
    <w:rsid w:val="00146328"/>
    <w:rsid w:val="00153B9C"/>
    <w:rsid w:val="00153B9D"/>
    <w:rsid w:val="0015732F"/>
    <w:rsid w:val="00157384"/>
    <w:rsid w:val="00160912"/>
    <w:rsid w:val="00170418"/>
    <w:rsid w:val="00172545"/>
    <w:rsid w:val="0017378C"/>
    <w:rsid w:val="00175358"/>
    <w:rsid w:val="00176DB3"/>
    <w:rsid w:val="001770E9"/>
    <w:rsid w:val="001773BD"/>
    <w:rsid w:val="00181EC9"/>
    <w:rsid w:val="00183D4F"/>
    <w:rsid w:val="0018762D"/>
    <w:rsid w:val="00190D2F"/>
    <w:rsid w:val="001951D9"/>
    <w:rsid w:val="00195E88"/>
    <w:rsid w:val="001A014A"/>
    <w:rsid w:val="001A0AA2"/>
    <w:rsid w:val="001A104B"/>
    <w:rsid w:val="001A2358"/>
    <w:rsid w:val="001A3C34"/>
    <w:rsid w:val="001C083B"/>
    <w:rsid w:val="001C24EA"/>
    <w:rsid w:val="001C2C7F"/>
    <w:rsid w:val="001C38B1"/>
    <w:rsid w:val="001D42AF"/>
    <w:rsid w:val="001D43C4"/>
    <w:rsid w:val="001D5E95"/>
    <w:rsid w:val="001E39AC"/>
    <w:rsid w:val="001F09C3"/>
    <w:rsid w:val="001F25E1"/>
    <w:rsid w:val="001F40D6"/>
    <w:rsid w:val="001F55AA"/>
    <w:rsid w:val="001F6B44"/>
    <w:rsid w:val="001F7FFD"/>
    <w:rsid w:val="00200802"/>
    <w:rsid w:val="00203710"/>
    <w:rsid w:val="00204C65"/>
    <w:rsid w:val="002055A6"/>
    <w:rsid w:val="00205987"/>
    <w:rsid w:val="002061C8"/>
    <w:rsid w:val="00210A08"/>
    <w:rsid w:val="00210CFF"/>
    <w:rsid w:val="00211028"/>
    <w:rsid w:val="0021181C"/>
    <w:rsid w:val="00215DB0"/>
    <w:rsid w:val="00221555"/>
    <w:rsid w:val="002226E5"/>
    <w:rsid w:val="0022572A"/>
    <w:rsid w:val="00226A16"/>
    <w:rsid w:val="00237442"/>
    <w:rsid w:val="00241491"/>
    <w:rsid w:val="00246BC4"/>
    <w:rsid w:val="0025244A"/>
    <w:rsid w:val="00252682"/>
    <w:rsid w:val="00255549"/>
    <w:rsid w:val="002601E0"/>
    <w:rsid w:val="00271F9D"/>
    <w:rsid w:val="002762F7"/>
    <w:rsid w:val="00280445"/>
    <w:rsid w:val="00280B22"/>
    <w:rsid w:val="0028115A"/>
    <w:rsid w:val="0028508C"/>
    <w:rsid w:val="0028737F"/>
    <w:rsid w:val="00292513"/>
    <w:rsid w:val="002945CA"/>
    <w:rsid w:val="00294695"/>
    <w:rsid w:val="00294712"/>
    <w:rsid w:val="00294D77"/>
    <w:rsid w:val="00295F3C"/>
    <w:rsid w:val="002A1D20"/>
    <w:rsid w:val="002A3757"/>
    <w:rsid w:val="002B16E7"/>
    <w:rsid w:val="002B20E6"/>
    <w:rsid w:val="002B2240"/>
    <w:rsid w:val="002B3459"/>
    <w:rsid w:val="002B4445"/>
    <w:rsid w:val="002B78E4"/>
    <w:rsid w:val="002C0ABB"/>
    <w:rsid w:val="002C2B0A"/>
    <w:rsid w:val="002C2B28"/>
    <w:rsid w:val="002C5E23"/>
    <w:rsid w:val="002D3E7E"/>
    <w:rsid w:val="002D6DDC"/>
    <w:rsid w:val="002D6EFD"/>
    <w:rsid w:val="002E2B87"/>
    <w:rsid w:val="002E453E"/>
    <w:rsid w:val="002E643A"/>
    <w:rsid w:val="002F0B63"/>
    <w:rsid w:val="002F38EA"/>
    <w:rsid w:val="0030048B"/>
    <w:rsid w:val="00301515"/>
    <w:rsid w:val="00302894"/>
    <w:rsid w:val="0031394B"/>
    <w:rsid w:val="00313D8B"/>
    <w:rsid w:val="00321EA7"/>
    <w:rsid w:val="00330983"/>
    <w:rsid w:val="00333EB3"/>
    <w:rsid w:val="00333FC9"/>
    <w:rsid w:val="00334390"/>
    <w:rsid w:val="00335598"/>
    <w:rsid w:val="0034202F"/>
    <w:rsid w:val="00343029"/>
    <w:rsid w:val="003435BB"/>
    <w:rsid w:val="00344FDF"/>
    <w:rsid w:val="003543C3"/>
    <w:rsid w:val="003545A2"/>
    <w:rsid w:val="00361E81"/>
    <w:rsid w:val="00366ACB"/>
    <w:rsid w:val="0037046E"/>
    <w:rsid w:val="003704E5"/>
    <w:rsid w:val="00370959"/>
    <w:rsid w:val="003778B1"/>
    <w:rsid w:val="00381F55"/>
    <w:rsid w:val="00382B6C"/>
    <w:rsid w:val="00383C6A"/>
    <w:rsid w:val="003840EF"/>
    <w:rsid w:val="00384D70"/>
    <w:rsid w:val="00397181"/>
    <w:rsid w:val="00397192"/>
    <w:rsid w:val="003A387F"/>
    <w:rsid w:val="003A4F64"/>
    <w:rsid w:val="003A5C2D"/>
    <w:rsid w:val="003A6853"/>
    <w:rsid w:val="003B5025"/>
    <w:rsid w:val="003B5BBA"/>
    <w:rsid w:val="003B6D3B"/>
    <w:rsid w:val="003C3F90"/>
    <w:rsid w:val="003C4417"/>
    <w:rsid w:val="003D11EC"/>
    <w:rsid w:val="003D13B4"/>
    <w:rsid w:val="003D4634"/>
    <w:rsid w:val="003E6165"/>
    <w:rsid w:val="003E7426"/>
    <w:rsid w:val="003F07B5"/>
    <w:rsid w:val="003F6004"/>
    <w:rsid w:val="003F6486"/>
    <w:rsid w:val="003F6678"/>
    <w:rsid w:val="003F72D8"/>
    <w:rsid w:val="003F7BA0"/>
    <w:rsid w:val="003F7C26"/>
    <w:rsid w:val="00400276"/>
    <w:rsid w:val="00403FFE"/>
    <w:rsid w:val="004044CD"/>
    <w:rsid w:val="00406B41"/>
    <w:rsid w:val="0041093A"/>
    <w:rsid w:val="00412BC4"/>
    <w:rsid w:val="00416C18"/>
    <w:rsid w:val="0042365B"/>
    <w:rsid w:val="004237C5"/>
    <w:rsid w:val="00427921"/>
    <w:rsid w:val="00430867"/>
    <w:rsid w:val="00433F24"/>
    <w:rsid w:val="00435596"/>
    <w:rsid w:val="00437690"/>
    <w:rsid w:val="0044237C"/>
    <w:rsid w:val="004471E3"/>
    <w:rsid w:val="00450202"/>
    <w:rsid w:val="004503DB"/>
    <w:rsid w:val="00453A72"/>
    <w:rsid w:val="0045457F"/>
    <w:rsid w:val="00455751"/>
    <w:rsid w:val="00457C05"/>
    <w:rsid w:val="00472BD1"/>
    <w:rsid w:val="00474BBE"/>
    <w:rsid w:val="00475137"/>
    <w:rsid w:val="00476239"/>
    <w:rsid w:val="00476936"/>
    <w:rsid w:val="004777FD"/>
    <w:rsid w:val="00477DD6"/>
    <w:rsid w:val="004858E4"/>
    <w:rsid w:val="00492723"/>
    <w:rsid w:val="00492978"/>
    <w:rsid w:val="004951B0"/>
    <w:rsid w:val="004A1169"/>
    <w:rsid w:val="004A5F7F"/>
    <w:rsid w:val="004A6962"/>
    <w:rsid w:val="004B1E36"/>
    <w:rsid w:val="004B559C"/>
    <w:rsid w:val="004C1C2E"/>
    <w:rsid w:val="004C273C"/>
    <w:rsid w:val="004C323B"/>
    <w:rsid w:val="004D0110"/>
    <w:rsid w:val="004D090D"/>
    <w:rsid w:val="004D7A5F"/>
    <w:rsid w:val="004E5DE0"/>
    <w:rsid w:val="004E5F6E"/>
    <w:rsid w:val="004E6DC9"/>
    <w:rsid w:val="004E7E5C"/>
    <w:rsid w:val="004E7F3A"/>
    <w:rsid w:val="004F31A3"/>
    <w:rsid w:val="004F3345"/>
    <w:rsid w:val="004F3E50"/>
    <w:rsid w:val="004F417F"/>
    <w:rsid w:val="004F6FB6"/>
    <w:rsid w:val="00500E35"/>
    <w:rsid w:val="00501D5F"/>
    <w:rsid w:val="005024F7"/>
    <w:rsid w:val="00505A9D"/>
    <w:rsid w:val="00507280"/>
    <w:rsid w:val="00513A4D"/>
    <w:rsid w:val="0051503E"/>
    <w:rsid w:val="00517E59"/>
    <w:rsid w:val="00520132"/>
    <w:rsid w:val="00521514"/>
    <w:rsid w:val="00521B32"/>
    <w:rsid w:val="00521CD0"/>
    <w:rsid w:val="0052391D"/>
    <w:rsid w:val="00525E53"/>
    <w:rsid w:val="00525FA8"/>
    <w:rsid w:val="00526133"/>
    <w:rsid w:val="005268A1"/>
    <w:rsid w:val="00527F80"/>
    <w:rsid w:val="0053677A"/>
    <w:rsid w:val="005400EE"/>
    <w:rsid w:val="0054055B"/>
    <w:rsid w:val="00542237"/>
    <w:rsid w:val="005559DB"/>
    <w:rsid w:val="00555E26"/>
    <w:rsid w:val="00557C9E"/>
    <w:rsid w:val="00557CB9"/>
    <w:rsid w:val="00560CC0"/>
    <w:rsid w:val="0056686E"/>
    <w:rsid w:val="00567D7B"/>
    <w:rsid w:val="00570F22"/>
    <w:rsid w:val="00571CA0"/>
    <w:rsid w:val="00573682"/>
    <w:rsid w:val="005744F5"/>
    <w:rsid w:val="00577D67"/>
    <w:rsid w:val="00582E3C"/>
    <w:rsid w:val="0058305C"/>
    <w:rsid w:val="00583E67"/>
    <w:rsid w:val="0058786B"/>
    <w:rsid w:val="00590BFB"/>
    <w:rsid w:val="005916B9"/>
    <w:rsid w:val="00593F4A"/>
    <w:rsid w:val="00593FA3"/>
    <w:rsid w:val="00594C15"/>
    <w:rsid w:val="00594CCD"/>
    <w:rsid w:val="00594FBE"/>
    <w:rsid w:val="005975CE"/>
    <w:rsid w:val="005A0FC0"/>
    <w:rsid w:val="005A1236"/>
    <w:rsid w:val="005A1C7B"/>
    <w:rsid w:val="005A4D84"/>
    <w:rsid w:val="005A5215"/>
    <w:rsid w:val="005B33C7"/>
    <w:rsid w:val="005C3DD9"/>
    <w:rsid w:val="005C44A2"/>
    <w:rsid w:val="005D0CCA"/>
    <w:rsid w:val="005D0FDC"/>
    <w:rsid w:val="005D6906"/>
    <w:rsid w:val="005D6F70"/>
    <w:rsid w:val="005D7999"/>
    <w:rsid w:val="005E0CE4"/>
    <w:rsid w:val="005E3037"/>
    <w:rsid w:val="005F424D"/>
    <w:rsid w:val="005F45C5"/>
    <w:rsid w:val="006020CE"/>
    <w:rsid w:val="00606111"/>
    <w:rsid w:val="00606382"/>
    <w:rsid w:val="0061078D"/>
    <w:rsid w:val="00611166"/>
    <w:rsid w:val="006223E2"/>
    <w:rsid w:val="006250D3"/>
    <w:rsid w:val="00625E15"/>
    <w:rsid w:val="006307BC"/>
    <w:rsid w:val="00631D2F"/>
    <w:rsid w:val="006360C4"/>
    <w:rsid w:val="0064183C"/>
    <w:rsid w:val="00641890"/>
    <w:rsid w:val="00642126"/>
    <w:rsid w:val="00644B20"/>
    <w:rsid w:val="00646FC1"/>
    <w:rsid w:val="00650D7C"/>
    <w:rsid w:val="0065376F"/>
    <w:rsid w:val="00657218"/>
    <w:rsid w:val="00657C14"/>
    <w:rsid w:val="006643F8"/>
    <w:rsid w:val="00664CC3"/>
    <w:rsid w:val="00667B79"/>
    <w:rsid w:val="00667FA1"/>
    <w:rsid w:val="00670A80"/>
    <w:rsid w:val="00672332"/>
    <w:rsid w:val="0067255D"/>
    <w:rsid w:val="00674E47"/>
    <w:rsid w:val="006765A2"/>
    <w:rsid w:val="00681BAB"/>
    <w:rsid w:val="00684B08"/>
    <w:rsid w:val="00685C1C"/>
    <w:rsid w:val="00691022"/>
    <w:rsid w:val="00692B01"/>
    <w:rsid w:val="006A009D"/>
    <w:rsid w:val="006A1F96"/>
    <w:rsid w:val="006A6608"/>
    <w:rsid w:val="006A77D0"/>
    <w:rsid w:val="006B0351"/>
    <w:rsid w:val="006B0E10"/>
    <w:rsid w:val="006B11BA"/>
    <w:rsid w:val="006B2156"/>
    <w:rsid w:val="006B4575"/>
    <w:rsid w:val="006B575E"/>
    <w:rsid w:val="006C0CB6"/>
    <w:rsid w:val="006C3189"/>
    <w:rsid w:val="006C5DC1"/>
    <w:rsid w:val="006D3271"/>
    <w:rsid w:val="006D440A"/>
    <w:rsid w:val="006E141E"/>
    <w:rsid w:val="006E3B19"/>
    <w:rsid w:val="006E5412"/>
    <w:rsid w:val="006E5B93"/>
    <w:rsid w:val="006E6EC4"/>
    <w:rsid w:val="006F0097"/>
    <w:rsid w:val="006F1A8D"/>
    <w:rsid w:val="006F3AF0"/>
    <w:rsid w:val="006F4225"/>
    <w:rsid w:val="006F432C"/>
    <w:rsid w:val="006F5179"/>
    <w:rsid w:val="006F5C93"/>
    <w:rsid w:val="00701527"/>
    <w:rsid w:val="0070287E"/>
    <w:rsid w:val="00704512"/>
    <w:rsid w:val="007209D6"/>
    <w:rsid w:val="00721C73"/>
    <w:rsid w:val="00734585"/>
    <w:rsid w:val="0073755E"/>
    <w:rsid w:val="00742FFA"/>
    <w:rsid w:val="00743364"/>
    <w:rsid w:val="007460C1"/>
    <w:rsid w:val="00746BBD"/>
    <w:rsid w:val="007628E7"/>
    <w:rsid w:val="0076626E"/>
    <w:rsid w:val="0076707F"/>
    <w:rsid w:val="00773028"/>
    <w:rsid w:val="00773206"/>
    <w:rsid w:val="00776997"/>
    <w:rsid w:val="007800F1"/>
    <w:rsid w:val="007840A7"/>
    <w:rsid w:val="00785720"/>
    <w:rsid w:val="00787ED4"/>
    <w:rsid w:val="00790A54"/>
    <w:rsid w:val="00791853"/>
    <w:rsid w:val="00794709"/>
    <w:rsid w:val="00796038"/>
    <w:rsid w:val="00796482"/>
    <w:rsid w:val="00797327"/>
    <w:rsid w:val="007A29C3"/>
    <w:rsid w:val="007A3051"/>
    <w:rsid w:val="007A78CD"/>
    <w:rsid w:val="007B6061"/>
    <w:rsid w:val="007C0770"/>
    <w:rsid w:val="007C163A"/>
    <w:rsid w:val="007C168C"/>
    <w:rsid w:val="007C18D0"/>
    <w:rsid w:val="007C3BE6"/>
    <w:rsid w:val="007C6344"/>
    <w:rsid w:val="007C64C4"/>
    <w:rsid w:val="007D0F03"/>
    <w:rsid w:val="007D3869"/>
    <w:rsid w:val="007D5A03"/>
    <w:rsid w:val="007D5CBD"/>
    <w:rsid w:val="007D7798"/>
    <w:rsid w:val="007E1652"/>
    <w:rsid w:val="007E2187"/>
    <w:rsid w:val="007E3B6B"/>
    <w:rsid w:val="007E7CDD"/>
    <w:rsid w:val="007F246E"/>
    <w:rsid w:val="007F55A6"/>
    <w:rsid w:val="007F6B3C"/>
    <w:rsid w:val="00800E6A"/>
    <w:rsid w:val="00805A7D"/>
    <w:rsid w:val="00812F84"/>
    <w:rsid w:val="008175A0"/>
    <w:rsid w:val="00820EDB"/>
    <w:rsid w:val="008236F2"/>
    <w:rsid w:val="00823C43"/>
    <w:rsid w:val="00824097"/>
    <w:rsid w:val="008276B0"/>
    <w:rsid w:val="00827D21"/>
    <w:rsid w:val="008420BA"/>
    <w:rsid w:val="008444DD"/>
    <w:rsid w:val="00844533"/>
    <w:rsid w:val="00851AE3"/>
    <w:rsid w:val="00851C27"/>
    <w:rsid w:val="00855AA5"/>
    <w:rsid w:val="00861D47"/>
    <w:rsid w:val="008628A9"/>
    <w:rsid w:val="00863DCC"/>
    <w:rsid w:val="008654A8"/>
    <w:rsid w:val="00865830"/>
    <w:rsid w:val="008729C0"/>
    <w:rsid w:val="00874B86"/>
    <w:rsid w:val="008758DE"/>
    <w:rsid w:val="00887038"/>
    <w:rsid w:val="00887893"/>
    <w:rsid w:val="00891A99"/>
    <w:rsid w:val="00893B8B"/>
    <w:rsid w:val="008953CC"/>
    <w:rsid w:val="0089669C"/>
    <w:rsid w:val="0089722A"/>
    <w:rsid w:val="008A60A8"/>
    <w:rsid w:val="008B278D"/>
    <w:rsid w:val="008B4AE5"/>
    <w:rsid w:val="008B5A9A"/>
    <w:rsid w:val="008B7C09"/>
    <w:rsid w:val="008C0864"/>
    <w:rsid w:val="008C282D"/>
    <w:rsid w:val="008C5CDD"/>
    <w:rsid w:val="008C62C4"/>
    <w:rsid w:val="008C63AE"/>
    <w:rsid w:val="008D0144"/>
    <w:rsid w:val="008D146D"/>
    <w:rsid w:val="008D2FB3"/>
    <w:rsid w:val="008D3AE2"/>
    <w:rsid w:val="008D597E"/>
    <w:rsid w:val="008D72BA"/>
    <w:rsid w:val="008E7601"/>
    <w:rsid w:val="008F3F6E"/>
    <w:rsid w:val="008F4B2D"/>
    <w:rsid w:val="00900CCC"/>
    <w:rsid w:val="009037DD"/>
    <w:rsid w:val="009069C4"/>
    <w:rsid w:val="00906DB6"/>
    <w:rsid w:val="009075C3"/>
    <w:rsid w:val="00912EA5"/>
    <w:rsid w:val="00915677"/>
    <w:rsid w:val="009156FC"/>
    <w:rsid w:val="00917894"/>
    <w:rsid w:val="00920681"/>
    <w:rsid w:val="0092316B"/>
    <w:rsid w:val="009257A0"/>
    <w:rsid w:val="0092733A"/>
    <w:rsid w:val="00930BC5"/>
    <w:rsid w:val="009319E8"/>
    <w:rsid w:val="009353C7"/>
    <w:rsid w:val="00943298"/>
    <w:rsid w:val="00944A7B"/>
    <w:rsid w:val="0095085F"/>
    <w:rsid w:val="00957584"/>
    <w:rsid w:val="00957EF0"/>
    <w:rsid w:val="00961E75"/>
    <w:rsid w:val="009653B7"/>
    <w:rsid w:val="0096566F"/>
    <w:rsid w:val="0096727B"/>
    <w:rsid w:val="00970162"/>
    <w:rsid w:val="00971477"/>
    <w:rsid w:val="009771A3"/>
    <w:rsid w:val="0097777C"/>
    <w:rsid w:val="00977F4F"/>
    <w:rsid w:val="0098003A"/>
    <w:rsid w:val="00984641"/>
    <w:rsid w:val="009867F8"/>
    <w:rsid w:val="00987523"/>
    <w:rsid w:val="009916CE"/>
    <w:rsid w:val="009951AC"/>
    <w:rsid w:val="009B18C6"/>
    <w:rsid w:val="009C08DB"/>
    <w:rsid w:val="009C39CC"/>
    <w:rsid w:val="009C5328"/>
    <w:rsid w:val="009D16B0"/>
    <w:rsid w:val="009D19B2"/>
    <w:rsid w:val="009D345E"/>
    <w:rsid w:val="009D3E88"/>
    <w:rsid w:val="009D70FC"/>
    <w:rsid w:val="009D7606"/>
    <w:rsid w:val="009E6FF8"/>
    <w:rsid w:val="009E7F46"/>
    <w:rsid w:val="009F0B4E"/>
    <w:rsid w:val="009F20FD"/>
    <w:rsid w:val="00A01646"/>
    <w:rsid w:val="00A03DE6"/>
    <w:rsid w:val="00A049A2"/>
    <w:rsid w:val="00A10E78"/>
    <w:rsid w:val="00A1378B"/>
    <w:rsid w:val="00A146F7"/>
    <w:rsid w:val="00A1658B"/>
    <w:rsid w:val="00A23AC3"/>
    <w:rsid w:val="00A26AB3"/>
    <w:rsid w:val="00A35981"/>
    <w:rsid w:val="00A432E4"/>
    <w:rsid w:val="00A43725"/>
    <w:rsid w:val="00A44A59"/>
    <w:rsid w:val="00A47A76"/>
    <w:rsid w:val="00A5121C"/>
    <w:rsid w:val="00A51AD1"/>
    <w:rsid w:val="00A53AC5"/>
    <w:rsid w:val="00A53B15"/>
    <w:rsid w:val="00A64E75"/>
    <w:rsid w:val="00A6735D"/>
    <w:rsid w:val="00A703C8"/>
    <w:rsid w:val="00A730A7"/>
    <w:rsid w:val="00A73CE9"/>
    <w:rsid w:val="00A755CE"/>
    <w:rsid w:val="00A755F9"/>
    <w:rsid w:val="00A768E7"/>
    <w:rsid w:val="00A77B70"/>
    <w:rsid w:val="00A8063D"/>
    <w:rsid w:val="00A87C15"/>
    <w:rsid w:val="00A939AE"/>
    <w:rsid w:val="00A96705"/>
    <w:rsid w:val="00AA2CA0"/>
    <w:rsid w:val="00AA30CC"/>
    <w:rsid w:val="00AB25B9"/>
    <w:rsid w:val="00AB4091"/>
    <w:rsid w:val="00AB590E"/>
    <w:rsid w:val="00AB7586"/>
    <w:rsid w:val="00AC1460"/>
    <w:rsid w:val="00AC1543"/>
    <w:rsid w:val="00AC1D47"/>
    <w:rsid w:val="00AC3F67"/>
    <w:rsid w:val="00AD32C3"/>
    <w:rsid w:val="00AD41E2"/>
    <w:rsid w:val="00AE0DE4"/>
    <w:rsid w:val="00AE2296"/>
    <w:rsid w:val="00AE4831"/>
    <w:rsid w:val="00AE7D91"/>
    <w:rsid w:val="00AF155B"/>
    <w:rsid w:val="00AF167C"/>
    <w:rsid w:val="00AF5AF2"/>
    <w:rsid w:val="00AF5FC2"/>
    <w:rsid w:val="00AF626E"/>
    <w:rsid w:val="00AF6BD0"/>
    <w:rsid w:val="00AF738D"/>
    <w:rsid w:val="00B1147D"/>
    <w:rsid w:val="00B11CDD"/>
    <w:rsid w:val="00B14944"/>
    <w:rsid w:val="00B2068C"/>
    <w:rsid w:val="00B22269"/>
    <w:rsid w:val="00B267C2"/>
    <w:rsid w:val="00B3070F"/>
    <w:rsid w:val="00B32E23"/>
    <w:rsid w:val="00B3442E"/>
    <w:rsid w:val="00B34705"/>
    <w:rsid w:val="00B3479F"/>
    <w:rsid w:val="00B34F52"/>
    <w:rsid w:val="00B369EA"/>
    <w:rsid w:val="00B36E3A"/>
    <w:rsid w:val="00B407B5"/>
    <w:rsid w:val="00B416A6"/>
    <w:rsid w:val="00B42AE2"/>
    <w:rsid w:val="00B43F32"/>
    <w:rsid w:val="00B45589"/>
    <w:rsid w:val="00B625CA"/>
    <w:rsid w:val="00B70809"/>
    <w:rsid w:val="00B70CEA"/>
    <w:rsid w:val="00B73C12"/>
    <w:rsid w:val="00B760E2"/>
    <w:rsid w:val="00B764D0"/>
    <w:rsid w:val="00B77EDE"/>
    <w:rsid w:val="00B80B52"/>
    <w:rsid w:val="00B82087"/>
    <w:rsid w:val="00B8231E"/>
    <w:rsid w:val="00B8436F"/>
    <w:rsid w:val="00B85F53"/>
    <w:rsid w:val="00B86C77"/>
    <w:rsid w:val="00B86D02"/>
    <w:rsid w:val="00B913B0"/>
    <w:rsid w:val="00B96DAE"/>
    <w:rsid w:val="00B96E72"/>
    <w:rsid w:val="00BA1656"/>
    <w:rsid w:val="00BA17DC"/>
    <w:rsid w:val="00BA2C69"/>
    <w:rsid w:val="00BA7F19"/>
    <w:rsid w:val="00BB15C9"/>
    <w:rsid w:val="00BB307A"/>
    <w:rsid w:val="00BB5601"/>
    <w:rsid w:val="00BC0877"/>
    <w:rsid w:val="00BC3FAD"/>
    <w:rsid w:val="00BC419A"/>
    <w:rsid w:val="00BC4B7E"/>
    <w:rsid w:val="00BC57B5"/>
    <w:rsid w:val="00BD09D1"/>
    <w:rsid w:val="00BD169F"/>
    <w:rsid w:val="00BD3650"/>
    <w:rsid w:val="00BD76EC"/>
    <w:rsid w:val="00BE026E"/>
    <w:rsid w:val="00BE2E38"/>
    <w:rsid w:val="00BE4466"/>
    <w:rsid w:val="00BE6D99"/>
    <w:rsid w:val="00BE7D52"/>
    <w:rsid w:val="00BF5AA4"/>
    <w:rsid w:val="00C0059F"/>
    <w:rsid w:val="00C0187B"/>
    <w:rsid w:val="00C02530"/>
    <w:rsid w:val="00C02E5D"/>
    <w:rsid w:val="00C05C6B"/>
    <w:rsid w:val="00C10C88"/>
    <w:rsid w:val="00C1272A"/>
    <w:rsid w:val="00C248DD"/>
    <w:rsid w:val="00C26A27"/>
    <w:rsid w:val="00C36797"/>
    <w:rsid w:val="00C424C3"/>
    <w:rsid w:val="00C53008"/>
    <w:rsid w:val="00C5410B"/>
    <w:rsid w:val="00C543CE"/>
    <w:rsid w:val="00C55AFD"/>
    <w:rsid w:val="00C60153"/>
    <w:rsid w:val="00C62ACD"/>
    <w:rsid w:val="00C63B29"/>
    <w:rsid w:val="00C65490"/>
    <w:rsid w:val="00C7618D"/>
    <w:rsid w:val="00C80EBE"/>
    <w:rsid w:val="00CA346B"/>
    <w:rsid w:val="00CA35F2"/>
    <w:rsid w:val="00CA4016"/>
    <w:rsid w:val="00CA4D7D"/>
    <w:rsid w:val="00CA58CB"/>
    <w:rsid w:val="00CB50DB"/>
    <w:rsid w:val="00CC148B"/>
    <w:rsid w:val="00CC2737"/>
    <w:rsid w:val="00CC3592"/>
    <w:rsid w:val="00CC5208"/>
    <w:rsid w:val="00CD080A"/>
    <w:rsid w:val="00CD461B"/>
    <w:rsid w:val="00CD56AE"/>
    <w:rsid w:val="00CD592B"/>
    <w:rsid w:val="00CD60A0"/>
    <w:rsid w:val="00CE027C"/>
    <w:rsid w:val="00CE1CCD"/>
    <w:rsid w:val="00CE2B3E"/>
    <w:rsid w:val="00CF08A4"/>
    <w:rsid w:val="00CF1B39"/>
    <w:rsid w:val="00CF2E44"/>
    <w:rsid w:val="00CF53BD"/>
    <w:rsid w:val="00CF7312"/>
    <w:rsid w:val="00D0112B"/>
    <w:rsid w:val="00D026C2"/>
    <w:rsid w:val="00D02A69"/>
    <w:rsid w:val="00D047E1"/>
    <w:rsid w:val="00D1091B"/>
    <w:rsid w:val="00D20443"/>
    <w:rsid w:val="00D22137"/>
    <w:rsid w:val="00D30182"/>
    <w:rsid w:val="00D30D46"/>
    <w:rsid w:val="00D32501"/>
    <w:rsid w:val="00D374E3"/>
    <w:rsid w:val="00D37BCA"/>
    <w:rsid w:val="00D44DBA"/>
    <w:rsid w:val="00D4657A"/>
    <w:rsid w:val="00D46869"/>
    <w:rsid w:val="00D501FA"/>
    <w:rsid w:val="00D54A4B"/>
    <w:rsid w:val="00D54CF5"/>
    <w:rsid w:val="00D54D64"/>
    <w:rsid w:val="00D57EA5"/>
    <w:rsid w:val="00D61A34"/>
    <w:rsid w:val="00D65D6B"/>
    <w:rsid w:val="00D7082A"/>
    <w:rsid w:val="00D7225B"/>
    <w:rsid w:val="00D73B88"/>
    <w:rsid w:val="00D813F2"/>
    <w:rsid w:val="00D8395C"/>
    <w:rsid w:val="00D84984"/>
    <w:rsid w:val="00D8612C"/>
    <w:rsid w:val="00D8730F"/>
    <w:rsid w:val="00D917C3"/>
    <w:rsid w:val="00D947B7"/>
    <w:rsid w:val="00D96EE7"/>
    <w:rsid w:val="00D9775C"/>
    <w:rsid w:val="00DA22A0"/>
    <w:rsid w:val="00DA4417"/>
    <w:rsid w:val="00DB1919"/>
    <w:rsid w:val="00DB2B1F"/>
    <w:rsid w:val="00DB3A6C"/>
    <w:rsid w:val="00DB4750"/>
    <w:rsid w:val="00DB4EAA"/>
    <w:rsid w:val="00DB680A"/>
    <w:rsid w:val="00DB6B3E"/>
    <w:rsid w:val="00DC52D6"/>
    <w:rsid w:val="00DD2E74"/>
    <w:rsid w:val="00DD3003"/>
    <w:rsid w:val="00DE52F2"/>
    <w:rsid w:val="00DE62B1"/>
    <w:rsid w:val="00DE67C4"/>
    <w:rsid w:val="00DF10B1"/>
    <w:rsid w:val="00DF11ED"/>
    <w:rsid w:val="00DF1CCC"/>
    <w:rsid w:val="00DF2A7E"/>
    <w:rsid w:val="00DF2ADE"/>
    <w:rsid w:val="00E013EF"/>
    <w:rsid w:val="00E02CB6"/>
    <w:rsid w:val="00E03880"/>
    <w:rsid w:val="00E04D95"/>
    <w:rsid w:val="00E05203"/>
    <w:rsid w:val="00E06AAE"/>
    <w:rsid w:val="00E07BAB"/>
    <w:rsid w:val="00E13EEC"/>
    <w:rsid w:val="00E15555"/>
    <w:rsid w:val="00E25739"/>
    <w:rsid w:val="00E33C2D"/>
    <w:rsid w:val="00E33CCA"/>
    <w:rsid w:val="00E56D42"/>
    <w:rsid w:val="00E57621"/>
    <w:rsid w:val="00E57AB5"/>
    <w:rsid w:val="00E627DA"/>
    <w:rsid w:val="00E63D3A"/>
    <w:rsid w:val="00E75B81"/>
    <w:rsid w:val="00E77006"/>
    <w:rsid w:val="00E775A6"/>
    <w:rsid w:val="00E83063"/>
    <w:rsid w:val="00E838C0"/>
    <w:rsid w:val="00E86EA9"/>
    <w:rsid w:val="00E87098"/>
    <w:rsid w:val="00EA0BFA"/>
    <w:rsid w:val="00EA1D59"/>
    <w:rsid w:val="00EA3AEA"/>
    <w:rsid w:val="00EA551F"/>
    <w:rsid w:val="00EA77D4"/>
    <w:rsid w:val="00EB52D4"/>
    <w:rsid w:val="00EB7F81"/>
    <w:rsid w:val="00EC0015"/>
    <w:rsid w:val="00EC1396"/>
    <w:rsid w:val="00EC1B7D"/>
    <w:rsid w:val="00EC62A5"/>
    <w:rsid w:val="00ED03BE"/>
    <w:rsid w:val="00ED1D16"/>
    <w:rsid w:val="00ED2161"/>
    <w:rsid w:val="00EE0FB3"/>
    <w:rsid w:val="00EF17BA"/>
    <w:rsid w:val="00EF3861"/>
    <w:rsid w:val="00EF7D36"/>
    <w:rsid w:val="00F021D5"/>
    <w:rsid w:val="00F0284C"/>
    <w:rsid w:val="00F05CBC"/>
    <w:rsid w:val="00F106DB"/>
    <w:rsid w:val="00F11733"/>
    <w:rsid w:val="00F12BC6"/>
    <w:rsid w:val="00F13472"/>
    <w:rsid w:val="00F1354A"/>
    <w:rsid w:val="00F165E7"/>
    <w:rsid w:val="00F166A7"/>
    <w:rsid w:val="00F20543"/>
    <w:rsid w:val="00F215AE"/>
    <w:rsid w:val="00F25108"/>
    <w:rsid w:val="00F26626"/>
    <w:rsid w:val="00F26F9F"/>
    <w:rsid w:val="00F407B5"/>
    <w:rsid w:val="00F4144D"/>
    <w:rsid w:val="00F42AE2"/>
    <w:rsid w:val="00F4480A"/>
    <w:rsid w:val="00F44BA0"/>
    <w:rsid w:val="00F4546B"/>
    <w:rsid w:val="00F45E3C"/>
    <w:rsid w:val="00F47E69"/>
    <w:rsid w:val="00F528A0"/>
    <w:rsid w:val="00F5391F"/>
    <w:rsid w:val="00F5776A"/>
    <w:rsid w:val="00F60135"/>
    <w:rsid w:val="00F6166A"/>
    <w:rsid w:val="00F618CB"/>
    <w:rsid w:val="00F7203A"/>
    <w:rsid w:val="00F74829"/>
    <w:rsid w:val="00F770FF"/>
    <w:rsid w:val="00F81C5B"/>
    <w:rsid w:val="00F836AD"/>
    <w:rsid w:val="00F90E25"/>
    <w:rsid w:val="00F9558D"/>
    <w:rsid w:val="00FA7B7C"/>
    <w:rsid w:val="00FB02A3"/>
    <w:rsid w:val="00FB24C8"/>
    <w:rsid w:val="00FB486C"/>
    <w:rsid w:val="00FC5F6F"/>
    <w:rsid w:val="00FC6339"/>
    <w:rsid w:val="00FD182C"/>
    <w:rsid w:val="00FD2921"/>
    <w:rsid w:val="00FE4099"/>
    <w:rsid w:val="00FE52FA"/>
    <w:rsid w:val="00FF0CF7"/>
    <w:rsid w:val="00FF0DEB"/>
    <w:rsid w:val="00FF237D"/>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C20B95-F28D-441B-BE72-82465E27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unhideWhenUsed/>
    <w:rsid w:val="00D91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7C3"/>
    <w:rPr>
      <w:sz w:val="20"/>
      <w:szCs w:val="20"/>
    </w:rPr>
  </w:style>
  <w:style w:type="character" w:styleId="FootnoteReference">
    <w:name w:val="footnote reference"/>
    <w:basedOn w:val="DefaultParagraphFont"/>
    <w:uiPriority w:val="99"/>
    <w:semiHidden/>
    <w:unhideWhenUsed/>
    <w:rsid w:val="00D917C3"/>
    <w:rPr>
      <w:vertAlign w:val="superscript"/>
    </w:rPr>
  </w:style>
  <w:style w:type="paragraph" w:styleId="NormalWeb">
    <w:name w:val="Normal (Web)"/>
    <w:basedOn w:val="Normal"/>
    <w:uiPriority w:val="99"/>
    <w:unhideWhenUsed/>
    <w:rsid w:val="004E7E5C"/>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FootnoteText1">
    <w:name w:val="Footnote Text1"/>
    <w:basedOn w:val="Normal"/>
    <w:next w:val="FootnoteText"/>
    <w:uiPriority w:val="99"/>
    <w:semiHidden/>
    <w:unhideWhenUsed/>
    <w:rsid w:val="00ED1D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26">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258610488">
      <w:bodyDiv w:val="1"/>
      <w:marLeft w:val="0"/>
      <w:marRight w:val="0"/>
      <w:marTop w:val="0"/>
      <w:marBottom w:val="0"/>
      <w:divBdr>
        <w:top w:val="none" w:sz="0" w:space="0" w:color="auto"/>
        <w:left w:val="none" w:sz="0" w:space="0" w:color="auto"/>
        <w:bottom w:val="none" w:sz="0" w:space="0" w:color="auto"/>
        <w:right w:val="none" w:sz="0" w:space="0" w:color="auto"/>
      </w:divBdr>
    </w:div>
    <w:div w:id="16260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3F2D-D3B4-4FDD-A101-BB47CCFA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courageian16@gmail.com</dc:creator>
  <cp:lastModifiedBy>Sandra</cp:lastModifiedBy>
  <cp:revision>2</cp:revision>
  <cp:lastPrinted>2021-03-30T11:29:00Z</cp:lastPrinted>
  <dcterms:created xsi:type="dcterms:W3CDTF">2021-04-20T07:21:00Z</dcterms:created>
  <dcterms:modified xsi:type="dcterms:W3CDTF">2021-04-20T07:21:00Z</dcterms:modified>
</cp:coreProperties>
</file>