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82EDC" w14:textId="1CF46F6E" w:rsidR="00492DD3" w:rsidRPr="008956FD" w:rsidRDefault="00127E5A" w:rsidP="00743A3C">
      <w:pPr>
        <w:rPr>
          <w:rFonts w:ascii="Times New Roman" w:hAnsi="Times New Roman" w:cs="Times New Roman"/>
          <w:b/>
          <w:sz w:val="24"/>
          <w:szCs w:val="24"/>
          <w:u w:val="single"/>
        </w:rPr>
      </w:pPr>
      <w:r>
        <w:rPr>
          <w:rFonts w:ascii="Times New Roman" w:hAnsi="Times New Roman" w:cs="Times New Roman"/>
          <w:b/>
          <w:sz w:val="24"/>
          <w:szCs w:val="24"/>
          <w:u w:val="single"/>
        </w:rPr>
        <w:t>REPORTABLE    (61</w:t>
      </w:r>
      <w:r w:rsidR="00743A3C" w:rsidRPr="008956FD">
        <w:rPr>
          <w:rFonts w:ascii="Times New Roman" w:hAnsi="Times New Roman" w:cs="Times New Roman"/>
          <w:b/>
          <w:sz w:val="24"/>
          <w:szCs w:val="24"/>
          <w:u w:val="single"/>
        </w:rPr>
        <w:t>)</w:t>
      </w:r>
    </w:p>
    <w:p w14:paraId="580A7122" w14:textId="77777777" w:rsidR="00492DD3" w:rsidRPr="008956FD" w:rsidRDefault="00492DD3">
      <w:pPr>
        <w:rPr>
          <w:rFonts w:ascii="Times New Roman" w:hAnsi="Times New Roman" w:cs="Times New Roman"/>
          <w:sz w:val="24"/>
          <w:szCs w:val="24"/>
        </w:rPr>
      </w:pPr>
    </w:p>
    <w:p w14:paraId="23A2FC92" w14:textId="45FD8B87" w:rsidR="00492DD3" w:rsidRPr="008956FD" w:rsidRDefault="001764F3" w:rsidP="007A6FF1">
      <w:pPr>
        <w:spacing w:after="0" w:line="240" w:lineRule="auto"/>
        <w:jc w:val="center"/>
        <w:rPr>
          <w:rFonts w:ascii="Times New Roman" w:hAnsi="Times New Roman" w:cs="Times New Roman"/>
          <w:b/>
          <w:sz w:val="24"/>
          <w:szCs w:val="24"/>
        </w:rPr>
      </w:pPr>
      <w:r w:rsidRPr="008956FD">
        <w:rPr>
          <w:rFonts w:ascii="Times New Roman" w:hAnsi="Times New Roman" w:cs="Times New Roman"/>
          <w:b/>
          <w:sz w:val="24"/>
          <w:szCs w:val="24"/>
        </w:rPr>
        <w:t xml:space="preserve">DAIRIBOARD     </w:t>
      </w:r>
      <w:r w:rsidR="00492DD3" w:rsidRPr="008956FD">
        <w:rPr>
          <w:rFonts w:ascii="Times New Roman" w:hAnsi="Times New Roman" w:cs="Times New Roman"/>
          <w:b/>
          <w:sz w:val="24"/>
          <w:szCs w:val="24"/>
        </w:rPr>
        <w:t>ZIMBABWE</w:t>
      </w:r>
      <w:r w:rsidRPr="008956FD">
        <w:rPr>
          <w:rFonts w:ascii="Times New Roman" w:hAnsi="Times New Roman" w:cs="Times New Roman"/>
          <w:b/>
          <w:sz w:val="24"/>
          <w:szCs w:val="24"/>
        </w:rPr>
        <w:t xml:space="preserve">    (</w:t>
      </w:r>
      <w:r w:rsidR="007A6FF1" w:rsidRPr="008956FD">
        <w:rPr>
          <w:rFonts w:ascii="Times New Roman" w:hAnsi="Times New Roman" w:cs="Times New Roman"/>
          <w:b/>
          <w:sz w:val="24"/>
          <w:szCs w:val="24"/>
        </w:rPr>
        <w:t>PRIVATE</w:t>
      </w:r>
      <w:r w:rsidRPr="008956FD">
        <w:rPr>
          <w:rFonts w:ascii="Times New Roman" w:hAnsi="Times New Roman" w:cs="Times New Roman"/>
          <w:b/>
          <w:sz w:val="24"/>
          <w:szCs w:val="24"/>
        </w:rPr>
        <w:t xml:space="preserve">)     </w:t>
      </w:r>
      <w:r w:rsidR="006D4E15" w:rsidRPr="008956FD">
        <w:rPr>
          <w:rFonts w:ascii="Times New Roman" w:hAnsi="Times New Roman" w:cs="Times New Roman"/>
          <w:b/>
          <w:sz w:val="24"/>
          <w:szCs w:val="24"/>
        </w:rPr>
        <w:t>L</w:t>
      </w:r>
      <w:r w:rsidR="007A6FF1" w:rsidRPr="008956FD">
        <w:rPr>
          <w:rFonts w:ascii="Times New Roman" w:hAnsi="Times New Roman" w:cs="Times New Roman"/>
          <w:b/>
          <w:sz w:val="24"/>
          <w:szCs w:val="24"/>
        </w:rPr>
        <w:t>IMITED</w:t>
      </w:r>
    </w:p>
    <w:p w14:paraId="0D3DABBC" w14:textId="0F6BBF39" w:rsidR="00C62991" w:rsidRPr="008956FD" w:rsidRDefault="007A6FF1" w:rsidP="007A6FF1">
      <w:pPr>
        <w:spacing w:after="0" w:line="240" w:lineRule="auto"/>
        <w:jc w:val="center"/>
        <w:rPr>
          <w:rFonts w:ascii="Times New Roman" w:hAnsi="Times New Roman" w:cs="Times New Roman"/>
          <w:b/>
          <w:sz w:val="24"/>
          <w:szCs w:val="24"/>
        </w:rPr>
      </w:pPr>
      <w:r w:rsidRPr="008956FD">
        <w:rPr>
          <w:rFonts w:ascii="Times New Roman" w:hAnsi="Times New Roman" w:cs="Times New Roman"/>
          <w:b/>
          <w:sz w:val="24"/>
          <w:szCs w:val="24"/>
        </w:rPr>
        <w:t>v</w:t>
      </w:r>
    </w:p>
    <w:p w14:paraId="0DAE8877" w14:textId="4041A06E" w:rsidR="006D4E15" w:rsidRPr="008956FD" w:rsidRDefault="007A6FF1" w:rsidP="007A6FF1">
      <w:pPr>
        <w:pStyle w:val="ListParagraph"/>
        <w:numPr>
          <w:ilvl w:val="0"/>
          <w:numId w:val="11"/>
        </w:numPr>
        <w:spacing w:after="0" w:line="240" w:lineRule="auto"/>
        <w:jc w:val="center"/>
        <w:rPr>
          <w:rFonts w:ascii="Times New Roman" w:hAnsi="Times New Roman" w:cs="Times New Roman"/>
          <w:b/>
          <w:sz w:val="24"/>
          <w:szCs w:val="24"/>
        </w:rPr>
      </w:pPr>
      <w:r w:rsidRPr="008956FD">
        <w:rPr>
          <w:rFonts w:ascii="Times New Roman" w:hAnsi="Times New Roman" w:cs="Times New Roman"/>
          <w:b/>
          <w:sz w:val="24"/>
          <w:szCs w:val="24"/>
        </w:rPr>
        <w:t xml:space="preserve">    T</w:t>
      </w:r>
      <w:r w:rsidR="001764F3" w:rsidRPr="008956FD">
        <w:rPr>
          <w:rFonts w:ascii="Times New Roman" w:hAnsi="Times New Roman" w:cs="Times New Roman"/>
          <w:b/>
          <w:sz w:val="24"/>
          <w:szCs w:val="24"/>
        </w:rPr>
        <w:t xml:space="preserve">HE     TAXING     MASTER     </w:t>
      </w:r>
      <w:r w:rsidR="00594F91" w:rsidRPr="008956FD">
        <w:rPr>
          <w:rFonts w:ascii="Times New Roman" w:hAnsi="Times New Roman" w:cs="Times New Roman"/>
          <w:b/>
          <w:sz w:val="24"/>
          <w:szCs w:val="24"/>
        </w:rPr>
        <w:t>N. O.</w:t>
      </w:r>
      <w:r w:rsidR="00C62991" w:rsidRPr="008956FD">
        <w:rPr>
          <w:rFonts w:ascii="Times New Roman" w:hAnsi="Times New Roman" w:cs="Times New Roman"/>
          <w:b/>
          <w:sz w:val="24"/>
          <w:szCs w:val="24"/>
        </w:rPr>
        <w:t xml:space="preserve">     </w:t>
      </w:r>
      <w:r w:rsidRPr="008956FD">
        <w:rPr>
          <w:rFonts w:ascii="Times New Roman" w:hAnsi="Times New Roman" w:cs="Times New Roman"/>
          <w:b/>
          <w:sz w:val="24"/>
          <w:szCs w:val="24"/>
        </w:rPr>
        <w:t xml:space="preserve">(2)     </w:t>
      </w:r>
      <w:r w:rsidR="001764F3" w:rsidRPr="008956FD">
        <w:rPr>
          <w:rFonts w:ascii="Times New Roman" w:hAnsi="Times New Roman" w:cs="Times New Roman"/>
          <w:b/>
          <w:sz w:val="24"/>
          <w:szCs w:val="24"/>
        </w:rPr>
        <w:t xml:space="preserve">RICHARD     </w:t>
      </w:r>
      <w:r w:rsidR="006D4E15" w:rsidRPr="008956FD">
        <w:rPr>
          <w:rFonts w:ascii="Times New Roman" w:hAnsi="Times New Roman" w:cs="Times New Roman"/>
          <w:b/>
          <w:sz w:val="24"/>
          <w:szCs w:val="24"/>
        </w:rPr>
        <w:t>GANGIRA</w:t>
      </w:r>
    </w:p>
    <w:p w14:paraId="7BB5EADC" w14:textId="77777777" w:rsidR="006D4E15" w:rsidRPr="008956FD" w:rsidRDefault="006D4E15" w:rsidP="00C62991">
      <w:pPr>
        <w:spacing w:after="0" w:line="240" w:lineRule="auto"/>
        <w:rPr>
          <w:rFonts w:ascii="Times New Roman" w:hAnsi="Times New Roman" w:cs="Times New Roman"/>
          <w:b/>
          <w:sz w:val="24"/>
          <w:szCs w:val="24"/>
        </w:rPr>
      </w:pPr>
    </w:p>
    <w:p w14:paraId="7B542C02" w14:textId="77777777" w:rsidR="00C62991" w:rsidRPr="008956FD" w:rsidRDefault="00C62991" w:rsidP="001764F3">
      <w:pPr>
        <w:spacing w:after="0" w:line="240" w:lineRule="auto"/>
        <w:rPr>
          <w:rFonts w:ascii="Times New Roman" w:hAnsi="Times New Roman" w:cs="Times New Roman"/>
          <w:b/>
          <w:sz w:val="24"/>
          <w:szCs w:val="24"/>
        </w:rPr>
      </w:pPr>
    </w:p>
    <w:p w14:paraId="6729469B" w14:textId="77777777" w:rsidR="00C62991" w:rsidRPr="008956FD" w:rsidRDefault="00C62991" w:rsidP="001764F3">
      <w:pPr>
        <w:spacing w:after="0" w:line="240" w:lineRule="auto"/>
        <w:rPr>
          <w:rFonts w:ascii="Times New Roman" w:hAnsi="Times New Roman" w:cs="Times New Roman"/>
          <w:b/>
          <w:sz w:val="24"/>
          <w:szCs w:val="24"/>
        </w:rPr>
      </w:pPr>
    </w:p>
    <w:p w14:paraId="50FAE884" w14:textId="3C0E9DD1" w:rsidR="006D4E15" w:rsidRPr="008956FD" w:rsidRDefault="006D4E15" w:rsidP="001764F3">
      <w:pPr>
        <w:spacing w:after="0" w:line="240" w:lineRule="auto"/>
        <w:rPr>
          <w:rFonts w:ascii="Times New Roman" w:hAnsi="Times New Roman" w:cs="Times New Roman"/>
          <w:b/>
          <w:sz w:val="24"/>
          <w:szCs w:val="24"/>
        </w:rPr>
      </w:pPr>
      <w:r w:rsidRPr="008956FD">
        <w:rPr>
          <w:rFonts w:ascii="Times New Roman" w:hAnsi="Times New Roman" w:cs="Times New Roman"/>
          <w:b/>
          <w:sz w:val="24"/>
          <w:szCs w:val="24"/>
        </w:rPr>
        <w:t>SUPREME COURT OF ZIMBABWE</w:t>
      </w:r>
    </w:p>
    <w:p w14:paraId="44B6E752" w14:textId="5EE6D25A" w:rsidR="006D4E15" w:rsidRPr="008956FD" w:rsidRDefault="00C20DEC" w:rsidP="001764F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HARARE:  </w:t>
      </w:r>
      <w:r w:rsidR="006D4E15" w:rsidRPr="008956FD">
        <w:rPr>
          <w:rFonts w:ascii="Times New Roman" w:hAnsi="Times New Roman" w:cs="Times New Roman"/>
          <w:b/>
          <w:sz w:val="24"/>
          <w:szCs w:val="24"/>
        </w:rPr>
        <w:t xml:space="preserve">24 MAY </w:t>
      </w:r>
      <w:r>
        <w:rPr>
          <w:rFonts w:ascii="Times New Roman" w:hAnsi="Times New Roman" w:cs="Times New Roman"/>
          <w:b/>
          <w:sz w:val="24"/>
          <w:szCs w:val="24"/>
        </w:rPr>
        <w:t>&amp;</w:t>
      </w:r>
      <w:r w:rsidR="006D4E15" w:rsidRPr="008956FD">
        <w:rPr>
          <w:rFonts w:ascii="Times New Roman" w:hAnsi="Times New Roman" w:cs="Times New Roman"/>
          <w:b/>
          <w:sz w:val="24"/>
          <w:szCs w:val="24"/>
        </w:rPr>
        <w:t xml:space="preserve"> </w:t>
      </w:r>
      <w:r w:rsidR="005117C9">
        <w:rPr>
          <w:rFonts w:ascii="Times New Roman" w:hAnsi="Times New Roman" w:cs="Times New Roman"/>
          <w:b/>
          <w:sz w:val="24"/>
          <w:szCs w:val="24"/>
        </w:rPr>
        <w:t>9</w:t>
      </w:r>
      <w:r w:rsidR="006D4E15" w:rsidRPr="008956FD">
        <w:rPr>
          <w:rFonts w:ascii="Times New Roman" w:hAnsi="Times New Roman" w:cs="Times New Roman"/>
          <w:b/>
          <w:sz w:val="24"/>
          <w:szCs w:val="24"/>
        </w:rPr>
        <w:t xml:space="preserve"> JU</w:t>
      </w:r>
      <w:r w:rsidR="005117C9">
        <w:rPr>
          <w:rFonts w:ascii="Times New Roman" w:hAnsi="Times New Roman" w:cs="Times New Roman"/>
          <w:b/>
          <w:sz w:val="24"/>
          <w:szCs w:val="24"/>
        </w:rPr>
        <w:t>LY</w:t>
      </w:r>
      <w:r w:rsidR="006D4E15" w:rsidRPr="008956FD">
        <w:rPr>
          <w:rFonts w:ascii="Times New Roman" w:hAnsi="Times New Roman" w:cs="Times New Roman"/>
          <w:b/>
          <w:sz w:val="24"/>
          <w:szCs w:val="24"/>
        </w:rPr>
        <w:t xml:space="preserve"> 2024</w:t>
      </w:r>
    </w:p>
    <w:p w14:paraId="37D506B0" w14:textId="77777777" w:rsidR="006D4E15" w:rsidRPr="008956FD" w:rsidRDefault="006D4E15" w:rsidP="006D4E15">
      <w:pPr>
        <w:rPr>
          <w:rFonts w:ascii="Times New Roman" w:hAnsi="Times New Roman" w:cs="Times New Roman"/>
          <w:b/>
          <w:sz w:val="24"/>
          <w:szCs w:val="24"/>
        </w:rPr>
      </w:pPr>
    </w:p>
    <w:p w14:paraId="5DE10DDF" w14:textId="77777777" w:rsidR="006D4E15" w:rsidRPr="008956FD" w:rsidRDefault="006D4E15" w:rsidP="006D4E15">
      <w:pPr>
        <w:rPr>
          <w:rFonts w:ascii="Times New Roman" w:hAnsi="Times New Roman" w:cs="Times New Roman"/>
          <w:b/>
          <w:sz w:val="24"/>
          <w:szCs w:val="24"/>
        </w:rPr>
      </w:pPr>
    </w:p>
    <w:p w14:paraId="1DDE1742" w14:textId="255FC067" w:rsidR="006D4E15" w:rsidRPr="008956FD" w:rsidRDefault="006D4E15" w:rsidP="00594F91">
      <w:pPr>
        <w:spacing w:after="0" w:line="480" w:lineRule="auto"/>
        <w:rPr>
          <w:rFonts w:ascii="Times New Roman" w:hAnsi="Times New Roman" w:cs="Times New Roman"/>
          <w:sz w:val="24"/>
          <w:szCs w:val="24"/>
        </w:rPr>
      </w:pPr>
      <w:r w:rsidRPr="008956FD">
        <w:rPr>
          <w:rFonts w:ascii="Times New Roman" w:hAnsi="Times New Roman" w:cs="Times New Roman"/>
          <w:i/>
          <w:sz w:val="24"/>
          <w:szCs w:val="24"/>
        </w:rPr>
        <w:t xml:space="preserve">T. </w:t>
      </w:r>
      <w:proofErr w:type="spellStart"/>
      <w:r w:rsidRPr="008956FD">
        <w:rPr>
          <w:rFonts w:ascii="Times New Roman" w:hAnsi="Times New Roman" w:cs="Times New Roman"/>
          <w:i/>
          <w:sz w:val="24"/>
          <w:szCs w:val="24"/>
        </w:rPr>
        <w:t>Mupamhadzi</w:t>
      </w:r>
      <w:proofErr w:type="spellEnd"/>
      <w:r w:rsidR="001764F3" w:rsidRPr="008956FD">
        <w:rPr>
          <w:rFonts w:ascii="Times New Roman" w:hAnsi="Times New Roman" w:cs="Times New Roman"/>
          <w:i/>
          <w:sz w:val="24"/>
          <w:szCs w:val="24"/>
        </w:rPr>
        <w:t>,</w:t>
      </w:r>
      <w:r w:rsidRPr="008956FD">
        <w:rPr>
          <w:rFonts w:ascii="Times New Roman" w:hAnsi="Times New Roman" w:cs="Times New Roman"/>
          <w:sz w:val="24"/>
          <w:szCs w:val="24"/>
        </w:rPr>
        <w:t xml:space="preserve"> for the applicant</w:t>
      </w:r>
    </w:p>
    <w:p w14:paraId="5FE18045" w14:textId="77777777" w:rsidR="006D4E15" w:rsidRDefault="006D4E15" w:rsidP="00594F91">
      <w:pPr>
        <w:spacing w:after="0" w:line="480" w:lineRule="auto"/>
        <w:rPr>
          <w:rFonts w:ascii="Times New Roman" w:hAnsi="Times New Roman" w:cs="Times New Roman"/>
          <w:sz w:val="24"/>
          <w:szCs w:val="24"/>
        </w:rPr>
      </w:pPr>
      <w:r w:rsidRPr="008956FD">
        <w:rPr>
          <w:rFonts w:ascii="Times New Roman" w:hAnsi="Times New Roman" w:cs="Times New Roman"/>
          <w:sz w:val="24"/>
          <w:szCs w:val="24"/>
        </w:rPr>
        <w:t>No appearance for the first respondent</w:t>
      </w:r>
    </w:p>
    <w:p w14:paraId="08FCF500" w14:textId="77777777" w:rsidR="00083DCD" w:rsidRPr="008956FD" w:rsidRDefault="00083DCD" w:rsidP="00083DCD">
      <w:pPr>
        <w:spacing w:after="0" w:line="480" w:lineRule="auto"/>
        <w:rPr>
          <w:rFonts w:ascii="Times New Roman" w:hAnsi="Times New Roman" w:cs="Times New Roman"/>
          <w:sz w:val="24"/>
          <w:szCs w:val="24"/>
        </w:rPr>
      </w:pPr>
      <w:r w:rsidRPr="008956FD">
        <w:rPr>
          <w:rFonts w:ascii="Times New Roman" w:hAnsi="Times New Roman" w:cs="Times New Roman"/>
          <w:i/>
          <w:sz w:val="24"/>
          <w:szCs w:val="24"/>
        </w:rPr>
        <w:t xml:space="preserve">S. T. Mutema, </w:t>
      </w:r>
      <w:r w:rsidRPr="008956FD">
        <w:rPr>
          <w:rFonts w:ascii="Times New Roman" w:hAnsi="Times New Roman" w:cs="Times New Roman"/>
          <w:sz w:val="24"/>
          <w:szCs w:val="24"/>
        </w:rPr>
        <w:t>for the second respondent</w:t>
      </w:r>
    </w:p>
    <w:p w14:paraId="7E9A8568" w14:textId="77777777" w:rsidR="00083DCD" w:rsidRDefault="00083DCD" w:rsidP="001D40E3">
      <w:pPr>
        <w:spacing w:after="0" w:line="240" w:lineRule="auto"/>
        <w:rPr>
          <w:rFonts w:ascii="Times New Roman" w:hAnsi="Times New Roman" w:cs="Times New Roman"/>
          <w:sz w:val="24"/>
          <w:szCs w:val="24"/>
        </w:rPr>
      </w:pPr>
    </w:p>
    <w:p w14:paraId="6902B21A" w14:textId="6AF9054C" w:rsidR="006D4E15" w:rsidRPr="008956FD" w:rsidRDefault="00917ECE" w:rsidP="00E67795">
      <w:pPr>
        <w:tabs>
          <w:tab w:val="left" w:pos="2175"/>
        </w:tabs>
        <w:rPr>
          <w:rFonts w:ascii="Times New Roman" w:hAnsi="Times New Roman" w:cs="Times New Roman"/>
          <w:b/>
          <w:sz w:val="24"/>
          <w:szCs w:val="24"/>
          <w:u w:val="single"/>
        </w:rPr>
      </w:pPr>
      <w:r>
        <w:rPr>
          <w:rFonts w:ascii="Times New Roman" w:hAnsi="Times New Roman" w:cs="Times New Roman"/>
          <w:b/>
          <w:sz w:val="24"/>
          <w:szCs w:val="24"/>
          <w:u w:val="single"/>
        </w:rPr>
        <w:t>IN CHAMBERS</w:t>
      </w:r>
    </w:p>
    <w:p w14:paraId="01AE40C2" w14:textId="77777777" w:rsidR="00594F91" w:rsidRPr="008956FD" w:rsidRDefault="00594F91" w:rsidP="00E67795">
      <w:pPr>
        <w:tabs>
          <w:tab w:val="left" w:pos="2175"/>
        </w:tabs>
        <w:rPr>
          <w:rFonts w:ascii="Times New Roman" w:hAnsi="Times New Roman" w:cs="Times New Roman"/>
          <w:b/>
          <w:sz w:val="24"/>
          <w:szCs w:val="24"/>
        </w:rPr>
      </w:pPr>
    </w:p>
    <w:p w14:paraId="277783E3" w14:textId="77777777" w:rsidR="006D4E15" w:rsidRPr="008956FD" w:rsidRDefault="006D4E15" w:rsidP="001764F3">
      <w:pPr>
        <w:jc w:val="both"/>
        <w:rPr>
          <w:rFonts w:ascii="Times New Roman" w:hAnsi="Times New Roman" w:cs="Times New Roman"/>
          <w:b/>
          <w:sz w:val="24"/>
          <w:szCs w:val="24"/>
        </w:rPr>
      </w:pPr>
      <w:r w:rsidRPr="008956FD">
        <w:rPr>
          <w:rFonts w:ascii="Times New Roman" w:hAnsi="Times New Roman" w:cs="Times New Roman"/>
          <w:b/>
          <w:sz w:val="24"/>
          <w:szCs w:val="24"/>
        </w:rPr>
        <w:t>MAVANGIRA JA:</w:t>
      </w:r>
    </w:p>
    <w:p w14:paraId="2F0B5948" w14:textId="77777777" w:rsidR="006D4E15" w:rsidRPr="008956FD" w:rsidRDefault="006D4E15" w:rsidP="001764F3">
      <w:pPr>
        <w:jc w:val="both"/>
        <w:rPr>
          <w:rFonts w:ascii="Times New Roman" w:hAnsi="Times New Roman" w:cs="Times New Roman"/>
          <w:b/>
          <w:sz w:val="24"/>
          <w:szCs w:val="24"/>
        </w:rPr>
      </w:pPr>
    </w:p>
    <w:p w14:paraId="08B484E2" w14:textId="6D32799E" w:rsidR="001764F3" w:rsidRDefault="006D4E15" w:rsidP="00917ECE">
      <w:pPr>
        <w:pStyle w:val="ListParagraph"/>
        <w:numPr>
          <w:ilvl w:val="0"/>
          <w:numId w:val="1"/>
        </w:numPr>
        <w:spacing w:after="0" w:line="480" w:lineRule="auto"/>
        <w:ind w:left="360"/>
        <w:jc w:val="both"/>
        <w:rPr>
          <w:rFonts w:ascii="Times New Roman" w:hAnsi="Times New Roman" w:cs="Times New Roman"/>
          <w:sz w:val="24"/>
          <w:szCs w:val="24"/>
        </w:rPr>
      </w:pPr>
      <w:r w:rsidRPr="00607FE8">
        <w:rPr>
          <w:rFonts w:ascii="Times New Roman" w:hAnsi="Times New Roman" w:cs="Times New Roman"/>
          <w:sz w:val="24"/>
          <w:szCs w:val="24"/>
        </w:rPr>
        <w:t>This is a</w:t>
      </w:r>
      <w:r w:rsidR="006B2F1D" w:rsidRPr="00607FE8">
        <w:rPr>
          <w:rFonts w:ascii="Times New Roman" w:hAnsi="Times New Roman" w:cs="Times New Roman"/>
          <w:sz w:val="24"/>
          <w:szCs w:val="24"/>
        </w:rPr>
        <w:t>n opposed</w:t>
      </w:r>
      <w:r w:rsidRPr="00607FE8">
        <w:rPr>
          <w:rFonts w:ascii="Times New Roman" w:hAnsi="Times New Roman" w:cs="Times New Roman"/>
          <w:sz w:val="24"/>
          <w:szCs w:val="24"/>
        </w:rPr>
        <w:t xml:space="preserve"> chamber application for the review of a taxation conducted by the first respondent</w:t>
      </w:r>
      <w:r w:rsidR="00607FE8" w:rsidRPr="00607FE8">
        <w:rPr>
          <w:rFonts w:ascii="Times New Roman" w:hAnsi="Times New Roman" w:cs="Times New Roman"/>
          <w:sz w:val="24"/>
          <w:szCs w:val="24"/>
        </w:rPr>
        <w:t>.</w:t>
      </w:r>
      <w:r w:rsidR="006B2F1D" w:rsidRPr="00607FE8">
        <w:rPr>
          <w:rFonts w:ascii="Times New Roman" w:hAnsi="Times New Roman" w:cs="Times New Roman"/>
          <w:sz w:val="24"/>
          <w:szCs w:val="24"/>
        </w:rPr>
        <w:t xml:space="preserve"> </w:t>
      </w:r>
    </w:p>
    <w:p w14:paraId="5ABDAA2A" w14:textId="77777777" w:rsidR="002235D8" w:rsidRPr="00607FE8" w:rsidRDefault="002235D8" w:rsidP="002235D8">
      <w:pPr>
        <w:pStyle w:val="ListParagraph"/>
        <w:spacing w:after="0" w:line="240" w:lineRule="auto"/>
        <w:ind w:left="360"/>
        <w:jc w:val="both"/>
        <w:rPr>
          <w:rFonts w:ascii="Times New Roman" w:hAnsi="Times New Roman" w:cs="Times New Roman"/>
          <w:sz w:val="24"/>
          <w:szCs w:val="24"/>
        </w:rPr>
      </w:pPr>
    </w:p>
    <w:p w14:paraId="2BC18A02" w14:textId="77777777" w:rsidR="0009073F" w:rsidRPr="008956FD" w:rsidRDefault="0009073F" w:rsidP="00D511C6">
      <w:pPr>
        <w:spacing w:after="0" w:line="480" w:lineRule="auto"/>
        <w:jc w:val="both"/>
        <w:rPr>
          <w:rFonts w:ascii="Times New Roman" w:hAnsi="Times New Roman" w:cs="Times New Roman"/>
          <w:b/>
          <w:sz w:val="24"/>
          <w:szCs w:val="24"/>
          <w:u w:val="single"/>
        </w:rPr>
      </w:pPr>
      <w:r w:rsidRPr="008956FD">
        <w:rPr>
          <w:rFonts w:ascii="Times New Roman" w:hAnsi="Times New Roman" w:cs="Times New Roman"/>
          <w:b/>
          <w:sz w:val="24"/>
          <w:szCs w:val="24"/>
          <w:u w:val="single"/>
        </w:rPr>
        <w:t>FACTUAL BACKGROUND</w:t>
      </w:r>
    </w:p>
    <w:p w14:paraId="3AD84A4A" w14:textId="4C9599E1" w:rsidR="0009073F" w:rsidRPr="00D511C6" w:rsidRDefault="00884ED9" w:rsidP="00CF3696">
      <w:pPr>
        <w:pStyle w:val="ListParagraph"/>
        <w:numPr>
          <w:ilvl w:val="0"/>
          <w:numId w:val="1"/>
        </w:numPr>
        <w:spacing w:after="0" w:line="480" w:lineRule="auto"/>
        <w:ind w:left="360"/>
        <w:jc w:val="both"/>
        <w:rPr>
          <w:rFonts w:ascii="Times New Roman" w:hAnsi="Times New Roman" w:cs="Times New Roman"/>
          <w:b/>
          <w:sz w:val="24"/>
          <w:szCs w:val="24"/>
        </w:rPr>
      </w:pPr>
      <w:r w:rsidRPr="008956FD">
        <w:rPr>
          <w:rFonts w:ascii="Times New Roman" w:hAnsi="Times New Roman" w:cs="Times New Roman"/>
          <w:sz w:val="24"/>
          <w:szCs w:val="24"/>
        </w:rPr>
        <w:t>The applicant is a company duly registered in</w:t>
      </w:r>
      <w:r w:rsidR="00D511C6">
        <w:rPr>
          <w:rFonts w:ascii="Times New Roman" w:hAnsi="Times New Roman" w:cs="Times New Roman"/>
          <w:sz w:val="24"/>
          <w:szCs w:val="24"/>
        </w:rPr>
        <w:t xml:space="preserve"> terms of the laws of Zimbabwe.  </w:t>
      </w:r>
      <w:r w:rsidRPr="008956FD">
        <w:rPr>
          <w:rFonts w:ascii="Times New Roman" w:hAnsi="Times New Roman" w:cs="Times New Roman"/>
          <w:sz w:val="24"/>
          <w:szCs w:val="24"/>
        </w:rPr>
        <w:t>The first respondent is the Registrar of the Supreme Court</w:t>
      </w:r>
      <w:r w:rsidR="00DE3FD7" w:rsidRPr="008956FD">
        <w:rPr>
          <w:rFonts w:ascii="Times New Roman" w:hAnsi="Times New Roman" w:cs="Times New Roman"/>
          <w:sz w:val="24"/>
          <w:szCs w:val="24"/>
        </w:rPr>
        <w:t xml:space="preserve"> of Zimbabwe</w:t>
      </w:r>
      <w:r w:rsidRPr="008956FD">
        <w:rPr>
          <w:rFonts w:ascii="Times New Roman" w:hAnsi="Times New Roman" w:cs="Times New Roman"/>
          <w:sz w:val="24"/>
          <w:szCs w:val="24"/>
        </w:rPr>
        <w:t xml:space="preserve">. </w:t>
      </w:r>
      <w:r w:rsidR="00D511C6">
        <w:rPr>
          <w:rFonts w:ascii="Times New Roman" w:hAnsi="Times New Roman" w:cs="Times New Roman"/>
          <w:sz w:val="24"/>
          <w:szCs w:val="24"/>
        </w:rPr>
        <w:t xml:space="preserve"> </w:t>
      </w:r>
      <w:r w:rsidRPr="008956FD">
        <w:rPr>
          <w:rFonts w:ascii="Times New Roman" w:hAnsi="Times New Roman" w:cs="Times New Roman"/>
          <w:sz w:val="24"/>
          <w:szCs w:val="24"/>
        </w:rPr>
        <w:t xml:space="preserve">The second respondent is </w:t>
      </w:r>
      <w:r w:rsidR="003227D0" w:rsidRPr="008956FD">
        <w:rPr>
          <w:rFonts w:ascii="Times New Roman" w:hAnsi="Times New Roman" w:cs="Times New Roman"/>
          <w:sz w:val="24"/>
          <w:szCs w:val="24"/>
        </w:rPr>
        <w:t>an individual as named in the citation above.</w:t>
      </w:r>
      <w:r w:rsidRPr="008956FD">
        <w:rPr>
          <w:rFonts w:ascii="Times New Roman" w:hAnsi="Times New Roman" w:cs="Times New Roman"/>
          <w:sz w:val="24"/>
          <w:szCs w:val="24"/>
        </w:rPr>
        <w:t xml:space="preserve"> </w:t>
      </w:r>
    </w:p>
    <w:p w14:paraId="223D1B44" w14:textId="77777777" w:rsidR="00D511C6" w:rsidRPr="008956FD" w:rsidRDefault="00D511C6" w:rsidP="00D511C6">
      <w:pPr>
        <w:pStyle w:val="ListParagraph"/>
        <w:spacing w:after="0" w:line="240" w:lineRule="auto"/>
        <w:ind w:left="567"/>
        <w:jc w:val="both"/>
        <w:rPr>
          <w:rFonts w:ascii="Times New Roman" w:hAnsi="Times New Roman" w:cs="Times New Roman"/>
          <w:b/>
          <w:sz w:val="24"/>
          <w:szCs w:val="24"/>
        </w:rPr>
      </w:pPr>
    </w:p>
    <w:p w14:paraId="16A6D160" w14:textId="1911986D" w:rsidR="00F4403C" w:rsidRPr="008956FD" w:rsidRDefault="00F4403C" w:rsidP="00CF3696">
      <w:pPr>
        <w:pStyle w:val="ListParagraph"/>
        <w:numPr>
          <w:ilvl w:val="0"/>
          <w:numId w:val="1"/>
        </w:numPr>
        <w:spacing w:line="480" w:lineRule="auto"/>
        <w:ind w:left="270" w:hanging="270"/>
        <w:jc w:val="both"/>
        <w:rPr>
          <w:rFonts w:ascii="Times New Roman" w:hAnsi="Times New Roman" w:cs="Times New Roman"/>
          <w:b/>
          <w:sz w:val="24"/>
          <w:szCs w:val="24"/>
        </w:rPr>
      </w:pPr>
      <w:r w:rsidRPr="008956FD">
        <w:rPr>
          <w:rFonts w:ascii="Times New Roman" w:hAnsi="Times New Roman" w:cs="Times New Roman"/>
          <w:sz w:val="24"/>
          <w:szCs w:val="24"/>
        </w:rPr>
        <w:t>On 7 February 2024</w:t>
      </w:r>
      <w:r w:rsidR="00AD0719" w:rsidRPr="008956FD">
        <w:rPr>
          <w:rFonts w:ascii="Times New Roman" w:hAnsi="Times New Roman" w:cs="Times New Roman"/>
          <w:sz w:val="24"/>
          <w:szCs w:val="24"/>
        </w:rPr>
        <w:t>,</w:t>
      </w:r>
      <w:r w:rsidRPr="008956FD">
        <w:rPr>
          <w:rFonts w:ascii="Times New Roman" w:hAnsi="Times New Roman" w:cs="Times New Roman"/>
          <w:sz w:val="24"/>
          <w:szCs w:val="24"/>
        </w:rPr>
        <w:t xml:space="preserve"> </w:t>
      </w:r>
      <w:r w:rsidR="00AD0719" w:rsidRPr="008956FD">
        <w:rPr>
          <w:rFonts w:ascii="Times New Roman" w:hAnsi="Times New Roman" w:cs="Times New Roman"/>
          <w:sz w:val="24"/>
          <w:szCs w:val="24"/>
        </w:rPr>
        <w:t xml:space="preserve">this </w:t>
      </w:r>
      <w:r w:rsidR="007C54A2">
        <w:rPr>
          <w:rFonts w:ascii="Times New Roman" w:hAnsi="Times New Roman" w:cs="Times New Roman"/>
          <w:sz w:val="24"/>
          <w:szCs w:val="24"/>
        </w:rPr>
        <w:t>C</w:t>
      </w:r>
      <w:r w:rsidR="00AD0719" w:rsidRPr="008956FD">
        <w:rPr>
          <w:rFonts w:ascii="Times New Roman" w:hAnsi="Times New Roman" w:cs="Times New Roman"/>
          <w:sz w:val="24"/>
          <w:szCs w:val="24"/>
        </w:rPr>
        <w:t>ourt granted an application for condonation and extension of time in which to file an application for leave to appeal, in favour of the second respondent.</w:t>
      </w:r>
      <w:r w:rsidR="00520275" w:rsidRPr="008956FD">
        <w:rPr>
          <w:rFonts w:ascii="Times New Roman" w:hAnsi="Times New Roman" w:cs="Times New Roman"/>
          <w:sz w:val="24"/>
          <w:szCs w:val="24"/>
        </w:rPr>
        <w:t xml:space="preserve"> </w:t>
      </w:r>
      <w:r w:rsidR="007C54A2">
        <w:rPr>
          <w:rFonts w:ascii="Times New Roman" w:hAnsi="Times New Roman" w:cs="Times New Roman"/>
          <w:sz w:val="24"/>
          <w:szCs w:val="24"/>
        </w:rPr>
        <w:t xml:space="preserve"> </w:t>
      </w:r>
      <w:r w:rsidR="00AD0719" w:rsidRPr="008956FD">
        <w:rPr>
          <w:rFonts w:ascii="Times New Roman" w:hAnsi="Times New Roman" w:cs="Times New Roman"/>
          <w:sz w:val="24"/>
          <w:szCs w:val="24"/>
        </w:rPr>
        <w:t xml:space="preserve">The order was granted in default of the applicant which had failed to file a notice of opposition. </w:t>
      </w:r>
      <w:r w:rsidR="00520275" w:rsidRPr="008956FD">
        <w:rPr>
          <w:rFonts w:ascii="Times New Roman" w:hAnsi="Times New Roman" w:cs="Times New Roman"/>
          <w:sz w:val="24"/>
          <w:szCs w:val="24"/>
        </w:rPr>
        <w:t xml:space="preserve"> </w:t>
      </w:r>
      <w:r w:rsidR="00AD0719" w:rsidRPr="008956FD">
        <w:rPr>
          <w:rFonts w:ascii="Times New Roman" w:hAnsi="Times New Roman" w:cs="Times New Roman"/>
          <w:sz w:val="24"/>
          <w:szCs w:val="24"/>
        </w:rPr>
        <w:t xml:space="preserve">The order was granted with no order as to costs. </w:t>
      </w:r>
      <w:r w:rsidR="007C54A2">
        <w:rPr>
          <w:rFonts w:ascii="Times New Roman" w:hAnsi="Times New Roman" w:cs="Times New Roman"/>
          <w:sz w:val="24"/>
          <w:szCs w:val="24"/>
        </w:rPr>
        <w:t xml:space="preserve"> </w:t>
      </w:r>
      <w:r w:rsidR="00AD0719" w:rsidRPr="008956FD">
        <w:rPr>
          <w:rFonts w:ascii="Times New Roman" w:hAnsi="Times New Roman" w:cs="Times New Roman"/>
          <w:sz w:val="24"/>
          <w:szCs w:val="24"/>
        </w:rPr>
        <w:t xml:space="preserve">On 13 February, 2024, the order was </w:t>
      </w:r>
      <w:r w:rsidR="00AD0719" w:rsidRPr="008956FD">
        <w:rPr>
          <w:rFonts w:ascii="Times New Roman" w:hAnsi="Times New Roman" w:cs="Times New Roman"/>
          <w:sz w:val="24"/>
          <w:szCs w:val="24"/>
        </w:rPr>
        <w:lastRenderedPageBreak/>
        <w:t>amended by the addition of an award of costs on the attorney and client scale.</w:t>
      </w:r>
      <w:r w:rsidR="00520275" w:rsidRPr="008956FD">
        <w:rPr>
          <w:rFonts w:ascii="Times New Roman" w:hAnsi="Times New Roman" w:cs="Times New Roman"/>
          <w:sz w:val="24"/>
          <w:szCs w:val="24"/>
        </w:rPr>
        <w:t xml:space="preserve">  </w:t>
      </w:r>
      <w:r w:rsidR="00544A30" w:rsidRPr="008956FD">
        <w:rPr>
          <w:rFonts w:ascii="Times New Roman" w:hAnsi="Times New Roman" w:cs="Times New Roman"/>
          <w:sz w:val="24"/>
          <w:szCs w:val="24"/>
        </w:rPr>
        <w:t>The second respondent</w:t>
      </w:r>
      <w:r w:rsidR="00BF3624" w:rsidRPr="008956FD">
        <w:rPr>
          <w:rFonts w:ascii="Times New Roman" w:hAnsi="Times New Roman" w:cs="Times New Roman"/>
          <w:sz w:val="24"/>
          <w:szCs w:val="24"/>
        </w:rPr>
        <w:t xml:space="preserve"> thereafter</w:t>
      </w:r>
      <w:r w:rsidR="00544A30" w:rsidRPr="008956FD">
        <w:rPr>
          <w:rFonts w:ascii="Times New Roman" w:hAnsi="Times New Roman" w:cs="Times New Roman"/>
          <w:sz w:val="24"/>
          <w:szCs w:val="24"/>
        </w:rPr>
        <w:t xml:space="preserve"> issued a notice of taxation in which he sought the sum of US$8 484.00. </w:t>
      </w:r>
      <w:r w:rsidR="00520275" w:rsidRPr="008956FD">
        <w:rPr>
          <w:rFonts w:ascii="Times New Roman" w:hAnsi="Times New Roman" w:cs="Times New Roman"/>
          <w:sz w:val="24"/>
          <w:szCs w:val="24"/>
        </w:rPr>
        <w:t xml:space="preserve"> </w:t>
      </w:r>
      <w:r w:rsidR="00544A30" w:rsidRPr="008956FD">
        <w:rPr>
          <w:rFonts w:ascii="Times New Roman" w:hAnsi="Times New Roman" w:cs="Times New Roman"/>
          <w:sz w:val="24"/>
          <w:szCs w:val="24"/>
        </w:rPr>
        <w:t>The taxation hea</w:t>
      </w:r>
      <w:r w:rsidR="007C54A2">
        <w:rPr>
          <w:rFonts w:ascii="Times New Roman" w:hAnsi="Times New Roman" w:cs="Times New Roman"/>
          <w:sz w:val="24"/>
          <w:szCs w:val="24"/>
        </w:rPr>
        <w:t xml:space="preserve">ring was scheduled for 4 April </w:t>
      </w:r>
      <w:r w:rsidR="00544A30" w:rsidRPr="008956FD">
        <w:rPr>
          <w:rFonts w:ascii="Times New Roman" w:hAnsi="Times New Roman" w:cs="Times New Roman"/>
          <w:sz w:val="24"/>
          <w:szCs w:val="24"/>
        </w:rPr>
        <w:t>2024. No notice of the taxation was given to the applican</w:t>
      </w:r>
      <w:r w:rsidR="00520275" w:rsidRPr="008956FD">
        <w:rPr>
          <w:rFonts w:ascii="Times New Roman" w:hAnsi="Times New Roman" w:cs="Times New Roman"/>
          <w:sz w:val="24"/>
          <w:szCs w:val="24"/>
        </w:rPr>
        <w:t>t, purportedly by virtue of r</w:t>
      </w:r>
      <w:r w:rsidR="00544A30" w:rsidRPr="008956FD">
        <w:rPr>
          <w:rFonts w:ascii="Times New Roman" w:hAnsi="Times New Roman" w:cs="Times New Roman"/>
          <w:sz w:val="24"/>
          <w:szCs w:val="24"/>
        </w:rPr>
        <w:t xml:space="preserve"> 72 (16) of the High Court Rules, 2021. </w:t>
      </w:r>
      <w:r w:rsidR="00520275" w:rsidRPr="008956FD">
        <w:rPr>
          <w:rFonts w:ascii="Times New Roman" w:hAnsi="Times New Roman" w:cs="Times New Roman"/>
          <w:sz w:val="24"/>
          <w:szCs w:val="24"/>
        </w:rPr>
        <w:t xml:space="preserve"> </w:t>
      </w:r>
      <w:r w:rsidR="00544A30" w:rsidRPr="008956FD">
        <w:rPr>
          <w:rFonts w:ascii="Times New Roman" w:hAnsi="Times New Roman" w:cs="Times New Roman"/>
          <w:sz w:val="24"/>
          <w:szCs w:val="24"/>
        </w:rPr>
        <w:t xml:space="preserve">The taxation exercise resulted in the second respondent being allowed legal costs in the sum of US7 661.00. </w:t>
      </w:r>
    </w:p>
    <w:p w14:paraId="51AFB820" w14:textId="77777777" w:rsidR="001764F3" w:rsidRPr="008956FD" w:rsidRDefault="001764F3" w:rsidP="00645B68">
      <w:pPr>
        <w:pStyle w:val="ListParagraph"/>
        <w:spacing w:line="240" w:lineRule="auto"/>
        <w:ind w:left="567"/>
        <w:jc w:val="both"/>
        <w:rPr>
          <w:rFonts w:ascii="Times New Roman" w:hAnsi="Times New Roman" w:cs="Times New Roman"/>
          <w:b/>
          <w:sz w:val="24"/>
          <w:szCs w:val="24"/>
        </w:rPr>
      </w:pPr>
    </w:p>
    <w:p w14:paraId="19AA0E1D" w14:textId="2B10868A" w:rsidR="00360535" w:rsidRPr="008956FD" w:rsidRDefault="00360535" w:rsidP="001764F3">
      <w:pPr>
        <w:spacing w:line="480" w:lineRule="auto"/>
        <w:jc w:val="both"/>
        <w:rPr>
          <w:rFonts w:ascii="Times New Roman" w:hAnsi="Times New Roman" w:cs="Times New Roman"/>
          <w:b/>
          <w:sz w:val="24"/>
          <w:szCs w:val="24"/>
          <w:u w:val="single"/>
        </w:rPr>
      </w:pPr>
      <w:r w:rsidRPr="008956FD">
        <w:rPr>
          <w:rFonts w:ascii="Times New Roman" w:hAnsi="Times New Roman" w:cs="Times New Roman"/>
          <w:b/>
          <w:sz w:val="24"/>
          <w:szCs w:val="24"/>
          <w:u w:val="single"/>
        </w:rPr>
        <w:t>THIS APPLICATION</w:t>
      </w:r>
    </w:p>
    <w:p w14:paraId="18BB1736" w14:textId="366978A0" w:rsidR="00AD1F47" w:rsidRPr="008956FD" w:rsidRDefault="00AD1F47" w:rsidP="00CF3696">
      <w:pPr>
        <w:pStyle w:val="ListParagraph"/>
        <w:numPr>
          <w:ilvl w:val="0"/>
          <w:numId w:val="1"/>
        </w:numPr>
        <w:spacing w:line="480" w:lineRule="auto"/>
        <w:ind w:left="270" w:hanging="270"/>
        <w:jc w:val="both"/>
        <w:rPr>
          <w:rFonts w:ascii="Times New Roman" w:hAnsi="Times New Roman" w:cs="Times New Roman"/>
          <w:b/>
          <w:sz w:val="24"/>
          <w:szCs w:val="24"/>
        </w:rPr>
      </w:pPr>
      <w:r w:rsidRPr="008956FD">
        <w:rPr>
          <w:rFonts w:ascii="Times New Roman" w:hAnsi="Times New Roman" w:cs="Times New Roman"/>
          <w:sz w:val="24"/>
          <w:szCs w:val="24"/>
        </w:rPr>
        <w:t>The applicant thereafter filed this</w:t>
      </w:r>
      <w:r w:rsidR="007D7459" w:rsidRPr="008956FD">
        <w:rPr>
          <w:rFonts w:ascii="Times New Roman" w:hAnsi="Times New Roman" w:cs="Times New Roman"/>
          <w:sz w:val="24"/>
          <w:szCs w:val="24"/>
        </w:rPr>
        <w:t xml:space="preserve"> chamber</w:t>
      </w:r>
      <w:r w:rsidRPr="008956FD">
        <w:rPr>
          <w:rFonts w:ascii="Times New Roman" w:hAnsi="Times New Roman" w:cs="Times New Roman"/>
          <w:sz w:val="24"/>
          <w:szCs w:val="24"/>
        </w:rPr>
        <w:t xml:space="preserve"> application for review of the </w:t>
      </w:r>
      <w:r w:rsidR="007D7459" w:rsidRPr="008956FD">
        <w:rPr>
          <w:rFonts w:ascii="Times New Roman" w:hAnsi="Times New Roman" w:cs="Times New Roman"/>
          <w:sz w:val="24"/>
          <w:szCs w:val="24"/>
        </w:rPr>
        <w:t>t</w:t>
      </w:r>
      <w:r w:rsidRPr="008956FD">
        <w:rPr>
          <w:rFonts w:ascii="Times New Roman" w:hAnsi="Times New Roman" w:cs="Times New Roman"/>
          <w:sz w:val="24"/>
          <w:szCs w:val="24"/>
        </w:rPr>
        <w:t>ax</w:t>
      </w:r>
      <w:r w:rsidR="007D7459" w:rsidRPr="008956FD">
        <w:rPr>
          <w:rFonts w:ascii="Times New Roman" w:hAnsi="Times New Roman" w:cs="Times New Roman"/>
          <w:sz w:val="24"/>
          <w:szCs w:val="24"/>
        </w:rPr>
        <w:t>ation,</w:t>
      </w:r>
      <w:r w:rsidRPr="008956FD">
        <w:rPr>
          <w:rFonts w:ascii="Times New Roman" w:hAnsi="Times New Roman" w:cs="Times New Roman"/>
          <w:sz w:val="24"/>
          <w:szCs w:val="24"/>
        </w:rPr>
        <w:t xml:space="preserve"> </w:t>
      </w:r>
      <w:r w:rsidR="00520275" w:rsidRPr="008956FD">
        <w:rPr>
          <w:rFonts w:ascii="Times New Roman" w:hAnsi="Times New Roman" w:cs="Times New Roman"/>
          <w:sz w:val="24"/>
          <w:szCs w:val="24"/>
        </w:rPr>
        <w:t>in terms of r</w:t>
      </w:r>
      <w:r w:rsidR="007D7459" w:rsidRPr="008956FD">
        <w:rPr>
          <w:rFonts w:ascii="Times New Roman" w:hAnsi="Times New Roman" w:cs="Times New Roman"/>
          <w:sz w:val="24"/>
          <w:szCs w:val="24"/>
        </w:rPr>
        <w:t xml:space="preserve"> 56 (2) o</w:t>
      </w:r>
      <w:r w:rsidRPr="008956FD">
        <w:rPr>
          <w:rFonts w:ascii="Times New Roman" w:hAnsi="Times New Roman" w:cs="Times New Roman"/>
          <w:sz w:val="24"/>
          <w:szCs w:val="24"/>
        </w:rPr>
        <w:t>f</w:t>
      </w:r>
      <w:r w:rsidR="007D7459" w:rsidRPr="008956FD">
        <w:rPr>
          <w:rFonts w:ascii="Times New Roman" w:hAnsi="Times New Roman" w:cs="Times New Roman"/>
          <w:sz w:val="24"/>
          <w:szCs w:val="24"/>
        </w:rPr>
        <w:t xml:space="preserve"> the Supreme Court Rules, 2018, (the Rules),</w:t>
      </w:r>
      <w:r w:rsidRPr="008956FD">
        <w:rPr>
          <w:rFonts w:ascii="Times New Roman" w:hAnsi="Times New Roman" w:cs="Times New Roman"/>
          <w:sz w:val="24"/>
          <w:szCs w:val="24"/>
        </w:rPr>
        <w:t xml:space="preserve"> on the basis that </w:t>
      </w:r>
      <w:r w:rsidR="007D7459" w:rsidRPr="008956FD">
        <w:rPr>
          <w:rFonts w:ascii="Times New Roman" w:hAnsi="Times New Roman" w:cs="Times New Roman"/>
          <w:sz w:val="24"/>
          <w:szCs w:val="24"/>
        </w:rPr>
        <w:t>the Registrar, in her capacity as the Taxing Officer,</w:t>
      </w:r>
      <w:r w:rsidRPr="008956FD">
        <w:rPr>
          <w:rFonts w:ascii="Times New Roman" w:hAnsi="Times New Roman" w:cs="Times New Roman"/>
          <w:sz w:val="24"/>
          <w:szCs w:val="24"/>
        </w:rPr>
        <w:t xml:space="preserve"> </w:t>
      </w:r>
      <w:r w:rsidR="00FE308A" w:rsidRPr="008956FD">
        <w:rPr>
          <w:rFonts w:ascii="Times New Roman" w:hAnsi="Times New Roman" w:cs="Times New Roman"/>
          <w:sz w:val="24"/>
          <w:szCs w:val="24"/>
        </w:rPr>
        <w:t>“</w:t>
      </w:r>
      <w:r w:rsidRPr="008956FD">
        <w:rPr>
          <w:rFonts w:ascii="Times New Roman" w:hAnsi="Times New Roman" w:cs="Times New Roman"/>
          <w:sz w:val="24"/>
          <w:szCs w:val="24"/>
        </w:rPr>
        <w:t xml:space="preserve">erred </w:t>
      </w:r>
      <w:r w:rsidR="00FE308A" w:rsidRPr="008956FD">
        <w:rPr>
          <w:rFonts w:ascii="Times New Roman" w:hAnsi="Times New Roman" w:cs="Times New Roman"/>
          <w:sz w:val="24"/>
          <w:szCs w:val="24"/>
        </w:rPr>
        <w:t>in</w:t>
      </w:r>
      <w:r w:rsidR="00D4019C" w:rsidRPr="008956FD">
        <w:rPr>
          <w:rFonts w:ascii="Times New Roman" w:hAnsi="Times New Roman" w:cs="Times New Roman"/>
          <w:sz w:val="24"/>
          <w:szCs w:val="24"/>
        </w:rPr>
        <w:t xml:space="preserve"> allowing a </w:t>
      </w:r>
      <w:r w:rsidRPr="008956FD">
        <w:rPr>
          <w:rFonts w:ascii="Times New Roman" w:hAnsi="Times New Roman" w:cs="Times New Roman"/>
          <w:sz w:val="24"/>
          <w:szCs w:val="24"/>
        </w:rPr>
        <w:t>50% premium on the taxed</w:t>
      </w:r>
      <w:r w:rsidR="00FE308A" w:rsidRPr="008956FD">
        <w:rPr>
          <w:rFonts w:ascii="Times New Roman" w:hAnsi="Times New Roman" w:cs="Times New Roman"/>
          <w:sz w:val="24"/>
          <w:szCs w:val="24"/>
        </w:rPr>
        <w:t xml:space="preserve"> costs awarded to the second respondent’s legal practitioner when the work which was billed for by the legal practitioner did not fall within the 4 categories which may justify charging a premium as provided for in Part 1, Note 2, as read together with Note 5 and Note 6 of the Law Society General Tariff of Fees for Legal Practitioners, 2021.”</w:t>
      </w:r>
      <w:r w:rsidRPr="008956FD">
        <w:rPr>
          <w:rFonts w:ascii="Times New Roman" w:hAnsi="Times New Roman" w:cs="Times New Roman"/>
          <w:sz w:val="24"/>
          <w:szCs w:val="24"/>
        </w:rPr>
        <w:t xml:space="preserve"> </w:t>
      </w:r>
      <w:r w:rsidR="00976668" w:rsidRPr="008956FD">
        <w:rPr>
          <w:rFonts w:ascii="Times New Roman" w:hAnsi="Times New Roman" w:cs="Times New Roman"/>
          <w:sz w:val="24"/>
          <w:szCs w:val="24"/>
        </w:rPr>
        <w:t>The applicant seeks an order in the following terms:</w:t>
      </w:r>
    </w:p>
    <w:p w14:paraId="743CA6EE" w14:textId="6817D8E0" w:rsidR="00976668" w:rsidRPr="008956FD" w:rsidRDefault="00976668" w:rsidP="001764F3">
      <w:pPr>
        <w:pStyle w:val="ListParagraph"/>
        <w:spacing w:line="240" w:lineRule="auto"/>
        <w:ind w:left="1440" w:hanging="447"/>
        <w:jc w:val="both"/>
        <w:rPr>
          <w:rFonts w:ascii="Times New Roman" w:hAnsi="Times New Roman" w:cs="Times New Roman"/>
          <w:b/>
          <w:bCs/>
          <w:sz w:val="24"/>
          <w:szCs w:val="24"/>
        </w:rPr>
      </w:pPr>
      <w:r w:rsidRPr="008956FD">
        <w:rPr>
          <w:rFonts w:ascii="Times New Roman" w:hAnsi="Times New Roman" w:cs="Times New Roman"/>
          <w:sz w:val="24"/>
          <w:szCs w:val="24"/>
        </w:rPr>
        <w:t>“</w:t>
      </w:r>
      <w:r w:rsidRPr="008956FD">
        <w:rPr>
          <w:rFonts w:ascii="Times New Roman" w:hAnsi="Times New Roman" w:cs="Times New Roman"/>
          <w:b/>
          <w:bCs/>
          <w:sz w:val="24"/>
          <w:szCs w:val="24"/>
        </w:rPr>
        <w:t>IT IS ORDERED THAT:</w:t>
      </w:r>
    </w:p>
    <w:p w14:paraId="5E99A8E8" w14:textId="142DE1A7" w:rsidR="00976668" w:rsidRDefault="00976668" w:rsidP="001764F3">
      <w:pPr>
        <w:pStyle w:val="ListParagraph"/>
        <w:numPr>
          <w:ilvl w:val="0"/>
          <w:numId w:val="3"/>
        </w:numPr>
        <w:spacing w:line="240" w:lineRule="auto"/>
        <w:jc w:val="both"/>
        <w:rPr>
          <w:rFonts w:ascii="Times New Roman" w:hAnsi="Times New Roman" w:cs="Times New Roman"/>
          <w:sz w:val="24"/>
          <w:szCs w:val="24"/>
        </w:rPr>
      </w:pPr>
      <w:r w:rsidRPr="008956FD">
        <w:rPr>
          <w:rFonts w:ascii="Times New Roman" w:hAnsi="Times New Roman" w:cs="Times New Roman"/>
          <w:sz w:val="24"/>
          <w:szCs w:val="24"/>
        </w:rPr>
        <w:t>The application for review be and is hereby granted with costs</w:t>
      </w:r>
      <w:r w:rsidR="00B32F2A" w:rsidRPr="008956FD">
        <w:rPr>
          <w:rFonts w:ascii="Times New Roman" w:hAnsi="Times New Roman" w:cs="Times New Roman"/>
          <w:sz w:val="24"/>
          <w:szCs w:val="24"/>
        </w:rPr>
        <w:t>.</w:t>
      </w:r>
    </w:p>
    <w:p w14:paraId="53113EE7" w14:textId="77777777" w:rsidR="007C54A2" w:rsidRPr="008956FD" w:rsidRDefault="007C54A2" w:rsidP="007C54A2">
      <w:pPr>
        <w:pStyle w:val="ListParagraph"/>
        <w:spacing w:line="240" w:lineRule="auto"/>
        <w:ind w:left="1800"/>
        <w:jc w:val="both"/>
        <w:rPr>
          <w:rFonts w:ascii="Times New Roman" w:hAnsi="Times New Roman" w:cs="Times New Roman"/>
          <w:sz w:val="24"/>
          <w:szCs w:val="24"/>
        </w:rPr>
      </w:pPr>
    </w:p>
    <w:p w14:paraId="26C500C8" w14:textId="029821D8" w:rsidR="00B32F2A" w:rsidRDefault="00B32F2A" w:rsidP="001764F3">
      <w:pPr>
        <w:pStyle w:val="ListParagraph"/>
        <w:numPr>
          <w:ilvl w:val="0"/>
          <w:numId w:val="3"/>
        </w:numPr>
        <w:spacing w:line="240" w:lineRule="auto"/>
        <w:jc w:val="both"/>
        <w:rPr>
          <w:rFonts w:ascii="Times New Roman" w:hAnsi="Times New Roman" w:cs="Times New Roman"/>
          <w:sz w:val="24"/>
          <w:szCs w:val="24"/>
        </w:rPr>
      </w:pPr>
      <w:r w:rsidRPr="008956FD">
        <w:rPr>
          <w:rFonts w:ascii="Times New Roman" w:hAnsi="Times New Roman" w:cs="Times New Roman"/>
          <w:sz w:val="24"/>
          <w:szCs w:val="24"/>
        </w:rPr>
        <w:t>The taxed bill dated 4 April 2024 by the 1</w:t>
      </w:r>
      <w:r w:rsidRPr="008956FD">
        <w:rPr>
          <w:rFonts w:ascii="Times New Roman" w:hAnsi="Times New Roman" w:cs="Times New Roman"/>
          <w:sz w:val="24"/>
          <w:szCs w:val="24"/>
          <w:vertAlign w:val="superscript"/>
        </w:rPr>
        <w:t>st</w:t>
      </w:r>
      <w:r w:rsidRPr="008956FD">
        <w:rPr>
          <w:rFonts w:ascii="Times New Roman" w:hAnsi="Times New Roman" w:cs="Times New Roman"/>
          <w:sz w:val="24"/>
          <w:szCs w:val="24"/>
        </w:rPr>
        <w:t xml:space="preserve"> respondent be and is hereby set aside partially and in particular:</w:t>
      </w:r>
    </w:p>
    <w:p w14:paraId="309CCB98" w14:textId="77777777" w:rsidR="007C54A2" w:rsidRPr="007C54A2" w:rsidRDefault="007C54A2" w:rsidP="007C54A2">
      <w:pPr>
        <w:pStyle w:val="ListParagraph"/>
        <w:rPr>
          <w:rFonts w:ascii="Times New Roman" w:hAnsi="Times New Roman" w:cs="Times New Roman"/>
          <w:sz w:val="24"/>
          <w:szCs w:val="24"/>
        </w:rPr>
      </w:pPr>
    </w:p>
    <w:p w14:paraId="263989C2" w14:textId="018D7081" w:rsidR="00B32F2A" w:rsidRDefault="00B32F2A" w:rsidP="001764F3">
      <w:pPr>
        <w:pStyle w:val="ListParagraph"/>
        <w:numPr>
          <w:ilvl w:val="1"/>
          <w:numId w:val="3"/>
        </w:numPr>
        <w:spacing w:line="240" w:lineRule="auto"/>
        <w:jc w:val="both"/>
        <w:rPr>
          <w:rFonts w:ascii="Times New Roman" w:hAnsi="Times New Roman" w:cs="Times New Roman"/>
          <w:sz w:val="24"/>
          <w:szCs w:val="24"/>
        </w:rPr>
      </w:pPr>
      <w:r w:rsidRPr="008956FD">
        <w:rPr>
          <w:rFonts w:ascii="Times New Roman" w:hAnsi="Times New Roman" w:cs="Times New Roman"/>
          <w:sz w:val="24"/>
          <w:szCs w:val="24"/>
        </w:rPr>
        <w:t>The premium charged on the legal costs allowed by the Taxing Master</w:t>
      </w:r>
      <w:r w:rsidR="00653A8A" w:rsidRPr="008956FD">
        <w:rPr>
          <w:rFonts w:ascii="Times New Roman" w:hAnsi="Times New Roman" w:cs="Times New Roman"/>
          <w:sz w:val="24"/>
          <w:szCs w:val="24"/>
        </w:rPr>
        <w:t xml:space="preserve"> on the 4</w:t>
      </w:r>
      <w:r w:rsidR="00653A8A" w:rsidRPr="008956FD">
        <w:rPr>
          <w:rFonts w:ascii="Times New Roman" w:hAnsi="Times New Roman" w:cs="Times New Roman"/>
          <w:sz w:val="24"/>
          <w:szCs w:val="24"/>
          <w:vertAlign w:val="superscript"/>
        </w:rPr>
        <w:t>th</w:t>
      </w:r>
      <w:r w:rsidR="00653A8A" w:rsidRPr="008956FD">
        <w:rPr>
          <w:rFonts w:ascii="Times New Roman" w:hAnsi="Times New Roman" w:cs="Times New Roman"/>
          <w:sz w:val="24"/>
          <w:szCs w:val="24"/>
        </w:rPr>
        <w:t xml:space="preserve"> of April 2024 in the sum of USD2 856.00 be and is hereby disallowed.</w:t>
      </w:r>
    </w:p>
    <w:p w14:paraId="57A6F9B1" w14:textId="77777777" w:rsidR="007C54A2" w:rsidRPr="008956FD" w:rsidRDefault="007C54A2" w:rsidP="007C54A2">
      <w:pPr>
        <w:pStyle w:val="ListParagraph"/>
        <w:spacing w:line="240" w:lineRule="auto"/>
        <w:ind w:left="2610"/>
        <w:jc w:val="both"/>
        <w:rPr>
          <w:rFonts w:ascii="Times New Roman" w:hAnsi="Times New Roman" w:cs="Times New Roman"/>
          <w:sz w:val="24"/>
          <w:szCs w:val="24"/>
        </w:rPr>
      </w:pPr>
    </w:p>
    <w:p w14:paraId="0E377B9A" w14:textId="14C4DBA3" w:rsidR="00653A8A" w:rsidRPr="008956FD" w:rsidRDefault="00653A8A" w:rsidP="001764F3">
      <w:pPr>
        <w:pStyle w:val="ListParagraph"/>
        <w:numPr>
          <w:ilvl w:val="0"/>
          <w:numId w:val="3"/>
        </w:numPr>
        <w:spacing w:line="240" w:lineRule="auto"/>
        <w:jc w:val="both"/>
        <w:rPr>
          <w:rFonts w:ascii="Times New Roman" w:hAnsi="Times New Roman" w:cs="Times New Roman"/>
          <w:sz w:val="24"/>
          <w:szCs w:val="24"/>
        </w:rPr>
      </w:pPr>
      <w:r w:rsidRPr="008956FD">
        <w:rPr>
          <w:rFonts w:ascii="Times New Roman" w:hAnsi="Times New Roman" w:cs="Times New Roman"/>
          <w:sz w:val="24"/>
          <w:szCs w:val="24"/>
        </w:rPr>
        <w:t>The 2</w:t>
      </w:r>
      <w:r w:rsidRPr="008956FD">
        <w:rPr>
          <w:rFonts w:ascii="Times New Roman" w:hAnsi="Times New Roman" w:cs="Times New Roman"/>
          <w:sz w:val="24"/>
          <w:szCs w:val="24"/>
          <w:vertAlign w:val="superscript"/>
        </w:rPr>
        <w:t>nd</w:t>
      </w:r>
      <w:r w:rsidRPr="008956FD">
        <w:rPr>
          <w:rFonts w:ascii="Times New Roman" w:hAnsi="Times New Roman" w:cs="Times New Roman"/>
          <w:sz w:val="24"/>
          <w:szCs w:val="24"/>
        </w:rPr>
        <w:t xml:space="preserve"> respondent is to pay the applicant’s costs of this review if he opposes this application.”</w:t>
      </w:r>
    </w:p>
    <w:p w14:paraId="64B9BC3D" w14:textId="77777777" w:rsidR="00520275" w:rsidRPr="008956FD" w:rsidRDefault="00520275" w:rsidP="00520275">
      <w:pPr>
        <w:pStyle w:val="ListParagraph"/>
        <w:spacing w:line="240" w:lineRule="auto"/>
        <w:ind w:left="1800"/>
        <w:jc w:val="both"/>
        <w:rPr>
          <w:rFonts w:ascii="Times New Roman" w:hAnsi="Times New Roman" w:cs="Times New Roman"/>
          <w:sz w:val="24"/>
          <w:szCs w:val="24"/>
        </w:rPr>
      </w:pPr>
    </w:p>
    <w:p w14:paraId="0363ADD2" w14:textId="77777777" w:rsidR="00653A8A" w:rsidRPr="008956FD" w:rsidRDefault="00653A8A" w:rsidP="001764F3">
      <w:pPr>
        <w:pStyle w:val="ListParagraph"/>
        <w:spacing w:line="240" w:lineRule="auto"/>
        <w:ind w:left="1800"/>
        <w:jc w:val="both"/>
        <w:rPr>
          <w:rFonts w:ascii="Times New Roman" w:hAnsi="Times New Roman" w:cs="Times New Roman"/>
          <w:sz w:val="24"/>
          <w:szCs w:val="24"/>
        </w:rPr>
      </w:pPr>
    </w:p>
    <w:p w14:paraId="5C762318" w14:textId="5853912E" w:rsidR="00AD1F47" w:rsidRPr="00CF3696" w:rsidRDefault="00681CA9" w:rsidP="00CF3696">
      <w:pPr>
        <w:pStyle w:val="ListParagraph"/>
        <w:numPr>
          <w:ilvl w:val="0"/>
          <w:numId w:val="1"/>
        </w:numPr>
        <w:spacing w:line="480" w:lineRule="auto"/>
        <w:ind w:left="360"/>
        <w:jc w:val="both"/>
        <w:rPr>
          <w:rFonts w:ascii="Times New Roman" w:hAnsi="Times New Roman" w:cs="Times New Roman"/>
          <w:b/>
          <w:sz w:val="24"/>
          <w:szCs w:val="24"/>
        </w:rPr>
      </w:pPr>
      <w:r w:rsidRPr="008956FD">
        <w:rPr>
          <w:rFonts w:ascii="Times New Roman" w:hAnsi="Times New Roman" w:cs="Times New Roman"/>
          <w:sz w:val="24"/>
          <w:szCs w:val="24"/>
        </w:rPr>
        <w:t>The second respondent</w:t>
      </w:r>
      <w:r w:rsidR="007D7459" w:rsidRPr="008956FD">
        <w:rPr>
          <w:rFonts w:ascii="Times New Roman" w:hAnsi="Times New Roman" w:cs="Times New Roman"/>
          <w:sz w:val="24"/>
          <w:szCs w:val="24"/>
        </w:rPr>
        <w:t xml:space="preserve"> filed a notice of opposition and an opposing affidavit</w:t>
      </w:r>
      <w:r w:rsidR="00BD1875" w:rsidRPr="008956FD">
        <w:rPr>
          <w:rFonts w:ascii="Times New Roman" w:hAnsi="Times New Roman" w:cs="Times New Roman"/>
          <w:sz w:val="24"/>
          <w:szCs w:val="24"/>
        </w:rPr>
        <w:t xml:space="preserve"> in which he raised three </w:t>
      </w:r>
      <w:r w:rsidRPr="008956FD">
        <w:rPr>
          <w:rFonts w:ascii="Times New Roman" w:hAnsi="Times New Roman" w:cs="Times New Roman"/>
          <w:sz w:val="24"/>
          <w:szCs w:val="24"/>
        </w:rPr>
        <w:t>preliminary point</w:t>
      </w:r>
      <w:r w:rsidR="00BD1875" w:rsidRPr="008956FD">
        <w:rPr>
          <w:rFonts w:ascii="Times New Roman" w:hAnsi="Times New Roman" w:cs="Times New Roman"/>
          <w:sz w:val="24"/>
          <w:szCs w:val="24"/>
        </w:rPr>
        <w:t xml:space="preserve">s. </w:t>
      </w:r>
      <w:r w:rsidR="007C54A2">
        <w:rPr>
          <w:rFonts w:ascii="Times New Roman" w:hAnsi="Times New Roman" w:cs="Times New Roman"/>
          <w:sz w:val="24"/>
          <w:szCs w:val="24"/>
        </w:rPr>
        <w:t xml:space="preserve"> </w:t>
      </w:r>
      <w:r w:rsidR="00BD1875" w:rsidRPr="008956FD">
        <w:rPr>
          <w:rFonts w:ascii="Times New Roman" w:hAnsi="Times New Roman" w:cs="Times New Roman"/>
          <w:sz w:val="24"/>
          <w:szCs w:val="24"/>
        </w:rPr>
        <w:t>The first is</w:t>
      </w:r>
      <w:r w:rsidRPr="008956FD">
        <w:rPr>
          <w:rFonts w:ascii="Times New Roman" w:hAnsi="Times New Roman" w:cs="Times New Roman"/>
          <w:sz w:val="24"/>
          <w:szCs w:val="24"/>
        </w:rPr>
        <w:t xml:space="preserve"> that the applicant is</w:t>
      </w:r>
      <w:r w:rsidR="007D7459" w:rsidRPr="008956FD">
        <w:rPr>
          <w:rFonts w:ascii="Times New Roman" w:hAnsi="Times New Roman" w:cs="Times New Roman"/>
          <w:sz w:val="24"/>
          <w:szCs w:val="24"/>
        </w:rPr>
        <w:t xml:space="preserve"> barred and consequently </w:t>
      </w:r>
      <w:r w:rsidR="007D7459" w:rsidRPr="008956FD">
        <w:rPr>
          <w:rFonts w:ascii="Times New Roman" w:hAnsi="Times New Roman" w:cs="Times New Roman"/>
          <w:sz w:val="24"/>
          <w:szCs w:val="24"/>
        </w:rPr>
        <w:lastRenderedPageBreak/>
        <w:t>has no right of audience while the bar is still operational.</w:t>
      </w:r>
      <w:r w:rsidRPr="008956FD">
        <w:rPr>
          <w:rFonts w:ascii="Times New Roman" w:hAnsi="Times New Roman" w:cs="Times New Roman"/>
          <w:sz w:val="24"/>
          <w:szCs w:val="24"/>
        </w:rPr>
        <w:t xml:space="preserve"> </w:t>
      </w:r>
      <w:r w:rsidR="00BF3624" w:rsidRPr="008956FD">
        <w:rPr>
          <w:rFonts w:ascii="Times New Roman" w:hAnsi="Times New Roman" w:cs="Times New Roman"/>
          <w:sz w:val="24"/>
          <w:szCs w:val="24"/>
        </w:rPr>
        <w:t xml:space="preserve">It contended that </w:t>
      </w:r>
      <w:r w:rsidRPr="008956FD">
        <w:rPr>
          <w:rFonts w:ascii="Times New Roman" w:hAnsi="Times New Roman" w:cs="Times New Roman"/>
          <w:sz w:val="24"/>
          <w:szCs w:val="24"/>
        </w:rPr>
        <w:t xml:space="preserve">the bar that operated against it when it defaulted in filing a notice of opposition to the second respondent’s application for condonation and extension of time, is still operational. </w:t>
      </w:r>
      <w:r w:rsidR="00BD1875" w:rsidRPr="008956FD">
        <w:rPr>
          <w:rFonts w:ascii="Times New Roman" w:hAnsi="Times New Roman" w:cs="Times New Roman"/>
          <w:sz w:val="24"/>
          <w:szCs w:val="24"/>
        </w:rPr>
        <w:t>Secondly, that the relief sought is incompetent because “one cannot seek for the success of the application for review without seeking for the setting aside of the or</w:t>
      </w:r>
      <w:r w:rsidR="00520275" w:rsidRPr="008956FD">
        <w:rPr>
          <w:rFonts w:ascii="Times New Roman" w:hAnsi="Times New Roman" w:cs="Times New Roman"/>
          <w:sz w:val="24"/>
          <w:szCs w:val="24"/>
        </w:rPr>
        <w:t xml:space="preserve">der which pronounced the bar.”  </w:t>
      </w:r>
      <w:r w:rsidR="00BD1875" w:rsidRPr="008956FD">
        <w:rPr>
          <w:rFonts w:ascii="Times New Roman" w:hAnsi="Times New Roman" w:cs="Times New Roman"/>
          <w:sz w:val="24"/>
          <w:szCs w:val="24"/>
        </w:rPr>
        <w:t>The second respondent contend</w:t>
      </w:r>
      <w:r w:rsidR="00BF3624" w:rsidRPr="008956FD">
        <w:rPr>
          <w:rFonts w:ascii="Times New Roman" w:hAnsi="Times New Roman" w:cs="Times New Roman"/>
          <w:sz w:val="24"/>
          <w:szCs w:val="24"/>
        </w:rPr>
        <w:t>ed</w:t>
      </w:r>
      <w:r w:rsidR="00BD1875" w:rsidRPr="008956FD">
        <w:rPr>
          <w:rFonts w:ascii="Times New Roman" w:hAnsi="Times New Roman" w:cs="Times New Roman"/>
          <w:sz w:val="24"/>
          <w:szCs w:val="24"/>
        </w:rPr>
        <w:t xml:space="preserve"> that the relief sought ought to have been preceded by a </w:t>
      </w:r>
      <w:r w:rsidR="003D0D38" w:rsidRPr="008956FD">
        <w:rPr>
          <w:rFonts w:ascii="Times New Roman" w:hAnsi="Times New Roman" w:cs="Times New Roman"/>
          <w:sz w:val="24"/>
          <w:szCs w:val="24"/>
        </w:rPr>
        <w:t>prayer</w:t>
      </w:r>
      <w:r w:rsidR="00BD1875" w:rsidRPr="008956FD">
        <w:rPr>
          <w:rFonts w:ascii="Times New Roman" w:hAnsi="Times New Roman" w:cs="Times New Roman"/>
          <w:sz w:val="24"/>
          <w:szCs w:val="24"/>
        </w:rPr>
        <w:t xml:space="preserve"> for the upliftment of the bar before seeking review. </w:t>
      </w:r>
      <w:r w:rsidR="00520275" w:rsidRPr="008956FD">
        <w:rPr>
          <w:rFonts w:ascii="Times New Roman" w:hAnsi="Times New Roman" w:cs="Times New Roman"/>
          <w:sz w:val="24"/>
          <w:szCs w:val="24"/>
        </w:rPr>
        <w:t xml:space="preserve"> </w:t>
      </w:r>
      <w:r w:rsidR="00BD1875" w:rsidRPr="008956FD">
        <w:rPr>
          <w:rFonts w:ascii="Times New Roman" w:hAnsi="Times New Roman" w:cs="Times New Roman"/>
          <w:sz w:val="24"/>
          <w:szCs w:val="24"/>
        </w:rPr>
        <w:t>Thirdly, that the applicant has no cause of action</w:t>
      </w:r>
      <w:r w:rsidR="003D0D38" w:rsidRPr="008956FD">
        <w:rPr>
          <w:rFonts w:ascii="Times New Roman" w:hAnsi="Times New Roman" w:cs="Times New Roman"/>
          <w:sz w:val="24"/>
          <w:szCs w:val="24"/>
        </w:rPr>
        <w:t xml:space="preserve"> because review of taxation issues is limited to issues that the applicant would have challenged before the Taxing Officer. </w:t>
      </w:r>
      <w:r w:rsidR="007C54A2">
        <w:rPr>
          <w:rFonts w:ascii="Times New Roman" w:hAnsi="Times New Roman" w:cs="Times New Roman"/>
          <w:sz w:val="24"/>
          <w:szCs w:val="24"/>
        </w:rPr>
        <w:t xml:space="preserve"> </w:t>
      </w:r>
      <w:r w:rsidR="003D0D38" w:rsidRPr="008956FD">
        <w:rPr>
          <w:rFonts w:ascii="Times New Roman" w:hAnsi="Times New Roman" w:cs="Times New Roman"/>
          <w:sz w:val="24"/>
          <w:szCs w:val="24"/>
        </w:rPr>
        <w:t xml:space="preserve">As the applicant was absent from the taxation because of the bar operating against it, it never challenged the premium taxation. </w:t>
      </w:r>
      <w:r w:rsidR="00520275" w:rsidRPr="008956FD">
        <w:rPr>
          <w:rFonts w:ascii="Times New Roman" w:hAnsi="Times New Roman" w:cs="Times New Roman"/>
          <w:sz w:val="24"/>
          <w:szCs w:val="24"/>
        </w:rPr>
        <w:t xml:space="preserve"> </w:t>
      </w:r>
      <w:r w:rsidR="003D0D38" w:rsidRPr="008956FD">
        <w:rPr>
          <w:rFonts w:ascii="Times New Roman" w:hAnsi="Times New Roman" w:cs="Times New Roman"/>
          <w:sz w:val="24"/>
          <w:szCs w:val="24"/>
        </w:rPr>
        <w:t>The second respondent contend</w:t>
      </w:r>
      <w:r w:rsidR="00BF3624" w:rsidRPr="008956FD">
        <w:rPr>
          <w:rFonts w:ascii="Times New Roman" w:hAnsi="Times New Roman" w:cs="Times New Roman"/>
          <w:sz w:val="24"/>
          <w:szCs w:val="24"/>
        </w:rPr>
        <w:t>ed</w:t>
      </w:r>
      <w:r w:rsidR="00520275" w:rsidRPr="008956FD">
        <w:rPr>
          <w:rFonts w:ascii="Times New Roman" w:hAnsi="Times New Roman" w:cs="Times New Roman"/>
          <w:sz w:val="24"/>
          <w:szCs w:val="24"/>
        </w:rPr>
        <w:t xml:space="preserve"> that r</w:t>
      </w:r>
      <w:r w:rsidR="003D0D38" w:rsidRPr="008956FD">
        <w:rPr>
          <w:rFonts w:ascii="Times New Roman" w:hAnsi="Times New Roman" w:cs="Times New Roman"/>
          <w:sz w:val="24"/>
          <w:szCs w:val="24"/>
        </w:rPr>
        <w:t xml:space="preserve"> 56 of the Rules does not state what constitutes reviewable issues in taxation. </w:t>
      </w:r>
      <w:r w:rsidR="00520275" w:rsidRPr="008956FD">
        <w:rPr>
          <w:rFonts w:ascii="Times New Roman" w:hAnsi="Times New Roman" w:cs="Times New Roman"/>
          <w:sz w:val="24"/>
          <w:szCs w:val="24"/>
        </w:rPr>
        <w:t xml:space="preserve"> </w:t>
      </w:r>
      <w:r w:rsidR="003D0D38" w:rsidRPr="008956FD">
        <w:rPr>
          <w:rFonts w:ascii="Times New Roman" w:hAnsi="Times New Roman" w:cs="Times New Roman"/>
          <w:sz w:val="24"/>
          <w:szCs w:val="24"/>
        </w:rPr>
        <w:t xml:space="preserve">This therefore means that there is a </w:t>
      </w:r>
      <w:r w:rsidR="003D0D38" w:rsidRPr="008956FD">
        <w:rPr>
          <w:rFonts w:ascii="Times New Roman" w:hAnsi="Times New Roman" w:cs="Times New Roman"/>
          <w:i/>
          <w:iCs/>
          <w:sz w:val="24"/>
          <w:szCs w:val="24"/>
        </w:rPr>
        <w:t>casus omissus</w:t>
      </w:r>
      <w:r w:rsidR="003D0D38" w:rsidRPr="008956FD">
        <w:rPr>
          <w:rFonts w:ascii="Times New Roman" w:hAnsi="Times New Roman" w:cs="Times New Roman"/>
          <w:sz w:val="24"/>
          <w:szCs w:val="24"/>
        </w:rPr>
        <w:t xml:space="preserve"> in the Rules and</w:t>
      </w:r>
      <w:r w:rsidR="00211462" w:rsidRPr="008956FD">
        <w:rPr>
          <w:rFonts w:ascii="Times New Roman" w:hAnsi="Times New Roman" w:cs="Times New Roman"/>
          <w:sz w:val="24"/>
          <w:szCs w:val="24"/>
        </w:rPr>
        <w:t xml:space="preserve"> r 72</w:t>
      </w:r>
      <w:r w:rsidR="000E409C" w:rsidRPr="008956FD">
        <w:rPr>
          <w:rFonts w:ascii="Times New Roman" w:hAnsi="Times New Roman" w:cs="Times New Roman"/>
          <w:sz w:val="24"/>
          <w:szCs w:val="24"/>
        </w:rPr>
        <w:t xml:space="preserve"> (28) (b)</w:t>
      </w:r>
      <w:r w:rsidR="00211462" w:rsidRPr="008956FD">
        <w:rPr>
          <w:rFonts w:ascii="Times New Roman" w:hAnsi="Times New Roman" w:cs="Times New Roman"/>
          <w:sz w:val="24"/>
          <w:szCs w:val="24"/>
        </w:rPr>
        <w:t xml:space="preserve"> of</w:t>
      </w:r>
      <w:r w:rsidR="003D0D38" w:rsidRPr="008956FD">
        <w:rPr>
          <w:rFonts w:ascii="Times New Roman" w:hAnsi="Times New Roman" w:cs="Times New Roman"/>
          <w:sz w:val="24"/>
          <w:szCs w:val="24"/>
        </w:rPr>
        <w:t xml:space="preserve"> the High Court Rules</w:t>
      </w:r>
      <w:r w:rsidR="00211462" w:rsidRPr="008956FD">
        <w:rPr>
          <w:rFonts w:ascii="Times New Roman" w:hAnsi="Times New Roman" w:cs="Times New Roman"/>
          <w:sz w:val="24"/>
          <w:szCs w:val="24"/>
        </w:rPr>
        <w:t xml:space="preserve">, which </w:t>
      </w:r>
      <w:r w:rsidR="003C29DC" w:rsidRPr="008956FD">
        <w:rPr>
          <w:rFonts w:ascii="Times New Roman" w:hAnsi="Times New Roman" w:cs="Times New Roman"/>
          <w:sz w:val="24"/>
          <w:szCs w:val="24"/>
        </w:rPr>
        <w:t>states that only issues objected to at taxation can be challenged on review,</w:t>
      </w:r>
      <w:r w:rsidR="003D0D38" w:rsidRPr="008956FD">
        <w:rPr>
          <w:rFonts w:ascii="Times New Roman" w:hAnsi="Times New Roman" w:cs="Times New Roman"/>
          <w:sz w:val="24"/>
          <w:szCs w:val="24"/>
        </w:rPr>
        <w:t xml:space="preserve"> become</w:t>
      </w:r>
      <w:r w:rsidR="000E409C" w:rsidRPr="008956FD">
        <w:rPr>
          <w:rFonts w:ascii="Times New Roman" w:hAnsi="Times New Roman" w:cs="Times New Roman"/>
          <w:sz w:val="24"/>
          <w:szCs w:val="24"/>
        </w:rPr>
        <w:t>s</w:t>
      </w:r>
      <w:r w:rsidR="003D0D38" w:rsidRPr="008956FD">
        <w:rPr>
          <w:rFonts w:ascii="Times New Roman" w:hAnsi="Times New Roman" w:cs="Times New Roman"/>
          <w:sz w:val="24"/>
          <w:szCs w:val="24"/>
        </w:rPr>
        <w:t xml:space="preserve"> applicable.</w:t>
      </w:r>
    </w:p>
    <w:p w14:paraId="001938F3" w14:textId="77777777" w:rsidR="00063ADA" w:rsidRPr="008956FD" w:rsidRDefault="00063ADA" w:rsidP="00CF3696">
      <w:pPr>
        <w:pStyle w:val="ListParagraph"/>
        <w:spacing w:after="0" w:line="240" w:lineRule="auto"/>
        <w:ind w:left="567"/>
        <w:jc w:val="both"/>
        <w:rPr>
          <w:rFonts w:ascii="Times New Roman" w:hAnsi="Times New Roman" w:cs="Times New Roman"/>
          <w:b/>
          <w:sz w:val="24"/>
          <w:szCs w:val="24"/>
        </w:rPr>
      </w:pPr>
    </w:p>
    <w:p w14:paraId="69663043" w14:textId="2875C8B9" w:rsidR="00360535" w:rsidRPr="008956FD" w:rsidRDefault="00360535" w:rsidP="00520275">
      <w:pPr>
        <w:spacing w:line="480" w:lineRule="auto"/>
        <w:jc w:val="both"/>
        <w:rPr>
          <w:rFonts w:ascii="Times New Roman" w:hAnsi="Times New Roman" w:cs="Times New Roman"/>
          <w:b/>
          <w:sz w:val="24"/>
          <w:szCs w:val="24"/>
          <w:u w:val="single"/>
        </w:rPr>
      </w:pPr>
      <w:r w:rsidRPr="008956FD">
        <w:rPr>
          <w:rFonts w:ascii="Times New Roman" w:hAnsi="Times New Roman" w:cs="Times New Roman"/>
          <w:b/>
          <w:sz w:val="24"/>
          <w:szCs w:val="24"/>
          <w:u w:val="single"/>
        </w:rPr>
        <w:t>PRELIMINARY POINTS</w:t>
      </w:r>
    </w:p>
    <w:p w14:paraId="5FA37997" w14:textId="66CC7E67" w:rsidR="00714815" w:rsidRPr="008956FD" w:rsidRDefault="000E409C" w:rsidP="00CF3696">
      <w:pPr>
        <w:pStyle w:val="ListParagraph"/>
        <w:numPr>
          <w:ilvl w:val="0"/>
          <w:numId w:val="1"/>
        </w:numPr>
        <w:spacing w:line="480" w:lineRule="auto"/>
        <w:ind w:left="360" w:hanging="382"/>
        <w:jc w:val="both"/>
        <w:rPr>
          <w:rFonts w:ascii="Times New Roman" w:hAnsi="Times New Roman" w:cs="Times New Roman"/>
          <w:b/>
          <w:sz w:val="24"/>
          <w:szCs w:val="24"/>
        </w:rPr>
      </w:pPr>
      <w:r w:rsidRPr="008956FD">
        <w:rPr>
          <w:rFonts w:ascii="Times New Roman" w:hAnsi="Times New Roman" w:cs="Times New Roman"/>
          <w:sz w:val="24"/>
          <w:szCs w:val="24"/>
        </w:rPr>
        <w:t>At the commencement of the proceedings,</w:t>
      </w:r>
      <w:r w:rsidR="003C29DC" w:rsidRPr="008956FD">
        <w:rPr>
          <w:rFonts w:ascii="Times New Roman" w:hAnsi="Times New Roman" w:cs="Times New Roman"/>
          <w:sz w:val="24"/>
          <w:szCs w:val="24"/>
        </w:rPr>
        <w:t xml:space="preserve"> </w:t>
      </w:r>
      <w:r w:rsidR="00F43AB0" w:rsidRPr="008956FD">
        <w:rPr>
          <w:rFonts w:ascii="Times New Roman" w:hAnsi="Times New Roman" w:cs="Times New Roman"/>
          <w:sz w:val="24"/>
          <w:szCs w:val="24"/>
        </w:rPr>
        <w:t xml:space="preserve">Mr </w:t>
      </w:r>
      <w:r w:rsidR="00F43AB0" w:rsidRPr="008956FD">
        <w:rPr>
          <w:rFonts w:ascii="Times New Roman" w:hAnsi="Times New Roman" w:cs="Times New Roman"/>
          <w:i/>
          <w:iCs/>
          <w:sz w:val="24"/>
          <w:szCs w:val="24"/>
        </w:rPr>
        <w:t>Mutema</w:t>
      </w:r>
      <w:r w:rsidR="00F43AB0" w:rsidRPr="008956FD">
        <w:rPr>
          <w:rFonts w:ascii="Times New Roman" w:hAnsi="Times New Roman" w:cs="Times New Roman"/>
          <w:sz w:val="24"/>
          <w:szCs w:val="24"/>
        </w:rPr>
        <w:t>, for the second respondent, submi</w:t>
      </w:r>
      <w:r w:rsidR="003C29DC" w:rsidRPr="008956FD">
        <w:rPr>
          <w:rFonts w:ascii="Times New Roman" w:hAnsi="Times New Roman" w:cs="Times New Roman"/>
          <w:sz w:val="24"/>
          <w:szCs w:val="24"/>
        </w:rPr>
        <w:t>tted that the second respondent was</w:t>
      </w:r>
      <w:r w:rsidR="00BF3624" w:rsidRPr="008956FD">
        <w:rPr>
          <w:rFonts w:ascii="Times New Roman" w:hAnsi="Times New Roman" w:cs="Times New Roman"/>
          <w:sz w:val="24"/>
          <w:szCs w:val="24"/>
        </w:rPr>
        <w:t xml:space="preserve"> only</w:t>
      </w:r>
      <w:r w:rsidR="003C29DC" w:rsidRPr="008956FD">
        <w:rPr>
          <w:rFonts w:ascii="Times New Roman" w:hAnsi="Times New Roman" w:cs="Times New Roman"/>
          <w:sz w:val="24"/>
          <w:szCs w:val="24"/>
        </w:rPr>
        <w:t xml:space="preserve"> raising two preliminary points. </w:t>
      </w:r>
      <w:r w:rsidR="00520275" w:rsidRPr="008956FD">
        <w:rPr>
          <w:rFonts w:ascii="Times New Roman" w:hAnsi="Times New Roman" w:cs="Times New Roman"/>
          <w:sz w:val="24"/>
          <w:szCs w:val="24"/>
        </w:rPr>
        <w:t xml:space="preserve"> </w:t>
      </w:r>
      <w:r w:rsidR="003C29DC" w:rsidRPr="008956FD">
        <w:rPr>
          <w:rFonts w:ascii="Times New Roman" w:hAnsi="Times New Roman" w:cs="Times New Roman"/>
          <w:sz w:val="24"/>
          <w:szCs w:val="24"/>
        </w:rPr>
        <w:t>The first was that the applicant was barred.</w:t>
      </w:r>
      <w:r w:rsidR="007C54A2">
        <w:rPr>
          <w:rFonts w:ascii="Times New Roman" w:hAnsi="Times New Roman" w:cs="Times New Roman"/>
          <w:sz w:val="24"/>
          <w:szCs w:val="24"/>
        </w:rPr>
        <w:t xml:space="preserve">  </w:t>
      </w:r>
      <w:r w:rsidRPr="008956FD">
        <w:rPr>
          <w:rFonts w:ascii="Times New Roman" w:hAnsi="Times New Roman" w:cs="Times New Roman"/>
          <w:sz w:val="24"/>
          <w:szCs w:val="24"/>
        </w:rPr>
        <w:t xml:space="preserve">On this point, he submitted that </w:t>
      </w:r>
      <w:r w:rsidR="00714815" w:rsidRPr="008956FD">
        <w:rPr>
          <w:rFonts w:ascii="Times New Roman" w:hAnsi="Times New Roman" w:cs="Times New Roman"/>
          <w:sz w:val="24"/>
          <w:szCs w:val="24"/>
        </w:rPr>
        <w:t xml:space="preserve">the order in terms of which the taxed costs were awarded, was granted in the applicant’s default by reason of its failure to file opposing papers. </w:t>
      </w:r>
      <w:r w:rsidR="007C54A2">
        <w:rPr>
          <w:rFonts w:ascii="Times New Roman" w:hAnsi="Times New Roman" w:cs="Times New Roman"/>
          <w:sz w:val="24"/>
          <w:szCs w:val="24"/>
        </w:rPr>
        <w:t xml:space="preserve"> </w:t>
      </w:r>
      <w:r w:rsidR="00714815" w:rsidRPr="008956FD">
        <w:rPr>
          <w:rFonts w:ascii="Times New Roman" w:hAnsi="Times New Roman" w:cs="Times New Roman"/>
          <w:sz w:val="24"/>
          <w:szCs w:val="24"/>
        </w:rPr>
        <w:t xml:space="preserve">The applicant was thus barred and remained so barred. It thus cannot enjoy any audience with this </w:t>
      </w:r>
      <w:r w:rsidR="007C54A2">
        <w:rPr>
          <w:rFonts w:ascii="Times New Roman" w:hAnsi="Times New Roman" w:cs="Times New Roman"/>
          <w:sz w:val="24"/>
          <w:szCs w:val="24"/>
        </w:rPr>
        <w:t>C</w:t>
      </w:r>
      <w:r w:rsidR="00714815" w:rsidRPr="008956FD">
        <w:rPr>
          <w:rFonts w:ascii="Times New Roman" w:hAnsi="Times New Roman" w:cs="Times New Roman"/>
          <w:sz w:val="24"/>
          <w:szCs w:val="24"/>
        </w:rPr>
        <w:t xml:space="preserve">ourt. </w:t>
      </w:r>
    </w:p>
    <w:p w14:paraId="3B2D3D90" w14:textId="740802B2" w:rsidR="00F43AB0" w:rsidRPr="008956FD" w:rsidRDefault="003C29DC" w:rsidP="00CF3696">
      <w:pPr>
        <w:pStyle w:val="ListParagraph"/>
        <w:numPr>
          <w:ilvl w:val="0"/>
          <w:numId w:val="1"/>
        </w:numPr>
        <w:spacing w:line="480" w:lineRule="auto"/>
        <w:ind w:left="360"/>
        <w:jc w:val="both"/>
        <w:rPr>
          <w:rFonts w:ascii="Times New Roman" w:hAnsi="Times New Roman" w:cs="Times New Roman"/>
          <w:b/>
          <w:sz w:val="24"/>
          <w:szCs w:val="24"/>
        </w:rPr>
      </w:pPr>
      <w:r w:rsidRPr="008956FD">
        <w:rPr>
          <w:rFonts w:ascii="Times New Roman" w:hAnsi="Times New Roman" w:cs="Times New Roman"/>
          <w:sz w:val="24"/>
          <w:szCs w:val="24"/>
        </w:rPr>
        <w:t>The second</w:t>
      </w:r>
      <w:r w:rsidR="00714815" w:rsidRPr="008956FD">
        <w:rPr>
          <w:rFonts w:ascii="Times New Roman" w:hAnsi="Times New Roman" w:cs="Times New Roman"/>
          <w:sz w:val="24"/>
          <w:szCs w:val="24"/>
        </w:rPr>
        <w:t xml:space="preserve"> preliminary point raised</w:t>
      </w:r>
      <w:r w:rsidRPr="008956FD">
        <w:rPr>
          <w:rFonts w:ascii="Times New Roman" w:hAnsi="Times New Roman" w:cs="Times New Roman"/>
          <w:sz w:val="24"/>
          <w:szCs w:val="24"/>
        </w:rPr>
        <w:t xml:space="preserve"> was that as the applicant was not present during taxation, he could not</w:t>
      </w:r>
      <w:r w:rsidR="000E409C" w:rsidRPr="008956FD">
        <w:rPr>
          <w:rFonts w:ascii="Times New Roman" w:hAnsi="Times New Roman" w:cs="Times New Roman"/>
          <w:sz w:val="24"/>
          <w:szCs w:val="24"/>
        </w:rPr>
        <w:t>, in a review,</w:t>
      </w:r>
      <w:r w:rsidRPr="008956FD">
        <w:rPr>
          <w:rFonts w:ascii="Times New Roman" w:hAnsi="Times New Roman" w:cs="Times New Roman"/>
          <w:sz w:val="24"/>
          <w:szCs w:val="24"/>
        </w:rPr>
        <w:t xml:space="preserve"> competently challenge the award for premium.</w:t>
      </w:r>
      <w:r w:rsidR="000E409C" w:rsidRPr="008956FD">
        <w:rPr>
          <w:rFonts w:ascii="Times New Roman" w:hAnsi="Times New Roman" w:cs="Times New Roman"/>
          <w:sz w:val="24"/>
          <w:szCs w:val="24"/>
        </w:rPr>
        <w:t xml:space="preserve"> </w:t>
      </w:r>
      <w:r w:rsidR="00520275" w:rsidRPr="008956FD">
        <w:rPr>
          <w:rFonts w:ascii="Times New Roman" w:hAnsi="Times New Roman" w:cs="Times New Roman"/>
          <w:sz w:val="24"/>
          <w:szCs w:val="24"/>
        </w:rPr>
        <w:t xml:space="preserve"> </w:t>
      </w:r>
      <w:r w:rsidR="000E409C" w:rsidRPr="008956FD">
        <w:rPr>
          <w:rFonts w:ascii="Times New Roman" w:hAnsi="Times New Roman" w:cs="Times New Roman"/>
          <w:sz w:val="24"/>
          <w:szCs w:val="24"/>
        </w:rPr>
        <w:t>He persisted in the argument that</w:t>
      </w:r>
      <w:r w:rsidR="00F43AB0" w:rsidRPr="008956FD">
        <w:rPr>
          <w:rFonts w:ascii="Times New Roman" w:hAnsi="Times New Roman" w:cs="Times New Roman"/>
          <w:sz w:val="24"/>
          <w:szCs w:val="24"/>
        </w:rPr>
        <w:t xml:space="preserve"> there is a </w:t>
      </w:r>
      <w:r w:rsidR="00F43AB0" w:rsidRPr="008956FD">
        <w:rPr>
          <w:rFonts w:ascii="Times New Roman" w:hAnsi="Times New Roman" w:cs="Times New Roman"/>
          <w:i/>
          <w:iCs/>
          <w:sz w:val="24"/>
          <w:szCs w:val="24"/>
        </w:rPr>
        <w:t>lacuna</w:t>
      </w:r>
      <w:r w:rsidR="00EC1B9F">
        <w:rPr>
          <w:rFonts w:ascii="Times New Roman" w:hAnsi="Times New Roman" w:cs="Times New Roman"/>
          <w:sz w:val="24"/>
          <w:szCs w:val="24"/>
        </w:rPr>
        <w:t xml:space="preserve"> in r</w:t>
      </w:r>
      <w:r w:rsidR="00F43AB0" w:rsidRPr="008956FD">
        <w:rPr>
          <w:rFonts w:ascii="Times New Roman" w:hAnsi="Times New Roman" w:cs="Times New Roman"/>
          <w:sz w:val="24"/>
          <w:szCs w:val="24"/>
        </w:rPr>
        <w:t xml:space="preserve"> 56 of the Rules, thereby</w:t>
      </w:r>
      <w:r w:rsidR="00AC599B" w:rsidRPr="008956FD">
        <w:rPr>
          <w:rFonts w:ascii="Times New Roman" w:hAnsi="Times New Roman" w:cs="Times New Roman"/>
          <w:sz w:val="24"/>
          <w:szCs w:val="24"/>
        </w:rPr>
        <w:t xml:space="preserve"> necessitating</w:t>
      </w:r>
      <w:r w:rsidR="00F43AB0" w:rsidRPr="008956FD">
        <w:rPr>
          <w:rFonts w:ascii="Times New Roman" w:hAnsi="Times New Roman" w:cs="Times New Roman"/>
          <w:sz w:val="24"/>
          <w:szCs w:val="24"/>
        </w:rPr>
        <w:t xml:space="preserve"> </w:t>
      </w:r>
      <w:r w:rsidR="00F43AB0" w:rsidRPr="008956FD">
        <w:rPr>
          <w:rFonts w:ascii="Times New Roman" w:hAnsi="Times New Roman" w:cs="Times New Roman"/>
          <w:sz w:val="24"/>
          <w:szCs w:val="24"/>
        </w:rPr>
        <w:lastRenderedPageBreak/>
        <w:t>reliance on the High Court R</w:t>
      </w:r>
      <w:r w:rsidR="00E20FCB">
        <w:rPr>
          <w:rFonts w:ascii="Times New Roman" w:hAnsi="Times New Roman" w:cs="Times New Roman"/>
          <w:sz w:val="24"/>
          <w:szCs w:val="24"/>
        </w:rPr>
        <w:t xml:space="preserve">ules, 2021.  </w:t>
      </w:r>
      <w:r w:rsidR="00520275" w:rsidRPr="008956FD">
        <w:rPr>
          <w:rFonts w:ascii="Times New Roman" w:hAnsi="Times New Roman" w:cs="Times New Roman"/>
          <w:sz w:val="24"/>
          <w:szCs w:val="24"/>
        </w:rPr>
        <w:t xml:space="preserve">In particular, r </w:t>
      </w:r>
      <w:r w:rsidR="00F43AB0" w:rsidRPr="008956FD">
        <w:rPr>
          <w:rFonts w:ascii="Times New Roman" w:hAnsi="Times New Roman" w:cs="Times New Roman"/>
          <w:sz w:val="24"/>
          <w:szCs w:val="24"/>
        </w:rPr>
        <w:t>72 (28) (b) of the High Court Rules, makes it clear that the applicant has no right of audience before the court because it is only allowed to raise issue on matters that it object</w:t>
      </w:r>
      <w:r w:rsidR="00600C3E">
        <w:rPr>
          <w:rFonts w:ascii="Times New Roman" w:hAnsi="Times New Roman" w:cs="Times New Roman"/>
          <w:sz w:val="24"/>
          <w:szCs w:val="24"/>
        </w:rPr>
        <w:t>ed</w:t>
      </w:r>
      <w:r w:rsidR="00F43AB0" w:rsidRPr="008956FD">
        <w:rPr>
          <w:rFonts w:ascii="Times New Roman" w:hAnsi="Times New Roman" w:cs="Times New Roman"/>
          <w:sz w:val="24"/>
          <w:szCs w:val="24"/>
        </w:rPr>
        <w:t xml:space="preserve"> </w:t>
      </w:r>
      <w:r w:rsidR="00600C3E">
        <w:rPr>
          <w:rFonts w:ascii="Times New Roman" w:hAnsi="Times New Roman" w:cs="Times New Roman"/>
          <w:sz w:val="24"/>
          <w:szCs w:val="24"/>
        </w:rPr>
        <w:t>t</w:t>
      </w:r>
      <w:r w:rsidR="00F43AB0" w:rsidRPr="008956FD">
        <w:rPr>
          <w:rFonts w:ascii="Times New Roman" w:hAnsi="Times New Roman" w:cs="Times New Roman"/>
          <w:sz w:val="24"/>
          <w:szCs w:val="24"/>
        </w:rPr>
        <w:t>o</w:t>
      </w:r>
      <w:r w:rsidR="00AC599B" w:rsidRPr="008956FD">
        <w:rPr>
          <w:rFonts w:ascii="Times New Roman" w:hAnsi="Times New Roman" w:cs="Times New Roman"/>
          <w:sz w:val="24"/>
          <w:szCs w:val="24"/>
        </w:rPr>
        <w:t>,</w:t>
      </w:r>
      <w:r w:rsidR="00F43AB0" w:rsidRPr="008956FD">
        <w:rPr>
          <w:rFonts w:ascii="Times New Roman" w:hAnsi="Times New Roman" w:cs="Times New Roman"/>
          <w:sz w:val="24"/>
          <w:szCs w:val="24"/>
        </w:rPr>
        <w:t xml:space="preserve"> during the taxation proceedings. </w:t>
      </w:r>
      <w:r w:rsidR="00520275" w:rsidRPr="008956FD">
        <w:rPr>
          <w:rFonts w:ascii="Times New Roman" w:hAnsi="Times New Roman" w:cs="Times New Roman"/>
          <w:sz w:val="24"/>
          <w:szCs w:val="24"/>
        </w:rPr>
        <w:t xml:space="preserve"> </w:t>
      </w:r>
      <w:r w:rsidR="00F43AB0" w:rsidRPr="008956FD">
        <w:rPr>
          <w:rFonts w:ascii="Times New Roman" w:hAnsi="Times New Roman" w:cs="Times New Roman"/>
          <w:sz w:val="24"/>
          <w:szCs w:val="24"/>
        </w:rPr>
        <w:t xml:space="preserve">As it was not present during the taxation because of the bar operating against it, </w:t>
      </w:r>
      <w:r w:rsidR="00E20FCB">
        <w:rPr>
          <w:rFonts w:ascii="Times New Roman" w:hAnsi="Times New Roman" w:cs="Times New Roman"/>
          <w:sz w:val="24"/>
          <w:szCs w:val="24"/>
        </w:rPr>
        <w:t>r</w:t>
      </w:r>
      <w:r w:rsidR="00D3767A" w:rsidRPr="008956FD">
        <w:rPr>
          <w:rFonts w:ascii="Times New Roman" w:hAnsi="Times New Roman" w:cs="Times New Roman"/>
          <w:sz w:val="24"/>
          <w:szCs w:val="24"/>
        </w:rPr>
        <w:t xml:space="preserve"> 72 (28) (b) effectively strips it of any right to make an application for review.</w:t>
      </w:r>
    </w:p>
    <w:p w14:paraId="52C529B2" w14:textId="77777777" w:rsidR="00520275" w:rsidRPr="008956FD" w:rsidRDefault="00520275" w:rsidP="00520275">
      <w:pPr>
        <w:pStyle w:val="ListParagraph"/>
        <w:rPr>
          <w:rFonts w:ascii="Times New Roman" w:hAnsi="Times New Roman" w:cs="Times New Roman"/>
          <w:b/>
          <w:sz w:val="24"/>
          <w:szCs w:val="24"/>
        </w:rPr>
      </w:pPr>
    </w:p>
    <w:p w14:paraId="323761F5" w14:textId="7FFF9290" w:rsidR="000F6371" w:rsidRPr="008956FD" w:rsidRDefault="00360535" w:rsidP="00CF3696">
      <w:pPr>
        <w:pStyle w:val="ListParagraph"/>
        <w:numPr>
          <w:ilvl w:val="0"/>
          <w:numId w:val="1"/>
        </w:numPr>
        <w:spacing w:line="480" w:lineRule="auto"/>
        <w:ind w:left="360"/>
        <w:jc w:val="both"/>
        <w:rPr>
          <w:rFonts w:ascii="Times New Roman" w:hAnsi="Times New Roman" w:cs="Times New Roman"/>
          <w:b/>
          <w:sz w:val="24"/>
          <w:szCs w:val="24"/>
        </w:rPr>
      </w:pPr>
      <w:r w:rsidRPr="008956FD">
        <w:rPr>
          <w:rFonts w:ascii="Times New Roman" w:hAnsi="Times New Roman" w:cs="Times New Roman"/>
          <w:i/>
          <w:iCs/>
          <w:sz w:val="24"/>
          <w:szCs w:val="24"/>
        </w:rPr>
        <w:t xml:space="preserve">Per contra, </w:t>
      </w:r>
      <w:r w:rsidR="00C74C95" w:rsidRPr="008956FD">
        <w:rPr>
          <w:rFonts w:ascii="Times New Roman" w:hAnsi="Times New Roman" w:cs="Times New Roman"/>
          <w:sz w:val="24"/>
          <w:szCs w:val="24"/>
        </w:rPr>
        <w:t xml:space="preserve">Mr </w:t>
      </w:r>
      <w:proofErr w:type="spellStart"/>
      <w:r w:rsidR="00C74C95" w:rsidRPr="008956FD">
        <w:rPr>
          <w:rFonts w:ascii="Times New Roman" w:hAnsi="Times New Roman" w:cs="Times New Roman"/>
          <w:i/>
          <w:iCs/>
          <w:sz w:val="24"/>
          <w:szCs w:val="24"/>
        </w:rPr>
        <w:t>Mupamhadzi</w:t>
      </w:r>
      <w:proofErr w:type="spellEnd"/>
      <w:r w:rsidR="00C74C95" w:rsidRPr="008956FD">
        <w:rPr>
          <w:rFonts w:ascii="Times New Roman" w:hAnsi="Times New Roman" w:cs="Times New Roman"/>
          <w:sz w:val="24"/>
          <w:szCs w:val="24"/>
        </w:rPr>
        <w:t xml:space="preserve">, for the applicant, </w:t>
      </w:r>
      <w:r w:rsidR="00F41112" w:rsidRPr="008956FD">
        <w:rPr>
          <w:rFonts w:ascii="Times New Roman" w:hAnsi="Times New Roman" w:cs="Times New Roman"/>
          <w:sz w:val="24"/>
          <w:szCs w:val="24"/>
        </w:rPr>
        <w:t>submitted that the applicant is not barred</w:t>
      </w:r>
      <w:r w:rsidR="000F6371" w:rsidRPr="008956FD">
        <w:rPr>
          <w:rFonts w:ascii="Times New Roman" w:hAnsi="Times New Roman" w:cs="Times New Roman"/>
          <w:sz w:val="24"/>
          <w:szCs w:val="24"/>
        </w:rPr>
        <w:t>. He contended that the applicant</w:t>
      </w:r>
      <w:r w:rsidR="00A5454F" w:rsidRPr="008956FD">
        <w:rPr>
          <w:rFonts w:ascii="Times New Roman" w:hAnsi="Times New Roman" w:cs="Times New Roman"/>
          <w:sz w:val="24"/>
          <w:szCs w:val="24"/>
        </w:rPr>
        <w:t xml:space="preserve"> has a valid cause of action</w:t>
      </w:r>
      <w:r w:rsidR="00772392" w:rsidRPr="008956FD">
        <w:rPr>
          <w:rFonts w:ascii="Times New Roman" w:hAnsi="Times New Roman" w:cs="Times New Roman"/>
          <w:sz w:val="24"/>
          <w:szCs w:val="24"/>
        </w:rPr>
        <w:t xml:space="preserve"> </w:t>
      </w:r>
      <w:r w:rsidR="000F6371" w:rsidRPr="008956FD">
        <w:rPr>
          <w:rFonts w:ascii="Times New Roman" w:hAnsi="Times New Roman" w:cs="Times New Roman"/>
          <w:sz w:val="24"/>
          <w:szCs w:val="24"/>
        </w:rPr>
        <w:t>which he</w:t>
      </w:r>
      <w:r w:rsidR="00772392" w:rsidRPr="008956FD">
        <w:rPr>
          <w:rFonts w:ascii="Times New Roman" w:hAnsi="Times New Roman" w:cs="Times New Roman"/>
          <w:sz w:val="24"/>
          <w:szCs w:val="24"/>
        </w:rPr>
        <w:t xml:space="preserve"> is not barred from enforcing.</w:t>
      </w:r>
      <w:r w:rsidR="00520275" w:rsidRPr="008956FD">
        <w:rPr>
          <w:rFonts w:ascii="Times New Roman" w:hAnsi="Times New Roman" w:cs="Times New Roman"/>
          <w:sz w:val="24"/>
          <w:szCs w:val="24"/>
        </w:rPr>
        <w:t xml:space="preserve"> </w:t>
      </w:r>
      <w:r w:rsidR="00EC324E">
        <w:rPr>
          <w:rFonts w:ascii="Times New Roman" w:hAnsi="Times New Roman" w:cs="Times New Roman"/>
          <w:sz w:val="24"/>
          <w:szCs w:val="24"/>
        </w:rPr>
        <w:t xml:space="preserve"> He also submitted that r</w:t>
      </w:r>
      <w:r w:rsidR="000F6371" w:rsidRPr="008956FD">
        <w:rPr>
          <w:rFonts w:ascii="Times New Roman" w:hAnsi="Times New Roman" w:cs="Times New Roman"/>
          <w:sz w:val="24"/>
          <w:szCs w:val="24"/>
        </w:rPr>
        <w:t xml:space="preserve"> 56 (2) in terms of which the application is brought, does not place any qualification on who may apply for review. </w:t>
      </w:r>
      <w:r w:rsidR="00520275" w:rsidRPr="008956FD">
        <w:rPr>
          <w:rFonts w:ascii="Times New Roman" w:hAnsi="Times New Roman" w:cs="Times New Roman"/>
          <w:sz w:val="24"/>
          <w:szCs w:val="24"/>
        </w:rPr>
        <w:t xml:space="preserve"> </w:t>
      </w:r>
      <w:r w:rsidR="000F6371" w:rsidRPr="008956FD">
        <w:rPr>
          <w:rFonts w:ascii="Times New Roman" w:hAnsi="Times New Roman" w:cs="Times New Roman"/>
          <w:sz w:val="24"/>
          <w:szCs w:val="24"/>
        </w:rPr>
        <w:t xml:space="preserve">Furthermore, by providing that “any party” may make the application, the rule does not create any </w:t>
      </w:r>
      <w:r w:rsidR="000F6371" w:rsidRPr="008956FD">
        <w:rPr>
          <w:rFonts w:ascii="Times New Roman" w:hAnsi="Times New Roman" w:cs="Times New Roman"/>
          <w:i/>
          <w:iCs/>
          <w:sz w:val="24"/>
          <w:szCs w:val="24"/>
        </w:rPr>
        <w:t>lacuna</w:t>
      </w:r>
      <w:r w:rsidR="000F6371" w:rsidRPr="008956FD">
        <w:rPr>
          <w:rFonts w:ascii="Times New Roman" w:hAnsi="Times New Roman" w:cs="Times New Roman"/>
          <w:sz w:val="24"/>
          <w:szCs w:val="24"/>
        </w:rPr>
        <w:t xml:space="preserve"> at all. </w:t>
      </w:r>
      <w:r w:rsidR="00EC324E">
        <w:rPr>
          <w:rFonts w:ascii="Times New Roman" w:hAnsi="Times New Roman" w:cs="Times New Roman"/>
          <w:sz w:val="24"/>
          <w:szCs w:val="24"/>
        </w:rPr>
        <w:t xml:space="preserve"> </w:t>
      </w:r>
      <w:r w:rsidR="000F6371" w:rsidRPr="008956FD">
        <w:rPr>
          <w:rFonts w:ascii="Times New Roman" w:hAnsi="Times New Roman" w:cs="Times New Roman"/>
          <w:sz w:val="24"/>
          <w:szCs w:val="24"/>
        </w:rPr>
        <w:t xml:space="preserve">To the contrary, it is clear that it allows any party to apply for review if aggrieved by the taxing officer’s decision. </w:t>
      </w:r>
      <w:r w:rsidR="00EC324E">
        <w:rPr>
          <w:rFonts w:ascii="Times New Roman" w:hAnsi="Times New Roman" w:cs="Times New Roman"/>
          <w:sz w:val="24"/>
          <w:szCs w:val="24"/>
        </w:rPr>
        <w:t xml:space="preserve"> </w:t>
      </w:r>
      <w:r w:rsidR="000F6371" w:rsidRPr="008956FD">
        <w:rPr>
          <w:rFonts w:ascii="Times New Roman" w:hAnsi="Times New Roman" w:cs="Times New Roman"/>
          <w:sz w:val="24"/>
          <w:szCs w:val="24"/>
        </w:rPr>
        <w:t xml:space="preserve">He disputed the cogency and validity of the preliminary points raised as well as the submissions made in respect thereof by Mr </w:t>
      </w:r>
      <w:r w:rsidR="000F6371" w:rsidRPr="008956FD">
        <w:rPr>
          <w:rFonts w:ascii="Times New Roman" w:hAnsi="Times New Roman" w:cs="Times New Roman"/>
          <w:i/>
          <w:iCs/>
          <w:sz w:val="24"/>
          <w:szCs w:val="24"/>
        </w:rPr>
        <w:t>Mutema</w:t>
      </w:r>
      <w:r w:rsidR="000F6371" w:rsidRPr="008956FD">
        <w:rPr>
          <w:rFonts w:ascii="Times New Roman" w:hAnsi="Times New Roman" w:cs="Times New Roman"/>
          <w:sz w:val="24"/>
          <w:szCs w:val="24"/>
        </w:rPr>
        <w:t>.</w:t>
      </w:r>
    </w:p>
    <w:p w14:paraId="4E6F00BC" w14:textId="77777777" w:rsidR="00520275" w:rsidRPr="008956FD" w:rsidRDefault="00520275" w:rsidP="00EC324E">
      <w:pPr>
        <w:pStyle w:val="ListParagraph"/>
        <w:spacing w:after="0" w:line="240" w:lineRule="auto"/>
        <w:ind w:left="567"/>
        <w:jc w:val="both"/>
        <w:rPr>
          <w:rFonts w:ascii="Times New Roman" w:hAnsi="Times New Roman" w:cs="Times New Roman"/>
          <w:b/>
          <w:sz w:val="24"/>
          <w:szCs w:val="24"/>
        </w:rPr>
      </w:pPr>
    </w:p>
    <w:p w14:paraId="519FA217" w14:textId="2D87195B" w:rsidR="00C74C95" w:rsidRPr="008956FD" w:rsidRDefault="000F6371" w:rsidP="00CF3696">
      <w:pPr>
        <w:pStyle w:val="ListParagraph"/>
        <w:numPr>
          <w:ilvl w:val="0"/>
          <w:numId w:val="1"/>
        </w:numPr>
        <w:spacing w:line="480" w:lineRule="auto"/>
        <w:ind w:left="360"/>
        <w:jc w:val="both"/>
        <w:rPr>
          <w:rFonts w:ascii="Times New Roman" w:hAnsi="Times New Roman" w:cs="Times New Roman"/>
          <w:b/>
          <w:sz w:val="24"/>
          <w:szCs w:val="24"/>
        </w:rPr>
      </w:pPr>
      <w:r w:rsidRPr="008956FD">
        <w:rPr>
          <w:rFonts w:ascii="Times New Roman" w:hAnsi="Times New Roman" w:cs="Times New Roman"/>
          <w:sz w:val="24"/>
          <w:szCs w:val="24"/>
        </w:rPr>
        <w:t>Counsel further submitted that the application is properly before the court as the awarding of premium by the first respondent in favour of the second respondent is not backed by law</w:t>
      </w:r>
      <w:r w:rsidR="001552EC" w:rsidRPr="008956FD">
        <w:rPr>
          <w:rFonts w:ascii="Times New Roman" w:hAnsi="Times New Roman" w:cs="Times New Roman"/>
          <w:sz w:val="24"/>
          <w:szCs w:val="24"/>
        </w:rPr>
        <w:t xml:space="preserve"> and is thus reviewable</w:t>
      </w:r>
      <w:r w:rsidRPr="008956FD">
        <w:rPr>
          <w:rFonts w:ascii="Times New Roman" w:hAnsi="Times New Roman" w:cs="Times New Roman"/>
          <w:sz w:val="24"/>
          <w:szCs w:val="24"/>
        </w:rPr>
        <w:t>.</w:t>
      </w:r>
    </w:p>
    <w:p w14:paraId="18579AA4" w14:textId="77777777" w:rsidR="00520275" w:rsidRPr="008956FD" w:rsidRDefault="00520275" w:rsidP="00520275">
      <w:pPr>
        <w:pStyle w:val="ListParagraph"/>
        <w:rPr>
          <w:rFonts w:ascii="Times New Roman" w:hAnsi="Times New Roman" w:cs="Times New Roman"/>
          <w:b/>
          <w:sz w:val="24"/>
          <w:szCs w:val="24"/>
        </w:rPr>
      </w:pPr>
    </w:p>
    <w:p w14:paraId="1642EE23" w14:textId="27FBA626" w:rsidR="00BF15CF" w:rsidRPr="008956FD" w:rsidRDefault="00BF15CF" w:rsidP="009B0632">
      <w:pPr>
        <w:spacing w:after="0" w:line="480" w:lineRule="auto"/>
        <w:jc w:val="both"/>
        <w:rPr>
          <w:rFonts w:ascii="Times New Roman" w:hAnsi="Times New Roman" w:cs="Times New Roman"/>
          <w:b/>
          <w:bCs/>
          <w:sz w:val="24"/>
          <w:szCs w:val="24"/>
          <w:u w:val="single"/>
        </w:rPr>
      </w:pPr>
      <w:r w:rsidRPr="008956FD">
        <w:rPr>
          <w:rFonts w:ascii="Times New Roman" w:hAnsi="Times New Roman" w:cs="Times New Roman"/>
          <w:b/>
          <w:bCs/>
          <w:sz w:val="24"/>
          <w:szCs w:val="24"/>
          <w:u w:val="single"/>
        </w:rPr>
        <w:t>ANALYSIS O</w:t>
      </w:r>
      <w:r w:rsidR="00607FE8">
        <w:rPr>
          <w:rFonts w:ascii="Times New Roman" w:hAnsi="Times New Roman" w:cs="Times New Roman"/>
          <w:b/>
          <w:bCs/>
          <w:sz w:val="24"/>
          <w:szCs w:val="24"/>
          <w:u w:val="single"/>
        </w:rPr>
        <w:t>F</w:t>
      </w:r>
      <w:r w:rsidRPr="008956FD">
        <w:rPr>
          <w:rFonts w:ascii="Times New Roman" w:hAnsi="Times New Roman" w:cs="Times New Roman"/>
          <w:b/>
          <w:bCs/>
          <w:sz w:val="24"/>
          <w:szCs w:val="24"/>
          <w:u w:val="single"/>
        </w:rPr>
        <w:t xml:space="preserve"> PRELIMINARY POINTS</w:t>
      </w:r>
    </w:p>
    <w:p w14:paraId="741A31F5" w14:textId="2F0C6C65" w:rsidR="00973405" w:rsidRPr="008956FD" w:rsidRDefault="001C121A" w:rsidP="00DB50EC">
      <w:pPr>
        <w:pStyle w:val="ListParagraph"/>
        <w:numPr>
          <w:ilvl w:val="0"/>
          <w:numId w:val="1"/>
        </w:numPr>
        <w:spacing w:after="0" w:line="480" w:lineRule="auto"/>
        <w:ind w:left="450" w:hanging="450"/>
        <w:jc w:val="both"/>
        <w:rPr>
          <w:rFonts w:ascii="Times New Roman" w:hAnsi="Times New Roman" w:cs="Times New Roman"/>
          <w:b/>
          <w:sz w:val="24"/>
          <w:szCs w:val="24"/>
        </w:rPr>
      </w:pPr>
      <w:r w:rsidRPr="008956FD">
        <w:rPr>
          <w:rFonts w:ascii="Times New Roman" w:hAnsi="Times New Roman" w:cs="Times New Roman"/>
          <w:sz w:val="24"/>
          <w:szCs w:val="24"/>
        </w:rPr>
        <w:t xml:space="preserve">Taxation under the Supreme Court </w:t>
      </w:r>
      <w:r w:rsidR="00973405" w:rsidRPr="008956FD">
        <w:rPr>
          <w:rFonts w:ascii="Times New Roman" w:hAnsi="Times New Roman" w:cs="Times New Roman"/>
          <w:sz w:val="24"/>
          <w:szCs w:val="24"/>
        </w:rPr>
        <w:t>Rule</w:t>
      </w:r>
      <w:r w:rsidR="00520275" w:rsidRPr="008956FD">
        <w:rPr>
          <w:rFonts w:ascii="Times New Roman" w:hAnsi="Times New Roman" w:cs="Times New Roman"/>
          <w:sz w:val="24"/>
          <w:szCs w:val="24"/>
        </w:rPr>
        <w:t xml:space="preserve">s is governed by r </w:t>
      </w:r>
      <w:r w:rsidR="00973405" w:rsidRPr="008956FD">
        <w:rPr>
          <w:rFonts w:ascii="Times New Roman" w:hAnsi="Times New Roman" w:cs="Times New Roman"/>
          <w:sz w:val="24"/>
          <w:szCs w:val="24"/>
        </w:rPr>
        <w:t>56</w:t>
      </w:r>
      <w:r w:rsidRPr="008956FD">
        <w:rPr>
          <w:rFonts w:ascii="Times New Roman" w:hAnsi="Times New Roman" w:cs="Times New Roman"/>
          <w:sz w:val="24"/>
          <w:szCs w:val="24"/>
        </w:rPr>
        <w:t xml:space="preserve"> which</w:t>
      </w:r>
      <w:r w:rsidR="00973405" w:rsidRPr="008956FD">
        <w:rPr>
          <w:rFonts w:ascii="Times New Roman" w:hAnsi="Times New Roman" w:cs="Times New Roman"/>
          <w:sz w:val="24"/>
          <w:szCs w:val="24"/>
        </w:rPr>
        <w:t xml:space="preserve"> </w:t>
      </w:r>
      <w:r w:rsidR="005E0240" w:rsidRPr="008956FD">
        <w:rPr>
          <w:rFonts w:ascii="Times New Roman" w:hAnsi="Times New Roman" w:cs="Times New Roman"/>
          <w:sz w:val="24"/>
          <w:szCs w:val="24"/>
        </w:rPr>
        <w:t>p</w:t>
      </w:r>
      <w:r w:rsidR="00973405" w:rsidRPr="008956FD">
        <w:rPr>
          <w:rFonts w:ascii="Times New Roman" w:hAnsi="Times New Roman" w:cs="Times New Roman"/>
          <w:sz w:val="24"/>
          <w:szCs w:val="24"/>
        </w:rPr>
        <w:t>r</w:t>
      </w:r>
      <w:r w:rsidR="005E0240" w:rsidRPr="008956FD">
        <w:rPr>
          <w:rFonts w:ascii="Times New Roman" w:hAnsi="Times New Roman" w:cs="Times New Roman"/>
          <w:sz w:val="24"/>
          <w:szCs w:val="24"/>
        </w:rPr>
        <w:t>ovid</w:t>
      </w:r>
      <w:r w:rsidR="00973405" w:rsidRPr="008956FD">
        <w:rPr>
          <w:rFonts w:ascii="Times New Roman" w:hAnsi="Times New Roman" w:cs="Times New Roman"/>
          <w:sz w:val="24"/>
          <w:szCs w:val="24"/>
        </w:rPr>
        <w:t>es:</w:t>
      </w:r>
    </w:p>
    <w:p w14:paraId="2BFB6989" w14:textId="1BFAB2AA" w:rsidR="00973405" w:rsidRPr="008956FD" w:rsidRDefault="00973405" w:rsidP="001764F3">
      <w:pPr>
        <w:pStyle w:val="ListParagraph"/>
        <w:spacing w:line="240" w:lineRule="auto"/>
        <w:ind w:left="1440"/>
        <w:jc w:val="both"/>
        <w:rPr>
          <w:rFonts w:ascii="Times New Roman" w:hAnsi="Times New Roman" w:cs="Times New Roman"/>
          <w:sz w:val="24"/>
          <w:szCs w:val="24"/>
        </w:rPr>
      </w:pPr>
      <w:r w:rsidRPr="008956FD">
        <w:rPr>
          <w:rFonts w:ascii="Times New Roman" w:hAnsi="Times New Roman" w:cs="Times New Roman"/>
          <w:sz w:val="24"/>
          <w:szCs w:val="24"/>
        </w:rPr>
        <w:t>“</w:t>
      </w:r>
      <w:r w:rsidR="005E0240" w:rsidRPr="00870F57">
        <w:rPr>
          <w:rFonts w:ascii="Times New Roman" w:hAnsi="Times New Roman" w:cs="Times New Roman"/>
          <w:b/>
          <w:iCs/>
          <w:sz w:val="24"/>
          <w:szCs w:val="24"/>
        </w:rPr>
        <w:t>56 Taxation</w:t>
      </w:r>
    </w:p>
    <w:p w14:paraId="02A1AD5D" w14:textId="77777777" w:rsidR="005E0240" w:rsidRPr="00870F57" w:rsidRDefault="005E0240" w:rsidP="001764F3">
      <w:pPr>
        <w:pStyle w:val="ListParagraph"/>
        <w:numPr>
          <w:ilvl w:val="0"/>
          <w:numId w:val="2"/>
        </w:numPr>
        <w:spacing w:line="240" w:lineRule="auto"/>
        <w:jc w:val="both"/>
        <w:rPr>
          <w:rFonts w:ascii="Times New Roman" w:hAnsi="Times New Roman" w:cs="Times New Roman"/>
          <w:b/>
          <w:sz w:val="24"/>
          <w:szCs w:val="24"/>
        </w:rPr>
      </w:pPr>
      <w:r w:rsidRPr="008956FD">
        <w:rPr>
          <w:rFonts w:ascii="Times New Roman" w:hAnsi="Times New Roman" w:cs="Times New Roman"/>
          <w:b/>
          <w:sz w:val="24"/>
          <w:szCs w:val="24"/>
        </w:rPr>
        <w:t xml:space="preserve"> </w:t>
      </w:r>
      <w:r w:rsidRPr="008956FD">
        <w:rPr>
          <w:rFonts w:ascii="Times New Roman" w:hAnsi="Times New Roman" w:cs="Times New Roman"/>
          <w:bCs/>
          <w:sz w:val="24"/>
          <w:szCs w:val="24"/>
        </w:rPr>
        <w:t>Where costs are allowed, they shall be taxed by a registrar and legal practitioners’ fees shall be charged and taxed in accordance with the relevant provisions of the tariff for the time being used by the High Court of Zimbabwe.</w:t>
      </w:r>
    </w:p>
    <w:p w14:paraId="370334F4" w14:textId="77777777" w:rsidR="00870F57" w:rsidRPr="008956FD" w:rsidRDefault="00870F57" w:rsidP="00870F57">
      <w:pPr>
        <w:pStyle w:val="ListParagraph"/>
        <w:spacing w:line="240" w:lineRule="auto"/>
        <w:ind w:left="1800"/>
        <w:jc w:val="both"/>
        <w:rPr>
          <w:rFonts w:ascii="Times New Roman" w:hAnsi="Times New Roman" w:cs="Times New Roman"/>
          <w:b/>
          <w:sz w:val="24"/>
          <w:szCs w:val="24"/>
        </w:rPr>
      </w:pPr>
    </w:p>
    <w:p w14:paraId="6CF8A662" w14:textId="68D64EA7" w:rsidR="005E0240" w:rsidRPr="00870F57" w:rsidRDefault="001C121A" w:rsidP="001764F3">
      <w:pPr>
        <w:pStyle w:val="ListParagraph"/>
        <w:numPr>
          <w:ilvl w:val="0"/>
          <w:numId w:val="2"/>
        </w:numPr>
        <w:spacing w:line="240" w:lineRule="auto"/>
        <w:jc w:val="both"/>
        <w:rPr>
          <w:rFonts w:ascii="Times New Roman" w:hAnsi="Times New Roman" w:cs="Times New Roman"/>
          <w:b/>
          <w:sz w:val="24"/>
          <w:szCs w:val="24"/>
        </w:rPr>
      </w:pPr>
      <w:r w:rsidRPr="008956FD">
        <w:rPr>
          <w:rFonts w:ascii="Times New Roman" w:hAnsi="Times New Roman" w:cs="Times New Roman"/>
          <w:bCs/>
          <w:sz w:val="24"/>
          <w:szCs w:val="24"/>
        </w:rPr>
        <w:t xml:space="preserve"> </w:t>
      </w:r>
      <w:r w:rsidR="005E0240" w:rsidRPr="008956FD">
        <w:rPr>
          <w:rFonts w:ascii="Times New Roman" w:hAnsi="Times New Roman" w:cs="Times New Roman"/>
          <w:bCs/>
          <w:sz w:val="24"/>
          <w:szCs w:val="24"/>
          <w:u w:val="single"/>
        </w:rPr>
        <w:t>Any party aggrieved by the taxation</w:t>
      </w:r>
      <w:r w:rsidR="005E0240" w:rsidRPr="008956FD">
        <w:rPr>
          <w:rFonts w:ascii="Times New Roman" w:hAnsi="Times New Roman" w:cs="Times New Roman"/>
          <w:bCs/>
          <w:sz w:val="24"/>
          <w:szCs w:val="24"/>
        </w:rPr>
        <w:t xml:space="preserve"> shall give notice of review to the registrar </w:t>
      </w:r>
      <w:r w:rsidR="005E0240" w:rsidRPr="008956FD">
        <w:rPr>
          <w:rFonts w:ascii="Times New Roman" w:hAnsi="Times New Roman" w:cs="Times New Roman"/>
          <w:bCs/>
          <w:sz w:val="24"/>
          <w:szCs w:val="24"/>
          <w:u w:val="single"/>
        </w:rPr>
        <w:t>and to the opposite party</w:t>
      </w:r>
      <w:r w:rsidR="005E0240" w:rsidRPr="008956FD">
        <w:rPr>
          <w:rFonts w:ascii="Times New Roman" w:hAnsi="Times New Roman" w:cs="Times New Roman"/>
          <w:bCs/>
          <w:sz w:val="24"/>
          <w:szCs w:val="24"/>
        </w:rPr>
        <w:t xml:space="preserve"> within 15 days of the taxation, </w:t>
      </w:r>
      <w:r w:rsidR="005E0240" w:rsidRPr="008956FD">
        <w:rPr>
          <w:rFonts w:ascii="Times New Roman" w:hAnsi="Times New Roman" w:cs="Times New Roman"/>
          <w:bCs/>
          <w:sz w:val="24"/>
          <w:szCs w:val="24"/>
          <w:u w:val="single"/>
        </w:rPr>
        <w:t>setting out his or her grounds of objection</w:t>
      </w:r>
      <w:r w:rsidR="005E0240" w:rsidRPr="008956FD">
        <w:rPr>
          <w:rFonts w:ascii="Times New Roman" w:hAnsi="Times New Roman" w:cs="Times New Roman"/>
          <w:bCs/>
          <w:sz w:val="24"/>
          <w:szCs w:val="24"/>
        </w:rPr>
        <w:t>.</w:t>
      </w:r>
    </w:p>
    <w:p w14:paraId="2D1851F6" w14:textId="77777777" w:rsidR="00870F57" w:rsidRPr="00870F57" w:rsidRDefault="00870F57" w:rsidP="00870F57">
      <w:pPr>
        <w:pStyle w:val="ListParagraph"/>
        <w:rPr>
          <w:rFonts w:ascii="Times New Roman" w:hAnsi="Times New Roman" w:cs="Times New Roman"/>
          <w:b/>
          <w:sz w:val="24"/>
          <w:szCs w:val="24"/>
        </w:rPr>
      </w:pPr>
    </w:p>
    <w:p w14:paraId="0FA6310B" w14:textId="009446FF" w:rsidR="001C121A" w:rsidRPr="00870F57" w:rsidRDefault="001C121A" w:rsidP="001764F3">
      <w:pPr>
        <w:pStyle w:val="ListParagraph"/>
        <w:numPr>
          <w:ilvl w:val="0"/>
          <w:numId w:val="2"/>
        </w:numPr>
        <w:spacing w:line="240" w:lineRule="auto"/>
        <w:jc w:val="both"/>
        <w:rPr>
          <w:rFonts w:ascii="Times New Roman" w:hAnsi="Times New Roman" w:cs="Times New Roman"/>
          <w:b/>
          <w:sz w:val="24"/>
          <w:szCs w:val="24"/>
        </w:rPr>
      </w:pPr>
      <w:r w:rsidRPr="008956FD">
        <w:rPr>
          <w:rFonts w:ascii="Times New Roman" w:hAnsi="Times New Roman" w:cs="Times New Roman"/>
          <w:bCs/>
          <w:sz w:val="24"/>
          <w:szCs w:val="24"/>
        </w:rPr>
        <w:lastRenderedPageBreak/>
        <w:t xml:space="preserve"> </w:t>
      </w:r>
      <w:r w:rsidR="005E0240" w:rsidRPr="008956FD">
        <w:rPr>
          <w:rFonts w:ascii="Times New Roman" w:hAnsi="Times New Roman" w:cs="Times New Roman"/>
          <w:bCs/>
          <w:sz w:val="24"/>
          <w:szCs w:val="24"/>
        </w:rPr>
        <w:t>The registrar shall make a report in writing setting forth any relevant facts found by him and stating his or her reasons for any decision</w:t>
      </w:r>
      <w:r w:rsidRPr="008956FD">
        <w:rPr>
          <w:rFonts w:ascii="Times New Roman" w:hAnsi="Times New Roman" w:cs="Times New Roman"/>
          <w:bCs/>
          <w:sz w:val="24"/>
          <w:szCs w:val="24"/>
        </w:rPr>
        <w:t>. A copy of such report shall be given to a judge and shall be served on the parties to the taxation.</w:t>
      </w:r>
    </w:p>
    <w:p w14:paraId="5F806CE8" w14:textId="77777777" w:rsidR="00870F57" w:rsidRPr="00870F57" w:rsidRDefault="00870F57" w:rsidP="00870F57">
      <w:pPr>
        <w:pStyle w:val="ListParagraph"/>
        <w:rPr>
          <w:rFonts w:ascii="Times New Roman" w:hAnsi="Times New Roman" w:cs="Times New Roman"/>
          <w:b/>
          <w:sz w:val="24"/>
          <w:szCs w:val="24"/>
        </w:rPr>
      </w:pPr>
    </w:p>
    <w:p w14:paraId="7D4F5110" w14:textId="73F35A70" w:rsidR="005E0240" w:rsidRPr="00870F57" w:rsidRDefault="001C121A" w:rsidP="001764F3">
      <w:pPr>
        <w:pStyle w:val="ListParagraph"/>
        <w:numPr>
          <w:ilvl w:val="0"/>
          <w:numId w:val="2"/>
        </w:numPr>
        <w:spacing w:line="240" w:lineRule="auto"/>
        <w:jc w:val="both"/>
        <w:rPr>
          <w:rFonts w:ascii="Times New Roman" w:hAnsi="Times New Roman" w:cs="Times New Roman"/>
          <w:b/>
          <w:sz w:val="24"/>
          <w:szCs w:val="24"/>
        </w:rPr>
      </w:pPr>
      <w:r w:rsidRPr="008956FD">
        <w:rPr>
          <w:rFonts w:ascii="Times New Roman" w:hAnsi="Times New Roman" w:cs="Times New Roman"/>
          <w:bCs/>
          <w:sz w:val="24"/>
          <w:szCs w:val="24"/>
        </w:rPr>
        <w:t xml:space="preserve"> Thereafter the registrar shall fix a date</w:t>
      </w:r>
      <w:r w:rsidR="005E0240" w:rsidRPr="008956FD">
        <w:rPr>
          <w:rFonts w:ascii="Times New Roman" w:hAnsi="Times New Roman" w:cs="Times New Roman"/>
          <w:bCs/>
          <w:sz w:val="24"/>
          <w:szCs w:val="24"/>
        </w:rPr>
        <w:t xml:space="preserve"> </w:t>
      </w:r>
      <w:r w:rsidRPr="008956FD">
        <w:rPr>
          <w:rFonts w:ascii="Times New Roman" w:hAnsi="Times New Roman" w:cs="Times New Roman"/>
          <w:bCs/>
          <w:sz w:val="24"/>
          <w:szCs w:val="24"/>
        </w:rPr>
        <w:t>for hearing of the review by the judge.</w:t>
      </w:r>
    </w:p>
    <w:p w14:paraId="2F0C9EC8" w14:textId="77777777" w:rsidR="00870F57" w:rsidRPr="00870F57" w:rsidRDefault="00870F57" w:rsidP="00870F57">
      <w:pPr>
        <w:pStyle w:val="ListParagraph"/>
        <w:rPr>
          <w:rFonts w:ascii="Times New Roman" w:hAnsi="Times New Roman" w:cs="Times New Roman"/>
          <w:b/>
          <w:sz w:val="24"/>
          <w:szCs w:val="24"/>
        </w:rPr>
      </w:pPr>
    </w:p>
    <w:p w14:paraId="384E8482" w14:textId="52DF4D86" w:rsidR="001C121A" w:rsidRPr="009839CA" w:rsidRDefault="001C121A" w:rsidP="001764F3">
      <w:pPr>
        <w:pStyle w:val="ListParagraph"/>
        <w:numPr>
          <w:ilvl w:val="0"/>
          <w:numId w:val="2"/>
        </w:numPr>
        <w:spacing w:line="240" w:lineRule="auto"/>
        <w:jc w:val="both"/>
        <w:rPr>
          <w:rFonts w:ascii="Times New Roman" w:hAnsi="Times New Roman" w:cs="Times New Roman"/>
          <w:b/>
          <w:sz w:val="24"/>
          <w:szCs w:val="24"/>
        </w:rPr>
      </w:pPr>
      <w:r w:rsidRPr="008956FD">
        <w:rPr>
          <w:rFonts w:ascii="Times New Roman" w:hAnsi="Times New Roman" w:cs="Times New Roman"/>
          <w:bCs/>
          <w:sz w:val="24"/>
          <w:szCs w:val="24"/>
        </w:rPr>
        <w:t>The judge may make such order on the review as to him or her seems just.”</w:t>
      </w:r>
      <w:r w:rsidR="00870F57">
        <w:rPr>
          <w:rFonts w:ascii="Times New Roman" w:hAnsi="Times New Roman" w:cs="Times New Roman"/>
          <w:bCs/>
          <w:sz w:val="24"/>
          <w:szCs w:val="24"/>
        </w:rPr>
        <w:t xml:space="preserve"> (T</w:t>
      </w:r>
      <w:r w:rsidR="00ED0BA2" w:rsidRPr="008956FD">
        <w:rPr>
          <w:rFonts w:ascii="Times New Roman" w:hAnsi="Times New Roman" w:cs="Times New Roman"/>
          <w:bCs/>
          <w:sz w:val="24"/>
          <w:szCs w:val="24"/>
        </w:rPr>
        <w:t>he underlining is added)</w:t>
      </w:r>
    </w:p>
    <w:p w14:paraId="66E8170D" w14:textId="77777777" w:rsidR="009839CA" w:rsidRPr="009839CA" w:rsidRDefault="009839CA" w:rsidP="009839CA">
      <w:pPr>
        <w:pStyle w:val="ListParagraph"/>
        <w:rPr>
          <w:rFonts w:ascii="Times New Roman" w:hAnsi="Times New Roman" w:cs="Times New Roman"/>
          <w:b/>
          <w:sz w:val="24"/>
          <w:szCs w:val="24"/>
        </w:rPr>
      </w:pPr>
    </w:p>
    <w:p w14:paraId="18DC741D" w14:textId="77777777" w:rsidR="0096380C" w:rsidRPr="008956FD" w:rsidRDefault="0096380C" w:rsidP="001764F3">
      <w:pPr>
        <w:pStyle w:val="ListParagraph"/>
        <w:spacing w:line="240" w:lineRule="auto"/>
        <w:ind w:left="1800"/>
        <w:jc w:val="both"/>
        <w:rPr>
          <w:rFonts w:ascii="Times New Roman" w:hAnsi="Times New Roman" w:cs="Times New Roman"/>
          <w:b/>
          <w:sz w:val="24"/>
          <w:szCs w:val="24"/>
        </w:rPr>
      </w:pPr>
    </w:p>
    <w:p w14:paraId="6268607E" w14:textId="021DB2E0" w:rsidR="0096380C" w:rsidRPr="008956FD" w:rsidRDefault="0096380C" w:rsidP="00DB50EC">
      <w:pPr>
        <w:pStyle w:val="ListParagraph"/>
        <w:numPr>
          <w:ilvl w:val="0"/>
          <w:numId w:val="1"/>
        </w:numPr>
        <w:spacing w:line="480" w:lineRule="auto"/>
        <w:ind w:left="450" w:hanging="450"/>
        <w:jc w:val="both"/>
        <w:rPr>
          <w:rFonts w:ascii="Times New Roman" w:hAnsi="Times New Roman" w:cs="Times New Roman"/>
          <w:b/>
          <w:sz w:val="24"/>
          <w:szCs w:val="24"/>
        </w:rPr>
      </w:pPr>
      <w:r w:rsidRPr="008956FD">
        <w:rPr>
          <w:rFonts w:ascii="Times New Roman" w:hAnsi="Times New Roman" w:cs="Times New Roman"/>
          <w:bCs/>
          <w:sz w:val="24"/>
          <w:szCs w:val="24"/>
        </w:rPr>
        <w:t xml:space="preserve">A reading of </w:t>
      </w:r>
      <w:r w:rsidR="00520275" w:rsidRPr="008956FD">
        <w:rPr>
          <w:rFonts w:ascii="Times New Roman" w:hAnsi="Times New Roman" w:cs="Times New Roman"/>
          <w:bCs/>
          <w:sz w:val="24"/>
          <w:szCs w:val="24"/>
        </w:rPr>
        <w:t>r</w:t>
      </w:r>
      <w:r w:rsidR="00ED0BA2" w:rsidRPr="008956FD">
        <w:rPr>
          <w:rFonts w:ascii="Times New Roman" w:hAnsi="Times New Roman" w:cs="Times New Roman"/>
          <w:bCs/>
          <w:sz w:val="24"/>
          <w:szCs w:val="24"/>
        </w:rPr>
        <w:t xml:space="preserve"> 56, in conjunction with the tenets of the golden rule of interpretation, does not admit of any ambiguity or absurdity as to the nature or characteristic of a party who the law </w:t>
      </w:r>
      <w:r w:rsidR="009D63D0" w:rsidRPr="008956FD">
        <w:rPr>
          <w:rFonts w:ascii="Times New Roman" w:hAnsi="Times New Roman" w:cs="Times New Roman"/>
          <w:bCs/>
          <w:sz w:val="24"/>
          <w:szCs w:val="24"/>
        </w:rPr>
        <w:t>“permit</w:t>
      </w:r>
      <w:r w:rsidR="00ED0BA2" w:rsidRPr="008956FD">
        <w:rPr>
          <w:rFonts w:ascii="Times New Roman" w:hAnsi="Times New Roman" w:cs="Times New Roman"/>
          <w:bCs/>
          <w:sz w:val="24"/>
          <w:szCs w:val="24"/>
        </w:rPr>
        <w:t>s</w:t>
      </w:r>
      <w:r w:rsidR="009D63D0" w:rsidRPr="008956FD">
        <w:rPr>
          <w:rFonts w:ascii="Times New Roman" w:hAnsi="Times New Roman" w:cs="Times New Roman"/>
          <w:bCs/>
          <w:sz w:val="24"/>
          <w:szCs w:val="24"/>
        </w:rPr>
        <w:t>”</w:t>
      </w:r>
      <w:r w:rsidR="00ED0BA2" w:rsidRPr="008956FD">
        <w:rPr>
          <w:rFonts w:ascii="Times New Roman" w:hAnsi="Times New Roman" w:cs="Times New Roman"/>
          <w:bCs/>
          <w:sz w:val="24"/>
          <w:szCs w:val="24"/>
        </w:rPr>
        <w:t xml:space="preserve"> to harbour aggrieve</w:t>
      </w:r>
      <w:r w:rsidR="005365D0" w:rsidRPr="008956FD">
        <w:rPr>
          <w:rFonts w:ascii="Times New Roman" w:hAnsi="Times New Roman" w:cs="Times New Roman"/>
          <w:bCs/>
          <w:sz w:val="24"/>
          <w:szCs w:val="24"/>
        </w:rPr>
        <w:t xml:space="preserve">ment and give notice of review.  </w:t>
      </w:r>
      <w:r w:rsidR="00520275" w:rsidRPr="008956FD">
        <w:rPr>
          <w:rFonts w:ascii="Times New Roman" w:hAnsi="Times New Roman" w:cs="Times New Roman"/>
          <w:bCs/>
          <w:sz w:val="24"/>
          <w:szCs w:val="24"/>
        </w:rPr>
        <w:t xml:space="preserve"> </w:t>
      </w:r>
      <w:r w:rsidR="009D63D0" w:rsidRPr="008956FD">
        <w:rPr>
          <w:rFonts w:ascii="Times New Roman" w:hAnsi="Times New Roman" w:cs="Times New Roman"/>
          <w:bCs/>
          <w:sz w:val="24"/>
          <w:szCs w:val="24"/>
        </w:rPr>
        <w:t xml:space="preserve">In subrule (2) a remedy is afforded to “any party aggrieved </w:t>
      </w:r>
      <w:r w:rsidR="005365D0" w:rsidRPr="008956FD">
        <w:rPr>
          <w:rFonts w:ascii="Times New Roman" w:hAnsi="Times New Roman" w:cs="Times New Roman"/>
          <w:bCs/>
          <w:sz w:val="24"/>
          <w:szCs w:val="24"/>
        </w:rPr>
        <w:t xml:space="preserve">by the taxation.”  </w:t>
      </w:r>
      <w:r w:rsidR="009D63D0" w:rsidRPr="008956FD">
        <w:rPr>
          <w:rFonts w:ascii="Times New Roman" w:hAnsi="Times New Roman" w:cs="Times New Roman"/>
          <w:bCs/>
          <w:sz w:val="24"/>
          <w:szCs w:val="24"/>
        </w:rPr>
        <w:t>No</w:t>
      </w:r>
      <w:r w:rsidR="000C33EE" w:rsidRPr="008956FD">
        <w:rPr>
          <w:rFonts w:ascii="Times New Roman" w:hAnsi="Times New Roman" w:cs="Times New Roman"/>
          <w:bCs/>
          <w:sz w:val="24"/>
          <w:szCs w:val="24"/>
        </w:rPr>
        <w:t xml:space="preserve"> ambiguity or absurdity arises therefrom and no</w:t>
      </w:r>
      <w:r w:rsidR="009D63D0" w:rsidRPr="008956FD">
        <w:rPr>
          <w:rFonts w:ascii="Times New Roman" w:hAnsi="Times New Roman" w:cs="Times New Roman"/>
          <w:bCs/>
          <w:sz w:val="24"/>
          <w:szCs w:val="24"/>
        </w:rPr>
        <w:t xml:space="preserve"> justification appears </w:t>
      </w:r>
      <w:r w:rsidR="009D63D0" w:rsidRPr="008956FD">
        <w:rPr>
          <w:rFonts w:ascii="Times New Roman" w:hAnsi="Times New Roman" w:cs="Times New Roman"/>
          <w:bCs/>
          <w:i/>
          <w:iCs/>
          <w:sz w:val="24"/>
          <w:szCs w:val="24"/>
        </w:rPr>
        <w:t>ex facie</w:t>
      </w:r>
      <w:r w:rsidR="009D63D0" w:rsidRPr="008956FD">
        <w:rPr>
          <w:rFonts w:ascii="Times New Roman" w:hAnsi="Times New Roman" w:cs="Times New Roman"/>
          <w:bCs/>
          <w:sz w:val="24"/>
          <w:szCs w:val="24"/>
        </w:rPr>
        <w:t xml:space="preserve"> the rule for resorting to the High Court Rules.</w:t>
      </w:r>
      <w:r w:rsidR="00A9053C" w:rsidRPr="008956FD">
        <w:rPr>
          <w:rFonts w:ascii="Times New Roman" w:hAnsi="Times New Roman" w:cs="Times New Roman"/>
          <w:bCs/>
          <w:sz w:val="24"/>
          <w:szCs w:val="24"/>
        </w:rPr>
        <w:t xml:space="preserve"> </w:t>
      </w:r>
      <w:r w:rsidR="00D4019C" w:rsidRPr="008956FD">
        <w:rPr>
          <w:rFonts w:ascii="Times New Roman" w:hAnsi="Times New Roman" w:cs="Times New Roman"/>
          <w:bCs/>
          <w:sz w:val="24"/>
          <w:szCs w:val="24"/>
        </w:rPr>
        <w:t xml:space="preserve">  </w:t>
      </w:r>
      <w:r w:rsidR="00A9053C" w:rsidRPr="008956FD">
        <w:rPr>
          <w:rFonts w:ascii="Times New Roman" w:hAnsi="Times New Roman" w:cs="Times New Roman"/>
          <w:bCs/>
          <w:sz w:val="24"/>
          <w:szCs w:val="24"/>
        </w:rPr>
        <w:t>Any party means exactly that.</w:t>
      </w:r>
      <w:r w:rsidR="009D63D0" w:rsidRPr="008956FD">
        <w:rPr>
          <w:rFonts w:ascii="Times New Roman" w:hAnsi="Times New Roman" w:cs="Times New Roman"/>
          <w:bCs/>
          <w:sz w:val="24"/>
          <w:szCs w:val="24"/>
        </w:rPr>
        <w:t xml:space="preserve"> </w:t>
      </w:r>
    </w:p>
    <w:p w14:paraId="21A2D591" w14:textId="77777777" w:rsidR="005365D0" w:rsidRPr="008956FD" w:rsidRDefault="005365D0" w:rsidP="00870F57">
      <w:pPr>
        <w:pStyle w:val="ListParagraph"/>
        <w:spacing w:after="0" w:line="240" w:lineRule="auto"/>
        <w:ind w:left="567"/>
        <w:jc w:val="both"/>
        <w:rPr>
          <w:rFonts w:ascii="Times New Roman" w:hAnsi="Times New Roman" w:cs="Times New Roman"/>
          <w:b/>
          <w:sz w:val="24"/>
          <w:szCs w:val="24"/>
        </w:rPr>
      </w:pPr>
    </w:p>
    <w:p w14:paraId="17E12981" w14:textId="69B9237F" w:rsidR="009D63D0" w:rsidRPr="008956FD" w:rsidRDefault="009D63D0" w:rsidP="00DB50EC">
      <w:pPr>
        <w:pStyle w:val="ListParagraph"/>
        <w:numPr>
          <w:ilvl w:val="0"/>
          <w:numId w:val="1"/>
        </w:numPr>
        <w:spacing w:line="480" w:lineRule="auto"/>
        <w:ind w:left="450" w:hanging="450"/>
        <w:jc w:val="both"/>
        <w:rPr>
          <w:rFonts w:ascii="Times New Roman" w:hAnsi="Times New Roman" w:cs="Times New Roman"/>
          <w:b/>
          <w:sz w:val="24"/>
          <w:szCs w:val="24"/>
        </w:rPr>
      </w:pPr>
      <w:r w:rsidRPr="008956FD">
        <w:rPr>
          <w:rFonts w:ascii="Times New Roman" w:hAnsi="Times New Roman" w:cs="Times New Roman"/>
          <w:bCs/>
          <w:sz w:val="24"/>
          <w:szCs w:val="24"/>
        </w:rPr>
        <w:t xml:space="preserve"> Rule 73 of the Supreme Court Rules</w:t>
      </w:r>
      <w:r w:rsidR="00626B59" w:rsidRPr="008956FD">
        <w:rPr>
          <w:rFonts w:ascii="Times New Roman" w:hAnsi="Times New Roman" w:cs="Times New Roman"/>
          <w:bCs/>
          <w:sz w:val="24"/>
          <w:szCs w:val="24"/>
        </w:rPr>
        <w:t xml:space="preserve"> reads:</w:t>
      </w:r>
    </w:p>
    <w:p w14:paraId="3009205C" w14:textId="4E861A15" w:rsidR="00A75633" w:rsidRPr="00870F57" w:rsidRDefault="00A75633" w:rsidP="001764F3">
      <w:pPr>
        <w:pStyle w:val="ListParagraph"/>
        <w:spacing w:line="240" w:lineRule="auto"/>
        <w:ind w:left="1440"/>
        <w:jc w:val="both"/>
        <w:rPr>
          <w:rFonts w:ascii="Times New Roman" w:hAnsi="Times New Roman" w:cs="Times New Roman"/>
          <w:b/>
          <w:bCs/>
          <w:iCs/>
          <w:sz w:val="24"/>
          <w:szCs w:val="24"/>
        </w:rPr>
      </w:pPr>
      <w:r w:rsidRPr="00C312BA">
        <w:rPr>
          <w:rFonts w:ascii="Times New Roman" w:hAnsi="Times New Roman" w:cs="Times New Roman"/>
          <w:bCs/>
          <w:sz w:val="24"/>
          <w:szCs w:val="24"/>
        </w:rPr>
        <w:t>“</w:t>
      </w:r>
      <w:r w:rsidRPr="00870F57">
        <w:rPr>
          <w:rFonts w:ascii="Times New Roman" w:hAnsi="Times New Roman" w:cs="Times New Roman"/>
          <w:b/>
          <w:bCs/>
          <w:iCs/>
          <w:sz w:val="24"/>
          <w:szCs w:val="24"/>
        </w:rPr>
        <w:t>73. Application of High Court Rules</w:t>
      </w:r>
    </w:p>
    <w:p w14:paraId="5F758C8E" w14:textId="5FA97470" w:rsidR="00A75633" w:rsidRPr="008956FD" w:rsidRDefault="00A75633" w:rsidP="001764F3">
      <w:pPr>
        <w:pStyle w:val="ListParagraph"/>
        <w:spacing w:line="240" w:lineRule="auto"/>
        <w:ind w:left="1440"/>
        <w:jc w:val="both"/>
        <w:rPr>
          <w:rFonts w:ascii="Times New Roman" w:hAnsi="Times New Roman" w:cs="Times New Roman"/>
          <w:bCs/>
          <w:sz w:val="24"/>
          <w:szCs w:val="24"/>
        </w:rPr>
      </w:pPr>
      <w:r w:rsidRPr="008956FD">
        <w:rPr>
          <w:rFonts w:ascii="Times New Roman" w:hAnsi="Times New Roman" w:cs="Times New Roman"/>
          <w:bCs/>
          <w:sz w:val="24"/>
          <w:szCs w:val="24"/>
        </w:rPr>
        <w:t>In any matter not dealt with in these rules, the practice and procedure of the Supreme Court shall, subject to any direction to the contrary by the court or a judge, follow, as closely as may be, the practice and procedure of the High Court in terms of the High Court Act [</w:t>
      </w:r>
      <w:r w:rsidRPr="008956FD">
        <w:rPr>
          <w:rFonts w:ascii="Times New Roman" w:hAnsi="Times New Roman" w:cs="Times New Roman"/>
          <w:bCs/>
          <w:i/>
          <w:iCs/>
          <w:sz w:val="24"/>
          <w:szCs w:val="24"/>
        </w:rPr>
        <w:t>Chapter 7:06</w:t>
      </w:r>
      <w:r w:rsidRPr="008956FD">
        <w:rPr>
          <w:rFonts w:ascii="Times New Roman" w:hAnsi="Times New Roman" w:cs="Times New Roman"/>
          <w:bCs/>
          <w:sz w:val="24"/>
          <w:szCs w:val="24"/>
        </w:rPr>
        <w:t>] and the High Court Rules.</w:t>
      </w:r>
      <w:r w:rsidR="00C312BA">
        <w:rPr>
          <w:rFonts w:ascii="Times New Roman" w:hAnsi="Times New Roman" w:cs="Times New Roman"/>
          <w:bCs/>
          <w:sz w:val="24"/>
          <w:szCs w:val="24"/>
        </w:rPr>
        <w:t>”</w:t>
      </w:r>
    </w:p>
    <w:p w14:paraId="7EE7EA0C" w14:textId="77777777" w:rsidR="005365D0" w:rsidRPr="008956FD" w:rsidRDefault="005365D0" w:rsidP="001764F3">
      <w:pPr>
        <w:pStyle w:val="ListParagraph"/>
        <w:spacing w:line="240" w:lineRule="auto"/>
        <w:ind w:left="1440"/>
        <w:jc w:val="both"/>
        <w:rPr>
          <w:rFonts w:ascii="Times New Roman" w:hAnsi="Times New Roman" w:cs="Times New Roman"/>
          <w:bCs/>
          <w:sz w:val="24"/>
          <w:szCs w:val="24"/>
        </w:rPr>
      </w:pPr>
    </w:p>
    <w:p w14:paraId="79FEFFF3" w14:textId="0DCAD2EE" w:rsidR="00A75633" w:rsidRPr="008956FD" w:rsidRDefault="00A75633" w:rsidP="00DB50EC">
      <w:pPr>
        <w:spacing w:line="480" w:lineRule="auto"/>
        <w:ind w:left="630"/>
        <w:jc w:val="both"/>
        <w:rPr>
          <w:rFonts w:ascii="Times New Roman" w:hAnsi="Times New Roman" w:cs="Times New Roman"/>
          <w:bCs/>
          <w:sz w:val="24"/>
          <w:szCs w:val="24"/>
        </w:rPr>
      </w:pPr>
      <w:r w:rsidRPr="008956FD">
        <w:rPr>
          <w:rFonts w:ascii="Times New Roman" w:hAnsi="Times New Roman" w:cs="Times New Roman"/>
          <w:bCs/>
          <w:sz w:val="24"/>
          <w:szCs w:val="24"/>
        </w:rPr>
        <w:t>The rule clearly stipulates that recourse to the practice and procedure of the High Court in terms of the High Court Act and the High Court Rules</w:t>
      </w:r>
      <w:r w:rsidR="00995164" w:rsidRPr="008956FD">
        <w:rPr>
          <w:rFonts w:ascii="Times New Roman" w:hAnsi="Times New Roman" w:cs="Times New Roman"/>
          <w:bCs/>
          <w:sz w:val="24"/>
          <w:szCs w:val="24"/>
        </w:rPr>
        <w:t xml:space="preserve"> is resorted to in any matter not dealt w</w:t>
      </w:r>
      <w:r w:rsidR="00C312BA">
        <w:rPr>
          <w:rFonts w:ascii="Times New Roman" w:hAnsi="Times New Roman" w:cs="Times New Roman"/>
          <w:bCs/>
          <w:sz w:val="24"/>
          <w:szCs w:val="24"/>
        </w:rPr>
        <w:t xml:space="preserve">ith in the Supreme Court Rules.  </w:t>
      </w:r>
      <w:r w:rsidR="00995164" w:rsidRPr="008956FD">
        <w:rPr>
          <w:rFonts w:ascii="Times New Roman" w:hAnsi="Times New Roman" w:cs="Times New Roman"/>
          <w:bCs/>
          <w:sz w:val="24"/>
          <w:szCs w:val="24"/>
        </w:rPr>
        <w:t>The matter at hand is dealt with in the Supreme Court Rules</w:t>
      </w:r>
      <w:r w:rsidR="000C33EE" w:rsidRPr="008956FD">
        <w:rPr>
          <w:rFonts w:ascii="Times New Roman" w:hAnsi="Times New Roman" w:cs="Times New Roman"/>
          <w:bCs/>
          <w:sz w:val="24"/>
          <w:szCs w:val="24"/>
        </w:rPr>
        <w:t>. In terms thereof, any party aggrieved by a taxation</w:t>
      </w:r>
      <w:r w:rsidRPr="008956FD">
        <w:rPr>
          <w:rFonts w:ascii="Times New Roman" w:hAnsi="Times New Roman" w:cs="Times New Roman"/>
          <w:bCs/>
          <w:sz w:val="24"/>
          <w:szCs w:val="24"/>
        </w:rPr>
        <w:t xml:space="preserve"> </w:t>
      </w:r>
      <w:r w:rsidR="000C33EE" w:rsidRPr="008956FD">
        <w:rPr>
          <w:rFonts w:ascii="Times New Roman" w:hAnsi="Times New Roman" w:cs="Times New Roman"/>
          <w:bCs/>
          <w:sz w:val="24"/>
          <w:szCs w:val="24"/>
        </w:rPr>
        <w:t>that has been done is afforded the remedy of seeking a review of the same.</w:t>
      </w:r>
      <w:r w:rsidR="00C312BA">
        <w:rPr>
          <w:rFonts w:ascii="Times New Roman" w:hAnsi="Times New Roman" w:cs="Times New Roman"/>
          <w:bCs/>
          <w:sz w:val="24"/>
          <w:szCs w:val="24"/>
        </w:rPr>
        <w:t xml:space="preserve">  </w:t>
      </w:r>
      <w:r w:rsidR="00C15190" w:rsidRPr="008956FD">
        <w:rPr>
          <w:rFonts w:ascii="Times New Roman" w:hAnsi="Times New Roman" w:cs="Times New Roman"/>
          <w:bCs/>
          <w:sz w:val="24"/>
          <w:szCs w:val="24"/>
        </w:rPr>
        <w:t>That is the remedy that the applicant seeks in this application.</w:t>
      </w:r>
      <w:r w:rsidR="00D4019C" w:rsidRPr="008956FD">
        <w:rPr>
          <w:rFonts w:ascii="Times New Roman" w:hAnsi="Times New Roman" w:cs="Times New Roman"/>
          <w:bCs/>
          <w:sz w:val="24"/>
          <w:szCs w:val="24"/>
        </w:rPr>
        <w:t xml:space="preserve">  </w:t>
      </w:r>
      <w:r w:rsidR="00D23B91" w:rsidRPr="008956FD">
        <w:rPr>
          <w:rFonts w:ascii="Times New Roman" w:hAnsi="Times New Roman" w:cs="Times New Roman"/>
          <w:bCs/>
          <w:sz w:val="24"/>
          <w:szCs w:val="24"/>
        </w:rPr>
        <w:t xml:space="preserve">No cause exists, nor has any been established for perceiving a </w:t>
      </w:r>
      <w:r w:rsidR="00D23B91" w:rsidRPr="008956FD">
        <w:rPr>
          <w:rFonts w:ascii="Times New Roman" w:hAnsi="Times New Roman" w:cs="Times New Roman"/>
          <w:bCs/>
          <w:i/>
          <w:iCs/>
          <w:sz w:val="24"/>
          <w:szCs w:val="24"/>
        </w:rPr>
        <w:t>lacuna</w:t>
      </w:r>
      <w:r w:rsidR="00D23B91" w:rsidRPr="008956FD">
        <w:rPr>
          <w:rFonts w:ascii="Times New Roman" w:hAnsi="Times New Roman" w:cs="Times New Roman"/>
          <w:bCs/>
          <w:sz w:val="24"/>
          <w:szCs w:val="24"/>
        </w:rPr>
        <w:t xml:space="preserve"> in the rule.</w:t>
      </w:r>
    </w:p>
    <w:p w14:paraId="0BAC7C70" w14:textId="08B3161C" w:rsidR="007A3CB0" w:rsidRPr="007A3CB0" w:rsidRDefault="00C15190" w:rsidP="007A3CB0">
      <w:pPr>
        <w:pStyle w:val="ListParagraph"/>
        <w:numPr>
          <w:ilvl w:val="0"/>
          <w:numId w:val="1"/>
        </w:numPr>
        <w:spacing w:line="480" w:lineRule="auto"/>
        <w:ind w:left="450" w:hanging="450"/>
        <w:jc w:val="both"/>
        <w:rPr>
          <w:rFonts w:ascii="Times New Roman" w:hAnsi="Times New Roman" w:cs="Times New Roman"/>
          <w:bCs/>
          <w:sz w:val="24"/>
          <w:szCs w:val="24"/>
        </w:rPr>
      </w:pPr>
      <w:r w:rsidRPr="008956FD">
        <w:rPr>
          <w:rFonts w:ascii="Times New Roman" w:hAnsi="Times New Roman" w:cs="Times New Roman"/>
          <w:bCs/>
          <w:sz w:val="24"/>
          <w:szCs w:val="24"/>
        </w:rPr>
        <w:lastRenderedPageBreak/>
        <w:t xml:space="preserve"> I mention in passing that during the proceedings</w:t>
      </w:r>
      <w:r w:rsidR="00A9053C" w:rsidRPr="008956FD">
        <w:rPr>
          <w:rFonts w:ascii="Times New Roman" w:hAnsi="Times New Roman" w:cs="Times New Roman"/>
          <w:bCs/>
          <w:sz w:val="24"/>
          <w:szCs w:val="24"/>
        </w:rPr>
        <w:t>, and in answer to a question by the court,</w:t>
      </w:r>
      <w:r w:rsidRPr="008956FD">
        <w:rPr>
          <w:rFonts w:ascii="Times New Roman" w:hAnsi="Times New Roman" w:cs="Times New Roman"/>
          <w:bCs/>
          <w:sz w:val="24"/>
          <w:szCs w:val="24"/>
        </w:rPr>
        <w:t xml:space="preserve"> Mr </w:t>
      </w:r>
      <w:r w:rsidRPr="008956FD">
        <w:rPr>
          <w:rFonts w:ascii="Times New Roman" w:hAnsi="Times New Roman" w:cs="Times New Roman"/>
          <w:bCs/>
          <w:i/>
          <w:iCs/>
          <w:sz w:val="24"/>
          <w:szCs w:val="24"/>
        </w:rPr>
        <w:t>Mutema</w:t>
      </w:r>
      <w:r w:rsidR="00A9053C" w:rsidRPr="008956FD">
        <w:rPr>
          <w:rFonts w:ascii="Times New Roman" w:hAnsi="Times New Roman" w:cs="Times New Roman"/>
          <w:bCs/>
          <w:sz w:val="24"/>
          <w:szCs w:val="24"/>
        </w:rPr>
        <w:t xml:space="preserve"> </w:t>
      </w:r>
      <w:r w:rsidRPr="008956FD">
        <w:rPr>
          <w:rFonts w:ascii="Times New Roman" w:hAnsi="Times New Roman" w:cs="Times New Roman"/>
          <w:bCs/>
          <w:sz w:val="24"/>
          <w:szCs w:val="24"/>
        </w:rPr>
        <w:t xml:space="preserve">initially submitted that a party in the applicant’s position </w:t>
      </w:r>
      <w:r w:rsidR="006F56CA" w:rsidRPr="008956FD">
        <w:rPr>
          <w:rFonts w:ascii="Times New Roman" w:hAnsi="Times New Roman" w:cs="Times New Roman"/>
          <w:bCs/>
          <w:sz w:val="24"/>
          <w:szCs w:val="24"/>
        </w:rPr>
        <w:t xml:space="preserve">has the remedy of review available to it in circumstances where the Registrar does not follow the relevant rules or tariff in </w:t>
      </w:r>
      <w:r w:rsidR="003227D0" w:rsidRPr="008956FD">
        <w:rPr>
          <w:rFonts w:ascii="Times New Roman" w:hAnsi="Times New Roman" w:cs="Times New Roman"/>
          <w:bCs/>
          <w:sz w:val="24"/>
          <w:szCs w:val="24"/>
        </w:rPr>
        <w:t>a</w:t>
      </w:r>
      <w:r w:rsidR="006F56CA" w:rsidRPr="008956FD">
        <w:rPr>
          <w:rFonts w:ascii="Times New Roman" w:hAnsi="Times New Roman" w:cs="Times New Roman"/>
          <w:bCs/>
          <w:sz w:val="24"/>
          <w:szCs w:val="24"/>
        </w:rPr>
        <w:t xml:space="preserve"> taxation</w:t>
      </w:r>
      <w:r w:rsidR="003227D0" w:rsidRPr="008956FD">
        <w:rPr>
          <w:rFonts w:ascii="Times New Roman" w:hAnsi="Times New Roman" w:cs="Times New Roman"/>
          <w:bCs/>
          <w:sz w:val="24"/>
          <w:szCs w:val="24"/>
        </w:rPr>
        <w:t xml:space="preserve">. </w:t>
      </w:r>
      <w:r w:rsidR="00C27CE9">
        <w:rPr>
          <w:rFonts w:ascii="Times New Roman" w:hAnsi="Times New Roman" w:cs="Times New Roman"/>
          <w:bCs/>
          <w:sz w:val="24"/>
          <w:szCs w:val="24"/>
        </w:rPr>
        <w:t xml:space="preserve"> </w:t>
      </w:r>
      <w:r w:rsidR="003227D0" w:rsidRPr="008956FD">
        <w:rPr>
          <w:rFonts w:ascii="Times New Roman" w:hAnsi="Times New Roman" w:cs="Times New Roman"/>
          <w:bCs/>
          <w:sz w:val="24"/>
          <w:szCs w:val="24"/>
        </w:rPr>
        <w:t>At a later stage during the proceedings</w:t>
      </w:r>
      <w:r w:rsidR="00A9053C" w:rsidRPr="008956FD">
        <w:rPr>
          <w:rFonts w:ascii="Times New Roman" w:hAnsi="Times New Roman" w:cs="Times New Roman"/>
          <w:bCs/>
          <w:sz w:val="24"/>
          <w:szCs w:val="24"/>
        </w:rPr>
        <w:t>,</w:t>
      </w:r>
      <w:r w:rsidR="003227D0" w:rsidRPr="008956FD">
        <w:rPr>
          <w:rFonts w:ascii="Times New Roman" w:hAnsi="Times New Roman" w:cs="Times New Roman"/>
          <w:bCs/>
          <w:sz w:val="24"/>
          <w:szCs w:val="24"/>
        </w:rPr>
        <w:t xml:space="preserve"> he changed position and submitted that</w:t>
      </w:r>
      <w:r w:rsidR="00A9053C" w:rsidRPr="008956FD">
        <w:rPr>
          <w:rFonts w:ascii="Times New Roman" w:hAnsi="Times New Roman" w:cs="Times New Roman"/>
          <w:bCs/>
          <w:sz w:val="24"/>
          <w:szCs w:val="24"/>
        </w:rPr>
        <w:t xml:space="preserve"> because of r 72 (28) (b) of the High Court Rules, a party in the applicant’s position is deprived of the remedy of review.</w:t>
      </w:r>
    </w:p>
    <w:p w14:paraId="47F8BA3A" w14:textId="312DF63A" w:rsidR="00A9053C" w:rsidRPr="00A77393" w:rsidRDefault="00355E3B" w:rsidP="00355E3B">
      <w:pPr>
        <w:tabs>
          <w:tab w:val="left" w:pos="360"/>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14.   </w:t>
      </w:r>
      <w:r w:rsidR="00A9053C" w:rsidRPr="00A77393">
        <w:rPr>
          <w:rFonts w:ascii="Times New Roman" w:hAnsi="Times New Roman" w:cs="Times New Roman"/>
          <w:bCs/>
          <w:sz w:val="24"/>
          <w:szCs w:val="24"/>
        </w:rPr>
        <w:t>Rule 72 (28) (b) in relevant part reads as follows:</w:t>
      </w:r>
    </w:p>
    <w:p w14:paraId="71415E99" w14:textId="2407331E" w:rsidR="00A9053C" w:rsidRPr="008956FD" w:rsidRDefault="00A77393" w:rsidP="00A77393">
      <w:pPr>
        <w:pStyle w:val="ListParagraph"/>
        <w:spacing w:after="0"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w:t>
      </w:r>
      <w:r w:rsidR="00CE7242" w:rsidRPr="008956FD">
        <w:rPr>
          <w:rFonts w:ascii="Times New Roman" w:hAnsi="Times New Roman" w:cs="Times New Roman"/>
          <w:bCs/>
          <w:sz w:val="24"/>
          <w:szCs w:val="24"/>
        </w:rPr>
        <w:t>(28) The court application shall-</w:t>
      </w:r>
    </w:p>
    <w:p w14:paraId="5CEDAF3B" w14:textId="2179CCEF" w:rsidR="00CE7242" w:rsidRPr="008956FD" w:rsidRDefault="00CE7242" w:rsidP="001764F3">
      <w:pPr>
        <w:pStyle w:val="ListParagraph"/>
        <w:numPr>
          <w:ilvl w:val="0"/>
          <w:numId w:val="4"/>
        </w:numPr>
        <w:spacing w:line="240" w:lineRule="auto"/>
        <w:jc w:val="both"/>
        <w:rPr>
          <w:rFonts w:ascii="Times New Roman" w:hAnsi="Times New Roman" w:cs="Times New Roman"/>
          <w:bCs/>
          <w:sz w:val="24"/>
          <w:szCs w:val="24"/>
        </w:rPr>
      </w:pPr>
      <w:r w:rsidRPr="008956FD">
        <w:rPr>
          <w:rFonts w:ascii="Times New Roman" w:hAnsi="Times New Roman" w:cs="Times New Roman"/>
          <w:bCs/>
          <w:sz w:val="24"/>
          <w:szCs w:val="24"/>
        </w:rPr>
        <w:t>…</w:t>
      </w:r>
    </w:p>
    <w:p w14:paraId="18DAECA5" w14:textId="7CCF3B7B" w:rsidR="00CE7242" w:rsidRDefault="00CE7242" w:rsidP="001764F3">
      <w:pPr>
        <w:pStyle w:val="ListParagraph"/>
        <w:numPr>
          <w:ilvl w:val="0"/>
          <w:numId w:val="4"/>
        </w:numPr>
        <w:spacing w:line="240" w:lineRule="auto"/>
        <w:jc w:val="both"/>
        <w:rPr>
          <w:rFonts w:ascii="Times New Roman" w:hAnsi="Times New Roman" w:cs="Times New Roman"/>
          <w:bCs/>
          <w:sz w:val="24"/>
          <w:szCs w:val="24"/>
        </w:rPr>
      </w:pPr>
      <w:r w:rsidRPr="008956FD">
        <w:rPr>
          <w:rFonts w:ascii="Times New Roman" w:hAnsi="Times New Roman" w:cs="Times New Roman"/>
          <w:bCs/>
          <w:sz w:val="24"/>
          <w:szCs w:val="24"/>
        </w:rPr>
        <w:t>Contain the allegation that each such item or part thereof was objected to at the taxation by the dissatisfied party, or that it was disallowed on his or her own initiative by the taxing officer.”</w:t>
      </w:r>
    </w:p>
    <w:p w14:paraId="4340C061" w14:textId="77777777" w:rsidR="00A77393" w:rsidRPr="008956FD" w:rsidRDefault="00A77393" w:rsidP="00A77393">
      <w:pPr>
        <w:pStyle w:val="ListParagraph"/>
        <w:spacing w:line="240" w:lineRule="auto"/>
        <w:ind w:left="2145"/>
        <w:jc w:val="both"/>
        <w:rPr>
          <w:rFonts w:ascii="Times New Roman" w:hAnsi="Times New Roman" w:cs="Times New Roman"/>
          <w:bCs/>
          <w:sz w:val="24"/>
          <w:szCs w:val="24"/>
        </w:rPr>
      </w:pPr>
    </w:p>
    <w:p w14:paraId="238B0FB2" w14:textId="1DB3BB2D" w:rsidR="00CE7242" w:rsidRPr="008956FD" w:rsidRDefault="00355E3B" w:rsidP="00355E3B">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E7242" w:rsidRPr="008956FD">
        <w:rPr>
          <w:rFonts w:ascii="Times New Roman" w:hAnsi="Times New Roman" w:cs="Times New Roman"/>
          <w:bCs/>
          <w:sz w:val="24"/>
          <w:szCs w:val="24"/>
        </w:rPr>
        <w:t xml:space="preserve">Rule (28) (2) (b) follows after, </w:t>
      </w:r>
      <w:r w:rsidR="00CE7242" w:rsidRPr="008956FD">
        <w:rPr>
          <w:rFonts w:ascii="Times New Roman" w:hAnsi="Times New Roman" w:cs="Times New Roman"/>
          <w:bCs/>
          <w:i/>
          <w:iCs/>
          <w:sz w:val="24"/>
          <w:szCs w:val="24"/>
        </w:rPr>
        <w:t>inter alia</w:t>
      </w:r>
      <w:r w:rsidR="00A77393">
        <w:rPr>
          <w:rFonts w:ascii="Times New Roman" w:hAnsi="Times New Roman" w:cs="Times New Roman"/>
          <w:bCs/>
          <w:sz w:val="24"/>
          <w:szCs w:val="24"/>
        </w:rPr>
        <w:t>, r</w:t>
      </w:r>
      <w:r w:rsidR="00CE7242" w:rsidRPr="008956FD">
        <w:rPr>
          <w:rFonts w:ascii="Times New Roman" w:hAnsi="Times New Roman" w:cs="Times New Roman"/>
          <w:bCs/>
          <w:sz w:val="24"/>
          <w:szCs w:val="24"/>
        </w:rPr>
        <w:t xml:space="preserve"> 26 which reads:</w:t>
      </w:r>
    </w:p>
    <w:p w14:paraId="181E13ED" w14:textId="1A1760B3" w:rsidR="00CE7242" w:rsidRDefault="00CE7242" w:rsidP="00A77393">
      <w:pPr>
        <w:spacing w:after="0" w:line="240" w:lineRule="auto"/>
        <w:ind w:left="1440"/>
        <w:jc w:val="both"/>
        <w:rPr>
          <w:rFonts w:ascii="Times New Roman" w:hAnsi="Times New Roman" w:cs="Times New Roman"/>
          <w:bCs/>
          <w:sz w:val="24"/>
          <w:szCs w:val="24"/>
        </w:rPr>
      </w:pPr>
      <w:r w:rsidRPr="008956FD">
        <w:rPr>
          <w:rFonts w:ascii="Times New Roman" w:hAnsi="Times New Roman" w:cs="Times New Roman"/>
          <w:bCs/>
          <w:sz w:val="24"/>
          <w:szCs w:val="24"/>
        </w:rPr>
        <w:t>“(26) A party aggrieved by the decision of a taxing officer may apply to court within fourteen days after the taxation to review such taxation. The application shall be by court application to the taxing officer and to the opposite party, if such opposite party was present at the taxation or if the court decides that such opposite party should be represented.”</w:t>
      </w:r>
    </w:p>
    <w:p w14:paraId="6D7A8923" w14:textId="77777777" w:rsidR="00A77393" w:rsidRPr="008956FD" w:rsidRDefault="00A77393" w:rsidP="00A77393">
      <w:pPr>
        <w:spacing w:after="0" w:line="240" w:lineRule="auto"/>
        <w:ind w:left="1440"/>
        <w:jc w:val="both"/>
        <w:rPr>
          <w:rFonts w:ascii="Times New Roman" w:hAnsi="Times New Roman" w:cs="Times New Roman"/>
          <w:bCs/>
          <w:sz w:val="24"/>
          <w:szCs w:val="24"/>
        </w:rPr>
      </w:pPr>
    </w:p>
    <w:p w14:paraId="3D34F6D3" w14:textId="5202649A" w:rsidR="00DF0D15" w:rsidRPr="007A3CB0" w:rsidRDefault="006C165A" w:rsidP="007A3CB0">
      <w:pPr>
        <w:spacing w:after="0" w:line="480" w:lineRule="auto"/>
        <w:ind w:left="450" w:firstLine="90"/>
        <w:jc w:val="both"/>
        <w:rPr>
          <w:rFonts w:ascii="Times New Roman" w:hAnsi="Times New Roman" w:cs="Times New Roman"/>
          <w:sz w:val="24"/>
          <w:szCs w:val="24"/>
        </w:rPr>
      </w:pPr>
      <w:r w:rsidRPr="008956FD">
        <w:rPr>
          <w:rFonts w:ascii="Times New Roman" w:hAnsi="Times New Roman" w:cs="Times New Roman"/>
          <w:sz w:val="24"/>
          <w:szCs w:val="24"/>
        </w:rPr>
        <w:t>It is clear that the qualification in the High Court Rules is absent in the Rules.</w:t>
      </w:r>
      <w:r w:rsidR="007A3CB0">
        <w:rPr>
          <w:rFonts w:ascii="Times New Roman" w:hAnsi="Times New Roman" w:cs="Times New Roman"/>
          <w:sz w:val="24"/>
          <w:szCs w:val="24"/>
        </w:rPr>
        <w:t xml:space="preserve"> </w:t>
      </w:r>
      <w:r w:rsidRPr="007A3CB0">
        <w:rPr>
          <w:rFonts w:ascii="Times New Roman" w:hAnsi="Times New Roman" w:cs="Times New Roman"/>
          <w:sz w:val="24"/>
          <w:szCs w:val="24"/>
        </w:rPr>
        <w:t xml:space="preserve">In the High Court Rules, an aggrieved party ought to have been present at the taxation in order to competently apply for review of a taxation. In the Rules, there is no such qualification. </w:t>
      </w:r>
      <w:r w:rsidR="00B85175" w:rsidRPr="007A3CB0">
        <w:rPr>
          <w:rFonts w:ascii="Times New Roman" w:hAnsi="Times New Roman" w:cs="Times New Roman"/>
          <w:sz w:val="24"/>
          <w:szCs w:val="24"/>
        </w:rPr>
        <w:t xml:space="preserve"> </w:t>
      </w:r>
      <w:r w:rsidR="0068478C" w:rsidRPr="007A3CB0">
        <w:rPr>
          <w:rFonts w:ascii="Times New Roman" w:hAnsi="Times New Roman" w:cs="Times New Roman"/>
          <w:sz w:val="24"/>
          <w:szCs w:val="24"/>
        </w:rPr>
        <w:t xml:space="preserve">To import such a qualification into the Rules would be </w:t>
      </w:r>
      <w:r w:rsidR="00544A81" w:rsidRPr="007A3CB0">
        <w:rPr>
          <w:rFonts w:ascii="Times New Roman" w:hAnsi="Times New Roman" w:cs="Times New Roman"/>
          <w:sz w:val="24"/>
          <w:szCs w:val="24"/>
        </w:rPr>
        <w:t>to effectively amend r 56 (2) in a situation where</w:t>
      </w:r>
      <w:r w:rsidR="00D23B91" w:rsidRPr="007A3CB0">
        <w:rPr>
          <w:rFonts w:ascii="Times New Roman" w:hAnsi="Times New Roman" w:cs="Times New Roman"/>
          <w:sz w:val="24"/>
          <w:szCs w:val="24"/>
        </w:rPr>
        <w:t xml:space="preserve"> there is no justification for doing so because the </w:t>
      </w:r>
      <w:r w:rsidR="00544A81" w:rsidRPr="007A3CB0">
        <w:rPr>
          <w:rFonts w:ascii="Times New Roman" w:hAnsi="Times New Roman" w:cs="Times New Roman"/>
          <w:sz w:val="24"/>
          <w:szCs w:val="24"/>
        </w:rPr>
        <w:t>matter is dealt with in clear terms in the Rules</w:t>
      </w:r>
      <w:r w:rsidR="00D23B91" w:rsidRPr="007A3CB0">
        <w:rPr>
          <w:rFonts w:ascii="Times New Roman" w:hAnsi="Times New Roman" w:cs="Times New Roman"/>
          <w:sz w:val="24"/>
          <w:szCs w:val="24"/>
        </w:rPr>
        <w:t xml:space="preserve"> and the rule itself is clear</w:t>
      </w:r>
      <w:r w:rsidR="00544A81" w:rsidRPr="007A3CB0">
        <w:rPr>
          <w:rFonts w:ascii="Times New Roman" w:hAnsi="Times New Roman" w:cs="Times New Roman"/>
          <w:sz w:val="24"/>
          <w:szCs w:val="24"/>
        </w:rPr>
        <w:t xml:space="preserve">. </w:t>
      </w:r>
      <w:r w:rsidR="00B85175" w:rsidRPr="007A3CB0">
        <w:rPr>
          <w:rFonts w:ascii="Times New Roman" w:hAnsi="Times New Roman" w:cs="Times New Roman"/>
          <w:sz w:val="24"/>
          <w:szCs w:val="24"/>
        </w:rPr>
        <w:t xml:space="preserve"> </w:t>
      </w:r>
      <w:r w:rsidR="00D23B91" w:rsidRPr="007A3CB0">
        <w:rPr>
          <w:rFonts w:ascii="Times New Roman" w:hAnsi="Times New Roman" w:cs="Times New Roman"/>
          <w:sz w:val="24"/>
          <w:szCs w:val="24"/>
        </w:rPr>
        <w:t>Importing such a</w:t>
      </w:r>
      <w:r w:rsidR="0047147C" w:rsidRPr="007A3CB0">
        <w:rPr>
          <w:rFonts w:ascii="Times New Roman" w:hAnsi="Times New Roman" w:cs="Times New Roman"/>
          <w:sz w:val="24"/>
          <w:szCs w:val="24"/>
        </w:rPr>
        <w:t xml:space="preserve"> qualification </w:t>
      </w:r>
      <w:r w:rsidR="00544A81" w:rsidRPr="007A3CB0">
        <w:rPr>
          <w:rFonts w:ascii="Times New Roman" w:hAnsi="Times New Roman" w:cs="Times New Roman"/>
          <w:sz w:val="24"/>
          <w:szCs w:val="24"/>
        </w:rPr>
        <w:t>would not be</w:t>
      </w:r>
      <w:r w:rsidR="0047147C" w:rsidRPr="007A3CB0">
        <w:rPr>
          <w:rFonts w:ascii="Times New Roman" w:hAnsi="Times New Roman" w:cs="Times New Roman"/>
          <w:sz w:val="24"/>
          <w:szCs w:val="24"/>
        </w:rPr>
        <w:t xml:space="preserve"> the same as </w:t>
      </w:r>
      <w:r w:rsidR="00544A81" w:rsidRPr="007A3CB0">
        <w:rPr>
          <w:rFonts w:ascii="Times New Roman" w:hAnsi="Times New Roman" w:cs="Times New Roman"/>
          <w:sz w:val="24"/>
          <w:szCs w:val="24"/>
        </w:rPr>
        <w:t>resorting</w:t>
      </w:r>
      <w:r w:rsidR="0047147C" w:rsidRPr="007A3CB0">
        <w:rPr>
          <w:rFonts w:ascii="Times New Roman" w:hAnsi="Times New Roman" w:cs="Times New Roman"/>
          <w:sz w:val="24"/>
          <w:szCs w:val="24"/>
        </w:rPr>
        <w:t xml:space="preserve"> to</w:t>
      </w:r>
      <w:r w:rsidR="00544A81" w:rsidRPr="007A3CB0">
        <w:rPr>
          <w:rFonts w:ascii="Times New Roman" w:hAnsi="Times New Roman" w:cs="Times New Roman"/>
          <w:sz w:val="24"/>
          <w:szCs w:val="24"/>
        </w:rPr>
        <w:t xml:space="preserve"> or falling back on the High Court Rules</w:t>
      </w:r>
      <w:r w:rsidR="0047147C" w:rsidRPr="007A3CB0">
        <w:rPr>
          <w:rFonts w:ascii="Times New Roman" w:hAnsi="Times New Roman" w:cs="Times New Roman"/>
          <w:sz w:val="24"/>
          <w:szCs w:val="24"/>
        </w:rPr>
        <w:t>, which is only permissible</w:t>
      </w:r>
      <w:r w:rsidR="00544A81" w:rsidRPr="007A3CB0">
        <w:rPr>
          <w:rFonts w:ascii="Times New Roman" w:hAnsi="Times New Roman" w:cs="Times New Roman"/>
          <w:sz w:val="24"/>
          <w:szCs w:val="24"/>
        </w:rPr>
        <w:t xml:space="preserve"> </w:t>
      </w:r>
      <w:r w:rsidR="00A8173C" w:rsidRPr="007A3CB0">
        <w:rPr>
          <w:rFonts w:ascii="Times New Roman" w:hAnsi="Times New Roman" w:cs="Times New Roman"/>
          <w:sz w:val="24"/>
          <w:szCs w:val="24"/>
        </w:rPr>
        <w:t xml:space="preserve">in the circumstances </w:t>
      </w:r>
      <w:r w:rsidR="0047147C" w:rsidRPr="007A3CB0">
        <w:rPr>
          <w:rFonts w:ascii="Times New Roman" w:hAnsi="Times New Roman" w:cs="Times New Roman"/>
          <w:sz w:val="24"/>
          <w:szCs w:val="24"/>
        </w:rPr>
        <w:t>clearly stated in</w:t>
      </w:r>
      <w:r w:rsidR="00A8173C" w:rsidRPr="007A3CB0">
        <w:rPr>
          <w:rFonts w:ascii="Times New Roman" w:hAnsi="Times New Roman" w:cs="Times New Roman"/>
          <w:sz w:val="24"/>
          <w:szCs w:val="24"/>
        </w:rPr>
        <w:t xml:space="preserve"> the Rules. </w:t>
      </w:r>
      <w:r w:rsidR="00B85175" w:rsidRPr="007A3CB0">
        <w:rPr>
          <w:rFonts w:ascii="Times New Roman" w:hAnsi="Times New Roman" w:cs="Times New Roman"/>
          <w:sz w:val="24"/>
          <w:szCs w:val="24"/>
        </w:rPr>
        <w:t xml:space="preserve"> </w:t>
      </w:r>
      <w:r w:rsidR="00A8173C" w:rsidRPr="007A3CB0">
        <w:rPr>
          <w:rFonts w:ascii="Times New Roman" w:hAnsi="Times New Roman" w:cs="Times New Roman"/>
          <w:sz w:val="24"/>
          <w:szCs w:val="24"/>
        </w:rPr>
        <w:t>Th</w:t>
      </w:r>
      <w:r w:rsidR="0047147C" w:rsidRPr="007A3CB0">
        <w:rPr>
          <w:rFonts w:ascii="Times New Roman" w:hAnsi="Times New Roman" w:cs="Times New Roman"/>
          <w:sz w:val="24"/>
          <w:szCs w:val="24"/>
        </w:rPr>
        <w:t xml:space="preserve">ere being no </w:t>
      </w:r>
      <w:r w:rsidR="0047147C" w:rsidRPr="007A3CB0">
        <w:rPr>
          <w:rFonts w:ascii="Times New Roman" w:hAnsi="Times New Roman" w:cs="Times New Roman"/>
          <w:i/>
          <w:iCs/>
          <w:sz w:val="24"/>
          <w:szCs w:val="24"/>
        </w:rPr>
        <w:t>lacuna</w:t>
      </w:r>
      <w:r w:rsidR="00C1121F" w:rsidRPr="007A3CB0">
        <w:rPr>
          <w:rFonts w:ascii="Times New Roman" w:hAnsi="Times New Roman" w:cs="Times New Roman"/>
          <w:sz w:val="24"/>
          <w:szCs w:val="24"/>
        </w:rPr>
        <w:t xml:space="preserve"> in the Rules</w:t>
      </w:r>
      <w:r w:rsidR="00A8173C" w:rsidRPr="007A3CB0">
        <w:rPr>
          <w:rFonts w:ascii="Times New Roman" w:hAnsi="Times New Roman" w:cs="Times New Roman"/>
          <w:sz w:val="24"/>
          <w:szCs w:val="24"/>
        </w:rPr>
        <w:t xml:space="preserve">, in my view, </w:t>
      </w:r>
      <w:r w:rsidR="00600C3E">
        <w:rPr>
          <w:rFonts w:ascii="Times New Roman" w:hAnsi="Times New Roman" w:cs="Times New Roman"/>
          <w:sz w:val="24"/>
          <w:szCs w:val="24"/>
        </w:rPr>
        <w:t xml:space="preserve">resorting to the High Court Rules </w:t>
      </w:r>
      <w:r w:rsidR="00C1121F" w:rsidRPr="007A3CB0">
        <w:rPr>
          <w:rFonts w:ascii="Times New Roman" w:hAnsi="Times New Roman" w:cs="Times New Roman"/>
          <w:sz w:val="24"/>
          <w:szCs w:val="24"/>
        </w:rPr>
        <w:t>would be impermissible.</w:t>
      </w:r>
    </w:p>
    <w:p w14:paraId="29A26E09" w14:textId="77777777" w:rsidR="005365D0" w:rsidRPr="008956FD" w:rsidRDefault="005365D0" w:rsidP="00B85175">
      <w:pPr>
        <w:spacing w:after="0" w:line="240" w:lineRule="auto"/>
        <w:ind w:left="420"/>
        <w:jc w:val="both"/>
        <w:rPr>
          <w:rFonts w:ascii="Times New Roman" w:hAnsi="Times New Roman" w:cs="Times New Roman"/>
          <w:sz w:val="24"/>
          <w:szCs w:val="24"/>
        </w:rPr>
      </w:pPr>
    </w:p>
    <w:p w14:paraId="48418E63" w14:textId="5355CD1A" w:rsidR="006D0446" w:rsidRPr="002F1407" w:rsidRDefault="002F1407" w:rsidP="002F1407">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15.</w:t>
      </w:r>
      <w:r w:rsidR="006D0446" w:rsidRPr="002F1407">
        <w:rPr>
          <w:rFonts w:ascii="Times New Roman" w:hAnsi="Times New Roman" w:cs="Times New Roman"/>
          <w:sz w:val="24"/>
          <w:szCs w:val="24"/>
        </w:rPr>
        <w:t xml:space="preserve"> It is my considered view that any bar that may have operated against the applicant by reason of its failure to file opposing papers to the second respondent’s application would not apply to bar it from making the instant application.</w:t>
      </w:r>
      <w:r w:rsidR="00C87E60" w:rsidRPr="002F1407">
        <w:rPr>
          <w:rFonts w:ascii="Times New Roman" w:hAnsi="Times New Roman" w:cs="Times New Roman"/>
          <w:sz w:val="24"/>
          <w:szCs w:val="24"/>
        </w:rPr>
        <w:t xml:space="preserve"> That is as it should be. A party required to fork out money to pay taxed costs should not be deprived of the right to challenge the decision of the taxing officer where the rules allow such a challenge. Holding otherwise would defe</w:t>
      </w:r>
      <w:r w:rsidR="00600C3E">
        <w:rPr>
          <w:rFonts w:ascii="Times New Roman" w:hAnsi="Times New Roman" w:cs="Times New Roman"/>
          <w:sz w:val="24"/>
          <w:szCs w:val="24"/>
        </w:rPr>
        <w:t>at</w:t>
      </w:r>
      <w:r w:rsidR="00C87E60" w:rsidRPr="002F1407">
        <w:rPr>
          <w:rFonts w:ascii="Times New Roman" w:hAnsi="Times New Roman" w:cs="Times New Roman"/>
          <w:sz w:val="24"/>
          <w:szCs w:val="24"/>
        </w:rPr>
        <w:t xml:space="preserve"> the time honoured </w:t>
      </w:r>
      <w:proofErr w:type="spellStart"/>
      <w:r w:rsidR="00C87E60" w:rsidRPr="00600C3E">
        <w:rPr>
          <w:rFonts w:ascii="Times New Roman" w:hAnsi="Times New Roman" w:cs="Times New Roman"/>
          <w:i/>
          <w:iCs/>
          <w:sz w:val="24"/>
          <w:szCs w:val="24"/>
        </w:rPr>
        <w:t>audi</w:t>
      </w:r>
      <w:proofErr w:type="spellEnd"/>
      <w:r w:rsidR="00C87E60" w:rsidRPr="00600C3E">
        <w:rPr>
          <w:rFonts w:ascii="Times New Roman" w:hAnsi="Times New Roman" w:cs="Times New Roman"/>
          <w:i/>
          <w:iCs/>
          <w:sz w:val="24"/>
          <w:szCs w:val="24"/>
        </w:rPr>
        <w:t xml:space="preserve"> alteram partem</w:t>
      </w:r>
      <w:r w:rsidR="00C87E60" w:rsidRPr="002F1407">
        <w:rPr>
          <w:rFonts w:ascii="Times New Roman" w:hAnsi="Times New Roman" w:cs="Times New Roman"/>
          <w:sz w:val="24"/>
          <w:szCs w:val="24"/>
        </w:rPr>
        <w:t xml:space="preserve"> rule. One may mention that the wording of r 56 </w:t>
      </w:r>
      <w:r w:rsidR="00607FE8">
        <w:rPr>
          <w:rFonts w:ascii="Times New Roman" w:hAnsi="Times New Roman" w:cs="Times New Roman"/>
          <w:sz w:val="24"/>
          <w:szCs w:val="24"/>
        </w:rPr>
        <w:t>pu</w:t>
      </w:r>
      <w:r w:rsidR="00C87E60" w:rsidRPr="002F1407">
        <w:rPr>
          <w:rFonts w:ascii="Times New Roman" w:hAnsi="Times New Roman" w:cs="Times New Roman"/>
          <w:sz w:val="24"/>
          <w:szCs w:val="24"/>
        </w:rPr>
        <w:t xml:space="preserve">s the Registrar completely in charge of the process of taxation. In that regard, even though they are silent on who should participate, the Registrar is encouraged </w:t>
      </w:r>
      <w:r w:rsidR="007A3CB0" w:rsidRPr="002F1407">
        <w:rPr>
          <w:rFonts w:ascii="Times New Roman" w:hAnsi="Times New Roman" w:cs="Times New Roman"/>
          <w:sz w:val="24"/>
          <w:szCs w:val="24"/>
        </w:rPr>
        <w:t>to ensure that a party against whom costs are sought, is served with the notice of taxation and allowed to participate. Such an approach will ensure that justice and fairness prevail.</w:t>
      </w:r>
    </w:p>
    <w:p w14:paraId="06CBD897" w14:textId="77777777" w:rsidR="00B85175" w:rsidRDefault="00B85175" w:rsidP="00B85175">
      <w:pPr>
        <w:pStyle w:val="ListParagraph"/>
        <w:spacing w:after="0" w:line="240" w:lineRule="auto"/>
        <w:ind w:left="567"/>
        <w:jc w:val="both"/>
        <w:rPr>
          <w:rFonts w:ascii="Times New Roman" w:hAnsi="Times New Roman" w:cs="Times New Roman"/>
          <w:sz w:val="24"/>
          <w:szCs w:val="24"/>
        </w:rPr>
      </w:pPr>
    </w:p>
    <w:p w14:paraId="7A9299B5" w14:textId="68C2BDD8" w:rsidR="00DF0D15" w:rsidRPr="002F1407" w:rsidRDefault="002F1407" w:rsidP="002F1407">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16.</w:t>
      </w:r>
      <w:r w:rsidR="00DF0D15" w:rsidRPr="002F1407">
        <w:rPr>
          <w:rFonts w:ascii="Times New Roman" w:hAnsi="Times New Roman" w:cs="Times New Roman"/>
          <w:sz w:val="24"/>
          <w:szCs w:val="24"/>
        </w:rPr>
        <w:t xml:space="preserve"> In the result, I dismiss the preliminary points raised and find that the application is properly before the </w:t>
      </w:r>
      <w:r w:rsidR="009839CA">
        <w:rPr>
          <w:rFonts w:ascii="Times New Roman" w:hAnsi="Times New Roman" w:cs="Times New Roman"/>
          <w:sz w:val="24"/>
          <w:szCs w:val="24"/>
        </w:rPr>
        <w:t>C</w:t>
      </w:r>
      <w:r w:rsidR="00DF0D15" w:rsidRPr="002F1407">
        <w:rPr>
          <w:rFonts w:ascii="Times New Roman" w:hAnsi="Times New Roman" w:cs="Times New Roman"/>
          <w:sz w:val="24"/>
          <w:szCs w:val="24"/>
        </w:rPr>
        <w:t>ourt.</w:t>
      </w:r>
    </w:p>
    <w:p w14:paraId="57641A46" w14:textId="77777777" w:rsidR="005365D0" w:rsidRPr="008956FD" w:rsidRDefault="005365D0" w:rsidP="00B85175">
      <w:pPr>
        <w:pStyle w:val="ListParagraph"/>
        <w:spacing w:after="0" w:line="240" w:lineRule="auto"/>
        <w:ind w:left="567"/>
        <w:jc w:val="both"/>
        <w:rPr>
          <w:rFonts w:ascii="Times New Roman" w:hAnsi="Times New Roman" w:cs="Times New Roman"/>
          <w:sz w:val="24"/>
          <w:szCs w:val="24"/>
        </w:rPr>
      </w:pPr>
    </w:p>
    <w:p w14:paraId="3EDB785D" w14:textId="77777777" w:rsidR="00DF0D15" w:rsidRPr="008956FD" w:rsidRDefault="00DF0D15" w:rsidP="001764F3">
      <w:pPr>
        <w:spacing w:line="480" w:lineRule="auto"/>
        <w:jc w:val="both"/>
        <w:rPr>
          <w:rFonts w:ascii="Times New Roman" w:hAnsi="Times New Roman" w:cs="Times New Roman"/>
          <w:sz w:val="24"/>
          <w:szCs w:val="24"/>
          <w:u w:val="single"/>
        </w:rPr>
      </w:pPr>
      <w:r w:rsidRPr="008956FD">
        <w:rPr>
          <w:rFonts w:ascii="Times New Roman" w:hAnsi="Times New Roman" w:cs="Times New Roman"/>
          <w:b/>
          <w:bCs/>
          <w:sz w:val="24"/>
          <w:szCs w:val="24"/>
          <w:u w:val="single"/>
        </w:rPr>
        <w:t>THE MERITS</w:t>
      </w:r>
      <w:r w:rsidRPr="008956FD">
        <w:rPr>
          <w:rFonts w:ascii="Times New Roman" w:hAnsi="Times New Roman" w:cs="Times New Roman"/>
          <w:sz w:val="24"/>
          <w:szCs w:val="24"/>
          <w:u w:val="single"/>
        </w:rPr>
        <w:t xml:space="preserve"> </w:t>
      </w:r>
    </w:p>
    <w:p w14:paraId="457A009A" w14:textId="6DD7F9DB" w:rsidR="00627DE5" w:rsidRPr="002F1407" w:rsidRDefault="002F1407" w:rsidP="002F1407">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17.</w:t>
      </w:r>
      <w:r w:rsidR="00627DE5" w:rsidRPr="002F1407">
        <w:rPr>
          <w:rFonts w:ascii="Times New Roman" w:hAnsi="Times New Roman" w:cs="Times New Roman"/>
          <w:sz w:val="24"/>
          <w:szCs w:val="24"/>
        </w:rPr>
        <w:t xml:space="preserve">On the merits, Mr. </w:t>
      </w:r>
      <w:proofErr w:type="spellStart"/>
      <w:r w:rsidR="00627DE5" w:rsidRPr="002F1407">
        <w:rPr>
          <w:rFonts w:ascii="Times New Roman" w:hAnsi="Times New Roman" w:cs="Times New Roman"/>
          <w:i/>
          <w:iCs/>
          <w:sz w:val="24"/>
          <w:szCs w:val="24"/>
        </w:rPr>
        <w:t>Mupamhadzi</w:t>
      </w:r>
      <w:proofErr w:type="spellEnd"/>
      <w:r w:rsidR="00627DE5" w:rsidRPr="002F1407">
        <w:rPr>
          <w:rFonts w:ascii="Times New Roman" w:hAnsi="Times New Roman" w:cs="Times New Roman"/>
          <w:i/>
          <w:iCs/>
          <w:sz w:val="24"/>
          <w:szCs w:val="24"/>
        </w:rPr>
        <w:t xml:space="preserve"> </w:t>
      </w:r>
      <w:r w:rsidR="00627DE5" w:rsidRPr="002F1407">
        <w:rPr>
          <w:rFonts w:ascii="Times New Roman" w:hAnsi="Times New Roman" w:cs="Times New Roman"/>
          <w:sz w:val="24"/>
          <w:szCs w:val="24"/>
        </w:rPr>
        <w:t>submitted that</w:t>
      </w:r>
      <w:r w:rsidR="0059185B" w:rsidRPr="002F1407">
        <w:rPr>
          <w:rFonts w:ascii="Times New Roman" w:hAnsi="Times New Roman" w:cs="Times New Roman"/>
          <w:sz w:val="24"/>
          <w:szCs w:val="24"/>
        </w:rPr>
        <w:t xml:space="preserve"> para 13 of the applicant’s founding affidavit is of paramount importance in this matter as it sets out the cause of </w:t>
      </w:r>
      <w:r w:rsidR="00E02A9D" w:rsidRPr="002F1407">
        <w:rPr>
          <w:rFonts w:ascii="Times New Roman" w:hAnsi="Times New Roman" w:cs="Times New Roman"/>
          <w:sz w:val="24"/>
          <w:szCs w:val="24"/>
        </w:rPr>
        <w:t>its</w:t>
      </w:r>
      <w:r w:rsidR="00B85175" w:rsidRPr="002F1407">
        <w:rPr>
          <w:rFonts w:ascii="Times New Roman" w:hAnsi="Times New Roman" w:cs="Times New Roman"/>
          <w:sz w:val="24"/>
          <w:szCs w:val="24"/>
        </w:rPr>
        <w:t xml:space="preserve"> complaint. Paragraphs</w:t>
      </w:r>
      <w:r w:rsidR="0059185B" w:rsidRPr="002F1407">
        <w:rPr>
          <w:rFonts w:ascii="Times New Roman" w:hAnsi="Times New Roman" w:cs="Times New Roman"/>
          <w:sz w:val="24"/>
          <w:szCs w:val="24"/>
        </w:rPr>
        <w:t xml:space="preserve"> 12 and 13 of the founding affidavit read:</w:t>
      </w:r>
    </w:p>
    <w:p w14:paraId="03068FA9" w14:textId="52677C2D" w:rsidR="0059185B" w:rsidRPr="008956FD" w:rsidRDefault="0059185B" w:rsidP="00B85175">
      <w:pPr>
        <w:pStyle w:val="ListParagraph"/>
        <w:spacing w:line="240" w:lineRule="auto"/>
        <w:ind w:left="1980" w:hanging="540"/>
        <w:jc w:val="both"/>
        <w:rPr>
          <w:rFonts w:ascii="Times New Roman" w:hAnsi="Times New Roman" w:cs="Times New Roman"/>
          <w:sz w:val="24"/>
          <w:szCs w:val="24"/>
        </w:rPr>
      </w:pPr>
      <w:r w:rsidRPr="008956FD">
        <w:rPr>
          <w:rFonts w:ascii="Times New Roman" w:hAnsi="Times New Roman" w:cs="Times New Roman"/>
          <w:sz w:val="24"/>
          <w:szCs w:val="24"/>
        </w:rPr>
        <w:t xml:space="preserve">“12. </w:t>
      </w:r>
      <w:r w:rsidR="00601231" w:rsidRPr="008956FD">
        <w:rPr>
          <w:rFonts w:ascii="Times New Roman" w:hAnsi="Times New Roman" w:cs="Times New Roman"/>
          <w:sz w:val="24"/>
          <w:szCs w:val="24"/>
        </w:rPr>
        <w:t>The 1</w:t>
      </w:r>
      <w:r w:rsidR="00601231" w:rsidRPr="008956FD">
        <w:rPr>
          <w:rFonts w:ascii="Times New Roman" w:hAnsi="Times New Roman" w:cs="Times New Roman"/>
          <w:sz w:val="24"/>
          <w:szCs w:val="24"/>
          <w:vertAlign w:val="superscript"/>
        </w:rPr>
        <w:t>st</w:t>
      </w:r>
      <w:r w:rsidR="00601231" w:rsidRPr="008956FD">
        <w:rPr>
          <w:rFonts w:ascii="Times New Roman" w:hAnsi="Times New Roman" w:cs="Times New Roman"/>
          <w:sz w:val="24"/>
          <w:szCs w:val="24"/>
        </w:rPr>
        <w:t xml:space="preserve"> respondent is thus mandated to insure that the taxed bill is consistent with the Court order as well as the applicable provisions of the </w:t>
      </w:r>
      <w:r w:rsidR="006D0446" w:rsidRPr="008956FD">
        <w:rPr>
          <w:rFonts w:ascii="Times New Roman" w:hAnsi="Times New Roman" w:cs="Times New Roman"/>
          <w:sz w:val="24"/>
          <w:szCs w:val="24"/>
        </w:rPr>
        <w:t>L</w:t>
      </w:r>
      <w:r w:rsidR="00601231" w:rsidRPr="008956FD">
        <w:rPr>
          <w:rFonts w:ascii="Times New Roman" w:hAnsi="Times New Roman" w:cs="Times New Roman"/>
          <w:sz w:val="24"/>
          <w:szCs w:val="24"/>
        </w:rPr>
        <w:t xml:space="preserve">aw </w:t>
      </w:r>
      <w:r w:rsidR="006D0446" w:rsidRPr="008956FD">
        <w:rPr>
          <w:rFonts w:ascii="Times New Roman" w:hAnsi="Times New Roman" w:cs="Times New Roman"/>
          <w:sz w:val="24"/>
          <w:szCs w:val="24"/>
        </w:rPr>
        <w:t>S</w:t>
      </w:r>
      <w:r w:rsidR="00601231" w:rsidRPr="008956FD">
        <w:rPr>
          <w:rFonts w:ascii="Times New Roman" w:hAnsi="Times New Roman" w:cs="Times New Roman"/>
          <w:sz w:val="24"/>
          <w:szCs w:val="24"/>
        </w:rPr>
        <w:t>ociety Tariffs as the case may be.</w:t>
      </w:r>
    </w:p>
    <w:p w14:paraId="6EF157B2" w14:textId="7393893C" w:rsidR="00601231" w:rsidRDefault="00601231" w:rsidP="00804E7B">
      <w:pPr>
        <w:pStyle w:val="ListParagraph"/>
        <w:spacing w:line="240" w:lineRule="auto"/>
        <w:ind w:left="1980" w:hanging="450"/>
        <w:jc w:val="both"/>
        <w:rPr>
          <w:rFonts w:ascii="Times New Roman" w:hAnsi="Times New Roman" w:cs="Times New Roman"/>
          <w:sz w:val="24"/>
          <w:szCs w:val="24"/>
        </w:rPr>
      </w:pPr>
      <w:r w:rsidRPr="008956FD">
        <w:rPr>
          <w:rFonts w:ascii="Times New Roman" w:hAnsi="Times New Roman" w:cs="Times New Roman"/>
          <w:sz w:val="24"/>
          <w:szCs w:val="24"/>
        </w:rPr>
        <w:t xml:space="preserve">13. </w:t>
      </w:r>
      <w:r w:rsidR="00B85175">
        <w:rPr>
          <w:rFonts w:ascii="Times New Roman" w:hAnsi="Times New Roman" w:cs="Times New Roman"/>
          <w:sz w:val="24"/>
          <w:szCs w:val="24"/>
        </w:rPr>
        <w:t xml:space="preserve"> </w:t>
      </w:r>
      <w:r w:rsidRPr="008956FD">
        <w:rPr>
          <w:rFonts w:ascii="Times New Roman" w:hAnsi="Times New Roman" w:cs="Times New Roman"/>
          <w:sz w:val="24"/>
          <w:szCs w:val="24"/>
        </w:rPr>
        <w:t xml:space="preserve">The applicant is aggrieved and takes objection to the taxed bill of costs on the grounds that the taxing officer </w:t>
      </w:r>
      <w:r w:rsidR="00E02A9D" w:rsidRPr="008956FD">
        <w:rPr>
          <w:rFonts w:ascii="Times New Roman" w:hAnsi="Times New Roman" w:cs="Times New Roman"/>
          <w:b/>
          <w:bCs/>
          <w:sz w:val="24"/>
          <w:szCs w:val="24"/>
        </w:rPr>
        <w:t>erred and</w:t>
      </w:r>
      <w:r w:rsidRPr="008956FD">
        <w:rPr>
          <w:rFonts w:ascii="Times New Roman" w:hAnsi="Times New Roman" w:cs="Times New Roman"/>
          <w:b/>
          <w:bCs/>
          <w:sz w:val="24"/>
          <w:szCs w:val="24"/>
        </w:rPr>
        <w:t xml:space="preserve"> grossly misdirected</w:t>
      </w:r>
      <w:r w:rsidRPr="008956FD">
        <w:rPr>
          <w:rFonts w:ascii="Times New Roman" w:hAnsi="Times New Roman" w:cs="Times New Roman"/>
          <w:sz w:val="24"/>
          <w:szCs w:val="24"/>
        </w:rPr>
        <w:t xml:space="preserve"> himself by allowing a 50% premium on the taxed amount in circumstances which did not justify and or legally warrant the charging of premium </w:t>
      </w:r>
      <w:r w:rsidRPr="008956FD">
        <w:rPr>
          <w:rFonts w:ascii="Times New Roman" w:hAnsi="Times New Roman" w:cs="Times New Roman"/>
          <w:b/>
          <w:bCs/>
          <w:sz w:val="24"/>
          <w:szCs w:val="24"/>
        </w:rPr>
        <w:t>in that</w:t>
      </w:r>
      <w:r w:rsidRPr="008956FD">
        <w:rPr>
          <w:rFonts w:ascii="Times New Roman" w:hAnsi="Times New Roman" w:cs="Times New Roman"/>
          <w:sz w:val="24"/>
          <w:szCs w:val="24"/>
        </w:rPr>
        <w:t>:</w:t>
      </w:r>
    </w:p>
    <w:p w14:paraId="577F1C7F" w14:textId="77777777" w:rsidR="00530761" w:rsidRPr="008956FD" w:rsidRDefault="00530761" w:rsidP="00804E7B">
      <w:pPr>
        <w:pStyle w:val="ListParagraph"/>
        <w:spacing w:line="240" w:lineRule="auto"/>
        <w:ind w:left="1980" w:hanging="450"/>
        <w:jc w:val="both"/>
        <w:rPr>
          <w:rFonts w:ascii="Times New Roman" w:hAnsi="Times New Roman" w:cs="Times New Roman"/>
          <w:sz w:val="24"/>
          <w:szCs w:val="24"/>
        </w:rPr>
      </w:pPr>
    </w:p>
    <w:p w14:paraId="6A3D7B61" w14:textId="13D0FB87" w:rsidR="00601231" w:rsidRPr="008956FD" w:rsidRDefault="00601231" w:rsidP="006D40FA">
      <w:pPr>
        <w:pStyle w:val="ListParagraph"/>
        <w:spacing w:line="240" w:lineRule="auto"/>
        <w:ind w:left="3240" w:hanging="630"/>
        <w:jc w:val="both"/>
        <w:rPr>
          <w:rFonts w:ascii="Times New Roman" w:hAnsi="Times New Roman" w:cs="Times New Roman"/>
          <w:sz w:val="24"/>
          <w:szCs w:val="24"/>
        </w:rPr>
      </w:pPr>
      <w:r w:rsidRPr="008956FD">
        <w:rPr>
          <w:rFonts w:ascii="Times New Roman" w:hAnsi="Times New Roman" w:cs="Times New Roman"/>
          <w:sz w:val="24"/>
          <w:szCs w:val="24"/>
        </w:rPr>
        <w:t>13.1</w:t>
      </w:r>
      <w:r w:rsidR="00530761">
        <w:rPr>
          <w:rFonts w:ascii="Times New Roman" w:hAnsi="Times New Roman" w:cs="Times New Roman"/>
          <w:sz w:val="24"/>
          <w:szCs w:val="24"/>
        </w:rPr>
        <w:t>.</w:t>
      </w:r>
      <w:r w:rsidRPr="008956FD">
        <w:rPr>
          <w:rFonts w:ascii="Times New Roman" w:hAnsi="Times New Roman" w:cs="Times New Roman"/>
          <w:sz w:val="24"/>
          <w:szCs w:val="24"/>
        </w:rPr>
        <w:t xml:space="preserve"> </w:t>
      </w:r>
      <w:r w:rsidR="00530761">
        <w:rPr>
          <w:rFonts w:ascii="Times New Roman" w:hAnsi="Times New Roman" w:cs="Times New Roman"/>
          <w:sz w:val="24"/>
          <w:szCs w:val="24"/>
        </w:rPr>
        <w:t xml:space="preserve"> </w:t>
      </w:r>
      <w:r w:rsidRPr="008956FD">
        <w:rPr>
          <w:rFonts w:ascii="Times New Roman" w:hAnsi="Times New Roman" w:cs="Times New Roman"/>
          <w:sz w:val="24"/>
          <w:szCs w:val="24"/>
        </w:rPr>
        <w:t xml:space="preserve">The work which was billed for by the legal practitioner </w:t>
      </w:r>
      <w:r w:rsidRPr="008956FD">
        <w:rPr>
          <w:rFonts w:ascii="Times New Roman" w:hAnsi="Times New Roman" w:cs="Times New Roman"/>
          <w:b/>
          <w:bCs/>
          <w:sz w:val="24"/>
          <w:szCs w:val="24"/>
        </w:rPr>
        <w:t>did not fall within the 4 categories</w:t>
      </w:r>
      <w:r w:rsidRPr="008956FD">
        <w:rPr>
          <w:rFonts w:ascii="Times New Roman" w:hAnsi="Times New Roman" w:cs="Times New Roman"/>
          <w:sz w:val="24"/>
          <w:szCs w:val="24"/>
        </w:rPr>
        <w:t xml:space="preserve"> which may justify charging a premium as provided for in Part 1, Note 2, as read together with Note 5 and Note 6 of the Law Society General Tariff of Fees for Legal Practitioners, 2021.”</w:t>
      </w:r>
      <w:r w:rsidR="006D0446" w:rsidRPr="008956FD">
        <w:rPr>
          <w:rFonts w:ascii="Times New Roman" w:hAnsi="Times New Roman" w:cs="Times New Roman"/>
          <w:sz w:val="24"/>
          <w:szCs w:val="24"/>
        </w:rPr>
        <w:t xml:space="preserve"> (</w:t>
      </w:r>
      <w:r w:rsidR="00530761" w:rsidRPr="008956FD">
        <w:rPr>
          <w:rFonts w:ascii="Times New Roman" w:hAnsi="Times New Roman" w:cs="Times New Roman"/>
          <w:sz w:val="24"/>
          <w:szCs w:val="24"/>
        </w:rPr>
        <w:t>The</w:t>
      </w:r>
      <w:r w:rsidR="006D0446" w:rsidRPr="008956FD">
        <w:rPr>
          <w:rFonts w:ascii="Times New Roman" w:hAnsi="Times New Roman" w:cs="Times New Roman"/>
          <w:sz w:val="24"/>
          <w:szCs w:val="24"/>
        </w:rPr>
        <w:t xml:space="preserve"> emphasis is added)</w:t>
      </w:r>
    </w:p>
    <w:p w14:paraId="4020DD7C" w14:textId="77777777" w:rsidR="00AF057B" w:rsidRPr="008956FD" w:rsidRDefault="00AF057B" w:rsidP="002F1407">
      <w:pPr>
        <w:pStyle w:val="ListParagraph"/>
        <w:spacing w:after="0" w:line="240" w:lineRule="auto"/>
        <w:ind w:left="2160"/>
        <w:jc w:val="both"/>
        <w:rPr>
          <w:rFonts w:ascii="Times New Roman" w:hAnsi="Times New Roman" w:cs="Times New Roman"/>
          <w:sz w:val="24"/>
          <w:szCs w:val="24"/>
        </w:rPr>
      </w:pPr>
    </w:p>
    <w:p w14:paraId="35A0D4BB" w14:textId="71FD09D4" w:rsidR="00CE3ED6" w:rsidRPr="002F1407" w:rsidRDefault="002F1407" w:rsidP="002F1407">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18</w:t>
      </w:r>
      <w:r w:rsidR="00B4011E">
        <w:rPr>
          <w:rFonts w:ascii="Times New Roman" w:hAnsi="Times New Roman" w:cs="Times New Roman"/>
          <w:sz w:val="24"/>
          <w:szCs w:val="24"/>
        </w:rPr>
        <w:t>.</w:t>
      </w:r>
      <w:r w:rsidR="00B4011E" w:rsidRPr="002F1407">
        <w:rPr>
          <w:rFonts w:ascii="Times New Roman" w:hAnsi="Times New Roman" w:cs="Times New Roman"/>
          <w:sz w:val="24"/>
          <w:szCs w:val="24"/>
        </w:rPr>
        <w:t xml:space="preserve"> The</w:t>
      </w:r>
      <w:r w:rsidR="00CE3ED6" w:rsidRPr="002F1407">
        <w:rPr>
          <w:rFonts w:ascii="Times New Roman" w:hAnsi="Times New Roman" w:cs="Times New Roman"/>
          <w:sz w:val="24"/>
          <w:szCs w:val="24"/>
        </w:rPr>
        <w:t xml:space="preserve"> Law Society of Zimbabwe General Tariff of Fees for Legal Practitioners (USD) With Effect from April 2021”</w:t>
      </w:r>
      <w:r w:rsidR="00410D25" w:rsidRPr="002F1407">
        <w:rPr>
          <w:rFonts w:ascii="Times New Roman" w:hAnsi="Times New Roman" w:cs="Times New Roman"/>
          <w:sz w:val="24"/>
          <w:szCs w:val="24"/>
        </w:rPr>
        <w:t xml:space="preserve"> </w:t>
      </w:r>
      <w:r w:rsidR="00CE3ED6" w:rsidRPr="002F1407">
        <w:rPr>
          <w:rFonts w:ascii="Times New Roman" w:hAnsi="Times New Roman" w:cs="Times New Roman"/>
          <w:sz w:val="24"/>
          <w:szCs w:val="24"/>
        </w:rPr>
        <w:t>provides</w:t>
      </w:r>
      <w:r w:rsidR="00085C6D" w:rsidRPr="002F1407">
        <w:rPr>
          <w:rFonts w:ascii="Times New Roman" w:hAnsi="Times New Roman" w:cs="Times New Roman"/>
          <w:sz w:val="24"/>
          <w:szCs w:val="24"/>
        </w:rPr>
        <w:t xml:space="preserve"> as follows</w:t>
      </w:r>
      <w:r w:rsidR="00CE3ED6" w:rsidRPr="002F1407">
        <w:rPr>
          <w:rFonts w:ascii="Times New Roman" w:hAnsi="Times New Roman" w:cs="Times New Roman"/>
          <w:sz w:val="24"/>
          <w:szCs w:val="24"/>
        </w:rPr>
        <w:t xml:space="preserve"> under Part 1 in Note 2:</w:t>
      </w:r>
    </w:p>
    <w:p w14:paraId="20791B08" w14:textId="2B657A15" w:rsidR="00CE3ED6" w:rsidRDefault="00CE3ED6" w:rsidP="00431ADD">
      <w:pPr>
        <w:pStyle w:val="ListParagraph"/>
        <w:spacing w:after="0" w:line="240" w:lineRule="auto"/>
        <w:ind w:left="1440"/>
        <w:jc w:val="both"/>
        <w:rPr>
          <w:rFonts w:ascii="Times New Roman" w:hAnsi="Times New Roman" w:cs="Times New Roman"/>
          <w:sz w:val="24"/>
          <w:szCs w:val="24"/>
        </w:rPr>
      </w:pPr>
      <w:r w:rsidRPr="008956FD">
        <w:rPr>
          <w:rFonts w:ascii="Times New Roman" w:hAnsi="Times New Roman" w:cs="Times New Roman"/>
          <w:sz w:val="24"/>
          <w:szCs w:val="24"/>
        </w:rPr>
        <w:t xml:space="preserve">“The recommended ranges are to be regarded as the ordinary fees chargeable </w:t>
      </w:r>
      <w:r w:rsidR="00431ADD">
        <w:rPr>
          <w:rFonts w:ascii="Times New Roman" w:hAnsi="Times New Roman" w:cs="Times New Roman"/>
          <w:sz w:val="24"/>
          <w:szCs w:val="24"/>
        </w:rPr>
        <w:t xml:space="preserve">for work of the type described.  </w:t>
      </w:r>
      <w:r w:rsidRPr="008956FD">
        <w:rPr>
          <w:rFonts w:ascii="Times New Roman" w:hAnsi="Times New Roman" w:cs="Times New Roman"/>
          <w:sz w:val="24"/>
          <w:szCs w:val="24"/>
        </w:rPr>
        <w:t>If one or more of the following five special criteria are present then the</w:t>
      </w:r>
      <w:r w:rsidR="00AF382E" w:rsidRPr="008956FD">
        <w:rPr>
          <w:rFonts w:ascii="Times New Roman" w:hAnsi="Times New Roman" w:cs="Times New Roman"/>
          <w:sz w:val="24"/>
          <w:szCs w:val="24"/>
        </w:rPr>
        <w:t xml:space="preserve"> rate customarily selected</w:t>
      </w:r>
      <w:r w:rsidRPr="008956FD">
        <w:rPr>
          <w:rFonts w:ascii="Times New Roman" w:hAnsi="Times New Roman" w:cs="Times New Roman"/>
          <w:sz w:val="24"/>
          <w:szCs w:val="24"/>
        </w:rPr>
        <w:t xml:space="preserve"> </w:t>
      </w:r>
      <w:r w:rsidR="00B91D9B" w:rsidRPr="008956FD">
        <w:rPr>
          <w:rFonts w:ascii="Times New Roman" w:hAnsi="Times New Roman" w:cs="Times New Roman"/>
          <w:sz w:val="24"/>
          <w:szCs w:val="24"/>
        </w:rPr>
        <w:t xml:space="preserve">by the legal practitioner within his or her experience category may be increased by premiums where appropriate, in accordance with Notes 5 and 6. </w:t>
      </w:r>
      <w:r w:rsidR="00431ADD">
        <w:rPr>
          <w:rFonts w:ascii="Times New Roman" w:hAnsi="Times New Roman" w:cs="Times New Roman"/>
          <w:sz w:val="24"/>
          <w:szCs w:val="24"/>
        </w:rPr>
        <w:t xml:space="preserve"> </w:t>
      </w:r>
      <w:r w:rsidR="00B91D9B" w:rsidRPr="008956FD">
        <w:rPr>
          <w:rFonts w:ascii="Times New Roman" w:hAnsi="Times New Roman" w:cs="Times New Roman"/>
          <w:sz w:val="24"/>
          <w:szCs w:val="24"/>
        </w:rPr>
        <w:t>The criteria which would place a matter outside the ordinary and justify a higher rate occur where:</w:t>
      </w:r>
    </w:p>
    <w:p w14:paraId="4831C617" w14:textId="77777777" w:rsidR="00431ADD" w:rsidRPr="008956FD" w:rsidRDefault="00431ADD" w:rsidP="00431ADD">
      <w:pPr>
        <w:pStyle w:val="ListParagraph"/>
        <w:spacing w:after="0" w:line="240" w:lineRule="auto"/>
        <w:ind w:left="1440"/>
        <w:jc w:val="both"/>
        <w:rPr>
          <w:rFonts w:ascii="Times New Roman" w:hAnsi="Times New Roman" w:cs="Times New Roman"/>
          <w:sz w:val="24"/>
          <w:szCs w:val="24"/>
        </w:rPr>
      </w:pPr>
    </w:p>
    <w:p w14:paraId="5C3E7205" w14:textId="132A2441" w:rsidR="00B91D9B" w:rsidRPr="008956FD" w:rsidRDefault="00B91D9B" w:rsidP="00431ADD">
      <w:pPr>
        <w:pStyle w:val="ListParagraph"/>
        <w:spacing w:line="240" w:lineRule="auto"/>
        <w:ind w:left="1440" w:firstLine="720"/>
        <w:jc w:val="both"/>
        <w:rPr>
          <w:rFonts w:ascii="Times New Roman" w:hAnsi="Times New Roman" w:cs="Times New Roman"/>
          <w:sz w:val="24"/>
          <w:szCs w:val="24"/>
        </w:rPr>
      </w:pPr>
      <w:r w:rsidRPr="008956FD">
        <w:rPr>
          <w:rFonts w:ascii="Times New Roman" w:hAnsi="Times New Roman" w:cs="Times New Roman"/>
          <w:sz w:val="24"/>
          <w:szCs w:val="24"/>
        </w:rPr>
        <w:t>2.1</w:t>
      </w:r>
      <w:r w:rsidR="00431ADD">
        <w:rPr>
          <w:rFonts w:ascii="Times New Roman" w:hAnsi="Times New Roman" w:cs="Times New Roman"/>
          <w:sz w:val="24"/>
          <w:szCs w:val="24"/>
        </w:rPr>
        <w:t>.</w:t>
      </w:r>
      <w:r w:rsidRPr="008956FD">
        <w:rPr>
          <w:rFonts w:ascii="Times New Roman" w:hAnsi="Times New Roman" w:cs="Times New Roman"/>
          <w:sz w:val="24"/>
          <w:szCs w:val="24"/>
        </w:rPr>
        <w:t xml:space="preserve"> </w:t>
      </w:r>
      <w:r w:rsidR="00431ADD">
        <w:rPr>
          <w:rFonts w:ascii="Times New Roman" w:hAnsi="Times New Roman" w:cs="Times New Roman"/>
          <w:sz w:val="24"/>
          <w:szCs w:val="24"/>
        </w:rPr>
        <w:t xml:space="preserve">  </w:t>
      </w:r>
      <w:r w:rsidRPr="008956FD">
        <w:rPr>
          <w:rFonts w:ascii="Times New Roman" w:hAnsi="Times New Roman" w:cs="Times New Roman"/>
          <w:sz w:val="24"/>
          <w:szCs w:val="24"/>
        </w:rPr>
        <w:t>the matter is complex or the questions raised are difficult or novel;</w:t>
      </w:r>
    </w:p>
    <w:p w14:paraId="00D2AA42" w14:textId="6CA0DA7D" w:rsidR="00B91D9B" w:rsidRPr="008956FD" w:rsidRDefault="00B91D9B" w:rsidP="00431ADD">
      <w:pPr>
        <w:pStyle w:val="ListParagraph"/>
        <w:spacing w:line="240" w:lineRule="auto"/>
        <w:ind w:left="2610" w:hanging="450"/>
        <w:jc w:val="both"/>
        <w:rPr>
          <w:rFonts w:ascii="Times New Roman" w:hAnsi="Times New Roman" w:cs="Times New Roman"/>
          <w:sz w:val="24"/>
          <w:szCs w:val="24"/>
        </w:rPr>
      </w:pPr>
      <w:r w:rsidRPr="008956FD">
        <w:rPr>
          <w:rFonts w:ascii="Times New Roman" w:hAnsi="Times New Roman" w:cs="Times New Roman"/>
          <w:sz w:val="24"/>
          <w:szCs w:val="24"/>
        </w:rPr>
        <w:t>2.2</w:t>
      </w:r>
      <w:r w:rsidR="00431ADD">
        <w:rPr>
          <w:rFonts w:ascii="Times New Roman" w:hAnsi="Times New Roman" w:cs="Times New Roman"/>
          <w:sz w:val="24"/>
          <w:szCs w:val="24"/>
        </w:rPr>
        <w:t>.</w:t>
      </w:r>
      <w:r w:rsidRPr="008956FD">
        <w:rPr>
          <w:rFonts w:ascii="Times New Roman" w:hAnsi="Times New Roman" w:cs="Times New Roman"/>
          <w:sz w:val="24"/>
          <w:szCs w:val="24"/>
        </w:rPr>
        <w:t xml:space="preserve"> </w:t>
      </w:r>
      <w:r w:rsidR="00431ADD">
        <w:rPr>
          <w:rFonts w:ascii="Times New Roman" w:hAnsi="Times New Roman" w:cs="Times New Roman"/>
          <w:sz w:val="24"/>
          <w:szCs w:val="24"/>
        </w:rPr>
        <w:t xml:space="preserve">  </w:t>
      </w:r>
      <w:r w:rsidRPr="008956FD">
        <w:rPr>
          <w:rFonts w:ascii="Times New Roman" w:hAnsi="Times New Roman" w:cs="Times New Roman"/>
          <w:sz w:val="24"/>
          <w:szCs w:val="24"/>
        </w:rPr>
        <w:t xml:space="preserve">specialised knowledge, skill and/or responsibility are required the </w:t>
      </w:r>
      <w:r w:rsidR="00431ADD">
        <w:rPr>
          <w:rFonts w:ascii="Times New Roman" w:hAnsi="Times New Roman" w:cs="Times New Roman"/>
          <w:sz w:val="24"/>
          <w:szCs w:val="24"/>
        </w:rPr>
        <w:t xml:space="preserve">  </w:t>
      </w:r>
      <w:r w:rsidRPr="008956FD">
        <w:rPr>
          <w:rFonts w:ascii="Times New Roman" w:hAnsi="Times New Roman" w:cs="Times New Roman"/>
          <w:sz w:val="24"/>
          <w:szCs w:val="24"/>
        </w:rPr>
        <w:t>legal practitioner (sic)</w:t>
      </w:r>
    </w:p>
    <w:p w14:paraId="1C343EE7" w14:textId="4D064540" w:rsidR="00B91D9B" w:rsidRPr="008956FD" w:rsidRDefault="00B91D9B" w:rsidP="00431ADD">
      <w:pPr>
        <w:pStyle w:val="ListParagraph"/>
        <w:spacing w:line="240" w:lineRule="auto"/>
        <w:ind w:left="2700" w:hanging="540"/>
        <w:jc w:val="both"/>
        <w:rPr>
          <w:rFonts w:ascii="Times New Roman" w:hAnsi="Times New Roman" w:cs="Times New Roman"/>
          <w:sz w:val="24"/>
          <w:szCs w:val="24"/>
        </w:rPr>
      </w:pPr>
      <w:r w:rsidRPr="008956FD">
        <w:rPr>
          <w:rFonts w:ascii="Times New Roman" w:hAnsi="Times New Roman" w:cs="Times New Roman"/>
          <w:sz w:val="24"/>
          <w:szCs w:val="24"/>
        </w:rPr>
        <w:t>2.3</w:t>
      </w:r>
      <w:r w:rsidR="00431ADD">
        <w:rPr>
          <w:rFonts w:ascii="Times New Roman" w:hAnsi="Times New Roman" w:cs="Times New Roman"/>
          <w:sz w:val="24"/>
          <w:szCs w:val="24"/>
        </w:rPr>
        <w:t>.</w:t>
      </w:r>
      <w:r w:rsidRPr="008956FD">
        <w:rPr>
          <w:rFonts w:ascii="Times New Roman" w:hAnsi="Times New Roman" w:cs="Times New Roman"/>
          <w:sz w:val="24"/>
          <w:szCs w:val="24"/>
        </w:rPr>
        <w:t xml:space="preserve"> </w:t>
      </w:r>
      <w:r w:rsidR="00431ADD">
        <w:rPr>
          <w:rFonts w:ascii="Times New Roman" w:hAnsi="Times New Roman" w:cs="Times New Roman"/>
          <w:sz w:val="24"/>
          <w:szCs w:val="24"/>
        </w:rPr>
        <w:t xml:space="preserve"> </w:t>
      </w:r>
      <w:r w:rsidRPr="008956FD">
        <w:rPr>
          <w:rFonts w:ascii="Times New Roman" w:hAnsi="Times New Roman" w:cs="Times New Roman"/>
          <w:sz w:val="24"/>
          <w:szCs w:val="24"/>
        </w:rPr>
        <w:t>the place where or the circumstances in which the business is transacted are unusual or difficult;</w:t>
      </w:r>
    </w:p>
    <w:p w14:paraId="270A02D7" w14:textId="049B7D99" w:rsidR="00B91D9B" w:rsidRPr="008956FD" w:rsidRDefault="00B91D9B" w:rsidP="00431ADD">
      <w:pPr>
        <w:pStyle w:val="ListParagraph"/>
        <w:spacing w:line="240" w:lineRule="auto"/>
        <w:ind w:left="2610" w:hanging="450"/>
        <w:jc w:val="both"/>
        <w:rPr>
          <w:rFonts w:ascii="Times New Roman" w:hAnsi="Times New Roman" w:cs="Times New Roman"/>
          <w:sz w:val="24"/>
          <w:szCs w:val="24"/>
        </w:rPr>
      </w:pPr>
      <w:r w:rsidRPr="008956FD">
        <w:rPr>
          <w:rFonts w:ascii="Times New Roman" w:hAnsi="Times New Roman" w:cs="Times New Roman"/>
          <w:sz w:val="24"/>
          <w:szCs w:val="24"/>
        </w:rPr>
        <w:t>2.4</w:t>
      </w:r>
      <w:r w:rsidR="00431ADD">
        <w:rPr>
          <w:rFonts w:ascii="Times New Roman" w:hAnsi="Times New Roman" w:cs="Times New Roman"/>
          <w:sz w:val="24"/>
          <w:szCs w:val="24"/>
        </w:rPr>
        <w:t>.</w:t>
      </w:r>
      <w:r w:rsidRPr="008956FD">
        <w:rPr>
          <w:rFonts w:ascii="Times New Roman" w:hAnsi="Times New Roman" w:cs="Times New Roman"/>
          <w:sz w:val="24"/>
          <w:szCs w:val="24"/>
        </w:rPr>
        <w:t xml:space="preserve"> </w:t>
      </w:r>
      <w:r w:rsidR="00431ADD">
        <w:rPr>
          <w:rFonts w:ascii="Times New Roman" w:hAnsi="Times New Roman" w:cs="Times New Roman"/>
          <w:sz w:val="24"/>
          <w:szCs w:val="24"/>
        </w:rPr>
        <w:t xml:space="preserve"> </w:t>
      </w:r>
      <w:r w:rsidRPr="008956FD">
        <w:rPr>
          <w:rFonts w:ascii="Times New Roman" w:hAnsi="Times New Roman" w:cs="Times New Roman"/>
          <w:sz w:val="24"/>
          <w:szCs w:val="24"/>
        </w:rPr>
        <w:t>the amount or value of the money or property involved is particularly high; and/or</w:t>
      </w:r>
    </w:p>
    <w:p w14:paraId="5F41E880" w14:textId="5DF40790" w:rsidR="00B91D9B" w:rsidRDefault="00B91D9B" w:rsidP="00431ADD">
      <w:pPr>
        <w:pStyle w:val="ListParagraph"/>
        <w:spacing w:line="240" w:lineRule="auto"/>
        <w:ind w:left="1440" w:firstLine="720"/>
        <w:jc w:val="both"/>
        <w:rPr>
          <w:rFonts w:ascii="Times New Roman" w:hAnsi="Times New Roman" w:cs="Times New Roman"/>
          <w:sz w:val="24"/>
          <w:szCs w:val="24"/>
        </w:rPr>
      </w:pPr>
      <w:r w:rsidRPr="008956FD">
        <w:rPr>
          <w:rFonts w:ascii="Times New Roman" w:hAnsi="Times New Roman" w:cs="Times New Roman"/>
          <w:sz w:val="24"/>
          <w:szCs w:val="24"/>
        </w:rPr>
        <w:t>2.5</w:t>
      </w:r>
      <w:r w:rsidR="00431ADD">
        <w:rPr>
          <w:rFonts w:ascii="Times New Roman" w:hAnsi="Times New Roman" w:cs="Times New Roman"/>
          <w:sz w:val="24"/>
          <w:szCs w:val="24"/>
        </w:rPr>
        <w:t>.</w:t>
      </w:r>
      <w:r w:rsidRPr="008956FD">
        <w:rPr>
          <w:rFonts w:ascii="Times New Roman" w:hAnsi="Times New Roman" w:cs="Times New Roman"/>
          <w:sz w:val="24"/>
          <w:szCs w:val="24"/>
        </w:rPr>
        <w:t xml:space="preserve"> the matter is of particular importance to the client.</w:t>
      </w:r>
      <w:r w:rsidR="00607FE8">
        <w:rPr>
          <w:rFonts w:ascii="Times New Roman" w:hAnsi="Times New Roman" w:cs="Times New Roman"/>
          <w:sz w:val="24"/>
          <w:szCs w:val="24"/>
        </w:rPr>
        <w:t>”</w:t>
      </w:r>
    </w:p>
    <w:p w14:paraId="5FF1A462" w14:textId="77777777" w:rsidR="00607FE8" w:rsidRPr="008956FD" w:rsidRDefault="00607FE8" w:rsidP="00431ADD">
      <w:pPr>
        <w:pStyle w:val="ListParagraph"/>
        <w:spacing w:line="240" w:lineRule="auto"/>
        <w:ind w:left="1440" w:firstLine="720"/>
        <w:jc w:val="both"/>
        <w:rPr>
          <w:rFonts w:ascii="Times New Roman" w:hAnsi="Times New Roman" w:cs="Times New Roman"/>
          <w:sz w:val="24"/>
          <w:szCs w:val="24"/>
        </w:rPr>
      </w:pPr>
    </w:p>
    <w:p w14:paraId="2F2D3D29" w14:textId="3CBBE4F6" w:rsidR="005365D0" w:rsidRPr="008956FD" w:rsidRDefault="003048F7" w:rsidP="00607FE8">
      <w:pPr>
        <w:spacing w:line="480" w:lineRule="auto"/>
        <w:ind w:left="360"/>
        <w:jc w:val="both"/>
        <w:rPr>
          <w:rFonts w:ascii="Times New Roman" w:hAnsi="Times New Roman" w:cs="Times New Roman"/>
          <w:sz w:val="24"/>
          <w:szCs w:val="24"/>
        </w:rPr>
      </w:pPr>
      <w:r w:rsidRPr="008956FD">
        <w:rPr>
          <w:rFonts w:ascii="Times New Roman" w:hAnsi="Times New Roman" w:cs="Times New Roman"/>
          <w:sz w:val="24"/>
          <w:szCs w:val="24"/>
        </w:rPr>
        <w:t xml:space="preserve">Note 5 is an explanatory note regarding the purposes of the hourly fees recommended in the tariff, giving examples of how it applies to legal practitioners </w:t>
      </w:r>
      <w:r w:rsidR="00CE2136" w:rsidRPr="008956FD">
        <w:rPr>
          <w:rFonts w:ascii="Times New Roman" w:hAnsi="Times New Roman" w:cs="Times New Roman"/>
          <w:sz w:val="24"/>
          <w:szCs w:val="24"/>
        </w:rPr>
        <w:t>with varying levels of experience and also taking into account the varying circumstances and resultant entitlements depen</w:t>
      </w:r>
      <w:r w:rsidR="009E7267">
        <w:rPr>
          <w:rFonts w:ascii="Times New Roman" w:hAnsi="Times New Roman" w:cs="Times New Roman"/>
          <w:sz w:val="24"/>
          <w:szCs w:val="24"/>
        </w:rPr>
        <w:t xml:space="preserve">ding on the applicable factors. </w:t>
      </w:r>
      <w:r w:rsidR="00CE2136" w:rsidRPr="008956FD">
        <w:rPr>
          <w:rFonts w:ascii="Times New Roman" w:hAnsi="Times New Roman" w:cs="Times New Roman"/>
          <w:sz w:val="24"/>
          <w:szCs w:val="24"/>
        </w:rPr>
        <w:t>Note</w:t>
      </w:r>
      <w:r w:rsidRPr="008956FD">
        <w:rPr>
          <w:rFonts w:ascii="Times New Roman" w:hAnsi="Times New Roman" w:cs="Times New Roman"/>
          <w:sz w:val="24"/>
          <w:szCs w:val="24"/>
        </w:rPr>
        <w:t xml:space="preserve"> 6 </w:t>
      </w:r>
      <w:r w:rsidR="00CE2136" w:rsidRPr="008956FD">
        <w:rPr>
          <w:rFonts w:ascii="Times New Roman" w:hAnsi="Times New Roman" w:cs="Times New Roman"/>
          <w:sz w:val="24"/>
          <w:szCs w:val="24"/>
        </w:rPr>
        <w:t>sets out</w:t>
      </w:r>
      <w:r w:rsidR="00085C6D" w:rsidRPr="008956FD">
        <w:rPr>
          <w:rFonts w:ascii="Times New Roman" w:hAnsi="Times New Roman" w:cs="Times New Roman"/>
          <w:sz w:val="24"/>
          <w:szCs w:val="24"/>
        </w:rPr>
        <w:t>, in a Table,</w:t>
      </w:r>
      <w:r w:rsidR="00CE2136" w:rsidRPr="008956FD">
        <w:rPr>
          <w:rFonts w:ascii="Times New Roman" w:hAnsi="Times New Roman" w:cs="Times New Roman"/>
          <w:sz w:val="24"/>
          <w:szCs w:val="24"/>
        </w:rPr>
        <w:t xml:space="preserve"> the “maximum premiums which may be added to a legal practitioner’s customary rate for the type of work involved as a result of the existence of </w:t>
      </w:r>
      <w:r w:rsidR="00085C6D" w:rsidRPr="008956FD">
        <w:rPr>
          <w:rFonts w:ascii="Times New Roman" w:hAnsi="Times New Roman" w:cs="Times New Roman"/>
          <w:sz w:val="24"/>
          <w:szCs w:val="24"/>
        </w:rPr>
        <w:t>special criteria.</w:t>
      </w:r>
    </w:p>
    <w:p w14:paraId="31ADFE62" w14:textId="77777777" w:rsidR="005365D0" w:rsidRPr="008956FD" w:rsidRDefault="005365D0" w:rsidP="00731890">
      <w:pPr>
        <w:spacing w:after="0" w:line="240" w:lineRule="auto"/>
        <w:ind w:left="840"/>
        <w:jc w:val="both"/>
        <w:rPr>
          <w:rFonts w:ascii="Times New Roman" w:hAnsi="Times New Roman" w:cs="Times New Roman"/>
          <w:sz w:val="24"/>
          <w:szCs w:val="24"/>
        </w:rPr>
      </w:pPr>
    </w:p>
    <w:p w14:paraId="1828CA28" w14:textId="5D2CB62D" w:rsidR="003D64A3" w:rsidRPr="002F1407" w:rsidRDefault="002F1407" w:rsidP="002F1407">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19.</w:t>
      </w:r>
      <w:r w:rsidR="003D64A3" w:rsidRPr="002F1407">
        <w:rPr>
          <w:rFonts w:ascii="Times New Roman" w:hAnsi="Times New Roman" w:cs="Times New Roman"/>
          <w:sz w:val="24"/>
          <w:szCs w:val="24"/>
        </w:rPr>
        <w:t>Counsel</w:t>
      </w:r>
      <w:r w:rsidR="001218E0" w:rsidRPr="002F1407">
        <w:rPr>
          <w:rFonts w:ascii="Times New Roman" w:hAnsi="Times New Roman" w:cs="Times New Roman"/>
          <w:sz w:val="24"/>
          <w:szCs w:val="24"/>
        </w:rPr>
        <w:t xml:space="preserve"> submitted</w:t>
      </w:r>
      <w:r w:rsidR="003D64A3" w:rsidRPr="002F1407">
        <w:rPr>
          <w:rFonts w:ascii="Times New Roman" w:hAnsi="Times New Roman" w:cs="Times New Roman"/>
          <w:sz w:val="24"/>
          <w:szCs w:val="24"/>
        </w:rPr>
        <w:t xml:space="preserve"> that</w:t>
      </w:r>
      <w:r w:rsidR="00E02A9D" w:rsidRPr="002F1407">
        <w:rPr>
          <w:rFonts w:ascii="Times New Roman" w:hAnsi="Times New Roman" w:cs="Times New Roman"/>
          <w:sz w:val="24"/>
          <w:szCs w:val="24"/>
        </w:rPr>
        <w:t xml:space="preserve"> the granting of a premium in favour of the second respon</w:t>
      </w:r>
      <w:r w:rsidR="00033231" w:rsidRPr="002F1407">
        <w:rPr>
          <w:rFonts w:ascii="Times New Roman" w:hAnsi="Times New Roman" w:cs="Times New Roman"/>
          <w:sz w:val="24"/>
          <w:szCs w:val="24"/>
        </w:rPr>
        <w:t>dent</w:t>
      </w:r>
      <w:r w:rsidR="00587C05" w:rsidRPr="002F1407">
        <w:rPr>
          <w:rFonts w:ascii="Times New Roman" w:hAnsi="Times New Roman" w:cs="Times New Roman"/>
          <w:sz w:val="24"/>
          <w:szCs w:val="24"/>
        </w:rPr>
        <w:t xml:space="preserve"> was an irregularity</w:t>
      </w:r>
      <w:r w:rsidR="00D92339" w:rsidRPr="002F1407">
        <w:rPr>
          <w:rFonts w:ascii="Times New Roman" w:hAnsi="Times New Roman" w:cs="Times New Roman"/>
          <w:sz w:val="24"/>
          <w:szCs w:val="24"/>
        </w:rPr>
        <w:t xml:space="preserve"> because the circumstances upon which a party would be entitled to a premium, as itemised in Part 1, Note 2 did not exist.</w:t>
      </w:r>
      <w:r w:rsidR="00464304" w:rsidRPr="002F1407">
        <w:rPr>
          <w:rFonts w:ascii="Times New Roman" w:hAnsi="Times New Roman" w:cs="Times New Roman"/>
          <w:sz w:val="24"/>
          <w:szCs w:val="24"/>
        </w:rPr>
        <w:t xml:space="preserve"> It was his argument that the matter in which the award of costs was made, a</w:t>
      </w:r>
      <w:r w:rsidR="000C3438" w:rsidRPr="002F1407">
        <w:rPr>
          <w:rFonts w:ascii="Times New Roman" w:hAnsi="Times New Roman" w:cs="Times New Roman"/>
          <w:sz w:val="24"/>
          <w:szCs w:val="24"/>
        </w:rPr>
        <w:t xml:space="preserve"> simple interlocutory</w:t>
      </w:r>
      <w:r w:rsidR="00464304" w:rsidRPr="002F1407">
        <w:rPr>
          <w:rFonts w:ascii="Times New Roman" w:hAnsi="Times New Roman" w:cs="Times New Roman"/>
          <w:sz w:val="24"/>
          <w:szCs w:val="24"/>
        </w:rPr>
        <w:t xml:space="preserve"> chamber application for condonation and extension of time, was not a complex matter</w:t>
      </w:r>
      <w:r w:rsidR="00FD5EB6" w:rsidRPr="002F1407">
        <w:rPr>
          <w:rFonts w:ascii="Times New Roman" w:hAnsi="Times New Roman" w:cs="Times New Roman"/>
          <w:sz w:val="24"/>
          <w:szCs w:val="24"/>
        </w:rPr>
        <w:t xml:space="preserve"> and neither did it </w:t>
      </w:r>
      <w:r w:rsidR="00195CD9" w:rsidRPr="002F1407">
        <w:rPr>
          <w:rFonts w:ascii="Times New Roman" w:hAnsi="Times New Roman" w:cs="Times New Roman"/>
          <w:sz w:val="24"/>
          <w:szCs w:val="24"/>
        </w:rPr>
        <w:t>raise</w:t>
      </w:r>
      <w:r w:rsidR="0055662F" w:rsidRPr="002F1407">
        <w:rPr>
          <w:rFonts w:ascii="Times New Roman" w:hAnsi="Times New Roman" w:cs="Times New Roman"/>
          <w:sz w:val="24"/>
          <w:szCs w:val="24"/>
        </w:rPr>
        <w:t xml:space="preserve"> any novel or difficult question</w:t>
      </w:r>
      <w:r w:rsidR="00195CD9" w:rsidRPr="002F1407">
        <w:rPr>
          <w:rFonts w:ascii="Times New Roman" w:hAnsi="Times New Roman" w:cs="Times New Roman"/>
          <w:sz w:val="24"/>
          <w:szCs w:val="24"/>
        </w:rPr>
        <w:t>.</w:t>
      </w:r>
      <w:r w:rsidR="00731890" w:rsidRPr="002F1407">
        <w:rPr>
          <w:rFonts w:ascii="Times New Roman" w:hAnsi="Times New Roman" w:cs="Times New Roman"/>
          <w:sz w:val="24"/>
          <w:szCs w:val="24"/>
        </w:rPr>
        <w:t xml:space="preserve">  </w:t>
      </w:r>
      <w:r w:rsidR="0055662F" w:rsidRPr="002F1407">
        <w:rPr>
          <w:rFonts w:ascii="Times New Roman" w:hAnsi="Times New Roman" w:cs="Times New Roman"/>
          <w:sz w:val="24"/>
          <w:szCs w:val="24"/>
        </w:rPr>
        <w:t xml:space="preserve">It </w:t>
      </w:r>
      <w:r w:rsidR="00464304" w:rsidRPr="002F1407">
        <w:rPr>
          <w:rFonts w:ascii="Times New Roman" w:hAnsi="Times New Roman" w:cs="Times New Roman"/>
          <w:sz w:val="24"/>
          <w:szCs w:val="24"/>
        </w:rPr>
        <w:t>did</w:t>
      </w:r>
      <w:r w:rsidR="0055662F" w:rsidRPr="002F1407">
        <w:rPr>
          <w:rFonts w:ascii="Times New Roman" w:hAnsi="Times New Roman" w:cs="Times New Roman"/>
          <w:sz w:val="24"/>
          <w:szCs w:val="24"/>
        </w:rPr>
        <w:t xml:space="preserve"> no</w:t>
      </w:r>
      <w:r w:rsidR="00464304" w:rsidRPr="002F1407">
        <w:rPr>
          <w:rFonts w:ascii="Times New Roman" w:hAnsi="Times New Roman" w:cs="Times New Roman"/>
          <w:sz w:val="24"/>
          <w:szCs w:val="24"/>
        </w:rPr>
        <w:t>t require specialised knowledge or skill</w:t>
      </w:r>
      <w:r w:rsidR="004D25F0" w:rsidRPr="002F1407">
        <w:rPr>
          <w:rFonts w:ascii="Times New Roman" w:hAnsi="Times New Roman" w:cs="Times New Roman"/>
          <w:sz w:val="24"/>
          <w:szCs w:val="24"/>
        </w:rPr>
        <w:t xml:space="preserve">. </w:t>
      </w:r>
      <w:r w:rsidR="00731890" w:rsidRPr="002F1407">
        <w:rPr>
          <w:rFonts w:ascii="Times New Roman" w:hAnsi="Times New Roman" w:cs="Times New Roman"/>
          <w:sz w:val="24"/>
          <w:szCs w:val="24"/>
        </w:rPr>
        <w:t xml:space="preserve"> </w:t>
      </w:r>
      <w:r w:rsidR="001218E0" w:rsidRPr="002F1407">
        <w:rPr>
          <w:rFonts w:ascii="Times New Roman" w:hAnsi="Times New Roman" w:cs="Times New Roman"/>
          <w:sz w:val="24"/>
          <w:szCs w:val="24"/>
        </w:rPr>
        <w:t>T</w:t>
      </w:r>
      <w:r w:rsidR="00FD5EB6" w:rsidRPr="002F1407">
        <w:rPr>
          <w:rFonts w:ascii="Times New Roman" w:hAnsi="Times New Roman" w:cs="Times New Roman"/>
          <w:sz w:val="24"/>
          <w:szCs w:val="24"/>
        </w:rPr>
        <w:t>he amount involved in the main dispute is not very high</w:t>
      </w:r>
      <w:r w:rsidR="004D25F0" w:rsidRPr="002F1407">
        <w:rPr>
          <w:rFonts w:ascii="Times New Roman" w:hAnsi="Times New Roman" w:cs="Times New Roman"/>
          <w:b/>
          <w:bCs/>
          <w:sz w:val="24"/>
          <w:szCs w:val="24"/>
        </w:rPr>
        <w:t xml:space="preserve"> </w:t>
      </w:r>
      <w:r w:rsidR="004D25F0" w:rsidRPr="002F1407">
        <w:rPr>
          <w:rFonts w:ascii="Times New Roman" w:hAnsi="Times New Roman" w:cs="Times New Roman"/>
          <w:sz w:val="24"/>
          <w:szCs w:val="24"/>
        </w:rPr>
        <w:t>and</w:t>
      </w:r>
      <w:r w:rsidR="001218E0" w:rsidRPr="002F1407">
        <w:rPr>
          <w:rFonts w:ascii="Times New Roman" w:hAnsi="Times New Roman" w:cs="Times New Roman"/>
          <w:sz w:val="24"/>
          <w:szCs w:val="24"/>
        </w:rPr>
        <w:t xml:space="preserve"> the matter</w:t>
      </w:r>
      <w:r w:rsidR="004D25F0" w:rsidRPr="002F1407">
        <w:rPr>
          <w:rFonts w:ascii="Times New Roman" w:hAnsi="Times New Roman" w:cs="Times New Roman"/>
          <w:sz w:val="24"/>
          <w:szCs w:val="24"/>
        </w:rPr>
        <w:t xml:space="preserve"> could not be said to be of such importance to the</w:t>
      </w:r>
      <w:r w:rsidR="003F42FB" w:rsidRPr="002F1407">
        <w:rPr>
          <w:rFonts w:ascii="Times New Roman" w:hAnsi="Times New Roman" w:cs="Times New Roman"/>
          <w:sz w:val="24"/>
          <w:szCs w:val="24"/>
        </w:rPr>
        <w:t xml:space="preserve"> second respondent</w:t>
      </w:r>
      <w:r w:rsidR="004D25F0" w:rsidRPr="002F1407">
        <w:rPr>
          <w:rFonts w:ascii="Times New Roman" w:hAnsi="Times New Roman" w:cs="Times New Roman"/>
          <w:sz w:val="24"/>
          <w:szCs w:val="24"/>
        </w:rPr>
        <w:t xml:space="preserve"> as to warrant</w:t>
      </w:r>
      <w:r w:rsidR="003F42FB" w:rsidRPr="002F1407">
        <w:rPr>
          <w:rFonts w:ascii="Times New Roman" w:hAnsi="Times New Roman" w:cs="Times New Roman"/>
          <w:sz w:val="24"/>
          <w:szCs w:val="24"/>
        </w:rPr>
        <w:t xml:space="preserve"> a premium being charged or allowed.</w:t>
      </w:r>
      <w:r w:rsidR="00731890" w:rsidRPr="002F1407">
        <w:rPr>
          <w:rFonts w:ascii="Times New Roman" w:hAnsi="Times New Roman" w:cs="Times New Roman"/>
          <w:sz w:val="24"/>
          <w:szCs w:val="24"/>
        </w:rPr>
        <w:t xml:space="preserve"> </w:t>
      </w:r>
      <w:r w:rsidR="00195CD9" w:rsidRPr="002F1407">
        <w:rPr>
          <w:rFonts w:ascii="Times New Roman" w:hAnsi="Times New Roman" w:cs="Times New Roman"/>
          <w:sz w:val="24"/>
          <w:szCs w:val="24"/>
        </w:rPr>
        <w:t xml:space="preserve"> </w:t>
      </w:r>
      <w:r w:rsidR="00195CD9" w:rsidRPr="002F1407">
        <w:rPr>
          <w:rFonts w:ascii="Times New Roman" w:hAnsi="Times New Roman" w:cs="Times New Roman"/>
          <w:sz w:val="24"/>
          <w:szCs w:val="24"/>
        </w:rPr>
        <w:lastRenderedPageBreak/>
        <w:t>He submitted that the granting of premium is not a matter of discretion</w:t>
      </w:r>
      <w:r w:rsidR="00A60860" w:rsidRPr="002F1407">
        <w:rPr>
          <w:rFonts w:ascii="Times New Roman" w:hAnsi="Times New Roman" w:cs="Times New Roman"/>
          <w:sz w:val="24"/>
          <w:szCs w:val="24"/>
        </w:rPr>
        <w:t xml:space="preserve"> but the first respondent has to be satisfied that it is in accordance with</w:t>
      </w:r>
      <w:r w:rsidR="000C3438" w:rsidRPr="002F1407">
        <w:rPr>
          <w:rFonts w:ascii="Times New Roman" w:hAnsi="Times New Roman" w:cs="Times New Roman"/>
          <w:sz w:val="24"/>
          <w:szCs w:val="24"/>
        </w:rPr>
        <w:t>,</w:t>
      </w:r>
      <w:r w:rsidR="00A60860" w:rsidRPr="002F1407">
        <w:rPr>
          <w:rFonts w:ascii="Times New Roman" w:hAnsi="Times New Roman" w:cs="Times New Roman"/>
          <w:sz w:val="24"/>
          <w:szCs w:val="24"/>
        </w:rPr>
        <w:t xml:space="preserve"> and</w:t>
      </w:r>
      <w:r w:rsidR="000C3438" w:rsidRPr="002F1407">
        <w:rPr>
          <w:rFonts w:ascii="Times New Roman" w:hAnsi="Times New Roman" w:cs="Times New Roman"/>
          <w:sz w:val="24"/>
          <w:szCs w:val="24"/>
        </w:rPr>
        <w:t xml:space="preserve"> is</w:t>
      </w:r>
      <w:r w:rsidR="00A60860" w:rsidRPr="002F1407">
        <w:rPr>
          <w:rFonts w:ascii="Times New Roman" w:hAnsi="Times New Roman" w:cs="Times New Roman"/>
          <w:sz w:val="24"/>
          <w:szCs w:val="24"/>
        </w:rPr>
        <w:t xml:space="preserve"> supported by law</w:t>
      </w:r>
      <w:r w:rsidR="000C3438" w:rsidRPr="002F1407">
        <w:rPr>
          <w:rFonts w:ascii="Times New Roman" w:hAnsi="Times New Roman" w:cs="Times New Roman"/>
          <w:sz w:val="24"/>
          <w:szCs w:val="24"/>
        </w:rPr>
        <w:t>. To the contrary, none of the prescribed requirements was met and therein lay her gross misdirection on the law.</w:t>
      </w:r>
    </w:p>
    <w:p w14:paraId="7B04B6B6" w14:textId="77777777" w:rsidR="005365D0" w:rsidRPr="008956FD" w:rsidRDefault="005365D0" w:rsidP="00731890">
      <w:pPr>
        <w:pStyle w:val="ListParagraph"/>
        <w:spacing w:after="0" w:line="240" w:lineRule="auto"/>
        <w:ind w:left="567"/>
        <w:jc w:val="both"/>
        <w:rPr>
          <w:rFonts w:ascii="Times New Roman" w:hAnsi="Times New Roman" w:cs="Times New Roman"/>
          <w:sz w:val="24"/>
          <w:szCs w:val="24"/>
        </w:rPr>
      </w:pPr>
    </w:p>
    <w:p w14:paraId="1BA0B390" w14:textId="1B21109F" w:rsidR="000C3438" w:rsidRPr="002F1407" w:rsidRDefault="002F1407" w:rsidP="002F1407">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20.</w:t>
      </w:r>
      <w:r w:rsidR="00AE2668">
        <w:rPr>
          <w:rFonts w:ascii="Times New Roman" w:hAnsi="Times New Roman" w:cs="Times New Roman"/>
          <w:sz w:val="24"/>
          <w:szCs w:val="24"/>
        </w:rPr>
        <w:t xml:space="preserve"> </w:t>
      </w:r>
      <w:r w:rsidR="000C3438" w:rsidRPr="002F1407">
        <w:rPr>
          <w:rFonts w:ascii="Times New Roman" w:hAnsi="Times New Roman" w:cs="Times New Roman"/>
          <w:sz w:val="24"/>
          <w:szCs w:val="24"/>
        </w:rPr>
        <w:t xml:space="preserve">Relying on </w:t>
      </w:r>
      <w:r w:rsidR="000C3438" w:rsidRPr="002F1407">
        <w:rPr>
          <w:rFonts w:ascii="Times New Roman" w:hAnsi="Times New Roman" w:cs="Times New Roman"/>
          <w:i/>
          <w:iCs/>
          <w:sz w:val="24"/>
          <w:szCs w:val="24"/>
        </w:rPr>
        <w:t xml:space="preserve">Mazarire </w:t>
      </w:r>
      <w:r w:rsidR="000C3438" w:rsidRPr="002F1407">
        <w:rPr>
          <w:rFonts w:ascii="Times New Roman" w:hAnsi="Times New Roman" w:cs="Times New Roman"/>
          <w:iCs/>
          <w:sz w:val="24"/>
          <w:szCs w:val="24"/>
        </w:rPr>
        <w:t>v</w:t>
      </w:r>
      <w:r w:rsidR="000C3438" w:rsidRPr="002F1407">
        <w:rPr>
          <w:rFonts w:ascii="Times New Roman" w:hAnsi="Times New Roman" w:cs="Times New Roman"/>
          <w:i/>
          <w:iCs/>
          <w:sz w:val="24"/>
          <w:szCs w:val="24"/>
        </w:rPr>
        <w:t xml:space="preserve"> Taxing Officer &amp; Anor </w:t>
      </w:r>
      <w:r w:rsidR="000C3438" w:rsidRPr="002F1407">
        <w:rPr>
          <w:rFonts w:ascii="Times New Roman" w:hAnsi="Times New Roman" w:cs="Times New Roman"/>
          <w:sz w:val="24"/>
          <w:szCs w:val="24"/>
        </w:rPr>
        <w:t>SC 87/23</w:t>
      </w:r>
      <w:r w:rsidR="002D2536" w:rsidRPr="002F1407">
        <w:rPr>
          <w:rFonts w:ascii="Times New Roman" w:hAnsi="Times New Roman" w:cs="Times New Roman"/>
          <w:sz w:val="24"/>
          <w:szCs w:val="24"/>
        </w:rPr>
        <w:t xml:space="preserve"> and authorities cited therein,</w:t>
      </w:r>
      <w:r w:rsidR="000C3438" w:rsidRPr="002F1407">
        <w:rPr>
          <w:rFonts w:ascii="Times New Roman" w:hAnsi="Times New Roman" w:cs="Times New Roman"/>
          <w:sz w:val="24"/>
          <w:szCs w:val="24"/>
        </w:rPr>
        <w:t xml:space="preserve"> counsel submitted that the</w:t>
      </w:r>
      <w:r w:rsidR="00EB2DA4" w:rsidRPr="002F1407">
        <w:rPr>
          <w:rFonts w:ascii="Times New Roman" w:hAnsi="Times New Roman" w:cs="Times New Roman"/>
          <w:sz w:val="24"/>
          <w:szCs w:val="24"/>
        </w:rPr>
        <w:t xml:space="preserve"> authorities are clear</w:t>
      </w:r>
      <w:r w:rsidR="005C1E92" w:rsidRPr="002F1407">
        <w:rPr>
          <w:rFonts w:ascii="Times New Roman" w:hAnsi="Times New Roman" w:cs="Times New Roman"/>
          <w:sz w:val="24"/>
          <w:szCs w:val="24"/>
        </w:rPr>
        <w:t xml:space="preserve"> on the applicable principles</w:t>
      </w:r>
      <w:r w:rsidR="00EB2DA4" w:rsidRPr="002F1407">
        <w:rPr>
          <w:rFonts w:ascii="Times New Roman" w:hAnsi="Times New Roman" w:cs="Times New Roman"/>
          <w:sz w:val="24"/>
          <w:szCs w:val="24"/>
        </w:rPr>
        <w:t xml:space="preserve"> that</w:t>
      </w:r>
      <w:r w:rsidR="005C1E92" w:rsidRPr="002F1407">
        <w:rPr>
          <w:rFonts w:ascii="Times New Roman" w:hAnsi="Times New Roman" w:cs="Times New Roman"/>
          <w:sz w:val="24"/>
          <w:szCs w:val="24"/>
        </w:rPr>
        <w:t xml:space="preserve"> guide a</w:t>
      </w:r>
      <w:r w:rsidR="000C3438" w:rsidRPr="002F1407">
        <w:rPr>
          <w:rFonts w:ascii="Times New Roman" w:hAnsi="Times New Roman" w:cs="Times New Roman"/>
          <w:sz w:val="24"/>
          <w:szCs w:val="24"/>
        </w:rPr>
        <w:t xml:space="preserve"> court</w:t>
      </w:r>
      <w:r w:rsidR="005C1E92" w:rsidRPr="002F1407">
        <w:rPr>
          <w:rFonts w:ascii="Times New Roman" w:hAnsi="Times New Roman" w:cs="Times New Roman"/>
          <w:sz w:val="24"/>
          <w:szCs w:val="24"/>
        </w:rPr>
        <w:t xml:space="preserve"> on whether or not to interfere </w:t>
      </w:r>
      <w:r w:rsidR="000C3438" w:rsidRPr="002F1407">
        <w:rPr>
          <w:rFonts w:ascii="Times New Roman" w:hAnsi="Times New Roman" w:cs="Times New Roman"/>
          <w:sz w:val="24"/>
          <w:szCs w:val="24"/>
        </w:rPr>
        <w:t xml:space="preserve">with a taxing </w:t>
      </w:r>
      <w:r w:rsidR="006B2F1D">
        <w:rPr>
          <w:rFonts w:ascii="Times New Roman" w:hAnsi="Times New Roman" w:cs="Times New Roman"/>
          <w:sz w:val="24"/>
          <w:szCs w:val="24"/>
        </w:rPr>
        <w:t>offic</w:t>
      </w:r>
      <w:r w:rsidR="000C3438" w:rsidRPr="002F1407">
        <w:rPr>
          <w:rFonts w:ascii="Times New Roman" w:hAnsi="Times New Roman" w:cs="Times New Roman"/>
          <w:sz w:val="24"/>
          <w:szCs w:val="24"/>
        </w:rPr>
        <w:t xml:space="preserve">er’s </w:t>
      </w:r>
      <w:r w:rsidR="005C1E92" w:rsidRPr="002F1407">
        <w:rPr>
          <w:rFonts w:ascii="Times New Roman" w:hAnsi="Times New Roman" w:cs="Times New Roman"/>
          <w:sz w:val="24"/>
          <w:szCs w:val="24"/>
        </w:rPr>
        <w:t xml:space="preserve">ruling or </w:t>
      </w:r>
      <w:r w:rsidR="000C3438" w:rsidRPr="002F1407">
        <w:rPr>
          <w:rFonts w:ascii="Times New Roman" w:hAnsi="Times New Roman" w:cs="Times New Roman"/>
          <w:sz w:val="24"/>
          <w:szCs w:val="24"/>
        </w:rPr>
        <w:t>determination</w:t>
      </w:r>
      <w:r w:rsidR="005365D0" w:rsidRPr="002F1407">
        <w:rPr>
          <w:rFonts w:ascii="Times New Roman" w:hAnsi="Times New Roman" w:cs="Times New Roman"/>
          <w:sz w:val="24"/>
          <w:szCs w:val="24"/>
        </w:rPr>
        <w:t xml:space="preserve">.  </w:t>
      </w:r>
      <w:r w:rsidR="00236B5E" w:rsidRPr="002F1407">
        <w:rPr>
          <w:rFonts w:ascii="Times New Roman" w:hAnsi="Times New Roman" w:cs="Times New Roman"/>
          <w:sz w:val="24"/>
          <w:szCs w:val="24"/>
        </w:rPr>
        <w:t>There are two grounds,</w:t>
      </w:r>
      <w:r w:rsidR="00900CAF" w:rsidRPr="002F1407">
        <w:rPr>
          <w:rFonts w:ascii="Times New Roman" w:hAnsi="Times New Roman" w:cs="Times New Roman"/>
          <w:sz w:val="24"/>
          <w:szCs w:val="24"/>
        </w:rPr>
        <w:t xml:space="preserve"> so</w:t>
      </w:r>
      <w:r w:rsidR="00236B5E" w:rsidRPr="002F1407">
        <w:rPr>
          <w:rFonts w:ascii="Times New Roman" w:hAnsi="Times New Roman" w:cs="Times New Roman"/>
          <w:sz w:val="24"/>
          <w:szCs w:val="24"/>
        </w:rPr>
        <w:t xml:space="preserve"> he submitted.</w:t>
      </w:r>
      <w:r w:rsidR="00731890" w:rsidRPr="002F1407">
        <w:rPr>
          <w:rFonts w:ascii="Times New Roman" w:hAnsi="Times New Roman" w:cs="Times New Roman"/>
          <w:sz w:val="24"/>
          <w:szCs w:val="24"/>
        </w:rPr>
        <w:t xml:space="preserve">  </w:t>
      </w:r>
      <w:r w:rsidR="00D13D0F" w:rsidRPr="002F1407">
        <w:rPr>
          <w:rFonts w:ascii="Times New Roman" w:hAnsi="Times New Roman" w:cs="Times New Roman"/>
          <w:sz w:val="24"/>
          <w:szCs w:val="24"/>
        </w:rPr>
        <w:t xml:space="preserve">Firstly, </w:t>
      </w:r>
      <w:r w:rsidR="00EB2DA4" w:rsidRPr="002F1407">
        <w:rPr>
          <w:rFonts w:ascii="Times New Roman" w:hAnsi="Times New Roman" w:cs="Times New Roman"/>
          <w:sz w:val="24"/>
          <w:szCs w:val="24"/>
        </w:rPr>
        <w:t xml:space="preserve">on the application </w:t>
      </w:r>
      <w:r w:rsidR="0074494F" w:rsidRPr="002F1407">
        <w:rPr>
          <w:rFonts w:ascii="Times New Roman" w:hAnsi="Times New Roman" w:cs="Times New Roman"/>
          <w:sz w:val="24"/>
          <w:szCs w:val="24"/>
        </w:rPr>
        <w:t>of the common law rights on review which involve a finding that he was grossly unreasonable or erred on a point of principle or law</w:t>
      </w:r>
      <w:r w:rsidR="002C3055" w:rsidRPr="002F1407">
        <w:rPr>
          <w:rFonts w:ascii="Times New Roman" w:hAnsi="Times New Roman" w:cs="Times New Roman"/>
          <w:sz w:val="24"/>
          <w:szCs w:val="24"/>
        </w:rPr>
        <w:t xml:space="preserve">. </w:t>
      </w:r>
      <w:r w:rsidR="00731890" w:rsidRPr="002F1407">
        <w:rPr>
          <w:rFonts w:ascii="Times New Roman" w:hAnsi="Times New Roman" w:cs="Times New Roman"/>
          <w:sz w:val="24"/>
          <w:szCs w:val="24"/>
        </w:rPr>
        <w:t xml:space="preserve"> </w:t>
      </w:r>
      <w:r w:rsidR="002C3055" w:rsidRPr="002F1407">
        <w:rPr>
          <w:rFonts w:ascii="Times New Roman" w:hAnsi="Times New Roman" w:cs="Times New Roman"/>
          <w:sz w:val="24"/>
          <w:szCs w:val="24"/>
        </w:rPr>
        <w:t xml:space="preserve">Secondly, regardless of the absence of any common law ground for interference the court has a duty to interfere if satisfied that the Taxing Master was clearly wrong in regard to some item. </w:t>
      </w:r>
      <w:r w:rsidR="00731890" w:rsidRPr="002F1407">
        <w:rPr>
          <w:rFonts w:ascii="Times New Roman" w:hAnsi="Times New Roman" w:cs="Times New Roman"/>
          <w:sz w:val="24"/>
          <w:szCs w:val="24"/>
        </w:rPr>
        <w:t xml:space="preserve"> </w:t>
      </w:r>
      <w:r w:rsidR="00547802" w:rsidRPr="002F1407">
        <w:rPr>
          <w:rFonts w:ascii="Times New Roman" w:hAnsi="Times New Roman" w:cs="Times New Roman"/>
          <w:sz w:val="24"/>
          <w:szCs w:val="24"/>
        </w:rPr>
        <w:t>However</w:t>
      </w:r>
      <w:r w:rsidR="002C3055" w:rsidRPr="002F1407">
        <w:rPr>
          <w:rFonts w:ascii="Times New Roman" w:hAnsi="Times New Roman" w:cs="Times New Roman"/>
          <w:sz w:val="24"/>
          <w:szCs w:val="24"/>
        </w:rPr>
        <w:t>, the court must be satisfied that the Taxing Master was clearly wrong and not merely that in his place it would have come to a different decision.</w:t>
      </w:r>
    </w:p>
    <w:p w14:paraId="2536ACDC" w14:textId="77777777" w:rsidR="005365D0" w:rsidRPr="008956FD" w:rsidRDefault="005365D0" w:rsidP="005365D0">
      <w:pPr>
        <w:pStyle w:val="ListParagraph"/>
        <w:rPr>
          <w:rFonts w:ascii="Times New Roman" w:hAnsi="Times New Roman" w:cs="Times New Roman"/>
          <w:sz w:val="24"/>
          <w:szCs w:val="24"/>
        </w:rPr>
      </w:pPr>
    </w:p>
    <w:p w14:paraId="5B4707E1" w14:textId="1782808D" w:rsidR="007715CE" w:rsidRPr="002F1407" w:rsidRDefault="002D2536" w:rsidP="002F1407">
      <w:pPr>
        <w:pStyle w:val="ListParagraph"/>
        <w:numPr>
          <w:ilvl w:val="0"/>
          <w:numId w:val="12"/>
        </w:numPr>
        <w:spacing w:line="480" w:lineRule="auto"/>
        <w:ind w:left="360"/>
        <w:jc w:val="both"/>
        <w:rPr>
          <w:rFonts w:ascii="Times New Roman" w:hAnsi="Times New Roman" w:cs="Times New Roman"/>
          <w:sz w:val="24"/>
          <w:szCs w:val="24"/>
        </w:rPr>
      </w:pPr>
      <w:r w:rsidRPr="002F1407">
        <w:rPr>
          <w:rFonts w:ascii="Times New Roman" w:hAnsi="Times New Roman" w:cs="Times New Roman"/>
          <w:sz w:val="24"/>
          <w:szCs w:val="24"/>
        </w:rPr>
        <w:t xml:space="preserve">It was also Mr </w:t>
      </w:r>
      <w:proofErr w:type="spellStart"/>
      <w:r w:rsidRPr="002F1407">
        <w:rPr>
          <w:rFonts w:ascii="Times New Roman" w:hAnsi="Times New Roman" w:cs="Times New Roman"/>
          <w:i/>
          <w:iCs/>
          <w:sz w:val="24"/>
          <w:szCs w:val="24"/>
        </w:rPr>
        <w:t>Mupamhadzi</w:t>
      </w:r>
      <w:r w:rsidRPr="002F1407">
        <w:rPr>
          <w:rFonts w:ascii="Times New Roman" w:hAnsi="Times New Roman" w:cs="Times New Roman"/>
          <w:sz w:val="24"/>
          <w:szCs w:val="24"/>
        </w:rPr>
        <w:t>’s</w:t>
      </w:r>
      <w:proofErr w:type="spellEnd"/>
      <w:r w:rsidRPr="002F1407">
        <w:rPr>
          <w:rFonts w:ascii="Times New Roman" w:hAnsi="Times New Roman" w:cs="Times New Roman"/>
          <w:sz w:val="24"/>
          <w:szCs w:val="24"/>
        </w:rPr>
        <w:t xml:space="preserve"> submission that the applicant</w:t>
      </w:r>
      <w:r w:rsidR="00547802" w:rsidRPr="002F1407">
        <w:rPr>
          <w:rFonts w:ascii="Times New Roman" w:hAnsi="Times New Roman" w:cs="Times New Roman"/>
          <w:sz w:val="24"/>
          <w:szCs w:val="24"/>
        </w:rPr>
        <w:t xml:space="preserve"> was alive to the fact that it</w:t>
      </w:r>
      <w:r w:rsidRPr="002F1407">
        <w:rPr>
          <w:rFonts w:ascii="Times New Roman" w:hAnsi="Times New Roman" w:cs="Times New Roman"/>
          <w:sz w:val="24"/>
          <w:szCs w:val="24"/>
        </w:rPr>
        <w:t xml:space="preserve"> did not have a right of audience in the taxation</w:t>
      </w:r>
      <w:r w:rsidR="00547802" w:rsidRPr="002F1407">
        <w:rPr>
          <w:rFonts w:ascii="Times New Roman" w:hAnsi="Times New Roman" w:cs="Times New Roman"/>
          <w:sz w:val="24"/>
          <w:szCs w:val="24"/>
        </w:rPr>
        <w:t xml:space="preserve">. </w:t>
      </w:r>
      <w:r w:rsidR="005365D0" w:rsidRPr="002F1407">
        <w:rPr>
          <w:rFonts w:ascii="Times New Roman" w:hAnsi="Times New Roman" w:cs="Times New Roman"/>
          <w:sz w:val="24"/>
          <w:szCs w:val="24"/>
        </w:rPr>
        <w:t xml:space="preserve"> </w:t>
      </w:r>
      <w:r w:rsidR="00547802" w:rsidRPr="002F1407">
        <w:rPr>
          <w:rFonts w:ascii="Times New Roman" w:hAnsi="Times New Roman" w:cs="Times New Roman"/>
          <w:sz w:val="24"/>
          <w:szCs w:val="24"/>
        </w:rPr>
        <w:t>He submitted that</w:t>
      </w:r>
      <w:r w:rsidR="00B339E5" w:rsidRPr="002F1407">
        <w:rPr>
          <w:rFonts w:ascii="Times New Roman" w:hAnsi="Times New Roman" w:cs="Times New Roman"/>
          <w:sz w:val="24"/>
          <w:szCs w:val="24"/>
        </w:rPr>
        <w:t xml:space="preserve"> it was not challenging the </w:t>
      </w:r>
      <w:r w:rsidR="00B339E5" w:rsidRPr="002F1407">
        <w:rPr>
          <w:rFonts w:ascii="Times New Roman" w:hAnsi="Times New Roman" w:cs="Times New Roman"/>
          <w:i/>
          <w:iCs/>
          <w:sz w:val="24"/>
          <w:szCs w:val="24"/>
        </w:rPr>
        <w:t>quantum</w:t>
      </w:r>
      <w:r w:rsidR="00B339E5" w:rsidRPr="002F1407">
        <w:rPr>
          <w:rFonts w:ascii="Times New Roman" w:hAnsi="Times New Roman" w:cs="Times New Roman"/>
          <w:sz w:val="24"/>
          <w:szCs w:val="24"/>
        </w:rPr>
        <w:t xml:space="preserve"> granted but only a part of what was granted, </w:t>
      </w:r>
      <w:r w:rsidR="00547802" w:rsidRPr="002F1407">
        <w:rPr>
          <w:rFonts w:ascii="Times New Roman" w:hAnsi="Times New Roman" w:cs="Times New Roman"/>
          <w:sz w:val="24"/>
          <w:szCs w:val="24"/>
        </w:rPr>
        <w:t xml:space="preserve">in particular, </w:t>
      </w:r>
      <w:r w:rsidR="00B339E5" w:rsidRPr="002F1407">
        <w:rPr>
          <w:rFonts w:ascii="Times New Roman" w:hAnsi="Times New Roman" w:cs="Times New Roman"/>
          <w:sz w:val="24"/>
          <w:szCs w:val="24"/>
        </w:rPr>
        <w:t xml:space="preserve">the </w:t>
      </w:r>
      <w:r w:rsidR="00547802" w:rsidRPr="002F1407">
        <w:rPr>
          <w:rFonts w:ascii="Times New Roman" w:hAnsi="Times New Roman" w:cs="Times New Roman"/>
          <w:sz w:val="24"/>
          <w:szCs w:val="24"/>
        </w:rPr>
        <w:t xml:space="preserve">premium. </w:t>
      </w:r>
      <w:r w:rsidR="005365D0" w:rsidRPr="002F1407">
        <w:rPr>
          <w:rFonts w:ascii="Times New Roman" w:hAnsi="Times New Roman" w:cs="Times New Roman"/>
          <w:sz w:val="24"/>
          <w:szCs w:val="24"/>
        </w:rPr>
        <w:t xml:space="preserve"> </w:t>
      </w:r>
      <w:r w:rsidR="00547802" w:rsidRPr="002F1407">
        <w:rPr>
          <w:rFonts w:ascii="Times New Roman" w:hAnsi="Times New Roman" w:cs="Times New Roman"/>
          <w:sz w:val="24"/>
          <w:szCs w:val="24"/>
        </w:rPr>
        <w:t xml:space="preserve">Therefore, if the application succeeds, it would mean that the taxing officer’s decision would still stand but </w:t>
      </w:r>
      <w:r w:rsidR="008E2F7F" w:rsidRPr="002F1407">
        <w:rPr>
          <w:rFonts w:ascii="Times New Roman" w:hAnsi="Times New Roman" w:cs="Times New Roman"/>
          <w:sz w:val="24"/>
          <w:szCs w:val="24"/>
        </w:rPr>
        <w:t xml:space="preserve">would </w:t>
      </w:r>
      <w:r w:rsidR="00547802" w:rsidRPr="002F1407">
        <w:rPr>
          <w:rFonts w:ascii="Times New Roman" w:hAnsi="Times New Roman" w:cs="Times New Roman"/>
          <w:sz w:val="24"/>
          <w:szCs w:val="24"/>
        </w:rPr>
        <w:t>exclud</w:t>
      </w:r>
      <w:r w:rsidR="008E2F7F" w:rsidRPr="002F1407">
        <w:rPr>
          <w:rFonts w:ascii="Times New Roman" w:hAnsi="Times New Roman" w:cs="Times New Roman"/>
          <w:sz w:val="24"/>
          <w:szCs w:val="24"/>
        </w:rPr>
        <w:t>e</w:t>
      </w:r>
      <w:r w:rsidR="00547802" w:rsidRPr="002F1407">
        <w:rPr>
          <w:rFonts w:ascii="Times New Roman" w:hAnsi="Times New Roman" w:cs="Times New Roman"/>
          <w:sz w:val="24"/>
          <w:szCs w:val="24"/>
        </w:rPr>
        <w:t xml:space="preserve"> the premium</w:t>
      </w:r>
      <w:r w:rsidR="00C83302" w:rsidRPr="002F1407">
        <w:rPr>
          <w:rFonts w:ascii="Times New Roman" w:hAnsi="Times New Roman" w:cs="Times New Roman"/>
          <w:sz w:val="24"/>
          <w:szCs w:val="24"/>
        </w:rPr>
        <w:t xml:space="preserve"> as the second respondent was not entitled to charge it.</w:t>
      </w:r>
    </w:p>
    <w:p w14:paraId="58FBE040" w14:textId="77777777" w:rsidR="005365D0" w:rsidRPr="008956FD" w:rsidRDefault="005365D0" w:rsidP="00731890">
      <w:pPr>
        <w:pStyle w:val="ListParagraph"/>
        <w:spacing w:line="240" w:lineRule="auto"/>
        <w:ind w:left="567"/>
        <w:jc w:val="both"/>
        <w:rPr>
          <w:rFonts w:ascii="Times New Roman" w:hAnsi="Times New Roman" w:cs="Times New Roman"/>
          <w:sz w:val="24"/>
          <w:szCs w:val="24"/>
        </w:rPr>
      </w:pPr>
    </w:p>
    <w:p w14:paraId="2AFE3C4D" w14:textId="7DC8D647" w:rsidR="007715CE" w:rsidRPr="008956FD" w:rsidRDefault="00D91631" w:rsidP="002F1407">
      <w:pPr>
        <w:pStyle w:val="ListParagraph"/>
        <w:numPr>
          <w:ilvl w:val="0"/>
          <w:numId w:val="12"/>
        </w:numPr>
        <w:spacing w:line="480" w:lineRule="auto"/>
        <w:ind w:left="360"/>
        <w:jc w:val="both"/>
        <w:rPr>
          <w:rFonts w:ascii="Times New Roman" w:hAnsi="Times New Roman" w:cs="Times New Roman"/>
          <w:sz w:val="24"/>
          <w:szCs w:val="24"/>
        </w:rPr>
      </w:pPr>
      <w:r w:rsidRPr="008956FD">
        <w:rPr>
          <w:rFonts w:ascii="Times New Roman" w:hAnsi="Times New Roman" w:cs="Times New Roman"/>
          <w:sz w:val="24"/>
          <w:szCs w:val="24"/>
        </w:rPr>
        <w:t xml:space="preserve"> </w:t>
      </w:r>
      <w:r w:rsidR="00627DE5" w:rsidRPr="008956FD">
        <w:rPr>
          <w:rFonts w:ascii="Times New Roman" w:hAnsi="Times New Roman" w:cs="Times New Roman"/>
          <w:sz w:val="24"/>
          <w:szCs w:val="24"/>
        </w:rPr>
        <w:t>In response</w:t>
      </w:r>
      <w:r w:rsidR="00AD1A60" w:rsidRPr="008956FD">
        <w:rPr>
          <w:rFonts w:ascii="Times New Roman" w:hAnsi="Times New Roman" w:cs="Times New Roman"/>
          <w:sz w:val="24"/>
          <w:szCs w:val="24"/>
        </w:rPr>
        <w:t xml:space="preserve">, besides repeating his submissions on the preliminary points, Mr </w:t>
      </w:r>
      <w:r w:rsidR="00AD1A60" w:rsidRPr="008956FD">
        <w:rPr>
          <w:rFonts w:ascii="Times New Roman" w:hAnsi="Times New Roman" w:cs="Times New Roman"/>
          <w:i/>
          <w:sz w:val="24"/>
          <w:szCs w:val="24"/>
        </w:rPr>
        <w:t>Mutema</w:t>
      </w:r>
      <w:r w:rsidR="00AD1A60" w:rsidRPr="008956FD">
        <w:rPr>
          <w:rFonts w:ascii="Times New Roman" w:hAnsi="Times New Roman" w:cs="Times New Roman"/>
          <w:sz w:val="24"/>
          <w:szCs w:val="24"/>
        </w:rPr>
        <w:t xml:space="preserve"> submitted that the application</w:t>
      </w:r>
      <w:r w:rsidR="00794B5B" w:rsidRPr="008956FD">
        <w:rPr>
          <w:rFonts w:ascii="Times New Roman" w:hAnsi="Times New Roman" w:cs="Times New Roman"/>
          <w:sz w:val="24"/>
          <w:szCs w:val="24"/>
        </w:rPr>
        <w:t xml:space="preserve"> must</w:t>
      </w:r>
      <w:r w:rsidR="00AD1A60" w:rsidRPr="008956FD">
        <w:rPr>
          <w:rFonts w:ascii="Times New Roman" w:hAnsi="Times New Roman" w:cs="Times New Roman"/>
          <w:sz w:val="24"/>
          <w:szCs w:val="24"/>
        </w:rPr>
        <w:t xml:space="preserve"> fa</w:t>
      </w:r>
      <w:r w:rsidR="00794B5B" w:rsidRPr="008956FD">
        <w:rPr>
          <w:rFonts w:ascii="Times New Roman" w:hAnsi="Times New Roman" w:cs="Times New Roman"/>
          <w:sz w:val="24"/>
          <w:szCs w:val="24"/>
        </w:rPr>
        <w:t>i</w:t>
      </w:r>
      <w:r w:rsidR="00AD1A60" w:rsidRPr="008956FD">
        <w:rPr>
          <w:rFonts w:ascii="Times New Roman" w:hAnsi="Times New Roman" w:cs="Times New Roman"/>
          <w:sz w:val="24"/>
          <w:szCs w:val="24"/>
        </w:rPr>
        <w:t xml:space="preserve">l </w:t>
      </w:r>
      <w:r w:rsidR="00794B5B" w:rsidRPr="008956FD">
        <w:rPr>
          <w:rFonts w:ascii="Times New Roman" w:hAnsi="Times New Roman" w:cs="Times New Roman"/>
          <w:sz w:val="24"/>
          <w:szCs w:val="24"/>
        </w:rPr>
        <w:t xml:space="preserve">because in its founding affidavit the applicant </w:t>
      </w:r>
      <w:r w:rsidR="00AD1A60" w:rsidRPr="008956FD">
        <w:rPr>
          <w:rFonts w:ascii="Times New Roman" w:hAnsi="Times New Roman" w:cs="Times New Roman"/>
          <w:sz w:val="24"/>
          <w:szCs w:val="24"/>
        </w:rPr>
        <w:t>does not</w:t>
      </w:r>
      <w:r w:rsidR="00E67795" w:rsidRPr="008956FD">
        <w:rPr>
          <w:rFonts w:ascii="Times New Roman" w:hAnsi="Times New Roman" w:cs="Times New Roman"/>
          <w:sz w:val="24"/>
          <w:szCs w:val="24"/>
        </w:rPr>
        <w:t xml:space="preserve"> specifically identify the condition precedent in terms of which premium is to be justified</w:t>
      </w:r>
      <w:r w:rsidR="00013E3A" w:rsidRPr="008956FD">
        <w:rPr>
          <w:rFonts w:ascii="Times New Roman" w:hAnsi="Times New Roman" w:cs="Times New Roman"/>
          <w:sz w:val="24"/>
          <w:szCs w:val="24"/>
        </w:rPr>
        <w:t>,</w:t>
      </w:r>
      <w:r w:rsidR="00E67795" w:rsidRPr="008956FD">
        <w:rPr>
          <w:rFonts w:ascii="Times New Roman" w:hAnsi="Times New Roman" w:cs="Times New Roman"/>
          <w:sz w:val="24"/>
          <w:szCs w:val="24"/>
        </w:rPr>
        <w:t xml:space="preserve"> which</w:t>
      </w:r>
      <w:r w:rsidR="00E9778B" w:rsidRPr="008956FD">
        <w:rPr>
          <w:rFonts w:ascii="Times New Roman" w:hAnsi="Times New Roman" w:cs="Times New Roman"/>
          <w:sz w:val="24"/>
          <w:szCs w:val="24"/>
        </w:rPr>
        <w:t xml:space="preserve"> condition</w:t>
      </w:r>
      <w:r w:rsidR="00E67795" w:rsidRPr="008956FD">
        <w:rPr>
          <w:rFonts w:ascii="Times New Roman" w:hAnsi="Times New Roman" w:cs="Times New Roman"/>
          <w:sz w:val="24"/>
          <w:szCs w:val="24"/>
        </w:rPr>
        <w:t xml:space="preserve"> was not met in the taxing process</w:t>
      </w:r>
      <w:r w:rsidR="00013E3A" w:rsidRPr="008956FD">
        <w:rPr>
          <w:rFonts w:ascii="Times New Roman" w:hAnsi="Times New Roman" w:cs="Times New Roman"/>
          <w:sz w:val="24"/>
          <w:szCs w:val="24"/>
        </w:rPr>
        <w:t>,</w:t>
      </w:r>
      <w:r w:rsidR="00AD1A60" w:rsidRPr="008956FD">
        <w:rPr>
          <w:rFonts w:ascii="Times New Roman" w:hAnsi="Times New Roman" w:cs="Times New Roman"/>
          <w:sz w:val="24"/>
          <w:szCs w:val="24"/>
        </w:rPr>
        <w:t xml:space="preserve"> </w:t>
      </w:r>
      <w:r w:rsidR="00E67795" w:rsidRPr="008956FD">
        <w:rPr>
          <w:rFonts w:ascii="Times New Roman" w:hAnsi="Times New Roman" w:cs="Times New Roman"/>
          <w:sz w:val="24"/>
          <w:szCs w:val="24"/>
        </w:rPr>
        <w:t>and</w:t>
      </w:r>
      <w:r w:rsidR="00013E3A" w:rsidRPr="008956FD">
        <w:rPr>
          <w:rFonts w:ascii="Times New Roman" w:hAnsi="Times New Roman" w:cs="Times New Roman"/>
          <w:sz w:val="24"/>
          <w:szCs w:val="24"/>
        </w:rPr>
        <w:t xml:space="preserve"> furthermore</w:t>
      </w:r>
      <w:r w:rsidR="00E67795" w:rsidRPr="008956FD">
        <w:rPr>
          <w:rFonts w:ascii="Times New Roman" w:hAnsi="Times New Roman" w:cs="Times New Roman"/>
          <w:sz w:val="24"/>
          <w:szCs w:val="24"/>
        </w:rPr>
        <w:t xml:space="preserve"> does not also </w:t>
      </w:r>
      <w:r w:rsidR="00E67795" w:rsidRPr="008956FD">
        <w:rPr>
          <w:rFonts w:ascii="Times New Roman" w:hAnsi="Times New Roman" w:cs="Times New Roman"/>
          <w:sz w:val="24"/>
          <w:szCs w:val="24"/>
        </w:rPr>
        <w:lastRenderedPageBreak/>
        <w:t>state why it is so alleged</w:t>
      </w:r>
      <w:r w:rsidR="00013E3A" w:rsidRPr="008956FD">
        <w:rPr>
          <w:rFonts w:ascii="Times New Roman" w:hAnsi="Times New Roman" w:cs="Times New Roman"/>
          <w:sz w:val="24"/>
          <w:szCs w:val="24"/>
        </w:rPr>
        <w:t>.</w:t>
      </w:r>
      <w:r w:rsidR="006C165A" w:rsidRPr="008956FD">
        <w:rPr>
          <w:rFonts w:ascii="Times New Roman" w:hAnsi="Times New Roman" w:cs="Times New Roman"/>
          <w:sz w:val="24"/>
          <w:szCs w:val="24"/>
        </w:rPr>
        <w:t xml:space="preserve"> </w:t>
      </w:r>
      <w:r w:rsidR="00731890">
        <w:rPr>
          <w:rFonts w:ascii="Times New Roman" w:hAnsi="Times New Roman" w:cs="Times New Roman"/>
          <w:sz w:val="24"/>
          <w:szCs w:val="24"/>
        </w:rPr>
        <w:t xml:space="preserve"> </w:t>
      </w:r>
      <w:r w:rsidR="00794B5B" w:rsidRPr="008956FD">
        <w:rPr>
          <w:rFonts w:ascii="Times New Roman" w:hAnsi="Times New Roman" w:cs="Times New Roman"/>
          <w:sz w:val="24"/>
          <w:szCs w:val="24"/>
        </w:rPr>
        <w:t xml:space="preserve">The founding affidavit is criticised for merely making a general averment that premium was allowed in circumstances which do not </w:t>
      </w:r>
      <w:r w:rsidR="00E9778B" w:rsidRPr="008956FD">
        <w:rPr>
          <w:rFonts w:ascii="Times New Roman" w:hAnsi="Times New Roman" w:cs="Times New Roman"/>
          <w:sz w:val="24"/>
          <w:szCs w:val="24"/>
        </w:rPr>
        <w:t>justify</w:t>
      </w:r>
      <w:r w:rsidR="00794B5B" w:rsidRPr="008956FD">
        <w:rPr>
          <w:rFonts w:ascii="Times New Roman" w:hAnsi="Times New Roman" w:cs="Times New Roman"/>
          <w:sz w:val="24"/>
          <w:szCs w:val="24"/>
        </w:rPr>
        <w:t xml:space="preserve"> its award.</w:t>
      </w:r>
    </w:p>
    <w:p w14:paraId="3AC99DE3" w14:textId="77777777" w:rsidR="005365D0" w:rsidRPr="008956FD" w:rsidRDefault="005365D0" w:rsidP="005365D0">
      <w:pPr>
        <w:pStyle w:val="ListParagraph"/>
        <w:rPr>
          <w:rFonts w:ascii="Times New Roman" w:hAnsi="Times New Roman" w:cs="Times New Roman"/>
          <w:sz w:val="24"/>
          <w:szCs w:val="24"/>
        </w:rPr>
      </w:pPr>
    </w:p>
    <w:p w14:paraId="7FB1A5C7" w14:textId="1299FC49" w:rsidR="00794B5B" w:rsidRPr="008956FD" w:rsidRDefault="00794B5B" w:rsidP="002F1407">
      <w:pPr>
        <w:pStyle w:val="ListParagraph"/>
        <w:numPr>
          <w:ilvl w:val="0"/>
          <w:numId w:val="12"/>
        </w:numPr>
        <w:spacing w:line="480" w:lineRule="auto"/>
        <w:ind w:left="360"/>
        <w:jc w:val="both"/>
        <w:rPr>
          <w:rFonts w:ascii="Times New Roman" w:hAnsi="Times New Roman" w:cs="Times New Roman"/>
          <w:sz w:val="24"/>
          <w:szCs w:val="24"/>
        </w:rPr>
      </w:pPr>
      <w:r w:rsidRPr="008956FD">
        <w:rPr>
          <w:rFonts w:ascii="Times New Roman" w:hAnsi="Times New Roman" w:cs="Times New Roman"/>
          <w:sz w:val="24"/>
          <w:szCs w:val="24"/>
        </w:rPr>
        <w:t>Counsel also submitted that</w:t>
      </w:r>
      <w:r w:rsidR="00661423" w:rsidRPr="008956FD">
        <w:rPr>
          <w:rFonts w:ascii="Times New Roman" w:hAnsi="Times New Roman" w:cs="Times New Roman"/>
          <w:sz w:val="24"/>
          <w:szCs w:val="24"/>
        </w:rPr>
        <w:t xml:space="preserve"> Note 2 of the General Tariff of Fees for Legal Practitioners specifies that premium can competently be charged in the following circumstances:</w:t>
      </w:r>
    </w:p>
    <w:p w14:paraId="2498EF32" w14:textId="7F2D9A65" w:rsidR="00661423" w:rsidRPr="008956FD" w:rsidRDefault="00731890" w:rsidP="00AB16A4">
      <w:pPr>
        <w:pStyle w:val="ListParagraph"/>
        <w:numPr>
          <w:ilvl w:val="0"/>
          <w:numId w:val="5"/>
        </w:numPr>
        <w:spacing w:after="0" w:line="24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 </w:t>
      </w:r>
      <w:r w:rsidR="000C6DC7" w:rsidRPr="008956FD">
        <w:rPr>
          <w:rFonts w:ascii="Times New Roman" w:hAnsi="Times New Roman" w:cs="Times New Roman"/>
          <w:sz w:val="24"/>
          <w:szCs w:val="24"/>
        </w:rPr>
        <w:t>w</w:t>
      </w:r>
      <w:r w:rsidR="00661423" w:rsidRPr="008956FD">
        <w:rPr>
          <w:rFonts w:ascii="Times New Roman" w:hAnsi="Times New Roman" w:cs="Times New Roman"/>
          <w:sz w:val="24"/>
          <w:szCs w:val="24"/>
        </w:rPr>
        <w:t>here the matter is complex</w:t>
      </w:r>
      <w:r w:rsidR="00900CAF" w:rsidRPr="008956FD">
        <w:rPr>
          <w:rFonts w:ascii="Times New Roman" w:hAnsi="Times New Roman" w:cs="Times New Roman"/>
          <w:sz w:val="24"/>
          <w:szCs w:val="24"/>
        </w:rPr>
        <w:t>;</w:t>
      </w:r>
    </w:p>
    <w:p w14:paraId="4614C7AF" w14:textId="5783743B" w:rsidR="00661423" w:rsidRPr="008956FD" w:rsidRDefault="000C6DC7" w:rsidP="00AB16A4">
      <w:pPr>
        <w:pStyle w:val="ListParagraph"/>
        <w:numPr>
          <w:ilvl w:val="0"/>
          <w:numId w:val="5"/>
        </w:numPr>
        <w:spacing w:after="0" w:line="240" w:lineRule="auto"/>
        <w:ind w:left="1620" w:hanging="450"/>
        <w:jc w:val="both"/>
        <w:rPr>
          <w:rFonts w:ascii="Times New Roman" w:hAnsi="Times New Roman" w:cs="Times New Roman"/>
          <w:sz w:val="24"/>
          <w:szCs w:val="24"/>
        </w:rPr>
      </w:pPr>
      <w:r w:rsidRPr="008956FD">
        <w:rPr>
          <w:rFonts w:ascii="Times New Roman" w:hAnsi="Times New Roman" w:cs="Times New Roman"/>
          <w:sz w:val="24"/>
          <w:szCs w:val="24"/>
        </w:rPr>
        <w:t>w</w:t>
      </w:r>
      <w:r w:rsidR="00661423" w:rsidRPr="008956FD">
        <w:rPr>
          <w:rFonts w:ascii="Times New Roman" w:hAnsi="Times New Roman" w:cs="Times New Roman"/>
          <w:sz w:val="24"/>
          <w:szCs w:val="24"/>
        </w:rPr>
        <w:t>here the matter requires specialised knowledge</w:t>
      </w:r>
      <w:r w:rsidR="00900CAF" w:rsidRPr="008956FD">
        <w:rPr>
          <w:rFonts w:ascii="Times New Roman" w:hAnsi="Times New Roman" w:cs="Times New Roman"/>
          <w:sz w:val="24"/>
          <w:szCs w:val="24"/>
        </w:rPr>
        <w:t>;</w:t>
      </w:r>
    </w:p>
    <w:p w14:paraId="2661B03F" w14:textId="7818DB9C" w:rsidR="00661423" w:rsidRPr="008956FD" w:rsidRDefault="000C6DC7" w:rsidP="00AB16A4">
      <w:pPr>
        <w:pStyle w:val="ListParagraph"/>
        <w:numPr>
          <w:ilvl w:val="0"/>
          <w:numId w:val="5"/>
        </w:numPr>
        <w:spacing w:after="0" w:line="240" w:lineRule="auto"/>
        <w:ind w:left="1620" w:hanging="450"/>
        <w:jc w:val="both"/>
        <w:rPr>
          <w:rFonts w:ascii="Times New Roman" w:hAnsi="Times New Roman" w:cs="Times New Roman"/>
          <w:sz w:val="24"/>
          <w:szCs w:val="24"/>
        </w:rPr>
      </w:pPr>
      <w:r w:rsidRPr="008956FD">
        <w:rPr>
          <w:rFonts w:ascii="Times New Roman" w:hAnsi="Times New Roman" w:cs="Times New Roman"/>
          <w:sz w:val="24"/>
          <w:szCs w:val="24"/>
        </w:rPr>
        <w:t>w</w:t>
      </w:r>
      <w:r w:rsidR="00661423" w:rsidRPr="008956FD">
        <w:rPr>
          <w:rFonts w:ascii="Times New Roman" w:hAnsi="Times New Roman" w:cs="Times New Roman"/>
          <w:sz w:val="24"/>
          <w:szCs w:val="24"/>
        </w:rPr>
        <w:t>here the amount of money which is the subject matter of the dispute is high</w:t>
      </w:r>
      <w:r w:rsidR="00900CAF" w:rsidRPr="008956FD">
        <w:rPr>
          <w:rFonts w:ascii="Times New Roman" w:hAnsi="Times New Roman" w:cs="Times New Roman"/>
          <w:sz w:val="24"/>
          <w:szCs w:val="24"/>
        </w:rPr>
        <w:t>; and</w:t>
      </w:r>
    </w:p>
    <w:p w14:paraId="2FA1A367" w14:textId="654033EB" w:rsidR="00661423" w:rsidRDefault="000C6DC7" w:rsidP="00AB16A4">
      <w:pPr>
        <w:pStyle w:val="ListParagraph"/>
        <w:numPr>
          <w:ilvl w:val="0"/>
          <w:numId w:val="5"/>
        </w:numPr>
        <w:spacing w:after="0" w:line="240" w:lineRule="auto"/>
        <w:ind w:left="1710" w:hanging="540"/>
        <w:jc w:val="both"/>
        <w:rPr>
          <w:rFonts w:ascii="Times New Roman" w:hAnsi="Times New Roman" w:cs="Times New Roman"/>
          <w:sz w:val="24"/>
          <w:szCs w:val="24"/>
        </w:rPr>
      </w:pPr>
      <w:r w:rsidRPr="008956FD">
        <w:rPr>
          <w:rFonts w:ascii="Times New Roman" w:hAnsi="Times New Roman" w:cs="Times New Roman"/>
          <w:sz w:val="24"/>
          <w:szCs w:val="24"/>
        </w:rPr>
        <w:t>w</w:t>
      </w:r>
      <w:r w:rsidR="00661423" w:rsidRPr="008956FD">
        <w:rPr>
          <w:rFonts w:ascii="Times New Roman" w:hAnsi="Times New Roman" w:cs="Times New Roman"/>
          <w:sz w:val="24"/>
          <w:szCs w:val="24"/>
        </w:rPr>
        <w:t>here the matter is of particular importance to the client</w:t>
      </w:r>
      <w:r w:rsidR="00900CAF" w:rsidRPr="008956FD">
        <w:rPr>
          <w:rFonts w:ascii="Times New Roman" w:hAnsi="Times New Roman" w:cs="Times New Roman"/>
          <w:sz w:val="24"/>
          <w:szCs w:val="24"/>
        </w:rPr>
        <w:t>.</w:t>
      </w:r>
    </w:p>
    <w:p w14:paraId="06986F0A" w14:textId="77777777" w:rsidR="00AB16A4" w:rsidRDefault="00AB16A4" w:rsidP="00AB16A4">
      <w:pPr>
        <w:spacing w:after="0" w:line="240" w:lineRule="auto"/>
        <w:jc w:val="both"/>
        <w:rPr>
          <w:rFonts w:ascii="Times New Roman" w:hAnsi="Times New Roman" w:cs="Times New Roman"/>
          <w:sz w:val="24"/>
          <w:szCs w:val="24"/>
        </w:rPr>
      </w:pPr>
    </w:p>
    <w:p w14:paraId="1B63F69B" w14:textId="77777777" w:rsidR="00AB16A4" w:rsidRPr="00AB16A4" w:rsidRDefault="00AB16A4" w:rsidP="00AB16A4">
      <w:pPr>
        <w:spacing w:after="0" w:line="240" w:lineRule="auto"/>
        <w:jc w:val="both"/>
        <w:rPr>
          <w:rFonts w:ascii="Times New Roman" w:hAnsi="Times New Roman" w:cs="Times New Roman"/>
          <w:sz w:val="24"/>
          <w:szCs w:val="24"/>
        </w:rPr>
      </w:pPr>
    </w:p>
    <w:p w14:paraId="4182A2D8" w14:textId="2F4EE3D6" w:rsidR="00661423" w:rsidRDefault="00661423" w:rsidP="00125972">
      <w:pPr>
        <w:tabs>
          <w:tab w:val="left" w:pos="720"/>
        </w:tabs>
        <w:spacing w:line="480" w:lineRule="auto"/>
        <w:ind w:left="540"/>
        <w:jc w:val="both"/>
        <w:rPr>
          <w:rFonts w:ascii="Times New Roman" w:hAnsi="Times New Roman" w:cs="Times New Roman"/>
          <w:sz w:val="24"/>
          <w:szCs w:val="24"/>
        </w:rPr>
      </w:pPr>
      <w:r w:rsidRPr="008956FD">
        <w:rPr>
          <w:rFonts w:ascii="Times New Roman" w:hAnsi="Times New Roman" w:cs="Times New Roman"/>
          <w:sz w:val="24"/>
          <w:szCs w:val="24"/>
        </w:rPr>
        <w:t xml:space="preserve">He further submitted that the Tariff also specifies the number of years for which a particular percentage will be charged as premium. </w:t>
      </w:r>
      <w:r w:rsidR="00AB16A4">
        <w:rPr>
          <w:rFonts w:ascii="Times New Roman" w:hAnsi="Times New Roman" w:cs="Times New Roman"/>
          <w:sz w:val="24"/>
          <w:szCs w:val="24"/>
        </w:rPr>
        <w:t xml:space="preserve"> </w:t>
      </w:r>
      <w:r w:rsidRPr="008956FD">
        <w:rPr>
          <w:rFonts w:ascii="Times New Roman" w:hAnsi="Times New Roman" w:cs="Times New Roman"/>
          <w:sz w:val="24"/>
          <w:szCs w:val="24"/>
        </w:rPr>
        <w:t xml:space="preserve">None of the requirements, he argued, was specifically identified in the application for review as having been breached and </w:t>
      </w:r>
      <w:r w:rsidR="0088601E" w:rsidRPr="008956FD">
        <w:rPr>
          <w:rFonts w:ascii="Times New Roman" w:hAnsi="Times New Roman" w:cs="Times New Roman"/>
          <w:sz w:val="24"/>
          <w:szCs w:val="24"/>
        </w:rPr>
        <w:t xml:space="preserve">no particularisation of the fact which establishes the breach was pleaded in the founding affidavit. </w:t>
      </w:r>
      <w:r w:rsidR="00AB16A4">
        <w:rPr>
          <w:rFonts w:ascii="Times New Roman" w:hAnsi="Times New Roman" w:cs="Times New Roman"/>
          <w:sz w:val="24"/>
          <w:szCs w:val="24"/>
        </w:rPr>
        <w:t xml:space="preserve"> </w:t>
      </w:r>
      <w:r w:rsidR="0088601E" w:rsidRPr="008956FD">
        <w:rPr>
          <w:rFonts w:ascii="Times New Roman" w:hAnsi="Times New Roman" w:cs="Times New Roman"/>
          <w:sz w:val="24"/>
          <w:szCs w:val="24"/>
        </w:rPr>
        <w:t xml:space="preserve">This left the court and the respondent in the dark regarding the specific issue to be responded to. </w:t>
      </w:r>
      <w:r w:rsidR="00AB16A4">
        <w:rPr>
          <w:rFonts w:ascii="Times New Roman" w:hAnsi="Times New Roman" w:cs="Times New Roman"/>
          <w:sz w:val="24"/>
          <w:szCs w:val="24"/>
        </w:rPr>
        <w:t xml:space="preserve"> </w:t>
      </w:r>
      <w:r w:rsidR="0088601E" w:rsidRPr="008956FD">
        <w:rPr>
          <w:rFonts w:ascii="Times New Roman" w:hAnsi="Times New Roman" w:cs="Times New Roman"/>
          <w:sz w:val="24"/>
          <w:szCs w:val="24"/>
        </w:rPr>
        <w:t xml:space="preserve">In any event, the subject matter of the whole dispute is of paramount importance to the second respondent, not only because he was awarded costs, but also because it pertains to his livelihood as the dispute relates to his dismissal from employment and also to the nature of damages which were awarded to him by the Labour Court. </w:t>
      </w:r>
      <w:r w:rsidR="00AB16A4">
        <w:rPr>
          <w:rFonts w:ascii="Times New Roman" w:hAnsi="Times New Roman" w:cs="Times New Roman"/>
          <w:sz w:val="24"/>
          <w:szCs w:val="24"/>
        </w:rPr>
        <w:t xml:space="preserve"> </w:t>
      </w:r>
      <w:r w:rsidR="0088601E" w:rsidRPr="008956FD">
        <w:rPr>
          <w:rFonts w:ascii="Times New Roman" w:hAnsi="Times New Roman" w:cs="Times New Roman"/>
          <w:sz w:val="24"/>
          <w:szCs w:val="24"/>
        </w:rPr>
        <w:t>The amount of money involved,</w:t>
      </w:r>
      <w:r w:rsidR="001A494A" w:rsidRPr="008956FD">
        <w:rPr>
          <w:rFonts w:ascii="Times New Roman" w:hAnsi="Times New Roman" w:cs="Times New Roman"/>
          <w:sz w:val="24"/>
          <w:szCs w:val="24"/>
        </w:rPr>
        <w:t xml:space="preserve"> in the form of his entire package for the duration of his employment with the applicant, </w:t>
      </w:r>
      <w:r w:rsidR="0088601E" w:rsidRPr="008956FD">
        <w:rPr>
          <w:rFonts w:ascii="Times New Roman" w:hAnsi="Times New Roman" w:cs="Times New Roman"/>
          <w:sz w:val="24"/>
          <w:szCs w:val="24"/>
        </w:rPr>
        <w:t>which is in excess of USD 41 000.00</w:t>
      </w:r>
      <w:r w:rsidR="001A494A" w:rsidRPr="008956FD">
        <w:rPr>
          <w:rFonts w:ascii="Times New Roman" w:hAnsi="Times New Roman" w:cs="Times New Roman"/>
          <w:sz w:val="24"/>
          <w:szCs w:val="24"/>
        </w:rPr>
        <w:t>, is high.</w:t>
      </w:r>
      <w:r w:rsidR="0088601E" w:rsidRPr="008956FD">
        <w:rPr>
          <w:rFonts w:ascii="Times New Roman" w:hAnsi="Times New Roman" w:cs="Times New Roman"/>
          <w:sz w:val="24"/>
          <w:szCs w:val="24"/>
        </w:rPr>
        <w:t xml:space="preserve"> </w:t>
      </w:r>
      <w:r w:rsidR="00AB16A4">
        <w:rPr>
          <w:rFonts w:ascii="Times New Roman" w:hAnsi="Times New Roman" w:cs="Times New Roman"/>
          <w:sz w:val="24"/>
          <w:szCs w:val="24"/>
        </w:rPr>
        <w:t xml:space="preserve"> </w:t>
      </w:r>
      <w:r w:rsidR="001A494A" w:rsidRPr="008956FD">
        <w:rPr>
          <w:rFonts w:ascii="Times New Roman" w:hAnsi="Times New Roman" w:cs="Times New Roman"/>
          <w:sz w:val="24"/>
          <w:szCs w:val="24"/>
        </w:rPr>
        <w:t>He argued that the application</w:t>
      </w:r>
      <w:r w:rsidR="006B2F1D">
        <w:rPr>
          <w:rFonts w:ascii="Times New Roman" w:hAnsi="Times New Roman" w:cs="Times New Roman"/>
          <w:sz w:val="24"/>
          <w:szCs w:val="24"/>
        </w:rPr>
        <w:t>,</w:t>
      </w:r>
      <w:r w:rsidR="001A494A" w:rsidRPr="008956FD">
        <w:rPr>
          <w:rFonts w:ascii="Times New Roman" w:hAnsi="Times New Roman" w:cs="Times New Roman"/>
          <w:sz w:val="24"/>
          <w:szCs w:val="24"/>
        </w:rPr>
        <w:t xml:space="preserve"> having no leg to stand on, </w:t>
      </w:r>
      <w:r w:rsidR="0088601E" w:rsidRPr="008956FD">
        <w:rPr>
          <w:rFonts w:ascii="Times New Roman" w:hAnsi="Times New Roman" w:cs="Times New Roman"/>
          <w:sz w:val="24"/>
          <w:szCs w:val="24"/>
        </w:rPr>
        <w:t>must therefore fail.</w:t>
      </w:r>
    </w:p>
    <w:p w14:paraId="53B05271" w14:textId="77777777" w:rsidR="00AE2668" w:rsidRDefault="00AE2668" w:rsidP="00AE2668">
      <w:pPr>
        <w:tabs>
          <w:tab w:val="left" w:pos="720"/>
        </w:tabs>
        <w:spacing w:after="0" w:line="240" w:lineRule="auto"/>
        <w:ind w:left="540"/>
        <w:jc w:val="both"/>
        <w:rPr>
          <w:rFonts w:ascii="Times New Roman" w:hAnsi="Times New Roman" w:cs="Times New Roman"/>
          <w:sz w:val="24"/>
          <w:szCs w:val="24"/>
        </w:rPr>
      </w:pPr>
    </w:p>
    <w:p w14:paraId="70BED7A2" w14:textId="61AA84A8" w:rsidR="00234538" w:rsidRPr="008956FD" w:rsidRDefault="00AB16A4" w:rsidP="002F1407">
      <w:pPr>
        <w:pStyle w:val="ListParagraph"/>
        <w:numPr>
          <w:ilvl w:val="0"/>
          <w:numId w:val="12"/>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Paragraph</w:t>
      </w:r>
      <w:r w:rsidR="006B2F1D">
        <w:rPr>
          <w:rFonts w:ascii="Times New Roman" w:hAnsi="Times New Roman" w:cs="Times New Roman"/>
          <w:sz w:val="24"/>
          <w:szCs w:val="24"/>
        </w:rPr>
        <w:t>s</w:t>
      </w:r>
      <w:r w:rsidR="000C6DC7" w:rsidRPr="008956FD">
        <w:rPr>
          <w:rFonts w:ascii="Times New Roman" w:hAnsi="Times New Roman" w:cs="Times New Roman"/>
          <w:sz w:val="24"/>
          <w:szCs w:val="24"/>
        </w:rPr>
        <w:t xml:space="preserve"> 12 and 13 of the founding affidavit are captured in para 17 above. </w:t>
      </w:r>
      <w:r>
        <w:rPr>
          <w:rFonts w:ascii="Times New Roman" w:hAnsi="Times New Roman" w:cs="Times New Roman"/>
          <w:sz w:val="24"/>
          <w:szCs w:val="24"/>
        </w:rPr>
        <w:t xml:space="preserve"> </w:t>
      </w:r>
      <w:r w:rsidR="007F6B54" w:rsidRPr="008956FD">
        <w:rPr>
          <w:rFonts w:ascii="Times New Roman" w:hAnsi="Times New Roman" w:cs="Times New Roman"/>
          <w:sz w:val="24"/>
          <w:szCs w:val="24"/>
        </w:rPr>
        <w:t>The quoted content of the two paras</w:t>
      </w:r>
      <w:r w:rsidR="0013345D" w:rsidRPr="008956FD">
        <w:rPr>
          <w:rFonts w:ascii="Times New Roman" w:hAnsi="Times New Roman" w:cs="Times New Roman"/>
          <w:sz w:val="24"/>
          <w:szCs w:val="24"/>
        </w:rPr>
        <w:t>,</w:t>
      </w:r>
      <w:r w:rsidR="007F6B54" w:rsidRPr="008956FD">
        <w:rPr>
          <w:rFonts w:ascii="Times New Roman" w:hAnsi="Times New Roman" w:cs="Times New Roman"/>
          <w:sz w:val="24"/>
          <w:szCs w:val="24"/>
        </w:rPr>
        <w:t xml:space="preserve"> vindicate </w:t>
      </w:r>
      <w:r w:rsidR="000C6DC7" w:rsidRPr="008956FD">
        <w:rPr>
          <w:rFonts w:ascii="Times New Roman" w:hAnsi="Times New Roman" w:cs="Times New Roman"/>
          <w:sz w:val="24"/>
          <w:szCs w:val="24"/>
        </w:rPr>
        <w:t xml:space="preserve">Mr </w:t>
      </w:r>
      <w:r w:rsidR="000C6DC7" w:rsidRPr="008956FD">
        <w:rPr>
          <w:rFonts w:ascii="Times New Roman" w:hAnsi="Times New Roman" w:cs="Times New Roman"/>
          <w:i/>
          <w:iCs/>
          <w:sz w:val="24"/>
          <w:szCs w:val="24"/>
        </w:rPr>
        <w:t>Mutema</w:t>
      </w:r>
      <w:r w:rsidR="000C6DC7" w:rsidRPr="008956FD">
        <w:rPr>
          <w:rFonts w:ascii="Times New Roman" w:hAnsi="Times New Roman" w:cs="Times New Roman"/>
          <w:sz w:val="24"/>
          <w:szCs w:val="24"/>
        </w:rPr>
        <w:t xml:space="preserve"> in his contention that the </w:t>
      </w:r>
      <w:r w:rsidR="007F6B54" w:rsidRPr="008956FD">
        <w:rPr>
          <w:rFonts w:ascii="Times New Roman" w:hAnsi="Times New Roman" w:cs="Times New Roman"/>
          <w:sz w:val="24"/>
          <w:szCs w:val="24"/>
        </w:rPr>
        <w:t>applicant</w:t>
      </w:r>
      <w:r w:rsidR="000C6DC7" w:rsidRPr="008956FD">
        <w:rPr>
          <w:rFonts w:ascii="Times New Roman" w:hAnsi="Times New Roman" w:cs="Times New Roman"/>
          <w:sz w:val="24"/>
          <w:szCs w:val="24"/>
        </w:rPr>
        <w:t xml:space="preserve"> does not identify which of the conditions listed in Note 2 that was or were not met</w:t>
      </w:r>
      <w:r w:rsidR="0013345D" w:rsidRPr="008956FD">
        <w:rPr>
          <w:rFonts w:ascii="Times New Roman" w:hAnsi="Times New Roman" w:cs="Times New Roman"/>
          <w:sz w:val="24"/>
          <w:szCs w:val="24"/>
        </w:rPr>
        <w:t xml:space="preserve"> and </w:t>
      </w:r>
      <w:r w:rsidR="00262F7B" w:rsidRPr="008956FD">
        <w:rPr>
          <w:rFonts w:ascii="Times New Roman" w:hAnsi="Times New Roman" w:cs="Times New Roman"/>
          <w:sz w:val="24"/>
          <w:szCs w:val="24"/>
        </w:rPr>
        <w:t>thereby disentitl</w:t>
      </w:r>
      <w:r w:rsidR="0013345D" w:rsidRPr="008956FD">
        <w:rPr>
          <w:rFonts w:ascii="Times New Roman" w:hAnsi="Times New Roman" w:cs="Times New Roman"/>
          <w:sz w:val="24"/>
          <w:szCs w:val="24"/>
        </w:rPr>
        <w:t>ed</w:t>
      </w:r>
      <w:r w:rsidR="00262F7B" w:rsidRPr="008956FD">
        <w:rPr>
          <w:rFonts w:ascii="Times New Roman" w:hAnsi="Times New Roman" w:cs="Times New Roman"/>
          <w:sz w:val="24"/>
          <w:szCs w:val="24"/>
        </w:rPr>
        <w:t xml:space="preserve"> the second respondent’s legal practitioner from being awarded a premium.</w:t>
      </w:r>
      <w:r>
        <w:rPr>
          <w:rFonts w:ascii="Times New Roman" w:hAnsi="Times New Roman" w:cs="Times New Roman"/>
          <w:sz w:val="24"/>
          <w:szCs w:val="24"/>
        </w:rPr>
        <w:t xml:space="preserve"> </w:t>
      </w:r>
      <w:r w:rsidR="00234538" w:rsidRPr="008956FD">
        <w:rPr>
          <w:rFonts w:ascii="Times New Roman" w:hAnsi="Times New Roman" w:cs="Times New Roman"/>
          <w:sz w:val="24"/>
          <w:szCs w:val="24"/>
        </w:rPr>
        <w:t xml:space="preserve">It is </w:t>
      </w:r>
      <w:r w:rsidR="00234538" w:rsidRPr="008956FD">
        <w:rPr>
          <w:rFonts w:ascii="Times New Roman" w:hAnsi="Times New Roman" w:cs="Times New Roman"/>
          <w:sz w:val="24"/>
          <w:szCs w:val="24"/>
        </w:rPr>
        <w:lastRenderedPageBreak/>
        <w:t xml:space="preserve">only in </w:t>
      </w:r>
      <w:r w:rsidR="0013345D" w:rsidRPr="008956FD">
        <w:rPr>
          <w:rFonts w:ascii="Times New Roman" w:hAnsi="Times New Roman" w:cs="Times New Roman"/>
          <w:sz w:val="24"/>
          <w:szCs w:val="24"/>
        </w:rPr>
        <w:t xml:space="preserve">Mr </w:t>
      </w:r>
      <w:proofErr w:type="spellStart"/>
      <w:r w:rsidR="0013345D" w:rsidRPr="008956FD">
        <w:rPr>
          <w:rFonts w:ascii="Times New Roman" w:hAnsi="Times New Roman" w:cs="Times New Roman"/>
          <w:i/>
          <w:iCs/>
          <w:sz w:val="24"/>
          <w:szCs w:val="24"/>
        </w:rPr>
        <w:t>Mupamhadzi’</w:t>
      </w:r>
      <w:r w:rsidR="0013345D" w:rsidRPr="008956FD">
        <w:rPr>
          <w:rFonts w:ascii="Times New Roman" w:hAnsi="Times New Roman" w:cs="Times New Roman"/>
          <w:sz w:val="24"/>
          <w:szCs w:val="24"/>
        </w:rPr>
        <w:t>s</w:t>
      </w:r>
      <w:proofErr w:type="spellEnd"/>
      <w:r w:rsidR="0013345D" w:rsidRPr="008956FD">
        <w:rPr>
          <w:rFonts w:ascii="Times New Roman" w:hAnsi="Times New Roman" w:cs="Times New Roman"/>
          <w:sz w:val="24"/>
          <w:szCs w:val="24"/>
        </w:rPr>
        <w:t xml:space="preserve"> </w:t>
      </w:r>
      <w:r w:rsidR="00234538" w:rsidRPr="008956FD">
        <w:rPr>
          <w:rFonts w:ascii="Times New Roman" w:hAnsi="Times New Roman" w:cs="Times New Roman"/>
          <w:sz w:val="24"/>
          <w:szCs w:val="24"/>
        </w:rPr>
        <w:t>oral submissions that the detail was then purported to be given.</w:t>
      </w:r>
      <w:r>
        <w:rPr>
          <w:rFonts w:ascii="Times New Roman" w:hAnsi="Times New Roman" w:cs="Times New Roman"/>
          <w:sz w:val="24"/>
          <w:szCs w:val="24"/>
        </w:rPr>
        <w:t xml:space="preserve">  </w:t>
      </w:r>
      <w:r w:rsidR="0013345D" w:rsidRPr="008956FD">
        <w:rPr>
          <w:rFonts w:ascii="Times New Roman" w:hAnsi="Times New Roman" w:cs="Times New Roman"/>
          <w:sz w:val="24"/>
          <w:szCs w:val="24"/>
        </w:rPr>
        <w:t>Even then, such “detail” was generalised with counsel pointing to all the listed conditions as not having been established.</w:t>
      </w:r>
      <w:r>
        <w:rPr>
          <w:rFonts w:ascii="Times New Roman" w:hAnsi="Times New Roman" w:cs="Times New Roman"/>
          <w:sz w:val="24"/>
          <w:szCs w:val="24"/>
        </w:rPr>
        <w:t xml:space="preserve">  </w:t>
      </w:r>
      <w:r w:rsidR="00B31424" w:rsidRPr="008956FD">
        <w:rPr>
          <w:rFonts w:ascii="Times New Roman" w:hAnsi="Times New Roman" w:cs="Times New Roman"/>
          <w:sz w:val="24"/>
          <w:szCs w:val="24"/>
        </w:rPr>
        <w:t xml:space="preserve">As rightly submitted by Mr </w:t>
      </w:r>
      <w:r w:rsidR="00B31424" w:rsidRPr="008956FD">
        <w:rPr>
          <w:rFonts w:ascii="Times New Roman" w:hAnsi="Times New Roman" w:cs="Times New Roman"/>
          <w:i/>
          <w:iCs/>
          <w:sz w:val="24"/>
          <w:szCs w:val="24"/>
        </w:rPr>
        <w:t>Mutema</w:t>
      </w:r>
      <w:r w:rsidR="00B31424" w:rsidRPr="008956FD">
        <w:rPr>
          <w:rFonts w:ascii="Times New Roman" w:hAnsi="Times New Roman" w:cs="Times New Roman"/>
          <w:sz w:val="24"/>
          <w:szCs w:val="24"/>
        </w:rPr>
        <w:t xml:space="preserve">, </w:t>
      </w:r>
      <w:r w:rsidR="008E0AD7" w:rsidRPr="008956FD">
        <w:rPr>
          <w:rFonts w:ascii="Times New Roman" w:hAnsi="Times New Roman" w:cs="Times New Roman"/>
          <w:sz w:val="24"/>
          <w:szCs w:val="24"/>
        </w:rPr>
        <w:t xml:space="preserve">in making submissions in this respect of the Part 1, Note 2, allegedly unestablished </w:t>
      </w:r>
      <w:r>
        <w:rPr>
          <w:rFonts w:ascii="Times New Roman" w:hAnsi="Times New Roman" w:cs="Times New Roman"/>
          <w:sz w:val="24"/>
          <w:szCs w:val="24"/>
        </w:rPr>
        <w:t>conditions, Mr</w:t>
      </w:r>
      <w:r w:rsidR="008E0AD7" w:rsidRPr="008956FD">
        <w:rPr>
          <w:rFonts w:ascii="Times New Roman" w:hAnsi="Times New Roman" w:cs="Times New Roman"/>
          <w:sz w:val="24"/>
          <w:szCs w:val="24"/>
        </w:rPr>
        <w:t xml:space="preserve"> </w:t>
      </w:r>
      <w:proofErr w:type="spellStart"/>
      <w:r w:rsidR="008E0AD7" w:rsidRPr="008956FD">
        <w:rPr>
          <w:rFonts w:ascii="Times New Roman" w:hAnsi="Times New Roman" w:cs="Times New Roman"/>
          <w:i/>
          <w:iCs/>
          <w:sz w:val="24"/>
          <w:szCs w:val="24"/>
        </w:rPr>
        <w:t>Mupamhadzi</w:t>
      </w:r>
      <w:proofErr w:type="spellEnd"/>
      <w:r w:rsidR="008E0AD7" w:rsidRPr="008956FD">
        <w:rPr>
          <w:rFonts w:ascii="Times New Roman" w:hAnsi="Times New Roman" w:cs="Times New Roman"/>
          <w:sz w:val="24"/>
          <w:szCs w:val="24"/>
        </w:rPr>
        <w:t xml:space="preserve"> was now leading evidence from the bar. </w:t>
      </w:r>
      <w:r>
        <w:rPr>
          <w:rFonts w:ascii="Times New Roman" w:hAnsi="Times New Roman" w:cs="Times New Roman"/>
          <w:sz w:val="24"/>
          <w:szCs w:val="24"/>
        </w:rPr>
        <w:t xml:space="preserve"> </w:t>
      </w:r>
      <w:r w:rsidR="008E0AD7" w:rsidRPr="008956FD">
        <w:rPr>
          <w:rFonts w:ascii="Times New Roman" w:hAnsi="Times New Roman" w:cs="Times New Roman"/>
          <w:sz w:val="24"/>
          <w:szCs w:val="24"/>
        </w:rPr>
        <w:t xml:space="preserve">His arguments were thus not founded on the pleading. </w:t>
      </w:r>
      <w:r>
        <w:rPr>
          <w:rFonts w:ascii="Times New Roman" w:hAnsi="Times New Roman" w:cs="Times New Roman"/>
          <w:sz w:val="24"/>
          <w:szCs w:val="24"/>
        </w:rPr>
        <w:t xml:space="preserve"> </w:t>
      </w:r>
      <w:r w:rsidR="008E0AD7" w:rsidRPr="008956FD">
        <w:rPr>
          <w:rFonts w:ascii="Times New Roman" w:hAnsi="Times New Roman" w:cs="Times New Roman"/>
          <w:sz w:val="24"/>
          <w:szCs w:val="24"/>
        </w:rPr>
        <w:t>Furthermore, until then, the second respondent was not aware exactly what it is that was being challenged.</w:t>
      </w:r>
    </w:p>
    <w:p w14:paraId="57774B57" w14:textId="77777777" w:rsidR="005365D0" w:rsidRPr="008956FD" w:rsidRDefault="005365D0" w:rsidP="00AB16A4">
      <w:pPr>
        <w:pStyle w:val="ListParagraph"/>
        <w:spacing w:line="240" w:lineRule="auto"/>
        <w:ind w:left="567"/>
        <w:jc w:val="both"/>
        <w:rPr>
          <w:rFonts w:ascii="Times New Roman" w:hAnsi="Times New Roman" w:cs="Times New Roman"/>
          <w:sz w:val="24"/>
          <w:szCs w:val="24"/>
        </w:rPr>
      </w:pPr>
    </w:p>
    <w:p w14:paraId="7C40EC73" w14:textId="7910C8C8" w:rsidR="008E0AD7" w:rsidRPr="008956FD" w:rsidRDefault="008E0AD7" w:rsidP="002F1407">
      <w:pPr>
        <w:pStyle w:val="ListParagraph"/>
        <w:numPr>
          <w:ilvl w:val="0"/>
          <w:numId w:val="12"/>
        </w:numPr>
        <w:spacing w:line="480" w:lineRule="auto"/>
        <w:ind w:left="360"/>
        <w:jc w:val="both"/>
        <w:rPr>
          <w:rFonts w:ascii="Times New Roman" w:hAnsi="Times New Roman" w:cs="Times New Roman"/>
          <w:sz w:val="24"/>
          <w:szCs w:val="24"/>
        </w:rPr>
      </w:pPr>
      <w:r w:rsidRPr="008956FD">
        <w:rPr>
          <w:rFonts w:ascii="Times New Roman" w:hAnsi="Times New Roman" w:cs="Times New Roman"/>
          <w:sz w:val="24"/>
          <w:szCs w:val="24"/>
        </w:rPr>
        <w:t xml:space="preserve"> In the given circumstances, the Registrar’s Report dated 7 May 2024 does not assist the applicant’s case</w:t>
      </w:r>
      <w:r w:rsidR="00F53464" w:rsidRPr="008956FD">
        <w:rPr>
          <w:rFonts w:ascii="Times New Roman" w:hAnsi="Times New Roman" w:cs="Times New Roman"/>
          <w:sz w:val="24"/>
          <w:szCs w:val="24"/>
        </w:rPr>
        <w:t xml:space="preserve"> or clothe it with </w:t>
      </w:r>
      <w:r w:rsidRPr="008956FD">
        <w:rPr>
          <w:rFonts w:ascii="Times New Roman" w:hAnsi="Times New Roman" w:cs="Times New Roman"/>
          <w:sz w:val="24"/>
          <w:szCs w:val="24"/>
        </w:rPr>
        <w:t>any</w:t>
      </w:r>
      <w:r w:rsidR="00F53464" w:rsidRPr="008956FD">
        <w:rPr>
          <w:rFonts w:ascii="Times New Roman" w:hAnsi="Times New Roman" w:cs="Times New Roman"/>
          <w:sz w:val="24"/>
          <w:szCs w:val="24"/>
        </w:rPr>
        <w:t xml:space="preserve"> validity. </w:t>
      </w:r>
      <w:r w:rsidR="00AB16A4">
        <w:rPr>
          <w:rFonts w:ascii="Times New Roman" w:hAnsi="Times New Roman" w:cs="Times New Roman"/>
          <w:sz w:val="24"/>
          <w:szCs w:val="24"/>
        </w:rPr>
        <w:t xml:space="preserve"> </w:t>
      </w:r>
      <w:r w:rsidR="00F53464" w:rsidRPr="008956FD">
        <w:rPr>
          <w:rFonts w:ascii="Times New Roman" w:hAnsi="Times New Roman" w:cs="Times New Roman"/>
          <w:sz w:val="24"/>
          <w:szCs w:val="24"/>
        </w:rPr>
        <w:t xml:space="preserve">In any event, the Registrar, as stated in her report, was not even “officially served” with the application. </w:t>
      </w:r>
      <w:r w:rsidR="00AB16A4">
        <w:rPr>
          <w:rFonts w:ascii="Times New Roman" w:hAnsi="Times New Roman" w:cs="Times New Roman"/>
          <w:sz w:val="24"/>
          <w:szCs w:val="24"/>
        </w:rPr>
        <w:t xml:space="preserve"> </w:t>
      </w:r>
      <w:r w:rsidR="00F53464" w:rsidRPr="008956FD">
        <w:rPr>
          <w:rFonts w:ascii="Times New Roman" w:hAnsi="Times New Roman" w:cs="Times New Roman"/>
          <w:sz w:val="24"/>
          <w:szCs w:val="24"/>
        </w:rPr>
        <w:t>In addition, her comments on how the taxation was handled were made in the dark, considering that the founding affidavit did not make specific allegati</w:t>
      </w:r>
      <w:r w:rsidR="00B67124" w:rsidRPr="008956FD">
        <w:rPr>
          <w:rFonts w:ascii="Times New Roman" w:hAnsi="Times New Roman" w:cs="Times New Roman"/>
          <w:sz w:val="24"/>
          <w:szCs w:val="24"/>
        </w:rPr>
        <w:t>ons as to the unmet conditions.</w:t>
      </w:r>
      <w:r w:rsidR="00AB16A4">
        <w:rPr>
          <w:rFonts w:ascii="Times New Roman" w:hAnsi="Times New Roman" w:cs="Times New Roman"/>
          <w:sz w:val="24"/>
          <w:szCs w:val="24"/>
        </w:rPr>
        <w:t xml:space="preserve">  </w:t>
      </w:r>
      <w:r w:rsidR="00F53464" w:rsidRPr="008956FD">
        <w:rPr>
          <w:rFonts w:ascii="Times New Roman" w:hAnsi="Times New Roman" w:cs="Times New Roman"/>
          <w:sz w:val="24"/>
          <w:szCs w:val="24"/>
        </w:rPr>
        <w:t xml:space="preserve">The Registrar’s report </w:t>
      </w:r>
      <w:r w:rsidR="00B67124" w:rsidRPr="008956FD">
        <w:rPr>
          <w:rFonts w:ascii="Times New Roman" w:hAnsi="Times New Roman" w:cs="Times New Roman"/>
          <w:sz w:val="24"/>
          <w:szCs w:val="24"/>
        </w:rPr>
        <w:t>indicates that she</w:t>
      </w:r>
      <w:r w:rsidR="00682C54" w:rsidRPr="008956FD">
        <w:rPr>
          <w:rFonts w:ascii="Times New Roman" w:hAnsi="Times New Roman" w:cs="Times New Roman"/>
          <w:sz w:val="24"/>
          <w:szCs w:val="24"/>
        </w:rPr>
        <w:t xml:space="preserve"> considered</w:t>
      </w:r>
      <w:r w:rsidR="00B67124" w:rsidRPr="008956FD">
        <w:rPr>
          <w:rFonts w:ascii="Times New Roman" w:hAnsi="Times New Roman" w:cs="Times New Roman"/>
          <w:sz w:val="24"/>
          <w:szCs w:val="24"/>
        </w:rPr>
        <w:t xml:space="preserve"> the issue</w:t>
      </w:r>
      <w:r w:rsidR="00F53464" w:rsidRPr="008956FD">
        <w:rPr>
          <w:rFonts w:ascii="Times New Roman" w:hAnsi="Times New Roman" w:cs="Times New Roman"/>
          <w:sz w:val="24"/>
          <w:szCs w:val="24"/>
        </w:rPr>
        <w:t xml:space="preserve"> of specialised knowledge by the legal practitioner</w:t>
      </w:r>
      <w:r w:rsidR="00B67124" w:rsidRPr="008956FD">
        <w:rPr>
          <w:rFonts w:ascii="Times New Roman" w:hAnsi="Times New Roman" w:cs="Times New Roman"/>
          <w:sz w:val="24"/>
          <w:szCs w:val="24"/>
        </w:rPr>
        <w:t>, this being one of the conditions listed in Part 1, Note 2</w:t>
      </w:r>
      <w:r w:rsidR="006607AF" w:rsidRPr="008956FD">
        <w:rPr>
          <w:rFonts w:ascii="Times New Roman" w:hAnsi="Times New Roman" w:cs="Times New Roman"/>
          <w:sz w:val="24"/>
          <w:szCs w:val="24"/>
        </w:rPr>
        <w:t xml:space="preserve">. This is captured at para 23 above in item (b). </w:t>
      </w:r>
      <w:r w:rsidR="00D4019C" w:rsidRPr="008956FD">
        <w:rPr>
          <w:rFonts w:ascii="Times New Roman" w:hAnsi="Times New Roman" w:cs="Times New Roman"/>
          <w:sz w:val="24"/>
          <w:szCs w:val="24"/>
        </w:rPr>
        <w:t xml:space="preserve">  </w:t>
      </w:r>
      <w:r w:rsidR="00B67124" w:rsidRPr="008956FD">
        <w:rPr>
          <w:rFonts w:ascii="Times New Roman" w:hAnsi="Times New Roman" w:cs="Times New Roman"/>
          <w:sz w:val="24"/>
          <w:szCs w:val="24"/>
        </w:rPr>
        <w:t>However, t</w:t>
      </w:r>
      <w:r w:rsidR="006607AF" w:rsidRPr="008956FD">
        <w:rPr>
          <w:rFonts w:ascii="Times New Roman" w:hAnsi="Times New Roman" w:cs="Times New Roman"/>
          <w:sz w:val="24"/>
          <w:szCs w:val="24"/>
        </w:rPr>
        <w:t>he founding affidavit does not identify this as the unmet condition</w:t>
      </w:r>
      <w:r w:rsidR="005A39B7" w:rsidRPr="008956FD">
        <w:rPr>
          <w:rFonts w:ascii="Times New Roman" w:hAnsi="Times New Roman" w:cs="Times New Roman"/>
          <w:sz w:val="24"/>
          <w:szCs w:val="24"/>
        </w:rPr>
        <w:t xml:space="preserve"> giving rise to the applicant’s complaint. </w:t>
      </w:r>
      <w:r w:rsidR="00AB16A4">
        <w:rPr>
          <w:rFonts w:ascii="Times New Roman" w:hAnsi="Times New Roman" w:cs="Times New Roman"/>
          <w:sz w:val="24"/>
          <w:szCs w:val="24"/>
        </w:rPr>
        <w:t xml:space="preserve"> </w:t>
      </w:r>
      <w:r w:rsidR="005A39B7" w:rsidRPr="008956FD">
        <w:rPr>
          <w:rFonts w:ascii="Times New Roman" w:hAnsi="Times New Roman" w:cs="Times New Roman"/>
          <w:sz w:val="24"/>
          <w:szCs w:val="24"/>
        </w:rPr>
        <w:t>To that extent, it</w:t>
      </w:r>
      <w:r w:rsidR="00B67124" w:rsidRPr="008956FD">
        <w:rPr>
          <w:rFonts w:ascii="Times New Roman" w:hAnsi="Times New Roman" w:cs="Times New Roman"/>
          <w:sz w:val="24"/>
          <w:szCs w:val="24"/>
        </w:rPr>
        <w:t xml:space="preserve"> does not assist</w:t>
      </w:r>
      <w:r w:rsidR="005A39B7" w:rsidRPr="008956FD">
        <w:rPr>
          <w:rFonts w:ascii="Times New Roman" w:hAnsi="Times New Roman" w:cs="Times New Roman"/>
          <w:sz w:val="24"/>
          <w:szCs w:val="24"/>
        </w:rPr>
        <w:t xml:space="preserve"> the applicant’s case.</w:t>
      </w:r>
      <w:r w:rsidR="00AB16A4">
        <w:rPr>
          <w:rFonts w:ascii="Times New Roman" w:hAnsi="Times New Roman" w:cs="Times New Roman"/>
          <w:sz w:val="24"/>
          <w:szCs w:val="24"/>
        </w:rPr>
        <w:t xml:space="preserve">  </w:t>
      </w:r>
      <w:r w:rsidR="00B67124" w:rsidRPr="008956FD">
        <w:rPr>
          <w:rFonts w:ascii="Times New Roman" w:hAnsi="Times New Roman" w:cs="Times New Roman"/>
          <w:sz w:val="24"/>
          <w:szCs w:val="24"/>
        </w:rPr>
        <w:t>To the contrary, it shows that the Registrar was alive to that being a justifiable cause for the awarding of a premium.</w:t>
      </w:r>
      <w:r w:rsidRPr="008956FD">
        <w:rPr>
          <w:rFonts w:ascii="Times New Roman" w:hAnsi="Times New Roman" w:cs="Times New Roman"/>
          <w:sz w:val="24"/>
          <w:szCs w:val="24"/>
        </w:rPr>
        <w:t xml:space="preserve">  </w:t>
      </w:r>
    </w:p>
    <w:p w14:paraId="0256BD86" w14:textId="77777777" w:rsidR="005365D0" w:rsidRPr="008956FD" w:rsidRDefault="005365D0" w:rsidP="005365D0">
      <w:pPr>
        <w:pStyle w:val="ListParagraph"/>
        <w:rPr>
          <w:rFonts w:ascii="Times New Roman" w:hAnsi="Times New Roman" w:cs="Times New Roman"/>
          <w:sz w:val="24"/>
          <w:szCs w:val="24"/>
        </w:rPr>
      </w:pPr>
    </w:p>
    <w:p w14:paraId="3698D2D8" w14:textId="5B2BE112" w:rsidR="00EA0E22" w:rsidRPr="008956FD" w:rsidRDefault="00234538" w:rsidP="002F1407">
      <w:pPr>
        <w:pStyle w:val="ListParagraph"/>
        <w:numPr>
          <w:ilvl w:val="0"/>
          <w:numId w:val="12"/>
        </w:numPr>
        <w:spacing w:line="480" w:lineRule="auto"/>
        <w:ind w:left="450" w:hanging="450"/>
        <w:jc w:val="both"/>
        <w:rPr>
          <w:rFonts w:ascii="Times New Roman" w:hAnsi="Times New Roman" w:cs="Times New Roman"/>
          <w:sz w:val="24"/>
          <w:szCs w:val="24"/>
        </w:rPr>
      </w:pPr>
      <w:r w:rsidRPr="008956FD">
        <w:rPr>
          <w:rFonts w:ascii="Times New Roman" w:hAnsi="Times New Roman" w:cs="Times New Roman"/>
          <w:sz w:val="24"/>
          <w:szCs w:val="24"/>
        </w:rPr>
        <w:t xml:space="preserve"> The law is clear that an applicant’s case stands or falls on its founding affidavit. </w:t>
      </w:r>
      <w:r w:rsidR="00AB16A4">
        <w:rPr>
          <w:rFonts w:ascii="Times New Roman" w:hAnsi="Times New Roman" w:cs="Times New Roman"/>
          <w:sz w:val="24"/>
          <w:szCs w:val="24"/>
        </w:rPr>
        <w:t xml:space="preserve"> </w:t>
      </w:r>
      <w:r w:rsidRPr="008956FD">
        <w:rPr>
          <w:rFonts w:ascii="Times New Roman" w:hAnsi="Times New Roman" w:cs="Times New Roman"/>
          <w:sz w:val="24"/>
          <w:szCs w:val="24"/>
        </w:rPr>
        <w:t xml:space="preserve">In </w:t>
      </w:r>
      <w:proofErr w:type="spellStart"/>
      <w:r w:rsidRPr="008956FD">
        <w:rPr>
          <w:rFonts w:ascii="Times New Roman" w:hAnsi="Times New Roman" w:cs="Times New Roman"/>
          <w:i/>
          <w:iCs/>
          <w:sz w:val="24"/>
          <w:szCs w:val="24"/>
        </w:rPr>
        <w:t>casu</w:t>
      </w:r>
      <w:proofErr w:type="spellEnd"/>
      <w:r w:rsidRPr="008956FD">
        <w:rPr>
          <w:rFonts w:ascii="Times New Roman" w:hAnsi="Times New Roman" w:cs="Times New Roman"/>
          <w:sz w:val="24"/>
          <w:szCs w:val="24"/>
        </w:rPr>
        <w:t xml:space="preserve">, the </w:t>
      </w:r>
      <w:r w:rsidR="007F6B54" w:rsidRPr="008956FD">
        <w:rPr>
          <w:rFonts w:ascii="Times New Roman" w:hAnsi="Times New Roman" w:cs="Times New Roman"/>
          <w:sz w:val="24"/>
          <w:szCs w:val="24"/>
        </w:rPr>
        <w:t>second respondent</w:t>
      </w:r>
      <w:r w:rsidRPr="008956FD">
        <w:rPr>
          <w:rFonts w:ascii="Times New Roman" w:hAnsi="Times New Roman" w:cs="Times New Roman"/>
          <w:sz w:val="24"/>
          <w:szCs w:val="24"/>
        </w:rPr>
        <w:t xml:space="preserve"> was not placed in the position of knowing what specific allegations to respond to in his</w:t>
      </w:r>
      <w:r w:rsidR="007F6B54" w:rsidRPr="008956FD">
        <w:rPr>
          <w:rFonts w:ascii="Times New Roman" w:hAnsi="Times New Roman" w:cs="Times New Roman"/>
          <w:sz w:val="24"/>
          <w:szCs w:val="24"/>
        </w:rPr>
        <w:t xml:space="preserve"> opposing papers; let alone</w:t>
      </w:r>
      <w:r w:rsidR="008A50E8" w:rsidRPr="008956FD">
        <w:rPr>
          <w:rFonts w:ascii="Times New Roman" w:hAnsi="Times New Roman" w:cs="Times New Roman"/>
          <w:sz w:val="24"/>
          <w:szCs w:val="24"/>
        </w:rPr>
        <w:t xml:space="preserve"> enable it</w:t>
      </w:r>
      <w:r w:rsidR="007F6B54" w:rsidRPr="008956FD">
        <w:rPr>
          <w:rFonts w:ascii="Times New Roman" w:hAnsi="Times New Roman" w:cs="Times New Roman"/>
          <w:sz w:val="24"/>
          <w:szCs w:val="24"/>
        </w:rPr>
        <w:t xml:space="preserve"> to decide whether to oppose the application or not.</w:t>
      </w:r>
      <w:r w:rsidR="00042F50" w:rsidRPr="008956FD">
        <w:rPr>
          <w:rFonts w:ascii="Times New Roman" w:hAnsi="Times New Roman" w:cs="Times New Roman"/>
          <w:sz w:val="24"/>
          <w:szCs w:val="24"/>
        </w:rPr>
        <w:t xml:space="preserve"> </w:t>
      </w:r>
      <w:r w:rsidR="00D4019C" w:rsidRPr="008956FD">
        <w:rPr>
          <w:rFonts w:ascii="Times New Roman" w:hAnsi="Times New Roman" w:cs="Times New Roman"/>
          <w:sz w:val="24"/>
          <w:szCs w:val="24"/>
        </w:rPr>
        <w:t xml:space="preserve"> </w:t>
      </w:r>
      <w:r w:rsidR="00042F50" w:rsidRPr="008956FD">
        <w:rPr>
          <w:rFonts w:ascii="Times New Roman" w:hAnsi="Times New Roman" w:cs="Times New Roman"/>
          <w:sz w:val="24"/>
          <w:szCs w:val="24"/>
        </w:rPr>
        <w:t xml:space="preserve">This is such a trite and basic tenet </w:t>
      </w:r>
      <w:r w:rsidR="00150259" w:rsidRPr="008956FD">
        <w:rPr>
          <w:rFonts w:ascii="Times New Roman" w:hAnsi="Times New Roman" w:cs="Times New Roman"/>
          <w:sz w:val="24"/>
          <w:szCs w:val="24"/>
        </w:rPr>
        <w:t>that it becomes unnecessary to expend any further e</w:t>
      </w:r>
      <w:r w:rsidR="004919C9" w:rsidRPr="008956FD">
        <w:rPr>
          <w:rFonts w:ascii="Times New Roman" w:hAnsi="Times New Roman" w:cs="Times New Roman"/>
          <w:sz w:val="24"/>
          <w:szCs w:val="24"/>
        </w:rPr>
        <w:t xml:space="preserve">ndeavour at </w:t>
      </w:r>
      <w:r w:rsidR="00AB16A4">
        <w:rPr>
          <w:rFonts w:ascii="Times New Roman" w:hAnsi="Times New Roman" w:cs="Times New Roman"/>
          <w:sz w:val="24"/>
          <w:szCs w:val="24"/>
        </w:rPr>
        <w:t xml:space="preserve">going beyond this finding.  </w:t>
      </w:r>
      <w:r w:rsidR="00EA0E22" w:rsidRPr="008956FD">
        <w:rPr>
          <w:rFonts w:ascii="Times New Roman" w:hAnsi="Times New Roman" w:cs="Times New Roman"/>
          <w:sz w:val="24"/>
          <w:szCs w:val="24"/>
        </w:rPr>
        <w:t xml:space="preserve">The applicant having failed to establish its case in its founding affidavit, it cannot be salvaged by </w:t>
      </w:r>
      <w:r w:rsidR="00AB16A4" w:rsidRPr="008956FD">
        <w:rPr>
          <w:rFonts w:ascii="Times New Roman" w:hAnsi="Times New Roman" w:cs="Times New Roman"/>
          <w:sz w:val="24"/>
          <w:szCs w:val="24"/>
        </w:rPr>
        <w:t>oral submissions</w:t>
      </w:r>
      <w:r w:rsidR="00EA0E22" w:rsidRPr="008956FD">
        <w:rPr>
          <w:rFonts w:ascii="Times New Roman" w:hAnsi="Times New Roman" w:cs="Times New Roman"/>
          <w:sz w:val="24"/>
          <w:szCs w:val="24"/>
        </w:rPr>
        <w:t xml:space="preserve"> that </w:t>
      </w:r>
      <w:r w:rsidR="00EA0E22" w:rsidRPr="008956FD">
        <w:rPr>
          <w:rFonts w:ascii="Times New Roman" w:hAnsi="Times New Roman" w:cs="Times New Roman"/>
          <w:sz w:val="24"/>
          <w:szCs w:val="24"/>
        </w:rPr>
        <w:lastRenderedPageBreak/>
        <w:t xml:space="preserve">purport to do so. </w:t>
      </w:r>
      <w:r w:rsidR="00D4019C" w:rsidRPr="008956FD">
        <w:rPr>
          <w:rFonts w:ascii="Times New Roman" w:hAnsi="Times New Roman" w:cs="Times New Roman"/>
          <w:sz w:val="24"/>
          <w:szCs w:val="24"/>
        </w:rPr>
        <w:t xml:space="preserve"> </w:t>
      </w:r>
      <w:r w:rsidR="00EA0E22" w:rsidRPr="008956FD">
        <w:rPr>
          <w:rFonts w:ascii="Times New Roman" w:hAnsi="Times New Roman" w:cs="Times New Roman"/>
          <w:sz w:val="24"/>
          <w:szCs w:val="24"/>
        </w:rPr>
        <w:t xml:space="preserve">For that reason, the application is incapable of a successful result. </w:t>
      </w:r>
      <w:r w:rsidR="00D4019C" w:rsidRPr="008956FD">
        <w:rPr>
          <w:rFonts w:ascii="Times New Roman" w:hAnsi="Times New Roman" w:cs="Times New Roman"/>
          <w:sz w:val="24"/>
          <w:szCs w:val="24"/>
        </w:rPr>
        <w:t xml:space="preserve"> </w:t>
      </w:r>
      <w:r w:rsidR="00EA0E22" w:rsidRPr="008956FD">
        <w:rPr>
          <w:rFonts w:ascii="Times New Roman" w:hAnsi="Times New Roman" w:cs="Times New Roman"/>
          <w:sz w:val="24"/>
          <w:szCs w:val="24"/>
        </w:rPr>
        <w:t>There has not been established any reason for departing from the general rule that costs follow the result.</w:t>
      </w:r>
    </w:p>
    <w:p w14:paraId="5351BECE" w14:textId="77777777" w:rsidR="005365D0" w:rsidRPr="008956FD" w:rsidRDefault="005365D0" w:rsidP="003F06AD">
      <w:pPr>
        <w:pStyle w:val="ListParagraph"/>
        <w:spacing w:after="0" w:line="240" w:lineRule="auto"/>
        <w:ind w:left="567"/>
        <w:jc w:val="both"/>
        <w:rPr>
          <w:rFonts w:ascii="Times New Roman" w:hAnsi="Times New Roman" w:cs="Times New Roman"/>
          <w:sz w:val="24"/>
          <w:szCs w:val="24"/>
        </w:rPr>
      </w:pPr>
    </w:p>
    <w:p w14:paraId="3BE99364" w14:textId="77777777" w:rsidR="00EA0E22" w:rsidRPr="008956FD" w:rsidRDefault="00EA0E22" w:rsidP="002F1407">
      <w:pPr>
        <w:pStyle w:val="ListParagraph"/>
        <w:numPr>
          <w:ilvl w:val="0"/>
          <w:numId w:val="12"/>
        </w:numPr>
        <w:spacing w:line="480" w:lineRule="auto"/>
        <w:ind w:left="360"/>
        <w:jc w:val="both"/>
        <w:rPr>
          <w:rFonts w:ascii="Times New Roman" w:hAnsi="Times New Roman" w:cs="Times New Roman"/>
          <w:sz w:val="24"/>
          <w:szCs w:val="24"/>
        </w:rPr>
      </w:pPr>
      <w:r w:rsidRPr="008956FD">
        <w:rPr>
          <w:rFonts w:ascii="Times New Roman" w:hAnsi="Times New Roman" w:cs="Times New Roman"/>
          <w:sz w:val="24"/>
          <w:szCs w:val="24"/>
        </w:rPr>
        <w:t xml:space="preserve"> In the circumstances, it is ordered as follows:</w:t>
      </w:r>
    </w:p>
    <w:p w14:paraId="5C60E303" w14:textId="77777777" w:rsidR="00D01ACC" w:rsidRDefault="00EA0E22" w:rsidP="001764F3">
      <w:pPr>
        <w:pStyle w:val="ListParagraph"/>
        <w:spacing w:line="480" w:lineRule="auto"/>
        <w:ind w:left="1440"/>
        <w:jc w:val="both"/>
        <w:rPr>
          <w:rFonts w:ascii="Times New Roman" w:hAnsi="Times New Roman" w:cs="Times New Roman"/>
          <w:sz w:val="24"/>
          <w:szCs w:val="24"/>
        </w:rPr>
      </w:pPr>
      <w:r w:rsidRPr="008956FD">
        <w:rPr>
          <w:rFonts w:ascii="Times New Roman" w:hAnsi="Times New Roman" w:cs="Times New Roman"/>
          <w:sz w:val="24"/>
          <w:szCs w:val="24"/>
        </w:rPr>
        <w:t>“</w:t>
      </w:r>
      <w:r w:rsidR="00566A17" w:rsidRPr="008956FD">
        <w:rPr>
          <w:rFonts w:ascii="Times New Roman" w:hAnsi="Times New Roman" w:cs="Times New Roman"/>
          <w:sz w:val="24"/>
          <w:szCs w:val="24"/>
        </w:rPr>
        <w:t>T</w:t>
      </w:r>
      <w:r w:rsidRPr="008956FD">
        <w:rPr>
          <w:rFonts w:ascii="Times New Roman" w:hAnsi="Times New Roman" w:cs="Times New Roman"/>
          <w:sz w:val="24"/>
          <w:szCs w:val="24"/>
        </w:rPr>
        <w:t>he application be and is hereby dismissed with costs</w:t>
      </w:r>
      <w:r w:rsidR="00566A17" w:rsidRPr="008956FD">
        <w:rPr>
          <w:rFonts w:ascii="Times New Roman" w:hAnsi="Times New Roman" w:cs="Times New Roman"/>
          <w:sz w:val="24"/>
          <w:szCs w:val="24"/>
        </w:rPr>
        <w:t>.”</w:t>
      </w:r>
      <w:r w:rsidR="004919C9" w:rsidRPr="008956FD">
        <w:rPr>
          <w:rFonts w:ascii="Times New Roman" w:hAnsi="Times New Roman" w:cs="Times New Roman"/>
          <w:sz w:val="24"/>
          <w:szCs w:val="24"/>
        </w:rPr>
        <w:t xml:space="preserve"> </w:t>
      </w:r>
    </w:p>
    <w:p w14:paraId="3D66597D" w14:textId="77777777" w:rsidR="00AB16A4" w:rsidRDefault="00AB16A4" w:rsidP="001764F3">
      <w:pPr>
        <w:pStyle w:val="ListParagraph"/>
        <w:spacing w:line="480" w:lineRule="auto"/>
        <w:ind w:left="1440"/>
        <w:jc w:val="both"/>
        <w:rPr>
          <w:rFonts w:ascii="Times New Roman" w:hAnsi="Times New Roman" w:cs="Times New Roman"/>
          <w:sz w:val="24"/>
          <w:szCs w:val="24"/>
        </w:rPr>
      </w:pPr>
    </w:p>
    <w:p w14:paraId="1A83E41C" w14:textId="77777777" w:rsidR="00AB16A4" w:rsidRDefault="00AB16A4" w:rsidP="001764F3">
      <w:pPr>
        <w:pStyle w:val="ListParagraph"/>
        <w:spacing w:line="480" w:lineRule="auto"/>
        <w:ind w:left="1440"/>
        <w:jc w:val="both"/>
        <w:rPr>
          <w:rFonts w:ascii="Times New Roman" w:hAnsi="Times New Roman" w:cs="Times New Roman"/>
          <w:sz w:val="24"/>
          <w:szCs w:val="24"/>
        </w:rPr>
      </w:pPr>
    </w:p>
    <w:p w14:paraId="50D2B587" w14:textId="77777777" w:rsidR="00AB16A4" w:rsidRPr="008956FD" w:rsidRDefault="00AB16A4" w:rsidP="001764F3">
      <w:pPr>
        <w:pStyle w:val="ListParagraph"/>
        <w:spacing w:line="480" w:lineRule="auto"/>
        <w:ind w:left="1440"/>
        <w:jc w:val="both"/>
        <w:rPr>
          <w:rFonts w:ascii="Times New Roman" w:hAnsi="Times New Roman" w:cs="Times New Roman"/>
          <w:sz w:val="24"/>
          <w:szCs w:val="24"/>
        </w:rPr>
      </w:pPr>
    </w:p>
    <w:p w14:paraId="79DEB66E" w14:textId="00874D3B" w:rsidR="00D01ACC" w:rsidRPr="008956FD" w:rsidRDefault="00D01ACC" w:rsidP="00125972">
      <w:pPr>
        <w:spacing w:after="0" w:line="480" w:lineRule="auto"/>
        <w:jc w:val="both"/>
        <w:rPr>
          <w:rFonts w:ascii="Times New Roman" w:hAnsi="Times New Roman" w:cs="Times New Roman"/>
          <w:sz w:val="24"/>
          <w:szCs w:val="24"/>
        </w:rPr>
      </w:pPr>
      <w:bookmarkStart w:id="0" w:name="_GoBack"/>
      <w:bookmarkEnd w:id="0"/>
      <w:proofErr w:type="spellStart"/>
      <w:r w:rsidRPr="00125972">
        <w:rPr>
          <w:rFonts w:ascii="Times New Roman" w:hAnsi="Times New Roman" w:cs="Times New Roman"/>
          <w:i/>
          <w:sz w:val="24"/>
          <w:szCs w:val="24"/>
        </w:rPr>
        <w:t>Matsikidze</w:t>
      </w:r>
      <w:proofErr w:type="spellEnd"/>
      <w:r w:rsidRPr="00125972">
        <w:rPr>
          <w:rFonts w:ascii="Times New Roman" w:hAnsi="Times New Roman" w:cs="Times New Roman"/>
          <w:i/>
          <w:sz w:val="24"/>
          <w:szCs w:val="24"/>
        </w:rPr>
        <w:t xml:space="preserve"> Attorneys</w:t>
      </w:r>
      <w:r w:rsidRPr="008956FD">
        <w:rPr>
          <w:rFonts w:ascii="Times New Roman" w:hAnsi="Times New Roman" w:cs="Times New Roman"/>
          <w:sz w:val="24"/>
          <w:szCs w:val="24"/>
        </w:rPr>
        <w:t xml:space="preserve">, </w:t>
      </w:r>
      <w:r w:rsidR="00125972">
        <w:rPr>
          <w:rFonts w:ascii="Times New Roman" w:hAnsi="Times New Roman" w:cs="Times New Roman"/>
          <w:sz w:val="24"/>
          <w:szCs w:val="24"/>
        </w:rPr>
        <w:t>a</w:t>
      </w:r>
      <w:r w:rsidRPr="008956FD">
        <w:rPr>
          <w:rFonts w:ascii="Times New Roman" w:hAnsi="Times New Roman" w:cs="Times New Roman"/>
          <w:sz w:val="24"/>
          <w:szCs w:val="24"/>
        </w:rPr>
        <w:t>pplicant’s</w:t>
      </w:r>
      <w:r w:rsidR="00125972">
        <w:rPr>
          <w:rFonts w:ascii="Times New Roman" w:hAnsi="Times New Roman" w:cs="Times New Roman"/>
          <w:sz w:val="24"/>
          <w:szCs w:val="24"/>
        </w:rPr>
        <w:t xml:space="preserve"> legal practit</w:t>
      </w:r>
      <w:r w:rsidR="006B2F1D">
        <w:rPr>
          <w:rFonts w:ascii="Times New Roman" w:hAnsi="Times New Roman" w:cs="Times New Roman"/>
          <w:sz w:val="24"/>
          <w:szCs w:val="24"/>
        </w:rPr>
        <w:t>i</w:t>
      </w:r>
      <w:r w:rsidR="00125972">
        <w:rPr>
          <w:rFonts w:ascii="Times New Roman" w:hAnsi="Times New Roman" w:cs="Times New Roman"/>
          <w:sz w:val="24"/>
          <w:szCs w:val="24"/>
        </w:rPr>
        <w:t>oners</w:t>
      </w:r>
    </w:p>
    <w:p w14:paraId="15C7D312" w14:textId="2F1832E6" w:rsidR="00D01ACC" w:rsidRPr="008956FD" w:rsidRDefault="00D01ACC" w:rsidP="00125972">
      <w:pPr>
        <w:spacing w:after="0" w:line="480" w:lineRule="auto"/>
        <w:jc w:val="both"/>
        <w:rPr>
          <w:rFonts w:ascii="Times New Roman" w:hAnsi="Times New Roman" w:cs="Times New Roman"/>
          <w:sz w:val="24"/>
          <w:szCs w:val="24"/>
        </w:rPr>
      </w:pPr>
      <w:r w:rsidRPr="00125972">
        <w:rPr>
          <w:rFonts w:ascii="Times New Roman" w:hAnsi="Times New Roman" w:cs="Times New Roman"/>
          <w:i/>
          <w:sz w:val="24"/>
          <w:szCs w:val="24"/>
        </w:rPr>
        <w:t>Stanislaus &amp; Associates Law Firm</w:t>
      </w:r>
      <w:r w:rsidRPr="008956FD">
        <w:rPr>
          <w:rFonts w:ascii="Times New Roman" w:hAnsi="Times New Roman" w:cs="Times New Roman"/>
          <w:sz w:val="24"/>
          <w:szCs w:val="24"/>
        </w:rPr>
        <w:t xml:space="preserve">, </w:t>
      </w:r>
      <w:r w:rsidR="00125972">
        <w:rPr>
          <w:rFonts w:ascii="Times New Roman" w:hAnsi="Times New Roman" w:cs="Times New Roman"/>
          <w:sz w:val="24"/>
          <w:szCs w:val="24"/>
        </w:rPr>
        <w:t>2</w:t>
      </w:r>
      <w:r w:rsidR="00125972" w:rsidRPr="00125972">
        <w:rPr>
          <w:rFonts w:ascii="Times New Roman" w:hAnsi="Times New Roman" w:cs="Times New Roman"/>
          <w:sz w:val="24"/>
          <w:szCs w:val="24"/>
          <w:vertAlign w:val="superscript"/>
        </w:rPr>
        <w:t>nd</w:t>
      </w:r>
      <w:r w:rsidR="00125972">
        <w:rPr>
          <w:rFonts w:ascii="Times New Roman" w:hAnsi="Times New Roman" w:cs="Times New Roman"/>
          <w:sz w:val="24"/>
          <w:szCs w:val="24"/>
        </w:rPr>
        <w:t xml:space="preserve"> respondent’s</w:t>
      </w:r>
      <w:r w:rsidRPr="008956FD">
        <w:rPr>
          <w:rFonts w:ascii="Times New Roman" w:hAnsi="Times New Roman" w:cs="Times New Roman"/>
          <w:sz w:val="24"/>
          <w:szCs w:val="24"/>
        </w:rPr>
        <w:t xml:space="preserve"> legal practitioners</w:t>
      </w:r>
    </w:p>
    <w:p w14:paraId="25F4B424" w14:textId="77777777" w:rsidR="007715CE" w:rsidRPr="008956FD" w:rsidRDefault="007715CE" w:rsidP="001764F3">
      <w:pPr>
        <w:pStyle w:val="ListParagraph"/>
        <w:spacing w:line="480" w:lineRule="auto"/>
        <w:ind w:left="1080"/>
        <w:jc w:val="both"/>
        <w:rPr>
          <w:rFonts w:ascii="Times New Roman" w:hAnsi="Times New Roman" w:cs="Times New Roman"/>
          <w:sz w:val="24"/>
          <w:szCs w:val="24"/>
        </w:rPr>
      </w:pPr>
    </w:p>
    <w:p w14:paraId="618D1A48" w14:textId="77777777" w:rsidR="0009073F" w:rsidRPr="008956FD" w:rsidRDefault="0009073F" w:rsidP="001764F3">
      <w:pPr>
        <w:spacing w:line="480" w:lineRule="auto"/>
        <w:jc w:val="both"/>
        <w:rPr>
          <w:rFonts w:ascii="Times New Roman" w:hAnsi="Times New Roman" w:cs="Times New Roman"/>
          <w:sz w:val="24"/>
          <w:szCs w:val="24"/>
        </w:rPr>
      </w:pPr>
    </w:p>
    <w:p w14:paraId="7D361A56" w14:textId="77777777" w:rsidR="0009073F" w:rsidRPr="008956FD" w:rsidRDefault="0009073F" w:rsidP="001764F3">
      <w:pPr>
        <w:pStyle w:val="ListParagraph"/>
        <w:spacing w:line="480" w:lineRule="auto"/>
        <w:jc w:val="both"/>
        <w:rPr>
          <w:rFonts w:ascii="Times New Roman" w:hAnsi="Times New Roman" w:cs="Times New Roman"/>
          <w:sz w:val="24"/>
          <w:szCs w:val="24"/>
        </w:rPr>
      </w:pPr>
    </w:p>
    <w:p w14:paraId="1F9D61CF" w14:textId="77777777" w:rsidR="0009073F" w:rsidRPr="008956FD" w:rsidRDefault="0009073F" w:rsidP="001764F3">
      <w:pPr>
        <w:spacing w:line="480" w:lineRule="auto"/>
        <w:jc w:val="both"/>
        <w:rPr>
          <w:rFonts w:ascii="Times New Roman" w:hAnsi="Times New Roman" w:cs="Times New Roman"/>
          <w:sz w:val="24"/>
          <w:szCs w:val="24"/>
        </w:rPr>
      </w:pPr>
    </w:p>
    <w:p w14:paraId="73BE12BF" w14:textId="77777777" w:rsidR="006D4E15" w:rsidRPr="008956FD" w:rsidRDefault="006D4E15" w:rsidP="001764F3">
      <w:pPr>
        <w:jc w:val="both"/>
        <w:rPr>
          <w:rFonts w:ascii="Times New Roman" w:hAnsi="Times New Roman" w:cs="Times New Roman"/>
          <w:b/>
          <w:sz w:val="24"/>
          <w:szCs w:val="24"/>
        </w:rPr>
      </w:pPr>
    </w:p>
    <w:sectPr w:rsidR="006D4E15" w:rsidRPr="008956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78B5A" w14:textId="77777777" w:rsidR="00092802" w:rsidRDefault="00092802" w:rsidP="00973405">
      <w:pPr>
        <w:spacing w:after="0" w:line="240" w:lineRule="auto"/>
      </w:pPr>
      <w:r>
        <w:separator/>
      </w:r>
    </w:p>
  </w:endnote>
  <w:endnote w:type="continuationSeparator" w:id="0">
    <w:p w14:paraId="31A9888E" w14:textId="77777777" w:rsidR="00092802" w:rsidRDefault="00092802" w:rsidP="0097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03C06" w14:textId="77777777" w:rsidR="00092802" w:rsidRDefault="00092802" w:rsidP="00973405">
      <w:pPr>
        <w:spacing w:after="0" w:line="240" w:lineRule="auto"/>
      </w:pPr>
      <w:r>
        <w:separator/>
      </w:r>
    </w:p>
  </w:footnote>
  <w:footnote w:type="continuationSeparator" w:id="0">
    <w:p w14:paraId="40EBA34A" w14:textId="77777777" w:rsidR="00092802" w:rsidRDefault="00092802" w:rsidP="00973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A76BA" w14:textId="6C5A5B4A" w:rsidR="001764F3" w:rsidRDefault="001764F3">
    <w:pPr>
      <w:pStyle w:val="Header"/>
    </w:pPr>
    <w:r>
      <w:rPr>
        <w:noProof/>
        <w:lang w:val="en-US"/>
      </w:rPr>
      <mc:AlternateContent>
        <mc:Choice Requires="wps">
          <w:drawing>
            <wp:anchor distT="0" distB="0" distL="114300" distR="114300" simplePos="0" relativeHeight="251660288" behindDoc="0" locked="0" layoutInCell="0" allowOverlap="1" wp14:anchorId="616D1539" wp14:editId="30D428E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9EFE9" w14:textId="7375767F" w:rsidR="001764F3" w:rsidRPr="00594F91" w:rsidRDefault="001764F3" w:rsidP="00594F91">
                          <w:pPr>
                            <w:spacing w:after="0" w:line="240" w:lineRule="auto"/>
                            <w:ind w:left="5760"/>
                            <w:jc w:val="right"/>
                            <w:rPr>
                              <w:rFonts w:ascii="Times New Roman" w:hAnsi="Times New Roman" w:cs="Times New Roman"/>
                              <w:b/>
                              <w:noProof/>
                              <w:sz w:val="24"/>
                              <w:szCs w:val="24"/>
                            </w:rPr>
                          </w:pPr>
                          <w:r w:rsidRPr="00594F91">
                            <w:rPr>
                              <w:rFonts w:ascii="Times New Roman" w:hAnsi="Times New Roman" w:cs="Times New Roman"/>
                              <w:b/>
                              <w:noProof/>
                              <w:sz w:val="24"/>
                              <w:szCs w:val="24"/>
                            </w:rPr>
                            <w:t xml:space="preserve">Judgment No. SC </w:t>
                          </w:r>
                          <w:r w:rsidR="00127E5A">
                            <w:rPr>
                              <w:rFonts w:ascii="Times New Roman" w:hAnsi="Times New Roman" w:cs="Times New Roman"/>
                              <w:b/>
                              <w:noProof/>
                              <w:sz w:val="24"/>
                              <w:szCs w:val="24"/>
                            </w:rPr>
                            <w:t>61</w:t>
                          </w:r>
                          <w:r w:rsidRPr="00594F91">
                            <w:rPr>
                              <w:rFonts w:ascii="Times New Roman" w:hAnsi="Times New Roman" w:cs="Times New Roman"/>
                              <w:b/>
                              <w:noProof/>
                              <w:sz w:val="24"/>
                              <w:szCs w:val="24"/>
                            </w:rPr>
                            <w:t>/24</w:t>
                          </w:r>
                        </w:p>
                        <w:p w14:paraId="1E157F5C" w14:textId="5655323C" w:rsidR="001764F3" w:rsidRPr="00594F91" w:rsidRDefault="001764F3" w:rsidP="001764F3">
                          <w:pPr>
                            <w:spacing w:after="0" w:line="240" w:lineRule="auto"/>
                            <w:jc w:val="right"/>
                            <w:rPr>
                              <w:rFonts w:ascii="Times New Roman" w:hAnsi="Times New Roman" w:cs="Times New Roman"/>
                              <w:b/>
                              <w:noProof/>
                              <w:sz w:val="24"/>
                              <w:szCs w:val="24"/>
                            </w:rPr>
                          </w:pP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t xml:space="preserve">   Chamber Application No. SC 215/24</w:t>
                          </w:r>
                        </w:p>
                        <w:p w14:paraId="3CC73FEC" w14:textId="77777777" w:rsidR="001764F3" w:rsidRDefault="001764F3">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6D153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019EFE9" w14:textId="7375767F" w:rsidR="001764F3" w:rsidRPr="00594F91" w:rsidRDefault="001764F3" w:rsidP="00594F91">
                    <w:pPr>
                      <w:spacing w:after="0" w:line="240" w:lineRule="auto"/>
                      <w:ind w:left="5760"/>
                      <w:jc w:val="right"/>
                      <w:rPr>
                        <w:rFonts w:ascii="Times New Roman" w:hAnsi="Times New Roman" w:cs="Times New Roman"/>
                        <w:b/>
                        <w:noProof/>
                        <w:sz w:val="24"/>
                        <w:szCs w:val="24"/>
                      </w:rPr>
                    </w:pPr>
                    <w:r w:rsidRPr="00594F91">
                      <w:rPr>
                        <w:rFonts w:ascii="Times New Roman" w:hAnsi="Times New Roman" w:cs="Times New Roman"/>
                        <w:b/>
                        <w:noProof/>
                        <w:sz w:val="24"/>
                        <w:szCs w:val="24"/>
                      </w:rPr>
                      <w:t xml:space="preserve">Judgment No. SC </w:t>
                    </w:r>
                    <w:r w:rsidR="00127E5A">
                      <w:rPr>
                        <w:rFonts w:ascii="Times New Roman" w:hAnsi="Times New Roman" w:cs="Times New Roman"/>
                        <w:b/>
                        <w:noProof/>
                        <w:sz w:val="24"/>
                        <w:szCs w:val="24"/>
                      </w:rPr>
                      <w:t>61</w:t>
                    </w:r>
                    <w:r w:rsidRPr="00594F91">
                      <w:rPr>
                        <w:rFonts w:ascii="Times New Roman" w:hAnsi="Times New Roman" w:cs="Times New Roman"/>
                        <w:b/>
                        <w:noProof/>
                        <w:sz w:val="24"/>
                        <w:szCs w:val="24"/>
                      </w:rPr>
                      <w:t>/24</w:t>
                    </w:r>
                  </w:p>
                  <w:p w14:paraId="1E157F5C" w14:textId="5655323C" w:rsidR="001764F3" w:rsidRPr="00594F91" w:rsidRDefault="001764F3" w:rsidP="001764F3">
                    <w:pPr>
                      <w:spacing w:after="0" w:line="240" w:lineRule="auto"/>
                      <w:jc w:val="right"/>
                      <w:rPr>
                        <w:rFonts w:ascii="Times New Roman" w:hAnsi="Times New Roman" w:cs="Times New Roman"/>
                        <w:b/>
                        <w:noProof/>
                        <w:sz w:val="24"/>
                        <w:szCs w:val="24"/>
                      </w:rPr>
                    </w:pP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r>
                    <w:r w:rsidRPr="00594F91">
                      <w:rPr>
                        <w:rFonts w:ascii="Times New Roman" w:hAnsi="Times New Roman" w:cs="Times New Roman"/>
                        <w:b/>
                        <w:noProof/>
                        <w:sz w:val="24"/>
                        <w:szCs w:val="24"/>
                      </w:rPr>
                      <w:tab/>
                      <w:t xml:space="preserve">   Chamber Application No. SC 215/24</w:t>
                    </w:r>
                  </w:p>
                  <w:p w14:paraId="3CC73FEC" w14:textId="77777777" w:rsidR="001764F3" w:rsidRDefault="001764F3">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5632607D" wp14:editId="65AC803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2E863D" w14:textId="77777777" w:rsidR="001764F3" w:rsidRDefault="001764F3">
                          <w:pPr>
                            <w:spacing w:after="0" w:line="240" w:lineRule="auto"/>
                            <w:rPr>
                              <w:color w:val="FFFFFF" w:themeColor="background1"/>
                            </w:rPr>
                          </w:pPr>
                          <w:r>
                            <w:fldChar w:fldCharType="begin"/>
                          </w:r>
                          <w:r>
                            <w:instrText xml:space="preserve"> PAGE   \* MERGEFORMAT </w:instrText>
                          </w:r>
                          <w:r>
                            <w:fldChar w:fldCharType="separate"/>
                          </w:r>
                          <w:r w:rsidR="003613C0" w:rsidRPr="003613C0">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32607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82E863D" w14:textId="77777777" w:rsidR="001764F3" w:rsidRDefault="001764F3">
                    <w:pPr>
                      <w:spacing w:after="0" w:line="240" w:lineRule="auto"/>
                      <w:rPr>
                        <w:color w:val="FFFFFF" w:themeColor="background1"/>
                      </w:rPr>
                    </w:pPr>
                    <w:r>
                      <w:fldChar w:fldCharType="begin"/>
                    </w:r>
                    <w:r>
                      <w:instrText xml:space="preserve"> PAGE   \* MERGEFORMAT </w:instrText>
                    </w:r>
                    <w:r>
                      <w:fldChar w:fldCharType="separate"/>
                    </w:r>
                    <w:r w:rsidR="003613C0" w:rsidRPr="003613C0">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5670"/>
    <w:multiLevelType w:val="hybridMultilevel"/>
    <w:tmpl w:val="6C0C73D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4F64"/>
    <w:multiLevelType w:val="hybridMultilevel"/>
    <w:tmpl w:val="28025196"/>
    <w:lvl w:ilvl="0" w:tplc="7D882EB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1E5F6D"/>
    <w:multiLevelType w:val="hybridMultilevel"/>
    <w:tmpl w:val="BC80F6D8"/>
    <w:lvl w:ilvl="0" w:tplc="5D6C6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02B61"/>
    <w:multiLevelType w:val="hybridMultilevel"/>
    <w:tmpl w:val="6D8E7014"/>
    <w:lvl w:ilvl="0" w:tplc="C9068E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CB5385"/>
    <w:multiLevelType w:val="hybridMultilevel"/>
    <w:tmpl w:val="ACAE1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E54A2D"/>
    <w:multiLevelType w:val="hybridMultilevel"/>
    <w:tmpl w:val="AEDA570C"/>
    <w:lvl w:ilvl="0" w:tplc="7632FF38">
      <w:start w:val="1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D7AC3"/>
    <w:multiLevelType w:val="hybridMultilevel"/>
    <w:tmpl w:val="3758B4CE"/>
    <w:lvl w:ilvl="0" w:tplc="80C8DE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38053D"/>
    <w:multiLevelType w:val="multilevel"/>
    <w:tmpl w:val="7146E41E"/>
    <w:lvl w:ilvl="0">
      <w:start w:val="1"/>
      <w:numFmt w:val="decimal"/>
      <w:lvlText w:val="%1."/>
      <w:lvlJc w:val="left"/>
      <w:pPr>
        <w:ind w:left="1800" w:hanging="360"/>
      </w:pPr>
      <w:rPr>
        <w:rFonts w:hint="default"/>
      </w:rPr>
    </w:lvl>
    <w:lvl w:ilvl="1">
      <w:start w:val="1"/>
      <w:numFmt w:val="decimal"/>
      <w:isLgl/>
      <w:lvlText w:val="%1.%2"/>
      <w:lvlJc w:val="left"/>
      <w:pPr>
        <w:ind w:left="2610" w:hanging="45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9360" w:hanging="2160"/>
      </w:pPr>
      <w:rPr>
        <w:rFonts w:hint="default"/>
      </w:rPr>
    </w:lvl>
  </w:abstractNum>
  <w:abstractNum w:abstractNumId="8" w15:restartNumberingAfterBreak="0">
    <w:nsid w:val="4EFA2122"/>
    <w:multiLevelType w:val="hybridMultilevel"/>
    <w:tmpl w:val="388EF09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612F98"/>
    <w:multiLevelType w:val="hybridMultilevel"/>
    <w:tmpl w:val="9E7A5B12"/>
    <w:lvl w:ilvl="0" w:tplc="D856D7BC">
      <w:start w:val="1"/>
      <w:numFmt w:val="decimal"/>
      <w:lvlText w:val="%1."/>
      <w:lvlJc w:val="left"/>
      <w:pPr>
        <w:ind w:left="1440" w:hanging="360"/>
      </w:pPr>
      <w:rPr>
        <w:rFonts w:hint="default"/>
        <w:b w:val="0"/>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70F7089D"/>
    <w:multiLevelType w:val="hybridMultilevel"/>
    <w:tmpl w:val="09B6CCC2"/>
    <w:lvl w:ilvl="0" w:tplc="753280FE">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1" w15:restartNumberingAfterBreak="0">
    <w:nsid w:val="7E1959E3"/>
    <w:multiLevelType w:val="hybridMultilevel"/>
    <w:tmpl w:val="2BEA2F48"/>
    <w:lvl w:ilvl="0" w:tplc="7AEE63C6">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9"/>
  </w:num>
  <w:num w:numId="2">
    <w:abstractNumId w:val="1"/>
  </w:num>
  <w:num w:numId="3">
    <w:abstractNumId w:val="7"/>
  </w:num>
  <w:num w:numId="4">
    <w:abstractNumId w:val="10"/>
  </w:num>
  <w:num w:numId="5">
    <w:abstractNumId w:val="11"/>
  </w:num>
  <w:num w:numId="6">
    <w:abstractNumId w:val="8"/>
  </w:num>
  <w:num w:numId="7">
    <w:abstractNumId w:val="5"/>
  </w:num>
  <w:num w:numId="8">
    <w:abstractNumId w:val="4"/>
  </w:num>
  <w:num w:numId="9">
    <w:abstractNumId w:val="3"/>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D3"/>
    <w:rsid w:val="00013E3A"/>
    <w:rsid w:val="00022FDA"/>
    <w:rsid w:val="00033231"/>
    <w:rsid w:val="00042F50"/>
    <w:rsid w:val="000456DB"/>
    <w:rsid w:val="00063ADA"/>
    <w:rsid w:val="00081CEE"/>
    <w:rsid w:val="00083DCD"/>
    <w:rsid w:val="00084DA7"/>
    <w:rsid w:val="00085C6D"/>
    <w:rsid w:val="0009073F"/>
    <w:rsid w:val="00092802"/>
    <w:rsid w:val="000C33EE"/>
    <w:rsid w:val="000C3438"/>
    <w:rsid w:val="000C6DC7"/>
    <w:rsid w:val="000E409C"/>
    <w:rsid w:val="000F6371"/>
    <w:rsid w:val="00100E0D"/>
    <w:rsid w:val="001218E0"/>
    <w:rsid w:val="00125972"/>
    <w:rsid w:val="00127E5A"/>
    <w:rsid w:val="0013345D"/>
    <w:rsid w:val="00150259"/>
    <w:rsid w:val="001552EC"/>
    <w:rsid w:val="001764F3"/>
    <w:rsid w:val="00195CD9"/>
    <w:rsid w:val="001A494A"/>
    <w:rsid w:val="001C121A"/>
    <w:rsid w:val="001D2230"/>
    <w:rsid w:val="001D40E3"/>
    <w:rsid w:val="001F3A52"/>
    <w:rsid w:val="00201592"/>
    <w:rsid w:val="00211462"/>
    <w:rsid w:val="002235D8"/>
    <w:rsid w:val="00234538"/>
    <w:rsid w:val="00236B5E"/>
    <w:rsid w:val="00262F7B"/>
    <w:rsid w:val="002A59F7"/>
    <w:rsid w:val="002C3055"/>
    <w:rsid w:val="002D2536"/>
    <w:rsid w:val="002D4EA6"/>
    <w:rsid w:val="002F1407"/>
    <w:rsid w:val="002F5DF8"/>
    <w:rsid w:val="003048F7"/>
    <w:rsid w:val="003227D0"/>
    <w:rsid w:val="00355E3B"/>
    <w:rsid w:val="00360535"/>
    <w:rsid w:val="003613C0"/>
    <w:rsid w:val="00362E6B"/>
    <w:rsid w:val="00395993"/>
    <w:rsid w:val="003C29DC"/>
    <w:rsid w:val="003D0D38"/>
    <w:rsid w:val="003D2C09"/>
    <w:rsid w:val="003D5151"/>
    <w:rsid w:val="003D5F5F"/>
    <w:rsid w:val="003D64A3"/>
    <w:rsid w:val="003E3076"/>
    <w:rsid w:val="003F06AD"/>
    <w:rsid w:val="003F3DFD"/>
    <w:rsid w:val="003F40BE"/>
    <w:rsid w:val="003F42FB"/>
    <w:rsid w:val="00400436"/>
    <w:rsid w:val="00410D25"/>
    <w:rsid w:val="0041708C"/>
    <w:rsid w:val="00431ADD"/>
    <w:rsid w:val="00446A36"/>
    <w:rsid w:val="00460FB4"/>
    <w:rsid w:val="00464304"/>
    <w:rsid w:val="0047147C"/>
    <w:rsid w:val="004919C9"/>
    <w:rsid w:val="00492DD3"/>
    <w:rsid w:val="00493980"/>
    <w:rsid w:val="004D25F0"/>
    <w:rsid w:val="005117C9"/>
    <w:rsid w:val="00520275"/>
    <w:rsid w:val="00530761"/>
    <w:rsid w:val="005365D0"/>
    <w:rsid w:val="00544A30"/>
    <w:rsid w:val="00544A81"/>
    <w:rsid w:val="00547802"/>
    <w:rsid w:val="0055662F"/>
    <w:rsid w:val="00566A17"/>
    <w:rsid w:val="00587C05"/>
    <w:rsid w:val="0059185B"/>
    <w:rsid w:val="00594F91"/>
    <w:rsid w:val="005A39B7"/>
    <w:rsid w:val="005B4274"/>
    <w:rsid w:val="005C1E92"/>
    <w:rsid w:val="005D4489"/>
    <w:rsid w:val="005D5803"/>
    <w:rsid w:val="005E0240"/>
    <w:rsid w:val="00600C3E"/>
    <w:rsid w:val="00601231"/>
    <w:rsid w:val="00607FE8"/>
    <w:rsid w:val="00626B59"/>
    <w:rsid w:val="00627DE5"/>
    <w:rsid w:val="00645B68"/>
    <w:rsid w:val="00653A8A"/>
    <w:rsid w:val="006600F0"/>
    <w:rsid w:val="006607AF"/>
    <w:rsid w:val="006609E7"/>
    <w:rsid w:val="00661423"/>
    <w:rsid w:val="00681CA9"/>
    <w:rsid w:val="00682C54"/>
    <w:rsid w:val="0068478C"/>
    <w:rsid w:val="006B2F1D"/>
    <w:rsid w:val="006B6DEE"/>
    <w:rsid w:val="006C165A"/>
    <w:rsid w:val="006D0446"/>
    <w:rsid w:val="006D40FA"/>
    <w:rsid w:val="006D4E15"/>
    <w:rsid w:val="006E749F"/>
    <w:rsid w:val="006F56CA"/>
    <w:rsid w:val="00714815"/>
    <w:rsid w:val="0072708C"/>
    <w:rsid w:val="00731890"/>
    <w:rsid w:val="00743A3C"/>
    <w:rsid w:val="0074473B"/>
    <w:rsid w:val="0074494F"/>
    <w:rsid w:val="007715CE"/>
    <w:rsid w:val="00772392"/>
    <w:rsid w:val="00794B5B"/>
    <w:rsid w:val="007A3CB0"/>
    <w:rsid w:val="007A6FF1"/>
    <w:rsid w:val="007C54A2"/>
    <w:rsid w:val="007D7459"/>
    <w:rsid w:val="007F6B54"/>
    <w:rsid w:val="00804E7B"/>
    <w:rsid w:val="00823BA1"/>
    <w:rsid w:val="00870F57"/>
    <w:rsid w:val="00884ED9"/>
    <w:rsid w:val="00885B8D"/>
    <w:rsid w:val="0088601E"/>
    <w:rsid w:val="008956FD"/>
    <w:rsid w:val="008A50E8"/>
    <w:rsid w:val="008E0AD7"/>
    <w:rsid w:val="008E2F7F"/>
    <w:rsid w:val="00900CAF"/>
    <w:rsid w:val="00917ECE"/>
    <w:rsid w:val="00936971"/>
    <w:rsid w:val="0096380C"/>
    <w:rsid w:val="00973405"/>
    <w:rsid w:val="00976668"/>
    <w:rsid w:val="009839CA"/>
    <w:rsid w:val="00995164"/>
    <w:rsid w:val="009B0632"/>
    <w:rsid w:val="009D63D0"/>
    <w:rsid w:val="009E0083"/>
    <w:rsid w:val="009E7267"/>
    <w:rsid w:val="00A503D4"/>
    <w:rsid w:val="00A5454F"/>
    <w:rsid w:val="00A60860"/>
    <w:rsid w:val="00A63B6E"/>
    <w:rsid w:val="00A75633"/>
    <w:rsid w:val="00A77393"/>
    <w:rsid w:val="00A8173C"/>
    <w:rsid w:val="00A83AEB"/>
    <w:rsid w:val="00A9053C"/>
    <w:rsid w:val="00AB16A4"/>
    <w:rsid w:val="00AC4A0D"/>
    <w:rsid w:val="00AC599B"/>
    <w:rsid w:val="00AD0719"/>
    <w:rsid w:val="00AD1A60"/>
    <w:rsid w:val="00AD1F47"/>
    <w:rsid w:val="00AE2668"/>
    <w:rsid w:val="00AF057B"/>
    <w:rsid w:val="00AF382E"/>
    <w:rsid w:val="00B31424"/>
    <w:rsid w:val="00B32F2A"/>
    <w:rsid w:val="00B33133"/>
    <w:rsid w:val="00B339E5"/>
    <w:rsid w:val="00B4011E"/>
    <w:rsid w:val="00B44132"/>
    <w:rsid w:val="00B44FAA"/>
    <w:rsid w:val="00B67124"/>
    <w:rsid w:val="00B71001"/>
    <w:rsid w:val="00B85175"/>
    <w:rsid w:val="00B91D9B"/>
    <w:rsid w:val="00BA531B"/>
    <w:rsid w:val="00BB51B9"/>
    <w:rsid w:val="00BD1875"/>
    <w:rsid w:val="00BE1FAD"/>
    <w:rsid w:val="00BF15CF"/>
    <w:rsid w:val="00BF3624"/>
    <w:rsid w:val="00C04B2A"/>
    <w:rsid w:val="00C1121F"/>
    <w:rsid w:val="00C15190"/>
    <w:rsid w:val="00C17C44"/>
    <w:rsid w:val="00C20DEC"/>
    <w:rsid w:val="00C27CE9"/>
    <w:rsid w:val="00C312BA"/>
    <w:rsid w:val="00C40875"/>
    <w:rsid w:val="00C62991"/>
    <w:rsid w:val="00C6518F"/>
    <w:rsid w:val="00C67AC1"/>
    <w:rsid w:val="00C74C95"/>
    <w:rsid w:val="00C82ABB"/>
    <w:rsid w:val="00C83302"/>
    <w:rsid w:val="00C87E60"/>
    <w:rsid w:val="00CA253B"/>
    <w:rsid w:val="00CE2136"/>
    <w:rsid w:val="00CE3ED6"/>
    <w:rsid w:val="00CE7242"/>
    <w:rsid w:val="00CF3696"/>
    <w:rsid w:val="00D01ACC"/>
    <w:rsid w:val="00D13D0F"/>
    <w:rsid w:val="00D23B91"/>
    <w:rsid w:val="00D329BD"/>
    <w:rsid w:val="00D3767A"/>
    <w:rsid w:val="00D4019C"/>
    <w:rsid w:val="00D511C6"/>
    <w:rsid w:val="00D91631"/>
    <w:rsid w:val="00D92339"/>
    <w:rsid w:val="00DB50EC"/>
    <w:rsid w:val="00DE3FD7"/>
    <w:rsid w:val="00DF0D15"/>
    <w:rsid w:val="00E02A9D"/>
    <w:rsid w:val="00E20FCB"/>
    <w:rsid w:val="00E67795"/>
    <w:rsid w:val="00E9778B"/>
    <w:rsid w:val="00EA0E22"/>
    <w:rsid w:val="00EB2DA4"/>
    <w:rsid w:val="00EC1B9F"/>
    <w:rsid w:val="00EC324E"/>
    <w:rsid w:val="00ED0BA2"/>
    <w:rsid w:val="00EE5655"/>
    <w:rsid w:val="00F17D27"/>
    <w:rsid w:val="00F41112"/>
    <w:rsid w:val="00F43AB0"/>
    <w:rsid w:val="00F4403C"/>
    <w:rsid w:val="00F53464"/>
    <w:rsid w:val="00F662FE"/>
    <w:rsid w:val="00F81D9D"/>
    <w:rsid w:val="00FA62E2"/>
    <w:rsid w:val="00FD5E97"/>
    <w:rsid w:val="00FD5EB6"/>
    <w:rsid w:val="00FE308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4C93"/>
  <w15:chartTrackingRefBased/>
  <w15:docId w15:val="{664FE4BD-2C36-45D5-ADB7-3D3D1CBA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E15"/>
    <w:pPr>
      <w:ind w:left="720"/>
      <w:contextualSpacing/>
    </w:pPr>
  </w:style>
  <w:style w:type="paragraph" w:styleId="Header">
    <w:name w:val="header"/>
    <w:basedOn w:val="Normal"/>
    <w:link w:val="HeaderChar"/>
    <w:uiPriority w:val="99"/>
    <w:unhideWhenUsed/>
    <w:rsid w:val="00973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405"/>
  </w:style>
  <w:style w:type="paragraph" w:styleId="Footer">
    <w:name w:val="footer"/>
    <w:basedOn w:val="Normal"/>
    <w:link w:val="FooterChar"/>
    <w:uiPriority w:val="99"/>
    <w:unhideWhenUsed/>
    <w:rsid w:val="00973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MAVANGIRA JA</dc:creator>
  <cp:keywords/>
  <dc:description/>
  <cp:lastModifiedBy>JSC</cp:lastModifiedBy>
  <cp:revision>12</cp:revision>
  <dcterms:created xsi:type="dcterms:W3CDTF">2024-07-05T12:35:00Z</dcterms:created>
  <dcterms:modified xsi:type="dcterms:W3CDTF">2024-07-05T12:51:00Z</dcterms:modified>
</cp:coreProperties>
</file>