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02542" w14:textId="6986B8FD" w:rsidR="009E3561" w:rsidRPr="003A6205" w:rsidRDefault="003A6205" w:rsidP="003A6205">
      <w:pPr>
        <w:spacing w:after="0" w:line="240" w:lineRule="auto"/>
        <w:jc w:val="both"/>
        <w:rPr>
          <w:rFonts w:ascii="Times New Roman" w:eastAsia="Calibri" w:hAnsi="Times New Roman" w:cs="Times New Roman"/>
          <w:b/>
          <w:color w:val="auto"/>
          <w:sz w:val="24"/>
          <w:szCs w:val="24"/>
          <w:u w:val="single"/>
          <w:lang w:val="en-ZW"/>
        </w:rPr>
      </w:pPr>
      <w:r w:rsidRPr="00D449C4">
        <w:rPr>
          <w:rFonts w:ascii="Times New Roman" w:eastAsia="Calibri" w:hAnsi="Times New Roman" w:cs="Times New Roman"/>
          <w:b/>
          <w:color w:val="auto"/>
          <w:sz w:val="24"/>
          <w:szCs w:val="24"/>
          <w:lang w:val="en-ZW"/>
        </w:rPr>
        <w:t>REPORTABLE</w:t>
      </w:r>
      <w:r w:rsidRPr="003A6205">
        <w:rPr>
          <w:rFonts w:ascii="Times New Roman" w:eastAsia="Calibri" w:hAnsi="Times New Roman" w:cs="Times New Roman"/>
          <w:b/>
          <w:color w:val="auto"/>
          <w:sz w:val="24"/>
          <w:szCs w:val="24"/>
          <w:u w:val="single"/>
          <w:lang w:val="en-ZW"/>
        </w:rPr>
        <w:tab/>
        <w:t>(</w:t>
      </w:r>
      <w:r w:rsidR="008106D4">
        <w:rPr>
          <w:rFonts w:ascii="Times New Roman" w:eastAsia="Calibri" w:hAnsi="Times New Roman" w:cs="Times New Roman"/>
          <w:b/>
          <w:color w:val="auto"/>
          <w:sz w:val="24"/>
          <w:szCs w:val="24"/>
          <w:u w:val="single"/>
          <w:lang w:val="en-ZW"/>
        </w:rPr>
        <w:t>49</w:t>
      </w:r>
      <w:r w:rsidRPr="003A6205">
        <w:rPr>
          <w:rFonts w:ascii="Times New Roman" w:eastAsia="Calibri" w:hAnsi="Times New Roman" w:cs="Times New Roman"/>
          <w:b/>
          <w:color w:val="auto"/>
          <w:sz w:val="24"/>
          <w:szCs w:val="24"/>
          <w:u w:val="single"/>
          <w:lang w:val="en-ZW"/>
        </w:rPr>
        <w:t>)</w:t>
      </w:r>
    </w:p>
    <w:p w14:paraId="785959E6" w14:textId="77777777" w:rsidR="003A6205" w:rsidRPr="003A6205" w:rsidRDefault="003A6205" w:rsidP="003A6205">
      <w:pPr>
        <w:spacing w:after="0" w:line="240" w:lineRule="auto"/>
        <w:jc w:val="right"/>
        <w:rPr>
          <w:rFonts w:ascii="Times New Roman" w:eastAsia="Calibri" w:hAnsi="Times New Roman" w:cs="Times New Roman"/>
          <w:b/>
          <w:color w:val="auto"/>
          <w:sz w:val="24"/>
          <w:szCs w:val="24"/>
          <w:lang w:val="en-ZW"/>
        </w:rPr>
      </w:pPr>
      <w:bookmarkStart w:id="0" w:name="_GoBack"/>
      <w:bookmarkEnd w:id="0"/>
    </w:p>
    <w:p w14:paraId="11AD83AF" w14:textId="252DAD70" w:rsidR="007D4286" w:rsidRPr="003A6205" w:rsidRDefault="00D32A9D" w:rsidP="00D32A9D">
      <w:pPr>
        <w:tabs>
          <w:tab w:val="left" w:pos="6540"/>
        </w:tabs>
        <w:spacing w:after="0" w:line="480" w:lineRule="auto"/>
        <w:ind w:left="1440" w:firstLine="720"/>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ab/>
      </w:r>
    </w:p>
    <w:p w14:paraId="48A19462" w14:textId="2846BB50" w:rsidR="007D4286" w:rsidRPr="003A6205" w:rsidRDefault="007D4286" w:rsidP="009E3561">
      <w:pPr>
        <w:spacing w:after="0" w:line="240" w:lineRule="auto"/>
        <w:jc w:val="center"/>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 xml:space="preserve">DELTA </w:t>
      </w:r>
      <w:r w:rsidR="009E3561" w:rsidRPr="003A6205">
        <w:rPr>
          <w:rFonts w:ascii="Times New Roman" w:eastAsia="Calibri" w:hAnsi="Times New Roman" w:cs="Times New Roman"/>
          <w:b/>
          <w:color w:val="auto"/>
          <w:sz w:val="24"/>
          <w:szCs w:val="24"/>
          <w:lang w:val="en-ZW"/>
        </w:rPr>
        <w:t xml:space="preserve">    </w:t>
      </w:r>
      <w:r w:rsidRPr="003A6205">
        <w:rPr>
          <w:rFonts w:ascii="Times New Roman" w:eastAsia="Calibri" w:hAnsi="Times New Roman" w:cs="Times New Roman"/>
          <w:b/>
          <w:color w:val="auto"/>
          <w:sz w:val="24"/>
          <w:szCs w:val="24"/>
          <w:lang w:val="en-ZW"/>
        </w:rPr>
        <w:t xml:space="preserve">BEVERAGES </w:t>
      </w:r>
      <w:r w:rsidR="009E3561" w:rsidRPr="003A6205">
        <w:rPr>
          <w:rFonts w:ascii="Times New Roman" w:eastAsia="Calibri" w:hAnsi="Times New Roman" w:cs="Times New Roman"/>
          <w:b/>
          <w:color w:val="auto"/>
          <w:sz w:val="24"/>
          <w:szCs w:val="24"/>
          <w:lang w:val="en-ZW"/>
        </w:rPr>
        <w:t xml:space="preserve">    </w:t>
      </w:r>
      <w:r w:rsidRPr="003A6205">
        <w:rPr>
          <w:rFonts w:ascii="Times New Roman" w:eastAsia="Calibri" w:hAnsi="Times New Roman" w:cs="Times New Roman"/>
          <w:b/>
          <w:color w:val="auto"/>
          <w:sz w:val="24"/>
          <w:szCs w:val="24"/>
          <w:lang w:val="en-ZW"/>
        </w:rPr>
        <w:t xml:space="preserve">(PRIVATE) </w:t>
      </w:r>
      <w:r w:rsidR="009E3561" w:rsidRPr="003A6205">
        <w:rPr>
          <w:rFonts w:ascii="Times New Roman" w:eastAsia="Calibri" w:hAnsi="Times New Roman" w:cs="Times New Roman"/>
          <w:b/>
          <w:color w:val="auto"/>
          <w:sz w:val="24"/>
          <w:szCs w:val="24"/>
          <w:lang w:val="en-ZW"/>
        </w:rPr>
        <w:t xml:space="preserve">    </w:t>
      </w:r>
      <w:r w:rsidRPr="003A6205">
        <w:rPr>
          <w:rFonts w:ascii="Times New Roman" w:eastAsia="Calibri" w:hAnsi="Times New Roman" w:cs="Times New Roman"/>
          <w:b/>
          <w:color w:val="auto"/>
          <w:sz w:val="24"/>
          <w:szCs w:val="24"/>
          <w:lang w:val="en-ZW"/>
        </w:rPr>
        <w:t>LIMITED</w:t>
      </w:r>
    </w:p>
    <w:p w14:paraId="79C65C33" w14:textId="3CEE1F39" w:rsidR="007D4286" w:rsidRPr="003A6205" w:rsidRDefault="00225859" w:rsidP="00225859">
      <w:pPr>
        <w:tabs>
          <w:tab w:val="center" w:pos="4905"/>
          <w:tab w:val="left" w:pos="7110"/>
        </w:tabs>
        <w:spacing w:after="0" w:line="240" w:lineRule="auto"/>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ab/>
      </w:r>
      <w:proofErr w:type="gramStart"/>
      <w:r w:rsidR="007D4286" w:rsidRPr="003A6205">
        <w:rPr>
          <w:rFonts w:ascii="Times New Roman" w:eastAsia="Calibri" w:hAnsi="Times New Roman" w:cs="Times New Roman"/>
          <w:b/>
          <w:color w:val="auto"/>
          <w:sz w:val="24"/>
          <w:szCs w:val="24"/>
          <w:lang w:val="en-ZW"/>
        </w:rPr>
        <w:t>v</w:t>
      </w:r>
      <w:proofErr w:type="gramEnd"/>
      <w:r w:rsidRPr="003A6205">
        <w:rPr>
          <w:rFonts w:ascii="Times New Roman" w:eastAsia="Calibri" w:hAnsi="Times New Roman" w:cs="Times New Roman"/>
          <w:b/>
          <w:color w:val="auto"/>
          <w:sz w:val="24"/>
          <w:szCs w:val="24"/>
          <w:lang w:val="en-ZW"/>
        </w:rPr>
        <w:tab/>
      </w:r>
    </w:p>
    <w:p w14:paraId="49CC003F" w14:textId="46789835" w:rsidR="007D4286" w:rsidRPr="003A6205" w:rsidRDefault="007D4286" w:rsidP="009E3561">
      <w:pPr>
        <w:spacing w:after="0" w:line="240" w:lineRule="auto"/>
        <w:jc w:val="center"/>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 xml:space="preserve">BLAKEY </w:t>
      </w:r>
      <w:r w:rsidR="009E3561" w:rsidRPr="003A6205">
        <w:rPr>
          <w:rFonts w:ascii="Times New Roman" w:eastAsia="Calibri" w:hAnsi="Times New Roman" w:cs="Times New Roman"/>
          <w:b/>
          <w:color w:val="auto"/>
          <w:sz w:val="24"/>
          <w:szCs w:val="24"/>
          <w:lang w:val="en-ZW"/>
        </w:rPr>
        <w:t xml:space="preserve">    </w:t>
      </w:r>
      <w:r w:rsidRPr="003A6205">
        <w:rPr>
          <w:rFonts w:ascii="Times New Roman" w:eastAsia="Calibri" w:hAnsi="Times New Roman" w:cs="Times New Roman"/>
          <w:b/>
          <w:color w:val="auto"/>
          <w:sz w:val="24"/>
          <w:szCs w:val="24"/>
          <w:lang w:val="en-ZW"/>
        </w:rPr>
        <w:t xml:space="preserve">INVESTMENTS </w:t>
      </w:r>
      <w:r w:rsidR="009E3561" w:rsidRPr="003A6205">
        <w:rPr>
          <w:rFonts w:ascii="Times New Roman" w:eastAsia="Calibri" w:hAnsi="Times New Roman" w:cs="Times New Roman"/>
          <w:b/>
          <w:color w:val="auto"/>
          <w:sz w:val="24"/>
          <w:szCs w:val="24"/>
          <w:lang w:val="en-ZW"/>
        </w:rPr>
        <w:t xml:space="preserve">    (PRIVATE</w:t>
      </w:r>
      <w:r w:rsidRPr="003A6205">
        <w:rPr>
          <w:rFonts w:ascii="Times New Roman" w:eastAsia="Calibri" w:hAnsi="Times New Roman" w:cs="Times New Roman"/>
          <w:b/>
          <w:color w:val="auto"/>
          <w:sz w:val="24"/>
          <w:szCs w:val="24"/>
          <w:lang w:val="en-ZW"/>
        </w:rPr>
        <w:t xml:space="preserve">) </w:t>
      </w:r>
      <w:r w:rsidR="009E3561" w:rsidRPr="003A6205">
        <w:rPr>
          <w:rFonts w:ascii="Times New Roman" w:eastAsia="Calibri" w:hAnsi="Times New Roman" w:cs="Times New Roman"/>
          <w:b/>
          <w:color w:val="auto"/>
          <w:sz w:val="24"/>
          <w:szCs w:val="24"/>
          <w:lang w:val="en-ZW"/>
        </w:rPr>
        <w:t xml:space="preserve">    </w:t>
      </w:r>
      <w:r w:rsidRPr="003A6205">
        <w:rPr>
          <w:rFonts w:ascii="Times New Roman" w:eastAsia="Calibri" w:hAnsi="Times New Roman" w:cs="Times New Roman"/>
          <w:b/>
          <w:color w:val="auto"/>
          <w:sz w:val="24"/>
          <w:szCs w:val="24"/>
          <w:lang w:val="en-ZW"/>
        </w:rPr>
        <w:t>LIMITED</w:t>
      </w:r>
    </w:p>
    <w:p w14:paraId="6828213E" w14:textId="77777777" w:rsidR="009E3561" w:rsidRPr="003A6205" w:rsidRDefault="009E3561" w:rsidP="009E3561">
      <w:pPr>
        <w:spacing w:after="0" w:line="480" w:lineRule="auto"/>
        <w:jc w:val="both"/>
        <w:rPr>
          <w:rFonts w:ascii="Times New Roman" w:eastAsia="Calibri" w:hAnsi="Times New Roman" w:cs="Times New Roman"/>
          <w:b/>
          <w:color w:val="auto"/>
          <w:sz w:val="24"/>
          <w:szCs w:val="24"/>
          <w:lang w:val="en-ZW"/>
        </w:rPr>
      </w:pPr>
    </w:p>
    <w:p w14:paraId="2FE61340" w14:textId="77777777" w:rsidR="003A6205" w:rsidRDefault="003A6205" w:rsidP="00D32A9D">
      <w:pPr>
        <w:spacing w:after="0" w:line="240" w:lineRule="auto"/>
        <w:jc w:val="both"/>
        <w:rPr>
          <w:rFonts w:ascii="Times New Roman" w:eastAsia="Calibri" w:hAnsi="Times New Roman" w:cs="Times New Roman"/>
          <w:b/>
          <w:color w:val="auto"/>
          <w:sz w:val="24"/>
          <w:szCs w:val="24"/>
          <w:lang w:val="en-ZW"/>
        </w:rPr>
      </w:pPr>
    </w:p>
    <w:p w14:paraId="32324422" w14:textId="77777777" w:rsidR="007D4286" w:rsidRPr="003A6205" w:rsidRDefault="007D4286" w:rsidP="00D32A9D">
      <w:pPr>
        <w:spacing w:after="0" w:line="24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SUPREME COURT OF ZIMBABAWE</w:t>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p>
    <w:p w14:paraId="4D6C9E9F" w14:textId="77777777" w:rsidR="007D4286" w:rsidRPr="003A6205" w:rsidRDefault="00DF11F7" w:rsidP="00D32A9D">
      <w:pPr>
        <w:spacing w:after="0" w:line="24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BHUNU</w:t>
      </w:r>
      <w:r w:rsidR="007D4286" w:rsidRPr="003A6205">
        <w:rPr>
          <w:rFonts w:ascii="Times New Roman" w:eastAsia="Calibri" w:hAnsi="Times New Roman" w:cs="Times New Roman"/>
          <w:b/>
          <w:color w:val="auto"/>
          <w:sz w:val="24"/>
          <w:szCs w:val="24"/>
          <w:lang w:val="en-ZW"/>
        </w:rPr>
        <w:t xml:space="preserve"> JA, MAKONI JA &amp; CHITAKUNYE </w:t>
      </w:r>
      <w:r w:rsidR="002C733B" w:rsidRPr="003A6205">
        <w:rPr>
          <w:rFonts w:ascii="Times New Roman" w:eastAsia="Calibri" w:hAnsi="Times New Roman" w:cs="Times New Roman"/>
          <w:b/>
          <w:color w:val="auto"/>
          <w:sz w:val="24"/>
          <w:szCs w:val="24"/>
          <w:lang w:val="en-ZW"/>
        </w:rPr>
        <w:t>A</w:t>
      </w:r>
      <w:r w:rsidR="007D4286" w:rsidRPr="003A6205">
        <w:rPr>
          <w:rFonts w:ascii="Times New Roman" w:eastAsia="Calibri" w:hAnsi="Times New Roman" w:cs="Times New Roman"/>
          <w:b/>
          <w:color w:val="auto"/>
          <w:sz w:val="24"/>
          <w:szCs w:val="24"/>
          <w:lang w:val="en-ZW"/>
        </w:rPr>
        <w:t>JA</w:t>
      </w:r>
    </w:p>
    <w:p w14:paraId="5B0E2489" w14:textId="5029780D" w:rsidR="007D4286" w:rsidRPr="003A6205" w:rsidRDefault="00DF11F7" w:rsidP="00D32A9D">
      <w:pPr>
        <w:spacing w:after="0" w:line="24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HARARE, 24 MAY</w:t>
      </w:r>
      <w:r w:rsidR="00977C2B" w:rsidRPr="003A6205">
        <w:rPr>
          <w:rFonts w:ascii="Times New Roman" w:eastAsia="Calibri" w:hAnsi="Times New Roman" w:cs="Times New Roman"/>
          <w:b/>
          <w:color w:val="auto"/>
          <w:sz w:val="24"/>
          <w:szCs w:val="24"/>
          <w:lang w:val="en-ZW"/>
        </w:rPr>
        <w:t xml:space="preserve"> 2021 &amp; </w:t>
      </w:r>
      <w:r w:rsidR="00BB5641" w:rsidRPr="003A6205">
        <w:rPr>
          <w:rFonts w:ascii="Times New Roman" w:eastAsia="Calibri" w:hAnsi="Times New Roman" w:cs="Times New Roman"/>
          <w:b/>
          <w:color w:val="auto"/>
          <w:sz w:val="24"/>
          <w:szCs w:val="24"/>
          <w:lang w:val="en-ZW"/>
        </w:rPr>
        <w:t>30</w:t>
      </w:r>
      <w:r w:rsidR="009E3561" w:rsidRPr="003A6205">
        <w:rPr>
          <w:rFonts w:ascii="Times New Roman" w:eastAsia="Calibri" w:hAnsi="Times New Roman" w:cs="Times New Roman"/>
          <w:b/>
          <w:color w:val="auto"/>
          <w:sz w:val="24"/>
          <w:szCs w:val="24"/>
          <w:lang w:val="en-ZW"/>
        </w:rPr>
        <w:t xml:space="preserve"> MAY</w:t>
      </w:r>
      <w:r w:rsidR="00EE741C" w:rsidRPr="003A6205">
        <w:rPr>
          <w:rFonts w:ascii="Times New Roman" w:eastAsia="Calibri" w:hAnsi="Times New Roman" w:cs="Times New Roman"/>
          <w:b/>
          <w:color w:val="auto"/>
          <w:sz w:val="24"/>
          <w:szCs w:val="24"/>
          <w:lang w:val="en-ZW"/>
        </w:rPr>
        <w:t xml:space="preserve"> 2022</w:t>
      </w:r>
    </w:p>
    <w:p w14:paraId="5476FB2C" w14:textId="77777777" w:rsidR="009E3561" w:rsidRPr="003A6205" w:rsidRDefault="009E3561" w:rsidP="00D32A9D">
      <w:pPr>
        <w:spacing w:after="0" w:line="240" w:lineRule="auto"/>
        <w:jc w:val="both"/>
        <w:rPr>
          <w:rFonts w:ascii="Times New Roman" w:eastAsia="Calibri" w:hAnsi="Times New Roman" w:cs="Times New Roman"/>
          <w:b/>
          <w:i/>
          <w:color w:val="auto"/>
          <w:sz w:val="24"/>
          <w:szCs w:val="24"/>
          <w:lang w:val="en-ZW"/>
        </w:rPr>
      </w:pPr>
    </w:p>
    <w:p w14:paraId="738EB247" w14:textId="77777777" w:rsidR="009E3561" w:rsidRPr="003A6205" w:rsidRDefault="009E3561" w:rsidP="00D32A9D">
      <w:pPr>
        <w:spacing w:after="0" w:line="240" w:lineRule="auto"/>
        <w:jc w:val="both"/>
        <w:rPr>
          <w:rFonts w:ascii="Times New Roman" w:eastAsia="Calibri" w:hAnsi="Times New Roman" w:cs="Times New Roman"/>
          <w:b/>
          <w:i/>
          <w:color w:val="auto"/>
          <w:sz w:val="24"/>
          <w:szCs w:val="24"/>
          <w:lang w:val="en-ZW"/>
        </w:rPr>
      </w:pPr>
    </w:p>
    <w:p w14:paraId="580FFA24" w14:textId="77777777" w:rsidR="009E3561" w:rsidRPr="003A6205" w:rsidRDefault="009E3561" w:rsidP="00D32A9D">
      <w:pPr>
        <w:spacing w:after="0" w:line="240" w:lineRule="auto"/>
        <w:jc w:val="both"/>
        <w:rPr>
          <w:rFonts w:ascii="Times New Roman" w:eastAsia="Calibri" w:hAnsi="Times New Roman" w:cs="Times New Roman"/>
          <w:b/>
          <w:i/>
          <w:color w:val="auto"/>
          <w:sz w:val="24"/>
          <w:szCs w:val="24"/>
          <w:lang w:val="en-ZW"/>
        </w:rPr>
      </w:pPr>
    </w:p>
    <w:p w14:paraId="489C6F64" w14:textId="10D2A982" w:rsidR="00443D0E" w:rsidRPr="003A6205" w:rsidRDefault="00443D0E" w:rsidP="009E3561">
      <w:pPr>
        <w:spacing w:after="0" w:line="480" w:lineRule="auto"/>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i/>
          <w:color w:val="auto"/>
          <w:sz w:val="24"/>
          <w:szCs w:val="24"/>
          <w:lang w:val="en-ZW"/>
        </w:rPr>
        <w:t>T</w:t>
      </w:r>
      <w:r w:rsidR="009E3561" w:rsidRPr="003A6205">
        <w:rPr>
          <w:rFonts w:ascii="Times New Roman" w:eastAsia="Calibri" w:hAnsi="Times New Roman" w:cs="Times New Roman"/>
          <w:i/>
          <w:color w:val="auto"/>
          <w:sz w:val="24"/>
          <w:szCs w:val="24"/>
          <w:lang w:val="en-ZW"/>
        </w:rPr>
        <w:t>.</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Mpofu</w:t>
      </w:r>
      <w:proofErr w:type="spellEnd"/>
      <w:r w:rsidR="009E3561" w:rsidRPr="003A6205">
        <w:rPr>
          <w:rFonts w:ascii="Times New Roman" w:eastAsia="Calibri" w:hAnsi="Times New Roman" w:cs="Times New Roman"/>
          <w:i/>
          <w:color w:val="auto"/>
          <w:sz w:val="24"/>
          <w:szCs w:val="24"/>
          <w:lang w:val="en-ZW"/>
        </w:rPr>
        <w:t>,</w:t>
      </w:r>
      <w:r w:rsidRPr="003A6205">
        <w:rPr>
          <w:rFonts w:ascii="Times New Roman" w:eastAsia="Calibri" w:hAnsi="Times New Roman" w:cs="Times New Roman"/>
          <w:color w:val="auto"/>
          <w:sz w:val="24"/>
          <w:szCs w:val="24"/>
          <w:lang w:val="en-ZW"/>
        </w:rPr>
        <w:t xml:space="preserve"> for </w:t>
      </w:r>
      <w:r w:rsidR="00360B77"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appellant</w:t>
      </w:r>
    </w:p>
    <w:p w14:paraId="346A1E14" w14:textId="0F03397F" w:rsidR="00443D0E" w:rsidRPr="003A6205" w:rsidRDefault="00443D0E" w:rsidP="009E3561">
      <w:pPr>
        <w:spacing w:after="0" w:line="480" w:lineRule="auto"/>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i/>
          <w:color w:val="auto"/>
          <w:sz w:val="24"/>
          <w:szCs w:val="24"/>
          <w:lang w:val="en-ZW"/>
        </w:rPr>
        <w:t>F</w:t>
      </w:r>
      <w:r w:rsidR="009E3561" w:rsidRPr="003A6205">
        <w:rPr>
          <w:rFonts w:ascii="Times New Roman" w:eastAsia="Calibri" w:hAnsi="Times New Roman" w:cs="Times New Roman"/>
          <w:i/>
          <w:color w:val="auto"/>
          <w:sz w:val="24"/>
          <w:szCs w:val="24"/>
          <w:lang w:val="en-ZW"/>
        </w:rPr>
        <w:t>.</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Girach</w:t>
      </w:r>
      <w:proofErr w:type="spellEnd"/>
      <w:r w:rsidR="009E3561"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 xml:space="preserve">for </w:t>
      </w:r>
      <w:r w:rsidR="00360B77" w:rsidRPr="003A6205">
        <w:rPr>
          <w:rFonts w:ascii="Times New Roman" w:eastAsia="Calibri" w:hAnsi="Times New Roman" w:cs="Times New Roman"/>
          <w:color w:val="auto"/>
          <w:sz w:val="24"/>
          <w:szCs w:val="24"/>
          <w:lang w:val="en-ZW"/>
        </w:rPr>
        <w:t xml:space="preserve">the </w:t>
      </w:r>
      <w:r w:rsidR="009E3561" w:rsidRPr="003A6205">
        <w:rPr>
          <w:rFonts w:ascii="Times New Roman" w:eastAsia="Calibri" w:hAnsi="Times New Roman" w:cs="Times New Roman"/>
          <w:color w:val="auto"/>
          <w:sz w:val="24"/>
          <w:szCs w:val="24"/>
          <w:lang w:val="en-ZW"/>
        </w:rPr>
        <w:t>r</w:t>
      </w:r>
      <w:r w:rsidRPr="003A6205">
        <w:rPr>
          <w:rFonts w:ascii="Times New Roman" w:eastAsia="Calibri" w:hAnsi="Times New Roman" w:cs="Times New Roman"/>
          <w:color w:val="auto"/>
          <w:sz w:val="24"/>
          <w:szCs w:val="24"/>
          <w:lang w:val="en-ZW"/>
        </w:rPr>
        <w:t>espondent</w:t>
      </w:r>
    </w:p>
    <w:p w14:paraId="6610BB6E" w14:textId="77777777" w:rsidR="007D4286" w:rsidRPr="003A6205" w:rsidRDefault="007D4286" w:rsidP="00D32A9D">
      <w:pPr>
        <w:spacing w:after="0" w:line="480" w:lineRule="auto"/>
        <w:jc w:val="both"/>
        <w:rPr>
          <w:rFonts w:ascii="Times New Roman" w:eastAsia="Calibri" w:hAnsi="Times New Roman" w:cs="Times New Roman"/>
          <w:color w:val="auto"/>
          <w:sz w:val="24"/>
          <w:szCs w:val="24"/>
          <w:lang w:val="en-ZW"/>
        </w:rPr>
      </w:pPr>
    </w:p>
    <w:p w14:paraId="1630A4C7" w14:textId="289AC026" w:rsidR="00225859" w:rsidRPr="003A6205" w:rsidRDefault="007D4286"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b/>
          <w:color w:val="auto"/>
          <w:sz w:val="24"/>
          <w:szCs w:val="24"/>
          <w:lang w:val="en-ZW"/>
        </w:rPr>
        <w:t xml:space="preserve">CHITAKUNYE </w:t>
      </w:r>
      <w:r w:rsidR="002C733B" w:rsidRPr="003A6205">
        <w:rPr>
          <w:rFonts w:ascii="Times New Roman" w:eastAsia="Calibri" w:hAnsi="Times New Roman" w:cs="Times New Roman"/>
          <w:b/>
          <w:color w:val="auto"/>
          <w:sz w:val="24"/>
          <w:szCs w:val="24"/>
          <w:lang w:val="en-ZW"/>
        </w:rPr>
        <w:t>A</w:t>
      </w:r>
      <w:r w:rsidRPr="003A6205">
        <w:rPr>
          <w:rFonts w:ascii="Times New Roman" w:eastAsia="Calibri" w:hAnsi="Times New Roman" w:cs="Times New Roman"/>
          <w:b/>
          <w:color w:val="auto"/>
          <w:sz w:val="24"/>
          <w:szCs w:val="24"/>
          <w:lang w:val="en-ZW"/>
        </w:rPr>
        <w:t>JA</w:t>
      </w:r>
      <w:r w:rsidR="009E3561" w:rsidRPr="003A6205">
        <w:rPr>
          <w:rFonts w:ascii="Times New Roman" w:eastAsia="Calibri" w:hAnsi="Times New Roman" w:cs="Times New Roman"/>
          <w:color w:val="auto"/>
          <w:sz w:val="24"/>
          <w:szCs w:val="24"/>
          <w:lang w:val="en-ZW"/>
        </w:rPr>
        <w:t>:</w:t>
      </w:r>
      <w:r w:rsidR="009E3561" w:rsidRPr="003A6205">
        <w:rPr>
          <w:rFonts w:ascii="Times New Roman" w:eastAsia="Calibri" w:hAnsi="Times New Roman" w:cs="Times New Roman"/>
          <w:color w:val="auto"/>
          <w:sz w:val="24"/>
          <w:szCs w:val="24"/>
          <w:lang w:val="en-ZW"/>
        </w:rPr>
        <w:tab/>
      </w:r>
      <w:r w:rsidRPr="003A6205">
        <w:rPr>
          <w:rFonts w:ascii="Times New Roman" w:eastAsia="Calibri" w:hAnsi="Times New Roman" w:cs="Times New Roman"/>
          <w:color w:val="auto"/>
          <w:sz w:val="24"/>
          <w:szCs w:val="24"/>
          <w:lang w:val="en-ZW"/>
        </w:rPr>
        <w:t xml:space="preserve">This is an appeal against the whole judgment of the High Court (“the court </w:t>
      </w:r>
      <w:r w:rsidRPr="003A6205">
        <w:rPr>
          <w:rFonts w:ascii="Times New Roman" w:eastAsia="Calibri" w:hAnsi="Times New Roman" w:cs="Times New Roman"/>
          <w:i/>
          <w:color w:val="auto"/>
          <w:sz w:val="24"/>
          <w:szCs w:val="24"/>
          <w:lang w:val="en-ZW"/>
        </w:rPr>
        <w:t>a quo</w:t>
      </w:r>
      <w:r w:rsidR="009E3561" w:rsidRPr="003A6205">
        <w:rPr>
          <w:rFonts w:ascii="Times New Roman" w:eastAsia="Calibri" w:hAnsi="Times New Roman" w:cs="Times New Roman"/>
          <w:color w:val="auto"/>
          <w:sz w:val="24"/>
          <w:szCs w:val="24"/>
          <w:lang w:val="en-ZW"/>
        </w:rPr>
        <w:t>”) handed down on 1 </w:t>
      </w:r>
      <w:r w:rsidR="00DF11F7" w:rsidRPr="003A6205">
        <w:rPr>
          <w:rFonts w:ascii="Times New Roman" w:eastAsia="Calibri" w:hAnsi="Times New Roman" w:cs="Times New Roman"/>
          <w:color w:val="auto"/>
          <w:sz w:val="24"/>
          <w:szCs w:val="24"/>
          <w:lang w:val="en-ZW"/>
        </w:rPr>
        <w:t>December</w:t>
      </w:r>
      <w:r w:rsidR="008A65F0" w:rsidRPr="003A6205">
        <w:rPr>
          <w:rFonts w:ascii="Times New Roman" w:eastAsia="Calibri" w:hAnsi="Times New Roman" w:cs="Times New Roman"/>
          <w:color w:val="auto"/>
          <w:sz w:val="24"/>
          <w:szCs w:val="24"/>
          <w:lang w:val="en-ZW"/>
        </w:rPr>
        <w:t xml:space="preserve"> 2020</w:t>
      </w:r>
      <w:r w:rsidR="0076658B" w:rsidRPr="003A6205">
        <w:rPr>
          <w:rFonts w:ascii="Times New Roman" w:eastAsia="Calibri" w:hAnsi="Times New Roman" w:cs="Times New Roman"/>
          <w:color w:val="auto"/>
          <w:sz w:val="24"/>
          <w:szCs w:val="24"/>
          <w:lang w:val="en-ZW"/>
        </w:rPr>
        <w:t xml:space="preserve"> </w:t>
      </w:r>
      <w:r w:rsidR="008A65F0" w:rsidRPr="003A6205">
        <w:rPr>
          <w:rFonts w:ascii="Times New Roman" w:eastAsia="Calibri" w:hAnsi="Times New Roman" w:cs="Times New Roman"/>
          <w:color w:val="auto"/>
          <w:sz w:val="24"/>
          <w:szCs w:val="24"/>
          <w:lang w:val="en-ZW"/>
        </w:rPr>
        <w:t xml:space="preserve">dismissing the appellant’s application for a </w:t>
      </w:r>
      <w:proofErr w:type="spellStart"/>
      <w:r w:rsidR="008A65F0" w:rsidRPr="003A6205">
        <w:rPr>
          <w:rFonts w:ascii="Times New Roman" w:eastAsia="Calibri" w:hAnsi="Times New Roman" w:cs="Times New Roman"/>
          <w:color w:val="auto"/>
          <w:sz w:val="24"/>
          <w:szCs w:val="24"/>
          <w:lang w:val="en-ZW"/>
        </w:rPr>
        <w:t>d</w:t>
      </w:r>
      <w:r w:rsidR="0076658B" w:rsidRPr="003A6205">
        <w:rPr>
          <w:rFonts w:ascii="Times New Roman" w:eastAsia="Calibri" w:hAnsi="Times New Roman" w:cs="Times New Roman"/>
          <w:color w:val="auto"/>
          <w:sz w:val="24"/>
          <w:szCs w:val="24"/>
          <w:lang w:val="en-ZW"/>
        </w:rPr>
        <w:t>e</w:t>
      </w:r>
      <w:r w:rsidR="008A65F0" w:rsidRPr="003A6205">
        <w:rPr>
          <w:rFonts w:ascii="Times New Roman" w:eastAsia="Calibri" w:hAnsi="Times New Roman" w:cs="Times New Roman"/>
          <w:color w:val="auto"/>
          <w:sz w:val="24"/>
          <w:szCs w:val="24"/>
          <w:lang w:val="en-ZW"/>
        </w:rPr>
        <w:t>claratur</w:t>
      </w:r>
      <w:proofErr w:type="spellEnd"/>
      <w:r w:rsidR="00280969" w:rsidRPr="003A6205">
        <w:rPr>
          <w:rFonts w:ascii="Times New Roman" w:eastAsia="Calibri" w:hAnsi="Times New Roman" w:cs="Times New Roman"/>
          <w:color w:val="auto"/>
          <w:sz w:val="24"/>
          <w:szCs w:val="24"/>
          <w:lang w:val="en-ZW"/>
        </w:rPr>
        <w:t xml:space="preserve">. </w:t>
      </w:r>
      <w:r w:rsidR="004E45D8" w:rsidRPr="003A6205">
        <w:rPr>
          <w:rFonts w:ascii="Times New Roman" w:eastAsia="Calibri" w:hAnsi="Times New Roman" w:cs="Times New Roman"/>
          <w:color w:val="auto"/>
          <w:sz w:val="24"/>
          <w:szCs w:val="24"/>
          <w:lang w:val="en-ZW"/>
        </w:rPr>
        <w:t xml:space="preserve"> </w:t>
      </w:r>
    </w:p>
    <w:p w14:paraId="7B0127D6" w14:textId="77777777" w:rsidR="00225859" w:rsidRPr="003A6205" w:rsidRDefault="00225859" w:rsidP="009E3561">
      <w:pPr>
        <w:spacing w:after="0" w:line="480" w:lineRule="auto"/>
        <w:ind w:firstLine="1134"/>
        <w:jc w:val="both"/>
        <w:rPr>
          <w:rFonts w:ascii="Times New Roman" w:eastAsia="Calibri" w:hAnsi="Times New Roman" w:cs="Times New Roman"/>
          <w:color w:val="auto"/>
          <w:sz w:val="24"/>
          <w:szCs w:val="24"/>
          <w:lang w:val="en-ZW"/>
        </w:rPr>
      </w:pPr>
    </w:p>
    <w:p w14:paraId="2AF366D2" w14:textId="1B0E5172" w:rsidR="002B02B9" w:rsidRPr="003A6205" w:rsidRDefault="004E45D8"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Whilst in the midst of considering </w:t>
      </w:r>
      <w:r w:rsidR="005621CA"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judgment </w:t>
      </w:r>
      <w:r w:rsidR="005621CA"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appellant</w:t>
      </w:r>
      <w:r w:rsidR="00F135E8"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s legal practitioner</w:t>
      </w:r>
      <w:r w:rsidR="00C243C1"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wrote a letter</w:t>
      </w:r>
      <w:r w:rsidR="00F135E8" w:rsidRPr="003A6205">
        <w:rPr>
          <w:rFonts w:ascii="Times New Roman" w:eastAsia="Calibri" w:hAnsi="Times New Roman" w:cs="Times New Roman"/>
          <w:color w:val="auto"/>
          <w:sz w:val="24"/>
          <w:szCs w:val="24"/>
          <w:lang w:val="en-ZW"/>
        </w:rPr>
        <w:t xml:space="preserve"> in October 2021</w:t>
      </w:r>
      <w:r w:rsidR="005621CA" w:rsidRPr="003A6205">
        <w:rPr>
          <w:rFonts w:ascii="Times New Roman" w:eastAsia="Calibri" w:hAnsi="Times New Roman" w:cs="Times New Roman"/>
          <w:color w:val="auto"/>
          <w:sz w:val="24"/>
          <w:szCs w:val="24"/>
          <w:lang w:val="en-ZW"/>
        </w:rPr>
        <w:t xml:space="preserve"> to the R</w:t>
      </w:r>
      <w:r w:rsidRPr="003A6205">
        <w:rPr>
          <w:rFonts w:ascii="Times New Roman" w:eastAsia="Calibri" w:hAnsi="Times New Roman" w:cs="Times New Roman"/>
          <w:color w:val="auto"/>
          <w:sz w:val="24"/>
          <w:szCs w:val="24"/>
          <w:lang w:val="en-ZW"/>
        </w:rPr>
        <w:t xml:space="preserve">egistrar seeking audience with the court over proceedings in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and what they </w:t>
      </w:r>
      <w:r w:rsidR="00F135E8" w:rsidRPr="003A6205">
        <w:rPr>
          <w:rFonts w:ascii="Times New Roman" w:eastAsia="Calibri" w:hAnsi="Times New Roman" w:cs="Times New Roman"/>
          <w:color w:val="auto"/>
          <w:sz w:val="24"/>
          <w:szCs w:val="24"/>
          <w:lang w:val="en-ZW"/>
        </w:rPr>
        <w:t xml:space="preserve">claimed to </w:t>
      </w:r>
      <w:r w:rsidR="00BC2CBD" w:rsidRPr="003A6205">
        <w:rPr>
          <w:rFonts w:ascii="Times New Roman" w:eastAsia="Calibri" w:hAnsi="Times New Roman" w:cs="Times New Roman"/>
          <w:color w:val="auto"/>
          <w:sz w:val="24"/>
          <w:szCs w:val="24"/>
          <w:lang w:val="en-ZW"/>
        </w:rPr>
        <w:t>have discovered</w:t>
      </w:r>
      <w:r w:rsidR="00F135E8" w:rsidRPr="003A6205">
        <w:rPr>
          <w:rFonts w:ascii="Times New Roman" w:eastAsia="Calibri" w:hAnsi="Times New Roman" w:cs="Times New Roman"/>
          <w:color w:val="auto"/>
          <w:sz w:val="24"/>
          <w:szCs w:val="24"/>
          <w:lang w:val="en-ZW"/>
        </w:rPr>
        <w:t xml:space="preserve"> post the appeal hearing</w:t>
      </w:r>
      <w:r w:rsidRPr="003A6205">
        <w:rPr>
          <w:rFonts w:ascii="Times New Roman" w:eastAsia="Calibri" w:hAnsi="Times New Roman" w:cs="Times New Roman"/>
          <w:color w:val="auto"/>
          <w:sz w:val="24"/>
          <w:szCs w:val="24"/>
          <w:lang w:val="en-ZW"/>
        </w:rPr>
        <w:t xml:space="preserve">. Such communication was brought to our attention. </w:t>
      </w:r>
      <w:r w:rsidR="00F135E8" w:rsidRPr="003A6205">
        <w:rPr>
          <w:rFonts w:ascii="Times New Roman" w:eastAsia="Calibri" w:hAnsi="Times New Roman" w:cs="Times New Roman"/>
          <w:color w:val="auto"/>
          <w:sz w:val="24"/>
          <w:szCs w:val="24"/>
          <w:lang w:val="en-ZW"/>
        </w:rPr>
        <w:t>Our</w:t>
      </w:r>
      <w:r w:rsidRPr="003A6205">
        <w:rPr>
          <w:rFonts w:ascii="Times New Roman" w:eastAsia="Calibri" w:hAnsi="Times New Roman" w:cs="Times New Roman"/>
          <w:color w:val="auto"/>
          <w:sz w:val="24"/>
          <w:szCs w:val="24"/>
          <w:lang w:val="en-ZW"/>
        </w:rPr>
        <w:t xml:space="preserve"> concern was </w:t>
      </w:r>
      <w:r w:rsidR="00F135E8" w:rsidRPr="003A6205">
        <w:rPr>
          <w:rFonts w:ascii="Times New Roman" w:eastAsia="Calibri" w:hAnsi="Times New Roman" w:cs="Times New Roman"/>
          <w:color w:val="auto"/>
          <w:sz w:val="24"/>
          <w:szCs w:val="24"/>
          <w:lang w:val="en-ZW"/>
        </w:rPr>
        <w:t xml:space="preserve">on </w:t>
      </w:r>
      <w:r w:rsidRPr="003A6205">
        <w:rPr>
          <w:rFonts w:ascii="Times New Roman" w:eastAsia="Calibri" w:hAnsi="Times New Roman" w:cs="Times New Roman"/>
          <w:color w:val="auto"/>
          <w:sz w:val="24"/>
          <w:szCs w:val="24"/>
          <w:lang w:val="en-ZW"/>
        </w:rPr>
        <w:t>the</w:t>
      </w:r>
      <w:r w:rsidR="00F135E8" w:rsidRPr="003A6205">
        <w:rPr>
          <w:rFonts w:ascii="Times New Roman" w:eastAsia="Calibri" w:hAnsi="Times New Roman" w:cs="Times New Roman"/>
          <w:color w:val="auto"/>
          <w:sz w:val="24"/>
          <w:szCs w:val="24"/>
          <w:lang w:val="en-ZW"/>
        </w:rPr>
        <w:t xml:space="preserve"> appropriateness of the</w:t>
      </w:r>
      <w:r w:rsidRPr="003A6205">
        <w:rPr>
          <w:rFonts w:ascii="Times New Roman" w:eastAsia="Calibri" w:hAnsi="Times New Roman" w:cs="Times New Roman"/>
          <w:color w:val="auto"/>
          <w:sz w:val="24"/>
          <w:szCs w:val="24"/>
          <w:lang w:val="en-ZW"/>
        </w:rPr>
        <w:t xml:space="preserve"> procedure and purpose of such audience</w:t>
      </w:r>
      <w:r w:rsidR="00F135E8"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r w:rsidR="00F135E8" w:rsidRPr="003A6205">
        <w:rPr>
          <w:rFonts w:ascii="Times New Roman" w:eastAsia="Calibri" w:hAnsi="Times New Roman" w:cs="Times New Roman"/>
          <w:color w:val="auto"/>
          <w:sz w:val="24"/>
          <w:szCs w:val="24"/>
          <w:lang w:val="en-ZW"/>
        </w:rPr>
        <w:t>In reaction the</w:t>
      </w:r>
      <w:r w:rsidRPr="003A6205">
        <w:rPr>
          <w:rFonts w:ascii="Times New Roman" w:eastAsia="Calibri" w:hAnsi="Times New Roman" w:cs="Times New Roman"/>
          <w:color w:val="auto"/>
          <w:sz w:val="24"/>
          <w:szCs w:val="24"/>
          <w:lang w:val="en-ZW"/>
        </w:rPr>
        <w:t xml:space="preserve"> respondent</w:t>
      </w:r>
      <w:r w:rsidR="00F135E8"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s legal practitioners asked the </w:t>
      </w:r>
      <w:r w:rsidR="00F135E8" w:rsidRPr="003A6205">
        <w:rPr>
          <w:rFonts w:ascii="Times New Roman" w:eastAsia="Calibri" w:hAnsi="Times New Roman" w:cs="Times New Roman"/>
          <w:color w:val="auto"/>
          <w:sz w:val="24"/>
          <w:szCs w:val="24"/>
          <w:lang w:val="en-ZW"/>
        </w:rPr>
        <w:t>appellant’s</w:t>
      </w:r>
      <w:r w:rsidRPr="003A6205">
        <w:rPr>
          <w:rFonts w:ascii="Times New Roman" w:eastAsia="Calibri" w:hAnsi="Times New Roman" w:cs="Times New Roman"/>
          <w:color w:val="auto"/>
          <w:sz w:val="24"/>
          <w:szCs w:val="24"/>
          <w:lang w:val="en-ZW"/>
        </w:rPr>
        <w:t xml:space="preserve"> legal practitioner</w:t>
      </w:r>
      <w:r w:rsidR="00F135E8"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to clarify the </w:t>
      </w:r>
      <w:r w:rsidR="00F135E8" w:rsidRPr="003A6205">
        <w:rPr>
          <w:rFonts w:ascii="Times New Roman" w:eastAsia="Calibri" w:hAnsi="Times New Roman" w:cs="Times New Roman"/>
          <w:color w:val="auto"/>
          <w:sz w:val="24"/>
          <w:szCs w:val="24"/>
          <w:lang w:val="en-ZW"/>
        </w:rPr>
        <w:t>appropriateness of such an approach</w:t>
      </w:r>
      <w:r w:rsidRPr="003A6205">
        <w:rPr>
          <w:rFonts w:ascii="Times New Roman" w:eastAsia="Calibri" w:hAnsi="Times New Roman" w:cs="Times New Roman"/>
          <w:color w:val="auto"/>
          <w:sz w:val="24"/>
          <w:szCs w:val="24"/>
          <w:lang w:val="en-ZW"/>
        </w:rPr>
        <w:t xml:space="preserve">. As it turned out </w:t>
      </w:r>
      <w:r w:rsidR="005621CA"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appellant</w:t>
      </w:r>
      <w:r w:rsidR="00F135E8"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legal practitioners have not come back</w:t>
      </w:r>
      <w:r w:rsidR="00C179FB" w:rsidRPr="003A6205">
        <w:rPr>
          <w:rFonts w:ascii="Times New Roman" w:eastAsia="Calibri" w:hAnsi="Times New Roman" w:cs="Times New Roman"/>
          <w:color w:val="auto"/>
          <w:sz w:val="24"/>
          <w:szCs w:val="24"/>
          <w:lang w:val="en-ZW"/>
        </w:rPr>
        <w:t xml:space="preserve"> to the Registrar</w:t>
      </w:r>
      <w:r w:rsidRPr="003A6205">
        <w:rPr>
          <w:rFonts w:ascii="Times New Roman" w:eastAsia="Calibri" w:hAnsi="Times New Roman" w:cs="Times New Roman"/>
          <w:color w:val="auto"/>
          <w:sz w:val="24"/>
          <w:szCs w:val="24"/>
          <w:lang w:val="en-ZW"/>
        </w:rPr>
        <w:t>. It is this court</w:t>
      </w:r>
      <w:r w:rsidR="00F135E8"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s view that it was incumbent upon appellant’s legal practitioner</w:t>
      </w:r>
      <w:r w:rsidR="00581765"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to clarify the </w:t>
      </w:r>
      <w:r w:rsidR="00F135E8" w:rsidRPr="003A6205">
        <w:rPr>
          <w:rFonts w:ascii="Times New Roman" w:eastAsia="Calibri" w:hAnsi="Times New Roman" w:cs="Times New Roman"/>
          <w:color w:val="auto"/>
          <w:sz w:val="24"/>
          <w:szCs w:val="24"/>
          <w:lang w:val="en-ZW"/>
        </w:rPr>
        <w:t xml:space="preserve">appropriateness of </w:t>
      </w:r>
      <w:r w:rsidR="00C243C1" w:rsidRPr="003A6205">
        <w:rPr>
          <w:rFonts w:ascii="Times New Roman" w:eastAsia="Calibri" w:hAnsi="Times New Roman" w:cs="Times New Roman"/>
          <w:color w:val="auto"/>
          <w:sz w:val="24"/>
          <w:szCs w:val="24"/>
          <w:lang w:val="en-ZW"/>
        </w:rPr>
        <w:t>their request</w:t>
      </w:r>
      <w:r w:rsidRPr="003A6205">
        <w:rPr>
          <w:rFonts w:ascii="Times New Roman" w:eastAsia="Calibri" w:hAnsi="Times New Roman" w:cs="Times New Roman"/>
          <w:color w:val="auto"/>
          <w:sz w:val="24"/>
          <w:szCs w:val="24"/>
          <w:lang w:val="en-ZW"/>
        </w:rPr>
        <w:t xml:space="preserve"> in view of the fact that the appeal had been </w:t>
      </w:r>
      <w:r w:rsidRPr="003A6205">
        <w:rPr>
          <w:rFonts w:ascii="Times New Roman" w:eastAsia="Calibri" w:hAnsi="Times New Roman" w:cs="Times New Roman"/>
          <w:color w:val="auto"/>
          <w:sz w:val="24"/>
          <w:szCs w:val="24"/>
          <w:lang w:val="en-ZW"/>
        </w:rPr>
        <w:lastRenderedPageBreak/>
        <w:t>heard and</w:t>
      </w:r>
      <w:r w:rsidR="00C243C1" w:rsidRPr="003A6205">
        <w:rPr>
          <w:rFonts w:ascii="Times New Roman" w:eastAsia="Calibri" w:hAnsi="Times New Roman" w:cs="Times New Roman"/>
          <w:color w:val="auto"/>
          <w:sz w:val="24"/>
          <w:szCs w:val="24"/>
          <w:lang w:val="en-ZW"/>
        </w:rPr>
        <w:t xml:space="preserve"> was</w:t>
      </w:r>
      <w:r w:rsidRPr="003A6205">
        <w:rPr>
          <w:rFonts w:ascii="Times New Roman" w:eastAsia="Calibri" w:hAnsi="Times New Roman" w:cs="Times New Roman"/>
          <w:color w:val="auto"/>
          <w:sz w:val="24"/>
          <w:szCs w:val="24"/>
          <w:lang w:val="en-ZW"/>
        </w:rPr>
        <w:t xml:space="preserve"> awaiting judgement. It is </w:t>
      </w:r>
      <w:r w:rsidR="00A43635" w:rsidRPr="003A6205">
        <w:rPr>
          <w:rFonts w:ascii="Times New Roman" w:eastAsia="Calibri" w:hAnsi="Times New Roman" w:cs="Times New Roman"/>
          <w:color w:val="auto"/>
          <w:sz w:val="24"/>
          <w:szCs w:val="24"/>
          <w:lang w:val="en-ZW"/>
        </w:rPr>
        <w:t xml:space="preserve">also </w:t>
      </w:r>
      <w:r w:rsidRPr="003A6205">
        <w:rPr>
          <w:rFonts w:ascii="Times New Roman" w:eastAsia="Calibri" w:hAnsi="Times New Roman" w:cs="Times New Roman"/>
          <w:color w:val="auto"/>
          <w:sz w:val="24"/>
          <w:szCs w:val="24"/>
          <w:lang w:val="en-ZW"/>
        </w:rPr>
        <w:t>our view that this should not</w:t>
      </w:r>
      <w:r w:rsidR="00C179FB" w:rsidRPr="003A6205">
        <w:rPr>
          <w:rFonts w:ascii="Times New Roman" w:eastAsia="Calibri" w:hAnsi="Times New Roman" w:cs="Times New Roman"/>
          <w:color w:val="auto"/>
          <w:sz w:val="24"/>
          <w:szCs w:val="24"/>
          <w:lang w:val="en-ZW"/>
        </w:rPr>
        <w:t xml:space="preserve"> continue to</w:t>
      </w:r>
      <w:r w:rsidRPr="003A6205">
        <w:rPr>
          <w:rFonts w:ascii="Times New Roman" w:eastAsia="Calibri" w:hAnsi="Times New Roman" w:cs="Times New Roman"/>
          <w:color w:val="auto"/>
          <w:sz w:val="24"/>
          <w:szCs w:val="24"/>
          <w:lang w:val="en-ZW"/>
        </w:rPr>
        <w:t xml:space="preserve"> hold back the delivery of our </w:t>
      </w:r>
      <w:r w:rsidR="00C179FB" w:rsidRPr="003A6205">
        <w:rPr>
          <w:rFonts w:ascii="Times New Roman" w:eastAsia="Calibri" w:hAnsi="Times New Roman" w:cs="Times New Roman"/>
          <w:color w:val="auto"/>
          <w:sz w:val="24"/>
          <w:szCs w:val="24"/>
          <w:lang w:val="en-ZW"/>
        </w:rPr>
        <w:t xml:space="preserve">judgement. We therefore now proceed to </w:t>
      </w:r>
      <w:r w:rsidR="00A43635" w:rsidRPr="003A6205">
        <w:rPr>
          <w:rFonts w:ascii="Times New Roman" w:eastAsia="Calibri" w:hAnsi="Times New Roman" w:cs="Times New Roman"/>
          <w:color w:val="auto"/>
          <w:sz w:val="24"/>
          <w:szCs w:val="24"/>
          <w:lang w:val="en-ZW"/>
        </w:rPr>
        <w:t>determine the matter.</w:t>
      </w:r>
    </w:p>
    <w:p w14:paraId="2B8DE6E0" w14:textId="77777777" w:rsidR="009E3561" w:rsidRPr="003A6205" w:rsidRDefault="009E3561" w:rsidP="009E3561">
      <w:pPr>
        <w:spacing w:after="0" w:line="480" w:lineRule="auto"/>
        <w:ind w:firstLine="1134"/>
        <w:jc w:val="both"/>
        <w:rPr>
          <w:rFonts w:ascii="Times New Roman" w:eastAsia="Calibri" w:hAnsi="Times New Roman" w:cs="Times New Roman"/>
          <w:color w:val="auto"/>
          <w:sz w:val="24"/>
          <w:szCs w:val="24"/>
          <w:lang w:val="en-ZW"/>
        </w:rPr>
      </w:pPr>
    </w:p>
    <w:p w14:paraId="56BC436E" w14:textId="7DDEE8A7" w:rsidR="007D4286" w:rsidRPr="003A6205" w:rsidRDefault="002863B1" w:rsidP="00D32A9D">
      <w:pPr>
        <w:spacing w:after="0" w:line="48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FACTUAL BACKGROUND</w:t>
      </w:r>
    </w:p>
    <w:p w14:paraId="0F73B532" w14:textId="66C12EB9" w:rsidR="008A65F0" w:rsidRPr="003A6205" w:rsidRDefault="008A65F0"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The appellant is a </w:t>
      </w:r>
      <w:r w:rsidR="0076658B" w:rsidRPr="003A6205">
        <w:rPr>
          <w:rFonts w:ascii="Times New Roman" w:eastAsia="Calibri" w:hAnsi="Times New Roman" w:cs="Times New Roman"/>
          <w:color w:val="auto"/>
          <w:sz w:val="24"/>
          <w:szCs w:val="24"/>
          <w:lang w:val="en-ZW"/>
        </w:rPr>
        <w:t>company</w:t>
      </w:r>
      <w:r w:rsidRPr="003A6205">
        <w:rPr>
          <w:rFonts w:ascii="Times New Roman" w:eastAsia="Calibri" w:hAnsi="Times New Roman" w:cs="Times New Roman"/>
          <w:color w:val="auto"/>
          <w:sz w:val="24"/>
          <w:szCs w:val="24"/>
          <w:lang w:val="en-ZW"/>
        </w:rPr>
        <w:t xml:space="preserve"> </w:t>
      </w:r>
      <w:r w:rsidR="00C74D5B" w:rsidRPr="003A6205">
        <w:rPr>
          <w:rFonts w:ascii="Times New Roman" w:eastAsia="Calibri" w:hAnsi="Times New Roman" w:cs="Times New Roman"/>
          <w:color w:val="auto"/>
          <w:sz w:val="24"/>
          <w:szCs w:val="24"/>
          <w:lang w:val="en-ZW"/>
        </w:rPr>
        <w:t>duly incorporated</w:t>
      </w:r>
      <w:r w:rsidRPr="003A6205">
        <w:rPr>
          <w:rFonts w:ascii="Times New Roman" w:eastAsia="Calibri" w:hAnsi="Times New Roman" w:cs="Times New Roman"/>
          <w:color w:val="auto"/>
          <w:sz w:val="24"/>
          <w:szCs w:val="24"/>
          <w:lang w:val="en-ZW"/>
        </w:rPr>
        <w:t xml:space="preserve"> in Zimbabwe whilst the respond</w:t>
      </w:r>
      <w:r w:rsidR="009E6DEB" w:rsidRPr="003A6205">
        <w:rPr>
          <w:rFonts w:ascii="Times New Roman" w:eastAsia="Calibri" w:hAnsi="Times New Roman" w:cs="Times New Roman"/>
          <w:color w:val="auto"/>
          <w:sz w:val="24"/>
          <w:szCs w:val="24"/>
          <w:lang w:val="en-ZW"/>
        </w:rPr>
        <w:t xml:space="preserve">ent is a </w:t>
      </w:r>
      <w:r w:rsidR="00C179FB" w:rsidRPr="003A6205">
        <w:rPr>
          <w:rFonts w:ascii="Times New Roman" w:eastAsia="Calibri" w:hAnsi="Times New Roman" w:cs="Times New Roman"/>
          <w:color w:val="auto"/>
          <w:sz w:val="24"/>
          <w:szCs w:val="24"/>
          <w:lang w:val="en-ZW"/>
        </w:rPr>
        <w:t xml:space="preserve">foreign </w:t>
      </w:r>
      <w:r w:rsidR="009E6DEB" w:rsidRPr="003A6205">
        <w:rPr>
          <w:rFonts w:ascii="Times New Roman" w:eastAsia="Calibri" w:hAnsi="Times New Roman" w:cs="Times New Roman"/>
          <w:color w:val="auto"/>
          <w:sz w:val="24"/>
          <w:szCs w:val="24"/>
          <w:lang w:val="en-ZW"/>
        </w:rPr>
        <w:t xml:space="preserve">company duly </w:t>
      </w:r>
      <w:r w:rsidR="00C74D5B" w:rsidRPr="003A6205">
        <w:rPr>
          <w:rFonts w:ascii="Times New Roman" w:eastAsia="Calibri" w:hAnsi="Times New Roman" w:cs="Times New Roman"/>
          <w:color w:val="auto"/>
          <w:sz w:val="24"/>
          <w:szCs w:val="24"/>
          <w:lang w:val="en-ZW"/>
        </w:rPr>
        <w:t>incorporated</w:t>
      </w:r>
      <w:r w:rsidRPr="003A6205">
        <w:rPr>
          <w:rFonts w:ascii="Times New Roman" w:eastAsia="Calibri" w:hAnsi="Times New Roman" w:cs="Times New Roman"/>
          <w:color w:val="auto"/>
          <w:sz w:val="24"/>
          <w:szCs w:val="24"/>
          <w:lang w:val="en-ZW"/>
        </w:rPr>
        <w:t xml:space="preserve"> in </w:t>
      </w:r>
      <w:r w:rsidR="0076658B" w:rsidRPr="003A6205">
        <w:rPr>
          <w:rFonts w:ascii="Times New Roman" w:eastAsia="Calibri" w:hAnsi="Times New Roman" w:cs="Times New Roman"/>
          <w:color w:val="auto"/>
          <w:sz w:val="24"/>
          <w:szCs w:val="24"/>
          <w:lang w:val="en-ZW"/>
        </w:rPr>
        <w:t>South</w:t>
      </w:r>
      <w:r w:rsidRPr="003A6205">
        <w:rPr>
          <w:rFonts w:ascii="Times New Roman" w:eastAsia="Calibri" w:hAnsi="Times New Roman" w:cs="Times New Roman"/>
          <w:color w:val="auto"/>
          <w:sz w:val="24"/>
          <w:szCs w:val="24"/>
          <w:lang w:val="en-ZW"/>
        </w:rPr>
        <w:t xml:space="preserve"> Africa.</w:t>
      </w:r>
    </w:p>
    <w:p w14:paraId="6B90413B" w14:textId="77777777" w:rsidR="009E3561" w:rsidRPr="003A6205" w:rsidRDefault="009E3561" w:rsidP="00D32A9D">
      <w:pPr>
        <w:spacing w:after="0" w:line="480" w:lineRule="auto"/>
        <w:jc w:val="both"/>
        <w:rPr>
          <w:rFonts w:ascii="Times New Roman" w:eastAsia="Calibri" w:hAnsi="Times New Roman" w:cs="Times New Roman"/>
          <w:color w:val="auto"/>
          <w:sz w:val="24"/>
          <w:szCs w:val="24"/>
          <w:lang w:val="en-ZW"/>
        </w:rPr>
      </w:pPr>
    </w:p>
    <w:p w14:paraId="64FAF7A8" w14:textId="5D6428B3" w:rsidR="008A65F0" w:rsidRPr="003A6205" w:rsidRDefault="008A65F0"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It is common cause that the appellant and the respondent have been doing business with each other for some time albeit they are not agreed as to when they started doing business together. The appellant alleged</w:t>
      </w:r>
      <w:r w:rsidR="00382773" w:rsidRPr="003A6205">
        <w:rPr>
          <w:rFonts w:ascii="Times New Roman" w:eastAsia="Calibri" w:hAnsi="Times New Roman" w:cs="Times New Roman"/>
          <w:color w:val="auto"/>
          <w:sz w:val="24"/>
          <w:szCs w:val="24"/>
          <w:lang w:val="en-ZW"/>
        </w:rPr>
        <w:t xml:space="preserve"> that</w:t>
      </w:r>
      <w:r w:rsidRPr="003A6205">
        <w:rPr>
          <w:rFonts w:ascii="Times New Roman" w:eastAsia="Calibri" w:hAnsi="Times New Roman" w:cs="Times New Roman"/>
          <w:color w:val="auto"/>
          <w:sz w:val="24"/>
          <w:szCs w:val="24"/>
          <w:lang w:val="en-ZW"/>
        </w:rPr>
        <w:t xml:space="preserve"> it </w:t>
      </w:r>
      <w:r w:rsidR="00AE091C" w:rsidRPr="003A6205">
        <w:rPr>
          <w:rFonts w:ascii="Times New Roman" w:eastAsia="Calibri" w:hAnsi="Times New Roman" w:cs="Times New Roman"/>
          <w:color w:val="auto"/>
          <w:sz w:val="24"/>
          <w:szCs w:val="24"/>
          <w:lang w:val="en-ZW"/>
        </w:rPr>
        <w:t>is</w:t>
      </w:r>
      <w:r w:rsidRPr="003A6205">
        <w:rPr>
          <w:rFonts w:ascii="Times New Roman" w:eastAsia="Calibri" w:hAnsi="Times New Roman" w:cs="Times New Roman"/>
          <w:color w:val="auto"/>
          <w:sz w:val="24"/>
          <w:szCs w:val="24"/>
          <w:lang w:val="en-ZW"/>
        </w:rPr>
        <w:t xml:space="preserve"> since 20</w:t>
      </w:r>
      <w:r w:rsidR="009E6DEB" w:rsidRPr="003A6205">
        <w:rPr>
          <w:rFonts w:ascii="Times New Roman" w:eastAsia="Calibri" w:hAnsi="Times New Roman" w:cs="Times New Roman"/>
          <w:color w:val="auto"/>
          <w:sz w:val="24"/>
          <w:szCs w:val="24"/>
          <w:lang w:val="en-ZW"/>
        </w:rPr>
        <w:t>12 whilst the respondent</w:t>
      </w:r>
      <w:r w:rsidR="00382773" w:rsidRPr="003A6205">
        <w:rPr>
          <w:rFonts w:ascii="Times New Roman" w:eastAsia="Calibri" w:hAnsi="Times New Roman" w:cs="Times New Roman"/>
          <w:color w:val="auto"/>
          <w:sz w:val="24"/>
          <w:szCs w:val="24"/>
          <w:lang w:val="en-ZW"/>
        </w:rPr>
        <w:t xml:space="preserve"> </w:t>
      </w:r>
      <w:r w:rsidR="00594536" w:rsidRPr="003A6205">
        <w:rPr>
          <w:rFonts w:ascii="Times New Roman" w:eastAsia="Calibri" w:hAnsi="Times New Roman" w:cs="Times New Roman"/>
          <w:color w:val="auto"/>
          <w:sz w:val="24"/>
          <w:szCs w:val="24"/>
          <w:lang w:val="en-ZW"/>
        </w:rPr>
        <w:t>contended that</w:t>
      </w:r>
      <w:r w:rsidRPr="003A6205">
        <w:rPr>
          <w:rFonts w:ascii="Times New Roman" w:eastAsia="Calibri" w:hAnsi="Times New Roman" w:cs="Times New Roman"/>
          <w:color w:val="auto"/>
          <w:sz w:val="24"/>
          <w:szCs w:val="24"/>
          <w:lang w:val="en-ZW"/>
        </w:rPr>
        <w:t xml:space="preserve"> it is since 2007.</w:t>
      </w:r>
      <w:r w:rsidR="00280969" w:rsidRPr="003A6205">
        <w:rPr>
          <w:rFonts w:ascii="Times New Roman" w:eastAsia="Calibri" w:hAnsi="Times New Roman" w:cs="Times New Roman"/>
          <w:color w:val="auto"/>
          <w:sz w:val="24"/>
          <w:szCs w:val="24"/>
          <w:lang w:val="en-ZW"/>
        </w:rPr>
        <w:t xml:space="preserve"> Nothing much turns on the date of commencement of their relationship. What is important</w:t>
      </w:r>
      <w:r w:rsidR="001502D7" w:rsidRPr="003A6205">
        <w:rPr>
          <w:rFonts w:ascii="Times New Roman" w:eastAsia="Calibri" w:hAnsi="Times New Roman" w:cs="Times New Roman"/>
          <w:color w:val="auto"/>
          <w:sz w:val="24"/>
          <w:szCs w:val="24"/>
          <w:lang w:val="en-ZW"/>
        </w:rPr>
        <w:t xml:space="preserve"> to note</w:t>
      </w:r>
      <w:r w:rsidR="00280969" w:rsidRPr="003A6205">
        <w:rPr>
          <w:rFonts w:ascii="Times New Roman" w:eastAsia="Calibri" w:hAnsi="Times New Roman" w:cs="Times New Roman"/>
          <w:color w:val="auto"/>
          <w:sz w:val="24"/>
          <w:szCs w:val="24"/>
          <w:lang w:val="en-ZW"/>
        </w:rPr>
        <w:t xml:space="preserve"> is the fact that they have been in this relationship for many years.</w:t>
      </w:r>
    </w:p>
    <w:p w14:paraId="11E68344" w14:textId="77777777" w:rsidR="009E3561" w:rsidRPr="003A6205" w:rsidRDefault="009E3561" w:rsidP="009E3561">
      <w:pPr>
        <w:spacing w:after="0" w:line="480" w:lineRule="auto"/>
        <w:ind w:firstLine="1134"/>
        <w:jc w:val="both"/>
        <w:rPr>
          <w:rFonts w:ascii="Times New Roman" w:eastAsia="Calibri" w:hAnsi="Times New Roman" w:cs="Times New Roman"/>
          <w:color w:val="auto"/>
          <w:sz w:val="24"/>
          <w:szCs w:val="24"/>
          <w:lang w:val="en-ZW"/>
        </w:rPr>
      </w:pPr>
    </w:p>
    <w:p w14:paraId="25D11B02" w14:textId="77777777" w:rsidR="009E3561" w:rsidRPr="003A6205" w:rsidRDefault="008A65F0"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On 11 </w:t>
      </w:r>
      <w:r w:rsidR="00302F8D" w:rsidRPr="003A6205">
        <w:rPr>
          <w:rFonts w:ascii="Times New Roman" w:eastAsia="Calibri" w:hAnsi="Times New Roman" w:cs="Times New Roman"/>
          <w:color w:val="auto"/>
          <w:sz w:val="24"/>
          <w:szCs w:val="24"/>
          <w:lang w:val="en-ZW"/>
        </w:rPr>
        <w:t>June</w:t>
      </w:r>
      <w:r w:rsidRPr="003A6205">
        <w:rPr>
          <w:rFonts w:ascii="Times New Roman" w:eastAsia="Calibri" w:hAnsi="Times New Roman" w:cs="Times New Roman"/>
          <w:color w:val="auto"/>
          <w:sz w:val="24"/>
          <w:szCs w:val="24"/>
          <w:lang w:val="en-ZW"/>
        </w:rPr>
        <w:t xml:space="preserve"> 2020 the appellant filed</w:t>
      </w:r>
      <w:r w:rsidR="00EB6B13" w:rsidRPr="003A6205">
        <w:rPr>
          <w:rFonts w:ascii="Times New Roman" w:eastAsia="Calibri" w:hAnsi="Times New Roman" w:cs="Times New Roman"/>
          <w:color w:val="auto"/>
          <w:sz w:val="24"/>
          <w:szCs w:val="24"/>
          <w:lang w:val="en-ZW"/>
        </w:rPr>
        <w:t xml:space="preserve"> a court application for a </w:t>
      </w:r>
      <w:proofErr w:type="spellStart"/>
      <w:r w:rsidR="00EB6B13" w:rsidRPr="003A6205">
        <w:rPr>
          <w:rFonts w:ascii="Times New Roman" w:eastAsia="Calibri" w:hAnsi="Times New Roman" w:cs="Times New Roman"/>
          <w:color w:val="auto"/>
          <w:sz w:val="24"/>
          <w:szCs w:val="24"/>
          <w:lang w:val="en-ZW"/>
        </w:rPr>
        <w:t>declaratur</w:t>
      </w:r>
      <w:proofErr w:type="spellEnd"/>
      <w:r w:rsidR="00EB6B13" w:rsidRPr="003A6205">
        <w:rPr>
          <w:rFonts w:ascii="Times New Roman" w:eastAsia="Calibri" w:hAnsi="Times New Roman" w:cs="Times New Roman"/>
          <w:color w:val="auto"/>
          <w:sz w:val="24"/>
          <w:szCs w:val="24"/>
          <w:lang w:val="en-ZW"/>
        </w:rPr>
        <w:t xml:space="preserve"> before the court </w:t>
      </w:r>
      <w:r w:rsidR="00EB6B13" w:rsidRPr="003A6205">
        <w:rPr>
          <w:rFonts w:ascii="Times New Roman" w:eastAsia="Calibri" w:hAnsi="Times New Roman" w:cs="Times New Roman"/>
          <w:i/>
          <w:color w:val="auto"/>
          <w:sz w:val="24"/>
          <w:szCs w:val="24"/>
          <w:lang w:val="en-ZW"/>
        </w:rPr>
        <w:t>a quo</w:t>
      </w:r>
      <w:r w:rsidR="00EB6B13" w:rsidRPr="003A6205">
        <w:rPr>
          <w:rFonts w:ascii="Times New Roman" w:eastAsia="Calibri" w:hAnsi="Times New Roman" w:cs="Times New Roman"/>
          <w:color w:val="auto"/>
          <w:sz w:val="24"/>
          <w:szCs w:val="24"/>
          <w:lang w:val="en-ZW"/>
        </w:rPr>
        <w:t xml:space="preserve"> in terms of </w:t>
      </w:r>
      <w:r w:rsidR="00024AB1" w:rsidRPr="003A6205">
        <w:rPr>
          <w:rFonts w:ascii="Times New Roman" w:eastAsia="Calibri" w:hAnsi="Times New Roman" w:cs="Times New Roman"/>
          <w:color w:val="auto"/>
          <w:sz w:val="24"/>
          <w:szCs w:val="24"/>
          <w:lang w:val="en-ZW"/>
        </w:rPr>
        <w:t>s</w:t>
      </w:r>
      <w:r w:rsidR="00EB6B13" w:rsidRPr="003A6205">
        <w:rPr>
          <w:rFonts w:ascii="Times New Roman" w:eastAsia="Calibri" w:hAnsi="Times New Roman" w:cs="Times New Roman"/>
          <w:color w:val="auto"/>
          <w:sz w:val="24"/>
          <w:szCs w:val="24"/>
          <w:lang w:val="en-ZW"/>
        </w:rPr>
        <w:t xml:space="preserve"> 14 of the High Court </w:t>
      </w:r>
      <w:r w:rsidRPr="003A6205">
        <w:rPr>
          <w:rFonts w:ascii="Times New Roman" w:eastAsia="Calibri" w:hAnsi="Times New Roman" w:cs="Times New Roman"/>
          <w:color w:val="auto"/>
          <w:sz w:val="24"/>
          <w:szCs w:val="24"/>
          <w:lang w:val="en-ZW"/>
        </w:rPr>
        <w:t>Act [</w:t>
      </w:r>
      <w:r w:rsidRPr="003A6205">
        <w:rPr>
          <w:rFonts w:ascii="Times New Roman" w:eastAsia="Calibri" w:hAnsi="Times New Roman" w:cs="Times New Roman"/>
          <w:i/>
          <w:color w:val="auto"/>
          <w:sz w:val="24"/>
          <w:szCs w:val="24"/>
          <w:lang w:val="en-ZW"/>
        </w:rPr>
        <w:t>Chapter</w:t>
      </w:r>
      <w:r w:rsidR="009E3561" w:rsidRPr="003A6205">
        <w:rPr>
          <w:rFonts w:ascii="Times New Roman" w:eastAsia="Calibri" w:hAnsi="Times New Roman" w:cs="Times New Roman"/>
          <w:i/>
          <w:color w:val="auto"/>
          <w:sz w:val="24"/>
          <w:szCs w:val="24"/>
          <w:lang w:val="en-ZW"/>
        </w:rPr>
        <w:t xml:space="preserve"> </w:t>
      </w:r>
      <w:r w:rsidRPr="003A6205">
        <w:rPr>
          <w:rFonts w:ascii="Times New Roman" w:eastAsia="Calibri" w:hAnsi="Times New Roman" w:cs="Times New Roman"/>
          <w:i/>
          <w:color w:val="auto"/>
          <w:sz w:val="24"/>
          <w:szCs w:val="24"/>
          <w:lang w:val="en-ZW"/>
        </w:rPr>
        <w:t>7:06</w:t>
      </w:r>
      <w:r w:rsidRPr="003A6205">
        <w:rPr>
          <w:rFonts w:ascii="Times New Roman" w:eastAsia="Calibri" w:hAnsi="Times New Roman" w:cs="Times New Roman"/>
          <w:color w:val="auto"/>
          <w:sz w:val="24"/>
          <w:szCs w:val="24"/>
          <w:lang w:val="en-ZW"/>
        </w:rPr>
        <w:t>]. It sought</w:t>
      </w:r>
      <w:r w:rsidR="00302F8D" w:rsidRPr="003A6205">
        <w:rPr>
          <w:rFonts w:ascii="Times New Roman" w:eastAsia="Calibri" w:hAnsi="Times New Roman" w:cs="Times New Roman"/>
          <w:color w:val="auto"/>
          <w:sz w:val="24"/>
          <w:szCs w:val="24"/>
          <w:lang w:val="en-ZW"/>
        </w:rPr>
        <w:t xml:space="preserve"> that</w:t>
      </w:r>
      <w:r w:rsidR="00EB6B13" w:rsidRPr="003A6205">
        <w:rPr>
          <w:rFonts w:ascii="Times New Roman" w:eastAsia="Calibri" w:hAnsi="Times New Roman" w:cs="Times New Roman"/>
          <w:color w:val="auto"/>
          <w:sz w:val="24"/>
          <w:szCs w:val="24"/>
          <w:lang w:val="en-ZW"/>
        </w:rPr>
        <w:t xml:space="preserve"> the </w:t>
      </w:r>
      <w:r w:rsidRPr="003A6205">
        <w:rPr>
          <w:rFonts w:ascii="Times New Roman" w:eastAsia="Calibri" w:hAnsi="Times New Roman" w:cs="Times New Roman"/>
          <w:color w:val="auto"/>
          <w:sz w:val="24"/>
          <w:szCs w:val="24"/>
          <w:lang w:val="en-ZW"/>
        </w:rPr>
        <w:t xml:space="preserve">written </w:t>
      </w:r>
      <w:r w:rsidR="00280969" w:rsidRPr="003A6205">
        <w:rPr>
          <w:rFonts w:ascii="Times New Roman" w:eastAsia="Calibri" w:hAnsi="Times New Roman" w:cs="Times New Roman"/>
          <w:color w:val="auto"/>
          <w:sz w:val="24"/>
          <w:szCs w:val="24"/>
          <w:lang w:val="en-ZW"/>
        </w:rPr>
        <w:t>Supply A</w:t>
      </w:r>
      <w:r w:rsidR="00EB6B13" w:rsidRPr="003A6205">
        <w:rPr>
          <w:rFonts w:ascii="Times New Roman" w:eastAsia="Calibri" w:hAnsi="Times New Roman" w:cs="Times New Roman"/>
          <w:color w:val="auto"/>
          <w:sz w:val="24"/>
          <w:szCs w:val="24"/>
          <w:lang w:val="en-ZW"/>
        </w:rPr>
        <w:t xml:space="preserve">greement between the </w:t>
      </w:r>
      <w:r w:rsidR="00302F8D" w:rsidRPr="003A6205">
        <w:rPr>
          <w:rFonts w:ascii="Times New Roman" w:eastAsia="Calibri" w:hAnsi="Times New Roman" w:cs="Times New Roman"/>
          <w:color w:val="auto"/>
          <w:sz w:val="24"/>
          <w:szCs w:val="24"/>
          <w:lang w:val="en-ZW"/>
        </w:rPr>
        <w:t xml:space="preserve">parties dated 16 March </w:t>
      </w:r>
      <w:r w:rsidR="00904A35" w:rsidRPr="003A6205">
        <w:rPr>
          <w:rFonts w:ascii="Times New Roman" w:eastAsia="Calibri" w:hAnsi="Times New Roman" w:cs="Times New Roman"/>
          <w:color w:val="auto"/>
          <w:sz w:val="24"/>
          <w:szCs w:val="24"/>
          <w:lang w:val="en-ZW"/>
        </w:rPr>
        <w:t>2018 be</w:t>
      </w:r>
      <w:r w:rsidR="00302F8D" w:rsidRPr="003A6205">
        <w:rPr>
          <w:rFonts w:ascii="Times New Roman" w:eastAsia="Calibri" w:hAnsi="Times New Roman" w:cs="Times New Roman"/>
          <w:color w:val="auto"/>
          <w:sz w:val="24"/>
          <w:szCs w:val="24"/>
          <w:lang w:val="en-ZW"/>
        </w:rPr>
        <w:t xml:space="preserve"> declared void,</w:t>
      </w:r>
      <w:r w:rsidR="00EB6B13" w:rsidRPr="003A6205">
        <w:rPr>
          <w:rFonts w:ascii="Times New Roman" w:eastAsia="Calibri" w:hAnsi="Times New Roman" w:cs="Times New Roman"/>
          <w:color w:val="auto"/>
          <w:sz w:val="24"/>
          <w:szCs w:val="24"/>
          <w:lang w:val="en-ZW"/>
        </w:rPr>
        <w:t xml:space="preserve"> invalid</w:t>
      </w:r>
      <w:r w:rsidR="00302F8D" w:rsidRPr="003A6205">
        <w:rPr>
          <w:rFonts w:ascii="Times New Roman" w:eastAsia="Calibri" w:hAnsi="Times New Roman" w:cs="Times New Roman"/>
          <w:color w:val="auto"/>
          <w:sz w:val="24"/>
          <w:szCs w:val="24"/>
          <w:lang w:val="en-ZW"/>
        </w:rPr>
        <w:t xml:space="preserve"> and of no legal effect</w:t>
      </w:r>
      <w:r w:rsidR="00EB6B13" w:rsidRPr="003A6205">
        <w:rPr>
          <w:rFonts w:ascii="Times New Roman" w:eastAsia="Calibri" w:hAnsi="Times New Roman" w:cs="Times New Roman"/>
          <w:color w:val="auto"/>
          <w:sz w:val="24"/>
          <w:szCs w:val="24"/>
          <w:lang w:val="en-ZW"/>
        </w:rPr>
        <w:t xml:space="preserve"> on the basis that it was </w:t>
      </w:r>
      <w:r w:rsidRPr="003A6205">
        <w:rPr>
          <w:rFonts w:ascii="Times New Roman" w:eastAsia="Calibri" w:hAnsi="Times New Roman" w:cs="Times New Roman"/>
          <w:color w:val="auto"/>
          <w:sz w:val="24"/>
          <w:szCs w:val="24"/>
          <w:lang w:val="en-ZW"/>
        </w:rPr>
        <w:t xml:space="preserve">not its act and it was </w:t>
      </w:r>
      <w:r w:rsidR="00EB6B13" w:rsidRPr="003A6205">
        <w:rPr>
          <w:rFonts w:ascii="Times New Roman" w:eastAsia="Calibri" w:hAnsi="Times New Roman" w:cs="Times New Roman"/>
          <w:color w:val="auto"/>
          <w:sz w:val="24"/>
          <w:szCs w:val="24"/>
          <w:lang w:val="en-ZW"/>
        </w:rPr>
        <w:t>entered into in contravention of the laws of Zimbabwe.</w:t>
      </w:r>
    </w:p>
    <w:p w14:paraId="0AFBE697" w14:textId="6205E4A1" w:rsidR="00EB6B13" w:rsidRPr="003A6205" w:rsidRDefault="00EB6B13"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7CC9DA4F" w14:textId="3D98F511" w:rsidR="00EB6B13" w:rsidRPr="003A6205" w:rsidRDefault="00904A35"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appellant alleged</w:t>
      </w:r>
      <w:r w:rsidR="00EB6B13" w:rsidRPr="003A6205">
        <w:rPr>
          <w:rFonts w:ascii="Times New Roman" w:eastAsia="Calibri" w:hAnsi="Times New Roman" w:cs="Times New Roman"/>
          <w:color w:val="auto"/>
          <w:sz w:val="24"/>
          <w:szCs w:val="24"/>
          <w:lang w:val="en-ZW"/>
        </w:rPr>
        <w:t xml:space="preserve"> that the respondent had been its supplier in respect of plastic products since 2012 on an </w:t>
      </w:r>
      <w:r w:rsidR="00EB6B13" w:rsidRPr="003A6205">
        <w:rPr>
          <w:rFonts w:ascii="Times New Roman" w:eastAsia="Calibri" w:hAnsi="Times New Roman" w:cs="Times New Roman"/>
          <w:i/>
          <w:color w:val="auto"/>
          <w:sz w:val="24"/>
          <w:szCs w:val="24"/>
          <w:lang w:val="en-ZW"/>
        </w:rPr>
        <w:t>ad hoc</w:t>
      </w:r>
      <w:r w:rsidR="00C84DBD" w:rsidRPr="003A6205">
        <w:rPr>
          <w:rFonts w:ascii="Times New Roman" w:eastAsia="Calibri" w:hAnsi="Times New Roman" w:cs="Times New Roman"/>
          <w:color w:val="auto"/>
          <w:sz w:val="24"/>
          <w:szCs w:val="24"/>
          <w:lang w:val="en-ZW"/>
        </w:rPr>
        <w:t xml:space="preserve"> basis. The appellant’s Supply Chain D</w:t>
      </w:r>
      <w:r w:rsidR="00EB6B13" w:rsidRPr="003A6205">
        <w:rPr>
          <w:rFonts w:ascii="Times New Roman" w:eastAsia="Calibri" w:hAnsi="Times New Roman" w:cs="Times New Roman"/>
          <w:color w:val="auto"/>
          <w:sz w:val="24"/>
          <w:szCs w:val="24"/>
          <w:lang w:val="en-ZW"/>
        </w:rPr>
        <w:t>irec</w:t>
      </w:r>
      <w:r w:rsidR="00C84DBD" w:rsidRPr="003A6205">
        <w:rPr>
          <w:rFonts w:ascii="Times New Roman" w:eastAsia="Calibri" w:hAnsi="Times New Roman" w:cs="Times New Roman"/>
          <w:color w:val="auto"/>
          <w:sz w:val="24"/>
          <w:szCs w:val="24"/>
          <w:lang w:val="en-ZW"/>
        </w:rPr>
        <w:t>tor,</w:t>
      </w:r>
      <w:r w:rsidR="00EB6B13" w:rsidRPr="003A6205">
        <w:rPr>
          <w:rFonts w:ascii="Times New Roman" w:eastAsia="Calibri" w:hAnsi="Times New Roman" w:cs="Times New Roman"/>
          <w:color w:val="auto"/>
          <w:sz w:val="24"/>
          <w:szCs w:val="24"/>
          <w:lang w:val="en-ZW"/>
        </w:rPr>
        <w:t xml:space="preserve"> Cynthia </w:t>
      </w:r>
      <w:proofErr w:type="spellStart"/>
      <w:r w:rsidR="00EB6B13" w:rsidRPr="003A6205">
        <w:rPr>
          <w:rFonts w:ascii="Times New Roman" w:eastAsia="Calibri" w:hAnsi="Times New Roman" w:cs="Times New Roman"/>
          <w:color w:val="auto"/>
          <w:sz w:val="24"/>
          <w:szCs w:val="24"/>
          <w:lang w:val="en-ZW"/>
        </w:rPr>
        <w:t>Malaba</w:t>
      </w:r>
      <w:proofErr w:type="spellEnd"/>
      <w:r w:rsidR="001167FF" w:rsidRPr="003A6205">
        <w:rPr>
          <w:rFonts w:ascii="Times New Roman" w:eastAsia="Calibri" w:hAnsi="Times New Roman" w:cs="Times New Roman"/>
          <w:color w:val="auto"/>
          <w:sz w:val="24"/>
          <w:szCs w:val="24"/>
          <w:lang w:val="en-ZW"/>
        </w:rPr>
        <w:t xml:space="preserve"> </w:t>
      </w:r>
      <w:r w:rsidR="009E6A5A" w:rsidRPr="003A6205">
        <w:rPr>
          <w:rFonts w:ascii="Times New Roman" w:eastAsia="Calibri" w:hAnsi="Times New Roman" w:cs="Times New Roman"/>
          <w:color w:val="auto"/>
          <w:sz w:val="24"/>
          <w:szCs w:val="24"/>
          <w:lang w:val="en-ZW"/>
        </w:rPr>
        <w:t>(Cynthia)</w:t>
      </w:r>
      <w:r w:rsidR="00C243C1"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 xml:space="preserve"> had signed an agreement with the respondent </w:t>
      </w:r>
      <w:r w:rsidR="009E6A5A" w:rsidRPr="003A6205">
        <w:rPr>
          <w:rFonts w:ascii="Times New Roman" w:eastAsia="Calibri" w:hAnsi="Times New Roman" w:cs="Times New Roman"/>
          <w:color w:val="auto"/>
          <w:sz w:val="24"/>
          <w:szCs w:val="24"/>
          <w:lang w:val="en-ZW"/>
        </w:rPr>
        <w:t>on 16</w:t>
      </w:r>
      <w:r w:rsidR="009E3561" w:rsidRPr="003A6205">
        <w:rPr>
          <w:rFonts w:ascii="Times New Roman" w:eastAsia="Calibri" w:hAnsi="Times New Roman" w:cs="Times New Roman"/>
          <w:color w:val="auto"/>
          <w:sz w:val="24"/>
          <w:szCs w:val="24"/>
          <w:lang w:val="en-ZW"/>
        </w:rPr>
        <w:t> March </w:t>
      </w:r>
      <w:r w:rsidR="00C84DBD" w:rsidRPr="003A6205">
        <w:rPr>
          <w:rFonts w:ascii="Times New Roman" w:eastAsia="Calibri" w:hAnsi="Times New Roman" w:cs="Times New Roman"/>
          <w:color w:val="auto"/>
          <w:sz w:val="24"/>
          <w:szCs w:val="24"/>
          <w:lang w:val="en-ZW"/>
        </w:rPr>
        <w:t>2018 when</w:t>
      </w:r>
      <w:r w:rsidR="00EB6B13" w:rsidRPr="003A6205">
        <w:rPr>
          <w:rFonts w:ascii="Times New Roman" w:eastAsia="Calibri" w:hAnsi="Times New Roman" w:cs="Times New Roman"/>
          <w:color w:val="auto"/>
          <w:sz w:val="24"/>
          <w:szCs w:val="24"/>
          <w:lang w:val="en-ZW"/>
        </w:rPr>
        <w:t xml:space="preserve"> she had no authority to sign</w:t>
      </w:r>
      <w:r w:rsidR="00382773" w:rsidRPr="003A6205">
        <w:rPr>
          <w:rFonts w:ascii="Times New Roman" w:eastAsia="Calibri" w:hAnsi="Times New Roman" w:cs="Times New Roman"/>
          <w:color w:val="auto"/>
          <w:sz w:val="24"/>
          <w:szCs w:val="24"/>
          <w:lang w:val="en-ZW"/>
        </w:rPr>
        <w:t xml:space="preserve"> on its behalf</w:t>
      </w:r>
      <w:r w:rsidR="00EB6B13" w:rsidRPr="003A6205">
        <w:rPr>
          <w:rFonts w:ascii="Times New Roman" w:eastAsia="Calibri" w:hAnsi="Times New Roman" w:cs="Times New Roman"/>
          <w:color w:val="auto"/>
          <w:sz w:val="24"/>
          <w:szCs w:val="24"/>
          <w:lang w:val="en-ZW"/>
        </w:rPr>
        <w:t>. It w</w:t>
      </w:r>
      <w:r w:rsidR="00280969" w:rsidRPr="003A6205">
        <w:rPr>
          <w:rFonts w:ascii="Times New Roman" w:eastAsia="Calibri" w:hAnsi="Times New Roman" w:cs="Times New Roman"/>
          <w:color w:val="auto"/>
          <w:sz w:val="24"/>
          <w:szCs w:val="24"/>
          <w:lang w:val="en-ZW"/>
        </w:rPr>
        <w:t>as the appellant’s case that its</w:t>
      </w:r>
      <w:r w:rsidR="00EB6B13" w:rsidRPr="003A6205">
        <w:rPr>
          <w:rFonts w:ascii="Times New Roman" w:eastAsia="Calibri" w:hAnsi="Times New Roman" w:cs="Times New Roman"/>
          <w:color w:val="auto"/>
          <w:sz w:val="24"/>
          <w:szCs w:val="24"/>
          <w:lang w:val="en-ZW"/>
        </w:rPr>
        <w:t xml:space="preserve"> </w:t>
      </w:r>
      <w:r w:rsidR="001502D7" w:rsidRPr="003A6205">
        <w:rPr>
          <w:rFonts w:ascii="Times New Roman" w:eastAsia="Calibri" w:hAnsi="Times New Roman" w:cs="Times New Roman"/>
          <w:color w:val="auto"/>
          <w:sz w:val="24"/>
          <w:szCs w:val="24"/>
          <w:lang w:val="en-ZW"/>
        </w:rPr>
        <w:t>senior officers</w:t>
      </w:r>
      <w:r w:rsidR="00EB6B13" w:rsidRPr="003A6205">
        <w:rPr>
          <w:rFonts w:ascii="Times New Roman" w:eastAsia="Calibri" w:hAnsi="Times New Roman" w:cs="Times New Roman"/>
          <w:color w:val="auto"/>
          <w:sz w:val="24"/>
          <w:szCs w:val="24"/>
          <w:lang w:val="en-ZW"/>
        </w:rPr>
        <w:t xml:space="preserve"> did not know </w:t>
      </w:r>
      <w:r w:rsidR="00AE091C" w:rsidRPr="003A6205">
        <w:rPr>
          <w:rFonts w:ascii="Times New Roman" w:eastAsia="Calibri" w:hAnsi="Times New Roman" w:cs="Times New Roman"/>
          <w:color w:val="auto"/>
          <w:sz w:val="24"/>
          <w:szCs w:val="24"/>
          <w:lang w:val="en-ZW"/>
        </w:rPr>
        <w:t>of the</w:t>
      </w:r>
      <w:r w:rsidR="00EB6B13" w:rsidRPr="003A6205">
        <w:rPr>
          <w:rFonts w:ascii="Times New Roman" w:eastAsia="Calibri" w:hAnsi="Times New Roman" w:cs="Times New Roman"/>
          <w:color w:val="auto"/>
          <w:sz w:val="24"/>
          <w:szCs w:val="24"/>
          <w:lang w:val="en-ZW"/>
        </w:rPr>
        <w:t xml:space="preserve"> existence of the agreement up till an internal audit was conducted in July 2019.  As such, until the discovery of the agreement the </w:t>
      </w:r>
      <w:r w:rsidR="00EB6B13" w:rsidRPr="003A6205">
        <w:rPr>
          <w:rFonts w:ascii="Times New Roman" w:eastAsia="Calibri" w:hAnsi="Times New Roman" w:cs="Times New Roman"/>
          <w:color w:val="auto"/>
          <w:sz w:val="24"/>
          <w:szCs w:val="24"/>
          <w:lang w:val="en-ZW"/>
        </w:rPr>
        <w:lastRenderedPageBreak/>
        <w:t xml:space="preserve">appellant operated under the belief that the respondent was being contracted on an </w:t>
      </w:r>
      <w:r w:rsidR="00EB6B13" w:rsidRPr="003A6205">
        <w:rPr>
          <w:rFonts w:ascii="Times New Roman" w:eastAsia="Calibri" w:hAnsi="Times New Roman" w:cs="Times New Roman"/>
          <w:i/>
          <w:color w:val="auto"/>
          <w:sz w:val="24"/>
          <w:szCs w:val="24"/>
          <w:lang w:val="en-ZW"/>
        </w:rPr>
        <w:t>ad hoc</w:t>
      </w:r>
      <w:r w:rsidR="00EB6B13" w:rsidRPr="003A6205">
        <w:rPr>
          <w:rFonts w:ascii="Times New Roman" w:eastAsia="Calibri" w:hAnsi="Times New Roman" w:cs="Times New Roman"/>
          <w:color w:val="auto"/>
          <w:sz w:val="24"/>
          <w:szCs w:val="24"/>
          <w:lang w:val="en-ZW"/>
        </w:rPr>
        <w:t xml:space="preserve"> basis like other suppliers. The appellant averred that the agreement had not undergone the standard review and approval processes in terms of </w:t>
      </w:r>
      <w:r w:rsidR="00C74D5B" w:rsidRPr="003A6205">
        <w:rPr>
          <w:rFonts w:ascii="Times New Roman" w:eastAsia="Calibri" w:hAnsi="Times New Roman" w:cs="Times New Roman"/>
          <w:color w:val="auto"/>
          <w:sz w:val="24"/>
          <w:szCs w:val="24"/>
          <w:lang w:val="en-ZW"/>
        </w:rPr>
        <w:t xml:space="preserve">the </w:t>
      </w:r>
      <w:r w:rsidR="00EB6B13" w:rsidRPr="003A6205">
        <w:rPr>
          <w:rFonts w:ascii="Times New Roman" w:eastAsia="Calibri" w:hAnsi="Times New Roman" w:cs="Times New Roman"/>
          <w:color w:val="auto"/>
          <w:sz w:val="24"/>
          <w:szCs w:val="24"/>
          <w:lang w:val="en-ZW"/>
        </w:rPr>
        <w:t xml:space="preserve">appellant’s procurement processes.  It further alleged that the respondent had previously made attempts to procure the conclusion of a supply agreement with the appellant </w:t>
      </w:r>
      <w:r w:rsidR="00382773" w:rsidRPr="003A6205">
        <w:rPr>
          <w:rFonts w:ascii="Times New Roman" w:eastAsia="Calibri" w:hAnsi="Times New Roman" w:cs="Times New Roman"/>
          <w:color w:val="auto"/>
          <w:sz w:val="24"/>
          <w:szCs w:val="24"/>
          <w:lang w:val="en-ZW"/>
        </w:rPr>
        <w:t>by</w:t>
      </w:r>
      <w:r w:rsidR="00EB6B13" w:rsidRPr="003A6205">
        <w:rPr>
          <w:rFonts w:ascii="Times New Roman" w:eastAsia="Calibri" w:hAnsi="Times New Roman" w:cs="Times New Roman"/>
          <w:color w:val="auto"/>
          <w:sz w:val="24"/>
          <w:szCs w:val="24"/>
          <w:lang w:val="en-ZW"/>
        </w:rPr>
        <w:t xml:space="preserve"> bribing the appellant’s employees but it had failed. </w:t>
      </w:r>
    </w:p>
    <w:p w14:paraId="0913E69D" w14:textId="77777777" w:rsidR="009E3561" w:rsidRPr="003A6205" w:rsidRDefault="009E3561" w:rsidP="00D32A9D">
      <w:pPr>
        <w:spacing w:after="0" w:line="480" w:lineRule="auto"/>
        <w:jc w:val="both"/>
        <w:rPr>
          <w:rFonts w:ascii="Times New Roman" w:eastAsia="Calibri" w:hAnsi="Times New Roman" w:cs="Times New Roman"/>
          <w:color w:val="auto"/>
          <w:sz w:val="24"/>
          <w:szCs w:val="24"/>
          <w:lang w:val="en-ZW"/>
        </w:rPr>
      </w:pPr>
    </w:p>
    <w:p w14:paraId="66C91663" w14:textId="56CDCCB3" w:rsidR="00EB6B13" w:rsidRPr="003A6205" w:rsidRDefault="00EB6B13" w:rsidP="009E3561">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appellant averred that afte</w:t>
      </w:r>
      <w:r w:rsidR="001502D7" w:rsidRPr="003A6205">
        <w:rPr>
          <w:rFonts w:ascii="Times New Roman" w:eastAsia="Calibri" w:hAnsi="Times New Roman" w:cs="Times New Roman"/>
          <w:color w:val="auto"/>
          <w:sz w:val="24"/>
          <w:szCs w:val="24"/>
          <w:lang w:val="en-ZW"/>
        </w:rPr>
        <w:t>r discovering the agreement it</w:t>
      </w:r>
      <w:r w:rsidRPr="003A6205">
        <w:rPr>
          <w:rFonts w:ascii="Times New Roman" w:eastAsia="Calibri" w:hAnsi="Times New Roman" w:cs="Times New Roman"/>
          <w:color w:val="auto"/>
          <w:sz w:val="24"/>
          <w:szCs w:val="24"/>
          <w:lang w:val="en-ZW"/>
        </w:rPr>
        <w:t xml:space="preserve"> engaged the re</w:t>
      </w:r>
      <w:r w:rsidR="001502D7" w:rsidRPr="003A6205">
        <w:rPr>
          <w:rFonts w:ascii="Times New Roman" w:eastAsia="Calibri" w:hAnsi="Times New Roman" w:cs="Times New Roman"/>
          <w:color w:val="auto"/>
          <w:sz w:val="24"/>
          <w:szCs w:val="24"/>
          <w:lang w:val="en-ZW"/>
        </w:rPr>
        <w:t>spondent and indicated that it</w:t>
      </w:r>
      <w:r w:rsidRPr="003A6205">
        <w:rPr>
          <w:rFonts w:ascii="Times New Roman" w:eastAsia="Calibri" w:hAnsi="Times New Roman" w:cs="Times New Roman"/>
          <w:color w:val="auto"/>
          <w:sz w:val="24"/>
          <w:szCs w:val="24"/>
          <w:lang w:val="en-ZW"/>
        </w:rPr>
        <w:t xml:space="preserve"> did not recognise the val</w:t>
      </w:r>
      <w:r w:rsidR="00414388" w:rsidRPr="003A6205">
        <w:rPr>
          <w:rFonts w:ascii="Times New Roman" w:eastAsia="Calibri" w:hAnsi="Times New Roman" w:cs="Times New Roman"/>
          <w:color w:val="auto"/>
          <w:sz w:val="24"/>
          <w:szCs w:val="24"/>
          <w:lang w:val="en-ZW"/>
        </w:rPr>
        <w:t>idity of the contract for</w:t>
      </w:r>
      <w:r w:rsidRPr="003A6205">
        <w:rPr>
          <w:rFonts w:ascii="Times New Roman" w:eastAsia="Calibri" w:hAnsi="Times New Roman" w:cs="Times New Roman"/>
          <w:color w:val="auto"/>
          <w:sz w:val="24"/>
          <w:szCs w:val="24"/>
          <w:lang w:val="en-ZW"/>
        </w:rPr>
        <w:t xml:space="preserve"> the following</w:t>
      </w:r>
      <w:r w:rsidR="00382773" w:rsidRPr="003A6205">
        <w:rPr>
          <w:rFonts w:ascii="Times New Roman" w:eastAsia="Calibri" w:hAnsi="Times New Roman" w:cs="Times New Roman"/>
          <w:color w:val="auto"/>
          <w:sz w:val="24"/>
          <w:szCs w:val="24"/>
          <w:lang w:val="en-ZW"/>
        </w:rPr>
        <w:t xml:space="preserve"> reasons</w:t>
      </w:r>
      <w:r w:rsidRPr="003A6205">
        <w:rPr>
          <w:rFonts w:ascii="Times New Roman" w:eastAsia="Calibri" w:hAnsi="Times New Roman" w:cs="Times New Roman"/>
          <w:color w:val="auto"/>
          <w:sz w:val="24"/>
          <w:szCs w:val="24"/>
          <w:lang w:val="en-ZW"/>
        </w:rPr>
        <w:t>:</w:t>
      </w:r>
    </w:p>
    <w:p w14:paraId="4B6CC063" w14:textId="1DA4D6D7" w:rsidR="00EB6B13" w:rsidRPr="003A6205" w:rsidRDefault="00EB6B13" w:rsidP="009E3561">
      <w:pPr>
        <w:pStyle w:val="ListParagraph"/>
        <w:numPr>
          <w:ilvl w:val="0"/>
          <w:numId w:val="8"/>
        </w:num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contract committed the appellant to order a stipulated minimum quantity of goods from the respondent while the respondent was empowered to unilaterally increase the prices merely by giving the appellant 30 days’ notice.</w:t>
      </w:r>
    </w:p>
    <w:p w14:paraId="261D6970" w14:textId="669BCD4A" w:rsidR="00EB6B13" w:rsidRPr="003A6205" w:rsidRDefault="009E3561" w:rsidP="009E3561">
      <w:p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ii)</w:t>
      </w:r>
      <w:r w:rsidR="00EB6B13" w:rsidRPr="003A6205">
        <w:rPr>
          <w:rFonts w:ascii="Times New Roman" w:eastAsia="Calibri" w:hAnsi="Times New Roman" w:cs="Times New Roman"/>
          <w:color w:val="auto"/>
          <w:sz w:val="24"/>
          <w:szCs w:val="24"/>
          <w:lang w:val="en-ZW"/>
        </w:rPr>
        <w:tab/>
        <w:t>The contract was in direct contravention of the Competition Act [</w:t>
      </w:r>
      <w:r w:rsidR="00EB6B13" w:rsidRPr="003A6205">
        <w:rPr>
          <w:rFonts w:ascii="Times New Roman" w:eastAsia="Calibri" w:hAnsi="Times New Roman" w:cs="Times New Roman"/>
          <w:i/>
          <w:color w:val="auto"/>
          <w:sz w:val="24"/>
          <w:szCs w:val="24"/>
          <w:lang w:val="en-ZW"/>
        </w:rPr>
        <w:t xml:space="preserve">Chapter </w:t>
      </w:r>
      <w:r w:rsidR="00110569" w:rsidRPr="003A6205">
        <w:rPr>
          <w:rFonts w:ascii="Times New Roman" w:eastAsia="Calibri" w:hAnsi="Times New Roman" w:cs="Times New Roman"/>
          <w:i/>
          <w:color w:val="auto"/>
          <w:sz w:val="24"/>
          <w:szCs w:val="24"/>
          <w:lang w:val="en-ZW"/>
        </w:rPr>
        <w:t>14</w:t>
      </w:r>
      <w:r w:rsidR="00110569" w:rsidRPr="003A6205">
        <w:rPr>
          <w:rFonts w:ascii="Times New Roman" w:eastAsia="Segoe UI Emoji" w:hAnsi="Times New Roman" w:cs="Times New Roman"/>
          <w:i/>
          <w:color w:val="auto"/>
          <w:sz w:val="24"/>
          <w:szCs w:val="24"/>
          <w:lang w:val="en-ZW"/>
        </w:rPr>
        <w:t>:</w:t>
      </w:r>
      <w:r w:rsidR="00110569" w:rsidRPr="003A6205">
        <w:rPr>
          <w:rFonts w:ascii="Times New Roman" w:eastAsia="Calibri" w:hAnsi="Times New Roman" w:cs="Times New Roman"/>
          <w:i/>
          <w:color w:val="auto"/>
          <w:sz w:val="24"/>
          <w:szCs w:val="24"/>
          <w:lang w:val="en-ZW"/>
        </w:rPr>
        <w:t>28</w:t>
      </w:r>
      <w:r w:rsidR="00110569" w:rsidRPr="003A6205">
        <w:rPr>
          <w:rFonts w:ascii="Times New Roman" w:eastAsia="Calibri" w:hAnsi="Times New Roman" w:cs="Times New Roman"/>
          <w:color w:val="auto"/>
          <w:sz w:val="24"/>
          <w:szCs w:val="24"/>
          <w:lang w:val="en-ZW"/>
        </w:rPr>
        <w:t>] (</w:t>
      </w:r>
      <w:r w:rsidR="005B40DD" w:rsidRPr="003A6205">
        <w:rPr>
          <w:rFonts w:ascii="Times New Roman" w:eastAsia="Calibri" w:hAnsi="Times New Roman" w:cs="Times New Roman"/>
          <w:color w:val="auto"/>
          <w:sz w:val="24"/>
          <w:szCs w:val="24"/>
          <w:lang w:val="en-ZW"/>
        </w:rPr>
        <w:t>Competition Act)</w:t>
      </w:r>
      <w:r w:rsidR="00EB6B13" w:rsidRPr="003A6205">
        <w:rPr>
          <w:rFonts w:ascii="Times New Roman" w:eastAsia="Calibri" w:hAnsi="Times New Roman" w:cs="Times New Roman"/>
          <w:color w:val="auto"/>
          <w:sz w:val="24"/>
          <w:szCs w:val="24"/>
          <w:lang w:val="en-ZW"/>
        </w:rPr>
        <w:t xml:space="preserve"> in that it gave the respondent exclusive rights to supply the appellant with the products thus shutting out other competitors. It thus contained an unfair business practice</w:t>
      </w:r>
      <w:r w:rsidRPr="003A6205">
        <w:rPr>
          <w:rFonts w:ascii="Times New Roman" w:eastAsia="Calibri" w:hAnsi="Times New Roman" w:cs="Times New Roman"/>
          <w:color w:val="auto"/>
          <w:sz w:val="24"/>
          <w:szCs w:val="24"/>
          <w:lang w:val="en-ZW"/>
        </w:rPr>
        <w:t>.</w:t>
      </w:r>
    </w:p>
    <w:p w14:paraId="5162AE80" w14:textId="5729B6E3" w:rsidR="00EB6B13" w:rsidRPr="003A6205" w:rsidRDefault="009E3561" w:rsidP="00436B53">
      <w:p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iii)</w:t>
      </w:r>
      <w:r w:rsidR="00EB6B13" w:rsidRPr="003A6205">
        <w:rPr>
          <w:rFonts w:ascii="Times New Roman" w:eastAsia="Calibri" w:hAnsi="Times New Roman" w:cs="Times New Roman"/>
          <w:color w:val="auto"/>
          <w:sz w:val="24"/>
          <w:szCs w:val="24"/>
          <w:lang w:val="en-ZW"/>
        </w:rPr>
        <w:tab/>
        <w:t>The c</w:t>
      </w:r>
      <w:r w:rsidR="00C84DBD" w:rsidRPr="003A6205">
        <w:rPr>
          <w:rFonts w:ascii="Times New Roman" w:eastAsia="Calibri" w:hAnsi="Times New Roman" w:cs="Times New Roman"/>
          <w:color w:val="auto"/>
          <w:sz w:val="24"/>
          <w:szCs w:val="24"/>
          <w:lang w:val="en-ZW"/>
        </w:rPr>
        <w:t>ontract had not been approved in terms of</w:t>
      </w:r>
      <w:r w:rsidR="00EB6B13" w:rsidRPr="003A6205">
        <w:rPr>
          <w:rFonts w:ascii="Times New Roman" w:eastAsia="Calibri" w:hAnsi="Times New Roman" w:cs="Times New Roman"/>
          <w:color w:val="auto"/>
          <w:sz w:val="24"/>
          <w:szCs w:val="24"/>
          <w:lang w:val="en-ZW"/>
        </w:rPr>
        <w:t xml:space="preserve"> the Exchange Control Regulations 1996 yet it required the appellant to pay the respondent in South Africa.</w:t>
      </w:r>
    </w:p>
    <w:p w14:paraId="51CD42E9" w14:textId="6B90E082" w:rsidR="00EB6B13" w:rsidRPr="003A6205" w:rsidRDefault="00436B53" w:rsidP="00436B53">
      <w:pPr>
        <w:spacing w:after="0" w:line="480" w:lineRule="auto"/>
        <w:ind w:left="1418" w:hanging="851"/>
        <w:jc w:val="both"/>
        <w:rPr>
          <w:rFonts w:ascii="Times New Roman" w:eastAsia="Calibri" w:hAnsi="Times New Roman" w:cs="Times New Roman"/>
          <w:color w:val="auto"/>
          <w:sz w:val="24"/>
          <w:szCs w:val="24"/>
          <w:lang w:val="en-ZW"/>
        </w:rPr>
      </w:pPr>
      <w:proofErr w:type="gramStart"/>
      <w:r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iv)</w:t>
      </w:r>
      <w:r w:rsidR="00EB6B13" w:rsidRPr="003A6205">
        <w:rPr>
          <w:rFonts w:ascii="Times New Roman" w:eastAsia="Calibri" w:hAnsi="Times New Roman" w:cs="Times New Roman"/>
          <w:color w:val="auto"/>
          <w:sz w:val="24"/>
          <w:szCs w:val="24"/>
          <w:lang w:val="en-ZW"/>
        </w:rPr>
        <w:tab/>
        <w:t>The</w:t>
      </w:r>
      <w:proofErr w:type="gramEnd"/>
      <w:r w:rsidR="00EB6B13" w:rsidRPr="003A6205">
        <w:rPr>
          <w:rFonts w:ascii="Times New Roman" w:eastAsia="Calibri" w:hAnsi="Times New Roman" w:cs="Times New Roman"/>
          <w:color w:val="auto"/>
          <w:sz w:val="24"/>
          <w:szCs w:val="24"/>
          <w:lang w:val="en-ZW"/>
        </w:rPr>
        <w:t xml:space="preserve"> contract gave the respondent the sole prerogative to terminate the agreement which right the appellant was denied and it compelled the appellant to accept defective goods from the respondent.</w:t>
      </w:r>
    </w:p>
    <w:p w14:paraId="4A8CB963" w14:textId="49055607" w:rsidR="00EB6B13" w:rsidRPr="003A6205" w:rsidRDefault="00436B53" w:rsidP="00436B53">
      <w:p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v)</w:t>
      </w:r>
      <w:r w:rsidR="00EB6B13" w:rsidRPr="003A6205">
        <w:rPr>
          <w:rFonts w:ascii="Times New Roman" w:eastAsia="Calibri" w:hAnsi="Times New Roman" w:cs="Times New Roman"/>
          <w:color w:val="auto"/>
          <w:sz w:val="24"/>
          <w:szCs w:val="24"/>
          <w:lang w:val="en-ZW"/>
        </w:rPr>
        <w:tab/>
        <w:t>The contract provided that the ap</w:t>
      </w:r>
      <w:r w:rsidR="005621CA" w:rsidRPr="003A6205">
        <w:rPr>
          <w:rFonts w:ascii="Times New Roman" w:eastAsia="Calibri" w:hAnsi="Times New Roman" w:cs="Times New Roman"/>
          <w:color w:val="auto"/>
          <w:sz w:val="24"/>
          <w:szCs w:val="24"/>
          <w:lang w:val="en-ZW"/>
        </w:rPr>
        <w:t>plicable law was South African l</w:t>
      </w:r>
      <w:r w:rsidR="00EB6B13" w:rsidRPr="003A6205">
        <w:rPr>
          <w:rFonts w:ascii="Times New Roman" w:eastAsia="Calibri" w:hAnsi="Times New Roman" w:cs="Times New Roman"/>
          <w:color w:val="auto"/>
          <w:sz w:val="24"/>
          <w:szCs w:val="24"/>
          <w:lang w:val="en-ZW"/>
        </w:rPr>
        <w:t>aw and yet the appellant is domiciled in Zimbabw</w:t>
      </w:r>
      <w:r w:rsidR="00414388" w:rsidRPr="003A6205">
        <w:rPr>
          <w:rFonts w:ascii="Times New Roman" w:eastAsia="Calibri" w:hAnsi="Times New Roman" w:cs="Times New Roman"/>
          <w:color w:val="auto"/>
          <w:sz w:val="24"/>
          <w:szCs w:val="24"/>
          <w:lang w:val="en-ZW"/>
        </w:rPr>
        <w:t>e and bound by Zimbabwean l</w:t>
      </w:r>
      <w:r w:rsidR="00017B31" w:rsidRPr="003A6205">
        <w:rPr>
          <w:rFonts w:ascii="Times New Roman" w:eastAsia="Calibri" w:hAnsi="Times New Roman" w:cs="Times New Roman"/>
          <w:color w:val="auto"/>
          <w:sz w:val="24"/>
          <w:szCs w:val="24"/>
          <w:lang w:val="en-ZW"/>
        </w:rPr>
        <w:t>aws</w:t>
      </w:r>
      <w:r w:rsidR="00EB6B13" w:rsidRPr="003A6205">
        <w:rPr>
          <w:rFonts w:ascii="Times New Roman" w:eastAsia="Calibri" w:hAnsi="Times New Roman" w:cs="Times New Roman"/>
          <w:color w:val="auto"/>
          <w:sz w:val="24"/>
          <w:szCs w:val="24"/>
          <w:lang w:val="en-ZW"/>
        </w:rPr>
        <w:t xml:space="preserve">. </w:t>
      </w:r>
    </w:p>
    <w:p w14:paraId="13B0F584" w14:textId="1DFF6C59" w:rsidR="00EB6B13" w:rsidRPr="003A6205" w:rsidRDefault="00EB6B13" w:rsidP="003A6205">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The respondent op</w:t>
      </w:r>
      <w:r w:rsidR="00FC4468" w:rsidRPr="003A6205">
        <w:rPr>
          <w:rFonts w:ascii="Times New Roman" w:eastAsia="Calibri" w:hAnsi="Times New Roman" w:cs="Times New Roman"/>
          <w:color w:val="auto"/>
          <w:sz w:val="24"/>
          <w:szCs w:val="24"/>
          <w:lang w:val="en-ZW"/>
        </w:rPr>
        <w:t xml:space="preserve">posed the application and </w:t>
      </w:r>
      <w:r w:rsidR="0011785A" w:rsidRPr="003A6205">
        <w:rPr>
          <w:rFonts w:ascii="Times New Roman" w:eastAsia="Calibri" w:hAnsi="Times New Roman" w:cs="Times New Roman"/>
          <w:color w:val="auto"/>
          <w:sz w:val="24"/>
          <w:szCs w:val="24"/>
          <w:lang w:val="en-ZW"/>
        </w:rPr>
        <w:t>contended</w:t>
      </w:r>
      <w:r w:rsidRPr="003A6205">
        <w:rPr>
          <w:rFonts w:ascii="Times New Roman" w:eastAsia="Calibri" w:hAnsi="Times New Roman" w:cs="Times New Roman"/>
          <w:color w:val="auto"/>
          <w:sz w:val="24"/>
          <w:szCs w:val="24"/>
          <w:lang w:val="en-ZW"/>
        </w:rPr>
        <w:t xml:space="preserve"> that the contract was valid. </w:t>
      </w:r>
      <w:r w:rsidR="00382773" w:rsidRPr="003A6205">
        <w:rPr>
          <w:rFonts w:ascii="Times New Roman" w:eastAsia="Calibri" w:hAnsi="Times New Roman" w:cs="Times New Roman"/>
          <w:color w:val="auto"/>
          <w:sz w:val="24"/>
          <w:szCs w:val="24"/>
          <w:lang w:val="en-ZW"/>
        </w:rPr>
        <w:t>It</w:t>
      </w:r>
      <w:r w:rsidRPr="003A6205">
        <w:rPr>
          <w:rFonts w:ascii="Times New Roman" w:eastAsia="Calibri" w:hAnsi="Times New Roman" w:cs="Times New Roman"/>
          <w:color w:val="auto"/>
          <w:sz w:val="24"/>
          <w:szCs w:val="24"/>
          <w:lang w:val="en-ZW"/>
        </w:rPr>
        <w:t xml:space="preserve"> averred that the relationship between the p</w:t>
      </w:r>
      <w:r w:rsidR="009347A5" w:rsidRPr="003A6205">
        <w:rPr>
          <w:rFonts w:ascii="Times New Roman" w:eastAsia="Calibri" w:hAnsi="Times New Roman" w:cs="Times New Roman"/>
          <w:color w:val="auto"/>
          <w:sz w:val="24"/>
          <w:szCs w:val="24"/>
          <w:lang w:val="en-ZW"/>
        </w:rPr>
        <w:t>ar</w:t>
      </w:r>
      <w:r w:rsidR="00FC4468" w:rsidRPr="003A6205">
        <w:rPr>
          <w:rFonts w:ascii="Times New Roman" w:eastAsia="Calibri" w:hAnsi="Times New Roman" w:cs="Times New Roman"/>
          <w:color w:val="auto"/>
          <w:sz w:val="24"/>
          <w:szCs w:val="24"/>
          <w:lang w:val="en-ZW"/>
        </w:rPr>
        <w:t>ties had commenced in 2007.</w:t>
      </w:r>
      <w:r w:rsidR="009347A5" w:rsidRPr="003A6205">
        <w:rPr>
          <w:rFonts w:ascii="Times New Roman" w:eastAsia="Calibri" w:hAnsi="Times New Roman" w:cs="Times New Roman"/>
          <w:color w:val="auto"/>
          <w:sz w:val="24"/>
          <w:szCs w:val="24"/>
          <w:lang w:val="en-ZW"/>
        </w:rPr>
        <w:t xml:space="preserve"> </w:t>
      </w:r>
      <w:r w:rsidR="00B53CC8" w:rsidRPr="003A6205">
        <w:rPr>
          <w:rFonts w:ascii="Times New Roman" w:eastAsia="Calibri" w:hAnsi="Times New Roman" w:cs="Times New Roman"/>
          <w:color w:val="auto"/>
          <w:sz w:val="24"/>
          <w:szCs w:val="24"/>
          <w:lang w:val="en-ZW"/>
        </w:rPr>
        <w:t>Since</w:t>
      </w:r>
      <w:r w:rsidR="009347A5" w:rsidRPr="003A6205">
        <w:rPr>
          <w:rFonts w:ascii="Times New Roman" w:eastAsia="Calibri" w:hAnsi="Times New Roman" w:cs="Times New Roman"/>
          <w:color w:val="auto"/>
          <w:sz w:val="24"/>
          <w:szCs w:val="24"/>
          <w:lang w:val="en-ZW"/>
        </w:rPr>
        <w:t xml:space="preserve"> </w:t>
      </w:r>
      <w:r w:rsidR="00B53CC8" w:rsidRPr="003A6205">
        <w:rPr>
          <w:rFonts w:ascii="Times New Roman" w:eastAsia="Calibri" w:hAnsi="Times New Roman" w:cs="Times New Roman"/>
          <w:color w:val="auto"/>
          <w:sz w:val="24"/>
          <w:szCs w:val="24"/>
          <w:lang w:val="en-ZW"/>
        </w:rPr>
        <w:t>that year</w:t>
      </w:r>
      <w:r w:rsidRPr="003A6205">
        <w:rPr>
          <w:rFonts w:ascii="Times New Roman" w:eastAsia="Calibri" w:hAnsi="Times New Roman" w:cs="Times New Roman"/>
          <w:color w:val="auto"/>
          <w:sz w:val="24"/>
          <w:szCs w:val="24"/>
          <w:lang w:val="en-ZW"/>
        </w:rPr>
        <w:t xml:space="preserve"> the appellant would place orders for flexible packaging materials with the respondent on an </w:t>
      </w:r>
      <w:r w:rsidRPr="003A6205">
        <w:rPr>
          <w:rFonts w:ascii="Times New Roman" w:eastAsia="Calibri" w:hAnsi="Times New Roman" w:cs="Times New Roman"/>
          <w:i/>
          <w:color w:val="auto"/>
          <w:sz w:val="24"/>
          <w:szCs w:val="24"/>
          <w:lang w:val="en-ZW"/>
        </w:rPr>
        <w:t>ad hoc</w:t>
      </w:r>
      <w:r w:rsidRPr="003A6205">
        <w:rPr>
          <w:rFonts w:ascii="Times New Roman" w:eastAsia="Calibri" w:hAnsi="Times New Roman" w:cs="Times New Roman"/>
          <w:color w:val="auto"/>
          <w:sz w:val="24"/>
          <w:szCs w:val="24"/>
          <w:lang w:val="en-ZW"/>
        </w:rPr>
        <w:t xml:space="preserve"> basis</w:t>
      </w:r>
      <w:r w:rsidR="00B53CC8" w:rsidRPr="003A6205">
        <w:rPr>
          <w:rFonts w:ascii="Times New Roman" w:eastAsia="Calibri" w:hAnsi="Times New Roman" w:cs="Times New Roman"/>
          <w:color w:val="auto"/>
          <w:sz w:val="24"/>
          <w:szCs w:val="24"/>
          <w:lang w:val="en-ZW"/>
        </w:rPr>
        <w:t xml:space="preserve">.  The </w:t>
      </w:r>
      <w:r w:rsidR="001B2928" w:rsidRPr="003A6205">
        <w:rPr>
          <w:rFonts w:ascii="Times New Roman" w:eastAsia="Calibri" w:hAnsi="Times New Roman" w:cs="Times New Roman"/>
          <w:color w:val="auto"/>
          <w:sz w:val="24"/>
          <w:szCs w:val="24"/>
          <w:lang w:val="en-ZW"/>
        </w:rPr>
        <w:t>respondent contended</w:t>
      </w:r>
      <w:r w:rsidRPr="003A6205">
        <w:rPr>
          <w:rFonts w:ascii="Times New Roman" w:eastAsia="Calibri" w:hAnsi="Times New Roman" w:cs="Times New Roman"/>
          <w:color w:val="auto"/>
          <w:sz w:val="24"/>
          <w:szCs w:val="24"/>
          <w:lang w:val="en-ZW"/>
        </w:rPr>
        <w:t xml:space="preserve"> that the demand for the materials had increased and</w:t>
      </w:r>
      <w:r w:rsidR="00280969" w:rsidRPr="003A6205">
        <w:rPr>
          <w:rFonts w:ascii="Times New Roman" w:eastAsia="Calibri" w:hAnsi="Times New Roman" w:cs="Times New Roman"/>
          <w:color w:val="auto"/>
          <w:sz w:val="24"/>
          <w:szCs w:val="24"/>
          <w:lang w:val="en-ZW"/>
        </w:rPr>
        <w:t xml:space="preserve"> in 2018 its representatives met</w:t>
      </w:r>
      <w:r w:rsidRPr="003A6205">
        <w:rPr>
          <w:rFonts w:ascii="Times New Roman" w:eastAsia="Calibri" w:hAnsi="Times New Roman" w:cs="Times New Roman"/>
          <w:color w:val="auto"/>
          <w:sz w:val="24"/>
          <w:szCs w:val="24"/>
          <w:lang w:val="en-ZW"/>
        </w:rPr>
        <w:t xml:space="preserve"> with the appellant’s representatives to negotiate terms </w:t>
      </w:r>
      <w:r w:rsidR="00280969" w:rsidRPr="003A6205">
        <w:rPr>
          <w:rFonts w:ascii="Times New Roman" w:eastAsia="Calibri" w:hAnsi="Times New Roman" w:cs="Times New Roman"/>
          <w:color w:val="auto"/>
          <w:sz w:val="24"/>
          <w:szCs w:val="24"/>
          <w:lang w:val="en-ZW"/>
        </w:rPr>
        <w:t>of a written agreement. This</w:t>
      </w:r>
      <w:r w:rsidRPr="003A6205">
        <w:rPr>
          <w:rFonts w:ascii="Times New Roman" w:eastAsia="Calibri" w:hAnsi="Times New Roman" w:cs="Times New Roman"/>
          <w:color w:val="auto"/>
          <w:sz w:val="24"/>
          <w:szCs w:val="24"/>
          <w:lang w:val="en-ZW"/>
        </w:rPr>
        <w:t xml:space="preserve"> resulted in the contract in question being entered into between the respondent and the appellant</w:t>
      </w:r>
      <w:r w:rsidR="00A43635"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re</w:t>
      </w:r>
      <w:r w:rsidR="00414CF9" w:rsidRPr="003A6205">
        <w:rPr>
          <w:rFonts w:ascii="Times New Roman" w:eastAsia="Calibri" w:hAnsi="Times New Roman" w:cs="Times New Roman"/>
          <w:color w:val="auto"/>
          <w:sz w:val="24"/>
          <w:szCs w:val="24"/>
          <w:lang w:val="en-ZW"/>
        </w:rPr>
        <w:t xml:space="preserve">presented </w:t>
      </w:r>
      <w:r w:rsidR="002158BF" w:rsidRPr="003A6205">
        <w:rPr>
          <w:rFonts w:ascii="Times New Roman" w:eastAsia="Calibri" w:hAnsi="Times New Roman" w:cs="Times New Roman"/>
          <w:color w:val="auto"/>
          <w:sz w:val="24"/>
          <w:szCs w:val="24"/>
          <w:lang w:val="en-ZW"/>
        </w:rPr>
        <w:t>by Cynthia</w:t>
      </w:r>
      <w:r w:rsidR="00A43635" w:rsidRPr="003A6205">
        <w:rPr>
          <w:rFonts w:ascii="Times New Roman" w:eastAsia="Calibri" w:hAnsi="Times New Roman" w:cs="Times New Roman"/>
          <w:color w:val="auto"/>
          <w:sz w:val="24"/>
          <w:szCs w:val="24"/>
          <w:lang w:val="en-ZW"/>
        </w:rPr>
        <w:t>,</w:t>
      </w:r>
      <w:r w:rsidR="009E6A5A" w:rsidRPr="003A6205">
        <w:rPr>
          <w:rFonts w:ascii="Times New Roman" w:eastAsia="Calibri" w:hAnsi="Times New Roman" w:cs="Times New Roman"/>
          <w:color w:val="auto"/>
          <w:sz w:val="24"/>
          <w:szCs w:val="24"/>
          <w:lang w:val="en-ZW"/>
        </w:rPr>
        <w:t xml:space="preserve"> </w:t>
      </w:r>
      <w:r w:rsidR="00146E96" w:rsidRPr="003A6205">
        <w:rPr>
          <w:rFonts w:ascii="Times New Roman" w:eastAsia="Calibri" w:hAnsi="Times New Roman" w:cs="Times New Roman"/>
          <w:color w:val="auto"/>
          <w:sz w:val="24"/>
          <w:szCs w:val="24"/>
          <w:lang w:val="en-ZW"/>
        </w:rPr>
        <w:t>who</w:t>
      </w:r>
      <w:r w:rsidRPr="003A6205">
        <w:rPr>
          <w:rFonts w:ascii="Times New Roman" w:eastAsia="Calibri" w:hAnsi="Times New Roman" w:cs="Times New Roman"/>
          <w:color w:val="auto"/>
          <w:sz w:val="24"/>
          <w:szCs w:val="24"/>
          <w:lang w:val="en-ZW"/>
        </w:rPr>
        <w:t xml:space="preserve"> held</w:t>
      </w:r>
      <w:r w:rsidR="00154982" w:rsidRPr="003A6205">
        <w:rPr>
          <w:rFonts w:ascii="Times New Roman" w:eastAsia="Calibri" w:hAnsi="Times New Roman" w:cs="Times New Roman"/>
          <w:color w:val="auto"/>
          <w:sz w:val="24"/>
          <w:szCs w:val="24"/>
          <w:lang w:val="en-ZW"/>
        </w:rPr>
        <w:t xml:space="preserve"> herself</w:t>
      </w:r>
      <w:r w:rsidRPr="003A6205">
        <w:rPr>
          <w:rFonts w:ascii="Times New Roman" w:eastAsia="Calibri" w:hAnsi="Times New Roman" w:cs="Times New Roman"/>
          <w:color w:val="auto"/>
          <w:sz w:val="24"/>
          <w:szCs w:val="24"/>
          <w:lang w:val="en-ZW"/>
        </w:rPr>
        <w:t xml:space="preserve"> out as a lawfully appointed representative </w:t>
      </w:r>
      <w:r w:rsidR="00280969" w:rsidRPr="003A6205">
        <w:rPr>
          <w:rFonts w:ascii="Times New Roman" w:eastAsia="Calibri" w:hAnsi="Times New Roman" w:cs="Times New Roman"/>
          <w:color w:val="auto"/>
          <w:sz w:val="24"/>
          <w:szCs w:val="24"/>
          <w:lang w:val="en-ZW"/>
        </w:rPr>
        <w:t>clothed</w:t>
      </w:r>
      <w:r w:rsidR="00FC4468" w:rsidRPr="003A6205">
        <w:rPr>
          <w:rFonts w:ascii="Times New Roman" w:eastAsia="Calibri" w:hAnsi="Times New Roman" w:cs="Times New Roman"/>
          <w:color w:val="auto"/>
          <w:sz w:val="24"/>
          <w:szCs w:val="24"/>
          <w:lang w:val="en-ZW"/>
        </w:rPr>
        <w:t xml:space="preserve"> with the authority</w:t>
      </w:r>
      <w:r w:rsidR="00B53CC8" w:rsidRPr="003A6205">
        <w:rPr>
          <w:rFonts w:ascii="Times New Roman" w:eastAsia="Calibri" w:hAnsi="Times New Roman" w:cs="Times New Roman"/>
          <w:color w:val="auto"/>
          <w:sz w:val="24"/>
          <w:szCs w:val="24"/>
          <w:lang w:val="en-ZW"/>
        </w:rPr>
        <w:t xml:space="preserve"> to sign</w:t>
      </w:r>
      <w:r w:rsidRPr="003A6205">
        <w:rPr>
          <w:rFonts w:ascii="Times New Roman" w:eastAsia="Calibri" w:hAnsi="Times New Roman" w:cs="Times New Roman"/>
          <w:color w:val="auto"/>
          <w:sz w:val="24"/>
          <w:szCs w:val="24"/>
          <w:lang w:val="en-ZW"/>
        </w:rPr>
        <w:t xml:space="preserve"> the agreement</w:t>
      </w:r>
      <w:r w:rsidR="00154982" w:rsidRPr="003A6205">
        <w:rPr>
          <w:rFonts w:ascii="Times New Roman" w:eastAsia="Calibri" w:hAnsi="Times New Roman" w:cs="Times New Roman"/>
          <w:color w:val="auto"/>
          <w:sz w:val="24"/>
          <w:szCs w:val="24"/>
          <w:lang w:val="en-ZW"/>
        </w:rPr>
        <w:t xml:space="preserve"> on the appellant’s behalf</w:t>
      </w:r>
      <w:r w:rsidRPr="003A6205">
        <w:rPr>
          <w:rFonts w:ascii="Times New Roman" w:eastAsia="Calibri" w:hAnsi="Times New Roman" w:cs="Times New Roman"/>
          <w:color w:val="auto"/>
          <w:sz w:val="24"/>
          <w:szCs w:val="24"/>
          <w:lang w:val="en-ZW"/>
        </w:rPr>
        <w:t xml:space="preserve">. </w:t>
      </w:r>
    </w:p>
    <w:p w14:paraId="61212E7F"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06C787AC" w14:textId="6AEC4608" w:rsidR="00522FDC" w:rsidRPr="003A6205" w:rsidRDefault="00EB6B13"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r</w:t>
      </w:r>
      <w:r w:rsidR="00B53CC8" w:rsidRPr="003A6205">
        <w:rPr>
          <w:rFonts w:ascii="Times New Roman" w:eastAsia="Calibri" w:hAnsi="Times New Roman" w:cs="Times New Roman"/>
          <w:color w:val="auto"/>
          <w:sz w:val="24"/>
          <w:szCs w:val="24"/>
          <w:lang w:val="en-ZW"/>
        </w:rPr>
        <w:t>espondent also contended</w:t>
      </w:r>
      <w:r w:rsidRPr="003A6205">
        <w:rPr>
          <w:rFonts w:ascii="Times New Roman" w:eastAsia="Calibri" w:hAnsi="Times New Roman" w:cs="Times New Roman"/>
          <w:color w:val="auto"/>
          <w:sz w:val="24"/>
          <w:szCs w:val="24"/>
          <w:lang w:val="en-ZW"/>
        </w:rPr>
        <w:t xml:space="preserve"> that there had been </w:t>
      </w:r>
      <w:r w:rsidR="00090E82" w:rsidRPr="003A6205">
        <w:rPr>
          <w:rFonts w:ascii="Times New Roman" w:eastAsia="Calibri" w:hAnsi="Times New Roman" w:cs="Times New Roman"/>
          <w:color w:val="auto"/>
          <w:sz w:val="24"/>
          <w:szCs w:val="24"/>
          <w:lang w:val="en-ZW"/>
        </w:rPr>
        <w:t xml:space="preserve">a </w:t>
      </w:r>
      <w:r w:rsidR="00A43635" w:rsidRPr="003A6205">
        <w:rPr>
          <w:rFonts w:ascii="Times New Roman" w:eastAsia="Calibri" w:hAnsi="Times New Roman" w:cs="Times New Roman"/>
          <w:color w:val="auto"/>
          <w:sz w:val="24"/>
          <w:szCs w:val="24"/>
          <w:lang w:val="en-ZW"/>
        </w:rPr>
        <w:t xml:space="preserve">similar </w:t>
      </w:r>
      <w:r w:rsidRPr="003A6205">
        <w:rPr>
          <w:rFonts w:ascii="Times New Roman" w:eastAsia="Calibri" w:hAnsi="Times New Roman" w:cs="Times New Roman"/>
          <w:color w:val="auto"/>
          <w:sz w:val="24"/>
          <w:szCs w:val="24"/>
          <w:lang w:val="en-ZW"/>
        </w:rPr>
        <w:t>prior</w:t>
      </w:r>
      <w:r w:rsidR="001B2928" w:rsidRPr="003A6205">
        <w:rPr>
          <w:rFonts w:ascii="Times New Roman" w:eastAsia="Calibri" w:hAnsi="Times New Roman" w:cs="Times New Roman"/>
          <w:color w:val="auto"/>
          <w:sz w:val="24"/>
          <w:szCs w:val="24"/>
          <w:lang w:val="en-ZW"/>
        </w:rPr>
        <w:t xml:space="preserve"> </w:t>
      </w:r>
      <w:r w:rsidR="00ED74B0" w:rsidRPr="003A6205">
        <w:rPr>
          <w:rFonts w:ascii="Times New Roman" w:eastAsia="Calibri" w:hAnsi="Times New Roman" w:cs="Times New Roman"/>
          <w:color w:val="auto"/>
          <w:sz w:val="24"/>
          <w:szCs w:val="24"/>
          <w:lang w:val="en-ZW"/>
        </w:rPr>
        <w:t xml:space="preserve">written </w:t>
      </w:r>
      <w:r w:rsidR="001167FF" w:rsidRPr="003A6205">
        <w:rPr>
          <w:rFonts w:ascii="Times New Roman" w:eastAsia="Calibri" w:hAnsi="Times New Roman" w:cs="Times New Roman"/>
          <w:color w:val="auto"/>
          <w:sz w:val="24"/>
          <w:szCs w:val="24"/>
          <w:lang w:val="en-ZW"/>
        </w:rPr>
        <w:t>agreement</w:t>
      </w:r>
      <w:r w:rsidR="00146E96" w:rsidRPr="003A6205">
        <w:rPr>
          <w:rFonts w:ascii="Times New Roman" w:eastAsia="Calibri" w:hAnsi="Times New Roman" w:cs="Times New Roman"/>
          <w:color w:val="auto"/>
          <w:sz w:val="24"/>
          <w:szCs w:val="24"/>
          <w:lang w:val="en-ZW"/>
        </w:rPr>
        <w:t xml:space="preserve"> between</w:t>
      </w:r>
      <w:r w:rsidRPr="003A6205">
        <w:rPr>
          <w:rFonts w:ascii="Times New Roman" w:eastAsia="Calibri" w:hAnsi="Times New Roman" w:cs="Times New Roman"/>
          <w:color w:val="auto"/>
          <w:sz w:val="24"/>
          <w:szCs w:val="24"/>
          <w:lang w:val="en-ZW"/>
        </w:rPr>
        <w:t xml:space="preserve"> the </w:t>
      </w:r>
      <w:r w:rsidR="00C45DBB" w:rsidRPr="003A6205">
        <w:rPr>
          <w:rFonts w:ascii="Times New Roman" w:eastAsia="Calibri" w:hAnsi="Times New Roman" w:cs="Times New Roman"/>
          <w:color w:val="auto"/>
          <w:sz w:val="24"/>
          <w:szCs w:val="24"/>
          <w:lang w:val="en-ZW"/>
        </w:rPr>
        <w:t>parties wherein</w:t>
      </w:r>
      <w:r w:rsidR="007F2129" w:rsidRPr="003A6205">
        <w:rPr>
          <w:rFonts w:ascii="Times New Roman" w:eastAsia="Calibri" w:hAnsi="Times New Roman" w:cs="Times New Roman"/>
          <w:color w:val="auto"/>
          <w:sz w:val="24"/>
          <w:szCs w:val="24"/>
          <w:lang w:val="en-ZW"/>
        </w:rPr>
        <w:t xml:space="preserve"> the said </w:t>
      </w:r>
      <w:r w:rsidR="009E6A5A" w:rsidRPr="003A6205">
        <w:rPr>
          <w:rFonts w:ascii="Times New Roman" w:eastAsia="Calibri" w:hAnsi="Times New Roman" w:cs="Times New Roman"/>
          <w:color w:val="auto"/>
          <w:sz w:val="24"/>
          <w:szCs w:val="24"/>
          <w:lang w:val="en-ZW"/>
        </w:rPr>
        <w:t>Cynthia</w:t>
      </w:r>
      <w:r w:rsidR="007F2129" w:rsidRPr="003A6205">
        <w:rPr>
          <w:rFonts w:ascii="Times New Roman" w:eastAsia="Calibri" w:hAnsi="Times New Roman" w:cs="Times New Roman"/>
          <w:color w:val="auto"/>
          <w:sz w:val="24"/>
          <w:szCs w:val="24"/>
          <w:lang w:val="en-ZW"/>
        </w:rPr>
        <w:t xml:space="preserve"> had signed for the appellant </w:t>
      </w:r>
      <w:r w:rsidRPr="003A6205">
        <w:rPr>
          <w:rFonts w:ascii="Times New Roman" w:eastAsia="Calibri" w:hAnsi="Times New Roman" w:cs="Times New Roman"/>
          <w:color w:val="auto"/>
          <w:sz w:val="24"/>
          <w:szCs w:val="24"/>
          <w:lang w:val="en-ZW"/>
        </w:rPr>
        <w:t xml:space="preserve">and no </w:t>
      </w:r>
      <w:r w:rsidR="00B53CC8" w:rsidRPr="003A6205">
        <w:rPr>
          <w:rFonts w:ascii="Times New Roman" w:eastAsia="Calibri" w:hAnsi="Times New Roman" w:cs="Times New Roman"/>
          <w:color w:val="auto"/>
          <w:sz w:val="24"/>
          <w:szCs w:val="24"/>
          <w:lang w:val="en-ZW"/>
        </w:rPr>
        <w:t xml:space="preserve">issues of </w:t>
      </w:r>
      <w:r w:rsidR="00017B31" w:rsidRPr="003A6205">
        <w:rPr>
          <w:rFonts w:ascii="Times New Roman" w:eastAsia="Calibri" w:hAnsi="Times New Roman" w:cs="Times New Roman"/>
          <w:color w:val="auto"/>
          <w:sz w:val="24"/>
          <w:szCs w:val="24"/>
          <w:lang w:val="en-ZW"/>
        </w:rPr>
        <w:t xml:space="preserve">lack of authority or </w:t>
      </w:r>
      <w:r w:rsidRPr="003A6205">
        <w:rPr>
          <w:rFonts w:ascii="Times New Roman" w:eastAsia="Calibri" w:hAnsi="Times New Roman" w:cs="Times New Roman"/>
          <w:color w:val="auto"/>
          <w:sz w:val="24"/>
          <w:szCs w:val="24"/>
          <w:lang w:val="en-ZW"/>
        </w:rPr>
        <w:t>exchange co</w:t>
      </w:r>
      <w:r w:rsidR="00B43B2D" w:rsidRPr="003A6205">
        <w:rPr>
          <w:rFonts w:ascii="Times New Roman" w:eastAsia="Calibri" w:hAnsi="Times New Roman" w:cs="Times New Roman"/>
          <w:color w:val="auto"/>
          <w:sz w:val="24"/>
          <w:szCs w:val="24"/>
          <w:lang w:val="en-ZW"/>
        </w:rPr>
        <w:t xml:space="preserve">ntrol approval </w:t>
      </w:r>
      <w:r w:rsidR="00090E82" w:rsidRPr="003A6205">
        <w:rPr>
          <w:rFonts w:ascii="Times New Roman" w:eastAsia="Calibri" w:hAnsi="Times New Roman" w:cs="Times New Roman"/>
          <w:color w:val="auto"/>
          <w:sz w:val="24"/>
          <w:szCs w:val="24"/>
          <w:lang w:val="en-ZW"/>
        </w:rPr>
        <w:t xml:space="preserve">or breach of Zimbabwean laws </w:t>
      </w:r>
      <w:r w:rsidR="00B43B2D" w:rsidRPr="003A6205">
        <w:rPr>
          <w:rFonts w:ascii="Times New Roman" w:eastAsia="Calibri" w:hAnsi="Times New Roman" w:cs="Times New Roman"/>
          <w:color w:val="auto"/>
          <w:sz w:val="24"/>
          <w:szCs w:val="24"/>
          <w:lang w:val="en-ZW"/>
        </w:rPr>
        <w:t>had been raised</w:t>
      </w:r>
      <w:r w:rsidRPr="003A6205">
        <w:rPr>
          <w:rFonts w:ascii="Times New Roman" w:eastAsia="Calibri" w:hAnsi="Times New Roman" w:cs="Times New Roman"/>
          <w:color w:val="auto"/>
          <w:sz w:val="24"/>
          <w:szCs w:val="24"/>
          <w:lang w:val="en-ZW"/>
        </w:rPr>
        <w:t xml:space="preserve"> and as such the appellant cou</w:t>
      </w:r>
      <w:r w:rsidR="00B53CC8" w:rsidRPr="003A6205">
        <w:rPr>
          <w:rFonts w:ascii="Times New Roman" w:eastAsia="Calibri" w:hAnsi="Times New Roman" w:cs="Times New Roman"/>
          <w:color w:val="auto"/>
          <w:sz w:val="24"/>
          <w:szCs w:val="24"/>
          <w:lang w:val="en-ZW"/>
        </w:rPr>
        <w:t>ld not be allowed to avoid its</w:t>
      </w:r>
      <w:r w:rsidRPr="003A6205">
        <w:rPr>
          <w:rFonts w:ascii="Times New Roman" w:eastAsia="Calibri" w:hAnsi="Times New Roman" w:cs="Times New Roman"/>
          <w:color w:val="auto"/>
          <w:sz w:val="24"/>
          <w:szCs w:val="24"/>
          <w:lang w:val="en-ZW"/>
        </w:rPr>
        <w:t xml:space="preserve"> contractual obligations by claiming </w:t>
      </w:r>
      <w:r w:rsidR="00B603BF" w:rsidRPr="003A6205">
        <w:rPr>
          <w:rFonts w:ascii="Times New Roman" w:eastAsia="Calibri" w:hAnsi="Times New Roman" w:cs="Times New Roman"/>
          <w:color w:val="auto"/>
          <w:sz w:val="24"/>
          <w:szCs w:val="24"/>
          <w:lang w:val="en-ZW"/>
        </w:rPr>
        <w:t>that the</w:t>
      </w:r>
      <w:r w:rsidRPr="003A6205">
        <w:rPr>
          <w:rFonts w:ascii="Times New Roman" w:eastAsia="Calibri" w:hAnsi="Times New Roman" w:cs="Times New Roman"/>
          <w:color w:val="auto"/>
          <w:sz w:val="24"/>
          <w:szCs w:val="24"/>
          <w:lang w:val="en-ZW"/>
        </w:rPr>
        <w:t xml:space="preserve"> contract was</w:t>
      </w:r>
      <w:r w:rsidR="00154982" w:rsidRPr="003A6205">
        <w:rPr>
          <w:rFonts w:ascii="Times New Roman" w:eastAsia="Calibri" w:hAnsi="Times New Roman" w:cs="Times New Roman"/>
          <w:color w:val="auto"/>
          <w:sz w:val="24"/>
          <w:szCs w:val="24"/>
          <w:lang w:val="en-ZW"/>
        </w:rPr>
        <w:t xml:space="preserve"> unlawful and therefore</w:t>
      </w:r>
      <w:r w:rsidRPr="003A6205">
        <w:rPr>
          <w:rFonts w:ascii="Times New Roman" w:eastAsia="Calibri" w:hAnsi="Times New Roman" w:cs="Times New Roman"/>
          <w:color w:val="auto"/>
          <w:sz w:val="24"/>
          <w:szCs w:val="24"/>
          <w:lang w:val="en-ZW"/>
        </w:rPr>
        <w:t xml:space="preserve"> invalid.  The respondent </w:t>
      </w:r>
      <w:r w:rsidR="00B43B2D" w:rsidRPr="003A6205">
        <w:rPr>
          <w:rFonts w:ascii="Times New Roman" w:eastAsia="Calibri" w:hAnsi="Times New Roman" w:cs="Times New Roman"/>
          <w:color w:val="auto"/>
          <w:sz w:val="24"/>
          <w:szCs w:val="24"/>
          <w:lang w:val="en-ZW"/>
        </w:rPr>
        <w:t>further averred that the</w:t>
      </w:r>
      <w:r w:rsidR="007F2129" w:rsidRPr="003A6205">
        <w:rPr>
          <w:rFonts w:ascii="Times New Roman" w:eastAsia="Calibri" w:hAnsi="Times New Roman" w:cs="Times New Roman"/>
          <w:color w:val="auto"/>
          <w:sz w:val="24"/>
          <w:szCs w:val="24"/>
          <w:lang w:val="en-ZW"/>
        </w:rPr>
        <w:t xml:space="preserve"> agreement was to be</w:t>
      </w:r>
      <w:r w:rsidR="002158BF" w:rsidRPr="003A6205">
        <w:rPr>
          <w:rFonts w:ascii="Times New Roman" w:eastAsia="Calibri" w:hAnsi="Times New Roman" w:cs="Times New Roman"/>
          <w:color w:val="auto"/>
          <w:sz w:val="24"/>
          <w:szCs w:val="24"/>
          <w:lang w:val="en-ZW"/>
        </w:rPr>
        <w:t xml:space="preserve"> construed under South African l</w:t>
      </w:r>
      <w:r w:rsidRPr="003A6205">
        <w:rPr>
          <w:rFonts w:ascii="Times New Roman" w:eastAsia="Calibri" w:hAnsi="Times New Roman" w:cs="Times New Roman"/>
          <w:color w:val="auto"/>
          <w:sz w:val="24"/>
          <w:szCs w:val="24"/>
          <w:lang w:val="en-ZW"/>
        </w:rPr>
        <w:t xml:space="preserve">aw </w:t>
      </w:r>
      <w:r w:rsidR="00B53CC8" w:rsidRPr="003A6205">
        <w:rPr>
          <w:rFonts w:ascii="Times New Roman" w:eastAsia="Calibri" w:hAnsi="Times New Roman" w:cs="Times New Roman"/>
          <w:color w:val="auto"/>
          <w:sz w:val="24"/>
          <w:szCs w:val="24"/>
          <w:lang w:val="en-ZW"/>
        </w:rPr>
        <w:t xml:space="preserve">as chosen by the parties </w:t>
      </w:r>
      <w:r w:rsidRPr="003A6205">
        <w:rPr>
          <w:rFonts w:ascii="Times New Roman" w:eastAsia="Calibri" w:hAnsi="Times New Roman" w:cs="Times New Roman"/>
          <w:color w:val="auto"/>
          <w:sz w:val="24"/>
          <w:szCs w:val="24"/>
          <w:lang w:val="en-ZW"/>
        </w:rPr>
        <w:t xml:space="preserve">and as </w:t>
      </w:r>
      <w:r w:rsidR="007F2129" w:rsidRPr="003A6205">
        <w:rPr>
          <w:rFonts w:ascii="Times New Roman" w:eastAsia="Calibri" w:hAnsi="Times New Roman" w:cs="Times New Roman"/>
          <w:color w:val="auto"/>
          <w:sz w:val="24"/>
          <w:szCs w:val="24"/>
          <w:lang w:val="en-ZW"/>
        </w:rPr>
        <w:t>such it was valid.</w:t>
      </w:r>
      <w:r w:rsidR="00146E96" w:rsidRPr="003A6205">
        <w:rPr>
          <w:rFonts w:ascii="Times New Roman" w:eastAsia="Calibri" w:hAnsi="Times New Roman" w:cs="Times New Roman"/>
          <w:color w:val="auto"/>
          <w:sz w:val="24"/>
          <w:szCs w:val="24"/>
          <w:lang w:val="en-ZW"/>
        </w:rPr>
        <w:t xml:space="preserve">  It also </w:t>
      </w:r>
      <w:r w:rsidR="00154982" w:rsidRPr="003A6205">
        <w:rPr>
          <w:rFonts w:ascii="Times New Roman" w:eastAsia="Calibri" w:hAnsi="Times New Roman" w:cs="Times New Roman"/>
          <w:color w:val="auto"/>
          <w:sz w:val="24"/>
          <w:szCs w:val="24"/>
          <w:lang w:val="en-ZW"/>
        </w:rPr>
        <w:t>asserted</w:t>
      </w:r>
      <w:r w:rsidR="00B53CC8" w:rsidRPr="003A6205">
        <w:rPr>
          <w:rFonts w:ascii="Times New Roman" w:eastAsia="Calibri" w:hAnsi="Times New Roman" w:cs="Times New Roman"/>
          <w:color w:val="auto"/>
          <w:sz w:val="24"/>
          <w:szCs w:val="24"/>
          <w:lang w:val="en-ZW"/>
        </w:rPr>
        <w:t xml:space="preserve"> that</w:t>
      </w:r>
      <w:r w:rsidRPr="003A6205">
        <w:rPr>
          <w:rFonts w:ascii="Times New Roman" w:eastAsia="Calibri" w:hAnsi="Times New Roman" w:cs="Times New Roman"/>
          <w:color w:val="auto"/>
          <w:sz w:val="24"/>
          <w:szCs w:val="24"/>
          <w:lang w:val="en-ZW"/>
        </w:rPr>
        <w:t xml:space="preserve"> the agreement provided for amendments in the case of</w:t>
      </w:r>
      <w:r w:rsidR="00B43B2D" w:rsidRPr="003A6205">
        <w:rPr>
          <w:rFonts w:ascii="Times New Roman" w:eastAsia="Calibri" w:hAnsi="Times New Roman" w:cs="Times New Roman"/>
          <w:color w:val="auto"/>
          <w:sz w:val="24"/>
          <w:szCs w:val="24"/>
          <w:lang w:val="en-ZW"/>
        </w:rPr>
        <w:t xml:space="preserve"> difficulties and it</w:t>
      </w:r>
      <w:r w:rsidRPr="003A6205">
        <w:rPr>
          <w:rFonts w:ascii="Times New Roman" w:eastAsia="Calibri" w:hAnsi="Times New Roman" w:cs="Times New Roman"/>
          <w:color w:val="auto"/>
          <w:sz w:val="24"/>
          <w:szCs w:val="24"/>
          <w:lang w:val="en-ZW"/>
        </w:rPr>
        <w:t xml:space="preserve"> had invited the appellant t</w:t>
      </w:r>
      <w:r w:rsidR="00B43B2D" w:rsidRPr="003A6205">
        <w:rPr>
          <w:rFonts w:ascii="Times New Roman" w:eastAsia="Calibri" w:hAnsi="Times New Roman" w:cs="Times New Roman"/>
          <w:color w:val="auto"/>
          <w:sz w:val="24"/>
          <w:szCs w:val="24"/>
          <w:lang w:val="en-ZW"/>
        </w:rPr>
        <w:t>o discuss any issues of concern</w:t>
      </w:r>
      <w:r w:rsidRPr="003A6205">
        <w:rPr>
          <w:rFonts w:ascii="Times New Roman" w:eastAsia="Calibri" w:hAnsi="Times New Roman" w:cs="Times New Roman"/>
          <w:color w:val="auto"/>
          <w:sz w:val="24"/>
          <w:szCs w:val="24"/>
          <w:lang w:val="en-ZW"/>
        </w:rPr>
        <w:t xml:space="preserve"> but the appellant had been unwilling to do so and as such it could </w:t>
      </w:r>
      <w:r w:rsidR="00B53CC8" w:rsidRPr="003A6205">
        <w:rPr>
          <w:rFonts w:ascii="Times New Roman" w:eastAsia="Calibri" w:hAnsi="Times New Roman" w:cs="Times New Roman"/>
          <w:color w:val="auto"/>
          <w:sz w:val="24"/>
          <w:szCs w:val="24"/>
          <w:lang w:val="en-ZW"/>
        </w:rPr>
        <w:t>not then</w:t>
      </w:r>
      <w:r w:rsidRPr="003A6205">
        <w:rPr>
          <w:rFonts w:ascii="Times New Roman" w:eastAsia="Calibri" w:hAnsi="Times New Roman" w:cs="Times New Roman"/>
          <w:color w:val="auto"/>
          <w:sz w:val="24"/>
          <w:szCs w:val="24"/>
          <w:lang w:val="en-ZW"/>
        </w:rPr>
        <w:t xml:space="preserve"> seek to invalidate t</w:t>
      </w:r>
      <w:r w:rsidR="00B43B2D" w:rsidRPr="003A6205">
        <w:rPr>
          <w:rFonts w:ascii="Times New Roman" w:eastAsia="Calibri" w:hAnsi="Times New Roman" w:cs="Times New Roman"/>
          <w:color w:val="auto"/>
          <w:sz w:val="24"/>
          <w:szCs w:val="24"/>
          <w:lang w:val="en-ZW"/>
        </w:rPr>
        <w:t>he contract. The respondent</w:t>
      </w:r>
      <w:r w:rsidRPr="003A6205">
        <w:rPr>
          <w:rFonts w:ascii="Times New Roman" w:eastAsia="Calibri" w:hAnsi="Times New Roman" w:cs="Times New Roman"/>
          <w:color w:val="auto"/>
          <w:sz w:val="24"/>
          <w:szCs w:val="24"/>
          <w:lang w:val="en-ZW"/>
        </w:rPr>
        <w:t xml:space="preserve"> denied that the contract was unfair and </w:t>
      </w:r>
      <w:r w:rsidR="00146E96" w:rsidRPr="003A6205">
        <w:rPr>
          <w:rFonts w:ascii="Times New Roman" w:eastAsia="Calibri" w:hAnsi="Times New Roman" w:cs="Times New Roman"/>
          <w:color w:val="auto"/>
          <w:sz w:val="24"/>
          <w:szCs w:val="24"/>
          <w:lang w:val="en-ZW"/>
        </w:rPr>
        <w:t>oppressive and</w:t>
      </w:r>
      <w:r w:rsidRPr="003A6205">
        <w:rPr>
          <w:rFonts w:ascii="Times New Roman" w:eastAsia="Calibri" w:hAnsi="Times New Roman" w:cs="Times New Roman"/>
          <w:color w:val="auto"/>
          <w:sz w:val="24"/>
          <w:szCs w:val="24"/>
          <w:lang w:val="en-ZW"/>
        </w:rPr>
        <w:t xml:space="preserve"> averred that both parties had performed their obligations under the agreement pursuant to its conclusion and as such the appellant was estopped from contending that the agreement was invalid.  </w:t>
      </w:r>
      <w:r w:rsidR="00580FCE" w:rsidRPr="003A6205">
        <w:rPr>
          <w:rFonts w:ascii="Times New Roman" w:eastAsia="Calibri" w:hAnsi="Times New Roman" w:cs="Times New Roman"/>
          <w:color w:val="auto"/>
          <w:sz w:val="24"/>
          <w:szCs w:val="24"/>
          <w:lang w:val="en-ZW"/>
        </w:rPr>
        <w:t>I</w:t>
      </w:r>
      <w:r w:rsidR="00154982" w:rsidRPr="003A6205">
        <w:rPr>
          <w:rFonts w:ascii="Times New Roman" w:eastAsia="Calibri" w:hAnsi="Times New Roman" w:cs="Times New Roman"/>
          <w:color w:val="auto"/>
          <w:sz w:val="24"/>
          <w:szCs w:val="24"/>
          <w:lang w:val="en-ZW"/>
        </w:rPr>
        <w:t>t</w:t>
      </w:r>
      <w:r w:rsidRPr="003A6205">
        <w:rPr>
          <w:rFonts w:ascii="Times New Roman" w:eastAsia="Calibri" w:hAnsi="Times New Roman" w:cs="Times New Roman"/>
          <w:color w:val="auto"/>
          <w:sz w:val="24"/>
          <w:szCs w:val="24"/>
          <w:lang w:val="en-ZW"/>
        </w:rPr>
        <w:t xml:space="preserve"> thus sought the dismissal of the </w:t>
      </w:r>
      <w:r w:rsidR="00736CEB" w:rsidRPr="003A6205">
        <w:rPr>
          <w:rFonts w:ascii="Times New Roman" w:eastAsia="Calibri" w:hAnsi="Times New Roman" w:cs="Times New Roman"/>
          <w:color w:val="auto"/>
          <w:sz w:val="24"/>
          <w:szCs w:val="24"/>
          <w:lang w:val="en-ZW"/>
        </w:rPr>
        <w:t>application</w:t>
      </w:r>
      <w:r w:rsidRPr="003A6205">
        <w:rPr>
          <w:rFonts w:ascii="Times New Roman" w:eastAsia="Calibri" w:hAnsi="Times New Roman" w:cs="Times New Roman"/>
          <w:color w:val="auto"/>
          <w:sz w:val="24"/>
          <w:szCs w:val="24"/>
          <w:lang w:val="en-ZW"/>
        </w:rPr>
        <w:t xml:space="preserve"> with costs. </w:t>
      </w:r>
    </w:p>
    <w:p w14:paraId="237557CE" w14:textId="77777777" w:rsidR="00436B53" w:rsidRDefault="00436B53" w:rsidP="00436B53">
      <w:pPr>
        <w:spacing w:after="0" w:line="480" w:lineRule="auto"/>
        <w:ind w:firstLine="1134"/>
        <w:jc w:val="both"/>
        <w:rPr>
          <w:rFonts w:ascii="Times New Roman" w:eastAsia="Calibri" w:hAnsi="Times New Roman" w:cs="Times New Roman"/>
          <w:color w:val="auto"/>
          <w:sz w:val="24"/>
          <w:szCs w:val="24"/>
          <w:lang w:val="en-ZW"/>
        </w:rPr>
      </w:pPr>
    </w:p>
    <w:p w14:paraId="4C61032C" w14:textId="77777777" w:rsidR="003A6205" w:rsidRPr="003A6205" w:rsidRDefault="003A6205" w:rsidP="00436B53">
      <w:pPr>
        <w:spacing w:after="0" w:line="480" w:lineRule="auto"/>
        <w:ind w:firstLine="1134"/>
        <w:jc w:val="both"/>
        <w:rPr>
          <w:rFonts w:ascii="Times New Roman" w:eastAsia="Calibri" w:hAnsi="Times New Roman" w:cs="Times New Roman"/>
          <w:color w:val="auto"/>
          <w:sz w:val="24"/>
          <w:szCs w:val="24"/>
          <w:lang w:val="en-ZW"/>
        </w:rPr>
      </w:pPr>
    </w:p>
    <w:p w14:paraId="2FAC863C" w14:textId="67B64A9B" w:rsidR="00090E82" w:rsidRPr="003A6205" w:rsidRDefault="00090E82" w:rsidP="00D32A9D">
      <w:pPr>
        <w:spacing w:after="0" w:line="48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lastRenderedPageBreak/>
        <w:t xml:space="preserve">THE COURT </w:t>
      </w:r>
      <w:r w:rsidRPr="003A6205">
        <w:rPr>
          <w:rFonts w:ascii="Times New Roman" w:eastAsia="Calibri" w:hAnsi="Times New Roman" w:cs="Times New Roman"/>
          <w:b/>
          <w:i/>
          <w:color w:val="auto"/>
          <w:sz w:val="24"/>
          <w:szCs w:val="24"/>
          <w:lang w:val="en-ZW"/>
        </w:rPr>
        <w:t>A QUO</w:t>
      </w:r>
      <w:r w:rsidR="00522FDC" w:rsidRPr="003A6205">
        <w:rPr>
          <w:rFonts w:ascii="Times New Roman" w:eastAsia="Calibri" w:hAnsi="Times New Roman" w:cs="Times New Roman"/>
          <w:b/>
          <w:i/>
          <w:color w:val="auto"/>
          <w:sz w:val="24"/>
          <w:szCs w:val="24"/>
          <w:lang w:val="en-ZW"/>
        </w:rPr>
        <w:t>’S</w:t>
      </w:r>
      <w:r w:rsidR="00522FDC" w:rsidRPr="003A6205">
        <w:rPr>
          <w:rFonts w:ascii="Times New Roman" w:eastAsia="Calibri" w:hAnsi="Times New Roman" w:cs="Times New Roman"/>
          <w:b/>
          <w:color w:val="auto"/>
          <w:sz w:val="24"/>
          <w:szCs w:val="24"/>
          <w:lang w:val="en-ZW"/>
        </w:rPr>
        <w:t xml:space="preserve"> FINDINGS</w:t>
      </w:r>
    </w:p>
    <w:p w14:paraId="08A680D8" w14:textId="569BCF96" w:rsidR="00B43B2D" w:rsidRPr="003A6205" w:rsidRDefault="00B43B2D"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 its decision t</w:t>
      </w:r>
      <w:r w:rsidR="00ED74B0" w:rsidRPr="003A6205">
        <w:rPr>
          <w:rFonts w:ascii="Times New Roman" w:eastAsia="Calibri" w:hAnsi="Times New Roman" w:cs="Times New Roman"/>
          <w:color w:val="auto"/>
          <w:sz w:val="24"/>
          <w:szCs w:val="24"/>
          <w:lang w:val="en-ZW"/>
        </w:rPr>
        <w:t xml:space="preserve">he court </w:t>
      </w:r>
      <w:r w:rsidR="00ED74B0" w:rsidRPr="003A6205">
        <w:rPr>
          <w:rFonts w:ascii="Times New Roman" w:eastAsia="Calibri" w:hAnsi="Times New Roman" w:cs="Times New Roman"/>
          <w:i/>
          <w:color w:val="auto"/>
          <w:sz w:val="24"/>
          <w:szCs w:val="24"/>
          <w:lang w:val="en-ZW"/>
        </w:rPr>
        <w:t>a quo</w:t>
      </w:r>
      <w:r w:rsidR="00ED74B0" w:rsidRPr="003A6205">
        <w:rPr>
          <w:rFonts w:ascii="Times New Roman" w:eastAsia="Calibri" w:hAnsi="Times New Roman" w:cs="Times New Roman"/>
          <w:color w:val="auto"/>
          <w:sz w:val="24"/>
          <w:szCs w:val="24"/>
          <w:lang w:val="en-ZW"/>
        </w:rPr>
        <w:t xml:space="preserve"> held, </w:t>
      </w:r>
      <w:r w:rsidR="00ED74B0" w:rsidRPr="003A6205">
        <w:rPr>
          <w:rFonts w:ascii="Times New Roman" w:eastAsia="Calibri" w:hAnsi="Times New Roman" w:cs="Times New Roman"/>
          <w:i/>
          <w:color w:val="auto"/>
          <w:sz w:val="24"/>
          <w:szCs w:val="24"/>
          <w:lang w:val="en-ZW"/>
        </w:rPr>
        <w:t>inter alia</w:t>
      </w:r>
      <w:r w:rsidR="00ED74B0"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 xml:space="preserve"> that unless </w:t>
      </w:r>
      <w:r w:rsidRPr="003A6205">
        <w:rPr>
          <w:rFonts w:ascii="Times New Roman" w:eastAsia="Calibri" w:hAnsi="Times New Roman" w:cs="Times New Roman"/>
          <w:color w:val="auto"/>
          <w:sz w:val="24"/>
          <w:szCs w:val="24"/>
          <w:lang w:val="en-ZW"/>
        </w:rPr>
        <w:t>it was demonstrated that there wa</w:t>
      </w:r>
      <w:r w:rsidR="00EB6B13" w:rsidRPr="003A6205">
        <w:rPr>
          <w:rFonts w:ascii="Times New Roman" w:eastAsia="Calibri" w:hAnsi="Times New Roman" w:cs="Times New Roman"/>
          <w:color w:val="auto"/>
          <w:sz w:val="24"/>
          <w:szCs w:val="24"/>
          <w:lang w:val="en-ZW"/>
        </w:rPr>
        <w:t xml:space="preserve">s something in </w:t>
      </w:r>
      <w:r w:rsidRPr="003A6205">
        <w:rPr>
          <w:rFonts w:ascii="Times New Roman" w:eastAsia="Calibri" w:hAnsi="Times New Roman" w:cs="Times New Roman"/>
          <w:color w:val="auto"/>
          <w:sz w:val="24"/>
          <w:szCs w:val="24"/>
          <w:lang w:val="en-ZW"/>
        </w:rPr>
        <w:t xml:space="preserve">the </w:t>
      </w:r>
      <w:r w:rsidR="00EB6B13" w:rsidRPr="003A6205">
        <w:rPr>
          <w:rFonts w:ascii="Times New Roman" w:eastAsia="Calibri" w:hAnsi="Times New Roman" w:cs="Times New Roman"/>
          <w:color w:val="auto"/>
          <w:sz w:val="24"/>
          <w:szCs w:val="24"/>
          <w:lang w:val="en-ZW"/>
        </w:rPr>
        <w:t>foreign law which makes it inapplicable, it can be applied in our courts. The court proceeded to find that there was nothing submitted by the appellant which nonsuited th</w:t>
      </w:r>
      <w:r w:rsidR="002158BF" w:rsidRPr="003A6205">
        <w:rPr>
          <w:rFonts w:ascii="Times New Roman" w:eastAsia="Calibri" w:hAnsi="Times New Roman" w:cs="Times New Roman"/>
          <w:color w:val="auto"/>
          <w:sz w:val="24"/>
          <w:szCs w:val="24"/>
          <w:lang w:val="en-ZW"/>
        </w:rPr>
        <w:t>e application of South African l</w:t>
      </w:r>
      <w:r w:rsidR="00EB6B13" w:rsidRPr="003A6205">
        <w:rPr>
          <w:rFonts w:ascii="Times New Roman" w:eastAsia="Calibri" w:hAnsi="Times New Roman" w:cs="Times New Roman"/>
          <w:color w:val="auto"/>
          <w:sz w:val="24"/>
          <w:szCs w:val="24"/>
          <w:lang w:val="en-ZW"/>
        </w:rPr>
        <w:t>aw.  It therefore held that the</w:t>
      </w:r>
      <w:r w:rsidR="00594536" w:rsidRPr="003A6205">
        <w:rPr>
          <w:rFonts w:ascii="Times New Roman" w:eastAsia="Calibri" w:hAnsi="Times New Roman" w:cs="Times New Roman"/>
          <w:color w:val="auto"/>
          <w:sz w:val="24"/>
          <w:szCs w:val="24"/>
          <w:lang w:val="en-ZW"/>
        </w:rPr>
        <w:t xml:space="preserve"> </w:t>
      </w:r>
      <w:r w:rsidR="00FB432E" w:rsidRPr="003A6205">
        <w:rPr>
          <w:rFonts w:ascii="Times New Roman" w:eastAsia="Calibri" w:hAnsi="Times New Roman" w:cs="Times New Roman"/>
          <w:color w:val="auto"/>
          <w:sz w:val="24"/>
          <w:szCs w:val="24"/>
          <w:lang w:val="en-ZW"/>
        </w:rPr>
        <w:t>parties’</w:t>
      </w:r>
      <w:r w:rsidR="00EB6B13" w:rsidRPr="003A6205">
        <w:rPr>
          <w:rFonts w:ascii="Times New Roman" w:eastAsia="Calibri" w:hAnsi="Times New Roman" w:cs="Times New Roman"/>
          <w:color w:val="auto"/>
          <w:sz w:val="24"/>
          <w:szCs w:val="24"/>
          <w:lang w:val="en-ZW"/>
        </w:rPr>
        <w:t xml:space="preserve"> elected law in the agreement had to be applied. </w:t>
      </w:r>
    </w:p>
    <w:p w14:paraId="4A4BC20D" w14:textId="77777777" w:rsidR="00436B53" w:rsidRPr="003A6205" w:rsidRDefault="00436B53" w:rsidP="00436B53">
      <w:pPr>
        <w:spacing w:after="0" w:line="480" w:lineRule="auto"/>
        <w:ind w:firstLine="1134"/>
        <w:jc w:val="both"/>
        <w:rPr>
          <w:rFonts w:ascii="Times New Roman" w:eastAsia="Calibri" w:hAnsi="Times New Roman" w:cs="Times New Roman"/>
          <w:color w:val="auto"/>
          <w:sz w:val="24"/>
          <w:szCs w:val="24"/>
          <w:lang w:val="en-ZW"/>
        </w:rPr>
      </w:pPr>
    </w:p>
    <w:p w14:paraId="24BE11F4" w14:textId="77777777" w:rsidR="00BC2CBD" w:rsidRPr="003A6205" w:rsidRDefault="00EB6B13"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The court </w:t>
      </w:r>
      <w:r w:rsidR="00B43B2D" w:rsidRPr="003A6205">
        <w:rPr>
          <w:rFonts w:ascii="Times New Roman" w:eastAsia="Calibri" w:hAnsi="Times New Roman" w:cs="Times New Roman"/>
          <w:i/>
          <w:color w:val="auto"/>
          <w:sz w:val="24"/>
          <w:szCs w:val="24"/>
          <w:lang w:val="en-ZW"/>
        </w:rPr>
        <w:t>a quo</w:t>
      </w:r>
      <w:r w:rsidR="00B43B2D"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further found that there existed an agreement between the parties based on the fact that</w:t>
      </w:r>
      <w:r w:rsidR="00812840" w:rsidRPr="003A6205">
        <w:rPr>
          <w:rFonts w:ascii="Times New Roman" w:eastAsia="Calibri" w:hAnsi="Times New Roman" w:cs="Times New Roman"/>
          <w:color w:val="auto"/>
          <w:sz w:val="24"/>
          <w:szCs w:val="24"/>
          <w:lang w:val="en-ZW"/>
        </w:rPr>
        <w:t xml:space="preserve">- </w:t>
      </w:r>
    </w:p>
    <w:p w14:paraId="1EBAA8F7" w14:textId="77777777" w:rsidR="00225859" w:rsidRPr="003A6205" w:rsidRDefault="00EB6B13" w:rsidP="00225859">
      <w:pPr>
        <w:pStyle w:val="ListParagraph"/>
        <w:numPr>
          <w:ilvl w:val="0"/>
          <w:numId w:val="6"/>
        </w:num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senior officials of the appellant knew </w:t>
      </w:r>
      <w:r w:rsidR="00B43B2D" w:rsidRPr="003A6205">
        <w:rPr>
          <w:rFonts w:ascii="Times New Roman" w:eastAsia="Calibri" w:hAnsi="Times New Roman" w:cs="Times New Roman"/>
          <w:color w:val="auto"/>
          <w:sz w:val="24"/>
          <w:szCs w:val="24"/>
          <w:lang w:val="en-ZW"/>
        </w:rPr>
        <w:t xml:space="preserve">about </w:t>
      </w:r>
      <w:r w:rsidRPr="003A6205">
        <w:rPr>
          <w:rFonts w:ascii="Times New Roman" w:eastAsia="Calibri" w:hAnsi="Times New Roman" w:cs="Times New Roman"/>
          <w:color w:val="auto"/>
          <w:sz w:val="24"/>
          <w:szCs w:val="24"/>
          <w:lang w:val="en-ZW"/>
        </w:rPr>
        <w:t>the existence of the a</w:t>
      </w:r>
      <w:r w:rsidR="00812840" w:rsidRPr="003A6205">
        <w:rPr>
          <w:rFonts w:ascii="Times New Roman" w:eastAsia="Calibri" w:hAnsi="Times New Roman" w:cs="Times New Roman"/>
          <w:color w:val="auto"/>
          <w:sz w:val="24"/>
          <w:szCs w:val="24"/>
          <w:lang w:val="en-ZW"/>
        </w:rPr>
        <w:t xml:space="preserve">greement; </w:t>
      </w:r>
    </w:p>
    <w:p w14:paraId="2C29E045" w14:textId="1EB1127B" w:rsidR="00BC2CBD" w:rsidRPr="003A6205" w:rsidRDefault="00225859" w:rsidP="00225859">
      <w:pPr>
        <w:spacing w:after="0" w:line="480" w:lineRule="auto"/>
        <w:ind w:left="1437" w:hanging="870"/>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(ii)</w:t>
      </w:r>
      <w:r w:rsidRPr="003A6205">
        <w:rPr>
          <w:rFonts w:ascii="Times New Roman" w:eastAsia="Calibri" w:hAnsi="Times New Roman" w:cs="Times New Roman"/>
          <w:color w:val="auto"/>
          <w:sz w:val="24"/>
          <w:szCs w:val="24"/>
          <w:lang w:val="en-ZW"/>
        </w:rPr>
        <w:tab/>
      </w:r>
      <w:r w:rsidR="0002092A" w:rsidRPr="003A6205">
        <w:rPr>
          <w:rFonts w:ascii="Times New Roman" w:eastAsia="Calibri" w:hAnsi="Times New Roman" w:cs="Times New Roman"/>
          <w:color w:val="auto"/>
          <w:sz w:val="24"/>
          <w:szCs w:val="24"/>
          <w:lang w:val="en-ZW"/>
        </w:rPr>
        <w:t>Cynthia</w:t>
      </w:r>
      <w:r w:rsidR="00C179FB" w:rsidRPr="003A6205">
        <w:rPr>
          <w:rFonts w:ascii="Times New Roman" w:eastAsia="Calibri" w:hAnsi="Times New Roman" w:cs="Times New Roman"/>
          <w:color w:val="auto"/>
          <w:sz w:val="24"/>
          <w:szCs w:val="24"/>
          <w:lang w:val="en-ZW"/>
        </w:rPr>
        <w:t>,</w:t>
      </w:r>
      <w:r w:rsidR="0002092A" w:rsidRPr="003A6205">
        <w:rPr>
          <w:rFonts w:ascii="Times New Roman" w:eastAsia="Calibri" w:hAnsi="Times New Roman" w:cs="Times New Roman"/>
          <w:color w:val="auto"/>
          <w:sz w:val="24"/>
          <w:szCs w:val="24"/>
          <w:lang w:val="en-ZW"/>
        </w:rPr>
        <w:t xml:space="preserve"> who</w:t>
      </w:r>
      <w:r w:rsidR="00EB6B13" w:rsidRPr="003A6205">
        <w:rPr>
          <w:rFonts w:ascii="Times New Roman" w:eastAsia="Calibri" w:hAnsi="Times New Roman" w:cs="Times New Roman"/>
          <w:color w:val="auto"/>
          <w:sz w:val="24"/>
          <w:szCs w:val="24"/>
          <w:lang w:val="en-ZW"/>
        </w:rPr>
        <w:t xml:space="preserve"> had signed the agreement on behalf of the appellant</w:t>
      </w:r>
      <w:r w:rsidR="00C179FB"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 xml:space="preserve"> was a </w:t>
      </w:r>
      <w:r w:rsidR="00607842" w:rsidRPr="003A6205">
        <w:rPr>
          <w:rFonts w:ascii="Times New Roman" w:eastAsia="Calibri" w:hAnsi="Times New Roman" w:cs="Times New Roman"/>
          <w:color w:val="auto"/>
          <w:sz w:val="24"/>
          <w:szCs w:val="24"/>
          <w:lang w:val="en-ZW"/>
        </w:rPr>
        <w:t xml:space="preserve">Supply Chain </w:t>
      </w:r>
      <w:r w:rsidR="00EB6B13" w:rsidRPr="003A6205">
        <w:rPr>
          <w:rFonts w:ascii="Times New Roman" w:eastAsia="Calibri" w:hAnsi="Times New Roman" w:cs="Times New Roman"/>
          <w:color w:val="auto"/>
          <w:sz w:val="24"/>
          <w:szCs w:val="24"/>
          <w:lang w:val="en-ZW"/>
        </w:rPr>
        <w:t>Director</w:t>
      </w:r>
      <w:r w:rsidR="00812840" w:rsidRPr="003A6205">
        <w:rPr>
          <w:rFonts w:ascii="Times New Roman" w:eastAsia="Calibri" w:hAnsi="Times New Roman" w:cs="Times New Roman"/>
          <w:color w:val="auto"/>
          <w:sz w:val="24"/>
          <w:szCs w:val="24"/>
          <w:lang w:val="en-ZW"/>
        </w:rPr>
        <w:t>;</w:t>
      </w:r>
      <w:r w:rsidR="00EB6B13" w:rsidRPr="003A6205">
        <w:rPr>
          <w:rFonts w:ascii="Times New Roman" w:eastAsia="Calibri" w:hAnsi="Times New Roman" w:cs="Times New Roman"/>
          <w:color w:val="auto"/>
          <w:sz w:val="24"/>
          <w:szCs w:val="24"/>
          <w:lang w:val="en-ZW"/>
        </w:rPr>
        <w:t xml:space="preserve"> and </w:t>
      </w:r>
    </w:p>
    <w:p w14:paraId="76A99829" w14:textId="42C0DCE4" w:rsidR="00812840" w:rsidRPr="003A6205" w:rsidRDefault="00225859" w:rsidP="00225859">
      <w:p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(iii)</w:t>
      </w:r>
      <w:r w:rsidRPr="003A6205">
        <w:rPr>
          <w:rFonts w:ascii="Times New Roman" w:eastAsia="Calibri" w:hAnsi="Times New Roman" w:cs="Times New Roman"/>
          <w:color w:val="auto"/>
          <w:sz w:val="24"/>
          <w:szCs w:val="24"/>
          <w:lang w:val="en-ZW"/>
        </w:rPr>
        <w:tab/>
      </w:r>
      <w:proofErr w:type="gramStart"/>
      <w:r w:rsidR="00AA164B" w:rsidRPr="003A6205">
        <w:rPr>
          <w:rFonts w:ascii="Times New Roman" w:eastAsia="Calibri" w:hAnsi="Times New Roman" w:cs="Times New Roman"/>
          <w:color w:val="auto"/>
          <w:sz w:val="24"/>
          <w:szCs w:val="24"/>
          <w:lang w:val="en-ZW"/>
        </w:rPr>
        <w:t>the</w:t>
      </w:r>
      <w:proofErr w:type="gramEnd"/>
      <w:r w:rsidR="00EB6B13" w:rsidRPr="003A6205">
        <w:rPr>
          <w:rFonts w:ascii="Times New Roman" w:eastAsia="Calibri" w:hAnsi="Times New Roman" w:cs="Times New Roman"/>
          <w:color w:val="auto"/>
          <w:sz w:val="24"/>
          <w:szCs w:val="24"/>
          <w:lang w:val="en-ZW"/>
        </w:rPr>
        <w:t xml:space="preserve"> agreement she had signed was a supply agreement</w:t>
      </w:r>
      <w:r w:rsidR="00812840" w:rsidRPr="003A6205">
        <w:rPr>
          <w:rFonts w:ascii="Times New Roman" w:eastAsia="Calibri" w:hAnsi="Times New Roman" w:cs="Times New Roman"/>
          <w:color w:val="auto"/>
          <w:sz w:val="24"/>
          <w:szCs w:val="24"/>
          <w:lang w:val="en-ZW"/>
        </w:rPr>
        <w:t xml:space="preserve"> which</w:t>
      </w:r>
      <w:r w:rsidR="00EB6B13" w:rsidRPr="003A6205">
        <w:rPr>
          <w:rFonts w:ascii="Times New Roman" w:eastAsia="Calibri" w:hAnsi="Times New Roman" w:cs="Times New Roman"/>
          <w:color w:val="auto"/>
          <w:sz w:val="24"/>
          <w:szCs w:val="24"/>
          <w:lang w:val="en-ZW"/>
        </w:rPr>
        <w:t xml:space="preserve"> served to prove that her job description gave her the a</w:t>
      </w:r>
      <w:r w:rsidR="00FB432E" w:rsidRPr="003A6205">
        <w:rPr>
          <w:rFonts w:ascii="Times New Roman" w:eastAsia="Calibri" w:hAnsi="Times New Roman" w:cs="Times New Roman"/>
          <w:color w:val="auto"/>
          <w:sz w:val="24"/>
          <w:szCs w:val="24"/>
          <w:lang w:val="en-ZW"/>
        </w:rPr>
        <w:t>uthor</w:t>
      </w:r>
      <w:r w:rsidR="00EB6B13" w:rsidRPr="003A6205">
        <w:rPr>
          <w:rFonts w:ascii="Times New Roman" w:eastAsia="Calibri" w:hAnsi="Times New Roman" w:cs="Times New Roman"/>
          <w:color w:val="auto"/>
          <w:sz w:val="24"/>
          <w:szCs w:val="24"/>
          <w:lang w:val="en-ZW"/>
        </w:rPr>
        <w:t xml:space="preserve">ity to act on behalf of the appellant.  </w:t>
      </w:r>
    </w:p>
    <w:p w14:paraId="5AACB681" w14:textId="77777777" w:rsidR="00225859" w:rsidRPr="003A6205" w:rsidRDefault="00225859" w:rsidP="00D32A9D">
      <w:pPr>
        <w:spacing w:after="0" w:line="480" w:lineRule="auto"/>
        <w:jc w:val="both"/>
        <w:rPr>
          <w:rFonts w:ascii="Times New Roman" w:eastAsia="Calibri" w:hAnsi="Times New Roman" w:cs="Times New Roman"/>
          <w:color w:val="auto"/>
          <w:sz w:val="24"/>
          <w:szCs w:val="24"/>
          <w:lang w:val="en-ZW"/>
        </w:rPr>
      </w:pPr>
    </w:p>
    <w:p w14:paraId="633F57DA" w14:textId="0DD05C0E" w:rsidR="00EB6B13" w:rsidRDefault="00607842" w:rsidP="00225859">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held </w:t>
      </w:r>
      <w:r w:rsidR="001A3361" w:rsidRPr="003A6205">
        <w:rPr>
          <w:rFonts w:ascii="Times New Roman" w:eastAsia="Calibri" w:hAnsi="Times New Roman" w:cs="Times New Roman"/>
          <w:color w:val="auto"/>
          <w:sz w:val="24"/>
          <w:szCs w:val="24"/>
          <w:lang w:val="en-ZW"/>
        </w:rPr>
        <w:t xml:space="preserve">that </w:t>
      </w:r>
      <w:r w:rsidR="0002092A" w:rsidRPr="003A6205">
        <w:rPr>
          <w:rFonts w:ascii="Times New Roman" w:eastAsia="Calibri" w:hAnsi="Times New Roman" w:cs="Times New Roman"/>
          <w:color w:val="auto"/>
          <w:sz w:val="24"/>
          <w:szCs w:val="24"/>
          <w:lang w:val="en-ZW"/>
        </w:rPr>
        <w:t>Cynthia had</w:t>
      </w:r>
      <w:r w:rsidRPr="003A6205">
        <w:rPr>
          <w:rFonts w:ascii="Times New Roman" w:eastAsia="Calibri" w:hAnsi="Times New Roman" w:cs="Times New Roman"/>
          <w:color w:val="auto"/>
          <w:sz w:val="24"/>
          <w:szCs w:val="24"/>
          <w:lang w:val="en-ZW"/>
        </w:rPr>
        <w:t xml:space="preserve"> ostensible authority and </w:t>
      </w:r>
      <w:r w:rsidR="00B43B2D" w:rsidRPr="003A6205">
        <w:rPr>
          <w:rFonts w:ascii="Times New Roman" w:eastAsia="Calibri" w:hAnsi="Times New Roman" w:cs="Times New Roman"/>
          <w:color w:val="auto"/>
          <w:sz w:val="24"/>
          <w:szCs w:val="24"/>
          <w:lang w:val="en-ZW"/>
        </w:rPr>
        <w:t xml:space="preserve">the </w:t>
      </w:r>
      <w:r w:rsidR="00526352" w:rsidRPr="003A6205">
        <w:rPr>
          <w:rFonts w:ascii="Times New Roman" w:eastAsia="Calibri" w:hAnsi="Times New Roman" w:cs="Times New Roman"/>
          <w:color w:val="auto"/>
          <w:sz w:val="24"/>
          <w:szCs w:val="24"/>
          <w:lang w:val="en-ZW"/>
        </w:rPr>
        <w:t>appellant</w:t>
      </w:r>
      <w:r w:rsidRPr="003A6205">
        <w:rPr>
          <w:rFonts w:ascii="Times New Roman" w:eastAsia="Calibri" w:hAnsi="Times New Roman" w:cs="Times New Roman"/>
          <w:color w:val="auto"/>
          <w:sz w:val="24"/>
          <w:szCs w:val="24"/>
          <w:lang w:val="en-ZW"/>
        </w:rPr>
        <w:t xml:space="preserve"> is estopped from denying this. </w:t>
      </w:r>
      <w:r w:rsidR="00526352" w:rsidRPr="003A6205">
        <w:rPr>
          <w:rFonts w:ascii="Times New Roman" w:eastAsia="Calibri" w:hAnsi="Times New Roman" w:cs="Times New Roman"/>
          <w:color w:val="auto"/>
          <w:sz w:val="24"/>
          <w:szCs w:val="24"/>
          <w:lang w:val="en-ZW"/>
        </w:rPr>
        <w:t>The</w:t>
      </w:r>
      <w:r w:rsidRPr="003A6205">
        <w:rPr>
          <w:rFonts w:ascii="Times New Roman" w:eastAsia="Calibri" w:hAnsi="Times New Roman" w:cs="Times New Roman"/>
          <w:color w:val="auto"/>
          <w:sz w:val="24"/>
          <w:szCs w:val="24"/>
          <w:lang w:val="en-ZW"/>
        </w:rPr>
        <w:t xml:space="preserve"> assertion by </w:t>
      </w:r>
      <w:r w:rsidR="001502D7"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appellant that its internal process had not been followed should not prejudice </w:t>
      </w:r>
      <w:r w:rsidR="006C016E" w:rsidRPr="003A6205">
        <w:rPr>
          <w:rFonts w:ascii="Times New Roman" w:eastAsia="Calibri" w:hAnsi="Times New Roman" w:cs="Times New Roman"/>
          <w:color w:val="auto"/>
          <w:sz w:val="24"/>
          <w:szCs w:val="24"/>
          <w:lang w:val="en-ZW"/>
        </w:rPr>
        <w:t>the respondent</w:t>
      </w:r>
      <w:r w:rsidR="00071C93" w:rsidRPr="003A6205">
        <w:rPr>
          <w:rFonts w:ascii="Times New Roman" w:eastAsia="Calibri" w:hAnsi="Times New Roman" w:cs="Times New Roman"/>
          <w:color w:val="auto"/>
          <w:sz w:val="24"/>
          <w:szCs w:val="24"/>
          <w:lang w:val="en-ZW"/>
        </w:rPr>
        <w:t xml:space="preserve"> hence the application of the </w:t>
      </w:r>
      <w:proofErr w:type="spellStart"/>
      <w:r w:rsidR="00071C93" w:rsidRPr="003A6205">
        <w:rPr>
          <w:rFonts w:ascii="Times New Roman" w:eastAsia="Calibri" w:hAnsi="Times New Roman" w:cs="Times New Roman"/>
          <w:i/>
          <w:color w:val="auto"/>
          <w:sz w:val="24"/>
          <w:szCs w:val="24"/>
          <w:lang w:val="en-ZW"/>
        </w:rPr>
        <w:t>Turquand</w:t>
      </w:r>
      <w:proofErr w:type="spellEnd"/>
      <w:r w:rsidR="00977C2B" w:rsidRPr="003A6205">
        <w:rPr>
          <w:rFonts w:ascii="Times New Roman" w:eastAsia="Calibri" w:hAnsi="Times New Roman" w:cs="Times New Roman"/>
          <w:color w:val="auto"/>
          <w:sz w:val="24"/>
          <w:szCs w:val="24"/>
          <w:lang w:val="en-ZW"/>
        </w:rPr>
        <w:t xml:space="preserve"> R</w:t>
      </w:r>
      <w:r w:rsidRPr="003A6205">
        <w:rPr>
          <w:rFonts w:ascii="Times New Roman" w:eastAsia="Calibri" w:hAnsi="Times New Roman" w:cs="Times New Roman"/>
          <w:color w:val="auto"/>
          <w:sz w:val="24"/>
          <w:szCs w:val="24"/>
          <w:lang w:val="en-ZW"/>
        </w:rPr>
        <w:t>ule.</w:t>
      </w:r>
    </w:p>
    <w:p w14:paraId="40C384C7" w14:textId="77777777" w:rsidR="003A6205" w:rsidRPr="003A6205" w:rsidRDefault="003A6205" w:rsidP="00225859">
      <w:pPr>
        <w:spacing w:after="0" w:line="480" w:lineRule="auto"/>
        <w:ind w:firstLine="1134"/>
        <w:jc w:val="both"/>
        <w:rPr>
          <w:rFonts w:ascii="Times New Roman" w:eastAsia="Calibri" w:hAnsi="Times New Roman" w:cs="Times New Roman"/>
          <w:color w:val="auto"/>
          <w:sz w:val="24"/>
          <w:szCs w:val="24"/>
          <w:lang w:val="en-ZW"/>
        </w:rPr>
      </w:pPr>
    </w:p>
    <w:p w14:paraId="1B8E7682" w14:textId="1286F8A3" w:rsidR="003C3C40" w:rsidRPr="003A6205" w:rsidRDefault="00607842" w:rsidP="003C3C40">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 relation to the averments</w:t>
      </w:r>
      <w:r w:rsidR="00EB6B13" w:rsidRPr="003A6205">
        <w:rPr>
          <w:rFonts w:ascii="Times New Roman" w:eastAsia="Calibri" w:hAnsi="Times New Roman" w:cs="Times New Roman"/>
          <w:color w:val="auto"/>
          <w:sz w:val="24"/>
          <w:szCs w:val="24"/>
          <w:lang w:val="en-ZW"/>
        </w:rPr>
        <w:t xml:space="preserve"> by the appellant that some clauses in the </w:t>
      </w:r>
      <w:r w:rsidR="00526352" w:rsidRPr="003A6205">
        <w:rPr>
          <w:rFonts w:ascii="Times New Roman" w:eastAsia="Calibri" w:hAnsi="Times New Roman" w:cs="Times New Roman"/>
          <w:color w:val="auto"/>
          <w:sz w:val="24"/>
          <w:szCs w:val="24"/>
          <w:lang w:val="en-ZW"/>
        </w:rPr>
        <w:t>agreement infringed various statu</w:t>
      </w:r>
      <w:r w:rsidR="00071C93" w:rsidRPr="003A6205">
        <w:rPr>
          <w:rFonts w:ascii="Times New Roman" w:eastAsia="Calibri" w:hAnsi="Times New Roman" w:cs="Times New Roman"/>
          <w:color w:val="auto"/>
          <w:sz w:val="24"/>
          <w:szCs w:val="24"/>
          <w:lang w:val="en-ZW"/>
        </w:rPr>
        <w:t>t</w:t>
      </w:r>
      <w:r w:rsidR="00526352" w:rsidRPr="003A6205">
        <w:rPr>
          <w:rFonts w:ascii="Times New Roman" w:eastAsia="Calibri" w:hAnsi="Times New Roman" w:cs="Times New Roman"/>
          <w:color w:val="auto"/>
          <w:sz w:val="24"/>
          <w:szCs w:val="24"/>
          <w:lang w:val="en-ZW"/>
        </w:rPr>
        <w:t>es</w:t>
      </w:r>
      <w:r w:rsidR="00EB6B13" w:rsidRPr="003A6205">
        <w:rPr>
          <w:rFonts w:ascii="Times New Roman" w:eastAsia="Calibri" w:hAnsi="Times New Roman" w:cs="Times New Roman"/>
          <w:color w:val="auto"/>
          <w:sz w:val="24"/>
          <w:szCs w:val="24"/>
          <w:lang w:val="en-ZW"/>
        </w:rPr>
        <w:t xml:space="preserve"> the court </w:t>
      </w:r>
      <w:r w:rsidR="00071C93" w:rsidRPr="003A6205">
        <w:rPr>
          <w:rFonts w:ascii="Times New Roman" w:eastAsia="Calibri" w:hAnsi="Times New Roman" w:cs="Times New Roman"/>
          <w:i/>
          <w:color w:val="auto"/>
          <w:sz w:val="24"/>
          <w:szCs w:val="24"/>
          <w:lang w:val="en-ZW"/>
        </w:rPr>
        <w:t>a quo</w:t>
      </w:r>
      <w:r w:rsidR="00071C93" w:rsidRPr="003A6205">
        <w:rPr>
          <w:rFonts w:ascii="Times New Roman" w:eastAsia="Calibri" w:hAnsi="Times New Roman" w:cs="Times New Roman"/>
          <w:color w:val="auto"/>
          <w:sz w:val="24"/>
          <w:szCs w:val="24"/>
          <w:lang w:val="en-ZW"/>
        </w:rPr>
        <w:t xml:space="preserve"> </w:t>
      </w:r>
      <w:r w:rsidR="005B40DD" w:rsidRPr="003A6205">
        <w:rPr>
          <w:rFonts w:ascii="Times New Roman" w:eastAsia="Calibri" w:hAnsi="Times New Roman" w:cs="Times New Roman"/>
          <w:color w:val="auto"/>
          <w:sz w:val="24"/>
          <w:szCs w:val="24"/>
          <w:lang w:val="en-ZW"/>
        </w:rPr>
        <w:t>held</w:t>
      </w:r>
      <w:r w:rsidR="002B4A49" w:rsidRPr="003A6205">
        <w:rPr>
          <w:rFonts w:ascii="Times New Roman" w:eastAsia="Calibri" w:hAnsi="Times New Roman" w:cs="Times New Roman"/>
          <w:color w:val="auto"/>
          <w:sz w:val="24"/>
          <w:szCs w:val="24"/>
          <w:lang w:val="en-ZW"/>
        </w:rPr>
        <w:t xml:space="preserve">, </w:t>
      </w:r>
      <w:r w:rsidR="002B4A49" w:rsidRPr="003A6205">
        <w:rPr>
          <w:rFonts w:ascii="Times New Roman" w:eastAsia="Calibri" w:hAnsi="Times New Roman" w:cs="Times New Roman"/>
          <w:i/>
          <w:color w:val="auto"/>
          <w:sz w:val="24"/>
          <w:szCs w:val="24"/>
          <w:lang w:val="en-ZW"/>
        </w:rPr>
        <w:t>inter alia,</w:t>
      </w:r>
      <w:r w:rsidR="00EB6B13" w:rsidRPr="003A6205">
        <w:rPr>
          <w:rFonts w:ascii="Times New Roman" w:eastAsia="Calibri" w:hAnsi="Times New Roman" w:cs="Times New Roman"/>
          <w:color w:val="auto"/>
          <w:sz w:val="24"/>
          <w:szCs w:val="24"/>
          <w:lang w:val="en-ZW"/>
        </w:rPr>
        <w:t xml:space="preserve"> </w:t>
      </w:r>
      <w:r w:rsidR="005B40DD" w:rsidRPr="003A6205">
        <w:rPr>
          <w:rFonts w:ascii="Times New Roman" w:eastAsia="Calibri" w:hAnsi="Times New Roman" w:cs="Times New Roman"/>
          <w:color w:val="auto"/>
          <w:sz w:val="24"/>
          <w:szCs w:val="24"/>
          <w:lang w:val="en-ZW"/>
        </w:rPr>
        <w:t>that: -</w:t>
      </w:r>
      <w:r w:rsidR="00071C93" w:rsidRPr="003A6205">
        <w:rPr>
          <w:rFonts w:ascii="Times New Roman" w:eastAsia="Calibri" w:hAnsi="Times New Roman" w:cs="Times New Roman"/>
          <w:color w:val="auto"/>
          <w:sz w:val="24"/>
          <w:szCs w:val="24"/>
          <w:lang w:val="en-ZW"/>
        </w:rPr>
        <w:t xml:space="preserve"> </w:t>
      </w:r>
    </w:p>
    <w:p w14:paraId="1323779A" w14:textId="66212D36" w:rsidR="003C3C40" w:rsidRPr="003A6205" w:rsidRDefault="00E167D1" w:rsidP="00911303">
      <w:pPr>
        <w:spacing w:after="0" w:line="480" w:lineRule="auto"/>
        <w:ind w:left="1418" w:hanging="851"/>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proofErr w:type="spellStart"/>
      <w:r w:rsidRPr="003A6205">
        <w:rPr>
          <w:rFonts w:ascii="Times New Roman" w:eastAsia="Calibri" w:hAnsi="Times New Roman" w:cs="Times New Roman"/>
          <w:color w:val="auto"/>
          <w:sz w:val="24"/>
          <w:szCs w:val="24"/>
          <w:lang w:val="en-ZW"/>
        </w:rPr>
        <w:t>i</w:t>
      </w:r>
      <w:proofErr w:type="spellEnd"/>
      <w:r w:rsidRPr="003A6205">
        <w:rPr>
          <w:rFonts w:ascii="Times New Roman" w:eastAsia="Calibri" w:hAnsi="Times New Roman" w:cs="Times New Roman"/>
          <w:color w:val="auto"/>
          <w:sz w:val="24"/>
          <w:szCs w:val="24"/>
          <w:lang w:val="en-ZW"/>
        </w:rPr>
        <w:t>)</w:t>
      </w:r>
      <w:r w:rsidR="003C3C40" w:rsidRPr="003A6205">
        <w:rPr>
          <w:rFonts w:ascii="Times New Roman" w:eastAsia="Calibri" w:hAnsi="Times New Roman" w:cs="Times New Roman"/>
          <w:color w:val="auto"/>
          <w:sz w:val="24"/>
          <w:szCs w:val="24"/>
          <w:lang w:val="en-ZW"/>
        </w:rPr>
        <w:t xml:space="preserve"> </w:t>
      </w:r>
      <w:r w:rsidR="003A6205">
        <w:rPr>
          <w:rFonts w:ascii="Times New Roman" w:eastAsia="Calibri" w:hAnsi="Times New Roman" w:cs="Times New Roman"/>
          <w:color w:val="auto"/>
          <w:sz w:val="24"/>
          <w:szCs w:val="24"/>
          <w:lang w:val="en-ZW"/>
        </w:rPr>
        <w:tab/>
      </w:r>
      <w:r w:rsidR="00F10575" w:rsidRPr="003A6205">
        <w:rPr>
          <w:rFonts w:ascii="Times New Roman" w:eastAsia="Calibri" w:hAnsi="Times New Roman" w:cs="Times New Roman"/>
          <w:color w:val="auto"/>
          <w:sz w:val="24"/>
          <w:szCs w:val="24"/>
          <w:lang w:val="en-ZW"/>
        </w:rPr>
        <w:t>T</w:t>
      </w:r>
      <w:r w:rsidR="002158BF" w:rsidRPr="003A6205">
        <w:rPr>
          <w:rFonts w:ascii="Times New Roman" w:eastAsia="Calibri" w:hAnsi="Times New Roman" w:cs="Times New Roman"/>
          <w:color w:val="auto"/>
          <w:sz w:val="24"/>
          <w:szCs w:val="24"/>
          <w:lang w:val="en-ZW"/>
        </w:rPr>
        <w:t xml:space="preserve">here was no breach </w:t>
      </w:r>
      <w:r w:rsidR="003C3C40" w:rsidRPr="003A6205">
        <w:rPr>
          <w:rFonts w:ascii="Times New Roman" w:eastAsia="Calibri" w:hAnsi="Times New Roman" w:cs="Times New Roman"/>
          <w:color w:val="auto"/>
          <w:sz w:val="24"/>
          <w:szCs w:val="24"/>
          <w:lang w:val="en-ZW"/>
        </w:rPr>
        <w:t xml:space="preserve">of </w:t>
      </w:r>
      <w:r w:rsidR="003C3C40" w:rsidRPr="003A6205">
        <w:rPr>
          <w:rFonts w:ascii="Times New Roman" w:eastAsia="Calibri" w:hAnsi="Times New Roman" w:cs="Times New Roman"/>
          <w:i/>
          <w:color w:val="auto"/>
          <w:sz w:val="24"/>
          <w:szCs w:val="24"/>
          <w:lang w:val="en-ZW"/>
        </w:rPr>
        <w:t>s</w:t>
      </w:r>
      <w:r w:rsidR="003C3C40" w:rsidRPr="003A6205">
        <w:rPr>
          <w:rFonts w:ascii="Times New Roman" w:eastAsia="Calibri" w:hAnsi="Times New Roman" w:cs="Times New Roman"/>
          <w:color w:val="auto"/>
          <w:sz w:val="24"/>
          <w:szCs w:val="24"/>
          <w:lang w:val="en-ZW"/>
        </w:rPr>
        <w:t xml:space="preserve"> 43 of</w:t>
      </w:r>
      <w:r w:rsidR="002158BF" w:rsidRPr="003A6205">
        <w:rPr>
          <w:rFonts w:ascii="Times New Roman" w:eastAsia="Calibri" w:hAnsi="Times New Roman" w:cs="Times New Roman"/>
          <w:color w:val="auto"/>
          <w:sz w:val="24"/>
          <w:szCs w:val="24"/>
          <w:lang w:val="en-ZW"/>
        </w:rPr>
        <w:t xml:space="preserve"> the Competition </w:t>
      </w:r>
      <w:r w:rsidR="00F10575" w:rsidRPr="003A6205">
        <w:rPr>
          <w:rFonts w:ascii="Times New Roman" w:eastAsia="Calibri" w:hAnsi="Times New Roman" w:cs="Times New Roman"/>
          <w:color w:val="auto"/>
          <w:sz w:val="24"/>
          <w:szCs w:val="24"/>
          <w:lang w:val="en-ZW"/>
        </w:rPr>
        <w:t>Act. It</w:t>
      </w:r>
      <w:r w:rsidR="00F5557D" w:rsidRPr="003A6205">
        <w:rPr>
          <w:rFonts w:ascii="Times New Roman" w:eastAsia="Calibri" w:hAnsi="Times New Roman" w:cs="Times New Roman"/>
          <w:color w:val="auto"/>
          <w:sz w:val="24"/>
          <w:szCs w:val="24"/>
          <w:lang w:val="en-ZW"/>
        </w:rPr>
        <w:t xml:space="preserve"> stated that the </w:t>
      </w:r>
      <w:r w:rsidR="00580FCE" w:rsidRPr="003A6205">
        <w:rPr>
          <w:rFonts w:ascii="Times New Roman" w:eastAsia="Calibri" w:hAnsi="Times New Roman" w:cs="Times New Roman"/>
          <w:color w:val="auto"/>
          <w:sz w:val="24"/>
          <w:szCs w:val="24"/>
          <w:lang w:val="en-ZW"/>
        </w:rPr>
        <w:t>‘</w:t>
      </w:r>
      <w:r w:rsidR="00F5557D" w:rsidRPr="003A6205">
        <w:rPr>
          <w:rFonts w:ascii="Times New Roman" w:eastAsia="Calibri" w:hAnsi="Times New Roman" w:cs="Times New Roman"/>
          <w:color w:val="auto"/>
          <w:sz w:val="24"/>
          <w:szCs w:val="24"/>
          <w:lang w:val="en-ZW"/>
        </w:rPr>
        <w:t>exclusivity</w:t>
      </w:r>
      <w:r w:rsidR="00580FCE" w:rsidRPr="003A6205">
        <w:rPr>
          <w:rFonts w:ascii="Times New Roman" w:eastAsia="Calibri" w:hAnsi="Times New Roman" w:cs="Times New Roman"/>
          <w:color w:val="auto"/>
          <w:sz w:val="24"/>
          <w:szCs w:val="24"/>
          <w:lang w:val="en-ZW"/>
        </w:rPr>
        <w:t>’</w:t>
      </w:r>
      <w:r w:rsidR="003C3C40" w:rsidRPr="003A6205">
        <w:rPr>
          <w:rFonts w:ascii="Times New Roman" w:eastAsia="Calibri" w:hAnsi="Times New Roman" w:cs="Times New Roman"/>
          <w:color w:val="auto"/>
          <w:sz w:val="24"/>
          <w:szCs w:val="24"/>
          <w:lang w:val="en-ZW"/>
        </w:rPr>
        <w:t xml:space="preserve"> clause makes </w:t>
      </w:r>
      <w:r w:rsidR="0085181D" w:rsidRPr="003A6205">
        <w:rPr>
          <w:rFonts w:ascii="Times New Roman" w:eastAsia="Calibri" w:hAnsi="Times New Roman" w:cs="Times New Roman"/>
          <w:color w:val="auto"/>
          <w:sz w:val="24"/>
          <w:szCs w:val="24"/>
          <w:lang w:val="en-ZW"/>
        </w:rPr>
        <w:t xml:space="preserve">provision </w:t>
      </w:r>
      <w:r w:rsidR="00792D50" w:rsidRPr="003A6205">
        <w:rPr>
          <w:rFonts w:ascii="Times New Roman" w:eastAsia="Calibri" w:hAnsi="Times New Roman" w:cs="Times New Roman"/>
          <w:color w:val="auto"/>
          <w:sz w:val="24"/>
          <w:szCs w:val="24"/>
          <w:lang w:val="en-ZW"/>
        </w:rPr>
        <w:t>for minimum</w:t>
      </w:r>
      <w:r w:rsidR="003C3C40" w:rsidRPr="003A6205">
        <w:rPr>
          <w:rFonts w:ascii="Times New Roman" w:eastAsia="Calibri" w:hAnsi="Times New Roman" w:cs="Times New Roman"/>
          <w:color w:val="auto"/>
          <w:sz w:val="24"/>
          <w:szCs w:val="24"/>
          <w:lang w:val="en-ZW"/>
        </w:rPr>
        <w:t xml:space="preserve"> quantit</w:t>
      </w:r>
      <w:r w:rsidR="0085181D" w:rsidRPr="003A6205">
        <w:rPr>
          <w:rFonts w:ascii="Times New Roman" w:eastAsia="Calibri" w:hAnsi="Times New Roman" w:cs="Times New Roman"/>
          <w:color w:val="auto"/>
          <w:sz w:val="24"/>
          <w:szCs w:val="24"/>
          <w:lang w:val="en-ZW"/>
        </w:rPr>
        <w:t>ies</w:t>
      </w:r>
      <w:r w:rsidR="003C3C40" w:rsidRPr="003A6205">
        <w:rPr>
          <w:rFonts w:ascii="Times New Roman" w:eastAsia="Calibri" w:hAnsi="Times New Roman" w:cs="Times New Roman"/>
          <w:color w:val="auto"/>
          <w:sz w:val="24"/>
          <w:szCs w:val="24"/>
          <w:lang w:val="en-ZW"/>
        </w:rPr>
        <w:t xml:space="preserve"> that the </w:t>
      </w:r>
      <w:r w:rsidR="00F5557D" w:rsidRPr="003A6205">
        <w:rPr>
          <w:rFonts w:ascii="Times New Roman" w:eastAsia="Calibri" w:hAnsi="Times New Roman" w:cs="Times New Roman"/>
          <w:color w:val="auto"/>
          <w:sz w:val="24"/>
          <w:szCs w:val="24"/>
          <w:lang w:val="en-ZW"/>
        </w:rPr>
        <w:t>appellant</w:t>
      </w:r>
      <w:r w:rsidR="003C3C40" w:rsidRPr="003A6205">
        <w:rPr>
          <w:rFonts w:ascii="Times New Roman" w:eastAsia="Calibri" w:hAnsi="Times New Roman" w:cs="Times New Roman"/>
          <w:color w:val="auto"/>
          <w:sz w:val="24"/>
          <w:szCs w:val="24"/>
          <w:lang w:val="en-ZW"/>
        </w:rPr>
        <w:t xml:space="preserve"> should order, beyond which </w:t>
      </w:r>
      <w:r w:rsidR="00F5557D" w:rsidRPr="003A6205">
        <w:rPr>
          <w:rFonts w:ascii="Times New Roman" w:eastAsia="Calibri" w:hAnsi="Times New Roman" w:cs="Times New Roman"/>
          <w:color w:val="auto"/>
          <w:sz w:val="24"/>
          <w:szCs w:val="24"/>
          <w:lang w:val="en-ZW"/>
        </w:rPr>
        <w:t>it</w:t>
      </w:r>
      <w:r w:rsidR="003C3C40" w:rsidRPr="003A6205">
        <w:rPr>
          <w:rFonts w:ascii="Times New Roman" w:eastAsia="Calibri" w:hAnsi="Times New Roman" w:cs="Times New Roman"/>
          <w:color w:val="auto"/>
          <w:sz w:val="24"/>
          <w:szCs w:val="24"/>
          <w:lang w:val="en-ZW"/>
        </w:rPr>
        <w:t xml:space="preserve"> </w:t>
      </w:r>
      <w:r w:rsidR="00156CD0" w:rsidRPr="003A6205">
        <w:rPr>
          <w:rFonts w:ascii="Times New Roman" w:eastAsia="Calibri" w:hAnsi="Times New Roman" w:cs="Times New Roman"/>
          <w:color w:val="auto"/>
          <w:sz w:val="24"/>
          <w:szCs w:val="24"/>
          <w:lang w:val="en-ZW"/>
        </w:rPr>
        <w:t>was</w:t>
      </w:r>
      <w:r w:rsidR="003C3C40" w:rsidRPr="003A6205">
        <w:rPr>
          <w:rFonts w:ascii="Times New Roman" w:eastAsia="Calibri" w:hAnsi="Times New Roman" w:cs="Times New Roman"/>
          <w:color w:val="auto"/>
          <w:sz w:val="24"/>
          <w:szCs w:val="24"/>
          <w:lang w:val="en-ZW"/>
        </w:rPr>
        <w:t xml:space="preserve"> at liberty to order from any </w:t>
      </w:r>
      <w:r w:rsidR="0085181D" w:rsidRPr="003A6205">
        <w:rPr>
          <w:rFonts w:ascii="Times New Roman" w:eastAsia="Calibri" w:hAnsi="Times New Roman" w:cs="Times New Roman"/>
          <w:color w:val="auto"/>
          <w:sz w:val="24"/>
          <w:szCs w:val="24"/>
          <w:lang w:val="en-ZW"/>
        </w:rPr>
        <w:t xml:space="preserve">other </w:t>
      </w:r>
      <w:r w:rsidR="003C3C40" w:rsidRPr="003A6205">
        <w:rPr>
          <w:rFonts w:ascii="Times New Roman" w:eastAsia="Calibri" w:hAnsi="Times New Roman" w:cs="Times New Roman"/>
          <w:color w:val="auto"/>
          <w:sz w:val="24"/>
          <w:szCs w:val="24"/>
          <w:lang w:val="en-ZW"/>
        </w:rPr>
        <w:t>supplier.</w:t>
      </w:r>
      <w:r w:rsidR="00156CD0" w:rsidRPr="003A6205">
        <w:rPr>
          <w:rFonts w:ascii="Times New Roman" w:eastAsia="Calibri" w:hAnsi="Times New Roman" w:cs="Times New Roman"/>
          <w:color w:val="auto"/>
          <w:sz w:val="24"/>
          <w:szCs w:val="24"/>
          <w:lang w:val="en-ZW"/>
        </w:rPr>
        <w:t xml:space="preserve"> </w:t>
      </w:r>
      <w:r w:rsidR="00563C70" w:rsidRPr="003A6205">
        <w:rPr>
          <w:rFonts w:ascii="Times New Roman" w:eastAsia="Calibri" w:hAnsi="Times New Roman" w:cs="Times New Roman"/>
          <w:color w:val="auto"/>
          <w:sz w:val="24"/>
          <w:szCs w:val="24"/>
          <w:lang w:val="en-ZW"/>
        </w:rPr>
        <w:t xml:space="preserve">It </w:t>
      </w:r>
      <w:r w:rsidR="005B40DD" w:rsidRPr="003A6205">
        <w:rPr>
          <w:rFonts w:ascii="Times New Roman" w:eastAsia="Calibri" w:hAnsi="Times New Roman" w:cs="Times New Roman"/>
          <w:color w:val="auto"/>
          <w:sz w:val="24"/>
          <w:szCs w:val="24"/>
          <w:lang w:val="en-ZW"/>
        </w:rPr>
        <w:t>further noted</w:t>
      </w:r>
      <w:r w:rsidR="00F5557D" w:rsidRPr="003A6205">
        <w:rPr>
          <w:rFonts w:ascii="Times New Roman" w:eastAsia="Calibri" w:hAnsi="Times New Roman" w:cs="Times New Roman"/>
          <w:color w:val="auto"/>
          <w:sz w:val="24"/>
          <w:szCs w:val="24"/>
          <w:lang w:val="en-ZW"/>
        </w:rPr>
        <w:t xml:space="preserve"> that from</w:t>
      </w:r>
      <w:r w:rsidR="002158BF" w:rsidRPr="003A6205">
        <w:rPr>
          <w:rFonts w:ascii="Times New Roman" w:eastAsia="Calibri" w:hAnsi="Times New Roman" w:cs="Times New Roman"/>
          <w:color w:val="auto"/>
          <w:sz w:val="24"/>
          <w:szCs w:val="24"/>
          <w:lang w:val="en-ZW"/>
        </w:rPr>
        <w:t xml:space="preserve"> the</w:t>
      </w:r>
      <w:r w:rsidR="00F5557D" w:rsidRPr="003A6205">
        <w:rPr>
          <w:rFonts w:ascii="Times New Roman" w:eastAsia="Calibri" w:hAnsi="Times New Roman" w:cs="Times New Roman"/>
          <w:color w:val="auto"/>
          <w:sz w:val="24"/>
          <w:szCs w:val="24"/>
          <w:lang w:val="en-ZW"/>
        </w:rPr>
        <w:t xml:space="preserve"> evidence </w:t>
      </w:r>
      <w:r w:rsidR="00F5557D" w:rsidRPr="003A6205">
        <w:rPr>
          <w:rFonts w:ascii="Times New Roman" w:eastAsia="Calibri" w:hAnsi="Times New Roman" w:cs="Times New Roman"/>
          <w:color w:val="auto"/>
          <w:sz w:val="24"/>
          <w:szCs w:val="24"/>
          <w:lang w:val="en-ZW"/>
        </w:rPr>
        <w:lastRenderedPageBreak/>
        <w:t>before it</w:t>
      </w:r>
      <w:r w:rsidR="002158BF" w:rsidRPr="003A6205">
        <w:rPr>
          <w:rFonts w:ascii="Times New Roman" w:eastAsia="Calibri" w:hAnsi="Times New Roman" w:cs="Times New Roman"/>
          <w:color w:val="auto"/>
          <w:sz w:val="24"/>
          <w:szCs w:val="24"/>
          <w:lang w:val="en-ZW"/>
        </w:rPr>
        <w:t>,</w:t>
      </w:r>
      <w:r w:rsidR="00F5557D" w:rsidRPr="003A6205">
        <w:rPr>
          <w:rFonts w:ascii="Times New Roman" w:eastAsia="Calibri" w:hAnsi="Times New Roman" w:cs="Times New Roman"/>
          <w:color w:val="auto"/>
          <w:sz w:val="24"/>
          <w:szCs w:val="24"/>
          <w:lang w:val="en-ZW"/>
        </w:rPr>
        <w:t xml:space="preserve"> there was precedent for operating outside the realm of exclusivity</w:t>
      </w:r>
      <w:r w:rsidR="00C617C3" w:rsidRPr="003A6205">
        <w:rPr>
          <w:rFonts w:ascii="Times New Roman" w:eastAsia="Calibri" w:hAnsi="Times New Roman" w:cs="Times New Roman"/>
          <w:color w:val="auto"/>
          <w:sz w:val="24"/>
          <w:szCs w:val="24"/>
          <w:lang w:val="en-ZW"/>
        </w:rPr>
        <w:t xml:space="preserve">. It also noted that clause 22.7 of the agreement permitted any offending clause, or part thereof, to be severed from the contract or to be construed in a manner that was in conformity with the law. In </w:t>
      </w:r>
      <w:proofErr w:type="spellStart"/>
      <w:r w:rsidR="00C617C3" w:rsidRPr="003A6205">
        <w:rPr>
          <w:rFonts w:ascii="Times New Roman" w:eastAsia="Calibri" w:hAnsi="Times New Roman" w:cs="Times New Roman"/>
          <w:i/>
          <w:color w:val="auto"/>
          <w:sz w:val="24"/>
          <w:szCs w:val="24"/>
          <w:lang w:val="en-ZW"/>
        </w:rPr>
        <w:t>casu</w:t>
      </w:r>
      <w:proofErr w:type="spellEnd"/>
      <w:r w:rsidR="00C617C3" w:rsidRPr="003A6205">
        <w:rPr>
          <w:rFonts w:ascii="Times New Roman" w:eastAsia="Calibri" w:hAnsi="Times New Roman" w:cs="Times New Roman"/>
          <w:i/>
          <w:color w:val="auto"/>
          <w:sz w:val="24"/>
          <w:szCs w:val="24"/>
          <w:lang w:val="en-ZW"/>
        </w:rPr>
        <w:t>,</w:t>
      </w:r>
      <w:r w:rsidR="00C617C3" w:rsidRPr="003A6205">
        <w:rPr>
          <w:rFonts w:ascii="Times New Roman" w:eastAsia="Calibri" w:hAnsi="Times New Roman" w:cs="Times New Roman"/>
          <w:color w:val="auto"/>
          <w:sz w:val="24"/>
          <w:szCs w:val="24"/>
          <w:lang w:val="en-ZW"/>
        </w:rPr>
        <w:t xml:space="preserve"> there was nothing stopping the parties from removing anything which suggested exclusivity.</w:t>
      </w:r>
    </w:p>
    <w:p w14:paraId="471466FD" w14:textId="78373DBE" w:rsidR="003C3C40" w:rsidRPr="003A6205" w:rsidRDefault="003C3C40" w:rsidP="00911303">
      <w:pPr>
        <w:pStyle w:val="ListParagraph"/>
        <w:numPr>
          <w:ilvl w:val="0"/>
          <w:numId w:val="6"/>
        </w:num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On contravening </w:t>
      </w:r>
      <w:r w:rsidRPr="003A6205">
        <w:rPr>
          <w:rFonts w:ascii="Times New Roman" w:eastAsia="Calibri" w:hAnsi="Times New Roman" w:cs="Times New Roman"/>
          <w:i/>
          <w:color w:val="auto"/>
          <w:sz w:val="24"/>
          <w:szCs w:val="24"/>
          <w:lang w:val="en-ZW"/>
        </w:rPr>
        <w:t>s</w:t>
      </w:r>
      <w:r w:rsidR="00E167D1" w:rsidRPr="003A6205">
        <w:rPr>
          <w:rFonts w:ascii="Times New Roman" w:eastAsia="Calibri" w:hAnsi="Times New Roman" w:cs="Times New Roman"/>
          <w:color w:val="auto"/>
          <w:sz w:val="24"/>
          <w:szCs w:val="24"/>
          <w:lang w:val="en-ZW"/>
        </w:rPr>
        <w:t xml:space="preserve"> 11 of the Exchange Control </w:t>
      </w:r>
      <w:r w:rsidRPr="003A6205">
        <w:rPr>
          <w:rFonts w:ascii="Times New Roman" w:eastAsia="Calibri" w:hAnsi="Times New Roman" w:cs="Times New Roman"/>
          <w:color w:val="auto"/>
          <w:sz w:val="24"/>
          <w:szCs w:val="24"/>
          <w:lang w:val="en-ZW"/>
        </w:rPr>
        <w:t xml:space="preserve">Regulations, </w:t>
      </w:r>
      <w:r w:rsidR="0085181D" w:rsidRPr="003A6205">
        <w:rPr>
          <w:rFonts w:ascii="Times New Roman" w:eastAsia="Calibri" w:hAnsi="Times New Roman" w:cs="Times New Roman"/>
          <w:color w:val="auto"/>
          <w:sz w:val="24"/>
          <w:szCs w:val="24"/>
          <w:lang w:val="en-ZW"/>
        </w:rPr>
        <w:t>1996</w:t>
      </w:r>
      <w:r w:rsidR="00580FCE" w:rsidRPr="003A6205">
        <w:rPr>
          <w:rFonts w:ascii="Times New Roman" w:eastAsia="Calibri" w:hAnsi="Times New Roman" w:cs="Times New Roman"/>
          <w:color w:val="auto"/>
          <w:sz w:val="24"/>
          <w:szCs w:val="24"/>
          <w:lang w:val="en-ZW"/>
        </w:rPr>
        <w:t>, the</w:t>
      </w:r>
      <w:r w:rsidRPr="003A6205">
        <w:rPr>
          <w:rFonts w:ascii="Times New Roman" w:eastAsia="Calibri" w:hAnsi="Times New Roman" w:cs="Times New Roman"/>
          <w:color w:val="auto"/>
          <w:sz w:val="24"/>
          <w:szCs w:val="24"/>
          <w:lang w:val="en-ZW"/>
        </w:rPr>
        <w:t xml:space="preserve"> court </w:t>
      </w:r>
      <w:r w:rsidRPr="003A6205">
        <w:rPr>
          <w:rFonts w:ascii="Times New Roman" w:eastAsia="Calibri" w:hAnsi="Times New Roman" w:cs="Times New Roman"/>
          <w:i/>
          <w:iCs/>
          <w:color w:val="auto"/>
          <w:sz w:val="24"/>
          <w:szCs w:val="24"/>
          <w:lang w:val="en-ZW"/>
        </w:rPr>
        <w:t>a quo</w:t>
      </w:r>
      <w:r w:rsidRPr="003A6205">
        <w:rPr>
          <w:rFonts w:ascii="Times New Roman" w:eastAsia="Calibri" w:hAnsi="Times New Roman" w:cs="Times New Roman"/>
          <w:color w:val="auto"/>
          <w:sz w:val="24"/>
          <w:szCs w:val="24"/>
          <w:lang w:val="en-ZW"/>
        </w:rPr>
        <w:t xml:space="preserve"> held that the contract did not breach that section. The section proscribes payment or incurring any obligation to make payment outside Zimbabwe without first obtaining authority from an Exchange Control Authority. In this case the clause on payment did not state that the payment was to be made into an account outside the country but stated that payment was to be made into an account to be nominated by the respondent. </w:t>
      </w:r>
    </w:p>
    <w:p w14:paraId="006DE6F1" w14:textId="7D61A2CB" w:rsidR="003C3C40" w:rsidRDefault="003C3C40" w:rsidP="003A6205">
      <w:pPr>
        <w:pStyle w:val="ListParagraph"/>
        <w:numPr>
          <w:ilvl w:val="0"/>
          <w:numId w:val="6"/>
        </w:numPr>
        <w:spacing w:before="240"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On the question of </w:t>
      </w:r>
      <w:r w:rsidR="0085181D" w:rsidRPr="003A6205">
        <w:rPr>
          <w:rFonts w:ascii="Times New Roman" w:eastAsia="Calibri" w:hAnsi="Times New Roman" w:cs="Times New Roman"/>
          <w:color w:val="auto"/>
          <w:sz w:val="24"/>
          <w:szCs w:val="24"/>
          <w:lang w:val="en-ZW"/>
        </w:rPr>
        <w:t>T</w:t>
      </w:r>
      <w:r w:rsidRPr="003A6205">
        <w:rPr>
          <w:rFonts w:ascii="Times New Roman" w:eastAsia="Calibri" w:hAnsi="Times New Roman" w:cs="Times New Roman"/>
          <w:color w:val="auto"/>
          <w:sz w:val="24"/>
          <w:szCs w:val="24"/>
          <w:lang w:val="en-ZW"/>
        </w:rPr>
        <w:t>he</w:t>
      </w:r>
      <w:r w:rsidR="00E167D1" w:rsidRPr="003A6205">
        <w:rPr>
          <w:rFonts w:ascii="Times New Roman" w:eastAsia="Calibri" w:hAnsi="Times New Roman" w:cs="Times New Roman"/>
          <w:color w:val="auto"/>
          <w:sz w:val="24"/>
          <w:szCs w:val="24"/>
          <w:lang w:val="en-ZW"/>
        </w:rPr>
        <w:t xml:space="preserve"> Control of Goods (Open General </w:t>
      </w:r>
      <w:r w:rsidRPr="003A6205">
        <w:rPr>
          <w:rFonts w:ascii="Times New Roman" w:eastAsia="Calibri" w:hAnsi="Times New Roman" w:cs="Times New Roman"/>
          <w:color w:val="auto"/>
          <w:sz w:val="24"/>
          <w:szCs w:val="24"/>
          <w:lang w:val="en-ZW"/>
        </w:rPr>
        <w:t xml:space="preserve">Import Licence) (Notice) </w:t>
      </w:r>
      <w:r w:rsidR="003C72F2" w:rsidRPr="003A6205">
        <w:rPr>
          <w:rFonts w:ascii="Times New Roman" w:eastAsia="Calibri" w:hAnsi="Times New Roman" w:cs="Times New Roman"/>
          <w:color w:val="auto"/>
          <w:sz w:val="24"/>
          <w:szCs w:val="24"/>
          <w:lang w:val="en-ZW"/>
        </w:rPr>
        <w:t>RGN 766 of 1974 as amended by The Control of Goods(Open General Import Licence)(Amendment</w:t>
      </w:r>
      <w:r w:rsidR="000E12EF" w:rsidRPr="003A6205">
        <w:rPr>
          <w:rFonts w:ascii="Times New Roman" w:eastAsia="Calibri" w:hAnsi="Times New Roman" w:cs="Times New Roman"/>
          <w:color w:val="auto"/>
          <w:sz w:val="24"/>
          <w:szCs w:val="24"/>
          <w:lang w:val="en-ZW"/>
        </w:rPr>
        <w:t>)</w:t>
      </w:r>
      <w:r w:rsidR="003C72F2" w:rsidRPr="003A6205">
        <w:rPr>
          <w:rFonts w:ascii="Times New Roman" w:eastAsia="Calibri" w:hAnsi="Times New Roman" w:cs="Times New Roman"/>
          <w:color w:val="auto"/>
          <w:sz w:val="24"/>
          <w:szCs w:val="24"/>
          <w:lang w:val="en-ZW"/>
        </w:rPr>
        <w:t xml:space="preserve"> Notice, Statutory</w:t>
      </w:r>
      <w:r w:rsidRPr="003A6205">
        <w:rPr>
          <w:rFonts w:ascii="Times New Roman" w:eastAsia="Calibri" w:hAnsi="Times New Roman" w:cs="Times New Roman"/>
          <w:color w:val="auto"/>
          <w:sz w:val="24"/>
          <w:szCs w:val="24"/>
          <w:lang w:val="en-ZW"/>
        </w:rPr>
        <w:t xml:space="preserve"> Instrument No.</w:t>
      </w:r>
      <w:r w:rsidR="003C72F2" w:rsidRPr="003A6205">
        <w:rPr>
          <w:rFonts w:ascii="Times New Roman" w:eastAsia="Calibri" w:hAnsi="Times New Roman" w:cs="Times New Roman"/>
          <w:color w:val="auto"/>
          <w:sz w:val="24"/>
          <w:szCs w:val="24"/>
          <w:lang w:val="en-ZW"/>
        </w:rPr>
        <w:t>122 of 2017</w:t>
      </w:r>
      <w:r w:rsidRPr="003A6205">
        <w:rPr>
          <w:rFonts w:ascii="Times New Roman" w:eastAsia="Calibri" w:hAnsi="Times New Roman" w:cs="Times New Roman"/>
          <w:color w:val="auto"/>
          <w:sz w:val="24"/>
          <w:szCs w:val="24"/>
          <w:lang w:val="en-ZW"/>
        </w:rPr>
        <w:t>,</w:t>
      </w:r>
      <w:r w:rsidR="003C72F2" w:rsidRPr="003A6205">
        <w:rPr>
          <w:rFonts w:ascii="Times New Roman" w:eastAsia="Calibri" w:hAnsi="Times New Roman" w:cs="Times New Roman"/>
          <w:color w:val="auto"/>
          <w:sz w:val="24"/>
          <w:szCs w:val="24"/>
          <w:lang w:val="en-ZW"/>
        </w:rPr>
        <w:t>(SI 122/2017)</w:t>
      </w:r>
      <w:r w:rsidR="000E12EF"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did not find in favour of the appellant. It in effect found that there was no breach</w:t>
      </w:r>
      <w:r w:rsidR="00156CD0" w:rsidRPr="003A6205">
        <w:rPr>
          <w:rFonts w:ascii="Times New Roman" w:eastAsia="Calibri" w:hAnsi="Times New Roman" w:cs="Times New Roman"/>
          <w:color w:val="auto"/>
          <w:sz w:val="24"/>
          <w:szCs w:val="24"/>
          <w:lang w:val="en-ZW"/>
        </w:rPr>
        <w:t xml:space="preserve"> as no evidence of such breach</w:t>
      </w:r>
      <w:r w:rsidR="00563C70" w:rsidRPr="003A6205">
        <w:rPr>
          <w:rFonts w:ascii="Times New Roman" w:eastAsia="Calibri" w:hAnsi="Times New Roman" w:cs="Times New Roman"/>
          <w:color w:val="auto"/>
          <w:sz w:val="24"/>
          <w:szCs w:val="24"/>
          <w:lang w:val="en-ZW"/>
        </w:rPr>
        <w:t xml:space="preserve"> was proffered.</w:t>
      </w:r>
    </w:p>
    <w:p w14:paraId="21EDF3B3" w14:textId="77777777" w:rsidR="003A6205" w:rsidRPr="003A6205" w:rsidRDefault="003A6205" w:rsidP="003A6205">
      <w:pPr>
        <w:pStyle w:val="ListParagraph"/>
        <w:rPr>
          <w:rFonts w:ascii="Times New Roman" w:eastAsia="Calibri" w:hAnsi="Times New Roman" w:cs="Times New Roman"/>
          <w:color w:val="auto"/>
          <w:sz w:val="24"/>
          <w:szCs w:val="24"/>
          <w:lang w:val="en-ZW"/>
        </w:rPr>
      </w:pPr>
    </w:p>
    <w:p w14:paraId="6075CB7B" w14:textId="7242D47B" w:rsidR="004028E4" w:rsidRPr="003A6205" w:rsidRDefault="00526352" w:rsidP="003A6205">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essence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held that the</w:t>
      </w:r>
      <w:r w:rsidR="00563C70" w:rsidRPr="003A6205">
        <w:rPr>
          <w:rFonts w:ascii="Times New Roman" w:eastAsia="Calibri" w:hAnsi="Times New Roman" w:cs="Times New Roman"/>
          <w:color w:val="auto"/>
          <w:sz w:val="24"/>
          <w:szCs w:val="24"/>
          <w:lang w:val="en-ZW"/>
        </w:rPr>
        <w:t xml:space="preserve">re were </w:t>
      </w:r>
      <w:r w:rsidR="00414CF9" w:rsidRPr="003A6205">
        <w:rPr>
          <w:rFonts w:ascii="Times New Roman" w:eastAsia="Calibri" w:hAnsi="Times New Roman" w:cs="Times New Roman"/>
          <w:color w:val="auto"/>
          <w:sz w:val="24"/>
          <w:szCs w:val="24"/>
          <w:lang w:val="en-ZW"/>
        </w:rPr>
        <w:t>no breaches of local statutes. A</w:t>
      </w:r>
      <w:r w:rsidR="00563C70" w:rsidRPr="003A6205">
        <w:rPr>
          <w:rFonts w:ascii="Times New Roman" w:eastAsia="Calibri" w:hAnsi="Times New Roman" w:cs="Times New Roman"/>
          <w:color w:val="auto"/>
          <w:sz w:val="24"/>
          <w:szCs w:val="24"/>
          <w:lang w:val="en-ZW"/>
        </w:rPr>
        <w:t>ny</w:t>
      </w:r>
      <w:r w:rsidRPr="003A6205">
        <w:rPr>
          <w:rFonts w:ascii="Times New Roman" w:eastAsia="Calibri" w:hAnsi="Times New Roman" w:cs="Times New Roman"/>
          <w:color w:val="auto"/>
          <w:sz w:val="24"/>
          <w:szCs w:val="24"/>
          <w:lang w:val="en-ZW"/>
        </w:rPr>
        <w:t xml:space="preserve"> </w:t>
      </w:r>
      <w:r w:rsidR="00114CC0" w:rsidRPr="003A6205">
        <w:rPr>
          <w:rFonts w:ascii="Times New Roman" w:eastAsia="Calibri" w:hAnsi="Times New Roman" w:cs="Times New Roman"/>
          <w:color w:val="auto"/>
          <w:sz w:val="24"/>
          <w:szCs w:val="24"/>
          <w:lang w:val="en-ZW"/>
        </w:rPr>
        <w:t>complaints</w:t>
      </w:r>
      <w:r w:rsidRPr="003A6205">
        <w:rPr>
          <w:rFonts w:ascii="Times New Roman" w:eastAsia="Calibri" w:hAnsi="Times New Roman" w:cs="Times New Roman"/>
          <w:color w:val="auto"/>
          <w:sz w:val="24"/>
          <w:szCs w:val="24"/>
          <w:lang w:val="en-ZW"/>
        </w:rPr>
        <w:t xml:space="preserve"> on </w:t>
      </w:r>
      <w:r w:rsidR="00563C70" w:rsidRPr="003A6205">
        <w:rPr>
          <w:rFonts w:ascii="Times New Roman" w:eastAsia="Calibri" w:hAnsi="Times New Roman" w:cs="Times New Roman"/>
          <w:color w:val="auto"/>
          <w:sz w:val="24"/>
          <w:szCs w:val="24"/>
          <w:lang w:val="en-ZW"/>
        </w:rPr>
        <w:t>perceived</w:t>
      </w:r>
      <w:r w:rsidRPr="003A6205">
        <w:rPr>
          <w:rFonts w:ascii="Times New Roman" w:eastAsia="Calibri" w:hAnsi="Times New Roman" w:cs="Times New Roman"/>
          <w:color w:val="auto"/>
          <w:sz w:val="24"/>
          <w:szCs w:val="24"/>
          <w:lang w:val="en-ZW"/>
        </w:rPr>
        <w:t xml:space="preserve"> </w:t>
      </w:r>
      <w:r w:rsidR="00114CC0" w:rsidRPr="003A6205">
        <w:rPr>
          <w:rFonts w:ascii="Times New Roman" w:eastAsia="Calibri" w:hAnsi="Times New Roman" w:cs="Times New Roman"/>
          <w:color w:val="auto"/>
          <w:sz w:val="24"/>
          <w:szCs w:val="24"/>
          <w:lang w:val="en-ZW"/>
        </w:rPr>
        <w:t>infringements</w:t>
      </w:r>
      <w:r w:rsidR="001A3361" w:rsidRPr="003A6205">
        <w:rPr>
          <w:rFonts w:ascii="Times New Roman" w:eastAsia="Calibri" w:hAnsi="Times New Roman" w:cs="Times New Roman"/>
          <w:color w:val="auto"/>
          <w:sz w:val="24"/>
          <w:szCs w:val="24"/>
          <w:lang w:val="en-ZW"/>
        </w:rPr>
        <w:t xml:space="preserve"> o</w:t>
      </w:r>
      <w:r w:rsidRPr="003A6205">
        <w:rPr>
          <w:rFonts w:ascii="Times New Roman" w:eastAsia="Calibri" w:hAnsi="Times New Roman" w:cs="Times New Roman"/>
          <w:color w:val="auto"/>
          <w:sz w:val="24"/>
          <w:szCs w:val="24"/>
          <w:lang w:val="en-ZW"/>
        </w:rPr>
        <w:t>f local statu</w:t>
      </w:r>
      <w:r w:rsidR="002438B8" w:rsidRPr="003A6205">
        <w:rPr>
          <w:rFonts w:ascii="Times New Roman" w:eastAsia="Calibri" w:hAnsi="Times New Roman" w:cs="Times New Roman"/>
          <w:color w:val="auto"/>
          <w:sz w:val="24"/>
          <w:szCs w:val="24"/>
          <w:lang w:val="en-ZW"/>
        </w:rPr>
        <w:t>t</w:t>
      </w:r>
      <w:r w:rsidRPr="003A6205">
        <w:rPr>
          <w:rFonts w:ascii="Times New Roman" w:eastAsia="Calibri" w:hAnsi="Times New Roman" w:cs="Times New Roman"/>
          <w:color w:val="auto"/>
          <w:sz w:val="24"/>
          <w:szCs w:val="24"/>
          <w:lang w:val="en-ZW"/>
        </w:rPr>
        <w:t xml:space="preserve">es and </w:t>
      </w:r>
      <w:r w:rsidR="00114CC0" w:rsidRPr="003A6205">
        <w:rPr>
          <w:rFonts w:ascii="Times New Roman" w:eastAsia="Calibri" w:hAnsi="Times New Roman" w:cs="Times New Roman"/>
          <w:color w:val="auto"/>
          <w:sz w:val="24"/>
          <w:szCs w:val="24"/>
          <w:lang w:val="en-ZW"/>
        </w:rPr>
        <w:t>regulations</w:t>
      </w:r>
      <w:r w:rsidR="001A3361" w:rsidRPr="003A6205">
        <w:rPr>
          <w:rFonts w:ascii="Times New Roman" w:eastAsia="Calibri" w:hAnsi="Times New Roman" w:cs="Times New Roman"/>
          <w:color w:val="auto"/>
          <w:sz w:val="24"/>
          <w:szCs w:val="24"/>
          <w:lang w:val="en-ZW"/>
        </w:rPr>
        <w:t xml:space="preserve"> w</w:t>
      </w:r>
      <w:r w:rsidRPr="003A6205">
        <w:rPr>
          <w:rFonts w:ascii="Times New Roman" w:eastAsia="Calibri" w:hAnsi="Times New Roman" w:cs="Times New Roman"/>
          <w:color w:val="auto"/>
          <w:sz w:val="24"/>
          <w:szCs w:val="24"/>
          <w:lang w:val="en-ZW"/>
        </w:rPr>
        <w:t xml:space="preserve">ere capable of being addressed </w:t>
      </w:r>
      <w:r w:rsidR="001A3361" w:rsidRPr="003A6205">
        <w:rPr>
          <w:rFonts w:ascii="Times New Roman" w:eastAsia="Calibri" w:hAnsi="Times New Roman" w:cs="Times New Roman"/>
          <w:color w:val="auto"/>
          <w:sz w:val="24"/>
          <w:szCs w:val="24"/>
          <w:lang w:val="en-ZW"/>
        </w:rPr>
        <w:t>i</w:t>
      </w:r>
      <w:r w:rsidRPr="003A6205">
        <w:rPr>
          <w:rFonts w:ascii="Times New Roman" w:eastAsia="Calibri" w:hAnsi="Times New Roman" w:cs="Times New Roman"/>
          <w:color w:val="auto"/>
          <w:sz w:val="24"/>
          <w:szCs w:val="24"/>
          <w:lang w:val="en-ZW"/>
        </w:rPr>
        <w:t xml:space="preserve">n terms </w:t>
      </w:r>
      <w:r w:rsidR="00114CC0" w:rsidRPr="003A6205">
        <w:rPr>
          <w:rFonts w:ascii="Times New Roman" w:eastAsia="Calibri" w:hAnsi="Times New Roman" w:cs="Times New Roman"/>
          <w:color w:val="auto"/>
          <w:sz w:val="24"/>
          <w:szCs w:val="24"/>
          <w:lang w:val="en-ZW"/>
        </w:rPr>
        <w:t>of</w:t>
      </w:r>
      <w:r w:rsidRPr="003A6205">
        <w:rPr>
          <w:rFonts w:ascii="Times New Roman" w:eastAsia="Calibri" w:hAnsi="Times New Roman" w:cs="Times New Roman"/>
          <w:color w:val="auto"/>
          <w:sz w:val="24"/>
          <w:szCs w:val="24"/>
          <w:lang w:val="en-ZW"/>
        </w:rPr>
        <w:t xml:space="preserve"> the provisions in </w:t>
      </w:r>
      <w:r w:rsidR="00114CC0" w:rsidRPr="003A6205">
        <w:rPr>
          <w:rFonts w:ascii="Times New Roman" w:eastAsia="Calibri" w:hAnsi="Times New Roman" w:cs="Times New Roman"/>
          <w:color w:val="auto"/>
          <w:sz w:val="24"/>
          <w:szCs w:val="24"/>
          <w:lang w:val="en-ZW"/>
        </w:rPr>
        <w:t>the</w:t>
      </w:r>
      <w:r w:rsidRPr="003A6205">
        <w:rPr>
          <w:rFonts w:ascii="Times New Roman" w:eastAsia="Calibri" w:hAnsi="Times New Roman" w:cs="Times New Roman"/>
          <w:color w:val="auto"/>
          <w:sz w:val="24"/>
          <w:szCs w:val="24"/>
          <w:lang w:val="en-ZW"/>
        </w:rPr>
        <w:t xml:space="preserve"> </w:t>
      </w:r>
      <w:r w:rsidR="00114CC0" w:rsidRPr="003A6205">
        <w:rPr>
          <w:rFonts w:ascii="Times New Roman" w:eastAsia="Calibri" w:hAnsi="Times New Roman" w:cs="Times New Roman"/>
          <w:color w:val="auto"/>
          <w:sz w:val="24"/>
          <w:szCs w:val="24"/>
          <w:lang w:val="en-ZW"/>
        </w:rPr>
        <w:t>agreement</w:t>
      </w:r>
      <w:r w:rsidRPr="003A6205">
        <w:rPr>
          <w:rFonts w:ascii="Times New Roman" w:eastAsia="Calibri" w:hAnsi="Times New Roman" w:cs="Times New Roman"/>
          <w:color w:val="auto"/>
          <w:sz w:val="24"/>
          <w:szCs w:val="24"/>
          <w:lang w:val="en-ZW"/>
        </w:rPr>
        <w:t xml:space="preserve"> which </w:t>
      </w:r>
      <w:r w:rsidR="00114CC0" w:rsidRPr="003A6205">
        <w:rPr>
          <w:rFonts w:ascii="Times New Roman" w:eastAsia="Calibri" w:hAnsi="Times New Roman" w:cs="Times New Roman"/>
          <w:color w:val="auto"/>
          <w:sz w:val="24"/>
          <w:szCs w:val="24"/>
          <w:lang w:val="en-ZW"/>
        </w:rPr>
        <w:t>provided</w:t>
      </w:r>
      <w:r w:rsidR="0002092A" w:rsidRPr="003A6205">
        <w:rPr>
          <w:rFonts w:ascii="Times New Roman" w:eastAsia="Calibri" w:hAnsi="Times New Roman" w:cs="Times New Roman"/>
          <w:color w:val="auto"/>
          <w:sz w:val="24"/>
          <w:szCs w:val="24"/>
          <w:lang w:val="en-ZW"/>
        </w:rPr>
        <w:t xml:space="preserve"> for parties to seek amendments including severance of any offending clause</w:t>
      </w:r>
      <w:r w:rsidR="004028E4"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r w:rsidR="00EB6B13" w:rsidRPr="003A6205">
        <w:rPr>
          <w:rFonts w:ascii="Times New Roman" w:eastAsia="Calibri" w:hAnsi="Times New Roman" w:cs="Times New Roman"/>
          <w:color w:val="auto"/>
          <w:sz w:val="24"/>
          <w:szCs w:val="24"/>
          <w:lang w:val="en-ZW"/>
        </w:rPr>
        <w:t xml:space="preserve"> </w:t>
      </w:r>
      <w:r w:rsidR="001A3361" w:rsidRPr="003A6205">
        <w:rPr>
          <w:rFonts w:ascii="Times New Roman" w:eastAsia="Calibri" w:hAnsi="Times New Roman" w:cs="Times New Roman"/>
          <w:color w:val="auto"/>
          <w:sz w:val="24"/>
          <w:szCs w:val="24"/>
          <w:lang w:val="en-ZW"/>
        </w:rPr>
        <w:t>The</w:t>
      </w:r>
      <w:r w:rsidR="004028E4" w:rsidRPr="003A6205">
        <w:rPr>
          <w:rFonts w:ascii="Times New Roman" w:eastAsia="Calibri" w:hAnsi="Times New Roman" w:cs="Times New Roman"/>
          <w:color w:val="auto"/>
          <w:sz w:val="24"/>
          <w:szCs w:val="24"/>
          <w:lang w:val="en-ZW"/>
        </w:rPr>
        <w:t xml:space="preserve"> court </w:t>
      </w:r>
      <w:r w:rsidR="004028E4" w:rsidRPr="003A6205">
        <w:rPr>
          <w:rFonts w:ascii="Times New Roman" w:eastAsia="Calibri" w:hAnsi="Times New Roman" w:cs="Times New Roman"/>
          <w:i/>
          <w:color w:val="auto"/>
          <w:sz w:val="24"/>
          <w:szCs w:val="24"/>
          <w:lang w:val="en-ZW"/>
        </w:rPr>
        <w:t>a quo</w:t>
      </w:r>
      <w:r w:rsidR="004028E4" w:rsidRPr="003A6205">
        <w:rPr>
          <w:rFonts w:ascii="Times New Roman" w:eastAsia="Calibri" w:hAnsi="Times New Roman" w:cs="Times New Roman"/>
          <w:color w:val="auto"/>
          <w:sz w:val="24"/>
          <w:szCs w:val="24"/>
          <w:lang w:val="en-ZW"/>
        </w:rPr>
        <w:t xml:space="preserve"> noted that the</w:t>
      </w:r>
      <w:r w:rsidR="00EB6B13" w:rsidRPr="003A6205">
        <w:rPr>
          <w:rFonts w:ascii="Times New Roman" w:eastAsia="Calibri" w:hAnsi="Times New Roman" w:cs="Times New Roman"/>
          <w:color w:val="auto"/>
          <w:sz w:val="24"/>
          <w:szCs w:val="24"/>
          <w:lang w:val="en-ZW"/>
        </w:rPr>
        <w:t xml:space="preserve"> respondent had invited the appellant</w:t>
      </w:r>
      <w:r w:rsidR="00812840" w:rsidRPr="003A6205">
        <w:rPr>
          <w:rFonts w:ascii="Times New Roman" w:eastAsia="Calibri" w:hAnsi="Times New Roman" w:cs="Times New Roman"/>
          <w:color w:val="auto"/>
          <w:sz w:val="24"/>
          <w:szCs w:val="24"/>
          <w:lang w:val="en-ZW"/>
        </w:rPr>
        <w:t xml:space="preserve"> to discuss the clauses alleged to be offensive</w:t>
      </w:r>
      <w:r w:rsidR="00EB6B13" w:rsidRPr="003A6205">
        <w:rPr>
          <w:rFonts w:ascii="Times New Roman" w:eastAsia="Calibri" w:hAnsi="Times New Roman" w:cs="Times New Roman"/>
          <w:color w:val="auto"/>
          <w:sz w:val="24"/>
          <w:szCs w:val="24"/>
          <w:lang w:val="en-ZW"/>
        </w:rPr>
        <w:t xml:space="preserve"> but the appellant had been unresponsive. </w:t>
      </w:r>
    </w:p>
    <w:p w14:paraId="0B6D2AA3"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220C0D12" w14:textId="20E9DA7D" w:rsidR="00B603BF" w:rsidRPr="003A6205" w:rsidRDefault="00EB6B13"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 xml:space="preserve">The court </w:t>
      </w:r>
      <w:r w:rsidR="0002092A" w:rsidRPr="003A6205">
        <w:rPr>
          <w:rFonts w:ascii="Times New Roman" w:eastAsia="Calibri" w:hAnsi="Times New Roman" w:cs="Times New Roman"/>
          <w:i/>
          <w:color w:val="auto"/>
          <w:sz w:val="24"/>
          <w:szCs w:val="24"/>
          <w:lang w:val="en-ZW"/>
        </w:rPr>
        <w:t>a quo</w:t>
      </w:r>
      <w:r w:rsidR="0002092A"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further found that no substantiated evidence had been submitted to prove the al</w:t>
      </w:r>
      <w:r w:rsidR="00A108E8" w:rsidRPr="003A6205">
        <w:rPr>
          <w:rFonts w:ascii="Times New Roman" w:eastAsia="Calibri" w:hAnsi="Times New Roman" w:cs="Times New Roman"/>
          <w:color w:val="auto"/>
          <w:sz w:val="24"/>
          <w:szCs w:val="24"/>
          <w:lang w:val="en-ZW"/>
        </w:rPr>
        <w:t>legation of commercial bribery.</w:t>
      </w:r>
      <w:r w:rsidRPr="003A6205">
        <w:rPr>
          <w:rFonts w:ascii="Times New Roman" w:eastAsia="Calibri" w:hAnsi="Times New Roman" w:cs="Times New Roman"/>
          <w:color w:val="auto"/>
          <w:sz w:val="24"/>
          <w:szCs w:val="24"/>
          <w:lang w:val="en-ZW"/>
        </w:rPr>
        <w:t xml:space="preserve"> In the result, the court </w:t>
      </w:r>
      <w:r w:rsidRPr="003A6205">
        <w:rPr>
          <w:rFonts w:ascii="Times New Roman" w:eastAsia="Calibri" w:hAnsi="Times New Roman" w:cs="Times New Roman"/>
          <w:i/>
          <w:color w:val="auto"/>
          <w:sz w:val="24"/>
          <w:szCs w:val="24"/>
          <w:lang w:val="en-ZW"/>
        </w:rPr>
        <w:t>a quo</w:t>
      </w:r>
      <w:r w:rsidR="004028E4" w:rsidRPr="003A6205">
        <w:rPr>
          <w:rFonts w:ascii="Times New Roman" w:eastAsia="Calibri" w:hAnsi="Times New Roman" w:cs="Times New Roman"/>
          <w:color w:val="auto"/>
          <w:sz w:val="24"/>
          <w:szCs w:val="24"/>
          <w:lang w:val="en-ZW"/>
        </w:rPr>
        <w:t xml:space="preserve"> concluded</w:t>
      </w:r>
      <w:r w:rsidRPr="003A6205">
        <w:rPr>
          <w:rFonts w:ascii="Times New Roman" w:eastAsia="Calibri" w:hAnsi="Times New Roman" w:cs="Times New Roman"/>
          <w:color w:val="auto"/>
          <w:sz w:val="24"/>
          <w:szCs w:val="24"/>
          <w:lang w:val="en-ZW"/>
        </w:rPr>
        <w:t xml:space="preserve"> that the agreement was valid and there was no basis upon which it could nullify it. It therefore held that the appellant had failed to establish a basis upon which the court could grant the</w:t>
      </w:r>
      <w:r w:rsidR="00F10575" w:rsidRPr="003A6205">
        <w:rPr>
          <w:rFonts w:ascii="Times New Roman" w:eastAsia="Calibri" w:hAnsi="Times New Roman" w:cs="Times New Roman"/>
          <w:color w:val="auto"/>
          <w:sz w:val="24"/>
          <w:szCs w:val="24"/>
          <w:lang w:val="en-ZW"/>
        </w:rPr>
        <w:t xml:space="preserve"> declaratory order sought and</w:t>
      </w:r>
      <w:r w:rsidRPr="003A6205">
        <w:rPr>
          <w:rFonts w:ascii="Times New Roman" w:eastAsia="Calibri" w:hAnsi="Times New Roman" w:cs="Times New Roman"/>
          <w:color w:val="auto"/>
          <w:sz w:val="24"/>
          <w:szCs w:val="24"/>
          <w:lang w:val="en-ZW"/>
        </w:rPr>
        <w:t xml:space="preserve"> proce</w:t>
      </w:r>
      <w:r w:rsidR="002438B8" w:rsidRPr="003A6205">
        <w:rPr>
          <w:rFonts w:ascii="Times New Roman" w:eastAsia="Calibri" w:hAnsi="Times New Roman" w:cs="Times New Roman"/>
          <w:color w:val="auto"/>
          <w:sz w:val="24"/>
          <w:szCs w:val="24"/>
          <w:lang w:val="en-ZW"/>
        </w:rPr>
        <w:t>eded to dismiss the application with costs on the legal practitioner and client scale</w:t>
      </w:r>
      <w:r w:rsidR="00436B53"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p>
    <w:p w14:paraId="3C4801AA"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435E27C8" w14:textId="689F247F" w:rsidR="00C950C7" w:rsidRPr="003A6205" w:rsidRDefault="00EB6B13"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Aggrieved by the decision of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the appellant noted the present appeal.</w:t>
      </w:r>
      <w:r w:rsidR="00CA6A37" w:rsidRPr="003A6205">
        <w:rPr>
          <w:rFonts w:ascii="Times New Roman" w:eastAsia="Calibri" w:hAnsi="Times New Roman" w:cs="Times New Roman"/>
          <w:color w:val="auto"/>
          <w:sz w:val="24"/>
          <w:szCs w:val="24"/>
          <w:lang w:val="en-ZW"/>
        </w:rPr>
        <w:t xml:space="preserve"> The</w:t>
      </w:r>
      <w:r w:rsidR="00B603BF" w:rsidRPr="003A6205">
        <w:rPr>
          <w:rFonts w:ascii="Times New Roman" w:eastAsia="Calibri" w:hAnsi="Times New Roman" w:cs="Times New Roman"/>
          <w:color w:val="auto"/>
          <w:sz w:val="24"/>
          <w:szCs w:val="24"/>
          <w:lang w:val="en-ZW"/>
        </w:rPr>
        <w:t xml:space="preserve"> appellant </w:t>
      </w:r>
      <w:r w:rsidR="00CA6A37" w:rsidRPr="003A6205">
        <w:rPr>
          <w:rFonts w:ascii="Times New Roman" w:eastAsia="Calibri" w:hAnsi="Times New Roman" w:cs="Times New Roman"/>
          <w:color w:val="auto"/>
          <w:sz w:val="24"/>
          <w:szCs w:val="24"/>
          <w:lang w:val="en-ZW"/>
        </w:rPr>
        <w:t>raised</w:t>
      </w:r>
      <w:r w:rsidR="00B603BF" w:rsidRPr="003A6205">
        <w:rPr>
          <w:rFonts w:ascii="Times New Roman" w:eastAsia="Calibri" w:hAnsi="Times New Roman" w:cs="Times New Roman"/>
          <w:color w:val="auto"/>
          <w:sz w:val="24"/>
          <w:szCs w:val="24"/>
          <w:lang w:val="en-ZW"/>
        </w:rPr>
        <w:t xml:space="preserve"> 9 groun</w:t>
      </w:r>
      <w:r w:rsidR="008C0AC8" w:rsidRPr="003A6205">
        <w:rPr>
          <w:rFonts w:ascii="Times New Roman" w:eastAsia="Calibri" w:hAnsi="Times New Roman" w:cs="Times New Roman"/>
          <w:color w:val="auto"/>
          <w:sz w:val="24"/>
          <w:szCs w:val="24"/>
          <w:lang w:val="en-ZW"/>
        </w:rPr>
        <w:t>ds of appeal.</w:t>
      </w:r>
      <w:r w:rsidR="00C950C7" w:rsidRPr="003A6205">
        <w:rPr>
          <w:rFonts w:ascii="Times New Roman" w:eastAsia="Calibri" w:hAnsi="Times New Roman" w:cs="Times New Roman"/>
          <w:color w:val="auto"/>
          <w:sz w:val="24"/>
          <w:szCs w:val="24"/>
          <w:lang w:val="en-ZW"/>
        </w:rPr>
        <w:t xml:space="preserve">   </w:t>
      </w:r>
      <w:r w:rsidR="00064FEA" w:rsidRPr="003A6205">
        <w:rPr>
          <w:rFonts w:ascii="Times New Roman" w:eastAsia="Calibri" w:hAnsi="Times New Roman" w:cs="Times New Roman"/>
          <w:color w:val="auto"/>
          <w:sz w:val="24"/>
          <w:szCs w:val="24"/>
          <w:lang w:val="en-ZW"/>
        </w:rPr>
        <w:t xml:space="preserve">The key </w:t>
      </w:r>
      <w:r w:rsidR="00C93DC6" w:rsidRPr="003A6205">
        <w:rPr>
          <w:rFonts w:ascii="Times New Roman" w:eastAsia="Calibri" w:hAnsi="Times New Roman" w:cs="Times New Roman"/>
          <w:color w:val="auto"/>
          <w:sz w:val="24"/>
          <w:szCs w:val="24"/>
          <w:lang w:val="en-ZW"/>
        </w:rPr>
        <w:t>issues arising</w:t>
      </w:r>
      <w:r w:rsidR="00C950C7" w:rsidRPr="003A6205">
        <w:rPr>
          <w:rFonts w:ascii="Times New Roman" w:eastAsia="Calibri" w:hAnsi="Times New Roman" w:cs="Times New Roman"/>
          <w:color w:val="auto"/>
          <w:sz w:val="24"/>
          <w:szCs w:val="24"/>
          <w:lang w:val="en-ZW"/>
        </w:rPr>
        <w:t xml:space="preserve"> from the grounds of </w:t>
      </w:r>
      <w:r w:rsidR="00061E44" w:rsidRPr="003A6205">
        <w:rPr>
          <w:rFonts w:ascii="Times New Roman" w:eastAsia="Calibri" w:hAnsi="Times New Roman" w:cs="Times New Roman"/>
          <w:color w:val="auto"/>
          <w:sz w:val="24"/>
          <w:szCs w:val="24"/>
          <w:lang w:val="en-ZW"/>
        </w:rPr>
        <w:t>appeal are</w:t>
      </w:r>
      <w:r w:rsidR="00C950C7" w:rsidRPr="003A6205">
        <w:rPr>
          <w:rFonts w:ascii="Times New Roman" w:eastAsia="Calibri" w:hAnsi="Times New Roman" w:cs="Times New Roman"/>
          <w:color w:val="auto"/>
          <w:sz w:val="24"/>
          <w:szCs w:val="24"/>
          <w:lang w:val="en-ZW"/>
        </w:rPr>
        <w:t>:-</w:t>
      </w:r>
    </w:p>
    <w:p w14:paraId="0E28FEFF" w14:textId="4E74BFF6" w:rsidR="00C950C7" w:rsidRPr="003A6205" w:rsidRDefault="00C950C7" w:rsidP="00E167D1">
      <w:pPr>
        <w:pStyle w:val="ListParagraph"/>
        <w:numPr>
          <w:ilvl w:val="0"/>
          <w:numId w:val="2"/>
        </w:numPr>
        <w:spacing w:after="0" w:line="480" w:lineRule="auto"/>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Whether or not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erred in finding that </w:t>
      </w:r>
      <w:r w:rsidR="00C93DC6" w:rsidRPr="003A6205">
        <w:rPr>
          <w:rFonts w:ascii="Times New Roman" w:eastAsia="Calibri" w:hAnsi="Times New Roman" w:cs="Times New Roman"/>
          <w:color w:val="auto"/>
          <w:sz w:val="24"/>
          <w:szCs w:val="24"/>
          <w:lang w:val="en-ZW"/>
        </w:rPr>
        <w:t>Cynthia</w:t>
      </w:r>
      <w:r w:rsidRPr="003A6205">
        <w:rPr>
          <w:rFonts w:ascii="Times New Roman" w:eastAsia="Calibri" w:hAnsi="Times New Roman" w:cs="Times New Roman"/>
          <w:color w:val="auto"/>
          <w:sz w:val="24"/>
          <w:szCs w:val="24"/>
          <w:lang w:val="en-ZW"/>
        </w:rPr>
        <w:t xml:space="preserve"> had ostensible authority to enter into a valid agreement on behalf of the appellant thus making the contract binding on the appellant.</w:t>
      </w:r>
    </w:p>
    <w:p w14:paraId="55CB4039" w14:textId="4895FD7D" w:rsidR="00C950C7" w:rsidRPr="003A6205" w:rsidRDefault="00C950C7" w:rsidP="00D32A9D">
      <w:pPr>
        <w:numPr>
          <w:ilvl w:val="0"/>
          <w:numId w:val="2"/>
        </w:numPr>
        <w:spacing w:after="0" w:line="480" w:lineRule="auto"/>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Whether </w:t>
      </w:r>
      <w:r w:rsidR="00BC2CBD" w:rsidRPr="003A6205">
        <w:rPr>
          <w:rFonts w:ascii="Times New Roman" w:eastAsia="Calibri" w:hAnsi="Times New Roman" w:cs="Times New Roman"/>
          <w:color w:val="auto"/>
          <w:sz w:val="24"/>
          <w:szCs w:val="24"/>
          <w:lang w:val="en-ZW"/>
        </w:rPr>
        <w:t xml:space="preserve">the court </w:t>
      </w:r>
      <w:r w:rsidR="00BC2CBD" w:rsidRPr="003A6205">
        <w:rPr>
          <w:rFonts w:ascii="Times New Roman" w:eastAsia="Calibri" w:hAnsi="Times New Roman" w:cs="Times New Roman"/>
          <w:i/>
          <w:iCs/>
          <w:color w:val="auto"/>
          <w:sz w:val="24"/>
          <w:szCs w:val="24"/>
          <w:lang w:val="en-ZW"/>
        </w:rPr>
        <w:t>a quo</w:t>
      </w:r>
      <w:r w:rsidR="00BC2CBD" w:rsidRPr="003A6205">
        <w:rPr>
          <w:rFonts w:ascii="Times New Roman" w:eastAsia="Calibri" w:hAnsi="Times New Roman" w:cs="Times New Roman"/>
          <w:color w:val="auto"/>
          <w:sz w:val="24"/>
          <w:szCs w:val="24"/>
          <w:lang w:val="en-ZW"/>
        </w:rPr>
        <w:t xml:space="preserve"> did not pronounce itself on the alleged breach of Zimbabwean laws and whether the contract is void for being contrary to such laws.</w:t>
      </w:r>
    </w:p>
    <w:p w14:paraId="716B9E66" w14:textId="77777777" w:rsidR="00C950C7" w:rsidRPr="003A6205" w:rsidRDefault="00C950C7" w:rsidP="00D32A9D">
      <w:pPr>
        <w:numPr>
          <w:ilvl w:val="0"/>
          <w:numId w:val="2"/>
        </w:numPr>
        <w:spacing w:after="0" w:line="480" w:lineRule="auto"/>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Whether there was justification for costs on a punitive scale </w:t>
      </w:r>
    </w:p>
    <w:p w14:paraId="3F6E2970" w14:textId="77777777" w:rsidR="00225859" w:rsidRPr="003A6205" w:rsidRDefault="00225859" w:rsidP="00D32A9D">
      <w:pPr>
        <w:spacing w:after="0" w:line="480" w:lineRule="auto"/>
        <w:jc w:val="both"/>
        <w:rPr>
          <w:rFonts w:ascii="Times New Roman" w:eastAsia="Calibri" w:hAnsi="Times New Roman" w:cs="Times New Roman"/>
          <w:b/>
          <w:color w:val="auto"/>
          <w:sz w:val="24"/>
          <w:szCs w:val="24"/>
          <w:lang w:val="en-ZW"/>
        </w:rPr>
      </w:pPr>
    </w:p>
    <w:p w14:paraId="46C721B5" w14:textId="77777777" w:rsidR="00F0471C" w:rsidRPr="003A6205" w:rsidRDefault="00F0471C" w:rsidP="00D32A9D">
      <w:pPr>
        <w:spacing w:after="0" w:line="480" w:lineRule="auto"/>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BEFORE THIS COURT</w:t>
      </w:r>
    </w:p>
    <w:p w14:paraId="6064FCBC" w14:textId="0547877D" w:rsidR="00F96ED1" w:rsidRPr="003A6205" w:rsidRDefault="00360B77" w:rsidP="003A6205">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 motivating the appeal Mr</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Mpofu</w:t>
      </w:r>
      <w:proofErr w:type="spellEnd"/>
      <w:r w:rsidR="00C93DC6" w:rsidRPr="003A6205">
        <w:rPr>
          <w:rFonts w:ascii="Times New Roman" w:eastAsia="Calibri" w:hAnsi="Times New Roman" w:cs="Times New Roman"/>
          <w:i/>
          <w:color w:val="auto"/>
          <w:sz w:val="24"/>
          <w:szCs w:val="24"/>
          <w:lang w:val="en-ZW"/>
        </w:rPr>
        <w:t>,</w:t>
      </w:r>
      <w:r w:rsidRPr="003A6205">
        <w:rPr>
          <w:rFonts w:ascii="Times New Roman" w:eastAsia="Calibri" w:hAnsi="Times New Roman" w:cs="Times New Roman"/>
          <w:color w:val="auto"/>
          <w:sz w:val="24"/>
          <w:szCs w:val="24"/>
          <w:lang w:val="en-ZW"/>
        </w:rPr>
        <w:t xml:space="preserve"> for the appellant</w:t>
      </w:r>
      <w:r w:rsidR="00C93DC6"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submitted that the pith of the appellant’s case is that firstly, the agreement is not of its act </w:t>
      </w:r>
      <w:r w:rsidR="00C179FB" w:rsidRPr="003A6205">
        <w:rPr>
          <w:rFonts w:ascii="Times New Roman" w:eastAsia="Calibri" w:hAnsi="Times New Roman" w:cs="Times New Roman"/>
          <w:color w:val="auto"/>
          <w:sz w:val="24"/>
          <w:szCs w:val="24"/>
          <w:lang w:val="en-ZW"/>
        </w:rPr>
        <w:t xml:space="preserve">and </w:t>
      </w:r>
      <w:r w:rsidRPr="003A6205">
        <w:rPr>
          <w:rFonts w:ascii="Times New Roman" w:eastAsia="Calibri" w:hAnsi="Times New Roman" w:cs="Times New Roman"/>
          <w:color w:val="auto"/>
          <w:sz w:val="24"/>
          <w:szCs w:val="24"/>
          <w:lang w:val="en-ZW"/>
        </w:rPr>
        <w:t xml:space="preserve">it is therefore void </w:t>
      </w:r>
      <w:r w:rsidRPr="003A6205">
        <w:rPr>
          <w:rFonts w:ascii="Times New Roman" w:eastAsia="Calibri" w:hAnsi="Times New Roman" w:cs="Times New Roman"/>
          <w:i/>
          <w:color w:val="auto"/>
          <w:sz w:val="24"/>
          <w:szCs w:val="24"/>
          <w:lang w:val="en-ZW"/>
        </w:rPr>
        <w:t>ab initio</w:t>
      </w:r>
      <w:r w:rsidR="00F96ED1" w:rsidRPr="003A6205">
        <w:rPr>
          <w:rFonts w:ascii="Times New Roman" w:eastAsia="Calibri" w:hAnsi="Times New Roman" w:cs="Times New Roman"/>
          <w:i/>
          <w:color w:val="auto"/>
          <w:sz w:val="24"/>
          <w:szCs w:val="24"/>
          <w:lang w:val="en-ZW"/>
        </w:rPr>
        <w:t xml:space="preserve">. </w:t>
      </w:r>
      <w:r w:rsidR="00F96ED1" w:rsidRPr="003A6205">
        <w:rPr>
          <w:rFonts w:ascii="Times New Roman" w:eastAsia="Calibri" w:hAnsi="Times New Roman" w:cs="Times New Roman"/>
          <w:color w:val="auto"/>
          <w:sz w:val="24"/>
          <w:szCs w:val="24"/>
          <w:lang w:val="en-ZW"/>
        </w:rPr>
        <w:t>He submitted</w:t>
      </w:r>
      <w:r w:rsidRPr="003A6205">
        <w:rPr>
          <w:rFonts w:ascii="Times New Roman" w:eastAsia="Calibri" w:hAnsi="Times New Roman" w:cs="Times New Roman"/>
          <w:color w:val="auto"/>
          <w:sz w:val="24"/>
          <w:szCs w:val="24"/>
          <w:lang w:val="en-ZW"/>
        </w:rPr>
        <w:t xml:space="preserve"> that the agreement was a product of the respondent’s fraud and commercial brib</w:t>
      </w:r>
      <w:r w:rsidR="00812840" w:rsidRPr="003A6205">
        <w:rPr>
          <w:rFonts w:ascii="Times New Roman" w:eastAsia="Calibri" w:hAnsi="Times New Roman" w:cs="Times New Roman"/>
          <w:color w:val="auto"/>
          <w:sz w:val="24"/>
          <w:szCs w:val="24"/>
          <w:lang w:val="en-ZW"/>
        </w:rPr>
        <w:t>ery which was concluded</w:t>
      </w:r>
      <w:r w:rsidRPr="003A6205">
        <w:rPr>
          <w:rFonts w:ascii="Times New Roman" w:eastAsia="Calibri" w:hAnsi="Times New Roman" w:cs="Times New Roman"/>
          <w:color w:val="auto"/>
          <w:sz w:val="24"/>
          <w:szCs w:val="24"/>
          <w:lang w:val="en-ZW"/>
        </w:rPr>
        <w:t xml:space="preserve"> with the appellant’s junior employee who did not have the requisite authority to do so.  </w:t>
      </w:r>
      <w:r w:rsidR="00F96ED1" w:rsidRPr="003A6205">
        <w:rPr>
          <w:rFonts w:ascii="Times New Roman" w:eastAsia="Calibri" w:hAnsi="Times New Roman" w:cs="Times New Roman"/>
          <w:color w:val="auto"/>
          <w:sz w:val="24"/>
          <w:szCs w:val="24"/>
          <w:lang w:val="en-ZW"/>
        </w:rPr>
        <w:t xml:space="preserve">He thus submitted that the court </w:t>
      </w:r>
      <w:r w:rsidR="00F96ED1" w:rsidRPr="003A6205">
        <w:rPr>
          <w:rFonts w:ascii="Times New Roman" w:eastAsia="Calibri" w:hAnsi="Times New Roman" w:cs="Times New Roman"/>
          <w:i/>
          <w:color w:val="auto"/>
          <w:sz w:val="24"/>
          <w:szCs w:val="24"/>
          <w:lang w:val="en-ZW"/>
        </w:rPr>
        <w:t>a quo</w:t>
      </w:r>
      <w:r w:rsidR="00F96ED1" w:rsidRPr="003A6205">
        <w:rPr>
          <w:rFonts w:ascii="Times New Roman" w:eastAsia="Calibri" w:hAnsi="Times New Roman" w:cs="Times New Roman"/>
          <w:color w:val="auto"/>
          <w:sz w:val="24"/>
          <w:szCs w:val="24"/>
          <w:lang w:val="en-ZW"/>
        </w:rPr>
        <w:t xml:space="preserve"> erred and misdirected itself by failing to make a determination that the contract was void on the basis that it was not </w:t>
      </w:r>
      <w:r w:rsidR="00A43635" w:rsidRPr="003A6205">
        <w:rPr>
          <w:rFonts w:ascii="Times New Roman" w:eastAsia="Calibri" w:hAnsi="Times New Roman" w:cs="Times New Roman"/>
          <w:color w:val="auto"/>
          <w:sz w:val="24"/>
          <w:szCs w:val="24"/>
          <w:lang w:val="en-ZW"/>
        </w:rPr>
        <w:t xml:space="preserve">of </w:t>
      </w:r>
      <w:r w:rsidR="00F96ED1" w:rsidRPr="003A6205">
        <w:rPr>
          <w:rFonts w:ascii="Times New Roman" w:eastAsia="Calibri" w:hAnsi="Times New Roman" w:cs="Times New Roman"/>
          <w:color w:val="auto"/>
          <w:sz w:val="24"/>
          <w:szCs w:val="24"/>
          <w:lang w:val="en-ZW"/>
        </w:rPr>
        <w:t xml:space="preserve">the appellant’s making and there was lack of </w:t>
      </w:r>
      <w:r w:rsidR="00F96ED1" w:rsidRPr="003A6205">
        <w:rPr>
          <w:rFonts w:ascii="Times New Roman" w:eastAsia="Calibri" w:hAnsi="Times New Roman" w:cs="Times New Roman"/>
          <w:color w:val="auto"/>
          <w:sz w:val="24"/>
          <w:szCs w:val="24"/>
          <w:lang w:val="en-ZW"/>
        </w:rPr>
        <w:lastRenderedPageBreak/>
        <w:t>compliance with appellant’s internal processes including board resolution</w:t>
      </w:r>
      <w:r w:rsidR="00C179FB" w:rsidRPr="003A6205">
        <w:rPr>
          <w:rFonts w:ascii="Times New Roman" w:eastAsia="Calibri" w:hAnsi="Times New Roman" w:cs="Times New Roman"/>
          <w:color w:val="auto"/>
          <w:sz w:val="24"/>
          <w:szCs w:val="24"/>
          <w:lang w:val="en-ZW"/>
        </w:rPr>
        <w:t>s</w:t>
      </w:r>
      <w:r w:rsidR="00F96ED1" w:rsidRPr="003A6205">
        <w:rPr>
          <w:rFonts w:ascii="Times New Roman" w:eastAsia="Calibri" w:hAnsi="Times New Roman" w:cs="Times New Roman"/>
          <w:color w:val="auto"/>
          <w:sz w:val="24"/>
          <w:szCs w:val="24"/>
          <w:lang w:val="en-ZW"/>
        </w:rPr>
        <w:t xml:space="preserve"> which gave Cynthia authority to enter into same</w:t>
      </w:r>
      <w:r w:rsidR="00101E3B" w:rsidRPr="003A6205">
        <w:rPr>
          <w:rFonts w:ascii="Times New Roman" w:eastAsia="Calibri" w:hAnsi="Times New Roman" w:cs="Times New Roman"/>
          <w:color w:val="auto"/>
          <w:sz w:val="24"/>
          <w:szCs w:val="24"/>
          <w:lang w:val="en-ZW"/>
        </w:rPr>
        <w:t>.</w:t>
      </w:r>
    </w:p>
    <w:p w14:paraId="07AFE498"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1D40AC4A" w14:textId="2D6DBACF" w:rsidR="00AC0175" w:rsidRPr="003A6205" w:rsidRDefault="00413976"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 the second rung,</w:t>
      </w:r>
      <w:r w:rsidR="00F96ED1" w:rsidRPr="003A6205">
        <w:rPr>
          <w:rFonts w:ascii="Times New Roman" w:eastAsia="Calibri" w:hAnsi="Times New Roman" w:cs="Times New Roman"/>
          <w:color w:val="auto"/>
          <w:sz w:val="24"/>
          <w:szCs w:val="24"/>
          <w:lang w:val="en-ZW"/>
        </w:rPr>
        <w:t xml:space="preserve"> counsel submitted that if th</w:t>
      </w:r>
      <w:r w:rsidR="00522FDC" w:rsidRPr="003A6205">
        <w:rPr>
          <w:rFonts w:ascii="Times New Roman" w:eastAsia="Calibri" w:hAnsi="Times New Roman" w:cs="Times New Roman"/>
          <w:color w:val="auto"/>
          <w:sz w:val="24"/>
          <w:szCs w:val="24"/>
          <w:lang w:val="en-ZW"/>
        </w:rPr>
        <w:t>is</w:t>
      </w:r>
      <w:r w:rsidR="00436B53" w:rsidRPr="003A6205">
        <w:rPr>
          <w:rFonts w:ascii="Times New Roman" w:eastAsia="Calibri" w:hAnsi="Times New Roman" w:cs="Times New Roman"/>
          <w:color w:val="auto"/>
          <w:sz w:val="24"/>
          <w:szCs w:val="24"/>
          <w:lang w:val="en-ZW"/>
        </w:rPr>
        <w:t xml:space="preserve"> C</w:t>
      </w:r>
      <w:r w:rsidR="00F96ED1" w:rsidRPr="003A6205">
        <w:rPr>
          <w:rFonts w:ascii="Times New Roman" w:eastAsia="Calibri" w:hAnsi="Times New Roman" w:cs="Times New Roman"/>
          <w:color w:val="auto"/>
          <w:sz w:val="24"/>
          <w:szCs w:val="24"/>
          <w:lang w:val="en-ZW"/>
        </w:rPr>
        <w:t>ourt was to find that it is its act, the contract is void for breach of Zimbabwean laws. In this regard he submitted</w:t>
      </w:r>
      <w:r w:rsidR="00360B77" w:rsidRPr="003A6205">
        <w:rPr>
          <w:rFonts w:ascii="Times New Roman" w:eastAsia="Calibri" w:hAnsi="Times New Roman" w:cs="Times New Roman"/>
          <w:color w:val="auto"/>
          <w:sz w:val="24"/>
          <w:szCs w:val="24"/>
          <w:lang w:val="en-ZW"/>
        </w:rPr>
        <w:t xml:space="preserve"> that the contract was a nullity since it contained </w:t>
      </w:r>
      <w:r w:rsidR="00AC0175" w:rsidRPr="003A6205">
        <w:rPr>
          <w:rFonts w:ascii="Times New Roman" w:eastAsia="Calibri" w:hAnsi="Times New Roman" w:cs="Times New Roman"/>
          <w:color w:val="auto"/>
          <w:sz w:val="24"/>
          <w:szCs w:val="24"/>
          <w:lang w:val="en-ZW"/>
        </w:rPr>
        <w:t>provisions which contravened:-</w:t>
      </w:r>
    </w:p>
    <w:p w14:paraId="551E4D40" w14:textId="1D9FCACE" w:rsidR="00AC0175" w:rsidRPr="003A6205" w:rsidRDefault="00436B53" w:rsidP="00436B53">
      <w:pPr>
        <w:pStyle w:val="ListParagraph"/>
        <w:numPr>
          <w:ilvl w:val="0"/>
          <w:numId w:val="5"/>
        </w:numPr>
        <w:spacing w:after="0" w:line="480" w:lineRule="auto"/>
        <w:ind w:left="1134" w:hanging="567"/>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S</w:t>
      </w:r>
      <w:r w:rsidR="00FF1B9D" w:rsidRPr="003A6205">
        <w:rPr>
          <w:rFonts w:ascii="Times New Roman" w:eastAsia="Calibri" w:hAnsi="Times New Roman" w:cs="Times New Roman"/>
          <w:color w:val="auto"/>
          <w:sz w:val="24"/>
          <w:szCs w:val="24"/>
          <w:lang w:val="en-ZW"/>
        </w:rPr>
        <w:t>ection 43 of</w:t>
      </w:r>
      <w:r w:rsidR="00360B77" w:rsidRPr="003A6205">
        <w:rPr>
          <w:rFonts w:ascii="Times New Roman" w:eastAsia="Calibri" w:hAnsi="Times New Roman" w:cs="Times New Roman"/>
          <w:color w:val="auto"/>
          <w:sz w:val="24"/>
          <w:szCs w:val="24"/>
          <w:lang w:val="en-ZW"/>
        </w:rPr>
        <w:t xml:space="preserve"> Competition Act</w:t>
      </w:r>
      <w:r w:rsidR="00FF1B9D"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[C</w:t>
      </w:r>
      <w:r w:rsidR="00FF1B9D" w:rsidRPr="003A6205">
        <w:rPr>
          <w:rFonts w:ascii="Times New Roman" w:eastAsia="Calibri" w:hAnsi="Times New Roman" w:cs="Times New Roman"/>
          <w:i/>
          <w:color w:val="auto"/>
          <w:sz w:val="24"/>
          <w:szCs w:val="24"/>
          <w:lang w:val="en-ZW"/>
        </w:rPr>
        <w:t>hapter 14:28</w:t>
      </w:r>
      <w:r w:rsidRPr="003A6205">
        <w:rPr>
          <w:rFonts w:ascii="Times New Roman" w:eastAsia="Calibri" w:hAnsi="Times New Roman" w:cs="Times New Roman"/>
          <w:color w:val="auto"/>
          <w:sz w:val="24"/>
          <w:szCs w:val="24"/>
          <w:lang w:val="en-ZW"/>
        </w:rPr>
        <w:t>]</w:t>
      </w:r>
      <w:r w:rsidR="00FF1B9D" w:rsidRPr="003A6205">
        <w:rPr>
          <w:rFonts w:ascii="Times New Roman" w:eastAsia="Calibri" w:hAnsi="Times New Roman" w:cs="Times New Roman"/>
          <w:color w:val="auto"/>
          <w:sz w:val="24"/>
          <w:szCs w:val="24"/>
          <w:lang w:val="en-ZW"/>
        </w:rPr>
        <w:t xml:space="preserve"> which prohi</w:t>
      </w:r>
      <w:r w:rsidR="00AC0175" w:rsidRPr="003A6205">
        <w:rPr>
          <w:rFonts w:ascii="Times New Roman" w:eastAsia="Calibri" w:hAnsi="Times New Roman" w:cs="Times New Roman"/>
          <w:color w:val="auto"/>
          <w:sz w:val="24"/>
          <w:szCs w:val="24"/>
          <w:lang w:val="en-ZW"/>
        </w:rPr>
        <w:t>bi</w:t>
      </w:r>
      <w:r w:rsidR="00FF1B9D" w:rsidRPr="003A6205">
        <w:rPr>
          <w:rFonts w:ascii="Times New Roman" w:eastAsia="Calibri" w:hAnsi="Times New Roman" w:cs="Times New Roman"/>
          <w:color w:val="auto"/>
          <w:sz w:val="24"/>
          <w:szCs w:val="24"/>
          <w:lang w:val="en-ZW"/>
        </w:rPr>
        <w:t>ts unfair business practice including exclusivity</w:t>
      </w:r>
      <w:r w:rsidR="00AC0175" w:rsidRPr="003A6205">
        <w:rPr>
          <w:rFonts w:ascii="Times New Roman" w:eastAsia="Calibri" w:hAnsi="Times New Roman" w:cs="Times New Roman"/>
          <w:color w:val="auto"/>
          <w:sz w:val="24"/>
          <w:szCs w:val="24"/>
          <w:lang w:val="en-ZW"/>
        </w:rPr>
        <w:t xml:space="preserve">; </w:t>
      </w:r>
    </w:p>
    <w:p w14:paraId="06867D33" w14:textId="158023AC" w:rsidR="00AC0175" w:rsidRPr="003A6205" w:rsidRDefault="00436B53" w:rsidP="003A6205">
      <w:pPr>
        <w:pStyle w:val="ListParagraph"/>
        <w:numPr>
          <w:ilvl w:val="0"/>
          <w:numId w:val="5"/>
        </w:num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S</w:t>
      </w:r>
      <w:r w:rsidR="00FF1B9D" w:rsidRPr="003A6205">
        <w:rPr>
          <w:rFonts w:ascii="Times New Roman" w:eastAsia="Calibri" w:hAnsi="Times New Roman" w:cs="Times New Roman"/>
          <w:color w:val="auto"/>
          <w:sz w:val="24"/>
          <w:szCs w:val="24"/>
          <w:lang w:val="en-ZW"/>
        </w:rPr>
        <w:t>ection 11 of the</w:t>
      </w:r>
      <w:r w:rsidR="00360B77" w:rsidRPr="003A6205">
        <w:rPr>
          <w:rFonts w:ascii="Times New Roman" w:eastAsia="Calibri" w:hAnsi="Times New Roman" w:cs="Times New Roman"/>
          <w:color w:val="auto"/>
          <w:sz w:val="24"/>
          <w:szCs w:val="24"/>
          <w:lang w:val="en-ZW"/>
        </w:rPr>
        <w:t xml:space="preserve"> Exchange Control Regulations</w:t>
      </w:r>
      <w:r w:rsidR="00FF1B9D" w:rsidRPr="003A6205">
        <w:rPr>
          <w:rFonts w:ascii="Times New Roman" w:eastAsia="Calibri" w:hAnsi="Times New Roman" w:cs="Times New Roman"/>
          <w:color w:val="auto"/>
          <w:sz w:val="24"/>
          <w:szCs w:val="24"/>
          <w:lang w:val="en-ZW"/>
        </w:rPr>
        <w:t>,199</w:t>
      </w:r>
      <w:r w:rsidR="00AC0175" w:rsidRPr="003A6205">
        <w:rPr>
          <w:rFonts w:ascii="Times New Roman" w:eastAsia="Calibri" w:hAnsi="Times New Roman" w:cs="Times New Roman"/>
          <w:color w:val="auto"/>
          <w:sz w:val="24"/>
          <w:szCs w:val="24"/>
          <w:lang w:val="en-ZW"/>
        </w:rPr>
        <w:t xml:space="preserve">6 </w:t>
      </w:r>
      <w:r w:rsidR="00FF1B9D" w:rsidRPr="003A6205">
        <w:rPr>
          <w:rFonts w:ascii="Times New Roman" w:eastAsia="Calibri" w:hAnsi="Times New Roman" w:cs="Times New Roman"/>
          <w:color w:val="auto"/>
          <w:sz w:val="24"/>
          <w:szCs w:val="24"/>
          <w:lang w:val="en-ZW"/>
        </w:rPr>
        <w:t xml:space="preserve"> </w:t>
      </w:r>
      <w:r w:rsidR="00D82CA7" w:rsidRPr="003A6205">
        <w:rPr>
          <w:rFonts w:ascii="Times New Roman" w:eastAsia="Calibri" w:hAnsi="Times New Roman" w:cs="Times New Roman"/>
          <w:color w:val="auto"/>
          <w:sz w:val="24"/>
          <w:szCs w:val="24"/>
          <w:lang w:val="en-ZW"/>
        </w:rPr>
        <w:t xml:space="preserve"> which pro</w:t>
      </w:r>
      <w:r w:rsidR="00AC0175" w:rsidRPr="003A6205">
        <w:rPr>
          <w:rFonts w:ascii="Times New Roman" w:eastAsia="Calibri" w:hAnsi="Times New Roman" w:cs="Times New Roman"/>
          <w:color w:val="auto"/>
          <w:sz w:val="24"/>
          <w:szCs w:val="24"/>
          <w:lang w:val="en-ZW"/>
        </w:rPr>
        <w:t>hi</w:t>
      </w:r>
      <w:r w:rsidR="00D82CA7" w:rsidRPr="003A6205">
        <w:rPr>
          <w:rFonts w:ascii="Times New Roman" w:eastAsia="Calibri" w:hAnsi="Times New Roman" w:cs="Times New Roman"/>
          <w:color w:val="auto"/>
          <w:sz w:val="24"/>
          <w:szCs w:val="24"/>
          <w:lang w:val="en-ZW"/>
        </w:rPr>
        <w:t xml:space="preserve">bits the making of any payment outside </w:t>
      </w:r>
      <w:r w:rsidR="00AC0175" w:rsidRPr="003A6205">
        <w:rPr>
          <w:rFonts w:ascii="Times New Roman" w:eastAsia="Calibri" w:hAnsi="Times New Roman" w:cs="Times New Roman"/>
          <w:color w:val="auto"/>
          <w:sz w:val="24"/>
          <w:szCs w:val="24"/>
          <w:lang w:val="en-ZW"/>
        </w:rPr>
        <w:t>Zimbabwe</w:t>
      </w:r>
      <w:r w:rsidR="00D82CA7" w:rsidRPr="003A6205">
        <w:rPr>
          <w:rFonts w:ascii="Times New Roman" w:eastAsia="Calibri" w:hAnsi="Times New Roman" w:cs="Times New Roman"/>
          <w:color w:val="auto"/>
          <w:sz w:val="24"/>
          <w:szCs w:val="24"/>
          <w:lang w:val="en-ZW"/>
        </w:rPr>
        <w:t xml:space="preserve"> or incurring of any obligation to make payment outside Zimbabwe without first obtaining authority or </w:t>
      </w:r>
      <w:r w:rsidR="00AC0175" w:rsidRPr="003A6205">
        <w:rPr>
          <w:rFonts w:ascii="Times New Roman" w:eastAsia="Calibri" w:hAnsi="Times New Roman" w:cs="Times New Roman"/>
          <w:color w:val="auto"/>
          <w:sz w:val="24"/>
          <w:szCs w:val="24"/>
          <w:lang w:val="en-ZW"/>
        </w:rPr>
        <w:t>licence</w:t>
      </w:r>
      <w:r w:rsidR="00D82CA7" w:rsidRPr="003A6205">
        <w:rPr>
          <w:rFonts w:ascii="Times New Roman" w:eastAsia="Calibri" w:hAnsi="Times New Roman" w:cs="Times New Roman"/>
          <w:color w:val="auto"/>
          <w:sz w:val="24"/>
          <w:szCs w:val="24"/>
          <w:lang w:val="en-ZW"/>
        </w:rPr>
        <w:t xml:space="preserve"> from an exchange control authority;</w:t>
      </w:r>
      <w:r w:rsidR="00360B77" w:rsidRPr="003A6205">
        <w:rPr>
          <w:rFonts w:ascii="Times New Roman" w:eastAsia="Calibri" w:hAnsi="Times New Roman" w:cs="Times New Roman"/>
          <w:color w:val="auto"/>
          <w:sz w:val="24"/>
          <w:szCs w:val="24"/>
          <w:lang w:val="en-ZW"/>
        </w:rPr>
        <w:t xml:space="preserve"> and</w:t>
      </w:r>
    </w:p>
    <w:p w14:paraId="6493330C" w14:textId="6D57702E" w:rsidR="00436B53" w:rsidRPr="003A6205" w:rsidRDefault="00436B53" w:rsidP="003A6205">
      <w:pPr>
        <w:pStyle w:val="ListParagraph"/>
        <w:numPr>
          <w:ilvl w:val="0"/>
          <w:numId w:val="5"/>
        </w:numPr>
        <w:spacing w:after="0" w:line="480" w:lineRule="auto"/>
        <w:ind w:left="1418" w:hanging="851"/>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w:t>
      </w:r>
      <w:r w:rsidR="00360B77" w:rsidRPr="003A6205">
        <w:rPr>
          <w:rFonts w:ascii="Times New Roman" w:eastAsia="Calibri" w:hAnsi="Times New Roman" w:cs="Times New Roman"/>
          <w:color w:val="auto"/>
          <w:sz w:val="24"/>
          <w:szCs w:val="24"/>
          <w:lang w:val="en-ZW"/>
        </w:rPr>
        <w:t xml:space="preserve">he Control of </w:t>
      </w:r>
      <w:r w:rsidR="0063571D" w:rsidRPr="003A6205">
        <w:rPr>
          <w:rFonts w:ascii="Times New Roman" w:eastAsia="Calibri" w:hAnsi="Times New Roman" w:cs="Times New Roman"/>
          <w:color w:val="auto"/>
          <w:sz w:val="24"/>
          <w:szCs w:val="24"/>
          <w:lang w:val="en-ZW"/>
        </w:rPr>
        <w:t>Goods (</w:t>
      </w:r>
      <w:r w:rsidR="00D82CA7" w:rsidRPr="003A6205">
        <w:rPr>
          <w:rFonts w:ascii="Times New Roman" w:eastAsia="Calibri" w:hAnsi="Times New Roman" w:cs="Times New Roman"/>
          <w:color w:val="auto"/>
          <w:sz w:val="24"/>
          <w:szCs w:val="24"/>
          <w:lang w:val="en-ZW"/>
        </w:rPr>
        <w:t>Open General Import Licence</w:t>
      </w:r>
      <w:r w:rsidR="0063571D" w:rsidRPr="003A6205">
        <w:rPr>
          <w:rFonts w:ascii="Times New Roman" w:eastAsia="Calibri" w:hAnsi="Times New Roman" w:cs="Times New Roman"/>
          <w:color w:val="auto"/>
          <w:sz w:val="24"/>
          <w:szCs w:val="24"/>
          <w:lang w:val="en-ZW"/>
        </w:rPr>
        <w:t>) (Notice</w:t>
      </w:r>
      <w:r w:rsidR="00D82CA7" w:rsidRPr="003A6205">
        <w:rPr>
          <w:rFonts w:ascii="Times New Roman" w:eastAsia="Calibri" w:hAnsi="Times New Roman" w:cs="Times New Roman"/>
          <w:color w:val="auto"/>
          <w:sz w:val="24"/>
          <w:szCs w:val="24"/>
          <w:lang w:val="en-ZW"/>
        </w:rPr>
        <w:t>)</w:t>
      </w:r>
      <w:r w:rsidR="00360B77" w:rsidRPr="003A6205">
        <w:rPr>
          <w:rFonts w:ascii="Times New Roman" w:eastAsia="Calibri" w:hAnsi="Times New Roman" w:cs="Times New Roman"/>
          <w:color w:val="auto"/>
          <w:sz w:val="24"/>
          <w:szCs w:val="24"/>
          <w:lang w:val="en-ZW"/>
        </w:rPr>
        <w:t xml:space="preserve"> </w:t>
      </w:r>
      <w:r w:rsidR="00AC0175" w:rsidRPr="003A6205">
        <w:rPr>
          <w:rFonts w:ascii="Times New Roman" w:eastAsia="Calibri" w:hAnsi="Times New Roman" w:cs="Times New Roman"/>
          <w:color w:val="auto"/>
          <w:sz w:val="24"/>
          <w:szCs w:val="24"/>
          <w:lang w:val="en-ZW"/>
        </w:rPr>
        <w:t>R</w:t>
      </w:r>
      <w:r w:rsidR="000E12EF" w:rsidRPr="003A6205">
        <w:rPr>
          <w:rFonts w:ascii="Times New Roman" w:eastAsia="Calibri" w:hAnsi="Times New Roman" w:cs="Times New Roman"/>
          <w:color w:val="auto"/>
          <w:sz w:val="24"/>
          <w:szCs w:val="24"/>
          <w:lang w:val="en-ZW"/>
        </w:rPr>
        <w:t>GN</w:t>
      </w:r>
      <w:r w:rsidR="00D82CA7" w:rsidRPr="003A6205">
        <w:rPr>
          <w:rFonts w:ascii="Times New Roman" w:eastAsia="Calibri" w:hAnsi="Times New Roman" w:cs="Times New Roman"/>
          <w:color w:val="auto"/>
          <w:sz w:val="24"/>
          <w:szCs w:val="24"/>
          <w:lang w:val="en-ZW"/>
        </w:rPr>
        <w:t xml:space="preserve"> 766 of</w:t>
      </w:r>
      <w:r w:rsidR="00225859" w:rsidRPr="003A6205">
        <w:rPr>
          <w:rFonts w:ascii="Times New Roman" w:eastAsia="Calibri" w:hAnsi="Times New Roman" w:cs="Times New Roman"/>
          <w:color w:val="auto"/>
          <w:sz w:val="24"/>
          <w:szCs w:val="24"/>
          <w:lang w:val="en-ZW"/>
        </w:rPr>
        <w:t xml:space="preserve"> </w:t>
      </w:r>
      <w:r w:rsidR="00D82CA7" w:rsidRPr="003A6205">
        <w:rPr>
          <w:rFonts w:ascii="Times New Roman" w:eastAsia="Calibri" w:hAnsi="Times New Roman" w:cs="Times New Roman"/>
          <w:color w:val="auto"/>
          <w:sz w:val="24"/>
          <w:szCs w:val="24"/>
          <w:lang w:val="en-ZW"/>
        </w:rPr>
        <w:t>19</w:t>
      </w:r>
      <w:r w:rsidR="00414CF9" w:rsidRPr="003A6205">
        <w:rPr>
          <w:rFonts w:ascii="Times New Roman" w:eastAsia="Calibri" w:hAnsi="Times New Roman" w:cs="Times New Roman"/>
          <w:color w:val="auto"/>
          <w:sz w:val="24"/>
          <w:szCs w:val="24"/>
          <w:lang w:val="en-ZW"/>
        </w:rPr>
        <w:t>74 as amended by</w:t>
      </w:r>
      <w:r w:rsidR="0063571D" w:rsidRPr="003A6205">
        <w:rPr>
          <w:rFonts w:ascii="Times New Roman" w:eastAsia="Calibri" w:hAnsi="Times New Roman" w:cs="Times New Roman"/>
          <w:color w:val="auto"/>
          <w:sz w:val="24"/>
          <w:szCs w:val="24"/>
          <w:lang w:val="en-ZW"/>
        </w:rPr>
        <w:t xml:space="preserve"> S</w:t>
      </w:r>
      <w:r w:rsidR="00D82CA7" w:rsidRPr="003A6205">
        <w:rPr>
          <w:rFonts w:ascii="Times New Roman" w:eastAsia="Calibri" w:hAnsi="Times New Roman" w:cs="Times New Roman"/>
          <w:color w:val="auto"/>
          <w:sz w:val="24"/>
          <w:szCs w:val="24"/>
          <w:lang w:val="en-ZW"/>
        </w:rPr>
        <w:t xml:space="preserve"> I 122</w:t>
      </w:r>
      <w:r w:rsidR="000E12EF" w:rsidRPr="003A6205">
        <w:rPr>
          <w:rFonts w:ascii="Times New Roman" w:eastAsia="Calibri" w:hAnsi="Times New Roman" w:cs="Times New Roman"/>
          <w:color w:val="auto"/>
          <w:sz w:val="24"/>
          <w:szCs w:val="24"/>
          <w:lang w:val="en-ZW"/>
        </w:rPr>
        <w:t>/</w:t>
      </w:r>
      <w:r w:rsidR="00D82CA7" w:rsidRPr="003A6205">
        <w:rPr>
          <w:rFonts w:ascii="Times New Roman" w:eastAsia="Calibri" w:hAnsi="Times New Roman" w:cs="Times New Roman"/>
          <w:color w:val="auto"/>
          <w:sz w:val="24"/>
          <w:szCs w:val="24"/>
          <w:lang w:val="en-ZW"/>
        </w:rPr>
        <w:t xml:space="preserve"> 2017</w:t>
      </w:r>
      <w:r w:rsidR="00AC0175" w:rsidRPr="003A6205">
        <w:rPr>
          <w:rFonts w:ascii="Times New Roman" w:eastAsia="Calibri" w:hAnsi="Times New Roman" w:cs="Times New Roman"/>
          <w:color w:val="auto"/>
          <w:sz w:val="24"/>
          <w:szCs w:val="24"/>
          <w:lang w:val="en-ZW"/>
        </w:rPr>
        <w:t xml:space="preserve"> which </w:t>
      </w:r>
      <w:r w:rsidR="0063571D" w:rsidRPr="003A6205">
        <w:rPr>
          <w:rFonts w:ascii="Times New Roman" w:eastAsia="Calibri" w:hAnsi="Times New Roman" w:cs="Times New Roman"/>
          <w:color w:val="auto"/>
          <w:sz w:val="24"/>
          <w:szCs w:val="24"/>
          <w:lang w:val="en-ZW"/>
        </w:rPr>
        <w:t>requires an</w:t>
      </w:r>
      <w:r w:rsidR="00AC0175" w:rsidRPr="003A6205">
        <w:rPr>
          <w:rFonts w:ascii="Times New Roman" w:eastAsia="Calibri" w:hAnsi="Times New Roman" w:cs="Times New Roman"/>
          <w:color w:val="auto"/>
          <w:sz w:val="24"/>
          <w:szCs w:val="24"/>
          <w:lang w:val="en-ZW"/>
        </w:rPr>
        <w:t xml:space="preserve"> importer in the posit</w:t>
      </w:r>
      <w:r w:rsidR="0063571D" w:rsidRPr="003A6205">
        <w:rPr>
          <w:rFonts w:ascii="Times New Roman" w:eastAsia="Calibri" w:hAnsi="Times New Roman" w:cs="Times New Roman"/>
          <w:color w:val="auto"/>
          <w:sz w:val="24"/>
          <w:szCs w:val="24"/>
          <w:lang w:val="en-ZW"/>
        </w:rPr>
        <w:t>i</w:t>
      </w:r>
      <w:r w:rsidR="00AC0175" w:rsidRPr="003A6205">
        <w:rPr>
          <w:rFonts w:ascii="Times New Roman" w:eastAsia="Calibri" w:hAnsi="Times New Roman" w:cs="Times New Roman"/>
          <w:color w:val="auto"/>
          <w:sz w:val="24"/>
          <w:szCs w:val="24"/>
          <w:lang w:val="en-ZW"/>
        </w:rPr>
        <w:t>on of the appellant to obtain an import permit or licence to import goods from outside the country before it can do so.</w:t>
      </w:r>
    </w:p>
    <w:p w14:paraId="707DC50C" w14:textId="7E1A4B17" w:rsidR="00AC0175" w:rsidRPr="003A6205" w:rsidRDefault="00360B77" w:rsidP="00436B53">
      <w:pPr>
        <w:pStyle w:val="ListParagraph"/>
        <w:spacing w:after="0" w:line="480" w:lineRule="auto"/>
        <w:ind w:left="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23FD4E0E" w14:textId="77777777" w:rsidR="00360B77" w:rsidRPr="003A6205" w:rsidRDefault="00360B77"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He thus insisted that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erred and misdirected itself in holding that the contract was valid.</w:t>
      </w:r>
    </w:p>
    <w:p w14:paraId="62BD9626"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47A829C1" w14:textId="04E22C5B" w:rsidR="00A108E8" w:rsidRPr="003A6205" w:rsidRDefault="00F10575"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Counsel</w:t>
      </w:r>
      <w:r w:rsidR="00CE277A" w:rsidRPr="003A6205">
        <w:rPr>
          <w:rFonts w:ascii="Times New Roman" w:eastAsia="Calibri" w:hAnsi="Times New Roman" w:cs="Times New Roman"/>
          <w:color w:val="auto"/>
          <w:sz w:val="24"/>
          <w:szCs w:val="24"/>
          <w:lang w:val="en-ZW"/>
        </w:rPr>
        <w:t xml:space="preserve"> also</w:t>
      </w:r>
      <w:r w:rsidR="00E568FA" w:rsidRPr="003A6205">
        <w:rPr>
          <w:rFonts w:ascii="Times New Roman" w:eastAsia="Calibri" w:hAnsi="Times New Roman" w:cs="Times New Roman"/>
          <w:color w:val="auto"/>
          <w:sz w:val="24"/>
          <w:szCs w:val="24"/>
          <w:lang w:val="en-ZW"/>
        </w:rPr>
        <w:t xml:space="preserve"> submitted that the court</w:t>
      </w:r>
      <w:r w:rsidR="00E568FA" w:rsidRPr="003A6205">
        <w:rPr>
          <w:rFonts w:ascii="Times New Roman" w:eastAsia="Calibri" w:hAnsi="Times New Roman" w:cs="Times New Roman"/>
          <w:i/>
          <w:color w:val="auto"/>
          <w:sz w:val="24"/>
          <w:szCs w:val="24"/>
          <w:lang w:val="en-ZW"/>
        </w:rPr>
        <w:t xml:space="preserve"> a quo</w:t>
      </w:r>
      <w:r w:rsidR="00E568FA" w:rsidRPr="003A6205">
        <w:rPr>
          <w:rFonts w:ascii="Times New Roman" w:eastAsia="Calibri" w:hAnsi="Times New Roman" w:cs="Times New Roman"/>
          <w:color w:val="auto"/>
          <w:sz w:val="24"/>
          <w:szCs w:val="24"/>
          <w:lang w:val="en-ZW"/>
        </w:rPr>
        <w:t xml:space="preserve"> had failed to determine</w:t>
      </w:r>
      <w:r w:rsidR="00A108E8" w:rsidRPr="003A6205">
        <w:rPr>
          <w:rFonts w:ascii="Times New Roman" w:eastAsia="Calibri" w:hAnsi="Times New Roman" w:cs="Times New Roman"/>
          <w:color w:val="auto"/>
          <w:sz w:val="24"/>
          <w:szCs w:val="24"/>
          <w:lang w:val="en-ZW"/>
        </w:rPr>
        <w:t xml:space="preserve"> all the issues which th</w:t>
      </w:r>
      <w:r w:rsidR="002F3690" w:rsidRPr="003A6205">
        <w:rPr>
          <w:rFonts w:ascii="Times New Roman" w:eastAsia="Calibri" w:hAnsi="Times New Roman" w:cs="Times New Roman"/>
          <w:color w:val="auto"/>
          <w:sz w:val="24"/>
          <w:szCs w:val="24"/>
          <w:lang w:val="en-ZW"/>
        </w:rPr>
        <w:t>e appellant had raised</w:t>
      </w:r>
      <w:r w:rsidR="00A108E8" w:rsidRPr="003A6205">
        <w:rPr>
          <w:rFonts w:ascii="Times New Roman" w:eastAsia="Calibri" w:hAnsi="Times New Roman" w:cs="Times New Roman"/>
          <w:color w:val="auto"/>
          <w:sz w:val="24"/>
          <w:szCs w:val="24"/>
          <w:lang w:val="en-ZW"/>
        </w:rPr>
        <w:t xml:space="preserve">. He </w:t>
      </w:r>
      <w:r w:rsidR="00F50EC3" w:rsidRPr="003A6205">
        <w:rPr>
          <w:rFonts w:ascii="Times New Roman" w:eastAsia="Calibri" w:hAnsi="Times New Roman" w:cs="Times New Roman"/>
          <w:color w:val="auto"/>
          <w:sz w:val="24"/>
          <w:szCs w:val="24"/>
          <w:lang w:val="en-ZW"/>
        </w:rPr>
        <w:t>argued</w:t>
      </w:r>
      <w:r w:rsidR="00A108E8" w:rsidRPr="003A6205">
        <w:rPr>
          <w:rFonts w:ascii="Times New Roman" w:eastAsia="Calibri" w:hAnsi="Times New Roman" w:cs="Times New Roman"/>
          <w:color w:val="auto"/>
          <w:sz w:val="24"/>
          <w:szCs w:val="24"/>
          <w:lang w:val="en-ZW"/>
        </w:rPr>
        <w:t xml:space="preserve"> th</w:t>
      </w:r>
      <w:r w:rsidR="00F50EC3" w:rsidRPr="003A6205">
        <w:rPr>
          <w:rFonts w:ascii="Times New Roman" w:eastAsia="Calibri" w:hAnsi="Times New Roman" w:cs="Times New Roman"/>
          <w:color w:val="auto"/>
          <w:sz w:val="24"/>
          <w:szCs w:val="24"/>
          <w:lang w:val="en-ZW"/>
        </w:rPr>
        <w:t>at the</w:t>
      </w:r>
      <w:r w:rsidR="00A108E8" w:rsidRPr="003A6205">
        <w:rPr>
          <w:rFonts w:ascii="Times New Roman" w:eastAsia="Calibri" w:hAnsi="Times New Roman" w:cs="Times New Roman"/>
          <w:color w:val="auto"/>
          <w:sz w:val="24"/>
          <w:szCs w:val="24"/>
          <w:lang w:val="en-ZW"/>
        </w:rPr>
        <w:t xml:space="preserve"> court</w:t>
      </w:r>
      <w:r w:rsidR="00F50EC3" w:rsidRPr="003A6205">
        <w:rPr>
          <w:rFonts w:ascii="Times New Roman" w:eastAsia="Calibri" w:hAnsi="Times New Roman" w:cs="Times New Roman"/>
          <w:color w:val="auto"/>
          <w:sz w:val="24"/>
          <w:szCs w:val="24"/>
          <w:lang w:val="en-ZW"/>
        </w:rPr>
        <w:t xml:space="preserve"> </w:t>
      </w:r>
      <w:r w:rsidR="00F50EC3" w:rsidRPr="003A6205">
        <w:rPr>
          <w:rFonts w:ascii="Times New Roman" w:eastAsia="Calibri" w:hAnsi="Times New Roman" w:cs="Times New Roman"/>
          <w:i/>
          <w:iCs/>
          <w:color w:val="auto"/>
          <w:sz w:val="24"/>
          <w:szCs w:val="24"/>
          <w:lang w:val="en-ZW"/>
        </w:rPr>
        <w:t>a quo</w:t>
      </w:r>
      <w:r w:rsidR="00F50EC3" w:rsidRPr="003A6205">
        <w:rPr>
          <w:rFonts w:ascii="Times New Roman" w:eastAsia="Calibri" w:hAnsi="Times New Roman" w:cs="Times New Roman"/>
          <w:color w:val="auto"/>
          <w:sz w:val="24"/>
          <w:szCs w:val="24"/>
          <w:lang w:val="en-ZW"/>
        </w:rPr>
        <w:t xml:space="preserve"> had</w:t>
      </w:r>
      <w:r w:rsidR="00413976" w:rsidRPr="003A6205">
        <w:rPr>
          <w:rFonts w:ascii="Times New Roman" w:eastAsia="Calibri" w:hAnsi="Times New Roman" w:cs="Times New Roman"/>
          <w:color w:val="auto"/>
          <w:sz w:val="24"/>
          <w:szCs w:val="24"/>
          <w:lang w:val="en-ZW"/>
        </w:rPr>
        <w:t xml:space="preserve"> </w:t>
      </w:r>
      <w:r w:rsidR="00A108E8" w:rsidRPr="003A6205">
        <w:rPr>
          <w:rFonts w:ascii="Times New Roman" w:eastAsia="Calibri" w:hAnsi="Times New Roman" w:cs="Times New Roman"/>
          <w:color w:val="auto"/>
          <w:sz w:val="24"/>
          <w:szCs w:val="24"/>
          <w:lang w:val="en-ZW"/>
        </w:rPr>
        <w:t>fail</w:t>
      </w:r>
      <w:r w:rsidR="00F50EC3" w:rsidRPr="003A6205">
        <w:rPr>
          <w:rFonts w:ascii="Times New Roman" w:eastAsia="Calibri" w:hAnsi="Times New Roman" w:cs="Times New Roman"/>
          <w:color w:val="auto"/>
          <w:sz w:val="24"/>
          <w:szCs w:val="24"/>
          <w:lang w:val="en-ZW"/>
        </w:rPr>
        <w:t>ed</w:t>
      </w:r>
      <w:r w:rsidR="00A108E8" w:rsidRPr="003A6205">
        <w:rPr>
          <w:rFonts w:ascii="Times New Roman" w:eastAsia="Calibri" w:hAnsi="Times New Roman" w:cs="Times New Roman"/>
          <w:color w:val="auto"/>
          <w:sz w:val="24"/>
          <w:szCs w:val="24"/>
          <w:lang w:val="en-ZW"/>
        </w:rPr>
        <w:t xml:space="preserve"> to pronounc</w:t>
      </w:r>
      <w:r w:rsidR="00413976" w:rsidRPr="003A6205">
        <w:rPr>
          <w:rFonts w:ascii="Times New Roman" w:eastAsia="Calibri" w:hAnsi="Times New Roman" w:cs="Times New Roman"/>
          <w:color w:val="auto"/>
          <w:sz w:val="24"/>
          <w:szCs w:val="24"/>
          <w:lang w:val="en-ZW"/>
        </w:rPr>
        <w:t>e its findings on whether</w:t>
      </w:r>
      <w:r w:rsidR="00A108E8" w:rsidRPr="003A6205">
        <w:rPr>
          <w:rFonts w:ascii="Times New Roman" w:eastAsia="Calibri" w:hAnsi="Times New Roman" w:cs="Times New Roman"/>
          <w:color w:val="auto"/>
          <w:sz w:val="24"/>
          <w:szCs w:val="24"/>
          <w:lang w:val="en-ZW"/>
        </w:rPr>
        <w:t xml:space="preserve"> the agreement was in direct contravention of the Competition Act, </w:t>
      </w:r>
      <w:r w:rsidR="002F3690" w:rsidRPr="003A6205">
        <w:rPr>
          <w:rFonts w:ascii="Times New Roman" w:eastAsia="Calibri" w:hAnsi="Times New Roman" w:cs="Times New Roman"/>
          <w:color w:val="auto"/>
          <w:sz w:val="24"/>
          <w:szCs w:val="24"/>
          <w:lang w:val="en-ZW"/>
        </w:rPr>
        <w:t>the</w:t>
      </w:r>
      <w:r w:rsidR="00F50EC3" w:rsidRPr="003A6205">
        <w:rPr>
          <w:rFonts w:ascii="Times New Roman" w:eastAsia="Calibri" w:hAnsi="Times New Roman" w:cs="Times New Roman"/>
          <w:color w:val="auto"/>
          <w:sz w:val="24"/>
          <w:szCs w:val="24"/>
          <w:lang w:val="en-ZW"/>
        </w:rPr>
        <w:t xml:space="preserve"> Exchange Contro</w:t>
      </w:r>
      <w:r w:rsidR="00A108E8" w:rsidRPr="003A6205">
        <w:rPr>
          <w:rFonts w:ascii="Times New Roman" w:eastAsia="Calibri" w:hAnsi="Times New Roman" w:cs="Times New Roman"/>
          <w:color w:val="auto"/>
          <w:sz w:val="24"/>
          <w:szCs w:val="24"/>
          <w:lang w:val="en-ZW"/>
        </w:rPr>
        <w:t>l Regulations</w:t>
      </w:r>
      <w:r w:rsidR="00F50EC3" w:rsidRPr="003A6205">
        <w:rPr>
          <w:rFonts w:ascii="Times New Roman" w:eastAsia="Calibri" w:hAnsi="Times New Roman" w:cs="Times New Roman"/>
          <w:color w:val="auto"/>
          <w:sz w:val="24"/>
          <w:szCs w:val="24"/>
          <w:lang w:val="en-ZW"/>
        </w:rPr>
        <w:t>,1996</w:t>
      </w:r>
      <w:r w:rsidR="00A108E8" w:rsidRPr="003A6205">
        <w:rPr>
          <w:rFonts w:ascii="Times New Roman" w:eastAsia="Calibri" w:hAnsi="Times New Roman" w:cs="Times New Roman"/>
          <w:color w:val="auto"/>
          <w:sz w:val="24"/>
          <w:szCs w:val="24"/>
          <w:lang w:val="en-ZW"/>
        </w:rPr>
        <w:t xml:space="preserve"> </w:t>
      </w:r>
      <w:r w:rsidR="00A108E8" w:rsidRPr="003A6205">
        <w:rPr>
          <w:rFonts w:ascii="Times New Roman" w:eastAsia="Calibri" w:hAnsi="Times New Roman" w:cs="Times New Roman"/>
          <w:color w:val="auto"/>
          <w:sz w:val="24"/>
          <w:szCs w:val="24"/>
          <w:lang w:val="en-ZW"/>
        </w:rPr>
        <w:lastRenderedPageBreak/>
        <w:t xml:space="preserve">and the Control of Goods </w:t>
      </w:r>
      <w:r w:rsidR="00F50EC3" w:rsidRPr="003A6205">
        <w:rPr>
          <w:rFonts w:ascii="Times New Roman" w:eastAsia="Calibri" w:hAnsi="Times New Roman" w:cs="Times New Roman"/>
          <w:color w:val="auto"/>
          <w:sz w:val="24"/>
          <w:szCs w:val="24"/>
          <w:lang w:val="en-ZW"/>
        </w:rPr>
        <w:t>(Open</w:t>
      </w:r>
      <w:r w:rsidR="004A4AA7" w:rsidRPr="003A6205">
        <w:rPr>
          <w:rFonts w:ascii="Times New Roman" w:eastAsia="Calibri" w:hAnsi="Times New Roman" w:cs="Times New Roman"/>
          <w:color w:val="auto"/>
          <w:sz w:val="24"/>
          <w:szCs w:val="24"/>
          <w:lang w:val="en-ZW"/>
        </w:rPr>
        <w:t xml:space="preserve"> General Import Licence)RGN 766/74 as amended by S I 122</w:t>
      </w:r>
      <w:r w:rsidR="000E12EF" w:rsidRPr="003A6205">
        <w:rPr>
          <w:rFonts w:ascii="Times New Roman" w:eastAsia="Calibri" w:hAnsi="Times New Roman" w:cs="Times New Roman"/>
          <w:color w:val="auto"/>
          <w:sz w:val="24"/>
          <w:szCs w:val="24"/>
          <w:lang w:val="en-ZW"/>
        </w:rPr>
        <w:t>/</w:t>
      </w:r>
      <w:r w:rsidR="004A4AA7" w:rsidRPr="003A6205">
        <w:rPr>
          <w:rFonts w:ascii="Times New Roman" w:eastAsia="Calibri" w:hAnsi="Times New Roman" w:cs="Times New Roman"/>
          <w:color w:val="auto"/>
          <w:sz w:val="24"/>
          <w:szCs w:val="24"/>
          <w:lang w:val="en-ZW"/>
        </w:rPr>
        <w:t xml:space="preserve"> 2017</w:t>
      </w:r>
      <w:r w:rsidR="00A108E8" w:rsidRPr="003A6205">
        <w:rPr>
          <w:rFonts w:ascii="Times New Roman" w:eastAsia="Calibri" w:hAnsi="Times New Roman" w:cs="Times New Roman"/>
          <w:color w:val="auto"/>
          <w:sz w:val="24"/>
          <w:szCs w:val="24"/>
          <w:lang w:val="en-ZW"/>
        </w:rPr>
        <w:t>. Counsel argued that the court had an obligation to apply its own law and the onus was on the responde</w:t>
      </w:r>
      <w:r w:rsidRPr="003A6205">
        <w:rPr>
          <w:rFonts w:ascii="Times New Roman" w:eastAsia="Calibri" w:hAnsi="Times New Roman" w:cs="Times New Roman"/>
          <w:color w:val="auto"/>
          <w:sz w:val="24"/>
          <w:szCs w:val="24"/>
          <w:lang w:val="en-ZW"/>
        </w:rPr>
        <w:t>nt to prove that South African l</w:t>
      </w:r>
      <w:r w:rsidR="00E568FA" w:rsidRPr="003A6205">
        <w:rPr>
          <w:rFonts w:ascii="Times New Roman" w:eastAsia="Calibri" w:hAnsi="Times New Roman" w:cs="Times New Roman"/>
          <w:color w:val="auto"/>
          <w:sz w:val="24"/>
          <w:szCs w:val="24"/>
          <w:lang w:val="en-ZW"/>
        </w:rPr>
        <w:t>aw was applicable in this case</w:t>
      </w:r>
      <w:r w:rsidR="00A108E8" w:rsidRPr="003A6205">
        <w:rPr>
          <w:rFonts w:ascii="Times New Roman" w:eastAsia="Calibri" w:hAnsi="Times New Roman" w:cs="Times New Roman"/>
          <w:color w:val="auto"/>
          <w:sz w:val="24"/>
          <w:szCs w:val="24"/>
          <w:lang w:val="en-ZW"/>
        </w:rPr>
        <w:t>. He thus sought to have the appeal allowed</w:t>
      </w:r>
      <w:r w:rsidR="00E568FA" w:rsidRPr="003A6205">
        <w:rPr>
          <w:rFonts w:ascii="Times New Roman" w:eastAsia="Calibri" w:hAnsi="Times New Roman" w:cs="Times New Roman"/>
          <w:color w:val="auto"/>
          <w:sz w:val="24"/>
          <w:szCs w:val="24"/>
          <w:lang w:val="en-ZW"/>
        </w:rPr>
        <w:t xml:space="preserve"> and that an order be granted declaring the contract void and invalid.</w:t>
      </w:r>
    </w:p>
    <w:p w14:paraId="50C1C123" w14:textId="77777777" w:rsidR="00436B53" w:rsidRPr="003A6205" w:rsidRDefault="00436B53" w:rsidP="00D32A9D">
      <w:pPr>
        <w:spacing w:after="0" w:line="480" w:lineRule="auto"/>
        <w:contextualSpacing/>
        <w:jc w:val="both"/>
        <w:rPr>
          <w:rFonts w:ascii="Times New Roman" w:eastAsia="Calibri" w:hAnsi="Times New Roman" w:cs="Times New Roman"/>
          <w:i/>
          <w:color w:val="auto"/>
          <w:sz w:val="24"/>
          <w:szCs w:val="24"/>
          <w:lang w:val="en-ZW"/>
        </w:rPr>
      </w:pPr>
    </w:p>
    <w:p w14:paraId="1956B392" w14:textId="5733F5F8" w:rsidR="00A67AC1" w:rsidRPr="003A6205" w:rsidRDefault="008F3C6C"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i/>
          <w:color w:val="auto"/>
          <w:sz w:val="24"/>
          <w:szCs w:val="24"/>
          <w:lang w:val="en-ZW"/>
        </w:rPr>
        <w:t>Per contra</w:t>
      </w:r>
      <w:r w:rsidRPr="003A6205">
        <w:rPr>
          <w:rFonts w:ascii="Times New Roman" w:eastAsia="Calibri" w:hAnsi="Times New Roman" w:cs="Times New Roman"/>
          <w:color w:val="auto"/>
          <w:sz w:val="24"/>
          <w:szCs w:val="24"/>
          <w:lang w:val="en-ZW"/>
        </w:rPr>
        <w:t>, Mr</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Girach</w:t>
      </w:r>
      <w:proofErr w:type="spellEnd"/>
      <w:r w:rsidR="00E009B1" w:rsidRPr="003A6205">
        <w:rPr>
          <w:rFonts w:ascii="Times New Roman" w:eastAsia="Calibri" w:hAnsi="Times New Roman" w:cs="Times New Roman"/>
          <w:i/>
          <w:color w:val="auto"/>
          <w:sz w:val="24"/>
          <w:szCs w:val="24"/>
          <w:lang w:val="en-ZW"/>
        </w:rPr>
        <w:t>,</w:t>
      </w:r>
      <w:r w:rsidR="00A108E8" w:rsidRPr="003A6205">
        <w:rPr>
          <w:rFonts w:ascii="Times New Roman" w:eastAsia="Calibri" w:hAnsi="Times New Roman" w:cs="Times New Roman"/>
          <w:color w:val="auto"/>
          <w:sz w:val="24"/>
          <w:szCs w:val="24"/>
          <w:lang w:val="en-ZW"/>
        </w:rPr>
        <w:t xml:space="preserve"> for the respondent</w:t>
      </w:r>
      <w:r w:rsidR="00E009B1" w:rsidRPr="003A6205">
        <w:rPr>
          <w:rFonts w:ascii="Times New Roman" w:eastAsia="Calibri" w:hAnsi="Times New Roman" w:cs="Times New Roman"/>
          <w:color w:val="auto"/>
          <w:sz w:val="24"/>
          <w:szCs w:val="24"/>
          <w:lang w:val="en-ZW"/>
        </w:rPr>
        <w:t>,</w:t>
      </w:r>
      <w:r w:rsidR="00A108E8" w:rsidRPr="003A6205">
        <w:rPr>
          <w:rFonts w:ascii="Times New Roman" w:eastAsia="Calibri" w:hAnsi="Times New Roman" w:cs="Times New Roman"/>
          <w:color w:val="auto"/>
          <w:sz w:val="24"/>
          <w:szCs w:val="24"/>
          <w:lang w:val="en-ZW"/>
        </w:rPr>
        <w:t xml:space="preserve"> submitted that there was no misdirection on the part of the court </w:t>
      </w:r>
      <w:r w:rsidR="00A108E8" w:rsidRPr="003A6205">
        <w:rPr>
          <w:rFonts w:ascii="Times New Roman" w:eastAsia="Calibri" w:hAnsi="Times New Roman" w:cs="Times New Roman"/>
          <w:i/>
          <w:color w:val="auto"/>
          <w:sz w:val="24"/>
          <w:szCs w:val="24"/>
          <w:lang w:val="en-ZW"/>
        </w:rPr>
        <w:t>a quo</w:t>
      </w:r>
      <w:r w:rsidR="00A108E8" w:rsidRPr="003A6205">
        <w:rPr>
          <w:rFonts w:ascii="Times New Roman" w:eastAsia="Calibri" w:hAnsi="Times New Roman" w:cs="Times New Roman"/>
          <w:color w:val="auto"/>
          <w:sz w:val="24"/>
          <w:szCs w:val="24"/>
          <w:lang w:val="en-ZW"/>
        </w:rPr>
        <w:t xml:space="preserve"> </w:t>
      </w:r>
      <w:r w:rsidR="003453DE" w:rsidRPr="003A6205">
        <w:rPr>
          <w:rFonts w:ascii="Times New Roman" w:eastAsia="Calibri" w:hAnsi="Times New Roman" w:cs="Times New Roman"/>
          <w:color w:val="auto"/>
          <w:sz w:val="24"/>
          <w:szCs w:val="24"/>
          <w:lang w:val="en-ZW"/>
        </w:rPr>
        <w:t>in holding</w:t>
      </w:r>
      <w:r w:rsidR="00E568FA" w:rsidRPr="003A6205">
        <w:rPr>
          <w:rFonts w:ascii="Times New Roman" w:eastAsia="Calibri" w:hAnsi="Times New Roman" w:cs="Times New Roman"/>
          <w:color w:val="auto"/>
          <w:sz w:val="24"/>
          <w:szCs w:val="24"/>
          <w:lang w:val="en-ZW"/>
        </w:rPr>
        <w:t xml:space="preserve"> that the contract was </w:t>
      </w:r>
      <w:r w:rsidR="00260F99" w:rsidRPr="003A6205">
        <w:rPr>
          <w:rFonts w:ascii="Times New Roman" w:eastAsia="Calibri" w:hAnsi="Times New Roman" w:cs="Times New Roman"/>
          <w:color w:val="auto"/>
          <w:sz w:val="24"/>
          <w:szCs w:val="24"/>
          <w:lang w:val="en-ZW"/>
        </w:rPr>
        <w:t>binding</w:t>
      </w:r>
      <w:r w:rsidR="00E568FA" w:rsidRPr="003A6205">
        <w:rPr>
          <w:rFonts w:ascii="Times New Roman" w:eastAsia="Calibri" w:hAnsi="Times New Roman" w:cs="Times New Roman"/>
          <w:color w:val="auto"/>
          <w:sz w:val="24"/>
          <w:szCs w:val="24"/>
          <w:lang w:val="en-ZW"/>
        </w:rPr>
        <w:t xml:space="preserve"> on the appellant on the basis of ostensibl</w:t>
      </w:r>
      <w:r w:rsidR="00061E44" w:rsidRPr="003A6205">
        <w:rPr>
          <w:rFonts w:ascii="Times New Roman" w:eastAsia="Calibri" w:hAnsi="Times New Roman" w:cs="Times New Roman"/>
          <w:color w:val="auto"/>
          <w:sz w:val="24"/>
          <w:szCs w:val="24"/>
          <w:lang w:val="en-ZW"/>
        </w:rPr>
        <w:t>e authority. The finding that Cynthia</w:t>
      </w:r>
      <w:r w:rsidR="00E568FA" w:rsidRPr="003A6205">
        <w:rPr>
          <w:rFonts w:ascii="Times New Roman" w:eastAsia="Calibri" w:hAnsi="Times New Roman" w:cs="Times New Roman"/>
          <w:color w:val="auto"/>
          <w:sz w:val="24"/>
          <w:szCs w:val="24"/>
          <w:lang w:val="en-ZW"/>
        </w:rPr>
        <w:t xml:space="preserve"> had </w:t>
      </w:r>
      <w:r w:rsidR="00260F99" w:rsidRPr="003A6205">
        <w:rPr>
          <w:rFonts w:ascii="Times New Roman" w:eastAsia="Calibri" w:hAnsi="Times New Roman" w:cs="Times New Roman"/>
          <w:color w:val="auto"/>
          <w:sz w:val="24"/>
          <w:szCs w:val="24"/>
          <w:lang w:val="en-ZW"/>
        </w:rPr>
        <w:t>ostensible</w:t>
      </w:r>
      <w:r w:rsidR="00E568FA" w:rsidRPr="003A6205">
        <w:rPr>
          <w:rFonts w:ascii="Times New Roman" w:eastAsia="Calibri" w:hAnsi="Times New Roman" w:cs="Times New Roman"/>
          <w:color w:val="auto"/>
          <w:sz w:val="24"/>
          <w:szCs w:val="24"/>
          <w:lang w:val="en-ZW"/>
        </w:rPr>
        <w:t xml:space="preserve"> </w:t>
      </w:r>
      <w:r w:rsidR="00260F99" w:rsidRPr="003A6205">
        <w:rPr>
          <w:rFonts w:ascii="Times New Roman" w:eastAsia="Calibri" w:hAnsi="Times New Roman" w:cs="Times New Roman"/>
          <w:color w:val="auto"/>
          <w:sz w:val="24"/>
          <w:szCs w:val="24"/>
          <w:lang w:val="en-ZW"/>
        </w:rPr>
        <w:t>authority</w:t>
      </w:r>
      <w:r w:rsidR="00E568FA" w:rsidRPr="003A6205">
        <w:rPr>
          <w:rFonts w:ascii="Times New Roman" w:eastAsia="Calibri" w:hAnsi="Times New Roman" w:cs="Times New Roman"/>
          <w:color w:val="auto"/>
          <w:sz w:val="24"/>
          <w:szCs w:val="24"/>
          <w:lang w:val="en-ZW"/>
        </w:rPr>
        <w:t xml:space="preserve"> </w:t>
      </w:r>
      <w:r w:rsidR="002F3690" w:rsidRPr="003A6205">
        <w:rPr>
          <w:rFonts w:ascii="Times New Roman" w:eastAsia="Calibri" w:hAnsi="Times New Roman" w:cs="Times New Roman"/>
          <w:color w:val="auto"/>
          <w:sz w:val="24"/>
          <w:szCs w:val="24"/>
          <w:lang w:val="en-ZW"/>
        </w:rPr>
        <w:t>cannot be</w:t>
      </w:r>
      <w:r w:rsidR="00E568FA" w:rsidRPr="003A6205">
        <w:rPr>
          <w:rFonts w:ascii="Times New Roman" w:eastAsia="Calibri" w:hAnsi="Times New Roman" w:cs="Times New Roman"/>
          <w:color w:val="auto"/>
          <w:sz w:val="24"/>
          <w:szCs w:val="24"/>
          <w:lang w:val="en-ZW"/>
        </w:rPr>
        <w:t xml:space="preserve"> said to be in defiance of </w:t>
      </w:r>
      <w:r w:rsidRPr="003A6205">
        <w:rPr>
          <w:rFonts w:ascii="Times New Roman" w:eastAsia="Calibri" w:hAnsi="Times New Roman" w:cs="Times New Roman"/>
          <w:color w:val="auto"/>
          <w:sz w:val="24"/>
          <w:szCs w:val="24"/>
          <w:lang w:val="en-ZW"/>
        </w:rPr>
        <w:t>logic or</w:t>
      </w:r>
      <w:r w:rsidR="00F94C3F" w:rsidRPr="003A6205">
        <w:rPr>
          <w:rFonts w:ascii="Times New Roman" w:eastAsia="Calibri" w:hAnsi="Times New Roman" w:cs="Times New Roman"/>
          <w:color w:val="auto"/>
          <w:sz w:val="24"/>
          <w:szCs w:val="24"/>
          <w:lang w:val="en-ZW"/>
        </w:rPr>
        <w:t xml:space="preserve"> contrary to </w:t>
      </w:r>
      <w:r w:rsidR="00E568FA" w:rsidRPr="003A6205">
        <w:rPr>
          <w:rFonts w:ascii="Times New Roman" w:eastAsia="Calibri" w:hAnsi="Times New Roman" w:cs="Times New Roman"/>
          <w:color w:val="auto"/>
          <w:sz w:val="24"/>
          <w:szCs w:val="24"/>
          <w:lang w:val="en-ZW"/>
        </w:rPr>
        <w:t>the e</w:t>
      </w:r>
      <w:r w:rsidR="002F3690" w:rsidRPr="003A6205">
        <w:rPr>
          <w:rFonts w:ascii="Times New Roman" w:eastAsia="Calibri" w:hAnsi="Times New Roman" w:cs="Times New Roman"/>
          <w:color w:val="auto"/>
          <w:sz w:val="24"/>
          <w:szCs w:val="24"/>
          <w:lang w:val="en-ZW"/>
        </w:rPr>
        <w:t>vidence placed before the court.</w:t>
      </w:r>
      <w:r w:rsidR="00E568FA" w:rsidRPr="003A6205">
        <w:rPr>
          <w:rFonts w:ascii="Times New Roman" w:eastAsia="Calibri" w:hAnsi="Times New Roman" w:cs="Times New Roman"/>
          <w:color w:val="auto"/>
          <w:sz w:val="24"/>
          <w:szCs w:val="24"/>
          <w:lang w:val="en-ZW"/>
        </w:rPr>
        <w:t xml:space="preserve"> </w:t>
      </w:r>
      <w:r w:rsidR="002F3690" w:rsidRPr="003A6205">
        <w:rPr>
          <w:rFonts w:ascii="Times New Roman" w:eastAsia="Calibri" w:hAnsi="Times New Roman" w:cs="Times New Roman"/>
          <w:color w:val="auto"/>
          <w:sz w:val="24"/>
          <w:szCs w:val="24"/>
          <w:lang w:val="en-ZW"/>
        </w:rPr>
        <w:t>Such</w:t>
      </w:r>
      <w:r w:rsidR="00E568FA" w:rsidRPr="003A6205">
        <w:rPr>
          <w:rFonts w:ascii="Times New Roman" w:eastAsia="Calibri" w:hAnsi="Times New Roman" w:cs="Times New Roman"/>
          <w:color w:val="auto"/>
          <w:sz w:val="24"/>
          <w:szCs w:val="24"/>
          <w:lang w:val="en-ZW"/>
        </w:rPr>
        <w:t xml:space="preserve"> a finding was in fact in tandem with the evidence placed before the court</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i/>
          <w:color w:val="auto"/>
          <w:sz w:val="24"/>
          <w:szCs w:val="24"/>
          <w:lang w:val="en-ZW"/>
        </w:rPr>
        <w:t xml:space="preserve">a </w:t>
      </w:r>
      <w:r w:rsidR="002F3690" w:rsidRPr="003A6205">
        <w:rPr>
          <w:rFonts w:ascii="Times New Roman" w:eastAsia="Calibri" w:hAnsi="Times New Roman" w:cs="Times New Roman"/>
          <w:i/>
          <w:color w:val="auto"/>
          <w:sz w:val="24"/>
          <w:szCs w:val="24"/>
          <w:lang w:val="en-ZW"/>
        </w:rPr>
        <w:t>quo</w:t>
      </w:r>
      <w:r w:rsidR="002F3690" w:rsidRPr="003A6205">
        <w:rPr>
          <w:rFonts w:ascii="Times New Roman" w:eastAsia="Calibri" w:hAnsi="Times New Roman" w:cs="Times New Roman"/>
          <w:color w:val="auto"/>
          <w:sz w:val="24"/>
          <w:szCs w:val="24"/>
          <w:lang w:val="en-ZW"/>
        </w:rPr>
        <w:t>.</w:t>
      </w:r>
      <w:r w:rsidR="00E568FA"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 xml:space="preserve"> Counsel</w:t>
      </w:r>
      <w:r w:rsidR="00E568FA" w:rsidRPr="003A6205">
        <w:rPr>
          <w:rFonts w:ascii="Times New Roman" w:eastAsia="Calibri" w:hAnsi="Times New Roman" w:cs="Times New Roman"/>
          <w:color w:val="auto"/>
          <w:sz w:val="24"/>
          <w:szCs w:val="24"/>
          <w:lang w:val="en-ZW"/>
        </w:rPr>
        <w:t xml:space="preserve"> also submitted that the court </w:t>
      </w:r>
      <w:r w:rsidR="00E568FA" w:rsidRPr="003A6205">
        <w:rPr>
          <w:rFonts w:ascii="Times New Roman" w:eastAsia="Calibri" w:hAnsi="Times New Roman" w:cs="Times New Roman"/>
          <w:i/>
          <w:color w:val="auto"/>
          <w:sz w:val="24"/>
          <w:szCs w:val="24"/>
          <w:lang w:val="en-ZW"/>
        </w:rPr>
        <w:t>a quo</w:t>
      </w:r>
      <w:r w:rsidR="00A108E8" w:rsidRPr="003A6205">
        <w:rPr>
          <w:rFonts w:ascii="Times New Roman" w:eastAsia="Calibri" w:hAnsi="Times New Roman" w:cs="Times New Roman"/>
          <w:color w:val="auto"/>
          <w:sz w:val="24"/>
          <w:szCs w:val="24"/>
          <w:lang w:val="en-ZW"/>
        </w:rPr>
        <w:t xml:space="preserve"> correctly found that the applicable law in terms of the parties</w:t>
      </w:r>
      <w:r w:rsidR="00E568FA" w:rsidRPr="003A6205">
        <w:rPr>
          <w:rFonts w:ascii="Times New Roman" w:eastAsia="Calibri" w:hAnsi="Times New Roman" w:cs="Times New Roman"/>
          <w:color w:val="auto"/>
          <w:sz w:val="24"/>
          <w:szCs w:val="24"/>
          <w:lang w:val="en-ZW"/>
        </w:rPr>
        <w:t>’</w:t>
      </w:r>
      <w:r w:rsidR="00F10575" w:rsidRPr="003A6205">
        <w:rPr>
          <w:rFonts w:ascii="Times New Roman" w:eastAsia="Calibri" w:hAnsi="Times New Roman" w:cs="Times New Roman"/>
          <w:color w:val="auto"/>
          <w:sz w:val="24"/>
          <w:szCs w:val="24"/>
          <w:lang w:val="en-ZW"/>
        </w:rPr>
        <w:t xml:space="preserve"> agreement was South African l</w:t>
      </w:r>
      <w:r w:rsidR="00A108E8" w:rsidRPr="003A6205">
        <w:rPr>
          <w:rFonts w:ascii="Times New Roman" w:eastAsia="Calibri" w:hAnsi="Times New Roman" w:cs="Times New Roman"/>
          <w:color w:val="auto"/>
          <w:sz w:val="24"/>
          <w:szCs w:val="24"/>
          <w:lang w:val="en-ZW"/>
        </w:rPr>
        <w:t xml:space="preserve">aw. </w:t>
      </w:r>
      <w:r w:rsidRPr="003A6205">
        <w:rPr>
          <w:rFonts w:ascii="Times New Roman" w:eastAsia="Calibri" w:hAnsi="Times New Roman" w:cs="Times New Roman"/>
          <w:color w:val="auto"/>
          <w:sz w:val="24"/>
          <w:szCs w:val="24"/>
          <w:lang w:val="en-ZW"/>
        </w:rPr>
        <w:t>He submitted that the parties had</w:t>
      </w:r>
      <w:r w:rsidR="002F3690"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out of their free choice</w:t>
      </w:r>
      <w:r w:rsidR="002F3690"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agreed that the contract be governed by the law of South Africa</w:t>
      </w:r>
      <w:r w:rsidR="002F3690"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r w:rsidR="00A108E8" w:rsidRPr="003A6205">
        <w:rPr>
          <w:rFonts w:ascii="Times New Roman" w:eastAsia="Calibri" w:hAnsi="Times New Roman" w:cs="Times New Roman"/>
          <w:color w:val="auto"/>
          <w:sz w:val="24"/>
          <w:szCs w:val="24"/>
          <w:lang w:val="en-ZW"/>
        </w:rPr>
        <w:t>As such the appellant had the</w:t>
      </w:r>
      <w:r w:rsidR="00F10575" w:rsidRPr="003A6205">
        <w:rPr>
          <w:rFonts w:ascii="Times New Roman" w:eastAsia="Calibri" w:hAnsi="Times New Roman" w:cs="Times New Roman"/>
          <w:color w:val="auto"/>
          <w:sz w:val="24"/>
          <w:szCs w:val="24"/>
          <w:lang w:val="en-ZW"/>
        </w:rPr>
        <w:t xml:space="preserve"> onus to prove that Zimbabwean l</w:t>
      </w:r>
      <w:r w:rsidR="00A108E8" w:rsidRPr="003A6205">
        <w:rPr>
          <w:rFonts w:ascii="Times New Roman" w:eastAsia="Calibri" w:hAnsi="Times New Roman" w:cs="Times New Roman"/>
          <w:color w:val="auto"/>
          <w:sz w:val="24"/>
          <w:szCs w:val="24"/>
          <w:lang w:val="en-ZW"/>
        </w:rPr>
        <w:t xml:space="preserve">aw was applicable </w:t>
      </w:r>
      <w:r w:rsidR="00E167D1" w:rsidRPr="003A6205">
        <w:rPr>
          <w:rFonts w:ascii="Times New Roman" w:eastAsia="Calibri" w:hAnsi="Times New Roman" w:cs="Times New Roman"/>
          <w:color w:val="auto"/>
          <w:sz w:val="24"/>
          <w:szCs w:val="24"/>
          <w:lang w:val="en-ZW"/>
        </w:rPr>
        <w:t>rather than</w:t>
      </w:r>
      <w:r w:rsidRPr="003A6205">
        <w:rPr>
          <w:rFonts w:ascii="Times New Roman" w:eastAsia="Calibri" w:hAnsi="Times New Roman" w:cs="Times New Roman"/>
          <w:color w:val="auto"/>
          <w:sz w:val="24"/>
          <w:szCs w:val="24"/>
          <w:lang w:val="en-ZW"/>
        </w:rPr>
        <w:t xml:space="preserve"> the law chosen by the parties </w:t>
      </w:r>
      <w:r w:rsidR="00A108E8" w:rsidRPr="003A6205">
        <w:rPr>
          <w:rFonts w:ascii="Times New Roman" w:eastAsia="Calibri" w:hAnsi="Times New Roman" w:cs="Times New Roman"/>
          <w:color w:val="auto"/>
          <w:sz w:val="24"/>
          <w:szCs w:val="24"/>
          <w:lang w:val="en-ZW"/>
        </w:rPr>
        <w:t xml:space="preserve">and yet it had omitted to do so. </w:t>
      </w:r>
      <w:r w:rsidR="00C643F7" w:rsidRPr="003A6205">
        <w:rPr>
          <w:rFonts w:ascii="Times New Roman" w:eastAsia="Calibri" w:hAnsi="Times New Roman" w:cs="Times New Roman"/>
          <w:color w:val="auto"/>
          <w:sz w:val="24"/>
          <w:szCs w:val="24"/>
          <w:lang w:val="en-ZW"/>
        </w:rPr>
        <w:t xml:space="preserve">He further submitted that the appellant’s </w:t>
      </w:r>
      <w:r w:rsidR="00525F35" w:rsidRPr="003A6205">
        <w:rPr>
          <w:rFonts w:ascii="Times New Roman" w:eastAsia="Calibri" w:hAnsi="Times New Roman" w:cs="Times New Roman"/>
          <w:color w:val="auto"/>
          <w:sz w:val="24"/>
          <w:szCs w:val="24"/>
          <w:lang w:val="en-ZW"/>
        </w:rPr>
        <w:t>stance</w:t>
      </w:r>
      <w:r w:rsidR="00C643F7" w:rsidRPr="003A6205">
        <w:rPr>
          <w:rFonts w:ascii="Times New Roman" w:eastAsia="Calibri" w:hAnsi="Times New Roman" w:cs="Times New Roman"/>
          <w:color w:val="auto"/>
          <w:sz w:val="24"/>
          <w:szCs w:val="24"/>
          <w:lang w:val="en-ZW"/>
        </w:rPr>
        <w:t xml:space="preserve"> on the </w:t>
      </w:r>
      <w:r w:rsidR="00525F35" w:rsidRPr="003A6205">
        <w:rPr>
          <w:rFonts w:ascii="Times New Roman" w:eastAsia="Calibri" w:hAnsi="Times New Roman" w:cs="Times New Roman"/>
          <w:color w:val="auto"/>
          <w:sz w:val="24"/>
          <w:szCs w:val="24"/>
          <w:lang w:val="en-ZW"/>
        </w:rPr>
        <w:t>choice</w:t>
      </w:r>
      <w:r w:rsidR="00C643F7" w:rsidRPr="003A6205">
        <w:rPr>
          <w:rFonts w:ascii="Times New Roman" w:eastAsia="Calibri" w:hAnsi="Times New Roman" w:cs="Times New Roman"/>
          <w:color w:val="auto"/>
          <w:sz w:val="24"/>
          <w:szCs w:val="24"/>
          <w:lang w:val="en-ZW"/>
        </w:rPr>
        <w:t xml:space="preserve"> of la</w:t>
      </w:r>
      <w:r w:rsidR="00525F35" w:rsidRPr="003A6205">
        <w:rPr>
          <w:rFonts w:ascii="Times New Roman" w:eastAsia="Calibri" w:hAnsi="Times New Roman" w:cs="Times New Roman"/>
          <w:color w:val="auto"/>
          <w:sz w:val="24"/>
          <w:szCs w:val="24"/>
          <w:lang w:val="en-ZW"/>
        </w:rPr>
        <w:t>w made by the parties would</w:t>
      </w:r>
      <w:r w:rsidR="00C643F7" w:rsidRPr="003A6205">
        <w:rPr>
          <w:rFonts w:ascii="Times New Roman" w:eastAsia="Calibri" w:hAnsi="Times New Roman" w:cs="Times New Roman"/>
          <w:color w:val="auto"/>
          <w:sz w:val="24"/>
          <w:szCs w:val="24"/>
          <w:lang w:val="en-ZW"/>
        </w:rPr>
        <w:t xml:space="preserve"> render the entire concept of </w:t>
      </w:r>
      <w:r w:rsidR="00525F35" w:rsidRPr="003A6205">
        <w:rPr>
          <w:rFonts w:ascii="Times New Roman" w:eastAsia="Calibri" w:hAnsi="Times New Roman" w:cs="Times New Roman"/>
          <w:color w:val="auto"/>
          <w:sz w:val="24"/>
          <w:szCs w:val="24"/>
          <w:lang w:val="en-ZW"/>
        </w:rPr>
        <w:t>choice</w:t>
      </w:r>
      <w:r w:rsidR="00C643F7" w:rsidRPr="003A6205">
        <w:rPr>
          <w:rFonts w:ascii="Times New Roman" w:eastAsia="Calibri" w:hAnsi="Times New Roman" w:cs="Times New Roman"/>
          <w:color w:val="auto"/>
          <w:sz w:val="24"/>
          <w:szCs w:val="24"/>
          <w:lang w:val="en-ZW"/>
        </w:rPr>
        <w:t xml:space="preserve"> of law and the freedom of </w:t>
      </w:r>
      <w:r w:rsidR="00525F35" w:rsidRPr="003A6205">
        <w:rPr>
          <w:rFonts w:ascii="Times New Roman" w:eastAsia="Calibri" w:hAnsi="Times New Roman" w:cs="Times New Roman"/>
          <w:color w:val="auto"/>
          <w:sz w:val="24"/>
          <w:szCs w:val="24"/>
          <w:lang w:val="en-ZW"/>
        </w:rPr>
        <w:t xml:space="preserve">contract nugatory </w:t>
      </w:r>
      <w:r w:rsidR="00C643F7" w:rsidRPr="003A6205">
        <w:rPr>
          <w:rFonts w:ascii="Times New Roman" w:eastAsia="Calibri" w:hAnsi="Times New Roman" w:cs="Times New Roman"/>
          <w:color w:val="auto"/>
          <w:sz w:val="24"/>
          <w:szCs w:val="24"/>
          <w:lang w:val="en-ZW"/>
        </w:rPr>
        <w:t xml:space="preserve">and will </w:t>
      </w:r>
      <w:r w:rsidR="00525F35" w:rsidRPr="003A6205">
        <w:rPr>
          <w:rFonts w:ascii="Times New Roman" w:eastAsia="Calibri" w:hAnsi="Times New Roman" w:cs="Times New Roman"/>
          <w:color w:val="auto"/>
          <w:sz w:val="24"/>
          <w:szCs w:val="24"/>
          <w:lang w:val="en-ZW"/>
        </w:rPr>
        <w:t>severely</w:t>
      </w:r>
      <w:r w:rsidR="00C643F7" w:rsidRPr="003A6205">
        <w:rPr>
          <w:rFonts w:ascii="Times New Roman" w:eastAsia="Calibri" w:hAnsi="Times New Roman" w:cs="Times New Roman"/>
          <w:color w:val="auto"/>
          <w:sz w:val="24"/>
          <w:szCs w:val="24"/>
          <w:lang w:val="en-ZW"/>
        </w:rPr>
        <w:t xml:space="preserve"> hinder international trade between private corporations.</w:t>
      </w:r>
    </w:p>
    <w:p w14:paraId="2A5CD16E" w14:textId="77777777" w:rsidR="00436B53" w:rsidRPr="003A6205" w:rsidRDefault="00436B53" w:rsidP="00D32A9D">
      <w:pPr>
        <w:spacing w:after="0" w:line="480" w:lineRule="auto"/>
        <w:jc w:val="both"/>
        <w:rPr>
          <w:rFonts w:ascii="Times New Roman" w:eastAsia="Calibri" w:hAnsi="Times New Roman" w:cs="Times New Roman"/>
          <w:color w:val="auto"/>
          <w:sz w:val="24"/>
          <w:szCs w:val="24"/>
          <w:lang w:val="en-ZW"/>
        </w:rPr>
      </w:pPr>
    </w:p>
    <w:p w14:paraId="2E33B571" w14:textId="1CA6C468" w:rsidR="002D3300" w:rsidRDefault="00A108E8" w:rsidP="00436B53">
      <w:pPr>
        <w:spacing w:after="0" w:line="480" w:lineRule="auto"/>
        <w:ind w:firstLine="1134"/>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Counsel further argued that the appellant could not seek to benefit from its own wrong doing since it had benefited from the agreement</w:t>
      </w:r>
      <w:r w:rsidR="00E21C92" w:rsidRPr="003A6205">
        <w:rPr>
          <w:rFonts w:ascii="Times New Roman" w:eastAsia="Calibri" w:hAnsi="Times New Roman" w:cs="Times New Roman"/>
          <w:color w:val="auto"/>
          <w:sz w:val="24"/>
          <w:szCs w:val="24"/>
          <w:lang w:val="en-ZW"/>
        </w:rPr>
        <w:t xml:space="preserve"> by taking delivery of the goods it was now seeking to be absolved from paying for</w:t>
      </w:r>
      <w:r w:rsidRPr="003A6205">
        <w:rPr>
          <w:rFonts w:ascii="Times New Roman" w:eastAsia="Calibri" w:hAnsi="Times New Roman" w:cs="Times New Roman"/>
          <w:color w:val="auto"/>
          <w:sz w:val="24"/>
          <w:szCs w:val="24"/>
          <w:lang w:val="en-ZW"/>
        </w:rPr>
        <w:t>. He further submitted that the severability clau</w:t>
      </w:r>
      <w:r w:rsidR="00581765" w:rsidRPr="003A6205">
        <w:rPr>
          <w:rFonts w:ascii="Times New Roman" w:eastAsia="Calibri" w:hAnsi="Times New Roman" w:cs="Times New Roman"/>
          <w:color w:val="auto"/>
          <w:sz w:val="24"/>
          <w:szCs w:val="24"/>
          <w:lang w:val="en-ZW"/>
        </w:rPr>
        <w:t>se allowed the parties to sever</w:t>
      </w:r>
      <w:r w:rsidRPr="003A6205">
        <w:rPr>
          <w:rFonts w:ascii="Times New Roman" w:eastAsia="Calibri" w:hAnsi="Times New Roman" w:cs="Times New Roman"/>
          <w:color w:val="auto"/>
          <w:sz w:val="24"/>
          <w:szCs w:val="24"/>
          <w:lang w:val="en-ZW"/>
        </w:rPr>
        <w:t xml:space="preserve"> any offensive terms which therefore meant that there was no need to nullify the whole agreement. He thus sought to have the appeal dismissed</w:t>
      </w:r>
      <w:r w:rsidR="00BF6AAD" w:rsidRPr="003A6205">
        <w:rPr>
          <w:rFonts w:ascii="Times New Roman" w:eastAsia="Calibri" w:hAnsi="Times New Roman" w:cs="Times New Roman"/>
          <w:color w:val="auto"/>
          <w:sz w:val="24"/>
          <w:szCs w:val="24"/>
          <w:lang w:val="en-ZW"/>
        </w:rPr>
        <w:t xml:space="preserve"> with costs.</w:t>
      </w:r>
    </w:p>
    <w:p w14:paraId="144ED09A" w14:textId="77777777" w:rsidR="002C4068" w:rsidRDefault="002C4068" w:rsidP="00436B53">
      <w:pPr>
        <w:spacing w:after="0" w:line="480" w:lineRule="auto"/>
        <w:ind w:firstLine="1134"/>
        <w:jc w:val="both"/>
        <w:rPr>
          <w:rFonts w:ascii="Times New Roman" w:eastAsia="Calibri" w:hAnsi="Times New Roman" w:cs="Times New Roman"/>
          <w:color w:val="auto"/>
          <w:sz w:val="24"/>
          <w:szCs w:val="24"/>
          <w:lang w:val="en-ZW"/>
        </w:rPr>
      </w:pPr>
    </w:p>
    <w:p w14:paraId="10C47BE2" w14:textId="77777777" w:rsidR="003B332B" w:rsidRPr="003A6205" w:rsidRDefault="003B332B" w:rsidP="00D32A9D">
      <w:pPr>
        <w:spacing w:after="0" w:line="480" w:lineRule="auto"/>
        <w:contextualSpacing/>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lastRenderedPageBreak/>
        <w:t>APPLICATION OF THE LAW TO THE FACTS</w:t>
      </w:r>
    </w:p>
    <w:p w14:paraId="5CD139AF" w14:textId="77777777" w:rsidR="00B246B6" w:rsidRPr="003A6205" w:rsidRDefault="00B246B6"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The </w:t>
      </w:r>
      <w:r w:rsidR="00A67AC1" w:rsidRPr="003A6205">
        <w:rPr>
          <w:rFonts w:ascii="Times New Roman" w:eastAsia="Calibri" w:hAnsi="Times New Roman" w:cs="Times New Roman"/>
          <w:color w:val="auto"/>
          <w:sz w:val="24"/>
          <w:szCs w:val="24"/>
          <w:lang w:val="en-ZW"/>
        </w:rPr>
        <w:t>first issue pertains to</w:t>
      </w:r>
      <w:r w:rsidRPr="003A6205">
        <w:rPr>
          <w:rFonts w:ascii="Times New Roman" w:eastAsia="Calibri" w:hAnsi="Times New Roman" w:cs="Times New Roman"/>
          <w:color w:val="auto"/>
          <w:sz w:val="24"/>
          <w:szCs w:val="24"/>
          <w:lang w:val="en-ZW"/>
        </w:rPr>
        <w:t xml:space="preserve"> whether or not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misdirected itself in finding</w:t>
      </w:r>
      <w:r w:rsidR="00F719D0" w:rsidRPr="003A6205">
        <w:rPr>
          <w:rFonts w:ascii="Times New Roman" w:eastAsia="Calibri" w:hAnsi="Times New Roman" w:cs="Times New Roman"/>
          <w:color w:val="auto"/>
          <w:sz w:val="24"/>
          <w:szCs w:val="24"/>
          <w:lang w:val="en-ZW"/>
        </w:rPr>
        <w:t xml:space="preserve"> that</w:t>
      </w:r>
      <w:r w:rsidRPr="003A6205">
        <w:rPr>
          <w:rFonts w:ascii="Times New Roman" w:eastAsia="Calibri" w:hAnsi="Times New Roman" w:cs="Times New Roman"/>
          <w:color w:val="auto"/>
          <w:sz w:val="24"/>
          <w:szCs w:val="24"/>
          <w:lang w:val="en-ZW"/>
        </w:rPr>
        <w:t xml:space="preserve"> </w:t>
      </w:r>
      <w:r w:rsidR="00A67AC1" w:rsidRPr="003A6205">
        <w:rPr>
          <w:rFonts w:ascii="Times New Roman" w:eastAsia="Calibri" w:hAnsi="Times New Roman" w:cs="Times New Roman"/>
          <w:color w:val="auto"/>
          <w:sz w:val="24"/>
          <w:szCs w:val="24"/>
          <w:lang w:val="en-ZW"/>
        </w:rPr>
        <w:t xml:space="preserve">Cynthia had ostensible authority and </w:t>
      </w:r>
      <w:r w:rsidRPr="003A6205">
        <w:rPr>
          <w:rFonts w:ascii="Times New Roman" w:eastAsia="Calibri" w:hAnsi="Times New Roman" w:cs="Times New Roman"/>
          <w:color w:val="auto"/>
          <w:sz w:val="24"/>
          <w:szCs w:val="24"/>
          <w:lang w:val="en-ZW"/>
        </w:rPr>
        <w:t xml:space="preserve">that the agreement between the parties was valid </w:t>
      </w:r>
      <w:r w:rsidR="00A67AC1" w:rsidRPr="003A6205">
        <w:rPr>
          <w:rFonts w:ascii="Times New Roman" w:eastAsia="Calibri" w:hAnsi="Times New Roman" w:cs="Times New Roman"/>
          <w:color w:val="auto"/>
          <w:sz w:val="24"/>
          <w:szCs w:val="24"/>
          <w:lang w:val="en-ZW"/>
        </w:rPr>
        <w:t>and binding on the appellant</w:t>
      </w:r>
      <w:r w:rsidR="0081300A" w:rsidRPr="003A6205">
        <w:rPr>
          <w:rFonts w:ascii="Times New Roman" w:eastAsia="Calibri" w:hAnsi="Times New Roman" w:cs="Times New Roman"/>
          <w:color w:val="auto"/>
          <w:sz w:val="24"/>
          <w:szCs w:val="24"/>
          <w:lang w:val="en-ZW"/>
        </w:rPr>
        <w:t xml:space="preserve">. </w:t>
      </w:r>
    </w:p>
    <w:p w14:paraId="76A5600E" w14:textId="77777777" w:rsidR="00436B53" w:rsidRPr="003A6205" w:rsidRDefault="00436B53" w:rsidP="00436B53">
      <w:pPr>
        <w:spacing w:after="0" w:line="480" w:lineRule="auto"/>
        <w:ind w:firstLine="1134"/>
        <w:contextualSpacing/>
        <w:jc w:val="both"/>
        <w:rPr>
          <w:rFonts w:ascii="Times New Roman" w:eastAsia="Calibri" w:hAnsi="Times New Roman" w:cs="Times New Roman"/>
          <w:color w:val="auto"/>
          <w:sz w:val="24"/>
          <w:szCs w:val="24"/>
          <w:lang w:val="en-ZW"/>
        </w:rPr>
      </w:pPr>
    </w:p>
    <w:p w14:paraId="7BCE5364" w14:textId="77777777" w:rsidR="00A04C2F" w:rsidRDefault="00AC6A0F"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It is trite law that a contract is an agreement by two or more parties entered into with the serious intention of creating a legal obligation. In order for a contract to be binding it mu</w:t>
      </w:r>
      <w:r w:rsidR="00733FC7" w:rsidRPr="003A6205">
        <w:rPr>
          <w:rFonts w:ascii="Times New Roman" w:eastAsia="Calibri" w:hAnsi="Times New Roman" w:cs="Times New Roman"/>
          <w:color w:val="auto"/>
          <w:sz w:val="24"/>
          <w:szCs w:val="24"/>
          <w:lang w:val="en-ZW"/>
        </w:rPr>
        <w:t>st meet the following criteria:</w:t>
      </w:r>
      <w:r w:rsidRPr="003A6205">
        <w:rPr>
          <w:rFonts w:ascii="Times New Roman" w:eastAsia="Calibri" w:hAnsi="Times New Roman" w:cs="Times New Roman"/>
          <w:color w:val="auto"/>
          <w:sz w:val="24"/>
          <w:szCs w:val="24"/>
          <w:lang w:val="en-ZW"/>
        </w:rPr>
        <w:t xml:space="preserve"> it should be</w:t>
      </w:r>
      <w:r w:rsidR="00046917" w:rsidRPr="003A6205">
        <w:rPr>
          <w:rFonts w:ascii="Times New Roman" w:eastAsia="Calibri" w:hAnsi="Times New Roman" w:cs="Times New Roman"/>
          <w:color w:val="auto"/>
          <w:sz w:val="24"/>
          <w:szCs w:val="24"/>
          <w:lang w:val="en-ZW"/>
        </w:rPr>
        <w:t xml:space="preserve"> freely entered into,</w:t>
      </w:r>
      <w:r w:rsidR="00733FC7" w:rsidRPr="003A6205">
        <w:rPr>
          <w:rFonts w:ascii="Times New Roman" w:eastAsia="Calibri" w:hAnsi="Times New Roman" w:cs="Times New Roman"/>
          <w:color w:val="auto"/>
          <w:sz w:val="24"/>
          <w:szCs w:val="24"/>
          <w:lang w:val="en-ZW"/>
        </w:rPr>
        <w:t xml:space="preserve"> lawful, possible to perform</w:t>
      </w:r>
      <w:r w:rsidRPr="003A6205">
        <w:rPr>
          <w:rFonts w:ascii="Times New Roman" w:eastAsia="Calibri" w:hAnsi="Times New Roman" w:cs="Times New Roman"/>
          <w:color w:val="auto"/>
          <w:sz w:val="24"/>
          <w:szCs w:val="24"/>
          <w:lang w:val="en-ZW"/>
        </w:rPr>
        <w:t>, parties</w:t>
      </w:r>
      <w:r w:rsidR="00046917" w:rsidRPr="003A6205">
        <w:rPr>
          <w:rFonts w:ascii="Times New Roman" w:eastAsia="Calibri" w:hAnsi="Times New Roman" w:cs="Times New Roman"/>
          <w:color w:val="auto"/>
          <w:sz w:val="24"/>
          <w:szCs w:val="24"/>
          <w:lang w:val="en-ZW"/>
        </w:rPr>
        <w:t xml:space="preserve"> must have</w:t>
      </w:r>
      <w:r w:rsidRPr="003A6205">
        <w:rPr>
          <w:rFonts w:ascii="Times New Roman" w:eastAsia="Calibri" w:hAnsi="Times New Roman" w:cs="Times New Roman"/>
          <w:color w:val="auto"/>
          <w:sz w:val="24"/>
          <w:szCs w:val="24"/>
          <w:lang w:val="en-ZW"/>
        </w:rPr>
        <w:t xml:space="preserve"> contractual capacity, made with the serious intention to contract, the parties must be </w:t>
      </w:r>
      <w:r w:rsidRPr="003A6205">
        <w:rPr>
          <w:rFonts w:ascii="Times New Roman" w:eastAsia="Calibri" w:hAnsi="Times New Roman" w:cs="Times New Roman"/>
          <w:i/>
          <w:color w:val="auto"/>
          <w:sz w:val="24"/>
          <w:szCs w:val="24"/>
          <w:lang w:val="en-ZW"/>
        </w:rPr>
        <w:t>ad idem</w:t>
      </w:r>
      <w:r w:rsidRPr="003A6205">
        <w:rPr>
          <w:rFonts w:ascii="Times New Roman" w:eastAsia="Calibri" w:hAnsi="Times New Roman" w:cs="Times New Roman"/>
          <w:color w:val="auto"/>
          <w:sz w:val="24"/>
          <w:szCs w:val="24"/>
          <w:lang w:val="en-ZW"/>
        </w:rPr>
        <w:t xml:space="preserve"> and the agreement must not be vague. Where any person </w:t>
      </w:r>
      <w:r w:rsidR="0081300A" w:rsidRPr="003A6205">
        <w:rPr>
          <w:rFonts w:ascii="Times New Roman" w:eastAsia="Calibri" w:hAnsi="Times New Roman" w:cs="Times New Roman"/>
          <w:color w:val="auto"/>
          <w:sz w:val="24"/>
          <w:szCs w:val="24"/>
          <w:lang w:val="en-ZW"/>
        </w:rPr>
        <w:t>purports</w:t>
      </w:r>
      <w:r w:rsidRPr="003A6205">
        <w:rPr>
          <w:rFonts w:ascii="Times New Roman" w:eastAsia="Calibri" w:hAnsi="Times New Roman" w:cs="Times New Roman"/>
          <w:color w:val="auto"/>
          <w:sz w:val="24"/>
          <w:szCs w:val="24"/>
          <w:lang w:val="en-ZW"/>
        </w:rPr>
        <w:t xml:space="preserve"> to be entering into a contract on behalf of another, such person must have authority to do so. Such authority may be express or </w:t>
      </w:r>
      <w:r w:rsidR="00E66973" w:rsidRPr="003A6205">
        <w:rPr>
          <w:rFonts w:ascii="Times New Roman" w:eastAsia="Calibri" w:hAnsi="Times New Roman" w:cs="Times New Roman"/>
          <w:color w:val="auto"/>
          <w:sz w:val="24"/>
          <w:szCs w:val="24"/>
          <w:lang w:val="en-ZW"/>
        </w:rPr>
        <w:t>apparent (</w:t>
      </w:r>
      <w:r w:rsidRPr="003A6205">
        <w:rPr>
          <w:rFonts w:ascii="Times New Roman" w:eastAsia="Calibri" w:hAnsi="Times New Roman" w:cs="Times New Roman"/>
          <w:color w:val="auto"/>
          <w:sz w:val="24"/>
          <w:szCs w:val="24"/>
          <w:lang w:val="en-ZW"/>
        </w:rPr>
        <w:t>ostensible).</w:t>
      </w:r>
    </w:p>
    <w:p w14:paraId="4E777CC9" w14:textId="77777777" w:rsidR="003A6205" w:rsidRPr="003A6205" w:rsidRDefault="003A6205" w:rsidP="00436B53">
      <w:pPr>
        <w:spacing w:after="0" w:line="480" w:lineRule="auto"/>
        <w:ind w:firstLine="1134"/>
        <w:contextualSpacing/>
        <w:jc w:val="both"/>
        <w:rPr>
          <w:rFonts w:ascii="Times New Roman" w:eastAsia="Calibri" w:hAnsi="Times New Roman" w:cs="Times New Roman"/>
          <w:color w:val="auto"/>
          <w:sz w:val="24"/>
          <w:szCs w:val="24"/>
          <w:lang w:val="en-ZW"/>
        </w:rPr>
      </w:pPr>
    </w:p>
    <w:p w14:paraId="619ECB55" w14:textId="6493BE2E" w:rsidR="00AC6A0F" w:rsidRPr="003A6205" w:rsidRDefault="00A04C2F"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It is trite that when</w:t>
      </w:r>
      <w:r w:rsidR="00AC6A0F" w:rsidRPr="003A6205">
        <w:rPr>
          <w:rFonts w:ascii="Times New Roman" w:eastAsia="Calibri" w:hAnsi="Times New Roman" w:cs="Times New Roman"/>
          <w:color w:val="auto"/>
          <w:sz w:val="24"/>
          <w:szCs w:val="24"/>
          <w:lang w:val="en-ZW"/>
        </w:rPr>
        <w:t xml:space="preserve"> interpreting a contract the courts must give effect to the intention of the parties. In </w:t>
      </w:r>
      <w:proofErr w:type="spellStart"/>
      <w:r w:rsidR="00AC6A0F" w:rsidRPr="003A6205">
        <w:rPr>
          <w:rFonts w:ascii="Times New Roman" w:eastAsia="Calibri" w:hAnsi="Times New Roman" w:cs="Times New Roman"/>
          <w:i/>
          <w:color w:val="auto"/>
          <w:sz w:val="24"/>
          <w:szCs w:val="24"/>
          <w:lang w:val="en-ZW"/>
        </w:rPr>
        <w:t>Joubert</w:t>
      </w:r>
      <w:proofErr w:type="spellEnd"/>
      <w:r w:rsidR="00AC6A0F" w:rsidRPr="003A6205">
        <w:rPr>
          <w:rFonts w:ascii="Times New Roman" w:eastAsia="Calibri" w:hAnsi="Times New Roman" w:cs="Times New Roman"/>
          <w:i/>
          <w:color w:val="auto"/>
          <w:sz w:val="24"/>
          <w:szCs w:val="24"/>
          <w:lang w:val="en-ZW"/>
        </w:rPr>
        <w:t xml:space="preserve"> v </w:t>
      </w:r>
      <w:proofErr w:type="spellStart"/>
      <w:r w:rsidR="00AC6A0F" w:rsidRPr="003A6205">
        <w:rPr>
          <w:rFonts w:ascii="Times New Roman" w:eastAsia="Calibri" w:hAnsi="Times New Roman" w:cs="Times New Roman"/>
          <w:i/>
          <w:color w:val="auto"/>
          <w:sz w:val="24"/>
          <w:szCs w:val="24"/>
          <w:lang w:val="en-ZW"/>
        </w:rPr>
        <w:t>Enslin</w:t>
      </w:r>
      <w:proofErr w:type="spellEnd"/>
      <w:r w:rsidR="00AC6A0F" w:rsidRPr="003A6205">
        <w:rPr>
          <w:rFonts w:ascii="Times New Roman" w:eastAsia="Calibri" w:hAnsi="Times New Roman" w:cs="Times New Roman"/>
          <w:color w:val="auto"/>
          <w:sz w:val="24"/>
          <w:szCs w:val="24"/>
          <w:lang w:val="en-ZW"/>
        </w:rPr>
        <w:t xml:space="preserve"> 1910 AD</w:t>
      </w:r>
      <w:r w:rsidR="00AC6A0F" w:rsidRPr="003A6205">
        <w:rPr>
          <w:rFonts w:ascii="Times New Roman" w:eastAsia="Calibri" w:hAnsi="Times New Roman" w:cs="Times New Roman"/>
          <w:b/>
          <w:color w:val="auto"/>
          <w:sz w:val="24"/>
          <w:szCs w:val="24"/>
          <w:lang w:val="en-ZW"/>
        </w:rPr>
        <w:t xml:space="preserve"> </w:t>
      </w:r>
      <w:r w:rsidR="00AC6A0F" w:rsidRPr="003A6205">
        <w:rPr>
          <w:rFonts w:ascii="Times New Roman" w:eastAsia="Calibri" w:hAnsi="Times New Roman" w:cs="Times New Roman"/>
          <w:bCs/>
          <w:color w:val="auto"/>
          <w:sz w:val="24"/>
          <w:szCs w:val="24"/>
          <w:lang w:val="en-ZW"/>
        </w:rPr>
        <w:t>6</w:t>
      </w:r>
      <w:r w:rsidR="00AD4C9B" w:rsidRPr="003A6205">
        <w:rPr>
          <w:rFonts w:ascii="Times New Roman" w:eastAsia="Calibri" w:hAnsi="Times New Roman" w:cs="Times New Roman"/>
          <w:color w:val="auto"/>
          <w:sz w:val="24"/>
          <w:szCs w:val="24"/>
          <w:lang w:val="en-ZW"/>
        </w:rPr>
        <w:t xml:space="preserve"> INNES</w:t>
      </w:r>
      <w:r w:rsidR="0063571D" w:rsidRPr="003A6205">
        <w:rPr>
          <w:rFonts w:ascii="Times New Roman" w:eastAsia="Calibri" w:hAnsi="Times New Roman" w:cs="Times New Roman"/>
          <w:color w:val="auto"/>
          <w:sz w:val="24"/>
          <w:szCs w:val="24"/>
          <w:lang w:val="en-ZW"/>
        </w:rPr>
        <w:t xml:space="preserve"> J stated</w:t>
      </w:r>
      <w:r w:rsidR="00AC6A0F" w:rsidRPr="003A6205">
        <w:rPr>
          <w:rFonts w:ascii="Times New Roman" w:eastAsia="Calibri" w:hAnsi="Times New Roman" w:cs="Times New Roman"/>
          <w:color w:val="auto"/>
          <w:sz w:val="24"/>
          <w:szCs w:val="24"/>
          <w:lang w:val="en-ZW"/>
        </w:rPr>
        <w:t xml:space="preserve"> as follows: </w:t>
      </w:r>
    </w:p>
    <w:p w14:paraId="639294D1" w14:textId="77777777" w:rsidR="00436B53" w:rsidRPr="003A6205" w:rsidRDefault="00AC6A0F" w:rsidP="00436B53">
      <w:pPr>
        <w:spacing w:after="0" w:line="240" w:lineRule="auto"/>
        <w:ind w:left="567"/>
        <w:contextualSpacing/>
        <w:jc w:val="both"/>
        <w:rPr>
          <w:rFonts w:ascii="Times New Roman" w:eastAsia="Calibri" w:hAnsi="Times New Roman" w:cs="Times New Roman"/>
          <w:i/>
          <w:color w:val="auto"/>
          <w:sz w:val="24"/>
          <w:szCs w:val="24"/>
          <w:lang w:val="en-ZW"/>
        </w:rPr>
      </w:pPr>
      <w:r w:rsidRPr="003A6205">
        <w:rPr>
          <w:rFonts w:ascii="Times New Roman" w:eastAsia="Calibri" w:hAnsi="Times New Roman" w:cs="Times New Roman"/>
          <w:b/>
          <w:bCs/>
          <w:i/>
          <w:color w:val="auto"/>
          <w:sz w:val="24"/>
          <w:szCs w:val="24"/>
          <w:lang w:val="en-ZW"/>
        </w:rPr>
        <w:t>"</w:t>
      </w:r>
      <w:r w:rsidRPr="003A6205">
        <w:rPr>
          <w:rFonts w:ascii="Times New Roman" w:eastAsia="Calibri" w:hAnsi="Times New Roman" w:cs="Times New Roman"/>
          <w:color w:val="auto"/>
          <w:sz w:val="24"/>
          <w:szCs w:val="24"/>
          <w:lang w:val="en-ZW"/>
        </w:rPr>
        <w:t>The golden rule applicable to the interpretation of all contracts is to ascertain and to follow the intention of the parties</w:t>
      </w:r>
      <w:r w:rsidRPr="003A6205">
        <w:rPr>
          <w:rFonts w:ascii="Times New Roman" w:eastAsia="Calibri" w:hAnsi="Times New Roman" w:cs="Times New Roman"/>
          <w:i/>
          <w:color w:val="auto"/>
          <w:sz w:val="24"/>
          <w:szCs w:val="24"/>
          <w:lang w:val="en-ZW"/>
        </w:rPr>
        <w:t>.</w:t>
      </w:r>
      <w:r w:rsidRPr="003A6205">
        <w:rPr>
          <w:rFonts w:ascii="Times New Roman" w:eastAsia="Calibri" w:hAnsi="Times New Roman" w:cs="Times New Roman"/>
          <w:b/>
          <w:bCs/>
          <w:i/>
          <w:color w:val="auto"/>
          <w:sz w:val="24"/>
          <w:szCs w:val="24"/>
          <w:lang w:val="en-ZW"/>
        </w:rPr>
        <w:t>"</w:t>
      </w:r>
    </w:p>
    <w:p w14:paraId="23EB7723" w14:textId="0963F025" w:rsidR="00AC6A0F" w:rsidRPr="003A6205" w:rsidRDefault="00AC6A0F" w:rsidP="00D32A9D">
      <w:pPr>
        <w:spacing w:after="0" w:line="360" w:lineRule="auto"/>
        <w:ind w:left="720"/>
        <w:contextualSpacing/>
        <w:jc w:val="both"/>
        <w:rPr>
          <w:rFonts w:ascii="Times New Roman" w:eastAsia="Calibri" w:hAnsi="Times New Roman" w:cs="Times New Roman"/>
          <w:i/>
          <w:color w:val="auto"/>
          <w:sz w:val="24"/>
          <w:szCs w:val="24"/>
          <w:lang w:val="en-ZW"/>
        </w:rPr>
      </w:pPr>
      <w:r w:rsidRPr="003A6205">
        <w:rPr>
          <w:rFonts w:ascii="Times New Roman" w:eastAsia="Calibri" w:hAnsi="Times New Roman" w:cs="Times New Roman"/>
          <w:i/>
          <w:color w:val="auto"/>
          <w:sz w:val="24"/>
          <w:szCs w:val="24"/>
          <w:lang w:val="en-ZW"/>
        </w:rPr>
        <w:t xml:space="preserve"> </w:t>
      </w:r>
    </w:p>
    <w:p w14:paraId="3E95F018" w14:textId="77777777" w:rsidR="00436B53" w:rsidRPr="003A6205" w:rsidRDefault="00436B53" w:rsidP="00436B53">
      <w:pPr>
        <w:spacing w:after="0" w:line="480" w:lineRule="auto"/>
        <w:ind w:firstLine="1134"/>
        <w:contextualSpacing/>
        <w:jc w:val="both"/>
        <w:rPr>
          <w:rFonts w:ascii="Times New Roman" w:eastAsia="Calibri" w:hAnsi="Times New Roman" w:cs="Times New Roman"/>
          <w:color w:val="auto"/>
          <w:sz w:val="24"/>
          <w:szCs w:val="24"/>
          <w:lang w:val="en-ZW"/>
        </w:rPr>
      </w:pPr>
    </w:p>
    <w:p w14:paraId="1B464BD7" w14:textId="1C38CEAD" w:rsidR="00AC6A0F" w:rsidRPr="003A6205" w:rsidRDefault="00AC6A0F"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When a contract is reduced to writing, it becomes easier for the court to ascertain the intention of the parties. In </w:t>
      </w:r>
      <w:proofErr w:type="spellStart"/>
      <w:r w:rsidRPr="003A6205">
        <w:rPr>
          <w:rFonts w:ascii="Times New Roman" w:eastAsia="Calibri" w:hAnsi="Times New Roman" w:cs="Times New Roman"/>
          <w:i/>
          <w:color w:val="auto"/>
          <w:sz w:val="24"/>
          <w:szCs w:val="24"/>
          <w:lang w:val="en-ZW"/>
        </w:rPr>
        <w:t>casu</w:t>
      </w:r>
      <w:proofErr w:type="spellEnd"/>
      <w:r w:rsidR="00417B1C" w:rsidRPr="003A6205">
        <w:rPr>
          <w:rFonts w:ascii="Times New Roman" w:eastAsia="Calibri" w:hAnsi="Times New Roman" w:cs="Times New Roman"/>
          <w:i/>
          <w:color w:val="auto"/>
          <w:sz w:val="24"/>
          <w:szCs w:val="24"/>
          <w:lang w:val="en-ZW"/>
        </w:rPr>
        <w:t>,</w:t>
      </w:r>
      <w:r w:rsidR="00417B1C" w:rsidRPr="003A6205">
        <w:rPr>
          <w:rFonts w:ascii="Times New Roman" w:eastAsia="Calibri" w:hAnsi="Times New Roman" w:cs="Times New Roman"/>
          <w:color w:val="auto"/>
          <w:sz w:val="24"/>
          <w:szCs w:val="24"/>
          <w:lang w:val="en-ZW"/>
        </w:rPr>
        <w:t xml:space="preserve"> it was clear that there was a written</w:t>
      </w:r>
      <w:r w:rsidRPr="003A6205">
        <w:rPr>
          <w:rFonts w:ascii="Times New Roman" w:eastAsia="Calibri" w:hAnsi="Times New Roman" w:cs="Times New Roman"/>
          <w:color w:val="auto"/>
          <w:sz w:val="24"/>
          <w:szCs w:val="24"/>
          <w:lang w:val="en-ZW"/>
        </w:rPr>
        <w:t xml:space="preserve"> agreement between the </w:t>
      </w:r>
      <w:r w:rsidR="00046917" w:rsidRPr="003A6205">
        <w:rPr>
          <w:rFonts w:ascii="Times New Roman" w:eastAsia="Calibri" w:hAnsi="Times New Roman" w:cs="Times New Roman"/>
          <w:color w:val="auto"/>
          <w:sz w:val="24"/>
          <w:szCs w:val="24"/>
          <w:lang w:val="en-ZW"/>
        </w:rPr>
        <w:t>parties</w:t>
      </w:r>
      <w:r w:rsidRPr="003A6205">
        <w:rPr>
          <w:rFonts w:ascii="Times New Roman" w:eastAsia="Calibri" w:hAnsi="Times New Roman" w:cs="Times New Roman"/>
          <w:color w:val="auto"/>
          <w:sz w:val="24"/>
          <w:szCs w:val="24"/>
          <w:lang w:val="en-ZW"/>
        </w:rPr>
        <w:t xml:space="preserve"> emanating from the relationship between the</w:t>
      </w:r>
      <w:r w:rsidR="004C597E" w:rsidRPr="003A6205">
        <w:rPr>
          <w:rFonts w:ascii="Times New Roman" w:eastAsia="Calibri" w:hAnsi="Times New Roman" w:cs="Times New Roman"/>
          <w:color w:val="auto"/>
          <w:sz w:val="24"/>
          <w:szCs w:val="24"/>
          <w:lang w:val="en-ZW"/>
        </w:rPr>
        <w:t>m</w:t>
      </w:r>
      <w:r w:rsidRPr="003A6205">
        <w:rPr>
          <w:rFonts w:ascii="Times New Roman" w:eastAsia="Calibri" w:hAnsi="Times New Roman" w:cs="Times New Roman"/>
          <w:color w:val="auto"/>
          <w:sz w:val="24"/>
          <w:szCs w:val="24"/>
          <w:lang w:val="en-ZW"/>
        </w:rPr>
        <w:t xml:space="preserve"> wherein the respondent supplied the appellant with plastic products</w:t>
      </w:r>
      <w:r w:rsidR="004C597E" w:rsidRPr="003A6205">
        <w:rPr>
          <w:rFonts w:ascii="Times New Roman" w:eastAsia="Calibri" w:hAnsi="Times New Roman" w:cs="Times New Roman"/>
          <w:color w:val="auto"/>
          <w:sz w:val="24"/>
          <w:szCs w:val="24"/>
          <w:lang w:val="en-ZW"/>
        </w:rPr>
        <w:t xml:space="preserve"> at prices ascertained in terms of that agreement</w:t>
      </w:r>
      <w:r w:rsidRPr="003A6205">
        <w:rPr>
          <w:rFonts w:ascii="Times New Roman" w:eastAsia="Calibri" w:hAnsi="Times New Roman" w:cs="Times New Roman"/>
          <w:color w:val="auto"/>
          <w:sz w:val="24"/>
          <w:szCs w:val="24"/>
          <w:lang w:val="en-ZW"/>
        </w:rPr>
        <w:t>. The critic</w:t>
      </w:r>
      <w:r w:rsidR="00101E3B" w:rsidRPr="003A6205">
        <w:rPr>
          <w:rFonts w:ascii="Times New Roman" w:eastAsia="Calibri" w:hAnsi="Times New Roman" w:cs="Times New Roman"/>
          <w:color w:val="auto"/>
          <w:sz w:val="24"/>
          <w:szCs w:val="24"/>
          <w:lang w:val="en-ZW"/>
        </w:rPr>
        <w:t>al question was whether Cynthia</w:t>
      </w:r>
      <w:r w:rsidRPr="003A6205">
        <w:rPr>
          <w:rFonts w:ascii="Times New Roman" w:eastAsia="Calibri" w:hAnsi="Times New Roman" w:cs="Times New Roman"/>
          <w:color w:val="auto"/>
          <w:sz w:val="24"/>
          <w:szCs w:val="24"/>
          <w:lang w:val="en-ZW"/>
        </w:rPr>
        <w:t xml:space="preserve"> had </w:t>
      </w:r>
      <w:r w:rsidR="0081300A" w:rsidRPr="003A6205">
        <w:rPr>
          <w:rFonts w:ascii="Times New Roman" w:eastAsia="Calibri" w:hAnsi="Times New Roman" w:cs="Times New Roman"/>
          <w:color w:val="auto"/>
          <w:sz w:val="24"/>
          <w:szCs w:val="24"/>
          <w:lang w:val="en-ZW"/>
        </w:rPr>
        <w:t>authority</w:t>
      </w:r>
      <w:r w:rsidR="00417B1C" w:rsidRPr="003A6205">
        <w:rPr>
          <w:rFonts w:ascii="Times New Roman" w:eastAsia="Calibri" w:hAnsi="Times New Roman" w:cs="Times New Roman"/>
          <w:color w:val="auto"/>
          <w:sz w:val="24"/>
          <w:szCs w:val="24"/>
          <w:lang w:val="en-ZW"/>
        </w:rPr>
        <w:t xml:space="preserve"> to enter into that</w:t>
      </w:r>
      <w:r w:rsidR="00856067" w:rsidRPr="003A6205">
        <w:rPr>
          <w:rFonts w:ascii="Times New Roman" w:eastAsia="Calibri" w:hAnsi="Times New Roman" w:cs="Times New Roman"/>
          <w:color w:val="auto"/>
          <w:sz w:val="24"/>
          <w:szCs w:val="24"/>
          <w:lang w:val="en-ZW"/>
        </w:rPr>
        <w:t xml:space="preserve"> </w:t>
      </w:r>
      <w:r w:rsidR="0063571D" w:rsidRPr="003A6205">
        <w:rPr>
          <w:rFonts w:ascii="Times New Roman" w:eastAsia="Calibri" w:hAnsi="Times New Roman" w:cs="Times New Roman"/>
          <w:color w:val="auto"/>
          <w:sz w:val="24"/>
          <w:szCs w:val="24"/>
          <w:lang w:val="en-ZW"/>
        </w:rPr>
        <w:t>written contract</w:t>
      </w:r>
      <w:r w:rsidRPr="003A6205">
        <w:rPr>
          <w:rFonts w:ascii="Times New Roman" w:eastAsia="Calibri" w:hAnsi="Times New Roman" w:cs="Times New Roman"/>
          <w:color w:val="auto"/>
          <w:sz w:val="24"/>
          <w:szCs w:val="24"/>
          <w:lang w:val="en-ZW"/>
        </w:rPr>
        <w:t xml:space="preserve"> on behalf </w:t>
      </w:r>
      <w:r w:rsidR="00466349" w:rsidRPr="003A6205">
        <w:rPr>
          <w:rFonts w:ascii="Times New Roman" w:eastAsia="Calibri" w:hAnsi="Times New Roman" w:cs="Times New Roman"/>
          <w:color w:val="auto"/>
          <w:sz w:val="24"/>
          <w:szCs w:val="24"/>
          <w:lang w:val="en-ZW"/>
        </w:rPr>
        <w:t>of</w:t>
      </w:r>
      <w:r w:rsidRPr="003A6205">
        <w:rPr>
          <w:rFonts w:ascii="Times New Roman" w:eastAsia="Calibri" w:hAnsi="Times New Roman" w:cs="Times New Roman"/>
          <w:color w:val="auto"/>
          <w:sz w:val="24"/>
          <w:szCs w:val="24"/>
          <w:lang w:val="en-ZW"/>
        </w:rPr>
        <w:t xml:space="preserve"> the appellant. The </w:t>
      </w:r>
      <w:r w:rsidR="0081300A" w:rsidRPr="003A6205">
        <w:rPr>
          <w:rFonts w:ascii="Times New Roman" w:eastAsia="Calibri" w:hAnsi="Times New Roman" w:cs="Times New Roman"/>
          <w:color w:val="auto"/>
          <w:sz w:val="24"/>
          <w:szCs w:val="24"/>
          <w:lang w:val="en-ZW"/>
        </w:rPr>
        <w:t>court</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i/>
          <w:color w:val="auto"/>
          <w:sz w:val="24"/>
          <w:szCs w:val="24"/>
          <w:lang w:val="en-ZW"/>
        </w:rPr>
        <w:t>a</w:t>
      </w:r>
      <w:r w:rsidR="0081300A" w:rsidRPr="003A6205">
        <w:rPr>
          <w:rFonts w:ascii="Times New Roman" w:eastAsia="Calibri" w:hAnsi="Times New Roman" w:cs="Times New Roman"/>
          <w:i/>
          <w:color w:val="auto"/>
          <w:sz w:val="24"/>
          <w:szCs w:val="24"/>
          <w:lang w:val="en-ZW"/>
        </w:rPr>
        <w:t xml:space="preserve"> q</w:t>
      </w:r>
      <w:r w:rsidRPr="003A6205">
        <w:rPr>
          <w:rFonts w:ascii="Times New Roman" w:eastAsia="Calibri" w:hAnsi="Times New Roman" w:cs="Times New Roman"/>
          <w:i/>
          <w:color w:val="auto"/>
          <w:sz w:val="24"/>
          <w:szCs w:val="24"/>
          <w:lang w:val="en-ZW"/>
        </w:rPr>
        <w:t>uo</w:t>
      </w:r>
      <w:r w:rsidRPr="003A6205">
        <w:rPr>
          <w:rFonts w:ascii="Times New Roman" w:eastAsia="Calibri" w:hAnsi="Times New Roman" w:cs="Times New Roman"/>
          <w:color w:val="auto"/>
          <w:sz w:val="24"/>
          <w:szCs w:val="24"/>
          <w:lang w:val="en-ZW"/>
        </w:rPr>
        <w:t xml:space="preserve"> </w:t>
      </w:r>
      <w:r w:rsidR="0081300A" w:rsidRPr="003A6205">
        <w:rPr>
          <w:rFonts w:ascii="Times New Roman" w:eastAsia="Calibri" w:hAnsi="Times New Roman" w:cs="Times New Roman"/>
          <w:color w:val="auto"/>
          <w:sz w:val="24"/>
          <w:szCs w:val="24"/>
          <w:lang w:val="en-ZW"/>
        </w:rPr>
        <w:lastRenderedPageBreak/>
        <w:t>answered this</w:t>
      </w:r>
      <w:r w:rsidR="004C597E" w:rsidRPr="003A6205">
        <w:rPr>
          <w:rFonts w:ascii="Times New Roman" w:eastAsia="Calibri" w:hAnsi="Times New Roman" w:cs="Times New Roman"/>
          <w:color w:val="auto"/>
          <w:sz w:val="24"/>
          <w:szCs w:val="24"/>
          <w:lang w:val="en-ZW"/>
        </w:rPr>
        <w:t xml:space="preserve"> question</w:t>
      </w:r>
      <w:r w:rsidR="0081300A" w:rsidRPr="003A6205">
        <w:rPr>
          <w:rFonts w:ascii="Times New Roman" w:eastAsia="Calibri" w:hAnsi="Times New Roman" w:cs="Times New Roman"/>
          <w:color w:val="auto"/>
          <w:sz w:val="24"/>
          <w:szCs w:val="24"/>
          <w:lang w:val="en-ZW"/>
        </w:rPr>
        <w:t xml:space="preserve"> in th</w:t>
      </w:r>
      <w:r w:rsidRPr="003A6205">
        <w:rPr>
          <w:rFonts w:ascii="Times New Roman" w:eastAsia="Calibri" w:hAnsi="Times New Roman" w:cs="Times New Roman"/>
          <w:color w:val="auto"/>
          <w:sz w:val="24"/>
          <w:szCs w:val="24"/>
          <w:lang w:val="en-ZW"/>
        </w:rPr>
        <w:t>e affirmative</w:t>
      </w:r>
      <w:r w:rsidR="00FB4FA0" w:rsidRPr="003A6205">
        <w:rPr>
          <w:rFonts w:ascii="Times New Roman" w:eastAsia="Calibri" w:hAnsi="Times New Roman" w:cs="Times New Roman"/>
          <w:color w:val="auto"/>
          <w:sz w:val="24"/>
          <w:szCs w:val="24"/>
          <w:lang w:val="en-ZW"/>
        </w:rPr>
        <w:t>. I</w:t>
      </w:r>
      <w:r w:rsidR="004C597E" w:rsidRPr="003A6205">
        <w:rPr>
          <w:rFonts w:ascii="Times New Roman" w:eastAsia="Calibri" w:hAnsi="Times New Roman" w:cs="Times New Roman"/>
          <w:color w:val="auto"/>
          <w:sz w:val="24"/>
          <w:szCs w:val="24"/>
          <w:lang w:val="en-ZW"/>
        </w:rPr>
        <w:t>t held</w:t>
      </w:r>
      <w:r w:rsidRPr="003A6205">
        <w:rPr>
          <w:rFonts w:ascii="Times New Roman" w:eastAsia="Calibri" w:hAnsi="Times New Roman" w:cs="Times New Roman"/>
          <w:color w:val="auto"/>
          <w:sz w:val="24"/>
          <w:szCs w:val="24"/>
          <w:lang w:val="en-ZW"/>
        </w:rPr>
        <w:t xml:space="preserve"> that the </w:t>
      </w:r>
      <w:r w:rsidR="0081300A" w:rsidRPr="003A6205">
        <w:rPr>
          <w:rFonts w:ascii="Times New Roman" w:eastAsia="Calibri" w:hAnsi="Times New Roman" w:cs="Times New Roman"/>
          <w:color w:val="auto"/>
          <w:sz w:val="24"/>
          <w:szCs w:val="24"/>
          <w:lang w:val="en-ZW"/>
        </w:rPr>
        <w:t>evidence</w:t>
      </w:r>
      <w:r w:rsidRPr="003A6205">
        <w:rPr>
          <w:rFonts w:ascii="Times New Roman" w:eastAsia="Calibri" w:hAnsi="Times New Roman" w:cs="Times New Roman"/>
          <w:color w:val="auto"/>
          <w:sz w:val="24"/>
          <w:szCs w:val="24"/>
          <w:lang w:val="en-ZW"/>
        </w:rPr>
        <w:t xml:space="preserve"> showed that C</w:t>
      </w:r>
      <w:r w:rsidR="00101E3B" w:rsidRPr="003A6205">
        <w:rPr>
          <w:rFonts w:ascii="Times New Roman" w:eastAsia="Calibri" w:hAnsi="Times New Roman" w:cs="Times New Roman"/>
          <w:color w:val="auto"/>
          <w:sz w:val="24"/>
          <w:szCs w:val="24"/>
          <w:lang w:val="en-ZW"/>
        </w:rPr>
        <w:t>ynthia</w:t>
      </w:r>
      <w:r w:rsidR="0081300A" w:rsidRPr="003A6205">
        <w:rPr>
          <w:rFonts w:ascii="Times New Roman" w:eastAsia="Calibri" w:hAnsi="Times New Roman" w:cs="Times New Roman"/>
          <w:color w:val="auto"/>
          <w:sz w:val="24"/>
          <w:szCs w:val="24"/>
          <w:lang w:val="en-ZW"/>
        </w:rPr>
        <w:t xml:space="preserve"> had</w:t>
      </w:r>
      <w:r w:rsidR="003B332B" w:rsidRPr="003A6205">
        <w:rPr>
          <w:rFonts w:ascii="Times New Roman" w:eastAsia="Calibri" w:hAnsi="Times New Roman" w:cs="Times New Roman"/>
          <w:color w:val="auto"/>
          <w:sz w:val="24"/>
          <w:szCs w:val="24"/>
          <w:lang w:val="en-ZW"/>
        </w:rPr>
        <w:t xml:space="preserve"> ostensible authority</w:t>
      </w:r>
      <w:r w:rsidR="004C597E" w:rsidRPr="003A6205">
        <w:rPr>
          <w:rFonts w:ascii="Times New Roman" w:eastAsia="Calibri" w:hAnsi="Times New Roman" w:cs="Times New Roman"/>
          <w:color w:val="auto"/>
          <w:sz w:val="24"/>
          <w:szCs w:val="24"/>
          <w:lang w:val="en-ZW"/>
        </w:rPr>
        <w:t xml:space="preserve"> to contract on behalf of the appellant</w:t>
      </w:r>
      <w:r w:rsidR="003B332B" w:rsidRPr="003A6205">
        <w:rPr>
          <w:rFonts w:ascii="Times New Roman" w:eastAsia="Calibri" w:hAnsi="Times New Roman" w:cs="Times New Roman"/>
          <w:color w:val="auto"/>
          <w:sz w:val="24"/>
          <w:szCs w:val="24"/>
          <w:lang w:val="en-ZW"/>
        </w:rPr>
        <w:t xml:space="preserve">. </w:t>
      </w:r>
    </w:p>
    <w:p w14:paraId="1928AFF9" w14:textId="77777777" w:rsidR="00436B53" w:rsidRPr="003A6205" w:rsidRDefault="00436B53" w:rsidP="00D32A9D">
      <w:pPr>
        <w:spacing w:after="0" w:line="480" w:lineRule="auto"/>
        <w:contextualSpacing/>
        <w:jc w:val="both"/>
        <w:rPr>
          <w:rFonts w:ascii="Times New Roman" w:eastAsia="Calibri" w:hAnsi="Times New Roman" w:cs="Times New Roman"/>
          <w:color w:val="auto"/>
          <w:sz w:val="24"/>
          <w:szCs w:val="24"/>
          <w:lang w:val="en-ZW"/>
        </w:rPr>
      </w:pPr>
    </w:p>
    <w:p w14:paraId="72D82D93" w14:textId="77777777" w:rsidR="00EF2104" w:rsidRPr="003A6205" w:rsidRDefault="00EF2104" w:rsidP="00436B53">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w:t>
      </w:r>
      <w:r w:rsidRPr="003A6205">
        <w:rPr>
          <w:rFonts w:ascii="Times New Roman" w:eastAsia="Calibri" w:hAnsi="Times New Roman" w:cs="Times New Roman"/>
          <w:i/>
          <w:color w:val="auto"/>
          <w:sz w:val="24"/>
          <w:szCs w:val="24"/>
          <w:lang w:val="en-ZW"/>
        </w:rPr>
        <w:t>Infrastructure Development Bank of Zimbabwe v Enge</w:t>
      </w:r>
      <w:r w:rsidR="00856067" w:rsidRPr="003A6205">
        <w:rPr>
          <w:rFonts w:ascii="Times New Roman" w:eastAsia="Calibri" w:hAnsi="Times New Roman" w:cs="Times New Roman"/>
          <w:i/>
          <w:color w:val="auto"/>
          <w:sz w:val="24"/>
          <w:szCs w:val="24"/>
          <w:lang w:val="en-ZW"/>
        </w:rPr>
        <w:t>n Petroleum Zimbabwe (Private) L</w:t>
      </w:r>
      <w:r w:rsidRPr="003A6205">
        <w:rPr>
          <w:rFonts w:ascii="Times New Roman" w:eastAsia="Calibri" w:hAnsi="Times New Roman" w:cs="Times New Roman"/>
          <w:i/>
          <w:color w:val="auto"/>
          <w:sz w:val="24"/>
          <w:szCs w:val="24"/>
          <w:lang w:val="en-ZW"/>
        </w:rPr>
        <w:t>imited</w:t>
      </w:r>
      <w:r w:rsidRPr="003A6205">
        <w:rPr>
          <w:rFonts w:ascii="Times New Roman" w:eastAsia="Calibri" w:hAnsi="Times New Roman" w:cs="Times New Roman"/>
          <w:color w:val="auto"/>
          <w:sz w:val="24"/>
          <w:szCs w:val="24"/>
          <w:lang w:val="en-ZW"/>
        </w:rPr>
        <w:t xml:space="preserve"> SC 16/20 at p 13 GUVAVA JA aptly espoused the law on ostensible authority as follows:-</w:t>
      </w:r>
    </w:p>
    <w:p w14:paraId="6A5962A0" w14:textId="77777777" w:rsidR="009B7251" w:rsidRPr="003A6205" w:rsidRDefault="00EF2104" w:rsidP="00436B53">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3B332B" w:rsidRPr="003A6205">
        <w:rPr>
          <w:rFonts w:ascii="Times New Roman" w:eastAsia="Calibri" w:hAnsi="Times New Roman" w:cs="Times New Roman"/>
          <w:color w:val="auto"/>
          <w:sz w:val="24"/>
          <w:szCs w:val="24"/>
          <w:lang w:val="en-ZW"/>
        </w:rPr>
        <w:t>Ostensible</w:t>
      </w:r>
      <w:r w:rsidR="009B7251"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 xml:space="preserve">authority </w:t>
      </w:r>
      <w:r w:rsidR="009B7251" w:rsidRPr="003A6205">
        <w:rPr>
          <w:rFonts w:ascii="Times New Roman" w:eastAsia="Calibri" w:hAnsi="Times New Roman" w:cs="Times New Roman"/>
          <w:color w:val="auto"/>
          <w:sz w:val="24"/>
          <w:szCs w:val="24"/>
          <w:lang w:val="en-ZW"/>
        </w:rPr>
        <w:t xml:space="preserve">or apparent authority exists where an agent’s words or conduct lead a reasonable person in a third party's position to believe that the agent is authorized to act, even if the principal and the purported agent have never discussed such a relationship. The effect and meaning of ostensible authority was discussed in </w:t>
      </w:r>
      <w:proofErr w:type="spellStart"/>
      <w:r w:rsidR="009B7251" w:rsidRPr="003A6205">
        <w:rPr>
          <w:rFonts w:ascii="Times New Roman" w:eastAsia="Calibri" w:hAnsi="Times New Roman" w:cs="Times New Roman"/>
          <w:i/>
          <w:color w:val="auto"/>
          <w:sz w:val="24"/>
          <w:szCs w:val="24"/>
          <w:lang w:val="en-ZW"/>
        </w:rPr>
        <w:t>Makate</w:t>
      </w:r>
      <w:proofErr w:type="spellEnd"/>
      <w:r w:rsidR="009B7251" w:rsidRPr="003A6205">
        <w:rPr>
          <w:rFonts w:ascii="Times New Roman" w:eastAsia="Calibri" w:hAnsi="Times New Roman" w:cs="Times New Roman"/>
          <w:i/>
          <w:color w:val="auto"/>
          <w:sz w:val="24"/>
          <w:szCs w:val="24"/>
          <w:lang w:val="en-ZW"/>
        </w:rPr>
        <w:t xml:space="preserve"> v Vodacom Ltd</w:t>
      </w:r>
      <w:r w:rsidR="009B7251" w:rsidRPr="003A6205">
        <w:rPr>
          <w:rFonts w:ascii="Times New Roman" w:eastAsia="Calibri" w:hAnsi="Times New Roman" w:cs="Times New Roman"/>
          <w:color w:val="auto"/>
          <w:sz w:val="24"/>
          <w:szCs w:val="24"/>
          <w:lang w:val="en-ZW"/>
        </w:rPr>
        <w:t xml:space="preserve"> 2016 (4) SA 121 (CC) at paragraph 45, in which the case of </w:t>
      </w:r>
      <w:proofErr w:type="spellStart"/>
      <w:r w:rsidR="009B7251" w:rsidRPr="003A6205">
        <w:rPr>
          <w:rFonts w:ascii="Times New Roman" w:eastAsia="Calibri" w:hAnsi="Times New Roman" w:cs="Times New Roman"/>
          <w:i/>
          <w:color w:val="auto"/>
          <w:sz w:val="24"/>
          <w:szCs w:val="24"/>
          <w:lang w:val="en-ZW"/>
        </w:rPr>
        <w:t>Hely</w:t>
      </w:r>
      <w:proofErr w:type="spellEnd"/>
      <w:r w:rsidR="009B7251" w:rsidRPr="003A6205">
        <w:rPr>
          <w:rFonts w:ascii="Times New Roman" w:eastAsia="Calibri" w:hAnsi="Times New Roman" w:cs="Times New Roman"/>
          <w:i/>
          <w:color w:val="auto"/>
          <w:sz w:val="24"/>
          <w:szCs w:val="24"/>
          <w:lang w:val="en-ZW"/>
        </w:rPr>
        <w:t xml:space="preserve">-Hutchinson CA v </w:t>
      </w:r>
      <w:proofErr w:type="spellStart"/>
      <w:r w:rsidR="009B7251" w:rsidRPr="003A6205">
        <w:rPr>
          <w:rFonts w:ascii="Times New Roman" w:eastAsia="Calibri" w:hAnsi="Times New Roman" w:cs="Times New Roman"/>
          <w:i/>
          <w:color w:val="auto"/>
          <w:sz w:val="24"/>
          <w:szCs w:val="24"/>
          <w:lang w:val="en-ZW"/>
        </w:rPr>
        <w:t>Brayhead</w:t>
      </w:r>
      <w:proofErr w:type="spellEnd"/>
      <w:r w:rsidR="009B7251" w:rsidRPr="003A6205">
        <w:rPr>
          <w:rFonts w:ascii="Times New Roman" w:eastAsia="Calibri" w:hAnsi="Times New Roman" w:cs="Times New Roman"/>
          <w:i/>
          <w:color w:val="auto"/>
          <w:sz w:val="24"/>
          <w:szCs w:val="24"/>
          <w:lang w:val="en-ZW"/>
        </w:rPr>
        <w:t xml:space="preserve"> Ltd and Anor</w:t>
      </w:r>
      <w:r w:rsidR="009B7251" w:rsidRPr="003A6205">
        <w:rPr>
          <w:rFonts w:ascii="Times New Roman" w:eastAsia="Calibri" w:hAnsi="Times New Roman" w:cs="Times New Roman"/>
          <w:color w:val="auto"/>
          <w:sz w:val="24"/>
          <w:szCs w:val="24"/>
          <w:lang w:val="en-ZW"/>
        </w:rPr>
        <w:t xml:space="preserve"> [1968] 1 QB 549 (CA)</w:t>
      </w:r>
      <w:r w:rsidR="009B7251" w:rsidRPr="003A6205">
        <w:rPr>
          <w:rFonts w:ascii="Times New Roman" w:eastAsia="Calibri" w:hAnsi="Times New Roman" w:cs="Times New Roman"/>
          <w:b/>
          <w:color w:val="auto"/>
          <w:sz w:val="24"/>
          <w:szCs w:val="24"/>
          <w:lang w:val="en-ZW"/>
        </w:rPr>
        <w:t xml:space="preserve"> at 583 A-G</w:t>
      </w:r>
      <w:r w:rsidR="009B7251" w:rsidRPr="003A6205">
        <w:rPr>
          <w:rFonts w:ascii="Times New Roman" w:eastAsia="Calibri" w:hAnsi="Times New Roman" w:cs="Times New Roman"/>
          <w:color w:val="auto"/>
          <w:sz w:val="24"/>
          <w:szCs w:val="24"/>
          <w:lang w:val="en-ZW"/>
        </w:rPr>
        <w:t xml:space="preserve"> was referred to with approval. The court stated the following:</w:t>
      </w:r>
    </w:p>
    <w:p w14:paraId="022988A5" w14:textId="366557F2" w:rsidR="009B7251" w:rsidRPr="003A6205" w:rsidRDefault="00FB4FA0" w:rsidP="00436B53">
      <w:pPr>
        <w:spacing w:after="0" w:line="240" w:lineRule="auto"/>
        <w:ind w:left="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9B7251" w:rsidRPr="003A6205">
        <w:rPr>
          <w:rFonts w:ascii="Times New Roman" w:eastAsia="Calibri" w:hAnsi="Times New Roman" w:cs="Times New Roman"/>
          <w:color w:val="auto"/>
          <w:sz w:val="24"/>
          <w:szCs w:val="24"/>
          <w:lang w:val="en-ZW"/>
        </w:rPr>
        <w:t>Actual authority and ostensible or apparent authority are the opposite sides of the same coin. If an agent wishes to perform a juristic act on behalf of the principal, the agent requires authority to do so, for the act to bind its principal. If the principal had conferred the necessary authority either expressly or impliedly, the agent is taken to have actual authority. But if the principal were to deny that she had conferred authority, the third party who concluded the juristic act with the agent may plead estoppel in replication. In this context, estoppel is not a form of authority but a rule to the effect that if the principal had conducted herself in a manner that misled the third party into believing that the agent has authority, the principal is precluded from denyin</w:t>
      </w:r>
      <w:r w:rsidRPr="003A6205">
        <w:rPr>
          <w:rFonts w:ascii="Times New Roman" w:eastAsia="Calibri" w:hAnsi="Times New Roman" w:cs="Times New Roman"/>
          <w:color w:val="auto"/>
          <w:sz w:val="24"/>
          <w:szCs w:val="24"/>
          <w:lang w:val="en-ZW"/>
        </w:rPr>
        <w:t>g that the agent had authority.’</w:t>
      </w:r>
    </w:p>
    <w:p w14:paraId="481B362A" w14:textId="77777777" w:rsidR="00436B53" w:rsidRPr="003A6205" w:rsidRDefault="00436B53" w:rsidP="00436B53">
      <w:pPr>
        <w:spacing w:after="0" w:line="360" w:lineRule="auto"/>
        <w:contextualSpacing/>
        <w:jc w:val="both"/>
        <w:rPr>
          <w:rFonts w:ascii="Times New Roman" w:eastAsia="Calibri" w:hAnsi="Times New Roman" w:cs="Times New Roman"/>
          <w:color w:val="auto"/>
          <w:sz w:val="24"/>
          <w:szCs w:val="24"/>
          <w:lang w:val="en-ZW"/>
        </w:rPr>
      </w:pPr>
    </w:p>
    <w:p w14:paraId="2864B37F" w14:textId="77777777" w:rsidR="00225859" w:rsidRPr="003A6205" w:rsidRDefault="00225859" w:rsidP="00225859">
      <w:pPr>
        <w:spacing w:after="0" w:line="240" w:lineRule="auto"/>
        <w:contextualSpacing/>
        <w:jc w:val="both"/>
        <w:rPr>
          <w:rFonts w:ascii="Times New Roman" w:eastAsia="Calibri" w:hAnsi="Times New Roman" w:cs="Times New Roman"/>
          <w:color w:val="auto"/>
          <w:sz w:val="24"/>
          <w:szCs w:val="24"/>
          <w:lang w:val="en-ZW"/>
        </w:rPr>
      </w:pPr>
    </w:p>
    <w:p w14:paraId="0E6BC05E" w14:textId="77777777" w:rsidR="009B7251" w:rsidRPr="003A6205" w:rsidRDefault="009B7251" w:rsidP="000E12EF">
      <w:pPr>
        <w:spacing w:after="0" w:line="360" w:lineRule="auto"/>
        <w:ind w:left="567" w:firstLine="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court went on to state the importance of ostensible authority and made the following remarks at paragraph 65:</w:t>
      </w:r>
    </w:p>
    <w:p w14:paraId="56BF7FE3" w14:textId="77777777" w:rsidR="009B7251" w:rsidRPr="003A6205" w:rsidRDefault="009B7251" w:rsidP="00436B53">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concept of apparent authority as it appears from the statement by Lord Denning, was introduced into law for purposes of achieving justice in circumstances where a principal had created an impression that its agent has authority to act on its behalf. If this appears to be the position to others and an agreement that accords with that appearance is concluded with the agent, then justice demands that the principal must be held liable in terms of the agreement. It cannot be gainsaid that on present facts, there is a yearning for justice and equity.”</w:t>
      </w:r>
    </w:p>
    <w:p w14:paraId="21CA51C1" w14:textId="77777777" w:rsidR="00436B53" w:rsidRPr="003A6205" w:rsidRDefault="00436B53" w:rsidP="00D32A9D">
      <w:pPr>
        <w:spacing w:after="0" w:line="480" w:lineRule="auto"/>
        <w:contextualSpacing/>
        <w:jc w:val="both"/>
        <w:rPr>
          <w:rFonts w:ascii="Times New Roman" w:eastAsia="Calibri" w:hAnsi="Times New Roman" w:cs="Times New Roman"/>
          <w:color w:val="auto"/>
          <w:sz w:val="24"/>
          <w:szCs w:val="24"/>
          <w:lang w:val="en-ZW"/>
        </w:rPr>
      </w:pPr>
    </w:p>
    <w:p w14:paraId="0B99F89E" w14:textId="7A8CC6A7" w:rsidR="00EF2104" w:rsidRPr="003A6205" w:rsidRDefault="009B7251"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Ostensible authority thus binds a principal ove</w:t>
      </w:r>
      <w:r w:rsidR="004B53C3" w:rsidRPr="003A6205">
        <w:rPr>
          <w:rFonts w:ascii="Times New Roman" w:eastAsia="Calibri" w:hAnsi="Times New Roman" w:cs="Times New Roman"/>
          <w:color w:val="auto"/>
          <w:sz w:val="24"/>
          <w:szCs w:val="24"/>
          <w:lang w:val="en-ZW"/>
        </w:rPr>
        <w:t>r actions done by its agent in</w:t>
      </w:r>
      <w:r w:rsidRPr="003A6205">
        <w:rPr>
          <w:rFonts w:ascii="Times New Roman" w:eastAsia="Calibri" w:hAnsi="Times New Roman" w:cs="Times New Roman"/>
          <w:color w:val="auto"/>
          <w:sz w:val="24"/>
          <w:szCs w:val="24"/>
          <w:lang w:val="en-ZW"/>
        </w:rPr>
        <w:t xml:space="preserve"> relation to t</w:t>
      </w:r>
      <w:r w:rsidR="00417B1C" w:rsidRPr="003A6205">
        <w:rPr>
          <w:rFonts w:ascii="Times New Roman" w:eastAsia="Calibri" w:hAnsi="Times New Roman" w:cs="Times New Roman"/>
          <w:color w:val="auto"/>
          <w:sz w:val="24"/>
          <w:szCs w:val="24"/>
          <w:lang w:val="en-ZW"/>
        </w:rPr>
        <w:t xml:space="preserve">hird parties. Such principal </w:t>
      </w:r>
      <w:r w:rsidR="009E2E7F" w:rsidRPr="003A6205">
        <w:rPr>
          <w:rFonts w:ascii="Times New Roman" w:eastAsia="Calibri" w:hAnsi="Times New Roman" w:cs="Times New Roman"/>
          <w:color w:val="auto"/>
          <w:sz w:val="24"/>
          <w:szCs w:val="24"/>
          <w:lang w:val="en-ZW"/>
        </w:rPr>
        <w:t>is estopped</w:t>
      </w:r>
      <w:r w:rsidR="00417B1C" w:rsidRPr="003A6205">
        <w:rPr>
          <w:rFonts w:ascii="Times New Roman" w:eastAsia="Calibri" w:hAnsi="Times New Roman" w:cs="Times New Roman"/>
          <w:color w:val="auto"/>
          <w:sz w:val="24"/>
          <w:szCs w:val="24"/>
          <w:lang w:val="en-ZW"/>
        </w:rPr>
        <w:t xml:space="preserve"> from denying liability for</w:t>
      </w:r>
      <w:r w:rsidRPr="003A6205">
        <w:rPr>
          <w:rFonts w:ascii="Times New Roman" w:eastAsia="Calibri" w:hAnsi="Times New Roman" w:cs="Times New Roman"/>
          <w:color w:val="auto"/>
          <w:sz w:val="24"/>
          <w:szCs w:val="24"/>
          <w:lang w:val="en-ZW"/>
        </w:rPr>
        <w:t xml:space="preserve"> the a</w:t>
      </w:r>
      <w:r w:rsidR="00B36032" w:rsidRPr="003A6205">
        <w:rPr>
          <w:rFonts w:ascii="Times New Roman" w:eastAsia="Calibri" w:hAnsi="Times New Roman" w:cs="Times New Roman"/>
          <w:color w:val="auto"/>
          <w:sz w:val="24"/>
          <w:szCs w:val="24"/>
          <w:lang w:val="en-ZW"/>
        </w:rPr>
        <w:t>ctions of the agent.</w:t>
      </w:r>
    </w:p>
    <w:p w14:paraId="7B562B39"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2CE36E03" w14:textId="361A076A" w:rsidR="009B7251" w:rsidRPr="003A6205" w:rsidRDefault="00B36032"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 xml:space="preserve">In </w:t>
      </w:r>
      <w:proofErr w:type="spellStart"/>
      <w:r w:rsidRPr="003A6205">
        <w:rPr>
          <w:rFonts w:ascii="Times New Roman" w:eastAsia="Calibri" w:hAnsi="Times New Roman" w:cs="Times New Roman"/>
          <w:i/>
          <w:color w:val="auto"/>
          <w:sz w:val="24"/>
          <w:szCs w:val="24"/>
          <w:lang w:val="en-ZW"/>
        </w:rPr>
        <w:t>casu</w:t>
      </w:r>
      <w:proofErr w:type="spellEnd"/>
      <w:r w:rsidR="00061E44" w:rsidRPr="003A6205">
        <w:rPr>
          <w:rFonts w:ascii="Times New Roman" w:eastAsia="Calibri" w:hAnsi="Times New Roman" w:cs="Times New Roman"/>
          <w:color w:val="auto"/>
          <w:sz w:val="24"/>
          <w:szCs w:val="24"/>
          <w:lang w:val="en-ZW"/>
        </w:rPr>
        <w:t>, Cynthia</w:t>
      </w:r>
      <w:r w:rsidR="009B7251" w:rsidRPr="003A6205">
        <w:rPr>
          <w:rFonts w:ascii="Times New Roman" w:eastAsia="Calibri" w:hAnsi="Times New Roman" w:cs="Times New Roman"/>
          <w:color w:val="auto"/>
          <w:sz w:val="24"/>
          <w:szCs w:val="24"/>
          <w:lang w:val="en-ZW"/>
        </w:rPr>
        <w:t xml:space="preserve"> was an agent of the appellant </w:t>
      </w:r>
      <w:r w:rsidR="00E447CF" w:rsidRPr="003A6205">
        <w:rPr>
          <w:rFonts w:ascii="Times New Roman" w:eastAsia="Calibri" w:hAnsi="Times New Roman" w:cs="Times New Roman"/>
          <w:color w:val="auto"/>
          <w:sz w:val="24"/>
          <w:szCs w:val="24"/>
          <w:lang w:val="en-ZW"/>
        </w:rPr>
        <w:t xml:space="preserve">as she was </w:t>
      </w:r>
      <w:r w:rsidR="009B7251" w:rsidRPr="003A6205">
        <w:rPr>
          <w:rFonts w:ascii="Times New Roman" w:eastAsia="Calibri" w:hAnsi="Times New Roman" w:cs="Times New Roman"/>
          <w:color w:val="auto"/>
          <w:sz w:val="24"/>
          <w:szCs w:val="24"/>
          <w:lang w:val="en-ZW"/>
        </w:rPr>
        <w:t>employed by the appellant as the Supply Chain Direct</w:t>
      </w:r>
      <w:r w:rsidR="00856067" w:rsidRPr="003A6205">
        <w:rPr>
          <w:rFonts w:ascii="Times New Roman" w:eastAsia="Calibri" w:hAnsi="Times New Roman" w:cs="Times New Roman"/>
          <w:color w:val="auto"/>
          <w:sz w:val="24"/>
          <w:szCs w:val="24"/>
          <w:lang w:val="en-ZW"/>
        </w:rPr>
        <w:t>or and there was nothing to show</w:t>
      </w:r>
      <w:r w:rsidR="009B7251" w:rsidRPr="003A6205">
        <w:rPr>
          <w:rFonts w:ascii="Times New Roman" w:eastAsia="Calibri" w:hAnsi="Times New Roman" w:cs="Times New Roman"/>
          <w:color w:val="auto"/>
          <w:sz w:val="24"/>
          <w:szCs w:val="24"/>
          <w:lang w:val="en-ZW"/>
        </w:rPr>
        <w:t xml:space="preserve"> that she did not have the authority to sign the agreement on behalf of the appellant. In any event, the respondent submitted previous agreements between the parties which the appellant did not dispute</w:t>
      </w:r>
      <w:r w:rsidR="00883026" w:rsidRPr="003A6205">
        <w:rPr>
          <w:rFonts w:ascii="Times New Roman" w:eastAsia="Calibri" w:hAnsi="Times New Roman" w:cs="Times New Roman"/>
          <w:color w:val="auto"/>
          <w:sz w:val="24"/>
          <w:szCs w:val="24"/>
          <w:lang w:val="en-ZW"/>
        </w:rPr>
        <w:t>.</w:t>
      </w:r>
      <w:r w:rsidR="00AD018B" w:rsidRPr="003A6205">
        <w:rPr>
          <w:rFonts w:ascii="Times New Roman" w:eastAsia="Calibri" w:hAnsi="Times New Roman" w:cs="Times New Roman"/>
          <w:color w:val="auto"/>
          <w:sz w:val="24"/>
          <w:szCs w:val="24"/>
          <w:lang w:val="en-ZW"/>
        </w:rPr>
        <w:t xml:space="preserve"> These</w:t>
      </w:r>
      <w:r w:rsidR="00883026" w:rsidRPr="003A6205">
        <w:rPr>
          <w:rFonts w:ascii="Times New Roman" w:eastAsia="Calibri" w:hAnsi="Times New Roman" w:cs="Times New Roman"/>
          <w:color w:val="auto"/>
          <w:sz w:val="24"/>
          <w:szCs w:val="24"/>
          <w:lang w:val="en-ZW"/>
        </w:rPr>
        <w:t xml:space="preserve"> </w:t>
      </w:r>
      <w:r w:rsidR="00AD018B" w:rsidRPr="003A6205">
        <w:rPr>
          <w:rFonts w:ascii="Times New Roman" w:eastAsia="Calibri" w:hAnsi="Times New Roman" w:cs="Times New Roman"/>
          <w:color w:val="auto"/>
          <w:sz w:val="24"/>
          <w:szCs w:val="24"/>
          <w:lang w:val="en-ZW"/>
        </w:rPr>
        <w:t>agreements</w:t>
      </w:r>
      <w:r w:rsidR="00883026" w:rsidRPr="003A6205">
        <w:rPr>
          <w:rFonts w:ascii="Times New Roman" w:eastAsia="Calibri" w:hAnsi="Times New Roman" w:cs="Times New Roman"/>
          <w:color w:val="auto"/>
          <w:sz w:val="24"/>
          <w:szCs w:val="24"/>
          <w:lang w:val="en-ZW"/>
        </w:rPr>
        <w:t xml:space="preserve"> include a finance</w:t>
      </w:r>
      <w:r w:rsidR="00AD018B" w:rsidRPr="003A6205">
        <w:rPr>
          <w:rFonts w:ascii="Times New Roman" w:eastAsia="Calibri" w:hAnsi="Times New Roman" w:cs="Times New Roman"/>
          <w:color w:val="auto"/>
          <w:sz w:val="24"/>
          <w:szCs w:val="24"/>
          <w:lang w:val="en-ZW"/>
        </w:rPr>
        <w:t xml:space="preserve"> </w:t>
      </w:r>
      <w:r w:rsidR="00883026" w:rsidRPr="003A6205">
        <w:rPr>
          <w:rFonts w:ascii="Times New Roman" w:eastAsia="Calibri" w:hAnsi="Times New Roman" w:cs="Times New Roman"/>
          <w:color w:val="auto"/>
          <w:sz w:val="24"/>
          <w:szCs w:val="24"/>
          <w:lang w:val="en-ZW"/>
        </w:rPr>
        <w:t>credit agreement signed by H</w:t>
      </w:r>
      <w:r w:rsidR="009222FF" w:rsidRPr="003A6205">
        <w:rPr>
          <w:rFonts w:ascii="Times New Roman" w:eastAsia="Calibri" w:hAnsi="Times New Roman" w:cs="Times New Roman"/>
          <w:color w:val="auto"/>
          <w:sz w:val="24"/>
          <w:szCs w:val="24"/>
          <w:lang w:val="en-ZW"/>
        </w:rPr>
        <w:t>.</w:t>
      </w:r>
      <w:r w:rsidR="00883026" w:rsidRPr="003A6205">
        <w:rPr>
          <w:rFonts w:ascii="Times New Roman" w:eastAsia="Calibri" w:hAnsi="Times New Roman" w:cs="Times New Roman"/>
          <w:color w:val="auto"/>
          <w:sz w:val="24"/>
          <w:szCs w:val="24"/>
          <w:lang w:val="en-ZW"/>
        </w:rPr>
        <w:t xml:space="preserve"> </w:t>
      </w:r>
      <w:proofErr w:type="spellStart"/>
      <w:r w:rsidR="00883026" w:rsidRPr="003A6205">
        <w:rPr>
          <w:rFonts w:ascii="Times New Roman" w:eastAsia="Calibri" w:hAnsi="Times New Roman" w:cs="Times New Roman"/>
          <w:color w:val="auto"/>
          <w:sz w:val="24"/>
          <w:szCs w:val="24"/>
          <w:lang w:val="en-ZW"/>
        </w:rPr>
        <w:t>Huruva</w:t>
      </w:r>
      <w:proofErr w:type="spellEnd"/>
      <w:r w:rsidR="00883026" w:rsidRPr="003A6205">
        <w:rPr>
          <w:rFonts w:ascii="Times New Roman" w:eastAsia="Calibri" w:hAnsi="Times New Roman" w:cs="Times New Roman"/>
          <w:color w:val="auto"/>
          <w:sz w:val="24"/>
          <w:szCs w:val="24"/>
          <w:lang w:val="en-ZW"/>
        </w:rPr>
        <w:t xml:space="preserve"> on 25 </w:t>
      </w:r>
      <w:r w:rsidR="00AD018B" w:rsidRPr="003A6205">
        <w:rPr>
          <w:rFonts w:ascii="Times New Roman" w:eastAsia="Calibri" w:hAnsi="Times New Roman" w:cs="Times New Roman"/>
          <w:color w:val="auto"/>
          <w:sz w:val="24"/>
          <w:szCs w:val="24"/>
          <w:lang w:val="en-ZW"/>
        </w:rPr>
        <w:t>October</w:t>
      </w:r>
      <w:r w:rsidR="00E447CF" w:rsidRPr="003A6205">
        <w:rPr>
          <w:rFonts w:ascii="Times New Roman" w:eastAsia="Calibri" w:hAnsi="Times New Roman" w:cs="Times New Roman"/>
          <w:color w:val="auto"/>
          <w:sz w:val="24"/>
          <w:szCs w:val="24"/>
          <w:lang w:val="en-ZW"/>
        </w:rPr>
        <w:t xml:space="preserve"> 2013 as Procurement M</w:t>
      </w:r>
      <w:r w:rsidR="00883026" w:rsidRPr="003A6205">
        <w:rPr>
          <w:rFonts w:ascii="Times New Roman" w:eastAsia="Calibri" w:hAnsi="Times New Roman" w:cs="Times New Roman"/>
          <w:color w:val="auto"/>
          <w:sz w:val="24"/>
          <w:szCs w:val="24"/>
          <w:lang w:val="en-ZW"/>
        </w:rPr>
        <w:t xml:space="preserve">anager for appellant. The second one is a Procurement agreement signed by </w:t>
      </w:r>
      <w:r w:rsidR="00061E44" w:rsidRPr="003A6205">
        <w:rPr>
          <w:rFonts w:ascii="Times New Roman" w:eastAsia="Calibri" w:hAnsi="Times New Roman" w:cs="Times New Roman"/>
          <w:color w:val="auto"/>
          <w:sz w:val="24"/>
          <w:szCs w:val="24"/>
          <w:lang w:val="en-ZW"/>
        </w:rPr>
        <w:t>Cynthia on</w:t>
      </w:r>
      <w:r w:rsidR="00883026" w:rsidRPr="003A6205">
        <w:rPr>
          <w:rFonts w:ascii="Times New Roman" w:eastAsia="Calibri" w:hAnsi="Times New Roman" w:cs="Times New Roman"/>
          <w:color w:val="auto"/>
          <w:sz w:val="24"/>
          <w:szCs w:val="24"/>
          <w:lang w:val="en-ZW"/>
        </w:rPr>
        <w:t xml:space="preserve"> behalf of the appellant on 28 October 2017</w:t>
      </w:r>
      <w:r w:rsidR="00225859" w:rsidRPr="003A6205">
        <w:rPr>
          <w:rFonts w:ascii="Times New Roman" w:eastAsia="Calibri" w:hAnsi="Times New Roman" w:cs="Times New Roman"/>
          <w:color w:val="auto"/>
          <w:sz w:val="24"/>
          <w:szCs w:val="24"/>
          <w:lang w:val="en-ZW"/>
        </w:rPr>
        <w:t>, effective 1 October </w:t>
      </w:r>
      <w:r w:rsidR="009E2E7F" w:rsidRPr="003A6205">
        <w:rPr>
          <w:rFonts w:ascii="Times New Roman" w:eastAsia="Calibri" w:hAnsi="Times New Roman" w:cs="Times New Roman"/>
          <w:color w:val="auto"/>
          <w:sz w:val="24"/>
          <w:szCs w:val="24"/>
          <w:lang w:val="en-ZW"/>
        </w:rPr>
        <w:t>2017,</w:t>
      </w:r>
      <w:r w:rsidR="00883026" w:rsidRPr="003A6205">
        <w:rPr>
          <w:rFonts w:ascii="Times New Roman" w:eastAsia="Calibri" w:hAnsi="Times New Roman" w:cs="Times New Roman"/>
          <w:color w:val="auto"/>
          <w:sz w:val="24"/>
          <w:szCs w:val="24"/>
          <w:lang w:val="en-ZW"/>
        </w:rPr>
        <w:t xml:space="preserve"> for the procurement of similar goods as in the disputed contract. Thus not only was </w:t>
      </w:r>
      <w:r w:rsidR="00417B1C" w:rsidRPr="003A6205">
        <w:rPr>
          <w:rFonts w:ascii="Times New Roman" w:eastAsia="Calibri" w:hAnsi="Times New Roman" w:cs="Times New Roman"/>
          <w:color w:val="auto"/>
          <w:sz w:val="24"/>
          <w:szCs w:val="24"/>
          <w:lang w:val="en-ZW"/>
        </w:rPr>
        <w:t>Cynthia presented as the P</w:t>
      </w:r>
      <w:r w:rsidR="00AD018B" w:rsidRPr="003A6205">
        <w:rPr>
          <w:rFonts w:ascii="Times New Roman" w:eastAsia="Calibri" w:hAnsi="Times New Roman" w:cs="Times New Roman"/>
          <w:color w:val="auto"/>
          <w:sz w:val="24"/>
          <w:szCs w:val="24"/>
          <w:lang w:val="en-ZW"/>
        </w:rPr>
        <w:t xml:space="preserve">rocurement Supply </w:t>
      </w:r>
      <w:r w:rsidR="00EF1239" w:rsidRPr="003A6205">
        <w:rPr>
          <w:rFonts w:ascii="Times New Roman" w:eastAsia="Calibri" w:hAnsi="Times New Roman" w:cs="Times New Roman"/>
          <w:color w:val="auto"/>
          <w:sz w:val="24"/>
          <w:szCs w:val="24"/>
          <w:lang w:val="en-ZW"/>
        </w:rPr>
        <w:t>Chain</w:t>
      </w:r>
      <w:r w:rsidR="00AD018B" w:rsidRPr="003A6205">
        <w:rPr>
          <w:rFonts w:ascii="Times New Roman" w:eastAsia="Calibri" w:hAnsi="Times New Roman" w:cs="Times New Roman"/>
          <w:color w:val="auto"/>
          <w:sz w:val="24"/>
          <w:szCs w:val="24"/>
          <w:lang w:val="en-ZW"/>
        </w:rPr>
        <w:t xml:space="preserve"> D</w:t>
      </w:r>
      <w:r w:rsidR="00F10575" w:rsidRPr="003A6205">
        <w:rPr>
          <w:rFonts w:ascii="Times New Roman" w:eastAsia="Calibri" w:hAnsi="Times New Roman" w:cs="Times New Roman"/>
          <w:color w:val="auto"/>
          <w:sz w:val="24"/>
          <w:szCs w:val="24"/>
          <w:lang w:val="en-ZW"/>
        </w:rPr>
        <w:t>irector,</w:t>
      </w:r>
      <w:r w:rsidR="00883026" w:rsidRPr="003A6205">
        <w:rPr>
          <w:rFonts w:ascii="Times New Roman" w:eastAsia="Calibri" w:hAnsi="Times New Roman" w:cs="Times New Roman"/>
          <w:color w:val="auto"/>
          <w:sz w:val="24"/>
          <w:szCs w:val="24"/>
          <w:lang w:val="en-ZW"/>
        </w:rPr>
        <w:t xml:space="preserve"> she had also entered into a similar written</w:t>
      </w:r>
      <w:r w:rsidR="0085504F" w:rsidRPr="003A6205">
        <w:rPr>
          <w:rFonts w:ascii="Times New Roman" w:eastAsia="Calibri" w:hAnsi="Times New Roman" w:cs="Times New Roman"/>
          <w:color w:val="auto"/>
          <w:sz w:val="24"/>
          <w:szCs w:val="24"/>
          <w:lang w:val="en-ZW"/>
        </w:rPr>
        <w:t xml:space="preserve"> supply</w:t>
      </w:r>
      <w:r w:rsidR="00883026" w:rsidRPr="003A6205">
        <w:rPr>
          <w:rFonts w:ascii="Times New Roman" w:eastAsia="Calibri" w:hAnsi="Times New Roman" w:cs="Times New Roman"/>
          <w:color w:val="auto"/>
          <w:sz w:val="24"/>
          <w:szCs w:val="24"/>
          <w:lang w:val="en-ZW"/>
        </w:rPr>
        <w:t xml:space="preserve"> agreement with the respondent </w:t>
      </w:r>
      <w:r w:rsidR="0085504F" w:rsidRPr="003A6205">
        <w:rPr>
          <w:rFonts w:ascii="Times New Roman" w:eastAsia="Calibri" w:hAnsi="Times New Roman" w:cs="Times New Roman"/>
          <w:color w:val="auto"/>
          <w:sz w:val="24"/>
          <w:szCs w:val="24"/>
          <w:lang w:val="en-ZW"/>
        </w:rPr>
        <w:t>the previous</w:t>
      </w:r>
      <w:r w:rsidR="00883026" w:rsidRPr="003A6205">
        <w:rPr>
          <w:rFonts w:ascii="Times New Roman" w:eastAsia="Calibri" w:hAnsi="Times New Roman" w:cs="Times New Roman"/>
          <w:color w:val="auto"/>
          <w:sz w:val="24"/>
          <w:szCs w:val="24"/>
          <w:lang w:val="en-ZW"/>
        </w:rPr>
        <w:t xml:space="preserve"> year before the contract in issue.</w:t>
      </w:r>
      <w:r w:rsidR="00AD018B" w:rsidRPr="003A6205">
        <w:rPr>
          <w:rFonts w:ascii="Times New Roman" w:eastAsia="Calibri" w:hAnsi="Times New Roman" w:cs="Times New Roman"/>
          <w:color w:val="auto"/>
          <w:sz w:val="24"/>
          <w:szCs w:val="24"/>
          <w:lang w:val="en-ZW"/>
        </w:rPr>
        <w:t xml:space="preserve"> That</w:t>
      </w:r>
      <w:r w:rsidR="00883026" w:rsidRPr="003A6205">
        <w:rPr>
          <w:rFonts w:ascii="Times New Roman" w:eastAsia="Calibri" w:hAnsi="Times New Roman" w:cs="Times New Roman"/>
          <w:color w:val="auto"/>
          <w:sz w:val="24"/>
          <w:szCs w:val="24"/>
          <w:lang w:val="en-ZW"/>
        </w:rPr>
        <w:t xml:space="preserve"> </w:t>
      </w:r>
      <w:r w:rsidR="0085504F" w:rsidRPr="003A6205">
        <w:rPr>
          <w:rFonts w:ascii="Times New Roman" w:eastAsia="Calibri" w:hAnsi="Times New Roman" w:cs="Times New Roman"/>
          <w:color w:val="auto"/>
          <w:sz w:val="24"/>
          <w:szCs w:val="24"/>
          <w:lang w:val="en-ZW"/>
        </w:rPr>
        <w:t xml:space="preserve">prior </w:t>
      </w:r>
      <w:r w:rsidR="00883026" w:rsidRPr="003A6205">
        <w:rPr>
          <w:rFonts w:ascii="Times New Roman" w:eastAsia="Calibri" w:hAnsi="Times New Roman" w:cs="Times New Roman"/>
          <w:color w:val="auto"/>
          <w:sz w:val="24"/>
          <w:szCs w:val="24"/>
          <w:lang w:val="en-ZW"/>
        </w:rPr>
        <w:t xml:space="preserve">contract was apparently honoured by the appellant without </w:t>
      </w:r>
      <w:r w:rsidR="00AD018B" w:rsidRPr="003A6205">
        <w:rPr>
          <w:rFonts w:ascii="Times New Roman" w:eastAsia="Calibri" w:hAnsi="Times New Roman" w:cs="Times New Roman"/>
          <w:color w:val="auto"/>
          <w:sz w:val="24"/>
          <w:szCs w:val="24"/>
          <w:lang w:val="en-ZW"/>
        </w:rPr>
        <w:t>a</w:t>
      </w:r>
      <w:r w:rsidR="00883026" w:rsidRPr="003A6205">
        <w:rPr>
          <w:rFonts w:ascii="Times New Roman" w:eastAsia="Calibri" w:hAnsi="Times New Roman" w:cs="Times New Roman"/>
          <w:color w:val="auto"/>
          <w:sz w:val="24"/>
          <w:szCs w:val="24"/>
          <w:lang w:val="en-ZW"/>
        </w:rPr>
        <w:t xml:space="preserve">ny disputation. It was at its </w:t>
      </w:r>
      <w:r w:rsidR="00AD018B" w:rsidRPr="003A6205">
        <w:rPr>
          <w:rFonts w:ascii="Times New Roman" w:eastAsia="Calibri" w:hAnsi="Times New Roman" w:cs="Times New Roman"/>
          <w:color w:val="auto"/>
          <w:sz w:val="24"/>
          <w:szCs w:val="24"/>
          <w:lang w:val="en-ZW"/>
        </w:rPr>
        <w:t>expiry</w:t>
      </w:r>
      <w:r w:rsidR="00883026" w:rsidRPr="003A6205">
        <w:rPr>
          <w:rFonts w:ascii="Times New Roman" w:eastAsia="Calibri" w:hAnsi="Times New Roman" w:cs="Times New Roman"/>
          <w:color w:val="auto"/>
          <w:sz w:val="24"/>
          <w:szCs w:val="24"/>
          <w:lang w:val="en-ZW"/>
        </w:rPr>
        <w:t xml:space="preserve"> that the contract in issue was then </w:t>
      </w:r>
      <w:r w:rsidR="00AD018B" w:rsidRPr="003A6205">
        <w:rPr>
          <w:rFonts w:ascii="Times New Roman" w:eastAsia="Calibri" w:hAnsi="Times New Roman" w:cs="Times New Roman"/>
          <w:color w:val="auto"/>
          <w:sz w:val="24"/>
          <w:szCs w:val="24"/>
          <w:lang w:val="en-ZW"/>
        </w:rPr>
        <w:t>entered into in M</w:t>
      </w:r>
      <w:r w:rsidR="00447107" w:rsidRPr="003A6205">
        <w:rPr>
          <w:rFonts w:ascii="Times New Roman" w:eastAsia="Calibri" w:hAnsi="Times New Roman" w:cs="Times New Roman"/>
          <w:color w:val="auto"/>
          <w:sz w:val="24"/>
          <w:szCs w:val="24"/>
          <w:lang w:val="en-ZW"/>
        </w:rPr>
        <w:t>arch 2018 by</w:t>
      </w:r>
      <w:r w:rsidR="0085504F" w:rsidRPr="003A6205">
        <w:rPr>
          <w:rFonts w:ascii="Times New Roman" w:eastAsia="Calibri" w:hAnsi="Times New Roman" w:cs="Times New Roman"/>
          <w:color w:val="auto"/>
          <w:sz w:val="24"/>
          <w:szCs w:val="24"/>
          <w:lang w:val="en-ZW"/>
        </w:rPr>
        <w:t xml:space="preserve"> </w:t>
      </w:r>
      <w:r w:rsidR="00061E44" w:rsidRPr="003A6205">
        <w:rPr>
          <w:rFonts w:ascii="Times New Roman" w:eastAsia="Calibri" w:hAnsi="Times New Roman" w:cs="Times New Roman"/>
          <w:color w:val="auto"/>
          <w:sz w:val="24"/>
          <w:szCs w:val="24"/>
          <w:lang w:val="en-ZW"/>
        </w:rPr>
        <w:t>Cynthia</w:t>
      </w:r>
      <w:r w:rsidR="0085504F" w:rsidRPr="003A6205">
        <w:rPr>
          <w:rFonts w:ascii="Times New Roman" w:eastAsia="Calibri" w:hAnsi="Times New Roman" w:cs="Times New Roman"/>
          <w:color w:val="auto"/>
          <w:sz w:val="24"/>
          <w:szCs w:val="24"/>
          <w:lang w:val="en-ZW"/>
        </w:rPr>
        <w:t>.</w:t>
      </w:r>
    </w:p>
    <w:p w14:paraId="26A580FB"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2C002DCD" w14:textId="376EE1A1" w:rsidR="0085504F" w:rsidRPr="003A6205" w:rsidRDefault="009B7251"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appellant’s contention that it was not aware of the contract in question till its</w:t>
      </w:r>
      <w:r w:rsidR="0085504F" w:rsidRPr="003A6205">
        <w:rPr>
          <w:rFonts w:ascii="Times New Roman" w:eastAsia="Calibri" w:hAnsi="Times New Roman" w:cs="Times New Roman"/>
          <w:color w:val="auto"/>
          <w:sz w:val="24"/>
          <w:szCs w:val="24"/>
          <w:lang w:val="en-ZW"/>
        </w:rPr>
        <w:t xml:space="preserve"> internal</w:t>
      </w:r>
      <w:r w:rsidRPr="003A6205">
        <w:rPr>
          <w:rFonts w:ascii="Times New Roman" w:eastAsia="Calibri" w:hAnsi="Times New Roman" w:cs="Times New Roman"/>
          <w:color w:val="auto"/>
          <w:sz w:val="24"/>
          <w:szCs w:val="24"/>
          <w:lang w:val="en-ZW"/>
        </w:rPr>
        <w:t xml:space="preserve"> audit of </w:t>
      </w:r>
      <w:r w:rsidR="00D66AB6" w:rsidRPr="003A6205">
        <w:rPr>
          <w:rFonts w:ascii="Times New Roman" w:eastAsia="Calibri" w:hAnsi="Times New Roman" w:cs="Times New Roman"/>
          <w:color w:val="auto"/>
          <w:sz w:val="24"/>
          <w:szCs w:val="24"/>
          <w:lang w:val="en-ZW"/>
        </w:rPr>
        <w:t>July</w:t>
      </w:r>
      <w:r w:rsidRPr="003A6205">
        <w:rPr>
          <w:rFonts w:ascii="Times New Roman" w:eastAsia="Calibri" w:hAnsi="Times New Roman" w:cs="Times New Roman"/>
          <w:color w:val="auto"/>
          <w:sz w:val="24"/>
          <w:szCs w:val="24"/>
          <w:lang w:val="en-ZW"/>
        </w:rPr>
        <w:t xml:space="preserve"> 2019 was without </w:t>
      </w:r>
      <w:r w:rsidR="00D66AB6" w:rsidRPr="003A6205">
        <w:rPr>
          <w:rFonts w:ascii="Times New Roman" w:eastAsia="Calibri" w:hAnsi="Times New Roman" w:cs="Times New Roman"/>
          <w:color w:val="auto"/>
          <w:sz w:val="24"/>
          <w:szCs w:val="24"/>
          <w:lang w:val="en-ZW"/>
        </w:rPr>
        <w:t>merit. The</w:t>
      </w:r>
      <w:r w:rsidRPr="003A6205">
        <w:rPr>
          <w:rFonts w:ascii="Times New Roman" w:eastAsia="Calibri" w:hAnsi="Times New Roman" w:cs="Times New Roman"/>
          <w:color w:val="auto"/>
          <w:sz w:val="24"/>
          <w:szCs w:val="24"/>
          <w:lang w:val="en-ZW"/>
        </w:rPr>
        <w:t xml:space="preserve"> audit report itself shows that other senior employees of </w:t>
      </w:r>
      <w:r w:rsidR="0085504F"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appellant were aware of this </w:t>
      </w:r>
      <w:r w:rsidR="00D66AB6" w:rsidRPr="003A6205">
        <w:rPr>
          <w:rFonts w:ascii="Times New Roman" w:eastAsia="Calibri" w:hAnsi="Times New Roman" w:cs="Times New Roman"/>
          <w:color w:val="auto"/>
          <w:sz w:val="24"/>
          <w:szCs w:val="24"/>
          <w:lang w:val="en-ZW"/>
        </w:rPr>
        <w:t>contract</w:t>
      </w:r>
      <w:r w:rsidRPr="003A6205">
        <w:rPr>
          <w:rFonts w:ascii="Times New Roman" w:eastAsia="Calibri" w:hAnsi="Times New Roman" w:cs="Times New Roman"/>
          <w:color w:val="auto"/>
          <w:sz w:val="24"/>
          <w:szCs w:val="24"/>
          <w:lang w:val="en-ZW"/>
        </w:rPr>
        <w:t>.</w:t>
      </w:r>
      <w:r w:rsidR="0085504F" w:rsidRPr="003A6205">
        <w:rPr>
          <w:rFonts w:ascii="Times New Roman" w:eastAsia="Calibri" w:hAnsi="Times New Roman" w:cs="Times New Roman"/>
          <w:color w:val="auto"/>
          <w:sz w:val="24"/>
          <w:szCs w:val="24"/>
          <w:lang w:val="en-ZW"/>
        </w:rPr>
        <w:t xml:space="preserve"> For instance</w:t>
      </w:r>
      <w:r w:rsidR="0028052D" w:rsidRPr="003A6205">
        <w:rPr>
          <w:rFonts w:ascii="Times New Roman" w:eastAsia="Calibri" w:hAnsi="Times New Roman" w:cs="Times New Roman"/>
          <w:color w:val="auto"/>
          <w:sz w:val="24"/>
          <w:szCs w:val="24"/>
          <w:lang w:val="en-ZW"/>
        </w:rPr>
        <w:t xml:space="preserve">, a </w:t>
      </w:r>
      <w:r w:rsidR="00AD018B" w:rsidRPr="003A6205">
        <w:rPr>
          <w:rFonts w:ascii="Times New Roman" w:eastAsia="Calibri" w:hAnsi="Times New Roman" w:cs="Times New Roman"/>
          <w:color w:val="auto"/>
          <w:sz w:val="24"/>
          <w:szCs w:val="24"/>
          <w:lang w:val="en-ZW"/>
        </w:rPr>
        <w:t>Mrs</w:t>
      </w:r>
      <w:r w:rsidR="00564437" w:rsidRPr="003A6205">
        <w:rPr>
          <w:rFonts w:ascii="Times New Roman" w:eastAsia="Calibri" w:hAnsi="Times New Roman" w:cs="Times New Roman"/>
          <w:color w:val="auto"/>
          <w:sz w:val="24"/>
          <w:szCs w:val="24"/>
          <w:lang w:val="en-ZW"/>
        </w:rPr>
        <w:t> </w:t>
      </w:r>
      <w:proofErr w:type="spellStart"/>
      <w:r w:rsidR="0028052D" w:rsidRPr="003A6205">
        <w:rPr>
          <w:rFonts w:ascii="Times New Roman" w:eastAsia="Calibri" w:hAnsi="Times New Roman" w:cs="Times New Roman"/>
          <w:color w:val="auto"/>
          <w:sz w:val="24"/>
          <w:szCs w:val="24"/>
          <w:lang w:val="en-ZW"/>
        </w:rPr>
        <w:t>Mbele</w:t>
      </w:r>
      <w:r w:rsidR="00AD018B" w:rsidRPr="003A6205">
        <w:rPr>
          <w:rFonts w:ascii="Times New Roman" w:eastAsia="Calibri" w:hAnsi="Times New Roman" w:cs="Times New Roman"/>
          <w:color w:val="auto"/>
          <w:sz w:val="24"/>
          <w:szCs w:val="24"/>
          <w:lang w:val="en-ZW"/>
        </w:rPr>
        <w:t>n</w:t>
      </w:r>
      <w:r w:rsidR="0028052D" w:rsidRPr="003A6205">
        <w:rPr>
          <w:rFonts w:ascii="Times New Roman" w:eastAsia="Calibri" w:hAnsi="Times New Roman" w:cs="Times New Roman"/>
          <w:color w:val="auto"/>
          <w:sz w:val="24"/>
          <w:szCs w:val="24"/>
          <w:lang w:val="en-ZW"/>
        </w:rPr>
        <w:t>gwa</w:t>
      </w:r>
      <w:proofErr w:type="spellEnd"/>
      <w:r w:rsidR="0028052D" w:rsidRPr="003A6205">
        <w:rPr>
          <w:rFonts w:ascii="Times New Roman" w:eastAsia="Calibri" w:hAnsi="Times New Roman" w:cs="Times New Roman"/>
          <w:color w:val="auto"/>
          <w:sz w:val="24"/>
          <w:szCs w:val="24"/>
          <w:lang w:val="en-ZW"/>
        </w:rPr>
        <w:t>,</w:t>
      </w:r>
      <w:r w:rsidR="00AD018B" w:rsidRPr="003A6205">
        <w:rPr>
          <w:rFonts w:ascii="Times New Roman" w:eastAsia="Calibri" w:hAnsi="Times New Roman" w:cs="Times New Roman"/>
          <w:color w:val="auto"/>
          <w:sz w:val="24"/>
          <w:szCs w:val="24"/>
          <w:lang w:val="en-ZW"/>
        </w:rPr>
        <w:t xml:space="preserve"> whose designation was General M</w:t>
      </w:r>
      <w:r w:rsidR="0028052D" w:rsidRPr="003A6205">
        <w:rPr>
          <w:rFonts w:ascii="Times New Roman" w:eastAsia="Calibri" w:hAnsi="Times New Roman" w:cs="Times New Roman"/>
          <w:color w:val="auto"/>
          <w:sz w:val="24"/>
          <w:szCs w:val="24"/>
          <w:lang w:val="en-ZW"/>
        </w:rPr>
        <w:t xml:space="preserve">anager-Procurement, </w:t>
      </w:r>
      <w:r w:rsidR="00AD018B" w:rsidRPr="003A6205">
        <w:rPr>
          <w:rFonts w:ascii="Times New Roman" w:eastAsia="Calibri" w:hAnsi="Times New Roman" w:cs="Times New Roman"/>
          <w:color w:val="auto"/>
          <w:sz w:val="24"/>
          <w:szCs w:val="24"/>
          <w:lang w:val="en-ZW"/>
        </w:rPr>
        <w:t>acknowledged</w:t>
      </w:r>
      <w:r w:rsidR="00E447CF" w:rsidRPr="003A6205">
        <w:rPr>
          <w:rFonts w:ascii="Times New Roman" w:eastAsia="Calibri" w:hAnsi="Times New Roman" w:cs="Times New Roman"/>
          <w:color w:val="auto"/>
          <w:sz w:val="24"/>
          <w:szCs w:val="24"/>
          <w:lang w:val="en-ZW"/>
        </w:rPr>
        <w:t xml:space="preserve"> that she knew</w:t>
      </w:r>
      <w:r w:rsidR="0028052D" w:rsidRPr="003A6205">
        <w:rPr>
          <w:rFonts w:ascii="Times New Roman" w:eastAsia="Calibri" w:hAnsi="Times New Roman" w:cs="Times New Roman"/>
          <w:color w:val="auto"/>
          <w:sz w:val="24"/>
          <w:szCs w:val="24"/>
          <w:lang w:val="en-ZW"/>
        </w:rPr>
        <w:t xml:space="preserve"> of the</w:t>
      </w:r>
      <w:r w:rsidR="00AD018B" w:rsidRPr="003A6205">
        <w:rPr>
          <w:rFonts w:ascii="Times New Roman" w:eastAsia="Calibri" w:hAnsi="Times New Roman" w:cs="Times New Roman"/>
          <w:color w:val="auto"/>
          <w:sz w:val="24"/>
          <w:szCs w:val="24"/>
          <w:lang w:val="en-ZW"/>
        </w:rPr>
        <w:t xml:space="preserve"> contract and when asked what st</w:t>
      </w:r>
      <w:r w:rsidR="0028052D" w:rsidRPr="003A6205">
        <w:rPr>
          <w:rFonts w:ascii="Times New Roman" w:eastAsia="Calibri" w:hAnsi="Times New Roman" w:cs="Times New Roman"/>
          <w:color w:val="auto"/>
          <w:sz w:val="24"/>
          <w:szCs w:val="24"/>
          <w:lang w:val="en-ZW"/>
        </w:rPr>
        <w:t>eps had been taken to ensure that the contract had term</w:t>
      </w:r>
      <w:r w:rsidR="00C65D4D" w:rsidRPr="003A6205">
        <w:rPr>
          <w:rFonts w:ascii="Times New Roman" w:eastAsia="Calibri" w:hAnsi="Times New Roman" w:cs="Times New Roman"/>
          <w:color w:val="auto"/>
          <w:sz w:val="24"/>
          <w:szCs w:val="24"/>
          <w:lang w:val="en-ZW"/>
        </w:rPr>
        <w:t>s,</w:t>
      </w:r>
      <w:r w:rsidR="0028052D" w:rsidRPr="003A6205">
        <w:rPr>
          <w:rFonts w:ascii="Times New Roman" w:eastAsia="Calibri" w:hAnsi="Times New Roman" w:cs="Times New Roman"/>
          <w:color w:val="auto"/>
          <w:sz w:val="24"/>
          <w:szCs w:val="24"/>
          <w:lang w:val="en-ZW"/>
        </w:rPr>
        <w:t xml:space="preserve"> </w:t>
      </w:r>
      <w:r w:rsidR="00AD018B" w:rsidRPr="003A6205">
        <w:rPr>
          <w:rFonts w:ascii="Times New Roman" w:eastAsia="Calibri" w:hAnsi="Times New Roman" w:cs="Times New Roman"/>
          <w:color w:val="auto"/>
          <w:sz w:val="24"/>
          <w:szCs w:val="24"/>
          <w:lang w:val="en-ZW"/>
        </w:rPr>
        <w:t>conditions</w:t>
      </w:r>
      <w:r w:rsidR="00C65D4D" w:rsidRPr="003A6205">
        <w:rPr>
          <w:rFonts w:ascii="Times New Roman" w:eastAsia="Calibri" w:hAnsi="Times New Roman" w:cs="Times New Roman"/>
          <w:color w:val="auto"/>
          <w:sz w:val="24"/>
          <w:szCs w:val="24"/>
          <w:lang w:val="en-ZW"/>
        </w:rPr>
        <w:t xml:space="preserve"> and clauses that</w:t>
      </w:r>
      <w:r w:rsidR="00AD018B" w:rsidRPr="003A6205">
        <w:rPr>
          <w:rFonts w:ascii="Times New Roman" w:eastAsia="Calibri" w:hAnsi="Times New Roman" w:cs="Times New Roman"/>
          <w:color w:val="auto"/>
          <w:sz w:val="24"/>
          <w:szCs w:val="24"/>
          <w:lang w:val="en-ZW"/>
        </w:rPr>
        <w:t xml:space="preserve"> </w:t>
      </w:r>
      <w:r w:rsidR="00C65D4D" w:rsidRPr="003A6205">
        <w:rPr>
          <w:rFonts w:ascii="Times New Roman" w:eastAsia="Calibri" w:hAnsi="Times New Roman" w:cs="Times New Roman"/>
          <w:color w:val="auto"/>
          <w:sz w:val="24"/>
          <w:szCs w:val="24"/>
          <w:lang w:val="en-ZW"/>
        </w:rPr>
        <w:t>were in the best interests of the appellan</w:t>
      </w:r>
      <w:r w:rsidR="00417B1C" w:rsidRPr="003A6205">
        <w:rPr>
          <w:rFonts w:ascii="Times New Roman" w:eastAsia="Calibri" w:hAnsi="Times New Roman" w:cs="Times New Roman"/>
          <w:color w:val="auto"/>
          <w:sz w:val="24"/>
          <w:szCs w:val="24"/>
          <w:lang w:val="en-ZW"/>
        </w:rPr>
        <w:t xml:space="preserve">t before signing off </w:t>
      </w:r>
      <w:r w:rsidR="00E447CF" w:rsidRPr="003A6205">
        <w:rPr>
          <w:rFonts w:ascii="Times New Roman" w:eastAsia="Calibri" w:hAnsi="Times New Roman" w:cs="Times New Roman"/>
          <w:color w:val="auto"/>
          <w:sz w:val="24"/>
          <w:szCs w:val="24"/>
          <w:lang w:val="en-ZW"/>
        </w:rPr>
        <w:t xml:space="preserve">she </w:t>
      </w:r>
      <w:r w:rsidR="001B3C03" w:rsidRPr="003A6205">
        <w:rPr>
          <w:rFonts w:ascii="Times New Roman" w:eastAsia="Calibri" w:hAnsi="Times New Roman" w:cs="Times New Roman"/>
          <w:color w:val="auto"/>
          <w:sz w:val="24"/>
          <w:szCs w:val="24"/>
          <w:lang w:val="en-ZW"/>
        </w:rPr>
        <w:t>stated: -</w:t>
      </w:r>
    </w:p>
    <w:p w14:paraId="1DE9DA9B" w14:textId="16351EE9" w:rsidR="0085504F" w:rsidRPr="003A6205" w:rsidRDefault="00C65D4D" w:rsidP="009222FF">
      <w:pPr>
        <w:spacing w:after="0" w:line="240" w:lineRule="auto"/>
        <w:ind w:left="1134" w:hanging="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“1.</w:t>
      </w:r>
      <w:r w:rsidR="009222FF" w:rsidRPr="003A6205">
        <w:rPr>
          <w:rFonts w:ascii="Times New Roman" w:eastAsia="Calibri" w:hAnsi="Times New Roman" w:cs="Times New Roman"/>
          <w:color w:val="auto"/>
          <w:sz w:val="24"/>
          <w:szCs w:val="24"/>
          <w:lang w:val="en-ZW"/>
        </w:rPr>
        <w:tab/>
      </w:r>
      <w:r w:rsidR="00E447CF"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enior management was involved in the approval of the contract and all necessary steps </w:t>
      </w:r>
      <w:r w:rsidR="00AD018B" w:rsidRPr="003A6205">
        <w:rPr>
          <w:rFonts w:ascii="Times New Roman" w:eastAsia="Calibri" w:hAnsi="Times New Roman" w:cs="Times New Roman"/>
          <w:color w:val="auto"/>
          <w:sz w:val="24"/>
          <w:szCs w:val="24"/>
          <w:lang w:val="en-ZW"/>
        </w:rPr>
        <w:t>were</w:t>
      </w:r>
      <w:r w:rsidRPr="003A6205">
        <w:rPr>
          <w:rFonts w:ascii="Times New Roman" w:eastAsia="Calibri" w:hAnsi="Times New Roman" w:cs="Times New Roman"/>
          <w:color w:val="auto"/>
          <w:sz w:val="24"/>
          <w:szCs w:val="24"/>
          <w:lang w:val="en-ZW"/>
        </w:rPr>
        <w:t xml:space="preserve"> taken to ensure that Delta’s interests were taken into </w:t>
      </w:r>
      <w:r w:rsidR="00AD018B" w:rsidRPr="003A6205">
        <w:rPr>
          <w:rFonts w:ascii="Times New Roman" w:eastAsia="Calibri" w:hAnsi="Times New Roman" w:cs="Times New Roman"/>
          <w:color w:val="auto"/>
          <w:sz w:val="24"/>
          <w:szCs w:val="24"/>
          <w:lang w:val="en-ZW"/>
        </w:rPr>
        <w:t xml:space="preserve">cognisance </w:t>
      </w:r>
      <w:r w:rsidR="005F130F" w:rsidRPr="003A6205">
        <w:rPr>
          <w:rFonts w:ascii="Times New Roman" w:eastAsia="Calibri" w:hAnsi="Times New Roman" w:cs="Times New Roman"/>
          <w:color w:val="auto"/>
          <w:sz w:val="24"/>
          <w:szCs w:val="24"/>
          <w:lang w:val="en-ZW"/>
        </w:rPr>
        <w:t>i.e.</w:t>
      </w:r>
      <w:r w:rsidRPr="003A6205">
        <w:rPr>
          <w:rFonts w:ascii="Times New Roman" w:eastAsia="Calibri" w:hAnsi="Times New Roman" w:cs="Times New Roman"/>
          <w:color w:val="auto"/>
          <w:sz w:val="24"/>
          <w:szCs w:val="24"/>
          <w:lang w:val="en-ZW"/>
        </w:rPr>
        <w:t xml:space="preserve"> pricing </w:t>
      </w:r>
      <w:r w:rsidR="00AD018B" w:rsidRPr="003A6205">
        <w:rPr>
          <w:rFonts w:ascii="Times New Roman" w:eastAsia="Calibri" w:hAnsi="Times New Roman" w:cs="Times New Roman"/>
          <w:color w:val="auto"/>
          <w:sz w:val="24"/>
          <w:szCs w:val="24"/>
          <w:lang w:val="en-ZW"/>
        </w:rPr>
        <w:t>competitiveness</w:t>
      </w:r>
      <w:r w:rsidRPr="003A6205">
        <w:rPr>
          <w:rFonts w:ascii="Times New Roman" w:eastAsia="Calibri" w:hAnsi="Times New Roman" w:cs="Times New Roman"/>
          <w:color w:val="auto"/>
          <w:sz w:val="24"/>
          <w:szCs w:val="24"/>
          <w:lang w:val="en-ZW"/>
        </w:rPr>
        <w:t xml:space="preserve">, quality and lead times in terms of delivery. </w:t>
      </w:r>
    </w:p>
    <w:p w14:paraId="298E7EF0" w14:textId="77777777" w:rsidR="009222FF" w:rsidRPr="003A6205" w:rsidRDefault="009222FF" w:rsidP="009222FF">
      <w:pPr>
        <w:spacing w:after="0" w:line="240" w:lineRule="auto"/>
        <w:ind w:left="720"/>
        <w:contextualSpacing/>
        <w:jc w:val="both"/>
        <w:rPr>
          <w:rFonts w:ascii="Times New Roman" w:eastAsia="Calibri" w:hAnsi="Times New Roman" w:cs="Times New Roman"/>
          <w:color w:val="auto"/>
          <w:sz w:val="24"/>
          <w:szCs w:val="24"/>
          <w:lang w:val="en-ZW"/>
        </w:rPr>
      </w:pPr>
    </w:p>
    <w:p w14:paraId="2F742A93" w14:textId="47ACBE46" w:rsidR="00775CA0" w:rsidRPr="003A6205" w:rsidRDefault="00C65D4D" w:rsidP="009222FF">
      <w:pPr>
        <w:spacing w:after="0" w:line="240" w:lineRule="auto"/>
        <w:ind w:left="1134" w:hanging="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2. </w:t>
      </w:r>
      <w:r w:rsidR="009222FF" w:rsidRPr="003A6205">
        <w:rPr>
          <w:rFonts w:ascii="Times New Roman" w:eastAsia="Calibri" w:hAnsi="Times New Roman" w:cs="Times New Roman"/>
          <w:color w:val="auto"/>
          <w:sz w:val="24"/>
          <w:szCs w:val="24"/>
          <w:lang w:val="en-ZW"/>
        </w:rPr>
        <w:tab/>
      </w:r>
      <w:r w:rsidRPr="003A6205">
        <w:rPr>
          <w:rFonts w:ascii="Times New Roman" w:eastAsia="Calibri" w:hAnsi="Times New Roman" w:cs="Times New Roman"/>
          <w:color w:val="auto"/>
          <w:sz w:val="24"/>
          <w:szCs w:val="24"/>
          <w:lang w:val="en-ZW"/>
        </w:rPr>
        <w:t>Clause 6 which is talking of exclusivity on agreement, but it doesn’t preclude Delta from</w:t>
      </w:r>
      <w:r w:rsidR="00775CA0"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 xml:space="preserve">buying from </w:t>
      </w:r>
      <w:r w:rsidR="00775CA0" w:rsidRPr="003A6205">
        <w:rPr>
          <w:rFonts w:ascii="Times New Roman" w:eastAsia="Calibri" w:hAnsi="Times New Roman" w:cs="Times New Roman"/>
          <w:color w:val="auto"/>
          <w:sz w:val="24"/>
          <w:szCs w:val="24"/>
          <w:lang w:val="en-ZW"/>
        </w:rPr>
        <w:t>another supplier</w:t>
      </w:r>
      <w:r w:rsidRPr="003A6205">
        <w:rPr>
          <w:rFonts w:ascii="Times New Roman" w:eastAsia="Calibri" w:hAnsi="Times New Roman" w:cs="Times New Roman"/>
          <w:color w:val="auto"/>
          <w:sz w:val="24"/>
          <w:szCs w:val="24"/>
          <w:lang w:val="en-ZW"/>
        </w:rPr>
        <w:t xml:space="preserve"> if there </w:t>
      </w:r>
      <w:r w:rsidR="00775CA0" w:rsidRPr="003A6205">
        <w:rPr>
          <w:rFonts w:ascii="Times New Roman" w:eastAsia="Calibri" w:hAnsi="Times New Roman" w:cs="Times New Roman"/>
          <w:color w:val="auto"/>
          <w:sz w:val="24"/>
          <w:szCs w:val="24"/>
          <w:lang w:val="en-ZW"/>
        </w:rPr>
        <w:t>is no</w:t>
      </w:r>
      <w:r w:rsidRPr="003A6205">
        <w:rPr>
          <w:rFonts w:ascii="Times New Roman" w:eastAsia="Calibri" w:hAnsi="Times New Roman" w:cs="Times New Roman"/>
          <w:color w:val="auto"/>
          <w:sz w:val="24"/>
          <w:szCs w:val="24"/>
          <w:lang w:val="en-ZW"/>
        </w:rPr>
        <w:t xml:space="preserve"> written agreement. Also read it in conjunction with clause 8.2 which provides for the review of business operations.”</w:t>
      </w:r>
    </w:p>
    <w:p w14:paraId="5AA880D9" w14:textId="77777777" w:rsidR="009222FF" w:rsidRPr="003A6205" w:rsidRDefault="00775CA0" w:rsidP="00D32A9D">
      <w:pPr>
        <w:spacing w:after="0" w:line="360" w:lineRule="auto"/>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r w:rsidR="00C65D4D" w:rsidRPr="003A6205">
        <w:rPr>
          <w:rFonts w:ascii="Times New Roman" w:eastAsia="Calibri" w:hAnsi="Times New Roman" w:cs="Times New Roman"/>
          <w:color w:val="auto"/>
          <w:sz w:val="24"/>
          <w:szCs w:val="24"/>
          <w:lang w:val="en-ZW"/>
        </w:rPr>
        <w:t xml:space="preserve"> </w:t>
      </w:r>
    </w:p>
    <w:p w14:paraId="13E85087" w14:textId="77777777" w:rsidR="009222FF" w:rsidRPr="003A6205" w:rsidRDefault="009222FF" w:rsidP="009222FF">
      <w:pPr>
        <w:spacing w:after="0" w:line="240" w:lineRule="auto"/>
        <w:contextualSpacing/>
        <w:jc w:val="both"/>
        <w:rPr>
          <w:rFonts w:ascii="Times New Roman" w:eastAsia="Calibri" w:hAnsi="Times New Roman" w:cs="Times New Roman"/>
          <w:color w:val="auto"/>
          <w:sz w:val="24"/>
          <w:szCs w:val="24"/>
          <w:lang w:val="en-ZW"/>
        </w:rPr>
      </w:pPr>
    </w:p>
    <w:p w14:paraId="16922112" w14:textId="0D63DF80" w:rsidR="00775CA0" w:rsidRPr="003A6205" w:rsidRDefault="00EF1239" w:rsidP="009222FF">
      <w:pPr>
        <w:spacing w:after="0" w:line="36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w:t>
      </w:r>
      <w:r w:rsidR="00C65D4D" w:rsidRPr="003A6205">
        <w:rPr>
          <w:rFonts w:ascii="Times New Roman" w:eastAsia="Calibri" w:hAnsi="Times New Roman" w:cs="Times New Roman"/>
          <w:color w:val="auto"/>
          <w:sz w:val="24"/>
          <w:szCs w:val="24"/>
          <w:lang w:val="en-ZW"/>
        </w:rPr>
        <w:t xml:space="preserve"> response to further probing she </w:t>
      </w:r>
      <w:r w:rsidRPr="003A6205">
        <w:rPr>
          <w:rFonts w:ascii="Times New Roman" w:eastAsia="Calibri" w:hAnsi="Times New Roman" w:cs="Times New Roman"/>
          <w:color w:val="auto"/>
          <w:sz w:val="24"/>
          <w:szCs w:val="24"/>
          <w:lang w:val="en-ZW"/>
        </w:rPr>
        <w:t xml:space="preserve">stated, </w:t>
      </w:r>
      <w:r w:rsidRPr="003A6205">
        <w:rPr>
          <w:rFonts w:ascii="Times New Roman" w:eastAsia="Calibri" w:hAnsi="Times New Roman" w:cs="Times New Roman"/>
          <w:i/>
          <w:color w:val="auto"/>
          <w:sz w:val="24"/>
          <w:szCs w:val="24"/>
          <w:lang w:val="en-ZW"/>
        </w:rPr>
        <w:t>inter</w:t>
      </w:r>
      <w:r w:rsidR="00C65D4D" w:rsidRPr="003A6205">
        <w:rPr>
          <w:rFonts w:ascii="Times New Roman" w:eastAsia="Calibri" w:hAnsi="Times New Roman" w:cs="Times New Roman"/>
          <w:i/>
          <w:color w:val="auto"/>
          <w:sz w:val="24"/>
          <w:szCs w:val="24"/>
          <w:lang w:val="en-ZW"/>
        </w:rPr>
        <w:t xml:space="preserve"> alia</w:t>
      </w:r>
      <w:r w:rsidR="00C65D4D" w:rsidRPr="003A6205">
        <w:rPr>
          <w:rFonts w:ascii="Times New Roman" w:eastAsia="Calibri" w:hAnsi="Times New Roman" w:cs="Times New Roman"/>
          <w:color w:val="auto"/>
          <w:sz w:val="24"/>
          <w:szCs w:val="24"/>
          <w:lang w:val="en-ZW"/>
        </w:rPr>
        <w:t>, that</w:t>
      </w:r>
      <w:r w:rsidR="00775CA0" w:rsidRPr="003A6205">
        <w:rPr>
          <w:rFonts w:ascii="Times New Roman" w:eastAsia="Calibri" w:hAnsi="Times New Roman" w:cs="Times New Roman"/>
          <w:color w:val="auto"/>
          <w:sz w:val="24"/>
          <w:szCs w:val="24"/>
          <w:lang w:val="en-ZW"/>
        </w:rPr>
        <w:t>:</w:t>
      </w:r>
    </w:p>
    <w:p w14:paraId="7F0B76F1" w14:textId="45A9359F" w:rsidR="009B7251" w:rsidRPr="003A6205" w:rsidRDefault="00C65D4D"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w:t>
      </w:r>
      <w:r w:rsidR="00EF1239" w:rsidRPr="003A6205">
        <w:rPr>
          <w:rFonts w:ascii="Times New Roman" w:eastAsia="Calibri" w:hAnsi="Times New Roman" w:cs="Times New Roman"/>
          <w:color w:val="auto"/>
          <w:sz w:val="24"/>
          <w:szCs w:val="24"/>
          <w:lang w:val="en-ZW"/>
        </w:rPr>
        <w:t>In</w:t>
      </w:r>
      <w:r w:rsidRPr="003A6205">
        <w:rPr>
          <w:rFonts w:ascii="Times New Roman" w:eastAsia="Calibri" w:hAnsi="Times New Roman" w:cs="Times New Roman"/>
          <w:color w:val="auto"/>
          <w:sz w:val="24"/>
          <w:szCs w:val="24"/>
          <w:lang w:val="en-ZW"/>
        </w:rPr>
        <w:t xml:space="preserve"> 2017 when the forex </w:t>
      </w:r>
      <w:r w:rsidR="00775CA0" w:rsidRPr="003A6205">
        <w:rPr>
          <w:rFonts w:ascii="Times New Roman" w:eastAsia="Calibri" w:hAnsi="Times New Roman" w:cs="Times New Roman"/>
          <w:color w:val="auto"/>
          <w:sz w:val="24"/>
          <w:szCs w:val="24"/>
          <w:lang w:val="en-ZW"/>
        </w:rPr>
        <w:t>shortages</w:t>
      </w:r>
      <w:r w:rsidR="00555E2B" w:rsidRPr="003A6205">
        <w:rPr>
          <w:rFonts w:ascii="Times New Roman" w:eastAsia="Calibri" w:hAnsi="Times New Roman" w:cs="Times New Roman"/>
          <w:color w:val="auto"/>
          <w:sz w:val="24"/>
          <w:szCs w:val="24"/>
          <w:lang w:val="en-ZW"/>
        </w:rPr>
        <w:t xml:space="preserve"> started, all foreign orders were now being approved by the Supply Chain Director. The SBU GMs were also inc</w:t>
      </w:r>
      <w:r w:rsidR="00775CA0" w:rsidRPr="003A6205">
        <w:rPr>
          <w:rFonts w:ascii="Times New Roman" w:eastAsia="Calibri" w:hAnsi="Times New Roman" w:cs="Times New Roman"/>
          <w:color w:val="auto"/>
          <w:sz w:val="24"/>
          <w:szCs w:val="24"/>
          <w:lang w:val="en-ZW"/>
        </w:rPr>
        <w:t>l</w:t>
      </w:r>
      <w:r w:rsidR="00555E2B" w:rsidRPr="003A6205">
        <w:rPr>
          <w:rFonts w:ascii="Times New Roman" w:eastAsia="Calibri" w:hAnsi="Times New Roman" w:cs="Times New Roman"/>
          <w:color w:val="auto"/>
          <w:sz w:val="24"/>
          <w:szCs w:val="24"/>
          <w:lang w:val="en-ZW"/>
        </w:rPr>
        <w:t>uded in the approval process</w:t>
      </w:r>
      <w:r w:rsidR="009222FF" w:rsidRPr="003A6205">
        <w:rPr>
          <w:rFonts w:ascii="Times New Roman" w:eastAsia="Calibri" w:hAnsi="Times New Roman" w:cs="Times New Roman"/>
          <w:color w:val="auto"/>
          <w:sz w:val="24"/>
          <w:szCs w:val="24"/>
          <w:lang w:val="en-ZW"/>
        </w:rPr>
        <w:t xml:space="preserve"> </w:t>
      </w:r>
      <w:r w:rsidR="00555E2B" w:rsidRPr="003A6205">
        <w:rPr>
          <w:rFonts w:ascii="Times New Roman" w:eastAsia="Calibri" w:hAnsi="Times New Roman" w:cs="Times New Roman"/>
          <w:color w:val="auto"/>
          <w:sz w:val="24"/>
          <w:szCs w:val="24"/>
          <w:lang w:val="en-ZW"/>
        </w:rPr>
        <w:t>…”</w:t>
      </w:r>
    </w:p>
    <w:p w14:paraId="48F45A36"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75DEFFB9" w14:textId="36A55BA0" w:rsidR="00555E2B" w:rsidRPr="003A6205" w:rsidRDefault="00775CA0"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H</w:t>
      </w:r>
      <w:r w:rsidR="009222FF"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proofErr w:type="spellStart"/>
      <w:r w:rsidRPr="003A6205">
        <w:rPr>
          <w:rFonts w:ascii="Times New Roman" w:eastAsia="Calibri" w:hAnsi="Times New Roman" w:cs="Times New Roman"/>
          <w:color w:val="auto"/>
          <w:sz w:val="24"/>
          <w:szCs w:val="24"/>
          <w:lang w:val="en-ZW"/>
        </w:rPr>
        <w:t>Huruva</w:t>
      </w:r>
      <w:proofErr w:type="spellEnd"/>
      <w:r w:rsidR="0007116D" w:rsidRPr="003A6205">
        <w:rPr>
          <w:rFonts w:ascii="Times New Roman" w:eastAsia="Calibri" w:hAnsi="Times New Roman" w:cs="Times New Roman"/>
          <w:color w:val="auto"/>
          <w:sz w:val="24"/>
          <w:szCs w:val="24"/>
          <w:lang w:val="en-ZW"/>
        </w:rPr>
        <w:t>,</w:t>
      </w:r>
      <w:r w:rsidR="00555E2B" w:rsidRPr="003A6205">
        <w:rPr>
          <w:rFonts w:ascii="Times New Roman" w:eastAsia="Calibri" w:hAnsi="Times New Roman" w:cs="Times New Roman"/>
          <w:color w:val="auto"/>
          <w:sz w:val="24"/>
          <w:szCs w:val="24"/>
          <w:lang w:val="en-ZW"/>
        </w:rPr>
        <w:t xml:space="preserve"> </w:t>
      </w:r>
      <w:r w:rsidR="00FB4FA0" w:rsidRPr="003A6205">
        <w:rPr>
          <w:rFonts w:ascii="Times New Roman" w:eastAsia="Calibri" w:hAnsi="Times New Roman" w:cs="Times New Roman"/>
          <w:color w:val="auto"/>
          <w:sz w:val="24"/>
          <w:szCs w:val="24"/>
          <w:lang w:val="en-ZW"/>
        </w:rPr>
        <w:t xml:space="preserve">now </w:t>
      </w:r>
      <w:r w:rsidR="00555E2B" w:rsidRPr="003A6205">
        <w:rPr>
          <w:rFonts w:ascii="Times New Roman" w:eastAsia="Calibri" w:hAnsi="Times New Roman" w:cs="Times New Roman"/>
          <w:color w:val="auto"/>
          <w:sz w:val="24"/>
          <w:szCs w:val="24"/>
          <w:lang w:val="en-ZW"/>
        </w:rPr>
        <w:t xml:space="preserve">designated as the Group Procurement </w:t>
      </w:r>
      <w:r w:rsidR="00EF1239" w:rsidRPr="003A6205">
        <w:rPr>
          <w:rFonts w:ascii="Times New Roman" w:eastAsia="Calibri" w:hAnsi="Times New Roman" w:cs="Times New Roman"/>
          <w:color w:val="auto"/>
          <w:sz w:val="24"/>
          <w:szCs w:val="24"/>
          <w:lang w:val="en-ZW"/>
        </w:rPr>
        <w:t>Manager (</w:t>
      </w:r>
      <w:r w:rsidR="00616A79" w:rsidRPr="003A6205">
        <w:rPr>
          <w:rFonts w:ascii="Times New Roman" w:eastAsia="Calibri" w:hAnsi="Times New Roman" w:cs="Times New Roman"/>
          <w:color w:val="auto"/>
          <w:sz w:val="24"/>
          <w:szCs w:val="24"/>
          <w:lang w:val="en-ZW"/>
        </w:rPr>
        <w:t>imports)</w:t>
      </w:r>
      <w:r w:rsidR="0007116D" w:rsidRPr="003A6205">
        <w:rPr>
          <w:rFonts w:ascii="Times New Roman" w:eastAsia="Calibri" w:hAnsi="Times New Roman" w:cs="Times New Roman"/>
          <w:color w:val="auto"/>
          <w:sz w:val="24"/>
          <w:szCs w:val="24"/>
          <w:lang w:val="en-ZW"/>
        </w:rPr>
        <w:t>,</w:t>
      </w:r>
      <w:r w:rsidR="00555E2B" w:rsidRPr="003A6205">
        <w:rPr>
          <w:rFonts w:ascii="Times New Roman" w:eastAsia="Calibri" w:hAnsi="Times New Roman" w:cs="Times New Roman"/>
          <w:color w:val="auto"/>
          <w:sz w:val="24"/>
          <w:szCs w:val="24"/>
          <w:lang w:val="en-ZW"/>
        </w:rPr>
        <w:t xml:space="preserve"> </w:t>
      </w:r>
      <w:r w:rsidR="009E5F58" w:rsidRPr="003A6205">
        <w:rPr>
          <w:rFonts w:ascii="Times New Roman" w:eastAsia="Calibri" w:hAnsi="Times New Roman" w:cs="Times New Roman"/>
          <w:color w:val="auto"/>
          <w:sz w:val="24"/>
          <w:szCs w:val="24"/>
          <w:lang w:val="en-ZW"/>
        </w:rPr>
        <w:t xml:space="preserve">also </w:t>
      </w:r>
      <w:r w:rsidR="00555E2B" w:rsidRPr="003A6205">
        <w:rPr>
          <w:rFonts w:ascii="Times New Roman" w:eastAsia="Calibri" w:hAnsi="Times New Roman" w:cs="Times New Roman"/>
          <w:color w:val="auto"/>
          <w:sz w:val="24"/>
          <w:szCs w:val="24"/>
          <w:lang w:val="en-ZW"/>
        </w:rPr>
        <w:t xml:space="preserve">confirmed knowledge of the </w:t>
      </w:r>
      <w:r w:rsidR="009E5F58" w:rsidRPr="003A6205">
        <w:rPr>
          <w:rFonts w:ascii="Times New Roman" w:eastAsia="Calibri" w:hAnsi="Times New Roman" w:cs="Times New Roman"/>
          <w:color w:val="auto"/>
          <w:sz w:val="24"/>
          <w:szCs w:val="24"/>
          <w:lang w:val="en-ZW"/>
        </w:rPr>
        <w:t>contract</w:t>
      </w:r>
      <w:r w:rsidR="00555E2B" w:rsidRPr="003A6205">
        <w:rPr>
          <w:rFonts w:ascii="Times New Roman" w:eastAsia="Calibri" w:hAnsi="Times New Roman" w:cs="Times New Roman"/>
          <w:color w:val="auto"/>
          <w:sz w:val="24"/>
          <w:szCs w:val="24"/>
          <w:lang w:val="en-ZW"/>
        </w:rPr>
        <w:t xml:space="preserve"> in question. When </w:t>
      </w:r>
      <w:r w:rsidR="009E5F58" w:rsidRPr="003A6205">
        <w:rPr>
          <w:rFonts w:ascii="Times New Roman" w:eastAsia="Calibri" w:hAnsi="Times New Roman" w:cs="Times New Roman"/>
          <w:color w:val="auto"/>
          <w:sz w:val="24"/>
          <w:szCs w:val="24"/>
          <w:lang w:val="en-ZW"/>
        </w:rPr>
        <w:t>asked</w:t>
      </w:r>
      <w:r w:rsidR="00555E2B" w:rsidRPr="003A6205">
        <w:rPr>
          <w:rFonts w:ascii="Times New Roman" w:eastAsia="Calibri" w:hAnsi="Times New Roman" w:cs="Times New Roman"/>
          <w:color w:val="auto"/>
          <w:sz w:val="24"/>
          <w:szCs w:val="24"/>
          <w:lang w:val="en-ZW"/>
        </w:rPr>
        <w:t xml:space="preserve"> </w:t>
      </w:r>
      <w:r w:rsidR="00674B9E" w:rsidRPr="003A6205">
        <w:rPr>
          <w:rFonts w:ascii="Times New Roman" w:eastAsia="Calibri" w:hAnsi="Times New Roman" w:cs="Times New Roman"/>
          <w:color w:val="auto"/>
          <w:sz w:val="24"/>
          <w:szCs w:val="24"/>
          <w:lang w:val="en-ZW"/>
        </w:rPr>
        <w:t xml:space="preserve">by the audit team </w:t>
      </w:r>
      <w:r w:rsidR="00555E2B" w:rsidRPr="003A6205">
        <w:rPr>
          <w:rFonts w:ascii="Times New Roman" w:eastAsia="Calibri" w:hAnsi="Times New Roman" w:cs="Times New Roman"/>
          <w:color w:val="auto"/>
          <w:sz w:val="24"/>
          <w:szCs w:val="24"/>
          <w:lang w:val="en-ZW"/>
        </w:rPr>
        <w:t xml:space="preserve">to provide details of the process leading to the </w:t>
      </w:r>
      <w:r w:rsidR="009E5F58" w:rsidRPr="003A6205">
        <w:rPr>
          <w:rFonts w:ascii="Times New Roman" w:eastAsia="Calibri" w:hAnsi="Times New Roman" w:cs="Times New Roman"/>
          <w:color w:val="auto"/>
          <w:sz w:val="24"/>
          <w:szCs w:val="24"/>
          <w:lang w:val="en-ZW"/>
        </w:rPr>
        <w:t>contract</w:t>
      </w:r>
      <w:r w:rsidR="00555E2B" w:rsidRPr="003A6205">
        <w:rPr>
          <w:rFonts w:ascii="Times New Roman" w:eastAsia="Calibri" w:hAnsi="Times New Roman" w:cs="Times New Roman"/>
          <w:color w:val="auto"/>
          <w:sz w:val="24"/>
          <w:szCs w:val="24"/>
          <w:lang w:val="en-ZW"/>
        </w:rPr>
        <w:t xml:space="preserve"> in question he </w:t>
      </w:r>
      <w:r w:rsidR="00CF3A83" w:rsidRPr="003A6205">
        <w:rPr>
          <w:rFonts w:ascii="Times New Roman" w:eastAsia="Calibri" w:hAnsi="Times New Roman" w:cs="Times New Roman"/>
          <w:color w:val="auto"/>
          <w:sz w:val="24"/>
          <w:szCs w:val="24"/>
          <w:lang w:val="en-ZW"/>
        </w:rPr>
        <w:t>conceded</w:t>
      </w:r>
      <w:r w:rsidR="00EF1239" w:rsidRPr="003A6205">
        <w:rPr>
          <w:rFonts w:ascii="Times New Roman" w:eastAsia="Calibri" w:hAnsi="Times New Roman" w:cs="Times New Roman"/>
          <w:color w:val="auto"/>
          <w:sz w:val="24"/>
          <w:szCs w:val="24"/>
          <w:lang w:val="en-ZW"/>
        </w:rPr>
        <w:t xml:space="preserve"> to his role</w:t>
      </w:r>
      <w:r w:rsidR="009E5F58" w:rsidRPr="003A6205">
        <w:rPr>
          <w:rFonts w:ascii="Times New Roman" w:eastAsia="Calibri" w:hAnsi="Times New Roman" w:cs="Times New Roman"/>
          <w:color w:val="auto"/>
          <w:sz w:val="24"/>
          <w:szCs w:val="24"/>
          <w:lang w:val="en-ZW"/>
        </w:rPr>
        <w:t xml:space="preserve"> </w:t>
      </w:r>
      <w:r w:rsidR="00555E2B" w:rsidRPr="003A6205">
        <w:rPr>
          <w:rFonts w:ascii="Times New Roman" w:eastAsia="Calibri" w:hAnsi="Times New Roman" w:cs="Times New Roman"/>
          <w:color w:val="auto"/>
          <w:sz w:val="24"/>
          <w:szCs w:val="24"/>
          <w:lang w:val="en-ZW"/>
        </w:rPr>
        <w:t>in preparing the appellant</w:t>
      </w:r>
      <w:r w:rsidR="009E5F58" w:rsidRPr="003A6205">
        <w:rPr>
          <w:rFonts w:ascii="Times New Roman" w:eastAsia="Calibri" w:hAnsi="Times New Roman" w:cs="Times New Roman"/>
          <w:color w:val="auto"/>
          <w:sz w:val="24"/>
          <w:szCs w:val="24"/>
          <w:lang w:val="en-ZW"/>
        </w:rPr>
        <w:t>’</w:t>
      </w:r>
      <w:r w:rsidR="00555E2B" w:rsidRPr="003A6205">
        <w:rPr>
          <w:rFonts w:ascii="Times New Roman" w:eastAsia="Calibri" w:hAnsi="Times New Roman" w:cs="Times New Roman"/>
          <w:color w:val="auto"/>
          <w:sz w:val="24"/>
          <w:szCs w:val="24"/>
          <w:lang w:val="en-ZW"/>
        </w:rPr>
        <w:t xml:space="preserve">s </w:t>
      </w:r>
      <w:r w:rsidR="009E5F58" w:rsidRPr="003A6205">
        <w:rPr>
          <w:rFonts w:ascii="Times New Roman" w:eastAsia="Calibri" w:hAnsi="Times New Roman" w:cs="Times New Roman"/>
          <w:color w:val="auto"/>
          <w:sz w:val="24"/>
          <w:szCs w:val="24"/>
          <w:lang w:val="en-ZW"/>
        </w:rPr>
        <w:t>requirements</w:t>
      </w:r>
      <w:r w:rsidR="00555E2B" w:rsidRPr="003A6205">
        <w:rPr>
          <w:rFonts w:ascii="Times New Roman" w:eastAsia="Calibri" w:hAnsi="Times New Roman" w:cs="Times New Roman"/>
          <w:color w:val="auto"/>
          <w:sz w:val="24"/>
          <w:szCs w:val="24"/>
          <w:lang w:val="en-ZW"/>
        </w:rPr>
        <w:t xml:space="preserve"> and that after he had worked out the requirements a contracting meeting</w:t>
      </w:r>
      <w:r w:rsidR="009E5F58" w:rsidRPr="003A6205">
        <w:rPr>
          <w:rFonts w:ascii="Times New Roman" w:eastAsia="Calibri" w:hAnsi="Times New Roman" w:cs="Times New Roman"/>
          <w:color w:val="auto"/>
          <w:sz w:val="24"/>
          <w:szCs w:val="24"/>
          <w:lang w:val="en-ZW"/>
        </w:rPr>
        <w:t xml:space="preserve"> </w:t>
      </w:r>
      <w:r w:rsidR="00555E2B" w:rsidRPr="003A6205">
        <w:rPr>
          <w:rFonts w:ascii="Times New Roman" w:eastAsia="Calibri" w:hAnsi="Times New Roman" w:cs="Times New Roman"/>
          <w:color w:val="auto"/>
          <w:sz w:val="24"/>
          <w:szCs w:val="24"/>
          <w:lang w:val="en-ZW"/>
        </w:rPr>
        <w:t>was held at D</w:t>
      </w:r>
      <w:r w:rsidR="00C00FA0" w:rsidRPr="003A6205">
        <w:rPr>
          <w:rFonts w:ascii="Times New Roman" w:eastAsia="Calibri" w:hAnsi="Times New Roman" w:cs="Times New Roman"/>
          <w:color w:val="auto"/>
          <w:sz w:val="24"/>
          <w:szCs w:val="24"/>
          <w:lang w:val="en-ZW"/>
        </w:rPr>
        <w:t xml:space="preserve">elta </w:t>
      </w:r>
      <w:r w:rsidR="00555E2B" w:rsidRPr="003A6205">
        <w:rPr>
          <w:rFonts w:ascii="Times New Roman" w:eastAsia="Calibri" w:hAnsi="Times New Roman" w:cs="Times New Roman"/>
          <w:color w:val="auto"/>
          <w:sz w:val="24"/>
          <w:szCs w:val="24"/>
          <w:lang w:val="en-ZW"/>
        </w:rPr>
        <w:t>H</w:t>
      </w:r>
      <w:r w:rsidR="00C00FA0" w:rsidRPr="003A6205">
        <w:rPr>
          <w:rFonts w:ascii="Times New Roman" w:eastAsia="Calibri" w:hAnsi="Times New Roman" w:cs="Times New Roman"/>
          <w:color w:val="auto"/>
          <w:sz w:val="24"/>
          <w:szCs w:val="24"/>
          <w:lang w:val="en-ZW"/>
        </w:rPr>
        <w:t xml:space="preserve">ead </w:t>
      </w:r>
      <w:r w:rsidR="00555E2B" w:rsidRPr="003A6205">
        <w:rPr>
          <w:rFonts w:ascii="Times New Roman" w:eastAsia="Calibri" w:hAnsi="Times New Roman" w:cs="Times New Roman"/>
          <w:color w:val="auto"/>
          <w:sz w:val="24"/>
          <w:szCs w:val="24"/>
          <w:lang w:val="en-ZW"/>
        </w:rPr>
        <w:t>O</w:t>
      </w:r>
      <w:r w:rsidR="00C00FA0" w:rsidRPr="003A6205">
        <w:rPr>
          <w:rFonts w:ascii="Times New Roman" w:eastAsia="Calibri" w:hAnsi="Times New Roman" w:cs="Times New Roman"/>
          <w:color w:val="auto"/>
          <w:sz w:val="24"/>
          <w:szCs w:val="24"/>
          <w:lang w:val="en-ZW"/>
        </w:rPr>
        <w:t>ffice(DHO)</w:t>
      </w:r>
      <w:r w:rsidR="00555E2B" w:rsidRPr="003A6205">
        <w:rPr>
          <w:rFonts w:ascii="Times New Roman" w:eastAsia="Calibri" w:hAnsi="Times New Roman" w:cs="Times New Roman"/>
          <w:color w:val="auto"/>
          <w:sz w:val="24"/>
          <w:szCs w:val="24"/>
          <w:lang w:val="en-ZW"/>
        </w:rPr>
        <w:t xml:space="preserve"> and Delta was represented </w:t>
      </w:r>
      <w:r w:rsidR="009E5F58" w:rsidRPr="003A6205">
        <w:rPr>
          <w:rFonts w:ascii="Times New Roman" w:eastAsia="Calibri" w:hAnsi="Times New Roman" w:cs="Times New Roman"/>
          <w:color w:val="auto"/>
          <w:sz w:val="24"/>
          <w:szCs w:val="24"/>
          <w:lang w:val="en-ZW"/>
        </w:rPr>
        <w:t>by</w:t>
      </w:r>
      <w:r w:rsidR="00555E2B" w:rsidRPr="003A6205">
        <w:rPr>
          <w:rFonts w:ascii="Times New Roman" w:eastAsia="Calibri" w:hAnsi="Times New Roman" w:cs="Times New Roman"/>
          <w:color w:val="auto"/>
          <w:sz w:val="24"/>
          <w:szCs w:val="24"/>
          <w:lang w:val="en-ZW"/>
        </w:rPr>
        <w:t xml:space="preserve"> the G</w:t>
      </w:r>
      <w:r w:rsidR="001B0474" w:rsidRPr="003A6205">
        <w:rPr>
          <w:rFonts w:ascii="Times New Roman" w:eastAsia="Calibri" w:hAnsi="Times New Roman" w:cs="Times New Roman"/>
          <w:color w:val="auto"/>
          <w:sz w:val="24"/>
          <w:szCs w:val="24"/>
          <w:lang w:val="en-ZW"/>
        </w:rPr>
        <w:t xml:space="preserve">eneral </w:t>
      </w:r>
      <w:r w:rsidR="00555E2B" w:rsidRPr="003A6205">
        <w:rPr>
          <w:rFonts w:ascii="Times New Roman" w:eastAsia="Calibri" w:hAnsi="Times New Roman" w:cs="Times New Roman"/>
          <w:color w:val="auto"/>
          <w:sz w:val="24"/>
          <w:szCs w:val="24"/>
          <w:lang w:val="en-ZW"/>
        </w:rPr>
        <w:t>M</w:t>
      </w:r>
      <w:r w:rsidR="001B0474" w:rsidRPr="003A6205">
        <w:rPr>
          <w:rFonts w:ascii="Times New Roman" w:eastAsia="Calibri" w:hAnsi="Times New Roman" w:cs="Times New Roman"/>
          <w:color w:val="auto"/>
          <w:sz w:val="24"/>
          <w:szCs w:val="24"/>
          <w:lang w:val="en-ZW"/>
        </w:rPr>
        <w:t>anager</w:t>
      </w:r>
      <w:r w:rsidR="00555E2B" w:rsidRPr="003A6205">
        <w:rPr>
          <w:rFonts w:ascii="Times New Roman" w:eastAsia="Calibri" w:hAnsi="Times New Roman" w:cs="Times New Roman"/>
          <w:color w:val="auto"/>
          <w:sz w:val="24"/>
          <w:szCs w:val="24"/>
          <w:lang w:val="en-ZW"/>
        </w:rPr>
        <w:t xml:space="preserve"> and the S</w:t>
      </w:r>
      <w:r w:rsidR="001B0474" w:rsidRPr="003A6205">
        <w:rPr>
          <w:rFonts w:ascii="Times New Roman" w:eastAsia="Calibri" w:hAnsi="Times New Roman" w:cs="Times New Roman"/>
          <w:color w:val="auto"/>
          <w:sz w:val="24"/>
          <w:szCs w:val="24"/>
          <w:lang w:val="en-ZW"/>
        </w:rPr>
        <w:t xml:space="preserve">upply </w:t>
      </w:r>
      <w:r w:rsidR="00555E2B" w:rsidRPr="003A6205">
        <w:rPr>
          <w:rFonts w:ascii="Times New Roman" w:eastAsia="Calibri" w:hAnsi="Times New Roman" w:cs="Times New Roman"/>
          <w:color w:val="auto"/>
          <w:sz w:val="24"/>
          <w:szCs w:val="24"/>
          <w:lang w:val="en-ZW"/>
        </w:rPr>
        <w:t>C</w:t>
      </w:r>
      <w:r w:rsidR="001B0474" w:rsidRPr="003A6205">
        <w:rPr>
          <w:rFonts w:ascii="Times New Roman" w:eastAsia="Calibri" w:hAnsi="Times New Roman" w:cs="Times New Roman"/>
          <w:color w:val="auto"/>
          <w:sz w:val="24"/>
          <w:szCs w:val="24"/>
          <w:lang w:val="en-ZW"/>
        </w:rPr>
        <w:t xml:space="preserve">hain </w:t>
      </w:r>
      <w:r w:rsidR="00555E2B" w:rsidRPr="003A6205">
        <w:rPr>
          <w:rFonts w:ascii="Times New Roman" w:eastAsia="Calibri" w:hAnsi="Times New Roman" w:cs="Times New Roman"/>
          <w:color w:val="auto"/>
          <w:sz w:val="24"/>
          <w:szCs w:val="24"/>
          <w:lang w:val="en-ZW"/>
        </w:rPr>
        <w:t>D</w:t>
      </w:r>
      <w:r w:rsidR="001B0474" w:rsidRPr="003A6205">
        <w:rPr>
          <w:rFonts w:ascii="Times New Roman" w:eastAsia="Calibri" w:hAnsi="Times New Roman" w:cs="Times New Roman"/>
          <w:color w:val="auto"/>
          <w:sz w:val="24"/>
          <w:szCs w:val="24"/>
          <w:lang w:val="en-ZW"/>
        </w:rPr>
        <w:t>irector</w:t>
      </w:r>
      <w:r w:rsidR="00555E2B" w:rsidRPr="003A6205">
        <w:rPr>
          <w:rFonts w:ascii="Times New Roman" w:eastAsia="Calibri" w:hAnsi="Times New Roman" w:cs="Times New Roman"/>
          <w:color w:val="auto"/>
          <w:sz w:val="24"/>
          <w:szCs w:val="24"/>
          <w:lang w:val="en-ZW"/>
        </w:rPr>
        <w:t>. Thereafter the contract was shared with the imports team. He also confirmed that they were being guided by the March 2018 contract</w:t>
      </w:r>
      <w:r w:rsidR="00616A79" w:rsidRPr="003A6205">
        <w:rPr>
          <w:rFonts w:ascii="Times New Roman" w:eastAsia="Calibri" w:hAnsi="Times New Roman" w:cs="Times New Roman"/>
          <w:color w:val="auto"/>
          <w:sz w:val="24"/>
          <w:szCs w:val="24"/>
          <w:lang w:val="en-ZW"/>
        </w:rPr>
        <w:t xml:space="preserve"> in their ordering requirements.</w:t>
      </w:r>
    </w:p>
    <w:p w14:paraId="11F25DB1"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070545EF" w14:textId="17E3A763" w:rsidR="00616A79" w:rsidRPr="003A6205" w:rsidRDefault="00616A79"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Besides the above</w:t>
      </w:r>
      <w:r w:rsidR="009E5F58" w:rsidRPr="003A6205">
        <w:rPr>
          <w:rFonts w:ascii="Times New Roman" w:eastAsia="Calibri" w:hAnsi="Times New Roman" w:cs="Times New Roman"/>
          <w:color w:val="auto"/>
          <w:sz w:val="24"/>
          <w:szCs w:val="24"/>
          <w:lang w:val="en-ZW"/>
        </w:rPr>
        <w:t xml:space="preserve"> officials</w:t>
      </w:r>
      <w:r w:rsidRPr="003A6205">
        <w:rPr>
          <w:rFonts w:ascii="Times New Roman" w:eastAsia="Calibri" w:hAnsi="Times New Roman" w:cs="Times New Roman"/>
          <w:color w:val="auto"/>
          <w:sz w:val="24"/>
          <w:szCs w:val="24"/>
          <w:lang w:val="en-ZW"/>
        </w:rPr>
        <w:t xml:space="preserve"> </w:t>
      </w:r>
      <w:r w:rsidR="009E5F58" w:rsidRPr="003A6205">
        <w:rPr>
          <w:rFonts w:ascii="Times New Roman" w:eastAsia="Calibri" w:hAnsi="Times New Roman" w:cs="Times New Roman"/>
          <w:color w:val="auto"/>
          <w:sz w:val="24"/>
          <w:szCs w:val="24"/>
          <w:lang w:val="en-ZW"/>
        </w:rPr>
        <w:t>there</w:t>
      </w:r>
      <w:r w:rsidRPr="003A6205">
        <w:rPr>
          <w:rFonts w:ascii="Times New Roman" w:eastAsia="Calibri" w:hAnsi="Times New Roman" w:cs="Times New Roman"/>
          <w:color w:val="auto"/>
          <w:sz w:val="24"/>
          <w:szCs w:val="24"/>
          <w:lang w:val="en-ZW"/>
        </w:rPr>
        <w:t xml:space="preserve"> are also e-mails between the parties showing that other officers of the appellant were </w:t>
      </w:r>
      <w:r w:rsidR="009E5F58" w:rsidRPr="003A6205">
        <w:rPr>
          <w:rFonts w:ascii="Times New Roman" w:eastAsia="Calibri" w:hAnsi="Times New Roman" w:cs="Times New Roman"/>
          <w:color w:val="auto"/>
          <w:sz w:val="24"/>
          <w:szCs w:val="24"/>
          <w:lang w:val="en-ZW"/>
        </w:rPr>
        <w:t>aware of this contract.</w:t>
      </w:r>
      <w:r w:rsidRPr="003A6205">
        <w:rPr>
          <w:rFonts w:ascii="Times New Roman" w:eastAsia="Calibri" w:hAnsi="Times New Roman" w:cs="Times New Roman"/>
          <w:color w:val="auto"/>
          <w:sz w:val="24"/>
          <w:szCs w:val="24"/>
          <w:lang w:val="en-ZW"/>
        </w:rPr>
        <w:t xml:space="preserve"> </w:t>
      </w:r>
      <w:r w:rsidR="00EF1239" w:rsidRPr="003A6205">
        <w:rPr>
          <w:rFonts w:ascii="Times New Roman" w:eastAsia="Calibri" w:hAnsi="Times New Roman" w:cs="Times New Roman"/>
          <w:color w:val="auto"/>
          <w:sz w:val="24"/>
          <w:szCs w:val="24"/>
          <w:lang w:val="en-ZW"/>
        </w:rPr>
        <w:t>Faced</w:t>
      </w:r>
      <w:r w:rsidRPr="003A6205">
        <w:rPr>
          <w:rFonts w:ascii="Times New Roman" w:eastAsia="Calibri" w:hAnsi="Times New Roman" w:cs="Times New Roman"/>
          <w:color w:val="auto"/>
          <w:sz w:val="24"/>
          <w:szCs w:val="24"/>
          <w:lang w:val="en-ZW"/>
        </w:rPr>
        <w:t xml:space="preserve"> with all this overwhelming evidence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cannot</w:t>
      </w:r>
      <w:r w:rsidR="00A11B50" w:rsidRPr="003A6205">
        <w:rPr>
          <w:rFonts w:ascii="Times New Roman" w:eastAsia="Calibri" w:hAnsi="Times New Roman" w:cs="Times New Roman"/>
          <w:color w:val="auto"/>
          <w:sz w:val="24"/>
          <w:szCs w:val="24"/>
          <w:lang w:val="en-ZW"/>
        </w:rPr>
        <w:t xml:space="preserve"> be faulted for finding that</w:t>
      </w:r>
      <w:r w:rsidRPr="003A6205">
        <w:rPr>
          <w:rFonts w:ascii="Times New Roman" w:eastAsia="Calibri" w:hAnsi="Times New Roman" w:cs="Times New Roman"/>
          <w:color w:val="auto"/>
          <w:sz w:val="24"/>
          <w:szCs w:val="24"/>
          <w:lang w:val="en-ZW"/>
        </w:rPr>
        <w:t xml:space="preserve"> Cynthia had authority to enter into the contract on behalf of the </w:t>
      </w:r>
      <w:r w:rsidR="009E5F58" w:rsidRPr="003A6205">
        <w:rPr>
          <w:rFonts w:ascii="Times New Roman" w:eastAsia="Calibri" w:hAnsi="Times New Roman" w:cs="Times New Roman"/>
          <w:color w:val="auto"/>
          <w:sz w:val="24"/>
          <w:szCs w:val="24"/>
          <w:lang w:val="en-ZW"/>
        </w:rPr>
        <w:t>appellant. The</w:t>
      </w:r>
      <w:r w:rsidRPr="003A6205">
        <w:rPr>
          <w:rFonts w:ascii="Times New Roman" w:eastAsia="Calibri" w:hAnsi="Times New Roman" w:cs="Times New Roman"/>
          <w:color w:val="auto"/>
          <w:sz w:val="24"/>
          <w:szCs w:val="24"/>
          <w:lang w:val="en-ZW"/>
        </w:rPr>
        <w:t xml:space="preserve"> appellant had presented </w:t>
      </w:r>
      <w:r w:rsidR="009E5F58" w:rsidRPr="003A6205">
        <w:rPr>
          <w:rFonts w:ascii="Times New Roman" w:eastAsia="Calibri" w:hAnsi="Times New Roman" w:cs="Times New Roman"/>
          <w:color w:val="auto"/>
          <w:sz w:val="24"/>
          <w:szCs w:val="24"/>
          <w:lang w:val="en-ZW"/>
        </w:rPr>
        <w:t>Cynthia as</w:t>
      </w:r>
      <w:r w:rsidRPr="003A6205">
        <w:rPr>
          <w:rFonts w:ascii="Times New Roman" w:eastAsia="Calibri" w:hAnsi="Times New Roman" w:cs="Times New Roman"/>
          <w:color w:val="auto"/>
          <w:sz w:val="24"/>
          <w:szCs w:val="24"/>
          <w:lang w:val="en-ZW"/>
        </w:rPr>
        <w:t xml:space="preserve"> its S</w:t>
      </w:r>
      <w:r w:rsidR="009E5F58" w:rsidRPr="003A6205">
        <w:rPr>
          <w:rFonts w:ascii="Times New Roman" w:eastAsia="Calibri" w:hAnsi="Times New Roman" w:cs="Times New Roman"/>
          <w:color w:val="auto"/>
          <w:sz w:val="24"/>
          <w:szCs w:val="24"/>
          <w:lang w:val="en-ZW"/>
        </w:rPr>
        <w:t>upply Chain D</w:t>
      </w:r>
      <w:r w:rsidRPr="003A6205">
        <w:rPr>
          <w:rFonts w:ascii="Times New Roman" w:eastAsia="Calibri" w:hAnsi="Times New Roman" w:cs="Times New Roman"/>
          <w:color w:val="auto"/>
          <w:sz w:val="24"/>
          <w:szCs w:val="24"/>
          <w:lang w:val="en-ZW"/>
        </w:rPr>
        <w:t xml:space="preserve">irector with capacity to </w:t>
      </w:r>
      <w:r w:rsidR="000E4CBC" w:rsidRPr="003A6205">
        <w:rPr>
          <w:rFonts w:ascii="Times New Roman" w:eastAsia="Calibri" w:hAnsi="Times New Roman" w:cs="Times New Roman"/>
          <w:color w:val="auto"/>
          <w:sz w:val="24"/>
          <w:szCs w:val="24"/>
          <w:lang w:val="en-ZW"/>
        </w:rPr>
        <w:t>enter into binding</w:t>
      </w:r>
      <w:r w:rsidR="00447107" w:rsidRPr="003A6205">
        <w:rPr>
          <w:rFonts w:ascii="Times New Roman" w:eastAsia="Calibri" w:hAnsi="Times New Roman" w:cs="Times New Roman"/>
          <w:color w:val="auto"/>
          <w:sz w:val="24"/>
          <w:szCs w:val="24"/>
          <w:lang w:val="en-ZW"/>
        </w:rPr>
        <w:t xml:space="preserve"> agreements with the respondent and had in fact entered into another agreement of a similar nature with the respondent.</w:t>
      </w:r>
    </w:p>
    <w:p w14:paraId="7A4BC845"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7058A0B0" w14:textId="4E3BA2AC" w:rsidR="00325BF2" w:rsidRPr="003A6205" w:rsidRDefault="000E4CBC"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contention that some internal proc</w:t>
      </w:r>
      <w:r w:rsidR="009E5F58" w:rsidRPr="003A6205">
        <w:rPr>
          <w:rFonts w:ascii="Times New Roman" w:eastAsia="Calibri" w:hAnsi="Times New Roman" w:cs="Times New Roman"/>
          <w:color w:val="auto"/>
          <w:sz w:val="24"/>
          <w:szCs w:val="24"/>
          <w:lang w:val="en-ZW"/>
        </w:rPr>
        <w:t>e</w:t>
      </w:r>
      <w:r w:rsidR="00FB4FA0" w:rsidRPr="003A6205">
        <w:rPr>
          <w:rFonts w:ascii="Times New Roman" w:eastAsia="Calibri" w:hAnsi="Times New Roman" w:cs="Times New Roman"/>
          <w:color w:val="auto"/>
          <w:sz w:val="24"/>
          <w:szCs w:val="24"/>
          <w:lang w:val="en-ZW"/>
        </w:rPr>
        <w:t>sses were not followed was</w:t>
      </w:r>
      <w:r w:rsidR="00123610" w:rsidRPr="003A6205">
        <w:rPr>
          <w:rFonts w:ascii="Times New Roman" w:eastAsia="Calibri" w:hAnsi="Times New Roman" w:cs="Times New Roman"/>
          <w:color w:val="auto"/>
          <w:sz w:val="24"/>
          <w:szCs w:val="24"/>
          <w:lang w:val="en-ZW"/>
        </w:rPr>
        <w:t xml:space="preserve"> decided upon</w:t>
      </w:r>
      <w:r w:rsidRPr="003A6205">
        <w:rPr>
          <w:rFonts w:ascii="Times New Roman" w:eastAsia="Calibri" w:hAnsi="Times New Roman" w:cs="Times New Roman"/>
          <w:color w:val="auto"/>
          <w:sz w:val="24"/>
          <w:szCs w:val="24"/>
          <w:lang w:val="en-ZW"/>
        </w:rPr>
        <w:t xml:space="preserve"> </w:t>
      </w:r>
      <w:r w:rsidR="009E5F58" w:rsidRPr="003A6205">
        <w:rPr>
          <w:rFonts w:ascii="Times New Roman" w:eastAsia="Calibri" w:hAnsi="Times New Roman" w:cs="Times New Roman"/>
          <w:color w:val="auto"/>
          <w:sz w:val="24"/>
          <w:szCs w:val="24"/>
          <w:lang w:val="en-ZW"/>
        </w:rPr>
        <w:t xml:space="preserve">relying </w:t>
      </w:r>
      <w:r w:rsidR="00EF1239" w:rsidRPr="003A6205">
        <w:rPr>
          <w:rFonts w:ascii="Times New Roman" w:eastAsia="Calibri" w:hAnsi="Times New Roman" w:cs="Times New Roman"/>
          <w:color w:val="auto"/>
          <w:sz w:val="24"/>
          <w:szCs w:val="24"/>
          <w:lang w:val="en-ZW"/>
        </w:rPr>
        <w:t>on the</w:t>
      </w:r>
      <w:r w:rsidR="00325BF2" w:rsidRPr="003A6205">
        <w:rPr>
          <w:rFonts w:ascii="Times New Roman" w:eastAsia="Calibri" w:hAnsi="Times New Roman" w:cs="Times New Roman"/>
          <w:color w:val="auto"/>
          <w:sz w:val="24"/>
          <w:szCs w:val="24"/>
          <w:lang w:val="en-ZW"/>
        </w:rPr>
        <w:t xml:space="preserve"> </w:t>
      </w:r>
      <w:proofErr w:type="spellStart"/>
      <w:r w:rsidR="00325BF2" w:rsidRPr="003A6205">
        <w:rPr>
          <w:rFonts w:ascii="Times New Roman" w:eastAsia="Calibri" w:hAnsi="Times New Roman" w:cs="Times New Roman"/>
          <w:i/>
          <w:color w:val="auto"/>
          <w:sz w:val="24"/>
          <w:szCs w:val="24"/>
          <w:lang w:val="en-ZW"/>
        </w:rPr>
        <w:t>Turquan</w:t>
      </w:r>
      <w:r w:rsidRPr="003A6205">
        <w:rPr>
          <w:rFonts w:ascii="Times New Roman" w:eastAsia="Calibri" w:hAnsi="Times New Roman" w:cs="Times New Roman"/>
          <w:i/>
          <w:color w:val="auto"/>
          <w:sz w:val="24"/>
          <w:szCs w:val="24"/>
          <w:lang w:val="en-ZW"/>
        </w:rPr>
        <w:t>d</w:t>
      </w:r>
      <w:proofErr w:type="spellEnd"/>
      <w:r w:rsidRPr="003A6205">
        <w:rPr>
          <w:rFonts w:ascii="Times New Roman" w:eastAsia="Calibri" w:hAnsi="Times New Roman" w:cs="Times New Roman"/>
          <w:color w:val="auto"/>
          <w:sz w:val="24"/>
          <w:szCs w:val="24"/>
          <w:lang w:val="en-ZW"/>
        </w:rPr>
        <w:t xml:space="preserve"> </w:t>
      </w:r>
      <w:r w:rsidR="001F6FF5" w:rsidRPr="003A6205">
        <w:rPr>
          <w:rFonts w:ascii="Times New Roman" w:eastAsia="Calibri" w:hAnsi="Times New Roman" w:cs="Times New Roman"/>
          <w:color w:val="auto"/>
          <w:sz w:val="24"/>
          <w:szCs w:val="24"/>
          <w:lang w:val="en-ZW"/>
        </w:rPr>
        <w:t>R</w:t>
      </w:r>
      <w:r w:rsidRPr="003A6205">
        <w:rPr>
          <w:rFonts w:ascii="Times New Roman" w:eastAsia="Calibri" w:hAnsi="Times New Roman" w:cs="Times New Roman"/>
          <w:color w:val="auto"/>
          <w:sz w:val="24"/>
          <w:szCs w:val="24"/>
          <w:lang w:val="en-ZW"/>
        </w:rPr>
        <w:t>ule.</w:t>
      </w:r>
      <w:r w:rsidR="00FA58A0" w:rsidRPr="003A6205">
        <w:rPr>
          <w:rFonts w:ascii="Times New Roman" w:eastAsia="Calibri" w:hAnsi="Times New Roman" w:cs="Times New Roman"/>
          <w:color w:val="auto"/>
          <w:sz w:val="24"/>
          <w:szCs w:val="24"/>
          <w:lang w:val="en-ZW"/>
        </w:rPr>
        <w:t xml:space="preserve"> </w:t>
      </w:r>
      <w:r w:rsidR="00E447CF" w:rsidRPr="003A6205">
        <w:rPr>
          <w:rFonts w:ascii="Times New Roman" w:eastAsia="Calibri" w:hAnsi="Times New Roman" w:cs="Times New Roman"/>
          <w:color w:val="auto"/>
          <w:sz w:val="24"/>
          <w:szCs w:val="24"/>
          <w:lang w:val="en-ZW"/>
        </w:rPr>
        <w:t xml:space="preserve"> T</w:t>
      </w:r>
      <w:r w:rsidR="00417B1C" w:rsidRPr="003A6205">
        <w:rPr>
          <w:rFonts w:ascii="Times New Roman" w:eastAsia="Calibri" w:hAnsi="Times New Roman" w:cs="Times New Roman"/>
          <w:color w:val="auto"/>
          <w:sz w:val="24"/>
          <w:szCs w:val="24"/>
          <w:lang w:val="en-ZW"/>
        </w:rPr>
        <w:t>hat</w:t>
      </w:r>
      <w:r w:rsidR="009B7251" w:rsidRPr="003A6205">
        <w:rPr>
          <w:rFonts w:ascii="Times New Roman" w:eastAsia="Calibri" w:hAnsi="Times New Roman" w:cs="Times New Roman"/>
          <w:color w:val="auto"/>
          <w:sz w:val="24"/>
          <w:szCs w:val="24"/>
          <w:lang w:val="en-ZW"/>
        </w:rPr>
        <w:t xml:space="preserve"> Rule provides that when there are persons conducting the affairs of a company in a manner which appears to be perfectly consonant with the articles of association, those so dealing with them externally are not to be affected by irregularities which may take place in the internal management of the company.</w:t>
      </w:r>
      <w:r w:rsidR="009E5F58" w:rsidRPr="003A6205">
        <w:rPr>
          <w:rFonts w:ascii="Times New Roman" w:eastAsia="Calibri" w:hAnsi="Times New Roman" w:cs="Times New Roman"/>
          <w:color w:val="auto"/>
          <w:sz w:val="24"/>
          <w:szCs w:val="24"/>
          <w:lang w:val="en-ZW"/>
        </w:rPr>
        <w:t xml:space="preserve"> </w:t>
      </w:r>
      <w:r w:rsidR="00355AE9" w:rsidRPr="003A6205">
        <w:rPr>
          <w:rFonts w:ascii="Times New Roman" w:eastAsia="Calibri" w:hAnsi="Times New Roman" w:cs="Times New Roman"/>
          <w:color w:val="auto"/>
          <w:sz w:val="24"/>
          <w:szCs w:val="24"/>
          <w:lang w:val="en-ZW"/>
        </w:rPr>
        <w:t xml:space="preserve">In </w:t>
      </w:r>
      <w:r w:rsidR="00355AE9" w:rsidRPr="003A6205">
        <w:rPr>
          <w:rFonts w:ascii="Times New Roman" w:eastAsia="Calibri" w:hAnsi="Times New Roman" w:cs="Times New Roman"/>
          <w:i/>
          <w:iCs/>
          <w:color w:val="auto"/>
          <w:sz w:val="24"/>
          <w:szCs w:val="24"/>
          <w:lang w:val="en-ZW"/>
        </w:rPr>
        <w:t>Infrastructure</w:t>
      </w:r>
      <w:r w:rsidR="00C00FA0" w:rsidRPr="003A6205">
        <w:rPr>
          <w:rFonts w:ascii="Times New Roman" w:eastAsia="Calibri" w:hAnsi="Times New Roman" w:cs="Times New Roman"/>
          <w:i/>
          <w:color w:val="auto"/>
          <w:sz w:val="24"/>
          <w:szCs w:val="24"/>
          <w:lang w:val="en-ZW"/>
        </w:rPr>
        <w:t xml:space="preserve"> </w:t>
      </w:r>
      <w:r w:rsidR="00355AE9" w:rsidRPr="003A6205">
        <w:rPr>
          <w:rFonts w:ascii="Times New Roman" w:eastAsia="Calibri" w:hAnsi="Times New Roman" w:cs="Times New Roman"/>
          <w:i/>
          <w:color w:val="auto"/>
          <w:sz w:val="24"/>
          <w:szCs w:val="24"/>
          <w:lang w:val="en-ZW"/>
        </w:rPr>
        <w:t>Bank</w:t>
      </w:r>
      <w:r w:rsidR="00355AE9" w:rsidRPr="003A6205">
        <w:rPr>
          <w:rFonts w:ascii="Times New Roman" w:eastAsia="Calibri" w:hAnsi="Times New Roman" w:cs="Times New Roman"/>
          <w:color w:val="auto"/>
          <w:sz w:val="24"/>
          <w:szCs w:val="24"/>
          <w:lang w:val="en-ZW"/>
        </w:rPr>
        <w:t xml:space="preserve"> case (</w:t>
      </w:r>
      <w:r w:rsidR="0007116D" w:rsidRPr="003A6205">
        <w:rPr>
          <w:rFonts w:ascii="Times New Roman" w:eastAsia="Calibri" w:hAnsi="Times New Roman" w:cs="Times New Roman"/>
          <w:i/>
          <w:color w:val="auto"/>
          <w:sz w:val="24"/>
          <w:szCs w:val="24"/>
          <w:lang w:val="en-ZW"/>
        </w:rPr>
        <w:t>supra)</w:t>
      </w:r>
      <w:r w:rsidR="0007116D" w:rsidRPr="003A6205">
        <w:rPr>
          <w:rFonts w:ascii="Times New Roman" w:eastAsia="Calibri" w:hAnsi="Times New Roman" w:cs="Times New Roman"/>
          <w:color w:val="auto"/>
          <w:sz w:val="24"/>
          <w:szCs w:val="24"/>
          <w:lang w:val="en-ZW"/>
        </w:rPr>
        <w:t xml:space="preserve"> </w:t>
      </w:r>
      <w:r w:rsidR="009222FF" w:rsidRPr="003A6205">
        <w:rPr>
          <w:rFonts w:ascii="Times New Roman" w:eastAsia="Calibri" w:hAnsi="Times New Roman" w:cs="Times New Roman"/>
          <w:color w:val="auto"/>
          <w:sz w:val="24"/>
          <w:szCs w:val="24"/>
          <w:lang w:val="en-ZW"/>
        </w:rPr>
        <w:t>this C</w:t>
      </w:r>
      <w:r w:rsidR="009E5F58" w:rsidRPr="003A6205">
        <w:rPr>
          <w:rFonts w:ascii="Times New Roman" w:eastAsia="Calibri" w:hAnsi="Times New Roman" w:cs="Times New Roman"/>
          <w:color w:val="auto"/>
          <w:sz w:val="24"/>
          <w:szCs w:val="24"/>
          <w:lang w:val="en-ZW"/>
        </w:rPr>
        <w:t xml:space="preserve">ourt aptly noted </w:t>
      </w:r>
      <w:r w:rsidR="000D753E" w:rsidRPr="003A6205">
        <w:rPr>
          <w:rFonts w:ascii="Times New Roman" w:eastAsia="Calibri" w:hAnsi="Times New Roman" w:cs="Times New Roman"/>
          <w:color w:val="auto"/>
          <w:sz w:val="24"/>
          <w:szCs w:val="24"/>
          <w:lang w:val="en-ZW"/>
        </w:rPr>
        <w:t>that: -</w:t>
      </w:r>
    </w:p>
    <w:p w14:paraId="131968FD" w14:textId="2C19AC96" w:rsidR="009E5F58" w:rsidRPr="003A6205" w:rsidRDefault="00325BF2"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“Section 12 of the Companies Act codifies the common law principle of the </w:t>
      </w:r>
      <w:proofErr w:type="spellStart"/>
      <w:r w:rsidRPr="003A6205">
        <w:rPr>
          <w:rFonts w:ascii="Times New Roman" w:eastAsia="Calibri" w:hAnsi="Times New Roman" w:cs="Times New Roman"/>
          <w:i/>
          <w:color w:val="auto"/>
          <w:sz w:val="24"/>
          <w:szCs w:val="24"/>
          <w:lang w:val="en-ZW"/>
        </w:rPr>
        <w:t>Turquand</w:t>
      </w:r>
      <w:proofErr w:type="spellEnd"/>
      <w:r w:rsidRPr="003A6205">
        <w:rPr>
          <w:rFonts w:ascii="Times New Roman" w:eastAsia="Calibri" w:hAnsi="Times New Roman" w:cs="Times New Roman"/>
          <w:i/>
          <w:color w:val="auto"/>
          <w:sz w:val="24"/>
          <w:szCs w:val="24"/>
          <w:lang w:val="en-ZW"/>
        </w:rPr>
        <w:t xml:space="preserve"> </w:t>
      </w:r>
      <w:r w:rsidRPr="003A6205">
        <w:rPr>
          <w:rFonts w:ascii="Times New Roman" w:eastAsia="Calibri" w:hAnsi="Times New Roman" w:cs="Times New Roman"/>
          <w:color w:val="auto"/>
          <w:sz w:val="24"/>
          <w:szCs w:val="24"/>
          <w:lang w:val="en-ZW"/>
        </w:rPr>
        <w:t>Rule. Se</w:t>
      </w:r>
      <w:r w:rsidR="00101E3B" w:rsidRPr="003A6205">
        <w:rPr>
          <w:rFonts w:ascii="Times New Roman" w:eastAsia="Calibri" w:hAnsi="Times New Roman" w:cs="Times New Roman"/>
          <w:color w:val="auto"/>
          <w:sz w:val="24"/>
          <w:szCs w:val="24"/>
          <w:lang w:val="en-ZW"/>
        </w:rPr>
        <w:t>e</w:t>
      </w:r>
      <w:r w:rsidRPr="003A6205">
        <w:rPr>
          <w:rFonts w:ascii="Times New Roman" w:eastAsia="Calibri" w:hAnsi="Times New Roman" w:cs="Times New Roman"/>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Govero</w:t>
      </w:r>
      <w:proofErr w:type="spellEnd"/>
      <w:r w:rsidRPr="003A6205">
        <w:rPr>
          <w:rFonts w:ascii="Times New Roman" w:eastAsia="Calibri" w:hAnsi="Times New Roman" w:cs="Times New Roman"/>
          <w:i/>
          <w:color w:val="auto"/>
          <w:sz w:val="24"/>
          <w:szCs w:val="24"/>
          <w:lang w:val="en-ZW"/>
        </w:rPr>
        <w:t xml:space="preserve"> v </w:t>
      </w:r>
      <w:proofErr w:type="spellStart"/>
      <w:r w:rsidRPr="003A6205">
        <w:rPr>
          <w:rFonts w:ascii="Times New Roman" w:eastAsia="Calibri" w:hAnsi="Times New Roman" w:cs="Times New Roman"/>
          <w:i/>
          <w:color w:val="auto"/>
          <w:sz w:val="24"/>
          <w:szCs w:val="24"/>
          <w:lang w:val="en-ZW"/>
        </w:rPr>
        <w:t>Ordeco</w:t>
      </w:r>
      <w:proofErr w:type="spellEnd"/>
      <w:r w:rsidR="00581765" w:rsidRPr="003A6205">
        <w:rPr>
          <w:rFonts w:ascii="Times New Roman" w:eastAsia="Calibri" w:hAnsi="Times New Roman" w:cs="Times New Roman"/>
          <w:i/>
          <w:color w:val="auto"/>
          <w:sz w:val="24"/>
          <w:szCs w:val="24"/>
          <w:lang w:val="en-ZW"/>
        </w:rPr>
        <w:t xml:space="preserve"> (Private) L</w:t>
      </w:r>
      <w:r w:rsidRPr="003A6205">
        <w:rPr>
          <w:rFonts w:ascii="Times New Roman" w:eastAsia="Calibri" w:hAnsi="Times New Roman" w:cs="Times New Roman"/>
          <w:i/>
          <w:color w:val="auto"/>
          <w:sz w:val="24"/>
          <w:szCs w:val="24"/>
          <w:lang w:val="en-ZW"/>
        </w:rPr>
        <w:t>imited and another</w:t>
      </w:r>
      <w:r w:rsidRPr="003A6205">
        <w:rPr>
          <w:rFonts w:ascii="Times New Roman" w:eastAsia="Calibri" w:hAnsi="Times New Roman" w:cs="Times New Roman"/>
          <w:color w:val="auto"/>
          <w:sz w:val="24"/>
          <w:szCs w:val="24"/>
          <w:lang w:val="en-ZW"/>
        </w:rPr>
        <w:t xml:space="preserve"> SC 25/14, </w:t>
      </w:r>
      <w:r w:rsidRPr="003A6205">
        <w:rPr>
          <w:rFonts w:ascii="Times New Roman" w:eastAsia="Calibri" w:hAnsi="Times New Roman" w:cs="Times New Roman"/>
          <w:i/>
          <w:color w:val="auto"/>
          <w:sz w:val="24"/>
          <w:szCs w:val="24"/>
          <w:lang w:val="en-ZW"/>
        </w:rPr>
        <w:t xml:space="preserve">Andrew Mills v </w:t>
      </w:r>
      <w:proofErr w:type="spellStart"/>
      <w:r w:rsidRPr="003A6205">
        <w:rPr>
          <w:rFonts w:ascii="Times New Roman" w:eastAsia="Calibri" w:hAnsi="Times New Roman" w:cs="Times New Roman"/>
          <w:i/>
          <w:color w:val="auto"/>
          <w:sz w:val="24"/>
          <w:szCs w:val="24"/>
          <w:lang w:val="en-ZW"/>
        </w:rPr>
        <w:t>Tanganda</w:t>
      </w:r>
      <w:proofErr w:type="spellEnd"/>
      <w:r w:rsidRPr="003A6205">
        <w:rPr>
          <w:rFonts w:ascii="Times New Roman" w:eastAsia="Calibri" w:hAnsi="Times New Roman" w:cs="Times New Roman"/>
          <w:i/>
          <w:color w:val="auto"/>
          <w:sz w:val="24"/>
          <w:szCs w:val="24"/>
          <w:lang w:val="en-ZW"/>
        </w:rPr>
        <w:t xml:space="preserve"> Tea</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lastRenderedPageBreak/>
        <w:t>Company Limited HH12/13. The section provides for the presumption of regularity to an extent that any person who deals with a representative of a company is taken to presume that all procedures are regular. Section 12 is further reinforced by s 13 of the same Act which provides that such liability is not affected even where the company alleges that the representative acted in a fraudulent way.”</w:t>
      </w:r>
    </w:p>
    <w:p w14:paraId="1A57456E" w14:textId="77777777" w:rsidR="009222FF" w:rsidRPr="003A6205" w:rsidRDefault="009B7251" w:rsidP="00D32A9D">
      <w:pPr>
        <w:spacing w:after="0" w:line="480" w:lineRule="auto"/>
        <w:ind w:firstLine="720"/>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50DD7EDC" w14:textId="2C83976D" w:rsidR="009B7251" w:rsidRPr="003A6205" w:rsidRDefault="009B7251"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i/>
          <w:color w:val="auto"/>
          <w:sz w:val="24"/>
          <w:szCs w:val="24"/>
          <w:lang w:val="en-ZW"/>
        </w:rPr>
        <w:t xml:space="preserve">In </w:t>
      </w:r>
      <w:proofErr w:type="spellStart"/>
      <w:r w:rsidRPr="003A6205">
        <w:rPr>
          <w:rFonts w:ascii="Times New Roman" w:eastAsia="Calibri" w:hAnsi="Times New Roman" w:cs="Times New Roman"/>
          <w:i/>
          <w:color w:val="auto"/>
          <w:sz w:val="24"/>
          <w:szCs w:val="24"/>
          <w:lang w:val="en-ZW"/>
        </w:rPr>
        <w:t>casu</w:t>
      </w:r>
      <w:proofErr w:type="spellEnd"/>
      <w:r w:rsidRPr="003A6205">
        <w:rPr>
          <w:rFonts w:ascii="Times New Roman" w:eastAsia="Calibri" w:hAnsi="Times New Roman" w:cs="Times New Roman"/>
          <w:color w:val="auto"/>
          <w:sz w:val="24"/>
          <w:szCs w:val="24"/>
          <w:lang w:val="en-ZW"/>
        </w:rPr>
        <w:t>, the respondent having previ</w:t>
      </w:r>
      <w:r w:rsidR="00674B9E" w:rsidRPr="003A6205">
        <w:rPr>
          <w:rFonts w:ascii="Times New Roman" w:eastAsia="Calibri" w:hAnsi="Times New Roman" w:cs="Times New Roman"/>
          <w:color w:val="auto"/>
          <w:sz w:val="24"/>
          <w:szCs w:val="24"/>
          <w:lang w:val="en-ZW"/>
        </w:rPr>
        <w:t xml:space="preserve">ously conducted business with </w:t>
      </w:r>
      <w:r w:rsidR="00101E3B" w:rsidRPr="003A6205">
        <w:rPr>
          <w:rFonts w:ascii="Times New Roman" w:eastAsia="Calibri" w:hAnsi="Times New Roman" w:cs="Times New Roman"/>
          <w:color w:val="auto"/>
          <w:sz w:val="24"/>
          <w:szCs w:val="24"/>
          <w:lang w:val="en-ZW"/>
        </w:rPr>
        <w:t>Cynthia</w:t>
      </w:r>
      <w:r w:rsidRPr="003A6205">
        <w:rPr>
          <w:rFonts w:ascii="Times New Roman" w:eastAsia="Calibri" w:hAnsi="Times New Roman" w:cs="Times New Roman"/>
          <w:color w:val="auto"/>
          <w:sz w:val="24"/>
          <w:szCs w:val="24"/>
          <w:lang w:val="en-ZW"/>
        </w:rPr>
        <w:t xml:space="preserve"> on behalf of the </w:t>
      </w:r>
      <w:r w:rsidR="00101E3B" w:rsidRPr="003A6205">
        <w:rPr>
          <w:rFonts w:ascii="Times New Roman" w:eastAsia="Calibri" w:hAnsi="Times New Roman" w:cs="Times New Roman"/>
          <w:color w:val="auto"/>
          <w:sz w:val="24"/>
          <w:szCs w:val="24"/>
          <w:lang w:val="en-ZW"/>
        </w:rPr>
        <w:t>appellant</w:t>
      </w:r>
      <w:r w:rsidR="00E447CF" w:rsidRPr="003A6205">
        <w:rPr>
          <w:rFonts w:ascii="Times New Roman" w:eastAsia="Calibri" w:hAnsi="Times New Roman" w:cs="Times New Roman"/>
          <w:color w:val="auto"/>
          <w:sz w:val="24"/>
          <w:szCs w:val="24"/>
          <w:lang w:val="en-ZW"/>
        </w:rPr>
        <w:t xml:space="preserve"> could</w:t>
      </w:r>
      <w:r w:rsidRPr="003A6205">
        <w:rPr>
          <w:rFonts w:ascii="Times New Roman" w:eastAsia="Calibri" w:hAnsi="Times New Roman" w:cs="Times New Roman"/>
          <w:color w:val="auto"/>
          <w:sz w:val="24"/>
          <w:szCs w:val="24"/>
          <w:lang w:val="en-ZW"/>
        </w:rPr>
        <w:t xml:space="preserve"> not be expe</w:t>
      </w:r>
      <w:r w:rsidR="00674B9E" w:rsidRPr="003A6205">
        <w:rPr>
          <w:rFonts w:ascii="Times New Roman" w:eastAsia="Calibri" w:hAnsi="Times New Roman" w:cs="Times New Roman"/>
          <w:color w:val="auto"/>
          <w:sz w:val="24"/>
          <w:szCs w:val="24"/>
          <w:lang w:val="en-ZW"/>
        </w:rPr>
        <w:t>cted to know</w:t>
      </w:r>
      <w:r w:rsidR="00CF3A83" w:rsidRPr="003A6205">
        <w:rPr>
          <w:rFonts w:ascii="Times New Roman" w:eastAsia="Calibri" w:hAnsi="Times New Roman" w:cs="Times New Roman"/>
          <w:color w:val="auto"/>
          <w:sz w:val="24"/>
          <w:szCs w:val="24"/>
          <w:lang w:val="en-ZW"/>
        </w:rPr>
        <w:t xml:space="preserve"> or suspect</w:t>
      </w:r>
      <w:r w:rsidR="00674B9E" w:rsidRPr="003A6205">
        <w:rPr>
          <w:rFonts w:ascii="Times New Roman" w:eastAsia="Calibri" w:hAnsi="Times New Roman" w:cs="Times New Roman"/>
          <w:color w:val="auto"/>
          <w:sz w:val="24"/>
          <w:szCs w:val="24"/>
          <w:lang w:val="en-ZW"/>
        </w:rPr>
        <w:t xml:space="preserve"> that on this occasion </w:t>
      </w:r>
      <w:r w:rsidR="00101E3B" w:rsidRPr="003A6205">
        <w:rPr>
          <w:rFonts w:ascii="Times New Roman" w:eastAsia="Calibri" w:hAnsi="Times New Roman" w:cs="Times New Roman"/>
          <w:color w:val="auto"/>
          <w:sz w:val="24"/>
          <w:szCs w:val="24"/>
          <w:lang w:val="en-ZW"/>
        </w:rPr>
        <w:t>Cynthia</w:t>
      </w:r>
      <w:r w:rsidR="000E4CBC" w:rsidRPr="003A6205">
        <w:rPr>
          <w:rFonts w:ascii="Times New Roman" w:eastAsia="Calibri" w:hAnsi="Times New Roman" w:cs="Times New Roman"/>
          <w:color w:val="auto"/>
          <w:sz w:val="24"/>
          <w:szCs w:val="24"/>
          <w:lang w:val="en-ZW"/>
        </w:rPr>
        <w:t xml:space="preserve"> </w:t>
      </w:r>
      <w:r w:rsidR="0068069F" w:rsidRPr="003A6205">
        <w:rPr>
          <w:rFonts w:ascii="Times New Roman" w:eastAsia="Calibri" w:hAnsi="Times New Roman" w:cs="Times New Roman"/>
          <w:color w:val="auto"/>
          <w:sz w:val="24"/>
          <w:szCs w:val="24"/>
          <w:lang w:val="en-ZW"/>
        </w:rPr>
        <w:t xml:space="preserve">had </w:t>
      </w:r>
      <w:r w:rsidR="00EF1239" w:rsidRPr="003A6205">
        <w:rPr>
          <w:rFonts w:ascii="Times New Roman" w:eastAsia="Calibri" w:hAnsi="Times New Roman" w:cs="Times New Roman"/>
          <w:color w:val="auto"/>
          <w:sz w:val="24"/>
          <w:szCs w:val="24"/>
          <w:lang w:val="en-ZW"/>
        </w:rPr>
        <w:t xml:space="preserve">not </w:t>
      </w:r>
      <w:r w:rsidR="0068069F" w:rsidRPr="003A6205">
        <w:rPr>
          <w:rFonts w:ascii="Times New Roman" w:eastAsia="Calibri" w:hAnsi="Times New Roman" w:cs="Times New Roman"/>
          <w:color w:val="auto"/>
          <w:sz w:val="24"/>
          <w:szCs w:val="24"/>
          <w:lang w:val="en-ZW"/>
        </w:rPr>
        <w:t>complied</w:t>
      </w:r>
      <w:r w:rsidR="000E4CBC" w:rsidRPr="003A6205">
        <w:rPr>
          <w:rFonts w:ascii="Times New Roman" w:eastAsia="Calibri" w:hAnsi="Times New Roman" w:cs="Times New Roman"/>
          <w:color w:val="auto"/>
          <w:sz w:val="24"/>
          <w:szCs w:val="24"/>
          <w:lang w:val="en-ZW"/>
        </w:rPr>
        <w:t xml:space="preserve"> with all the internal </w:t>
      </w:r>
      <w:r w:rsidR="00FB7966" w:rsidRPr="003A6205">
        <w:rPr>
          <w:rFonts w:ascii="Times New Roman" w:eastAsia="Calibri" w:hAnsi="Times New Roman" w:cs="Times New Roman"/>
          <w:color w:val="auto"/>
          <w:sz w:val="24"/>
          <w:szCs w:val="24"/>
          <w:lang w:val="en-ZW"/>
        </w:rPr>
        <w:t>processes</w:t>
      </w:r>
      <w:r w:rsidR="000E4CBC" w:rsidRPr="003A6205">
        <w:rPr>
          <w:rFonts w:ascii="Times New Roman" w:eastAsia="Calibri" w:hAnsi="Times New Roman" w:cs="Times New Roman"/>
          <w:color w:val="auto"/>
          <w:sz w:val="24"/>
          <w:szCs w:val="24"/>
          <w:lang w:val="en-ZW"/>
        </w:rPr>
        <w:t>.</w:t>
      </w:r>
      <w:r w:rsidR="00FB7966" w:rsidRPr="003A6205">
        <w:rPr>
          <w:rFonts w:ascii="Times New Roman" w:eastAsia="Calibri" w:hAnsi="Times New Roman" w:cs="Times New Roman"/>
          <w:color w:val="auto"/>
          <w:sz w:val="24"/>
          <w:szCs w:val="24"/>
          <w:lang w:val="en-ZW"/>
        </w:rPr>
        <w:t xml:space="preserve"> The</w:t>
      </w:r>
      <w:r w:rsidR="00E447CF" w:rsidRPr="003A6205">
        <w:rPr>
          <w:rFonts w:ascii="Times New Roman" w:eastAsia="Calibri" w:hAnsi="Times New Roman" w:cs="Times New Roman"/>
          <w:color w:val="auto"/>
          <w:sz w:val="24"/>
          <w:szCs w:val="24"/>
          <w:lang w:val="en-ZW"/>
        </w:rPr>
        <w:t xml:space="preserve"> court </w:t>
      </w:r>
      <w:r w:rsidR="00E447CF" w:rsidRPr="003A6205">
        <w:rPr>
          <w:rFonts w:ascii="Times New Roman" w:eastAsia="Calibri" w:hAnsi="Times New Roman" w:cs="Times New Roman"/>
          <w:i/>
          <w:color w:val="auto"/>
          <w:sz w:val="24"/>
          <w:szCs w:val="24"/>
          <w:lang w:val="en-ZW"/>
        </w:rPr>
        <w:t>a quo’s</w:t>
      </w:r>
      <w:r w:rsidR="00E447CF" w:rsidRPr="003A6205">
        <w:rPr>
          <w:rFonts w:ascii="Times New Roman" w:eastAsia="Calibri" w:hAnsi="Times New Roman" w:cs="Times New Roman"/>
          <w:color w:val="auto"/>
          <w:sz w:val="24"/>
          <w:szCs w:val="24"/>
          <w:lang w:val="en-ZW"/>
        </w:rPr>
        <w:t xml:space="preserve"> finding that the </w:t>
      </w:r>
      <w:r w:rsidR="008542A6" w:rsidRPr="003A6205">
        <w:rPr>
          <w:rFonts w:ascii="Times New Roman" w:eastAsia="Calibri" w:hAnsi="Times New Roman" w:cs="Times New Roman"/>
          <w:color w:val="auto"/>
          <w:sz w:val="24"/>
          <w:szCs w:val="24"/>
          <w:lang w:val="en-ZW"/>
        </w:rPr>
        <w:t>written agreement was</w:t>
      </w:r>
      <w:r w:rsidR="000E4CBC" w:rsidRPr="003A6205">
        <w:rPr>
          <w:rFonts w:ascii="Times New Roman" w:eastAsia="Calibri" w:hAnsi="Times New Roman" w:cs="Times New Roman"/>
          <w:color w:val="auto"/>
          <w:sz w:val="24"/>
          <w:szCs w:val="24"/>
          <w:lang w:val="en-ZW"/>
        </w:rPr>
        <w:t xml:space="preserve"> </w:t>
      </w:r>
      <w:r w:rsidR="00EF1239" w:rsidRPr="003A6205">
        <w:rPr>
          <w:rFonts w:ascii="Times New Roman" w:eastAsia="Calibri" w:hAnsi="Times New Roman" w:cs="Times New Roman"/>
          <w:color w:val="auto"/>
          <w:sz w:val="24"/>
          <w:szCs w:val="24"/>
          <w:lang w:val="en-ZW"/>
        </w:rPr>
        <w:t xml:space="preserve">an act of the appellant and is </w:t>
      </w:r>
      <w:r w:rsidR="00E447CF" w:rsidRPr="003A6205">
        <w:rPr>
          <w:rFonts w:ascii="Times New Roman" w:eastAsia="Calibri" w:hAnsi="Times New Roman" w:cs="Times New Roman"/>
          <w:color w:val="auto"/>
          <w:sz w:val="24"/>
          <w:szCs w:val="24"/>
          <w:lang w:val="en-ZW"/>
        </w:rPr>
        <w:t>binding on the appellant is thus unassailable.</w:t>
      </w:r>
      <w:r w:rsidR="00E26F37" w:rsidRPr="003A6205">
        <w:rPr>
          <w:rFonts w:ascii="Times New Roman" w:eastAsia="Calibri" w:hAnsi="Times New Roman" w:cs="Times New Roman"/>
          <w:color w:val="auto"/>
          <w:sz w:val="24"/>
          <w:szCs w:val="24"/>
          <w:lang w:val="en-ZW"/>
        </w:rPr>
        <w:t xml:space="preserve"> I accordingly find no merit in the appellant’s appeal in this respect.</w:t>
      </w:r>
    </w:p>
    <w:p w14:paraId="5C58ACAA" w14:textId="77777777" w:rsidR="00FB7966" w:rsidRPr="003A6205" w:rsidRDefault="00FB7966" w:rsidP="00D32A9D">
      <w:pPr>
        <w:spacing w:after="0" w:line="480" w:lineRule="auto"/>
        <w:contextualSpacing/>
        <w:jc w:val="both"/>
        <w:rPr>
          <w:rFonts w:ascii="Times New Roman" w:eastAsia="Calibri" w:hAnsi="Times New Roman" w:cs="Times New Roman"/>
          <w:color w:val="auto"/>
          <w:sz w:val="24"/>
          <w:szCs w:val="24"/>
          <w:lang w:val="en-ZW"/>
        </w:rPr>
      </w:pPr>
    </w:p>
    <w:p w14:paraId="50E4E16E" w14:textId="07666D5C" w:rsidR="002D5674" w:rsidRPr="003A6205" w:rsidRDefault="000E4CBC"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next</w:t>
      </w:r>
      <w:r w:rsidR="00C00FA0" w:rsidRPr="003A6205">
        <w:rPr>
          <w:rFonts w:ascii="Times New Roman" w:eastAsia="Calibri" w:hAnsi="Times New Roman" w:cs="Times New Roman"/>
          <w:color w:val="auto"/>
          <w:sz w:val="24"/>
          <w:szCs w:val="24"/>
          <w:lang w:val="en-ZW"/>
        </w:rPr>
        <w:t xml:space="preserve"> issue</w:t>
      </w:r>
      <w:r w:rsidR="000D753E" w:rsidRPr="003A6205">
        <w:rPr>
          <w:rFonts w:ascii="Times New Roman" w:eastAsia="Calibri" w:hAnsi="Times New Roman" w:cs="Times New Roman"/>
          <w:color w:val="auto"/>
          <w:sz w:val="24"/>
          <w:szCs w:val="24"/>
          <w:lang w:val="en-ZW"/>
        </w:rPr>
        <w:t xml:space="preserve"> is</w:t>
      </w:r>
      <w:r w:rsidR="009206DA" w:rsidRPr="003A6205">
        <w:rPr>
          <w:rFonts w:ascii="Times New Roman" w:eastAsia="Calibri" w:hAnsi="Times New Roman" w:cs="Times New Roman"/>
          <w:color w:val="auto"/>
          <w:sz w:val="24"/>
          <w:szCs w:val="24"/>
          <w:lang w:val="en-ZW"/>
        </w:rPr>
        <w:t xml:space="preserve"> </w:t>
      </w:r>
      <w:r w:rsidR="000D753E" w:rsidRPr="003A6205">
        <w:rPr>
          <w:rFonts w:ascii="Times New Roman" w:eastAsia="Calibri" w:hAnsi="Times New Roman" w:cs="Times New Roman"/>
          <w:color w:val="auto"/>
          <w:sz w:val="24"/>
          <w:szCs w:val="24"/>
          <w:lang w:val="en-ZW"/>
        </w:rPr>
        <w:t>w</w:t>
      </w:r>
      <w:r w:rsidR="00C00FA0" w:rsidRPr="003A6205">
        <w:rPr>
          <w:rFonts w:ascii="Times New Roman" w:eastAsia="Calibri" w:hAnsi="Times New Roman" w:cs="Times New Roman"/>
          <w:color w:val="auto"/>
          <w:sz w:val="24"/>
          <w:szCs w:val="24"/>
          <w:lang w:val="en-ZW"/>
        </w:rPr>
        <w:t xml:space="preserve">hether the court </w:t>
      </w:r>
      <w:r w:rsidR="00C00FA0" w:rsidRPr="003A6205">
        <w:rPr>
          <w:rFonts w:ascii="Times New Roman" w:eastAsia="Calibri" w:hAnsi="Times New Roman" w:cs="Times New Roman"/>
          <w:i/>
          <w:color w:val="auto"/>
          <w:sz w:val="24"/>
          <w:szCs w:val="24"/>
          <w:lang w:val="en-ZW"/>
        </w:rPr>
        <w:t>a quo</w:t>
      </w:r>
      <w:r w:rsidR="00C00FA0" w:rsidRPr="003A6205">
        <w:rPr>
          <w:rFonts w:ascii="Times New Roman" w:eastAsia="Calibri" w:hAnsi="Times New Roman" w:cs="Times New Roman"/>
          <w:color w:val="auto"/>
          <w:sz w:val="24"/>
          <w:szCs w:val="24"/>
          <w:lang w:val="en-ZW"/>
        </w:rPr>
        <w:t xml:space="preserve"> did not pronounce itself on the alleged b</w:t>
      </w:r>
      <w:r w:rsidR="00C26057" w:rsidRPr="003A6205">
        <w:rPr>
          <w:rFonts w:ascii="Times New Roman" w:eastAsia="Calibri" w:hAnsi="Times New Roman" w:cs="Times New Roman"/>
          <w:color w:val="auto"/>
          <w:sz w:val="24"/>
          <w:szCs w:val="24"/>
          <w:lang w:val="en-ZW"/>
        </w:rPr>
        <w:t>reach of Zimbabwean laws and</w:t>
      </w:r>
      <w:r w:rsidR="00C00FA0" w:rsidRPr="003A6205">
        <w:rPr>
          <w:rFonts w:ascii="Times New Roman" w:eastAsia="Calibri" w:hAnsi="Times New Roman" w:cs="Times New Roman"/>
          <w:color w:val="auto"/>
          <w:sz w:val="24"/>
          <w:szCs w:val="24"/>
          <w:lang w:val="en-ZW"/>
        </w:rPr>
        <w:t xml:space="preserve"> whether</w:t>
      </w:r>
      <w:r w:rsidR="009206DA" w:rsidRPr="003A6205">
        <w:rPr>
          <w:rFonts w:ascii="Times New Roman" w:eastAsia="Calibri" w:hAnsi="Times New Roman" w:cs="Times New Roman"/>
          <w:color w:val="auto"/>
          <w:sz w:val="24"/>
          <w:szCs w:val="24"/>
          <w:lang w:val="en-ZW"/>
        </w:rPr>
        <w:t xml:space="preserve"> the contract is void </w:t>
      </w:r>
      <w:r w:rsidR="00C26057" w:rsidRPr="003A6205">
        <w:rPr>
          <w:rFonts w:ascii="Times New Roman" w:eastAsia="Calibri" w:hAnsi="Times New Roman" w:cs="Times New Roman"/>
          <w:color w:val="auto"/>
          <w:sz w:val="24"/>
          <w:szCs w:val="24"/>
          <w:lang w:val="en-ZW"/>
        </w:rPr>
        <w:t>for being contrary to such</w:t>
      </w:r>
      <w:r w:rsidR="009206DA" w:rsidRPr="003A6205">
        <w:rPr>
          <w:rFonts w:ascii="Times New Roman" w:eastAsia="Calibri" w:hAnsi="Times New Roman" w:cs="Times New Roman"/>
          <w:color w:val="auto"/>
          <w:sz w:val="24"/>
          <w:szCs w:val="24"/>
          <w:lang w:val="en-ZW"/>
        </w:rPr>
        <w:t xml:space="preserve"> laws.</w:t>
      </w:r>
    </w:p>
    <w:p w14:paraId="77A91379" w14:textId="77777777" w:rsidR="00755A2B" w:rsidRPr="003A6205" w:rsidRDefault="00755A2B" w:rsidP="00D32A9D">
      <w:pPr>
        <w:spacing w:after="0" w:line="480" w:lineRule="auto"/>
        <w:contextualSpacing/>
        <w:jc w:val="both"/>
        <w:rPr>
          <w:rFonts w:ascii="Times New Roman" w:eastAsia="Calibri" w:hAnsi="Times New Roman" w:cs="Times New Roman"/>
          <w:color w:val="auto"/>
          <w:sz w:val="24"/>
          <w:szCs w:val="24"/>
          <w:lang w:val="en-ZW"/>
        </w:rPr>
      </w:pPr>
    </w:p>
    <w:p w14:paraId="41E4DB17" w14:textId="25B3E2E7" w:rsidR="00BF429F" w:rsidRPr="003A6205" w:rsidRDefault="00D0141E"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Mr</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Mpofu’s</w:t>
      </w:r>
      <w:proofErr w:type="spellEnd"/>
      <w:r w:rsidRPr="003A6205">
        <w:rPr>
          <w:rFonts w:ascii="Times New Roman" w:eastAsia="Calibri" w:hAnsi="Times New Roman" w:cs="Times New Roman"/>
          <w:color w:val="auto"/>
          <w:sz w:val="24"/>
          <w:szCs w:val="24"/>
          <w:lang w:val="en-ZW"/>
        </w:rPr>
        <w:t xml:space="preserve"> submission that the court</w:t>
      </w:r>
      <w:r w:rsidRPr="003A6205">
        <w:rPr>
          <w:rFonts w:ascii="Times New Roman" w:eastAsia="Calibri" w:hAnsi="Times New Roman" w:cs="Times New Roman"/>
          <w:i/>
          <w:color w:val="auto"/>
          <w:sz w:val="24"/>
          <w:szCs w:val="24"/>
          <w:lang w:val="en-ZW"/>
        </w:rPr>
        <w:t xml:space="preserve"> a quo</w:t>
      </w:r>
      <w:r w:rsidRPr="003A6205">
        <w:rPr>
          <w:rFonts w:ascii="Times New Roman" w:eastAsia="Calibri" w:hAnsi="Times New Roman" w:cs="Times New Roman"/>
          <w:color w:val="auto"/>
          <w:sz w:val="24"/>
          <w:szCs w:val="24"/>
          <w:lang w:val="en-ZW"/>
        </w:rPr>
        <w:t xml:space="preserve"> did not make a determination on breaches of Zimbabwean laws </w:t>
      </w:r>
      <w:r w:rsidR="002936AF" w:rsidRPr="003A6205">
        <w:rPr>
          <w:rFonts w:ascii="Times New Roman" w:eastAsia="Calibri" w:hAnsi="Times New Roman" w:cs="Times New Roman"/>
          <w:color w:val="auto"/>
          <w:sz w:val="24"/>
          <w:szCs w:val="24"/>
          <w:lang w:val="en-ZW"/>
        </w:rPr>
        <w:t>was</w:t>
      </w:r>
      <w:r w:rsidRPr="003A6205">
        <w:rPr>
          <w:rFonts w:ascii="Times New Roman" w:eastAsia="Calibri" w:hAnsi="Times New Roman" w:cs="Times New Roman"/>
          <w:color w:val="auto"/>
          <w:sz w:val="24"/>
          <w:szCs w:val="24"/>
          <w:lang w:val="en-ZW"/>
        </w:rPr>
        <w:t xml:space="preserve"> </w:t>
      </w:r>
      <w:r w:rsidR="00150E3D" w:rsidRPr="003A6205">
        <w:rPr>
          <w:rFonts w:ascii="Times New Roman" w:eastAsia="Calibri" w:hAnsi="Times New Roman" w:cs="Times New Roman"/>
          <w:color w:val="auto"/>
          <w:sz w:val="24"/>
          <w:szCs w:val="24"/>
          <w:lang w:val="en-ZW"/>
        </w:rPr>
        <w:t>without</w:t>
      </w:r>
      <w:r w:rsidRPr="003A6205">
        <w:rPr>
          <w:rFonts w:ascii="Times New Roman" w:eastAsia="Calibri" w:hAnsi="Times New Roman" w:cs="Times New Roman"/>
          <w:color w:val="auto"/>
          <w:sz w:val="24"/>
          <w:szCs w:val="24"/>
          <w:lang w:val="en-ZW"/>
        </w:rPr>
        <w:t xml:space="preserve"> merit. </w:t>
      </w:r>
      <w:r w:rsidR="002936AF" w:rsidRPr="003A6205">
        <w:rPr>
          <w:rFonts w:ascii="Times New Roman" w:eastAsia="Calibri" w:hAnsi="Times New Roman" w:cs="Times New Roman"/>
          <w:color w:val="auto"/>
          <w:sz w:val="24"/>
          <w:szCs w:val="24"/>
          <w:lang w:val="en-ZW"/>
        </w:rPr>
        <w:t xml:space="preserve">As is evident from </w:t>
      </w:r>
      <w:r w:rsidR="00281351" w:rsidRPr="003A6205">
        <w:rPr>
          <w:rFonts w:ascii="Times New Roman" w:eastAsia="Calibri" w:hAnsi="Times New Roman" w:cs="Times New Roman"/>
          <w:color w:val="auto"/>
          <w:sz w:val="24"/>
          <w:szCs w:val="24"/>
          <w:lang w:val="en-ZW"/>
        </w:rPr>
        <w:t xml:space="preserve">findings of the court </w:t>
      </w:r>
      <w:r w:rsidR="00281351" w:rsidRPr="003A6205">
        <w:rPr>
          <w:rFonts w:ascii="Times New Roman" w:eastAsia="Calibri" w:hAnsi="Times New Roman" w:cs="Times New Roman"/>
          <w:i/>
          <w:color w:val="auto"/>
          <w:sz w:val="24"/>
          <w:szCs w:val="24"/>
          <w:lang w:val="en-ZW"/>
        </w:rPr>
        <w:t>a quo</w:t>
      </w:r>
      <w:r w:rsidR="00281351" w:rsidRPr="003A6205">
        <w:rPr>
          <w:rFonts w:ascii="Times New Roman" w:eastAsia="Calibri" w:hAnsi="Times New Roman" w:cs="Times New Roman"/>
          <w:color w:val="auto"/>
          <w:sz w:val="24"/>
          <w:szCs w:val="24"/>
          <w:lang w:val="en-ZW"/>
        </w:rPr>
        <w:t xml:space="preserve"> alluded to above, </w:t>
      </w:r>
      <w:r w:rsidR="00EA4892" w:rsidRPr="003A6205">
        <w:rPr>
          <w:rFonts w:ascii="Times New Roman" w:eastAsia="Calibri" w:hAnsi="Times New Roman" w:cs="Times New Roman"/>
          <w:color w:val="auto"/>
          <w:sz w:val="24"/>
          <w:szCs w:val="24"/>
          <w:lang w:val="en-ZW"/>
        </w:rPr>
        <w:t>the court</w:t>
      </w:r>
      <w:r w:rsidRPr="003A6205">
        <w:rPr>
          <w:rFonts w:ascii="Times New Roman" w:eastAsia="Calibri" w:hAnsi="Times New Roman" w:cs="Times New Roman"/>
          <w:color w:val="auto"/>
          <w:sz w:val="24"/>
          <w:szCs w:val="24"/>
          <w:lang w:val="en-ZW"/>
        </w:rPr>
        <w:t xml:space="preserve"> pronounced </w:t>
      </w:r>
      <w:r w:rsidR="00003F43" w:rsidRPr="003A6205">
        <w:rPr>
          <w:rFonts w:ascii="Times New Roman" w:eastAsia="Calibri" w:hAnsi="Times New Roman" w:cs="Times New Roman"/>
          <w:color w:val="auto"/>
          <w:sz w:val="24"/>
          <w:szCs w:val="24"/>
          <w:lang w:val="en-ZW"/>
        </w:rPr>
        <w:t>itself</w:t>
      </w:r>
      <w:r w:rsidRPr="003A6205">
        <w:rPr>
          <w:rFonts w:ascii="Times New Roman" w:eastAsia="Calibri" w:hAnsi="Times New Roman" w:cs="Times New Roman"/>
          <w:color w:val="auto"/>
          <w:sz w:val="24"/>
          <w:szCs w:val="24"/>
          <w:lang w:val="en-ZW"/>
        </w:rPr>
        <w:t xml:space="preserve"> on </w:t>
      </w:r>
      <w:r w:rsidR="002B4A49" w:rsidRPr="003A6205">
        <w:rPr>
          <w:rFonts w:ascii="Times New Roman" w:eastAsia="Calibri" w:hAnsi="Times New Roman" w:cs="Times New Roman"/>
          <w:color w:val="auto"/>
          <w:sz w:val="24"/>
          <w:szCs w:val="24"/>
          <w:lang w:val="en-ZW"/>
        </w:rPr>
        <w:t xml:space="preserve">each of the alleged </w:t>
      </w:r>
      <w:r w:rsidR="00435ADF" w:rsidRPr="003A6205">
        <w:rPr>
          <w:rFonts w:ascii="Times New Roman" w:eastAsia="Calibri" w:hAnsi="Times New Roman" w:cs="Times New Roman"/>
          <w:color w:val="auto"/>
          <w:sz w:val="24"/>
          <w:szCs w:val="24"/>
          <w:lang w:val="en-ZW"/>
        </w:rPr>
        <w:t>breaches. It</w:t>
      </w:r>
      <w:r w:rsidR="00281351" w:rsidRPr="003A6205">
        <w:rPr>
          <w:rFonts w:ascii="Times New Roman" w:eastAsia="Calibri" w:hAnsi="Times New Roman" w:cs="Times New Roman"/>
          <w:color w:val="auto"/>
          <w:sz w:val="24"/>
          <w:szCs w:val="24"/>
          <w:lang w:val="en-ZW"/>
        </w:rPr>
        <w:t xml:space="preserve"> found </w:t>
      </w:r>
      <w:r w:rsidR="00F8077E" w:rsidRPr="003A6205">
        <w:rPr>
          <w:rFonts w:ascii="Times New Roman" w:eastAsia="Calibri" w:hAnsi="Times New Roman" w:cs="Times New Roman"/>
          <w:color w:val="auto"/>
          <w:sz w:val="24"/>
          <w:szCs w:val="24"/>
          <w:lang w:val="en-ZW"/>
        </w:rPr>
        <w:t xml:space="preserve">that </w:t>
      </w:r>
      <w:r w:rsidR="00281351" w:rsidRPr="003A6205">
        <w:rPr>
          <w:rFonts w:ascii="Times New Roman" w:eastAsia="Calibri" w:hAnsi="Times New Roman" w:cs="Times New Roman"/>
          <w:color w:val="auto"/>
          <w:sz w:val="24"/>
          <w:szCs w:val="24"/>
          <w:lang w:val="en-ZW"/>
        </w:rPr>
        <w:t xml:space="preserve">the agreement </w:t>
      </w:r>
      <w:r w:rsidR="00F8077E" w:rsidRPr="003A6205">
        <w:rPr>
          <w:rFonts w:ascii="Times New Roman" w:eastAsia="Calibri" w:hAnsi="Times New Roman" w:cs="Times New Roman"/>
          <w:color w:val="auto"/>
          <w:sz w:val="24"/>
          <w:szCs w:val="24"/>
          <w:lang w:val="en-ZW"/>
        </w:rPr>
        <w:t xml:space="preserve">was </w:t>
      </w:r>
      <w:r w:rsidR="00281351" w:rsidRPr="003A6205">
        <w:rPr>
          <w:rFonts w:ascii="Times New Roman" w:eastAsia="Calibri" w:hAnsi="Times New Roman" w:cs="Times New Roman"/>
          <w:color w:val="auto"/>
          <w:sz w:val="24"/>
          <w:szCs w:val="24"/>
          <w:lang w:val="en-ZW"/>
        </w:rPr>
        <w:t xml:space="preserve">not </w:t>
      </w:r>
      <w:r w:rsidR="00EA4892" w:rsidRPr="003A6205">
        <w:rPr>
          <w:rFonts w:ascii="Times New Roman" w:eastAsia="Calibri" w:hAnsi="Times New Roman" w:cs="Times New Roman"/>
          <w:color w:val="auto"/>
          <w:sz w:val="24"/>
          <w:szCs w:val="24"/>
          <w:lang w:val="en-ZW"/>
        </w:rPr>
        <w:t>in breach</w:t>
      </w:r>
      <w:r w:rsidR="00281351" w:rsidRPr="003A6205">
        <w:rPr>
          <w:rFonts w:ascii="Times New Roman" w:eastAsia="Calibri" w:hAnsi="Times New Roman" w:cs="Times New Roman"/>
          <w:color w:val="auto"/>
          <w:sz w:val="24"/>
          <w:szCs w:val="24"/>
          <w:lang w:val="en-ZW"/>
        </w:rPr>
        <w:t xml:space="preserve"> of </w:t>
      </w:r>
      <w:r w:rsidR="00281351" w:rsidRPr="003A6205">
        <w:rPr>
          <w:rFonts w:ascii="Times New Roman" w:eastAsia="Calibri" w:hAnsi="Times New Roman" w:cs="Times New Roman"/>
          <w:i/>
          <w:color w:val="auto"/>
          <w:sz w:val="24"/>
          <w:szCs w:val="24"/>
          <w:lang w:val="en-ZW"/>
        </w:rPr>
        <w:t>s</w:t>
      </w:r>
      <w:r w:rsidR="00281351" w:rsidRPr="003A6205">
        <w:rPr>
          <w:rFonts w:ascii="Times New Roman" w:eastAsia="Calibri" w:hAnsi="Times New Roman" w:cs="Times New Roman"/>
          <w:color w:val="auto"/>
          <w:sz w:val="24"/>
          <w:szCs w:val="24"/>
          <w:lang w:val="en-ZW"/>
        </w:rPr>
        <w:t xml:space="preserve"> 43 of the </w:t>
      </w:r>
      <w:r w:rsidR="00666409" w:rsidRPr="003A6205">
        <w:rPr>
          <w:rFonts w:ascii="Times New Roman" w:eastAsia="Calibri" w:hAnsi="Times New Roman" w:cs="Times New Roman"/>
          <w:color w:val="auto"/>
          <w:sz w:val="24"/>
          <w:szCs w:val="24"/>
          <w:lang w:val="en-ZW"/>
        </w:rPr>
        <w:t>C</w:t>
      </w:r>
      <w:r w:rsidR="00EA4892" w:rsidRPr="003A6205">
        <w:rPr>
          <w:rFonts w:ascii="Times New Roman" w:eastAsia="Calibri" w:hAnsi="Times New Roman" w:cs="Times New Roman"/>
          <w:color w:val="auto"/>
          <w:sz w:val="24"/>
          <w:szCs w:val="24"/>
          <w:lang w:val="en-ZW"/>
        </w:rPr>
        <w:t>ompetition</w:t>
      </w:r>
      <w:r w:rsidR="00666409" w:rsidRPr="003A6205">
        <w:rPr>
          <w:rFonts w:ascii="Times New Roman" w:eastAsia="Calibri" w:hAnsi="Times New Roman" w:cs="Times New Roman"/>
          <w:color w:val="auto"/>
          <w:sz w:val="24"/>
          <w:szCs w:val="24"/>
          <w:lang w:val="en-ZW"/>
        </w:rPr>
        <w:t xml:space="preserve"> Act</w:t>
      </w:r>
      <w:r w:rsidR="00281351" w:rsidRPr="003A6205">
        <w:rPr>
          <w:rFonts w:ascii="Times New Roman" w:eastAsia="Calibri" w:hAnsi="Times New Roman" w:cs="Times New Roman"/>
          <w:color w:val="auto"/>
          <w:sz w:val="24"/>
          <w:szCs w:val="24"/>
          <w:lang w:val="en-ZW"/>
        </w:rPr>
        <w:t xml:space="preserve"> as appellant could still buy from other </w:t>
      </w:r>
      <w:r w:rsidR="00EA4892" w:rsidRPr="003A6205">
        <w:rPr>
          <w:rFonts w:ascii="Times New Roman" w:eastAsia="Calibri" w:hAnsi="Times New Roman" w:cs="Times New Roman"/>
          <w:color w:val="auto"/>
          <w:sz w:val="24"/>
          <w:szCs w:val="24"/>
          <w:lang w:val="en-ZW"/>
        </w:rPr>
        <w:t xml:space="preserve">suppliers </w:t>
      </w:r>
      <w:r w:rsidR="00281351" w:rsidRPr="003A6205">
        <w:rPr>
          <w:rFonts w:ascii="Times New Roman" w:eastAsia="Calibri" w:hAnsi="Times New Roman" w:cs="Times New Roman"/>
          <w:color w:val="auto"/>
          <w:sz w:val="24"/>
          <w:szCs w:val="24"/>
          <w:lang w:val="en-ZW"/>
        </w:rPr>
        <w:t xml:space="preserve">as confirmed by its </w:t>
      </w:r>
      <w:r w:rsidR="00EA4892" w:rsidRPr="003A6205">
        <w:rPr>
          <w:rFonts w:ascii="Times New Roman" w:eastAsia="Calibri" w:hAnsi="Times New Roman" w:cs="Times New Roman"/>
          <w:color w:val="auto"/>
          <w:sz w:val="24"/>
          <w:szCs w:val="24"/>
          <w:lang w:val="en-ZW"/>
        </w:rPr>
        <w:t>officials. If there</w:t>
      </w:r>
      <w:r w:rsidR="00787947" w:rsidRPr="003A6205">
        <w:rPr>
          <w:rFonts w:ascii="Times New Roman" w:eastAsia="Calibri" w:hAnsi="Times New Roman" w:cs="Times New Roman"/>
          <w:color w:val="auto"/>
          <w:sz w:val="24"/>
          <w:szCs w:val="24"/>
          <w:lang w:val="en-ZW"/>
        </w:rPr>
        <w:t xml:space="preserve"> was any clause or part thereof</w:t>
      </w:r>
      <w:r w:rsidR="00281351" w:rsidRPr="003A6205">
        <w:rPr>
          <w:rFonts w:ascii="Times New Roman" w:eastAsia="Calibri" w:hAnsi="Times New Roman" w:cs="Times New Roman"/>
          <w:color w:val="auto"/>
          <w:sz w:val="24"/>
          <w:szCs w:val="24"/>
          <w:lang w:val="en-ZW"/>
        </w:rPr>
        <w:t xml:space="preserve"> </w:t>
      </w:r>
      <w:r w:rsidR="00787947" w:rsidRPr="003A6205">
        <w:rPr>
          <w:rFonts w:ascii="Times New Roman" w:eastAsia="Calibri" w:hAnsi="Times New Roman" w:cs="Times New Roman"/>
          <w:color w:val="auto"/>
          <w:sz w:val="24"/>
          <w:szCs w:val="24"/>
          <w:lang w:val="en-ZW"/>
        </w:rPr>
        <w:t>which</w:t>
      </w:r>
      <w:r w:rsidR="00EE3AE1" w:rsidRPr="003A6205">
        <w:rPr>
          <w:rFonts w:ascii="Times New Roman" w:eastAsia="Calibri" w:hAnsi="Times New Roman" w:cs="Times New Roman"/>
          <w:color w:val="auto"/>
          <w:sz w:val="24"/>
          <w:szCs w:val="24"/>
          <w:lang w:val="en-ZW"/>
        </w:rPr>
        <w:t xml:space="preserve"> the </w:t>
      </w:r>
      <w:r w:rsidR="00281351" w:rsidRPr="003A6205">
        <w:rPr>
          <w:rFonts w:ascii="Times New Roman" w:eastAsia="Calibri" w:hAnsi="Times New Roman" w:cs="Times New Roman"/>
          <w:color w:val="auto"/>
          <w:sz w:val="24"/>
          <w:szCs w:val="24"/>
          <w:lang w:val="en-ZW"/>
        </w:rPr>
        <w:t xml:space="preserve">appellant felt was now </w:t>
      </w:r>
      <w:r w:rsidR="00787947" w:rsidRPr="003A6205">
        <w:rPr>
          <w:rFonts w:ascii="Times New Roman" w:eastAsia="Calibri" w:hAnsi="Times New Roman" w:cs="Times New Roman"/>
          <w:color w:val="auto"/>
          <w:sz w:val="24"/>
          <w:szCs w:val="24"/>
          <w:lang w:val="en-ZW"/>
        </w:rPr>
        <w:t>offensive</w:t>
      </w:r>
      <w:r w:rsidR="00EA4892" w:rsidRPr="003A6205">
        <w:rPr>
          <w:rFonts w:ascii="Times New Roman" w:eastAsia="Calibri" w:hAnsi="Times New Roman" w:cs="Times New Roman"/>
          <w:color w:val="auto"/>
          <w:sz w:val="24"/>
          <w:szCs w:val="24"/>
          <w:lang w:val="en-ZW"/>
        </w:rPr>
        <w:t>,</w:t>
      </w:r>
      <w:r w:rsidR="00281351" w:rsidRPr="003A6205">
        <w:rPr>
          <w:rFonts w:ascii="Times New Roman" w:eastAsia="Calibri" w:hAnsi="Times New Roman" w:cs="Times New Roman"/>
          <w:color w:val="auto"/>
          <w:sz w:val="24"/>
          <w:szCs w:val="24"/>
          <w:lang w:val="en-ZW"/>
        </w:rPr>
        <w:t xml:space="preserve"> </w:t>
      </w:r>
      <w:r w:rsidR="00EA4892" w:rsidRPr="003A6205">
        <w:rPr>
          <w:rFonts w:ascii="Times New Roman" w:eastAsia="Calibri" w:hAnsi="Times New Roman" w:cs="Times New Roman"/>
          <w:color w:val="auto"/>
          <w:sz w:val="24"/>
          <w:szCs w:val="24"/>
          <w:lang w:val="en-ZW"/>
        </w:rPr>
        <w:t>such</w:t>
      </w:r>
      <w:r w:rsidR="00281351" w:rsidRPr="003A6205">
        <w:rPr>
          <w:rFonts w:ascii="Times New Roman" w:eastAsia="Calibri" w:hAnsi="Times New Roman" w:cs="Times New Roman"/>
          <w:color w:val="auto"/>
          <w:sz w:val="24"/>
          <w:szCs w:val="24"/>
          <w:lang w:val="en-ZW"/>
        </w:rPr>
        <w:t xml:space="preserve"> could be se</w:t>
      </w:r>
      <w:r w:rsidR="00666409" w:rsidRPr="003A6205">
        <w:rPr>
          <w:rFonts w:ascii="Times New Roman" w:eastAsia="Calibri" w:hAnsi="Times New Roman" w:cs="Times New Roman"/>
          <w:color w:val="auto"/>
          <w:sz w:val="24"/>
          <w:szCs w:val="24"/>
          <w:lang w:val="en-ZW"/>
        </w:rPr>
        <w:t xml:space="preserve">vered in terms of the </w:t>
      </w:r>
      <w:r w:rsidR="00435ADF" w:rsidRPr="003A6205">
        <w:rPr>
          <w:rFonts w:ascii="Times New Roman" w:eastAsia="Calibri" w:hAnsi="Times New Roman" w:cs="Times New Roman"/>
          <w:color w:val="auto"/>
          <w:sz w:val="24"/>
          <w:szCs w:val="24"/>
          <w:lang w:val="en-ZW"/>
        </w:rPr>
        <w:t>contract. It</w:t>
      </w:r>
      <w:r w:rsidR="00281351" w:rsidRPr="003A6205">
        <w:rPr>
          <w:rFonts w:ascii="Times New Roman" w:eastAsia="Calibri" w:hAnsi="Times New Roman" w:cs="Times New Roman"/>
          <w:color w:val="auto"/>
          <w:sz w:val="24"/>
          <w:szCs w:val="24"/>
          <w:lang w:val="en-ZW"/>
        </w:rPr>
        <w:t xml:space="preserve"> </w:t>
      </w:r>
      <w:r w:rsidR="00EA4892" w:rsidRPr="003A6205">
        <w:rPr>
          <w:rFonts w:ascii="Times New Roman" w:eastAsia="Calibri" w:hAnsi="Times New Roman" w:cs="Times New Roman"/>
          <w:color w:val="auto"/>
          <w:sz w:val="24"/>
          <w:szCs w:val="24"/>
          <w:lang w:val="en-ZW"/>
        </w:rPr>
        <w:t>also</w:t>
      </w:r>
      <w:r w:rsidR="00281351" w:rsidRPr="003A6205">
        <w:rPr>
          <w:rFonts w:ascii="Times New Roman" w:eastAsia="Calibri" w:hAnsi="Times New Roman" w:cs="Times New Roman"/>
          <w:color w:val="auto"/>
          <w:sz w:val="24"/>
          <w:szCs w:val="24"/>
          <w:lang w:val="en-ZW"/>
        </w:rPr>
        <w:t xml:space="preserve"> held that there was no breach of </w:t>
      </w:r>
      <w:r w:rsidR="00281351" w:rsidRPr="003A6205">
        <w:rPr>
          <w:rFonts w:ascii="Times New Roman" w:eastAsia="Calibri" w:hAnsi="Times New Roman" w:cs="Times New Roman"/>
          <w:i/>
          <w:color w:val="auto"/>
          <w:sz w:val="24"/>
          <w:szCs w:val="24"/>
          <w:lang w:val="en-ZW"/>
        </w:rPr>
        <w:t>s</w:t>
      </w:r>
      <w:r w:rsidR="00281351" w:rsidRPr="003A6205">
        <w:rPr>
          <w:rFonts w:ascii="Times New Roman" w:eastAsia="Calibri" w:hAnsi="Times New Roman" w:cs="Times New Roman"/>
          <w:color w:val="auto"/>
          <w:sz w:val="24"/>
          <w:szCs w:val="24"/>
          <w:lang w:val="en-ZW"/>
        </w:rPr>
        <w:t xml:space="preserve"> 11 of the Exchange Control Regulations as the contract did not state that payment had to be made outside the </w:t>
      </w:r>
      <w:r w:rsidR="00EA4892" w:rsidRPr="003A6205">
        <w:rPr>
          <w:rFonts w:ascii="Times New Roman" w:eastAsia="Calibri" w:hAnsi="Times New Roman" w:cs="Times New Roman"/>
          <w:color w:val="auto"/>
          <w:sz w:val="24"/>
          <w:szCs w:val="24"/>
          <w:lang w:val="en-ZW"/>
        </w:rPr>
        <w:t xml:space="preserve">country. Equally there was no breach of the </w:t>
      </w:r>
      <w:r w:rsidR="001F6FF5" w:rsidRPr="003A6205">
        <w:rPr>
          <w:rFonts w:ascii="Times New Roman" w:eastAsia="Calibri" w:hAnsi="Times New Roman" w:cs="Times New Roman"/>
          <w:color w:val="auto"/>
          <w:sz w:val="24"/>
          <w:szCs w:val="24"/>
          <w:lang w:val="en-ZW"/>
        </w:rPr>
        <w:t>Control of Goods RGN 766/74 as amended by SI 122/2017.</w:t>
      </w:r>
    </w:p>
    <w:p w14:paraId="414A38E8" w14:textId="77777777" w:rsidR="00BF429F" w:rsidRPr="003A6205" w:rsidRDefault="00BF429F" w:rsidP="009222FF">
      <w:pPr>
        <w:spacing w:after="0" w:line="480" w:lineRule="auto"/>
        <w:ind w:firstLine="1134"/>
        <w:contextualSpacing/>
        <w:jc w:val="both"/>
        <w:rPr>
          <w:rFonts w:ascii="Times New Roman" w:eastAsia="Calibri" w:hAnsi="Times New Roman" w:cs="Times New Roman"/>
          <w:color w:val="auto"/>
          <w:sz w:val="24"/>
          <w:szCs w:val="24"/>
          <w:lang w:val="en-ZW"/>
        </w:rPr>
      </w:pPr>
    </w:p>
    <w:p w14:paraId="31EB933A" w14:textId="0C7709FA" w:rsidR="0081413A" w:rsidRPr="003A6205" w:rsidRDefault="00DE42F4" w:rsidP="009222FF">
      <w:pPr>
        <w:spacing w:after="0" w:line="480" w:lineRule="auto"/>
        <w:ind w:firstLine="1134"/>
        <w:contextualSpacing/>
        <w:jc w:val="both"/>
        <w:rPr>
          <w:rFonts w:ascii="Times New Roman" w:hAnsi="Times New Roman" w:cs="Times New Roman"/>
          <w:sz w:val="24"/>
          <w:szCs w:val="24"/>
        </w:rPr>
      </w:pPr>
      <w:r w:rsidRPr="003A6205">
        <w:rPr>
          <w:rFonts w:ascii="Times New Roman" w:eastAsia="Calibri" w:hAnsi="Times New Roman" w:cs="Times New Roman"/>
          <w:color w:val="auto"/>
          <w:sz w:val="24"/>
          <w:szCs w:val="24"/>
          <w:lang w:val="en-ZW"/>
        </w:rPr>
        <w:t xml:space="preserve"> </w:t>
      </w:r>
      <w:r w:rsidR="0081413A" w:rsidRPr="003A6205">
        <w:rPr>
          <w:rFonts w:ascii="Times New Roman" w:eastAsia="Calibri" w:hAnsi="Times New Roman" w:cs="Times New Roman"/>
          <w:color w:val="auto"/>
          <w:sz w:val="24"/>
          <w:szCs w:val="24"/>
          <w:lang w:val="en-ZW"/>
        </w:rPr>
        <w:t xml:space="preserve">In </w:t>
      </w:r>
      <w:r w:rsidR="002B4A49" w:rsidRPr="003A6205">
        <w:rPr>
          <w:rFonts w:ascii="Times New Roman" w:eastAsia="Calibri" w:hAnsi="Times New Roman" w:cs="Times New Roman"/>
          <w:color w:val="auto"/>
          <w:sz w:val="24"/>
          <w:szCs w:val="24"/>
          <w:lang w:val="en-ZW"/>
        </w:rPr>
        <w:t>the light of the above findings t</w:t>
      </w:r>
      <w:r w:rsidR="0081413A" w:rsidRPr="003A6205">
        <w:rPr>
          <w:rFonts w:ascii="Times New Roman" w:eastAsia="Calibri" w:hAnsi="Times New Roman" w:cs="Times New Roman"/>
          <w:color w:val="auto"/>
          <w:sz w:val="24"/>
          <w:szCs w:val="24"/>
          <w:lang w:val="en-ZW"/>
        </w:rPr>
        <w:t xml:space="preserve">he </w:t>
      </w:r>
      <w:r w:rsidR="005C5983" w:rsidRPr="003A6205">
        <w:rPr>
          <w:rFonts w:ascii="Times New Roman" w:eastAsia="Calibri" w:hAnsi="Times New Roman" w:cs="Times New Roman"/>
          <w:color w:val="auto"/>
          <w:sz w:val="24"/>
          <w:szCs w:val="24"/>
          <w:lang w:val="en-ZW"/>
        </w:rPr>
        <w:t xml:space="preserve">issue should thus be </w:t>
      </w:r>
      <w:r w:rsidR="003A2E7E" w:rsidRPr="003A6205">
        <w:rPr>
          <w:rFonts w:ascii="Times New Roman" w:eastAsia="Calibri" w:hAnsi="Times New Roman" w:cs="Times New Roman"/>
          <w:color w:val="auto"/>
          <w:sz w:val="24"/>
          <w:szCs w:val="24"/>
          <w:lang w:val="en-ZW"/>
        </w:rPr>
        <w:t>whether</w:t>
      </w:r>
      <w:r w:rsidR="005C5983" w:rsidRPr="003A6205">
        <w:rPr>
          <w:rFonts w:ascii="Times New Roman" w:eastAsia="Calibri" w:hAnsi="Times New Roman" w:cs="Times New Roman"/>
          <w:color w:val="auto"/>
          <w:sz w:val="24"/>
          <w:szCs w:val="24"/>
          <w:lang w:val="en-ZW"/>
        </w:rPr>
        <w:t xml:space="preserve"> the court </w:t>
      </w:r>
      <w:r w:rsidR="005C5983" w:rsidRPr="003A6205">
        <w:rPr>
          <w:rFonts w:ascii="Times New Roman" w:eastAsia="Calibri" w:hAnsi="Times New Roman" w:cs="Times New Roman"/>
          <w:i/>
          <w:color w:val="auto"/>
          <w:sz w:val="24"/>
          <w:szCs w:val="24"/>
          <w:lang w:val="en-ZW"/>
        </w:rPr>
        <w:t>a</w:t>
      </w:r>
      <w:r w:rsidR="003A2E7E" w:rsidRPr="003A6205">
        <w:rPr>
          <w:rFonts w:ascii="Times New Roman" w:eastAsia="Calibri" w:hAnsi="Times New Roman" w:cs="Times New Roman"/>
          <w:i/>
          <w:color w:val="auto"/>
          <w:sz w:val="24"/>
          <w:szCs w:val="24"/>
          <w:lang w:val="en-ZW"/>
        </w:rPr>
        <w:t xml:space="preserve"> </w:t>
      </w:r>
      <w:r w:rsidR="005C5983" w:rsidRPr="003A6205">
        <w:rPr>
          <w:rFonts w:ascii="Times New Roman" w:eastAsia="Calibri" w:hAnsi="Times New Roman" w:cs="Times New Roman"/>
          <w:i/>
          <w:color w:val="auto"/>
          <w:sz w:val="24"/>
          <w:szCs w:val="24"/>
          <w:lang w:val="en-ZW"/>
        </w:rPr>
        <w:t>quo</w:t>
      </w:r>
      <w:r w:rsidR="005C5983" w:rsidRPr="003A6205">
        <w:rPr>
          <w:rFonts w:ascii="Times New Roman" w:eastAsia="Calibri" w:hAnsi="Times New Roman" w:cs="Times New Roman"/>
          <w:color w:val="auto"/>
          <w:sz w:val="24"/>
          <w:szCs w:val="24"/>
          <w:lang w:val="en-ZW"/>
        </w:rPr>
        <w:t xml:space="preserve"> erred and </w:t>
      </w:r>
      <w:r w:rsidR="003A2E7E" w:rsidRPr="003A6205">
        <w:rPr>
          <w:rFonts w:ascii="Times New Roman" w:eastAsia="Calibri" w:hAnsi="Times New Roman" w:cs="Times New Roman"/>
          <w:color w:val="auto"/>
          <w:sz w:val="24"/>
          <w:szCs w:val="24"/>
          <w:lang w:val="en-ZW"/>
        </w:rPr>
        <w:t>misdirected</w:t>
      </w:r>
      <w:r w:rsidR="005C5983" w:rsidRPr="003A6205">
        <w:rPr>
          <w:rFonts w:ascii="Times New Roman" w:eastAsia="Calibri" w:hAnsi="Times New Roman" w:cs="Times New Roman"/>
          <w:color w:val="auto"/>
          <w:sz w:val="24"/>
          <w:szCs w:val="24"/>
          <w:lang w:val="en-ZW"/>
        </w:rPr>
        <w:t xml:space="preserve"> itself in reaching its determination on these aspects.</w:t>
      </w:r>
      <w:r w:rsidR="003A2E7E" w:rsidRPr="003A6205">
        <w:rPr>
          <w:rFonts w:ascii="Times New Roman" w:eastAsia="Calibri" w:hAnsi="Times New Roman" w:cs="Times New Roman"/>
          <w:color w:val="auto"/>
          <w:sz w:val="24"/>
          <w:szCs w:val="24"/>
          <w:lang w:val="en-ZW"/>
        </w:rPr>
        <w:t xml:space="preserve"> </w:t>
      </w:r>
    </w:p>
    <w:p w14:paraId="357BE6F9" w14:textId="124890EB" w:rsidR="00C21DE9" w:rsidRPr="003A6205" w:rsidRDefault="009206DA" w:rsidP="009222FF">
      <w:pPr>
        <w:spacing w:after="0" w:line="480" w:lineRule="auto"/>
        <w:ind w:firstLine="1134"/>
        <w:contextualSpacing/>
        <w:jc w:val="both"/>
        <w:rPr>
          <w:rFonts w:ascii="Times New Roman" w:hAnsi="Times New Roman" w:cs="Times New Roman"/>
          <w:sz w:val="24"/>
          <w:szCs w:val="24"/>
        </w:rPr>
      </w:pPr>
      <w:r w:rsidRPr="003A6205">
        <w:rPr>
          <w:rFonts w:ascii="Times New Roman" w:eastAsia="Calibri" w:hAnsi="Times New Roman" w:cs="Times New Roman"/>
          <w:color w:val="auto"/>
          <w:sz w:val="24"/>
          <w:szCs w:val="24"/>
          <w:lang w:val="en-ZW"/>
        </w:rPr>
        <w:lastRenderedPageBreak/>
        <w:t xml:space="preserve">This issue must be examined from the fact that this contract has international aspects. </w:t>
      </w:r>
      <w:r w:rsidR="00DB3067" w:rsidRPr="003A6205">
        <w:rPr>
          <w:rFonts w:ascii="Times New Roman" w:eastAsia="Calibri" w:hAnsi="Times New Roman" w:cs="Times New Roman"/>
          <w:color w:val="auto"/>
          <w:sz w:val="24"/>
          <w:szCs w:val="24"/>
          <w:lang w:val="en-ZW"/>
        </w:rPr>
        <w:t>The</w:t>
      </w:r>
      <w:r w:rsidR="00454007" w:rsidRPr="003A6205">
        <w:rPr>
          <w:rFonts w:ascii="Times New Roman" w:eastAsia="Calibri" w:hAnsi="Times New Roman" w:cs="Times New Roman"/>
          <w:color w:val="auto"/>
          <w:sz w:val="24"/>
          <w:szCs w:val="24"/>
          <w:lang w:val="en-ZW"/>
        </w:rPr>
        <w:t>se include that</w:t>
      </w:r>
      <w:r w:rsidR="00DB3067" w:rsidRPr="003A6205">
        <w:rPr>
          <w:rFonts w:ascii="Times New Roman" w:eastAsia="Calibri" w:hAnsi="Times New Roman" w:cs="Times New Roman"/>
          <w:color w:val="auto"/>
          <w:sz w:val="24"/>
          <w:szCs w:val="24"/>
          <w:lang w:val="en-ZW"/>
        </w:rPr>
        <w:t xml:space="preserve"> each party is incorporated in its own country of domicile. The respondent as the seller</w:t>
      </w:r>
      <w:r w:rsidR="005765CE" w:rsidRPr="003A6205">
        <w:rPr>
          <w:rFonts w:ascii="Times New Roman" w:eastAsia="Calibri" w:hAnsi="Times New Roman" w:cs="Times New Roman"/>
          <w:color w:val="auto"/>
          <w:sz w:val="24"/>
          <w:szCs w:val="24"/>
          <w:lang w:val="en-ZW"/>
        </w:rPr>
        <w:t>/</w:t>
      </w:r>
      <w:r w:rsidR="00DB3067" w:rsidRPr="003A6205">
        <w:rPr>
          <w:rFonts w:ascii="Times New Roman" w:eastAsia="Calibri" w:hAnsi="Times New Roman" w:cs="Times New Roman"/>
          <w:color w:val="auto"/>
          <w:sz w:val="24"/>
          <w:szCs w:val="24"/>
          <w:lang w:val="en-ZW"/>
        </w:rPr>
        <w:t xml:space="preserve"> supplier signed the </w:t>
      </w:r>
      <w:r w:rsidR="009059AC" w:rsidRPr="003A6205">
        <w:rPr>
          <w:rFonts w:ascii="Times New Roman" w:eastAsia="Calibri" w:hAnsi="Times New Roman" w:cs="Times New Roman"/>
          <w:color w:val="auto"/>
          <w:sz w:val="24"/>
          <w:szCs w:val="24"/>
          <w:lang w:val="en-ZW"/>
        </w:rPr>
        <w:t>agreement</w:t>
      </w:r>
      <w:r w:rsidR="00DB3067" w:rsidRPr="003A6205">
        <w:rPr>
          <w:rFonts w:ascii="Times New Roman" w:eastAsia="Calibri" w:hAnsi="Times New Roman" w:cs="Times New Roman"/>
          <w:color w:val="auto"/>
          <w:sz w:val="24"/>
          <w:szCs w:val="24"/>
          <w:lang w:val="en-ZW"/>
        </w:rPr>
        <w:t xml:space="preserve"> in </w:t>
      </w:r>
      <w:r w:rsidR="009059AC" w:rsidRPr="003A6205">
        <w:rPr>
          <w:rFonts w:ascii="Times New Roman" w:eastAsia="Calibri" w:hAnsi="Times New Roman" w:cs="Times New Roman"/>
          <w:color w:val="auto"/>
          <w:sz w:val="24"/>
          <w:szCs w:val="24"/>
          <w:lang w:val="en-ZW"/>
        </w:rPr>
        <w:t>South</w:t>
      </w:r>
      <w:r w:rsidR="00DB3067" w:rsidRPr="003A6205">
        <w:rPr>
          <w:rFonts w:ascii="Times New Roman" w:eastAsia="Calibri" w:hAnsi="Times New Roman" w:cs="Times New Roman"/>
          <w:color w:val="auto"/>
          <w:sz w:val="24"/>
          <w:szCs w:val="24"/>
          <w:lang w:val="en-ZW"/>
        </w:rPr>
        <w:t xml:space="preserve"> </w:t>
      </w:r>
      <w:r w:rsidR="009059AC" w:rsidRPr="003A6205">
        <w:rPr>
          <w:rFonts w:ascii="Times New Roman" w:eastAsia="Calibri" w:hAnsi="Times New Roman" w:cs="Times New Roman"/>
          <w:color w:val="auto"/>
          <w:sz w:val="24"/>
          <w:szCs w:val="24"/>
          <w:lang w:val="en-ZW"/>
        </w:rPr>
        <w:t>Africa</w:t>
      </w:r>
      <w:r w:rsidR="00DB3067" w:rsidRPr="003A6205">
        <w:rPr>
          <w:rFonts w:ascii="Times New Roman" w:eastAsia="Calibri" w:hAnsi="Times New Roman" w:cs="Times New Roman"/>
          <w:color w:val="auto"/>
          <w:sz w:val="24"/>
          <w:szCs w:val="24"/>
          <w:lang w:val="en-ZW"/>
        </w:rPr>
        <w:t xml:space="preserve"> whereas the appellant as the buyer</w:t>
      </w:r>
      <w:r w:rsidR="001F6FF5" w:rsidRPr="003A6205">
        <w:rPr>
          <w:rFonts w:ascii="Times New Roman" w:eastAsia="Calibri" w:hAnsi="Times New Roman" w:cs="Times New Roman"/>
          <w:color w:val="auto"/>
          <w:sz w:val="24"/>
          <w:szCs w:val="24"/>
          <w:lang w:val="en-ZW"/>
        </w:rPr>
        <w:t>/importer</w:t>
      </w:r>
      <w:r w:rsidR="00DB3067" w:rsidRPr="003A6205">
        <w:rPr>
          <w:rFonts w:ascii="Times New Roman" w:eastAsia="Calibri" w:hAnsi="Times New Roman" w:cs="Times New Roman"/>
          <w:color w:val="auto"/>
          <w:sz w:val="24"/>
          <w:szCs w:val="24"/>
          <w:lang w:val="en-ZW"/>
        </w:rPr>
        <w:t xml:space="preserve"> signed the agreement in </w:t>
      </w:r>
      <w:r w:rsidR="009059AC" w:rsidRPr="003A6205">
        <w:rPr>
          <w:rFonts w:ascii="Times New Roman" w:eastAsia="Calibri" w:hAnsi="Times New Roman" w:cs="Times New Roman"/>
          <w:color w:val="auto"/>
          <w:sz w:val="24"/>
          <w:szCs w:val="24"/>
          <w:lang w:val="en-ZW"/>
        </w:rPr>
        <w:t>Zimbabwe</w:t>
      </w:r>
      <w:r w:rsidR="00DB3067" w:rsidRPr="003A6205">
        <w:rPr>
          <w:rFonts w:ascii="Times New Roman" w:eastAsia="Calibri" w:hAnsi="Times New Roman" w:cs="Times New Roman"/>
          <w:color w:val="auto"/>
          <w:sz w:val="24"/>
          <w:szCs w:val="24"/>
          <w:lang w:val="en-ZW"/>
        </w:rPr>
        <w:t>.</w:t>
      </w:r>
      <w:r w:rsidR="00375827" w:rsidRPr="003A6205">
        <w:rPr>
          <w:rFonts w:ascii="Times New Roman" w:eastAsia="Calibri" w:hAnsi="Times New Roman" w:cs="Times New Roman"/>
          <w:color w:val="auto"/>
          <w:sz w:val="24"/>
          <w:szCs w:val="24"/>
          <w:lang w:val="en-ZW"/>
        </w:rPr>
        <w:t xml:space="preserve"> Where there are international aspects to a transaction, it</w:t>
      </w:r>
      <w:r w:rsidR="00101E3B" w:rsidRPr="003A6205">
        <w:rPr>
          <w:rFonts w:ascii="Times New Roman" w:eastAsia="Calibri" w:hAnsi="Times New Roman" w:cs="Times New Roman"/>
          <w:color w:val="auto"/>
          <w:sz w:val="24"/>
          <w:szCs w:val="24"/>
          <w:lang w:val="en-ZW"/>
        </w:rPr>
        <w:t xml:space="preserve"> is imperative that parties include clauses in the contract on</w:t>
      </w:r>
      <w:r w:rsidR="00375827" w:rsidRPr="003A6205">
        <w:rPr>
          <w:rFonts w:ascii="Times New Roman" w:eastAsia="Calibri" w:hAnsi="Times New Roman" w:cs="Times New Roman"/>
          <w:color w:val="auto"/>
          <w:sz w:val="24"/>
          <w:szCs w:val="24"/>
          <w:lang w:val="en-ZW"/>
        </w:rPr>
        <w:t xml:space="preserve"> both the </w:t>
      </w:r>
      <w:r w:rsidR="00101E3B" w:rsidRPr="003A6205">
        <w:rPr>
          <w:rFonts w:ascii="Times New Roman" w:eastAsia="Calibri" w:hAnsi="Times New Roman" w:cs="Times New Roman"/>
          <w:color w:val="auto"/>
          <w:sz w:val="24"/>
          <w:szCs w:val="24"/>
          <w:lang w:val="en-ZW"/>
        </w:rPr>
        <w:t>governing</w:t>
      </w:r>
      <w:r w:rsidR="00375827" w:rsidRPr="003A6205">
        <w:rPr>
          <w:rFonts w:ascii="Times New Roman" w:eastAsia="Calibri" w:hAnsi="Times New Roman" w:cs="Times New Roman"/>
          <w:color w:val="auto"/>
          <w:sz w:val="24"/>
          <w:szCs w:val="24"/>
          <w:lang w:val="en-ZW"/>
        </w:rPr>
        <w:t xml:space="preserve"> law </w:t>
      </w:r>
      <w:r w:rsidR="00101E3B" w:rsidRPr="003A6205">
        <w:rPr>
          <w:rFonts w:ascii="Times New Roman" w:eastAsia="Calibri" w:hAnsi="Times New Roman" w:cs="Times New Roman"/>
          <w:color w:val="auto"/>
          <w:sz w:val="24"/>
          <w:szCs w:val="24"/>
          <w:lang w:val="en-ZW"/>
        </w:rPr>
        <w:t xml:space="preserve">and jurisdiction, </w:t>
      </w:r>
      <w:r w:rsidR="00C617C3" w:rsidRPr="003A6205">
        <w:rPr>
          <w:rFonts w:ascii="Times New Roman" w:eastAsia="Calibri" w:hAnsi="Times New Roman" w:cs="Times New Roman"/>
          <w:color w:val="auto"/>
          <w:sz w:val="24"/>
          <w:szCs w:val="24"/>
          <w:lang w:val="en-ZW"/>
        </w:rPr>
        <w:t>i.e.</w:t>
      </w:r>
      <w:r w:rsidR="00375827" w:rsidRPr="003A6205">
        <w:rPr>
          <w:rFonts w:ascii="Times New Roman" w:eastAsia="Calibri" w:hAnsi="Times New Roman" w:cs="Times New Roman"/>
          <w:color w:val="auto"/>
          <w:sz w:val="24"/>
          <w:szCs w:val="24"/>
          <w:lang w:val="en-ZW"/>
        </w:rPr>
        <w:t xml:space="preserve"> which </w:t>
      </w:r>
      <w:r w:rsidR="00101E3B" w:rsidRPr="003A6205">
        <w:rPr>
          <w:rFonts w:ascii="Times New Roman" w:eastAsia="Calibri" w:hAnsi="Times New Roman" w:cs="Times New Roman"/>
          <w:color w:val="auto"/>
          <w:sz w:val="24"/>
          <w:szCs w:val="24"/>
          <w:lang w:val="en-ZW"/>
        </w:rPr>
        <w:t>country’s</w:t>
      </w:r>
      <w:r w:rsidR="00375827" w:rsidRPr="003A6205">
        <w:rPr>
          <w:rFonts w:ascii="Times New Roman" w:eastAsia="Calibri" w:hAnsi="Times New Roman" w:cs="Times New Roman"/>
          <w:color w:val="auto"/>
          <w:sz w:val="24"/>
          <w:szCs w:val="24"/>
          <w:lang w:val="en-ZW"/>
        </w:rPr>
        <w:t xml:space="preserve"> law shall govern the contract and in which </w:t>
      </w:r>
      <w:r w:rsidR="00101E3B" w:rsidRPr="003A6205">
        <w:rPr>
          <w:rFonts w:ascii="Times New Roman" w:eastAsia="Calibri" w:hAnsi="Times New Roman" w:cs="Times New Roman"/>
          <w:color w:val="auto"/>
          <w:sz w:val="24"/>
          <w:szCs w:val="24"/>
          <w:lang w:val="en-ZW"/>
        </w:rPr>
        <w:t>country’s</w:t>
      </w:r>
      <w:r w:rsidR="00375827" w:rsidRPr="003A6205">
        <w:rPr>
          <w:rFonts w:ascii="Times New Roman" w:eastAsia="Calibri" w:hAnsi="Times New Roman" w:cs="Times New Roman"/>
          <w:color w:val="auto"/>
          <w:sz w:val="24"/>
          <w:szCs w:val="24"/>
          <w:lang w:val="en-ZW"/>
        </w:rPr>
        <w:t xml:space="preserve"> cour</w:t>
      </w:r>
      <w:r w:rsidR="005765CE" w:rsidRPr="003A6205">
        <w:rPr>
          <w:rFonts w:ascii="Times New Roman" w:eastAsia="Calibri" w:hAnsi="Times New Roman" w:cs="Times New Roman"/>
          <w:color w:val="auto"/>
          <w:sz w:val="24"/>
          <w:szCs w:val="24"/>
          <w:lang w:val="en-ZW"/>
        </w:rPr>
        <w:t>t</w:t>
      </w:r>
      <w:r w:rsidR="00375827" w:rsidRPr="003A6205">
        <w:rPr>
          <w:rFonts w:ascii="Times New Roman" w:eastAsia="Calibri" w:hAnsi="Times New Roman" w:cs="Times New Roman"/>
          <w:color w:val="auto"/>
          <w:sz w:val="24"/>
          <w:szCs w:val="24"/>
          <w:lang w:val="en-ZW"/>
        </w:rPr>
        <w:t xml:space="preserve">s will any dispute be finally decided. </w:t>
      </w:r>
    </w:p>
    <w:p w14:paraId="22BC544D"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6D589C32" w14:textId="042D978E" w:rsidR="009764D8" w:rsidRPr="003A6205" w:rsidRDefault="00375827"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w:t>
      </w:r>
      <w:proofErr w:type="spellStart"/>
      <w:r w:rsidRPr="003A6205">
        <w:rPr>
          <w:rFonts w:ascii="Times New Roman" w:eastAsia="Calibri" w:hAnsi="Times New Roman" w:cs="Times New Roman"/>
          <w:i/>
          <w:color w:val="auto"/>
          <w:sz w:val="24"/>
          <w:szCs w:val="24"/>
          <w:lang w:val="en-ZW"/>
        </w:rPr>
        <w:t>casu</w:t>
      </w:r>
      <w:proofErr w:type="spellEnd"/>
      <w:r w:rsidRPr="003A6205">
        <w:rPr>
          <w:rFonts w:ascii="Times New Roman" w:eastAsia="Calibri" w:hAnsi="Times New Roman" w:cs="Times New Roman"/>
          <w:color w:val="auto"/>
          <w:sz w:val="24"/>
          <w:szCs w:val="24"/>
          <w:lang w:val="en-ZW"/>
        </w:rPr>
        <w:t xml:space="preserve">, it was within the </w:t>
      </w:r>
      <w:r w:rsidR="006676C4" w:rsidRPr="003A6205">
        <w:rPr>
          <w:rFonts w:ascii="Times New Roman" w:eastAsia="Calibri" w:hAnsi="Times New Roman" w:cs="Times New Roman"/>
          <w:color w:val="auto"/>
          <w:sz w:val="24"/>
          <w:szCs w:val="24"/>
          <w:lang w:val="en-ZW"/>
        </w:rPr>
        <w:t>parties’</w:t>
      </w:r>
      <w:r w:rsidR="00101E3B" w:rsidRPr="003A6205">
        <w:rPr>
          <w:rFonts w:ascii="Times New Roman" w:eastAsia="Calibri" w:hAnsi="Times New Roman" w:cs="Times New Roman"/>
          <w:color w:val="auto"/>
          <w:sz w:val="24"/>
          <w:szCs w:val="24"/>
          <w:lang w:val="en-ZW"/>
        </w:rPr>
        <w:t xml:space="preserve"> right</w:t>
      </w:r>
      <w:r w:rsidR="00EE3AE1" w:rsidRPr="003A6205">
        <w:rPr>
          <w:rFonts w:ascii="Times New Roman" w:eastAsia="Calibri" w:hAnsi="Times New Roman" w:cs="Times New Roman"/>
          <w:color w:val="auto"/>
          <w:sz w:val="24"/>
          <w:szCs w:val="24"/>
          <w:lang w:val="en-ZW"/>
        </w:rPr>
        <w:t>s</w:t>
      </w:r>
      <w:r w:rsidR="00101E3B" w:rsidRPr="003A6205">
        <w:rPr>
          <w:rFonts w:ascii="Times New Roman" w:eastAsia="Calibri" w:hAnsi="Times New Roman" w:cs="Times New Roman"/>
          <w:color w:val="auto"/>
          <w:sz w:val="24"/>
          <w:szCs w:val="24"/>
          <w:lang w:val="en-ZW"/>
        </w:rPr>
        <w:t xml:space="preserve"> to be precise as to</w:t>
      </w:r>
      <w:r w:rsidRPr="003A6205">
        <w:rPr>
          <w:rFonts w:ascii="Times New Roman" w:eastAsia="Calibri" w:hAnsi="Times New Roman" w:cs="Times New Roman"/>
          <w:color w:val="auto"/>
          <w:sz w:val="24"/>
          <w:szCs w:val="24"/>
          <w:lang w:val="en-ZW"/>
        </w:rPr>
        <w:t xml:space="preserve"> which </w:t>
      </w:r>
      <w:r w:rsidR="006676C4" w:rsidRPr="003A6205">
        <w:rPr>
          <w:rFonts w:ascii="Times New Roman" w:eastAsia="Calibri" w:hAnsi="Times New Roman" w:cs="Times New Roman"/>
          <w:color w:val="auto"/>
          <w:sz w:val="24"/>
          <w:szCs w:val="24"/>
          <w:lang w:val="en-ZW"/>
        </w:rPr>
        <w:t>country’s</w:t>
      </w:r>
      <w:r w:rsidRPr="003A6205">
        <w:rPr>
          <w:rFonts w:ascii="Times New Roman" w:eastAsia="Calibri" w:hAnsi="Times New Roman" w:cs="Times New Roman"/>
          <w:color w:val="auto"/>
          <w:sz w:val="24"/>
          <w:szCs w:val="24"/>
          <w:lang w:val="en-ZW"/>
        </w:rPr>
        <w:t xml:space="preserve"> law </w:t>
      </w:r>
      <w:r w:rsidR="006676C4" w:rsidRPr="003A6205">
        <w:rPr>
          <w:rFonts w:ascii="Times New Roman" w:eastAsia="Calibri" w:hAnsi="Times New Roman" w:cs="Times New Roman"/>
          <w:color w:val="auto"/>
          <w:sz w:val="24"/>
          <w:szCs w:val="24"/>
          <w:lang w:val="en-ZW"/>
        </w:rPr>
        <w:t>shall</w:t>
      </w:r>
      <w:r w:rsidRPr="003A6205">
        <w:rPr>
          <w:rFonts w:ascii="Times New Roman" w:eastAsia="Calibri" w:hAnsi="Times New Roman" w:cs="Times New Roman"/>
          <w:color w:val="auto"/>
          <w:sz w:val="24"/>
          <w:szCs w:val="24"/>
          <w:lang w:val="en-ZW"/>
        </w:rPr>
        <w:t xml:space="preserve"> govern their </w:t>
      </w:r>
      <w:r w:rsidR="006676C4" w:rsidRPr="003A6205">
        <w:rPr>
          <w:rFonts w:ascii="Times New Roman" w:eastAsia="Calibri" w:hAnsi="Times New Roman" w:cs="Times New Roman"/>
          <w:color w:val="auto"/>
          <w:sz w:val="24"/>
          <w:szCs w:val="24"/>
          <w:lang w:val="en-ZW"/>
        </w:rPr>
        <w:t>contract. There</w:t>
      </w:r>
      <w:r w:rsidRPr="003A6205">
        <w:rPr>
          <w:rFonts w:ascii="Times New Roman" w:eastAsia="Calibri" w:hAnsi="Times New Roman" w:cs="Times New Roman"/>
          <w:color w:val="auto"/>
          <w:sz w:val="24"/>
          <w:szCs w:val="24"/>
          <w:lang w:val="en-ZW"/>
        </w:rPr>
        <w:t xml:space="preserve"> are </w:t>
      </w:r>
      <w:r w:rsidR="006676C4" w:rsidRPr="003A6205">
        <w:rPr>
          <w:rFonts w:ascii="Times New Roman" w:eastAsia="Calibri" w:hAnsi="Times New Roman" w:cs="Times New Roman"/>
          <w:color w:val="auto"/>
          <w:sz w:val="24"/>
          <w:szCs w:val="24"/>
          <w:lang w:val="en-ZW"/>
        </w:rPr>
        <w:t>varying</w:t>
      </w:r>
      <w:r w:rsidRPr="003A6205">
        <w:rPr>
          <w:rFonts w:ascii="Times New Roman" w:eastAsia="Calibri" w:hAnsi="Times New Roman" w:cs="Times New Roman"/>
          <w:color w:val="auto"/>
          <w:sz w:val="24"/>
          <w:szCs w:val="24"/>
          <w:lang w:val="en-ZW"/>
        </w:rPr>
        <w:t xml:space="preserve"> factors that parties would have taken into account in deciding on the law to </w:t>
      </w:r>
      <w:r w:rsidR="006676C4" w:rsidRPr="003A6205">
        <w:rPr>
          <w:rFonts w:ascii="Times New Roman" w:eastAsia="Calibri" w:hAnsi="Times New Roman" w:cs="Times New Roman"/>
          <w:color w:val="auto"/>
          <w:sz w:val="24"/>
          <w:szCs w:val="24"/>
          <w:lang w:val="en-ZW"/>
        </w:rPr>
        <w:t>govern</w:t>
      </w:r>
      <w:r w:rsidR="00E153C9" w:rsidRPr="003A6205">
        <w:rPr>
          <w:rFonts w:ascii="Times New Roman" w:eastAsia="Calibri" w:hAnsi="Times New Roman" w:cs="Times New Roman"/>
          <w:color w:val="auto"/>
          <w:sz w:val="24"/>
          <w:szCs w:val="24"/>
          <w:lang w:val="en-ZW"/>
        </w:rPr>
        <w:t xml:space="preserve"> their contract. </w:t>
      </w:r>
      <w:r w:rsidR="00EE741C" w:rsidRPr="003A6205">
        <w:rPr>
          <w:rFonts w:ascii="Times New Roman" w:eastAsia="Calibri" w:hAnsi="Times New Roman" w:cs="Times New Roman"/>
          <w:color w:val="auto"/>
          <w:sz w:val="24"/>
          <w:szCs w:val="24"/>
          <w:lang w:val="en-ZW"/>
        </w:rPr>
        <w:t>The law</w:t>
      </w:r>
      <w:r w:rsidRPr="003A6205">
        <w:rPr>
          <w:rFonts w:ascii="Times New Roman" w:eastAsia="Calibri" w:hAnsi="Times New Roman" w:cs="Times New Roman"/>
          <w:color w:val="auto"/>
          <w:sz w:val="24"/>
          <w:szCs w:val="24"/>
          <w:lang w:val="en-ZW"/>
        </w:rPr>
        <w:t xml:space="preserve"> chosen by the parties will generally be respected by the </w:t>
      </w:r>
      <w:r w:rsidR="006676C4" w:rsidRPr="003A6205">
        <w:rPr>
          <w:rFonts w:ascii="Times New Roman" w:eastAsia="Calibri" w:hAnsi="Times New Roman" w:cs="Times New Roman"/>
          <w:color w:val="auto"/>
          <w:sz w:val="24"/>
          <w:szCs w:val="24"/>
          <w:lang w:val="en-ZW"/>
        </w:rPr>
        <w:t>courts</w:t>
      </w:r>
      <w:r w:rsidRPr="003A6205">
        <w:rPr>
          <w:rFonts w:ascii="Times New Roman" w:eastAsia="Calibri" w:hAnsi="Times New Roman" w:cs="Times New Roman"/>
          <w:color w:val="auto"/>
          <w:sz w:val="24"/>
          <w:szCs w:val="24"/>
          <w:lang w:val="en-ZW"/>
        </w:rPr>
        <w:t xml:space="preserve"> of the other country in the spirit of sanctity and </w:t>
      </w:r>
      <w:r w:rsidR="006676C4" w:rsidRPr="003A6205">
        <w:rPr>
          <w:rFonts w:ascii="Times New Roman" w:eastAsia="Calibri" w:hAnsi="Times New Roman" w:cs="Times New Roman"/>
          <w:color w:val="auto"/>
          <w:sz w:val="24"/>
          <w:szCs w:val="24"/>
          <w:lang w:val="en-ZW"/>
        </w:rPr>
        <w:t>freedom</w:t>
      </w:r>
      <w:r w:rsidRPr="003A6205">
        <w:rPr>
          <w:rFonts w:ascii="Times New Roman" w:eastAsia="Calibri" w:hAnsi="Times New Roman" w:cs="Times New Roman"/>
          <w:color w:val="auto"/>
          <w:sz w:val="24"/>
          <w:szCs w:val="24"/>
          <w:lang w:val="en-ZW"/>
        </w:rPr>
        <w:t xml:space="preserve"> of </w:t>
      </w:r>
      <w:r w:rsidR="006676C4" w:rsidRPr="003A6205">
        <w:rPr>
          <w:rFonts w:ascii="Times New Roman" w:eastAsia="Calibri" w:hAnsi="Times New Roman" w:cs="Times New Roman"/>
          <w:color w:val="auto"/>
          <w:sz w:val="24"/>
          <w:szCs w:val="24"/>
          <w:lang w:val="en-ZW"/>
        </w:rPr>
        <w:t>contract</w:t>
      </w:r>
      <w:r w:rsidR="00C00FA0" w:rsidRPr="003A6205">
        <w:rPr>
          <w:rFonts w:ascii="Times New Roman" w:eastAsia="Calibri" w:hAnsi="Times New Roman" w:cs="Times New Roman"/>
          <w:color w:val="auto"/>
          <w:sz w:val="24"/>
          <w:szCs w:val="24"/>
          <w:lang w:val="en-ZW"/>
        </w:rPr>
        <w:t>. A</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i/>
          <w:color w:val="auto"/>
          <w:sz w:val="24"/>
          <w:szCs w:val="24"/>
          <w:lang w:val="en-ZW"/>
        </w:rPr>
        <w:t>caveat</w:t>
      </w:r>
      <w:r w:rsidRPr="003A6205">
        <w:rPr>
          <w:rFonts w:ascii="Times New Roman" w:eastAsia="Calibri" w:hAnsi="Times New Roman" w:cs="Times New Roman"/>
          <w:color w:val="auto"/>
          <w:sz w:val="24"/>
          <w:szCs w:val="24"/>
          <w:lang w:val="en-ZW"/>
        </w:rPr>
        <w:t xml:space="preserve"> to this general approach is that matters of public policy and mandatory laws of that other country may take precedence over governing law</w:t>
      </w:r>
      <w:r w:rsidR="00576128" w:rsidRPr="003A6205">
        <w:rPr>
          <w:rFonts w:ascii="Times New Roman" w:eastAsia="Calibri" w:hAnsi="Times New Roman" w:cs="Times New Roman"/>
          <w:color w:val="auto"/>
          <w:sz w:val="24"/>
          <w:szCs w:val="24"/>
          <w:lang w:val="en-ZW"/>
        </w:rPr>
        <w:t xml:space="preserve"> </w:t>
      </w:r>
      <w:r w:rsidR="006676C4" w:rsidRPr="003A6205">
        <w:rPr>
          <w:rFonts w:ascii="Times New Roman" w:eastAsia="Calibri" w:hAnsi="Times New Roman" w:cs="Times New Roman"/>
          <w:color w:val="auto"/>
          <w:sz w:val="24"/>
          <w:szCs w:val="24"/>
          <w:lang w:val="en-ZW"/>
        </w:rPr>
        <w:t>clauses, such</w:t>
      </w:r>
      <w:r w:rsidR="00576128" w:rsidRPr="003A6205">
        <w:rPr>
          <w:rFonts w:ascii="Times New Roman" w:eastAsia="Calibri" w:hAnsi="Times New Roman" w:cs="Times New Roman"/>
          <w:color w:val="auto"/>
          <w:sz w:val="24"/>
          <w:szCs w:val="24"/>
          <w:lang w:val="en-ZW"/>
        </w:rPr>
        <w:t xml:space="preserve"> a</w:t>
      </w:r>
      <w:r w:rsidR="006676C4" w:rsidRPr="003A6205">
        <w:rPr>
          <w:rFonts w:ascii="Times New Roman" w:eastAsia="Calibri" w:hAnsi="Times New Roman" w:cs="Times New Roman"/>
          <w:color w:val="auto"/>
          <w:sz w:val="24"/>
          <w:szCs w:val="24"/>
          <w:lang w:val="en-ZW"/>
        </w:rPr>
        <w:t>s in the area</w:t>
      </w:r>
      <w:r w:rsidR="00576128" w:rsidRPr="003A6205">
        <w:rPr>
          <w:rFonts w:ascii="Times New Roman" w:eastAsia="Calibri" w:hAnsi="Times New Roman" w:cs="Times New Roman"/>
          <w:color w:val="auto"/>
          <w:sz w:val="24"/>
          <w:szCs w:val="24"/>
          <w:lang w:val="en-ZW"/>
        </w:rPr>
        <w:t xml:space="preserve"> of employment</w:t>
      </w:r>
      <w:r w:rsidR="005765CE" w:rsidRPr="003A6205">
        <w:rPr>
          <w:rFonts w:ascii="Times New Roman" w:eastAsia="Calibri" w:hAnsi="Times New Roman" w:cs="Times New Roman"/>
          <w:color w:val="auto"/>
          <w:sz w:val="24"/>
          <w:szCs w:val="24"/>
          <w:lang w:val="en-ZW"/>
        </w:rPr>
        <w:t xml:space="preserve"> and exchange control regulations which are in the category of directly applicable statutes that override the choice of law.</w:t>
      </w:r>
      <w:r w:rsidR="007F6D39" w:rsidRPr="003A6205">
        <w:rPr>
          <w:rFonts w:ascii="Times New Roman" w:eastAsia="Calibri" w:hAnsi="Times New Roman" w:cs="Times New Roman"/>
          <w:color w:val="auto"/>
          <w:sz w:val="24"/>
          <w:szCs w:val="24"/>
          <w:lang w:val="en-ZW"/>
        </w:rPr>
        <w:t xml:space="preserve"> </w:t>
      </w:r>
      <w:r w:rsidR="00C21DE9" w:rsidRPr="003A6205">
        <w:rPr>
          <w:rFonts w:ascii="Times New Roman" w:eastAsia="Calibri" w:hAnsi="Times New Roman" w:cs="Times New Roman"/>
          <w:color w:val="auto"/>
          <w:sz w:val="24"/>
          <w:szCs w:val="24"/>
          <w:lang w:val="en-ZW"/>
        </w:rPr>
        <w:t>In</w:t>
      </w:r>
      <w:r w:rsidR="00123610" w:rsidRPr="003A6205">
        <w:rPr>
          <w:rFonts w:ascii="Times New Roman" w:eastAsia="Calibri" w:hAnsi="Times New Roman" w:cs="Times New Roman"/>
          <w:color w:val="auto"/>
          <w:sz w:val="24"/>
          <w:szCs w:val="24"/>
          <w:lang w:val="en-ZW"/>
        </w:rPr>
        <w:t xml:space="preserve"> </w:t>
      </w:r>
      <w:r w:rsidR="00123610" w:rsidRPr="003A6205">
        <w:rPr>
          <w:rFonts w:ascii="Times New Roman" w:eastAsia="Calibri" w:hAnsi="Times New Roman" w:cs="Times New Roman"/>
          <w:i/>
          <w:color w:val="auto"/>
          <w:sz w:val="24"/>
          <w:szCs w:val="24"/>
          <w:lang w:val="en-ZW"/>
        </w:rPr>
        <w:t>C F</w:t>
      </w:r>
      <w:r w:rsidR="00495726" w:rsidRPr="003A6205">
        <w:rPr>
          <w:rFonts w:ascii="Times New Roman" w:eastAsia="Calibri" w:hAnsi="Times New Roman" w:cs="Times New Roman"/>
          <w:i/>
          <w:color w:val="auto"/>
          <w:sz w:val="24"/>
          <w:szCs w:val="24"/>
          <w:lang w:val="en-ZW"/>
        </w:rPr>
        <w:t xml:space="preserve"> Forsyth: Private International Law</w:t>
      </w:r>
      <w:r w:rsidR="00495726" w:rsidRPr="003A6205">
        <w:rPr>
          <w:rFonts w:ascii="Times New Roman" w:eastAsia="Calibri" w:hAnsi="Times New Roman" w:cs="Times New Roman"/>
          <w:color w:val="auto"/>
          <w:sz w:val="24"/>
          <w:szCs w:val="24"/>
          <w:lang w:val="en-ZW"/>
        </w:rPr>
        <w:t>, 5</w:t>
      </w:r>
      <w:r w:rsidR="00495726" w:rsidRPr="003A6205">
        <w:rPr>
          <w:rFonts w:ascii="Times New Roman" w:eastAsia="Calibri" w:hAnsi="Times New Roman" w:cs="Times New Roman"/>
          <w:color w:val="auto"/>
          <w:sz w:val="24"/>
          <w:szCs w:val="24"/>
          <w:vertAlign w:val="superscript"/>
          <w:lang w:val="en-ZW"/>
        </w:rPr>
        <w:t>th</w:t>
      </w:r>
      <w:r w:rsidR="00495726" w:rsidRPr="003A6205">
        <w:rPr>
          <w:rFonts w:ascii="Times New Roman" w:eastAsia="Calibri" w:hAnsi="Times New Roman" w:cs="Times New Roman"/>
          <w:color w:val="auto"/>
          <w:sz w:val="24"/>
          <w:szCs w:val="24"/>
          <w:lang w:val="en-ZW"/>
        </w:rPr>
        <w:t xml:space="preserve"> E</w:t>
      </w:r>
      <w:r w:rsidR="009764D8" w:rsidRPr="003A6205">
        <w:rPr>
          <w:rFonts w:ascii="Times New Roman" w:eastAsia="Calibri" w:hAnsi="Times New Roman" w:cs="Times New Roman"/>
          <w:color w:val="auto"/>
          <w:sz w:val="24"/>
          <w:szCs w:val="24"/>
          <w:lang w:val="en-ZW"/>
        </w:rPr>
        <w:t xml:space="preserve">dition </w:t>
      </w:r>
      <w:proofErr w:type="spellStart"/>
      <w:r w:rsidR="009764D8" w:rsidRPr="003A6205">
        <w:rPr>
          <w:rFonts w:ascii="Times New Roman" w:eastAsia="Calibri" w:hAnsi="Times New Roman" w:cs="Times New Roman"/>
          <w:color w:val="auto"/>
          <w:sz w:val="24"/>
          <w:szCs w:val="24"/>
          <w:lang w:val="en-ZW"/>
        </w:rPr>
        <w:t>Juta</w:t>
      </w:r>
      <w:proofErr w:type="spellEnd"/>
      <w:r w:rsidR="00495726" w:rsidRPr="003A6205">
        <w:rPr>
          <w:rFonts w:ascii="Times New Roman" w:eastAsia="Calibri" w:hAnsi="Times New Roman" w:cs="Times New Roman"/>
          <w:color w:val="auto"/>
          <w:sz w:val="24"/>
          <w:szCs w:val="24"/>
          <w:lang w:val="en-ZW"/>
        </w:rPr>
        <w:t xml:space="preserve"> at p</w:t>
      </w:r>
      <w:r w:rsidR="009222FF" w:rsidRPr="003A6205">
        <w:rPr>
          <w:rFonts w:ascii="Times New Roman" w:eastAsia="Calibri" w:hAnsi="Times New Roman" w:cs="Times New Roman"/>
          <w:color w:val="auto"/>
          <w:sz w:val="24"/>
          <w:szCs w:val="24"/>
          <w:lang w:val="en-ZW"/>
        </w:rPr>
        <w:t xml:space="preserve"> </w:t>
      </w:r>
      <w:r w:rsidR="00495726" w:rsidRPr="003A6205">
        <w:rPr>
          <w:rFonts w:ascii="Times New Roman" w:eastAsia="Calibri" w:hAnsi="Times New Roman" w:cs="Times New Roman"/>
          <w:color w:val="auto"/>
          <w:sz w:val="24"/>
          <w:szCs w:val="24"/>
          <w:lang w:val="en-ZW"/>
        </w:rPr>
        <w:t xml:space="preserve">318 the author </w:t>
      </w:r>
      <w:r w:rsidR="001B3C03" w:rsidRPr="003A6205">
        <w:rPr>
          <w:rFonts w:ascii="Times New Roman" w:eastAsia="Calibri" w:hAnsi="Times New Roman" w:cs="Times New Roman"/>
          <w:color w:val="auto"/>
          <w:sz w:val="24"/>
          <w:szCs w:val="24"/>
          <w:lang w:val="en-ZW"/>
        </w:rPr>
        <w:t>states: -</w:t>
      </w:r>
    </w:p>
    <w:p w14:paraId="7B6D1DC6" w14:textId="77777777" w:rsidR="009764D8" w:rsidRPr="003A6205" w:rsidRDefault="00495726"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9764D8" w:rsidRPr="003A6205">
        <w:rPr>
          <w:rFonts w:ascii="Times New Roman" w:eastAsia="Calibri" w:hAnsi="Times New Roman" w:cs="Times New Roman"/>
          <w:color w:val="auto"/>
          <w:sz w:val="24"/>
          <w:szCs w:val="24"/>
          <w:lang w:val="en-ZW"/>
        </w:rPr>
        <w:t>For</w:t>
      </w:r>
      <w:r w:rsidRPr="003A6205">
        <w:rPr>
          <w:rFonts w:ascii="Times New Roman" w:eastAsia="Calibri" w:hAnsi="Times New Roman" w:cs="Times New Roman"/>
          <w:color w:val="auto"/>
          <w:sz w:val="24"/>
          <w:szCs w:val="24"/>
          <w:lang w:val="en-ZW"/>
        </w:rPr>
        <w:t xml:space="preserve"> th</w:t>
      </w:r>
      <w:r w:rsidR="009764D8" w:rsidRPr="003A6205">
        <w:rPr>
          <w:rFonts w:ascii="Times New Roman" w:eastAsia="Calibri" w:hAnsi="Times New Roman" w:cs="Times New Roman"/>
          <w:color w:val="auto"/>
          <w:sz w:val="24"/>
          <w:szCs w:val="24"/>
          <w:lang w:val="en-ZW"/>
        </w:rPr>
        <w:t>e</w:t>
      </w:r>
      <w:r w:rsidRPr="003A6205">
        <w:rPr>
          <w:rFonts w:ascii="Times New Roman" w:eastAsia="Calibri" w:hAnsi="Times New Roman" w:cs="Times New Roman"/>
          <w:color w:val="auto"/>
          <w:sz w:val="24"/>
          <w:szCs w:val="24"/>
          <w:lang w:val="en-ZW"/>
        </w:rPr>
        <w:t xml:space="preserve"> avoidance of </w:t>
      </w:r>
      <w:r w:rsidR="009764D8" w:rsidRPr="003A6205">
        <w:rPr>
          <w:rFonts w:ascii="Times New Roman" w:eastAsia="Calibri" w:hAnsi="Times New Roman" w:cs="Times New Roman"/>
          <w:color w:val="auto"/>
          <w:sz w:val="24"/>
          <w:szCs w:val="24"/>
          <w:lang w:val="en-ZW"/>
        </w:rPr>
        <w:t>doubt it</w:t>
      </w:r>
      <w:r w:rsidRPr="003A6205">
        <w:rPr>
          <w:rFonts w:ascii="Times New Roman" w:eastAsia="Calibri" w:hAnsi="Times New Roman" w:cs="Times New Roman"/>
          <w:color w:val="auto"/>
          <w:sz w:val="24"/>
          <w:szCs w:val="24"/>
          <w:lang w:val="en-ZW"/>
        </w:rPr>
        <w:t xml:space="preserve"> should be made quite clear that the directly applicable statutes of the forum—as discussed above- stand outside the choice of law process. They apply according to their terms irrespective of the law the </w:t>
      </w:r>
      <w:r w:rsidR="009764D8" w:rsidRPr="003A6205">
        <w:rPr>
          <w:rFonts w:ascii="Times New Roman" w:eastAsia="Calibri" w:hAnsi="Times New Roman" w:cs="Times New Roman"/>
          <w:color w:val="auto"/>
          <w:sz w:val="24"/>
          <w:szCs w:val="24"/>
          <w:lang w:val="en-ZW"/>
        </w:rPr>
        <w:t>parties</w:t>
      </w:r>
      <w:r w:rsidRPr="003A6205">
        <w:rPr>
          <w:rFonts w:ascii="Times New Roman" w:eastAsia="Calibri" w:hAnsi="Times New Roman" w:cs="Times New Roman"/>
          <w:color w:val="auto"/>
          <w:sz w:val="24"/>
          <w:szCs w:val="24"/>
          <w:lang w:val="en-ZW"/>
        </w:rPr>
        <w:t xml:space="preserve"> have chosen to govern the contract.</w:t>
      </w:r>
      <w:r w:rsidR="009764D8" w:rsidRPr="003A6205">
        <w:rPr>
          <w:rFonts w:ascii="Times New Roman" w:eastAsia="Calibri" w:hAnsi="Times New Roman" w:cs="Times New Roman"/>
          <w:color w:val="auto"/>
          <w:sz w:val="24"/>
          <w:szCs w:val="24"/>
          <w:lang w:val="en-ZW"/>
        </w:rPr>
        <w:t>”</w:t>
      </w:r>
    </w:p>
    <w:p w14:paraId="39664148"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241C3FA0" w14:textId="56B45196" w:rsidR="00454007" w:rsidRPr="003A6205" w:rsidRDefault="00576128"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w:t>
      </w:r>
      <w:proofErr w:type="spellStart"/>
      <w:r w:rsidRPr="003A6205">
        <w:rPr>
          <w:rFonts w:ascii="Times New Roman" w:eastAsia="Calibri" w:hAnsi="Times New Roman" w:cs="Times New Roman"/>
          <w:i/>
          <w:color w:val="auto"/>
          <w:sz w:val="24"/>
          <w:szCs w:val="24"/>
          <w:lang w:val="en-ZW"/>
        </w:rPr>
        <w:t>casu</w:t>
      </w:r>
      <w:proofErr w:type="spellEnd"/>
      <w:r w:rsidRPr="003A6205">
        <w:rPr>
          <w:rFonts w:ascii="Times New Roman" w:eastAsia="Calibri" w:hAnsi="Times New Roman" w:cs="Times New Roman"/>
          <w:color w:val="auto"/>
          <w:sz w:val="24"/>
          <w:szCs w:val="24"/>
          <w:lang w:val="en-ZW"/>
        </w:rPr>
        <w:t>, the parties wer</w:t>
      </w:r>
      <w:r w:rsidR="00E153C9" w:rsidRPr="003A6205">
        <w:rPr>
          <w:rFonts w:ascii="Times New Roman" w:eastAsia="Calibri" w:hAnsi="Times New Roman" w:cs="Times New Roman"/>
          <w:color w:val="auto"/>
          <w:sz w:val="24"/>
          <w:szCs w:val="24"/>
          <w:lang w:val="en-ZW"/>
        </w:rPr>
        <w:t>e alive to</w:t>
      </w:r>
      <w:r w:rsidR="00C76C7A" w:rsidRPr="003A6205">
        <w:rPr>
          <w:rFonts w:ascii="Times New Roman" w:eastAsia="Calibri" w:hAnsi="Times New Roman" w:cs="Times New Roman"/>
          <w:color w:val="auto"/>
          <w:sz w:val="24"/>
          <w:szCs w:val="24"/>
          <w:lang w:val="en-ZW"/>
        </w:rPr>
        <w:t xml:space="preserve"> their </w:t>
      </w:r>
      <w:r w:rsidR="00AD4C9B" w:rsidRPr="003A6205">
        <w:rPr>
          <w:rFonts w:ascii="Times New Roman" w:eastAsia="Calibri" w:hAnsi="Times New Roman" w:cs="Times New Roman"/>
          <w:color w:val="auto"/>
          <w:sz w:val="24"/>
          <w:szCs w:val="24"/>
          <w:lang w:val="en-ZW"/>
        </w:rPr>
        <w:t>freedom</w:t>
      </w:r>
      <w:r w:rsidR="00C21DE9" w:rsidRPr="003A6205">
        <w:rPr>
          <w:rFonts w:ascii="Times New Roman" w:eastAsia="Calibri" w:hAnsi="Times New Roman" w:cs="Times New Roman"/>
          <w:color w:val="auto"/>
          <w:sz w:val="24"/>
          <w:szCs w:val="24"/>
          <w:lang w:val="en-ZW"/>
        </w:rPr>
        <w:t xml:space="preserve"> </w:t>
      </w:r>
      <w:r w:rsidR="00114318" w:rsidRPr="003A6205">
        <w:rPr>
          <w:rFonts w:ascii="Times New Roman" w:eastAsia="Calibri" w:hAnsi="Times New Roman" w:cs="Times New Roman"/>
          <w:color w:val="auto"/>
          <w:sz w:val="24"/>
          <w:szCs w:val="24"/>
          <w:lang w:val="en-ZW"/>
        </w:rPr>
        <w:t>on</w:t>
      </w:r>
      <w:r w:rsidR="00C21DE9" w:rsidRPr="003A6205">
        <w:rPr>
          <w:rFonts w:ascii="Times New Roman" w:eastAsia="Calibri" w:hAnsi="Times New Roman" w:cs="Times New Roman"/>
          <w:color w:val="auto"/>
          <w:sz w:val="24"/>
          <w:szCs w:val="24"/>
          <w:lang w:val="en-ZW"/>
        </w:rPr>
        <w:t xml:space="preserve"> choice of law and chose that the</w:t>
      </w:r>
      <w:r w:rsidR="00787947" w:rsidRPr="003A6205">
        <w:rPr>
          <w:rFonts w:ascii="Times New Roman" w:eastAsia="Calibri" w:hAnsi="Times New Roman" w:cs="Times New Roman"/>
          <w:color w:val="auto"/>
          <w:sz w:val="24"/>
          <w:szCs w:val="24"/>
          <w:lang w:val="en-ZW"/>
        </w:rPr>
        <w:t xml:space="preserve"> agreement was</w:t>
      </w:r>
      <w:r w:rsidR="00073A1B" w:rsidRPr="003A6205">
        <w:rPr>
          <w:rFonts w:ascii="Times New Roman" w:eastAsia="Calibri" w:hAnsi="Times New Roman" w:cs="Times New Roman"/>
          <w:color w:val="auto"/>
          <w:sz w:val="24"/>
          <w:szCs w:val="24"/>
          <w:lang w:val="en-ZW"/>
        </w:rPr>
        <w:t xml:space="preserve"> to be</w:t>
      </w:r>
      <w:r w:rsidRPr="003A6205">
        <w:rPr>
          <w:rFonts w:ascii="Times New Roman" w:eastAsia="Calibri" w:hAnsi="Times New Roman" w:cs="Times New Roman"/>
          <w:color w:val="auto"/>
          <w:sz w:val="24"/>
          <w:szCs w:val="24"/>
          <w:lang w:val="en-ZW"/>
        </w:rPr>
        <w:t xml:space="preserve"> governed by and must be interpreted and co</w:t>
      </w:r>
      <w:r w:rsidR="00787947" w:rsidRPr="003A6205">
        <w:rPr>
          <w:rFonts w:ascii="Times New Roman" w:eastAsia="Calibri" w:hAnsi="Times New Roman" w:cs="Times New Roman"/>
          <w:color w:val="auto"/>
          <w:sz w:val="24"/>
          <w:szCs w:val="24"/>
          <w:lang w:val="en-ZW"/>
        </w:rPr>
        <w:t>nstrued in accordance with the l</w:t>
      </w:r>
      <w:r w:rsidRPr="003A6205">
        <w:rPr>
          <w:rFonts w:ascii="Times New Roman" w:eastAsia="Calibri" w:hAnsi="Times New Roman" w:cs="Times New Roman"/>
          <w:color w:val="auto"/>
          <w:sz w:val="24"/>
          <w:szCs w:val="24"/>
          <w:lang w:val="en-ZW"/>
        </w:rPr>
        <w:t xml:space="preserve">aws of the Republic of </w:t>
      </w:r>
      <w:r w:rsidR="000C478E" w:rsidRPr="003A6205">
        <w:rPr>
          <w:rFonts w:ascii="Times New Roman" w:eastAsia="Calibri" w:hAnsi="Times New Roman" w:cs="Times New Roman"/>
          <w:color w:val="auto"/>
          <w:sz w:val="24"/>
          <w:szCs w:val="24"/>
          <w:lang w:val="en-ZW"/>
        </w:rPr>
        <w:t>South</w:t>
      </w:r>
      <w:r w:rsidRPr="003A6205">
        <w:rPr>
          <w:rFonts w:ascii="Times New Roman" w:eastAsia="Calibri" w:hAnsi="Times New Roman" w:cs="Times New Roman"/>
          <w:color w:val="auto"/>
          <w:sz w:val="24"/>
          <w:szCs w:val="24"/>
          <w:lang w:val="en-ZW"/>
        </w:rPr>
        <w:t xml:space="preserve"> Africa.</w:t>
      </w:r>
    </w:p>
    <w:p w14:paraId="60BAE5E1"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23DB6910" w14:textId="51742888" w:rsidR="00E5463C" w:rsidRPr="003A6205" w:rsidRDefault="00C76C7A"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However</w:t>
      </w:r>
      <w:r w:rsidR="00AD4C9B" w:rsidRPr="003A6205">
        <w:rPr>
          <w:rFonts w:ascii="Times New Roman" w:eastAsia="Calibri" w:hAnsi="Times New Roman" w:cs="Times New Roman"/>
          <w:color w:val="auto"/>
          <w:sz w:val="24"/>
          <w:szCs w:val="24"/>
          <w:lang w:val="en-ZW"/>
        </w:rPr>
        <w:t>, cognisant</w:t>
      </w:r>
      <w:r w:rsidR="00BD0D3B" w:rsidRPr="003A6205">
        <w:rPr>
          <w:rFonts w:ascii="Times New Roman" w:eastAsia="Calibri" w:hAnsi="Times New Roman" w:cs="Times New Roman"/>
          <w:color w:val="auto"/>
          <w:sz w:val="24"/>
          <w:szCs w:val="24"/>
          <w:lang w:val="en-ZW"/>
        </w:rPr>
        <w:t xml:space="preserve"> of the circumstances of their agreement</w:t>
      </w:r>
      <w:r w:rsidR="00024FE3" w:rsidRPr="003A6205">
        <w:rPr>
          <w:rFonts w:ascii="Times New Roman" w:eastAsia="Calibri" w:hAnsi="Times New Roman" w:cs="Times New Roman"/>
          <w:color w:val="auto"/>
          <w:sz w:val="24"/>
          <w:szCs w:val="24"/>
          <w:lang w:val="en-ZW"/>
        </w:rPr>
        <w:t>, including the mandatory laws</w:t>
      </w:r>
      <w:r w:rsidR="006B47FD"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or directly applicable statutes that may affect that choice of law</w:t>
      </w:r>
      <w:r w:rsidR="00024FE3" w:rsidRPr="003A6205">
        <w:rPr>
          <w:rFonts w:ascii="Times New Roman" w:eastAsia="Calibri" w:hAnsi="Times New Roman" w:cs="Times New Roman"/>
          <w:color w:val="auto"/>
          <w:sz w:val="24"/>
          <w:szCs w:val="24"/>
          <w:lang w:val="en-ZW"/>
        </w:rPr>
        <w:t>,</w:t>
      </w:r>
      <w:r w:rsidR="00BD0D3B" w:rsidRPr="003A6205">
        <w:rPr>
          <w:rFonts w:ascii="Times New Roman" w:eastAsia="Calibri" w:hAnsi="Times New Roman" w:cs="Times New Roman"/>
          <w:color w:val="auto"/>
          <w:sz w:val="24"/>
          <w:szCs w:val="24"/>
          <w:lang w:val="en-ZW"/>
        </w:rPr>
        <w:t xml:space="preserve"> each party made certain warrant</w:t>
      </w:r>
      <w:r w:rsidR="00073A1B" w:rsidRPr="003A6205">
        <w:rPr>
          <w:rFonts w:ascii="Times New Roman" w:eastAsia="Calibri" w:hAnsi="Times New Roman" w:cs="Times New Roman"/>
          <w:color w:val="auto"/>
          <w:sz w:val="24"/>
          <w:szCs w:val="24"/>
          <w:lang w:val="en-ZW"/>
        </w:rPr>
        <w:t>ie</w:t>
      </w:r>
      <w:r w:rsidR="00BD0D3B" w:rsidRPr="003A6205">
        <w:rPr>
          <w:rFonts w:ascii="Times New Roman" w:eastAsia="Calibri" w:hAnsi="Times New Roman" w:cs="Times New Roman"/>
          <w:color w:val="auto"/>
          <w:sz w:val="24"/>
          <w:szCs w:val="24"/>
          <w:lang w:val="en-ZW"/>
        </w:rPr>
        <w:t xml:space="preserve">s, </w:t>
      </w:r>
      <w:r w:rsidR="00BD0D3B" w:rsidRPr="003A6205">
        <w:rPr>
          <w:rFonts w:ascii="Times New Roman" w:eastAsia="Calibri" w:hAnsi="Times New Roman" w:cs="Times New Roman"/>
          <w:color w:val="auto"/>
          <w:sz w:val="24"/>
          <w:szCs w:val="24"/>
          <w:lang w:val="en-ZW"/>
        </w:rPr>
        <w:lastRenderedPageBreak/>
        <w:t>representations and undertakings in clause 16.1 of th</w:t>
      </w:r>
      <w:r w:rsidR="00454007" w:rsidRPr="003A6205">
        <w:rPr>
          <w:rFonts w:ascii="Times New Roman" w:eastAsia="Calibri" w:hAnsi="Times New Roman" w:cs="Times New Roman"/>
          <w:color w:val="auto"/>
          <w:sz w:val="24"/>
          <w:szCs w:val="24"/>
          <w:lang w:val="en-ZW"/>
        </w:rPr>
        <w:t>e</w:t>
      </w:r>
      <w:r w:rsidR="00BD0D3B" w:rsidRPr="003A6205">
        <w:rPr>
          <w:rFonts w:ascii="Times New Roman" w:eastAsia="Calibri" w:hAnsi="Times New Roman" w:cs="Times New Roman"/>
          <w:color w:val="auto"/>
          <w:sz w:val="24"/>
          <w:szCs w:val="24"/>
          <w:lang w:val="en-ZW"/>
        </w:rPr>
        <w:t xml:space="preserve"> agreement. </w:t>
      </w:r>
      <w:r w:rsidR="00EC2AAE" w:rsidRPr="003A6205">
        <w:rPr>
          <w:rFonts w:ascii="Times New Roman" w:eastAsia="Calibri" w:hAnsi="Times New Roman" w:cs="Times New Roman"/>
          <w:color w:val="auto"/>
          <w:sz w:val="24"/>
          <w:szCs w:val="24"/>
          <w:lang w:val="en-ZW"/>
        </w:rPr>
        <w:t xml:space="preserve">That </w:t>
      </w:r>
      <w:r w:rsidR="00101E3B" w:rsidRPr="003A6205">
        <w:rPr>
          <w:rFonts w:ascii="Times New Roman" w:eastAsia="Calibri" w:hAnsi="Times New Roman" w:cs="Times New Roman"/>
          <w:color w:val="auto"/>
          <w:sz w:val="24"/>
          <w:szCs w:val="24"/>
          <w:lang w:val="en-ZW"/>
        </w:rPr>
        <w:t>clause provides</w:t>
      </w:r>
      <w:r w:rsidR="00454007" w:rsidRPr="003A6205">
        <w:rPr>
          <w:rFonts w:ascii="Times New Roman" w:eastAsia="Calibri" w:hAnsi="Times New Roman" w:cs="Times New Roman"/>
          <w:color w:val="auto"/>
          <w:sz w:val="24"/>
          <w:szCs w:val="24"/>
          <w:lang w:val="en-ZW"/>
        </w:rPr>
        <w:t xml:space="preserve">, </w:t>
      </w:r>
      <w:r w:rsidR="00454007" w:rsidRPr="003A6205">
        <w:rPr>
          <w:rFonts w:ascii="Times New Roman" w:eastAsia="Calibri" w:hAnsi="Times New Roman" w:cs="Times New Roman"/>
          <w:i/>
          <w:color w:val="auto"/>
          <w:sz w:val="24"/>
          <w:szCs w:val="24"/>
          <w:lang w:val="en-ZW"/>
        </w:rPr>
        <w:t xml:space="preserve">inter </w:t>
      </w:r>
      <w:r w:rsidRPr="003A6205">
        <w:rPr>
          <w:rFonts w:ascii="Times New Roman" w:eastAsia="Calibri" w:hAnsi="Times New Roman" w:cs="Times New Roman"/>
          <w:i/>
          <w:color w:val="auto"/>
          <w:sz w:val="24"/>
          <w:szCs w:val="24"/>
          <w:lang w:val="en-ZW"/>
        </w:rPr>
        <w:t>alia</w:t>
      </w:r>
      <w:r w:rsidRPr="003A6205">
        <w:rPr>
          <w:rFonts w:ascii="Times New Roman" w:eastAsia="Calibri" w:hAnsi="Times New Roman" w:cs="Times New Roman"/>
          <w:color w:val="auto"/>
          <w:sz w:val="24"/>
          <w:szCs w:val="24"/>
          <w:lang w:val="en-ZW"/>
        </w:rPr>
        <w:t>, that</w:t>
      </w:r>
      <w:r w:rsidR="00BD0D3B" w:rsidRPr="003A6205">
        <w:rPr>
          <w:rFonts w:ascii="Times New Roman" w:eastAsia="Calibri" w:hAnsi="Times New Roman" w:cs="Times New Roman"/>
          <w:color w:val="auto"/>
          <w:sz w:val="24"/>
          <w:szCs w:val="24"/>
          <w:lang w:val="en-ZW"/>
        </w:rPr>
        <w:t xml:space="preserve"> each party warrants, represents and un</w:t>
      </w:r>
      <w:r w:rsidRPr="003A6205">
        <w:rPr>
          <w:rFonts w:ascii="Times New Roman" w:eastAsia="Calibri" w:hAnsi="Times New Roman" w:cs="Times New Roman"/>
          <w:color w:val="auto"/>
          <w:sz w:val="24"/>
          <w:szCs w:val="24"/>
          <w:lang w:val="en-ZW"/>
        </w:rPr>
        <w:t>dertakes to the other party that</w:t>
      </w:r>
      <w:r w:rsidR="00AD4C9B" w:rsidRPr="003A6205">
        <w:rPr>
          <w:rFonts w:ascii="Times New Roman" w:eastAsia="Calibri" w:hAnsi="Times New Roman" w:cs="Times New Roman"/>
          <w:color w:val="auto"/>
          <w:sz w:val="24"/>
          <w:szCs w:val="24"/>
          <w:lang w:val="en-ZW"/>
        </w:rPr>
        <w:t>: -</w:t>
      </w:r>
      <w:r w:rsidRPr="003A6205">
        <w:rPr>
          <w:rFonts w:ascii="Times New Roman" w:eastAsia="Calibri" w:hAnsi="Times New Roman" w:cs="Times New Roman"/>
          <w:color w:val="auto"/>
          <w:sz w:val="24"/>
          <w:szCs w:val="24"/>
          <w:lang w:val="en-ZW"/>
        </w:rPr>
        <w:t xml:space="preserve"> </w:t>
      </w:r>
    </w:p>
    <w:p w14:paraId="6BA86D7C" w14:textId="77777777" w:rsidR="00E5463C" w:rsidRPr="003A6205" w:rsidRDefault="00E5463C" w:rsidP="00787947">
      <w:pPr>
        <w:spacing w:after="0" w:line="240" w:lineRule="auto"/>
        <w:ind w:left="720"/>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BD0D3B" w:rsidRPr="003A6205">
        <w:rPr>
          <w:rFonts w:ascii="Times New Roman" w:eastAsia="Calibri" w:hAnsi="Times New Roman" w:cs="Times New Roman"/>
          <w:color w:val="auto"/>
          <w:sz w:val="24"/>
          <w:szCs w:val="24"/>
          <w:lang w:val="en-ZW"/>
        </w:rPr>
        <w:t>(</w:t>
      </w:r>
      <w:r w:rsidR="00C76C7A" w:rsidRPr="003A6205">
        <w:rPr>
          <w:rFonts w:ascii="Times New Roman" w:eastAsia="Calibri" w:hAnsi="Times New Roman" w:cs="Times New Roman"/>
          <w:color w:val="auto"/>
          <w:sz w:val="24"/>
          <w:szCs w:val="24"/>
          <w:lang w:val="en-ZW"/>
        </w:rPr>
        <w:t>c)</w:t>
      </w:r>
      <w:r w:rsidR="00BD0D3B" w:rsidRPr="003A6205">
        <w:rPr>
          <w:rFonts w:ascii="Times New Roman" w:eastAsia="Calibri" w:hAnsi="Times New Roman" w:cs="Times New Roman"/>
          <w:color w:val="auto"/>
          <w:sz w:val="24"/>
          <w:szCs w:val="24"/>
          <w:lang w:val="en-ZW"/>
        </w:rPr>
        <w:t xml:space="preserve"> </w:t>
      </w:r>
      <w:proofErr w:type="gramStart"/>
      <w:r w:rsidR="00BD0D3B" w:rsidRPr="003A6205">
        <w:rPr>
          <w:rFonts w:ascii="Times New Roman" w:eastAsia="Calibri" w:hAnsi="Times New Roman" w:cs="Times New Roman"/>
          <w:color w:val="auto"/>
          <w:sz w:val="24"/>
          <w:szCs w:val="24"/>
          <w:lang w:val="en-ZW"/>
        </w:rPr>
        <w:t>the</w:t>
      </w:r>
      <w:proofErr w:type="gramEnd"/>
      <w:r w:rsidR="00BD0D3B" w:rsidRPr="003A6205">
        <w:rPr>
          <w:rFonts w:ascii="Times New Roman" w:eastAsia="Calibri" w:hAnsi="Times New Roman" w:cs="Times New Roman"/>
          <w:color w:val="auto"/>
          <w:sz w:val="24"/>
          <w:szCs w:val="24"/>
          <w:lang w:val="en-ZW"/>
        </w:rPr>
        <w:t xml:space="preserve"> </w:t>
      </w:r>
      <w:r w:rsidR="009059AC" w:rsidRPr="003A6205">
        <w:rPr>
          <w:rFonts w:ascii="Times New Roman" w:eastAsia="Calibri" w:hAnsi="Times New Roman" w:cs="Times New Roman"/>
          <w:color w:val="auto"/>
          <w:sz w:val="24"/>
          <w:szCs w:val="24"/>
          <w:lang w:val="en-ZW"/>
        </w:rPr>
        <w:t>execution of</w:t>
      </w:r>
      <w:r w:rsidR="00BD0D3B" w:rsidRPr="003A6205">
        <w:rPr>
          <w:rFonts w:ascii="Times New Roman" w:eastAsia="Calibri" w:hAnsi="Times New Roman" w:cs="Times New Roman"/>
          <w:color w:val="auto"/>
          <w:sz w:val="24"/>
          <w:szCs w:val="24"/>
          <w:lang w:val="en-ZW"/>
        </w:rPr>
        <w:t xml:space="preserve"> and performance by it of its obligations under this Agreement</w:t>
      </w:r>
      <w:r w:rsidR="00454007" w:rsidRPr="003A6205">
        <w:rPr>
          <w:rFonts w:ascii="Times New Roman" w:eastAsia="Calibri" w:hAnsi="Times New Roman" w:cs="Times New Roman"/>
          <w:color w:val="auto"/>
          <w:sz w:val="24"/>
          <w:szCs w:val="24"/>
          <w:lang w:val="en-ZW"/>
        </w:rPr>
        <w:t xml:space="preserve"> does</w:t>
      </w:r>
      <w:r w:rsidR="00AE18B1" w:rsidRPr="003A6205">
        <w:rPr>
          <w:rFonts w:ascii="Times New Roman" w:eastAsia="Calibri" w:hAnsi="Times New Roman" w:cs="Times New Roman"/>
          <w:color w:val="auto"/>
          <w:sz w:val="24"/>
          <w:szCs w:val="24"/>
          <w:lang w:val="en-ZW"/>
        </w:rPr>
        <w:t xml:space="preserve"> not contravene any law or regulation to which it is subject</w:t>
      </w:r>
      <w:r w:rsidRPr="003A6205">
        <w:rPr>
          <w:rFonts w:ascii="Times New Roman" w:eastAsia="Calibri" w:hAnsi="Times New Roman" w:cs="Times New Roman"/>
          <w:color w:val="auto"/>
          <w:sz w:val="24"/>
          <w:szCs w:val="24"/>
          <w:lang w:val="en-ZW"/>
        </w:rPr>
        <w:t>;</w:t>
      </w:r>
      <w:r w:rsidR="00AE18B1" w:rsidRPr="003A6205">
        <w:rPr>
          <w:rFonts w:ascii="Times New Roman" w:eastAsia="Calibri" w:hAnsi="Times New Roman" w:cs="Times New Roman"/>
          <w:color w:val="auto"/>
          <w:sz w:val="24"/>
          <w:szCs w:val="24"/>
          <w:lang w:val="en-ZW"/>
        </w:rPr>
        <w:t xml:space="preserve"> and </w:t>
      </w:r>
    </w:p>
    <w:p w14:paraId="6AC198FE" w14:textId="0CB3D16D" w:rsidR="00EC2AAE" w:rsidRPr="003A6205" w:rsidRDefault="00AE18B1" w:rsidP="00787947">
      <w:pPr>
        <w:spacing w:after="0" w:line="240" w:lineRule="auto"/>
        <w:ind w:left="720"/>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(d) </w:t>
      </w:r>
      <w:proofErr w:type="gramStart"/>
      <w:r w:rsidRPr="003A6205">
        <w:rPr>
          <w:rFonts w:ascii="Times New Roman" w:eastAsia="Calibri" w:hAnsi="Times New Roman" w:cs="Times New Roman"/>
          <w:color w:val="auto"/>
          <w:sz w:val="24"/>
          <w:szCs w:val="24"/>
          <w:lang w:val="en-ZW"/>
        </w:rPr>
        <w:t>it</w:t>
      </w:r>
      <w:proofErr w:type="gramEnd"/>
      <w:r w:rsidRPr="003A6205">
        <w:rPr>
          <w:rFonts w:ascii="Times New Roman" w:eastAsia="Calibri" w:hAnsi="Times New Roman" w:cs="Times New Roman"/>
          <w:color w:val="auto"/>
          <w:sz w:val="24"/>
          <w:szCs w:val="24"/>
          <w:lang w:val="en-ZW"/>
        </w:rPr>
        <w:t xml:space="preserve"> will have all necessary consents, licences and approvals required in </w:t>
      </w:r>
      <w:r w:rsidR="009059AC" w:rsidRPr="003A6205">
        <w:rPr>
          <w:rFonts w:ascii="Times New Roman" w:eastAsia="Calibri" w:hAnsi="Times New Roman" w:cs="Times New Roman"/>
          <w:color w:val="auto"/>
          <w:sz w:val="24"/>
          <w:szCs w:val="24"/>
          <w:lang w:val="en-ZW"/>
        </w:rPr>
        <w:t>connection</w:t>
      </w:r>
      <w:r w:rsidRPr="003A6205">
        <w:rPr>
          <w:rFonts w:ascii="Times New Roman" w:eastAsia="Calibri" w:hAnsi="Times New Roman" w:cs="Times New Roman"/>
          <w:color w:val="auto"/>
          <w:sz w:val="24"/>
          <w:szCs w:val="24"/>
          <w:lang w:val="en-ZW"/>
        </w:rPr>
        <w:t xml:space="preserve"> with the entry into and performance of its obligations under this </w:t>
      </w:r>
      <w:r w:rsidR="009059AC" w:rsidRPr="003A6205">
        <w:rPr>
          <w:rFonts w:ascii="Times New Roman" w:eastAsia="Calibri" w:hAnsi="Times New Roman" w:cs="Times New Roman"/>
          <w:color w:val="auto"/>
          <w:sz w:val="24"/>
          <w:szCs w:val="24"/>
          <w:lang w:val="en-ZW"/>
        </w:rPr>
        <w:t>Agreement</w:t>
      </w:r>
      <w:r w:rsidR="00EC2AAE" w:rsidRPr="003A6205">
        <w:rPr>
          <w:rFonts w:ascii="Times New Roman" w:eastAsia="Calibri" w:hAnsi="Times New Roman" w:cs="Times New Roman"/>
          <w:color w:val="auto"/>
          <w:sz w:val="24"/>
          <w:szCs w:val="24"/>
          <w:lang w:val="en-ZW"/>
        </w:rPr>
        <w:t>.</w:t>
      </w:r>
      <w:r w:rsidR="00E5463C" w:rsidRPr="003A6205">
        <w:rPr>
          <w:rFonts w:ascii="Times New Roman" w:eastAsia="Calibri" w:hAnsi="Times New Roman" w:cs="Times New Roman"/>
          <w:color w:val="auto"/>
          <w:sz w:val="24"/>
          <w:szCs w:val="24"/>
          <w:lang w:val="en-ZW"/>
        </w:rPr>
        <w:t>”</w:t>
      </w:r>
    </w:p>
    <w:p w14:paraId="583245D1" w14:textId="77777777" w:rsidR="009222FF" w:rsidRDefault="009222FF" w:rsidP="00787947">
      <w:pPr>
        <w:spacing w:after="0" w:line="240" w:lineRule="auto"/>
        <w:contextualSpacing/>
        <w:jc w:val="both"/>
        <w:rPr>
          <w:rFonts w:ascii="Times New Roman" w:eastAsia="Calibri" w:hAnsi="Times New Roman" w:cs="Times New Roman"/>
          <w:color w:val="auto"/>
          <w:sz w:val="24"/>
          <w:szCs w:val="24"/>
          <w:lang w:val="en-ZW"/>
        </w:rPr>
      </w:pPr>
    </w:p>
    <w:p w14:paraId="58FB1065" w14:textId="77777777" w:rsidR="003A6205" w:rsidRDefault="003A6205" w:rsidP="00787947">
      <w:pPr>
        <w:spacing w:after="0" w:line="240" w:lineRule="auto"/>
        <w:contextualSpacing/>
        <w:jc w:val="both"/>
        <w:rPr>
          <w:rFonts w:ascii="Times New Roman" w:eastAsia="Calibri" w:hAnsi="Times New Roman" w:cs="Times New Roman"/>
          <w:color w:val="auto"/>
          <w:sz w:val="24"/>
          <w:szCs w:val="24"/>
          <w:lang w:val="en-ZW"/>
        </w:rPr>
      </w:pPr>
    </w:p>
    <w:p w14:paraId="32B0E9AE" w14:textId="77777777" w:rsidR="003A6205" w:rsidRPr="003A6205" w:rsidRDefault="003A6205" w:rsidP="00787947">
      <w:pPr>
        <w:spacing w:after="0" w:line="240" w:lineRule="auto"/>
        <w:contextualSpacing/>
        <w:jc w:val="both"/>
        <w:rPr>
          <w:rFonts w:ascii="Times New Roman" w:eastAsia="Calibri" w:hAnsi="Times New Roman" w:cs="Times New Roman"/>
          <w:color w:val="auto"/>
          <w:sz w:val="24"/>
          <w:szCs w:val="24"/>
          <w:lang w:val="en-ZW"/>
        </w:rPr>
      </w:pPr>
    </w:p>
    <w:p w14:paraId="20172723" w14:textId="7536C859" w:rsidR="000C478E" w:rsidRPr="003A6205" w:rsidRDefault="00AE18B1"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Ha</w:t>
      </w:r>
      <w:r w:rsidR="009059AC" w:rsidRPr="003A6205">
        <w:rPr>
          <w:rFonts w:ascii="Times New Roman" w:eastAsia="Calibri" w:hAnsi="Times New Roman" w:cs="Times New Roman"/>
          <w:color w:val="auto"/>
          <w:sz w:val="24"/>
          <w:szCs w:val="24"/>
          <w:lang w:val="en-ZW"/>
        </w:rPr>
        <w:t>ving made the above warrant</w:t>
      </w:r>
      <w:r w:rsidR="00073A1B" w:rsidRPr="003A6205">
        <w:rPr>
          <w:rFonts w:ascii="Times New Roman" w:eastAsia="Calibri" w:hAnsi="Times New Roman" w:cs="Times New Roman"/>
          <w:color w:val="auto"/>
          <w:sz w:val="24"/>
          <w:szCs w:val="24"/>
          <w:lang w:val="en-ZW"/>
        </w:rPr>
        <w:t>ie</w:t>
      </w:r>
      <w:r w:rsidR="009059AC" w:rsidRPr="003A6205">
        <w:rPr>
          <w:rFonts w:ascii="Times New Roman" w:eastAsia="Calibri" w:hAnsi="Times New Roman" w:cs="Times New Roman"/>
          <w:color w:val="auto"/>
          <w:sz w:val="24"/>
          <w:szCs w:val="24"/>
          <w:lang w:val="en-ZW"/>
        </w:rPr>
        <w:t>s</w:t>
      </w:r>
      <w:r w:rsidR="00D56EFA" w:rsidRPr="003A6205">
        <w:rPr>
          <w:rFonts w:ascii="Times New Roman" w:eastAsia="Calibri" w:hAnsi="Times New Roman" w:cs="Times New Roman"/>
          <w:color w:val="auto"/>
          <w:sz w:val="24"/>
          <w:szCs w:val="24"/>
          <w:lang w:val="en-ZW"/>
        </w:rPr>
        <w:t>,</w:t>
      </w:r>
      <w:r w:rsidR="009059AC" w:rsidRPr="003A6205">
        <w:rPr>
          <w:rFonts w:ascii="Times New Roman" w:eastAsia="Calibri" w:hAnsi="Times New Roman" w:cs="Times New Roman"/>
          <w:color w:val="auto"/>
          <w:sz w:val="24"/>
          <w:szCs w:val="24"/>
          <w:lang w:val="en-ZW"/>
        </w:rPr>
        <w:t xml:space="preserve"> representations</w:t>
      </w:r>
      <w:r w:rsidR="00454007" w:rsidRPr="003A6205">
        <w:rPr>
          <w:rFonts w:ascii="Times New Roman" w:eastAsia="Calibri" w:hAnsi="Times New Roman" w:cs="Times New Roman"/>
          <w:color w:val="auto"/>
          <w:sz w:val="24"/>
          <w:szCs w:val="24"/>
          <w:lang w:val="en-ZW"/>
        </w:rPr>
        <w:t xml:space="preserve"> and undertaking</w:t>
      </w:r>
      <w:r w:rsidR="00073A1B" w:rsidRPr="003A6205">
        <w:rPr>
          <w:rFonts w:ascii="Times New Roman" w:eastAsia="Calibri" w:hAnsi="Times New Roman" w:cs="Times New Roman"/>
          <w:color w:val="auto"/>
          <w:sz w:val="24"/>
          <w:szCs w:val="24"/>
          <w:lang w:val="en-ZW"/>
        </w:rPr>
        <w:t>s</w:t>
      </w:r>
      <w:r w:rsidR="00454007"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each party was obliged to e</w:t>
      </w:r>
      <w:r w:rsidR="00003F43" w:rsidRPr="003A6205">
        <w:rPr>
          <w:rFonts w:ascii="Times New Roman" w:eastAsia="Calibri" w:hAnsi="Times New Roman" w:cs="Times New Roman"/>
          <w:color w:val="auto"/>
          <w:sz w:val="24"/>
          <w:szCs w:val="24"/>
          <w:lang w:val="en-ZW"/>
        </w:rPr>
        <w:t>nsure compliance</w:t>
      </w:r>
      <w:r w:rsidR="00C76C7A" w:rsidRPr="003A6205">
        <w:rPr>
          <w:rFonts w:ascii="Times New Roman" w:eastAsia="Calibri" w:hAnsi="Times New Roman" w:cs="Times New Roman"/>
          <w:color w:val="auto"/>
          <w:sz w:val="24"/>
          <w:szCs w:val="24"/>
          <w:lang w:val="en-ZW"/>
        </w:rPr>
        <w:t xml:space="preserve"> with the peremptory</w:t>
      </w:r>
      <w:r w:rsidRPr="003A6205">
        <w:rPr>
          <w:rFonts w:ascii="Times New Roman" w:eastAsia="Calibri" w:hAnsi="Times New Roman" w:cs="Times New Roman"/>
          <w:color w:val="auto"/>
          <w:sz w:val="24"/>
          <w:szCs w:val="24"/>
          <w:lang w:val="en-ZW"/>
        </w:rPr>
        <w:t xml:space="preserve"> laws</w:t>
      </w:r>
      <w:r w:rsidR="002425A0" w:rsidRPr="003A6205">
        <w:rPr>
          <w:rFonts w:ascii="Times New Roman" w:eastAsia="Calibri" w:hAnsi="Times New Roman" w:cs="Times New Roman"/>
          <w:color w:val="auto"/>
          <w:sz w:val="24"/>
          <w:szCs w:val="24"/>
          <w:lang w:val="en-ZW"/>
        </w:rPr>
        <w:t xml:space="preserve"> of their respective countries</w:t>
      </w:r>
      <w:r w:rsidRPr="003A6205">
        <w:rPr>
          <w:rFonts w:ascii="Times New Roman" w:eastAsia="Calibri" w:hAnsi="Times New Roman" w:cs="Times New Roman"/>
          <w:color w:val="auto"/>
          <w:sz w:val="24"/>
          <w:szCs w:val="24"/>
          <w:lang w:val="en-ZW"/>
        </w:rPr>
        <w:t xml:space="preserve">. Any challenges in compliance were ably catered for by </w:t>
      </w:r>
      <w:r w:rsidR="009059AC" w:rsidRPr="003A6205">
        <w:rPr>
          <w:rFonts w:ascii="Times New Roman" w:eastAsia="Calibri" w:hAnsi="Times New Roman" w:cs="Times New Roman"/>
          <w:color w:val="auto"/>
          <w:sz w:val="24"/>
          <w:szCs w:val="24"/>
          <w:lang w:val="en-ZW"/>
        </w:rPr>
        <w:t>clause</w:t>
      </w:r>
      <w:r w:rsidRPr="003A6205">
        <w:rPr>
          <w:rFonts w:ascii="Times New Roman" w:eastAsia="Calibri" w:hAnsi="Times New Roman" w:cs="Times New Roman"/>
          <w:color w:val="auto"/>
          <w:sz w:val="24"/>
          <w:szCs w:val="24"/>
          <w:lang w:val="en-ZW"/>
        </w:rPr>
        <w:t xml:space="preserve"> 22.7 which provided </w:t>
      </w:r>
      <w:r w:rsidR="009059AC" w:rsidRPr="003A6205">
        <w:rPr>
          <w:rFonts w:ascii="Times New Roman" w:eastAsia="Calibri" w:hAnsi="Times New Roman" w:cs="Times New Roman"/>
          <w:color w:val="auto"/>
          <w:sz w:val="24"/>
          <w:szCs w:val="24"/>
          <w:lang w:val="en-ZW"/>
        </w:rPr>
        <w:t>for</w:t>
      </w:r>
      <w:r w:rsidRPr="003A6205">
        <w:rPr>
          <w:rFonts w:ascii="Times New Roman" w:eastAsia="Calibri" w:hAnsi="Times New Roman" w:cs="Times New Roman"/>
          <w:color w:val="auto"/>
          <w:sz w:val="24"/>
          <w:szCs w:val="24"/>
          <w:lang w:val="en-ZW"/>
        </w:rPr>
        <w:t xml:space="preserve"> amendment </w:t>
      </w:r>
      <w:r w:rsidR="00F53C03" w:rsidRPr="003A6205">
        <w:rPr>
          <w:rFonts w:ascii="Times New Roman" w:eastAsia="Calibri" w:hAnsi="Times New Roman" w:cs="Times New Roman"/>
          <w:color w:val="auto"/>
          <w:sz w:val="24"/>
          <w:szCs w:val="24"/>
          <w:lang w:val="en-ZW"/>
        </w:rPr>
        <w:t xml:space="preserve">of any provision of the agreement that becomes </w:t>
      </w:r>
      <w:r w:rsidR="009059AC" w:rsidRPr="003A6205">
        <w:rPr>
          <w:rFonts w:ascii="Times New Roman" w:eastAsia="Calibri" w:hAnsi="Times New Roman" w:cs="Times New Roman"/>
          <w:color w:val="auto"/>
          <w:sz w:val="24"/>
          <w:szCs w:val="24"/>
          <w:lang w:val="en-ZW"/>
        </w:rPr>
        <w:t>invalid,</w:t>
      </w:r>
      <w:r w:rsidR="00F53C03" w:rsidRPr="003A6205">
        <w:rPr>
          <w:rFonts w:ascii="Times New Roman" w:eastAsia="Calibri" w:hAnsi="Times New Roman" w:cs="Times New Roman"/>
          <w:color w:val="auto"/>
          <w:sz w:val="24"/>
          <w:szCs w:val="24"/>
          <w:lang w:val="en-ZW"/>
        </w:rPr>
        <w:t xml:space="preserve"> illegal and unenforceable for reasons stated </w:t>
      </w:r>
      <w:r w:rsidR="00061E44" w:rsidRPr="003A6205">
        <w:rPr>
          <w:rFonts w:ascii="Times New Roman" w:eastAsia="Calibri" w:hAnsi="Times New Roman" w:cs="Times New Roman"/>
          <w:color w:val="auto"/>
          <w:sz w:val="24"/>
          <w:szCs w:val="24"/>
          <w:lang w:val="en-ZW"/>
        </w:rPr>
        <w:t>therein. That</w:t>
      </w:r>
      <w:r w:rsidR="000C478E" w:rsidRPr="003A6205">
        <w:rPr>
          <w:rFonts w:ascii="Times New Roman" w:eastAsia="Calibri" w:hAnsi="Times New Roman" w:cs="Times New Roman"/>
          <w:color w:val="auto"/>
          <w:sz w:val="24"/>
          <w:szCs w:val="24"/>
          <w:lang w:val="en-ZW"/>
        </w:rPr>
        <w:t xml:space="preserve"> clause states as follows:- </w:t>
      </w:r>
    </w:p>
    <w:p w14:paraId="33451B8B" w14:textId="77777777" w:rsidR="00F53C03" w:rsidRPr="003A6205" w:rsidRDefault="007F6D39"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w:t>
      </w:r>
      <w:r w:rsidR="000C478E" w:rsidRPr="003A6205">
        <w:rPr>
          <w:rFonts w:ascii="Times New Roman" w:eastAsia="Calibri" w:hAnsi="Times New Roman" w:cs="Times New Roman"/>
          <w:color w:val="auto"/>
          <w:sz w:val="24"/>
          <w:szCs w:val="24"/>
          <w:lang w:val="en-ZW"/>
        </w:rPr>
        <w:t>f any part of this Agreement is for any reason whatsoever, including a decision by any court, any legislation or any other requirement having the force of law, declared or becomes unenforceable, invalid or illegal, the Parties must negotiate and effect an amendment of this Agreement such that it is lawful and enforceable, retaining its essential terms or, failing such agreement between the parties, as far as possible this Agreement must be interpreted so as to exclude the offending provision but retain the ess</w:t>
      </w:r>
      <w:r w:rsidR="00C76C7A" w:rsidRPr="003A6205">
        <w:rPr>
          <w:rFonts w:ascii="Times New Roman" w:eastAsia="Calibri" w:hAnsi="Times New Roman" w:cs="Times New Roman"/>
          <w:color w:val="auto"/>
          <w:sz w:val="24"/>
          <w:szCs w:val="24"/>
          <w:lang w:val="en-ZW"/>
        </w:rPr>
        <w:t>ential terms of the Agreement.”</w:t>
      </w:r>
    </w:p>
    <w:p w14:paraId="74E9E9B3"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0450F81E" w14:textId="77777777" w:rsidR="009222FF" w:rsidRPr="003A6205" w:rsidRDefault="009222FF" w:rsidP="009222FF">
      <w:pPr>
        <w:spacing w:after="0" w:line="240" w:lineRule="auto"/>
        <w:ind w:firstLine="1134"/>
        <w:contextualSpacing/>
        <w:jc w:val="both"/>
        <w:rPr>
          <w:rFonts w:ascii="Times New Roman" w:eastAsia="Calibri" w:hAnsi="Times New Roman" w:cs="Times New Roman"/>
          <w:color w:val="auto"/>
          <w:sz w:val="24"/>
          <w:szCs w:val="24"/>
          <w:lang w:val="en-ZW"/>
        </w:rPr>
      </w:pPr>
    </w:p>
    <w:p w14:paraId="7D3E7550" w14:textId="715DC6B4" w:rsidR="00FB1EFE" w:rsidRPr="003A6205" w:rsidRDefault="00F53C03"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It is common cause that the parties have been doing business together for many years albeit on </w:t>
      </w:r>
      <w:r w:rsidRPr="003A6205">
        <w:rPr>
          <w:rFonts w:ascii="Times New Roman" w:eastAsia="Calibri" w:hAnsi="Times New Roman" w:cs="Times New Roman"/>
          <w:i/>
          <w:color w:val="auto"/>
          <w:sz w:val="24"/>
          <w:szCs w:val="24"/>
          <w:lang w:val="en-ZW"/>
        </w:rPr>
        <w:t>ad hoc</w:t>
      </w:r>
      <w:r w:rsidRPr="003A6205">
        <w:rPr>
          <w:rFonts w:ascii="Times New Roman" w:eastAsia="Calibri" w:hAnsi="Times New Roman" w:cs="Times New Roman"/>
          <w:color w:val="auto"/>
          <w:sz w:val="24"/>
          <w:szCs w:val="24"/>
          <w:lang w:val="en-ZW"/>
        </w:rPr>
        <w:t xml:space="preserve"> basis. In</w:t>
      </w:r>
      <w:r w:rsidR="007F6D39" w:rsidRPr="003A6205">
        <w:rPr>
          <w:rFonts w:ascii="Times New Roman" w:eastAsia="Calibri" w:hAnsi="Times New Roman" w:cs="Times New Roman"/>
          <w:color w:val="auto"/>
          <w:sz w:val="24"/>
          <w:szCs w:val="24"/>
          <w:lang w:val="en-ZW"/>
        </w:rPr>
        <w:t xml:space="preserve"> October 2017</w:t>
      </w:r>
      <w:r w:rsidRPr="003A6205">
        <w:rPr>
          <w:rFonts w:ascii="Times New Roman" w:eastAsia="Calibri" w:hAnsi="Times New Roman" w:cs="Times New Roman"/>
          <w:color w:val="auto"/>
          <w:sz w:val="24"/>
          <w:szCs w:val="24"/>
          <w:lang w:val="en-ZW"/>
        </w:rPr>
        <w:t xml:space="preserve"> </w:t>
      </w:r>
      <w:r w:rsidR="007F6D39"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parties entered into </w:t>
      </w:r>
      <w:r w:rsidR="007F6D39" w:rsidRPr="003A6205">
        <w:rPr>
          <w:rFonts w:ascii="Times New Roman" w:eastAsia="Calibri" w:hAnsi="Times New Roman" w:cs="Times New Roman"/>
          <w:color w:val="auto"/>
          <w:sz w:val="24"/>
          <w:szCs w:val="24"/>
          <w:lang w:val="en-ZW"/>
        </w:rPr>
        <w:t>a</w:t>
      </w:r>
      <w:r w:rsidR="00D94C39" w:rsidRPr="003A6205">
        <w:rPr>
          <w:rFonts w:ascii="Times New Roman" w:eastAsia="Calibri" w:hAnsi="Times New Roman" w:cs="Times New Roman"/>
          <w:color w:val="auto"/>
          <w:sz w:val="24"/>
          <w:szCs w:val="24"/>
          <w:lang w:val="en-ZW"/>
        </w:rPr>
        <w:t xml:space="preserve"> written</w:t>
      </w:r>
      <w:r w:rsidR="007F6D39" w:rsidRPr="003A6205">
        <w:rPr>
          <w:rFonts w:ascii="Times New Roman" w:eastAsia="Calibri" w:hAnsi="Times New Roman" w:cs="Times New Roman"/>
          <w:color w:val="auto"/>
          <w:sz w:val="24"/>
          <w:szCs w:val="24"/>
          <w:lang w:val="en-ZW"/>
        </w:rPr>
        <w:t xml:space="preserve"> supply</w:t>
      </w:r>
      <w:r w:rsidR="009059AC" w:rsidRPr="003A6205">
        <w:rPr>
          <w:rFonts w:ascii="Times New Roman" w:eastAsia="Calibri" w:hAnsi="Times New Roman" w:cs="Times New Roman"/>
          <w:color w:val="auto"/>
          <w:sz w:val="24"/>
          <w:szCs w:val="24"/>
          <w:lang w:val="en-ZW"/>
        </w:rPr>
        <w:t xml:space="preserve"> contract, </w:t>
      </w:r>
      <w:r w:rsidRPr="003A6205">
        <w:rPr>
          <w:rFonts w:ascii="Times New Roman" w:eastAsia="Calibri" w:hAnsi="Times New Roman" w:cs="Times New Roman"/>
          <w:color w:val="auto"/>
          <w:sz w:val="24"/>
          <w:szCs w:val="24"/>
          <w:lang w:val="en-ZW"/>
        </w:rPr>
        <w:t xml:space="preserve">the </w:t>
      </w:r>
      <w:r w:rsidR="00D94C39" w:rsidRPr="003A6205">
        <w:rPr>
          <w:rFonts w:ascii="Times New Roman" w:eastAsia="Calibri" w:hAnsi="Times New Roman" w:cs="Times New Roman"/>
          <w:color w:val="auto"/>
          <w:sz w:val="24"/>
          <w:szCs w:val="24"/>
          <w:lang w:val="en-ZW"/>
        </w:rPr>
        <w:t>precursor</w:t>
      </w:r>
      <w:r w:rsidRPr="003A6205">
        <w:rPr>
          <w:rFonts w:ascii="Times New Roman" w:eastAsia="Calibri" w:hAnsi="Times New Roman" w:cs="Times New Roman"/>
          <w:color w:val="auto"/>
          <w:sz w:val="24"/>
          <w:szCs w:val="24"/>
          <w:lang w:val="en-ZW"/>
        </w:rPr>
        <w:t xml:space="preserve"> to the agr</w:t>
      </w:r>
      <w:r w:rsidR="00C76C7A" w:rsidRPr="003A6205">
        <w:rPr>
          <w:rFonts w:ascii="Times New Roman" w:eastAsia="Calibri" w:hAnsi="Times New Roman" w:cs="Times New Roman"/>
          <w:color w:val="auto"/>
          <w:sz w:val="24"/>
          <w:szCs w:val="24"/>
          <w:lang w:val="en-ZW"/>
        </w:rPr>
        <w:t>eement in question. The Zimbabwean</w:t>
      </w:r>
      <w:r w:rsidRPr="003A6205">
        <w:rPr>
          <w:rFonts w:ascii="Times New Roman" w:eastAsia="Calibri" w:hAnsi="Times New Roman" w:cs="Times New Roman"/>
          <w:color w:val="auto"/>
          <w:sz w:val="24"/>
          <w:szCs w:val="24"/>
          <w:lang w:val="en-ZW"/>
        </w:rPr>
        <w:t xml:space="preserve"> statutes that the appellant wis</w:t>
      </w:r>
      <w:r w:rsidR="00EC2AAE" w:rsidRPr="003A6205">
        <w:rPr>
          <w:rFonts w:ascii="Times New Roman" w:eastAsia="Calibri" w:hAnsi="Times New Roman" w:cs="Times New Roman"/>
          <w:color w:val="auto"/>
          <w:sz w:val="24"/>
          <w:szCs w:val="24"/>
          <w:lang w:val="en-ZW"/>
        </w:rPr>
        <w:t>hes to hide behind</w:t>
      </w:r>
      <w:r w:rsidRPr="003A6205">
        <w:rPr>
          <w:rFonts w:ascii="Times New Roman" w:eastAsia="Calibri" w:hAnsi="Times New Roman" w:cs="Times New Roman"/>
          <w:color w:val="auto"/>
          <w:sz w:val="24"/>
          <w:szCs w:val="24"/>
          <w:lang w:val="en-ZW"/>
        </w:rPr>
        <w:t xml:space="preserve"> in avoiding </w:t>
      </w:r>
      <w:r w:rsidR="009059AC" w:rsidRPr="003A6205">
        <w:rPr>
          <w:rFonts w:ascii="Times New Roman" w:eastAsia="Calibri" w:hAnsi="Times New Roman" w:cs="Times New Roman"/>
          <w:color w:val="auto"/>
          <w:sz w:val="24"/>
          <w:szCs w:val="24"/>
          <w:lang w:val="en-ZW"/>
        </w:rPr>
        <w:t>paying</w:t>
      </w:r>
      <w:r w:rsidRPr="003A6205">
        <w:rPr>
          <w:rFonts w:ascii="Times New Roman" w:eastAsia="Calibri" w:hAnsi="Times New Roman" w:cs="Times New Roman"/>
          <w:color w:val="auto"/>
          <w:sz w:val="24"/>
          <w:szCs w:val="24"/>
          <w:lang w:val="en-ZW"/>
        </w:rPr>
        <w:t xml:space="preserve"> for goods supplied and consumed were in </w:t>
      </w:r>
      <w:r w:rsidR="009059AC" w:rsidRPr="003A6205">
        <w:rPr>
          <w:rFonts w:ascii="Times New Roman" w:eastAsia="Calibri" w:hAnsi="Times New Roman" w:cs="Times New Roman"/>
          <w:color w:val="auto"/>
          <w:sz w:val="24"/>
          <w:szCs w:val="24"/>
          <w:lang w:val="en-ZW"/>
        </w:rPr>
        <w:t>place. The</w:t>
      </w:r>
      <w:r w:rsidRPr="003A6205">
        <w:rPr>
          <w:rFonts w:ascii="Times New Roman" w:eastAsia="Calibri" w:hAnsi="Times New Roman" w:cs="Times New Roman"/>
          <w:color w:val="auto"/>
          <w:sz w:val="24"/>
          <w:szCs w:val="24"/>
          <w:lang w:val="en-ZW"/>
        </w:rPr>
        <w:t xml:space="preserve"> </w:t>
      </w:r>
      <w:r w:rsidR="009059AC" w:rsidRPr="003A6205">
        <w:rPr>
          <w:rFonts w:ascii="Times New Roman" w:eastAsia="Calibri" w:hAnsi="Times New Roman" w:cs="Times New Roman"/>
          <w:color w:val="auto"/>
          <w:sz w:val="24"/>
          <w:szCs w:val="24"/>
          <w:lang w:val="en-ZW"/>
        </w:rPr>
        <w:t>appellant</w:t>
      </w:r>
      <w:r w:rsidRPr="003A6205">
        <w:rPr>
          <w:rFonts w:ascii="Times New Roman" w:eastAsia="Calibri" w:hAnsi="Times New Roman" w:cs="Times New Roman"/>
          <w:color w:val="auto"/>
          <w:sz w:val="24"/>
          <w:szCs w:val="24"/>
          <w:lang w:val="en-ZW"/>
        </w:rPr>
        <w:t xml:space="preserve"> </w:t>
      </w:r>
      <w:r w:rsidR="009059AC" w:rsidRPr="003A6205">
        <w:rPr>
          <w:rFonts w:ascii="Times New Roman" w:eastAsia="Calibri" w:hAnsi="Times New Roman" w:cs="Times New Roman"/>
          <w:color w:val="auto"/>
          <w:sz w:val="24"/>
          <w:szCs w:val="24"/>
          <w:lang w:val="en-ZW"/>
        </w:rPr>
        <w:t>neverthel</w:t>
      </w:r>
      <w:r w:rsidRPr="003A6205">
        <w:rPr>
          <w:rFonts w:ascii="Times New Roman" w:eastAsia="Calibri" w:hAnsi="Times New Roman" w:cs="Times New Roman"/>
          <w:color w:val="auto"/>
          <w:sz w:val="24"/>
          <w:szCs w:val="24"/>
          <w:lang w:val="en-ZW"/>
        </w:rPr>
        <w:t xml:space="preserve">ess met its obligations on the prior </w:t>
      </w:r>
      <w:r w:rsidR="009059AC" w:rsidRPr="003A6205">
        <w:rPr>
          <w:rFonts w:ascii="Times New Roman" w:eastAsia="Calibri" w:hAnsi="Times New Roman" w:cs="Times New Roman"/>
          <w:color w:val="auto"/>
          <w:sz w:val="24"/>
          <w:szCs w:val="24"/>
          <w:lang w:val="en-ZW"/>
        </w:rPr>
        <w:t>transactions</w:t>
      </w:r>
      <w:r w:rsidRPr="003A6205">
        <w:rPr>
          <w:rFonts w:ascii="Times New Roman" w:eastAsia="Calibri" w:hAnsi="Times New Roman" w:cs="Times New Roman"/>
          <w:color w:val="auto"/>
          <w:sz w:val="24"/>
          <w:szCs w:val="24"/>
          <w:lang w:val="en-ZW"/>
        </w:rPr>
        <w:t xml:space="preserve">. It was never argued that in the preceding </w:t>
      </w:r>
      <w:r w:rsidR="009059AC" w:rsidRPr="003A6205">
        <w:rPr>
          <w:rFonts w:ascii="Times New Roman" w:eastAsia="Calibri" w:hAnsi="Times New Roman" w:cs="Times New Roman"/>
          <w:color w:val="auto"/>
          <w:sz w:val="24"/>
          <w:szCs w:val="24"/>
          <w:lang w:val="en-ZW"/>
        </w:rPr>
        <w:t>agreement</w:t>
      </w:r>
      <w:r w:rsidRPr="003A6205">
        <w:rPr>
          <w:rFonts w:ascii="Times New Roman" w:eastAsia="Calibri" w:hAnsi="Times New Roman" w:cs="Times New Roman"/>
          <w:color w:val="auto"/>
          <w:sz w:val="24"/>
          <w:szCs w:val="24"/>
          <w:lang w:val="en-ZW"/>
        </w:rPr>
        <w:t xml:space="preserve"> appellant failed to meet its</w:t>
      </w:r>
      <w:r w:rsidR="00C76C7A" w:rsidRPr="003A6205">
        <w:rPr>
          <w:rFonts w:ascii="Times New Roman" w:eastAsia="Calibri" w:hAnsi="Times New Roman" w:cs="Times New Roman"/>
          <w:color w:val="auto"/>
          <w:sz w:val="24"/>
          <w:szCs w:val="24"/>
          <w:lang w:val="en-ZW"/>
        </w:rPr>
        <w:t xml:space="preserve"> obligations due to</w:t>
      </w:r>
      <w:r w:rsidR="00FA3569" w:rsidRPr="003A6205">
        <w:rPr>
          <w:rFonts w:ascii="Times New Roman" w:eastAsia="Calibri" w:hAnsi="Times New Roman" w:cs="Times New Roman"/>
          <w:color w:val="auto"/>
          <w:sz w:val="24"/>
          <w:szCs w:val="24"/>
          <w:lang w:val="en-ZW"/>
        </w:rPr>
        <w:t xml:space="preserve"> a breach of</w:t>
      </w:r>
      <w:r w:rsidR="00C76C7A" w:rsidRPr="003A6205">
        <w:rPr>
          <w:rFonts w:ascii="Times New Roman" w:eastAsia="Calibri" w:hAnsi="Times New Roman" w:cs="Times New Roman"/>
          <w:color w:val="auto"/>
          <w:sz w:val="24"/>
          <w:szCs w:val="24"/>
          <w:lang w:val="en-ZW"/>
        </w:rPr>
        <w:t xml:space="preserve"> the</w:t>
      </w:r>
      <w:r w:rsidRPr="003A6205">
        <w:rPr>
          <w:rFonts w:ascii="Times New Roman" w:eastAsia="Calibri" w:hAnsi="Times New Roman" w:cs="Times New Roman"/>
          <w:color w:val="auto"/>
          <w:sz w:val="24"/>
          <w:szCs w:val="24"/>
          <w:lang w:val="en-ZW"/>
        </w:rPr>
        <w:t xml:space="preserve"> statutes in questio</w:t>
      </w:r>
      <w:r w:rsidR="00D56EFA" w:rsidRPr="003A6205">
        <w:rPr>
          <w:rFonts w:ascii="Times New Roman" w:eastAsia="Calibri" w:hAnsi="Times New Roman" w:cs="Times New Roman"/>
          <w:color w:val="auto"/>
          <w:sz w:val="24"/>
          <w:szCs w:val="24"/>
          <w:lang w:val="en-ZW"/>
        </w:rPr>
        <w:t>n. As already alluded</w:t>
      </w:r>
      <w:r w:rsidR="00787947" w:rsidRPr="003A6205">
        <w:rPr>
          <w:rFonts w:ascii="Times New Roman" w:eastAsia="Calibri" w:hAnsi="Times New Roman" w:cs="Times New Roman"/>
          <w:color w:val="auto"/>
          <w:sz w:val="24"/>
          <w:szCs w:val="24"/>
          <w:lang w:val="en-ZW"/>
        </w:rPr>
        <w:t xml:space="preserve"> to</w:t>
      </w:r>
      <w:r w:rsidR="00FA3569" w:rsidRPr="003A6205">
        <w:rPr>
          <w:rFonts w:ascii="Times New Roman" w:eastAsia="Calibri" w:hAnsi="Times New Roman" w:cs="Times New Roman"/>
          <w:color w:val="auto"/>
          <w:sz w:val="24"/>
          <w:szCs w:val="24"/>
          <w:lang w:val="en-ZW"/>
        </w:rPr>
        <w:t xml:space="preserve"> above</w:t>
      </w:r>
      <w:r w:rsidRPr="003A6205">
        <w:rPr>
          <w:rFonts w:ascii="Times New Roman" w:eastAsia="Calibri" w:hAnsi="Times New Roman" w:cs="Times New Roman"/>
          <w:color w:val="auto"/>
          <w:sz w:val="24"/>
          <w:szCs w:val="24"/>
          <w:lang w:val="en-ZW"/>
        </w:rPr>
        <w:t>, the agreement in</w:t>
      </w:r>
      <w:r w:rsidR="00C76C7A" w:rsidRPr="003A6205">
        <w:rPr>
          <w:rFonts w:ascii="Times New Roman" w:eastAsia="Calibri" w:hAnsi="Times New Roman" w:cs="Times New Roman"/>
          <w:color w:val="auto"/>
          <w:sz w:val="24"/>
          <w:szCs w:val="24"/>
          <w:lang w:val="en-ZW"/>
        </w:rPr>
        <w:t xml:space="preserve"> question came into effect on 16</w:t>
      </w:r>
      <w:r w:rsidRPr="003A6205">
        <w:rPr>
          <w:rFonts w:ascii="Times New Roman" w:eastAsia="Calibri" w:hAnsi="Times New Roman" w:cs="Times New Roman"/>
          <w:color w:val="auto"/>
          <w:sz w:val="24"/>
          <w:szCs w:val="24"/>
          <w:lang w:val="en-ZW"/>
        </w:rPr>
        <w:t xml:space="preserve"> March 2018 and was to run till 31 December 2019. </w:t>
      </w:r>
      <w:r w:rsidR="0015223E" w:rsidRPr="003A6205">
        <w:rPr>
          <w:rFonts w:ascii="Times New Roman" w:eastAsia="Calibri" w:hAnsi="Times New Roman" w:cs="Times New Roman"/>
          <w:color w:val="auto"/>
          <w:sz w:val="24"/>
          <w:szCs w:val="24"/>
          <w:lang w:val="en-ZW"/>
        </w:rPr>
        <w:t xml:space="preserve"> It was only when a demand for payment </w:t>
      </w:r>
      <w:r w:rsidR="00FA3569" w:rsidRPr="003A6205">
        <w:rPr>
          <w:rFonts w:ascii="Times New Roman" w:eastAsia="Calibri" w:hAnsi="Times New Roman" w:cs="Times New Roman"/>
          <w:color w:val="auto"/>
          <w:sz w:val="24"/>
          <w:szCs w:val="24"/>
          <w:lang w:val="en-ZW"/>
        </w:rPr>
        <w:t>for</w:t>
      </w:r>
      <w:r w:rsidR="0015223E" w:rsidRPr="003A6205">
        <w:rPr>
          <w:rFonts w:ascii="Times New Roman" w:eastAsia="Calibri" w:hAnsi="Times New Roman" w:cs="Times New Roman"/>
          <w:color w:val="auto"/>
          <w:sz w:val="24"/>
          <w:szCs w:val="24"/>
          <w:lang w:val="en-ZW"/>
        </w:rPr>
        <w:t xml:space="preserve"> goods supplied and consumed was raised that in </w:t>
      </w:r>
      <w:r w:rsidR="009059AC" w:rsidRPr="003A6205">
        <w:rPr>
          <w:rFonts w:ascii="Times New Roman" w:eastAsia="Calibri" w:hAnsi="Times New Roman" w:cs="Times New Roman"/>
          <w:color w:val="auto"/>
          <w:sz w:val="24"/>
          <w:szCs w:val="24"/>
          <w:lang w:val="en-ZW"/>
        </w:rPr>
        <w:t>July</w:t>
      </w:r>
      <w:r w:rsidR="0015223E" w:rsidRPr="003A6205">
        <w:rPr>
          <w:rFonts w:ascii="Times New Roman" w:eastAsia="Calibri" w:hAnsi="Times New Roman" w:cs="Times New Roman"/>
          <w:color w:val="auto"/>
          <w:sz w:val="24"/>
          <w:szCs w:val="24"/>
          <w:lang w:val="en-ZW"/>
        </w:rPr>
        <w:t xml:space="preserve"> 2019 the appellant </w:t>
      </w:r>
      <w:r w:rsidR="0015223E" w:rsidRPr="003A6205">
        <w:rPr>
          <w:rFonts w:ascii="Times New Roman" w:eastAsia="Calibri" w:hAnsi="Times New Roman" w:cs="Times New Roman"/>
          <w:color w:val="auto"/>
          <w:sz w:val="24"/>
          <w:szCs w:val="24"/>
          <w:lang w:val="en-ZW"/>
        </w:rPr>
        <w:lastRenderedPageBreak/>
        <w:t>objected to the sum being claimed. The audit it carried out was premised on its belief that it was being overcharged.</w:t>
      </w:r>
      <w:r w:rsidR="00D56EFA" w:rsidRPr="003A6205">
        <w:rPr>
          <w:rFonts w:ascii="Times New Roman" w:eastAsia="Calibri" w:hAnsi="Times New Roman" w:cs="Times New Roman"/>
          <w:color w:val="auto"/>
          <w:sz w:val="24"/>
          <w:szCs w:val="24"/>
          <w:lang w:val="en-ZW"/>
        </w:rPr>
        <w:t xml:space="preserve"> </w:t>
      </w:r>
      <w:r w:rsidR="00AD3264" w:rsidRPr="003A6205">
        <w:rPr>
          <w:rFonts w:ascii="Times New Roman" w:eastAsia="Calibri" w:hAnsi="Times New Roman" w:cs="Times New Roman"/>
          <w:color w:val="auto"/>
          <w:sz w:val="24"/>
          <w:szCs w:val="24"/>
          <w:lang w:val="en-ZW"/>
        </w:rPr>
        <w:t>At</w:t>
      </w:r>
      <w:r w:rsidR="00CD6E16" w:rsidRPr="003A6205">
        <w:rPr>
          <w:rFonts w:ascii="Times New Roman" w:eastAsia="Calibri" w:hAnsi="Times New Roman" w:cs="Times New Roman"/>
          <w:color w:val="auto"/>
          <w:sz w:val="24"/>
          <w:szCs w:val="24"/>
          <w:lang w:val="en-ZW"/>
        </w:rPr>
        <w:t xml:space="preserve"> that</w:t>
      </w:r>
      <w:r w:rsidR="00D56EFA" w:rsidRPr="003A6205">
        <w:rPr>
          <w:rFonts w:ascii="Times New Roman" w:eastAsia="Calibri" w:hAnsi="Times New Roman" w:cs="Times New Roman"/>
          <w:color w:val="auto"/>
          <w:sz w:val="24"/>
          <w:szCs w:val="24"/>
          <w:lang w:val="en-ZW"/>
        </w:rPr>
        <w:t xml:space="preserve"> stage</w:t>
      </w:r>
      <w:r w:rsidR="0015223E" w:rsidRPr="003A6205">
        <w:rPr>
          <w:rFonts w:ascii="Times New Roman" w:eastAsia="Calibri" w:hAnsi="Times New Roman" w:cs="Times New Roman"/>
          <w:color w:val="auto"/>
          <w:sz w:val="24"/>
          <w:szCs w:val="24"/>
          <w:lang w:val="en-ZW"/>
        </w:rPr>
        <w:t xml:space="preserve"> its query was not lack of com</w:t>
      </w:r>
      <w:r w:rsidR="00CD6E16" w:rsidRPr="003A6205">
        <w:rPr>
          <w:rFonts w:ascii="Times New Roman" w:eastAsia="Calibri" w:hAnsi="Times New Roman" w:cs="Times New Roman"/>
          <w:color w:val="auto"/>
          <w:sz w:val="24"/>
          <w:szCs w:val="24"/>
          <w:lang w:val="en-ZW"/>
        </w:rPr>
        <w:t>pliance with the domestic statut</w:t>
      </w:r>
      <w:r w:rsidR="0015223E" w:rsidRPr="003A6205">
        <w:rPr>
          <w:rFonts w:ascii="Times New Roman" w:eastAsia="Calibri" w:hAnsi="Times New Roman" w:cs="Times New Roman"/>
          <w:color w:val="auto"/>
          <w:sz w:val="24"/>
          <w:szCs w:val="24"/>
          <w:lang w:val="en-ZW"/>
        </w:rPr>
        <w:t xml:space="preserve">es. Clearly </w:t>
      </w:r>
      <w:r w:rsidR="009059AC" w:rsidRPr="003A6205">
        <w:rPr>
          <w:rFonts w:ascii="Times New Roman" w:eastAsia="Calibri" w:hAnsi="Times New Roman" w:cs="Times New Roman"/>
          <w:color w:val="auto"/>
          <w:sz w:val="24"/>
          <w:szCs w:val="24"/>
          <w:lang w:val="en-ZW"/>
        </w:rPr>
        <w:t>this</w:t>
      </w:r>
      <w:r w:rsidR="0015223E" w:rsidRPr="003A6205">
        <w:rPr>
          <w:rFonts w:ascii="Times New Roman" w:eastAsia="Calibri" w:hAnsi="Times New Roman" w:cs="Times New Roman"/>
          <w:color w:val="auto"/>
          <w:sz w:val="24"/>
          <w:szCs w:val="24"/>
          <w:lang w:val="en-ZW"/>
        </w:rPr>
        <w:t xml:space="preserve"> is a case of a party who previously met its obligations, now seeking to avoid the accrued debt yet it </w:t>
      </w:r>
      <w:r w:rsidR="00CD6E16" w:rsidRPr="003A6205">
        <w:rPr>
          <w:rFonts w:ascii="Times New Roman" w:eastAsia="Calibri" w:hAnsi="Times New Roman" w:cs="Times New Roman"/>
          <w:color w:val="auto"/>
          <w:sz w:val="24"/>
          <w:szCs w:val="24"/>
          <w:lang w:val="en-ZW"/>
        </w:rPr>
        <w:t xml:space="preserve">had </w:t>
      </w:r>
      <w:r w:rsidR="0015223E" w:rsidRPr="003A6205">
        <w:rPr>
          <w:rFonts w:ascii="Times New Roman" w:eastAsia="Calibri" w:hAnsi="Times New Roman" w:cs="Times New Roman"/>
          <w:color w:val="auto"/>
          <w:sz w:val="24"/>
          <w:szCs w:val="24"/>
          <w:lang w:val="en-ZW"/>
        </w:rPr>
        <w:t xml:space="preserve">consumed the goods for which payment </w:t>
      </w:r>
      <w:r w:rsidR="002425A0" w:rsidRPr="003A6205">
        <w:rPr>
          <w:rFonts w:ascii="Times New Roman" w:eastAsia="Calibri" w:hAnsi="Times New Roman" w:cs="Times New Roman"/>
          <w:color w:val="auto"/>
          <w:sz w:val="24"/>
          <w:szCs w:val="24"/>
          <w:lang w:val="en-ZW"/>
        </w:rPr>
        <w:t>was</w:t>
      </w:r>
      <w:r w:rsidR="0015223E" w:rsidRPr="003A6205">
        <w:rPr>
          <w:rFonts w:ascii="Times New Roman" w:eastAsia="Calibri" w:hAnsi="Times New Roman" w:cs="Times New Roman"/>
          <w:color w:val="auto"/>
          <w:sz w:val="24"/>
          <w:szCs w:val="24"/>
          <w:lang w:val="en-ZW"/>
        </w:rPr>
        <w:t xml:space="preserve"> being demanded. I am of the view that </w:t>
      </w:r>
      <w:r w:rsidR="00787947" w:rsidRPr="003A6205">
        <w:rPr>
          <w:rFonts w:ascii="Times New Roman" w:eastAsia="Calibri" w:hAnsi="Times New Roman" w:cs="Times New Roman"/>
          <w:color w:val="auto"/>
          <w:sz w:val="24"/>
          <w:szCs w:val="24"/>
          <w:lang w:val="en-ZW"/>
        </w:rPr>
        <w:t xml:space="preserve">the </w:t>
      </w:r>
      <w:r w:rsidR="0015223E" w:rsidRPr="003A6205">
        <w:rPr>
          <w:rFonts w:ascii="Times New Roman" w:eastAsia="Calibri" w:hAnsi="Times New Roman" w:cs="Times New Roman"/>
          <w:color w:val="auto"/>
          <w:sz w:val="24"/>
          <w:szCs w:val="24"/>
          <w:lang w:val="en-ZW"/>
        </w:rPr>
        <w:t>appellant</w:t>
      </w:r>
      <w:r w:rsidR="00B246B6" w:rsidRPr="003A6205">
        <w:rPr>
          <w:rFonts w:ascii="Times New Roman" w:eastAsia="Calibri" w:hAnsi="Times New Roman" w:cs="Times New Roman"/>
          <w:color w:val="auto"/>
          <w:sz w:val="24"/>
          <w:szCs w:val="24"/>
          <w:lang w:val="en-ZW"/>
        </w:rPr>
        <w:t xml:space="preserve"> cannot</w:t>
      </w:r>
      <w:r w:rsidR="0015223E" w:rsidRPr="003A6205">
        <w:rPr>
          <w:rFonts w:ascii="Times New Roman" w:eastAsia="Calibri" w:hAnsi="Times New Roman" w:cs="Times New Roman"/>
          <w:color w:val="auto"/>
          <w:sz w:val="24"/>
          <w:szCs w:val="24"/>
          <w:lang w:val="en-ZW"/>
        </w:rPr>
        <w:t xml:space="preserve"> succeed</w:t>
      </w:r>
      <w:r w:rsidR="00787947" w:rsidRPr="003A6205">
        <w:rPr>
          <w:rFonts w:ascii="Times New Roman" w:eastAsia="Calibri" w:hAnsi="Times New Roman" w:cs="Times New Roman"/>
          <w:color w:val="auto"/>
          <w:sz w:val="24"/>
          <w:szCs w:val="24"/>
          <w:lang w:val="en-ZW"/>
        </w:rPr>
        <w:t xml:space="preserve"> in that quest</w:t>
      </w:r>
      <w:r w:rsidR="0015223E" w:rsidRPr="003A6205">
        <w:rPr>
          <w:rFonts w:ascii="Times New Roman" w:eastAsia="Calibri" w:hAnsi="Times New Roman" w:cs="Times New Roman"/>
          <w:color w:val="auto"/>
          <w:sz w:val="24"/>
          <w:szCs w:val="24"/>
          <w:lang w:val="en-ZW"/>
        </w:rPr>
        <w:t xml:space="preserve">. </w:t>
      </w:r>
    </w:p>
    <w:p w14:paraId="54CA7E0E"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3DCB3D53" w14:textId="1A9944D5" w:rsidR="009222FF" w:rsidRPr="003A6205" w:rsidRDefault="00A923D0"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For instance</w:t>
      </w:r>
      <w:r w:rsidR="007C5F7F"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regarding the submission that the contract contravened </w:t>
      </w:r>
      <w:r w:rsidR="007C5F7F" w:rsidRPr="003A6205">
        <w:rPr>
          <w:rFonts w:ascii="Times New Roman" w:eastAsia="Calibri" w:hAnsi="Times New Roman" w:cs="Times New Roman"/>
          <w:color w:val="auto"/>
          <w:sz w:val="24"/>
          <w:szCs w:val="24"/>
          <w:lang w:val="en-ZW"/>
        </w:rPr>
        <w:t xml:space="preserve">s 43 of </w:t>
      </w:r>
      <w:r w:rsidRPr="003A6205">
        <w:rPr>
          <w:rFonts w:ascii="Times New Roman" w:eastAsia="Calibri" w:hAnsi="Times New Roman" w:cs="Times New Roman"/>
          <w:color w:val="auto"/>
          <w:sz w:val="24"/>
          <w:szCs w:val="24"/>
          <w:lang w:val="en-ZW"/>
        </w:rPr>
        <w:t xml:space="preserve">the </w:t>
      </w:r>
      <w:r w:rsidR="007C5F7F" w:rsidRPr="003A6205">
        <w:rPr>
          <w:rFonts w:ascii="Times New Roman" w:eastAsia="Calibri" w:hAnsi="Times New Roman" w:cs="Times New Roman"/>
          <w:color w:val="auto"/>
          <w:sz w:val="24"/>
          <w:szCs w:val="24"/>
          <w:lang w:val="en-ZW"/>
        </w:rPr>
        <w:t>Competi</w:t>
      </w:r>
      <w:r w:rsidRPr="003A6205">
        <w:rPr>
          <w:rFonts w:ascii="Times New Roman" w:eastAsia="Calibri" w:hAnsi="Times New Roman" w:cs="Times New Roman"/>
          <w:color w:val="auto"/>
          <w:sz w:val="24"/>
          <w:szCs w:val="24"/>
          <w:lang w:val="en-ZW"/>
        </w:rPr>
        <w:t>tion Act by reason of c</w:t>
      </w:r>
      <w:r w:rsidR="007C5F7F" w:rsidRPr="003A6205">
        <w:rPr>
          <w:rFonts w:ascii="Times New Roman" w:eastAsia="Calibri" w:hAnsi="Times New Roman" w:cs="Times New Roman"/>
          <w:color w:val="auto"/>
          <w:sz w:val="24"/>
          <w:szCs w:val="24"/>
          <w:lang w:val="en-ZW"/>
        </w:rPr>
        <w:t>ontaining an exclusivity clause;</w:t>
      </w:r>
      <w:r w:rsidRPr="003A6205">
        <w:rPr>
          <w:rFonts w:ascii="Times New Roman" w:eastAsia="Calibri" w:hAnsi="Times New Roman" w:cs="Times New Roman"/>
          <w:color w:val="auto"/>
          <w:sz w:val="24"/>
          <w:szCs w:val="24"/>
          <w:lang w:val="en-ZW"/>
        </w:rPr>
        <w:t xml:space="preserve"> given the evidence before it</w:t>
      </w:r>
      <w:r w:rsidR="002A4A3D"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the court </w:t>
      </w:r>
      <w:r w:rsidRPr="003A6205">
        <w:rPr>
          <w:rFonts w:ascii="Times New Roman" w:eastAsia="Calibri" w:hAnsi="Times New Roman" w:cs="Times New Roman"/>
          <w:i/>
          <w:color w:val="auto"/>
          <w:sz w:val="24"/>
          <w:szCs w:val="24"/>
          <w:lang w:val="en-ZW"/>
        </w:rPr>
        <w:t>a</w:t>
      </w:r>
      <w:r w:rsidR="008231E0" w:rsidRPr="003A6205">
        <w:rPr>
          <w:rFonts w:ascii="Times New Roman" w:eastAsia="Calibri" w:hAnsi="Times New Roman" w:cs="Times New Roman"/>
          <w:i/>
          <w:color w:val="auto"/>
          <w:sz w:val="24"/>
          <w:szCs w:val="24"/>
          <w:lang w:val="en-ZW"/>
        </w:rPr>
        <w:t xml:space="preserve"> q</w:t>
      </w:r>
      <w:r w:rsidRPr="003A6205">
        <w:rPr>
          <w:rFonts w:ascii="Times New Roman" w:eastAsia="Calibri" w:hAnsi="Times New Roman" w:cs="Times New Roman"/>
          <w:i/>
          <w:color w:val="auto"/>
          <w:sz w:val="24"/>
          <w:szCs w:val="24"/>
          <w:lang w:val="en-ZW"/>
        </w:rPr>
        <w:t>uo</w:t>
      </w:r>
      <w:r w:rsidRPr="003A6205">
        <w:rPr>
          <w:rFonts w:ascii="Times New Roman" w:eastAsia="Calibri" w:hAnsi="Times New Roman" w:cs="Times New Roman"/>
          <w:color w:val="auto"/>
          <w:sz w:val="24"/>
          <w:szCs w:val="24"/>
          <w:lang w:val="en-ZW"/>
        </w:rPr>
        <w:t xml:space="preserve"> aptly noted that the clause o</w:t>
      </w:r>
      <w:r w:rsidR="007C5F7F" w:rsidRPr="003A6205">
        <w:rPr>
          <w:rFonts w:ascii="Times New Roman" w:eastAsia="Calibri" w:hAnsi="Times New Roman" w:cs="Times New Roman"/>
          <w:color w:val="auto"/>
          <w:sz w:val="24"/>
          <w:szCs w:val="24"/>
          <w:lang w:val="en-ZW"/>
        </w:rPr>
        <w:t>nly provided for minimum quantities</w:t>
      </w:r>
      <w:r w:rsidRPr="003A6205">
        <w:rPr>
          <w:rFonts w:ascii="Times New Roman" w:eastAsia="Calibri" w:hAnsi="Times New Roman" w:cs="Times New Roman"/>
          <w:color w:val="auto"/>
          <w:sz w:val="24"/>
          <w:szCs w:val="24"/>
          <w:lang w:val="en-ZW"/>
        </w:rPr>
        <w:t xml:space="preserve"> and the appellant had continued to order from other suppliers on</w:t>
      </w:r>
      <w:r w:rsidR="002A4A3D" w:rsidRPr="003A6205">
        <w:rPr>
          <w:rFonts w:ascii="Times New Roman" w:eastAsia="Calibri" w:hAnsi="Times New Roman" w:cs="Times New Roman"/>
          <w:color w:val="auto"/>
          <w:sz w:val="24"/>
          <w:szCs w:val="24"/>
          <w:lang w:val="en-ZW"/>
        </w:rPr>
        <w:t xml:space="preserve"> an</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i/>
          <w:color w:val="auto"/>
          <w:sz w:val="24"/>
          <w:szCs w:val="24"/>
          <w:lang w:val="en-ZW"/>
        </w:rPr>
        <w:t>ad hoc</w:t>
      </w:r>
      <w:r w:rsidRPr="003A6205">
        <w:rPr>
          <w:rFonts w:ascii="Times New Roman" w:eastAsia="Calibri" w:hAnsi="Times New Roman" w:cs="Times New Roman"/>
          <w:color w:val="auto"/>
          <w:sz w:val="24"/>
          <w:szCs w:val="24"/>
          <w:lang w:val="en-ZW"/>
        </w:rPr>
        <w:t xml:space="preserve"> basis.</w:t>
      </w:r>
      <w:r w:rsidR="008231E0" w:rsidRPr="003A6205">
        <w:rPr>
          <w:rFonts w:ascii="Times New Roman" w:eastAsia="Calibri" w:hAnsi="Times New Roman" w:cs="Times New Roman"/>
          <w:color w:val="auto"/>
          <w:sz w:val="24"/>
          <w:szCs w:val="24"/>
          <w:lang w:val="en-ZW"/>
        </w:rPr>
        <w:t xml:space="preserve">  Mrs </w:t>
      </w:r>
      <w:proofErr w:type="spellStart"/>
      <w:r w:rsidR="008231E0" w:rsidRPr="003A6205">
        <w:rPr>
          <w:rFonts w:ascii="Times New Roman" w:eastAsia="Calibri" w:hAnsi="Times New Roman" w:cs="Times New Roman"/>
          <w:color w:val="auto"/>
          <w:sz w:val="24"/>
          <w:szCs w:val="24"/>
          <w:lang w:val="en-ZW"/>
        </w:rPr>
        <w:t>Mbelengwa</w:t>
      </w:r>
      <w:proofErr w:type="spellEnd"/>
      <w:r w:rsidR="008231E0" w:rsidRPr="003A6205">
        <w:rPr>
          <w:rFonts w:ascii="Times New Roman" w:eastAsia="Calibri" w:hAnsi="Times New Roman" w:cs="Times New Roman"/>
          <w:color w:val="auto"/>
          <w:sz w:val="24"/>
          <w:szCs w:val="24"/>
          <w:lang w:val="en-ZW"/>
        </w:rPr>
        <w:t xml:space="preserve"> in her testimony before the audit team confirmed that </w:t>
      </w:r>
      <w:r w:rsidR="002A4A3D" w:rsidRPr="003A6205">
        <w:rPr>
          <w:rFonts w:ascii="Times New Roman" w:eastAsia="Calibri" w:hAnsi="Times New Roman" w:cs="Times New Roman"/>
          <w:color w:val="auto"/>
          <w:sz w:val="24"/>
          <w:szCs w:val="24"/>
          <w:lang w:val="en-ZW"/>
        </w:rPr>
        <w:t xml:space="preserve">the </w:t>
      </w:r>
      <w:r w:rsidR="008231E0" w:rsidRPr="003A6205">
        <w:rPr>
          <w:rFonts w:ascii="Times New Roman" w:eastAsia="Calibri" w:hAnsi="Times New Roman" w:cs="Times New Roman"/>
          <w:color w:val="auto"/>
          <w:sz w:val="24"/>
          <w:szCs w:val="24"/>
          <w:lang w:val="en-ZW"/>
        </w:rPr>
        <w:t xml:space="preserve">appellant would still buy from other suppliers on </w:t>
      </w:r>
      <w:r w:rsidR="008231E0" w:rsidRPr="003A6205">
        <w:rPr>
          <w:rFonts w:ascii="Times New Roman" w:eastAsia="Calibri" w:hAnsi="Times New Roman" w:cs="Times New Roman"/>
          <w:i/>
          <w:color w:val="auto"/>
          <w:sz w:val="24"/>
          <w:szCs w:val="24"/>
          <w:lang w:val="en-ZW"/>
        </w:rPr>
        <w:t>ad hoc</w:t>
      </w:r>
      <w:r w:rsidR="008231E0" w:rsidRPr="003A6205">
        <w:rPr>
          <w:rFonts w:ascii="Times New Roman" w:eastAsia="Calibri" w:hAnsi="Times New Roman" w:cs="Times New Roman"/>
          <w:color w:val="auto"/>
          <w:sz w:val="24"/>
          <w:szCs w:val="24"/>
          <w:lang w:val="en-ZW"/>
        </w:rPr>
        <w:t xml:space="preserve"> basis as and when the need arose.</w:t>
      </w:r>
      <w:r w:rsidRPr="003A6205">
        <w:rPr>
          <w:rFonts w:ascii="Times New Roman" w:eastAsia="Calibri" w:hAnsi="Times New Roman" w:cs="Times New Roman"/>
          <w:color w:val="auto"/>
          <w:sz w:val="24"/>
          <w:szCs w:val="24"/>
          <w:lang w:val="en-ZW"/>
        </w:rPr>
        <w:t xml:space="preserve"> </w:t>
      </w:r>
      <w:r w:rsidR="008D5F0A" w:rsidRPr="003A6205">
        <w:rPr>
          <w:rFonts w:ascii="Times New Roman" w:eastAsia="Calibri" w:hAnsi="Times New Roman" w:cs="Times New Roman"/>
          <w:color w:val="auto"/>
          <w:sz w:val="24"/>
          <w:szCs w:val="24"/>
          <w:lang w:val="en-ZW"/>
        </w:rPr>
        <w:t xml:space="preserve">In any event, as properly noted by the court </w:t>
      </w:r>
      <w:r w:rsidR="008D5F0A" w:rsidRPr="003A6205">
        <w:rPr>
          <w:rFonts w:ascii="Times New Roman" w:eastAsia="Calibri" w:hAnsi="Times New Roman" w:cs="Times New Roman"/>
          <w:i/>
          <w:color w:val="auto"/>
          <w:sz w:val="24"/>
          <w:szCs w:val="24"/>
          <w:lang w:val="en-ZW"/>
        </w:rPr>
        <w:t>a quo</w:t>
      </w:r>
      <w:r w:rsidR="00EE3AE1" w:rsidRPr="003A6205">
        <w:rPr>
          <w:rFonts w:ascii="Times New Roman" w:eastAsia="Calibri" w:hAnsi="Times New Roman" w:cs="Times New Roman"/>
          <w:i/>
          <w:color w:val="auto"/>
          <w:sz w:val="24"/>
          <w:szCs w:val="24"/>
          <w:lang w:val="en-ZW"/>
        </w:rPr>
        <w:t>,</w:t>
      </w:r>
      <w:r w:rsidR="008D5F0A" w:rsidRPr="003A6205">
        <w:rPr>
          <w:rFonts w:ascii="Times New Roman" w:eastAsia="Calibri" w:hAnsi="Times New Roman" w:cs="Times New Roman"/>
          <w:color w:val="auto"/>
          <w:sz w:val="24"/>
          <w:szCs w:val="24"/>
          <w:lang w:val="en-ZW"/>
        </w:rPr>
        <w:t xml:space="preserve"> the agreement contained a clause which provided for the parties to cause the agreement to be amended so as to exclude any offending provision. As such, any offending clause as suggested by the appellant on exclusivity could be cured through an amendment of same without nullifying </w:t>
      </w:r>
      <w:r w:rsidR="007C5F7F" w:rsidRPr="003A6205">
        <w:rPr>
          <w:rFonts w:ascii="Times New Roman" w:eastAsia="Calibri" w:hAnsi="Times New Roman" w:cs="Times New Roman"/>
          <w:color w:val="auto"/>
          <w:sz w:val="24"/>
          <w:szCs w:val="24"/>
          <w:lang w:val="en-ZW"/>
        </w:rPr>
        <w:t>the contract</w:t>
      </w:r>
      <w:r w:rsidR="008D5F0A" w:rsidRPr="003A6205">
        <w:rPr>
          <w:rFonts w:ascii="Times New Roman" w:eastAsia="Calibri" w:hAnsi="Times New Roman" w:cs="Times New Roman"/>
          <w:color w:val="auto"/>
          <w:sz w:val="24"/>
          <w:szCs w:val="24"/>
          <w:lang w:val="en-ZW"/>
        </w:rPr>
        <w:t xml:space="preserve">. The finding by the court </w:t>
      </w:r>
      <w:r w:rsidR="008D5F0A" w:rsidRPr="003A6205">
        <w:rPr>
          <w:rFonts w:ascii="Times New Roman" w:eastAsia="Calibri" w:hAnsi="Times New Roman" w:cs="Times New Roman"/>
          <w:i/>
          <w:color w:val="auto"/>
          <w:sz w:val="24"/>
          <w:szCs w:val="24"/>
          <w:lang w:val="en-ZW"/>
        </w:rPr>
        <w:t>a quo</w:t>
      </w:r>
      <w:r w:rsidR="008D5F0A" w:rsidRPr="003A6205">
        <w:rPr>
          <w:rFonts w:ascii="Times New Roman" w:eastAsia="Calibri" w:hAnsi="Times New Roman" w:cs="Times New Roman"/>
          <w:color w:val="auto"/>
          <w:sz w:val="24"/>
          <w:szCs w:val="24"/>
          <w:lang w:val="en-ZW"/>
        </w:rPr>
        <w:t xml:space="preserve"> that the </w:t>
      </w:r>
      <w:r w:rsidR="00E66CBE" w:rsidRPr="003A6205">
        <w:rPr>
          <w:rFonts w:ascii="Times New Roman" w:eastAsia="Calibri" w:hAnsi="Times New Roman" w:cs="Times New Roman"/>
          <w:color w:val="auto"/>
          <w:sz w:val="24"/>
          <w:szCs w:val="24"/>
          <w:lang w:val="en-ZW"/>
        </w:rPr>
        <w:t>‘</w:t>
      </w:r>
      <w:r w:rsidR="008D5F0A" w:rsidRPr="003A6205">
        <w:rPr>
          <w:rFonts w:ascii="Times New Roman" w:eastAsia="Calibri" w:hAnsi="Times New Roman" w:cs="Times New Roman"/>
          <w:color w:val="auto"/>
          <w:sz w:val="24"/>
          <w:szCs w:val="24"/>
          <w:lang w:val="en-ZW"/>
        </w:rPr>
        <w:t>exclusivity</w:t>
      </w:r>
      <w:r w:rsidR="00E66CBE" w:rsidRPr="003A6205">
        <w:rPr>
          <w:rFonts w:ascii="Times New Roman" w:eastAsia="Calibri" w:hAnsi="Times New Roman" w:cs="Times New Roman"/>
          <w:color w:val="auto"/>
          <w:sz w:val="24"/>
          <w:szCs w:val="24"/>
          <w:lang w:val="en-ZW"/>
        </w:rPr>
        <w:t>’</w:t>
      </w:r>
      <w:r w:rsidR="008D5F0A" w:rsidRPr="003A6205">
        <w:rPr>
          <w:rFonts w:ascii="Times New Roman" w:eastAsia="Calibri" w:hAnsi="Times New Roman" w:cs="Times New Roman"/>
          <w:color w:val="auto"/>
          <w:sz w:val="24"/>
          <w:szCs w:val="24"/>
          <w:lang w:val="en-ZW"/>
        </w:rPr>
        <w:t xml:space="preserve"> clause complained of by the appellant can be expunged</w:t>
      </w:r>
      <w:r w:rsidR="00EE3AE1" w:rsidRPr="003A6205">
        <w:rPr>
          <w:rFonts w:ascii="Times New Roman" w:eastAsia="Calibri" w:hAnsi="Times New Roman" w:cs="Times New Roman"/>
          <w:color w:val="auto"/>
          <w:sz w:val="24"/>
          <w:szCs w:val="24"/>
          <w:lang w:val="en-ZW"/>
        </w:rPr>
        <w:t>,</w:t>
      </w:r>
      <w:r w:rsidR="008D5F0A" w:rsidRPr="003A6205">
        <w:rPr>
          <w:rFonts w:ascii="Times New Roman" w:eastAsia="Calibri" w:hAnsi="Times New Roman" w:cs="Times New Roman"/>
          <w:color w:val="auto"/>
          <w:sz w:val="24"/>
          <w:szCs w:val="24"/>
          <w:lang w:val="en-ZW"/>
        </w:rPr>
        <w:t xml:space="preserve"> cannot be faulted. If the appellant was serious in its view that the </w:t>
      </w:r>
      <w:r w:rsidR="00E66CBE" w:rsidRPr="003A6205">
        <w:rPr>
          <w:rFonts w:ascii="Times New Roman" w:eastAsia="Calibri" w:hAnsi="Times New Roman" w:cs="Times New Roman"/>
          <w:color w:val="auto"/>
          <w:sz w:val="24"/>
          <w:szCs w:val="24"/>
          <w:lang w:val="en-ZW"/>
        </w:rPr>
        <w:t>‘</w:t>
      </w:r>
      <w:r w:rsidR="008D5F0A" w:rsidRPr="003A6205">
        <w:rPr>
          <w:rFonts w:ascii="Times New Roman" w:eastAsia="Calibri" w:hAnsi="Times New Roman" w:cs="Times New Roman"/>
          <w:color w:val="auto"/>
          <w:sz w:val="24"/>
          <w:szCs w:val="24"/>
          <w:lang w:val="en-ZW"/>
        </w:rPr>
        <w:t>exclusivity</w:t>
      </w:r>
      <w:r w:rsidR="00E66CBE" w:rsidRPr="003A6205">
        <w:rPr>
          <w:rFonts w:ascii="Times New Roman" w:eastAsia="Calibri" w:hAnsi="Times New Roman" w:cs="Times New Roman"/>
          <w:color w:val="auto"/>
          <w:sz w:val="24"/>
          <w:szCs w:val="24"/>
          <w:lang w:val="en-ZW"/>
        </w:rPr>
        <w:t>’</w:t>
      </w:r>
      <w:r w:rsidR="008D5F0A" w:rsidRPr="003A6205">
        <w:rPr>
          <w:rFonts w:ascii="Times New Roman" w:eastAsia="Calibri" w:hAnsi="Times New Roman" w:cs="Times New Roman"/>
          <w:color w:val="auto"/>
          <w:sz w:val="24"/>
          <w:szCs w:val="24"/>
          <w:lang w:val="en-ZW"/>
        </w:rPr>
        <w:t xml:space="preserve"> clause was offensive, despite evidence from its officers that they did not treat this clause that way, it could simply have asked for an amendment to exclude that clause.</w:t>
      </w:r>
    </w:p>
    <w:p w14:paraId="60278BC0" w14:textId="38FC66EE" w:rsidR="007C5F7F" w:rsidRPr="003A6205" w:rsidRDefault="008D5F0A"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6829312B" w14:textId="24348320" w:rsidR="008D5F0A" w:rsidRPr="003A6205" w:rsidRDefault="008D5F0A"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test for severability as a</w:t>
      </w:r>
      <w:r w:rsidR="00E66CBE" w:rsidRPr="003A6205">
        <w:rPr>
          <w:rFonts w:ascii="Times New Roman" w:eastAsia="Calibri" w:hAnsi="Times New Roman" w:cs="Times New Roman"/>
          <w:color w:val="auto"/>
          <w:sz w:val="24"/>
          <w:szCs w:val="24"/>
          <w:lang w:val="en-ZW"/>
        </w:rPr>
        <w:t>rticulated</w:t>
      </w:r>
      <w:r w:rsidRPr="003A6205">
        <w:rPr>
          <w:rFonts w:ascii="Times New Roman" w:eastAsia="Calibri" w:hAnsi="Times New Roman" w:cs="Times New Roman"/>
          <w:color w:val="auto"/>
          <w:sz w:val="24"/>
          <w:szCs w:val="24"/>
          <w:lang w:val="en-ZW"/>
        </w:rPr>
        <w:t xml:space="preserve"> in </w:t>
      </w:r>
      <w:r w:rsidRPr="003A6205">
        <w:rPr>
          <w:rFonts w:ascii="Times New Roman" w:eastAsia="Calibri" w:hAnsi="Times New Roman" w:cs="Times New Roman"/>
          <w:i/>
          <w:color w:val="auto"/>
          <w:sz w:val="24"/>
          <w:szCs w:val="24"/>
          <w:lang w:val="en-ZW"/>
        </w:rPr>
        <w:t>Bligh-Wall v Bonaventure Zimbabw</w:t>
      </w:r>
      <w:r w:rsidR="009222FF" w:rsidRPr="003A6205">
        <w:rPr>
          <w:rFonts w:ascii="Times New Roman" w:eastAsia="Calibri" w:hAnsi="Times New Roman" w:cs="Times New Roman"/>
          <w:i/>
          <w:color w:val="auto"/>
          <w:sz w:val="24"/>
          <w:szCs w:val="24"/>
          <w:lang w:val="en-ZW"/>
        </w:rPr>
        <w:t xml:space="preserve">e (Pvt) Ltd &amp; </w:t>
      </w:r>
      <w:proofErr w:type="gramStart"/>
      <w:r w:rsidR="009222FF" w:rsidRPr="003A6205">
        <w:rPr>
          <w:rFonts w:ascii="Times New Roman" w:eastAsia="Calibri" w:hAnsi="Times New Roman" w:cs="Times New Roman"/>
          <w:i/>
          <w:color w:val="auto"/>
          <w:sz w:val="24"/>
          <w:szCs w:val="24"/>
          <w:lang w:val="en-ZW"/>
        </w:rPr>
        <w:t>A</w:t>
      </w:r>
      <w:r w:rsidRPr="003A6205">
        <w:rPr>
          <w:rFonts w:ascii="Times New Roman" w:eastAsia="Calibri" w:hAnsi="Times New Roman" w:cs="Times New Roman"/>
          <w:i/>
          <w:color w:val="auto"/>
          <w:sz w:val="24"/>
          <w:szCs w:val="24"/>
          <w:lang w:val="en-ZW"/>
        </w:rPr>
        <w:t>nother</w:t>
      </w:r>
      <w:proofErr w:type="gramEnd"/>
      <w:r w:rsidRPr="003A6205">
        <w:rPr>
          <w:rFonts w:ascii="Times New Roman" w:eastAsia="Calibri" w:hAnsi="Times New Roman" w:cs="Times New Roman"/>
          <w:color w:val="auto"/>
          <w:sz w:val="24"/>
          <w:szCs w:val="24"/>
          <w:lang w:val="en-ZW"/>
        </w:rPr>
        <w:t xml:space="preserve"> 1998(2) ZLR 264 (SC) at 268 is basically whether the offending clause is substantially a</w:t>
      </w:r>
      <w:r w:rsidR="00DF1EDE" w:rsidRPr="003A6205">
        <w:rPr>
          <w:rFonts w:ascii="Times New Roman" w:eastAsia="Calibri" w:hAnsi="Times New Roman" w:cs="Times New Roman"/>
          <w:color w:val="auto"/>
          <w:sz w:val="24"/>
          <w:szCs w:val="24"/>
          <w:lang w:val="en-ZW"/>
        </w:rPr>
        <w:t>t the core of the contract or i</w:t>
      </w:r>
      <w:r w:rsidRPr="003A6205">
        <w:rPr>
          <w:rFonts w:ascii="Times New Roman" w:eastAsia="Calibri" w:hAnsi="Times New Roman" w:cs="Times New Roman"/>
          <w:color w:val="auto"/>
          <w:sz w:val="24"/>
          <w:szCs w:val="24"/>
          <w:lang w:val="en-ZW"/>
        </w:rPr>
        <w:t>s subsidiary. If it is subsidiary and the parties would still have entered into the contract without the offending aspect of the clause then that part is severable.</w:t>
      </w:r>
    </w:p>
    <w:p w14:paraId="0F503875" w14:textId="5FF5F14C" w:rsidR="008D5F0A" w:rsidRPr="003A6205" w:rsidRDefault="008D5F0A"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In</w:t>
      </w:r>
      <w:r w:rsidRPr="003A6205">
        <w:rPr>
          <w:rFonts w:ascii="Times New Roman" w:eastAsia="Calibri" w:hAnsi="Times New Roman" w:cs="Times New Roman"/>
          <w:i/>
          <w:color w:val="auto"/>
          <w:sz w:val="24"/>
          <w:szCs w:val="24"/>
          <w:lang w:val="en-ZW"/>
        </w:rPr>
        <w:t xml:space="preserve"> </w:t>
      </w:r>
      <w:proofErr w:type="spellStart"/>
      <w:r w:rsidRPr="003A6205">
        <w:rPr>
          <w:rFonts w:ascii="Times New Roman" w:eastAsia="Calibri" w:hAnsi="Times New Roman" w:cs="Times New Roman"/>
          <w:i/>
          <w:color w:val="auto"/>
          <w:sz w:val="24"/>
          <w:szCs w:val="24"/>
          <w:lang w:val="en-ZW"/>
        </w:rPr>
        <w:t>casu</w:t>
      </w:r>
      <w:proofErr w:type="spellEnd"/>
      <w:r w:rsidRPr="003A6205">
        <w:rPr>
          <w:rFonts w:ascii="Times New Roman" w:eastAsia="Calibri" w:hAnsi="Times New Roman" w:cs="Times New Roman"/>
          <w:color w:val="auto"/>
          <w:sz w:val="24"/>
          <w:szCs w:val="24"/>
          <w:lang w:val="en-ZW"/>
        </w:rPr>
        <w:t>, the parties’ contractual relationship did not depend on the clause in question. They had been trading for many years. The clause merely provided guarantee or assurance to the appellant that whenever it placed an order for certain quantities of goods it required</w:t>
      </w:r>
      <w:r w:rsidR="00E66CBE"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such goods would be available</w:t>
      </w:r>
      <w:r w:rsidR="007C5F7F" w:rsidRPr="003A6205">
        <w:rPr>
          <w:rFonts w:ascii="Times New Roman" w:eastAsia="Calibri" w:hAnsi="Times New Roman" w:cs="Times New Roman"/>
          <w:color w:val="auto"/>
          <w:sz w:val="24"/>
          <w:szCs w:val="24"/>
          <w:lang w:val="en-ZW"/>
        </w:rPr>
        <w:t xml:space="preserve"> on the credit terms of the agreement</w:t>
      </w:r>
      <w:r w:rsidRPr="003A6205">
        <w:rPr>
          <w:rFonts w:ascii="Times New Roman" w:eastAsia="Calibri" w:hAnsi="Times New Roman" w:cs="Times New Roman"/>
          <w:color w:val="auto"/>
          <w:sz w:val="24"/>
          <w:szCs w:val="24"/>
          <w:lang w:val="en-ZW"/>
        </w:rPr>
        <w:t>. Previously the parties had trade</w:t>
      </w:r>
      <w:r w:rsidR="008231E0" w:rsidRPr="003A6205">
        <w:rPr>
          <w:rFonts w:ascii="Times New Roman" w:eastAsia="Calibri" w:hAnsi="Times New Roman" w:cs="Times New Roman"/>
          <w:color w:val="auto"/>
          <w:sz w:val="24"/>
          <w:szCs w:val="24"/>
          <w:lang w:val="en-ZW"/>
        </w:rPr>
        <w:t>d</w:t>
      </w:r>
      <w:r w:rsidRPr="003A6205">
        <w:rPr>
          <w:rFonts w:ascii="Times New Roman" w:eastAsia="Calibri" w:hAnsi="Times New Roman" w:cs="Times New Roman"/>
          <w:color w:val="auto"/>
          <w:sz w:val="24"/>
          <w:szCs w:val="24"/>
          <w:lang w:val="en-ZW"/>
        </w:rPr>
        <w:t xml:space="preserve"> without that clause and could still do so.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can thus not be faulted for finding that the agreement was in effect not exclusive.</w:t>
      </w:r>
    </w:p>
    <w:p w14:paraId="11F326A7"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1392A152" w14:textId="2BFE6D94" w:rsidR="004C1C30" w:rsidRDefault="008231E0"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The finding that there was no breach of s 11 of the Exchange Control Regulations may also not be faulted. The section proscribes the making of payments outside the country or the incurring of any obligation to make such payment without first obtaining </w:t>
      </w:r>
      <w:r w:rsidR="00297B9A" w:rsidRPr="003A6205">
        <w:rPr>
          <w:rFonts w:ascii="Times New Roman" w:eastAsia="Calibri" w:hAnsi="Times New Roman" w:cs="Times New Roman"/>
          <w:color w:val="auto"/>
          <w:sz w:val="24"/>
          <w:szCs w:val="24"/>
          <w:lang w:val="en-ZW"/>
        </w:rPr>
        <w:t xml:space="preserve">authority </w:t>
      </w:r>
      <w:r w:rsidR="00656D7D" w:rsidRPr="003A6205">
        <w:rPr>
          <w:rFonts w:ascii="Times New Roman" w:eastAsia="Calibri" w:hAnsi="Times New Roman" w:cs="Times New Roman"/>
          <w:color w:val="auto"/>
          <w:sz w:val="24"/>
          <w:szCs w:val="24"/>
          <w:lang w:val="en-ZW"/>
        </w:rPr>
        <w:t>from an Exchange C</w:t>
      </w:r>
      <w:r w:rsidR="00297B9A" w:rsidRPr="003A6205">
        <w:rPr>
          <w:rFonts w:ascii="Times New Roman" w:eastAsia="Calibri" w:hAnsi="Times New Roman" w:cs="Times New Roman"/>
          <w:color w:val="auto"/>
          <w:sz w:val="24"/>
          <w:szCs w:val="24"/>
          <w:lang w:val="en-ZW"/>
        </w:rPr>
        <w:t xml:space="preserve">ontrol Authority. In </w:t>
      </w:r>
      <w:proofErr w:type="spellStart"/>
      <w:r w:rsidR="00297B9A" w:rsidRPr="003A6205">
        <w:rPr>
          <w:rFonts w:ascii="Times New Roman" w:eastAsia="Calibri" w:hAnsi="Times New Roman" w:cs="Times New Roman"/>
          <w:i/>
          <w:color w:val="auto"/>
          <w:sz w:val="24"/>
          <w:szCs w:val="24"/>
          <w:lang w:val="en-ZW"/>
        </w:rPr>
        <w:t>casu</w:t>
      </w:r>
      <w:proofErr w:type="spellEnd"/>
      <w:r w:rsidR="00297B9A" w:rsidRPr="003A6205">
        <w:rPr>
          <w:rFonts w:ascii="Times New Roman" w:eastAsia="Calibri" w:hAnsi="Times New Roman" w:cs="Times New Roman"/>
          <w:color w:val="auto"/>
          <w:sz w:val="24"/>
          <w:szCs w:val="24"/>
          <w:lang w:val="en-ZW"/>
        </w:rPr>
        <w:t xml:space="preserve">, the </w:t>
      </w:r>
      <w:r w:rsidR="00E84B46" w:rsidRPr="003A6205">
        <w:rPr>
          <w:rFonts w:ascii="Times New Roman" w:eastAsia="Calibri" w:hAnsi="Times New Roman" w:cs="Times New Roman"/>
          <w:color w:val="auto"/>
          <w:sz w:val="24"/>
          <w:szCs w:val="24"/>
          <w:lang w:val="en-ZW"/>
        </w:rPr>
        <w:t>clause</w:t>
      </w:r>
      <w:r w:rsidR="00297B9A" w:rsidRPr="003A6205">
        <w:rPr>
          <w:rFonts w:ascii="Times New Roman" w:eastAsia="Calibri" w:hAnsi="Times New Roman" w:cs="Times New Roman"/>
          <w:color w:val="auto"/>
          <w:sz w:val="24"/>
          <w:szCs w:val="24"/>
          <w:lang w:val="en-ZW"/>
        </w:rPr>
        <w:t xml:space="preserve"> on payment did not state that payment was to be made outside the country. The onus was on the appellant to show that despite the absence of </w:t>
      </w:r>
      <w:r w:rsidR="00E84B46" w:rsidRPr="003A6205">
        <w:rPr>
          <w:rFonts w:ascii="Times New Roman" w:eastAsia="Calibri" w:hAnsi="Times New Roman" w:cs="Times New Roman"/>
          <w:color w:val="auto"/>
          <w:sz w:val="24"/>
          <w:szCs w:val="24"/>
          <w:lang w:val="en-ZW"/>
        </w:rPr>
        <w:t>such a statement</w:t>
      </w:r>
      <w:r w:rsidR="00297B9A" w:rsidRPr="003A6205">
        <w:rPr>
          <w:rFonts w:ascii="Times New Roman" w:eastAsia="Calibri" w:hAnsi="Times New Roman" w:cs="Times New Roman"/>
          <w:color w:val="auto"/>
          <w:sz w:val="24"/>
          <w:szCs w:val="24"/>
          <w:lang w:val="en-ZW"/>
        </w:rPr>
        <w:t>, it had in fact been asked to make payment outside the country. This the appellant did not do. Instead it sought to rely on</w:t>
      </w:r>
      <w:r w:rsidR="00853166" w:rsidRPr="003A6205">
        <w:rPr>
          <w:rFonts w:ascii="Times New Roman" w:eastAsia="Calibri" w:hAnsi="Times New Roman" w:cs="Times New Roman"/>
          <w:color w:val="auto"/>
          <w:sz w:val="24"/>
          <w:szCs w:val="24"/>
          <w:lang w:val="en-ZW"/>
        </w:rPr>
        <w:t xml:space="preserve"> an</w:t>
      </w:r>
      <w:r w:rsidR="00297B9A" w:rsidRPr="003A6205">
        <w:rPr>
          <w:rFonts w:ascii="Times New Roman" w:eastAsia="Calibri" w:hAnsi="Times New Roman" w:cs="Times New Roman"/>
          <w:color w:val="auto"/>
          <w:sz w:val="24"/>
          <w:szCs w:val="24"/>
          <w:lang w:val="en-ZW"/>
        </w:rPr>
        <w:t xml:space="preserve"> inference that since the respondent was domiciled in </w:t>
      </w:r>
      <w:r w:rsidR="00E84B46" w:rsidRPr="003A6205">
        <w:rPr>
          <w:rFonts w:ascii="Times New Roman" w:eastAsia="Calibri" w:hAnsi="Times New Roman" w:cs="Times New Roman"/>
          <w:color w:val="auto"/>
          <w:sz w:val="24"/>
          <w:szCs w:val="24"/>
          <w:lang w:val="en-ZW"/>
        </w:rPr>
        <w:t>South</w:t>
      </w:r>
      <w:r w:rsidR="00297B9A" w:rsidRPr="003A6205">
        <w:rPr>
          <w:rFonts w:ascii="Times New Roman" w:eastAsia="Calibri" w:hAnsi="Times New Roman" w:cs="Times New Roman"/>
          <w:color w:val="auto"/>
          <w:sz w:val="24"/>
          <w:szCs w:val="24"/>
          <w:lang w:val="en-ZW"/>
        </w:rPr>
        <w:t xml:space="preserve"> Africa and the contract was to be governed by </w:t>
      </w:r>
      <w:r w:rsidR="00E84B46" w:rsidRPr="003A6205">
        <w:rPr>
          <w:rFonts w:ascii="Times New Roman" w:eastAsia="Calibri" w:hAnsi="Times New Roman" w:cs="Times New Roman"/>
          <w:color w:val="auto"/>
          <w:sz w:val="24"/>
          <w:szCs w:val="24"/>
          <w:lang w:val="en-ZW"/>
        </w:rPr>
        <w:t>South</w:t>
      </w:r>
      <w:r w:rsidR="00297B9A" w:rsidRPr="003A6205">
        <w:rPr>
          <w:rFonts w:ascii="Times New Roman" w:eastAsia="Calibri" w:hAnsi="Times New Roman" w:cs="Times New Roman"/>
          <w:color w:val="auto"/>
          <w:sz w:val="24"/>
          <w:szCs w:val="24"/>
          <w:lang w:val="en-ZW"/>
        </w:rPr>
        <w:t xml:space="preserve"> African law</w:t>
      </w:r>
      <w:r w:rsidR="00656D7D" w:rsidRPr="003A6205">
        <w:rPr>
          <w:rFonts w:ascii="Times New Roman" w:eastAsia="Calibri" w:hAnsi="Times New Roman" w:cs="Times New Roman"/>
          <w:color w:val="auto"/>
          <w:sz w:val="24"/>
          <w:szCs w:val="24"/>
          <w:lang w:val="en-ZW"/>
        </w:rPr>
        <w:t>,</w:t>
      </w:r>
      <w:r w:rsidR="00297B9A" w:rsidRPr="003A6205">
        <w:rPr>
          <w:rFonts w:ascii="Times New Roman" w:eastAsia="Calibri" w:hAnsi="Times New Roman" w:cs="Times New Roman"/>
          <w:color w:val="auto"/>
          <w:sz w:val="24"/>
          <w:szCs w:val="24"/>
          <w:lang w:val="en-ZW"/>
        </w:rPr>
        <w:t xml:space="preserve"> </w:t>
      </w:r>
      <w:r w:rsidR="00E5463C" w:rsidRPr="003A6205">
        <w:rPr>
          <w:rFonts w:ascii="Times New Roman" w:eastAsia="Calibri" w:hAnsi="Times New Roman" w:cs="Times New Roman"/>
          <w:color w:val="auto"/>
          <w:sz w:val="24"/>
          <w:szCs w:val="24"/>
          <w:lang w:val="en-ZW"/>
        </w:rPr>
        <w:t xml:space="preserve">the </w:t>
      </w:r>
      <w:r w:rsidR="00297B9A" w:rsidRPr="003A6205">
        <w:rPr>
          <w:rFonts w:ascii="Times New Roman" w:eastAsia="Calibri" w:hAnsi="Times New Roman" w:cs="Times New Roman"/>
          <w:color w:val="auto"/>
          <w:sz w:val="24"/>
          <w:szCs w:val="24"/>
          <w:lang w:val="en-ZW"/>
        </w:rPr>
        <w:t>court</w:t>
      </w:r>
      <w:r w:rsidR="00853166" w:rsidRPr="003A6205">
        <w:rPr>
          <w:rFonts w:ascii="Times New Roman" w:eastAsia="Calibri" w:hAnsi="Times New Roman" w:cs="Times New Roman"/>
          <w:color w:val="auto"/>
          <w:sz w:val="24"/>
          <w:szCs w:val="24"/>
          <w:lang w:val="en-ZW"/>
        </w:rPr>
        <w:t xml:space="preserve"> </w:t>
      </w:r>
      <w:r w:rsidR="00853166" w:rsidRPr="003A6205">
        <w:rPr>
          <w:rFonts w:ascii="Times New Roman" w:eastAsia="Calibri" w:hAnsi="Times New Roman" w:cs="Times New Roman"/>
          <w:i/>
          <w:iCs/>
          <w:color w:val="auto"/>
          <w:sz w:val="24"/>
          <w:szCs w:val="24"/>
          <w:lang w:val="en-ZW"/>
        </w:rPr>
        <w:t>a quo</w:t>
      </w:r>
      <w:r w:rsidR="00297B9A" w:rsidRPr="003A6205">
        <w:rPr>
          <w:rFonts w:ascii="Times New Roman" w:eastAsia="Calibri" w:hAnsi="Times New Roman" w:cs="Times New Roman"/>
          <w:color w:val="auto"/>
          <w:sz w:val="24"/>
          <w:szCs w:val="24"/>
          <w:lang w:val="en-ZW"/>
        </w:rPr>
        <w:t xml:space="preserve"> should </w:t>
      </w:r>
      <w:r w:rsidR="00853166" w:rsidRPr="003A6205">
        <w:rPr>
          <w:rFonts w:ascii="Times New Roman" w:eastAsia="Calibri" w:hAnsi="Times New Roman" w:cs="Times New Roman"/>
          <w:color w:val="auto"/>
          <w:sz w:val="24"/>
          <w:szCs w:val="24"/>
          <w:lang w:val="en-ZW"/>
        </w:rPr>
        <w:t>have inferred</w:t>
      </w:r>
      <w:r w:rsidR="00297B9A" w:rsidRPr="003A6205">
        <w:rPr>
          <w:rFonts w:ascii="Times New Roman" w:eastAsia="Calibri" w:hAnsi="Times New Roman" w:cs="Times New Roman"/>
          <w:color w:val="auto"/>
          <w:sz w:val="24"/>
          <w:szCs w:val="24"/>
          <w:lang w:val="en-ZW"/>
        </w:rPr>
        <w:t xml:space="preserve"> that payment had to be made in </w:t>
      </w:r>
      <w:r w:rsidR="00E84B46" w:rsidRPr="003A6205">
        <w:rPr>
          <w:rFonts w:ascii="Times New Roman" w:eastAsia="Calibri" w:hAnsi="Times New Roman" w:cs="Times New Roman"/>
          <w:color w:val="auto"/>
          <w:sz w:val="24"/>
          <w:szCs w:val="24"/>
          <w:lang w:val="en-ZW"/>
        </w:rPr>
        <w:t>South</w:t>
      </w:r>
      <w:r w:rsidR="00297B9A" w:rsidRPr="003A6205">
        <w:rPr>
          <w:rFonts w:ascii="Times New Roman" w:eastAsia="Calibri" w:hAnsi="Times New Roman" w:cs="Times New Roman"/>
          <w:color w:val="auto"/>
          <w:sz w:val="24"/>
          <w:szCs w:val="24"/>
          <w:lang w:val="en-ZW"/>
        </w:rPr>
        <w:t xml:space="preserve"> Africa. As aptly noted by the court </w:t>
      </w:r>
      <w:r w:rsidR="00297B9A" w:rsidRPr="003A6205">
        <w:rPr>
          <w:rFonts w:ascii="Times New Roman" w:eastAsia="Calibri" w:hAnsi="Times New Roman" w:cs="Times New Roman"/>
          <w:i/>
          <w:color w:val="auto"/>
          <w:sz w:val="24"/>
          <w:szCs w:val="24"/>
          <w:lang w:val="en-ZW"/>
        </w:rPr>
        <w:t>a quo</w:t>
      </w:r>
      <w:r w:rsidR="00297B9A" w:rsidRPr="003A6205">
        <w:rPr>
          <w:rFonts w:ascii="Times New Roman" w:eastAsia="Calibri" w:hAnsi="Times New Roman" w:cs="Times New Roman"/>
          <w:color w:val="auto"/>
          <w:sz w:val="24"/>
          <w:szCs w:val="24"/>
          <w:lang w:val="en-ZW"/>
        </w:rPr>
        <w:t xml:space="preserve"> the </w:t>
      </w:r>
      <w:r w:rsidR="00AA715C" w:rsidRPr="003A6205">
        <w:rPr>
          <w:rFonts w:ascii="Times New Roman" w:eastAsia="Calibri" w:hAnsi="Times New Roman" w:cs="Times New Roman"/>
          <w:color w:val="auto"/>
          <w:sz w:val="24"/>
          <w:szCs w:val="24"/>
          <w:lang w:val="en-ZW"/>
        </w:rPr>
        <w:t>clause</w:t>
      </w:r>
      <w:r w:rsidR="00297B9A" w:rsidRPr="003A6205">
        <w:rPr>
          <w:rFonts w:ascii="Times New Roman" w:eastAsia="Calibri" w:hAnsi="Times New Roman" w:cs="Times New Roman"/>
          <w:color w:val="auto"/>
          <w:sz w:val="24"/>
          <w:szCs w:val="24"/>
          <w:lang w:val="en-ZW"/>
        </w:rPr>
        <w:t xml:space="preserve"> on payment (clause 12.5) simply stated that</w:t>
      </w:r>
      <w:r w:rsidR="00E84B46" w:rsidRPr="003A6205">
        <w:rPr>
          <w:rFonts w:ascii="Times New Roman" w:eastAsia="Calibri" w:hAnsi="Times New Roman" w:cs="Times New Roman"/>
          <w:color w:val="auto"/>
          <w:sz w:val="24"/>
          <w:szCs w:val="24"/>
          <w:lang w:val="en-ZW"/>
        </w:rPr>
        <w:t xml:space="preserve"> payment would be made 30 days</w:t>
      </w:r>
      <w:r w:rsidR="00297B9A" w:rsidRPr="003A6205">
        <w:rPr>
          <w:rFonts w:ascii="Times New Roman" w:eastAsia="Calibri" w:hAnsi="Times New Roman" w:cs="Times New Roman"/>
          <w:color w:val="auto"/>
          <w:sz w:val="24"/>
          <w:szCs w:val="24"/>
          <w:lang w:val="en-ZW"/>
        </w:rPr>
        <w:t xml:space="preserve"> after </w:t>
      </w:r>
      <w:r w:rsidR="00E84B46" w:rsidRPr="003A6205">
        <w:rPr>
          <w:rFonts w:ascii="Times New Roman" w:eastAsia="Calibri" w:hAnsi="Times New Roman" w:cs="Times New Roman"/>
          <w:color w:val="auto"/>
          <w:sz w:val="24"/>
          <w:szCs w:val="24"/>
          <w:lang w:val="en-ZW"/>
        </w:rPr>
        <w:t>receiving</w:t>
      </w:r>
      <w:r w:rsidR="00297B9A" w:rsidRPr="003A6205">
        <w:rPr>
          <w:rFonts w:ascii="Times New Roman" w:eastAsia="Calibri" w:hAnsi="Times New Roman" w:cs="Times New Roman"/>
          <w:color w:val="auto"/>
          <w:sz w:val="24"/>
          <w:szCs w:val="24"/>
          <w:lang w:val="en-ZW"/>
        </w:rPr>
        <w:t xml:space="preserve"> a tax invoice into an account to be nominated by the respondent. By the time </w:t>
      </w:r>
      <w:r w:rsidR="00EE3AE1" w:rsidRPr="003A6205">
        <w:rPr>
          <w:rFonts w:ascii="Times New Roman" w:eastAsia="Calibri" w:hAnsi="Times New Roman" w:cs="Times New Roman"/>
          <w:color w:val="auto"/>
          <w:sz w:val="24"/>
          <w:szCs w:val="24"/>
          <w:lang w:val="en-ZW"/>
        </w:rPr>
        <w:t xml:space="preserve">the </w:t>
      </w:r>
      <w:r w:rsidR="00297B9A" w:rsidRPr="003A6205">
        <w:rPr>
          <w:rFonts w:ascii="Times New Roman" w:eastAsia="Calibri" w:hAnsi="Times New Roman" w:cs="Times New Roman"/>
          <w:color w:val="auto"/>
          <w:sz w:val="24"/>
          <w:szCs w:val="24"/>
          <w:lang w:val="en-ZW"/>
        </w:rPr>
        <w:t xml:space="preserve">appellant raised issues, the contract had run three </w:t>
      </w:r>
      <w:r w:rsidR="00AA715C" w:rsidRPr="003A6205">
        <w:rPr>
          <w:rFonts w:ascii="Times New Roman" w:eastAsia="Calibri" w:hAnsi="Times New Roman" w:cs="Times New Roman"/>
          <w:color w:val="auto"/>
          <w:sz w:val="24"/>
          <w:szCs w:val="24"/>
          <w:lang w:val="en-ZW"/>
        </w:rPr>
        <w:t>quarters</w:t>
      </w:r>
      <w:r w:rsidR="00297B9A" w:rsidRPr="003A6205">
        <w:rPr>
          <w:rFonts w:ascii="Times New Roman" w:eastAsia="Calibri" w:hAnsi="Times New Roman" w:cs="Times New Roman"/>
          <w:color w:val="auto"/>
          <w:sz w:val="24"/>
          <w:szCs w:val="24"/>
          <w:lang w:val="en-ZW"/>
        </w:rPr>
        <w:t xml:space="preserve"> of </w:t>
      </w:r>
      <w:r w:rsidR="00AA715C" w:rsidRPr="003A6205">
        <w:rPr>
          <w:rFonts w:ascii="Times New Roman" w:eastAsia="Calibri" w:hAnsi="Times New Roman" w:cs="Times New Roman"/>
          <w:color w:val="auto"/>
          <w:sz w:val="24"/>
          <w:szCs w:val="24"/>
          <w:lang w:val="en-ZW"/>
        </w:rPr>
        <w:t xml:space="preserve">its </w:t>
      </w:r>
      <w:r w:rsidR="00656D7D" w:rsidRPr="003A6205">
        <w:rPr>
          <w:rFonts w:ascii="Times New Roman" w:eastAsia="Calibri" w:hAnsi="Times New Roman" w:cs="Times New Roman"/>
          <w:color w:val="auto"/>
          <w:sz w:val="24"/>
          <w:szCs w:val="24"/>
          <w:lang w:val="en-ZW"/>
        </w:rPr>
        <w:t>lifespan with</w:t>
      </w:r>
      <w:r w:rsidR="00297B9A" w:rsidRPr="003A6205">
        <w:rPr>
          <w:rFonts w:ascii="Times New Roman" w:eastAsia="Calibri" w:hAnsi="Times New Roman" w:cs="Times New Roman"/>
          <w:color w:val="auto"/>
          <w:sz w:val="24"/>
          <w:szCs w:val="24"/>
          <w:lang w:val="en-ZW"/>
        </w:rPr>
        <w:t xml:space="preserve"> </w:t>
      </w:r>
      <w:r w:rsidR="00AA715C" w:rsidRPr="003A6205">
        <w:rPr>
          <w:rFonts w:ascii="Times New Roman" w:eastAsia="Calibri" w:hAnsi="Times New Roman" w:cs="Times New Roman"/>
          <w:color w:val="auto"/>
          <w:sz w:val="24"/>
          <w:szCs w:val="24"/>
          <w:lang w:val="en-ZW"/>
        </w:rPr>
        <w:t xml:space="preserve">the </w:t>
      </w:r>
      <w:r w:rsidR="00297B9A" w:rsidRPr="003A6205">
        <w:rPr>
          <w:rFonts w:ascii="Times New Roman" w:eastAsia="Calibri" w:hAnsi="Times New Roman" w:cs="Times New Roman"/>
          <w:color w:val="auto"/>
          <w:sz w:val="24"/>
          <w:szCs w:val="24"/>
          <w:lang w:val="en-ZW"/>
        </w:rPr>
        <w:t xml:space="preserve">appellant placing orders, </w:t>
      </w:r>
      <w:r w:rsidR="00E84B46" w:rsidRPr="003A6205">
        <w:rPr>
          <w:rFonts w:ascii="Times New Roman" w:eastAsia="Calibri" w:hAnsi="Times New Roman" w:cs="Times New Roman"/>
          <w:color w:val="auto"/>
          <w:sz w:val="24"/>
          <w:szCs w:val="24"/>
          <w:lang w:val="en-ZW"/>
        </w:rPr>
        <w:t>receiving</w:t>
      </w:r>
      <w:r w:rsidR="00297B9A" w:rsidRPr="003A6205">
        <w:rPr>
          <w:rFonts w:ascii="Times New Roman" w:eastAsia="Calibri" w:hAnsi="Times New Roman" w:cs="Times New Roman"/>
          <w:color w:val="auto"/>
          <w:sz w:val="24"/>
          <w:szCs w:val="24"/>
          <w:lang w:val="en-ZW"/>
        </w:rPr>
        <w:t xml:space="preserve"> </w:t>
      </w:r>
      <w:r w:rsidR="00E84B46" w:rsidRPr="003A6205">
        <w:rPr>
          <w:rFonts w:ascii="Times New Roman" w:eastAsia="Calibri" w:hAnsi="Times New Roman" w:cs="Times New Roman"/>
          <w:color w:val="auto"/>
          <w:sz w:val="24"/>
          <w:szCs w:val="24"/>
          <w:lang w:val="en-ZW"/>
        </w:rPr>
        <w:t xml:space="preserve">the </w:t>
      </w:r>
      <w:r w:rsidR="00297B9A" w:rsidRPr="003A6205">
        <w:rPr>
          <w:rFonts w:ascii="Times New Roman" w:eastAsia="Calibri" w:hAnsi="Times New Roman" w:cs="Times New Roman"/>
          <w:color w:val="auto"/>
          <w:sz w:val="24"/>
          <w:szCs w:val="24"/>
          <w:lang w:val="en-ZW"/>
        </w:rPr>
        <w:t>go</w:t>
      </w:r>
      <w:r w:rsidR="00656D7D" w:rsidRPr="003A6205">
        <w:rPr>
          <w:rFonts w:ascii="Times New Roman" w:eastAsia="Calibri" w:hAnsi="Times New Roman" w:cs="Times New Roman"/>
          <w:color w:val="auto"/>
          <w:sz w:val="24"/>
          <w:szCs w:val="24"/>
          <w:lang w:val="en-ZW"/>
        </w:rPr>
        <w:t>ods</w:t>
      </w:r>
      <w:r w:rsidR="00297B9A" w:rsidRPr="003A6205">
        <w:rPr>
          <w:rFonts w:ascii="Times New Roman" w:eastAsia="Calibri" w:hAnsi="Times New Roman" w:cs="Times New Roman"/>
          <w:color w:val="auto"/>
          <w:sz w:val="24"/>
          <w:szCs w:val="24"/>
          <w:lang w:val="en-ZW"/>
        </w:rPr>
        <w:t xml:space="preserve"> and consuming same on the basis of the credit agreement.</w:t>
      </w:r>
      <w:r w:rsidR="002506FD" w:rsidRPr="003A6205">
        <w:rPr>
          <w:rFonts w:ascii="Times New Roman" w:eastAsia="Calibri" w:hAnsi="Times New Roman" w:cs="Times New Roman"/>
          <w:color w:val="auto"/>
          <w:sz w:val="24"/>
          <w:szCs w:val="24"/>
          <w:lang w:val="en-ZW"/>
        </w:rPr>
        <w:t xml:space="preserve"> It </w:t>
      </w:r>
      <w:r w:rsidR="00656D7D" w:rsidRPr="003A6205">
        <w:rPr>
          <w:rFonts w:ascii="Times New Roman" w:eastAsia="Calibri" w:hAnsi="Times New Roman" w:cs="Times New Roman"/>
          <w:color w:val="auto"/>
          <w:sz w:val="24"/>
          <w:szCs w:val="24"/>
          <w:lang w:val="en-ZW"/>
        </w:rPr>
        <w:t>was</w:t>
      </w:r>
      <w:r w:rsidR="002506FD" w:rsidRPr="003A6205">
        <w:rPr>
          <w:rFonts w:ascii="Times New Roman" w:eastAsia="Calibri" w:hAnsi="Times New Roman" w:cs="Times New Roman"/>
          <w:color w:val="auto"/>
          <w:sz w:val="24"/>
          <w:szCs w:val="24"/>
          <w:lang w:val="en-ZW"/>
        </w:rPr>
        <w:t xml:space="preserve"> only upon receiving demand to pay outstanding sums for what it</w:t>
      </w:r>
      <w:r w:rsidR="004C1C30" w:rsidRPr="003A6205">
        <w:rPr>
          <w:rFonts w:ascii="Times New Roman" w:eastAsia="Calibri" w:hAnsi="Times New Roman" w:cs="Times New Roman"/>
          <w:color w:val="auto"/>
          <w:sz w:val="24"/>
          <w:szCs w:val="24"/>
          <w:lang w:val="en-ZW"/>
        </w:rPr>
        <w:t xml:space="preserve"> had consumed that it objected. The record does not reflect that the respondent had nominated an account in South Africa. As parties who had been trading with each other for many years the appellant must surely know how it </w:t>
      </w:r>
      <w:r w:rsidR="004C1C30" w:rsidRPr="003A6205">
        <w:rPr>
          <w:rFonts w:ascii="Times New Roman" w:eastAsia="Calibri" w:hAnsi="Times New Roman" w:cs="Times New Roman"/>
          <w:color w:val="auto"/>
          <w:sz w:val="24"/>
          <w:szCs w:val="24"/>
          <w:lang w:val="en-ZW"/>
        </w:rPr>
        <w:lastRenderedPageBreak/>
        <w:t>had</w:t>
      </w:r>
      <w:r w:rsidR="00F875DE" w:rsidRPr="003A6205">
        <w:rPr>
          <w:rFonts w:ascii="Times New Roman" w:eastAsia="Calibri" w:hAnsi="Times New Roman" w:cs="Times New Roman"/>
          <w:color w:val="auto"/>
          <w:sz w:val="24"/>
          <w:szCs w:val="24"/>
          <w:lang w:val="en-ZW"/>
        </w:rPr>
        <w:t xml:space="preserve"> been making</w:t>
      </w:r>
      <w:r w:rsidR="004C1C30" w:rsidRPr="003A6205">
        <w:rPr>
          <w:rFonts w:ascii="Times New Roman" w:eastAsia="Calibri" w:hAnsi="Times New Roman" w:cs="Times New Roman"/>
          <w:color w:val="auto"/>
          <w:sz w:val="24"/>
          <w:szCs w:val="24"/>
          <w:lang w:val="en-ZW"/>
        </w:rPr>
        <w:t xml:space="preserve"> payments even in respect of the agreement in question prior to the raising of the sum it deemed overcharged. </w:t>
      </w:r>
    </w:p>
    <w:p w14:paraId="48017CC5" w14:textId="77777777" w:rsidR="003A6205" w:rsidRPr="003A6205" w:rsidRDefault="003A6205" w:rsidP="009222FF">
      <w:pPr>
        <w:spacing w:after="0" w:line="480" w:lineRule="auto"/>
        <w:ind w:firstLine="1134"/>
        <w:contextualSpacing/>
        <w:jc w:val="both"/>
        <w:rPr>
          <w:rFonts w:ascii="Times New Roman" w:eastAsia="Calibri" w:hAnsi="Times New Roman" w:cs="Times New Roman"/>
          <w:color w:val="auto"/>
          <w:sz w:val="24"/>
          <w:szCs w:val="24"/>
          <w:lang w:val="en-ZW"/>
        </w:rPr>
      </w:pPr>
    </w:p>
    <w:p w14:paraId="7B437ED5" w14:textId="117C0B26" w:rsidR="00F875DE" w:rsidRPr="003A6205" w:rsidRDefault="00656D7D"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As the onus was</w:t>
      </w:r>
      <w:r w:rsidR="002506FD" w:rsidRPr="003A6205">
        <w:rPr>
          <w:rFonts w:ascii="Times New Roman" w:eastAsia="Calibri" w:hAnsi="Times New Roman" w:cs="Times New Roman"/>
          <w:color w:val="auto"/>
          <w:sz w:val="24"/>
          <w:szCs w:val="24"/>
          <w:lang w:val="en-ZW"/>
        </w:rPr>
        <w:t xml:space="preserve"> on the appellant </w:t>
      </w:r>
      <w:r w:rsidRPr="003A6205">
        <w:rPr>
          <w:rFonts w:ascii="Times New Roman" w:eastAsia="Calibri" w:hAnsi="Times New Roman" w:cs="Times New Roman"/>
          <w:color w:val="auto"/>
          <w:sz w:val="24"/>
          <w:szCs w:val="24"/>
          <w:lang w:val="en-ZW"/>
        </w:rPr>
        <w:t>to prove the unlawfulness of that clause</w:t>
      </w:r>
      <w:r w:rsidR="002A4A3D"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w:t>
      </w:r>
      <w:r w:rsidR="002506FD" w:rsidRPr="003A6205">
        <w:rPr>
          <w:rFonts w:ascii="Times New Roman" w:eastAsia="Calibri" w:hAnsi="Times New Roman" w:cs="Times New Roman"/>
          <w:color w:val="auto"/>
          <w:sz w:val="24"/>
          <w:szCs w:val="24"/>
          <w:lang w:val="en-ZW"/>
        </w:rPr>
        <w:t>one would have expected it to simply furnish the tax invoices with the nominated account into which the funds were to be paid as proof that though the clause was silent on the place of payment suc</w:t>
      </w:r>
      <w:r w:rsidR="00AA715C" w:rsidRPr="003A6205">
        <w:rPr>
          <w:rFonts w:ascii="Times New Roman" w:eastAsia="Calibri" w:hAnsi="Times New Roman" w:cs="Times New Roman"/>
          <w:color w:val="auto"/>
          <w:sz w:val="24"/>
          <w:szCs w:val="24"/>
          <w:lang w:val="en-ZW"/>
        </w:rPr>
        <w:t>h place was in fact in S</w:t>
      </w:r>
      <w:r w:rsidR="002506FD" w:rsidRPr="003A6205">
        <w:rPr>
          <w:rFonts w:ascii="Times New Roman" w:eastAsia="Calibri" w:hAnsi="Times New Roman" w:cs="Times New Roman"/>
          <w:color w:val="auto"/>
          <w:sz w:val="24"/>
          <w:szCs w:val="24"/>
          <w:lang w:val="en-ZW"/>
        </w:rPr>
        <w:t>outh Africa.</w:t>
      </w:r>
      <w:r w:rsidR="00297B9A" w:rsidRPr="003A6205">
        <w:rPr>
          <w:rFonts w:ascii="Times New Roman" w:eastAsia="Calibri" w:hAnsi="Times New Roman" w:cs="Times New Roman"/>
          <w:color w:val="auto"/>
          <w:sz w:val="24"/>
          <w:szCs w:val="24"/>
          <w:lang w:val="en-ZW"/>
        </w:rPr>
        <w:t xml:space="preserve"> </w:t>
      </w:r>
      <w:r w:rsidR="002506FD" w:rsidRPr="003A6205">
        <w:rPr>
          <w:rFonts w:ascii="Times New Roman" w:eastAsia="Calibri" w:hAnsi="Times New Roman" w:cs="Times New Roman"/>
          <w:color w:val="auto"/>
          <w:sz w:val="24"/>
          <w:szCs w:val="24"/>
          <w:lang w:val="en-ZW"/>
        </w:rPr>
        <w:t xml:space="preserve">Clearly </w:t>
      </w:r>
      <w:r w:rsidR="002A4A3D" w:rsidRPr="003A6205">
        <w:rPr>
          <w:rFonts w:ascii="Times New Roman" w:eastAsia="Calibri" w:hAnsi="Times New Roman" w:cs="Times New Roman"/>
          <w:color w:val="auto"/>
          <w:sz w:val="24"/>
          <w:szCs w:val="24"/>
          <w:lang w:val="en-ZW"/>
        </w:rPr>
        <w:t xml:space="preserve">the </w:t>
      </w:r>
      <w:r w:rsidR="002506FD" w:rsidRPr="003A6205">
        <w:rPr>
          <w:rFonts w:ascii="Times New Roman" w:eastAsia="Calibri" w:hAnsi="Times New Roman" w:cs="Times New Roman"/>
          <w:color w:val="auto"/>
          <w:sz w:val="24"/>
          <w:szCs w:val="24"/>
          <w:lang w:val="en-ZW"/>
        </w:rPr>
        <w:t xml:space="preserve">appellant failed to discharge the onus on it. </w:t>
      </w:r>
      <w:r w:rsidR="00AA715C" w:rsidRPr="003A6205">
        <w:rPr>
          <w:rFonts w:ascii="Times New Roman" w:eastAsia="Calibri" w:hAnsi="Times New Roman" w:cs="Times New Roman"/>
          <w:color w:val="auto"/>
          <w:sz w:val="24"/>
          <w:szCs w:val="24"/>
          <w:lang w:val="en-ZW"/>
        </w:rPr>
        <w:t>Besides</w:t>
      </w:r>
      <w:r w:rsidR="002506FD" w:rsidRPr="003A6205">
        <w:rPr>
          <w:rFonts w:ascii="Times New Roman" w:eastAsia="Calibri" w:hAnsi="Times New Roman" w:cs="Times New Roman"/>
          <w:color w:val="auto"/>
          <w:sz w:val="24"/>
          <w:szCs w:val="24"/>
          <w:lang w:val="en-ZW"/>
        </w:rPr>
        <w:t xml:space="preserve"> the onus being on the appellant, the obligation to obtain the necessary authority before entering into the </w:t>
      </w:r>
      <w:r w:rsidR="00E84B46" w:rsidRPr="003A6205">
        <w:rPr>
          <w:rFonts w:ascii="Times New Roman" w:eastAsia="Calibri" w:hAnsi="Times New Roman" w:cs="Times New Roman"/>
          <w:color w:val="auto"/>
          <w:sz w:val="24"/>
          <w:szCs w:val="24"/>
          <w:lang w:val="en-ZW"/>
        </w:rPr>
        <w:t>contract</w:t>
      </w:r>
      <w:r w:rsidR="002506FD" w:rsidRPr="003A6205">
        <w:rPr>
          <w:rFonts w:ascii="Times New Roman" w:eastAsia="Calibri" w:hAnsi="Times New Roman" w:cs="Times New Roman"/>
          <w:color w:val="auto"/>
          <w:sz w:val="24"/>
          <w:szCs w:val="24"/>
          <w:lang w:val="en-ZW"/>
        </w:rPr>
        <w:t xml:space="preserve"> was upon the appellant. In the agreement the appellant had warranted that it had complied with all the laws and regulations that were required for it to be able to fulfil its obligations under the agreement. From its own </w:t>
      </w:r>
      <w:r w:rsidR="00E84B46" w:rsidRPr="003A6205">
        <w:rPr>
          <w:rFonts w:ascii="Times New Roman" w:eastAsia="Calibri" w:hAnsi="Times New Roman" w:cs="Times New Roman"/>
          <w:color w:val="auto"/>
          <w:sz w:val="24"/>
          <w:szCs w:val="24"/>
          <w:lang w:val="en-ZW"/>
        </w:rPr>
        <w:t>averment</w:t>
      </w:r>
      <w:r w:rsidR="002506FD" w:rsidRPr="003A6205">
        <w:rPr>
          <w:rFonts w:ascii="Times New Roman" w:eastAsia="Calibri" w:hAnsi="Times New Roman" w:cs="Times New Roman"/>
          <w:color w:val="auto"/>
          <w:sz w:val="24"/>
          <w:szCs w:val="24"/>
          <w:lang w:val="en-ZW"/>
        </w:rPr>
        <w:t xml:space="preserve"> such a </w:t>
      </w:r>
      <w:r w:rsidR="00E84B46" w:rsidRPr="003A6205">
        <w:rPr>
          <w:rFonts w:ascii="Times New Roman" w:eastAsia="Calibri" w:hAnsi="Times New Roman" w:cs="Times New Roman"/>
          <w:color w:val="auto"/>
          <w:sz w:val="24"/>
          <w:szCs w:val="24"/>
          <w:lang w:val="en-ZW"/>
        </w:rPr>
        <w:t>warrant</w:t>
      </w:r>
      <w:r w:rsidR="002A4A3D" w:rsidRPr="003A6205">
        <w:rPr>
          <w:rFonts w:ascii="Times New Roman" w:eastAsia="Calibri" w:hAnsi="Times New Roman" w:cs="Times New Roman"/>
          <w:color w:val="auto"/>
          <w:sz w:val="24"/>
          <w:szCs w:val="24"/>
          <w:lang w:val="en-ZW"/>
        </w:rPr>
        <w:t>y</w:t>
      </w:r>
      <w:r w:rsidR="002506FD" w:rsidRPr="003A6205">
        <w:rPr>
          <w:rFonts w:ascii="Times New Roman" w:eastAsia="Calibri" w:hAnsi="Times New Roman" w:cs="Times New Roman"/>
          <w:color w:val="auto"/>
          <w:sz w:val="24"/>
          <w:szCs w:val="24"/>
          <w:lang w:val="en-ZW"/>
        </w:rPr>
        <w:t xml:space="preserve"> </w:t>
      </w:r>
      <w:r w:rsidR="002425A0" w:rsidRPr="003A6205">
        <w:rPr>
          <w:rFonts w:ascii="Times New Roman" w:eastAsia="Calibri" w:hAnsi="Times New Roman" w:cs="Times New Roman"/>
          <w:color w:val="auto"/>
          <w:sz w:val="24"/>
          <w:szCs w:val="24"/>
          <w:lang w:val="en-ZW"/>
        </w:rPr>
        <w:t>would have been</w:t>
      </w:r>
      <w:r w:rsidR="002506FD" w:rsidRPr="003A6205">
        <w:rPr>
          <w:rFonts w:ascii="Times New Roman" w:eastAsia="Calibri" w:hAnsi="Times New Roman" w:cs="Times New Roman"/>
          <w:color w:val="auto"/>
          <w:sz w:val="24"/>
          <w:szCs w:val="24"/>
          <w:lang w:val="en-ZW"/>
        </w:rPr>
        <w:t xml:space="preserve"> false but nevertheless led to the respondent supplying it with the goods it </w:t>
      </w:r>
      <w:r w:rsidR="00AA715C" w:rsidRPr="003A6205">
        <w:rPr>
          <w:rFonts w:ascii="Times New Roman" w:eastAsia="Calibri" w:hAnsi="Times New Roman" w:cs="Times New Roman"/>
          <w:color w:val="auto"/>
          <w:sz w:val="24"/>
          <w:szCs w:val="24"/>
          <w:lang w:val="en-ZW"/>
        </w:rPr>
        <w:t xml:space="preserve">required. </w:t>
      </w:r>
    </w:p>
    <w:p w14:paraId="6BFF4035"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6765AC7C" w14:textId="4D5C03DE" w:rsidR="00795B39" w:rsidRPr="003A6205" w:rsidRDefault="00AA715C"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w:t>
      </w:r>
      <w:r w:rsidR="001320F2" w:rsidRPr="003A6205">
        <w:rPr>
          <w:rFonts w:ascii="Times New Roman" w:eastAsia="Calibri" w:hAnsi="Times New Roman" w:cs="Times New Roman"/>
          <w:color w:val="auto"/>
          <w:sz w:val="24"/>
          <w:szCs w:val="24"/>
          <w:lang w:val="en-ZW"/>
        </w:rPr>
        <w:t xml:space="preserve"> </w:t>
      </w:r>
      <w:proofErr w:type="spellStart"/>
      <w:r w:rsidR="001320F2" w:rsidRPr="003A6205">
        <w:rPr>
          <w:rFonts w:ascii="Times New Roman" w:eastAsia="Calibri" w:hAnsi="Times New Roman" w:cs="Times New Roman"/>
          <w:i/>
          <w:color w:val="auto"/>
          <w:sz w:val="24"/>
          <w:szCs w:val="24"/>
          <w:lang w:val="en-ZW"/>
        </w:rPr>
        <w:t>Hattingh</w:t>
      </w:r>
      <w:proofErr w:type="spellEnd"/>
      <w:r w:rsidR="009222FF" w:rsidRPr="003A6205">
        <w:rPr>
          <w:rFonts w:ascii="Times New Roman" w:eastAsia="Calibri" w:hAnsi="Times New Roman" w:cs="Times New Roman"/>
          <w:i/>
          <w:color w:val="auto"/>
          <w:sz w:val="24"/>
          <w:szCs w:val="24"/>
          <w:lang w:val="en-ZW"/>
        </w:rPr>
        <w:t xml:space="preserve"> </w:t>
      </w:r>
      <w:r w:rsidR="001320F2" w:rsidRPr="003A6205">
        <w:rPr>
          <w:rFonts w:ascii="Times New Roman" w:eastAsia="Calibri" w:hAnsi="Times New Roman" w:cs="Times New Roman"/>
          <w:i/>
          <w:color w:val="auto"/>
          <w:sz w:val="24"/>
          <w:szCs w:val="24"/>
          <w:lang w:val="en-ZW"/>
        </w:rPr>
        <w:t xml:space="preserve">&amp; Others v Van </w:t>
      </w:r>
      <w:proofErr w:type="spellStart"/>
      <w:r w:rsidR="001320F2" w:rsidRPr="003A6205">
        <w:rPr>
          <w:rFonts w:ascii="Times New Roman" w:eastAsia="Calibri" w:hAnsi="Times New Roman" w:cs="Times New Roman"/>
          <w:i/>
          <w:color w:val="auto"/>
          <w:sz w:val="24"/>
          <w:szCs w:val="24"/>
          <w:lang w:val="en-ZW"/>
        </w:rPr>
        <w:t>Kleek</w:t>
      </w:r>
      <w:proofErr w:type="spellEnd"/>
      <w:r w:rsidR="001320F2" w:rsidRPr="003A6205">
        <w:rPr>
          <w:rFonts w:ascii="Times New Roman" w:eastAsia="Calibri" w:hAnsi="Times New Roman" w:cs="Times New Roman"/>
          <w:color w:val="auto"/>
          <w:sz w:val="24"/>
          <w:szCs w:val="24"/>
          <w:lang w:val="en-ZW"/>
        </w:rPr>
        <w:t xml:space="preserve"> 1997(2</w:t>
      </w:r>
      <w:r w:rsidRPr="003A6205">
        <w:rPr>
          <w:rFonts w:ascii="Times New Roman" w:eastAsia="Calibri" w:hAnsi="Times New Roman" w:cs="Times New Roman"/>
          <w:color w:val="auto"/>
          <w:sz w:val="24"/>
          <w:szCs w:val="24"/>
          <w:lang w:val="en-ZW"/>
        </w:rPr>
        <w:t>) ZLR</w:t>
      </w:r>
      <w:r w:rsidR="00E5463C"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240</w:t>
      </w:r>
      <w:r w:rsidR="001320F2" w:rsidRPr="003A6205">
        <w:rPr>
          <w:rFonts w:ascii="Times New Roman" w:eastAsia="Calibri" w:hAnsi="Times New Roman" w:cs="Times New Roman"/>
          <w:color w:val="auto"/>
          <w:sz w:val="24"/>
          <w:szCs w:val="24"/>
          <w:lang w:val="en-ZW"/>
        </w:rPr>
        <w:t>(S) the respondent was a foreign</w:t>
      </w:r>
      <w:r w:rsidR="00F875DE" w:rsidRPr="003A6205">
        <w:rPr>
          <w:rFonts w:ascii="Times New Roman" w:eastAsia="Calibri" w:hAnsi="Times New Roman" w:cs="Times New Roman"/>
          <w:color w:val="auto"/>
          <w:sz w:val="24"/>
          <w:szCs w:val="24"/>
          <w:lang w:val="en-ZW"/>
        </w:rPr>
        <w:t>er</w:t>
      </w:r>
      <w:r w:rsidR="001320F2" w:rsidRPr="003A6205">
        <w:rPr>
          <w:rFonts w:ascii="Times New Roman" w:eastAsia="Calibri" w:hAnsi="Times New Roman" w:cs="Times New Roman"/>
          <w:color w:val="auto"/>
          <w:sz w:val="24"/>
          <w:szCs w:val="24"/>
          <w:lang w:val="en-ZW"/>
        </w:rPr>
        <w:t xml:space="preserve"> who had entered into an agreement </w:t>
      </w:r>
      <w:r w:rsidRPr="003A6205">
        <w:rPr>
          <w:rFonts w:ascii="Times New Roman" w:eastAsia="Calibri" w:hAnsi="Times New Roman" w:cs="Times New Roman"/>
          <w:color w:val="auto"/>
          <w:sz w:val="24"/>
          <w:szCs w:val="24"/>
          <w:lang w:val="en-ZW"/>
        </w:rPr>
        <w:t>involving</w:t>
      </w:r>
      <w:r w:rsidR="001320F2" w:rsidRPr="003A6205">
        <w:rPr>
          <w:rFonts w:ascii="Times New Roman" w:eastAsia="Calibri" w:hAnsi="Times New Roman" w:cs="Times New Roman"/>
          <w:color w:val="auto"/>
          <w:sz w:val="24"/>
          <w:szCs w:val="24"/>
          <w:lang w:val="en-ZW"/>
        </w:rPr>
        <w:t xml:space="preserve"> the payment of money outside </w:t>
      </w:r>
      <w:r w:rsidR="00C43688" w:rsidRPr="003A6205">
        <w:rPr>
          <w:rFonts w:ascii="Times New Roman" w:eastAsia="Calibri" w:hAnsi="Times New Roman" w:cs="Times New Roman"/>
          <w:color w:val="auto"/>
          <w:sz w:val="24"/>
          <w:szCs w:val="24"/>
          <w:lang w:val="en-ZW"/>
        </w:rPr>
        <w:t>Zimbabwe</w:t>
      </w:r>
      <w:r w:rsidR="00830B6B" w:rsidRPr="003A6205">
        <w:rPr>
          <w:rFonts w:ascii="Times New Roman" w:eastAsia="Calibri" w:hAnsi="Times New Roman" w:cs="Times New Roman"/>
          <w:color w:val="auto"/>
          <w:sz w:val="24"/>
          <w:szCs w:val="24"/>
          <w:lang w:val="en-ZW"/>
        </w:rPr>
        <w:t>. The respondent was</w:t>
      </w:r>
      <w:r w:rsidR="002425A0" w:rsidRPr="003A6205">
        <w:rPr>
          <w:rFonts w:ascii="Times New Roman" w:eastAsia="Calibri" w:hAnsi="Times New Roman" w:cs="Times New Roman"/>
          <w:color w:val="auto"/>
          <w:sz w:val="24"/>
          <w:szCs w:val="24"/>
          <w:lang w:val="en-ZW"/>
        </w:rPr>
        <w:t xml:space="preserve"> unaware of this </w:t>
      </w:r>
      <w:r w:rsidR="00830B6B" w:rsidRPr="003A6205">
        <w:rPr>
          <w:rFonts w:ascii="Times New Roman" w:eastAsia="Calibri" w:hAnsi="Times New Roman" w:cs="Times New Roman"/>
          <w:color w:val="auto"/>
          <w:sz w:val="24"/>
          <w:szCs w:val="24"/>
          <w:lang w:val="en-ZW"/>
        </w:rPr>
        <w:t>country’s Exchange Control Regulation</w:t>
      </w:r>
      <w:r w:rsidR="00853166" w:rsidRPr="003A6205">
        <w:rPr>
          <w:rFonts w:ascii="Times New Roman" w:eastAsia="Calibri" w:hAnsi="Times New Roman" w:cs="Times New Roman"/>
          <w:color w:val="auto"/>
          <w:sz w:val="24"/>
          <w:szCs w:val="24"/>
          <w:lang w:val="en-ZW"/>
        </w:rPr>
        <w:t>s</w:t>
      </w:r>
      <w:r w:rsidR="00830B6B" w:rsidRPr="003A6205">
        <w:rPr>
          <w:rFonts w:ascii="Times New Roman" w:eastAsia="Calibri" w:hAnsi="Times New Roman" w:cs="Times New Roman"/>
          <w:color w:val="auto"/>
          <w:sz w:val="24"/>
          <w:szCs w:val="24"/>
          <w:lang w:val="en-ZW"/>
        </w:rPr>
        <w:t xml:space="preserve"> whilst the other party was aware</w:t>
      </w:r>
      <w:r w:rsidR="00C43688" w:rsidRPr="003A6205">
        <w:rPr>
          <w:rFonts w:ascii="Times New Roman" w:eastAsia="Calibri" w:hAnsi="Times New Roman" w:cs="Times New Roman"/>
          <w:color w:val="auto"/>
          <w:sz w:val="24"/>
          <w:szCs w:val="24"/>
          <w:lang w:val="en-ZW"/>
        </w:rPr>
        <w:t>. This</w:t>
      </w:r>
      <w:r w:rsidR="009222FF" w:rsidRPr="003A6205">
        <w:rPr>
          <w:rFonts w:ascii="Times New Roman" w:eastAsia="Calibri" w:hAnsi="Times New Roman" w:cs="Times New Roman"/>
          <w:color w:val="auto"/>
          <w:sz w:val="24"/>
          <w:szCs w:val="24"/>
          <w:lang w:val="en-ZW"/>
        </w:rPr>
        <w:t xml:space="preserve"> C</w:t>
      </w:r>
      <w:r w:rsidR="004C1C30" w:rsidRPr="003A6205">
        <w:rPr>
          <w:rFonts w:ascii="Times New Roman" w:eastAsia="Calibri" w:hAnsi="Times New Roman" w:cs="Times New Roman"/>
          <w:color w:val="auto"/>
          <w:sz w:val="24"/>
          <w:szCs w:val="24"/>
          <w:lang w:val="en-ZW"/>
        </w:rPr>
        <w:t>ourt</w:t>
      </w:r>
      <w:r w:rsidR="001320F2"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considered s</w:t>
      </w:r>
      <w:r w:rsidR="001320F2" w:rsidRPr="003A6205">
        <w:rPr>
          <w:rFonts w:ascii="Times New Roman" w:eastAsia="Calibri" w:hAnsi="Times New Roman" w:cs="Times New Roman"/>
          <w:color w:val="auto"/>
          <w:sz w:val="24"/>
          <w:szCs w:val="24"/>
          <w:lang w:val="en-ZW"/>
        </w:rPr>
        <w:t xml:space="preserve"> 8(1</w:t>
      </w:r>
      <w:r w:rsidRPr="003A6205">
        <w:rPr>
          <w:rFonts w:ascii="Times New Roman" w:eastAsia="Calibri" w:hAnsi="Times New Roman" w:cs="Times New Roman"/>
          <w:color w:val="auto"/>
          <w:sz w:val="24"/>
          <w:szCs w:val="24"/>
          <w:lang w:val="en-ZW"/>
        </w:rPr>
        <w:t>) (</w:t>
      </w:r>
      <w:r w:rsidR="001320F2" w:rsidRPr="003A6205">
        <w:rPr>
          <w:rFonts w:ascii="Times New Roman" w:eastAsia="Calibri" w:hAnsi="Times New Roman" w:cs="Times New Roman"/>
          <w:color w:val="auto"/>
          <w:sz w:val="24"/>
          <w:szCs w:val="24"/>
          <w:lang w:val="en-ZW"/>
        </w:rPr>
        <w:t>a</w:t>
      </w:r>
      <w:r w:rsidR="00F875DE" w:rsidRPr="003A6205">
        <w:rPr>
          <w:rFonts w:ascii="Times New Roman" w:eastAsia="Calibri" w:hAnsi="Times New Roman" w:cs="Times New Roman"/>
          <w:color w:val="auto"/>
          <w:sz w:val="24"/>
          <w:szCs w:val="24"/>
          <w:lang w:val="en-ZW"/>
        </w:rPr>
        <w:t>) (</w:t>
      </w:r>
      <w:r w:rsidR="001320F2" w:rsidRPr="003A6205">
        <w:rPr>
          <w:rFonts w:ascii="Times New Roman" w:eastAsia="Calibri" w:hAnsi="Times New Roman" w:cs="Times New Roman"/>
          <w:color w:val="auto"/>
          <w:sz w:val="24"/>
          <w:szCs w:val="24"/>
          <w:lang w:val="en-ZW"/>
        </w:rPr>
        <w:t>ii), (now s 11(1</w:t>
      </w:r>
      <w:r w:rsidR="00F875DE" w:rsidRPr="003A6205">
        <w:rPr>
          <w:rFonts w:ascii="Times New Roman" w:eastAsia="Calibri" w:hAnsi="Times New Roman" w:cs="Times New Roman"/>
          <w:color w:val="auto"/>
          <w:sz w:val="24"/>
          <w:szCs w:val="24"/>
          <w:lang w:val="en-ZW"/>
        </w:rPr>
        <w:t>) (</w:t>
      </w:r>
      <w:r w:rsidR="001320F2" w:rsidRPr="003A6205">
        <w:rPr>
          <w:rFonts w:ascii="Times New Roman" w:eastAsia="Calibri" w:hAnsi="Times New Roman" w:cs="Times New Roman"/>
          <w:color w:val="auto"/>
          <w:sz w:val="24"/>
          <w:szCs w:val="24"/>
          <w:lang w:val="en-ZW"/>
        </w:rPr>
        <w:t>a</w:t>
      </w:r>
      <w:r w:rsidR="00F875DE" w:rsidRPr="003A6205">
        <w:rPr>
          <w:rFonts w:ascii="Times New Roman" w:eastAsia="Calibri" w:hAnsi="Times New Roman" w:cs="Times New Roman"/>
          <w:color w:val="auto"/>
          <w:sz w:val="24"/>
          <w:szCs w:val="24"/>
          <w:lang w:val="en-ZW"/>
        </w:rPr>
        <w:t>) (</w:t>
      </w:r>
      <w:r w:rsidR="001320F2" w:rsidRPr="003A6205">
        <w:rPr>
          <w:rFonts w:ascii="Times New Roman" w:eastAsia="Calibri" w:hAnsi="Times New Roman" w:cs="Times New Roman"/>
          <w:color w:val="auto"/>
          <w:sz w:val="24"/>
          <w:szCs w:val="24"/>
          <w:lang w:val="en-ZW"/>
        </w:rPr>
        <w:t xml:space="preserve">ii), of the Exchange Control </w:t>
      </w:r>
      <w:r w:rsidR="00F875DE" w:rsidRPr="003A6205">
        <w:rPr>
          <w:rFonts w:ascii="Times New Roman" w:eastAsia="Calibri" w:hAnsi="Times New Roman" w:cs="Times New Roman"/>
          <w:color w:val="auto"/>
          <w:sz w:val="24"/>
          <w:szCs w:val="24"/>
          <w:lang w:val="en-ZW"/>
        </w:rPr>
        <w:t>Regulations and</w:t>
      </w:r>
      <w:r w:rsidR="001320F2" w:rsidRPr="003A6205">
        <w:rPr>
          <w:rFonts w:ascii="Times New Roman" w:eastAsia="Calibri" w:hAnsi="Times New Roman" w:cs="Times New Roman"/>
          <w:color w:val="auto"/>
          <w:sz w:val="24"/>
          <w:szCs w:val="24"/>
          <w:lang w:val="en-ZW"/>
        </w:rPr>
        <w:t xml:space="preserve"> various case</w:t>
      </w:r>
      <w:r w:rsidR="00795B39" w:rsidRPr="003A6205">
        <w:rPr>
          <w:rFonts w:ascii="Times New Roman" w:eastAsia="Calibri" w:hAnsi="Times New Roman" w:cs="Times New Roman"/>
          <w:color w:val="auto"/>
          <w:sz w:val="24"/>
          <w:szCs w:val="24"/>
          <w:lang w:val="en-ZW"/>
        </w:rPr>
        <w:t xml:space="preserve">s </w:t>
      </w:r>
      <w:r w:rsidR="001320F2" w:rsidRPr="003A6205">
        <w:rPr>
          <w:rFonts w:ascii="Times New Roman" w:eastAsia="Calibri" w:hAnsi="Times New Roman" w:cs="Times New Roman"/>
          <w:color w:val="auto"/>
          <w:sz w:val="24"/>
          <w:szCs w:val="24"/>
          <w:lang w:val="en-ZW"/>
        </w:rPr>
        <w:t xml:space="preserve">on the subject and </w:t>
      </w:r>
      <w:r w:rsidR="004C1C30" w:rsidRPr="003A6205">
        <w:rPr>
          <w:rFonts w:ascii="Times New Roman" w:eastAsia="Calibri" w:hAnsi="Times New Roman" w:cs="Times New Roman"/>
          <w:color w:val="auto"/>
          <w:sz w:val="24"/>
          <w:szCs w:val="24"/>
          <w:lang w:val="en-ZW"/>
        </w:rPr>
        <w:t xml:space="preserve">at </w:t>
      </w:r>
      <w:r w:rsidR="001320F2" w:rsidRPr="003A6205">
        <w:rPr>
          <w:rFonts w:ascii="Times New Roman" w:eastAsia="Calibri" w:hAnsi="Times New Roman" w:cs="Times New Roman"/>
          <w:color w:val="auto"/>
          <w:sz w:val="24"/>
          <w:szCs w:val="24"/>
          <w:lang w:val="en-ZW"/>
        </w:rPr>
        <w:t>page 246B-C stated that:</w:t>
      </w:r>
    </w:p>
    <w:p w14:paraId="4296FBAC" w14:textId="77777777" w:rsidR="008231E0" w:rsidRPr="003A6205" w:rsidRDefault="00C43688"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AA715C" w:rsidRPr="003A6205">
        <w:rPr>
          <w:rFonts w:ascii="Times New Roman" w:eastAsia="Calibri" w:hAnsi="Times New Roman" w:cs="Times New Roman"/>
          <w:color w:val="auto"/>
          <w:sz w:val="24"/>
          <w:szCs w:val="24"/>
          <w:lang w:val="en-ZW"/>
        </w:rPr>
        <w:t>T</w:t>
      </w:r>
      <w:r w:rsidR="00795B39" w:rsidRPr="003A6205">
        <w:rPr>
          <w:rFonts w:ascii="Times New Roman" w:eastAsia="Calibri" w:hAnsi="Times New Roman" w:cs="Times New Roman"/>
          <w:color w:val="auto"/>
          <w:sz w:val="24"/>
          <w:szCs w:val="24"/>
          <w:lang w:val="en-ZW"/>
        </w:rPr>
        <w:t>he cases clearly show that where a contract is on the face of it legal but, by reason of a circumstance known to one party only, is forbidden by statute, it may not be declared illegal so as to debar the innocent party from relief; for to deprive the innocent person of his rights would be to injure the innocent, benefit the guilty and put a premium on deceit.”</w:t>
      </w:r>
    </w:p>
    <w:p w14:paraId="1F55CB90"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22F06E66" w14:textId="77777777" w:rsidR="009222FF" w:rsidRPr="003A6205" w:rsidRDefault="009222FF" w:rsidP="009222FF">
      <w:pPr>
        <w:spacing w:after="0" w:line="240" w:lineRule="auto"/>
        <w:contextualSpacing/>
        <w:jc w:val="both"/>
        <w:rPr>
          <w:rFonts w:ascii="Times New Roman" w:eastAsia="Calibri" w:hAnsi="Times New Roman" w:cs="Times New Roman"/>
          <w:color w:val="auto"/>
          <w:sz w:val="24"/>
          <w:szCs w:val="24"/>
          <w:lang w:val="en-ZW"/>
        </w:rPr>
      </w:pPr>
    </w:p>
    <w:p w14:paraId="3541BB2B" w14:textId="47670F50" w:rsidR="008D5F0A" w:rsidRPr="003A6205" w:rsidRDefault="00795B39"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Thus the appellant</w:t>
      </w:r>
      <w:r w:rsidR="00F875DE"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s contention that it had not in fact </w:t>
      </w:r>
      <w:r w:rsidR="00F875DE" w:rsidRPr="003A6205">
        <w:rPr>
          <w:rFonts w:ascii="Times New Roman" w:eastAsia="Calibri" w:hAnsi="Times New Roman" w:cs="Times New Roman"/>
          <w:color w:val="auto"/>
          <w:sz w:val="24"/>
          <w:szCs w:val="24"/>
          <w:lang w:val="en-ZW"/>
        </w:rPr>
        <w:t xml:space="preserve">obtained authority </w:t>
      </w:r>
      <w:r w:rsidRPr="003A6205">
        <w:rPr>
          <w:rFonts w:ascii="Times New Roman" w:eastAsia="Calibri" w:hAnsi="Times New Roman" w:cs="Times New Roman"/>
          <w:color w:val="auto"/>
          <w:sz w:val="24"/>
          <w:szCs w:val="24"/>
          <w:lang w:val="en-ZW"/>
        </w:rPr>
        <w:t xml:space="preserve"> from the necessary authority despite the warrant</w:t>
      </w:r>
      <w:r w:rsidR="002A4A3D" w:rsidRPr="003A6205">
        <w:rPr>
          <w:rFonts w:ascii="Times New Roman" w:eastAsia="Calibri" w:hAnsi="Times New Roman" w:cs="Times New Roman"/>
          <w:color w:val="auto"/>
          <w:sz w:val="24"/>
          <w:szCs w:val="24"/>
          <w:lang w:val="en-ZW"/>
        </w:rPr>
        <w:t>y</w:t>
      </w:r>
      <w:r w:rsidRPr="003A6205">
        <w:rPr>
          <w:rFonts w:ascii="Times New Roman" w:eastAsia="Calibri" w:hAnsi="Times New Roman" w:cs="Times New Roman"/>
          <w:color w:val="auto"/>
          <w:sz w:val="24"/>
          <w:szCs w:val="24"/>
          <w:lang w:val="en-ZW"/>
        </w:rPr>
        <w:t xml:space="preserve"> in clause 16</w:t>
      </w:r>
      <w:r w:rsidR="00FB3959" w:rsidRPr="003A6205">
        <w:rPr>
          <w:rFonts w:ascii="Times New Roman" w:eastAsia="Calibri" w:hAnsi="Times New Roman" w:cs="Times New Roman"/>
          <w:color w:val="auto"/>
          <w:sz w:val="24"/>
          <w:szCs w:val="24"/>
          <w:lang w:val="en-ZW"/>
        </w:rPr>
        <w:t xml:space="preserve">(1)(d) that it had all the necessary consents, licences and </w:t>
      </w:r>
      <w:r w:rsidR="00FB3959" w:rsidRPr="003A6205">
        <w:rPr>
          <w:rFonts w:ascii="Times New Roman" w:eastAsia="Calibri" w:hAnsi="Times New Roman" w:cs="Times New Roman"/>
          <w:color w:val="auto"/>
          <w:sz w:val="24"/>
          <w:szCs w:val="24"/>
          <w:lang w:val="en-ZW"/>
        </w:rPr>
        <w:lastRenderedPageBreak/>
        <w:t xml:space="preserve">approvals to enable it to perform its obligations under the agreement would be akin to </w:t>
      </w:r>
      <w:r w:rsidR="00C43688" w:rsidRPr="003A6205">
        <w:rPr>
          <w:rFonts w:ascii="Times New Roman" w:eastAsia="Calibri" w:hAnsi="Times New Roman" w:cs="Times New Roman"/>
          <w:color w:val="auto"/>
          <w:sz w:val="24"/>
          <w:szCs w:val="24"/>
          <w:lang w:val="en-ZW"/>
        </w:rPr>
        <w:t>deceit</w:t>
      </w:r>
      <w:r w:rsidR="00FB3959" w:rsidRPr="003A6205">
        <w:rPr>
          <w:rFonts w:ascii="Times New Roman" w:eastAsia="Calibri" w:hAnsi="Times New Roman" w:cs="Times New Roman"/>
          <w:color w:val="auto"/>
          <w:sz w:val="24"/>
          <w:szCs w:val="24"/>
          <w:lang w:val="en-ZW"/>
        </w:rPr>
        <w:t xml:space="preserve"> which this court may not reward. Such conduct, if true</w:t>
      </w:r>
      <w:r w:rsidR="00EE3AE1" w:rsidRPr="003A6205">
        <w:rPr>
          <w:rFonts w:ascii="Times New Roman" w:eastAsia="Calibri" w:hAnsi="Times New Roman" w:cs="Times New Roman"/>
          <w:color w:val="auto"/>
          <w:sz w:val="24"/>
          <w:szCs w:val="24"/>
          <w:lang w:val="en-ZW"/>
        </w:rPr>
        <w:t>,</w:t>
      </w:r>
      <w:r w:rsidR="00FB3959" w:rsidRPr="003A6205">
        <w:rPr>
          <w:rFonts w:ascii="Times New Roman" w:eastAsia="Calibri" w:hAnsi="Times New Roman" w:cs="Times New Roman"/>
          <w:color w:val="auto"/>
          <w:sz w:val="24"/>
          <w:szCs w:val="24"/>
          <w:lang w:val="en-ZW"/>
        </w:rPr>
        <w:t xml:space="preserve"> is</w:t>
      </w:r>
      <w:r w:rsidR="00C43688" w:rsidRPr="003A6205">
        <w:rPr>
          <w:rFonts w:ascii="Times New Roman" w:eastAsia="Calibri" w:hAnsi="Times New Roman" w:cs="Times New Roman"/>
          <w:color w:val="auto"/>
          <w:sz w:val="24"/>
          <w:szCs w:val="24"/>
          <w:lang w:val="en-ZW"/>
        </w:rPr>
        <w:t xml:space="preserve"> repugnant</w:t>
      </w:r>
      <w:r w:rsidR="00FB3959" w:rsidRPr="003A6205">
        <w:rPr>
          <w:rFonts w:ascii="Times New Roman" w:eastAsia="Calibri" w:hAnsi="Times New Roman" w:cs="Times New Roman"/>
          <w:color w:val="auto"/>
          <w:sz w:val="24"/>
          <w:szCs w:val="24"/>
          <w:lang w:val="en-ZW"/>
        </w:rPr>
        <w:t xml:space="preserve"> and contrary to </w:t>
      </w:r>
      <w:r w:rsidR="00EE3AE1" w:rsidRPr="003A6205">
        <w:rPr>
          <w:rFonts w:ascii="Times New Roman" w:eastAsia="Calibri" w:hAnsi="Times New Roman" w:cs="Times New Roman"/>
          <w:color w:val="auto"/>
          <w:sz w:val="24"/>
          <w:szCs w:val="24"/>
          <w:lang w:val="en-ZW"/>
        </w:rPr>
        <w:t xml:space="preserve">the </w:t>
      </w:r>
      <w:r w:rsidR="00C43688" w:rsidRPr="003A6205">
        <w:rPr>
          <w:rFonts w:ascii="Times New Roman" w:eastAsia="Calibri" w:hAnsi="Times New Roman" w:cs="Times New Roman"/>
          <w:color w:val="auto"/>
          <w:sz w:val="24"/>
          <w:szCs w:val="24"/>
          <w:lang w:val="en-ZW"/>
        </w:rPr>
        <w:t>ethos of international contracts</w:t>
      </w:r>
      <w:r w:rsidR="00FB3959" w:rsidRPr="003A6205">
        <w:rPr>
          <w:rFonts w:ascii="Times New Roman" w:eastAsia="Calibri" w:hAnsi="Times New Roman" w:cs="Times New Roman"/>
          <w:color w:val="auto"/>
          <w:sz w:val="24"/>
          <w:szCs w:val="24"/>
          <w:lang w:val="en-ZW"/>
        </w:rPr>
        <w:t xml:space="preserve"> between private business entities.</w:t>
      </w:r>
    </w:p>
    <w:p w14:paraId="592C56BF" w14:textId="77777777" w:rsidR="009222FF" w:rsidRPr="003A6205" w:rsidRDefault="009222FF" w:rsidP="00D32A9D">
      <w:pPr>
        <w:spacing w:after="0" w:line="480" w:lineRule="auto"/>
        <w:ind w:firstLine="720"/>
        <w:contextualSpacing/>
        <w:jc w:val="both"/>
        <w:rPr>
          <w:rFonts w:ascii="Times New Roman" w:eastAsia="Calibri" w:hAnsi="Times New Roman" w:cs="Times New Roman"/>
          <w:color w:val="auto"/>
          <w:sz w:val="24"/>
          <w:szCs w:val="24"/>
          <w:lang w:val="en-ZW"/>
        </w:rPr>
      </w:pPr>
    </w:p>
    <w:p w14:paraId="35B6379D" w14:textId="293CE35B" w:rsidR="0015223E" w:rsidRPr="003A6205" w:rsidRDefault="00B237A7"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On the issue of the import </w:t>
      </w:r>
      <w:r w:rsidR="002A4A3D" w:rsidRPr="003A6205">
        <w:rPr>
          <w:rFonts w:ascii="Times New Roman" w:eastAsia="Calibri" w:hAnsi="Times New Roman" w:cs="Times New Roman"/>
          <w:color w:val="auto"/>
          <w:sz w:val="24"/>
          <w:szCs w:val="24"/>
          <w:lang w:val="en-ZW"/>
        </w:rPr>
        <w:t>permit, it is trite that the</w:t>
      </w:r>
      <w:r w:rsidRPr="003A6205">
        <w:rPr>
          <w:rFonts w:ascii="Times New Roman" w:eastAsia="Calibri" w:hAnsi="Times New Roman" w:cs="Times New Roman"/>
          <w:color w:val="auto"/>
          <w:sz w:val="24"/>
          <w:szCs w:val="24"/>
          <w:lang w:val="en-ZW"/>
        </w:rPr>
        <w:t xml:space="preserve"> obligation was on the appellant as the importer to obtain the permit. The appellant did not state that it in fact received the goods and consumed them without having first obtained the requisite import permit. Such a permit would have been one of the licences or authority appellant warranted to have complied with in terms of the clause on warrants, representations and undertaking. The court </w:t>
      </w:r>
      <w:r w:rsidRPr="003A6205">
        <w:rPr>
          <w:rFonts w:ascii="Times New Roman" w:eastAsia="Calibri" w:hAnsi="Times New Roman" w:cs="Times New Roman"/>
          <w:i/>
          <w:color w:val="auto"/>
          <w:sz w:val="24"/>
          <w:szCs w:val="24"/>
          <w:lang w:val="en-ZW"/>
        </w:rPr>
        <w:t>a quo</w:t>
      </w:r>
      <w:r w:rsidRPr="003A6205">
        <w:rPr>
          <w:rFonts w:ascii="Times New Roman" w:eastAsia="Calibri" w:hAnsi="Times New Roman" w:cs="Times New Roman"/>
          <w:color w:val="auto"/>
          <w:sz w:val="24"/>
          <w:szCs w:val="24"/>
          <w:lang w:val="en-ZW"/>
        </w:rPr>
        <w:t xml:space="preserve"> cannot be faulted for not finding for the appellant on this aspect as well.</w:t>
      </w:r>
    </w:p>
    <w:p w14:paraId="05B25639" w14:textId="77777777" w:rsidR="009222FF" w:rsidRPr="003A6205" w:rsidRDefault="009222FF" w:rsidP="00D32A9D">
      <w:pPr>
        <w:spacing w:after="0" w:line="480" w:lineRule="auto"/>
        <w:ind w:firstLine="720"/>
        <w:contextualSpacing/>
        <w:jc w:val="both"/>
        <w:rPr>
          <w:rFonts w:ascii="Times New Roman" w:eastAsia="Calibri" w:hAnsi="Times New Roman" w:cs="Times New Roman"/>
          <w:color w:val="auto"/>
          <w:sz w:val="24"/>
          <w:szCs w:val="24"/>
          <w:lang w:val="en-ZW"/>
        </w:rPr>
      </w:pPr>
    </w:p>
    <w:p w14:paraId="2A805774" w14:textId="3C9AE686" w:rsidR="00CD6E16" w:rsidRPr="003A6205" w:rsidRDefault="00951B57"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Another </w:t>
      </w:r>
      <w:r w:rsidR="006676C4" w:rsidRPr="003A6205">
        <w:rPr>
          <w:rFonts w:ascii="Times New Roman" w:eastAsia="Calibri" w:hAnsi="Times New Roman" w:cs="Times New Roman"/>
          <w:color w:val="auto"/>
          <w:sz w:val="24"/>
          <w:szCs w:val="24"/>
          <w:lang w:val="en-ZW"/>
        </w:rPr>
        <w:t>aspect that</w:t>
      </w:r>
      <w:r w:rsidRPr="003A6205">
        <w:rPr>
          <w:rFonts w:ascii="Times New Roman" w:eastAsia="Calibri" w:hAnsi="Times New Roman" w:cs="Times New Roman"/>
          <w:color w:val="auto"/>
          <w:sz w:val="24"/>
          <w:szCs w:val="24"/>
          <w:lang w:val="en-ZW"/>
        </w:rPr>
        <w:t xml:space="preserve"> militates </w:t>
      </w:r>
      <w:r w:rsidR="006676C4" w:rsidRPr="003A6205">
        <w:rPr>
          <w:rFonts w:ascii="Times New Roman" w:eastAsia="Calibri" w:hAnsi="Times New Roman" w:cs="Times New Roman"/>
          <w:color w:val="auto"/>
          <w:sz w:val="24"/>
          <w:szCs w:val="24"/>
          <w:lang w:val="en-ZW"/>
        </w:rPr>
        <w:t>against</w:t>
      </w:r>
      <w:r w:rsidRPr="003A6205">
        <w:rPr>
          <w:rFonts w:ascii="Times New Roman" w:eastAsia="Calibri" w:hAnsi="Times New Roman" w:cs="Times New Roman"/>
          <w:color w:val="auto"/>
          <w:sz w:val="24"/>
          <w:szCs w:val="24"/>
          <w:lang w:val="en-ZW"/>
        </w:rPr>
        <w:t xml:space="preserve"> </w:t>
      </w:r>
      <w:r w:rsidR="00830B6B" w:rsidRPr="003A6205">
        <w:rPr>
          <w:rFonts w:ascii="Times New Roman" w:eastAsia="Calibri" w:hAnsi="Times New Roman" w:cs="Times New Roman"/>
          <w:color w:val="auto"/>
          <w:sz w:val="24"/>
          <w:szCs w:val="24"/>
          <w:lang w:val="en-ZW"/>
        </w:rPr>
        <w:t xml:space="preserve">the </w:t>
      </w:r>
      <w:r w:rsidR="006676C4" w:rsidRPr="003A6205">
        <w:rPr>
          <w:rFonts w:ascii="Times New Roman" w:eastAsia="Calibri" w:hAnsi="Times New Roman" w:cs="Times New Roman"/>
          <w:color w:val="auto"/>
          <w:sz w:val="24"/>
          <w:szCs w:val="24"/>
          <w:lang w:val="en-ZW"/>
        </w:rPr>
        <w:t>appellant</w:t>
      </w:r>
      <w:r w:rsidRPr="003A6205">
        <w:rPr>
          <w:rFonts w:ascii="Times New Roman" w:eastAsia="Calibri" w:hAnsi="Times New Roman" w:cs="Times New Roman"/>
          <w:color w:val="auto"/>
          <w:sz w:val="24"/>
          <w:szCs w:val="24"/>
          <w:lang w:val="en-ZW"/>
        </w:rPr>
        <w:t xml:space="preserve"> is that </w:t>
      </w:r>
      <w:r w:rsidR="00EF2C9A" w:rsidRPr="003A6205">
        <w:rPr>
          <w:rFonts w:ascii="Times New Roman" w:eastAsia="Calibri" w:hAnsi="Times New Roman" w:cs="Times New Roman"/>
          <w:color w:val="auto"/>
          <w:sz w:val="24"/>
          <w:szCs w:val="24"/>
          <w:lang w:val="en-ZW"/>
        </w:rPr>
        <w:t xml:space="preserve">of public policy. </w:t>
      </w:r>
      <w:r w:rsidR="00066F64" w:rsidRPr="003A6205">
        <w:rPr>
          <w:rFonts w:ascii="Times New Roman" w:eastAsia="Calibri" w:hAnsi="Times New Roman" w:cs="Times New Roman"/>
          <w:color w:val="auto"/>
          <w:sz w:val="24"/>
          <w:szCs w:val="24"/>
          <w:lang w:val="en-ZW"/>
        </w:rPr>
        <w:t>It</w:t>
      </w:r>
      <w:r w:rsidRPr="003A6205">
        <w:rPr>
          <w:rFonts w:ascii="Times New Roman" w:eastAsia="Calibri" w:hAnsi="Times New Roman" w:cs="Times New Roman"/>
          <w:color w:val="auto"/>
          <w:sz w:val="24"/>
          <w:szCs w:val="24"/>
          <w:lang w:val="en-ZW"/>
        </w:rPr>
        <w:t xml:space="preserve"> is not open to </w:t>
      </w:r>
      <w:r w:rsidR="006676C4" w:rsidRPr="003A6205">
        <w:rPr>
          <w:rFonts w:ascii="Times New Roman" w:eastAsia="Calibri" w:hAnsi="Times New Roman" w:cs="Times New Roman"/>
          <w:color w:val="auto"/>
          <w:sz w:val="24"/>
          <w:szCs w:val="24"/>
          <w:lang w:val="en-ZW"/>
        </w:rPr>
        <w:t>a party</w:t>
      </w:r>
      <w:r w:rsidRPr="003A6205">
        <w:rPr>
          <w:rFonts w:ascii="Times New Roman" w:eastAsia="Calibri" w:hAnsi="Times New Roman" w:cs="Times New Roman"/>
          <w:color w:val="auto"/>
          <w:sz w:val="24"/>
          <w:szCs w:val="24"/>
          <w:lang w:val="en-ZW"/>
        </w:rPr>
        <w:t xml:space="preserve"> to seek to rely on its own default or illegality to avoid its obligations. These courts are loath to lend support to such a party. See </w:t>
      </w:r>
      <w:r w:rsidR="006676C4" w:rsidRPr="003A6205">
        <w:rPr>
          <w:rFonts w:ascii="Times New Roman" w:eastAsia="Calibri" w:hAnsi="Times New Roman" w:cs="Times New Roman"/>
          <w:i/>
          <w:color w:val="auto"/>
          <w:sz w:val="24"/>
          <w:szCs w:val="24"/>
          <w:lang w:val="en-ZW"/>
        </w:rPr>
        <w:t>Standard</w:t>
      </w:r>
      <w:r w:rsidRPr="003A6205">
        <w:rPr>
          <w:rFonts w:ascii="Times New Roman" w:eastAsia="Calibri" w:hAnsi="Times New Roman" w:cs="Times New Roman"/>
          <w:i/>
          <w:color w:val="auto"/>
          <w:sz w:val="24"/>
          <w:szCs w:val="24"/>
          <w:lang w:val="en-ZW"/>
        </w:rPr>
        <w:t xml:space="preserve"> Chartered Bank Limited v </w:t>
      </w:r>
      <w:proofErr w:type="spellStart"/>
      <w:r w:rsidRPr="003A6205">
        <w:rPr>
          <w:rFonts w:ascii="Times New Roman" w:eastAsia="Calibri" w:hAnsi="Times New Roman" w:cs="Times New Roman"/>
          <w:i/>
          <w:color w:val="auto"/>
          <w:sz w:val="24"/>
          <w:szCs w:val="24"/>
          <w:lang w:val="en-ZW"/>
        </w:rPr>
        <w:t>Matsika</w:t>
      </w:r>
      <w:proofErr w:type="spellEnd"/>
      <w:r w:rsidRPr="003A6205">
        <w:rPr>
          <w:rFonts w:ascii="Times New Roman" w:eastAsia="Calibri" w:hAnsi="Times New Roman" w:cs="Times New Roman"/>
          <w:color w:val="auto"/>
          <w:sz w:val="24"/>
          <w:szCs w:val="24"/>
          <w:lang w:val="en-ZW"/>
        </w:rPr>
        <w:t xml:space="preserve"> 1997(2</w:t>
      </w:r>
      <w:r w:rsidR="006676C4" w:rsidRPr="003A6205">
        <w:rPr>
          <w:rFonts w:ascii="Times New Roman" w:eastAsia="Calibri" w:hAnsi="Times New Roman" w:cs="Times New Roman"/>
          <w:color w:val="auto"/>
          <w:sz w:val="24"/>
          <w:szCs w:val="24"/>
          <w:lang w:val="en-ZW"/>
        </w:rPr>
        <w:t>) ZLR</w:t>
      </w:r>
      <w:r w:rsidRPr="003A6205">
        <w:rPr>
          <w:rFonts w:ascii="Times New Roman" w:eastAsia="Calibri" w:hAnsi="Times New Roman" w:cs="Times New Roman"/>
          <w:color w:val="auto"/>
          <w:sz w:val="24"/>
          <w:szCs w:val="24"/>
          <w:lang w:val="en-ZW"/>
        </w:rPr>
        <w:t xml:space="preserve"> 389</w:t>
      </w:r>
      <w:r w:rsidR="006676C4"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 xml:space="preserve">(SC). </w:t>
      </w:r>
    </w:p>
    <w:p w14:paraId="67889349"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18A7D9AE" w14:textId="77777777" w:rsidR="006676C4" w:rsidRPr="003A6205" w:rsidRDefault="00951B57"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w:t>
      </w:r>
      <w:r w:rsidRPr="003A6205">
        <w:rPr>
          <w:rFonts w:ascii="Times New Roman" w:eastAsia="Calibri" w:hAnsi="Times New Roman" w:cs="Times New Roman"/>
          <w:i/>
          <w:color w:val="auto"/>
          <w:sz w:val="24"/>
          <w:szCs w:val="24"/>
          <w:lang w:val="en-ZW"/>
        </w:rPr>
        <w:t>Book v Davidson</w:t>
      </w:r>
      <w:r w:rsidRPr="003A6205">
        <w:rPr>
          <w:rFonts w:ascii="Times New Roman" w:eastAsia="Calibri" w:hAnsi="Times New Roman" w:cs="Times New Roman"/>
          <w:color w:val="auto"/>
          <w:sz w:val="24"/>
          <w:szCs w:val="24"/>
          <w:lang w:val="en-ZW"/>
        </w:rPr>
        <w:t xml:space="preserve"> 1988(1</w:t>
      </w:r>
      <w:r w:rsidR="006676C4" w:rsidRPr="003A6205">
        <w:rPr>
          <w:rFonts w:ascii="Times New Roman" w:eastAsia="Calibri" w:hAnsi="Times New Roman" w:cs="Times New Roman"/>
          <w:color w:val="auto"/>
          <w:sz w:val="24"/>
          <w:szCs w:val="24"/>
          <w:lang w:val="en-ZW"/>
        </w:rPr>
        <w:t>) ZLR</w:t>
      </w:r>
      <w:r w:rsidRPr="003A6205">
        <w:rPr>
          <w:rFonts w:ascii="Times New Roman" w:eastAsia="Calibri" w:hAnsi="Times New Roman" w:cs="Times New Roman"/>
          <w:color w:val="auto"/>
          <w:sz w:val="24"/>
          <w:szCs w:val="24"/>
          <w:lang w:val="en-ZW"/>
        </w:rPr>
        <w:t xml:space="preserve"> 365(SC) at 378</w:t>
      </w:r>
      <w:r w:rsidR="00066F64" w:rsidRPr="003A6205">
        <w:rPr>
          <w:rFonts w:ascii="Times New Roman" w:eastAsia="Calibri" w:hAnsi="Times New Roman" w:cs="Times New Roman"/>
          <w:color w:val="auto"/>
          <w:sz w:val="24"/>
          <w:szCs w:val="24"/>
          <w:lang w:val="en-ZW"/>
        </w:rPr>
        <w:t xml:space="preserve"> DUMBUTSHENA </w:t>
      </w:r>
      <w:r w:rsidR="00A13AD2" w:rsidRPr="003A6205">
        <w:rPr>
          <w:rFonts w:ascii="Times New Roman" w:eastAsia="Calibri" w:hAnsi="Times New Roman" w:cs="Times New Roman"/>
          <w:color w:val="auto"/>
          <w:sz w:val="24"/>
          <w:szCs w:val="24"/>
          <w:lang w:val="en-ZW"/>
        </w:rPr>
        <w:t>CJ in discussing the sanctit</w:t>
      </w:r>
      <w:r w:rsidR="007673A8" w:rsidRPr="003A6205">
        <w:rPr>
          <w:rFonts w:ascii="Times New Roman" w:eastAsia="Calibri" w:hAnsi="Times New Roman" w:cs="Times New Roman"/>
          <w:color w:val="auto"/>
          <w:sz w:val="24"/>
          <w:szCs w:val="24"/>
          <w:lang w:val="en-ZW"/>
        </w:rPr>
        <w:t>y of contract</w:t>
      </w:r>
      <w:r w:rsidR="00066F64" w:rsidRPr="003A6205">
        <w:rPr>
          <w:rFonts w:ascii="Times New Roman" w:eastAsia="Calibri" w:hAnsi="Times New Roman" w:cs="Times New Roman"/>
          <w:color w:val="auto"/>
          <w:sz w:val="24"/>
          <w:szCs w:val="24"/>
          <w:lang w:val="en-ZW"/>
        </w:rPr>
        <w:t xml:space="preserve"> and public policy aptly noted</w:t>
      </w:r>
      <w:r w:rsidR="007673A8" w:rsidRPr="003A6205">
        <w:rPr>
          <w:rFonts w:ascii="Times New Roman" w:eastAsia="Calibri" w:hAnsi="Times New Roman" w:cs="Times New Roman"/>
          <w:color w:val="auto"/>
          <w:sz w:val="24"/>
          <w:szCs w:val="24"/>
          <w:lang w:val="en-ZW"/>
        </w:rPr>
        <w:t xml:space="preserve"> that:-</w:t>
      </w:r>
      <w:r w:rsidR="00A13AD2" w:rsidRPr="003A6205">
        <w:rPr>
          <w:rFonts w:ascii="Times New Roman" w:eastAsia="Calibri" w:hAnsi="Times New Roman" w:cs="Times New Roman"/>
          <w:color w:val="auto"/>
          <w:sz w:val="24"/>
          <w:szCs w:val="24"/>
          <w:lang w:val="en-ZW"/>
        </w:rPr>
        <w:t xml:space="preserve"> </w:t>
      </w:r>
    </w:p>
    <w:p w14:paraId="7A56A832" w14:textId="77777777" w:rsidR="00066F64" w:rsidRPr="003A6205" w:rsidRDefault="006676C4"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w:t>
      </w:r>
      <w:r w:rsidR="00A13AD2" w:rsidRPr="003A6205">
        <w:rPr>
          <w:rFonts w:ascii="Times New Roman" w:eastAsia="Calibri" w:hAnsi="Times New Roman" w:cs="Times New Roman"/>
          <w:color w:val="auto"/>
          <w:sz w:val="24"/>
          <w:szCs w:val="24"/>
          <w:lang w:val="en-ZW"/>
        </w:rPr>
        <w:t xml:space="preserve">There is another tenet of public policy, more venerable than any thus engrafted onto it </w:t>
      </w:r>
      <w:r w:rsidRPr="003A6205">
        <w:rPr>
          <w:rFonts w:ascii="Times New Roman" w:eastAsia="Calibri" w:hAnsi="Times New Roman" w:cs="Times New Roman"/>
          <w:color w:val="auto"/>
          <w:sz w:val="24"/>
          <w:szCs w:val="24"/>
          <w:lang w:val="en-ZW"/>
        </w:rPr>
        <w:t>under</w:t>
      </w:r>
      <w:r w:rsidR="00A13AD2" w:rsidRPr="003A6205">
        <w:rPr>
          <w:rFonts w:ascii="Times New Roman" w:eastAsia="Calibri" w:hAnsi="Times New Roman" w:cs="Times New Roman"/>
          <w:color w:val="auto"/>
          <w:sz w:val="24"/>
          <w:szCs w:val="24"/>
          <w:lang w:val="en-ZW"/>
        </w:rPr>
        <w:t xml:space="preserve"> recent pressures, which is likewise in conflict with the ideal of freedom of trade. It is the sanctity of contracts. …</w:t>
      </w:r>
      <w:r w:rsidR="00066F64" w:rsidRPr="003A6205">
        <w:rPr>
          <w:rFonts w:ascii="Times New Roman" w:eastAsia="Calibri" w:hAnsi="Times New Roman" w:cs="Times New Roman"/>
          <w:color w:val="auto"/>
          <w:sz w:val="24"/>
          <w:szCs w:val="24"/>
          <w:lang w:val="en-ZW"/>
        </w:rPr>
        <w:t>..</w:t>
      </w:r>
      <w:r w:rsidR="00A13AD2" w:rsidRPr="003A6205">
        <w:rPr>
          <w:rFonts w:ascii="Times New Roman" w:eastAsia="Calibri" w:hAnsi="Times New Roman" w:cs="Times New Roman"/>
          <w:color w:val="auto"/>
          <w:sz w:val="24"/>
          <w:szCs w:val="24"/>
          <w:lang w:val="en-ZW"/>
        </w:rPr>
        <w:t xml:space="preserve"> </w:t>
      </w:r>
    </w:p>
    <w:p w14:paraId="07A9567A" w14:textId="77777777" w:rsidR="009222FF" w:rsidRPr="003A6205" w:rsidRDefault="009222FF" w:rsidP="009222FF">
      <w:pPr>
        <w:spacing w:after="0" w:line="240" w:lineRule="auto"/>
        <w:ind w:left="720"/>
        <w:contextualSpacing/>
        <w:jc w:val="both"/>
        <w:rPr>
          <w:rFonts w:ascii="Times New Roman" w:eastAsia="Calibri" w:hAnsi="Times New Roman" w:cs="Times New Roman"/>
          <w:color w:val="auto"/>
          <w:sz w:val="24"/>
          <w:szCs w:val="24"/>
          <w:lang w:val="en-ZW"/>
        </w:rPr>
      </w:pPr>
    </w:p>
    <w:p w14:paraId="697F8B02" w14:textId="77777777" w:rsidR="00951B57" w:rsidRPr="003A6205" w:rsidRDefault="00066F64"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If</w:t>
      </w:r>
      <w:r w:rsidR="00A13AD2" w:rsidRPr="003A6205">
        <w:rPr>
          <w:rFonts w:ascii="Times New Roman" w:eastAsia="Calibri" w:hAnsi="Times New Roman" w:cs="Times New Roman"/>
          <w:color w:val="auto"/>
          <w:sz w:val="24"/>
          <w:szCs w:val="24"/>
          <w:lang w:val="en-ZW"/>
        </w:rPr>
        <w:t xml:space="preserve"> there is one thing which more than another public policy requires, it is that men of full age and competent understanding shall have the utmost liberty of contracting, and that their contracts when entered into freely and voluntarily shall be held sacred and </w:t>
      </w:r>
      <w:r w:rsidR="006676C4" w:rsidRPr="003A6205">
        <w:rPr>
          <w:rFonts w:ascii="Times New Roman" w:eastAsia="Calibri" w:hAnsi="Times New Roman" w:cs="Times New Roman"/>
          <w:color w:val="auto"/>
          <w:sz w:val="24"/>
          <w:szCs w:val="24"/>
          <w:lang w:val="en-ZW"/>
        </w:rPr>
        <w:t>shall</w:t>
      </w:r>
      <w:r w:rsidR="00A13AD2" w:rsidRPr="003A6205">
        <w:rPr>
          <w:rFonts w:ascii="Times New Roman" w:eastAsia="Calibri" w:hAnsi="Times New Roman" w:cs="Times New Roman"/>
          <w:color w:val="auto"/>
          <w:sz w:val="24"/>
          <w:szCs w:val="24"/>
          <w:lang w:val="en-ZW"/>
        </w:rPr>
        <w:t xml:space="preserve"> be </w:t>
      </w:r>
      <w:r w:rsidR="006676C4" w:rsidRPr="003A6205">
        <w:rPr>
          <w:rFonts w:ascii="Times New Roman" w:eastAsia="Calibri" w:hAnsi="Times New Roman" w:cs="Times New Roman"/>
          <w:color w:val="auto"/>
          <w:sz w:val="24"/>
          <w:szCs w:val="24"/>
          <w:lang w:val="en-ZW"/>
        </w:rPr>
        <w:t>enforced</w:t>
      </w:r>
      <w:r w:rsidR="00A13AD2" w:rsidRPr="003A6205">
        <w:rPr>
          <w:rFonts w:ascii="Times New Roman" w:eastAsia="Calibri" w:hAnsi="Times New Roman" w:cs="Times New Roman"/>
          <w:color w:val="auto"/>
          <w:sz w:val="24"/>
          <w:szCs w:val="24"/>
          <w:lang w:val="en-ZW"/>
        </w:rPr>
        <w:t xml:space="preserve"> by courts of justice. Therefore you have this paramount public policy to consider- that you are not lightly to interfere with this freedom of contract.</w:t>
      </w:r>
    </w:p>
    <w:p w14:paraId="103CB2AA" w14:textId="77777777" w:rsidR="009222FF" w:rsidRPr="003A6205" w:rsidRDefault="009222FF" w:rsidP="009222FF">
      <w:pPr>
        <w:spacing w:after="0" w:line="240" w:lineRule="auto"/>
        <w:ind w:left="720"/>
        <w:contextualSpacing/>
        <w:jc w:val="both"/>
        <w:rPr>
          <w:rFonts w:ascii="Times New Roman" w:eastAsia="Calibri" w:hAnsi="Times New Roman" w:cs="Times New Roman"/>
          <w:color w:val="auto"/>
          <w:sz w:val="24"/>
          <w:szCs w:val="24"/>
          <w:lang w:val="en-ZW"/>
        </w:rPr>
      </w:pPr>
    </w:p>
    <w:p w14:paraId="5D04CDE0" w14:textId="20D48372" w:rsidR="00066F64" w:rsidRPr="003A6205" w:rsidRDefault="00A13AD2" w:rsidP="009222FF">
      <w:pPr>
        <w:spacing w:after="0" w:line="240" w:lineRule="auto"/>
        <w:ind w:left="567"/>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lastRenderedPageBreak/>
        <w:t xml:space="preserve">The </w:t>
      </w:r>
      <w:r w:rsidR="00066F64" w:rsidRPr="003A6205">
        <w:rPr>
          <w:rFonts w:ascii="Times New Roman" w:eastAsia="Calibri" w:hAnsi="Times New Roman" w:cs="Times New Roman"/>
          <w:color w:val="auto"/>
          <w:sz w:val="24"/>
          <w:szCs w:val="24"/>
          <w:lang w:val="en-ZW"/>
        </w:rPr>
        <w:t>‘</w:t>
      </w:r>
      <w:r w:rsidR="009222FF" w:rsidRPr="003A6205">
        <w:rPr>
          <w:rFonts w:ascii="Times New Roman" w:eastAsia="Calibri" w:hAnsi="Times New Roman" w:cs="Times New Roman"/>
          <w:color w:val="auto"/>
          <w:sz w:val="24"/>
          <w:szCs w:val="24"/>
          <w:lang w:val="en-ZW"/>
        </w:rPr>
        <w:t>inviolability</w:t>
      </w:r>
      <w:r w:rsidRPr="003A6205">
        <w:rPr>
          <w:rFonts w:ascii="Times New Roman" w:eastAsia="Calibri" w:hAnsi="Times New Roman" w:cs="Times New Roman"/>
          <w:color w:val="auto"/>
          <w:sz w:val="24"/>
          <w:szCs w:val="24"/>
          <w:lang w:val="en-ZW"/>
        </w:rPr>
        <w:t>’</w:t>
      </w:r>
      <w:r w:rsidR="0063571D"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of contract</w:t>
      </w:r>
      <w:r w:rsidR="00066F64"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was described by L</w:t>
      </w:r>
      <w:r w:rsidR="00066F64" w:rsidRPr="003A6205">
        <w:rPr>
          <w:rFonts w:ascii="Times New Roman" w:eastAsia="Calibri" w:hAnsi="Times New Roman" w:cs="Times New Roman"/>
          <w:color w:val="auto"/>
          <w:sz w:val="24"/>
          <w:szCs w:val="24"/>
          <w:lang w:val="en-ZW"/>
        </w:rPr>
        <w:t>INDLEY</w:t>
      </w:r>
      <w:r w:rsidRPr="003A6205">
        <w:rPr>
          <w:rFonts w:ascii="Times New Roman" w:eastAsia="Calibri" w:hAnsi="Times New Roman" w:cs="Times New Roman"/>
          <w:color w:val="auto"/>
          <w:sz w:val="24"/>
          <w:szCs w:val="24"/>
          <w:lang w:val="en-ZW"/>
        </w:rPr>
        <w:t xml:space="preserve"> MR in </w:t>
      </w:r>
      <w:r w:rsidRPr="003A6205">
        <w:rPr>
          <w:rFonts w:ascii="Times New Roman" w:eastAsia="Calibri" w:hAnsi="Times New Roman" w:cs="Times New Roman"/>
          <w:i/>
          <w:color w:val="auto"/>
          <w:sz w:val="24"/>
          <w:szCs w:val="24"/>
          <w:lang w:val="en-ZW"/>
        </w:rPr>
        <w:t>E Underwood and Son Ltd v</w:t>
      </w:r>
      <w:r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i/>
          <w:color w:val="auto"/>
          <w:sz w:val="24"/>
          <w:szCs w:val="24"/>
          <w:lang w:val="en-ZW"/>
        </w:rPr>
        <w:t>Barker</w:t>
      </w:r>
      <w:r w:rsidRPr="003A6205">
        <w:rPr>
          <w:rFonts w:ascii="Times New Roman" w:eastAsia="Calibri" w:hAnsi="Times New Roman" w:cs="Times New Roman"/>
          <w:color w:val="auto"/>
          <w:sz w:val="24"/>
          <w:szCs w:val="24"/>
          <w:lang w:val="en-ZW"/>
        </w:rPr>
        <w:t xml:space="preserve"> (1899)1CH 300(CA</w:t>
      </w:r>
      <w:r w:rsidR="006676C4" w:rsidRPr="003A6205">
        <w:rPr>
          <w:rFonts w:ascii="Times New Roman" w:eastAsia="Calibri" w:hAnsi="Times New Roman" w:cs="Times New Roman"/>
          <w:color w:val="auto"/>
          <w:sz w:val="24"/>
          <w:szCs w:val="24"/>
          <w:lang w:val="en-ZW"/>
        </w:rPr>
        <w:t>) at</w:t>
      </w:r>
      <w:r w:rsidRPr="003A6205">
        <w:rPr>
          <w:rFonts w:ascii="Times New Roman" w:eastAsia="Calibri" w:hAnsi="Times New Roman" w:cs="Times New Roman"/>
          <w:color w:val="auto"/>
          <w:sz w:val="24"/>
          <w:szCs w:val="24"/>
          <w:lang w:val="en-ZW"/>
        </w:rPr>
        <w:t xml:space="preserve"> p305, as essential to trade and commerce</w:t>
      </w:r>
      <w:r w:rsidR="001D34B6" w:rsidRPr="003A6205">
        <w:rPr>
          <w:rFonts w:ascii="Times New Roman" w:eastAsia="Calibri" w:hAnsi="Times New Roman" w:cs="Times New Roman"/>
          <w:color w:val="auto"/>
          <w:sz w:val="24"/>
          <w:szCs w:val="24"/>
          <w:lang w:val="en-ZW"/>
        </w:rPr>
        <w:t xml:space="preserve">. He </w:t>
      </w:r>
      <w:r w:rsidR="006676C4" w:rsidRPr="003A6205">
        <w:rPr>
          <w:rFonts w:ascii="Times New Roman" w:eastAsia="Calibri" w:hAnsi="Times New Roman" w:cs="Times New Roman"/>
          <w:color w:val="auto"/>
          <w:sz w:val="24"/>
          <w:szCs w:val="24"/>
          <w:lang w:val="en-ZW"/>
        </w:rPr>
        <w:t xml:space="preserve">continued </w:t>
      </w:r>
      <w:r w:rsidR="001D34B6" w:rsidRPr="003A6205">
        <w:rPr>
          <w:rFonts w:ascii="Times New Roman" w:eastAsia="Calibri" w:hAnsi="Times New Roman" w:cs="Times New Roman"/>
          <w:color w:val="auto"/>
          <w:sz w:val="24"/>
          <w:szCs w:val="24"/>
          <w:lang w:val="en-ZW"/>
        </w:rPr>
        <w:t xml:space="preserve">thus, referring to the </w:t>
      </w:r>
      <w:proofErr w:type="spellStart"/>
      <w:r w:rsidR="001D34B6" w:rsidRPr="003A6205">
        <w:rPr>
          <w:rFonts w:ascii="Times New Roman" w:eastAsia="Calibri" w:hAnsi="Times New Roman" w:cs="Times New Roman"/>
          <w:color w:val="auto"/>
          <w:sz w:val="24"/>
          <w:szCs w:val="24"/>
          <w:lang w:val="en-ZW"/>
        </w:rPr>
        <w:t>covenantor</w:t>
      </w:r>
      <w:proofErr w:type="spellEnd"/>
      <w:r w:rsidR="001D34B6" w:rsidRPr="003A6205">
        <w:rPr>
          <w:rFonts w:ascii="Times New Roman" w:eastAsia="Calibri" w:hAnsi="Times New Roman" w:cs="Times New Roman"/>
          <w:color w:val="auto"/>
          <w:sz w:val="24"/>
          <w:szCs w:val="24"/>
          <w:lang w:val="en-ZW"/>
        </w:rPr>
        <w:t xml:space="preserve"> as the defendant: </w:t>
      </w:r>
    </w:p>
    <w:p w14:paraId="1C5AF7C6" w14:textId="78D201EE" w:rsidR="00A13AD2" w:rsidRPr="003A6205" w:rsidRDefault="001D34B6" w:rsidP="009222FF">
      <w:pPr>
        <w:spacing w:after="0" w:line="240" w:lineRule="auto"/>
        <w:ind w:left="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‘to allow a person of mature age, and not imposed upon, to enter into contract, to obtain benefit of it, and then to repudiate it and the obligations which he has undertaken is, </w:t>
      </w:r>
      <w:r w:rsidRPr="003A6205">
        <w:rPr>
          <w:rFonts w:ascii="Times New Roman" w:eastAsia="Calibri" w:hAnsi="Times New Roman" w:cs="Times New Roman"/>
          <w:i/>
          <w:color w:val="auto"/>
          <w:sz w:val="24"/>
          <w:szCs w:val="24"/>
          <w:lang w:val="en-ZW"/>
        </w:rPr>
        <w:t>prima facie</w:t>
      </w:r>
      <w:r w:rsidR="006676C4"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at all</w:t>
      </w:r>
      <w:r w:rsidR="006676C4"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events, contrary to the interests of any and every country.</w:t>
      </w:r>
      <w:r w:rsidR="009222FF"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w:t>
      </w:r>
    </w:p>
    <w:p w14:paraId="2BA0F2D6"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79D5363D" w14:textId="77777777" w:rsidR="009222FF" w:rsidRPr="003A6205" w:rsidRDefault="009222FF" w:rsidP="009222FF">
      <w:pPr>
        <w:spacing w:after="0" w:line="240" w:lineRule="auto"/>
        <w:contextualSpacing/>
        <w:jc w:val="both"/>
        <w:rPr>
          <w:rFonts w:ascii="Times New Roman" w:eastAsia="Calibri" w:hAnsi="Times New Roman" w:cs="Times New Roman"/>
          <w:color w:val="auto"/>
          <w:sz w:val="24"/>
          <w:szCs w:val="24"/>
          <w:lang w:val="en-ZW"/>
        </w:rPr>
      </w:pPr>
    </w:p>
    <w:p w14:paraId="68E021E5" w14:textId="131D229A" w:rsidR="00C34E62" w:rsidRPr="003A6205" w:rsidRDefault="001D34B6"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This speaks well to the </w:t>
      </w:r>
      <w:r w:rsidR="006676C4" w:rsidRPr="003A6205">
        <w:rPr>
          <w:rFonts w:ascii="Times New Roman" w:eastAsia="Calibri" w:hAnsi="Times New Roman" w:cs="Times New Roman"/>
          <w:color w:val="auto"/>
          <w:sz w:val="24"/>
          <w:szCs w:val="24"/>
          <w:lang w:val="en-ZW"/>
        </w:rPr>
        <w:t>circumstances</w:t>
      </w:r>
      <w:r w:rsidRPr="003A6205">
        <w:rPr>
          <w:rFonts w:ascii="Times New Roman" w:eastAsia="Calibri" w:hAnsi="Times New Roman" w:cs="Times New Roman"/>
          <w:color w:val="auto"/>
          <w:sz w:val="24"/>
          <w:szCs w:val="24"/>
          <w:lang w:val="en-ZW"/>
        </w:rPr>
        <w:t xml:space="preserve"> of this case whereby after </w:t>
      </w:r>
      <w:r w:rsidR="006676C4" w:rsidRPr="003A6205">
        <w:rPr>
          <w:rFonts w:ascii="Times New Roman" w:eastAsia="Calibri" w:hAnsi="Times New Roman" w:cs="Times New Roman"/>
          <w:color w:val="auto"/>
          <w:sz w:val="24"/>
          <w:szCs w:val="24"/>
          <w:lang w:val="en-ZW"/>
        </w:rPr>
        <w:t>receiving</w:t>
      </w:r>
      <w:r w:rsidRPr="003A6205">
        <w:rPr>
          <w:rFonts w:ascii="Times New Roman" w:eastAsia="Calibri" w:hAnsi="Times New Roman" w:cs="Times New Roman"/>
          <w:color w:val="auto"/>
          <w:sz w:val="24"/>
          <w:szCs w:val="24"/>
          <w:lang w:val="en-ZW"/>
        </w:rPr>
        <w:t xml:space="preserve"> and consuming </w:t>
      </w:r>
      <w:r w:rsidR="006676C4" w:rsidRPr="003A6205">
        <w:rPr>
          <w:rFonts w:ascii="Times New Roman" w:eastAsia="Calibri" w:hAnsi="Times New Roman" w:cs="Times New Roman"/>
          <w:color w:val="auto"/>
          <w:sz w:val="24"/>
          <w:szCs w:val="24"/>
          <w:lang w:val="en-ZW"/>
        </w:rPr>
        <w:t>goods</w:t>
      </w:r>
      <w:r w:rsidR="00F875DE" w:rsidRPr="003A6205">
        <w:rPr>
          <w:rFonts w:ascii="Times New Roman" w:eastAsia="Calibri" w:hAnsi="Times New Roman" w:cs="Times New Roman"/>
          <w:color w:val="auto"/>
          <w:sz w:val="24"/>
          <w:szCs w:val="24"/>
          <w:lang w:val="en-ZW"/>
        </w:rPr>
        <w:t xml:space="preserve"> on credit</w:t>
      </w:r>
      <w:r w:rsidR="006676C4" w:rsidRPr="003A6205">
        <w:rPr>
          <w:rFonts w:ascii="Times New Roman" w:eastAsia="Calibri" w:hAnsi="Times New Roman" w:cs="Times New Roman"/>
          <w:color w:val="auto"/>
          <w:sz w:val="24"/>
          <w:szCs w:val="24"/>
          <w:lang w:val="en-ZW"/>
        </w:rPr>
        <w:t xml:space="preserve"> as p</w:t>
      </w:r>
      <w:r w:rsidRPr="003A6205">
        <w:rPr>
          <w:rFonts w:ascii="Times New Roman" w:eastAsia="Calibri" w:hAnsi="Times New Roman" w:cs="Times New Roman"/>
          <w:color w:val="auto"/>
          <w:sz w:val="24"/>
          <w:szCs w:val="24"/>
          <w:lang w:val="en-ZW"/>
        </w:rPr>
        <w:t>er its order</w:t>
      </w:r>
      <w:r w:rsidR="006676C4" w:rsidRPr="003A6205">
        <w:rPr>
          <w:rFonts w:ascii="Times New Roman" w:eastAsia="Calibri" w:hAnsi="Times New Roman" w:cs="Times New Roman"/>
          <w:color w:val="auto"/>
          <w:sz w:val="24"/>
          <w:szCs w:val="24"/>
          <w:lang w:val="en-ZW"/>
        </w:rPr>
        <w:t>s</w:t>
      </w:r>
      <w:r w:rsidRPr="003A6205">
        <w:rPr>
          <w:rFonts w:ascii="Times New Roman" w:eastAsia="Calibri" w:hAnsi="Times New Roman" w:cs="Times New Roman"/>
          <w:color w:val="auto"/>
          <w:sz w:val="24"/>
          <w:szCs w:val="24"/>
          <w:lang w:val="en-ZW"/>
        </w:rPr>
        <w:t xml:space="preserve">, </w:t>
      </w:r>
      <w:r w:rsidR="00EE3AE1"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appellant seeks to have that </w:t>
      </w:r>
      <w:r w:rsidR="006676C4" w:rsidRPr="003A6205">
        <w:rPr>
          <w:rFonts w:ascii="Times New Roman" w:eastAsia="Calibri" w:hAnsi="Times New Roman" w:cs="Times New Roman"/>
          <w:color w:val="auto"/>
          <w:sz w:val="24"/>
          <w:szCs w:val="24"/>
          <w:lang w:val="en-ZW"/>
        </w:rPr>
        <w:t>contract</w:t>
      </w:r>
      <w:r w:rsidRPr="003A6205">
        <w:rPr>
          <w:rFonts w:ascii="Times New Roman" w:eastAsia="Calibri" w:hAnsi="Times New Roman" w:cs="Times New Roman"/>
          <w:color w:val="auto"/>
          <w:sz w:val="24"/>
          <w:szCs w:val="24"/>
          <w:lang w:val="en-ZW"/>
        </w:rPr>
        <w:t xml:space="preserve"> declared void and by that</w:t>
      </w:r>
      <w:r w:rsidR="009E4EB7" w:rsidRPr="003A6205">
        <w:rPr>
          <w:rFonts w:ascii="Times New Roman" w:eastAsia="Calibri" w:hAnsi="Times New Roman" w:cs="Times New Roman"/>
          <w:color w:val="auto"/>
          <w:sz w:val="24"/>
          <w:szCs w:val="24"/>
          <w:lang w:val="en-ZW"/>
        </w:rPr>
        <w:t>,</w:t>
      </w:r>
      <w:r w:rsidRPr="003A6205">
        <w:rPr>
          <w:rFonts w:ascii="Times New Roman" w:eastAsia="Calibri" w:hAnsi="Times New Roman" w:cs="Times New Roman"/>
          <w:color w:val="auto"/>
          <w:sz w:val="24"/>
          <w:szCs w:val="24"/>
          <w:lang w:val="en-ZW"/>
        </w:rPr>
        <w:t xml:space="preserve"> avoid meeting i</w:t>
      </w:r>
      <w:r w:rsidR="00F875DE" w:rsidRPr="003A6205">
        <w:rPr>
          <w:rFonts w:ascii="Times New Roman" w:eastAsia="Calibri" w:hAnsi="Times New Roman" w:cs="Times New Roman"/>
          <w:color w:val="auto"/>
          <w:sz w:val="24"/>
          <w:szCs w:val="24"/>
          <w:lang w:val="en-ZW"/>
        </w:rPr>
        <w:t>t</w:t>
      </w:r>
      <w:r w:rsidRPr="003A6205">
        <w:rPr>
          <w:rFonts w:ascii="Times New Roman" w:eastAsia="Calibri" w:hAnsi="Times New Roman" w:cs="Times New Roman"/>
          <w:color w:val="auto"/>
          <w:sz w:val="24"/>
          <w:szCs w:val="24"/>
          <w:lang w:val="en-ZW"/>
        </w:rPr>
        <w:t xml:space="preserve">s obligations to pay </w:t>
      </w:r>
      <w:r w:rsidR="006676C4" w:rsidRPr="003A6205">
        <w:rPr>
          <w:rFonts w:ascii="Times New Roman" w:eastAsia="Calibri" w:hAnsi="Times New Roman" w:cs="Times New Roman"/>
          <w:color w:val="auto"/>
          <w:sz w:val="24"/>
          <w:szCs w:val="24"/>
          <w:lang w:val="en-ZW"/>
        </w:rPr>
        <w:t>for</w:t>
      </w:r>
      <w:r w:rsidRPr="003A6205">
        <w:rPr>
          <w:rFonts w:ascii="Times New Roman" w:eastAsia="Calibri" w:hAnsi="Times New Roman" w:cs="Times New Roman"/>
          <w:color w:val="auto"/>
          <w:sz w:val="24"/>
          <w:szCs w:val="24"/>
          <w:lang w:val="en-ZW"/>
        </w:rPr>
        <w:t xml:space="preserve"> the goods</w:t>
      </w:r>
      <w:r w:rsidR="00F875DE" w:rsidRPr="003A6205">
        <w:rPr>
          <w:rFonts w:ascii="Times New Roman" w:eastAsia="Calibri" w:hAnsi="Times New Roman" w:cs="Times New Roman"/>
          <w:color w:val="auto"/>
          <w:sz w:val="24"/>
          <w:szCs w:val="24"/>
          <w:lang w:val="en-ZW"/>
        </w:rPr>
        <w:t>.</w:t>
      </w:r>
    </w:p>
    <w:p w14:paraId="21AD5538"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79814C84" w14:textId="2DDA103A" w:rsidR="007F1A27" w:rsidRPr="003A6205" w:rsidRDefault="001D34B6"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In the</w:t>
      </w:r>
      <w:r w:rsidR="009059AC" w:rsidRPr="003A6205">
        <w:rPr>
          <w:rFonts w:ascii="Times New Roman" w:eastAsia="Calibri" w:hAnsi="Times New Roman" w:cs="Times New Roman"/>
          <w:color w:val="auto"/>
          <w:sz w:val="24"/>
          <w:szCs w:val="24"/>
          <w:lang w:val="en-ZW"/>
        </w:rPr>
        <w:t xml:space="preserve"> circumstances, it cannot be said that the cour</w:t>
      </w:r>
      <w:r w:rsidRPr="003A6205">
        <w:rPr>
          <w:rFonts w:ascii="Times New Roman" w:eastAsia="Calibri" w:hAnsi="Times New Roman" w:cs="Times New Roman"/>
          <w:color w:val="auto"/>
          <w:sz w:val="24"/>
          <w:szCs w:val="24"/>
          <w:lang w:val="en-ZW"/>
        </w:rPr>
        <w:t xml:space="preserve">t </w:t>
      </w:r>
      <w:r w:rsidRPr="003A6205">
        <w:rPr>
          <w:rFonts w:ascii="Times New Roman" w:eastAsia="Calibri" w:hAnsi="Times New Roman" w:cs="Times New Roman"/>
          <w:i/>
          <w:color w:val="auto"/>
          <w:sz w:val="24"/>
          <w:szCs w:val="24"/>
          <w:lang w:val="en-ZW"/>
        </w:rPr>
        <w:t>a quo</w:t>
      </w:r>
      <w:r w:rsidR="005459F5" w:rsidRPr="003A6205">
        <w:rPr>
          <w:rFonts w:ascii="Times New Roman" w:eastAsia="Calibri" w:hAnsi="Times New Roman" w:cs="Times New Roman"/>
          <w:color w:val="auto"/>
          <w:sz w:val="24"/>
          <w:szCs w:val="24"/>
          <w:lang w:val="en-ZW"/>
        </w:rPr>
        <w:t xml:space="preserve"> erred in dismissing the</w:t>
      </w:r>
      <w:r w:rsidR="009059AC" w:rsidRPr="003A6205">
        <w:rPr>
          <w:rFonts w:ascii="Times New Roman" w:eastAsia="Calibri" w:hAnsi="Times New Roman" w:cs="Times New Roman"/>
          <w:color w:val="auto"/>
          <w:sz w:val="24"/>
          <w:szCs w:val="24"/>
          <w:lang w:val="en-ZW"/>
        </w:rPr>
        <w:t xml:space="preserve"> appellant</w:t>
      </w:r>
      <w:r w:rsidR="005459F5" w:rsidRPr="003A6205">
        <w:rPr>
          <w:rFonts w:ascii="Times New Roman" w:eastAsia="Calibri" w:hAnsi="Times New Roman" w:cs="Times New Roman"/>
          <w:color w:val="auto"/>
          <w:sz w:val="24"/>
          <w:szCs w:val="24"/>
          <w:lang w:val="en-ZW"/>
        </w:rPr>
        <w:t>’s case</w:t>
      </w:r>
      <w:r w:rsidR="009059AC" w:rsidRPr="003A6205">
        <w:rPr>
          <w:rFonts w:ascii="Times New Roman" w:eastAsia="Calibri" w:hAnsi="Times New Roman" w:cs="Times New Roman"/>
          <w:color w:val="auto"/>
          <w:sz w:val="24"/>
          <w:szCs w:val="24"/>
          <w:lang w:val="en-ZW"/>
        </w:rPr>
        <w:t xml:space="preserve"> </w:t>
      </w:r>
      <w:r w:rsidR="00830B6B" w:rsidRPr="003A6205">
        <w:rPr>
          <w:rFonts w:ascii="Times New Roman" w:eastAsia="Calibri" w:hAnsi="Times New Roman" w:cs="Times New Roman"/>
          <w:color w:val="auto"/>
          <w:sz w:val="24"/>
          <w:szCs w:val="24"/>
          <w:lang w:val="en-ZW"/>
        </w:rPr>
        <w:t>for</w:t>
      </w:r>
      <w:r w:rsidRPr="003A6205">
        <w:rPr>
          <w:rFonts w:ascii="Times New Roman" w:eastAsia="Calibri" w:hAnsi="Times New Roman" w:cs="Times New Roman"/>
          <w:color w:val="auto"/>
          <w:sz w:val="24"/>
          <w:szCs w:val="24"/>
          <w:lang w:val="en-ZW"/>
        </w:rPr>
        <w:t xml:space="preserve"> the contract </w:t>
      </w:r>
      <w:r w:rsidR="00830B6B" w:rsidRPr="003A6205">
        <w:rPr>
          <w:rFonts w:ascii="Times New Roman" w:eastAsia="Calibri" w:hAnsi="Times New Roman" w:cs="Times New Roman"/>
          <w:color w:val="auto"/>
          <w:sz w:val="24"/>
          <w:szCs w:val="24"/>
          <w:lang w:val="en-ZW"/>
        </w:rPr>
        <w:t xml:space="preserve">to </w:t>
      </w:r>
      <w:r w:rsidRPr="003A6205">
        <w:rPr>
          <w:rFonts w:ascii="Times New Roman" w:eastAsia="Calibri" w:hAnsi="Times New Roman" w:cs="Times New Roman"/>
          <w:color w:val="auto"/>
          <w:sz w:val="24"/>
          <w:szCs w:val="24"/>
          <w:lang w:val="en-ZW"/>
        </w:rPr>
        <w:t xml:space="preserve">be declared void for being </w:t>
      </w:r>
      <w:r w:rsidR="006676C4" w:rsidRPr="003A6205">
        <w:rPr>
          <w:rFonts w:ascii="Times New Roman" w:eastAsia="Calibri" w:hAnsi="Times New Roman" w:cs="Times New Roman"/>
          <w:color w:val="auto"/>
          <w:sz w:val="24"/>
          <w:szCs w:val="24"/>
          <w:lang w:val="en-ZW"/>
        </w:rPr>
        <w:t>contrary</w:t>
      </w:r>
      <w:r w:rsidRPr="003A6205">
        <w:rPr>
          <w:rFonts w:ascii="Times New Roman" w:eastAsia="Calibri" w:hAnsi="Times New Roman" w:cs="Times New Roman"/>
          <w:color w:val="auto"/>
          <w:sz w:val="24"/>
          <w:szCs w:val="24"/>
          <w:lang w:val="en-ZW"/>
        </w:rPr>
        <w:t xml:space="preserve"> to Zimbabwean law </w:t>
      </w:r>
      <w:r w:rsidR="009059AC" w:rsidRPr="003A6205">
        <w:rPr>
          <w:rFonts w:ascii="Times New Roman" w:eastAsia="Calibri" w:hAnsi="Times New Roman" w:cs="Times New Roman"/>
          <w:color w:val="auto"/>
          <w:sz w:val="24"/>
          <w:szCs w:val="24"/>
          <w:lang w:val="en-ZW"/>
        </w:rPr>
        <w:t>as a ruse to avoid its obligations.</w:t>
      </w:r>
    </w:p>
    <w:p w14:paraId="5FDA4DA7" w14:textId="77777777" w:rsidR="009222FF" w:rsidRPr="003A6205" w:rsidRDefault="00116BD6" w:rsidP="00D32A9D">
      <w:pPr>
        <w:spacing w:after="0" w:line="480" w:lineRule="auto"/>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70616D98" w14:textId="220C7A80" w:rsidR="00116BD6" w:rsidRPr="003A6205" w:rsidRDefault="009764D8"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This</w:t>
      </w:r>
      <w:r w:rsidR="00116BD6" w:rsidRPr="003A6205">
        <w:rPr>
          <w:rFonts w:ascii="Times New Roman" w:eastAsia="Calibri" w:hAnsi="Times New Roman" w:cs="Times New Roman"/>
          <w:color w:val="auto"/>
          <w:sz w:val="24"/>
          <w:szCs w:val="24"/>
          <w:lang w:val="en-ZW"/>
        </w:rPr>
        <w:t xml:space="preserve"> Court is satisfied that the evidence adduced before the court </w:t>
      </w:r>
      <w:r w:rsidR="00116BD6" w:rsidRPr="003A6205">
        <w:rPr>
          <w:rFonts w:ascii="Times New Roman" w:eastAsia="Calibri" w:hAnsi="Times New Roman" w:cs="Times New Roman"/>
          <w:i/>
          <w:color w:val="auto"/>
          <w:sz w:val="24"/>
          <w:szCs w:val="24"/>
          <w:lang w:val="en-ZW"/>
        </w:rPr>
        <w:t>a quo</w:t>
      </w:r>
      <w:r w:rsidR="005459F5" w:rsidRPr="003A6205">
        <w:rPr>
          <w:rFonts w:ascii="Times New Roman" w:eastAsia="Calibri" w:hAnsi="Times New Roman" w:cs="Times New Roman"/>
          <w:color w:val="auto"/>
          <w:sz w:val="24"/>
          <w:szCs w:val="24"/>
          <w:lang w:val="en-ZW"/>
        </w:rPr>
        <w:t xml:space="preserve"> was clear and established</w:t>
      </w:r>
      <w:r w:rsidR="00116BD6" w:rsidRPr="003A6205">
        <w:rPr>
          <w:rFonts w:ascii="Times New Roman" w:eastAsia="Calibri" w:hAnsi="Times New Roman" w:cs="Times New Roman"/>
          <w:color w:val="auto"/>
          <w:sz w:val="24"/>
          <w:szCs w:val="24"/>
          <w:lang w:val="en-ZW"/>
        </w:rPr>
        <w:t xml:space="preserve"> the existence of a valid contract between the appellant and the r</w:t>
      </w:r>
      <w:r w:rsidR="006676C4" w:rsidRPr="003A6205">
        <w:rPr>
          <w:rFonts w:ascii="Times New Roman" w:eastAsia="Calibri" w:hAnsi="Times New Roman" w:cs="Times New Roman"/>
          <w:color w:val="auto"/>
          <w:sz w:val="24"/>
          <w:szCs w:val="24"/>
          <w:lang w:val="en-ZW"/>
        </w:rPr>
        <w:t xml:space="preserve">espondent. </w:t>
      </w:r>
      <w:r w:rsidR="007F1A27" w:rsidRPr="003A6205">
        <w:rPr>
          <w:rFonts w:ascii="Times New Roman" w:eastAsia="Calibri" w:hAnsi="Times New Roman" w:cs="Times New Roman"/>
          <w:color w:val="auto"/>
          <w:sz w:val="24"/>
          <w:szCs w:val="24"/>
          <w:lang w:val="en-ZW"/>
        </w:rPr>
        <w:t xml:space="preserve">It would be contrary to public policy to allow the appellant to escape its international obligations on the pretext of its own </w:t>
      </w:r>
      <w:r w:rsidR="00AE5354" w:rsidRPr="003A6205">
        <w:rPr>
          <w:rFonts w:ascii="Times New Roman" w:eastAsia="Calibri" w:hAnsi="Times New Roman" w:cs="Times New Roman"/>
          <w:color w:val="auto"/>
          <w:sz w:val="24"/>
          <w:szCs w:val="24"/>
          <w:lang w:val="en-ZW"/>
        </w:rPr>
        <w:t xml:space="preserve">alleged </w:t>
      </w:r>
      <w:r w:rsidR="007F1A27" w:rsidRPr="003A6205">
        <w:rPr>
          <w:rFonts w:ascii="Times New Roman" w:eastAsia="Calibri" w:hAnsi="Times New Roman" w:cs="Times New Roman"/>
          <w:color w:val="auto"/>
          <w:sz w:val="24"/>
          <w:szCs w:val="24"/>
          <w:lang w:val="en-ZW"/>
        </w:rPr>
        <w:t>default when previously it had met its obligations.</w:t>
      </w:r>
      <w:r w:rsidR="005459F5" w:rsidRPr="003A6205">
        <w:rPr>
          <w:rFonts w:ascii="Times New Roman" w:eastAsia="Calibri" w:hAnsi="Times New Roman" w:cs="Times New Roman"/>
          <w:color w:val="auto"/>
          <w:sz w:val="24"/>
          <w:szCs w:val="24"/>
          <w:lang w:val="en-ZW"/>
        </w:rPr>
        <w:t xml:space="preserve"> The appeal has</w:t>
      </w:r>
      <w:r w:rsidR="003A6681" w:rsidRPr="003A6205">
        <w:rPr>
          <w:rFonts w:ascii="Times New Roman" w:eastAsia="Calibri" w:hAnsi="Times New Roman" w:cs="Times New Roman"/>
          <w:color w:val="auto"/>
          <w:sz w:val="24"/>
          <w:szCs w:val="24"/>
          <w:lang w:val="en-ZW"/>
        </w:rPr>
        <w:t xml:space="preserve"> no merit and must be dismissed with costs.</w:t>
      </w:r>
    </w:p>
    <w:p w14:paraId="0C69DE5E"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64B653FB" w14:textId="77777777" w:rsidR="004835A3" w:rsidRPr="003A6205" w:rsidRDefault="004835A3" w:rsidP="00D32A9D">
      <w:pPr>
        <w:spacing w:after="0" w:line="480" w:lineRule="auto"/>
        <w:contextualSpacing/>
        <w:jc w:val="both"/>
        <w:rPr>
          <w:rFonts w:ascii="Times New Roman" w:eastAsia="Calibri" w:hAnsi="Times New Roman" w:cs="Times New Roman"/>
          <w:b/>
          <w:color w:val="auto"/>
          <w:sz w:val="24"/>
          <w:szCs w:val="24"/>
          <w:lang w:val="en-ZW"/>
        </w:rPr>
      </w:pPr>
      <w:r w:rsidRPr="003A6205">
        <w:rPr>
          <w:rFonts w:ascii="Times New Roman" w:eastAsia="Calibri" w:hAnsi="Times New Roman" w:cs="Times New Roman"/>
          <w:b/>
          <w:color w:val="auto"/>
          <w:sz w:val="24"/>
          <w:szCs w:val="24"/>
          <w:lang w:val="en-ZW"/>
        </w:rPr>
        <w:t xml:space="preserve">COSTS </w:t>
      </w:r>
    </w:p>
    <w:p w14:paraId="7C1C731F" w14:textId="77777777" w:rsidR="003A6205" w:rsidRDefault="007F1A27"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In the grounds of </w:t>
      </w:r>
      <w:r w:rsidR="00AC7930" w:rsidRPr="003A6205">
        <w:rPr>
          <w:rFonts w:ascii="Times New Roman" w:eastAsia="Calibri" w:hAnsi="Times New Roman" w:cs="Times New Roman"/>
          <w:color w:val="auto"/>
          <w:sz w:val="24"/>
          <w:szCs w:val="24"/>
          <w:lang w:val="en-ZW"/>
        </w:rPr>
        <w:t>appeal</w:t>
      </w:r>
      <w:r w:rsidRPr="003A6205">
        <w:rPr>
          <w:rFonts w:ascii="Times New Roman" w:eastAsia="Calibri" w:hAnsi="Times New Roman" w:cs="Times New Roman"/>
          <w:color w:val="auto"/>
          <w:sz w:val="24"/>
          <w:szCs w:val="24"/>
          <w:lang w:val="en-ZW"/>
        </w:rPr>
        <w:t xml:space="preserve"> </w:t>
      </w:r>
      <w:r w:rsidR="004835A3" w:rsidRPr="003A6205">
        <w:rPr>
          <w:rFonts w:ascii="Times New Roman" w:eastAsia="Calibri" w:hAnsi="Times New Roman" w:cs="Times New Roman"/>
          <w:color w:val="auto"/>
          <w:sz w:val="24"/>
          <w:szCs w:val="24"/>
          <w:lang w:val="en-ZW"/>
        </w:rPr>
        <w:t xml:space="preserve">the </w:t>
      </w:r>
      <w:r w:rsidRPr="003A6205">
        <w:rPr>
          <w:rFonts w:ascii="Times New Roman" w:eastAsia="Calibri" w:hAnsi="Times New Roman" w:cs="Times New Roman"/>
          <w:color w:val="auto"/>
          <w:sz w:val="24"/>
          <w:szCs w:val="24"/>
          <w:lang w:val="en-ZW"/>
        </w:rPr>
        <w:t xml:space="preserve">appellant had </w:t>
      </w:r>
      <w:r w:rsidR="00AC7930" w:rsidRPr="003A6205">
        <w:rPr>
          <w:rFonts w:ascii="Times New Roman" w:eastAsia="Calibri" w:hAnsi="Times New Roman" w:cs="Times New Roman"/>
          <w:color w:val="auto"/>
          <w:sz w:val="24"/>
          <w:szCs w:val="24"/>
          <w:lang w:val="en-ZW"/>
        </w:rPr>
        <w:t>alleged</w:t>
      </w:r>
      <w:r w:rsidRPr="003A6205">
        <w:rPr>
          <w:rFonts w:ascii="Times New Roman" w:eastAsia="Calibri" w:hAnsi="Times New Roman" w:cs="Times New Roman"/>
          <w:color w:val="auto"/>
          <w:sz w:val="24"/>
          <w:szCs w:val="24"/>
          <w:lang w:val="en-ZW"/>
        </w:rPr>
        <w:t xml:space="preserve"> </w:t>
      </w:r>
      <w:r w:rsidR="00AC7930" w:rsidRPr="003A6205">
        <w:rPr>
          <w:rFonts w:ascii="Times New Roman" w:eastAsia="Calibri" w:hAnsi="Times New Roman" w:cs="Times New Roman"/>
          <w:color w:val="auto"/>
          <w:sz w:val="24"/>
          <w:szCs w:val="24"/>
          <w:lang w:val="en-ZW"/>
        </w:rPr>
        <w:t>t</w:t>
      </w:r>
      <w:r w:rsidRPr="003A6205">
        <w:rPr>
          <w:rFonts w:ascii="Times New Roman" w:eastAsia="Calibri" w:hAnsi="Times New Roman" w:cs="Times New Roman"/>
          <w:color w:val="auto"/>
          <w:sz w:val="24"/>
          <w:szCs w:val="24"/>
          <w:lang w:val="en-ZW"/>
        </w:rPr>
        <w:t xml:space="preserve">hat the court </w:t>
      </w:r>
      <w:r w:rsidRPr="003A6205">
        <w:rPr>
          <w:rFonts w:ascii="Times New Roman" w:eastAsia="Calibri" w:hAnsi="Times New Roman" w:cs="Times New Roman"/>
          <w:i/>
          <w:color w:val="auto"/>
          <w:sz w:val="24"/>
          <w:szCs w:val="24"/>
          <w:lang w:val="en-ZW"/>
        </w:rPr>
        <w:t>a</w:t>
      </w:r>
      <w:r w:rsidR="00AC7930" w:rsidRPr="003A6205">
        <w:rPr>
          <w:rFonts w:ascii="Times New Roman" w:eastAsia="Calibri" w:hAnsi="Times New Roman" w:cs="Times New Roman"/>
          <w:i/>
          <w:color w:val="auto"/>
          <w:sz w:val="24"/>
          <w:szCs w:val="24"/>
          <w:lang w:val="en-ZW"/>
        </w:rPr>
        <w:t xml:space="preserve"> </w:t>
      </w:r>
      <w:r w:rsidRPr="003A6205">
        <w:rPr>
          <w:rFonts w:ascii="Times New Roman" w:eastAsia="Calibri" w:hAnsi="Times New Roman" w:cs="Times New Roman"/>
          <w:i/>
          <w:color w:val="auto"/>
          <w:sz w:val="24"/>
          <w:szCs w:val="24"/>
          <w:lang w:val="en-ZW"/>
        </w:rPr>
        <w:t>quo</w:t>
      </w:r>
      <w:r w:rsidRPr="003A6205">
        <w:rPr>
          <w:rFonts w:ascii="Times New Roman" w:eastAsia="Calibri" w:hAnsi="Times New Roman" w:cs="Times New Roman"/>
          <w:color w:val="auto"/>
          <w:sz w:val="24"/>
          <w:szCs w:val="24"/>
          <w:lang w:val="en-ZW"/>
        </w:rPr>
        <w:t xml:space="preserve"> erred</w:t>
      </w:r>
      <w:r w:rsidR="00AC7930" w:rsidRPr="003A6205">
        <w:rPr>
          <w:rFonts w:ascii="Times New Roman" w:eastAsia="Calibri" w:hAnsi="Times New Roman" w:cs="Times New Roman"/>
          <w:color w:val="auto"/>
          <w:sz w:val="24"/>
          <w:szCs w:val="24"/>
          <w:lang w:val="en-ZW"/>
        </w:rPr>
        <w:t xml:space="preserve"> and misdirected </w:t>
      </w:r>
      <w:r w:rsidR="006B47FD" w:rsidRPr="003A6205">
        <w:rPr>
          <w:rFonts w:ascii="Times New Roman" w:eastAsia="Calibri" w:hAnsi="Times New Roman" w:cs="Times New Roman"/>
          <w:color w:val="auto"/>
          <w:sz w:val="24"/>
          <w:szCs w:val="24"/>
          <w:lang w:val="en-ZW"/>
        </w:rPr>
        <w:t>itself in</w:t>
      </w:r>
      <w:r w:rsidR="00AC7930" w:rsidRPr="003A6205">
        <w:rPr>
          <w:rFonts w:ascii="Times New Roman" w:eastAsia="Calibri" w:hAnsi="Times New Roman" w:cs="Times New Roman"/>
          <w:color w:val="auto"/>
          <w:sz w:val="24"/>
          <w:szCs w:val="24"/>
          <w:lang w:val="en-ZW"/>
        </w:rPr>
        <w:t xml:space="preserve"> awarding costs on a punitive scale when such was not warranted. This ground of appeal was</w:t>
      </w:r>
      <w:r w:rsidR="001E2535" w:rsidRPr="003A6205">
        <w:rPr>
          <w:rFonts w:ascii="Times New Roman" w:eastAsia="Calibri" w:hAnsi="Times New Roman" w:cs="Times New Roman"/>
          <w:color w:val="auto"/>
          <w:sz w:val="24"/>
          <w:szCs w:val="24"/>
          <w:lang w:val="en-ZW"/>
        </w:rPr>
        <w:t>,</w:t>
      </w:r>
      <w:r w:rsidR="00AC7930" w:rsidRPr="003A6205">
        <w:rPr>
          <w:rFonts w:ascii="Times New Roman" w:eastAsia="Calibri" w:hAnsi="Times New Roman" w:cs="Times New Roman"/>
          <w:color w:val="auto"/>
          <w:sz w:val="24"/>
          <w:szCs w:val="24"/>
          <w:lang w:val="en-ZW"/>
        </w:rPr>
        <w:t xml:space="preserve"> however</w:t>
      </w:r>
      <w:r w:rsidR="001E2535" w:rsidRPr="003A6205">
        <w:rPr>
          <w:rFonts w:ascii="Times New Roman" w:eastAsia="Calibri" w:hAnsi="Times New Roman" w:cs="Times New Roman"/>
          <w:color w:val="auto"/>
          <w:sz w:val="24"/>
          <w:szCs w:val="24"/>
          <w:lang w:val="en-ZW"/>
        </w:rPr>
        <w:t>,</w:t>
      </w:r>
      <w:r w:rsidR="00AC7930" w:rsidRPr="003A6205">
        <w:rPr>
          <w:rFonts w:ascii="Times New Roman" w:eastAsia="Calibri" w:hAnsi="Times New Roman" w:cs="Times New Roman"/>
          <w:color w:val="auto"/>
          <w:sz w:val="24"/>
          <w:szCs w:val="24"/>
          <w:lang w:val="en-ZW"/>
        </w:rPr>
        <w:t xml:space="preserve"> no</w:t>
      </w:r>
      <w:r w:rsidR="004835A3" w:rsidRPr="003A6205">
        <w:rPr>
          <w:rFonts w:ascii="Times New Roman" w:eastAsia="Calibri" w:hAnsi="Times New Roman" w:cs="Times New Roman"/>
          <w:color w:val="auto"/>
          <w:sz w:val="24"/>
          <w:szCs w:val="24"/>
          <w:lang w:val="en-ZW"/>
        </w:rPr>
        <w:t>t</w:t>
      </w:r>
      <w:r w:rsidR="00AC7930" w:rsidRPr="003A6205">
        <w:rPr>
          <w:rFonts w:ascii="Times New Roman" w:eastAsia="Calibri" w:hAnsi="Times New Roman" w:cs="Times New Roman"/>
          <w:color w:val="auto"/>
          <w:sz w:val="24"/>
          <w:szCs w:val="24"/>
          <w:lang w:val="en-ZW"/>
        </w:rPr>
        <w:t xml:space="preserve"> pursued in the heads of argument and in motivating the appeal before this court. Where a </w:t>
      </w:r>
      <w:r w:rsidR="00AC7930" w:rsidRPr="003A6205">
        <w:rPr>
          <w:rFonts w:ascii="Times New Roman" w:eastAsia="Calibri" w:hAnsi="Times New Roman" w:cs="Times New Roman"/>
          <w:color w:val="auto"/>
          <w:sz w:val="24"/>
          <w:szCs w:val="24"/>
          <w:lang w:val="en-ZW"/>
        </w:rPr>
        <w:lastRenderedPageBreak/>
        <w:t>ground of appeal is not addressed in the heads and in motivating the appeal the assumption is that it has been abandoned. That award will therefore not be tampered with.</w:t>
      </w:r>
    </w:p>
    <w:p w14:paraId="711D59CF" w14:textId="6A795921" w:rsidR="00435ADF" w:rsidRPr="003A6205" w:rsidRDefault="00C43688"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 xml:space="preserve"> </w:t>
      </w:r>
    </w:p>
    <w:p w14:paraId="41C0B673" w14:textId="0E0B5888" w:rsidR="007F1A27" w:rsidRPr="003A6205" w:rsidRDefault="005459F5"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As</w:t>
      </w:r>
      <w:r w:rsidR="00C43688" w:rsidRPr="003A6205">
        <w:rPr>
          <w:rFonts w:ascii="Times New Roman" w:eastAsia="Calibri" w:hAnsi="Times New Roman" w:cs="Times New Roman"/>
          <w:color w:val="auto"/>
          <w:sz w:val="24"/>
          <w:szCs w:val="24"/>
          <w:lang w:val="en-ZW"/>
        </w:rPr>
        <w:t xml:space="preserve"> regards the costs of this appeal </w:t>
      </w:r>
      <w:r w:rsidRPr="003A6205">
        <w:rPr>
          <w:rFonts w:ascii="Times New Roman" w:eastAsia="Calibri" w:hAnsi="Times New Roman" w:cs="Times New Roman"/>
          <w:color w:val="auto"/>
          <w:sz w:val="24"/>
          <w:szCs w:val="24"/>
          <w:lang w:val="en-ZW"/>
        </w:rPr>
        <w:t xml:space="preserve">there is nothing warranting a </w:t>
      </w:r>
      <w:r w:rsidR="00564437" w:rsidRPr="003A6205">
        <w:rPr>
          <w:rFonts w:ascii="Times New Roman" w:eastAsia="Calibri" w:hAnsi="Times New Roman" w:cs="Times New Roman"/>
          <w:color w:val="auto"/>
          <w:sz w:val="24"/>
          <w:szCs w:val="24"/>
          <w:lang w:val="en-ZW"/>
        </w:rPr>
        <w:t>departure</w:t>
      </w:r>
      <w:r w:rsidRPr="003A6205">
        <w:rPr>
          <w:rFonts w:ascii="Times New Roman" w:eastAsia="Calibri" w:hAnsi="Times New Roman" w:cs="Times New Roman"/>
          <w:color w:val="auto"/>
          <w:sz w:val="24"/>
          <w:szCs w:val="24"/>
          <w:lang w:val="en-ZW"/>
        </w:rPr>
        <w:t xml:space="preserve"> </w:t>
      </w:r>
      <w:r w:rsidR="00C43688" w:rsidRPr="003A6205">
        <w:rPr>
          <w:rFonts w:ascii="Times New Roman" w:eastAsia="Calibri" w:hAnsi="Times New Roman" w:cs="Times New Roman"/>
          <w:color w:val="auto"/>
          <w:sz w:val="24"/>
          <w:szCs w:val="24"/>
          <w:lang w:val="en-ZW"/>
        </w:rPr>
        <w:t xml:space="preserve">from the general rule that costs follow the cause. There was equally no justification for costs on a higher scale. </w:t>
      </w:r>
      <w:r w:rsidRPr="003A6205">
        <w:rPr>
          <w:rFonts w:ascii="Times New Roman" w:eastAsia="Calibri" w:hAnsi="Times New Roman" w:cs="Times New Roman"/>
          <w:color w:val="auto"/>
          <w:sz w:val="24"/>
          <w:szCs w:val="24"/>
          <w:lang w:val="en-ZW"/>
        </w:rPr>
        <w:t>Costs</w:t>
      </w:r>
      <w:r w:rsidR="00C43688" w:rsidRPr="003A6205">
        <w:rPr>
          <w:rFonts w:ascii="Times New Roman" w:eastAsia="Calibri" w:hAnsi="Times New Roman" w:cs="Times New Roman"/>
          <w:color w:val="auto"/>
          <w:sz w:val="24"/>
          <w:szCs w:val="24"/>
          <w:lang w:val="en-ZW"/>
        </w:rPr>
        <w:t xml:space="preserve"> will thus be on the ordinary scale.</w:t>
      </w:r>
    </w:p>
    <w:p w14:paraId="0EC3230E"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192433B2" w14:textId="6F247E3D" w:rsidR="006B47FD" w:rsidRPr="003A6205" w:rsidRDefault="006B47FD" w:rsidP="00D32A9D">
      <w:pPr>
        <w:spacing w:after="0" w:line="480" w:lineRule="auto"/>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b/>
          <w:color w:val="auto"/>
          <w:sz w:val="24"/>
          <w:szCs w:val="24"/>
          <w:lang w:val="en-ZW"/>
        </w:rPr>
        <w:t>DISPOSITION</w:t>
      </w:r>
    </w:p>
    <w:p w14:paraId="1CDFE5F2" w14:textId="5B32472A" w:rsidR="004835A3" w:rsidRPr="003A6205" w:rsidRDefault="00F74FF2"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The cour</w:t>
      </w:r>
      <w:r w:rsidR="0063571D" w:rsidRPr="003A6205">
        <w:rPr>
          <w:rFonts w:ascii="Times New Roman" w:eastAsia="Calibri" w:hAnsi="Times New Roman" w:cs="Times New Roman"/>
          <w:color w:val="auto"/>
          <w:sz w:val="24"/>
          <w:szCs w:val="24"/>
          <w:lang w:val="en-ZW"/>
        </w:rPr>
        <w:t xml:space="preserve">t </w:t>
      </w:r>
      <w:r w:rsidR="0063571D" w:rsidRPr="003A6205">
        <w:rPr>
          <w:rFonts w:ascii="Times New Roman" w:eastAsia="Calibri" w:hAnsi="Times New Roman" w:cs="Times New Roman"/>
          <w:i/>
          <w:color w:val="auto"/>
          <w:sz w:val="24"/>
          <w:szCs w:val="24"/>
          <w:lang w:val="en-ZW"/>
        </w:rPr>
        <w:t>a quo’s</w:t>
      </w:r>
      <w:r w:rsidR="0063571D" w:rsidRPr="003A6205">
        <w:rPr>
          <w:rFonts w:ascii="Times New Roman" w:eastAsia="Calibri" w:hAnsi="Times New Roman" w:cs="Times New Roman"/>
          <w:color w:val="auto"/>
          <w:sz w:val="24"/>
          <w:szCs w:val="24"/>
          <w:lang w:val="en-ZW"/>
        </w:rPr>
        <w:t xml:space="preserve"> finding</w:t>
      </w:r>
      <w:r w:rsidRPr="003A6205">
        <w:rPr>
          <w:rFonts w:ascii="Times New Roman" w:eastAsia="Calibri" w:hAnsi="Times New Roman" w:cs="Times New Roman"/>
          <w:color w:val="auto"/>
          <w:sz w:val="24"/>
          <w:szCs w:val="24"/>
          <w:lang w:val="en-ZW"/>
        </w:rPr>
        <w:t xml:space="preserve"> that the written agreement was an act of the appellant cannot be faulted given the evidence placed before it. </w:t>
      </w:r>
      <w:r w:rsidR="0063571D" w:rsidRPr="003A6205">
        <w:rPr>
          <w:rFonts w:ascii="Times New Roman" w:eastAsia="Calibri" w:hAnsi="Times New Roman" w:cs="Times New Roman"/>
          <w:color w:val="auto"/>
          <w:sz w:val="24"/>
          <w:szCs w:val="24"/>
          <w:lang w:val="en-ZW"/>
        </w:rPr>
        <w:t>The appellant is</w:t>
      </w:r>
      <w:r w:rsidR="007673A8" w:rsidRPr="003A6205">
        <w:rPr>
          <w:rFonts w:ascii="Times New Roman" w:eastAsia="Calibri" w:hAnsi="Times New Roman" w:cs="Times New Roman"/>
          <w:color w:val="auto"/>
          <w:sz w:val="24"/>
          <w:szCs w:val="24"/>
          <w:lang w:val="en-ZW"/>
        </w:rPr>
        <w:t xml:space="preserve"> bound to the contract </w:t>
      </w:r>
      <w:r w:rsidR="00E10A5E" w:rsidRPr="003A6205">
        <w:rPr>
          <w:rFonts w:ascii="Times New Roman" w:eastAsia="Calibri" w:hAnsi="Times New Roman" w:cs="Times New Roman"/>
          <w:color w:val="auto"/>
          <w:sz w:val="24"/>
          <w:szCs w:val="24"/>
          <w:lang w:val="en-ZW"/>
        </w:rPr>
        <w:t xml:space="preserve">that </w:t>
      </w:r>
      <w:r w:rsidR="007673A8" w:rsidRPr="003A6205">
        <w:rPr>
          <w:rFonts w:ascii="Times New Roman" w:eastAsia="Calibri" w:hAnsi="Times New Roman" w:cs="Times New Roman"/>
          <w:color w:val="auto"/>
          <w:sz w:val="24"/>
          <w:szCs w:val="24"/>
          <w:lang w:val="en-ZW"/>
        </w:rPr>
        <w:t>it entered into. As the contract provided for amendments</w:t>
      </w:r>
      <w:r w:rsidR="0063571D" w:rsidRPr="003A6205">
        <w:rPr>
          <w:rFonts w:ascii="Times New Roman" w:eastAsia="Calibri" w:hAnsi="Times New Roman" w:cs="Times New Roman"/>
          <w:color w:val="auto"/>
          <w:sz w:val="24"/>
          <w:szCs w:val="24"/>
          <w:lang w:val="en-ZW"/>
        </w:rPr>
        <w:t>,</w:t>
      </w:r>
      <w:r w:rsidR="007673A8" w:rsidRPr="003A6205">
        <w:rPr>
          <w:rFonts w:ascii="Times New Roman" w:eastAsia="Calibri" w:hAnsi="Times New Roman" w:cs="Times New Roman"/>
          <w:color w:val="auto"/>
          <w:sz w:val="24"/>
          <w:szCs w:val="24"/>
          <w:lang w:val="en-ZW"/>
        </w:rPr>
        <w:t xml:space="preserve"> if </w:t>
      </w:r>
      <w:r w:rsidR="001B3C03" w:rsidRPr="003A6205">
        <w:rPr>
          <w:rFonts w:ascii="Times New Roman" w:eastAsia="Calibri" w:hAnsi="Times New Roman" w:cs="Times New Roman"/>
          <w:color w:val="auto"/>
          <w:sz w:val="24"/>
          <w:szCs w:val="24"/>
          <w:lang w:val="en-ZW"/>
        </w:rPr>
        <w:t xml:space="preserve">the </w:t>
      </w:r>
      <w:r w:rsidR="007673A8" w:rsidRPr="003A6205">
        <w:rPr>
          <w:rFonts w:ascii="Times New Roman" w:eastAsia="Calibri" w:hAnsi="Times New Roman" w:cs="Times New Roman"/>
          <w:color w:val="auto"/>
          <w:sz w:val="24"/>
          <w:szCs w:val="24"/>
          <w:lang w:val="en-ZW"/>
        </w:rPr>
        <w:t xml:space="preserve">appellant realised it had </w:t>
      </w:r>
      <w:r w:rsidR="0063571D" w:rsidRPr="003A6205">
        <w:rPr>
          <w:rFonts w:ascii="Times New Roman" w:eastAsia="Calibri" w:hAnsi="Times New Roman" w:cs="Times New Roman"/>
          <w:color w:val="auto"/>
          <w:sz w:val="24"/>
          <w:szCs w:val="24"/>
          <w:lang w:val="en-ZW"/>
        </w:rPr>
        <w:t>not bargained w</w:t>
      </w:r>
      <w:r w:rsidR="0005639C" w:rsidRPr="003A6205">
        <w:rPr>
          <w:rFonts w:ascii="Times New Roman" w:eastAsia="Calibri" w:hAnsi="Times New Roman" w:cs="Times New Roman"/>
          <w:color w:val="auto"/>
          <w:sz w:val="24"/>
          <w:szCs w:val="24"/>
          <w:lang w:val="en-ZW"/>
        </w:rPr>
        <w:t>ell, its recourse</w:t>
      </w:r>
      <w:r w:rsidR="0063571D" w:rsidRPr="003A6205">
        <w:rPr>
          <w:rFonts w:ascii="Times New Roman" w:eastAsia="Calibri" w:hAnsi="Times New Roman" w:cs="Times New Roman"/>
          <w:color w:val="auto"/>
          <w:sz w:val="24"/>
          <w:szCs w:val="24"/>
          <w:lang w:val="en-ZW"/>
        </w:rPr>
        <w:t xml:space="preserve"> was</w:t>
      </w:r>
      <w:r w:rsidR="0005639C" w:rsidRPr="003A6205">
        <w:rPr>
          <w:rFonts w:ascii="Times New Roman" w:eastAsia="Calibri" w:hAnsi="Times New Roman" w:cs="Times New Roman"/>
          <w:color w:val="auto"/>
          <w:sz w:val="24"/>
          <w:szCs w:val="24"/>
          <w:lang w:val="en-ZW"/>
        </w:rPr>
        <w:t xml:space="preserve"> to seek</w:t>
      </w:r>
      <w:r w:rsidR="007673A8" w:rsidRPr="003A6205">
        <w:rPr>
          <w:rFonts w:ascii="Times New Roman" w:eastAsia="Calibri" w:hAnsi="Times New Roman" w:cs="Times New Roman"/>
          <w:color w:val="auto"/>
          <w:sz w:val="24"/>
          <w:szCs w:val="24"/>
          <w:lang w:val="en-ZW"/>
        </w:rPr>
        <w:t xml:space="preserve"> amendments in terms of the contract. The appeal is without merit.</w:t>
      </w:r>
    </w:p>
    <w:p w14:paraId="5B93F7C5" w14:textId="77777777" w:rsidR="009222FF" w:rsidRPr="003A6205" w:rsidRDefault="009222FF" w:rsidP="00D32A9D">
      <w:pPr>
        <w:spacing w:after="0" w:line="480" w:lineRule="auto"/>
        <w:contextualSpacing/>
        <w:jc w:val="both"/>
        <w:rPr>
          <w:rFonts w:ascii="Times New Roman" w:eastAsia="Calibri" w:hAnsi="Times New Roman" w:cs="Times New Roman"/>
          <w:color w:val="auto"/>
          <w:sz w:val="24"/>
          <w:szCs w:val="24"/>
          <w:lang w:val="en-ZW"/>
        </w:rPr>
      </w:pPr>
    </w:p>
    <w:p w14:paraId="548523D1" w14:textId="733B5D9A" w:rsidR="007673A8" w:rsidRPr="003A6205" w:rsidRDefault="007673A8" w:rsidP="009222FF">
      <w:pPr>
        <w:spacing w:after="0" w:line="480" w:lineRule="auto"/>
        <w:ind w:firstLine="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color w:val="auto"/>
          <w:sz w:val="24"/>
          <w:szCs w:val="24"/>
          <w:lang w:val="en-ZW"/>
        </w:rPr>
        <w:t>Accordingly it is ordered that the appeal be and is hereby dismissed with costs</w:t>
      </w:r>
      <w:r w:rsidR="00027BEE" w:rsidRPr="003A6205">
        <w:rPr>
          <w:rFonts w:ascii="Times New Roman" w:eastAsia="Calibri" w:hAnsi="Times New Roman" w:cs="Times New Roman"/>
          <w:color w:val="auto"/>
          <w:sz w:val="24"/>
          <w:szCs w:val="24"/>
          <w:lang w:val="en-ZW"/>
        </w:rPr>
        <w:t>.</w:t>
      </w:r>
    </w:p>
    <w:p w14:paraId="12BBFDE4" w14:textId="77777777" w:rsidR="006B47FD" w:rsidRPr="003A6205" w:rsidRDefault="006B47FD" w:rsidP="00D32A9D">
      <w:pPr>
        <w:spacing w:after="0" w:line="480" w:lineRule="auto"/>
        <w:contextualSpacing/>
        <w:jc w:val="both"/>
        <w:rPr>
          <w:rFonts w:ascii="Times New Roman" w:eastAsia="Calibri" w:hAnsi="Times New Roman" w:cs="Times New Roman"/>
          <w:color w:val="auto"/>
          <w:sz w:val="24"/>
          <w:szCs w:val="24"/>
          <w:lang w:val="en-ZW"/>
        </w:rPr>
      </w:pPr>
    </w:p>
    <w:p w14:paraId="5107DC0F" w14:textId="77777777" w:rsidR="00116BD6" w:rsidRPr="003A6205" w:rsidRDefault="00116BD6" w:rsidP="00D32A9D">
      <w:pPr>
        <w:spacing w:after="0" w:line="480" w:lineRule="auto"/>
        <w:contextualSpacing/>
        <w:jc w:val="both"/>
        <w:rPr>
          <w:rFonts w:ascii="Times New Roman" w:eastAsia="Calibri" w:hAnsi="Times New Roman" w:cs="Times New Roman"/>
          <w:color w:val="auto"/>
          <w:sz w:val="24"/>
          <w:szCs w:val="24"/>
          <w:lang w:val="en-ZW"/>
        </w:rPr>
      </w:pPr>
    </w:p>
    <w:p w14:paraId="3592092F" w14:textId="1787F990" w:rsidR="00116BD6" w:rsidRPr="003A6205" w:rsidRDefault="00116BD6" w:rsidP="009222FF">
      <w:pPr>
        <w:spacing w:after="0" w:line="480" w:lineRule="auto"/>
        <w:ind w:left="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b/>
          <w:color w:val="auto"/>
          <w:sz w:val="24"/>
          <w:szCs w:val="24"/>
          <w:lang w:val="en-ZW"/>
        </w:rPr>
        <w:t xml:space="preserve">BHUNU JA  </w:t>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00027BEE" w:rsidRPr="003A6205">
        <w:rPr>
          <w:rFonts w:ascii="Times New Roman" w:eastAsia="Calibri" w:hAnsi="Times New Roman" w:cs="Times New Roman"/>
          <w:color w:val="auto"/>
          <w:sz w:val="24"/>
          <w:szCs w:val="24"/>
          <w:lang w:val="en-ZW"/>
        </w:rPr>
        <w:t>I agree</w:t>
      </w:r>
    </w:p>
    <w:p w14:paraId="42E0151E" w14:textId="77777777" w:rsidR="009222FF" w:rsidRPr="003A6205" w:rsidRDefault="009222FF" w:rsidP="009222FF">
      <w:pPr>
        <w:spacing w:after="0" w:line="480" w:lineRule="auto"/>
        <w:ind w:left="1134"/>
        <w:contextualSpacing/>
        <w:jc w:val="both"/>
        <w:rPr>
          <w:rFonts w:ascii="Times New Roman" w:eastAsia="Calibri" w:hAnsi="Times New Roman" w:cs="Times New Roman"/>
          <w:color w:val="auto"/>
          <w:sz w:val="24"/>
          <w:szCs w:val="24"/>
          <w:lang w:val="en-ZW"/>
        </w:rPr>
      </w:pPr>
    </w:p>
    <w:p w14:paraId="3E7732D5" w14:textId="6770F387" w:rsidR="00116BD6" w:rsidRPr="003A6205" w:rsidRDefault="00116BD6" w:rsidP="009222FF">
      <w:pPr>
        <w:spacing w:after="0" w:line="480" w:lineRule="auto"/>
        <w:ind w:left="1134"/>
        <w:contextualSpacing/>
        <w:jc w:val="both"/>
        <w:rPr>
          <w:rFonts w:ascii="Times New Roman" w:eastAsia="Calibri" w:hAnsi="Times New Roman" w:cs="Times New Roman"/>
          <w:color w:val="auto"/>
          <w:sz w:val="24"/>
          <w:szCs w:val="24"/>
          <w:lang w:val="en-ZW"/>
        </w:rPr>
      </w:pPr>
      <w:r w:rsidRPr="003A6205">
        <w:rPr>
          <w:rFonts w:ascii="Times New Roman" w:eastAsia="Calibri" w:hAnsi="Times New Roman" w:cs="Times New Roman"/>
          <w:b/>
          <w:color w:val="auto"/>
          <w:sz w:val="24"/>
          <w:szCs w:val="24"/>
          <w:lang w:val="en-ZW"/>
        </w:rPr>
        <w:t>MAKONI JA</w:t>
      </w:r>
      <w:r w:rsidRPr="003A6205">
        <w:rPr>
          <w:rFonts w:ascii="Times New Roman" w:eastAsia="Calibri" w:hAnsi="Times New Roman" w:cs="Times New Roman"/>
          <w:b/>
          <w:color w:val="auto"/>
          <w:sz w:val="24"/>
          <w:szCs w:val="24"/>
          <w:lang w:val="en-ZW"/>
        </w:rPr>
        <w:tab/>
      </w:r>
      <w:r w:rsidRPr="003A6205">
        <w:rPr>
          <w:rFonts w:ascii="Times New Roman" w:eastAsia="Calibri" w:hAnsi="Times New Roman" w:cs="Times New Roman"/>
          <w:b/>
          <w:color w:val="auto"/>
          <w:sz w:val="24"/>
          <w:szCs w:val="24"/>
          <w:lang w:val="en-ZW"/>
        </w:rPr>
        <w:tab/>
      </w:r>
      <w:r w:rsidR="00027BEE" w:rsidRPr="003A6205">
        <w:rPr>
          <w:rFonts w:ascii="Times New Roman" w:eastAsia="Calibri" w:hAnsi="Times New Roman" w:cs="Times New Roman"/>
          <w:color w:val="auto"/>
          <w:sz w:val="24"/>
          <w:szCs w:val="24"/>
          <w:lang w:val="en-ZW"/>
        </w:rPr>
        <w:t>I agree</w:t>
      </w:r>
    </w:p>
    <w:p w14:paraId="7DE5D849" w14:textId="77777777" w:rsidR="00116BD6" w:rsidRPr="003A6205" w:rsidRDefault="00116BD6" w:rsidP="00D32A9D">
      <w:pPr>
        <w:spacing w:after="0" w:line="480" w:lineRule="auto"/>
        <w:contextualSpacing/>
        <w:jc w:val="both"/>
        <w:rPr>
          <w:rFonts w:ascii="Times New Roman" w:eastAsia="Calibri" w:hAnsi="Times New Roman" w:cs="Times New Roman"/>
          <w:color w:val="auto"/>
          <w:sz w:val="24"/>
          <w:szCs w:val="24"/>
          <w:lang w:val="en-ZW"/>
        </w:rPr>
      </w:pPr>
    </w:p>
    <w:p w14:paraId="75A77096" w14:textId="1D706B75" w:rsidR="00116BD6" w:rsidRPr="003A6205" w:rsidRDefault="00116BD6" w:rsidP="00027BEE">
      <w:pPr>
        <w:spacing w:after="0" w:line="240" w:lineRule="auto"/>
        <w:contextualSpacing/>
        <w:jc w:val="both"/>
        <w:rPr>
          <w:rFonts w:ascii="Times New Roman" w:eastAsia="Calibri" w:hAnsi="Times New Roman" w:cs="Times New Roman"/>
          <w:color w:val="auto"/>
          <w:sz w:val="24"/>
          <w:szCs w:val="24"/>
          <w:lang w:val="en-ZW"/>
        </w:rPr>
      </w:pPr>
      <w:proofErr w:type="spellStart"/>
      <w:r w:rsidRPr="003A6205">
        <w:rPr>
          <w:rFonts w:ascii="Times New Roman" w:eastAsia="Calibri" w:hAnsi="Times New Roman" w:cs="Times New Roman"/>
          <w:i/>
          <w:color w:val="auto"/>
          <w:sz w:val="24"/>
          <w:szCs w:val="24"/>
          <w:lang w:val="en-ZW"/>
        </w:rPr>
        <w:t>Scanlen</w:t>
      </w:r>
      <w:proofErr w:type="spellEnd"/>
      <w:r w:rsidRPr="003A6205">
        <w:rPr>
          <w:rFonts w:ascii="Times New Roman" w:eastAsia="Calibri" w:hAnsi="Times New Roman" w:cs="Times New Roman"/>
          <w:i/>
          <w:color w:val="auto"/>
          <w:sz w:val="24"/>
          <w:szCs w:val="24"/>
          <w:lang w:val="en-ZW"/>
        </w:rPr>
        <w:t xml:space="preserve"> &amp; Holderness </w:t>
      </w:r>
      <w:r w:rsidR="00027BEE" w:rsidRPr="003A6205">
        <w:rPr>
          <w:rFonts w:ascii="Times New Roman" w:eastAsia="Calibri" w:hAnsi="Times New Roman" w:cs="Times New Roman"/>
          <w:i/>
          <w:color w:val="auto"/>
          <w:sz w:val="24"/>
          <w:szCs w:val="24"/>
          <w:lang w:val="en-ZW"/>
        </w:rPr>
        <w:t>l</w:t>
      </w:r>
      <w:r w:rsidRPr="003A6205">
        <w:rPr>
          <w:rFonts w:ascii="Times New Roman" w:eastAsia="Calibri" w:hAnsi="Times New Roman" w:cs="Times New Roman"/>
          <w:i/>
          <w:color w:val="auto"/>
          <w:sz w:val="24"/>
          <w:szCs w:val="24"/>
          <w:lang w:val="en-ZW"/>
        </w:rPr>
        <w:t xml:space="preserve">egal </w:t>
      </w:r>
      <w:r w:rsidR="00027BEE" w:rsidRPr="003A6205">
        <w:rPr>
          <w:rFonts w:ascii="Times New Roman" w:eastAsia="Calibri" w:hAnsi="Times New Roman" w:cs="Times New Roman"/>
          <w:i/>
          <w:color w:val="auto"/>
          <w:sz w:val="24"/>
          <w:szCs w:val="24"/>
          <w:lang w:val="en-ZW"/>
        </w:rPr>
        <w:t>p</w:t>
      </w:r>
      <w:r w:rsidR="00B13F3E" w:rsidRPr="003A6205">
        <w:rPr>
          <w:rFonts w:ascii="Times New Roman" w:eastAsia="Calibri" w:hAnsi="Times New Roman" w:cs="Times New Roman"/>
          <w:i/>
          <w:color w:val="auto"/>
          <w:sz w:val="24"/>
          <w:szCs w:val="24"/>
          <w:lang w:val="en-ZW"/>
        </w:rPr>
        <w:t>ractitioners</w:t>
      </w:r>
      <w:r w:rsidR="00027BEE" w:rsidRPr="003A6205">
        <w:rPr>
          <w:rFonts w:ascii="Times New Roman" w:eastAsia="Calibri" w:hAnsi="Times New Roman" w:cs="Times New Roman"/>
          <w:color w:val="auto"/>
          <w:sz w:val="24"/>
          <w:szCs w:val="24"/>
          <w:lang w:val="en-ZW"/>
        </w:rPr>
        <w:t>,</w:t>
      </w:r>
      <w:r w:rsidR="005459F5" w:rsidRPr="003A6205">
        <w:rPr>
          <w:rFonts w:ascii="Times New Roman" w:eastAsia="Calibri" w:hAnsi="Times New Roman" w:cs="Times New Roman"/>
          <w:color w:val="auto"/>
          <w:sz w:val="24"/>
          <w:szCs w:val="24"/>
          <w:lang w:val="en-ZW"/>
        </w:rPr>
        <w:t xml:space="preserve"> </w:t>
      </w:r>
      <w:r w:rsidR="00027BEE" w:rsidRPr="003A6205">
        <w:rPr>
          <w:rFonts w:ascii="Times New Roman" w:eastAsia="Calibri" w:hAnsi="Times New Roman" w:cs="Times New Roman"/>
          <w:color w:val="auto"/>
          <w:sz w:val="24"/>
          <w:szCs w:val="24"/>
          <w:lang w:val="en-ZW"/>
        </w:rPr>
        <w:t>a</w:t>
      </w:r>
      <w:r w:rsidR="00954500" w:rsidRPr="003A6205">
        <w:rPr>
          <w:rFonts w:ascii="Times New Roman" w:eastAsia="Calibri" w:hAnsi="Times New Roman" w:cs="Times New Roman"/>
          <w:color w:val="auto"/>
          <w:sz w:val="24"/>
          <w:szCs w:val="24"/>
          <w:lang w:val="en-ZW"/>
        </w:rPr>
        <w:t>ppellant’s</w:t>
      </w:r>
      <w:r w:rsidRPr="003A6205">
        <w:rPr>
          <w:rFonts w:ascii="Times New Roman" w:eastAsia="Calibri" w:hAnsi="Times New Roman" w:cs="Times New Roman"/>
          <w:color w:val="auto"/>
          <w:sz w:val="24"/>
          <w:szCs w:val="24"/>
          <w:lang w:val="en-ZW"/>
        </w:rPr>
        <w:t xml:space="preserve"> legal practitioners</w:t>
      </w:r>
      <w:r w:rsidRPr="003A6205">
        <w:rPr>
          <w:rFonts w:ascii="Times New Roman" w:eastAsia="Calibri" w:hAnsi="Times New Roman" w:cs="Times New Roman"/>
          <w:i/>
          <w:color w:val="auto"/>
          <w:sz w:val="24"/>
          <w:szCs w:val="24"/>
          <w:lang w:val="en-ZW"/>
        </w:rPr>
        <w:t>.</w:t>
      </w:r>
    </w:p>
    <w:p w14:paraId="1542AB8D" w14:textId="77777777" w:rsidR="00027BEE" w:rsidRPr="003A6205" w:rsidRDefault="00027BEE" w:rsidP="00027BEE">
      <w:pPr>
        <w:spacing w:after="0" w:line="240" w:lineRule="auto"/>
        <w:contextualSpacing/>
        <w:jc w:val="both"/>
        <w:rPr>
          <w:rFonts w:ascii="Times New Roman" w:eastAsia="Calibri" w:hAnsi="Times New Roman" w:cs="Times New Roman"/>
          <w:color w:val="auto"/>
          <w:sz w:val="24"/>
          <w:szCs w:val="24"/>
          <w:lang w:val="en-ZW"/>
        </w:rPr>
      </w:pPr>
    </w:p>
    <w:p w14:paraId="3397254D" w14:textId="62BFE607" w:rsidR="00116BD6" w:rsidRPr="003A6205" w:rsidRDefault="00027BEE" w:rsidP="00027BEE">
      <w:pPr>
        <w:spacing w:after="0" w:line="240" w:lineRule="auto"/>
        <w:contextualSpacing/>
        <w:jc w:val="both"/>
        <w:rPr>
          <w:rFonts w:ascii="Times New Roman" w:eastAsia="Calibri" w:hAnsi="Times New Roman" w:cs="Times New Roman"/>
          <w:color w:val="auto"/>
          <w:sz w:val="24"/>
          <w:szCs w:val="24"/>
          <w:lang w:val="en-ZW"/>
        </w:rPr>
      </w:pPr>
      <w:proofErr w:type="spellStart"/>
      <w:r w:rsidRPr="003A6205">
        <w:rPr>
          <w:rFonts w:ascii="Times New Roman" w:eastAsia="Calibri" w:hAnsi="Times New Roman" w:cs="Times New Roman"/>
          <w:i/>
          <w:color w:val="auto"/>
          <w:sz w:val="24"/>
          <w:szCs w:val="24"/>
          <w:lang w:val="en-ZW"/>
        </w:rPr>
        <w:t>Atherstone</w:t>
      </w:r>
      <w:proofErr w:type="spellEnd"/>
      <w:r w:rsidRPr="003A6205">
        <w:rPr>
          <w:rFonts w:ascii="Times New Roman" w:eastAsia="Calibri" w:hAnsi="Times New Roman" w:cs="Times New Roman"/>
          <w:i/>
          <w:color w:val="auto"/>
          <w:sz w:val="24"/>
          <w:szCs w:val="24"/>
          <w:lang w:val="en-ZW"/>
        </w:rPr>
        <w:t xml:space="preserve"> &amp; Cook legal p</w:t>
      </w:r>
      <w:r w:rsidR="00116BD6" w:rsidRPr="003A6205">
        <w:rPr>
          <w:rFonts w:ascii="Times New Roman" w:eastAsia="Calibri" w:hAnsi="Times New Roman" w:cs="Times New Roman"/>
          <w:i/>
          <w:color w:val="auto"/>
          <w:sz w:val="24"/>
          <w:szCs w:val="24"/>
          <w:lang w:val="en-ZW"/>
        </w:rPr>
        <w:t>ractitioners</w:t>
      </w:r>
      <w:r w:rsidRPr="003A6205">
        <w:rPr>
          <w:rFonts w:ascii="Times New Roman" w:eastAsia="Calibri" w:hAnsi="Times New Roman" w:cs="Times New Roman"/>
          <w:color w:val="auto"/>
          <w:sz w:val="24"/>
          <w:szCs w:val="24"/>
          <w:lang w:val="en-ZW"/>
        </w:rPr>
        <w:t>,</w:t>
      </w:r>
      <w:r w:rsidR="00116BD6" w:rsidRPr="003A6205">
        <w:rPr>
          <w:rFonts w:ascii="Times New Roman" w:eastAsia="Calibri" w:hAnsi="Times New Roman" w:cs="Times New Roman"/>
          <w:color w:val="auto"/>
          <w:sz w:val="24"/>
          <w:szCs w:val="24"/>
          <w:lang w:val="en-ZW"/>
        </w:rPr>
        <w:t xml:space="preserve"> </w:t>
      </w:r>
      <w:r w:rsidRPr="003A6205">
        <w:rPr>
          <w:rFonts w:ascii="Times New Roman" w:eastAsia="Calibri" w:hAnsi="Times New Roman" w:cs="Times New Roman"/>
          <w:color w:val="auto"/>
          <w:sz w:val="24"/>
          <w:szCs w:val="24"/>
          <w:lang w:val="en-ZW"/>
        </w:rPr>
        <w:t>r</w:t>
      </w:r>
      <w:r w:rsidR="00116BD6" w:rsidRPr="003A6205">
        <w:rPr>
          <w:rFonts w:ascii="Times New Roman" w:eastAsia="Calibri" w:hAnsi="Times New Roman" w:cs="Times New Roman"/>
          <w:color w:val="auto"/>
          <w:sz w:val="24"/>
          <w:szCs w:val="24"/>
          <w:lang w:val="en-ZW"/>
        </w:rPr>
        <w:t>espondent’s legal practitioners</w:t>
      </w:r>
    </w:p>
    <w:p w14:paraId="487EC9B9" w14:textId="77777777" w:rsidR="007D4286" w:rsidRPr="003A6205" w:rsidRDefault="007D4286" w:rsidP="00D32A9D">
      <w:pPr>
        <w:tabs>
          <w:tab w:val="left" w:pos="720"/>
          <w:tab w:val="left" w:pos="1440"/>
          <w:tab w:val="left" w:pos="2160"/>
          <w:tab w:val="left" w:pos="2880"/>
          <w:tab w:val="left" w:pos="3600"/>
          <w:tab w:val="left" w:pos="4320"/>
          <w:tab w:val="left" w:pos="5040"/>
          <w:tab w:val="left" w:pos="5760"/>
          <w:tab w:val="left" w:pos="6480"/>
          <w:tab w:val="left" w:pos="6862"/>
        </w:tabs>
        <w:spacing w:after="0" w:line="480" w:lineRule="auto"/>
        <w:jc w:val="both"/>
        <w:rPr>
          <w:rFonts w:ascii="Times New Roman" w:eastAsia="Calibri" w:hAnsi="Times New Roman" w:cs="Times New Roman"/>
          <w:color w:val="auto"/>
          <w:sz w:val="24"/>
          <w:szCs w:val="24"/>
          <w:lang w:val="en-ZW"/>
        </w:rPr>
      </w:pPr>
    </w:p>
    <w:p w14:paraId="430D9460" w14:textId="77777777" w:rsidR="004531B4" w:rsidRPr="003A6205" w:rsidRDefault="004531B4" w:rsidP="00D32A9D">
      <w:pPr>
        <w:spacing w:after="0"/>
        <w:rPr>
          <w:rFonts w:ascii="Times New Roman" w:hAnsi="Times New Roman" w:cs="Times New Roman"/>
          <w:sz w:val="24"/>
          <w:szCs w:val="24"/>
        </w:rPr>
      </w:pPr>
    </w:p>
    <w:sectPr w:rsidR="004531B4" w:rsidRPr="003A6205" w:rsidSect="0004614D">
      <w:headerReference w:type="default" r:id="rId7"/>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E6797" w14:textId="77777777" w:rsidR="000C4EAB" w:rsidRDefault="000C4EAB">
      <w:pPr>
        <w:spacing w:after="0" w:line="240" w:lineRule="auto"/>
      </w:pPr>
      <w:r>
        <w:separator/>
      </w:r>
    </w:p>
  </w:endnote>
  <w:endnote w:type="continuationSeparator" w:id="0">
    <w:p w14:paraId="4A24A912" w14:textId="77777777" w:rsidR="000C4EAB" w:rsidRDefault="000C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altName w:val="Segoe UI Symbol"/>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3D06C" w14:textId="77777777" w:rsidR="000C4EAB" w:rsidRDefault="000C4EAB">
      <w:pPr>
        <w:spacing w:after="0" w:line="240" w:lineRule="auto"/>
      </w:pPr>
      <w:r>
        <w:separator/>
      </w:r>
    </w:p>
  </w:footnote>
  <w:footnote w:type="continuationSeparator" w:id="0">
    <w:p w14:paraId="0652C42D" w14:textId="77777777" w:rsidR="000C4EAB" w:rsidRDefault="000C4E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A8F3D" w14:textId="31EEDC1D" w:rsidR="003313B5" w:rsidRDefault="00D32A9D">
    <w:pPr>
      <w:pStyle w:val="Header"/>
    </w:pPr>
    <w:r>
      <w:rPr>
        <w:noProof/>
        <w:lang w:val="en-GB" w:eastAsia="en-GB"/>
      </w:rPr>
      <mc:AlternateContent>
        <mc:Choice Requires="wps">
          <w:drawing>
            <wp:anchor distT="0" distB="0" distL="114300" distR="114300" simplePos="0" relativeHeight="251657728" behindDoc="0" locked="0" layoutInCell="0" allowOverlap="1" wp14:anchorId="2CA48949" wp14:editId="3F3371F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1F7B4" w14:textId="53383751" w:rsidR="00D32A9D" w:rsidRPr="003A6205" w:rsidRDefault="00D32A9D" w:rsidP="00D32A9D">
                          <w:pPr>
                            <w:spacing w:after="0" w:line="240" w:lineRule="auto"/>
                            <w:jc w:val="right"/>
                            <w:rPr>
                              <w:rFonts w:ascii="Times New Roman" w:hAnsi="Times New Roman" w:cs="Times New Roman"/>
                              <w:b/>
                              <w:noProof/>
                              <w:color w:val="auto"/>
                            </w:rPr>
                          </w:pPr>
                          <w:r w:rsidRPr="003A6205">
                            <w:rPr>
                              <w:rFonts w:ascii="Times New Roman" w:hAnsi="Times New Roman" w:cs="Times New Roman"/>
                              <w:b/>
                              <w:noProof/>
                              <w:color w:val="auto"/>
                            </w:rPr>
                            <w:t>Judgment No. SC</w:t>
                          </w:r>
                          <w:r w:rsidR="008106D4">
                            <w:rPr>
                              <w:rFonts w:ascii="Times New Roman" w:hAnsi="Times New Roman" w:cs="Times New Roman"/>
                              <w:b/>
                              <w:noProof/>
                              <w:color w:val="auto"/>
                            </w:rPr>
                            <w:t xml:space="preserve"> 59/22</w:t>
                          </w:r>
                        </w:p>
                        <w:p w14:paraId="541874AE" w14:textId="6EB6934C" w:rsidR="00D32A9D" w:rsidRPr="003A6205" w:rsidRDefault="00D32A9D" w:rsidP="00D32A9D">
                          <w:pPr>
                            <w:tabs>
                              <w:tab w:val="left" w:pos="4380"/>
                              <w:tab w:val="right" w:pos="9810"/>
                            </w:tabs>
                            <w:spacing w:line="480" w:lineRule="auto"/>
                            <w:ind w:left="1440" w:firstLine="720"/>
                            <w:jc w:val="right"/>
                            <w:rPr>
                              <w:rFonts w:ascii="Times New Roman" w:eastAsia="Calibri" w:hAnsi="Times New Roman" w:cs="Times New Roman"/>
                              <w:b/>
                              <w:color w:val="auto"/>
                              <w:lang w:val="en-ZW"/>
                            </w:rPr>
                          </w:pPr>
                          <w:r w:rsidRPr="003A6205">
                            <w:rPr>
                              <w:rFonts w:ascii="Times New Roman" w:hAnsi="Times New Roman" w:cs="Times New Roman"/>
                              <w:b/>
                              <w:noProof/>
                              <w:color w:val="auto"/>
                            </w:rPr>
                            <w:tab/>
                          </w:r>
                          <w:r w:rsidRPr="003A6205">
                            <w:rPr>
                              <w:rFonts w:ascii="Times New Roman" w:hAnsi="Times New Roman" w:cs="Times New Roman"/>
                              <w:b/>
                              <w:noProof/>
                              <w:color w:val="auto"/>
                            </w:rPr>
                            <w:tab/>
                            <w:t>Civil Appeal No. SC 568/2</w:t>
                          </w:r>
                          <w:r w:rsidR="003F7842" w:rsidRPr="003A6205">
                            <w:rPr>
                              <w:rFonts w:ascii="Times New Roman" w:hAnsi="Times New Roman" w:cs="Times New Roman"/>
                              <w:b/>
                              <w:noProof/>
                              <w:color w:val="auto"/>
                            </w:rPr>
                            <w:t>0</w:t>
                          </w:r>
                        </w:p>
                        <w:p w14:paraId="5AC1DBD6" w14:textId="4AA804EE" w:rsidR="00D32A9D" w:rsidRDefault="00D32A9D">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A48949"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AD1F7B4" w14:textId="53383751" w:rsidR="00D32A9D" w:rsidRPr="003A6205" w:rsidRDefault="00D32A9D" w:rsidP="00D32A9D">
                    <w:pPr>
                      <w:spacing w:after="0" w:line="240" w:lineRule="auto"/>
                      <w:jc w:val="right"/>
                      <w:rPr>
                        <w:rFonts w:ascii="Times New Roman" w:hAnsi="Times New Roman" w:cs="Times New Roman"/>
                        <w:b/>
                        <w:noProof/>
                        <w:color w:val="auto"/>
                      </w:rPr>
                    </w:pPr>
                    <w:r w:rsidRPr="003A6205">
                      <w:rPr>
                        <w:rFonts w:ascii="Times New Roman" w:hAnsi="Times New Roman" w:cs="Times New Roman"/>
                        <w:b/>
                        <w:noProof/>
                        <w:color w:val="auto"/>
                      </w:rPr>
                      <w:t>Judgment No. SC</w:t>
                    </w:r>
                    <w:r w:rsidR="008106D4">
                      <w:rPr>
                        <w:rFonts w:ascii="Times New Roman" w:hAnsi="Times New Roman" w:cs="Times New Roman"/>
                        <w:b/>
                        <w:noProof/>
                        <w:color w:val="auto"/>
                      </w:rPr>
                      <w:t xml:space="preserve"> 59/22</w:t>
                    </w:r>
                  </w:p>
                  <w:p w14:paraId="541874AE" w14:textId="6EB6934C" w:rsidR="00D32A9D" w:rsidRPr="003A6205" w:rsidRDefault="00D32A9D" w:rsidP="00D32A9D">
                    <w:pPr>
                      <w:tabs>
                        <w:tab w:val="left" w:pos="4380"/>
                        <w:tab w:val="right" w:pos="9810"/>
                      </w:tabs>
                      <w:spacing w:line="480" w:lineRule="auto"/>
                      <w:ind w:left="1440" w:firstLine="720"/>
                      <w:jc w:val="right"/>
                      <w:rPr>
                        <w:rFonts w:ascii="Times New Roman" w:eastAsia="Calibri" w:hAnsi="Times New Roman" w:cs="Times New Roman"/>
                        <w:b/>
                        <w:color w:val="auto"/>
                        <w:lang w:val="en-ZW"/>
                      </w:rPr>
                    </w:pPr>
                    <w:r w:rsidRPr="003A6205">
                      <w:rPr>
                        <w:rFonts w:ascii="Times New Roman" w:hAnsi="Times New Roman" w:cs="Times New Roman"/>
                        <w:b/>
                        <w:noProof/>
                        <w:color w:val="auto"/>
                      </w:rPr>
                      <w:tab/>
                    </w:r>
                    <w:r w:rsidRPr="003A6205">
                      <w:rPr>
                        <w:rFonts w:ascii="Times New Roman" w:hAnsi="Times New Roman" w:cs="Times New Roman"/>
                        <w:b/>
                        <w:noProof/>
                        <w:color w:val="auto"/>
                      </w:rPr>
                      <w:tab/>
                      <w:t>Civil Appeal No. SC 568/2</w:t>
                    </w:r>
                    <w:r w:rsidR="003F7842" w:rsidRPr="003A6205">
                      <w:rPr>
                        <w:rFonts w:ascii="Times New Roman" w:hAnsi="Times New Roman" w:cs="Times New Roman"/>
                        <w:b/>
                        <w:noProof/>
                        <w:color w:val="auto"/>
                      </w:rPr>
                      <w:t>0</w:t>
                    </w:r>
                  </w:p>
                  <w:p w14:paraId="5AC1DBD6" w14:textId="4AA804EE" w:rsidR="00D32A9D" w:rsidRDefault="00D32A9D">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6704" behindDoc="0" locked="0" layoutInCell="0" allowOverlap="1" wp14:anchorId="33A8C0CA" wp14:editId="6BF8E2F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A1B95B4" w14:textId="77777777" w:rsidR="00D32A9D" w:rsidRDefault="00D32A9D">
                          <w:pPr>
                            <w:spacing w:after="0" w:line="240" w:lineRule="auto"/>
                          </w:pPr>
                          <w:r>
                            <w:rPr>
                              <w:color w:val="auto"/>
                            </w:rPr>
                            <w:fldChar w:fldCharType="begin"/>
                          </w:r>
                          <w:r>
                            <w:instrText xml:space="preserve"> PAGE   \* MERGEFORMAT </w:instrText>
                          </w:r>
                          <w:r>
                            <w:rPr>
                              <w:color w:val="auto"/>
                            </w:rPr>
                            <w:fldChar w:fldCharType="separate"/>
                          </w:r>
                          <w:r w:rsidR="00D449C4">
                            <w:rPr>
                              <w:noProof/>
                            </w:rPr>
                            <w:t>11</w:t>
                          </w:r>
                          <w:r>
                            <w:rPr>
                              <w:noProo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3A8C0CA"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5A1B95B4" w14:textId="77777777" w:rsidR="00D32A9D" w:rsidRDefault="00D32A9D">
                    <w:pPr>
                      <w:spacing w:after="0" w:line="240" w:lineRule="auto"/>
                    </w:pPr>
                    <w:r>
                      <w:rPr>
                        <w:color w:val="auto"/>
                      </w:rPr>
                      <w:fldChar w:fldCharType="begin"/>
                    </w:r>
                    <w:r>
                      <w:instrText xml:space="preserve"> PAGE   \* MERGEFORMAT </w:instrText>
                    </w:r>
                    <w:r>
                      <w:rPr>
                        <w:color w:val="auto"/>
                      </w:rPr>
                      <w:fldChar w:fldCharType="separate"/>
                    </w:r>
                    <w:r w:rsidR="00D449C4">
                      <w:rPr>
                        <w:noProof/>
                      </w:rPr>
                      <w:t>11</w:t>
                    </w:r>
                    <w:r>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474F4"/>
    <w:multiLevelType w:val="hybridMultilevel"/>
    <w:tmpl w:val="233AD6A2"/>
    <w:lvl w:ilvl="0" w:tplc="8E921D6C">
      <w:start w:val="1"/>
      <w:numFmt w:val="lowerRoman"/>
      <w:lvlText w:val="(%1)"/>
      <w:lvlJc w:val="left"/>
      <w:pPr>
        <w:ind w:left="1713" w:hanging="720"/>
      </w:pPr>
      <w:rPr>
        <w:rFonts w:ascii="Courier New" w:eastAsia="Calibri" w:hAnsi="Courier New" w:cs="Courier New"/>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0634080"/>
    <w:multiLevelType w:val="hybridMultilevel"/>
    <w:tmpl w:val="F97CCF14"/>
    <w:lvl w:ilvl="0" w:tplc="AA98FBD8">
      <w:start w:val="1"/>
      <w:numFmt w:val="lowerRoman"/>
      <w:lvlText w:val="(%1)"/>
      <w:lvlJc w:val="left"/>
      <w:pPr>
        <w:ind w:left="780" w:hanging="720"/>
      </w:pPr>
      <w:rPr>
        <w:rFonts w:ascii="Courier New" w:eastAsia="Calibri" w:hAnsi="Courier New" w:cs="Courier New"/>
      </w:rPr>
    </w:lvl>
    <w:lvl w:ilvl="1" w:tplc="30090019">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2" w15:restartNumberingAfterBreak="0">
    <w:nsid w:val="2FF62810"/>
    <w:multiLevelType w:val="hybridMultilevel"/>
    <w:tmpl w:val="935A7BBA"/>
    <w:lvl w:ilvl="0" w:tplc="A82C2FB4">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6064C9D"/>
    <w:multiLevelType w:val="hybridMultilevel"/>
    <w:tmpl w:val="3232FA9E"/>
    <w:lvl w:ilvl="0" w:tplc="7818CCA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C1398"/>
    <w:multiLevelType w:val="hybridMultilevel"/>
    <w:tmpl w:val="67328560"/>
    <w:lvl w:ilvl="0" w:tplc="498835C8">
      <w:start w:val="1"/>
      <w:numFmt w:val="lowerRoman"/>
      <w:lvlText w:val="(%1)"/>
      <w:lvlJc w:val="left"/>
      <w:pPr>
        <w:ind w:left="780" w:hanging="720"/>
      </w:pPr>
      <w:rPr>
        <w:rFonts w:ascii="Courier New" w:eastAsia="Calibri" w:hAnsi="Courier New" w:cs="Courier New"/>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5" w15:restartNumberingAfterBreak="0">
    <w:nsid w:val="57D24C9F"/>
    <w:multiLevelType w:val="hybridMultilevel"/>
    <w:tmpl w:val="D18ECDCA"/>
    <w:lvl w:ilvl="0" w:tplc="8EB06B1E">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0F1F86"/>
    <w:multiLevelType w:val="hybridMultilevel"/>
    <w:tmpl w:val="5630EB90"/>
    <w:lvl w:ilvl="0" w:tplc="19AE9F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DFE4B4B"/>
    <w:multiLevelType w:val="hybridMultilevel"/>
    <w:tmpl w:val="DFE84F6C"/>
    <w:lvl w:ilvl="0" w:tplc="362A46E4">
      <w:start w:val="1"/>
      <w:numFmt w:val="lowerRoman"/>
      <w:lvlText w:val="(%1)"/>
      <w:lvlJc w:val="left"/>
      <w:pPr>
        <w:ind w:left="1080" w:hanging="720"/>
      </w:pPr>
      <w:rPr>
        <w:rFonts w:ascii="Courier New" w:eastAsia="Calibr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4"/>
  </w:num>
  <w:num w:numId="5">
    <w:abstractNumId w:val="1"/>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86"/>
    <w:rsid w:val="00001821"/>
    <w:rsid w:val="00002CF5"/>
    <w:rsid w:val="00003F43"/>
    <w:rsid w:val="000145F3"/>
    <w:rsid w:val="00017B31"/>
    <w:rsid w:val="0002092A"/>
    <w:rsid w:val="00024AB1"/>
    <w:rsid w:val="00024FE3"/>
    <w:rsid w:val="00027BEE"/>
    <w:rsid w:val="00046429"/>
    <w:rsid w:val="00046917"/>
    <w:rsid w:val="0005639C"/>
    <w:rsid w:val="00056A9A"/>
    <w:rsid w:val="00061E44"/>
    <w:rsid w:val="000624B2"/>
    <w:rsid w:val="00064FEA"/>
    <w:rsid w:val="00066F64"/>
    <w:rsid w:val="0007116D"/>
    <w:rsid w:val="00071C93"/>
    <w:rsid w:val="00073A1B"/>
    <w:rsid w:val="00090E82"/>
    <w:rsid w:val="00094E04"/>
    <w:rsid w:val="000A1C62"/>
    <w:rsid w:val="000A5ABA"/>
    <w:rsid w:val="000B7404"/>
    <w:rsid w:val="000C478E"/>
    <w:rsid w:val="000C4EAB"/>
    <w:rsid w:val="000D753E"/>
    <w:rsid w:val="000E12EF"/>
    <w:rsid w:val="000E1512"/>
    <w:rsid w:val="000E4CBC"/>
    <w:rsid w:val="000E550A"/>
    <w:rsid w:val="00101E3B"/>
    <w:rsid w:val="001036C0"/>
    <w:rsid w:val="00107800"/>
    <w:rsid w:val="00110569"/>
    <w:rsid w:val="00114318"/>
    <w:rsid w:val="00114CC0"/>
    <w:rsid w:val="001167FF"/>
    <w:rsid w:val="00116BD6"/>
    <w:rsid w:val="0011785A"/>
    <w:rsid w:val="00123610"/>
    <w:rsid w:val="001320F2"/>
    <w:rsid w:val="00137ECF"/>
    <w:rsid w:val="00146E96"/>
    <w:rsid w:val="001502D7"/>
    <w:rsid w:val="00150E3D"/>
    <w:rsid w:val="0015223E"/>
    <w:rsid w:val="0015352E"/>
    <w:rsid w:val="00154982"/>
    <w:rsid w:val="00156CD0"/>
    <w:rsid w:val="001608CD"/>
    <w:rsid w:val="00163266"/>
    <w:rsid w:val="00166D5A"/>
    <w:rsid w:val="00171B7F"/>
    <w:rsid w:val="00191840"/>
    <w:rsid w:val="001A3361"/>
    <w:rsid w:val="001B0474"/>
    <w:rsid w:val="001B2928"/>
    <w:rsid w:val="001B3C03"/>
    <w:rsid w:val="001C71CA"/>
    <w:rsid w:val="001C76AC"/>
    <w:rsid w:val="001D34B6"/>
    <w:rsid w:val="001D6E65"/>
    <w:rsid w:val="001E2535"/>
    <w:rsid w:val="001F2C1F"/>
    <w:rsid w:val="001F6FF5"/>
    <w:rsid w:val="0020666A"/>
    <w:rsid w:val="002116CD"/>
    <w:rsid w:val="002158BF"/>
    <w:rsid w:val="00225859"/>
    <w:rsid w:val="002425A0"/>
    <w:rsid w:val="002438B8"/>
    <w:rsid w:val="002506FD"/>
    <w:rsid w:val="00260F99"/>
    <w:rsid w:val="00265061"/>
    <w:rsid w:val="0028052D"/>
    <w:rsid w:val="00280969"/>
    <w:rsid w:val="00281351"/>
    <w:rsid w:val="002863B1"/>
    <w:rsid w:val="002936AF"/>
    <w:rsid w:val="00297B9A"/>
    <w:rsid w:val="002A4A3D"/>
    <w:rsid w:val="002B02B9"/>
    <w:rsid w:val="002B4A49"/>
    <w:rsid w:val="002C27BB"/>
    <w:rsid w:val="002C4068"/>
    <w:rsid w:val="002C733B"/>
    <w:rsid w:val="002D3300"/>
    <w:rsid w:val="002D5674"/>
    <w:rsid w:val="002F3690"/>
    <w:rsid w:val="002F6013"/>
    <w:rsid w:val="00302F8D"/>
    <w:rsid w:val="00303E74"/>
    <w:rsid w:val="00317150"/>
    <w:rsid w:val="00325BF2"/>
    <w:rsid w:val="003453DE"/>
    <w:rsid w:val="00355AE9"/>
    <w:rsid w:val="00360B77"/>
    <w:rsid w:val="00372F41"/>
    <w:rsid w:val="00375827"/>
    <w:rsid w:val="00382773"/>
    <w:rsid w:val="003A2727"/>
    <w:rsid w:val="003A2E7E"/>
    <w:rsid w:val="003A6205"/>
    <w:rsid w:val="003A6681"/>
    <w:rsid w:val="003B332B"/>
    <w:rsid w:val="003C24CF"/>
    <w:rsid w:val="003C3C40"/>
    <w:rsid w:val="003C72F2"/>
    <w:rsid w:val="003E32A9"/>
    <w:rsid w:val="003E35C5"/>
    <w:rsid w:val="003F7842"/>
    <w:rsid w:val="004028E4"/>
    <w:rsid w:val="00413976"/>
    <w:rsid w:val="00414388"/>
    <w:rsid w:val="00414CF9"/>
    <w:rsid w:val="00417B1C"/>
    <w:rsid w:val="0042612A"/>
    <w:rsid w:val="004332E8"/>
    <w:rsid w:val="00435ADF"/>
    <w:rsid w:val="00436B53"/>
    <w:rsid w:val="00443D0E"/>
    <w:rsid w:val="00447107"/>
    <w:rsid w:val="004531B4"/>
    <w:rsid w:val="00454007"/>
    <w:rsid w:val="00466349"/>
    <w:rsid w:val="004835A3"/>
    <w:rsid w:val="00491E7E"/>
    <w:rsid w:val="00495726"/>
    <w:rsid w:val="004A4AA7"/>
    <w:rsid w:val="004B53C3"/>
    <w:rsid w:val="004C07A9"/>
    <w:rsid w:val="004C1C30"/>
    <w:rsid w:val="004C597E"/>
    <w:rsid w:val="004E45D8"/>
    <w:rsid w:val="005010AC"/>
    <w:rsid w:val="005110D7"/>
    <w:rsid w:val="0051520E"/>
    <w:rsid w:val="00522FDC"/>
    <w:rsid w:val="00525F35"/>
    <w:rsid w:val="00526352"/>
    <w:rsid w:val="005351DA"/>
    <w:rsid w:val="005459F5"/>
    <w:rsid w:val="00555E2B"/>
    <w:rsid w:val="005621CA"/>
    <w:rsid w:val="00563C70"/>
    <w:rsid w:val="00564437"/>
    <w:rsid w:val="00576128"/>
    <w:rsid w:val="005765CE"/>
    <w:rsid w:val="00580FCE"/>
    <w:rsid w:val="00581765"/>
    <w:rsid w:val="00594536"/>
    <w:rsid w:val="00597649"/>
    <w:rsid w:val="005B170E"/>
    <w:rsid w:val="005B40DD"/>
    <w:rsid w:val="005B4A9D"/>
    <w:rsid w:val="005C5983"/>
    <w:rsid w:val="005E2FA6"/>
    <w:rsid w:val="005F130F"/>
    <w:rsid w:val="00607842"/>
    <w:rsid w:val="00616A79"/>
    <w:rsid w:val="00620AC7"/>
    <w:rsid w:val="0063571D"/>
    <w:rsid w:val="00656D7D"/>
    <w:rsid w:val="00666409"/>
    <w:rsid w:val="006676C4"/>
    <w:rsid w:val="00674B9E"/>
    <w:rsid w:val="00676B4B"/>
    <w:rsid w:val="0068069F"/>
    <w:rsid w:val="0069515A"/>
    <w:rsid w:val="006A2C10"/>
    <w:rsid w:val="006B47FD"/>
    <w:rsid w:val="006C016E"/>
    <w:rsid w:val="006C597F"/>
    <w:rsid w:val="006E547B"/>
    <w:rsid w:val="006F14DE"/>
    <w:rsid w:val="007060D6"/>
    <w:rsid w:val="00712DCF"/>
    <w:rsid w:val="00733FC7"/>
    <w:rsid w:val="00736CEB"/>
    <w:rsid w:val="00755A2B"/>
    <w:rsid w:val="0076658B"/>
    <w:rsid w:val="007673A8"/>
    <w:rsid w:val="00775CA0"/>
    <w:rsid w:val="00787947"/>
    <w:rsid w:val="00790839"/>
    <w:rsid w:val="00792D50"/>
    <w:rsid w:val="00795B39"/>
    <w:rsid w:val="00796B88"/>
    <w:rsid w:val="007B3E67"/>
    <w:rsid w:val="007C5F7F"/>
    <w:rsid w:val="007D4286"/>
    <w:rsid w:val="007D536B"/>
    <w:rsid w:val="007F1A27"/>
    <w:rsid w:val="007F2129"/>
    <w:rsid w:val="007F23D2"/>
    <w:rsid w:val="007F6D39"/>
    <w:rsid w:val="008106D4"/>
    <w:rsid w:val="00812840"/>
    <w:rsid w:val="0081300A"/>
    <w:rsid w:val="0081413A"/>
    <w:rsid w:val="008231E0"/>
    <w:rsid w:val="00830B6B"/>
    <w:rsid w:val="00834E65"/>
    <w:rsid w:val="0085181D"/>
    <w:rsid w:val="00853166"/>
    <w:rsid w:val="0085340C"/>
    <w:rsid w:val="008542A6"/>
    <w:rsid w:val="0085475B"/>
    <w:rsid w:val="0085504F"/>
    <w:rsid w:val="00856067"/>
    <w:rsid w:val="00866E02"/>
    <w:rsid w:val="00881687"/>
    <w:rsid w:val="00883026"/>
    <w:rsid w:val="008A65F0"/>
    <w:rsid w:val="008C0AC8"/>
    <w:rsid w:val="008C4C2D"/>
    <w:rsid w:val="008C76B8"/>
    <w:rsid w:val="008D5F0A"/>
    <w:rsid w:val="008F3C6C"/>
    <w:rsid w:val="00904A35"/>
    <w:rsid w:val="009059AC"/>
    <w:rsid w:val="00911303"/>
    <w:rsid w:val="009206DA"/>
    <w:rsid w:val="009222FF"/>
    <w:rsid w:val="009347A5"/>
    <w:rsid w:val="00935487"/>
    <w:rsid w:val="00944397"/>
    <w:rsid w:val="0094615C"/>
    <w:rsid w:val="00951B57"/>
    <w:rsid w:val="00954500"/>
    <w:rsid w:val="009764D8"/>
    <w:rsid w:val="00976AC5"/>
    <w:rsid w:val="00977C2B"/>
    <w:rsid w:val="00991598"/>
    <w:rsid w:val="009A7380"/>
    <w:rsid w:val="009B7251"/>
    <w:rsid w:val="009D225D"/>
    <w:rsid w:val="009E2E7F"/>
    <w:rsid w:val="009E3561"/>
    <w:rsid w:val="009E4EB7"/>
    <w:rsid w:val="009E5F58"/>
    <w:rsid w:val="009E6A5A"/>
    <w:rsid w:val="009E6DEB"/>
    <w:rsid w:val="00A04C2F"/>
    <w:rsid w:val="00A108E8"/>
    <w:rsid w:val="00A11734"/>
    <w:rsid w:val="00A11B50"/>
    <w:rsid w:val="00A13AD2"/>
    <w:rsid w:val="00A353A4"/>
    <w:rsid w:val="00A43635"/>
    <w:rsid w:val="00A43823"/>
    <w:rsid w:val="00A67AC1"/>
    <w:rsid w:val="00A923D0"/>
    <w:rsid w:val="00AA164B"/>
    <w:rsid w:val="00AA288D"/>
    <w:rsid w:val="00AA715C"/>
    <w:rsid w:val="00AC0175"/>
    <w:rsid w:val="00AC6A0F"/>
    <w:rsid w:val="00AC7930"/>
    <w:rsid w:val="00AD018B"/>
    <w:rsid w:val="00AD3264"/>
    <w:rsid w:val="00AD4C9B"/>
    <w:rsid w:val="00AE091C"/>
    <w:rsid w:val="00AE0F63"/>
    <w:rsid w:val="00AE18B1"/>
    <w:rsid w:val="00AE24DB"/>
    <w:rsid w:val="00AE5354"/>
    <w:rsid w:val="00AE6CCC"/>
    <w:rsid w:val="00B04C4A"/>
    <w:rsid w:val="00B12F0A"/>
    <w:rsid w:val="00B13F3E"/>
    <w:rsid w:val="00B237A7"/>
    <w:rsid w:val="00B246B6"/>
    <w:rsid w:val="00B31B2B"/>
    <w:rsid w:val="00B35BF5"/>
    <w:rsid w:val="00B36032"/>
    <w:rsid w:val="00B43B2D"/>
    <w:rsid w:val="00B53CC8"/>
    <w:rsid w:val="00B57DDC"/>
    <w:rsid w:val="00B603BF"/>
    <w:rsid w:val="00B80C5A"/>
    <w:rsid w:val="00B80DFF"/>
    <w:rsid w:val="00BA564B"/>
    <w:rsid w:val="00BB5641"/>
    <w:rsid w:val="00BC2CBD"/>
    <w:rsid w:val="00BD0D3B"/>
    <w:rsid w:val="00BF429F"/>
    <w:rsid w:val="00BF6AAD"/>
    <w:rsid w:val="00C00FA0"/>
    <w:rsid w:val="00C14BDB"/>
    <w:rsid w:val="00C179FB"/>
    <w:rsid w:val="00C21DE9"/>
    <w:rsid w:val="00C243C1"/>
    <w:rsid w:val="00C26057"/>
    <w:rsid w:val="00C27AB0"/>
    <w:rsid w:val="00C34E62"/>
    <w:rsid w:val="00C3660B"/>
    <w:rsid w:val="00C43688"/>
    <w:rsid w:val="00C45DBB"/>
    <w:rsid w:val="00C47576"/>
    <w:rsid w:val="00C617C3"/>
    <w:rsid w:val="00C643F7"/>
    <w:rsid w:val="00C65D4D"/>
    <w:rsid w:val="00C74D5B"/>
    <w:rsid w:val="00C76C7A"/>
    <w:rsid w:val="00C81F71"/>
    <w:rsid w:val="00C84DBD"/>
    <w:rsid w:val="00C93DC6"/>
    <w:rsid w:val="00C950C7"/>
    <w:rsid w:val="00CA6A37"/>
    <w:rsid w:val="00CD6E16"/>
    <w:rsid w:val="00CE173E"/>
    <w:rsid w:val="00CE277A"/>
    <w:rsid w:val="00CF3A83"/>
    <w:rsid w:val="00D0141E"/>
    <w:rsid w:val="00D32A9D"/>
    <w:rsid w:val="00D4166C"/>
    <w:rsid w:val="00D449C4"/>
    <w:rsid w:val="00D56EFA"/>
    <w:rsid w:val="00D66AB6"/>
    <w:rsid w:val="00D82CA7"/>
    <w:rsid w:val="00D94C39"/>
    <w:rsid w:val="00DA5653"/>
    <w:rsid w:val="00DB0504"/>
    <w:rsid w:val="00DB3067"/>
    <w:rsid w:val="00DE42F4"/>
    <w:rsid w:val="00DF11F7"/>
    <w:rsid w:val="00DF1EDE"/>
    <w:rsid w:val="00E009B1"/>
    <w:rsid w:val="00E10A5E"/>
    <w:rsid w:val="00E153C9"/>
    <w:rsid w:val="00E167D1"/>
    <w:rsid w:val="00E21C92"/>
    <w:rsid w:val="00E26F37"/>
    <w:rsid w:val="00E423D2"/>
    <w:rsid w:val="00E447CF"/>
    <w:rsid w:val="00E503C0"/>
    <w:rsid w:val="00E5463C"/>
    <w:rsid w:val="00E568FA"/>
    <w:rsid w:val="00E66973"/>
    <w:rsid w:val="00E66CBE"/>
    <w:rsid w:val="00E84B46"/>
    <w:rsid w:val="00E92438"/>
    <w:rsid w:val="00E96DB8"/>
    <w:rsid w:val="00EA0C6D"/>
    <w:rsid w:val="00EA4892"/>
    <w:rsid w:val="00EB6B13"/>
    <w:rsid w:val="00EC2AAE"/>
    <w:rsid w:val="00ED74B0"/>
    <w:rsid w:val="00EE3AE1"/>
    <w:rsid w:val="00EE741C"/>
    <w:rsid w:val="00EF1239"/>
    <w:rsid w:val="00EF2104"/>
    <w:rsid w:val="00EF2C9A"/>
    <w:rsid w:val="00EF3950"/>
    <w:rsid w:val="00F044D8"/>
    <w:rsid w:val="00F0471C"/>
    <w:rsid w:val="00F06393"/>
    <w:rsid w:val="00F10575"/>
    <w:rsid w:val="00F135E8"/>
    <w:rsid w:val="00F301E1"/>
    <w:rsid w:val="00F35201"/>
    <w:rsid w:val="00F50EC3"/>
    <w:rsid w:val="00F53C03"/>
    <w:rsid w:val="00F5513F"/>
    <w:rsid w:val="00F5557D"/>
    <w:rsid w:val="00F719D0"/>
    <w:rsid w:val="00F74FF2"/>
    <w:rsid w:val="00F75A31"/>
    <w:rsid w:val="00F8077E"/>
    <w:rsid w:val="00F85B59"/>
    <w:rsid w:val="00F875DE"/>
    <w:rsid w:val="00F94C3F"/>
    <w:rsid w:val="00F96ED1"/>
    <w:rsid w:val="00FA3569"/>
    <w:rsid w:val="00FA58A0"/>
    <w:rsid w:val="00FB1EFE"/>
    <w:rsid w:val="00FB3959"/>
    <w:rsid w:val="00FB432E"/>
    <w:rsid w:val="00FB49BC"/>
    <w:rsid w:val="00FB4FA0"/>
    <w:rsid w:val="00FB7966"/>
    <w:rsid w:val="00FC4468"/>
    <w:rsid w:val="00FF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E1E94"/>
  <w15:docId w15:val="{A4720EDA-DA0E-4AAE-ADCF-7274602F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FFFF" w:themeColor="background1"/>
        <w:sz w:val="22"/>
        <w:szCs w:val="22"/>
        <w:u w:color="FFFFFF" w:themeColor="background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86"/>
    <w:pPr>
      <w:tabs>
        <w:tab w:val="center" w:pos="4680"/>
        <w:tab w:val="right" w:pos="9360"/>
      </w:tabs>
      <w:spacing w:after="0" w:line="240" w:lineRule="auto"/>
    </w:pPr>
    <w:rPr>
      <w:color w:val="auto"/>
    </w:rPr>
  </w:style>
  <w:style w:type="character" w:customStyle="1" w:styleId="HeaderChar">
    <w:name w:val="Header Char"/>
    <w:basedOn w:val="DefaultParagraphFont"/>
    <w:link w:val="Header"/>
    <w:uiPriority w:val="99"/>
    <w:rsid w:val="007D4286"/>
    <w:rPr>
      <w:color w:val="auto"/>
    </w:rPr>
  </w:style>
  <w:style w:type="paragraph" w:styleId="Footer">
    <w:name w:val="footer"/>
    <w:basedOn w:val="Normal"/>
    <w:link w:val="FooterChar"/>
    <w:uiPriority w:val="99"/>
    <w:unhideWhenUsed/>
    <w:rsid w:val="007D4286"/>
    <w:pPr>
      <w:tabs>
        <w:tab w:val="center" w:pos="4680"/>
        <w:tab w:val="right" w:pos="9360"/>
      </w:tabs>
      <w:spacing w:after="0" w:line="240" w:lineRule="auto"/>
    </w:pPr>
    <w:rPr>
      <w:color w:val="auto"/>
    </w:rPr>
  </w:style>
  <w:style w:type="character" w:customStyle="1" w:styleId="FooterChar">
    <w:name w:val="Footer Char"/>
    <w:basedOn w:val="DefaultParagraphFont"/>
    <w:link w:val="Footer"/>
    <w:uiPriority w:val="99"/>
    <w:rsid w:val="007D4286"/>
    <w:rPr>
      <w:color w:val="auto"/>
    </w:rPr>
  </w:style>
  <w:style w:type="paragraph" w:styleId="BalloonText">
    <w:name w:val="Balloon Text"/>
    <w:basedOn w:val="Normal"/>
    <w:link w:val="BalloonTextChar"/>
    <w:uiPriority w:val="99"/>
    <w:semiHidden/>
    <w:unhideWhenUsed/>
    <w:rsid w:val="00790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839"/>
    <w:rPr>
      <w:rFonts w:ascii="Tahoma" w:hAnsi="Tahoma" w:cs="Tahoma"/>
      <w:sz w:val="16"/>
      <w:szCs w:val="16"/>
    </w:rPr>
  </w:style>
  <w:style w:type="character" w:styleId="Hyperlink">
    <w:name w:val="Hyperlink"/>
    <w:basedOn w:val="DefaultParagraphFont"/>
    <w:uiPriority w:val="99"/>
    <w:unhideWhenUsed/>
    <w:rsid w:val="00AE18B1"/>
    <w:rPr>
      <w:color w:val="0000FF" w:themeColor="hyperlink"/>
      <w:u w:val="single"/>
    </w:rPr>
  </w:style>
  <w:style w:type="paragraph" w:styleId="ListParagraph">
    <w:name w:val="List Paragraph"/>
    <w:basedOn w:val="Normal"/>
    <w:uiPriority w:val="34"/>
    <w:qFormat/>
    <w:rsid w:val="00020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6005</Words>
  <Characters>34234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JSC</cp:lastModifiedBy>
  <cp:revision>8</cp:revision>
  <cp:lastPrinted>2022-04-25T13:32:00Z</cp:lastPrinted>
  <dcterms:created xsi:type="dcterms:W3CDTF">2022-05-17T13:52:00Z</dcterms:created>
  <dcterms:modified xsi:type="dcterms:W3CDTF">2022-05-27T07:09:00Z</dcterms:modified>
</cp:coreProperties>
</file>