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167" w:rsidRDefault="00D35167" w:rsidP="002C05D6">
      <w:pPr>
        <w:spacing w:after="0"/>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(34)</w:t>
      </w:r>
    </w:p>
    <w:p w:rsidR="00A00165" w:rsidRPr="000139BB" w:rsidRDefault="00A00165" w:rsidP="002C05D6">
      <w:pPr>
        <w:spacing w:after="0"/>
        <w:jc w:val="both"/>
        <w:rPr>
          <w:rFonts w:ascii="Times New Roman" w:hAnsi="Times New Roman" w:cs="Times New Roman"/>
          <w:sz w:val="24"/>
          <w:szCs w:val="24"/>
        </w:rPr>
      </w:pPr>
      <w:r w:rsidRPr="000139BB">
        <w:rPr>
          <w:rFonts w:ascii="Times New Roman" w:hAnsi="Times New Roman" w:cs="Times New Roman"/>
          <w:sz w:val="24"/>
          <w:szCs w:val="24"/>
        </w:rPr>
        <w:tab/>
      </w:r>
      <w:r w:rsidRPr="000139BB">
        <w:rPr>
          <w:rFonts w:ascii="Times New Roman" w:hAnsi="Times New Roman" w:cs="Times New Roman"/>
          <w:sz w:val="24"/>
          <w:szCs w:val="24"/>
        </w:rPr>
        <w:tab/>
      </w:r>
    </w:p>
    <w:p w:rsidR="00A00165" w:rsidRPr="000139BB" w:rsidRDefault="00A00165" w:rsidP="00A00165">
      <w:pPr>
        <w:spacing w:after="0"/>
        <w:jc w:val="both"/>
        <w:rPr>
          <w:rFonts w:ascii="Times New Roman" w:hAnsi="Times New Roman" w:cs="Times New Roman"/>
          <w:b/>
          <w:sz w:val="24"/>
          <w:szCs w:val="24"/>
        </w:rPr>
      </w:pPr>
      <w:r w:rsidRPr="000139BB">
        <w:rPr>
          <w:rFonts w:ascii="Times New Roman" w:hAnsi="Times New Roman" w:cs="Times New Roman"/>
          <w:sz w:val="24"/>
          <w:szCs w:val="24"/>
        </w:rPr>
        <w:tab/>
      </w:r>
      <w:r w:rsidRPr="000139BB">
        <w:rPr>
          <w:rFonts w:ascii="Times New Roman" w:hAnsi="Times New Roman" w:cs="Times New Roman"/>
          <w:sz w:val="24"/>
          <w:szCs w:val="24"/>
        </w:rPr>
        <w:tab/>
      </w:r>
      <w:r w:rsidRPr="000139BB">
        <w:rPr>
          <w:rFonts w:ascii="Times New Roman" w:hAnsi="Times New Roman" w:cs="Times New Roman"/>
          <w:sz w:val="24"/>
          <w:szCs w:val="24"/>
        </w:rPr>
        <w:tab/>
      </w:r>
      <w:r w:rsidRPr="000139BB">
        <w:rPr>
          <w:rFonts w:ascii="Times New Roman" w:hAnsi="Times New Roman" w:cs="Times New Roman"/>
          <w:sz w:val="24"/>
          <w:szCs w:val="24"/>
        </w:rPr>
        <w:tab/>
      </w:r>
      <w:r w:rsidRPr="000139BB">
        <w:rPr>
          <w:rFonts w:ascii="Times New Roman" w:hAnsi="Times New Roman" w:cs="Times New Roman"/>
          <w:sz w:val="24"/>
          <w:szCs w:val="24"/>
        </w:rPr>
        <w:tab/>
      </w:r>
      <w:r w:rsidRPr="000139BB">
        <w:rPr>
          <w:rFonts w:ascii="Times New Roman" w:hAnsi="Times New Roman" w:cs="Times New Roman"/>
          <w:sz w:val="24"/>
          <w:szCs w:val="24"/>
        </w:rPr>
        <w:tab/>
      </w:r>
      <w:r w:rsidRPr="000139BB">
        <w:rPr>
          <w:rFonts w:ascii="Times New Roman" w:hAnsi="Times New Roman" w:cs="Times New Roman"/>
          <w:sz w:val="24"/>
          <w:szCs w:val="24"/>
        </w:rPr>
        <w:tab/>
      </w:r>
    </w:p>
    <w:p w:rsidR="00A00165" w:rsidRPr="000139BB" w:rsidRDefault="00A00165" w:rsidP="00A00165">
      <w:pPr>
        <w:spacing w:after="0" w:line="240" w:lineRule="auto"/>
        <w:jc w:val="center"/>
        <w:rPr>
          <w:rFonts w:ascii="Times New Roman" w:hAnsi="Times New Roman" w:cs="Times New Roman"/>
          <w:b/>
          <w:sz w:val="24"/>
          <w:szCs w:val="24"/>
        </w:rPr>
      </w:pPr>
      <w:r w:rsidRPr="000139BB">
        <w:rPr>
          <w:rFonts w:ascii="Times New Roman" w:hAnsi="Times New Roman" w:cs="Times New Roman"/>
          <w:b/>
          <w:sz w:val="24"/>
          <w:szCs w:val="24"/>
        </w:rPr>
        <w:t>DELTA     BEVERAGES     (PRIVATE)     LIMITED</w:t>
      </w:r>
    </w:p>
    <w:p w:rsidR="00A00165" w:rsidRPr="000139BB" w:rsidRDefault="00A00165" w:rsidP="00A00165">
      <w:pPr>
        <w:spacing w:after="0" w:line="240" w:lineRule="auto"/>
        <w:jc w:val="center"/>
        <w:rPr>
          <w:rFonts w:ascii="Times New Roman" w:hAnsi="Times New Roman" w:cs="Times New Roman"/>
          <w:b/>
          <w:sz w:val="24"/>
          <w:szCs w:val="24"/>
        </w:rPr>
      </w:pPr>
      <w:r w:rsidRPr="000139BB">
        <w:rPr>
          <w:rFonts w:ascii="Times New Roman" w:hAnsi="Times New Roman" w:cs="Times New Roman"/>
          <w:b/>
          <w:sz w:val="24"/>
          <w:szCs w:val="24"/>
        </w:rPr>
        <w:t>v</w:t>
      </w:r>
    </w:p>
    <w:p w:rsidR="00A00165" w:rsidRPr="000139BB" w:rsidRDefault="00A00165" w:rsidP="00A00165">
      <w:pPr>
        <w:pStyle w:val="ListParagraph"/>
        <w:spacing w:after="0" w:line="240" w:lineRule="auto"/>
        <w:ind w:left="0"/>
        <w:jc w:val="center"/>
        <w:rPr>
          <w:rFonts w:ascii="Times New Roman" w:hAnsi="Times New Roman" w:cs="Times New Roman"/>
          <w:b/>
          <w:sz w:val="24"/>
          <w:szCs w:val="24"/>
        </w:rPr>
      </w:pPr>
      <w:r w:rsidRPr="000139BB">
        <w:rPr>
          <w:rFonts w:ascii="Times New Roman" w:hAnsi="Times New Roman" w:cs="Times New Roman"/>
          <w:b/>
          <w:sz w:val="24"/>
          <w:szCs w:val="24"/>
        </w:rPr>
        <w:t>KUDAKWASHE     MURANDU</w:t>
      </w:r>
    </w:p>
    <w:p w:rsidR="00A00165" w:rsidRPr="000139BB" w:rsidRDefault="00A00165" w:rsidP="00A00165">
      <w:pPr>
        <w:spacing w:after="0"/>
        <w:jc w:val="both"/>
        <w:rPr>
          <w:rFonts w:ascii="Times New Roman" w:hAnsi="Times New Roman" w:cs="Times New Roman"/>
          <w:sz w:val="24"/>
          <w:szCs w:val="24"/>
        </w:rPr>
      </w:pPr>
    </w:p>
    <w:p w:rsidR="00A00165" w:rsidRPr="000139BB" w:rsidRDefault="00A00165" w:rsidP="00A00165">
      <w:pPr>
        <w:spacing w:after="0"/>
        <w:jc w:val="both"/>
        <w:rPr>
          <w:rFonts w:ascii="Times New Roman" w:hAnsi="Times New Roman" w:cs="Times New Roman"/>
          <w:sz w:val="24"/>
          <w:szCs w:val="24"/>
        </w:rPr>
      </w:pPr>
    </w:p>
    <w:p w:rsidR="00A00165" w:rsidRPr="000139BB" w:rsidRDefault="00A00165" w:rsidP="00A00165">
      <w:pPr>
        <w:spacing w:after="0"/>
        <w:jc w:val="both"/>
        <w:rPr>
          <w:rFonts w:ascii="Times New Roman" w:hAnsi="Times New Roman" w:cs="Times New Roman"/>
          <w:sz w:val="24"/>
          <w:szCs w:val="24"/>
        </w:rPr>
      </w:pPr>
    </w:p>
    <w:p w:rsidR="00A00165" w:rsidRPr="000139BB" w:rsidRDefault="00A00165" w:rsidP="00A00165">
      <w:pPr>
        <w:spacing w:after="0" w:line="240" w:lineRule="auto"/>
        <w:jc w:val="both"/>
        <w:rPr>
          <w:rFonts w:ascii="Times New Roman" w:hAnsi="Times New Roman" w:cs="Times New Roman"/>
          <w:b/>
          <w:sz w:val="24"/>
          <w:szCs w:val="24"/>
        </w:rPr>
      </w:pPr>
      <w:r w:rsidRPr="000139BB">
        <w:rPr>
          <w:rFonts w:ascii="Times New Roman" w:hAnsi="Times New Roman" w:cs="Times New Roman"/>
          <w:b/>
          <w:sz w:val="24"/>
          <w:szCs w:val="24"/>
        </w:rPr>
        <w:t>SUPREME COURT OF ZIMBABWE</w:t>
      </w:r>
    </w:p>
    <w:p w:rsidR="00A00165" w:rsidRPr="000139BB" w:rsidRDefault="00A00165" w:rsidP="00A00165">
      <w:pPr>
        <w:spacing w:after="0" w:line="240" w:lineRule="auto"/>
        <w:jc w:val="both"/>
        <w:rPr>
          <w:rFonts w:ascii="Times New Roman" w:hAnsi="Times New Roman" w:cs="Times New Roman"/>
          <w:b/>
          <w:sz w:val="24"/>
          <w:szCs w:val="24"/>
        </w:rPr>
      </w:pPr>
      <w:r w:rsidRPr="000139BB">
        <w:rPr>
          <w:rFonts w:ascii="Times New Roman" w:hAnsi="Times New Roman" w:cs="Times New Roman"/>
          <w:b/>
          <w:sz w:val="24"/>
          <w:szCs w:val="24"/>
        </w:rPr>
        <w:t>GWAUNZA JA, HLATSHWAYO JA &amp; CHIWESHE AJA</w:t>
      </w:r>
    </w:p>
    <w:p w:rsidR="00A00165" w:rsidRPr="000139BB" w:rsidRDefault="000139BB" w:rsidP="00A00165">
      <w:pPr>
        <w:spacing w:after="0"/>
        <w:jc w:val="both"/>
        <w:rPr>
          <w:rFonts w:ascii="Times New Roman" w:hAnsi="Times New Roman" w:cs="Times New Roman"/>
          <w:sz w:val="24"/>
          <w:szCs w:val="24"/>
        </w:rPr>
      </w:pPr>
      <w:r w:rsidRPr="000139BB">
        <w:rPr>
          <w:rFonts w:ascii="Times New Roman" w:hAnsi="Times New Roman" w:cs="Times New Roman"/>
          <w:b/>
          <w:sz w:val="24"/>
          <w:szCs w:val="24"/>
        </w:rPr>
        <w:t>HARARE, JUNE 23, 2014 &amp; JULY 2</w:t>
      </w:r>
      <w:r w:rsidR="00A00165" w:rsidRPr="000139BB">
        <w:rPr>
          <w:rFonts w:ascii="Times New Roman" w:hAnsi="Times New Roman" w:cs="Times New Roman"/>
          <w:b/>
          <w:sz w:val="24"/>
          <w:szCs w:val="24"/>
        </w:rPr>
        <w:t>, 2015</w:t>
      </w:r>
      <w:r w:rsidR="00A00165" w:rsidRPr="000139BB">
        <w:rPr>
          <w:rFonts w:ascii="Times New Roman" w:hAnsi="Times New Roman" w:cs="Times New Roman"/>
          <w:sz w:val="24"/>
          <w:szCs w:val="24"/>
        </w:rPr>
        <w:t xml:space="preserve">                      </w:t>
      </w:r>
    </w:p>
    <w:p w:rsidR="00A00165" w:rsidRPr="000139BB" w:rsidRDefault="00A00165" w:rsidP="00A00165">
      <w:pPr>
        <w:spacing w:after="0"/>
        <w:ind w:firstLine="720"/>
        <w:jc w:val="both"/>
        <w:rPr>
          <w:rFonts w:ascii="Times New Roman" w:hAnsi="Times New Roman" w:cs="Times New Roman"/>
          <w:sz w:val="24"/>
          <w:szCs w:val="24"/>
        </w:rPr>
      </w:pPr>
    </w:p>
    <w:p w:rsidR="00A00165" w:rsidRPr="000139BB" w:rsidRDefault="00A00165" w:rsidP="00A00165">
      <w:pPr>
        <w:spacing w:after="0"/>
        <w:ind w:firstLine="720"/>
        <w:jc w:val="both"/>
        <w:rPr>
          <w:rFonts w:ascii="Times New Roman" w:hAnsi="Times New Roman" w:cs="Times New Roman"/>
          <w:sz w:val="24"/>
          <w:szCs w:val="24"/>
        </w:rPr>
      </w:pPr>
    </w:p>
    <w:p w:rsidR="00A00165" w:rsidRPr="000139BB" w:rsidRDefault="00A00165" w:rsidP="00EB7409">
      <w:pPr>
        <w:spacing w:after="0"/>
        <w:ind w:firstLine="720"/>
        <w:jc w:val="center"/>
        <w:rPr>
          <w:rFonts w:ascii="Times New Roman" w:hAnsi="Times New Roman" w:cs="Times New Roman"/>
          <w:sz w:val="24"/>
          <w:szCs w:val="24"/>
        </w:rPr>
      </w:pPr>
    </w:p>
    <w:p w:rsidR="00A00165" w:rsidRPr="000139BB" w:rsidRDefault="008D2561" w:rsidP="00A00165">
      <w:pPr>
        <w:spacing w:after="0" w:line="480" w:lineRule="auto"/>
        <w:jc w:val="both"/>
        <w:rPr>
          <w:rFonts w:ascii="Times New Roman" w:hAnsi="Times New Roman" w:cs="Times New Roman"/>
          <w:sz w:val="24"/>
          <w:szCs w:val="24"/>
        </w:rPr>
      </w:pPr>
      <w:r w:rsidRPr="000139BB">
        <w:rPr>
          <w:rFonts w:ascii="Times New Roman" w:hAnsi="Times New Roman" w:cs="Times New Roman"/>
          <w:i/>
          <w:sz w:val="24"/>
          <w:szCs w:val="24"/>
        </w:rPr>
        <w:t>F</w:t>
      </w:r>
      <w:r w:rsidR="00DF394F" w:rsidRPr="000139BB">
        <w:rPr>
          <w:rFonts w:ascii="Times New Roman" w:hAnsi="Times New Roman" w:cs="Times New Roman"/>
          <w:i/>
          <w:sz w:val="24"/>
          <w:szCs w:val="24"/>
        </w:rPr>
        <w:t>.</w:t>
      </w:r>
      <w:r w:rsidRPr="000139BB">
        <w:rPr>
          <w:rFonts w:ascii="Times New Roman" w:hAnsi="Times New Roman" w:cs="Times New Roman"/>
          <w:i/>
          <w:sz w:val="24"/>
          <w:szCs w:val="24"/>
        </w:rPr>
        <w:t xml:space="preserve"> Mahere</w:t>
      </w:r>
      <w:r w:rsidR="00A00165" w:rsidRPr="000139BB">
        <w:rPr>
          <w:rFonts w:ascii="Times New Roman" w:hAnsi="Times New Roman" w:cs="Times New Roman"/>
          <w:i/>
          <w:sz w:val="24"/>
          <w:szCs w:val="24"/>
        </w:rPr>
        <w:t xml:space="preserve">, </w:t>
      </w:r>
      <w:r w:rsidR="00A00165" w:rsidRPr="000139BB">
        <w:rPr>
          <w:rFonts w:ascii="Times New Roman" w:hAnsi="Times New Roman" w:cs="Times New Roman"/>
          <w:sz w:val="24"/>
          <w:szCs w:val="24"/>
        </w:rPr>
        <w:t>for the appellant</w:t>
      </w:r>
    </w:p>
    <w:p w:rsidR="00A00165" w:rsidRPr="000139BB" w:rsidRDefault="00A00165" w:rsidP="00A00165">
      <w:pPr>
        <w:spacing w:after="0" w:line="480" w:lineRule="auto"/>
        <w:jc w:val="both"/>
        <w:rPr>
          <w:rFonts w:ascii="Times New Roman" w:hAnsi="Times New Roman" w:cs="Times New Roman"/>
          <w:sz w:val="24"/>
          <w:szCs w:val="24"/>
        </w:rPr>
      </w:pPr>
      <w:r w:rsidRPr="000139BB">
        <w:rPr>
          <w:rFonts w:ascii="Times New Roman" w:hAnsi="Times New Roman" w:cs="Times New Roman"/>
          <w:i/>
          <w:sz w:val="24"/>
          <w:szCs w:val="24"/>
        </w:rPr>
        <w:t xml:space="preserve">S. Kampira, </w:t>
      </w:r>
      <w:r w:rsidRPr="000139BB">
        <w:rPr>
          <w:rFonts w:ascii="Times New Roman" w:hAnsi="Times New Roman" w:cs="Times New Roman"/>
          <w:sz w:val="24"/>
          <w:szCs w:val="24"/>
        </w:rPr>
        <w:t>for the respondent</w:t>
      </w:r>
    </w:p>
    <w:p w:rsidR="00A00165" w:rsidRPr="000139BB" w:rsidRDefault="00A00165" w:rsidP="00A00165">
      <w:pPr>
        <w:spacing w:after="0"/>
        <w:ind w:firstLine="720"/>
        <w:jc w:val="both"/>
        <w:rPr>
          <w:rFonts w:ascii="Times New Roman" w:hAnsi="Times New Roman" w:cs="Times New Roman"/>
          <w:sz w:val="24"/>
          <w:szCs w:val="24"/>
        </w:rPr>
      </w:pPr>
    </w:p>
    <w:p w:rsidR="00A00165" w:rsidRPr="000139BB" w:rsidRDefault="00A00165" w:rsidP="00A00165">
      <w:pPr>
        <w:spacing w:after="0"/>
        <w:ind w:firstLine="720"/>
        <w:jc w:val="both"/>
        <w:rPr>
          <w:rFonts w:ascii="Times New Roman" w:hAnsi="Times New Roman" w:cs="Times New Roman"/>
          <w:sz w:val="24"/>
          <w:szCs w:val="24"/>
        </w:rPr>
      </w:pPr>
    </w:p>
    <w:p w:rsidR="00A00165" w:rsidRPr="000139BB" w:rsidRDefault="00A00165" w:rsidP="00A00165">
      <w:pPr>
        <w:spacing w:after="0"/>
        <w:ind w:firstLine="720"/>
        <w:jc w:val="both"/>
        <w:rPr>
          <w:rFonts w:ascii="Times New Roman" w:hAnsi="Times New Roman" w:cs="Times New Roman"/>
          <w:sz w:val="24"/>
          <w:szCs w:val="24"/>
        </w:rPr>
      </w:pPr>
    </w:p>
    <w:p w:rsidR="00346E43" w:rsidRPr="000139BB" w:rsidRDefault="00A00165" w:rsidP="00A00165">
      <w:pPr>
        <w:spacing w:after="0" w:line="480" w:lineRule="auto"/>
        <w:ind w:firstLine="720"/>
        <w:jc w:val="both"/>
        <w:rPr>
          <w:rFonts w:ascii="Times New Roman" w:hAnsi="Times New Roman" w:cs="Times New Roman"/>
          <w:sz w:val="24"/>
          <w:szCs w:val="24"/>
        </w:rPr>
      </w:pPr>
      <w:r w:rsidRPr="000139BB">
        <w:rPr>
          <w:rFonts w:ascii="Times New Roman" w:hAnsi="Times New Roman" w:cs="Times New Roman"/>
          <w:sz w:val="24"/>
          <w:szCs w:val="24"/>
        </w:rPr>
        <w:tab/>
      </w:r>
      <w:r w:rsidRPr="000139BB">
        <w:rPr>
          <w:rFonts w:ascii="Times New Roman" w:hAnsi="Times New Roman" w:cs="Times New Roman"/>
          <w:b/>
          <w:sz w:val="24"/>
          <w:szCs w:val="24"/>
        </w:rPr>
        <w:t>GWAUNZA JA:</w:t>
      </w:r>
      <w:r w:rsidRPr="000139BB">
        <w:rPr>
          <w:rFonts w:ascii="Times New Roman" w:hAnsi="Times New Roman" w:cs="Times New Roman"/>
          <w:b/>
          <w:sz w:val="24"/>
          <w:szCs w:val="24"/>
        </w:rPr>
        <w:tab/>
      </w:r>
      <w:r w:rsidRPr="000139BB">
        <w:rPr>
          <w:rFonts w:ascii="Times New Roman" w:hAnsi="Times New Roman" w:cs="Times New Roman"/>
          <w:sz w:val="24"/>
          <w:szCs w:val="24"/>
        </w:rPr>
        <w:t>This is an appeal</w:t>
      </w:r>
      <w:r w:rsidR="00346E43" w:rsidRPr="000139BB">
        <w:rPr>
          <w:rFonts w:ascii="Times New Roman" w:hAnsi="Times New Roman" w:cs="Times New Roman"/>
          <w:sz w:val="24"/>
          <w:szCs w:val="24"/>
        </w:rPr>
        <w:t xml:space="preserve"> against the entire judgment of the Labour Court which uph</w:t>
      </w:r>
      <w:r w:rsidR="00DF6AF5" w:rsidRPr="000139BB">
        <w:rPr>
          <w:rFonts w:ascii="Times New Roman" w:hAnsi="Times New Roman" w:cs="Times New Roman"/>
          <w:sz w:val="24"/>
          <w:szCs w:val="24"/>
        </w:rPr>
        <w:t>e</w:t>
      </w:r>
      <w:r w:rsidR="00346E43" w:rsidRPr="000139BB">
        <w:rPr>
          <w:rFonts w:ascii="Times New Roman" w:hAnsi="Times New Roman" w:cs="Times New Roman"/>
          <w:sz w:val="24"/>
          <w:szCs w:val="24"/>
        </w:rPr>
        <w:t>ld an award made by the arbitrator, in favour of the respondent.</w:t>
      </w:r>
    </w:p>
    <w:p w:rsidR="00346E43" w:rsidRPr="000139BB" w:rsidRDefault="00346E43" w:rsidP="00A00165">
      <w:pPr>
        <w:spacing w:after="0" w:line="480" w:lineRule="auto"/>
        <w:ind w:firstLine="720"/>
        <w:jc w:val="both"/>
        <w:rPr>
          <w:rFonts w:ascii="Times New Roman" w:hAnsi="Times New Roman" w:cs="Times New Roman"/>
          <w:sz w:val="24"/>
          <w:szCs w:val="24"/>
        </w:rPr>
      </w:pPr>
    </w:p>
    <w:p w:rsidR="00346E43" w:rsidRPr="000139BB" w:rsidRDefault="00346E43" w:rsidP="00A00165">
      <w:pPr>
        <w:spacing w:after="0" w:line="480" w:lineRule="auto"/>
        <w:ind w:firstLine="720"/>
        <w:jc w:val="both"/>
        <w:rPr>
          <w:rFonts w:ascii="Times New Roman" w:hAnsi="Times New Roman" w:cs="Times New Roman"/>
          <w:sz w:val="24"/>
          <w:szCs w:val="24"/>
        </w:rPr>
      </w:pPr>
      <w:r w:rsidRPr="000139BB">
        <w:rPr>
          <w:rFonts w:ascii="Times New Roman" w:hAnsi="Times New Roman" w:cs="Times New Roman"/>
          <w:sz w:val="24"/>
          <w:szCs w:val="24"/>
        </w:rPr>
        <w:tab/>
        <w:t xml:space="preserve">The facts of the matter are set out in the judgment of the court </w:t>
      </w:r>
      <w:r w:rsidRPr="000139BB">
        <w:rPr>
          <w:rFonts w:ascii="Times New Roman" w:hAnsi="Times New Roman" w:cs="Times New Roman"/>
          <w:i/>
          <w:sz w:val="24"/>
          <w:szCs w:val="24"/>
        </w:rPr>
        <w:t>a quo</w:t>
      </w:r>
      <w:r w:rsidR="00DF6AF5" w:rsidRPr="000139BB">
        <w:rPr>
          <w:rFonts w:ascii="Times New Roman" w:hAnsi="Times New Roman" w:cs="Times New Roman"/>
          <w:sz w:val="24"/>
          <w:szCs w:val="24"/>
        </w:rPr>
        <w:t xml:space="preserve"> and</w:t>
      </w:r>
      <w:r w:rsidRPr="000139BB">
        <w:rPr>
          <w:rFonts w:ascii="Times New Roman" w:hAnsi="Times New Roman" w:cs="Times New Roman"/>
          <w:sz w:val="24"/>
          <w:szCs w:val="24"/>
        </w:rPr>
        <w:t xml:space="preserve"> have </w:t>
      </w:r>
      <w:r w:rsidR="00DF6AF5" w:rsidRPr="000139BB">
        <w:rPr>
          <w:rFonts w:ascii="Times New Roman" w:hAnsi="Times New Roman" w:cs="Times New Roman"/>
          <w:sz w:val="24"/>
          <w:szCs w:val="24"/>
        </w:rPr>
        <w:t xml:space="preserve">been </w:t>
      </w:r>
      <w:r w:rsidRPr="000139BB">
        <w:rPr>
          <w:rFonts w:ascii="Times New Roman" w:hAnsi="Times New Roman" w:cs="Times New Roman"/>
          <w:sz w:val="24"/>
          <w:szCs w:val="24"/>
        </w:rPr>
        <w:t xml:space="preserve">amplified with details </w:t>
      </w:r>
      <w:r w:rsidR="00DF6AF5" w:rsidRPr="000139BB">
        <w:rPr>
          <w:rFonts w:ascii="Times New Roman" w:hAnsi="Times New Roman" w:cs="Times New Roman"/>
          <w:sz w:val="24"/>
          <w:szCs w:val="24"/>
        </w:rPr>
        <w:t xml:space="preserve">from </w:t>
      </w:r>
      <w:r w:rsidRPr="000139BB">
        <w:rPr>
          <w:rFonts w:ascii="Times New Roman" w:hAnsi="Times New Roman" w:cs="Times New Roman"/>
          <w:sz w:val="24"/>
          <w:szCs w:val="24"/>
        </w:rPr>
        <w:t>the appellant’s heads of argument and the arbitrator’s award.  The additional details are necessitated by the need to consider a point</w:t>
      </w:r>
      <w:r w:rsidRPr="000139BB">
        <w:rPr>
          <w:rFonts w:ascii="Times New Roman" w:hAnsi="Times New Roman" w:cs="Times New Roman"/>
          <w:i/>
          <w:sz w:val="24"/>
          <w:szCs w:val="24"/>
        </w:rPr>
        <w:t xml:space="preserve"> in limine</w:t>
      </w:r>
      <w:r w:rsidRPr="000139BB">
        <w:rPr>
          <w:rFonts w:ascii="Times New Roman" w:hAnsi="Times New Roman" w:cs="Times New Roman"/>
          <w:sz w:val="24"/>
          <w:szCs w:val="24"/>
        </w:rPr>
        <w:t xml:space="preserve"> raised </w:t>
      </w:r>
      <w:r w:rsidR="00DF6AF5" w:rsidRPr="000139BB">
        <w:rPr>
          <w:rFonts w:ascii="Times New Roman" w:hAnsi="Times New Roman" w:cs="Times New Roman"/>
          <w:sz w:val="24"/>
          <w:szCs w:val="24"/>
        </w:rPr>
        <w:t xml:space="preserve">for </w:t>
      </w:r>
      <w:r w:rsidRPr="000139BB">
        <w:rPr>
          <w:rFonts w:ascii="Times New Roman" w:hAnsi="Times New Roman" w:cs="Times New Roman"/>
          <w:sz w:val="24"/>
          <w:szCs w:val="24"/>
        </w:rPr>
        <w:t>the first time on appeal by the appellant.</w:t>
      </w:r>
    </w:p>
    <w:p w:rsidR="00346E43" w:rsidRPr="000139BB" w:rsidRDefault="00346E43" w:rsidP="00A00165">
      <w:pPr>
        <w:spacing w:after="0" w:line="480" w:lineRule="auto"/>
        <w:ind w:firstLine="720"/>
        <w:jc w:val="both"/>
        <w:rPr>
          <w:rFonts w:ascii="Times New Roman" w:hAnsi="Times New Roman" w:cs="Times New Roman"/>
          <w:sz w:val="24"/>
          <w:szCs w:val="24"/>
        </w:rPr>
      </w:pPr>
    </w:p>
    <w:p w:rsidR="00346E43" w:rsidRPr="000139BB" w:rsidRDefault="00346E43" w:rsidP="00A00165">
      <w:pPr>
        <w:spacing w:after="0" w:line="480" w:lineRule="auto"/>
        <w:ind w:firstLine="720"/>
        <w:jc w:val="both"/>
        <w:rPr>
          <w:rFonts w:ascii="Times New Roman" w:hAnsi="Times New Roman" w:cs="Times New Roman"/>
          <w:sz w:val="24"/>
          <w:szCs w:val="24"/>
        </w:rPr>
      </w:pPr>
      <w:r w:rsidRPr="000139BB">
        <w:rPr>
          <w:rFonts w:ascii="Times New Roman" w:hAnsi="Times New Roman" w:cs="Times New Roman"/>
          <w:sz w:val="24"/>
          <w:szCs w:val="24"/>
        </w:rPr>
        <w:tab/>
        <w:t>T</w:t>
      </w:r>
      <w:r w:rsidR="00DF6AF5" w:rsidRPr="000139BB">
        <w:rPr>
          <w:rFonts w:ascii="Times New Roman" w:hAnsi="Times New Roman" w:cs="Times New Roman"/>
          <w:sz w:val="24"/>
          <w:szCs w:val="24"/>
        </w:rPr>
        <w:t xml:space="preserve">he undisputed facts are these. </w:t>
      </w:r>
      <w:r w:rsidRPr="000139BB">
        <w:rPr>
          <w:rFonts w:ascii="Times New Roman" w:hAnsi="Times New Roman" w:cs="Times New Roman"/>
          <w:sz w:val="24"/>
          <w:szCs w:val="24"/>
        </w:rPr>
        <w:t>On 2 August 2000 the respondent, who was in the appellant’s employ, was suspended from work for alleged misconduct pending the determination of an application by the appellant to dismiss him</w:t>
      </w:r>
      <w:r w:rsidRPr="000139BB">
        <w:rPr>
          <w:rStyle w:val="FootnoteReference"/>
          <w:rFonts w:ascii="Times New Roman" w:hAnsi="Times New Roman" w:cs="Times New Roman"/>
          <w:sz w:val="24"/>
          <w:szCs w:val="24"/>
        </w:rPr>
        <w:footnoteReference w:id="1"/>
      </w:r>
      <w:r w:rsidR="00EB7409" w:rsidRPr="000139BB">
        <w:rPr>
          <w:rFonts w:ascii="Times New Roman" w:hAnsi="Times New Roman" w:cs="Times New Roman"/>
          <w:sz w:val="24"/>
          <w:szCs w:val="24"/>
        </w:rPr>
        <w:t>.  On 12 July </w:t>
      </w:r>
      <w:r w:rsidRPr="000139BB">
        <w:rPr>
          <w:rFonts w:ascii="Times New Roman" w:hAnsi="Times New Roman" w:cs="Times New Roman"/>
          <w:sz w:val="24"/>
          <w:szCs w:val="24"/>
        </w:rPr>
        <w:t>20</w:t>
      </w:r>
      <w:r w:rsidR="00DF6AF5" w:rsidRPr="000139BB">
        <w:rPr>
          <w:rFonts w:ascii="Times New Roman" w:hAnsi="Times New Roman" w:cs="Times New Roman"/>
          <w:sz w:val="24"/>
          <w:szCs w:val="24"/>
        </w:rPr>
        <w:t>0</w:t>
      </w:r>
      <w:r w:rsidRPr="000139BB">
        <w:rPr>
          <w:rFonts w:ascii="Times New Roman" w:hAnsi="Times New Roman" w:cs="Times New Roman"/>
          <w:sz w:val="24"/>
          <w:szCs w:val="24"/>
        </w:rPr>
        <w:t xml:space="preserve">2, a labour officer found that there were no grounds for the respondent’s dismissal and ordered his </w:t>
      </w:r>
      <w:r w:rsidRPr="000139BB">
        <w:rPr>
          <w:rFonts w:ascii="Times New Roman" w:hAnsi="Times New Roman" w:cs="Times New Roman"/>
          <w:sz w:val="24"/>
          <w:szCs w:val="24"/>
        </w:rPr>
        <w:lastRenderedPageBreak/>
        <w:t>reinstat</w:t>
      </w:r>
      <w:r w:rsidR="00693B52" w:rsidRPr="000139BB">
        <w:rPr>
          <w:rFonts w:ascii="Times New Roman" w:hAnsi="Times New Roman" w:cs="Times New Roman"/>
          <w:sz w:val="24"/>
          <w:szCs w:val="24"/>
        </w:rPr>
        <w:t>ement without loss of salary or</w:t>
      </w:r>
      <w:r w:rsidRPr="000139BB">
        <w:rPr>
          <w:rFonts w:ascii="Times New Roman" w:hAnsi="Times New Roman" w:cs="Times New Roman"/>
          <w:sz w:val="24"/>
          <w:szCs w:val="24"/>
        </w:rPr>
        <w:t xml:space="preserve"> benefits.  Alternatively the labour officer ordered that the respondent be paid an agreed exit package as cash </w:t>
      </w:r>
      <w:r w:rsidRPr="000139BB">
        <w:rPr>
          <w:rFonts w:ascii="Times New Roman" w:hAnsi="Times New Roman" w:cs="Times New Roman"/>
          <w:i/>
          <w:sz w:val="24"/>
          <w:szCs w:val="24"/>
        </w:rPr>
        <w:t>in lieu</w:t>
      </w:r>
      <w:r w:rsidR="00693B52" w:rsidRPr="000139BB">
        <w:rPr>
          <w:rFonts w:ascii="Times New Roman" w:hAnsi="Times New Roman" w:cs="Times New Roman"/>
          <w:sz w:val="24"/>
          <w:szCs w:val="24"/>
        </w:rPr>
        <w:t xml:space="preserve"> of reinstatement. A dispute thereafter arose</w:t>
      </w:r>
      <w:r w:rsidRPr="000139BB">
        <w:rPr>
          <w:rFonts w:ascii="Times New Roman" w:hAnsi="Times New Roman" w:cs="Times New Roman"/>
          <w:sz w:val="24"/>
          <w:szCs w:val="24"/>
        </w:rPr>
        <w:t xml:space="preserve"> over both the payment and quantification of the damages ordered.  The dispute </w:t>
      </w:r>
      <w:r w:rsidR="003D7670" w:rsidRPr="000139BB">
        <w:rPr>
          <w:rFonts w:ascii="Times New Roman" w:hAnsi="Times New Roman" w:cs="Times New Roman"/>
          <w:sz w:val="24"/>
          <w:szCs w:val="24"/>
        </w:rPr>
        <w:t xml:space="preserve">was </w:t>
      </w:r>
      <w:r w:rsidRPr="000139BB">
        <w:rPr>
          <w:rFonts w:ascii="Times New Roman" w:hAnsi="Times New Roman" w:cs="Times New Roman"/>
          <w:sz w:val="24"/>
          <w:szCs w:val="24"/>
        </w:rPr>
        <w:t xml:space="preserve">initially </w:t>
      </w:r>
      <w:r w:rsidR="003D7670" w:rsidRPr="000139BB">
        <w:rPr>
          <w:rFonts w:ascii="Times New Roman" w:hAnsi="Times New Roman" w:cs="Times New Roman"/>
          <w:sz w:val="24"/>
          <w:szCs w:val="24"/>
        </w:rPr>
        <w:t>plac</w:t>
      </w:r>
      <w:r w:rsidRPr="000139BB">
        <w:rPr>
          <w:rFonts w:ascii="Times New Roman" w:hAnsi="Times New Roman" w:cs="Times New Roman"/>
          <w:sz w:val="24"/>
          <w:szCs w:val="24"/>
        </w:rPr>
        <w:t xml:space="preserve">ed before an arbitrator who sadly passed on before it could be resolved.  In 2011 the matter </w:t>
      </w:r>
      <w:r w:rsidR="00DF6AF5" w:rsidRPr="000139BB">
        <w:rPr>
          <w:rFonts w:ascii="Times New Roman" w:hAnsi="Times New Roman" w:cs="Times New Roman"/>
          <w:sz w:val="24"/>
          <w:szCs w:val="24"/>
        </w:rPr>
        <w:t>w</w:t>
      </w:r>
      <w:r w:rsidRPr="000139BB">
        <w:rPr>
          <w:rFonts w:ascii="Times New Roman" w:hAnsi="Times New Roman" w:cs="Times New Roman"/>
          <w:sz w:val="24"/>
          <w:szCs w:val="24"/>
        </w:rPr>
        <w:t xml:space="preserve">as finally </w:t>
      </w:r>
      <w:r w:rsidR="003D7670" w:rsidRPr="000139BB">
        <w:rPr>
          <w:rFonts w:ascii="Times New Roman" w:hAnsi="Times New Roman" w:cs="Times New Roman"/>
          <w:sz w:val="24"/>
          <w:szCs w:val="24"/>
        </w:rPr>
        <w:t>taken over</w:t>
      </w:r>
      <w:r w:rsidRPr="000139BB">
        <w:rPr>
          <w:rFonts w:ascii="Times New Roman" w:hAnsi="Times New Roman" w:cs="Times New Roman"/>
          <w:sz w:val="24"/>
          <w:szCs w:val="24"/>
        </w:rPr>
        <w:t xml:space="preserve"> by another arbitrator, who on 12 March 2012 awarded the respondent back pay and benefits from the d</w:t>
      </w:r>
      <w:r w:rsidR="00693B52" w:rsidRPr="000139BB">
        <w:rPr>
          <w:rFonts w:ascii="Times New Roman" w:hAnsi="Times New Roman" w:cs="Times New Roman"/>
          <w:sz w:val="24"/>
          <w:szCs w:val="24"/>
        </w:rPr>
        <w:t>ate of suspension (2 August 2000</w:t>
      </w:r>
      <w:r w:rsidRPr="000139BB">
        <w:rPr>
          <w:rFonts w:ascii="Times New Roman" w:hAnsi="Times New Roman" w:cs="Times New Roman"/>
          <w:sz w:val="24"/>
          <w:szCs w:val="24"/>
        </w:rPr>
        <w:t>) to the date reinstatement was ordered (12 July 20</w:t>
      </w:r>
      <w:r w:rsidR="00DF6AF5" w:rsidRPr="000139BB">
        <w:rPr>
          <w:rFonts w:ascii="Times New Roman" w:hAnsi="Times New Roman" w:cs="Times New Roman"/>
          <w:sz w:val="24"/>
          <w:szCs w:val="24"/>
        </w:rPr>
        <w:t>0</w:t>
      </w:r>
      <w:r w:rsidRPr="000139BB">
        <w:rPr>
          <w:rFonts w:ascii="Times New Roman" w:hAnsi="Times New Roman" w:cs="Times New Roman"/>
          <w:sz w:val="24"/>
          <w:szCs w:val="24"/>
        </w:rPr>
        <w:t>2).  The arbitrator in addition awarded the respondent 36 months</w:t>
      </w:r>
      <w:r w:rsidR="00DF6AF5" w:rsidRPr="000139BB">
        <w:rPr>
          <w:rFonts w:ascii="Times New Roman" w:hAnsi="Times New Roman" w:cs="Times New Roman"/>
          <w:sz w:val="24"/>
          <w:szCs w:val="24"/>
        </w:rPr>
        <w:t>’</w:t>
      </w:r>
      <w:r w:rsidRPr="000139BB">
        <w:rPr>
          <w:rFonts w:ascii="Times New Roman" w:hAnsi="Times New Roman" w:cs="Times New Roman"/>
          <w:sz w:val="24"/>
          <w:szCs w:val="24"/>
        </w:rPr>
        <w:t xml:space="preserve"> damages </w:t>
      </w:r>
      <w:r w:rsidRPr="000139BB">
        <w:rPr>
          <w:rFonts w:ascii="Times New Roman" w:hAnsi="Times New Roman" w:cs="Times New Roman"/>
          <w:i/>
          <w:sz w:val="24"/>
          <w:szCs w:val="24"/>
        </w:rPr>
        <w:t>in lieu</w:t>
      </w:r>
      <w:r w:rsidRPr="000139BB">
        <w:rPr>
          <w:rFonts w:ascii="Times New Roman" w:hAnsi="Times New Roman" w:cs="Times New Roman"/>
          <w:sz w:val="24"/>
          <w:szCs w:val="24"/>
        </w:rPr>
        <w:t xml:space="preserve"> of reinstatement, which were denominated in Zimbabwe dollars.  The arbitrator </w:t>
      </w:r>
      <w:r w:rsidR="00DF6AF5" w:rsidRPr="000139BB">
        <w:rPr>
          <w:rFonts w:ascii="Times New Roman" w:hAnsi="Times New Roman" w:cs="Times New Roman"/>
          <w:sz w:val="24"/>
          <w:szCs w:val="24"/>
        </w:rPr>
        <w:t xml:space="preserve">went on to </w:t>
      </w:r>
      <w:r w:rsidRPr="000139BB">
        <w:rPr>
          <w:rFonts w:ascii="Times New Roman" w:hAnsi="Times New Roman" w:cs="Times New Roman"/>
          <w:sz w:val="24"/>
          <w:szCs w:val="24"/>
        </w:rPr>
        <w:t>convert this amount</w:t>
      </w:r>
      <w:r w:rsidR="007477A3" w:rsidRPr="000139BB">
        <w:rPr>
          <w:rFonts w:ascii="Times New Roman" w:hAnsi="Times New Roman" w:cs="Times New Roman"/>
          <w:sz w:val="24"/>
          <w:szCs w:val="24"/>
        </w:rPr>
        <w:t xml:space="preserve"> and the amount representing back pay and benefits,</w:t>
      </w:r>
      <w:r w:rsidRPr="000139BB">
        <w:rPr>
          <w:rFonts w:ascii="Times New Roman" w:hAnsi="Times New Roman" w:cs="Times New Roman"/>
          <w:sz w:val="24"/>
          <w:szCs w:val="24"/>
        </w:rPr>
        <w:t xml:space="preserve"> at the rate of 1 USD – ZIM $55.04 and came up with a</w:t>
      </w:r>
      <w:r w:rsidR="00FD77B5" w:rsidRPr="000139BB">
        <w:rPr>
          <w:rFonts w:ascii="Times New Roman" w:hAnsi="Times New Roman" w:cs="Times New Roman"/>
          <w:sz w:val="24"/>
          <w:szCs w:val="24"/>
        </w:rPr>
        <w:t xml:space="preserve"> combined total </w:t>
      </w:r>
      <w:r w:rsidRPr="000139BB">
        <w:rPr>
          <w:rFonts w:ascii="Times New Roman" w:hAnsi="Times New Roman" w:cs="Times New Roman"/>
          <w:sz w:val="24"/>
          <w:szCs w:val="24"/>
        </w:rPr>
        <w:t>of USD</w:t>
      </w:r>
      <w:r w:rsidR="00FD77B5" w:rsidRPr="000139BB">
        <w:rPr>
          <w:rFonts w:ascii="Times New Roman" w:hAnsi="Times New Roman" w:cs="Times New Roman"/>
          <w:sz w:val="24"/>
          <w:szCs w:val="24"/>
        </w:rPr>
        <w:t>28,154.26</w:t>
      </w:r>
      <w:r w:rsidRPr="000139BB">
        <w:rPr>
          <w:rFonts w:ascii="Times New Roman" w:hAnsi="Times New Roman" w:cs="Times New Roman"/>
          <w:sz w:val="24"/>
          <w:szCs w:val="24"/>
        </w:rPr>
        <w:t xml:space="preserve">.  This is the award that the court </w:t>
      </w:r>
      <w:r w:rsidRPr="000139BB">
        <w:rPr>
          <w:rFonts w:ascii="Times New Roman" w:hAnsi="Times New Roman" w:cs="Times New Roman"/>
          <w:i/>
          <w:sz w:val="24"/>
          <w:szCs w:val="24"/>
        </w:rPr>
        <w:t>a quo</w:t>
      </w:r>
      <w:r w:rsidRPr="000139BB">
        <w:rPr>
          <w:rFonts w:ascii="Times New Roman" w:hAnsi="Times New Roman" w:cs="Times New Roman"/>
          <w:sz w:val="24"/>
          <w:szCs w:val="24"/>
        </w:rPr>
        <w:t xml:space="preserve"> upheld, and against which this appeal has been filed.</w:t>
      </w:r>
    </w:p>
    <w:p w:rsidR="00346E43" w:rsidRPr="000139BB" w:rsidRDefault="00346E43" w:rsidP="00A00165">
      <w:pPr>
        <w:spacing w:after="0" w:line="480" w:lineRule="auto"/>
        <w:ind w:firstLine="720"/>
        <w:jc w:val="both"/>
        <w:rPr>
          <w:rFonts w:ascii="Times New Roman" w:hAnsi="Times New Roman" w:cs="Times New Roman"/>
          <w:sz w:val="24"/>
          <w:szCs w:val="24"/>
        </w:rPr>
      </w:pPr>
    </w:p>
    <w:p w:rsidR="00A00165" w:rsidRPr="000139BB" w:rsidRDefault="00346E43" w:rsidP="00346E43">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 xml:space="preserve">The </w:t>
      </w:r>
      <w:r w:rsidR="00FD77B5" w:rsidRPr="000139BB">
        <w:rPr>
          <w:rFonts w:ascii="Times New Roman" w:hAnsi="Times New Roman" w:cs="Times New Roman"/>
          <w:sz w:val="24"/>
          <w:szCs w:val="24"/>
        </w:rPr>
        <w:t xml:space="preserve">point </w:t>
      </w:r>
      <w:r w:rsidR="00FD77B5" w:rsidRPr="000139BB">
        <w:rPr>
          <w:rFonts w:ascii="Times New Roman" w:hAnsi="Times New Roman" w:cs="Times New Roman"/>
          <w:i/>
          <w:sz w:val="24"/>
          <w:szCs w:val="24"/>
        </w:rPr>
        <w:t>in limine</w:t>
      </w:r>
      <w:r w:rsidR="00FD77B5" w:rsidRPr="000139BB">
        <w:rPr>
          <w:rFonts w:ascii="Times New Roman" w:hAnsi="Times New Roman" w:cs="Times New Roman"/>
          <w:sz w:val="24"/>
          <w:szCs w:val="24"/>
        </w:rPr>
        <w:t xml:space="preserve"> raised by the </w:t>
      </w:r>
      <w:r w:rsidRPr="000139BB">
        <w:rPr>
          <w:rFonts w:ascii="Times New Roman" w:hAnsi="Times New Roman" w:cs="Times New Roman"/>
          <w:sz w:val="24"/>
          <w:szCs w:val="24"/>
        </w:rPr>
        <w:t>appellant</w:t>
      </w:r>
      <w:r w:rsidR="00DF6AF5" w:rsidRPr="000139BB">
        <w:rPr>
          <w:rFonts w:ascii="Times New Roman" w:hAnsi="Times New Roman" w:cs="Times New Roman"/>
          <w:i/>
          <w:sz w:val="24"/>
          <w:szCs w:val="24"/>
        </w:rPr>
        <w:t xml:space="preserve"> </w:t>
      </w:r>
      <w:r w:rsidR="00FD77B5" w:rsidRPr="000139BB">
        <w:rPr>
          <w:rFonts w:ascii="Times New Roman" w:hAnsi="Times New Roman" w:cs="Times New Roman"/>
          <w:sz w:val="24"/>
          <w:szCs w:val="24"/>
        </w:rPr>
        <w:t>i</w:t>
      </w:r>
      <w:r w:rsidR="00DF6AF5" w:rsidRPr="000139BB">
        <w:rPr>
          <w:rFonts w:ascii="Times New Roman" w:hAnsi="Times New Roman" w:cs="Times New Roman"/>
          <w:sz w:val="24"/>
          <w:szCs w:val="24"/>
        </w:rPr>
        <w:t>s to the effect that the respondent’s claim ha</w:t>
      </w:r>
      <w:r w:rsidR="00FD77B5" w:rsidRPr="000139BB">
        <w:rPr>
          <w:rFonts w:ascii="Times New Roman" w:hAnsi="Times New Roman" w:cs="Times New Roman"/>
          <w:sz w:val="24"/>
          <w:szCs w:val="24"/>
        </w:rPr>
        <w:t>s</w:t>
      </w:r>
      <w:r w:rsidR="00DF6AF5" w:rsidRPr="000139BB">
        <w:rPr>
          <w:rFonts w:ascii="Times New Roman" w:hAnsi="Times New Roman" w:cs="Times New Roman"/>
          <w:sz w:val="24"/>
          <w:szCs w:val="24"/>
        </w:rPr>
        <w:t xml:space="preserve"> prescribed.</w:t>
      </w:r>
      <w:r w:rsidRPr="000139BB">
        <w:rPr>
          <w:rFonts w:ascii="Times New Roman" w:hAnsi="Times New Roman" w:cs="Times New Roman"/>
          <w:sz w:val="24"/>
          <w:szCs w:val="24"/>
        </w:rPr>
        <w:t xml:space="preserve"> </w:t>
      </w:r>
      <w:r w:rsidR="00DF6AF5" w:rsidRPr="000139BB">
        <w:rPr>
          <w:rFonts w:ascii="Times New Roman" w:hAnsi="Times New Roman" w:cs="Times New Roman"/>
          <w:sz w:val="24"/>
          <w:szCs w:val="24"/>
        </w:rPr>
        <w:t xml:space="preserve">The court </w:t>
      </w:r>
      <w:r w:rsidRPr="000139BB">
        <w:rPr>
          <w:rFonts w:ascii="Times New Roman" w:hAnsi="Times New Roman" w:cs="Times New Roman"/>
          <w:sz w:val="24"/>
          <w:szCs w:val="24"/>
        </w:rPr>
        <w:t xml:space="preserve">heard argument on this point but reserved </w:t>
      </w:r>
      <w:r w:rsidR="00DF6AF5" w:rsidRPr="000139BB">
        <w:rPr>
          <w:rFonts w:ascii="Times New Roman" w:hAnsi="Times New Roman" w:cs="Times New Roman"/>
          <w:sz w:val="24"/>
          <w:szCs w:val="24"/>
        </w:rPr>
        <w:t xml:space="preserve">its </w:t>
      </w:r>
      <w:r w:rsidRPr="000139BB">
        <w:rPr>
          <w:rFonts w:ascii="Times New Roman" w:hAnsi="Times New Roman" w:cs="Times New Roman"/>
          <w:sz w:val="24"/>
          <w:szCs w:val="24"/>
        </w:rPr>
        <w:t xml:space="preserve">judgment on it.  The parties then proceeded to argue the merits of the matter.  I will deal first with the point </w:t>
      </w:r>
      <w:r w:rsidRPr="000139BB">
        <w:rPr>
          <w:rFonts w:ascii="Times New Roman" w:hAnsi="Times New Roman" w:cs="Times New Roman"/>
          <w:i/>
          <w:sz w:val="24"/>
          <w:szCs w:val="24"/>
        </w:rPr>
        <w:t>in limine</w:t>
      </w:r>
      <w:r w:rsidRPr="000139BB">
        <w:rPr>
          <w:rFonts w:ascii="Times New Roman" w:hAnsi="Times New Roman" w:cs="Times New Roman"/>
          <w:sz w:val="24"/>
          <w:szCs w:val="24"/>
        </w:rPr>
        <w:t xml:space="preserve">, and the court’s ruling </w:t>
      </w:r>
      <w:r w:rsidR="00DF6AF5" w:rsidRPr="000139BB">
        <w:rPr>
          <w:rFonts w:ascii="Times New Roman" w:hAnsi="Times New Roman" w:cs="Times New Roman"/>
          <w:sz w:val="24"/>
          <w:szCs w:val="24"/>
        </w:rPr>
        <w:t xml:space="preserve">on </w:t>
      </w:r>
      <w:r w:rsidRPr="000139BB">
        <w:rPr>
          <w:rFonts w:ascii="Times New Roman" w:hAnsi="Times New Roman" w:cs="Times New Roman"/>
          <w:sz w:val="24"/>
          <w:szCs w:val="24"/>
        </w:rPr>
        <w:t>th</w:t>
      </w:r>
      <w:r w:rsidR="00DF6AF5" w:rsidRPr="000139BB">
        <w:rPr>
          <w:rFonts w:ascii="Times New Roman" w:hAnsi="Times New Roman" w:cs="Times New Roman"/>
          <w:sz w:val="24"/>
          <w:szCs w:val="24"/>
        </w:rPr>
        <w:t xml:space="preserve">is </w:t>
      </w:r>
      <w:r w:rsidRPr="000139BB">
        <w:rPr>
          <w:rFonts w:ascii="Times New Roman" w:hAnsi="Times New Roman" w:cs="Times New Roman"/>
          <w:sz w:val="24"/>
          <w:szCs w:val="24"/>
        </w:rPr>
        <w:t>point will determine whether or not it is necessary to consider the merits of the dispute.</w:t>
      </w:r>
    </w:p>
    <w:p w:rsidR="00346E43" w:rsidRPr="000139BB" w:rsidRDefault="00346E43" w:rsidP="00346E43">
      <w:pPr>
        <w:spacing w:after="0" w:line="480" w:lineRule="auto"/>
        <w:jc w:val="both"/>
        <w:rPr>
          <w:rFonts w:ascii="Times New Roman" w:hAnsi="Times New Roman" w:cs="Times New Roman"/>
          <w:sz w:val="24"/>
          <w:szCs w:val="24"/>
        </w:rPr>
      </w:pPr>
    </w:p>
    <w:p w:rsidR="00346E43" w:rsidRPr="000139BB" w:rsidRDefault="00346E43" w:rsidP="00346E43">
      <w:pPr>
        <w:spacing w:after="0" w:line="480" w:lineRule="auto"/>
        <w:jc w:val="both"/>
        <w:rPr>
          <w:rFonts w:ascii="Times New Roman" w:hAnsi="Times New Roman" w:cs="Times New Roman"/>
          <w:b/>
          <w:i/>
          <w:sz w:val="24"/>
          <w:szCs w:val="24"/>
        </w:rPr>
      </w:pPr>
      <w:r w:rsidRPr="000139BB">
        <w:rPr>
          <w:rFonts w:ascii="Times New Roman" w:hAnsi="Times New Roman" w:cs="Times New Roman"/>
          <w:b/>
          <w:i/>
          <w:sz w:val="24"/>
          <w:szCs w:val="24"/>
        </w:rPr>
        <w:t>1.</w:t>
      </w:r>
      <w:r w:rsidRPr="000139BB">
        <w:rPr>
          <w:rFonts w:ascii="Times New Roman" w:hAnsi="Times New Roman" w:cs="Times New Roman"/>
          <w:b/>
          <w:i/>
          <w:sz w:val="24"/>
          <w:szCs w:val="24"/>
        </w:rPr>
        <w:tab/>
      </w:r>
      <w:r w:rsidR="00B816CA" w:rsidRPr="000139BB">
        <w:rPr>
          <w:rFonts w:ascii="Times New Roman" w:hAnsi="Times New Roman" w:cs="Times New Roman"/>
          <w:b/>
          <w:i/>
          <w:sz w:val="24"/>
          <w:szCs w:val="24"/>
          <w:u w:val="single"/>
        </w:rPr>
        <w:t>Prescription</w:t>
      </w:r>
    </w:p>
    <w:p w:rsidR="000820E0" w:rsidRPr="000139BB" w:rsidRDefault="000820E0" w:rsidP="000820E0">
      <w:pPr>
        <w:spacing w:after="0" w:line="480" w:lineRule="auto"/>
        <w:jc w:val="both"/>
        <w:rPr>
          <w:rFonts w:ascii="Times New Roman" w:hAnsi="Times New Roman" w:cs="Times New Roman"/>
          <w:sz w:val="24"/>
          <w:szCs w:val="24"/>
        </w:rPr>
      </w:pPr>
    </w:p>
    <w:p w:rsidR="00693B52" w:rsidRPr="000139BB" w:rsidRDefault="00B816CA"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The appellant contends that the respondent’s claim for damages prescribed on 12 July, 2005, 3 years after the “cause of action” arose.</w:t>
      </w:r>
      <w:r w:rsidRPr="000139BB">
        <w:rPr>
          <w:rStyle w:val="FootnoteReference"/>
          <w:rFonts w:ascii="Times New Roman" w:hAnsi="Times New Roman" w:cs="Times New Roman"/>
          <w:sz w:val="24"/>
          <w:szCs w:val="24"/>
        </w:rPr>
        <w:footnoteReference w:id="2"/>
      </w:r>
      <w:r w:rsidR="000820E0" w:rsidRPr="000139BB">
        <w:rPr>
          <w:rFonts w:ascii="Times New Roman" w:hAnsi="Times New Roman" w:cs="Times New Roman"/>
          <w:sz w:val="24"/>
          <w:szCs w:val="24"/>
        </w:rPr>
        <w:t xml:space="preserve"> It is the </w:t>
      </w:r>
      <w:r w:rsidR="003D7670" w:rsidRPr="000139BB">
        <w:rPr>
          <w:rFonts w:ascii="Times New Roman" w:hAnsi="Times New Roman" w:cs="Times New Roman"/>
          <w:sz w:val="24"/>
          <w:szCs w:val="24"/>
        </w:rPr>
        <w:t>appellant’s submission that</w:t>
      </w:r>
      <w:r w:rsidR="000820E0" w:rsidRPr="000139BB">
        <w:rPr>
          <w:rFonts w:ascii="Times New Roman" w:hAnsi="Times New Roman" w:cs="Times New Roman"/>
          <w:sz w:val="24"/>
          <w:szCs w:val="24"/>
        </w:rPr>
        <w:t xml:space="preserve"> the relevant cause of action arose on 12 July 2002 when a labour officer ordered that the </w:t>
      </w:r>
      <w:r w:rsidR="000820E0" w:rsidRPr="000139BB">
        <w:rPr>
          <w:rFonts w:ascii="Times New Roman" w:hAnsi="Times New Roman" w:cs="Times New Roman"/>
          <w:sz w:val="24"/>
          <w:szCs w:val="24"/>
        </w:rPr>
        <w:lastRenderedPageBreak/>
        <w:t xml:space="preserve">respondent, unless reinstated, be paid damages </w:t>
      </w:r>
      <w:r w:rsidR="000820E0" w:rsidRPr="000139BB">
        <w:rPr>
          <w:rFonts w:ascii="Times New Roman" w:hAnsi="Times New Roman" w:cs="Times New Roman"/>
          <w:i/>
          <w:sz w:val="24"/>
          <w:szCs w:val="24"/>
        </w:rPr>
        <w:t>in lieu</w:t>
      </w:r>
      <w:r w:rsidR="000820E0" w:rsidRPr="000139BB">
        <w:rPr>
          <w:rFonts w:ascii="Times New Roman" w:hAnsi="Times New Roman" w:cs="Times New Roman"/>
          <w:sz w:val="24"/>
          <w:szCs w:val="24"/>
        </w:rPr>
        <w:t xml:space="preserve"> of reinstatement. Further, that although the respondent initiated quantification proceedings in relation to these damages before a labour officer in</w:t>
      </w:r>
      <w:r w:rsidR="00844C89" w:rsidRPr="000139BB">
        <w:rPr>
          <w:rFonts w:ascii="Times New Roman" w:hAnsi="Times New Roman" w:cs="Times New Roman"/>
          <w:sz w:val="24"/>
          <w:szCs w:val="24"/>
        </w:rPr>
        <w:t xml:space="preserve"> October 2003</w:t>
      </w:r>
      <w:r w:rsidR="000820E0" w:rsidRPr="000139BB">
        <w:rPr>
          <w:rFonts w:ascii="Times New Roman" w:hAnsi="Times New Roman" w:cs="Times New Roman"/>
          <w:sz w:val="24"/>
          <w:szCs w:val="24"/>
        </w:rPr>
        <w:t>, he had not waited for completion thereof but went to his rural home in Buhera</w:t>
      </w:r>
      <w:r w:rsidR="00EB7409" w:rsidRPr="000139BB">
        <w:rPr>
          <w:rFonts w:ascii="Times New Roman" w:hAnsi="Times New Roman" w:cs="Times New Roman"/>
          <w:sz w:val="24"/>
          <w:szCs w:val="24"/>
        </w:rPr>
        <w:t>. He had only re-surfaced on 1 </w:t>
      </w:r>
      <w:r w:rsidR="000820E0" w:rsidRPr="000139BB">
        <w:rPr>
          <w:rFonts w:ascii="Times New Roman" w:hAnsi="Times New Roman" w:cs="Times New Roman"/>
          <w:sz w:val="24"/>
          <w:szCs w:val="24"/>
        </w:rPr>
        <w:t xml:space="preserve">September 2011 to institute fresh quantification of damages proceedings. </w:t>
      </w:r>
    </w:p>
    <w:p w:rsidR="00693B52" w:rsidRPr="000139BB" w:rsidRDefault="00693B52" w:rsidP="003D2014">
      <w:pPr>
        <w:spacing w:after="0" w:line="480" w:lineRule="auto"/>
        <w:jc w:val="both"/>
        <w:rPr>
          <w:rFonts w:ascii="Times New Roman" w:hAnsi="Times New Roman" w:cs="Times New Roman"/>
          <w:sz w:val="24"/>
          <w:szCs w:val="24"/>
        </w:rPr>
      </w:pPr>
    </w:p>
    <w:p w:rsidR="003D2014" w:rsidRPr="000139BB" w:rsidRDefault="00B816CA" w:rsidP="00693B52">
      <w:pPr>
        <w:spacing w:after="0" w:line="480" w:lineRule="auto"/>
        <w:ind w:firstLine="720"/>
        <w:jc w:val="both"/>
        <w:rPr>
          <w:rFonts w:ascii="Times New Roman" w:hAnsi="Times New Roman" w:cs="Times New Roman"/>
          <w:sz w:val="24"/>
          <w:szCs w:val="24"/>
        </w:rPr>
      </w:pPr>
      <w:r w:rsidRPr="000139BB">
        <w:rPr>
          <w:rFonts w:ascii="Times New Roman" w:hAnsi="Times New Roman" w:cs="Times New Roman"/>
          <w:sz w:val="24"/>
          <w:szCs w:val="24"/>
        </w:rPr>
        <w:t>The respondent challenges the point</w:t>
      </w:r>
      <w:r w:rsidRPr="000139BB">
        <w:rPr>
          <w:rFonts w:ascii="Times New Roman" w:hAnsi="Times New Roman" w:cs="Times New Roman"/>
          <w:i/>
          <w:sz w:val="24"/>
          <w:szCs w:val="24"/>
        </w:rPr>
        <w:t xml:space="preserve"> in limine</w:t>
      </w:r>
      <w:r w:rsidRPr="000139BB">
        <w:rPr>
          <w:rFonts w:ascii="Times New Roman" w:hAnsi="Times New Roman" w:cs="Times New Roman"/>
          <w:sz w:val="24"/>
          <w:szCs w:val="24"/>
        </w:rPr>
        <w:t xml:space="preserve">, </w:t>
      </w:r>
      <w:r w:rsidR="000820E0" w:rsidRPr="000139BB">
        <w:rPr>
          <w:rFonts w:ascii="Times New Roman" w:hAnsi="Times New Roman" w:cs="Times New Roman"/>
          <w:sz w:val="24"/>
          <w:szCs w:val="24"/>
        </w:rPr>
        <w:t xml:space="preserve">and prays that it be dismissed. </w:t>
      </w:r>
    </w:p>
    <w:p w:rsidR="003D2014" w:rsidRPr="000139BB" w:rsidRDefault="003D2014" w:rsidP="003D2014">
      <w:pPr>
        <w:spacing w:after="0" w:line="480" w:lineRule="auto"/>
        <w:jc w:val="both"/>
        <w:rPr>
          <w:rFonts w:ascii="Times New Roman" w:hAnsi="Times New Roman" w:cs="Times New Roman"/>
          <w:sz w:val="24"/>
          <w:szCs w:val="24"/>
        </w:rPr>
      </w:pPr>
    </w:p>
    <w:p w:rsidR="00B816CA" w:rsidRPr="000139BB" w:rsidRDefault="00E340A2" w:rsidP="003D2014">
      <w:pPr>
        <w:spacing w:after="0" w:line="480" w:lineRule="auto"/>
        <w:ind w:firstLine="720"/>
        <w:jc w:val="both"/>
        <w:rPr>
          <w:rFonts w:ascii="Times New Roman" w:hAnsi="Times New Roman" w:cs="Times New Roman"/>
          <w:sz w:val="24"/>
          <w:szCs w:val="24"/>
        </w:rPr>
      </w:pPr>
      <w:r w:rsidRPr="000139BB">
        <w:rPr>
          <w:rFonts w:ascii="Times New Roman" w:hAnsi="Times New Roman" w:cs="Times New Roman"/>
          <w:sz w:val="24"/>
          <w:szCs w:val="24"/>
        </w:rPr>
        <w:t xml:space="preserve">I will </w:t>
      </w:r>
      <w:r w:rsidR="008E19C3" w:rsidRPr="000139BB">
        <w:rPr>
          <w:rFonts w:ascii="Times New Roman" w:hAnsi="Times New Roman" w:cs="Times New Roman"/>
          <w:sz w:val="24"/>
          <w:szCs w:val="24"/>
        </w:rPr>
        <w:t xml:space="preserve">start with a consideration of </w:t>
      </w:r>
      <w:r w:rsidR="003D2014" w:rsidRPr="000139BB">
        <w:rPr>
          <w:rFonts w:ascii="Times New Roman" w:hAnsi="Times New Roman" w:cs="Times New Roman"/>
          <w:sz w:val="24"/>
          <w:szCs w:val="24"/>
        </w:rPr>
        <w:t xml:space="preserve">whether or not the point in </w:t>
      </w:r>
      <w:r w:rsidR="003D2014" w:rsidRPr="000139BB">
        <w:rPr>
          <w:rFonts w:ascii="Times New Roman" w:hAnsi="Times New Roman" w:cs="Times New Roman"/>
          <w:i/>
          <w:sz w:val="24"/>
          <w:szCs w:val="24"/>
        </w:rPr>
        <w:t>limine</w:t>
      </w:r>
      <w:r w:rsidR="003D2014" w:rsidRPr="000139BB">
        <w:rPr>
          <w:rFonts w:ascii="Times New Roman" w:hAnsi="Times New Roman" w:cs="Times New Roman"/>
          <w:sz w:val="24"/>
          <w:szCs w:val="24"/>
        </w:rPr>
        <w:t xml:space="preserve"> meets the requirements for being raised for the first time on appeal. </w:t>
      </w:r>
      <w:r w:rsidR="00B816CA" w:rsidRPr="000139BB">
        <w:rPr>
          <w:rFonts w:ascii="Times New Roman" w:hAnsi="Times New Roman" w:cs="Times New Roman"/>
          <w:sz w:val="24"/>
          <w:szCs w:val="24"/>
        </w:rPr>
        <w:t>The app</w:t>
      </w:r>
      <w:r w:rsidR="00693B52" w:rsidRPr="000139BB">
        <w:rPr>
          <w:rFonts w:ascii="Times New Roman" w:hAnsi="Times New Roman" w:cs="Times New Roman"/>
          <w:sz w:val="24"/>
          <w:szCs w:val="24"/>
        </w:rPr>
        <w:t>ellant correctly avers that</w:t>
      </w:r>
      <w:r w:rsidR="00B816CA" w:rsidRPr="000139BB">
        <w:rPr>
          <w:rFonts w:ascii="Times New Roman" w:hAnsi="Times New Roman" w:cs="Times New Roman"/>
          <w:sz w:val="24"/>
          <w:szCs w:val="24"/>
        </w:rPr>
        <w:t xml:space="preserve"> a point of law may be raised for the first time on appeal where the point</w:t>
      </w:r>
      <w:r w:rsidR="003D2014" w:rsidRPr="000139BB">
        <w:rPr>
          <w:rFonts w:ascii="Times New Roman" w:hAnsi="Times New Roman" w:cs="Times New Roman"/>
          <w:sz w:val="24"/>
          <w:szCs w:val="24"/>
        </w:rPr>
        <w:t>;</w:t>
      </w:r>
    </w:p>
    <w:p w:rsidR="003D2014" w:rsidRPr="000139BB" w:rsidRDefault="00B816CA" w:rsidP="00B816CA">
      <w:pPr>
        <w:pStyle w:val="ListParagraph"/>
        <w:numPr>
          <w:ilvl w:val="0"/>
          <w:numId w:val="3"/>
        </w:numPr>
        <w:spacing w:after="0" w:line="480" w:lineRule="auto"/>
        <w:jc w:val="both"/>
        <w:rPr>
          <w:rFonts w:ascii="Times New Roman" w:hAnsi="Times New Roman" w:cs="Times New Roman"/>
          <w:sz w:val="24"/>
          <w:szCs w:val="24"/>
        </w:rPr>
      </w:pPr>
      <w:r w:rsidRPr="000139BB">
        <w:rPr>
          <w:rFonts w:ascii="Times New Roman" w:hAnsi="Times New Roman" w:cs="Times New Roman"/>
          <w:sz w:val="24"/>
          <w:szCs w:val="24"/>
        </w:rPr>
        <w:t xml:space="preserve">is covered by the </w:t>
      </w:r>
      <w:r w:rsidR="003D2014" w:rsidRPr="000139BB">
        <w:rPr>
          <w:rFonts w:ascii="Times New Roman" w:hAnsi="Times New Roman" w:cs="Times New Roman"/>
          <w:sz w:val="24"/>
          <w:szCs w:val="24"/>
        </w:rPr>
        <w:t>pleadings,</w:t>
      </w:r>
    </w:p>
    <w:p w:rsidR="003D2014" w:rsidRPr="000139BB" w:rsidRDefault="00B816CA" w:rsidP="00B816CA">
      <w:pPr>
        <w:pStyle w:val="ListParagraph"/>
        <w:numPr>
          <w:ilvl w:val="0"/>
          <w:numId w:val="3"/>
        </w:numPr>
        <w:spacing w:after="0" w:line="480" w:lineRule="auto"/>
        <w:jc w:val="both"/>
        <w:rPr>
          <w:rFonts w:ascii="Times New Roman" w:hAnsi="Times New Roman" w:cs="Times New Roman"/>
          <w:sz w:val="24"/>
          <w:szCs w:val="24"/>
        </w:rPr>
      </w:pPr>
      <w:r w:rsidRPr="000139BB">
        <w:rPr>
          <w:rFonts w:ascii="Times New Roman" w:hAnsi="Times New Roman" w:cs="Times New Roman"/>
          <w:sz w:val="24"/>
          <w:szCs w:val="24"/>
        </w:rPr>
        <w:t xml:space="preserve">there would be no unfairness to the other party; </w:t>
      </w:r>
    </w:p>
    <w:p w:rsidR="00B816CA" w:rsidRPr="000139BB" w:rsidRDefault="003D2014" w:rsidP="00B816CA">
      <w:pPr>
        <w:pStyle w:val="ListParagraph"/>
        <w:numPr>
          <w:ilvl w:val="0"/>
          <w:numId w:val="3"/>
        </w:numPr>
        <w:spacing w:after="0" w:line="480" w:lineRule="auto"/>
        <w:jc w:val="both"/>
        <w:rPr>
          <w:rFonts w:ascii="Times New Roman" w:hAnsi="Times New Roman" w:cs="Times New Roman"/>
          <w:sz w:val="24"/>
          <w:szCs w:val="24"/>
        </w:rPr>
      </w:pPr>
      <w:r w:rsidRPr="000139BB">
        <w:rPr>
          <w:rFonts w:ascii="Times New Roman" w:hAnsi="Times New Roman" w:cs="Times New Roman"/>
          <w:sz w:val="24"/>
          <w:szCs w:val="24"/>
        </w:rPr>
        <w:t>the f</w:t>
      </w:r>
      <w:r w:rsidR="00B816CA" w:rsidRPr="000139BB">
        <w:rPr>
          <w:rFonts w:ascii="Times New Roman" w:hAnsi="Times New Roman" w:cs="Times New Roman"/>
          <w:sz w:val="24"/>
          <w:szCs w:val="24"/>
        </w:rPr>
        <w:t>acts are common cause and</w:t>
      </w:r>
    </w:p>
    <w:p w:rsidR="00B816CA" w:rsidRPr="000139BB" w:rsidRDefault="00B816CA" w:rsidP="00B816CA">
      <w:pPr>
        <w:pStyle w:val="ListParagraph"/>
        <w:numPr>
          <w:ilvl w:val="0"/>
          <w:numId w:val="3"/>
        </w:numPr>
        <w:spacing w:after="0" w:line="480" w:lineRule="auto"/>
        <w:jc w:val="both"/>
        <w:rPr>
          <w:rFonts w:ascii="Times New Roman" w:hAnsi="Times New Roman" w:cs="Times New Roman"/>
          <w:sz w:val="24"/>
          <w:szCs w:val="24"/>
        </w:rPr>
      </w:pPr>
      <w:r w:rsidRPr="000139BB">
        <w:rPr>
          <w:rFonts w:ascii="Times New Roman" w:hAnsi="Times New Roman" w:cs="Times New Roman"/>
          <w:sz w:val="24"/>
          <w:szCs w:val="24"/>
        </w:rPr>
        <w:t>no further evidence would be required</w:t>
      </w:r>
      <w:r w:rsidR="003D2014" w:rsidRPr="000139BB">
        <w:rPr>
          <w:rFonts w:ascii="Times New Roman" w:hAnsi="Times New Roman" w:cs="Times New Roman"/>
          <w:sz w:val="24"/>
          <w:szCs w:val="24"/>
        </w:rPr>
        <w:t xml:space="preserve"> to support the point</w:t>
      </w:r>
      <w:r w:rsidRPr="000139BB">
        <w:rPr>
          <w:rFonts w:ascii="Times New Roman" w:hAnsi="Times New Roman" w:cs="Times New Roman"/>
          <w:sz w:val="24"/>
          <w:szCs w:val="24"/>
        </w:rPr>
        <w:t>.</w:t>
      </w:r>
    </w:p>
    <w:p w:rsidR="00EB7409" w:rsidRPr="000139BB" w:rsidRDefault="00EB7409" w:rsidP="00EB7409">
      <w:pPr>
        <w:pStyle w:val="ListParagraph"/>
        <w:spacing w:after="0" w:line="480" w:lineRule="auto"/>
        <w:ind w:left="1800"/>
        <w:jc w:val="both"/>
        <w:rPr>
          <w:rFonts w:ascii="Times New Roman" w:hAnsi="Times New Roman" w:cs="Times New Roman"/>
          <w:sz w:val="24"/>
          <w:szCs w:val="24"/>
        </w:rPr>
      </w:pPr>
    </w:p>
    <w:p w:rsidR="00B816CA" w:rsidRPr="000139BB" w:rsidRDefault="00B816CA" w:rsidP="00EB7409">
      <w:pPr>
        <w:spacing w:after="0" w:line="480" w:lineRule="auto"/>
        <w:ind w:firstLine="720"/>
        <w:jc w:val="both"/>
        <w:rPr>
          <w:rFonts w:ascii="Times New Roman" w:hAnsi="Times New Roman" w:cs="Times New Roman"/>
          <w:sz w:val="24"/>
          <w:szCs w:val="24"/>
        </w:rPr>
      </w:pPr>
      <w:r w:rsidRPr="000139BB">
        <w:rPr>
          <w:rFonts w:ascii="Times New Roman" w:hAnsi="Times New Roman" w:cs="Times New Roman"/>
          <w:sz w:val="24"/>
          <w:szCs w:val="24"/>
        </w:rPr>
        <w:t xml:space="preserve">(See </w:t>
      </w:r>
      <w:r w:rsidRPr="000139BB">
        <w:rPr>
          <w:rFonts w:ascii="Times New Roman" w:hAnsi="Times New Roman" w:cs="Times New Roman"/>
          <w:i/>
          <w:sz w:val="24"/>
          <w:szCs w:val="24"/>
        </w:rPr>
        <w:t>Austerlands (Pvt) Ltd v Trade and Investment Bank Ltd &amp; Ors</w:t>
      </w:r>
      <w:r w:rsidRPr="000139BB">
        <w:rPr>
          <w:rFonts w:ascii="Times New Roman" w:hAnsi="Times New Roman" w:cs="Times New Roman"/>
          <w:sz w:val="24"/>
          <w:szCs w:val="24"/>
        </w:rPr>
        <w:t xml:space="preserve"> 2006 (1) ZLR 372(H).</w:t>
      </w:r>
    </w:p>
    <w:p w:rsidR="00B816CA" w:rsidRPr="000139BB" w:rsidRDefault="00B816CA" w:rsidP="00B816CA">
      <w:pPr>
        <w:spacing w:after="0" w:line="480" w:lineRule="auto"/>
        <w:jc w:val="both"/>
        <w:rPr>
          <w:rFonts w:ascii="Times New Roman" w:hAnsi="Times New Roman" w:cs="Times New Roman"/>
          <w:b/>
          <w:sz w:val="24"/>
          <w:szCs w:val="24"/>
        </w:rPr>
      </w:pPr>
    </w:p>
    <w:p w:rsidR="00B816CA" w:rsidRPr="000139BB" w:rsidRDefault="00B816CA" w:rsidP="00B816CA">
      <w:pPr>
        <w:pStyle w:val="ListParagraph"/>
        <w:numPr>
          <w:ilvl w:val="1"/>
          <w:numId w:val="4"/>
        </w:numPr>
        <w:spacing w:after="0" w:line="480" w:lineRule="auto"/>
        <w:jc w:val="both"/>
        <w:rPr>
          <w:rFonts w:ascii="Times New Roman" w:hAnsi="Times New Roman" w:cs="Times New Roman"/>
          <w:b/>
          <w:i/>
          <w:sz w:val="24"/>
          <w:szCs w:val="24"/>
        </w:rPr>
      </w:pPr>
      <w:r w:rsidRPr="000139BB">
        <w:rPr>
          <w:rFonts w:ascii="Times New Roman" w:hAnsi="Times New Roman" w:cs="Times New Roman"/>
          <w:b/>
          <w:i/>
          <w:sz w:val="24"/>
          <w:szCs w:val="24"/>
        </w:rPr>
        <w:t xml:space="preserve">Was </w:t>
      </w:r>
      <w:r w:rsidR="00693B52" w:rsidRPr="000139BB">
        <w:rPr>
          <w:rFonts w:ascii="Times New Roman" w:hAnsi="Times New Roman" w:cs="Times New Roman"/>
          <w:b/>
          <w:i/>
          <w:sz w:val="24"/>
          <w:szCs w:val="24"/>
        </w:rPr>
        <w:t xml:space="preserve">the point </w:t>
      </w:r>
      <w:r w:rsidR="00906421" w:rsidRPr="000139BB">
        <w:rPr>
          <w:rFonts w:ascii="Times New Roman" w:hAnsi="Times New Roman" w:cs="Times New Roman"/>
          <w:b/>
          <w:i/>
          <w:sz w:val="24"/>
          <w:szCs w:val="24"/>
        </w:rPr>
        <w:t xml:space="preserve">covered in the </w:t>
      </w:r>
      <w:r w:rsidR="00693B52" w:rsidRPr="000139BB">
        <w:rPr>
          <w:rFonts w:ascii="Times New Roman" w:hAnsi="Times New Roman" w:cs="Times New Roman"/>
          <w:b/>
          <w:i/>
          <w:sz w:val="24"/>
          <w:szCs w:val="24"/>
        </w:rPr>
        <w:t>pleadings?</w:t>
      </w:r>
    </w:p>
    <w:p w:rsidR="001F3815" w:rsidRPr="000139BB" w:rsidRDefault="001F3815" w:rsidP="00B816CA">
      <w:pPr>
        <w:pStyle w:val="ListParagraph"/>
        <w:spacing w:after="0" w:line="480" w:lineRule="auto"/>
        <w:jc w:val="both"/>
        <w:rPr>
          <w:rFonts w:ascii="Times New Roman" w:hAnsi="Times New Roman" w:cs="Times New Roman"/>
          <w:sz w:val="24"/>
          <w:szCs w:val="24"/>
        </w:rPr>
      </w:pPr>
    </w:p>
    <w:p w:rsidR="00EB7409" w:rsidRPr="000139BB" w:rsidRDefault="00B816CA"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 xml:space="preserve">The point </w:t>
      </w:r>
      <w:r w:rsidRPr="000139BB">
        <w:rPr>
          <w:rFonts w:ascii="Times New Roman" w:hAnsi="Times New Roman" w:cs="Times New Roman"/>
          <w:i/>
          <w:sz w:val="24"/>
          <w:szCs w:val="24"/>
        </w:rPr>
        <w:t>in limine</w:t>
      </w:r>
      <w:r w:rsidRPr="000139BB">
        <w:rPr>
          <w:rFonts w:ascii="Times New Roman" w:hAnsi="Times New Roman" w:cs="Times New Roman"/>
          <w:sz w:val="24"/>
          <w:szCs w:val="24"/>
        </w:rPr>
        <w:t xml:space="preserve"> was raised for the first time in the appellant’s heads of argument before this Court.  It is not in dispute that </w:t>
      </w:r>
      <w:r w:rsidR="00844C89" w:rsidRPr="000139BB">
        <w:rPr>
          <w:rFonts w:ascii="Times New Roman" w:hAnsi="Times New Roman" w:cs="Times New Roman"/>
          <w:sz w:val="24"/>
          <w:szCs w:val="24"/>
        </w:rPr>
        <w:t xml:space="preserve">in all the post July 2002 proceedings </w:t>
      </w:r>
      <w:r w:rsidRPr="000139BB">
        <w:rPr>
          <w:rFonts w:ascii="Times New Roman" w:hAnsi="Times New Roman" w:cs="Times New Roman"/>
          <w:sz w:val="24"/>
          <w:szCs w:val="24"/>
        </w:rPr>
        <w:t xml:space="preserve">in this protracted dispute, no mention was made – directly or indirectly – </w:t>
      </w:r>
      <w:r w:rsidR="003D7670" w:rsidRPr="000139BB">
        <w:rPr>
          <w:rFonts w:ascii="Times New Roman" w:hAnsi="Times New Roman" w:cs="Times New Roman"/>
          <w:sz w:val="24"/>
          <w:szCs w:val="24"/>
        </w:rPr>
        <w:t>of</w:t>
      </w:r>
      <w:r w:rsidR="00844C89" w:rsidRPr="000139BB">
        <w:rPr>
          <w:rFonts w:ascii="Times New Roman" w:hAnsi="Times New Roman" w:cs="Times New Roman"/>
          <w:sz w:val="24"/>
          <w:szCs w:val="24"/>
        </w:rPr>
        <w:t xml:space="preserve"> </w:t>
      </w:r>
      <w:r w:rsidRPr="000139BB">
        <w:rPr>
          <w:rFonts w:ascii="Times New Roman" w:hAnsi="Times New Roman" w:cs="Times New Roman"/>
          <w:sz w:val="24"/>
          <w:szCs w:val="24"/>
        </w:rPr>
        <w:t xml:space="preserve">the </w:t>
      </w:r>
      <w:r w:rsidR="003D7670" w:rsidRPr="000139BB">
        <w:rPr>
          <w:rFonts w:ascii="Times New Roman" w:hAnsi="Times New Roman" w:cs="Times New Roman"/>
          <w:sz w:val="24"/>
          <w:szCs w:val="24"/>
        </w:rPr>
        <w:t xml:space="preserve">prescription </w:t>
      </w:r>
      <w:r w:rsidRPr="000139BB">
        <w:rPr>
          <w:rFonts w:ascii="Times New Roman" w:hAnsi="Times New Roman" w:cs="Times New Roman"/>
          <w:sz w:val="24"/>
          <w:szCs w:val="24"/>
        </w:rPr>
        <w:t>issue.  In reality, the question of who between the parties contributed to the delay in</w:t>
      </w:r>
      <w:r w:rsidR="003D7670" w:rsidRPr="000139BB">
        <w:rPr>
          <w:rFonts w:ascii="Times New Roman" w:hAnsi="Times New Roman" w:cs="Times New Roman"/>
          <w:sz w:val="24"/>
          <w:szCs w:val="24"/>
        </w:rPr>
        <w:t xml:space="preserve"> the </w:t>
      </w:r>
      <w:r w:rsidR="003D7670" w:rsidRPr="000139BB">
        <w:rPr>
          <w:rFonts w:ascii="Times New Roman" w:hAnsi="Times New Roman" w:cs="Times New Roman"/>
          <w:sz w:val="24"/>
          <w:szCs w:val="24"/>
        </w:rPr>
        <w:lastRenderedPageBreak/>
        <w:t>finalisation of the matter</w:t>
      </w:r>
      <w:r w:rsidRPr="000139BB">
        <w:rPr>
          <w:rFonts w:ascii="Times New Roman" w:hAnsi="Times New Roman" w:cs="Times New Roman"/>
          <w:sz w:val="24"/>
          <w:szCs w:val="24"/>
        </w:rPr>
        <w:t xml:space="preserve"> was raised and canvassed in relation to the date up to which any damages due to the respondent were to be paid</w:t>
      </w:r>
      <w:r w:rsidR="008E19C3" w:rsidRPr="000139BB">
        <w:rPr>
          <w:rFonts w:ascii="Times New Roman" w:hAnsi="Times New Roman" w:cs="Times New Roman"/>
          <w:sz w:val="24"/>
          <w:szCs w:val="24"/>
        </w:rPr>
        <w:t>, and n</w:t>
      </w:r>
      <w:r w:rsidRPr="000139BB">
        <w:rPr>
          <w:rFonts w:ascii="Times New Roman" w:hAnsi="Times New Roman" w:cs="Times New Roman"/>
          <w:sz w:val="24"/>
          <w:szCs w:val="24"/>
        </w:rPr>
        <w:t xml:space="preserve">ot in relation to prescription.  The respondent took the opportunity to respond to the </w:t>
      </w:r>
      <w:r w:rsidR="00844C89" w:rsidRPr="000139BB">
        <w:rPr>
          <w:rFonts w:ascii="Times New Roman" w:hAnsi="Times New Roman" w:cs="Times New Roman"/>
          <w:sz w:val="24"/>
          <w:szCs w:val="24"/>
        </w:rPr>
        <w:t xml:space="preserve">appellant’s contention on this issue, </w:t>
      </w:r>
      <w:r w:rsidRPr="000139BB">
        <w:rPr>
          <w:rFonts w:ascii="Times New Roman" w:hAnsi="Times New Roman" w:cs="Times New Roman"/>
          <w:sz w:val="24"/>
          <w:szCs w:val="24"/>
        </w:rPr>
        <w:t>in its own heads of argument.</w:t>
      </w:r>
      <w:r w:rsidR="00066BE1" w:rsidRPr="000139BB">
        <w:rPr>
          <w:rFonts w:ascii="Times New Roman" w:hAnsi="Times New Roman" w:cs="Times New Roman"/>
          <w:sz w:val="24"/>
          <w:szCs w:val="24"/>
        </w:rPr>
        <w:t xml:space="preserve"> </w:t>
      </w:r>
      <w:r w:rsidR="00E239EC" w:rsidRPr="000139BB">
        <w:rPr>
          <w:rFonts w:ascii="Times New Roman" w:hAnsi="Times New Roman" w:cs="Times New Roman"/>
          <w:sz w:val="24"/>
          <w:szCs w:val="24"/>
        </w:rPr>
        <w:t xml:space="preserve">The court </w:t>
      </w:r>
      <w:r w:rsidR="00062E3E" w:rsidRPr="000139BB">
        <w:rPr>
          <w:rFonts w:ascii="Times New Roman" w:hAnsi="Times New Roman" w:cs="Times New Roman"/>
          <w:sz w:val="24"/>
          <w:szCs w:val="24"/>
        </w:rPr>
        <w:t>has</w:t>
      </w:r>
      <w:r w:rsidR="00066BE1" w:rsidRPr="000139BB">
        <w:rPr>
          <w:rFonts w:ascii="Times New Roman" w:hAnsi="Times New Roman" w:cs="Times New Roman"/>
          <w:sz w:val="24"/>
          <w:szCs w:val="24"/>
        </w:rPr>
        <w:t xml:space="preserve"> </w:t>
      </w:r>
      <w:r w:rsidR="00E239EC" w:rsidRPr="000139BB">
        <w:rPr>
          <w:rFonts w:ascii="Times New Roman" w:hAnsi="Times New Roman" w:cs="Times New Roman"/>
          <w:sz w:val="24"/>
          <w:szCs w:val="24"/>
        </w:rPr>
        <w:t>not been pointed to anyth</w:t>
      </w:r>
      <w:r w:rsidR="00062E3E" w:rsidRPr="000139BB">
        <w:rPr>
          <w:rFonts w:ascii="Times New Roman" w:hAnsi="Times New Roman" w:cs="Times New Roman"/>
          <w:sz w:val="24"/>
          <w:szCs w:val="24"/>
        </w:rPr>
        <w:t xml:space="preserve">ing in the documents on record, </w:t>
      </w:r>
      <w:r w:rsidR="00E239EC" w:rsidRPr="000139BB">
        <w:rPr>
          <w:rFonts w:ascii="Times New Roman" w:hAnsi="Times New Roman" w:cs="Times New Roman"/>
          <w:sz w:val="24"/>
          <w:szCs w:val="24"/>
        </w:rPr>
        <w:t>that suggest</w:t>
      </w:r>
      <w:r w:rsidR="00066BE1" w:rsidRPr="000139BB">
        <w:rPr>
          <w:rFonts w:ascii="Times New Roman" w:hAnsi="Times New Roman" w:cs="Times New Roman"/>
          <w:sz w:val="24"/>
          <w:szCs w:val="24"/>
        </w:rPr>
        <w:t>s</w:t>
      </w:r>
      <w:r w:rsidR="00E239EC" w:rsidRPr="000139BB">
        <w:rPr>
          <w:rFonts w:ascii="Times New Roman" w:hAnsi="Times New Roman" w:cs="Times New Roman"/>
          <w:sz w:val="24"/>
          <w:szCs w:val="24"/>
        </w:rPr>
        <w:t xml:space="preserve"> that the question of prescription was ever raised in the pleadings.  My own perusal of the record does not reveal any mention in any of the pleadings, of this issue. </w:t>
      </w:r>
      <w:r w:rsidR="00062E3E" w:rsidRPr="000139BB">
        <w:rPr>
          <w:rFonts w:ascii="Times New Roman" w:hAnsi="Times New Roman" w:cs="Times New Roman"/>
          <w:sz w:val="24"/>
          <w:szCs w:val="24"/>
        </w:rPr>
        <w:t xml:space="preserve">I accordingly find that beyond listing the requirements for the raising of a point of law for the first time on appeal, the appellant has not proffered sufficient evidence to substantiate its </w:t>
      </w:r>
      <w:r w:rsidR="008E19C3" w:rsidRPr="000139BB">
        <w:rPr>
          <w:rFonts w:ascii="Times New Roman" w:hAnsi="Times New Roman" w:cs="Times New Roman"/>
          <w:sz w:val="24"/>
          <w:szCs w:val="24"/>
        </w:rPr>
        <w:t xml:space="preserve">averment </w:t>
      </w:r>
      <w:r w:rsidR="00062E3E" w:rsidRPr="000139BB">
        <w:rPr>
          <w:rFonts w:ascii="Times New Roman" w:hAnsi="Times New Roman" w:cs="Times New Roman"/>
          <w:sz w:val="24"/>
          <w:szCs w:val="24"/>
        </w:rPr>
        <w:t xml:space="preserve">that this first requirement was met.  </w:t>
      </w:r>
      <w:r w:rsidR="00E239EC" w:rsidRPr="000139BB">
        <w:rPr>
          <w:rFonts w:ascii="Times New Roman" w:hAnsi="Times New Roman" w:cs="Times New Roman"/>
          <w:sz w:val="24"/>
          <w:szCs w:val="24"/>
        </w:rPr>
        <w:t xml:space="preserve"> The court </w:t>
      </w:r>
      <w:r w:rsidR="003D7670" w:rsidRPr="000139BB">
        <w:rPr>
          <w:rFonts w:ascii="Times New Roman" w:hAnsi="Times New Roman" w:cs="Times New Roman"/>
          <w:sz w:val="24"/>
          <w:szCs w:val="24"/>
        </w:rPr>
        <w:t>w</w:t>
      </w:r>
      <w:r w:rsidR="00062E3E" w:rsidRPr="000139BB">
        <w:rPr>
          <w:rFonts w:ascii="Times New Roman" w:hAnsi="Times New Roman" w:cs="Times New Roman"/>
          <w:sz w:val="24"/>
          <w:szCs w:val="24"/>
        </w:rPr>
        <w:t>a</w:t>
      </w:r>
      <w:r w:rsidR="00066BE1" w:rsidRPr="000139BB">
        <w:rPr>
          <w:rFonts w:ascii="Times New Roman" w:hAnsi="Times New Roman" w:cs="Times New Roman"/>
          <w:sz w:val="24"/>
          <w:szCs w:val="24"/>
        </w:rPr>
        <w:t>s thus not</w:t>
      </w:r>
      <w:r w:rsidR="00B74461" w:rsidRPr="000139BB">
        <w:rPr>
          <w:rFonts w:ascii="Times New Roman" w:hAnsi="Times New Roman" w:cs="Times New Roman"/>
          <w:sz w:val="24"/>
          <w:szCs w:val="24"/>
        </w:rPr>
        <w:t xml:space="preserve"> been</w:t>
      </w:r>
      <w:r w:rsidR="00066BE1" w:rsidRPr="000139BB">
        <w:rPr>
          <w:rFonts w:ascii="Times New Roman" w:hAnsi="Times New Roman" w:cs="Times New Roman"/>
          <w:sz w:val="24"/>
          <w:szCs w:val="24"/>
        </w:rPr>
        <w:t xml:space="preserve"> able to </w:t>
      </w:r>
      <w:r w:rsidR="00E239EC" w:rsidRPr="000139BB">
        <w:rPr>
          <w:rFonts w:ascii="Times New Roman" w:hAnsi="Times New Roman" w:cs="Times New Roman"/>
          <w:sz w:val="24"/>
          <w:szCs w:val="24"/>
        </w:rPr>
        <w:t>properly determine this matter.</w:t>
      </w:r>
    </w:p>
    <w:p w:rsidR="00062E3E" w:rsidRPr="000139BB" w:rsidRDefault="00E239EC"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 xml:space="preserve">  </w:t>
      </w:r>
    </w:p>
    <w:p w:rsidR="00E239EC" w:rsidRPr="000139BB" w:rsidRDefault="00E239EC"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Accordingly this point is determined against the appellant.</w:t>
      </w:r>
    </w:p>
    <w:p w:rsidR="00066BE1" w:rsidRPr="000139BB" w:rsidRDefault="00066BE1" w:rsidP="00B816CA">
      <w:pPr>
        <w:spacing w:after="0" w:line="480" w:lineRule="auto"/>
        <w:ind w:left="720" w:firstLine="720"/>
        <w:jc w:val="both"/>
        <w:rPr>
          <w:rFonts w:ascii="Times New Roman" w:hAnsi="Times New Roman" w:cs="Times New Roman"/>
          <w:sz w:val="24"/>
          <w:szCs w:val="24"/>
        </w:rPr>
      </w:pPr>
    </w:p>
    <w:p w:rsidR="00066BE1" w:rsidRPr="000139BB" w:rsidRDefault="00E239EC" w:rsidP="00E239EC">
      <w:pPr>
        <w:pStyle w:val="ListParagraph"/>
        <w:numPr>
          <w:ilvl w:val="1"/>
          <w:numId w:val="4"/>
        </w:numPr>
        <w:spacing w:after="0" w:line="480" w:lineRule="auto"/>
        <w:jc w:val="both"/>
        <w:rPr>
          <w:rFonts w:ascii="Times New Roman" w:hAnsi="Times New Roman" w:cs="Times New Roman"/>
          <w:b/>
          <w:sz w:val="24"/>
          <w:szCs w:val="24"/>
        </w:rPr>
      </w:pPr>
      <w:r w:rsidRPr="000139BB">
        <w:rPr>
          <w:rFonts w:ascii="Times New Roman" w:hAnsi="Times New Roman" w:cs="Times New Roman"/>
          <w:b/>
          <w:i/>
          <w:sz w:val="24"/>
          <w:szCs w:val="24"/>
        </w:rPr>
        <w:t>Unfairness to the other party</w:t>
      </w:r>
    </w:p>
    <w:p w:rsidR="00066BE1" w:rsidRPr="000139BB" w:rsidRDefault="00066BE1" w:rsidP="00066BE1">
      <w:pPr>
        <w:spacing w:after="0" w:line="480" w:lineRule="auto"/>
        <w:jc w:val="both"/>
        <w:rPr>
          <w:rFonts w:ascii="Times New Roman" w:hAnsi="Times New Roman" w:cs="Times New Roman"/>
          <w:sz w:val="24"/>
          <w:szCs w:val="24"/>
        </w:rPr>
      </w:pPr>
    </w:p>
    <w:p w:rsidR="00BA7ECB" w:rsidRPr="000139BB" w:rsidRDefault="00062E3E"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 xml:space="preserve">The appellant in its heads of argument has not </w:t>
      </w:r>
      <w:r w:rsidR="008E19C3" w:rsidRPr="000139BB">
        <w:rPr>
          <w:rFonts w:ascii="Times New Roman" w:hAnsi="Times New Roman" w:cs="Times New Roman"/>
          <w:sz w:val="24"/>
          <w:szCs w:val="24"/>
        </w:rPr>
        <w:t>a</w:t>
      </w:r>
      <w:r w:rsidR="00E239EC" w:rsidRPr="000139BB">
        <w:rPr>
          <w:rFonts w:ascii="Times New Roman" w:hAnsi="Times New Roman" w:cs="Times New Roman"/>
          <w:sz w:val="24"/>
          <w:szCs w:val="24"/>
        </w:rPr>
        <w:t xml:space="preserve">dvanced any argument to support </w:t>
      </w:r>
      <w:r w:rsidR="008E19C3" w:rsidRPr="000139BB">
        <w:rPr>
          <w:rFonts w:ascii="Times New Roman" w:hAnsi="Times New Roman" w:cs="Times New Roman"/>
          <w:sz w:val="24"/>
          <w:szCs w:val="24"/>
        </w:rPr>
        <w:t xml:space="preserve">a finding </w:t>
      </w:r>
      <w:r w:rsidR="00E239EC" w:rsidRPr="000139BB">
        <w:rPr>
          <w:rFonts w:ascii="Times New Roman" w:hAnsi="Times New Roman" w:cs="Times New Roman"/>
          <w:sz w:val="24"/>
          <w:szCs w:val="24"/>
        </w:rPr>
        <w:t>that the introduction of the point of law in question for the first time on appeal would cause no unfairness to the other party.  The respondent has also not been helpful in this respect</w:t>
      </w:r>
      <w:r w:rsidR="00066BE1" w:rsidRPr="000139BB">
        <w:rPr>
          <w:rFonts w:ascii="Times New Roman" w:hAnsi="Times New Roman" w:cs="Times New Roman"/>
          <w:sz w:val="24"/>
          <w:szCs w:val="24"/>
        </w:rPr>
        <w:t>, having only s</w:t>
      </w:r>
      <w:r w:rsidR="00E239EC" w:rsidRPr="000139BB">
        <w:rPr>
          <w:rFonts w:ascii="Times New Roman" w:hAnsi="Times New Roman" w:cs="Times New Roman"/>
          <w:sz w:val="24"/>
          <w:szCs w:val="24"/>
        </w:rPr>
        <w:t>tat</w:t>
      </w:r>
      <w:r w:rsidR="00066BE1" w:rsidRPr="000139BB">
        <w:rPr>
          <w:rFonts w:ascii="Times New Roman" w:hAnsi="Times New Roman" w:cs="Times New Roman"/>
          <w:sz w:val="24"/>
          <w:szCs w:val="24"/>
        </w:rPr>
        <w:t>ed</w:t>
      </w:r>
      <w:r w:rsidR="00E239EC" w:rsidRPr="000139BB">
        <w:rPr>
          <w:rFonts w:ascii="Times New Roman" w:hAnsi="Times New Roman" w:cs="Times New Roman"/>
          <w:sz w:val="24"/>
          <w:szCs w:val="24"/>
        </w:rPr>
        <w:t xml:space="preserve"> in his heads of argument that the issue of prescription “has </w:t>
      </w:r>
      <w:r w:rsidR="00066BE1" w:rsidRPr="000139BB">
        <w:rPr>
          <w:rFonts w:ascii="Times New Roman" w:hAnsi="Times New Roman" w:cs="Times New Roman"/>
          <w:sz w:val="24"/>
          <w:szCs w:val="24"/>
        </w:rPr>
        <w:t xml:space="preserve">no </w:t>
      </w:r>
      <w:r w:rsidR="00E239EC" w:rsidRPr="000139BB">
        <w:rPr>
          <w:rFonts w:ascii="Times New Roman" w:hAnsi="Times New Roman" w:cs="Times New Roman"/>
          <w:sz w:val="24"/>
          <w:szCs w:val="24"/>
        </w:rPr>
        <w:t>basis”.  I take the time to point out that parties are expected to argue their cases so as to persuade the court</w:t>
      </w:r>
      <w:r w:rsidR="00066BE1" w:rsidRPr="000139BB">
        <w:rPr>
          <w:rFonts w:ascii="Times New Roman" w:hAnsi="Times New Roman" w:cs="Times New Roman"/>
          <w:sz w:val="24"/>
          <w:szCs w:val="24"/>
        </w:rPr>
        <w:t xml:space="preserve"> to see the</w:t>
      </w:r>
      <w:r w:rsidR="00E239EC" w:rsidRPr="000139BB">
        <w:rPr>
          <w:rFonts w:ascii="Times New Roman" w:hAnsi="Times New Roman" w:cs="Times New Roman"/>
          <w:sz w:val="24"/>
          <w:szCs w:val="24"/>
        </w:rPr>
        <w:t xml:space="preserve"> merit</w:t>
      </w:r>
      <w:r w:rsidR="00066BE1" w:rsidRPr="000139BB">
        <w:rPr>
          <w:rFonts w:ascii="Times New Roman" w:hAnsi="Times New Roman" w:cs="Times New Roman"/>
          <w:sz w:val="24"/>
          <w:szCs w:val="24"/>
        </w:rPr>
        <w:t>, if any,</w:t>
      </w:r>
      <w:r w:rsidR="00E239EC" w:rsidRPr="000139BB">
        <w:rPr>
          <w:rFonts w:ascii="Times New Roman" w:hAnsi="Times New Roman" w:cs="Times New Roman"/>
          <w:sz w:val="24"/>
          <w:szCs w:val="24"/>
        </w:rPr>
        <w:t xml:space="preserve"> in the arguments advanced for them.  They are not expected to make bold, unsubstantiated averments and leave it to the court to make of </w:t>
      </w:r>
      <w:r w:rsidR="003D7670" w:rsidRPr="000139BB">
        <w:rPr>
          <w:rFonts w:ascii="Times New Roman" w:hAnsi="Times New Roman" w:cs="Times New Roman"/>
          <w:sz w:val="24"/>
          <w:szCs w:val="24"/>
        </w:rPr>
        <w:t>them</w:t>
      </w:r>
      <w:r w:rsidR="00E239EC" w:rsidRPr="000139BB">
        <w:rPr>
          <w:rFonts w:ascii="Times New Roman" w:hAnsi="Times New Roman" w:cs="Times New Roman"/>
          <w:sz w:val="24"/>
          <w:szCs w:val="24"/>
        </w:rPr>
        <w:t xml:space="preserve"> what it can.  </w:t>
      </w:r>
      <w:r w:rsidRPr="000139BB">
        <w:rPr>
          <w:rFonts w:ascii="Times New Roman" w:hAnsi="Times New Roman" w:cs="Times New Roman"/>
          <w:sz w:val="24"/>
          <w:szCs w:val="24"/>
        </w:rPr>
        <w:t xml:space="preserve">In as much as the court </w:t>
      </w:r>
      <w:r w:rsidR="00E239EC" w:rsidRPr="000139BB">
        <w:rPr>
          <w:rFonts w:ascii="Times New Roman" w:hAnsi="Times New Roman" w:cs="Times New Roman"/>
          <w:sz w:val="24"/>
          <w:szCs w:val="24"/>
        </w:rPr>
        <w:t xml:space="preserve">is handicapped in terms of being able to </w:t>
      </w:r>
      <w:r w:rsidR="00EC756C" w:rsidRPr="000139BB">
        <w:rPr>
          <w:rFonts w:ascii="Times New Roman" w:hAnsi="Times New Roman" w:cs="Times New Roman"/>
          <w:sz w:val="24"/>
          <w:szCs w:val="24"/>
        </w:rPr>
        <w:t xml:space="preserve">properly </w:t>
      </w:r>
      <w:r w:rsidR="00E239EC" w:rsidRPr="000139BB">
        <w:rPr>
          <w:rFonts w:ascii="Times New Roman" w:hAnsi="Times New Roman" w:cs="Times New Roman"/>
          <w:sz w:val="24"/>
          <w:szCs w:val="24"/>
        </w:rPr>
        <w:t>determine this point, so too is the respondent.  He has not been given</w:t>
      </w:r>
      <w:r w:rsidR="00BA7ECB" w:rsidRPr="000139BB">
        <w:rPr>
          <w:rFonts w:ascii="Times New Roman" w:hAnsi="Times New Roman" w:cs="Times New Roman"/>
          <w:sz w:val="24"/>
          <w:szCs w:val="24"/>
        </w:rPr>
        <w:t xml:space="preserve"> enough detail</w:t>
      </w:r>
      <w:r w:rsidR="00E239EC" w:rsidRPr="000139BB">
        <w:rPr>
          <w:rFonts w:ascii="Times New Roman" w:hAnsi="Times New Roman" w:cs="Times New Roman"/>
          <w:sz w:val="24"/>
          <w:szCs w:val="24"/>
        </w:rPr>
        <w:t xml:space="preserve"> to enable him to understand, and properly defend, the case posed against him</w:t>
      </w:r>
      <w:r w:rsidRPr="000139BB">
        <w:rPr>
          <w:rFonts w:ascii="Times New Roman" w:hAnsi="Times New Roman" w:cs="Times New Roman"/>
          <w:sz w:val="24"/>
          <w:szCs w:val="24"/>
        </w:rPr>
        <w:t xml:space="preserve"> in this </w:t>
      </w:r>
      <w:r w:rsidRPr="000139BB">
        <w:rPr>
          <w:rFonts w:ascii="Times New Roman" w:hAnsi="Times New Roman" w:cs="Times New Roman"/>
          <w:sz w:val="24"/>
          <w:szCs w:val="24"/>
        </w:rPr>
        <w:lastRenderedPageBreak/>
        <w:t>respect</w:t>
      </w:r>
      <w:r w:rsidR="00E239EC" w:rsidRPr="000139BB">
        <w:rPr>
          <w:rFonts w:ascii="Times New Roman" w:hAnsi="Times New Roman" w:cs="Times New Roman"/>
          <w:sz w:val="24"/>
          <w:szCs w:val="24"/>
        </w:rPr>
        <w:t xml:space="preserve">. </w:t>
      </w:r>
      <w:r w:rsidR="00EC756C" w:rsidRPr="000139BB">
        <w:rPr>
          <w:rFonts w:ascii="Times New Roman" w:hAnsi="Times New Roman" w:cs="Times New Roman"/>
          <w:sz w:val="24"/>
          <w:szCs w:val="24"/>
        </w:rPr>
        <w:t xml:space="preserve">The effect of this, in my opinion, is to visit unfairness on the respondent. </w:t>
      </w:r>
      <w:r w:rsidRPr="000139BB">
        <w:rPr>
          <w:rFonts w:ascii="Times New Roman" w:hAnsi="Times New Roman" w:cs="Times New Roman"/>
          <w:sz w:val="24"/>
          <w:szCs w:val="24"/>
        </w:rPr>
        <w:t>The appellant bore the burden to prove its case on this point but</w:t>
      </w:r>
      <w:r w:rsidR="00BA7ECB" w:rsidRPr="000139BB">
        <w:rPr>
          <w:rFonts w:ascii="Times New Roman" w:hAnsi="Times New Roman" w:cs="Times New Roman"/>
          <w:sz w:val="24"/>
          <w:szCs w:val="24"/>
        </w:rPr>
        <w:t xml:space="preserve"> lamentably failed to do so.</w:t>
      </w:r>
      <w:r w:rsidR="00E239EC" w:rsidRPr="000139BB">
        <w:rPr>
          <w:rFonts w:ascii="Times New Roman" w:hAnsi="Times New Roman" w:cs="Times New Roman"/>
          <w:sz w:val="24"/>
          <w:szCs w:val="24"/>
        </w:rPr>
        <w:t xml:space="preserve"> </w:t>
      </w:r>
    </w:p>
    <w:p w:rsidR="008E19C3" w:rsidRPr="000139BB" w:rsidRDefault="008E19C3" w:rsidP="00BA7ECB">
      <w:pPr>
        <w:spacing w:after="0" w:line="480" w:lineRule="auto"/>
        <w:ind w:firstLine="720"/>
        <w:jc w:val="both"/>
        <w:rPr>
          <w:rFonts w:ascii="Times New Roman" w:hAnsi="Times New Roman" w:cs="Times New Roman"/>
          <w:sz w:val="24"/>
          <w:szCs w:val="24"/>
        </w:rPr>
      </w:pPr>
    </w:p>
    <w:p w:rsidR="00E239EC" w:rsidRPr="000139BB" w:rsidRDefault="00E239EC"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This point too is determined against the appellant.</w:t>
      </w:r>
    </w:p>
    <w:p w:rsidR="00E239EC" w:rsidRPr="000139BB" w:rsidRDefault="00E239EC" w:rsidP="00E239EC">
      <w:pPr>
        <w:spacing w:after="0" w:line="480" w:lineRule="auto"/>
        <w:jc w:val="both"/>
        <w:rPr>
          <w:rFonts w:ascii="Times New Roman" w:hAnsi="Times New Roman" w:cs="Times New Roman"/>
          <w:sz w:val="24"/>
          <w:szCs w:val="24"/>
        </w:rPr>
      </w:pPr>
    </w:p>
    <w:p w:rsidR="00E239EC" w:rsidRPr="000139BB" w:rsidRDefault="00E239EC" w:rsidP="00EC756C">
      <w:pPr>
        <w:pStyle w:val="ListParagraph"/>
        <w:numPr>
          <w:ilvl w:val="1"/>
          <w:numId w:val="4"/>
        </w:numPr>
        <w:spacing w:after="0" w:line="480" w:lineRule="auto"/>
        <w:jc w:val="both"/>
        <w:rPr>
          <w:rFonts w:ascii="Times New Roman" w:hAnsi="Times New Roman" w:cs="Times New Roman"/>
          <w:b/>
          <w:i/>
          <w:sz w:val="24"/>
          <w:szCs w:val="24"/>
        </w:rPr>
      </w:pPr>
      <w:r w:rsidRPr="000139BB">
        <w:rPr>
          <w:rFonts w:ascii="Times New Roman" w:hAnsi="Times New Roman" w:cs="Times New Roman"/>
          <w:b/>
          <w:i/>
          <w:sz w:val="24"/>
          <w:szCs w:val="24"/>
        </w:rPr>
        <w:t>Are the facts common cause?</w:t>
      </w:r>
    </w:p>
    <w:p w:rsidR="00EC756C" w:rsidRPr="000139BB" w:rsidRDefault="00EC756C" w:rsidP="00EC756C">
      <w:pPr>
        <w:spacing w:after="0" w:line="480" w:lineRule="auto"/>
        <w:jc w:val="both"/>
        <w:rPr>
          <w:rFonts w:ascii="Times New Roman" w:hAnsi="Times New Roman" w:cs="Times New Roman"/>
          <w:i/>
          <w:sz w:val="24"/>
          <w:szCs w:val="24"/>
        </w:rPr>
      </w:pPr>
    </w:p>
    <w:p w:rsidR="00E239EC" w:rsidRPr="000139BB" w:rsidRDefault="00E239EC"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I have indicated that the facts outlined above were undisputed.  This is however, not the ca</w:t>
      </w:r>
      <w:r w:rsidR="00F549EE" w:rsidRPr="000139BB">
        <w:rPr>
          <w:rFonts w:ascii="Times New Roman" w:hAnsi="Times New Roman" w:cs="Times New Roman"/>
          <w:sz w:val="24"/>
          <w:szCs w:val="24"/>
        </w:rPr>
        <w:t>s</w:t>
      </w:r>
      <w:r w:rsidRPr="000139BB">
        <w:rPr>
          <w:rFonts w:ascii="Times New Roman" w:hAnsi="Times New Roman" w:cs="Times New Roman"/>
          <w:sz w:val="24"/>
          <w:szCs w:val="24"/>
        </w:rPr>
        <w:t xml:space="preserve">e with the specific facts on which the point </w:t>
      </w:r>
      <w:r w:rsidRPr="000139BB">
        <w:rPr>
          <w:rFonts w:ascii="Times New Roman" w:hAnsi="Times New Roman" w:cs="Times New Roman"/>
          <w:i/>
          <w:sz w:val="24"/>
          <w:szCs w:val="24"/>
        </w:rPr>
        <w:t>in limine</w:t>
      </w:r>
      <w:r w:rsidRPr="000139BB">
        <w:rPr>
          <w:rFonts w:ascii="Times New Roman" w:hAnsi="Times New Roman" w:cs="Times New Roman"/>
          <w:sz w:val="24"/>
          <w:szCs w:val="24"/>
        </w:rPr>
        <w:t xml:space="preserve"> is premised.  The appellant avers that after the labour officer set aside the respondent’s dismissal and ordered that he be</w:t>
      </w:r>
      <w:r w:rsidR="00EC756C" w:rsidRPr="000139BB">
        <w:rPr>
          <w:rFonts w:ascii="Times New Roman" w:hAnsi="Times New Roman" w:cs="Times New Roman"/>
          <w:sz w:val="24"/>
          <w:szCs w:val="24"/>
        </w:rPr>
        <w:t xml:space="preserve"> reinstated and</w:t>
      </w:r>
      <w:r w:rsidRPr="000139BB">
        <w:rPr>
          <w:rFonts w:ascii="Times New Roman" w:hAnsi="Times New Roman" w:cs="Times New Roman"/>
          <w:sz w:val="24"/>
          <w:szCs w:val="24"/>
        </w:rPr>
        <w:t xml:space="preserve"> paid back pay and benefits, alternatively damages </w:t>
      </w:r>
      <w:r w:rsidRPr="000139BB">
        <w:rPr>
          <w:rFonts w:ascii="Times New Roman" w:hAnsi="Times New Roman" w:cs="Times New Roman"/>
          <w:i/>
          <w:sz w:val="24"/>
          <w:szCs w:val="24"/>
        </w:rPr>
        <w:t>in lieu</w:t>
      </w:r>
      <w:r w:rsidRPr="000139BB">
        <w:rPr>
          <w:rFonts w:ascii="Times New Roman" w:hAnsi="Times New Roman" w:cs="Times New Roman"/>
          <w:sz w:val="24"/>
          <w:szCs w:val="24"/>
        </w:rPr>
        <w:t xml:space="preserve"> thereof,</w:t>
      </w:r>
      <w:r w:rsidR="00EB7409" w:rsidRPr="000139BB">
        <w:rPr>
          <w:rFonts w:ascii="Times New Roman" w:hAnsi="Times New Roman" w:cs="Times New Roman"/>
          <w:sz w:val="24"/>
          <w:szCs w:val="24"/>
        </w:rPr>
        <w:t xml:space="preserve"> </w:t>
      </w:r>
      <w:r w:rsidRPr="000139BB">
        <w:rPr>
          <w:rFonts w:ascii="Times New Roman" w:hAnsi="Times New Roman" w:cs="Times New Roman"/>
          <w:sz w:val="24"/>
          <w:szCs w:val="24"/>
        </w:rPr>
        <w:t>he approached a labour officer seeking the payment of damages on 16 October 2003.</w:t>
      </w:r>
    </w:p>
    <w:p w:rsidR="00BA7ECB" w:rsidRPr="000139BB" w:rsidRDefault="00BA7ECB" w:rsidP="00EC756C">
      <w:pPr>
        <w:spacing w:after="0" w:line="480" w:lineRule="auto"/>
        <w:jc w:val="both"/>
        <w:rPr>
          <w:rFonts w:ascii="Times New Roman" w:hAnsi="Times New Roman" w:cs="Times New Roman"/>
          <w:sz w:val="24"/>
          <w:szCs w:val="24"/>
        </w:rPr>
      </w:pPr>
    </w:p>
    <w:p w:rsidR="00720721" w:rsidRPr="000139BB" w:rsidRDefault="00E239EC"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Further, that the respondent had thereafter not pursued the issue of quantification of damages because he was in his rural home, Buh</w:t>
      </w:r>
      <w:r w:rsidR="00BA7ECB" w:rsidRPr="000139BB">
        <w:rPr>
          <w:rFonts w:ascii="Times New Roman" w:hAnsi="Times New Roman" w:cs="Times New Roman"/>
          <w:sz w:val="24"/>
          <w:szCs w:val="24"/>
        </w:rPr>
        <w:t>era</w:t>
      </w:r>
      <w:r w:rsidR="00BA7ECB" w:rsidRPr="000139BB">
        <w:rPr>
          <w:rFonts w:ascii="Times New Roman" w:hAnsi="Times New Roman" w:cs="Times New Roman"/>
          <w:i/>
          <w:sz w:val="24"/>
          <w:szCs w:val="24"/>
        </w:rPr>
        <w:t>.</w:t>
      </w:r>
      <w:r w:rsidR="00720721" w:rsidRPr="000139BB">
        <w:rPr>
          <w:rFonts w:ascii="Times New Roman" w:hAnsi="Times New Roman" w:cs="Times New Roman"/>
          <w:sz w:val="24"/>
          <w:szCs w:val="24"/>
        </w:rPr>
        <w:t xml:space="preserve">  Neither party has enlightened this Court as to the exact nature of the respondent’s non-pursuance of the issue of quantification of damages.  Did he withdrew the matter, did it lapse </w:t>
      </w:r>
      <w:r w:rsidR="00B74461" w:rsidRPr="000139BB">
        <w:rPr>
          <w:rFonts w:ascii="Times New Roman" w:hAnsi="Times New Roman" w:cs="Times New Roman"/>
          <w:sz w:val="24"/>
          <w:szCs w:val="24"/>
        </w:rPr>
        <w:t>of</w:t>
      </w:r>
      <w:r w:rsidR="00E90911" w:rsidRPr="000139BB">
        <w:rPr>
          <w:rFonts w:ascii="Times New Roman" w:hAnsi="Times New Roman" w:cs="Times New Roman"/>
          <w:sz w:val="24"/>
          <w:szCs w:val="24"/>
        </w:rPr>
        <w:t xml:space="preserve"> want of </w:t>
      </w:r>
      <w:r w:rsidR="00720721" w:rsidRPr="000139BB">
        <w:rPr>
          <w:rFonts w:ascii="Times New Roman" w:hAnsi="Times New Roman" w:cs="Times New Roman"/>
          <w:sz w:val="24"/>
          <w:szCs w:val="24"/>
        </w:rPr>
        <w:t xml:space="preserve">prosecution, </w:t>
      </w:r>
      <w:r w:rsidR="00E90911" w:rsidRPr="000139BB">
        <w:rPr>
          <w:rFonts w:ascii="Times New Roman" w:hAnsi="Times New Roman" w:cs="Times New Roman"/>
          <w:sz w:val="24"/>
          <w:szCs w:val="24"/>
        </w:rPr>
        <w:t xml:space="preserve">or </w:t>
      </w:r>
      <w:r w:rsidR="00720721" w:rsidRPr="000139BB">
        <w:rPr>
          <w:rFonts w:ascii="Times New Roman" w:hAnsi="Times New Roman" w:cs="Times New Roman"/>
          <w:sz w:val="24"/>
          <w:szCs w:val="24"/>
        </w:rPr>
        <w:t>also importantly, did the appellant for its part, seek to have the matter dismissed for</w:t>
      </w:r>
      <w:r w:rsidR="00E90911" w:rsidRPr="000139BB">
        <w:rPr>
          <w:rFonts w:ascii="Times New Roman" w:hAnsi="Times New Roman" w:cs="Times New Roman"/>
          <w:sz w:val="24"/>
          <w:szCs w:val="24"/>
        </w:rPr>
        <w:t xml:space="preserve"> that reason</w:t>
      </w:r>
      <w:r w:rsidR="00720721" w:rsidRPr="000139BB">
        <w:rPr>
          <w:rFonts w:ascii="Times New Roman" w:hAnsi="Times New Roman" w:cs="Times New Roman"/>
          <w:sz w:val="24"/>
          <w:szCs w:val="24"/>
        </w:rPr>
        <w:t>?  The answers to these questions would have be</w:t>
      </w:r>
      <w:r w:rsidR="00F549EE" w:rsidRPr="000139BB">
        <w:rPr>
          <w:rFonts w:ascii="Times New Roman" w:hAnsi="Times New Roman" w:cs="Times New Roman"/>
          <w:sz w:val="24"/>
          <w:szCs w:val="24"/>
        </w:rPr>
        <w:t>e</w:t>
      </w:r>
      <w:r w:rsidR="00720721" w:rsidRPr="000139BB">
        <w:rPr>
          <w:rFonts w:ascii="Times New Roman" w:hAnsi="Times New Roman" w:cs="Times New Roman"/>
          <w:sz w:val="24"/>
          <w:szCs w:val="24"/>
        </w:rPr>
        <w:t>n of assistance to th</w:t>
      </w:r>
      <w:r w:rsidR="008E19C3" w:rsidRPr="000139BB">
        <w:rPr>
          <w:rFonts w:ascii="Times New Roman" w:hAnsi="Times New Roman" w:cs="Times New Roman"/>
          <w:sz w:val="24"/>
          <w:szCs w:val="24"/>
        </w:rPr>
        <w:t>e</w:t>
      </w:r>
      <w:r w:rsidR="00720721" w:rsidRPr="000139BB">
        <w:rPr>
          <w:rFonts w:ascii="Times New Roman" w:hAnsi="Times New Roman" w:cs="Times New Roman"/>
          <w:sz w:val="24"/>
          <w:szCs w:val="24"/>
        </w:rPr>
        <w:t xml:space="preserve"> Court.  The lack of answers might also explain why neith</w:t>
      </w:r>
      <w:r w:rsidR="00BA7ECB" w:rsidRPr="000139BB">
        <w:rPr>
          <w:rFonts w:ascii="Times New Roman" w:hAnsi="Times New Roman" w:cs="Times New Roman"/>
          <w:sz w:val="24"/>
          <w:szCs w:val="24"/>
        </w:rPr>
        <w:t>er the arbitrator nor the Labour Court</w:t>
      </w:r>
      <w:r w:rsidR="00720721" w:rsidRPr="000139BB">
        <w:rPr>
          <w:rFonts w:ascii="Times New Roman" w:hAnsi="Times New Roman" w:cs="Times New Roman"/>
          <w:sz w:val="24"/>
          <w:szCs w:val="24"/>
        </w:rPr>
        <w:t xml:space="preserve"> made </w:t>
      </w:r>
      <w:r w:rsidR="00BA7ECB" w:rsidRPr="000139BB">
        <w:rPr>
          <w:rFonts w:ascii="Times New Roman" w:hAnsi="Times New Roman" w:cs="Times New Roman"/>
          <w:sz w:val="24"/>
          <w:szCs w:val="24"/>
        </w:rPr>
        <w:t>an issue out of the alleged</w:t>
      </w:r>
      <w:r w:rsidR="00720721" w:rsidRPr="000139BB">
        <w:rPr>
          <w:rFonts w:ascii="Times New Roman" w:hAnsi="Times New Roman" w:cs="Times New Roman"/>
          <w:sz w:val="24"/>
          <w:szCs w:val="24"/>
        </w:rPr>
        <w:t xml:space="preserve"> filing of an earlier case by the respondent for quantification of damages.</w:t>
      </w:r>
      <w:r w:rsidR="00EC756C" w:rsidRPr="000139BB">
        <w:rPr>
          <w:rFonts w:ascii="Times New Roman" w:hAnsi="Times New Roman" w:cs="Times New Roman"/>
          <w:sz w:val="24"/>
          <w:szCs w:val="24"/>
        </w:rPr>
        <w:t xml:space="preserve"> </w:t>
      </w:r>
      <w:r w:rsidR="00720721" w:rsidRPr="000139BB">
        <w:rPr>
          <w:rFonts w:ascii="Times New Roman" w:hAnsi="Times New Roman" w:cs="Times New Roman"/>
          <w:sz w:val="24"/>
          <w:szCs w:val="24"/>
        </w:rPr>
        <w:t>The respondent in any case contends that any prescription that could be said to have operated against him, was interrupted by the appellant’s filing of an appeal.</w:t>
      </w:r>
      <w:r w:rsidR="00544B28" w:rsidRPr="000139BB">
        <w:rPr>
          <w:rFonts w:ascii="Times New Roman" w:hAnsi="Times New Roman" w:cs="Times New Roman"/>
          <w:sz w:val="24"/>
          <w:szCs w:val="24"/>
        </w:rPr>
        <w:t xml:space="preserve"> </w:t>
      </w:r>
      <w:r w:rsidR="00720721" w:rsidRPr="000139BB">
        <w:rPr>
          <w:rFonts w:ascii="Times New Roman" w:hAnsi="Times New Roman" w:cs="Times New Roman"/>
          <w:sz w:val="24"/>
          <w:szCs w:val="24"/>
        </w:rPr>
        <w:t xml:space="preserve">He elaborates on this </w:t>
      </w:r>
      <w:r w:rsidR="00EC756C" w:rsidRPr="000139BB">
        <w:rPr>
          <w:rFonts w:ascii="Times New Roman" w:hAnsi="Times New Roman" w:cs="Times New Roman"/>
          <w:sz w:val="24"/>
          <w:szCs w:val="24"/>
        </w:rPr>
        <w:t xml:space="preserve">averment </w:t>
      </w:r>
      <w:r w:rsidR="00720721" w:rsidRPr="000139BB">
        <w:rPr>
          <w:rFonts w:ascii="Times New Roman" w:hAnsi="Times New Roman" w:cs="Times New Roman"/>
          <w:sz w:val="24"/>
          <w:szCs w:val="24"/>
        </w:rPr>
        <w:t>as follows in his heads of arguments</w:t>
      </w:r>
      <w:r w:rsidR="003D7670" w:rsidRPr="000139BB">
        <w:rPr>
          <w:rFonts w:ascii="Times New Roman" w:hAnsi="Times New Roman" w:cs="Times New Roman"/>
          <w:sz w:val="24"/>
          <w:szCs w:val="24"/>
        </w:rPr>
        <w:t>:</w:t>
      </w:r>
    </w:p>
    <w:p w:rsidR="00720721" w:rsidRPr="000139BB" w:rsidRDefault="00720721" w:rsidP="00EB7409">
      <w:pPr>
        <w:spacing w:after="0" w:line="240" w:lineRule="auto"/>
        <w:ind w:left="720"/>
        <w:jc w:val="both"/>
        <w:rPr>
          <w:rFonts w:ascii="Times New Roman" w:hAnsi="Times New Roman" w:cs="Times New Roman"/>
          <w:sz w:val="24"/>
          <w:szCs w:val="24"/>
        </w:rPr>
      </w:pPr>
      <w:r w:rsidRPr="000139BB">
        <w:rPr>
          <w:rFonts w:ascii="Times New Roman" w:hAnsi="Times New Roman" w:cs="Times New Roman"/>
          <w:sz w:val="24"/>
          <w:szCs w:val="24"/>
        </w:rPr>
        <w:t xml:space="preserve">“Page 84 (of the record) will show that the delay in finalising the matter between the parties was caused by the appellant herein.  The appellant filed an appeal which they </w:t>
      </w:r>
      <w:r w:rsidRPr="000139BB">
        <w:rPr>
          <w:rFonts w:ascii="Times New Roman" w:hAnsi="Times New Roman" w:cs="Times New Roman"/>
          <w:sz w:val="24"/>
          <w:szCs w:val="24"/>
        </w:rPr>
        <w:lastRenderedPageBreak/>
        <w:t>did not prosecute.  The respondent was resident in his rural home and when he decided to check with the court he discovered that the appeal had not been prosecuted and decided to take up this matter.”</w:t>
      </w:r>
    </w:p>
    <w:p w:rsidR="00720721" w:rsidRPr="000139BB" w:rsidRDefault="00720721" w:rsidP="00720721">
      <w:pPr>
        <w:spacing w:after="0" w:line="480" w:lineRule="auto"/>
        <w:jc w:val="both"/>
        <w:rPr>
          <w:rFonts w:ascii="Times New Roman" w:hAnsi="Times New Roman" w:cs="Times New Roman"/>
          <w:sz w:val="24"/>
          <w:szCs w:val="24"/>
        </w:rPr>
      </w:pPr>
      <w:r w:rsidRPr="000139BB">
        <w:rPr>
          <w:rFonts w:ascii="Times New Roman" w:hAnsi="Times New Roman" w:cs="Times New Roman"/>
          <w:sz w:val="24"/>
          <w:szCs w:val="24"/>
        </w:rPr>
        <w:tab/>
      </w:r>
    </w:p>
    <w:p w:rsidR="00EB7409" w:rsidRPr="000139BB" w:rsidRDefault="00EB7409" w:rsidP="00EB7409">
      <w:pPr>
        <w:spacing w:after="0" w:line="240" w:lineRule="auto"/>
        <w:jc w:val="both"/>
        <w:rPr>
          <w:rFonts w:ascii="Times New Roman" w:hAnsi="Times New Roman" w:cs="Times New Roman"/>
          <w:sz w:val="24"/>
          <w:szCs w:val="24"/>
        </w:rPr>
      </w:pPr>
    </w:p>
    <w:p w:rsidR="00000FD8" w:rsidRPr="000139BB" w:rsidRDefault="00544B28"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As can be seen from</w:t>
      </w:r>
      <w:r w:rsidR="00720721" w:rsidRPr="000139BB">
        <w:rPr>
          <w:rFonts w:ascii="Times New Roman" w:hAnsi="Times New Roman" w:cs="Times New Roman"/>
          <w:sz w:val="24"/>
          <w:szCs w:val="24"/>
        </w:rPr>
        <w:t xml:space="preserve"> this statement</w:t>
      </w:r>
      <w:r w:rsidRPr="000139BB">
        <w:rPr>
          <w:rFonts w:ascii="Times New Roman" w:hAnsi="Times New Roman" w:cs="Times New Roman"/>
          <w:sz w:val="24"/>
          <w:szCs w:val="24"/>
        </w:rPr>
        <w:t>,</w:t>
      </w:r>
      <w:r w:rsidR="00720721" w:rsidRPr="000139BB">
        <w:rPr>
          <w:rFonts w:ascii="Times New Roman" w:hAnsi="Times New Roman" w:cs="Times New Roman"/>
          <w:sz w:val="24"/>
          <w:szCs w:val="24"/>
        </w:rPr>
        <w:t xml:space="preserve"> the respondent has not given an indication </w:t>
      </w:r>
      <w:r w:rsidR="00EC756C" w:rsidRPr="000139BB">
        <w:rPr>
          <w:rFonts w:ascii="Times New Roman" w:hAnsi="Times New Roman" w:cs="Times New Roman"/>
          <w:sz w:val="24"/>
          <w:szCs w:val="24"/>
        </w:rPr>
        <w:t xml:space="preserve">as to </w:t>
      </w:r>
      <w:r w:rsidR="00720721" w:rsidRPr="000139BB">
        <w:rPr>
          <w:rFonts w:ascii="Times New Roman" w:hAnsi="Times New Roman" w:cs="Times New Roman"/>
          <w:sz w:val="24"/>
          <w:szCs w:val="24"/>
        </w:rPr>
        <w:t>when this appeal might have been filed, nor against what a</w:t>
      </w:r>
      <w:r w:rsidR="00000FD8" w:rsidRPr="000139BB">
        <w:rPr>
          <w:rFonts w:ascii="Times New Roman" w:hAnsi="Times New Roman" w:cs="Times New Roman"/>
          <w:sz w:val="24"/>
          <w:szCs w:val="24"/>
        </w:rPr>
        <w:t>nd</w:t>
      </w:r>
      <w:r w:rsidR="00E90911" w:rsidRPr="000139BB">
        <w:rPr>
          <w:rFonts w:ascii="Times New Roman" w:hAnsi="Times New Roman" w:cs="Times New Roman"/>
          <w:sz w:val="24"/>
          <w:szCs w:val="24"/>
        </w:rPr>
        <w:t xml:space="preserve"> </w:t>
      </w:r>
      <w:r w:rsidR="008E19C3" w:rsidRPr="000139BB">
        <w:rPr>
          <w:rFonts w:ascii="Times New Roman" w:hAnsi="Times New Roman" w:cs="Times New Roman"/>
          <w:sz w:val="24"/>
          <w:szCs w:val="24"/>
        </w:rPr>
        <w:t>for what relief</w:t>
      </w:r>
      <w:r w:rsidR="00000FD8" w:rsidRPr="000139BB">
        <w:rPr>
          <w:rFonts w:ascii="Times New Roman" w:hAnsi="Times New Roman" w:cs="Times New Roman"/>
          <w:sz w:val="24"/>
          <w:szCs w:val="24"/>
        </w:rPr>
        <w:t xml:space="preserve">.  The appellant in its turn </w:t>
      </w:r>
      <w:r w:rsidR="00720721" w:rsidRPr="000139BB">
        <w:rPr>
          <w:rFonts w:ascii="Times New Roman" w:hAnsi="Times New Roman" w:cs="Times New Roman"/>
          <w:sz w:val="24"/>
          <w:szCs w:val="24"/>
        </w:rPr>
        <w:t xml:space="preserve">has made no </w:t>
      </w:r>
      <w:r w:rsidR="00B74461" w:rsidRPr="000139BB">
        <w:rPr>
          <w:rFonts w:ascii="Times New Roman" w:hAnsi="Times New Roman" w:cs="Times New Roman"/>
          <w:sz w:val="24"/>
          <w:szCs w:val="24"/>
        </w:rPr>
        <w:t>submission, nor comment</w:t>
      </w:r>
      <w:r w:rsidR="00720721" w:rsidRPr="000139BB">
        <w:rPr>
          <w:rFonts w:ascii="Times New Roman" w:hAnsi="Times New Roman" w:cs="Times New Roman"/>
          <w:sz w:val="24"/>
          <w:szCs w:val="24"/>
        </w:rPr>
        <w:t>ed</w:t>
      </w:r>
      <w:r w:rsidR="00000FD8" w:rsidRPr="000139BB">
        <w:rPr>
          <w:rFonts w:ascii="Times New Roman" w:hAnsi="Times New Roman" w:cs="Times New Roman"/>
          <w:sz w:val="24"/>
          <w:szCs w:val="24"/>
        </w:rPr>
        <w:t>,</w:t>
      </w:r>
      <w:r w:rsidR="00720721" w:rsidRPr="000139BB">
        <w:rPr>
          <w:rFonts w:ascii="Times New Roman" w:hAnsi="Times New Roman" w:cs="Times New Roman"/>
          <w:sz w:val="24"/>
          <w:szCs w:val="24"/>
        </w:rPr>
        <w:t xml:space="preserve"> on this alleged appeal, especially considering that it was raised before the arbitrator and might therefore, conceivably, have </w:t>
      </w:r>
      <w:r w:rsidR="00000FD8" w:rsidRPr="000139BB">
        <w:rPr>
          <w:rFonts w:ascii="Times New Roman" w:hAnsi="Times New Roman" w:cs="Times New Roman"/>
          <w:sz w:val="24"/>
          <w:szCs w:val="24"/>
        </w:rPr>
        <w:t xml:space="preserve">had </w:t>
      </w:r>
      <w:r w:rsidR="00720721" w:rsidRPr="000139BB">
        <w:rPr>
          <w:rFonts w:ascii="Times New Roman" w:hAnsi="Times New Roman" w:cs="Times New Roman"/>
          <w:sz w:val="24"/>
          <w:szCs w:val="24"/>
        </w:rPr>
        <w:t xml:space="preserve">a bearing on its point </w:t>
      </w:r>
      <w:r w:rsidR="00720721" w:rsidRPr="000139BB">
        <w:rPr>
          <w:rFonts w:ascii="Times New Roman" w:hAnsi="Times New Roman" w:cs="Times New Roman"/>
          <w:i/>
          <w:sz w:val="24"/>
          <w:szCs w:val="24"/>
        </w:rPr>
        <w:t>in limine</w:t>
      </w:r>
      <w:r w:rsidR="00720721" w:rsidRPr="000139BB">
        <w:rPr>
          <w:rFonts w:ascii="Times New Roman" w:hAnsi="Times New Roman" w:cs="Times New Roman"/>
          <w:sz w:val="24"/>
          <w:szCs w:val="24"/>
        </w:rPr>
        <w:t>.  This Court again finds itself incapacitated in any effort to determine whether or not the alleged prescription was, in fact interrupted.</w:t>
      </w:r>
      <w:r w:rsidR="00000FD8" w:rsidRPr="000139BB">
        <w:rPr>
          <w:rFonts w:ascii="Times New Roman" w:hAnsi="Times New Roman" w:cs="Times New Roman"/>
          <w:sz w:val="24"/>
          <w:szCs w:val="24"/>
        </w:rPr>
        <w:t xml:space="preserve"> </w:t>
      </w:r>
      <w:r w:rsidR="00720721" w:rsidRPr="000139BB">
        <w:rPr>
          <w:rFonts w:ascii="Times New Roman" w:hAnsi="Times New Roman" w:cs="Times New Roman"/>
          <w:sz w:val="24"/>
          <w:szCs w:val="24"/>
        </w:rPr>
        <w:t>More importantly, it cannot be said, in view of all this, that all the fa</w:t>
      </w:r>
      <w:r w:rsidR="00000FD8" w:rsidRPr="000139BB">
        <w:rPr>
          <w:rFonts w:ascii="Times New Roman" w:hAnsi="Times New Roman" w:cs="Times New Roman"/>
          <w:sz w:val="24"/>
          <w:szCs w:val="24"/>
        </w:rPr>
        <w:t>cts</w:t>
      </w:r>
      <w:r w:rsidR="00720721" w:rsidRPr="000139BB">
        <w:rPr>
          <w:rFonts w:ascii="Times New Roman" w:hAnsi="Times New Roman" w:cs="Times New Roman"/>
          <w:sz w:val="24"/>
          <w:szCs w:val="24"/>
        </w:rPr>
        <w:t xml:space="preserve"> in this matter were common cause.  </w:t>
      </w:r>
    </w:p>
    <w:p w:rsidR="00000FD8" w:rsidRPr="000139BB" w:rsidRDefault="00000FD8" w:rsidP="00000FD8">
      <w:pPr>
        <w:spacing w:after="0" w:line="480" w:lineRule="auto"/>
        <w:ind w:firstLine="720"/>
        <w:jc w:val="both"/>
        <w:rPr>
          <w:rFonts w:ascii="Times New Roman" w:hAnsi="Times New Roman" w:cs="Times New Roman"/>
          <w:sz w:val="24"/>
          <w:szCs w:val="24"/>
        </w:rPr>
      </w:pPr>
    </w:p>
    <w:p w:rsidR="00720721" w:rsidRPr="000139BB" w:rsidRDefault="00720721"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This point is also determined against the appellant.</w:t>
      </w:r>
    </w:p>
    <w:p w:rsidR="00720721" w:rsidRPr="000139BB" w:rsidRDefault="00720721" w:rsidP="00720721">
      <w:pPr>
        <w:spacing w:after="0" w:line="480" w:lineRule="auto"/>
        <w:jc w:val="both"/>
        <w:rPr>
          <w:rFonts w:ascii="Times New Roman" w:hAnsi="Times New Roman" w:cs="Times New Roman"/>
          <w:sz w:val="24"/>
          <w:szCs w:val="24"/>
        </w:rPr>
      </w:pPr>
    </w:p>
    <w:p w:rsidR="00720721" w:rsidRPr="000139BB" w:rsidRDefault="00720721" w:rsidP="00720721">
      <w:pPr>
        <w:pStyle w:val="ListParagraph"/>
        <w:numPr>
          <w:ilvl w:val="1"/>
          <w:numId w:val="4"/>
        </w:numPr>
        <w:spacing w:after="0" w:line="480" w:lineRule="auto"/>
        <w:jc w:val="both"/>
        <w:rPr>
          <w:rFonts w:ascii="Times New Roman" w:hAnsi="Times New Roman" w:cs="Times New Roman"/>
          <w:b/>
          <w:i/>
          <w:sz w:val="24"/>
          <w:szCs w:val="24"/>
        </w:rPr>
      </w:pPr>
      <w:r w:rsidRPr="000139BB">
        <w:rPr>
          <w:rFonts w:ascii="Times New Roman" w:hAnsi="Times New Roman" w:cs="Times New Roman"/>
          <w:b/>
          <w:i/>
          <w:sz w:val="24"/>
          <w:szCs w:val="24"/>
        </w:rPr>
        <w:t>Is further evidence required?</w:t>
      </w:r>
    </w:p>
    <w:p w:rsidR="00000FD8" w:rsidRPr="000139BB" w:rsidRDefault="00000FD8" w:rsidP="00000FD8">
      <w:pPr>
        <w:pStyle w:val="ListParagraph"/>
        <w:spacing w:after="0" w:line="480" w:lineRule="auto"/>
        <w:jc w:val="both"/>
        <w:rPr>
          <w:rFonts w:ascii="Times New Roman" w:hAnsi="Times New Roman" w:cs="Times New Roman"/>
          <w:b/>
          <w:i/>
          <w:sz w:val="24"/>
          <w:szCs w:val="24"/>
        </w:rPr>
      </w:pPr>
    </w:p>
    <w:p w:rsidR="00000FD8" w:rsidRPr="000139BB" w:rsidRDefault="00720721"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 xml:space="preserve">My determination </w:t>
      </w:r>
      <w:r w:rsidR="00000FD8" w:rsidRPr="000139BB">
        <w:rPr>
          <w:rFonts w:ascii="Times New Roman" w:hAnsi="Times New Roman" w:cs="Times New Roman"/>
          <w:sz w:val="24"/>
          <w:szCs w:val="24"/>
        </w:rPr>
        <w:t xml:space="preserve">on </w:t>
      </w:r>
      <w:r w:rsidRPr="000139BB">
        <w:rPr>
          <w:rFonts w:ascii="Times New Roman" w:hAnsi="Times New Roman" w:cs="Times New Roman"/>
          <w:sz w:val="24"/>
          <w:szCs w:val="24"/>
        </w:rPr>
        <w:t xml:space="preserve">the disputes of fact surrounding the issue of delays in finalising this matter, which has a bearing on the point </w:t>
      </w:r>
      <w:r w:rsidRPr="000139BB">
        <w:rPr>
          <w:rFonts w:ascii="Times New Roman" w:hAnsi="Times New Roman" w:cs="Times New Roman"/>
          <w:i/>
          <w:sz w:val="24"/>
          <w:szCs w:val="24"/>
        </w:rPr>
        <w:t>in limine</w:t>
      </w:r>
      <w:r w:rsidRPr="000139BB">
        <w:rPr>
          <w:rFonts w:ascii="Times New Roman" w:hAnsi="Times New Roman" w:cs="Times New Roman"/>
          <w:sz w:val="24"/>
          <w:szCs w:val="24"/>
        </w:rPr>
        <w:t xml:space="preserve"> relating to prescription ha</w:t>
      </w:r>
      <w:r w:rsidR="00000FD8" w:rsidRPr="000139BB">
        <w:rPr>
          <w:rFonts w:ascii="Times New Roman" w:hAnsi="Times New Roman" w:cs="Times New Roman"/>
          <w:sz w:val="24"/>
          <w:szCs w:val="24"/>
        </w:rPr>
        <w:t>s</w:t>
      </w:r>
      <w:r w:rsidRPr="000139BB">
        <w:rPr>
          <w:rFonts w:ascii="Times New Roman" w:hAnsi="Times New Roman" w:cs="Times New Roman"/>
          <w:sz w:val="24"/>
          <w:szCs w:val="24"/>
        </w:rPr>
        <w:t>, in my view settle</w:t>
      </w:r>
      <w:r w:rsidR="003D7670" w:rsidRPr="000139BB">
        <w:rPr>
          <w:rFonts w:ascii="Times New Roman" w:hAnsi="Times New Roman" w:cs="Times New Roman"/>
          <w:sz w:val="24"/>
          <w:szCs w:val="24"/>
        </w:rPr>
        <w:t>d the</w:t>
      </w:r>
      <w:r w:rsidRPr="000139BB">
        <w:rPr>
          <w:rFonts w:ascii="Times New Roman" w:hAnsi="Times New Roman" w:cs="Times New Roman"/>
          <w:sz w:val="24"/>
          <w:szCs w:val="24"/>
        </w:rPr>
        <w:t xml:space="preserve"> point</w:t>
      </w:r>
      <w:r w:rsidR="003D7670" w:rsidRPr="000139BB">
        <w:rPr>
          <w:rFonts w:ascii="Times New Roman" w:hAnsi="Times New Roman" w:cs="Times New Roman"/>
          <w:sz w:val="24"/>
          <w:szCs w:val="24"/>
        </w:rPr>
        <w:t xml:space="preserve"> on whether further evidence is required</w:t>
      </w:r>
      <w:r w:rsidRPr="000139BB">
        <w:rPr>
          <w:rFonts w:ascii="Times New Roman" w:hAnsi="Times New Roman" w:cs="Times New Roman"/>
          <w:sz w:val="24"/>
          <w:szCs w:val="24"/>
        </w:rPr>
        <w:t xml:space="preserve">.  Further evidence would indeed be required to support the arguments on the point </w:t>
      </w:r>
      <w:r w:rsidRPr="000139BB">
        <w:rPr>
          <w:rFonts w:ascii="Times New Roman" w:hAnsi="Times New Roman" w:cs="Times New Roman"/>
          <w:i/>
          <w:sz w:val="24"/>
          <w:szCs w:val="24"/>
        </w:rPr>
        <w:t>in limine</w:t>
      </w:r>
      <w:r w:rsidRPr="000139BB">
        <w:rPr>
          <w:rFonts w:ascii="Times New Roman" w:hAnsi="Times New Roman" w:cs="Times New Roman"/>
          <w:sz w:val="24"/>
          <w:szCs w:val="24"/>
        </w:rPr>
        <w:t xml:space="preserve">.  </w:t>
      </w:r>
    </w:p>
    <w:p w:rsidR="00E90911" w:rsidRPr="000139BB" w:rsidRDefault="00E90911" w:rsidP="00000FD8">
      <w:pPr>
        <w:spacing w:after="0" w:line="480" w:lineRule="auto"/>
        <w:ind w:firstLine="720"/>
        <w:jc w:val="both"/>
        <w:rPr>
          <w:rFonts w:ascii="Times New Roman" w:hAnsi="Times New Roman" w:cs="Times New Roman"/>
          <w:sz w:val="24"/>
          <w:szCs w:val="24"/>
        </w:rPr>
      </w:pPr>
    </w:p>
    <w:p w:rsidR="00720721" w:rsidRPr="000139BB" w:rsidRDefault="003D7670"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This</w:t>
      </w:r>
      <w:r w:rsidR="00720721" w:rsidRPr="000139BB">
        <w:rPr>
          <w:rFonts w:ascii="Times New Roman" w:hAnsi="Times New Roman" w:cs="Times New Roman"/>
          <w:sz w:val="24"/>
          <w:szCs w:val="24"/>
        </w:rPr>
        <w:t xml:space="preserve"> point is</w:t>
      </w:r>
      <w:r w:rsidRPr="000139BB">
        <w:rPr>
          <w:rFonts w:ascii="Times New Roman" w:hAnsi="Times New Roman" w:cs="Times New Roman"/>
          <w:sz w:val="24"/>
          <w:szCs w:val="24"/>
        </w:rPr>
        <w:t>, once more,</w:t>
      </w:r>
      <w:r w:rsidR="00720721" w:rsidRPr="000139BB">
        <w:rPr>
          <w:rFonts w:ascii="Times New Roman" w:hAnsi="Times New Roman" w:cs="Times New Roman"/>
          <w:sz w:val="24"/>
          <w:szCs w:val="24"/>
        </w:rPr>
        <w:t xml:space="preserve"> determined against the appellant.</w:t>
      </w:r>
    </w:p>
    <w:p w:rsidR="00000FD8" w:rsidRPr="000139BB" w:rsidRDefault="00000FD8" w:rsidP="00000FD8">
      <w:pPr>
        <w:spacing w:after="0" w:line="480" w:lineRule="auto"/>
        <w:jc w:val="both"/>
        <w:rPr>
          <w:rFonts w:ascii="Times New Roman" w:hAnsi="Times New Roman" w:cs="Times New Roman"/>
          <w:sz w:val="24"/>
          <w:szCs w:val="24"/>
        </w:rPr>
      </w:pPr>
    </w:p>
    <w:p w:rsidR="00000FD8" w:rsidRPr="000139BB" w:rsidRDefault="0052159C"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I find in the result, that the app</w:t>
      </w:r>
      <w:r w:rsidR="00F549EE" w:rsidRPr="000139BB">
        <w:rPr>
          <w:rFonts w:ascii="Times New Roman" w:hAnsi="Times New Roman" w:cs="Times New Roman"/>
          <w:sz w:val="24"/>
          <w:szCs w:val="24"/>
        </w:rPr>
        <w:t>ellant has failed to establish</w:t>
      </w:r>
      <w:r w:rsidRPr="000139BB">
        <w:rPr>
          <w:rFonts w:ascii="Times New Roman" w:hAnsi="Times New Roman" w:cs="Times New Roman"/>
          <w:sz w:val="24"/>
          <w:szCs w:val="24"/>
        </w:rPr>
        <w:t xml:space="preserve"> the requisite basis for raising the point </w:t>
      </w:r>
      <w:r w:rsidR="00000FD8" w:rsidRPr="000139BB">
        <w:rPr>
          <w:rFonts w:ascii="Times New Roman" w:hAnsi="Times New Roman" w:cs="Times New Roman"/>
          <w:sz w:val="24"/>
          <w:szCs w:val="24"/>
        </w:rPr>
        <w:t xml:space="preserve">of law </w:t>
      </w:r>
      <w:r w:rsidRPr="000139BB">
        <w:rPr>
          <w:rFonts w:ascii="Times New Roman" w:hAnsi="Times New Roman" w:cs="Times New Roman"/>
          <w:sz w:val="24"/>
          <w:szCs w:val="24"/>
        </w:rPr>
        <w:t>in question</w:t>
      </w:r>
      <w:r w:rsidR="00000FD8" w:rsidRPr="000139BB">
        <w:rPr>
          <w:rFonts w:ascii="Times New Roman" w:hAnsi="Times New Roman" w:cs="Times New Roman"/>
          <w:sz w:val="24"/>
          <w:szCs w:val="24"/>
        </w:rPr>
        <w:t>, for the first time on appeal.</w:t>
      </w:r>
      <w:r w:rsidRPr="000139BB">
        <w:rPr>
          <w:rFonts w:ascii="Times New Roman" w:hAnsi="Times New Roman" w:cs="Times New Roman"/>
          <w:sz w:val="24"/>
          <w:szCs w:val="24"/>
        </w:rPr>
        <w:t xml:space="preserve">  </w:t>
      </w:r>
    </w:p>
    <w:p w:rsidR="0052159C" w:rsidRPr="000139BB" w:rsidRDefault="0052159C"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lastRenderedPageBreak/>
        <w:t xml:space="preserve">The point </w:t>
      </w:r>
      <w:r w:rsidRPr="000139BB">
        <w:rPr>
          <w:rFonts w:ascii="Times New Roman" w:hAnsi="Times New Roman" w:cs="Times New Roman"/>
          <w:i/>
          <w:sz w:val="24"/>
          <w:szCs w:val="24"/>
        </w:rPr>
        <w:t>in limine</w:t>
      </w:r>
      <w:r w:rsidRPr="000139BB">
        <w:rPr>
          <w:rFonts w:ascii="Times New Roman" w:hAnsi="Times New Roman" w:cs="Times New Roman"/>
          <w:sz w:val="24"/>
          <w:szCs w:val="24"/>
        </w:rPr>
        <w:t xml:space="preserve"> is accordingly dismissed.</w:t>
      </w:r>
    </w:p>
    <w:p w:rsidR="00D754BD" w:rsidRPr="000139BB" w:rsidRDefault="00D754BD" w:rsidP="0052159C">
      <w:pPr>
        <w:spacing w:after="0" w:line="480" w:lineRule="auto"/>
        <w:jc w:val="both"/>
        <w:rPr>
          <w:rFonts w:ascii="Times New Roman" w:hAnsi="Times New Roman" w:cs="Times New Roman"/>
          <w:b/>
          <w:sz w:val="24"/>
          <w:szCs w:val="24"/>
        </w:rPr>
      </w:pPr>
    </w:p>
    <w:p w:rsidR="0052159C" w:rsidRPr="000139BB" w:rsidRDefault="0052159C" w:rsidP="0052159C">
      <w:pPr>
        <w:spacing w:after="0" w:line="480" w:lineRule="auto"/>
        <w:jc w:val="both"/>
        <w:rPr>
          <w:rFonts w:ascii="Times New Roman" w:hAnsi="Times New Roman" w:cs="Times New Roman"/>
          <w:b/>
          <w:i/>
          <w:sz w:val="24"/>
          <w:szCs w:val="24"/>
        </w:rPr>
      </w:pPr>
      <w:r w:rsidRPr="000139BB">
        <w:rPr>
          <w:rFonts w:ascii="Times New Roman" w:hAnsi="Times New Roman" w:cs="Times New Roman"/>
          <w:b/>
          <w:sz w:val="24"/>
          <w:szCs w:val="24"/>
        </w:rPr>
        <w:t>2.</w:t>
      </w:r>
      <w:r w:rsidRPr="000139BB">
        <w:rPr>
          <w:rFonts w:ascii="Times New Roman" w:hAnsi="Times New Roman" w:cs="Times New Roman"/>
          <w:b/>
          <w:sz w:val="24"/>
          <w:szCs w:val="24"/>
        </w:rPr>
        <w:tab/>
      </w:r>
      <w:r w:rsidRPr="000139BB">
        <w:rPr>
          <w:rFonts w:ascii="Times New Roman" w:hAnsi="Times New Roman" w:cs="Times New Roman"/>
          <w:b/>
          <w:i/>
          <w:sz w:val="24"/>
          <w:szCs w:val="24"/>
        </w:rPr>
        <w:t>Merits</w:t>
      </w:r>
    </w:p>
    <w:p w:rsidR="00000FD8" w:rsidRPr="000139BB" w:rsidRDefault="00000FD8" w:rsidP="00000FD8">
      <w:pPr>
        <w:spacing w:after="0" w:line="480" w:lineRule="auto"/>
        <w:jc w:val="both"/>
        <w:rPr>
          <w:rFonts w:ascii="Times New Roman" w:hAnsi="Times New Roman" w:cs="Times New Roman"/>
          <w:sz w:val="24"/>
          <w:szCs w:val="24"/>
        </w:rPr>
      </w:pPr>
    </w:p>
    <w:p w:rsidR="00D754BD" w:rsidRPr="000139BB" w:rsidRDefault="0052159C"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 xml:space="preserve">I will now turn to the merits of the appeal.  </w:t>
      </w:r>
    </w:p>
    <w:p w:rsidR="00D754BD" w:rsidRPr="000139BB" w:rsidRDefault="00D754BD" w:rsidP="00000FD8">
      <w:pPr>
        <w:spacing w:after="0" w:line="480" w:lineRule="auto"/>
        <w:jc w:val="both"/>
        <w:rPr>
          <w:rFonts w:ascii="Times New Roman" w:hAnsi="Times New Roman" w:cs="Times New Roman"/>
          <w:sz w:val="24"/>
          <w:szCs w:val="24"/>
        </w:rPr>
      </w:pPr>
    </w:p>
    <w:p w:rsidR="00C80167" w:rsidRPr="000139BB" w:rsidRDefault="0052159C" w:rsidP="00C80167">
      <w:pPr>
        <w:spacing w:after="0" w:line="480" w:lineRule="auto"/>
        <w:jc w:val="both"/>
        <w:rPr>
          <w:rFonts w:ascii="Times New Roman" w:hAnsi="Times New Roman" w:cs="Times New Roman"/>
          <w:sz w:val="24"/>
          <w:szCs w:val="24"/>
        </w:rPr>
      </w:pPr>
      <w:r w:rsidRPr="000139BB">
        <w:rPr>
          <w:rFonts w:ascii="Times New Roman" w:hAnsi="Times New Roman" w:cs="Times New Roman"/>
          <w:sz w:val="24"/>
          <w:szCs w:val="24"/>
        </w:rPr>
        <w:t>The appellant raises two main grounds of ap</w:t>
      </w:r>
      <w:r w:rsidR="00000FD8" w:rsidRPr="000139BB">
        <w:rPr>
          <w:rFonts w:ascii="Times New Roman" w:hAnsi="Times New Roman" w:cs="Times New Roman"/>
          <w:sz w:val="24"/>
          <w:szCs w:val="24"/>
        </w:rPr>
        <w:t>peal, as follows;</w:t>
      </w:r>
    </w:p>
    <w:p w:rsidR="00C80167" w:rsidRPr="000139BB" w:rsidRDefault="00B932E3" w:rsidP="00B932E3">
      <w:pPr>
        <w:pStyle w:val="ListParagraph"/>
        <w:numPr>
          <w:ilvl w:val="0"/>
          <w:numId w:val="10"/>
        </w:numPr>
        <w:spacing w:after="0" w:line="480" w:lineRule="auto"/>
        <w:jc w:val="both"/>
        <w:rPr>
          <w:rFonts w:ascii="Times New Roman" w:hAnsi="Times New Roman" w:cs="Times New Roman"/>
          <w:sz w:val="24"/>
          <w:szCs w:val="24"/>
        </w:rPr>
      </w:pPr>
      <w:r w:rsidRPr="000139BB">
        <w:rPr>
          <w:rFonts w:ascii="Times New Roman" w:hAnsi="Times New Roman" w:cs="Times New Roman"/>
          <w:sz w:val="24"/>
          <w:szCs w:val="24"/>
        </w:rPr>
        <w:t>T</w:t>
      </w:r>
      <w:r w:rsidR="00C80167" w:rsidRPr="000139BB">
        <w:rPr>
          <w:rFonts w:ascii="Times New Roman" w:hAnsi="Times New Roman" w:cs="Times New Roman"/>
          <w:sz w:val="24"/>
          <w:szCs w:val="24"/>
        </w:rPr>
        <w:t>he Labour Court grossly misdirected itself in upholding the a</w:t>
      </w:r>
      <w:r w:rsidR="003B7F8A" w:rsidRPr="000139BB">
        <w:rPr>
          <w:rFonts w:ascii="Times New Roman" w:hAnsi="Times New Roman" w:cs="Times New Roman"/>
          <w:sz w:val="24"/>
          <w:szCs w:val="24"/>
        </w:rPr>
        <w:t xml:space="preserve">rbitrator’s award of 36 months’ </w:t>
      </w:r>
      <w:r w:rsidR="00C80167" w:rsidRPr="000139BB">
        <w:rPr>
          <w:rFonts w:ascii="Times New Roman" w:hAnsi="Times New Roman" w:cs="Times New Roman"/>
          <w:sz w:val="24"/>
          <w:szCs w:val="24"/>
        </w:rPr>
        <w:t>damages to the respondent when</w:t>
      </w:r>
      <w:r w:rsidR="003D7670" w:rsidRPr="000139BB">
        <w:rPr>
          <w:rFonts w:ascii="Times New Roman" w:hAnsi="Times New Roman" w:cs="Times New Roman"/>
          <w:sz w:val="24"/>
          <w:szCs w:val="24"/>
        </w:rPr>
        <w:t>,</w:t>
      </w:r>
      <w:r w:rsidR="00C80167" w:rsidRPr="000139BB">
        <w:rPr>
          <w:rFonts w:ascii="Times New Roman" w:hAnsi="Times New Roman" w:cs="Times New Roman"/>
          <w:sz w:val="24"/>
          <w:szCs w:val="24"/>
        </w:rPr>
        <w:t xml:space="preserve"> in fact, there was no evidence on record to support this finding.</w:t>
      </w:r>
    </w:p>
    <w:p w:rsidR="00000FD8" w:rsidRPr="000139BB" w:rsidRDefault="00000FD8" w:rsidP="00000FD8">
      <w:pPr>
        <w:spacing w:after="0" w:line="480" w:lineRule="auto"/>
        <w:jc w:val="both"/>
        <w:rPr>
          <w:rFonts w:ascii="Times New Roman" w:hAnsi="Times New Roman" w:cs="Times New Roman"/>
          <w:sz w:val="24"/>
          <w:szCs w:val="24"/>
        </w:rPr>
      </w:pPr>
    </w:p>
    <w:p w:rsidR="00C80167" w:rsidRPr="000139BB" w:rsidRDefault="0052159C" w:rsidP="00C80167">
      <w:pPr>
        <w:pStyle w:val="ListParagraph"/>
        <w:numPr>
          <w:ilvl w:val="0"/>
          <w:numId w:val="10"/>
        </w:numPr>
        <w:spacing w:after="0" w:line="480" w:lineRule="auto"/>
        <w:jc w:val="both"/>
        <w:rPr>
          <w:rFonts w:ascii="Times New Roman" w:hAnsi="Times New Roman" w:cs="Times New Roman"/>
          <w:sz w:val="24"/>
          <w:szCs w:val="24"/>
        </w:rPr>
      </w:pPr>
      <w:r w:rsidRPr="000139BB">
        <w:rPr>
          <w:rFonts w:ascii="Times New Roman" w:hAnsi="Times New Roman" w:cs="Times New Roman"/>
          <w:sz w:val="24"/>
          <w:szCs w:val="24"/>
        </w:rPr>
        <w:t xml:space="preserve">Whether the respondent was entitled </w:t>
      </w:r>
      <w:r w:rsidR="00D754BD" w:rsidRPr="000139BB">
        <w:rPr>
          <w:rFonts w:ascii="Times New Roman" w:hAnsi="Times New Roman" w:cs="Times New Roman"/>
          <w:sz w:val="24"/>
          <w:szCs w:val="24"/>
        </w:rPr>
        <w:t xml:space="preserve">to damages </w:t>
      </w:r>
      <w:r w:rsidRPr="000139BB">
        <w:rPr>
          <w:rFonts w:ascii="Times New Roman" w:hAnsi="Times New Roman" w:cs="Times New Roman"/>
          <w:i/>
          <w:sz w:val="24"/>
          <w:szCs w:val="24"/>
        </w:rPr>
        <w:t>in lieu</w:t>
      </w:r>
      <w:r w:rsidRPr="000139BB">
        <w:rPr>
          <w:rFonts w:ascii="Times New Roman" w:hAnsi="Times New Roman" w:cs="Times New Roman"/>
          <w:sz w:val="24"/>
          <w:szCs w:val="24"/>
        </w:rPr>
        <w:t xml:space="preserve"> of reinstatement</w:t>
      </w:r>
      <w:r w:rsidR="00864815" w:rsidRPr="000139BB">
        <w:rPr>
          <w:rFonts w:ascii="Times New Roman" w:hAnsi="Times New Roman" w:cs="Times New Roman"/>
          <w:sz w:val="24"/>
          <w:szCs w:val="24"/>
        </w:rPr>
        <w:t xml:space="preserve"> (including back pay) denominated in US Dollars when the lawful currency of Zimbabwe at the date the order of reinstatement or payment of damages  was made (July 2002) was Zimbabwe dollars, and </w:t>
      </w:r>
      <w:r w:rsidR="00994483" w:rsidRPr="000139BB">
        <w:rPr>
          <w:rFonts w:ascii="Times New Roman" w:hAnsi="Times New Roman" w:cs="Times New Roman"/>
          <w:sz w:val="24"/>
          <w:szCs w:val="24"/>
        </w:rPr>
        <w:t xml:space="preserve"> </w:t>
      </w:r>
      <w:r w:rsidR="00571DC7" w:rsidRPr="000139BB">
        <w:rPr>
          <w:rFonts w:ascii="Times New Roman" w:hAnsi="Times New Roman" w:cs="Times New Roman"/>
          <w:sz w:val="24"/>
          <w:szCs w:val="24"/>
        </w:rPr>
        <w:t xml:space="preserve">further, </w:t>
      </w:r>
      <w:r w:rsidR="00864815" w:rsidRPr="000139BB">
        <w:rPr>
          <w:rFonts w:ascii="Times New Roman" w:hAnsi="Times New Roman" w:cs="Times New Roman"/>
          <w:sz w:val="24"/>
          <w:szCs w:val="24"/>
        </w:rPr>
        <w:t xml:space="preserve">when the cause of action arose, and the alleged damages were suffered, in Zimbabwe dollars.  </w:t>
      </w:r>
    </w:p>
    <w:p w:rsidR="00994483" w:rsidRPr="000139BB" w:rsidRDefault="00994483" w:rsidP="00994483">
      <w:pPr>
        <w:spacing w:after="0" w:line="480" w:lineRule="auto"/>
        <w:jc w:val="both"/>
        <w:rPr>
          <w:rFonts w:ascii="Times New Roman" w:hAnsi="Times New Roman" w:cs="Times New Roman"/>
          <w:sz w:val="24"/>
          <w:szCs w:val="24"/>
        </w:rPr>
      </w:pPr>
    </w:p>
    <w:p w:rsidR="00994483" w:rsidRPr="000139BB" w:rsidRDefault="00994483"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 xml:space="preserve">It is evident from the appellant’s grounds of appeal that it does not take issue with the award, </w:t>
      </w:r>
      <w:r w:rsidRPr="000139BB">
        <w:rPr>
          <w:rFonts w:ascii="Times New Roman" w:hAnsi="Times New Roman" w:cs="Times New Roman"/>
          <w:i/>
          <w:sz w:val="24"/>
          <w:szCs w:val="24"/>
        </w:rPr>
        <w:t>per se</w:t>
      </w:r>
      <w:r w:rsidRPr="000139BB">
        <w:rPr>
          <w:rFonts w:ascii="Times New Roman" w:hAnsi="Times New Roman" w:cs="Times New Roman"/>
          <w:sz w:val="24"/>
          <w:szCs w:val="24"/>
        </w:rPr>
        <w:t>, of back pay and damag</w:t>
      </w:r>
      <w:r w:rsidR="00A14043" w:rsidRPr="000139BB">
        <w:rPr>
          <w:rFonts w:ascii="Times New Roman" w:hAnsi="Times New Roman" w:cs="Times New Roman"/>
          <w:sz w:val="24"/>
          <w:szCs w:val="24"/>
        </w:rPr>
        <w:t xml:space="preserve">es to the respondent. </w:t>
      </w:r>
      <w:r w:rsidR="00450F21" w:rsidRPr="000139BB">
        <w:rPr>
          <w:rFonts w:ascii="Times New Roman" w:hAnsi="Times New Roman" w:cs="Times New Roman"/>
          <w:sz w:val="24"/>
          <w:szCs w:val="24"/>
        </w:rPr>
        <w:t>The</w:t>
      </w:r>
      <w:r w:rsidRPr="000139BB">
        <w:rPr>
          <w:rFonts w:ascii="Times New Roman" w:hAnsi="Times New Roman" w:cs="Times New Roman"/>
          <w:sz w:val="24"/>
          <w:szCs w:val="24"/>
        </w:rPr>
        <w:t xml:space="preserve"> appellant </w:t>
      </w:r>
      <w:r w:rsidR="00450F21" w:rsidRPr="000139BB">
        <w:rPr>
          <w:rFonts w:ascii="Times New Roman" w:hAnsi="Times New Roman" w:cs="Times New Roman"/>
          <w:sz w:val="24"/>
          <w:szCs w:val="24"/>
        </w:rPr>
        <w:t xml:space="preserve">does not </w:t>
      </w:r>
      <w:r w:rsidRPr="000139BB">
        <w:rPr>
          <w:rFonts w:ascii="Times New Roman" w:hAnsi="Times New Roman" w:cs="Times New Roman"/>
          <w:sz w:val="24"/>
          <w:szCs w:val="24"/>
        </w:rPr>
        <w:t xml:space="preserve">question </w:t>
      </w:r>
      <w:r w:rsidR="00450F21" w:rsidRPr="000139BB">
        <w:rPr>
          <w:rFonts w:ascii="Times New Roman" w:hAnsi="Times New Roman" w:cs="Times New Roman"/>
          <w:sz w:val="24"/>
          <w:szCs w:val="24"/>
        </w:rPr>
        <w:t>the amounts</w:t>
      </w:r>
      <w:r w:rsidR="00A14043" w:rsidRPr="000139BB">
        <w:rPr>
          <w:rFonts w:ascii="Times New Roman" w:hAnsi="Times New Roman" w:cs="Times New Roman"/>
          <w:sz w:val="24"/>
          <w:szCs w:val="24"/>
        </w:rPr>
        <w:t xml:space="preserve"> cited</w:t>
      </w:r>
      <w:r w:rsidR="00450F21" w:rsidRPr="000139BB">
        <w:rPr>
          <w:rFonts w:ascii="Times New Roman" w:hAnsi="Times New Roman" w:cs="Times New Roman"/>
          <w:sz w:val="24"/>
          <w:szCs w:val="24"/>
        </w:rPr>
        <w:t xml:space="preserve"> as representing the respondent’s salary for the period August 2000 to July 2002,</w:t>
      </w:r>
      <w:r w:rsidR="00A14043" w:rsidRPr="000139BB">
        <w:rPr>
          <w:rFonts w:ascii="Times New Roman" w:hAnsi="Times New Roman" w:cs="Times New Roman"/>
          <w:sz w:val="24"/>
          <w:szCs w:val="24"/>
        </w:rPr>
        <w:t xml:space="preserve"> nor </w:t>
      </w:r>
      <w:r w:rsidR="00450F21" w:rsidRPr="000139BB">
        <w:rPr>
          <w:rFonts w:ascii="Times New Roman" w:hAnsi="Times New Roman" w:cs="Times New Roman"/>
          <w:sz w:val="24"/>
          <w:szCs w:val="24"/>
        </w:rPr>
        <w:t xml:space="preserve">that </w:t>
      </w:r>
      <w:r w:rsidRPr="000139BB">
        <w:rPr>
          <w:rFonts w:ascii="Times New Roman" w:hAnsi="Times New Roman" w:cs="Times New Roman"/>
          <w:sz w:val="24"/>
          <w:szCs w:val="24"/>
        </w:rPr>
        <w:t xml:space="preserve">the </w:t>
      </w:r>
      <w:r w:rsidR="00450F21" w:rsidRPr="000139BB">
        <w:rPr>
          <w:rFonts w:ascii="Times New Roman" w:hAnsi="Times New Roman" w:cs="Times New Roman"/>
          <w:sz w:val="24"/>
          <w:szCs w:val="24"/>
        </w:rPr>
        <w:t>latter should be the c</w:t>
      </w:r>
      <w:r w:rsidRPr="000139BB">
        <w:rPr>
          <w:rFonts w:ascii="Times New Roman" w:hAnsi="Times New Roman" w:cs="Times New Roman"/>
          <w:sz w:val="24"/>
          <w:szCs w:val="24"/>
        </w:rPr>
        <w:t>ut-off date for calculating both the back-pay and damages.  Rather,</w:t>
      </w:r>
      <w:r w:rsidR="00150596" w:rsidRPr="000139BB">
        <w:rPr>
          <w:rFonts w:ascii="Times New Roman" w:hAnsi="Times New Roman" w:cs="Times New Roman"/>
          <w:sz w:val="24"/>
          <w:szCs w:val="24"/>
        </w:rPr>
        <w:t xml:space="preserve"> </w:t>
      </w:r>
      <w:r w:rsidRPr="000139BB">
        <w:rPr>
          <w:rFonts w:ascii="Times New Roman" w:hAnsi="Times New Roman" w:cs="Times New Roman"/>
          <w:sz w:val="24"/>
          <w:szCs w:val="24"/>
        </w:rPr>
        <w:t>the a</w:t>
      </w:r>
      <w:r w:rsidR="00150596" w:rsidRPr="000139BB">
        <w:rPr>
          <w:rFonts w:ascii="Times New Roman" w:hAnsi="Times New Roman" w:cs="Times New Roman"/>
          <w:sz w:val="24"/>
          <w:szCs w:val="24"/>
        </w:rPr>
        <w:t xml:space="preserve">ppellant’s concerns are centred on </w:t>
      </w:r>
      <w:r w:rsidRPr="000139BB">
        <w:rPr>
          <w:rFonts w:ascii="Times New Roman" w:hAnsi="Times New Roman" w:cs="Times New Roman"/>
          <w:sz w:val="24"/>
          <w:szCs w:val="24"/>
        </w:rPr>
        <w:t>the period of 36 months</w:t>
      </w:r>
      <w:r w:rsidR="00150596" w:rsidRPr="000139BB">
        <w:rPr>
          <w:rFonts w:ascii="Times New Roman" w:hAnsi="Times New Roman" w:cs="Times New Roman"/>
          <w:sz w:val="24"/>
          <w:szCs w:val="24"/>
        </w:rPr>
        <w:t xml:space="preserve"> awarded in terms of damages and the conversion of both amounts from Zimbabwe to United States dollars. Accordingly, the arbitrator’s award to the respondent in terms of back – pay and benefits from August 2000 to July 2002, stands un</w:t>
      </w:r>
      <w:r w:rsidR="003B7F8A" w:rsidRPr="000139BB">
        <w:rPr>
          <w:rFonts w:ascii="Times New Roman" w:hAnsi="Times New Roman" w:cs="Times New Roman"/>
          <w:sz w:val="24"/>
          <w:szCs w:val="24"/>
        </w:rPr>
        <w:t>controverted</w:t>
      </w:r>
      <w:r w:rsidR="00150596" w:rsidRPr="000139BB">
        <w:rPr>
          <w:rFonts w:ascii="Times New Roman" w:hAnsi="Times New Roman" w:cs="Times New Roman"/>
          <w:sz w:val="24"/>
          <w:szCs w:val="24"/>
        </w:rPr>
        <w:t>.</w:t>
      </w:r>
      <w:r w:rsidR="00F8423C" w:rsidRPr="000139BB">
        <w:rPr>
          <w:rFonts w:ascii="Times New Roman" w:hAnsi="Times New Roman" w:cs="Times New Roman"/>
          <w:sz w:val="24"/>
          <w:szCs w:val="24"/>
        </w:rPr>
        <w:t xml:space="preserve"> This amount according </w:t>
      </w:r>
      <w:r w:rsidR="00F8423C" w:rsidRPr="000139BB">
        <w:rPr>
          <w:rFonts w:ascii="Times New Roman" w:hAnsi="Times New Roman" w:cs="Times New Roman"/>
          <w:sz w:val="24"/>
          <w:szCs w:val="24"/>
        </w:rPr>
        <w:lastRenderedPageBreak/>
        <w:t>to the arbitrator’s calculations on page 90 of the record, adds up to Z$</w:t>
      </w:r>
      <w:r w:rsidR="004F71ED" w:rsidRPr="000139BB">
        <w:rPr>
          <w:rFonts w:ascii="Times New Roman" w:hAnsi="Times New Roman" w:cs="Times New Roman"/>
          <w:sz w:val="24"/>
          <w:szCs w:val="24"/>
        </w:rPr>
        <w:t>446,442.00</w:t>
      </w:r>
      <w:r w:rsidR="00CB29FC" w:rsidRPr="000139BB">
        <w:rPr>
          <w:rFonts w:ascii="Times New Roman" w:hAnsi="Times New Roman" w:cs="Times New Roman"/>
          <w:sz w:val="24"/>
          <w:szCs w:val="24"/>
        </w:rPr>
        <w:t>.</w:t>
      </w:r>
      <w:r w:rsidR="00F8423C" w:rsidRPr="000139BB">
        <w:rPr>
          <w:rFonts w:ascii="Times New Roman" w:hAnsi="Times New Roman" w:cs="Times New Roman"/>
          <w:sz w:val="24"/>
          <w:szCs w:val="24"/>
        </w:rPr>
        <w:t xml:space="preserve"> </w:t>
      </w:r>
      <w:r w:rsidR="00150596" w:rsidRPr="000139BB">
        <w:rPr>
          <w:rFonts w:ascii="Times New Roman" w:hAnsi="Times New Roman" w:cs="Times New Roman"/>
          <w:sz w:val="24"/>
          <w:szCs w:val="24"/>
        </w:rPr>
        <w:t xml:space="preserve"> The cour</w:t>
      </w:r>
      <w:r w:rsidR="004F71ED" w:rsidRPr="000139BB">
        <w:rPr>
          <w:rFonts w:ascii="Times New Roman" w:hAnsi="Times New Roman" w:cs="Times New Roman"/>
          <w:sz w:val="24"/>
          <w:szCs w:val="24"/>
        </w:rPr>
        <w:t>t</w:t>
      </w:r>
      <w:r w:rsidR="005D7E46" w:rsidRPr="000139BB">
        <w:rPr>
          <w:rFonts w:ascii="Times New Roman" w:hAnsi="Times New Roman" w:cs="Times New Roman"/>
          <w:sz w:val="24"/>
          <w:szCs w:val="24"/>
        </w:rPr>
        <w:t xml:space="preserve"> </w:t>
      </w:r>
      <w:r w:rsidR="00150596" w:rsidRPr="000139BB">
        <w:rPr>
          <w:rFonts w:ascii="Times New Roman" w:hAnsi="Times New Roman" w:cs="Times New Roman"/>
          <w:i/>
          <w:sz w:val="24"/>
          <w:szCs w:val="24"/>
        </w:rPr>
        <w:t>a quo’s</w:t>
      </w:r>
      <w:r w:rsidR="00150596" w:rsidRPr="000139BB">
        <w:rPr>
          <w:rFonts w:ascii="Times New Roman" w:hAnsi="Times New Roman" w:cs="Times New Roman"/>
          <w:sz w:val="24"/>
          <w:szCs w:val="24"/>
        </w:rPr>
        <w:t xml:space="preserve"> decision in respect of this amo</w:t>
      </w:r>
      <w:r w:rsidR="00F8423C" w:rsidRPr="000139BB">
        <w:rPr>
          <w:rFonts w:ascii="Times New Roman" w:hAnsi="Times New Roman" w:cs="Times New Roman"/>
          <w:sz w:val="24"/>
          <w:szCs w:val="24"/>
        </w:rPr>
        <w:t xml:space="preserve">unt, will </w:t>
      </w:r>
      <w:r w:rsidR="00AE0CD8" w:rsidRPr="000139BB">
        <w:rPr>
          <w:rFonts w:ascii="Times New Roman" w:hAnsi="Times New Roman" w:cs="Times New Roman"/>
          <w:sz w:val="24"/>
          <w:szCs w:val="24"/>
        </w:rPr>
        <w:t xml:space="preserve">accordingly </w:t>
      </w:r>
      <w:r w:rsidR="00F8423C" w:rsidRPr="000139BB">
        <w:rPr>
          <w:rFonts w:ascii="Times New Roman" w:hAnsi="Times New Roman" w:cs="Times New Roman"/>
          <w:sz w:val="24"/>
          <w:szCs w:val="24"/>
        </w:rPr>
        <w:t>be upheld</w:t>
      </w:r>
      <w:r w:rsidR="003B7F8A" w:rsidRPr="000139BB">
        <w:rPr>
          <w:rFonts w:ascii="Times New Roman" w:hAnsi="Times New Roman" w:cs="Times New Roman"/>
          <w:sz w:val="24"/>
          <w:szCs w:val="24"/>
        </w:rPr>
        <w:t>.</w:t>
      </w:r>
      <w:r w:rsidR="00F8423C" w:rsidRPr="000139BB">
        <w:rPr>
          <w:rFonts w:ascii="Times New Roman" w:hAnsi="Times New Roman" w:cs="Times New Roman"/>
          <w:sz w:val="24"/>
          <w:szCs w:val="24"/>
        </w:rPr>
        <w:t xml:space="preserve"> </w:t>
      </w:r>
      <w:r w:rsidR="00150596" w:rsidRPr="000139BB">
        <w:rPr>
          <w:rFonts w:ascii="Times New Roman" w:hAnsi="Times New Roman" w:cs="Times New Roman"/>
          <w:sz w:val="24"/>
          <w:szCs w:val="24"/>
        </w:rPr>
        <w:t xml:space="preserve"> </w:t>
      </w:r>
    </w:p>
    <w:p w:rsidR="00B932E3" w:rsidRPr="000139BB" w:rsidRDefault="00B932E3" w:rsidP="00C80167">
      <w:pPr>
        <w:pStyle w:val="ListParagraph"/>
        <w:spacing w:after="0" w:line="480" w:lineRule="auto"/>
        <w:jc w:val="both"/>
        <w:rPr>
          <w:rFonts w:ascii="Times New Roman" w:hAnsi="Times New Roman" w:cs="Times New Roman"/>
          <w:sz w:val="24"/>
          <w:szCs w:val="24"/>
        </w:rPr>
      </w:pPr>
    </w:p>
    <w:p w:rsidR="0052159C" w:rsidRPr="000139BB" w:rsidRDefault="0052159C" w:rsidP="00B932E3">
      <w:pPr>
        <w:spacing w:after="0" w:line="480" w:lineRule="auto"/>
        <w:jc w:val="both"/>
        <w:rPr>
          <w:rFonts w:ascii="Times New Roman" w:hAnsi="Times New Roman" w:cs="Times New Roman"/>
          <w:b/>
          <w:i/>
          <w:sz w:val="24"/>
          <w:szCs w:val="24"/>
        </w:rPr>
      </w:pPr>
      <w:r w:rsidRPr="000139BB">
        <w:rPr>
          <w:rFonts w:ascii="Times New Roman" w:hAnsi="Times New Roman" w:cs="Times New Roman"/>
          <w:b/>
          <w:i/>
          <w:sz w:val="24"/>
          <w:szCs w:val="24"/>
        </w:rPr>
        <w:t>2.1</w:t>
      </w:r>
      <w:r w:rsidRPr="000139BB">
        <w:rPr>
          <w:rFonts w:ascii="Times New Roman" w:hAnsi="Times New Roman" w:cs="Times New Roman"/>
          <w:b/>
          <w:i/>
          <w:sz w:val="24"/>
          <w:szCs w:val="24"/>
        </w:rPr>
        <w:tab/>
      </w:r>
      <w:r w:rsidR="00E37FAA" w:rsidRPr="000139BB">
        <w:rPr>
          <w:rFonts w:ascii="Times New Roman" w:hAnsi="Times New Roman" w:cs="Times New Roman"/>
          <w:b/>
          <w:i/>
          <w:sz w:val="24"/>
          <w:szCs w:val="24"/>
        </w:rPr>
        <w:t>The award of 36 months’d</w:t>
      </w:r>
      <w:r w:rsidRPr="000139BB">
        <w:rPr>
          <w:rFonts w:ascii="Times New Roman" w:hAnsi="Times New Roman" w:cs="Times New Roman"/>
          <w:b/>
          <w:i/>
          <w:sz w:val="24"/>
          <w:szCs w:val="24"/>
          <w:u w:val="single"/>
        </w:rPr>
        <w:t>amages</w:t>
      </w:r>
      <w:r w:rsidRPr="000139BB">
        <w:rPr>
          <w:rFonts w:ascii="Times New Roman" w:hAnsi="Times New Roman" w:cs="Times New Roman"/>
          <w:b/>
          <w:i/>
          <w:sz w:val="24"/>
          <w:szCs w:val="24"/>
        </w:rPr>
        <w:tab/>
      </w:r>
    </w:p>
    <w:p w:rsidR="002B21D2" w:rsidRPr="000139BB" w:rsidRDefault="002B21D2" w:rsidP="002B21D2">
      <w:pPr>
        <w:spacing w:after="0" w:line="480" w:lineRule="auto"/>
        <w:jc w:val="both"/>
        <w:rPr>
          <w:rFonts w:ascii="Times New Roman" w:hAnsi="Times New Roman" w:cs="Times New Roman"/>
          <w:sz w:val="24"/>
          <w:szCs w:val="24"/>
        </w:rPr>
      </w:pPr>
    </w:p>
    <w:p w:rsidR="001A5F7F" w:rsidRPr="000139BB" w:rsidRDefault="002B21D2"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I</w:t>
      </w:r>
      <w:r w:rsidR="0052159C" w:rsidRPr="000139BB">
        <w:rPr>
          <w:rFonts w:ascii="Times New Roman" w:hAnsi="Times New Roman" w:cs="Times New Roman"/>
          <w:sz w:val="24"/>
          <w:szCs w:val="24"/>
        </w:rPr>
        <w:t xml:space="preserve">t has already been observed that the appellant initially brought his claim for quantification of damages before a labour officer.  It is noted in the arbitrator’s award that the matter was subsequently referred to an arbitrator, a Mr </w:t>
      </w:r>
      <w:r w:rsidR="0052159C" w:rsidRPr="000139BB">
        <w:rPr>
          <w:rFonts w:ascii="Times New Roman" w:hAnsi="Times New Roman" w:cs="Times New Roman"/>
          <w:i/>
          <w:sz w:val="24"/>
          <w:szCs w:val="24"/>
        </w:rPr>
        <w:t>M.T. Va</w:t>
      </w:r>
      <w:r w:rsidRPr="000139BB">
        <w:rPr>
          <w:rFonts w:ascii="Times New Roman" w:hAnsi="Times New Roman" w:cs="Times New Roman"/>
          <w:i/>
          <w:sz w:val="24"/>
          <w:szCs w:val="24"/>
        </w:rPr>
        <w:t>r</w:t>
      </w:r>
      <w:r w:rsidR="0052159C" w:rsidRPr="000139BB">
        <w:rPr>
          <w:rFonts w:ascii="Times New Roman" w:hAnsi="Times New Roman" w:cs="Times New Roman"/>
          <w:i/>
          <w:sz w:val="24"/>
          <w:szCs w:val="24"/>
        </w:rPr>
        <w:t>eta</w:t>
      </w:r>
      <w:r w:rsidR="0052159C" w:rsidRPr="000139BB">
        <w:rPr>
          <w:rFonts w:ascii="Times New Roman" w:hAnsi="Times New Roman" w:cs="Times New Roman"/>
          <w:sz w:val="24"/>
          <w:szCs w:val="24"/>
        </w:rPr>
        <w:t xml:space="preserve"> who unfortunately passed on before he could finalise the matter.  It is not clear from the record what specific terms regulated the mandate of the arbitrator in </w:t>
      </w:r>
      <w:r w:rsidR="0052159C" w:rsidRPr="000139BB">
        <w:rPr>
          <w:rFonts w:ascii="Times New Roman" w:hAnsi="Times New Roman" w:cs="Times New Roman"/>
          <w:i/>
          <w:sz w:val="24"/>
          <w:szCs w:val="24"/>
        </w:rPr>
        <w:t>casu</w:t>
      </w:r>
      <w:r w:rsidR="0052159C" w:rsidRPr="000139BB">
        <w:rPr>
          <w:rFonts w:ascii="Times New Roman" w:hAnsi="Times New Roman" w:cs="Times New Roman"/>
          <w:sz w:val="24"/>
          <w:szCs w:val="24"/>
        </w:rPr>
        <w:t>, in relation to the proceedi</w:t>
      </w:r>
      <w:r w:rsidR="00AE0CD8" w:rsidRPr="000139BB">
        <w:rPr>
          <w:rFonts w:ascii="Times New Roman" w:hAnsi="Times New Roman" w:cs="Times New Roman"/>
          <w:sz w:val="24"/>
          <w:szCs w:val="24"/>
        </w:rPr>
        <w:t>ngs before the first arbitrator</w:t>
      </w:r>
      <w:r w:rsidR="0052159C" w:rsidRPr="000139BB">
        <w:rPr>
          <w:rFonts w:ascii="Times New Roman" w:hAnsi="Times New Roman" w:cs="Times New Roman"/>
          <w:i/>
          <w:sz w:val="24"/>
          <w:szCs w:val="24"/>
        </w:rPr>
        <w:t>.</w:t>
      </w:r>
      <w:r w:rsidR="0052159C" w:rsidRPr="000139BB">
        <w:rPr>
          <w:rFonts w:ascii="Times New Roman" w:hAnsi="Times New Roman" w:cs="Times New Roman"/>
          <w:sz w:val="24"/>
          <w:szCs w:val="24"/>
        </w:rPr>
        <w:t xml:space="preserve">  What is however implied by both parties, through their reference</w:t>
      </w:r>
      <w:r w:rsidR="003D7670" w:rsidRPr="000139BB">
        <w:rPr>
          <w:rFonts w:ascii="Times New Roman" w:hAnsi="Times New Roman" w:cs="Times New Roman"/>
          <w:sz w:val="24"/>
          <w:szCs w:val="24"/>
        </w:rPr>
        <w:t>s</w:t>
      </w:r>
      <w:r w:rsidR="0052159C" w:rsidRPr="000139BB">
        <w:rPr>
          <w:rFonts w:ascii="Times New Roman" w:hAnsi="Times New Roman" w:cs="Times New Roman"/>
          <w:sz w:val="24"/>
          <w:szCs w:val="24"/>
        </w:rPr>
        <w:t xml:space="preserve"> to it, is that oral argument on the dispute was heard before Mr</w:t>
      </w:r>
      <w:r w:rsidR="0052159C" w:rsidRPr="000139BB">
        <w:rPr>
          <w:rFonts w:ascii="Times New Roman" w:hAnsi="Times New Roman" w:cs="Times New Roman"/>
          <w:i/>
          <w:sz w:val="24"/>
          <w:szCs w:val="24"/>
        </w:rPr>
        <w:t xml:space="preserve"> Vareta</w:t>
      </w:r>
      <w:r w:rsidR="001A5F7F" w:rsidRPr="000139BB">
        <w:rPr>
          <w:rFonts w:ascii="Times New Roman" w:hAnsi="Times New Roman" w:cs="Times New Roman"/>
          <w:i/>
          <w:sz w:val="24"/>
          <w:szCs w:val="24"/>
        </w:rPr>
        <w:t xml:space="preserve">. </w:t>
      </w:r>
      <w:r w:rsidR="001A5F7F" w:rsidRPr="000139BB">
        <w:rPr>
          <w:rFonts w:ascii="Times New Roman" w:hAnsi="Times New Roman" w:cs="Times New Roman"/>
          <w:sz w:val="24"/>
          <w:szCs w:val="24"/>
        </w:rPr>
        <w:t xml:space="preserve"> The a</w:t>
      </w:r>
      <w:r w:rsidR="00F549EE" w:rsidRPr="000139BB">
        <w:rPr>
          <w:rFonts w:ascii="Times New Roman" w:hAnsi="Times New Roman" w:cs="Times New Roman"/>
          <w:sz w:val="24"/>
          <w:szCs w:val="24"/>
        </w:rPr>
        <w:t>ppellant refers to what was said</w:t>
      </w:r>
      <w:r w:rsidR="001A5F7F" w:rsidRPr="000139BB">
        <w:rPr>
          <w:rFonts w:ascii="Times New Roman" w:hAnsi="Times New Roman" w:cs="Times New Roman"/>
          <w:sz w:val="24"/>
          <w:szCs w:val="24"/>
        </w:rPr>
        <w:t xml:space="preserve"> in cross-examination by the respondent on the</w:t>
      </w:r>
      <w:r w:rsidR="00AE0CD8" w:rsidRPr="000139BB">
        <w:rPr>
          <w:rFonts w:ascii="Times New Roman" w:hAnsi="Times New Roman" w:cs="Times New Roman"/>
          <w:sz w:val="24"/>
          <w:szCs w:val="24"/>
        </w:rPr>
        <w:t xml:space="preserve"> issue of mitigation of his loss</w:t>
      </w:r>
      <w:r w:rsidR="001A5F7F" w:rsidRPr="000139BB">
        <w:rPr>
          <w:rFonts w:ascii="Times New Roman" w:hAnsi="Times New Roman" w:cs="Times New Roman"/>
          <w:sz w:val="24"/>
          <w:szCs w:val="24"/>
        </w:rPr>
        <w:t>.  The respondent, on the other hand, alludes to the oral proceedings before Mr</w:t>
      </w:r>
      <w:r w:rsidR="001A5F7F" w:rsidRPr="000139BB">
        <w:rPr>
          <w:rFonts w:ascii="Times New Roman" w:hAnsi="Times New Roman" w:cs="Times New Roman"/>
          <w:i/>
          <w:sz w:val="24"/>
          <w:szCs w:val="24"/>
        </w:rPr>
        <w:t xml:space="preserve"> Vareta,</w:t>
      </w:r>
      <w:r w:rsidR="001A5F7F" w:rsidRPr="000139BB">
        <w:rPr>
          <w:rFonts w:ascii="Times New Roman" w:hAnsi="Times New Roman" w:cs="Times New Roman"/>
          <w:sz w:val="24"/>
          <w:szCs w:val="24"/>
        </w:rPr>
        <w:t xml:space="preserve"> and avers that evidence relating to his age, his qualifications </w:t>
      </w:r>
      <w:r w:rsidRPr="000139BB">
        <w:rPr>
          <w:rFonts w:ascii="Times New Roman" w:hAnsi="Times New Roman" w:cs="Times New Roman"/>
          <w:sz w:val="24"/>
          <w:szCs w:val="24"/>
        </w:rPr>
        <w:t xml:space="preserve">and health </w:t>
      </w:r>
      <w:r w:rsidR="001A5F7F" w:rsidRPr="000139BB">
        <w:rPr>
          <w:rFonts w:ascii="Times New Roman" w:hAnsi="Times New Roman" w:cs="Times New Roman"/>
          <w:sz w:val="24"/>
          <w:szCs w:val="24"/>
        </w:rPr>
        <w:t>had been led in relation to the issue of quantification.</w:t>
      </w:r>
      <w:r w:rsidR="00AE0CD8" w:rsidRPr="000139BB">
        <w:rPr>
          <w:rFonts w:ascii="Times New Roman" w:hAnsi="Times New Roman" w:cs="Times New Roman"/>
          <w:sz w:val="24"/>
          <w:szCs w:val="24"/>
        </w:rPr>
        <w:t xml:space="preserve"> </w:t>
      </w:r>
      <w:r w:rsidR="001A5F7F" w:rsidRPr="000139BB">
        <w:rPr>
          <w:rFonts w:ascii="Times New Roman" w:hAnsi="Times New Roman" w:cs="Times New Roman"/>
          <w:sz w:val="24"/>
          <w:szCs w:val="24"/>
        </w:rPr>
        <w:t xml:space="preserve">Whatever the truth of the matter might be, the arbitrator in </w:t>
      </w:r>
      <w:r w:rsidR="001A5F7F" w:rsidRPr="000139BB">
        <w:rPr>
          <w:rFonts w:ascii="Times New Roman" w:hAnsi="Times New Roman" w:cs="Times New Roman"/>
          <w:i/>
          <w:sz w:val="24"/>
          <w:szCs w:val="24"/>
        </w:rPr>
        <w:t>casu</w:t>
      </w:r>
      <w:r w:rsidR="001A5F7F" w:rsidRPr="000139BB">
        <w:rPr>
          <w:rFonts w:ascii="Times New Roman" w:hAnsi="Times New Roman" w:cs="Times New Roman"/>
          <w:sz w:val="24"/>
          <w:szCs w:val="24"/>
        </w:rPr>
        <w:t xml:space="preserve"> makes no direct reference to the evidence placed before Mr</w:t>
      </w:r>
      <w:r w:rsidR="001A5F7F" w:rsidRPr="000139BB">
        <w:rPr>
          <w:rFonts w:ascii="Times New Roman" w:hAnsi="Times New Roman" w:cs="Times New Roman"/>
          <w:i/>
          <w:sz w:val="24"/>
          <w:szCs w:val="24"/>
        </w:rPr>
        <w:t xml:space="preserve"> Vareta</w:t>
      </w:r>
      <w:r w:rsidR="001A5F7F" w:rsidRPr="000139BB">
        <w:rPr>
          <w:rFonts w:ascii="Times New Roman" w:hAnsi="Times New Roman" w:cs="Times New Roman"/>
          <w:sz w:val="24"/>
          <w:szCs w:val="24"/>
        </w:rPr>
        <w:t xml:space="preserve"> no</w:t>
      </w:r>
      <w:r w:rsidRPr="000139BB">
        <w:rPr>
          <w:rFonts w:ascii="Times New Roman" w:hAnsi="Times New Roman" w:cs="Times New Roman"/>
          <w:sz w:val="24"/>
          <w:szCs w:val="24"/>
        </w:rPr>
        <w:t>r</w:t>
      </w:r>
      <w:r w:rsidR="001A5F7F" w:rsidRPr="000139BB">
        <w:rPr>
          <w:rFonts w:ascii="Times New Roman" w:hAnsi="Times New Roman" w:cs="Times New Roman"/>
          <w:sz w:val="24"/>
          <w:szCs w:val="24"/>
        </w:rPr>
        <w:t>, specifically</w:t>
      </w:r>
      <w:r w:rsidRPr="000139BB">
        <w:rPr>
          <w:rFonts w:ascii="Times New Roman" w:hAnsi="Times New Roman" w:cs="Times New Roman"/>
          <w:sz w:val="24"/>
          <w:szCs w:val="24"/>
        </w:rPr>
        <w:t>,</w:t>
      </w:r>
      <w:r w:rsidR="001A5F7F" w:rsidRPr="000139BB">
        <w:rPr>
          <w:rFonts w:ascii="Times New Roman" w:hAnsi="Times New Roman" w:cs="Times New Roman"/>
          <w:sz w:val="24"/>
          <w:szCs w:val="24"/>
        </w:rPr>
        <w:t xml:space="preserve"> whether he determined the issue pertaining to the quantification of damages </w:t>
      </w:r>
      <w:r w:rsidR="001A5F7F" w:rsidRPr="000139BB">
        <w:rPr>
          <w:rFonts w:ascii="Times New Roman" w:hAnsi="Times New Roman" w:cs="Times New Roman"/>
          <w:i/>
          <w:sz w:val="24"/>
          <w:szCs w:val="24"/>
        </w:rPr>
        <w:t>in lieu</w:t>
      </w:r>
      <w:r w:rsidR="001A5F7F" w:rsidRPr="000139BB">
        <w:rPr>
          <w:rFonts w:ascii="Times New Roman" w:hAnsi="Times New Roman" w:cs="Times New Roman"/>
          <w:sz w:val="24"/>
          <w:szCs w:val="24"/>
        </w:rPr>
        <w:t xml:space="preserve"> of reinstatement based on what had been submitted before Mr</w:t>
      </w:r>
      <w:r w:rsidR="001A5F7F" w:rsidRPr="000139BB">
        <w:rPr>
          <w:rFonts w:ascii="Times New Roman" w:hAnsi="Times New Roman" w:cs="Times New Roman"/>
          <w:i/>
          <w:sz w:val="24"/>
          <w:szCs w:val="24"/>
        </w:rPr>
        <w:t xml:space="preserve"> Vareta</w:t>
      </w:r>
      <w:r w:rsidR="001A5F7F" w:rsidRPr="000139BB">
        <w:rPr>
          <w:rFonts w:ascii="Times New Roman" w:hAnsi="Times New Roman" w:cs="Times New Roman"/>
          <w:sz w:val="24"/>
          <w:szCs w:val="24"/>
        </w:rPr>
        <w:t>.  All the arbitrator said was:</w:t>
      </w:r>
    </w:p>
    <w:p w:rsidR="002B2655" w:rsidRPr="000139BB" w:rsidRDefault="001A5F7F" w:rsidP="00FC32F2">
      <w:pPr>
        <w:spacing w:after="0" w:line="240" w:lineRule="auto"/>
        <w:ind w:left="720"/>
        <w:jc w:val="both"/>
        <w:rPr>
          <w:rFonts w:ascii="Times New Roman" w:hAnsi="Times New Roman" w:cs="Times New Roman"/>
          <w:sz w:val="24"/>
          <w:szCs w:val="24"/>
        </w:rPr>
      </w:pPr>
      <w:r w:rsidRPr="000139BB">
        <w:rPr>
          <w:rFonts w:ascii="Times New Roman" w:hAnsi="Times New Roman" w:cs="Times New Roman"/>
          <w:sz w:val="24"/>
          <w:szCs w:val="24"/>
        </w:rPr>
        <w:t>“It is of course trite that in considering the amount of damages to be paid, what should be considered is the period of time it would have taken a dismissed employee to find alternative employment and allow him that period’</w:t>
      </w:r>
      <w:r w:rsidR="002B2655" w:rsidRPr="000139BB">
        <w:rPr>
          <w:rFonts w:ascii="Times New Roman" w:hAnsi="Times New Roman" w:cs="Times New Roman"/>
          <w:sz w:val="24"/>
          <w:szCs w:val="24"/>
        </w:rPr>
        <w:t>s salary as</w:t>
      </w:r>
      <w:r w:rsidRPr="000139BB">
        <w:rPr>
          <w:rFonts w:ascii="Times New Roman" w:hAnsi="Times New Roman" w:cs="Times New Roman"/>
          <w:sz w:val="24"/>
          <w:szCs w:val="24"/>
        </w:rPr>
        <w:t xml:space="preserve"> damages.  It is my considered </w:t>
      </w:r>
      <w:r w:rsidR="002B2655" w:rsidRPr="000139BB">
        <w:rPr>
          <w:rFonts w:ascii="Times New Roman" w:hAnsi="Times New Roman" w:cs="Times New Roman"/>
          <w:sz w:val="24"/>
          <w:szCs w:val="24"/>
        </w:rPr>
        <w:t xml:space="preserve">view that the claimant could have gotten reasonable alternative employment in 3 years’ time (36 months) </w:t>
      </w:r>
      <w:r w:rsidR="002B2655" w:rsidRPr="000139BB">
        <w:rPr>
          <w:rFonts w:ascii="Times New Roman" w:hAnsi="Times New Roman" w:cs="Times New Roman"/>
          <w:i/>
          <w:sz w:val="24"/>
          <w:szCs w:val="24"/>
          <w:u w:val="single"/>
        </w:rPr>
        <w:t>considering his age, health and qualifications</w:t>
      </w:r>
      <w:r w:rsidR="002B2655" w:rsidRPr="000139BB">
        <w:rPr>
          <w:rFonts w:ascii="Times New Roman" w:hAnsi="Times New Roman" w:cs="Times New Roman"/>
          <w:sz w:val="24"/>
          <w:szCs w:val="24"/>
        </w:rPr>
        <w:t xml:space="preserve"> see </w:t>
      </w:r>
      <w:r w:rsidR="002B2655" w:rsidRPr="000139BB">
        <w:rPr>
          <w:rFonts w:ascii="Times New Roman" w:hAnsi="Times New Roman" w:cs="Times New Roman"/>
          <w:i/>
          <w:sz w:val="24"/>
          <w:szCs w:val="24"/>
        </w:rPr>
        <w:t>Baison Ncube’</w:t>
      </w:r>
      <w:r w:rsidR="002B2655" w:rsidRPr="000139BB">
        <w:rPr>
          <w:rFonts w:ascii="Times New Roman" w:hAnsi="Times New Roman" w:cs="Times New Roman"/>
          <w:sz w:val="24"/>
          <w:szCs w:val="24"/>
        </w:rPr>
        <w:t>s</w:t>
      </w:r>
      <w:r w:rsidR="002E7688" w:rsidRPr="000139BB">
        <w:rPr>
          <w:rFonts w:ascii="Times New Roman" w:hAnsi="Times New Roman" w:cs="Times New Roman"/>
          <w:sz w:val="24"/>
          <w:szCs w:val="24"/>
        </w:rPr>
        <w:t xml:space="preserve"> </w:t>
      </w:r>
      <w:r w:rsidR="002E7688" w:rsidRPr="000139BB">
        <w:rPr>
          <w:rFonts w:ascii="Times New Roman" w:hAnsi="Times New Roman" w:cs="Times New Roman"/>
          <w:i/>
          <w:sz w:val="24"/>
          <w:szCs w:val="24"/>
        </w:rPr>
        <w:t>v</w:t>
      </w:r>
      <w:r w:rsidR="002B2655" w:rsidRPr="000139BB">
        <w:rPr>
          <w:rFonts w:ascii="Times New Roman" w:hAnsi="Times New Roman" w:cs="Times New Roman"/>
          <w:i/>
          <w:sz w:val="24"/>
          <w:szCs w:val="24"/>
        </w:rPr>
        <w:t xml:space="preserve"> Delta Beverages</w:t>
      </w:r>
      <w:r w:rsidR="002B2655" w:rsidRPr="000139BB">
        <w:rPr>
          <w:rFonts w:ascii="Times New Roman" w:hAnsi="Times New Roman" w:cs="Times New Roman"/>
          <w:sz w:val="24"/>
          <w:szCs w:val="24"/>
        </w:rPr>
        <w:t xml:space="preserve"> LC/MT/81/87.  Claimant is therefore entitled to 36 months’ salary as damages, </w:t>
      </w:r>
      <w:r w:rsidR="002B2655" w:rsidRPr="000139BB">
        <w:rPr>
          <w:rFonts w:ascii="Times New Roman" w:hAnsi="Times New Roman" w:cs="Times New Roman"/>
          <w:i/>
          <w:sz w:val="24"/>
          <w:szCs w:val="24"/>
        </w:rPr>
        <w:t>albeit</w:t>
      </w:r>
      <w:r w:rsidR="002B2655" w:rsidRPr="000139BB">
        <w:rPr>
          <w:rFonts w:ascii="Times New Roman" w:hAnsi="Times New Roman" w:cs="Times New Roman"/>
          <w:sz w:val="24"/>
          <w:szCs w:val="24"/>
        </w:rPr>
        <w:t xml:space="preserve"> in US dollars.”</w:t>
      </w:r>
      <w:r w:rsidR="00AB660C" w:rsidRPr="000139BB">
        <w:rPr>
          <w:rFonts w:ascii="Times New Roman" w:hAnsi="Times New Roman" w:cs="Times New Roman"/>
          <w:sz w:val="24"/>
          <w:szCs w:val="24"/>
        </w:rPr>
        <w:t>(</w:t>
      </w:r>
      <w:r w:rsidR="00AB660C" w:rsidRPr="000139BB">
        <w:rPr>
          <w:rFonts w:ascii="Times New Roman" w:hAnsi="Times New Roman" w:cs="Times New Roman"/>
          <w:i/>
          <w:sz w:val="24"/>
          <w:szCs w:val="24"/>
        </w:rPr>
        <w:t>my emphasis</w:t>
      </w:r>
      <w:r w:rsidR="00AB660C" w:rsidRPr="000139BB">
        <w:rPr>
          <w:rFonts w:ascii="Times New Roman" w:hAnsi="Times New Roman" w:cs="Times New Roman"/>
          <w:sz w:val="24"/>
          <w:szCs w:val="24"/>
        </w:rPr>
        <w:t>)</w:t>
      </w:r>
    </w:p>
    <w:p w:rsidR="00AB660C" w:rsidRPr="000139BB" w:rsidRDefault="00AB660C" w:rsidP="00FC32F2">
      <w:pPr>
        <w:spacing w:after="0" w:line="240" w:lineRule="auto"/>
        <w:ind w:left="720"/>
        <w:jc w:val="both"/>
        <w:rPr>
          <w:rFonts w:ascii="Times New Roman" w:hAnsi="Times New Roman" w:cs="Times New Roman"/>
          <w:sz w:val="24"/>
          <w:szCs w:val="24"/>
        </w:rPr>
      </w:pPr>
    </w:p>
    <w:p w:rsidR="00AB660C" w:rsidRPr="000139BB" w:rsidRDefault="00AB660C" w:rsidP="00AB660C">
      <w:pPr>
        <w:spacing w:after="0" w:line="480" w:lineRule="auto"/>
        <w:jc w:val="both"/>
        <w:rPr>
          <w:rFonts w:ascii="Times New Roman" w:hAnsi="Times New Roman" w:cs="Times New Roman"/>
          <w:sz w:val="24"/>
          <w:szCs w:val="24"/>
        </w:rPr>
      </w:pPr>
    </w:p>
    <w:p w:rsidR="002B2655" w:rsidRPr="000139BB" w:rsidRDefault="00AB660C"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lastRenderedPageBreak/>
        <w:t xml:space="preserve">It is pertinent to note that the arbitrator did not specify the respondent’s age, health and qualifications that he mentioned. </w:t>
      </w:r>
      <w:r w:rsidR="002B21D2" w:rsidRPr="000139BB">
        <w:rPr>
          <w:rFonts w:ascii="Times New Roman" w:hAnsi="Times New Roman" w:cs="Times New Roman"/>
          <w:sz w:val="24"/>
          <w:szCs w:val="24"/>
        </w:rPr>
        <w:t>The period of 36 month</w:t>
      </w:r>
      <w:r w:rsidRPr="000139BB">
        <w:rPr>
          <w:rFonts w:ascii="Times New Roman" w:hAnsi="Times New Roman" w:cs="Times New Roman"/>
          <w:sz w:val="24"/>
          <w:szCs w:val="24"/>
        </w:rPr>
        <w:t>s, according to his</w:t>
      </w:r>
      <w:r w:rsidR="002B21D2" w:rsidRPr="000139BB">
        <w:rPr>
          <w:rFonts w:ascii="Times New Roman" w:hAnsi="Times New Roman" w:cs="Times New Roman"/>
          <w:sz w:val="24"/>
          <w:szCs w:val="24"/>
        </w:rPr>
        <w:t xml:space="preserve"> award, was to be reckoned from 12 July 2002, the date on which reinstatement or damages </w:t>
      </w:r>
      <w:r w:rsidR="002B21D2" w:rsidRPr="000139BB">
        <w:rPr>
          <w:rFonts w:ascii="Times New Roman" w:hAnsi="Times New Roman" w:cs="Times New Roman"/>
          <w:i/>
          <w:sz w:val="24"/>
          <w:szCs w:val="24"/>
        </w:rPr>
        <w:t>in lieu</w:t>
      </w:r>
      <w:r w:rsidR="002B21D2" w:rsidRPr="000139BB">
        <w:rPr>
          <w:rFonts w:ascii="Times New Roman" w:hAnsi="Times New Roman" w:cs="Times New Roman"/>
          <w:sz w:val="24"/>
          <w:szCs w:val="24"/>
        </w:rPr>
        <w:t xml:space="preserve"> thereof, was ordered by the labour officer. </w:t>
      </w:r>
      <w:r w:rsidR="00DC7234" w:rsidRPr="000139BB">
        <w:rPr>
          <w:rFonts w:ascii="Times New Roman" w:hAnsi="Times New Roman" w:cs="Times New Roman"/>
          <w:sz w:val="24"/>
          <w:szCs w:val="24"/>
        </w:rPr>
        <w:t>While t</w:t>
      </w:r>
      <w:r w:rsidR="002B2655" w:rsidRPr="000139BB">
        <w:rPr>
          <w:rFonts w:ascii="Times New Roman" w:hAnsi="Times New Roman" w:cs="Times New Roman"/>
          <w:sz w:val="24"/>
          <w:szCs w:val="24"/>
        </w:rPr>
        <w:t>he arbitrator gives the impression that he considered the respondent’s age, health and qualifications in computing the period for which the damages i</w:t>
      </w:r>
      <w:r w:rsidR="00DC7234" w:rsidRPr="000139BB">
        <w:rPr>
          <w:rFonts w:ascii="Times New Roman" w:hAnsi="Times New Roman" w:cs="Times New Roman"/>
          <w:sz w:val="24"/>
          <w:szCs w:val="24"/>
        </w:rPr>
        <w:t xml:space="preserve">n question were to be paid, </w:t>
      </w:r>
      <w:r w:rsidR="00B9439D" w:rsidRPr="000139BB">
        <w:rPr>
          <w:rFonts w:ascii="Times New Roman" w:hAnsi="Times New Roman" w:cs="Times New Roman"/>
          <w:sz w:val="24"/>
          <w:szCs w:val="24"/>
        </w:rPr>
        <w:t>it is not in dispute that,</w:t>
      </w:r>
      <w:r w:rsidR="002B2655" w:rsidRPr="000139BB">
        <w:rPr>
          <w:rFonts w:ascii="Times New Roman" w:hAnsi="Times New Roman" w:cs="Times New Roman"/>
          <w:sz w:val="24"/>
          <w:szCs w:val="24"/>
        </w:rPr>
        <w:t xml:space="preserve"> with the consent of the parties, </w:t>
      </w:r>
      <w:r w:rsidR="00B9439D" w:rsidRPr="000139BB">
        <w:rPr>
          <w:rFonts w:ascii="Times New Roman" w:hAnsi="Times New Roman" w:cs="Times New Roman"/>
          <w:sz w:val="24"/>
          <w:szCs w:val="24"/>
        </w:rPr>
        <w:t xml:space="preserve">he </w:t>
      </w:r>
      <w:r w:rsidR="002B2655" w:rsidRPr="000139BB">
        <w:rPr>
          <w:rFonts w:ascii="Times New Roman" w:hAnsi="Times New Roman" w:cs="Times New Roman"/>
          <w:sz w:val="24"/>
          <w:szCs w:val="24"/>
        </w:rPr>
        <w:t>determined the matter on the basis of written submission</w:t>
      </w:r>
      <w:r w:rsidR="00D955BA" w:rsidRPr="000139BB">
        <w:rPr>
          <w:rFonts w:ascii="Times New Roman" w:hAnsi="Times New Roman" w:cs="Times New Roman"/>
          <w:sz w:val="24"/>
          <w:szCs w:val="24"/>
        </w:rPr>
        <w:t>s</w:t>
      </w:r>
      <w:r w:rsidR="002B2655" w:rsidRPr="000139BB">
        <w:rPr>
          <w:rFonts w:ascii="Times New Roman" w:hAnsi="Times New Roman" w:cs="Times New Roman"/>
          <w:sz w:val="24"/>
          <w:szCs w:val="24"/>
        </w:rPr>
        <w:t xml:space="preserve"> from the</w:t>
      </w:r>
      <w:r w:rsidR="00D955BA" w:rsidRPr="000139BB">
        <w:rPr>
          <w:rFonts w:ascii="Times New Roman" w:hAnsi="Times New Roman" w:cs="Times New Roman"/>
          <w:sz w:val="24"/>
          <w:szCs w:val="24"/>
        </w:rPr>
        <w:t>m</w:t>
      </w:r>
      <w:r w:rsidR="00B9439D" w:rsidRPr="000139BB">
        <w:rPr>
          <w:rFonts w:ascii="Times New Roman" w:hAnsi="Times New Roman" w:cs="Times New Roman"/>
          <w:sz w:val="24"/>
          <w:szCs w:val="24"/>
        </w:rPr>
        <w:t xml:space="preserve">. </w:t>
      </w:r>
      <w:r w:rsidR="002B2655" w:rsidRPr="000139BB">
        <w:rPr>
          <w:rFonts w:ascii="Times New Roman" w:hAnsi="Times New Roman" w:cs="Times New Roman"/>
          <w:sz w:val="24"/>
          <w:szCs w:val="24"/>
        </w:rPr>
        <w:t>In his summary of the respondent’s submissions before him, the arbitrator makes no reference to the fact that the respondent had made any allusion to his health, age and qualifications as a basis for his claim for damages</w:t>
      </w:r>
      <w:r w:rsidR="00B9439D" w:rsidRPr="000139BB">
        <w:rPr>
          <w:rFonts w:ascii="Times New Roman" w:hAnsi="Times New Roman" w:cs="Times New Roman"/>
          <w:sz w:val="24"/>
          <w:szCs w:val="24"/>
        </w:rPr>
        <w:t xml:space="preserve">. The respondent </w:t>
      </w:r>
      <w:r w:rsidR="002B2655" w:rsidRPr="000139BB">
        <w:rPr>
          <w:rFonts w:ascii="Times New Roman" w:hAnsi="Times New Roman" w:cs="Times New Roman"/>
          <w:sz w:val="24"/>
          <w:szCs w:val="24"/>
        </w:rPr>
        <w:t>avers, a fact w</w:t>
      </w:r>
      <w:r w:rsidR="00B90BEB" w:rsidRPr="000139BB">
        <w:rPr>
          <w:rFonts w:ascii="Times New Roman" w:hAnsi="Times New Roman" w:cs="Times New Roman"/>
          <w:sz w:val="24"/>
          <w:szCs w:val="24"/>
        </w:rPr>
        <w:t>hich is denied by the appellant</w:t>
      </w:r>
      <w:r w:rsidR="002B2655" w:rsidRPr="000139BB">
        <w:rPr>
          <w:rFonts w:ascii="Times New Roman" w:hAnsi="Times New Roman" w:cs="Times New Roman"/>
          <w:sz w:val="24"/>
          <w:szCs w:val="24"/>
        </w:rPr>
        <w:t>, that he submitted before Mr</w:t>
      </w:r>
      <w:r w:rsidR="002B2655" w:rsidRPr="000139BB">
        <w:rPr>
          <w:rFonts w:ascii="Times New Roman" w:hAnsi="Times New Roman" w:cs="Times New Roman"/>
          <w:i/>
          <w:sz w:val="24"/>
          <w:szCs w:val="24"/>
        </w:rPr>
        <w:t xml:space="preserve"> Vareta</w:t>
      </w:r>
      <w:r w:rsidR="002B2655" w:rsidRPr="000139BB">
        <w:rPr>
          <w:rFonts w:ascii="Times New Roman" w:hAnsi="Times New Roman" w:cs="Times New Roman"/>
          <w:sz w:val="24"/>
          <w:szCs w:val="24"/>
        </w:rPr>
        <w:t>, details concerning his age, qualification and health status in relation to the question of damages.</w:t>
      </w:r>
      <w:r w:rsidR="00DD4296" w:rsidRPr="000139BB">
        <w:rPr>
          <w:rFonts w:ascii="Times New Roman" w:hAnsi="Times New Roman" w:cs="Times New Roman"/>
          <w:sz w:val="24"/>
          <w:szCs w:val="24"/>
        </w:rPr>
        <w:t xml:space="preserve">  It is significant that he does not state </w:t>
      </w:r>
      <w:r w:rsidR="00DE3378" w:rsidRPr="000139BB">
        <w:rPr>
          <w:rFonts w:ascii="Times New Roman" w:hAnsi="Times New Roman" w:cs="Times New Roman"/>
          <w:sz w:val="24"/>
          <w:szCs w:val="24"/>
        </w:rPr>
        <w:t xml:space="preserve">that </w:t>
      </w:r>
      <w:r w:rsidR="00DD4296" w:rsidRPr="000139BB">
        <w:rPr>
          <w:rFonts w:ascii="Times New Roman" w:hAnsi="Times New Roman" w:cs="Times New Roman"/>
          <w:sz w:val="24"/>
          <w:szCs w:val="24"/>
        </w:rPr>
        <w:t xml:space="preserve">he placed this evidence before the arbitrator </w:t>
      </w:r>
      <w:r w:rsidR="00DD4296" w:rsidRPr="000139BB">
        <w:rPr>
          <w:rFonts w:ascii="Times New Roman" w:hAnsi="Times New Roman" w:cs="Times New Roman"/>
          <w:i/>
          <w:sz w:val="24"/>
          <w:szCs w:val="24"/>
        </w:rPr>
        <w:t xml:space="preserve">in casu. </w:t>
      </w:r>
      <w:r w:rsidR="00DD4296" w:rsidRPr="000139BB">
        <w:rPr>
          <w:rFonts w:ascii="Times New Roman" w:hAnsi="Times New Roman" w:cs="Times New Roman"/>
          <w:sz w:val="24"/>
          <w:szCs w:val="24"/>
        </w:rPr>
        <w:t>I find in view of this that</w:t>
      </w:r>
      <w:r w:rsidR="000A5166" w:rsidRPr="000139BB">
        <w:rPr>
          <w:rFonts w:ascii="Times New Roman" w:hAnsi="Times New Roman" w:cs="Times New Roman"/>
          <w:sz w:val="24"/>
          <w:szCs w:val="24"/>
        </w:rPr>
        <w:t xml:space="preserve"> there is merit in the appellant’s submission that the arbitrator erred by awarding the respondent 36 months damages </w:t>
      </w:r>
      <w:r w:rsidR="000A5166" w:rsidRPr="000139BB">
        <w:rPr>
          <w:rFonts w:ascii="Times New Roman" w:hAnsi="Times New Roman" w:cs="Times New Roman"/>
          <w:i/>
          <w:sz w:val="24"/>
          <w:szCs w:val="24"/>
        </w:rPr>
        <w:t>in lieu</w:t>
      </w:r>
      <w:r w:rsidR="000A5166" w:rsidRPr="000139BB">
        <w:rPr>
          <w:rFonts w:ascii="Times New Roman" w:hAnsi="Times New Roman" w:cs="Times New Roman"/>
          <w:sz w:val="24"/>
          <w:szCs w:val="24"/>
        </w:rPr>
        <w:t xml:space="preserve"> of reinstatement without hearing any evidence as to his age, health and qualifications. </w:t>
      </w:r>
      <w:r w:rsidR="00DD4296" w:rsidRPr="000139BB">
        <w:rPr>
          <w:rFonts w:ascii="Times New Roman" w:hAnsi="Times New Roman" w:cs="Times New Roman"/>
          <w:i/>
          <w:sz w:val="24"/>
          <w:szCs w:val="24"/>
        </w:rPr>
        <w:t xml:space="preserve"> </w:t>
      </w:r>
      <w:r w:rsidR="002B2655" w:rsidRPr="000139BB">
        <w:rPr>
          <w:rFonts w:ascii="Times New Roman" w:hAnsi="Times New Roman" w:cs="Times New Roman"/>
          <w:sz w:val="24"/>
          <w:szCs w:val="24"/>
        </w:rPr>
        <w:t xml:space="preserve">The court </w:t>
      </w:r>
      <w:r w:rsidR="002B2655" w:rsidRPr="000139BB">
        <w:rPr>
          <w:rFonts w:ascii="Times New Roman" w:hAnsi="Times New Roman" w:cs="Times New Roman"/>
          <w:i/>
          <w:sz w:val="24"/>
          <w:szCs w:val="24"/>
        </w:rPr>
        <w:t>a quo</w:t>
      </w:r>
      <w:r w:rsidR="002B2655" w:rsidRPr="000139BB">
        <w:rPr>
          <w:rFonts w:ascii="Times New Roman" w:hAnsi="Times New Roman" w:cs="Times New Roman"/>
          <w:sz w:val="24"/>
          <w:szCs w:val="24"/>
        </w:rPr>
        <w:t>, being none the wiser concerning whether or not the arbitrator had direct knowledge of these issue</w:t>
      </w:r>
      <w:r w:rsidR="00625CCB" w:rsidRPr="000139BB">
        <w:rPr>
          <w:rFonts w:ascii="Times New Roman" w:hAnsi="Times New Roman" w:cs="Times New Roman"/>
          <w:sz w:val="24"/>
          <w:szCs w:val="24"/>
        </w:rPr>
        <w:t>s</w:t>
      </w:r>
      <w:r w:rsidR="002B2655" w:rsidRPr="000139BB">
        <w:rPr>
          <w:rFonts w:ascii="Times New Roman" w:hAnsi="Times New Roman" w:cs="Times New Roman"/>
          <w:sz w:val="24"/>
          <w:szCs w:val="24"/>
        </w:rPr>
        <w:t>, resorted to speculation and stated as follows in its judgment.</w:t>
      </w:r>
    </w:p>
    <w:p w:rsidR="002B2655" w:rsidRPr="000139BB" w:rsidRDefault="002B2655" w:rsidP="00FC32F2">
      <w:pPr>
        <w:spacing w:after="0" w:line="240" w:lineRule="auto"/>
        <w:ind w:left="720"/>
        <w:jc w:val="both"/>
        <w:rPr>
          <w:rFonts w:ascii="Times New Roman" w:hAnsi="Times New Roman" w:cs="Times New Roman"/>
          <w:sz w:val="24"/>
          <w:szCs w:val="24"/>
        </w:rPr>
      </w:pPr>
      <w:r w:rsidRPr="000139BB">
        <w:rPr>
          <w:rFonts w:ascii="Times New Roman" w:hAnsi="Times New Roman" w:cs="Times New Roman"/>
          <w:sz w:val="24"/>
          <w:szCs w:val="24"/>
        </w:rPr>
        <w:t>“It is important to observe that, even though the reco</w:t>
      </w:r>
      <w:r w:rsidR="002E7688" w:rsidRPr="000139BB">
        <w:rPr>
          <w:rFonts w:ascii="Times New Roman" w:hAnsi="Times New Roman" w:cs="Times New Roman"/>
          <w:sz w:val="24"/>
          <w:szCs w:val="24"/>
        </w:rPr>
        <w:t xml:space="preserve">rd before the court does not </w:t>
      </w:r>
      <w:r w:rsidR="00D955BA" w:rsidRPr="000139BB">
        <w:rPr>
          <w:rFonts w:ascii="Times New Roman" w:hAnsi="Times New Roman" w:cs="Times New Roman"/>
          <w:sz w:val="24"/>
          <w:szCs w:val="24"/>
        </w:rPr>
        <w:t>s</w:t>
      </w:r>
      <w:r w:rsidR="002E7688" w:rsidRPr="000139BB">
        <w:rPr>
          <w:rFonts w:ascii="Times New Roman" w:hAnsi="Times New Roman" w:cs="Times New Roman"/>
          <w:sz w:val="24"/>
          <w:szCs w:val="24"/>
        </w:rPr>
        <w:t>how</w:t>
      </w:r>
      <w:r w:rsidRPr="000139BB">
        <w:rPr>
          <w:rFonts w:ascii="Times New Roman" w:hAnsi="Times New Roman" w:cs="Times New Roman"/>
          <w:sz w:val="24"/>
          <w:szCs w:val="24"/>
        </w:rPr>
        <w:t xml:space="preserve"> such, the age, health and professional qualifications of the respondent would have been placed before the arbitrator at the pre-arbitration hearing by the parties concerned.”</w:t>
      </w:r>
    </w:p>
    <w:p w:rsidR="002B2655" w:rsidRPr="000139BB" w:rsidRDefault="002B2655" w:rsidP="0052159C">
      <w:pPr>
        <w:spacing w:after="0" w:line="480" w:lineRule="auto"/>
        <w:ind w:left="720"/>
        <w:jc w:val="both"/>
        <w:rPr>
          <w:rFonts w:ascii="Times New Roman" w:hAnsi="Times New Roman" w:cs="Times New Roman"/>
          <w:sz w:val="24"/>
          <w:szCs w:val="24"/>
        </w:rPr>
      </w:pPr>
    </w:p>
    <w:p w:rsidR="00EB7409" w:rsidRPr="000139BB" w:rsidRDefault="00EB7409" w:rsidP="00EB7409">
      <w:pPr>
        <w:spacing w:after="0" w:line="240" w:lineRule="auto"/>
        <w:ind w:left="720"/>
        <w:jc w:val="both"/>
        <w:rPr>
          <w:rFonts w:ascii="Times New Roman" w:hAnsi="Times New Roman" w:cs="Times New Roman"/>
          <w:sz w:val="24"/>
          <w:szCs w:val="24"/>
        </w:rPr>
      </w:pPr>
    </w:p>
    <w:p w:rsidR="00E16BCB" w:rsidRPr="000139BB" w:rsidRDefault="002B2655" w:rsidP="00FC32F2">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I am persuaded by the appellant’s submissions that</w:t>
      </w:r>
      <w:r w:rsidR="00E16BCB" w:rsidRPr="000139BB">
        <w:rPr>
          <w:rFonts w:ascii="Times New Roman" w:hAnsi="Times New Roman" w:cs="Times New Roman"/>
          <w:sz w:val="24"/>
          <w:szCs w:val="24"/>
        </w:rPr>
        <w:t xml:space="preserve"> the court </w:t>
      </w:r>
      <w:r w:rsidR="00E16BCB" w:rsidRPr="000139BB">
        <w:rPr>
          <w:rFonts w:ascii="Times New Roman" w:hAnsi="Times New Roman" w:cs="Times New Roman"/>
          <w:i/>
          <w:sz w:val="24"/>
          <w:szCs w:val="24"/>
        </w:rPr>
        <w:t>a quo</w:t>
      </w:r>
      <w:r w:rsidR="00E16BCB" w:rsidRPr="000139BB">
        <w:rPr>
          <w:rFonts w:ascii="Times New Roman" w:hAnsi="Times New Roman" w:cs="Times New Roman"/>
          <w:sz w:val="24"/>
          <w:szCs w:val="24"/>
        </w:rPr>
        <w:t xml:space="preserve"> misdirected itself by going beyond what was placed before it to speculate on what might or might not have been placed before the arbitrator.  The parties, as indicated were not in agreement on this point.  The arbitrator did not allude to the fact that he had before him, either at pre-</w:t>
      </w:r>
      <w:r w:rsidR="00E16BCB" w:rsidRPr="000139BB">
        <w:rPr>
          <w:rFonts w:ascii="Times New Roman" w:hAnsi="Times New Roman" w:cs="Times New Roman"/>
          <w:sz w:val="24"/>
          <w:szCs w:val="24"/>
        </w:rPr>
        <w:lastRenderedPageBreak/>
        <w:t>arbitration or arbitration level</w:t>
      </w:r>
      <w:r w:rsidR="00B63869" w:rsidRPr="000139BB">
        <w:rPr>
          <w:rFonts w:ascii="Times New Roman" w:hAnsi="Times New Roman" w:cs="Times New Roman"/>
          <w:sz w:val="24"/>
          <w:szCs w:val="24"/>
        </w:rPr>
        <w:t>,</w:t>
      </w:r>
      <w:r w:rsidR="00E16BCB" w:rsidRPr="000139BB">
        <w:rPr>
          <w:rFonts w:ascii="Times New Roman" w:hAnsi="Times New Roman" w:cs="Times New Roman"/>
          <w:sz w:val="24"/>
          <w:szCs w:val="24"/>
        </w:rPr>
        <w:t xml:space="preserve"> a record of the incomplete proceedings commenced before the late Mr</w:t>
      </w:r>
      <w:r w:rsidR="00E16BCB" w:rsidRPr="000139BB">
        <w:rPr>
          <w:rFonts w:ascii="Times New Roman" w:hAnsi="Times New Roman" w:cs="Times New Roman"/>
          <w:i/>
          <w:sz w:val="24"/>
          <w:szCs w:val="24"/>
        </w:rPr>
        <w:t xml:space="preserve"> Vareta</w:t>
      </w:r>
      <w:r w:rsidR="009C2FF3" w:rsidRPr="000139BB">
        <w:rPr>
          <w:rFonts w:ascii="Times New Roman" w:hAnsi="Times New Roman" w:cs="Times New Roman"/>
          <w:i/>
          <w:sz w:val="24"/>
          <w:szCs w:val="24"/>
        </w:rPr>
        <w:t xml:space="preserve">, </w:t>
      </w:r>
      <w:r w:rsidR="009C2FF3" w:rsidRPr="000139BB">
        <w:rPr>
          <w:rFonts w:ascii="Times New Roman" w:hAnsi="Times New Roman" w:cs="Times New Roman"/>
          <w:sz w:val="24"/>
          <w:szCs w:val="24"/>
        </w:rPr>
        <w:t>nor what details, if any, such record might have contained on the issue. More importantly, whether and on what basis, it would have been proper for him to rely on such evidence</w:t>
      </w:r>
      <w:r w:rsidR="00125F44" w:rsidRPr="000139BB">
        <w:rPr>
          <w:rFonts w:ascii="Times New Roman" w:hAnsi="Times New Roman" w:cs="Times New Roman"/>
          <w:sz w:val="24"/>
          <w:szCs w:val="24"/>
        </w:rPr>
        <w:t>.</w:t>
      </w:r>
      <w:r w:rsidR="00E16BCB" w:rsidRPr="000139BB">
        <w:rPr>
          <w:rFonts w:ascii="Times New Roman" w:hAnsi="Times New Roman" w:cs="Times New Roman"/>
          <w:sz w:val="24"/>
          <w:szCs w:val="24"/>
        </w:rPr>
        <w:t xml:space="preserve"> </w:t>
      </w:r>
      <w:r w:rsidR="000A5166" w:rsidRPr="000139BB">
        <w:rPr>
          <w:rFonts w:ascii="Times New Roman" w:hAnsi="Times New Roman" w:cs="Times New Roman"/>
          <w:sz w:val="24"/>
          <w:szCs w:val="24"/>
        </w:rPr>
        <w:t>Clearly, there was</w:t>
      </w:r>
      <w:r w:rsidR="00E16BCB" w:rsidRPr="000139BB">
        <w:rPr>
          <w:rFonts w:ascii="Times New Roman" w:hAnsi="Times New Roman" w:cs="Times New Roman"/>
          <w:sz w:val="24"/>
          <w:szCs w:val="24"/>
        </w:rPr>
        <w:t xml:space="preserve"> no basis for the court </w:t>
      </w:r>
      <w:r w:rsidR="009C2FF3" w:rsidRPr="000139BB">
        <w:rPr>
          <w:rFonts w:ascii="Times New Roman" w:hAnsi="Times New Roman" w:cs="Times New Roman"/>
          <w:i/>
          <w:sz w:val="24"/>
          <w:szCs w:val="24"/>
        </w:rPr>
        <w:t>a quo</w:t>
      </w:r>
      <w:r w:rsidR="009C2FF3" w:rsidRPr="000139BB">
        <w:rPr>
          <w:rFonts w:ascii="Times New Roman" w:hAnsi="Times New Roman" w:cs="Times New Roman"/>
          <w:sz w:val="24"/>
          <w:szCs w:val="24"/>
        </w:rPr>
        <w:t xml:space="preserve"> </w:t>
      </w:r>
      <w:r w:rsidR="00E16BCB" w:rsidRPr="000139BB">
        <w:rPr>
          <w:rFonts w:ascii="Times New Roman" w:hAnsi="Times New Roman" w:cs="Times New Roman"/>
          <w:sz w:val="24"/>
          <w:szCs w:val="24"/>
        </w:rPr>
        <w:t xml:space="preserve">to </w:t>
      </w:r>
      <w:r w:rsidR="00125F44" w:rsidRPr="000139BB">
        <w:rPr>
          <w:rFonts w:ascii="Times New Roman" w:hAnsi="Times New Roman" w:cs="Times New Roman"/>
          <w:sz w:val="24"/>
          <w:szCs w:val="24"/>
        </w:rPr>
        <w:t xml:space="preserve">make, much less rely, on this </w:t>
      </w:r>
      <w:r w:rsidR="00E16BCB" w:rsidRPr="000139BB">
        <w:rPr>
          <w:rFonts w:ascii="Times New Roman" w:hAnsi="Times New Roman" w:cs="Times New Roman"/>
          <w:sz w:val="24"/>
          <w:szCs w:val="24"/>
        </w:rPr>
        <w:t>particular speculation.  Even assuming that the court’s speculation was correct</w:t>
      </w:r>
      <w:r w:rsidR="009C2FF3" w:rsidRPr="000139BB">
        <w:rPr>
          <w:rFonts w:ascii="Times New Roman" w:hAnsi="Times New Roman" w:cs="Times New Roman"/>
          <w:sz w:val="24"/>
          <w:szCs w:val="24"/>
        </w:rPr>
        <w:t>,</w:t>
      </w:r>
      <w:r w:rsidR="00E16BCB" w:rsidRPr="000139BB">
        <w:rPr>
          <w:rFonts w:ascii="Times New Roman" w:hAnsi="Times New Roman" w:cs="Times New Roman"/>
          <w:sz w:val="24"/>
          <w:szCs w:val="24"/>
        </w:rPr>
        <w:t xml:space="preserve"> that the arbitrator must have had before him the details in question</w:t>
      </w:r>
      <w:r w:rsidR="009C2FF3" w:rsidRPr="000139BB">
        <w:rPr>
          <w:rFonts w:ascii="Times New Roman" w:hAnsi="Times New Roman" w:cs="Times New Roman"/>
          <w:sz w:val="24"/>
          <w:szCs w:val="24"/>
        </w:rPr>
        <w:t>,</w:t>
      </w:r>
      <w:r w:rsidR="00E16BCB" w:rsidRPr="000139BB">
        <w:rPr>
          <w:rFonts w:ascii="Times New Roman" w:hAnsi="Times New Roman" w:cs="Times New Roman"/>
          <w:sz w:val="24"/>
          <w:szCs w:val="24"/>
        </w:rPr>
        <w:t xml:space="preserve"> this did not absolve the court from its obligation to assess the evidence in question </w:t>
      </w:r>
      <w:r w:rsidR="009C2FF3" w:rsidRPr="000139BB">
        <w:rPr>
          <w:rFonts w:ascii="Times New Roman" w:hAnsi="Times New Roman" w:cs="Times New Roman"/>
          <w:sz w:val="24"/>
          <w:szCs w:val="24"/>
        </w:rPr>
        <w:t xml:space="preserve">and </w:t>
      </w:r>
      <w:r w:rsidR="00E16BCB" w:rsidRPr="000139BB">
        <w:rPr>
          <w:rFonts w:ascii="Times New Roman" w:hAnsi="Times New Roman" w:cs="Times New Roman"/>
          <w:sz w:val="24"/>
          <w:szCs w:val="24"/>
        </w:rPr>
        <w:t xml:space="preserve">satisfy itself that the decision of the arbitrator was justified on </w:t>
      </w:r>
      <w:r w:rsidR="009C2FF3" w:rsidRPr="000139BB">
        <w:rPr>
          <w:rFonts w:ascii="Times New Roman" w:hAnsi="Times New Roman" w:cs="Times New Roman"/>
          <w:sz w:val="24"/>
          <w:szCs w:val="24"/>
        </w:rPr>
        <w:t xml:space="preserve">such </w:t>
      </w:r>
      <w:r w:rsidR="00E16BCB" w:rsidRPr="000139BB">
        <w:rPr>
          <w:rFonts w:ascii="Times New Roman" w:hAnsi="Times New Roman" w:cs="Times New Roman"/>
          <w:sz w:val="24"/>
          <w:szCs w:val="24"/>
        </w:rPr>
        <w:t>evidence</w:t>
      </w:r>
      <w:r w:rsidR="009C2FF3" w:rsidRPr="000139BB">
        <w:rPr>
          <w:rFonts w:ascii="Times New Roman" w:hAnsi="Times New Roman" w:cs="Times New Roman"/>
          <w:sz w:val="24"/>
          <w:szCs w:val="24"/>
        </w:rPr>
        <w:t>.</w:t>
      </w:r>
      <w:r w:rsidR="00E16BCB" w:rsidRPr="000139BB">
        <w:rPr>
          <w:rFonts w:ascii="Times New Roman" w:hAnsi="Times New Roman" w:cs="Times New Roman"/>
          <w:sz w:val="24"/>
          <w:szCs w:val="24"/>
        </w:rPr>
        <w:t xml:space="preserve"> </w:t>
      </w:r>
      <w:r w:rsidR="00697035" w:rsidRPr="000139BB">
        <w:rPr>
          <w:rFonts w:ascii="Times New Roman" w:hAnsi="Times New Roman" w:cs="Times New Roman"/>
          <w:sz w:val="24"/>
          <w:szCs w:val="24"/>
        </w:rPr>
        <w:t xml:space="preserve">I </w:t>
      </w:r>
      <w:r w:rsidR="009C2FF3" w:rsidRPr="000139BB">
        <w:rPr>
          <w:rFonts w:ascii="Times New Roman" w:hAnsi="Times New Roman" w:cs="Times New Roman"/>
          <w:sz w:val="24"/>
          <w:szCs w:val="24"/>
        </w:rPr>
        <w:t xml:space="preserve">find that the court </w:t>
      </w:r>
      <w:r w:rsidR="00E16BCB" w:rsidRPr="000139BB">
        <w:rPr>
          <w:rFonts w:ascii="Times New Roman" w:hAnsi="Times New Roman" w:cs="Times New Roman"/>
          <w:i/>
          <w:sz w:val="24"/>
          <w:szCs w:val="24"/>
        </w:rPr>
        <w:t>a quo</w:t>
      </w:r>
      <w:r w:rsidR="009C2FF3" w:rsidRPr="000139BB">
        <w:rPr>
          <w:rFonts w:ascii="Times New Roman" w:hAnsi="Times New Roman" w:cs="Times New Roman"/>
          <w:i/>
          <w:sz w:val="24"/>
          <w:szCs w:val="24"/>
        </w:rPr>
        <w:t>,</w:t>
      </w:r>
      <w:r w:rsidR="00E16BCB" w:rsidRPr="000139BB">
        <w:rPr>
          <w:rFonts w:ascii="Times New Roman" w:hAnsi="Times New Roman" w:cs="Times New Roman"/>
          <w:sz w:val="24"/>
          <w:szCs w:val="24"/>
        </w:rPr>
        <w:t xml:space="preserve"> as an appellate court</w:t>
      </w:r>
      <w:r w:rsidR="009C2FF3" w:rsidRPr="000139BB">
        <w:rPr>
          <w:rFonts w:ascii="Times New Roman" w:hAnsi="Times New Roman" w:cs="Times New Roman"/>
          <w:sz w:val="24"/>
          <w:szCs w:val="24"/>
        </w:rPr>
        <w:t>,</w:t>
      </w:r>
      <w:r w:rsidR="00E16BCB" w:rsidRPr="000139BB">
        <w:rPr>
          <w:rFonts w:ascii="Times New Roman" w:hAnsi="Times New Roman" w:cs="Times New Roman"/>
          <w:sz w:val="24"/>
          <w:szCs w:val="24"/>
        </w:rPr>
        <w:t xml:space="preserve"> abdicated its responsibility in this respect.</w:t>
      </w:r>
    </w:p>
    <w:p w:rsidR="00FC32F2" w:rsidRPr="000139BB" w:rsidRDefault="00FC32F2" w:rsidP="00FC32F2">
      <w:pPr>
        <w:spacing w:after="0" w:line="480" w:lineRule="auto"/>
        <w:jc w:val="both"/>
        <w:rPr>
          <w:rFonts w:ascii="Times New Roman" w:hAnsi="Times New Roman" w:cs="Times New Roman"/>
          <w:sz w:val="24"/>
          <w:szCs w:val="24"/>
        </w:rPr>
      </w:pPr>
    </w:p>
    <w:p w:rsidR="00EF377F" w:rsidRPr="000139BB" w:rsidRDefault="00E16BCB" w:rsidP="00FC32F2">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 xml:space="preserve">The upshot of all this is that </w:t>
      </w:r>
      <w:r w:rsidR="00DD4296" w:rsidRPr="000139BB">
        <w:rPr>
          <w:rFonts w:ascii="Times New Roman" w:hAnsi="Times New Roman" w:cs="Times New Roman"/>
          <w:sz w:val="24"/>
          <w:szCs w:val="24"/>
        </w:rPr>
        <w:t xml:space="preserve">in the absence of any evidence on this point being led before the arbitrator, </w:t>
      </w:r>
      <w:r w:rsidRPr="000139BB">
        <w:rPr>
          <w:rFonts w:ascii="Times New Roman" w:hAnsi="Times New Roman" w:cs="Times New Roman"/>
          <w:sz w:val="24"/>
          <w:szCs w:val="24"/>
        </w:rPr>
        <w:t>no reliab</w:t>
      </w:r>
      <w:r w:rsidR="00D67412" w:rsidRPr="000139BB">
        <w:rPr>
          <w:rFonts w:ascii="Times New Roman" w:hAnsi="Times New Roman" w:cs="Times New Roman"/>
          <w:sz w:val="24"/>
          <w:szCs w:val="24"/>
        </w:rPr>
        <w:t>le evidence was pla</w:t>
      </w:r>
      <w:r w:rsidR="00625CCB" w:rsidRPr="000139BB">
        <w:rPr>
          <w:rFonts w:ascii="Times New Roman" w:hAnsi="Times New Roman" w:cs="Times New Roman"/>
          <w:sz w:val="24"/>
          <w:szCs w:val="24"/>
        </w:rPr>
        <w:t xml:space="preserve">ced before the court </w:t>
      </w:r>
      <w:r w:rsidR="00625CCB" w:rsidRPr="000139BB">
        <w:rPr>
          <w:rFonts w:ascii="Times New Roman" w:hAnsi="Times New Roman" w:cs="Times New Roman"/>
          <w:i/>
          <w:sz w:val="24"/>
          <w:szCs w:val="24"/>
        </w:rPr>
        <w:t>a quo</w:t>
      </w:r>
      <w:r w:rsidR="00625CCB" w:rsidRPr="000139BB">
        <w:rPr>
          <w:rFonts w:ascii="Times New Roman" w:hAnsi="Times New Roman" w:cs="Times New Roman"/>
          <w:sz w:val="24"/>
          <w:szCs w:val="24"/>
        </w:rPr>
        <w:t>,</w:t>
      </w:r>
      <w:r w:rsidR="00D67412" w:rsidRPr="000139BB">
        <w:rPr>
          <w:rFonts w:ascii="Times New Roman" w:hAnsi="Times New Roman" w:cs="Times New Roman"/>
          <w:sz w:val="24"/>
          <w:szCs w:val="24"/>
        </w:rPr>
        <w:t xml:space="preserve"> </w:t>
      </w:r>
      <w:r w:rsidR="00625CCB" w:rsidRPr="000139BB">
        <w:rPr>
          <w:rFonts w:ascii="Times New Roman" w:hAnsi="Times New Roman" w:cs="Times New Roman"/>
          <w:sz w:val="24"/>
          <w:szCs w:val="24"/>
        </w:rPr>
        <w:t>nor this court,</w:t>
      </w:r>
      <w:r w:rsidRPr="000139BB">
        <w:rPr>
          <w:rFonts w:ascii="Times New Roman" w:hAnsi="Times New Roman" w:cs="Times New Roman"/>
          <w:sz w:val="24"/>
          <w:szCs w:val="24"/>
        </w:rPr>
        <w:t xml:space="preserve"> to support </w:t>
      </w:r>
      <w:r w:rsidR="00625CCB" w:rsidRPr="000139BB">
        <w:rPr>
          <w:rFonts w:ascii="Times New Roman" w:hAnsi="Times New Roman" w:cs="Times New Roman"/>
          <w:sz w:val="24"/>
          <w:szCs w:val="24"/>
        </w:rPr>
        <w:t xml:space="preserve">a finding </w:t>
      </w:r>
      <w:r w:rsidRPr="000139BB">
        <w:rPr>
          <w:rFonts w:ascii="Times New Roman" w:hAnsi="Times New Roman" w:cs="Times New Roman"/>
          <w:sz w:val="24"/>
          <w:szCs w:val="24"/>
        </w:rPr>
        <w:t>that the arbitrator properly took into account the respondent’s health, age and q</w:t>
      </w:r>
      <w:r w:rsidR="0093737E" w:rsidRPr="000139BB">
        <w:rPr>
          <w:rFonts w:ascii="Times New Roman" w:hAnsi="Times New Roman" w:cs="Times New Roman"/>
          <w:sz w:val="24"/>
          <w:szCs w:val="24"/>
        </w:rPr>
        <w:t xml:space="preserve">ualifications in assessing the period for which the damages concerned were to be paid. Further to this I find that the appellant is correct </w:t>
      </w:r>
      <w:r w:rsidR="00EF377F" w:rsidRPr="000139BB">
        <w:rPr>
          <w:rFonts w:ascii="Times New Roman" w:hAnsi="Times New Roman" w:cs="Times New Roman"/>
          <w:sz w:val="24"/>
          <w:szCs w:val="24"/>
        </w:rPr>
        <w:t xml:space="preserve">in its assertion </w:t>
      </w:r>
      <w:r w:rsidR="0093737E" w:rsidRPr="000139BB">
        <w:rPr>
          <w:rFonts w:ascii="Times New Roman" w:hAnsi="Times New Roman" w:cs="Times New Roman"/>
          <w:sz w:val="24"/>
          <w:szCs w:val="24"/>
        </w:rPr>
        <w:t>that the arbitrator</w:t>
      </w:r>
      <w:r w:rsidR="00EF377F" w:rsidRPr="000139BB">
        <w:rPr>
          <w:rFonts w:ascii="Times New Roman" w:hAnsi="Times New Roman" w:cs="Times New Roman"/>
          <w:sz w:val="24"/>
          <w:szCs w:val="24"/>
        </w:rPr>
        <w:t xml:space="preserve"> compounded his error</w:t>
      </w:r>
      <w:r w:rsidR="0093737E" w:rsidRPr="000139BB">
        <w:rPr>
          <w:rFonts w:ascii="Times New Roman" w:hAnsi="Times New Roman" w:cs="Times New Roman"/>
          <w:sz w:val="24"/>
          <w:szCs w:val="24"/>
        </w:rPr>
        <w:t xml:space="preserve"> by not, additionally</w:t>
      </w:r>
      <w:r w:rsidR="00EF377F" w:rsidRPr="000139BB">
        <w:rPr>
          <w:rFonts w:ascii="Times New Roman" w:hAnsi="Times New Roman" w:cs="Times New Roman"/>
          <w:sz w:val="24"/>
          <w:szCs w:val="24"/>
        </w:rPr>
        <w:t>,</w:t>
      </w:r>
      <w:r w:rsidR="0093737E" w:rsidRPr="000139BB">
        <w:rPr>
          <w:rFonts w:ascii="Times New Roman" w:hAnsi="Times New Roman" w:cs="Times New Roman"/>
          <w:sz w:val="24"/>
          <w:szCs w:val="24"/>
        </w:rPr>
        <w:t xml:space="preserve"> considering other factors normally taken into account in making assessments of this nature. Speci</w:t>
      </w:r>
      <w:r w:rsidR="00EF377F" w:rsidRPr="000139BB">
        <w:rPr>
          <w:rFonts w:ascii="Times New Roman" w:hAnsi="Times New Roman" w:cs="Times New Roman"/>
          <w:sz w:val="24"/>
          <w:szCs w:val="24"/>
        </w:rPr>
        <w:t>fically he did not consider whether or not the respondent made any effort to mitigate his loss,</w:t>
      </w:r>
      <w:r w:rsidR="00FA4C85" w:rsidRPr="000139BB">
        <w:rPr>
          <w:rFonts w:ascii="Times New Roman" w:hAnsi="Times New Roman" w:cs="Times New Roman"/>
          <w:sz w:val="24"/>
          <w:szCs w:val="24"/>
        </w:rPr>
        <w:t xml:space="preserve"> nor</w:t>
      </w:r>
      <w:r w:rsidR="00EF377F" w:rsidRPr="000139BB">
        <w:rPr>
          <w:rFonts w:ascii="Times New Roman" w:hAnsi="Times New Roman" w:cs="Times New Roman"/>
          <w:sz w:val="24"/>
          <w:szCs w:val="24"/>
        </w:rPr>
        <w:t xml:space="preserve"> the economic environment prevailing in 2002 and the prospects, if any, that such environment offered in terms of </w:t>
      </w:r>
      <w:r w:rsidR="003D7670" w:rsidRPr="000139BB">
        <w:rPr>
          <w:rFonts w:ascii="Times New Roman" w:hAnsi="Times New Roman" w:cs="Times New Roman"/>
          <w:sz w:val="24"/>
          <w:szCs w:val="24"/>
        </w:rPr>
        <w:t xml:space="preserve">alternative </w:t>
      </w:r>
      <w:r w:rsidR="00EF377F" w:rsidRPr="000139BB">
        <w:rPr>
          <w:rFonts w:ascii="Times New Roman" w:hAnsi="Times New Roman" w:cs="Times New Roman"/>
          <w:sz w:val="24"/>
          <w:szCs w:val="24"/>
        </w:rPr>
        <w:t xml:space="preserve">employment. The arbitrator’s approach, which the court </w:t>
      </w:r>
      <w:r w:rsidR="00EF377F" w:rsidRPr="000139BB">
        <w:rPr>
          <w:rFonts w:ascii="Times New Roman" w:hAnsi="Times New Roman" w:cs="Times New Roman"/>
          <w:i/>
          <w:sz w:val="24"/>
          <w:szCs w:val="24"/>
        </w:rPr>
        <w:t>a quo</w:t>
      </w:r>
      <w:r w:rsidR="00EF377F" w:rsidRPr="000139BB">
        <w:rPr>
          <w:rFonts w:ascii="Times New Roman" w:hAnsi="Times New Roman" w:cs="Times New Roman"/>
          <w:sz w:val="24"/>
          <w:szCs w:val="24"/>
        </w:rPr>
        <w:t xml:space="preserve"> endorsed, is the type that is described as ‘wrong’ in </w:t>
      </w:r>
      <w:r w:rsidR="000A5412" w:rsidRPr="000139BB">
        <w:rPr>
          <w:rFonts w:ascii="Times New Roman" w:hAnsi="Times New Roman" w:cs="Times New Roman"/>
          <w:sz w:val="24"/>
          <w:szCs w:val="24"/>
        </w:rPr>
        <w:t xml:space="preserve">the </w:t>
      </w:r>
      <w:r w:rsidR="00EF377F" w:rsidRPr="000139BB">
        <w:rPr>
          <w:rFonts w:ascii="Times New Roman" w:hAnsi="Times New Roman" w:cs="Times New Roman"/>
          <w:sz w:val="24"/>
          <w:szCs w:val="24"/>
        </w:rPr>
        <w:t xml:space="preserve">following </w:t>
      </w:r>
      <w:r w:rsidR="00EF377F" w:rsidRPr="000139BB">
        <w:rPr>
          <w:rFonts w:ascii="Times New Roman" w:hAnsi="Times New Roman" w:cs="Times New Roman"/>
          <w:i/>
          <w:sz w:val="24"/>
          <w:szCs w:val="24"/>
        </w:rPr>
        <w:t>dictum</w:t>
      </w:r>
      <w:r w:rsidR="000A5412" w:rsidRPr="000139BB">
        <w:rPr>
          <w:rFonts w:ascii="Times New Roman" w:hAnsi="Times New Roman" w:cs="Times New Roman"/>
          <w:sz w:val="24"/>
          <w:szCs w:val="24"/>
        </w:rPr>
        <w:t xml:space="preserve"> from the case </w:t>
      </w:r>
      <w:r w:rsidR="00FA4C85" w:rsidRPr="000139BB">
        <w:rPr>
          <w:rFonts w:ascii="Times New Roman" w:hAnsi="Times New Roman" w:cs="Times New Roman"/>
          <w:sz w:val="24"/>
          <w:szCs w:val="24"/>
        </w:rPr>
        <w:t xml:space="preserve">of </w:t>
      </w:r>
      <w:r w:rsidR="00DF394F" w:rsidRPr="000139BB">
        <w:rPr>
          <w:rFonts w:ascii="Times New Roman" w:hAnsi="Times New Roman" w:cs="Times New Roman"/>
          <w:i/>
          <w:sz w:val="24"/>
          <w:szCs w:val="24"/>
        </w:rPr>
        <w:t>Redstar Wholesalers v</w:t>
      </w:r>
      <w:r w:rsidR="000A5412" w:rsidRPr="000139BB">
        <w:rPr>
          <w:rFonts w:ascii="Times New Roman" w:hAnsi="Times New Roman" w:cs="Times New Roman"/>
          <w:i/>
          <w:sz w:val="24"/>
          <w:szCs w:val="24"/>
        </w:rPr>
        <w:t xml:space="preserve"> Edmore Mabika </w:t>
      </w:r>
      <w:r w:rsidR="000A5412" w:rsidRPr="000139BB">
        <w:rPr>
          <w:rFonts w:ascii="Times New Roman" w:hAnsi="Times New Roman" w:cs="Times New Roman"/>
          <w:sz w:val="24"/>
          <w:szCs w:val="24"/>
        </w:rPr>
        <w:t>SC 52/05</w:t>
      </w:r>
      <w:r w:rsidR="000A5412" w:rsidRPr="000139BB">
        <w:rPr>
          <w:rFonts w:ascii="Times New Roman" w:hAnsi="Times New Roman" w:cs="Times New Roman"/>
          <w:i/>
          <w:sz w:val="24"/>
          <w:szCs w:val="24"/>
        </w:rPr>
        <w:t xml:space="preserve"> </w:t>
      </w:r>
      <w:r w:rsidR="000A5412" w:rsidRPr="000139BB">
        <w:rPr>
          <w:rFonts w:ascii="Times New Roman" w:hAnsi="Times New Roman" w:cs="Times New Roman"/>
          <w:sz w:val="24"/>
          <w:szCs w:val="24"/>
        </w:rPr>
        <w:t>and correctly cited by the appellant;</w:t>
      </w:r>
    </w:p>
    <w:p w:rsidR="000A5412" w:rsidRPr="000139BB" w:rsidRDefault="00EB7409" w:rsidP="00EB7409">
      <w:pPr>
        <w:spacing w:after="0" w:line="240" w:lineRule="auto"/>
        <w:ind w:left="720"/>
        <w:jc w:val="both"/>
        <w:rPr>
          <w:rFonts w:ascii="Times New Roman" w:hAnsi="Times New Roman" w:cs="Times New Roman"/>
          <w:sz w:val="24"/>
          <w:szCs w:val="24"/>
        </w:rPr>
      </w:pPr>
      <w:r w:rsidRPr="000139BB">
        <w:rPr>
          <w:rFonts w:ascii="Times New Roman" w:hAnsi="Times New Roman" w:cs="Times New Roman"/>
          <w:sz w:val="24"/>
          <w:szCs w:val="24"/>
        </w:rPr>
        <w:t>“</w:t>
      </w:r>
      <w:r w:rsidR="000A5412" w:rsidRPr="000139BB">
        <w:rPr>
          <w:rFonts w:ascii="Times New Roman" w:hAnsi="Times New Roman" w:cs="Times New Roman"/>
          <w:sz w:val="24"/>
          <w:szCs w:val="24"/>
        </w:rPr>
        <w:t>The Labour Court’s approach was wrong and its consequent ruling grossly unreasonable. The court is not entitled to pluck a figure out of a hat because it is of the view that this figure ‘meets the justice of the case’. Instead, the court is required to hear evidence as to how long it would reasonably take a person in the position of the dismissed employee to find alternative employment.</w:t>
      </w:r>
      <w:r w:rsidRPr="000139BB">
        <w:rPr>
          <w:rFonts w:ascii="Times New Roman" w:hAnsi="Times New Roman" w:cs="Times New Roman"/>
          <w:sz w:val="24"/>
          <w:szCs w:val="24"/>
        </w:rPr>
        <w:t>”</w:t>
      </w:r>
    </w:p>
    <w:p w:rsidR="00EB7409" w:rsidRPr="000139BB" w:rsidRDefault="00EB7409" w:rsidP="00FC32F2">
      <w:pPr>
        <w:spacing w:after="0" w:line="480" w:lineRule="auto"/>
        <w:ind w:firstLine="1440"/>
        <w:jc w:val="both"/>
        <w:rPr>
          <w:rFonts w:ascii="Times New Roman" w:hAnsi="Times New Roman" w:cs="Times New Roman"/>
          <w:sz w:val="24"/>
          <w:szCs w:val="24"/>
        </w:rPr>
      </w:pPr>
    </w:p>
    <w:p w:rsidR="00D67412" w:rsidRPr="000139BB" w:rsidRDefault="00E16BCB" w:rsidP="00EB7409">
      <w:pPr>
        <w:spacing w:after="0" w:line="24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lastRenderedPageBreak/>
        <w:t xml:space="preserve"> </w:t>
      </w:r>
    </w:p>
    <w:p w:rsidR="00DD4296" w:rsidRPr="000139BB" w:rsidRDefault="000A5412"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These words apply with equal force to an arbitrato</w:t>
      </w:r>
      <w:r w:rsidR="006D55B3" w:rsidRPr="000139BB">
        <w:rPr>
          <w:rFonts w:ascii="Times New Roman" w:hAnsi="Times New Roman" w:cs="Times New Roman"/>
          <w:sz w:val="24"/>
          <w:szCs w:val="24"/>
        </w:rPr>
        <w:t xml:space="preserve">r seized with a similar matter, and are eminently apposite </w:t>
      </w:r>
      <w:r w:rsidR="006D55B3" w:rsidRPr="000139BB">
        <w:rPr>
          <w:rFonts w:ascii="Times New Roman" w:hAnsi="Times New Roman" w:cs="Times New Roman"/>
          <w:i/>
          <w:sz w:val="24"/>
          <w:szCs w:val="24"/>
        </w:rPr>
        <w:t>in casu.</w:t>
      </w:r>
    </w:p>
    <w:p w:rsidR="007A7F85" w:rsidRPr="000139BB" w:rsidRDefault="007A7F85" w:rsidP="00A647DF">
      <w:pPr>
        <w:spacing w:after="0" w:line="480" w:lineRule="auto"/>
        <w:ind w:firstLine="720"/>
        <w:jc w:val="both"/>
        <w:rPr>
          <w:rFonts w:ascii="Times New Roman" w:hAnsi="Times New Roman" w:cs="Times New Roman"/>
          <w:sz w:val="24"/>
          <w:szCs w:val="24"/>
        </w:rPr>
      </w:pPr>
    </w:p>
    <w:p w:rsidR="00364A5D" w:rsidRPr="000139BB" w:rsidRDefault="007A7F85"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 xml:space="preserve">While ordinarily the remedy would have been for this court to remit the matter to the court </w:t>
      </w:r>
      <w:r w:rsidRPr="000139BB">
        <w:rPr>
          <w:rFonts w:ascii="Times New Roman" w:hAnsi="Times New Roman" w:cs="Times New Roman"/>
          <w:i/>
          <w:sz w:val="24"/>
          <w:szCs w:val="24"/>
        </w:rPr>
        <w:t xml:space="preserve">a quo </w:t>
      </w:r>
      <w:r w:rsidRPr="000139BB">
        <w:rPr>
          <w:rFonts w:ascii="Times New Roman" w:hAnsi="Times New Roman" w:cs="Times New Roman"/>
          <w:sz w:val="24"/>
          <w:szCs w:val="24"/>
        </w:rPr>
        <w:t>for the hearing of evidence on the factors requisite for a proper assessment of the damages in question, I take the view that this is not a proper case for such action. Firstly, this dispute has dragged on for some 15 years an</w:t>
      </w:r>
      <w:r w:rsidR="00EA7260" w:rsidRPr="000139BB">
        <w:rPr>
          <w:rFonts w:ascii="Times New Roman" w:hAnsi="Times New Roman" w:cs="Times New Roman"/>
          <w:sz w:val="24"/>
          <w:szCs w:val="24"/>
        </w:rPr>
        <w:t>d remitting the matter would only lengthen th</w:t>
      </w:r>
      <w:r w:rsidR="00FA4C85" w:rsidRPr="000139BB">
        <w:rPr>
          <w:rFonts w:ascii="Times New Roman" w:hAnsi="Times New Roman" w:cs="Times New Roman"/>
          <w:sz w:val="24"/>
          <w:szCs w:val="24"/>
        </w:rPr>
        <w:t>e</w:t>
      </w:r>
      <w:r w:rsidR="00EA7260" w:rsidRPr="000139BB">
        <w:rPr>
          <w:rFonts w:ascii="Times New Roman" w:hAnsi="Times New Roman" w:cs="Times New Roman"/>
          <w:sz w:val="24"/>
          <w:szCs w:val="24"/>
        </w:rPr>
        <w:t xml:space="preserve"> delay and frustrate efforts to bring finality to this litigation.</w:t>
      </w:r>
      <w:r w:rsidRPr="000139BB">
        <w:rPr>
          <w:rFonts w:ascii="Times New Roman" w:hAnsi="Times New Roman" w:cs="Times New Roman"/>
          <w:sz w:val="24"/>
          <w:szCs w:val="24"/>
        </w:rPr>
        <w:t xml:space="preserve"> Secondly, but for the respondent’s age and health status, this court</w:t>
      </w:r>
      <w:r w:rsidR="00EA7260" w:rsidRPr="000139BB">
        <w:rPr>
          <w:rFonts w:ascii="Times New Roman" w:hAnsi="Times New Roman" w:cs="Times New Roman"/>
          <w:sz w:val="24"/>
          <w:szCs w:val="24"/>
        </w:rPr>
        <w:t xml:space="preserve"> has before it the requisite evidence and </w:t>
      </w:r>
      <w:r w:rsidRPr="000139BB">
        <w:rPr>
          <w:rFonts w:ascii="Times New Roman" w:hAnsi="Times New Roman" w:cs="Times New Roman"/>
          <w:sz w:val="24"/>
          <w:szCs w:val="24"/>
        </w:rPr>
        <w:t>is in as good a posi</w:t>
      </w:r>
      <w:r w:rsidR="00EA7260" w:rsidRPr="000139BB">
        <w:rPr>
          <w:rFonts w:ascii="Times New Roman" w:hAnsi="Times New Roman" w:cs="Times New Roman"/>
          <w:sz w:val="24"/>
          <w:szCs w:val="24"/>
        </w:rPr>
        <w:t>tion as any other</w:t>
      </w:r>
      <w:r w:rsidR="00FA4C85" w:rsidRPr="000139BB">
        <w:rPr>
          <w:rFonts w:ascii="Times New Roman" w:hAnsi="Times New Roman" w:cs="Times New Roman"/>
          <w:sz w:val="24"/>
          <w:szCs w:val="24"/>
        </w:rPr>
        <w:t xml:space="preserve"> court</w:t>
      </w:r>
      <w:r w:rsidRPr="000139BB">
        <w:rPr>
          <w:rFonts w:ascii="Times New Roman" w:hAnsi="Times New Roman" w:cs="Times New Roman"/>
          <w:sz w:val="24"/>
          <w:szCs w:val="24"/>
        </w:rPr>
        <w:t xml:space="preserve"> to </w:t>
      </w:r>
      <w:r w:rsidR="00EA7260" w:rsidRPr="000139BB">
        <w:rPr>
          <w:rFonts w:ascii="Times New Roman" w:hAnsi="Times New Roman" w:cs="Times New Roman"/>
          <w:sz w:val="24"/>
          <w:szCs w:val="24"/>
        </w:rPr>
        <w:t>reasonably assess the</w:t>
      </w:r>
      <w:r w:rsidRPr="000139BB">
        <w:rPr>
          <w:rFonts w:ascii="Times New Roman" w:hAnsi="Times New Roman" w:cs="Times New Roman"/>
          <w:sz w:val="24"/>
          <w:szCs w:val="24"/>
        </w:rPr>
        <w:t xml:space="preserve"> damages</w:t>
      </w:r>
      <w:r w:rsidR="00EA7260" w:rsidRPr="000139BB">
        <w:rPr>
          <w:rFonts w:ascii="Times New Roman" w:hAnsi="Times New Roman" w:cs="Times New Roman"/>
          <w:sz w:val="24"/>
          <w:szCs w:val="24"/>
        </w:rPr>
        <w:t xml:space="preserve"> in question. </w:t>
      </w:r>
    </w:p>
    <w:p w:rsidR="00364A5D" w:rsidRPr="000139BB" w:rsidRDefault="00364A5D" w:rsidP="00364A5D">
      <w:pPr>
        <w:spacing w:after="0" w:line="480" w:lineRule="auto"/>
        <w:ind w:firstLine="720"/>
        <w:jc w:val="both"/>
        <w:rPr>
          <w:rFonts w:ascii="Times New Roman" w:hAnsi="Times New Roman" w:cs="Times New Roman"/>
          <w:sz w:val="24"/>
          <w:szCs w:val="24"/>
        </w:rPr>
      </w:pPr>
    </w:p>
    <w:p w:rsidR="00FC32F2" w:rsidRPr="000139BB" w:rsidRDefault="00364A5D"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The appellant argues correctly that</w:t>
      </w:r>
      <w:r w:rsidR="0085650A" w:rsidRPr="000139BB">
        <w:rPr>
          <w:rFonts w:ascii="Times New Roman" w:hAnsi="Times New Roman" w:cs="Times New Roman"/>
          <w:sz w:val="24"/>
          <w:szCs w:val="24"/>
        </w:rPr>
        <w:t xml:space="preserve"> the respondent, by his own admission</w:t>
      </w:r>
      <w:r w:rsidR="00B17209" w:rsidRPr="000139BB">
        <w:rPr>
          <w:rFonts w:ascii="Times New Roman" w:hAnsi="Times New Roman" w:cs="Times New Roman"/>
          <w:sz w:val="24"/>
          <w:szCs w:val="24"/>
        </w:rPr>
        <w:t xml:space="preserve">, </w:t>
      </w:r>
      <w:r w:rsidR="00FC32F2" w:rsidRPr="000139BB">
        <w:rPr>
          <w:rFonts w:ascii="Times New Roman" w:hAnsi="Times New Roman" w:cs="Times New Roman"/>
          <w:sz w:val="24"/>
          <w:szCs w:val="24"/>
        </w:rPr>
        <w:t>took no effort to secure alternative employment, but had simply decided to settle into a life of subsistence farming.</w:t>
      </w:r>
      <w:r w:rsidR="00B17209" w:rsidRPr="000139BB">
        <w:rPr>
          <w:rFonts w:ascii="Times New Roman" w:hAnsi="Times New Roman" w:cs="Times New Roman"/>
          <w:sz w:val="24"/>
          <w:szCs w:val="24"/>
        </w:rPr>
        <w:t xml:space="preserve"> He had therefore neglected</w:t>
      </w:r>
      <w:r w:rsidR="005D0254" w:rsidRPr="000139BB">
        <w:rPr>
          <w:rFonts w:ascii="Times New Roman" w:hAnsi="Times New Roman" w:cs="Times New Roman"/>
          <w:sz w:val="24"/>
          <w:szCs w:val="24"/>
        </w:rPr>
        <w:t xml:space="preserve"> to discharge</w:t>
      </w:r>
      <w:r w:rsidR="00B17209" w:rsidRPr="000139BB">
        <w:rPr>
          <w:rFonts w:ascii="Times New Roman" w:hAnsi="Times New Roman" w:cs="Times New Roman"/>
          <w:sz w:val="24"/>
          <w:szCs w:val="24"/>
        </w:rPr>
        <w:t xml:space="preserve"> the duty, </w:t>
      </w:r>
      <w:r w:rsidR="005D0254" w:rsidRPr="000139BB">
        <w:rPr>
          <w:rFonts w:ascii="Times New Roman" w:hAnsi="Times New Roman" w:cs="Times New Roman"/>
          <w:sz w:val="24"/>
          <w:szCs w:val="24"/>
        </w:rPr>
        <w:t xml:space="preserve">as was </w:t>
      </w:r>
      <w:r w:rsidR="00B17209" w:rsidRPr="000139BB">
        <w:rPr>
          <w:rFonts w:ascii="Times New Roman" w:hAnsi="Times New Roman" w:cs="Times New Roman"/>
          <w:sz w:val="24"/>
          <w:szCs w:val="24"/>
        </w:rPr>
        <w:t>incumbent upon him, to mitigate his loss.</w:t>
      </w:r>
      <w:r w:rsidR="00A647DF" w:rsidRPr="000139BB">
        <w:rPr>
          <w:rFonts w:ascii="Times New Roman" w:hAnsi="Times New Roman" w:cs="Times New Roman"/>
          <w:sz w:val="24"/>
          <w:szCs w:val="24"/>
        </w:rPr>
        <w:t xml:space="preserve"> </w:t>
      </w:r>
      <w:r w:rsidR="005D0254" w:rsidRPr="000139BB">
        <w:rPr>
          <w:rFonts w:ascii="Times New Roman" w:hAnsi="Times New Roman" w:cs="Times New Roman"/>
          <w:sz w:val="24"/>
          <w:szCs w:val="24"/>
        </w:rPr>
        <w:t>The respondent, in my view</w:t>
      </w:r>
      <w:r w:rsidR="00FA4C85" w:rsidRPr="000139BB">
        <w:rPr>
          <w:rFonts w:ascii="Times New Roman" w:hAnsi="Times New Roman" w:cs="Times New Roman"/>
          <w:sz w:val="24"/>
          <w:szCs w:val="24"/>
        </w:rPr>
        <w:t xml:space="preserve"> properly</w:t>
      </w:r>
      <w:r w:rsidR="005D0254" w:rsidRPr="000139BB">
        <w:rPr>
          <w:rFonts w:ascii="Times New Roman" w:hAnsi="Times New Roman" w:cs="Times New Roman"/>
          <w:sz w:val="24"/>
          <w:szCs w:val="24"/>
        </w:rPr>
        <w:t>, did not make the</w:t>
      </w:r>
      <w:r w:rsidR="00FC32F2" w:rsidRPr="000139BB">
        <w:rPr>
          <w:rFonts w:ascii="Times New Roman" w:hAnsi="Times New Roman" w:cs="Times New Roman"/>
          <w:sz w:val="24"/>
          <w:szCs w:val="24"/>
        </w:rPr>
        <w:t xml:space="preserve"> </w:t>
      </w:r>
      <w:r w:rsidR="002E7688" w:rsidRPr="000139BB">
        <w:rPr>
          <w:rFonts w:ascii="Times New Roman" w:hAnsi="Times New Roman" w:cs="Times New Roman"/>
          <w:sz w:val="24"/>
          <w:szCs w:val="24"/>
        </w:rPr>
        <w:t>argument</w:t>
      </w:r>
      <w:r w:rsidR="005D0254" w:rsidRPr="000139BB">
        <w:rPr>
          <w:rFonts w:ascii="Times New Roman" w:hAnsi="Times New Roman" w:cs="Times New Roman"/>
          <w:sz w:val="24"/>
          <w:szCs w:val="24"/>
        </w:rPr>
        <w:t xml:space="preserve"> that subsistence farming could be viewed as alternative employment for him.</w:t>
      </w:r>
      <w:r w:rsidR="00705DBC" w:rsidRPr="000139BB">
        <w:rPr>
          <w:rFonts w:ascii="Times New Roman" w:hAnsi="Times New Roman" w:cs="Times New Roman"/>
          <w:sz w:val="24"/>
          <w:szCs w:val="24"/>
        </w:rPr>
        <w:t xml:space="preserve"> </w:t>
      </w:r>
      <w:r w:rsidR="00042F1B" w:rsidRPr="000139BB">
        <w:rPr>
          <w:rFonts w:ascii="Times New Roman" w:hAnsi="Times New Roman" w:cs="Times New Roman"/>
          <w:sz w:val="24"/>
          <w:szCs w:val="24"/>
        </w:rPr>
        <w:t>The duty to mitigate one’s loss has been emphasised in a plethora of case authorities</w:t>
      </w:r>
      <w:r w:rsidR="008D4227" w:rsidRPr="000139BB">
        <w:rPr>
          <w:rStyle w:val="FootnoteReference"/>
          <w:rFonts w:ascii="Times New Roman" w:hAnsi="Times New Roman" w:cs="Times New Roman"/>
          <w:sz w:val="24"/>
          <w:szCs w:val="24"/>
        </w:rPr>
        <w:footnoteReference w:id="3"/>
      </w:r>
      <w:r w:rsidR="00FB6380" w:rsidRPr="000139BB">
        <w:rPr>
          <w:rFonts w:ascii="Times New Roman" w:hAnsi="Times New Roman" w:cs="Times New Roman"/>
          <w:sz w:val="24"/>
          <w:szCs w:val="24"/>
        </w:rPr>
        <w:t>.</w:t>
      </w:r>
      <w:r w:rsidR="00042F1B" w:rsidRPr="000139BB">
        <w:rPr>
          <w:rFonts w:ascii="Times New Roman" w:hAnsi="Times New Roman" w:cs="Times New Roman"/>
          <w:sz w:val="24"/>
          <w:szCs w:val="24"/>
        </w:rPr>
        <w:t xml:space="preserve"> It has a direct bearing on the assessment of appropriate damages </w:t>
      </w:r>
      <w:r w:rsidR="00042F1B" w:rsidRPr="000139BB">
        <w:rPr>
          <w:rFonts w:ascii="Times New Roman" w:hAnsi="Times New Roman" w:cs="Times New Roman"/>
          <w:i/>
          <w:sz w:val="24"/>
          <w:szCs w:val="24"/>
        </w:rPr>
        <w:t>in lieu</w:t>
      </w:r>
      <w:r w:rsidR="00042F1B" w:rsidRPr="000139BB">
        <w:rPr>
          <w:rFonts w:ascii="Times New Roman" w:hAnsi="Times New Roman" w:cs="Times New Roman"/>
          <w:sz w:val="24"/>
          <w:szCs w:val="24"/>
        </w:rPr>
        <w:t xml:space="preserve"> of reinstate</w:t>
      </w:r>
      <w:r w:rsidR="005D7E46" w:rsidRPr="000139BB">
        <w:rPr>
          <w:rFonts w:ascii="Times New Roman" w:hAnsi="Times New Roman" w:cs="Times New Roman"/>
          <w:sz w:val="24"/>
          <w:szCs w:val="24"/>
        </w:rPr>
        <w:t>me</w:t>
      </w:r>
      <w:r w:rsidR="00042F1B" w:rsidRPr="000139BB">
        <w:rPr>
          <w:rFonts w:ascii="Times New Roman" w:hAnsi="Times New Roman" w:cs="Times New Roman"/>
          <w:sz w:val="24"/>
          <w:szCs w:val="24"/>
        </w:rPr>
        <w:t>nt. The respondent’s failure to make the attempt accordingly works to his detriment in this respect.</w:t>
      </w:r>
      <w:r w:rsidR="00FC32F2" w:rsidRPr="000139BB">
        <w:rPr>
          <w:rFonts w:ascii="Times New Roman" w:hAnsi="Times New Roman" w:cs="Times New Roman"/>
          <w:sz w:val="24"/>
          <w:szCs w:val="24"/>
        </w:rPr>
        <w:t xml:space="preserve"> </w:t>
      </w:r>
    </w:p>
    <w:p w:rsidR="00FC32F2" w:rsidRPr="000139BB" w:rsidRDefault="00FC32F2" w:rsidP="00FC32F2">
      <w:pPr>
        <w:spacing w:after="0" w:line="480" w:lineRule="auto"/>
        <w:jc w:val="both"/>
        <w:rPr>
          <w:rFonts w:ascii="Times New Roman" w:hAnsi="Times New Roman" w:cs="Times New Roman"/>
          <w:sz w:val="24"/>
          <w:szCs w:val="24"/>
        </w:rPr>
      </w:pPr>
    </w:p>
    <w:p w:rsidR="00042F1B" w:rsidRPr="000139BB" w:rsidRDefault="00042F1B"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 xml:space="preserve">The appellant also alludes to the economic environment prevailing in 2002 and in my view correctly asserts that it was more </w:t>
      </w:r>
      <w:r w:rsidR="00755613" w:rsidRPr="000139BB">
        <w:rPr>
          <w:rFonts w:ascii="Times New Roman" w:hAnsi="Times New Roman" w:cs="Times New Roman"/>
          <w:sz w:val="24"/>
          <w:szCs w:val="24"/>
        </w:rPr>
        <w:t xml:space="preserve">conducive in terms of employment prospects than later became the case. It is the appellant’s submission, therefore, that the </w:t>
      </w:r>
      <w:r w:rsidR="00755613" w:rsidRPr="000139BB">
        <w:rPr>
          <w:rFonts w:ascii="Times New Roman" w:hAnsi="Times New Roman" w:cs="Times New Roman"/>
          <w:sz w:val="24"/>
          <w:szCs w:val="24"/>
        </w:rPr>
        <w:lastRenderedPageBreak/>
        <w:t xml:space="preserve">respondent should have been able to secure alternative employment within a period </w:t>
      </w:r>
      <w:r w:rsidR="00FB6380" w:rsidRPr="000139BB">
        <w:rPr>
          <w:rFonts w:ascii="Times New Roman" w:hAnsi="Times New Roman" w:cs="Times New Roman"/>
          <w:sz w:val="24"/>
          <w:szCs w:val="24"/>
        </w:rPr>
        <w:t xml:space="preserve">of </w:t>
      </w:r>
      <w:r w:rsidR="00755613" w:rsidRPr="000139BB">
        <w:rPr>
          <w:rFonts w:ascii="Times New Roman" w:hAnsi="Times New Roman" w:cs="Times New Roman"/>
          <w:sz w:val="24"/>
          <w:szCs w:val="24"/>
        </w:rPr>
        <w:t>three months, had he taken the trouble to look for it.</w:t>
      </w:r>
      <w:r w:rsidRPr="000139BB">
        <w:rPr>
          <w:rFonts w:ascii="Times New Roman" w:hAnsi="Times New Roman" w:cs="Times New Roman"/>
          <w:sz w:val="24"/>
          <w:szCs w:val="24"/>
        </w:rPr>
        <w:t xml:space="preserve"> </w:t>
      </w:r>
    </w:p>
    <w:p w:rsidR="00042F1B" w:rsidRPr="000139BB" w:rsidRDefault="00042F1B" w:rsidP="00C6689F">
      <w:pPr>
        <w:spacing w:after="0" w:line="480" w:lineRule="auto"/>
        <w:ind w:left="1440"/>
        <w:jc w:val="both"/>
        <w:rPr>
          <w:rFonts w:ascii="Times New Roman" w:hAnsi="Times New Roman" w:cs="Times New Roman"/>
          <w:sz w:val="24"/>
          <w:szCs w:val="24"/>
        </w:rPr>
      </w:pPr>
    </w:p>
    <w:p w:rsidR="0053201D" w:rsidRPr="000139BB" w:rsidRDefault="00755613"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I find that there is merit in these submissions. The record shows that the respondent was a fork lift drive</w:t>
      </w:r>
      <w:r w:rsidR="00E96DF9" w:rsidRPr="000139BB">
        <w:rPr>
          <w:rFonts w:ascii="Times New Roman" w:hAnsi="Times New Roman" w:cs="Times New Roman"/>
          <w:sz w:val="24"/>
          <w:szCs w:val="24"/>
        </w:rPr>
        <w:t>r</w:t>
      </w:r>
      <w:r w:rsidRPr="000139BB">
        <w:rPr>
          <w:rFonts w:ascii="Times New Roman" w:hAnsi="Times New Roman" w:cs="Times New Roman"/>
          <w:sz w:val="24"/>
          <w:szCs w:val="24"/>
        </w:rPr>
        <w:t xml:space="preserve">, therefore </w:t>
      </w:r>
      <w:r w:rsidR="00FB6380" w:rsidRPr="000139BB">
        <w:rPr>
          <w:rFonts w:ascii="Times New Roman" w:hAnsi="Times New Roman" w:cs="Times New Roman"/>
          <w:sz w:val="24"/>
          <w:szCs w:val="24"/>
        </w:rPr>
        <w:t>a skil</w:t>
      </w:r>
      <w:r w:rsidR="00C6689F" w:rsidRPr="000139BB">
        <w:rPr>
          <w:rFonts w:ascii="Times New Roman" w:hAnsi="Times New Roman" w:cs="Times New Roman"/>
          <w:sz w:val="24"/>
          <w:szCs w:val="24"/>
        </w:rPr>
        <w:t>led worker</w:t>
      </w:r>
      <w:r w:rsidR="00EB7409" w:rsidRPr="000139BB">
        <w:rPr>
          <w:rFonts w:ascii="Times New Roman" w:hAnsi="Times New Roman" w:cs="Times New Roman"/>
          <w:sz w:val="24"/>
          <w:szCs w:val="24"/>
        </w:rPr>
        <w:t>. This C</w:t>
      </w:r>
      <w:r w:rsidRPr="000139BB">
        <w:rPr>
          <w:rFonts w:ascii="Times New Roman" w:hAnsi="Times New Roman" w:cs="Times New Roman"/>
          <w:sz w:val="24"/>
          <w:szCs w:val="24"/>
        </w:rPr>
        <w:t xml:space="preserve">ourt takes judicial notice of the fact that </w:t>
      </w:r>
      <w:r w:rsidR="0053201D" w:rsidRPr="000139BB">
        <w:rPr>
          <w:rFonts w:ascii="Times New Roman" w:hAnsi="Times New Roman" w:cs="Times New Roman"/>
          <w:sz w:val="24"/>
          <w:szCs w:val="24"/>
        </w:rPr>
        <w:t>i</w:t>
      </w:r>
      <w:r w:rsidRPr="000139BB">
        <w:rPr>
          <w:rFonts w:ascii="Times New Roman" w:hAnsi="Times New Roman" w:cs="Times New Roman"/>
          <w:sz w:val="24"/>
          <w:szCs w:val="24"/>
        </w:rPr>
        <w:t>n</w:t>
      </w:r>
      <w:r w:rsidR="00C6689F" w:rsidRPr="000139BB">
        <w:rPr>
          <w:rFonts w:ascii="Times New Roman" w:hAnsi="Times New Roman" w:cs="Times New Roman"/>
          <w:sz w:val="24"/>
          <w:szCs w:val="24"/>
        </w:rPr>
        <w:t xml:space="preserve"> 2002, the</w:t>
      </w:r>
      <w:r w:rsidRPr="000139BB">
        <w:rPr>
          <w:rFonts w:ascii="Times New Roman" w:hAnsi="Times New Roman" w:cs="Times New Roman"/>
          <w:sz w:val="24"/>
          <w:szCs w:val="24"/>
        </w:rPr>
        <w:t xml:space="preserve"> </w:t>
      </w:r>
      <w:r w:rsidR="00C6689F" w:rsidRPr="000139BB">
        <w:rPr>
          <w:rFonts w:ascii="Times New Roman" w:hAnsi="Times New Roman" w:cs="Times New Roman"/>
          <w:sz w:val="24"/>
          <w:szCs w:val="24"/>
        </w:rPr>
        <w:t xml:space="preserve">economic meltdown of 2006 – 2009, and </w:t>
      </w:r>
      <w:r w:rsidR="00DF394F" w:rsidRPr="000139BB">
        <w:rPr>
          <w:rFonts w:ascii="Times New Roman" w:hAnsi="Times New Roman" w:cs="Times New Roman"/>
          <w:sz w:val="24"/>
          <w:szCs w:val="24"/>
        </w:rPr>
        <w:t>it’s</w:t>
      </w:r>
      <w:r w:rsidR="00C6689F" w:rsidRPr="000139BB">
        <w:rPr>
          <w:rFonts w:ascii="Times New Roman" w:hAnsi="Times New Roman" w:cs="Times New Roman"/>
          <w:sz w:val="24"/>
          <w:szCs w:val="24"/>
        </w:rPr>
        <w:t xml:space="preserve"> devastating effects on employment prospects</w:t>
      </w:r>
      <w:r w:rsidR="00E96DF9" w:rsidRPr="000139BB">
        <w:rPr>
          <w:rFonts w:ascii="Times New Roman" w:hAnsi="Times New Roman" w:cs="Times New Roman"/>
          <w:sz w:val="24"/>
          <w:szCs w:val="24"/>
        </w:rPr>
        <w:t>,</w:t>
      </w:r>
      <w:r w:rsidR="00C6689F" w:rsidRPr="000139BB">
        <w:rPr>
          <w:rFonts w:ascii="Times New Roman" w:hAnsi="Times New Roman" w:cs="Times New Roman"/>
          <w:sz w:val="24"/>
          <w:szCs w:val="24"/>
        </w:rPr>
        <w:t xml:space="preserve"> wages, salaries and the cost of living generally, </w:t>
      </w:r>
      <w:r w:rsidR="00E96DF9" w:rsidRPr="000139BB">
        <w:rPr>
          <w:rFonts w:ascii="Times New Roman" w:hAnsi="Times New Roman" w:cs="Times New Roman"/>
          <w:sz w:val="24"/>
          <w:szCs w:val="24"/>
        </w:rPr>
        <w:t>was some</w:t>
      </w:r>
      <w:r w:rsidR="00FB6380" w:rsidRPr="000139BB">
        <w:rPr>
          <w:rFonts w:ascii="Times New Roman" w:hAnsi="Times New Roman" w:cs="Times New Roman"/>
          <w:sz w:val="24"/>
          <w:szCs w:val="24"/>
        </w:rPr>
        <w:t xml:space="preserve"> four years into the future</w:t>
      </w:r>
      <w:r w:rsidR="00C6689F" w:rsidRPr="000139BB">
        <w:rPr>
          <w:rFonts w:ascii="Times New Roman" w:hAnsi="Times New Roman" w:cs="Times New Roman"/>
          <w:sz w:val="24"/>
          <w:szCs w:val="24"/>
        </w:rPr>
        <w:t xml:space="preserve">. </w:t>
      </w:r>
      <w:r w:rsidR="00FA4C85" w:rsidRPr="000139BB">
        <w:rPr>
          <w:rFonts w:ascii="Times New Roman" w:hAnsi="Times New Roman" w:cs="Times New Roman"/>
          <w:sz w:val="24"/>
          <w:szCs w:val="24"/>
        </w:rPr>
        <w:t xml:space="preserve">The economy was in a much more robust state than what it descended into post 2006. </w:t>
      </w:r>
      <w:r w:rsidR="00C6689F" w:rsidRPr="000139BB">
        <w:rPr>
          <w:rFonts w:ascii="Times New Roman" w:hAnsi="Times New Roman" w:cs="Times New Roman"/>
          <w:sz w:val="24"/>
          <w:szCs w:val="24"/>
        </w:rPr>
        <w:t xml:space="preserve"> </w:t>
      </w:r>
      <w:r w:rsidR="00FB6380" w:rsidRPr="000139BB">
        <w:rPr>
          <w:rFonts w:ascii="Times New Roman" w:hAnsi="Times New Roman" w:cs="Times New Roman"/>
          <w:sz w:val="24"/>
          <w:szCs w:val="24"/>
        </w:rPr>
        <w:t>My view is that i</w:t>
      </w:r>
      <w:r w:rsidR="00C6689F" w:rsidRPr="000139BB">
        <w:rPr>
          <w:rFonts w:ascii="Times New Roman" w:hAnsi="Times New Roman" w:cs="Times New Roman"/>
          <w:sz w:val="24"/>
          <w:szCs w:val="24"/>
        </w:rPr>
        <w:t>t should have been possibl</w:t>
      </w:r>
      <w:r w:rsidR="00FB6380" w:rsidRPr="000139BB">
        <w:rPr>
          <w:rFonts w:ascii="Times New Roman" w:hAnsi="Times New Roman" w:cs="Times New Roman"/>
          <w:sz w:val="24"/>
          <w:szCs w:val="24"/>
        </w:rPr>
        <w:t>e for the respondent, had he been so inclined,</w:t>
      </w:r>
      <w:r w:rsidR="00C6689F" w:rsidRPr="000139BB">
        <w:rPr>
          <w:rFonts w:ascii="Times New Roman" w:hAnsi="Times New Roman" w:cs="Times New Roman"/>
          <w:sz w:val="24"/>
          <w:szCs w:val="24"/>
        </w:rPr>
        <w:t xml:space="preserve"> to obtain alternative employment within a much shorter period than that assessed by the arbitrator.  </w:t>
      </w:r>
      <w:r w:rsidR="00555B09" w:rsidRPr="000139BB">
        <w:rPr>
          <w:rFonts w:ascii="Times New Roman" w:hAnsi="Times New Roman" w:cs="Times New Roman"/>
          <w:sz w:val="24"/>
          <w:szCs w:val="24"/>
        </w:rPr>
        <w:t xml:space="preserve">It follows that 36 months’ salary as a measure of damages </w:t>
      </w:r>
      <w:r w:rsidR="00555B09" w:rsidRPr="000139BB">
        <w:rPr>
          <w:rFonts w:ascii="Times New Roman" w:hAnsi="Times New Roman" w:cs="Times New Roman"/>
          <w:i/>
          <w:sz w:val="24"/>
          <w:szCs w:val="24"/>
        </w:rPr>
        <w:t>in</w:t>
      </w:r>
      <w:r w:rsidR="00555B09" w:rsidRPr="000139BB">
        <w:rPr>
          <w:rFonts w:ascii="Times New Roman" w:hAnsi="Times New Roman" w:cs="Times New Roman"/>
          <w:sz w:val="24"/>
          <w:szCs w:val="24"/>
        </w:rPr>
        <w:t xml:space="preserve"> </w:t>
      </w:r>
      <w:r w:rsidR="00555B09" w:rsidRPr="000139BB">
        <w:rPr>
          <w:rFonts w:ascii="Times New Roman" w:hAnsi="Times New Roman" w:cs="Times New Roman"/>
          <w:i/>
          <w:sz w:val="24"/>
          <w:szCs w:val="24"/>
        </w:rPr>
        <w:t>lieu</w:t>
      </w:r>
      <w:r w:rsidR="0053201D" w:rsidRPr="000139BB">
        <w:rPr>
          <w:rFonts w:ascii="Times New Roman" w:hAnsi="Times New Roman" w:cs="Times New Roman"/>
          <w:sz w:val="24"/>
          <w:szCs w:val="24"/>
        </w:rPr>
        <w:t xml:space="preserve"> </w:t>
      </w:r>
      <w:r w:rsidR="00555B09" w:rsidRPr="000139BB">
        <w:rPr>
          <w:rFonts w:ascii="Times New Roman" w:hAnsi="Times New Roman" w:cs="Times New Roman"/>
          <w:sz w:val="24"/>
          <w:szCs w:val="24"/>
        </w:rPr>
        <w:t>of damages was not only excessive given the period in question, it resonated more with the turbulent economic environment prevailing in the country after 2006. The arbitrator and the Labour Court appear not to have taken this important dynamic into consideration</w:t>
      </w:r>
      <w:r w:rsidR="001404F1" w:rsidRPr="000139BB">
        <w:rPr>
          <w:rFonts w:ascii="Times New Roman" w:hAnsi="Times New Roman" w:cs="Times New Roman"/>
          <w:sz w:val="24"/>
          <w:szCs w:val="24"/>
        </w:rPr>
        <w:t>.</w:t>
      </w:r>
    </w:p>
    <w:p w:rsidR="00D442A6" w:rsidRPr="000139BB" w:rsidRDefault="00D442A6" w:rsidP="001237C7">
      <w:pPr>
        <w:spacing w:after="0" w:line="480" w:lineRule="auto"/>
        <w:ind w:firstLine="720"/>
        <w:jc w:val="both"/>
        <w:rPr>
          <w:rFonts w:ascii="Times New Roman" w:hAnsi="Times New Roman" w:cs="Times New Roman"/>
          <w:sz w:val="24"/>
          <w:szCs w:val="24"/>
        </w:rPr>
      </w:pPr>
    </w:p>
    <w:p w:rsidR="00FA4C85" w:rsidRPr="000139BB" w:rsidRDefault="004B2F97"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I find, in the final analysis, and d</w:t>
      </w:r>
      <w:r w:rsidR="0053201D" w:rsidRPr="000139BB">
        <w:rPr>
          <w:rFonts w:ascii="Times New Roman" w:hAnsi="Times New Roman" w:cs="Times New Roman"/>
          <w:sz w:val="24"/>
          <w:szCs w:val="24"/>
        </w:rPr>
        <w:t>espite the fact</w:t>
      </w:r>
      <w:r w:rsidR="00C6689F" w:rsidRPr="000139BB">
        <w:rPr>
          <w:rFonts w:ascii="Times New Roman" w:hAnsi="Times New Roman" w:cs="Times New Roman"/>
          <w:sz w:val="24"/>
          <w:szCs w:val="24"/>
        </w:rPr>
        <w:t xml:space="preserve"> that the court is in the dark as to what his age or health status was, nor how much experience he had garnered during his employmen</w:t>
      </w:r>
      <w:r w:rsidRPr="000139BB">
        <w:rPr>
          <w:rFonts w:ascii="Times New Roman" w:hAnsi="Times New Roman" w:cs="Times New Roman"/>
          <w:sz w:val="24"/>
          <w:szCs w:val="24"/>
        </w:rPr>
        <w:t>t with the appellant,</w:t>
      </w:r>
      <w:r w:rsidR="00C6689F" w:rsidRPr="000139BB">
        <w:rPr>
          <w:rFonts w:ascii="Times New Roman" w:hAnsi="Times New Roman" w:cs="Times New Roman"/>
          <w:sz w:val="24"/>
          <w:szCs w:val="24"/>
        </w:rPr>
        <w:t xml:space="preserve"> that the respondent did not prove a case for the 36 months</w:t>
      </w:r>
      <w:r w:rsidRPr="000139BB">
        <w:rPr>
          <w:rFonts w:ascii="Times New Roman" w:hAnsi="Times New Roman" w:cs="Times New Roman"/>
          <w:sz w:val="24"/>
          <w:szCs w:val="24"/>
        </w:rPr>
        <w:t>’</w:t>
      </w:r>
      <w:r w:rsidR="00C6689F" w:rsidRPr="000139BB">
        <w:rPr>
          <w:rFonts w:ascii="Times New Roman" w:hAnsi="Times New Roman" w:cs="Times New Roman"/>
          <w:sz w:val="24"/>
          <w:szCs w:val="24"/>
        </w:rPr>
        <w:t xml:space="preserve"> damages awarded </w:t>
      </w:r>
      <w:r w:rsidR="0053201D" w:rsidRPr="000139BB">
        <w:rPr>
          <w:rFonts w:ascii="Times New Roman" w:hAnsi="Times New Roman" w:cs="Times New Roman"/>
          <w:sz w:val="24"/>
          <w:szCs w:val="24"/>
        </w:rPr>
        <w:t xml:space="preserve">to him </w:t>
      </w:r>
      <w:r w:rsidR="00FA4C85" w:rsidRPr="000139BB">
        <w:rPr>
          <w:rFonts w:ascii="Times New Roman" w:hAnsi="Times New Roman" w:cs="Times New Roman"/>
          <w:sz w:val="24"/>
          <w:szCs w:val="24"/>
        </w:rPr>
        <w:t xml:space="preserve">by the arbitrator. </w:t>
      </w:r>
    </w:p>
    <w:p w:rsidR="00FA4C85" w:rsidRPr="000139BB" w:rsidRDefault="00FA4C85" w:rsidP="00FA4C85">
      <w:pPr>
        <w:spacing w:after="0" w:line="480" w:lineRule="auto"/>
        <w:ind w:firstLine="720"/>
        <w:jc w:val="both"/>
        <w:rPr>
          <w:rFonts w:ascii="Times New Roman" w:hAnsi="Times New Roman" w:cs="Times New Roman"/>
          <w:sz w:val="24"/>
          <w:szCs w:val="24"/>
        </w:rPr>
      </w:pPr>
    </w:p>
    <w:p w:rsidR="00E37FAA" w:rsidRPr="000139BB" w:rsidRDefault="00BE0C5E" w:rsidP="00EB7409">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I am satisfied on the basis of the factors</w:t>
      </w:r>
      <w:r w:rsidR="00C6689F" w:rsidRPr="000139BB">
        <w:rPr>
          <w:rFonts w:ascii="Times New Roman" w:hAnsi="Times New Roman" w:cs="Times New Roman"/>
          <w:sz w:val="24"/>
          <w:szCs w:val="24"/>
        </w:rPr>
        <w:t xml:space="preserve"> </w:t>
      </w:r>
      <w:r w:rsidRPr="000139BB">
        <w:rPr>
          <w:rFonts w:ascii="Times New Roman" w:hAnsi="Times New Roman" w:cs="Times New Roman"/>
          <w:sz w:val="24"/>
          <w:szCs w:val="24"/>
        </w:rPr>
        <w:t>considered above that an amount representing 6 months’</w:t>
      </w:r>
      <w:r w:rsidR="00C6689F" w:rsidRPr="000139BB">
        <w:rPr>
          <w:rFonts w:ascii="Times New Roman" w:hAnsi="Times New Roman" w:cs="Times New Roman"/>
          <w:sz w:val="24"/>
          <w:szCs w:val="24"/>
        </w:rPr>
        <w:t xml:space="preserve"> salary would have adequately compensated the respondent for the loss of his employment.  I have </w:t>
      </w:r>
      <w:r w:rsidR="0055502A" w:rsidRPr="000139BB">
        <w:rPr>
          <w:rFonts w:ascii="Times New Roman" w:hAnsi="Times New Roman" w:cs="Times New Roman"/>
          <w:sz w:val="24"/>
          <w:szCs w:val="24"/>
        </w:rPr>
        <w:t>already</w:t>
      </w:r>
      <w:r w:rsidR="008D4227" w:rsidRPr="000139BB">
        <w:rPr>
          <w:rFonts w:ascii="Times New Roman" w:hAnsi="Times New Roman" w:cs="Times New Roman"/>
          <w:sz w:val="24"/>
          <w:szCs w:val="24"/>
        </w:rPr>
        <w:t xml:space="preserve"> determined that the amount will be calculated on the basis of</w:t>
      </w:r>
      <w:r w:rsidR="00C6689F" w:rsidRPr="000139BB">
        <w:rPr>
          <w:rFonts w:ascii="Times New Roman" w:hAnsi="Times New Roman" w:cs="Times New Roman"/>
          <w:sz w:val="24"/>
          <w:szCs w:val="24"/>
        </w:rPr>
        <w:t xml:space="preserve"> the</w:t>
      </w:r>
      <w:r w:rsidR="008D4227" w:rsidRPr="000139BB">
        <w:rPr>
          <w:rFonts w:ascii="Times New Roman" w:hAnsi="Times New Roman" w:cs="Times New Roman"/>
          <w:sz w:val="24"/>
          <w:szCs w:val="24"/>
        </w:rPr>
        <w:t xml:space="preserve"> salary applicable to the respondent’s grade on the</w:t>
      </w:r>
      <w:r w:rsidR="00C6689F" w:rsidRPr="000139BB">
        <w:rPr>
          <w:rFonts w:ascii="Times New Roman" w:hAnsi="Times New Roman" w:cs="Times New Roman"/>
          <w:sz w:val="24"/>
          <w:szCs w:val="24"/>
        </w:rPr>
        <w:t xml:space="preserve"> date on which his reinstatement was </w:t>
      </w:r>
      <w:r w:rsidR="0055502A" w:rsidRPr="000139BB">
        <w:rPr>
          <w:rFonts w:ascii="Times New Roman" w:hAnsi="Times New Roman" w:cs="Times New Roman"/>
          <w:sz w:val="24"/>
          <w:szCs w:val="24"/>
        </w:rPr>
        <w:t>ordered</w:t>
      </w:r>
      <w:r w:rsidR="00C6689F" w:rsidRPr="000139BB">
        <w:rPr>
          <w:rFonts w:ascii="Times New Roman" w:hAnsi="Times New Roman" w:cs="Times New Roman"/>
          <w:sz w:val="24"/>
          <w:szCs w:val="24"/>
        </w:rPr>
        <w:t xml:space="preserve"> by the labour officer</w:t>
      </w:r>
      <w:r w:rsidR="008D4227" w:rsidRPr="000139BB">
        <w:rPr>
          <w:rFonts w:ascii="Times New Roman" w:hAnsi="Times New Roman" w:cs="Times New Roman"/>
          <w:sz w:val="24"/>
          <w:szCs w:val="24"/>
        </w:rPr>
        <w:t>,</w:t>
      </w:r>
      <w:r w:rsidR="00C6689F" w:rsidRPr="000139BB">
        <w:rPr>
          <w:rFonts w:ascii="Times New Roman" w:hAnsi="Times New Roman" w:cs="Times New Roman"/>
          <w:sz w:val="24"/>
          <w:szCs w:val="24"/>
        </w:rPr>
        <w:t xml:space="preserve"> that is</w:t>
      </w:r>
      <w:r w:rsidR="008D4227" w:rsidRPr="000139BB">
        <w:rPr>
          <w:rFonts w:ascii="Times New Roman" w:hAnsi="Times New Roman" w:cs="Times New Roman"/>
          <w:sz w:val="24"/>
          <w:szCs w:val="24"/>
        </w:rPr>
        <w:t>,</w:t>
      </w:r>
      <w:r w:rsidR="00C6689F" w:rsidRPr="000139BB">
        <w:rPr>
          <w:rFonts w:ascii="Times New Roman" w:hAnsi="Times New Roman" w:cs="Times New Roman"/>
          <w:sz w:val="24"/>
          <w:szCs w:val="24"/>
        </w:rPr>
        <w:t xml:space="preserve"> 12 July 2002.  </w:t>
      </w:r>
    </w:p>
    <w:p w:rsidR="00E37FAA" w:rsidRPr="000139BB" w:rsidRDefault="00E37FAA" w:rsidP="00C6689F">
      <w:pPr>
        <w:spacing w:after="0" w:line="480" w:lineRule="auto"/>
        <w:jc w:val="both"/>
        <w:rPr>
          <w:rFonts w:ascii="Times New Roman" w:hAnsi="Times New Roman" w:cs="Times New Roman"/>
          <w:b/>
          <w:i/>
          <w:sz w:val="24"/>
          <w:szCs w:val="24"/>
        </w:rPr>
      </w:pPr>
      <w:r w:rsidRPr="000139BB">
        <w:rPr>
          <w:rFonts w:ascii="Times New Roman" w:hAnsi="Times New Roman" w:cs="Times New Roman"/>
          <w:b/>
          <w:i/>
          <w:sz w:val="24"/>
          <w:szCs w:val="24"/>
        </w:rPr>
        <w:lastRenderedPageBreak/>
        <w:t xml:space="preserve">2.2 Appropriate </w:t>
      </w:r>
      <w:r w:rsidR="00D97A2A" w:rsidRPr="000139BB">
        <w:rPr>
          <w:rFonts w:ascii="Times New Roman" w:hAnsi="Times New Roman" w:cs="Times New Roman"/>
          <w:b/>
          <w:i/>
          <w:sz w:val="24"/>
          <w:szCs w:val="24"/>
        </w:rPr>
        <w:t xml:space="preserve">currency </w:t>
      </w:r>
      <w:r w:rsidRPr="000139BB">
        <w:rPr>
          <w:rFonts w:ascii="Times New Roman" w:hAnsi="Times New Roman" w:cs="Times New Roman"/>
          <w:b/>
          <w:i/>
          <w:sz w:val="24"/>
          <w:szCs w:val="24"/>
        </w:rPr>
        <w:t>denomination</w:t>
      </w:r>
    </w:p>
    <w:p w:rsidR="00E37FAA" w:rsidRPr="000139BB" w:rsidRDefault="00E37FAA" w:rsidP="00C6689F">
      <w:pPr>
        <w:spacing w:after="0" w:line="480" w:lineRule="auto"/>
        <w:jc w:val="both"/>
        <w:rPr>
          <w:rFonts w:ascii="Times New Roman" w:hAnsi="Times New Roman" w:cs="Times New Roman"/>
          <w:sz w:val="24"/>
          <w:szCs w:val="24"/>
        </w:rPr>
      </w:pPr>
    </w:p>
    <w:p w:rsidR="00E37FAA" w:rsidRPr="000139BB" w:rsidRDefault="00E37FAA" w:rsidP="00A7621F">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 xml:space="preserve">This brings </w:t>
      </w:r>
      <w:r w:rsidR="00113E52" w:rsidRPr="000139BB">
        <w:rPr>
          <w:rFonts w:ascii="Times New Roman" w:hAnsi="Times New Roman" w:cs="Times New Roman"/>
          <w:sz w:val="24"/>
          <w:szCs w:val="24"/>
        </w:rPr>
        <w:t xml:space="preserve">me </w:t>
      </w:r>
      <w:r w:rsidRPr="000139BB">
        <w:rPr>
          <w:rFonts w:ascii="Times New Roman" w:hAnsi="Times New Roman" w:cs="Times New Roman"/>
          <w:sz w:val="24"/>
          <w:szCs w:val="24"/>
        </w:rPr>
        <w:t xml:space="preserve">to the second issue raised by this appeal, which </w:t>
      </w:r>
      <w:r w:rsidR="00113E52" w:rsidRPr="000139BB">
        <w:rPr>
          <w:rFonts w:ascii="Times New Roman" w:hAnsi="Times New Roman" w:cs="Times New Roman"/>
          <w:sz w:val="24"/>
          <w:szCs w:val="24"/>
        </w:rPr>
        <w:t xml:space="preserve">is </w:t>
      </w:r>
      <w:r w:rsidRPr="000139BB">
        <w:rPr>
          <w:rFonts w:ascii="Times New Roman" w:hAnsi="Times New Roman" w:cs="Times New Roman"/>
          <w:sz w:val="24"/>
          <w:szCs w:val="24"/>
        </w:rPr>
        <w:t xml:space="preserve">whether or not the court </w:t>
      </w:r>
      <w:r w:rsidRPr="000139BB">
        <w:rPr>
          <w:rFonts w:ascii="Times New Roman" w:hAnsi="Times New Roman" w:cs="Times New Roman"/>
          <w:i/>
          <w:sz w:val="24"/>
          <w:szCs w:val="24"/>
        </w:rPr>
        <w:t>a quo</w:t>
      </w:r>
      <w:r w:rsidRPr="000139BB">
        <w:rPr>
          <w:rFonts w:ascii="Times New Roman" w:hAnsi="Times New Roman" w:cs="Times New Roman"/>
          <w:sz w:val="24"/>
          <w:szCs w:val="24"/>
        </w:rPr>
        <w:t xml:space="preserve"> erred in upholding an award for </w:t>
      </w:r>
      <w:r w:rsidR="004B2F97" w:rsidRPr="000139BB">
        <w:rPr>
          <w:rFonts w:ascii="Times New Roman" w:hAnsi="Times New Roman" w:cs="Times New Roman"/>
          <w:sz w:val="24"/>
          <w:szCs w:val="24"/>
        </w:rPr>
        <w:t xml:space="preserve">back pay, benefits and </w:t>
      </w:r>
      <w:r w:rsidRPr="000139BB">
        <w:rPr>
          <w:rFonts w:ascii="Times New Roman" w:hAnsi="Times New Roman" w:cs="Times New Roman"/>
          <w:sz w:val="24"/>
          <w:szCs w:val="24"/>
        </w:rPr>
        <w:t>damages in favour of the respondent</w:t>
      </w:r>
      <w:r w:rsidR="004B2F97" w:rsidRPr="000139BB">
        <w:rPr>
          <w:rFonts w:ascii="Times New Roman" w:hAnsi="Times New Roman" w:cs="Times New Roman"/>
          <w:sz w:val="24"/>
          <w:szCs w:val="24"/>
        </w:rPr>
        <w:t>,</w:t>
      </w:r>
      <w:r w:rsidRPr="000139BB">
        <w:rPr>
          <w:rFonts w:ascii="Times New Roman" w:hAnsi="Times New Roman" w:cs="Times New Roman"/>
          <w:sz w:val="24"/>
          <w:szCs w:val="24"/>
        </w:rPr>
        <w:t xml:space="preserve"> which was denominated in US dollars.  The appellant argues </w:t>
      </w:r>
      <w:r w:rsidR="00113E52" w:rsidRPr="000139BB">
        <w:rPr>
          <w:rFonts w:ascii="Times New Roman" w:hAnsi="Times New Roman" w:cs="Times New Roman"/>
          <w:sz w:val="24"/>
          <w:szCs w:val="24"/>
        </w:rPr>
        <w:t xml:space="preserve">that </w:t>
      </w:r>
      <w:r w:rsidRPr="000139BB">
        <w:rPr>
          <w:rFonts w:ascii="Times New Roman" w:hAnsi="Times New Roman" w:cs="Times New Roman"/>
          <w:sz w:val="24"/>
          <w:szCs w:val="24"/>
        </w:rPr>
        <w:t>no basis for such an award was established while the respondent contends to the contrary.</w:t>
      </w:r>
    </w:p>
    <w:p w:rsidR="0055502A" w:rsidRPr="000139BB" w:rsidRDefault="0055502A" w:rsidP="00C6689F">
      <w:pPr>
        <w:spacing w:after="0" w:line="480" w:lineRule="auto"/>
        <w:jc w:val="both"/>
        <w:rPr>
          <w:rFonts w:ascii="Times New Roman" w:hAnsi="Times New Roman" w:cs="Times New Roman"/>
          <w:sz w:val="24"/>
          <w:szCs w:val="24"/>
        </w:rPr>
      </w:pPr>
      <w:r w:rsidRPr="000139BB">
        <w:rPr>
          <w:rFonts w:ascii="Times New Roman" w:hAnsi="Times New Roman" w:cs="Times New Roman"/>
          <w:sz w:val="24"/>
          <w:szCs w:val="24"/>
        </w:rPr>
        <w:tab/>
      </w:r>
      <w:r w:rsidRPr="000139BB">
        <w:rPr>
          <w:rFonts w:ascii="Times New Roman" w:hAnsi="Times New Roman" w:cs="Times New Roman"/>
          <w:sz w:val="24"/>
          <w:szCs w:val="24"/>
        </w:rPr>
        <w:tab/>
      </w:r>
    </w:p>
    <w:p w:rsidR="0055502A" w:rsidRPr="000139BB" w:rsidRDefault="0055502A" w:rsidP="00C6689F">
      <w:pPr>
        <w:spacing w:after="0" w:line="480" w:lineRule="auto"/>
        <w:jc w:val="both"/>
        <w:rPr>
          <w:rFonts w:ascii="Times New Roman" w:hAnsi="Times New Roman" w:cs="Times New Roman"/>
          <w:sz w:val="24"/>
          <w:szCs w:val="24"/>
        </w:rPr>
      </w:pPr>
      <w:r w:rsidRPr="000139BB">
        <w:rPr>
          <w:rFonts w:ascii="Times New Roman" w:hAnsi="Times New Roman" w:cs="Times New Roman"/>
          <w:sz w:val="24"/>
          <w:szCs w:val="24"/>
        </w:rPr>
        <w:tab/>
      </w:r>
      <w:r w:rsidRPr="000139BB">
        <w:rPr>
          <w:rFonts w:ascii="Times New Roman" w:hAnsi="Times New Roman" w:cs="Times New Roman"/>
          <w:sz w:val="24"/>
          <w:szCs w:val="24"/>
        </w:rPr>
        <w:tab/>
        <w:t xml:space="preserve">Both the arbitrator and the court </w:t>
      </w:r>
      <w:r w:rsidRPr="000139BB">
        <w:rPr>
          <w:rFonts w:ascii="Times New Roman" w:hAnsi="Times New Roman" w:cs="Times New Roman"/>
          <w:i/>
          <w:sz w:val="24"/>
          <w:szCs w:val="24"/>
        </w:rPr>
        <w:t>a quo</w:t>
      </w:r>
      <w:r w:rsidRPr="000139BB">
        <w:rPr>
          <w:rFonts w:ascii="Times New Roman" w:hAnsi="Times New Roman" w:cs="Times New Roman"/>
          <w:sz w:val="24"/>
          <w:szCs w:val="24"/>
        </w:rPr>
        <w:t xml:space="preserve"> </w:t>
      </w:r>
      <w:r w:rsidR="00FA4C85" w:rsidRPr="000139BB">
        <w:rPr>
          <w:rFonts w:ascii="Times New Roman" w:hAnsi="Times New Roman" w:cs="Times New Roman"/>
          <w:sz w:val="24"/>
          <w:szCs w:val="24"/>
        </w:rPr>
        <w:t xml:space="preserve">justified </w:t>
      </w:r>
      <w:r w:rsidRPr="000139BB">
        <w:rPr>
          <w:rFonts w:ascii="Times New Roman" w:hAnsi="Times New Roman" w:cs="Times New Roman"/>
          <w:sz w:val="24"/>
          <w:szCs w:val="24"/>
        </w:rPr>
        <w:t>the disputed currency conversion</w:t>
      </w:r>
      <w:r w:rsidR="000643C8" w:rsidRPr="000139BB">
        <w:rPr>
          <w:rFonts w:ascii="Times New Roman" w:hAnsi="Times New Roman" w:cs="Times New Roman"/>
          <w:sz w:val="24"/>
          <w:szCs w:val="24"/>
        </w:rPr>
        <w:t xml:space="preserve"> on</w:t>
      </w:r>
      <w:r w:rsidRPr="000139BB">
        <w:rPr>
          <w:rFonts w:ascii="Times New Roman" w:hAnsi="Times New Roman" w:cs="Times New Roman"/>
          <w:sz w:val="24"/>
          <w:szCs w:val="24"/>
        </w:rPr>
        <w:t xml:space="preserve"> the fact that any award sounding in Zimbabwe currency would </w:t>
      </w:r>
      <w:r w:rsidR="006C783E" w:rsidRPr="000139BB">
        <w:rPr>
          <w:rFonts w:ascii="Times New Roman" w:hAnsi="Times New Roman" w:cs="Times New Roman"/>
          <w:sz w:val="24"/>
          <w:szCs w:val="24"/>
        </w:rPr>
        <w:t xml:space="preserve">be </w:t>
      </w:r>
      <w:r w:rsidRPr="000139BB">
        <w:rPr>
          <w:rFonts w:ascii="Times New Roman" w:hAnsi="Times New Roman" w:cs="Times New Roman"/>
          <w:sz w:val="24"/>
          <w:szCs w:val="24"/>
        </w:rPr>
        <w:t xml:space="preserve">a </w:t>
      </w:r>
      <w:r w:rsidRPr="000139BB">
        <w:rPr>
          <w:rFonts w:ascii="Times New Roman" w:hAnsi="Times New Roman" w:cs="Times New Roman"/>
          <w:i/>
          <w:sz w:val="24"/>
          <w:szCs w:val="24"/>
        </w:rPr>
        <w:t>brutum fulm</w:t>
      </w:r>
      <w:r w:rsidR="00D37550" w:rsidRPr="000139BB">
        <w:rPr>
          <w:rFonts w:ascii="Times New Roman" w:hAnsi="Times New Roman" w:cs="Times New Roman"/>
          <w:i/>
          <w:sz w:val="24"/>
          <w:szCs w:val="24"/>
        </w:rPr>
        <w:t>e</w:t>
      </w:r>
      <w:r w:rsidRPr="000139BB">
        <w:rPr>
          <w:rFonts w:ascii="Times New Roman" w:hAnsi="Times New Roman" w:cs="Times New Roman"/>
          <w:i/>
          <w:sz w:val="24"/>
          <w:szCs w:val="24"/>
        </w:rPr>
        <w:t>n</w:t>
      </w:r>
      <w:r w:rsidRPr="000139BB">
        <w:rPr>
          <w:rFonts w:ascii="Times New Roman" w:hAnsi="Times New Roman" w:cs="Times New Roman"/>
          <w:sz w:val="24"/>
          <w:szCs w:val="24"/>
        </w:rPr>
        <w:t xml:space="preserve">.  The court </w:t>
      </w:r>
      <w:r w:rsidRPr="000139BB">
        <w:rPr>
          <w:rFonts w:ascii="Times New Roman" w:hAnsi="Times New Roman" w:cs="Times New Roman"/>
          <w:i/>
          <w:sz w:val="24"/>
          <w:szCs w:val="24"/>
        </w:rPr>
        <w:t>a quo</w:t>
      </w:r>
      <w:r w:rsidRPr="000139BB">
        <w:rPr>
          <w:rFonts w:ascii="Times New Roman" w:hAnsi="Times New Roman" w:cs="Times New Roman"/>
          <w:sz w:val="24"/>
          <w:szCs w:val="24"/>
        </w:rPr>
        <w:t xml:space="preserve"> states as follows</w:t>
      </w:r>
      <w:r w:rsidR="003D7670" w:rsidRPr="000139BB">
        <w:rPr>
          <w:rFonts w:ascii="Times New Roman" w:hAnsi="Times New Roman" w:cs="Times New Roman"/>
          <w:sz w:val="24"/>
          <w:szCs w:val="24"/>
        </w:rPr>
        <w:t xml:space="preserve"> in its judgment:</w:t>
      </w:r>
    </w:p>
    <w:p w:rsidR="0055502A" w:rsidRPr="000139BB" w:rsidRDefault="0055502A" w:rsidP="007C1D9E">
      <w:pPr>
        <w:spacing w:after="0" w:line="240" w:lineRule="auto"/>
        <w:ind w:left="720"/>
        <w:jc w:val="both"/>
        <w:rPr>
          <w:rFonts w:ascii="Times New Roman" w:hAnsi="Times New Roman" w:cs="Times New Roman"/>
          <w:sz w:val="24"/>
          <w:szCs w:val="24"/>
        </w:rPr>
      </w:pPr>
      <w:r w:rsidRPr="000139BB">
        <w:rPr>
          <w:rFonts w:ascii="Times New Roman" w:hAnsi="Times New Roman" w:cs="Times New Roman"/>
          <w:sz w:val="24"/>
          <w:szCs w:val="24"/>
        </w:rPr>
        <w:t>“It is worth noting that the basis upon which the arbitrator was asked to make an award sounding in foreign cur</w:t>
      </w:r>
      <w:r w:rsidR="007C1D9E" w:rsidRPr="000139BB">
        <w:rPr>
          <w:rFonts w:ascii="Times New Roman" w:hAnsi="Times New Roman" w:cs="Times New Roman"/>
          <w:sz w:val="24"/>
          <w:szCs w:val="24"/>
        </w:rPr>
        <w:t>rency was that if he made an award in Zimbabw</w:t>
      </w:r>
      <w:r w:rsidRPr="000139BB">
        <w:rPr>
          <w:rFonts w:ascii="Times New Roman" w:hAnsi="Times New Roman" w:cs="Times New Roman"/>
          <w:sz w:val="24"/>
          <w:szCs w:val="24"/>
        </w:rPr>
        <w:t xml:space="preserve">e dollars that would be tantamount to coming up with a </w:t>
      </w:r>
      <w:r w:rsidRPr="000139BB">
        <w:rPr>
          <w:rFonts w:ascii="Times New Roman" w:hAnsi="Times New Roman" w:cs="Times New Roman"/>
          <w:i/>
          <w:sz w:val="24"/>
          <w:szCs w:val="24"/>
        </w:rPr>
        <w:t>brutum fulm</w:t>
      </w:r>
      <w:r w:rsidR="00147C9A" w:rsidRPr="000139BB">
        <w:rPr>
          <w:rFonts w:ascii="Times New Roman" w:hAnsi="Times New Roman" w:cs="Times New Roman"/>
          <w:i/>
          <w:sz w:val="24"/>
          <w:szCs w:val="24"/>
        </w:rPr>
        <w:t>e</w:t>
      </w:r>
      <w:r w:rsidRPr="000139BB">
        <w:rPr>
          <w:rFonts w:ascii="Times New Roman" w:hAnsi="Times New Roman" w:cs="Times New Roman"/>
          <w:i/>
          <w:sz w:val="24"/>
          <w:szCs w:val="24"/>
        </w:rPr>
        <w:t>n</w:t>
      </w:r>
      <w:r w:rsidRPr="000139BB">
        <w:rPr>
          <w:rFonts w:ascii="Times New Roman" w:hAnsi="Times New Roman" w:cs="Times New Roman"/>
          <w:sz w:val="24"/>
          <w:szCs w:val="24"/>
        </w:rPr>
        <w:t xml:space="preserve">.  </w:t>
      </w:r>
      <w:r w:rsidRPr="000139BB">
        <w:rPr>
          <w:rFonts w:ascii="Times New Roman" w:hAnsi="Times New Roman" w:cs="Times New Roman"/>
          <w:sz w:val="24"/>
          <w:szCs w:val="24"/>
          <w:u w:val="single"/>
        </w:rPr>
        <w:t xml:space="preserve">This </w:t>
      </w:r>
      <w:r w:rsidR="00147C9A" w:rsidRPr="000139BB">
        <w:rPr>
          <w:rFonts w:ascii="Times New Roman" w:hAnsi="Times New Roman" w:cs="Times New Roman"/>
          <w:sz w:val="24"/>
          <w:szCs w:val="24"/>
          <w:u w:val="single"/>
        </w:rPr>
        <w:t xml:space="preserve">in </w:t>
      </w:r>
      <w:r w:rsidRPr="000139BB">
        <w:rPr>
          <w:rFonts w:ascii="Times New Roman" w:hAnsi="Times New Roman" w:cs="Times New Roman"/>
          <w:sz w:val="24"/>
          <w:szCs w:val="24"/>
          <w:u w:val="single"/>
        </w:rPr>
        <w:t>the court’s view was sufficient ground to ask the arbitrator to make an award sounding in forex as opposed to the Zimbabwe dollar</w:t>
      </w:r>
      <w:r w:rsidR="007C1D9E" w:rsidRPr="000139BB">
        <w:rPr>
          <w:rFonts w:ascii="Times New Roman" w:hAnsi="Times New Roman" w:cs="Times New Roman"/>
          <w:sz w:val="24"/>
          <w:szCs w:val="24"/>
          <w:u w:val="single"/>
        </w:rPr>
        <w:t>”</w:t>
      </w:r>
      <w:r w:rsidRPr="000139BB">
        <w:rPr>
          <w:rFonts w:ascii="Times New Roman" w:hAnsi="Times New Roman" w:cs="Times New Roman"/>
          <w:sz w:val="24"/>
          <w:szCs w:val="24"/>
        </w:rPr>
        <w:t xml:space="preserve"> (my emphasis).</w:t>
      </w:r>
    </w:p>
    <w:p w:rsidR="0055502A" w:rsidRPr="000139BB" w:rsidRDefault="0055502A" w:rsidP="00C6689F">
      <w:pPr>
        <w:spacing w:after="0" w:line="480" w:lineRule="auto"/>
        <w:jc w:val="both"/>
        <w:rPr>
          <w:rFonts w:ascii="Times New Roman" w:hAnsi="Times New Roman" w:cs="Times New Roman"/>
          <w:sz w:val="24"/>
          <w:szCs w:val="24"/>
        </w:rPr>
      </w:pPr>
    </w:p>
    <w:p w:rsidR="00A7621F" w:rsidRPr="000139BB" w:rsidRDefault="00A7621F" w:rsidP="00A7621F">
      <w:pPr>
        <w:spacing w:after="0" w:line="240" w:lineRule="auto"/>
        <w:jc w:val="both"/>
        <w:rPr>
          <w:rFonts w:ascii="Times New Roman" w:hAnsi="Times New Roman" w:cs="Times New Roman"/>
          <w:sz w:val="24"/>
          <w:szCs w:val="24"/>
        </w:rPr>
      </w:pPr>
    </w:p>
    <w:p w:rsidR="0055502A" w:rsidRPr="000139BB" w:rsidRDefault="0055502A" w:rsidP="00C6689F">
      <w:pPr>
        <w:spacing w:after="0" w:line="480" w:lineRule="auto"/>
        <w:jc w:val="both"/>
        <w:rPr>
          <w:rFonts w:ascii="Times New Roman" w:hAnsi="Times New Roman" w:cs="Times New Roman"/>
          <w:sz w:val="24"/>
          <w:szCs w:val="24"/>
        </w:rPr>
      </w:pPr>
      <w:r w:rsidRPr="000139BB">
        <w:rPr>
          <w:rFonts w:ascii="Times New Roman" w:hAnsi="Times New Roman" w:cs="Times New Roman"/>
          <w:sz w:val="24"/>
          <w:szCs w:val="24"/>
        </w:rPr>
        <w:tab/>
      </w:r>
      <w:r w:rsidRPr="000139BB">
        <w:rPr>
          <w:rFonts w:ascii="Times New Roman" w:hAnsi="Times New Roman" w:cs="Times New Roman"/>
          <w:sz w:val="24"/>
          <w:szCs w:val="24"/>
        </w:rPr>
        <w:tab/>
        <w:t xml:space="preserve">Earlier </w:t>
      </w:r>
      <w:r w:rsidR="006C783E" w:rsidRPr="000139BB">
        <w:rPr>
          <w:rFonts w:ascii="Times New Roman" w:hAnsi="Times New Roman" w:cs="Times New Roman"/>
          <w:sz w:val="24"/>
          <w:szCs w:val="24"/>
        </w:rPr>
        <w:t xml:space="preserve">in its judgment </w:t>
      </w:r>
      <w:r w:rsidRPr="000139BB">
        <w:rPr>
          <w:rFonts w:ascii="Times New Roman" w:hAnsi="Times New Roman" w:cs="Times New Roman"/>
          <w:sz w:val="24"/>
          <w:szCs w:val="24"/>
        </w:rPr>
        <w:t xml:space="preserve">the court </w:t>
      </w:r>
      <w:r w:rsidRPr="000139BB">
        <w:rPr>
          <w:rFonts w:ascii="Times New Roman" w:hAnsi="Times New Roman" w:cs="Times New Roman"/>
          <w:i/>
          <w:sz w:val="24"/>
          <w:szCs w:val="24"/>
        </w:rPr>
        <w:t>a quo</w:t>
      </w:r>
      <w:r w:rsidRPr="000139BB">
        <w:rPr>
          <w:rFonts w:ascii="Times New Roman" w:hAnsi="Times New Roman" w:cs="Times New Roman"/>
          <w:sz w:val="24"/>
          <w:szCs w:val="24"/>
        </w:rPr>
        <w:t xml:space="preserve"> had correctly cited various authorities that have declared the competency of the court to make awards sounding in foreign currency, in appropriate circumstances</w:t>
      </w:r>
      <w:r w:rsidR="001D181F" w:rsidRPr="000139BB">
        <w:rPr>
          <w:rStyle w:val="FootnoteReference"/>
          <w:rFonts w:ascii="Times New Roman" w:hAnsi="Times New Roman" w:cs="Times New Roman"/>
          <w:sz w:val="24"/>
          <w:szCs w:val="24"/>
        </w:rPr>
        <w:footnoteReference w:id="4"/>
      </w:r>
      <w:r w:rsidRPr="000139BB">
        <w:rPr>
          <w:rFonts w:ascii="Times New Roman" w:hAnsi="Times New Roman" w:cs="Times New Roman"/>
          <w:sz w:val="24"/>
          <w:szCs w:val="24"/>
        </w:rPr>
        <w:t>.  This would be where the party seeking such relief has pleaded or m</w:t>
      </w:r>
      <w:r w:rsidR="007C1D9E" w:rsidRPr="000139BB">
        <w:rPr>
          <w:rFonts w:ascii="Times New Roman" w:hAnsi="Times New Roman" w:cs="Times New Roman"/>
          <w:sz w:val="24"/>
          <w:szCs w:val="24"/>
        </w:rPr>
        <w:t>ade out clearly that he or she is</w:t>
      </w:r>
      <w:r w:rsidRPr="000139BB">
        <w:rPr>
          <w:rFonts w:ascii="Times New Roman" w:hAnsi="Times New Roman" w:cs="Times New Roman"/>
          <w:sz w:val="24"/>
          <w:szCs w:val="24"/>
        </w:rPr>
        <w:t xml:space="preserve"> entitled to relief in foreign currency.  The court noted, however that a number</w:t>
      </w:r>
      <w:r w:rsidR="007C1D9E" w:rsidRPr="000139BB">
        <w:rPr>
          <w:rFonts w:ascii="Times New Roman" w:hAnsi="Times New Roman" w:cs="Times New Roman"/>
          <w:sz w:val="24"/>
          <w:szCs w:val="24"/>
        </w:rPr>
        <w:t xml:space="preserve"> of the cases referred to were </w:t>
      </w:r>
      <w:r w:rsidRPr="000139BB">
        <w:rPr>
          <w:rFonts w:ascii="Times New Roman" w:hAnsi="Times New Roman" w:cs="Times New Roman"/>
          <w:sz w:val="24"/>
          <w:szCs w:val="24"/>
        </w:rPr>
        <w:t>on appeal to the Supreme Court.  This however did not deter the court in making the following determination</w:t>
      </w:r>
      <w:r w:rsidR="003D7670" w:rsidRPr="000139BB">
        <w:rPr>
          <w:rFonts w:ascii="Times New Roman" w:hAnsi="Times New Roman" w:cs="Times New Roman"/>
          <w:sz w:val="24"/>
          <w:szCs w:val="24"/>
        </w:rPr>
        <w:t>:</w:t>
      </w:r>
    </w:p>
    <w:p w:rsidR="0055502A" w:rsidRPr="000139BB" w:rsidRDefault="0055502A" w:rsidP="001D181F">
      <w:pPr>
        <w:spacing w:after="0" w:line="240" w:lineRule="auto"/>
        <w:ind w:left="720"/>
        <w:jc w:val="both"/>
        <w:rPr>
          <w:rFonts w:ascii="Times New Roman" w:hAnsi="Times New Roman" w:cs="Times New Roman"/>
          <w:sz w:val="24"/>
          <w:szCs w:val="24"/>
        </w:rPr>
      </w:pPr>
      <w:r w:rsidRPr="000139BB">
        <w:rPr>
          <w:rFonts w:ascii="Times New Roman" w:hAnsi="Times New Roman" w:cs="Times New Roman"/>
          <w:sz w:val="24"/>
          <w:szCs w:val="24"/>
        </w:rPr>
        <w:t>“The court is therefore satisfied that the respondent by raising that argument, did lay before the arbitrator sufficient grounds upon which the arbitrator had to make an aw</w:t>
      </w:r>
      <w:r w:rsidR="001D181F" w:rsidRPr="000139BB">
        <w:rPr>
          <w:rFonts w:ascii="Times New Roman" w:hAnsi="Times New Roman" w:cs="Times New Roman"/>
          <w:sz w:val="24"/>
          <w:szCs w:val="24"/>
        </w:rPr>
        <w:t>a</w:t>
      </w:r>
      <w:r w:rsidRPr="000139BB">
        <w:rPr>
          <w:rFonts w:ascii="Times New Roman" w:hAnsi="Times New Roman" w:cs="Times New Roman"/>
          <w:sz w:val="24"/>
          <w:szCs w:val="24"/>
        </w:rPr>
        <w:t>rd sounding in foreign currency.  The court is therefore satisfied that there w</w:t>
      </w:r>
      <w:r w:rsidR="001D181F" w:rsidRPr="000139BB">
        <w:rPr>
          <w:rFonts w:ascii="Times New Roman" w:hAnsi="Times New Roman" w:cs="Times New Roman"/>
          <w:sz w:val="24"/>
          <w:szCs w:val="24"/>
        </w:rPr>
        <w:t>a</w:t>
      </w:r>
      <w:r w:rsidRPr="000139BB">
        <w:rPr>
          <w:rFonts w:ascii="Times New Roman" w:hAnsi="Times New Roman" w:cs="Times New Roman"/>
          <w:sz w:val="24"/>
          <w:szCs w:val="24"/>
        </w:rPr>
        <w:t>s no error of law which the arbitrator fell into</w:t>
      </w:r>
      <w:r w:rsidR="001D181F" w:rsidRPr="000139BB">
        <w:rPr>
          <w:rFonts w:ascii="Times New Roman" w:hAnsi="Times New Roman" w:cs="Times New Roman"/>
          <w:sz w:val="24"/>
          <w:szCs w:val="24"/>
        </w:rPr>
        <w:t xml:space="preserve"> in respect of these two grounds of appeal.”</w:t>
      </w:r>
    </w:p>
    <w:p w:rsidR="001D181F" w:rsidRPr="000139BB" w:rsidRDefault="001D181F" w:rsidP="00C6689F">
      <w:pPr>
        <w:spacing w:after="0" w:line="480" w:lineRule="auto"/>
        <w:jc w:val="both"/>
        <w:rPr>
          <w:rFonts w:ascii="Times New Roman" w:hAnsi="Times New Roman" w:cs="Times New Roman"/>
          <w:sz w:val="24"/>
          <w:szCs w:val="24"/>
        </w:rPr>
      </w:pPr>
    </w:p>
    <w:p w:rsidR="00A7621F" w:rsidRPr="000139BB" w:rsidRDefault="00A7621F" w:rsidP="00A7621F">
      <w:pPr>
        <w:spacing w:after="0" w:line="240" w:lineRule="auto"/>
        <w:jc w:val="both"/>
        <w:rPr>
          <w:rFonts w:ascii="Times New Roman" w:hAnsi="Times New Roman" w:cs="Times New Roman"/>
          <w:sz w:val="24"/>
          <w:szCs w:val="24"/>
        </w:rPr>
      </w:pPr>
    </w:p>
    <w:p w:rsidR="001D181F" w:rsidRPr="000139BB" w:rsidRDefault="001D181F" w:rsidP="00C6689F">
      <w:pPr>
        <w:spacing w:after="0" w:line="480" w:lineRule="auto"/>
        <w:jc w:val="both"/>
        <w:rPr>
          <w:rFonts w:ascii="Times New Roman" w:hAnsi="Times New Roman" w:cs="Times New Roman"/>
          <w:sz w:val="24"/>
          <w:szCs w:val="24"/>
        </w:rPr>
      </w:pPr>
      <w:r w:rsidRPr="000139BB">
        <w:rPr>
          <w:rFonts w:ascii="Times New Roman" w:hAnsi="Times New Roman" w:cs="Times New Roman"/>
          <w:sz w:val="24"/>
          <w:szCs w:val="24"/>
        </w:rPr>
        <w:lastRenderedPageBreak/>
        <w:tab/>
      </w:r>
      <w:r w:rsidRPr="000139BB">
        <w:rPr>
          <w:rFonts w:ascii="Times New Roman" w:hAnsi="Times New Roman" w:cs="Times New Roman"/>
          <w:sz w:val="24"/>
          <w:szCs w:val="24"/>
        </w:rPr>
        <w:tab/>
      </w:r>
      <w:r w:rsidR="006C783E" w:rsidRPr="000139BB">
        <w:rPr>
          <w:rFonts w:ascii="Times New Roman" w:hAnsi="Times New Roman" w:cs="Times New Roman"/>
          <w:sz w:val="24"/>
          <w:szCs w:val="24"/>
        </w:rPr>
        <w:t>Some of the</w:t>
      </w:r>
      <w:r w:rsidRPr="000139BB">
        <w:rPr>
          <w:rFonts w:ascii="Times New Roman" w:hAnsi="Times New Roman" w:cs="Times New Roman"/>
          <w:sz w:val="24"/>
          <w:szCs w:val="24"/>
        </w:rPr>
        <w:t xml:space="preserve"> cases that the judge cited as pending</w:t>
      </w:r>
      <w:r w:rsidR="006C783E" w:rsidRPr="000139BB">
        <w:rPr>
          <w:rFonts w:ascii="Times New Roman" w:hAnsi="Times New Roman" w:cs="Times New Roman"/>
          <w:sz w:val="24"/>
          <w:szCs w:val="24"/>
        </w:rPr>
        <w:t xml:space="preserve"> on</w:t>
      </w:r>
      <w:r w:rsidRPr="000139BB">
        <w:rPr>
          <w:rFonts w:ascii="Times New Roman" w:hAnsi="Times New Roman" w:cs="Times New Roman"/>
          <w:sz w:val="24"/>
          <w:szCs w:val="24"/>
        </w:rPr>
        <w:t xml:space="preserve"> appeal in this Court have since been determined and remitted to the Labour Court for computation and conversion of various Zimbabwe dollar amounts into US dollars.  This Court has ruled that the Labour Court</w:t>
      </w:r>
      <w:r w:rsidR="006C783E" w:rsidRPr="000139BB">
        <w:rPr>
          <w:rFonts w:ascii="Times New Roman" w:hAnsi="Times New Roman" w:cs="Times New Roman"/>
          <w:sz w:val="24"/>
          <w:szCs w:val="24"/>
        </w:rPr>
        <w:t>, as a court of equity,</w:t>
      </w:r>
      <w:r w:rsidRPr="000139BB">
        <w:rPr>
          <w:rFonts w:ascii="Times New Roman" w:hAnsi="Times New Roman" w:cs="Times New Roman"/>
          <w:sz w:val="24"/>
          <w:szCs w:val="24"/>
        </w:rPr>
        <w:t xml:space="preserve"> is the only court v</w:t>
      </w:r>
      <w:r w:rsidR="006C783E" w:rsidRPr="000139BB">
        <w:rPr>
          <w:rFonts w:ascii="Times New Roman" w:hAnsi="Times New Roman" w:cs="Times New Roman"/>
          <w:sz w:val="24"/>
          <w:szCs w:val="24"/>
        </w:rPr>
        <w:t>ested with jurisdiction to perform this task</w:t>
      </w:r>
      <w:r w:rsidR="00D37550" w:rsidRPr="000139BB">
        <w:rPr>
          <w:rFonts w:ascii="Times New Roman" w:hAnsi="Times New Roman" w:cs="Times New Roman"/>
          <w:sz w:val="24"/>
          <w:szCs w:val="24"/>
        </w:rPr>
        <w:t xml:space="preserve">. Thus, </w:t>
      </w:r>
      <w:r w:rsidRPr="000139BB">
        <w:rPr>
          <w:rFonts w:ascii="Times New Roman" w:hAnsi="Times New Roman" w:cs="Times New Roman"/>
          <w:sz w:val="24"/>
          <w:szCs w:val="24"/>
        </w:rPr>
        <w:t xml:space="preserve">contrary to the court </w:t>
      </w:r>
      <w:r w:rsidRPr="000139BB">
        <w:rPr>
          <w:rFonts w:ascii="Times New Roman" w:hAnsi="Times New Roman" w:cs="Times New Roman"/>
          <w:i/>
          <w:sz w:val="24"/>
          <w:szCs w:val="24"/>
        </w:rPr>
        <w:t>a quo</w:t>
      </w:r>
      <w:r w:rsidRPr="000139BB">
        <w:rPr>
          <w:rFonts w:ascii="Times New Roman" w:hAnsi="Times New Roman" w:cs="Times New Roman"/>
          <w:sz w:val="24"/>
          <w:szCs w:val="24"/>
        </w:rPr>
        <w:t>’s sentiments that there was “no error of law” on the part of the arbitrator</w:t>
      </w:r>
      <w:r w:rsidR="002A337B" w:rsidRPr="000139BB">
        <w:rPr>
          <w:rFonts w:ascii="Times New Roman" w:hAnsi="Times New Roman" w:cs="Times New Roman"/>
          <w:sz w:val="24"/>
          <w:szCs w:val="24"/>
        </w:rPr>
        <w:t xml:space="preserve"> in respect of the US dollar denominated award that he made,</w:t>
      </w:r>
      <w:r w:rsidRPr="000139BB">
        <w:rPr>
          <w:rFonts w:ascii="Times New Roman" w:hAnsi="Times New Roman" w:cs="Times New Roman"/>
          <w:sz w:val="24"/>
          <w:szCs w:val="24"/>
        </w:rPr>
        <w:t xml:space="preserve"> it is now settled that the question</w:t>
      </w:r>
      <w:r w:rsidR="002A337B" w:rsidRPr="000139BB">
        <w:rPr>
          <w:rFonts w:ascii="Times New Roman" w:hAnsi="Times New Roman" w:cs="Times New Roman"/>
          <w:sz w:val="24"/>
          <w:szCs w:val="24"/>
        </w:rPr>
        <w:t xml:space="preserve"> of which court</w:t>
      </w:r>
      <w:r w:rsidR="006C783E" w:rsidRPr="000139BB">
        <w:rPr>
          <w:rFonts w:ascii="Times New Roman" w:hAnsi="Times New Roman" w:cs="Times New Roman"/>
          <w:sz w:val="24"/>
          <w:szCs w:val="24"/>
        </w:rPr>
        <w:t xml:space="preserve"> is vested with authority to mak</w:t>
      </w:r>
      <w:r w:rsidR="002A337B" w:rsidRPr="000139BB">
        <w:rPr>
          <w:rFonts w:ascii="Times New Roman" w:hAnsi="Times New Roman" w:cs="Times New Roman"/>
          <w:sz w:val="24"/>
          <w:szCs w:val="24"/>
        </w:rPr>
        <w:t xml:space="preserve">e the appropriate currency conversions, </w:t>
      </w:r>
      <w:r w:rsidRPr="000139BB">
        <w:rPr>
          <w:rFonts w:ascii="Times New Roman" w:hAnsi="Times New Roman" w:cs="Times New Roman"/>
          <w:sz w:val="24"/>
          <w:szCs w:val="24"/>
        </w:rPr>
        <w:t>is one of jurisdiction.  Not being vested with such jurisdiction, the arbitrator</w:t>
      </w:r>
      <w:r w:rsidR="006C783E" w:rsidRPr="000139BB">
        <w:rPr>
          <w:rFonts w:ascii="Times New Roman" w:hAnsi="Times New Roman" w:cs="Times New Roman"/>
          <w:sz w:val="24"/>
          <w:szCs w:val="24"/>
        </w:rPr>
        <w:t xml:space="preserve"> thus fell into an error of law</w:t>
      </w:r>
      <w:r w:rsidRPr="000139BB">
        <w:rPr>
          <w:rFonts w:ascii="Times New Roman" w:hAnsi="Times New Roman" w:cs="Times New Roman"/>
          <w:sz w:val="24"/>
          <w:szCs w:val="24"/>
        </w:rPr>
        <w:t xml:space="preserve"> by seeking to convert the </w:t>
      </w:r>
      <w:r w:rsidR="00147C9A" w:rsidRPr="000139BB">
        <w:rPr>
          <w:rFonts w:ascii="Times New Roman" w:hAnsi="Times New Roman" w:cs="Times New Roman"/>
          <w:sz w:val="24"/>
          <w:szCs w:val="24"/>
        </w:rPr>
        <w:t xml:space="preserve">back pay, benefits and </w:t>
      </w:r>
      <w:r w:rsidRPr="000139BB">
        <w:rPr>
          <w:rFonts w:ascii="Times New Roman" w:hAnsi="Times New Roman" w:cs="Times New Roman"/>
          <w:sz w:val="24"/>
          <w:szCs w:val="24"/>
        </w:rPr>
        <w:t xml:space="preserve">damages awarded to the respondent in </w:t>
      </w:r>
      <w:r w:rsidRPr="000139BB">
        <w:rPr>
          <w:rFonts w:ascii="Times New Roman" w:hAnsi="Times New Roman" w:cs="Times New Roman"/>
          <w:i/>
          <w:sz w:val="24"/>
          <w:szCs w:val="24"/>
        </w:rPr>
        <w:t>casu</w:t>
      </w:r>
      <w:r w:rsidRPr="000139BB">
        <w:rPr>
          <w:rFonts w:ascii="Times New Roman" w:hAnsi="Times New Roman" w:cs="Times New Roman"/>
          <w:sz w:val="24"/>
          <w:szCs w:val="24"/>
        </w:rPr>
        <w:t xml:space="preserve">, from Zimbabwe dollars into US dollars.  The arbitrator compounded his error by settling on a conversion rate whose validity was </w:t>
      </w:r>
      <w:r w:rsidR="00D37550" w:rsidRPr="000139BB">
        <w:rPr>
          <w:rFonts w:ascii="Times New Roman" w:hAnsi="Times New Roman" w:cs="Times New Roman"/>
          <w:sz w:val="24"/>
          <w:szCs w:val="24"/>
        </w:rPr>
        <w:t xml:space="preserve">in </w:t>
      </w:r>
      <w:r w:rsidRPr="000139BB">
        <w:rPr>
          <w:rFonts w:ascii="Times New Roman" w:hAnsi="Times New Roman" w:cs="Times New Roman"/>
          <w:sz w:val="24"/>
          <w:szCs w:val="24"/>
        </w:rPr>
        <w:t>doubt.</w:t>
      </w:r>
    </w:p>
    <w:p w:rsidR="006C783E" w:rsidRPr="000139BB" w:rsidRDefault="001D181F" w:rsidP="00C6689F">
      <w:pPr>
        <w:spacing w:after="0" w:line="480" w:lineRule="auto"/>
        <w:jc w:val="both"/>
        <w:rPr>
          <w:rFonts w:ascii="Times New Roman" w:hAnsi="Times New Roman" w:cs="Times New Roman"/>
          <w:sz w:val="24"/>
          <w:szCs w:val="24"/>
        </w:rPr>
      </w:pPr>
      <w:r w:rsidRPr="000139BB">
        <w:rPr>
          <w:rFonts w:ascii="Times New Roman" w:hAnsi="Times New Roman" w:cs="Times New Roman"/>
          <w:sz w:val="24"/>
          <w:szCs w:val="24"/>
        </w:rPr>
        <w:tab/>
      </w:r>
      <w:r w:rsidRPr="000139BB">
        <w:rPr>
          <w:rFonts w:ascii="Times New Roman" w:hAnsi="Times New Roman" w:cs="Times New Roman"/>
          <w:sz w:val="24"/>
          <w:szCs w:val="24"/>
        </w:rPr>
        <w:tab/>
      </w:r>
    </w:p>
    <w:p w:rsidR="006A5C80" w:rsidRPr="000139BB" w:rsidRDefault="001D181F" w:rsidP="003D7670">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 xml:space="preserve">This Court has, in the case of </w:t>
      </w:r>
      <w:r w:rsidRPr="000139BB">
        <w:rPr>
          <w:rFonts w:ascii="Times New Roman" w:hAnsi="Times New Roman" w:cs="Times New Roman"/>
          <w:i/>
          <w:sz w:val="24"/>
          <w:szCs w:val="24"/>
        </w:rPr>
        <w:t>Madhatter Mining Company v Marvellous Tapfuma</w:t>
      </w:r>
      <w:r w:rsidRPr="000139BB">
        <w:rPr>
          <w:rFonts w:ascii="Times New Roman" w:hAnsi="Times New Roman" w:cs="Times New Roman"/>
          <w:sz w:val="24"/>
          <w:szCs w:val="24"/>
        </w:rPr>
        <w:t xml:space="preserve"> </w:t>
      </w:r>
      <w:r w:rsidRPr="000139BB">
        <w:rPr>
          <w:rFonts w:ascii="Times New Roman" w:hAnsi="Times New Roman" w:cs="Times New Roman"/>
          <w:i/>
          <w:sz w:val="24"/>
          <w:szCs w:val="24"/>
        </w:rPr>
        <w:t>SC 299/12</w:t>
      </w:r>
      <w:r w:rsidRPr="000139BB">
        <w:rPr>
          <w:rFonts w:ascii="Times New Roman" w:hAnsi="Times New Roman" w:cs="Times New Roman"/>
          <w:sz w:val="24"/>
          <w:szCs w:val="24"/>
        </w:rPr>
        <w:t xml:space="preserve"> put the mat</w:t>
      </w:r>
      <w:r w:rsidR="007C1D9E" w:rsidRPr="000139BB">
        <w:rPr>
          <w:rFonts w:ascii="Times New Roman" w:hAnsi="Times New Roman" w:cs="Times New Roman"/>
          <w:sz w:val="24"/>
          <w:szCs w:val="24"/>
        </w:rPr>
        <w:t xml:space="preserve">ter beyond doubt when it cited </w:t>
      </w:r>
      <w:r w:rsidR="007C1D9E" w:rsidRPr="000139BB">
        <w:rPr>
          <w:rFonts w:ascii="Times New Roman" w:hAnsi="Times New Roman" w:cs="Times New Roman"/>
          <w:i/>
          <w:sz w:val="24"/>
          <w:szCs w:val="24"/>
        </w:rPr>
        <w:t xml:space="preserve">s </w:t>
      </w:r>
      <w:r w:rsidRPr="000139BB">
        <w:rPr>
          <w:rFonts w:ascii="Times New Roman" w:hAnsi="Times New Roman" w:cs="Times New Roman"/>
          <w:i/>
          <w:sz w:val="24"/>
          <w:szCs w:val="24"/>
        </w:rPr>
        <w:t>2A of the Labour Court Act</w:t>
      </w:r>
      <w:r w:rsidR="007C4B7F" w:rsidRPr="000139BB">
        <w:rPr>
          <w:rFonts w:ascii="Times New Roman" w:hAnsi="Times New Roman" w:cs="Times New Roman"/>
          <w:i/>
          <w:sz w:val="24"/>
          <w:szCs w:val="24"/>
        </w:rPr>
        <w:t xml:space="preserve"> and </w:t>
      </w:r>
      <w:r w:rsidRPr="000139BB">
        <w:rPr>
          <w:rFonts w:ascii="Times New Roman" w:hAnsi="Times New Roman" w:cs="Times New Roman"/>
          <w:sz w:val="24"/>
          <w:szCs w:val="24"/>
        </w:rPr>
        <w:t>emphasi</w:t>
      </w:r>
      <w:r w:rsidR="007C4B7F" w:rsidRPr="000139BB">
        <w:rPr>
          <w:rFonts w:ascii="Times New Roman" w:hAnsi="Times New Roman" w:cs="Times New Roman"/>
          <w:sz w:val="24"/>
          <w:szCs w:val="24"/>
        </w:rPr>
        <w:t>sed</w:t>
      </w:r>
      <w:r w:rsidRPr="000139BB">
        <w:rPr>
          <w:rFonts w:ascii="Times New Roman" w:hAnsi="Times New Roman" w:cs="Times New Roman"/>
          <w:sz w:val="24"/>
          <w:szCs w:val="24"/>
        </w:rPr>
        <w:t xml:space="preserve"> </w:t>
      </w:r>
      <w:r w:rsidR="006A5C80" w:rsidRPr="000139BB">
        <w:rPr>
          <w:rFonts w:ascii="Times New Roman" w:hAnsi="Times New Roman" w:cs="Times New Roman"/>
          <w:sz w:val="24"/>
          <w:szCs w:val="24"/>
        </w:rPr>
        <w:t xml:space="preserve">its </w:t>
      </w:r>
      <w:r w:rsidRPr="000139BB">
        <w:rPr>
          <w:rFonts w:ascii="Times New Roman" w:hAnsi="Times New Roman" w:cs="Times New Roman"/>
          <w:sz w:val="24"/>
          <w:szCs w:val="24"/>
        </w:rPr>
        <w:t>purpose</w:t>
      </w:r>
      <w:r w:rsidR="006A5C80" w:rsidRPr="000139BB">
        <w:rPr>
          <w:rFonts w:ascii="Times New Roman" w:hAnsi="Times New Roman" w:cs="Times New Roman"/>
          <w:sz w:val="24"/>
          <w:szCs w:val="24"/>
        </w:rPr>
        <w:t>,</w:t>
      </w:r>
      <w:r w:rsidRPr="000139BB">
        <w:rPr>
          <w:rFonts w:ascii="Times New Roman" w:hAnsi="Times New Roman" w:cs="Times New Roman"/>
          <w:sz w:val="24"/>
          <w:szCs w:val="24"/>
        </w:rPr>
        <w:t xml:space="preserve"> </w:t>
      </w:r>
      <w:r w:rsidR="007C4B7F" w:rsidRPr="000139BB">
        <w:rPr>
          <w:rFonts w:ascii="Times New Roman" w:hAnsi="Times New Roman" w:cs="Times New Roman"/>
          <w:sz w:val="24"/>
          <w:szCs w:val="24"/>
        </w:rPr>
        <w:t xml:space="preserve">which is to </w:t>
      </w:r>
      <w:r w:rsidRPr="000139BB">
        <w:rPr>
          <w:rFonts w:ascii="Times New Roman" w:hAnsi="Times New Roman" w:cs="Times New Roman"/>
          <w:sz w:val="24"/>
          <w:szCs w:val="24"/>
        </w:rPr>
        <w:t>advance social justice</w:t>
      </w:r>
      <w:r w:rsidR="007C4B7F" w:rsidRPr="000139BB">
        <w:rPr>
          <w:rFonts w:ascii="Times New Roman" w:hAnsi="Times New Roman" w:cs="Times New Roman"/>
          <w:sz w:val="24"/>
          <w:szCs w:val="24"/>
        </w:rPr>
        <w:t xml:space="preserve"> and</w:t>
      </w:r>
      <w:r w:rsidRPr="000139BB">
        <w:rPr>
          <w:rFonts w:ascii="Times New Roman" w:hAnsi="Times New Roman" w:cs="Times New Roman"/>
          <w:sz w:val="24"/>
          <w:szCs w:val="24"/>
        </w:rPr>
        <w:t xml:space="preserve"> democracy in the work place</w:t>
      </w:r>
      <w:r w:rsidR="006A5C80" w:rsidRPr="000139BB">
        <w:rPr>
          <w:rFonts w:ascii="Times New Roman" w:hAnsi="Times New Roman" w:cs="Times New Roman"/>
          <w:sz w:val="24"/>
          <w:szCs w:val="24"/>
        </w:rPr>
        <w:t>.</w:t>
      </w:r>
      <w:r w:rsidR="007C4B7F" w:rsidRPr="000139BB">
        <w:rPr>
          <w:rFonts w:ascii="Times New Roman" w:hAnsi="Times New Roman" w:cs="Times New Roman"/>
          <w:sz w:val="24"/>
          <w:szCs w:val="24"/>
        </w:rPr>
        <w:t xml:space="preserve"> </w:t>
      </w:r>
      <w:r w:rsidR="006A5C80" w:rsidRPr="000139BB">
        <w:rPr>
          <w:rFonts w:ascii="Times New Roman" w:hAnsi="Times New Roman" w:cs="Times New Roman"/>
          <w:sz w:val="24"/>
          <w:szCs w:val="24"/>
        </w:rPr>
        <w:t xml:space="preserve">It aims to do this </w:t>
      </w:r>
      <w:r w:rsidRPr="000139BB">
        <w:rPr>
          <w:rFonts w:ascii="Times New Roman" w:hAnsi="Times New Roman" w:cs="Times New Roman"/>
          <w:sz w:val="24"/>
          <w:szCs w:val="24"/>
        </w:rPr>
        <w:t>by</w:t>
      </w:r>
      <w:r w:rsidR="006A5C80" w:rsidRPr="000139BB">
        <w:rPr>
          <w:rFonts w:ascii="Times New Roman" w:hAnsi="Times New Roman" w:cs="Times New Roman"/>
          <w:sz w:val="24"/>
          <w:szCs w:val="24"/>
        </w:rPr>
        <w:t>,</w:t>
      </w:r>
      <w:r w:rsidRPr="000139BB">
        <w:rPr>
          <w:rFonts w:ascii="Times New Roman" w:hAnsi="Times New Roman" w:cs="Times New Roman"/>
          <w:sz w:val="24"/>
          <w:szCs w:val="24"/>
        </w:rPr>
        <w:t xml:space="preserve"> among other things,</w:t>
      </w:r>
      <w:r w:rsidR="003D7670" w:rsidRPr="000139BB">
        <w:rPr>
          <w:rFonts w:ascii="Times New Roman" w:hAnsi="Times New Roman" w:cs="Times New Roman"/>
          <w:sz w:val="24"/>
          <w:szCs w:val="24"/>
        </w:rPr>
        <w:t xml:space="preserve"> </w:t>
      </w:r>
      <w:r w:rsidR="006A5C80" w:rsidRPr="000139BB">
        <w:rPr>
          <w:rFonts w:ascii="Times New Roman" w:hAnsi="Times New Roman" w:cs="Times New Roman"/>
          <w:sz w:val="24"/>
          <w:szCs w:val="24"/>
        </w:rPr>
        <w:t>“s</w:t>
      </w:r>
      <w:r w:rsidRPr="000139BB">
        <w:rPr>
          <w:rFonts w:ascii="Times New Roman" w:hAnsi="Times New Roman" w:cs="Times New Roman"/>
          <w:sz w:val="24"/>
          <w:szCs w:val="24"/>
        </w:rPr>
        <w:t>ecuring the just, effective and expeditious resolution of disputes and unfair labour practice</w:t>
      </w:r>
      <w:r w:rsidR="006A5C80" w:rsidRPr="000139BB">
        <w:rPr>
          <w:rFonts w:ascii="Times New Roman" w:hAnsi="Times New Roman" w:cs="Times New Roman"/>
          <w:sz w:val="24"/>
          <w:szCs w:val="24"/>
        </w:rPr>
        <w:t>”</w:t>
      </w:r>
      <w:r w:rsidRPr="000139BB">
        <w:rPr>
          <w:rFonts w:ascii="Times New Roman" w:hAnsi="Times New Roman" w:cs="Times New Roman"/>
          <w:sz w:val="24"/>
          <w:szCs w:val="24"/>
        </w:rPr>
        <w:t xml:space="preserve">.  </w:t>
      </w:r>
    </w:p>
    <w:p w:rsidR="006A5C80" w:rsidRPr="000139BB" w:rsidRDefault="006A5C80" w:rsidP="00C6689F">
      <w:pPr>
        <w:spacing w:after="0" w:line="480" w:lineRule="auto"/>
        <w:jc w:val="both"/>
        <w:rPr>
          <w:rFonts w:ascii="Times New Roman" w:hAnsi="Times New Roman" w:cs="Times New Roman"/>
          <w:sz w:val="24"/>
          <w:szCs w:val="24"/>
        </w:rPr>
      </w:pPr>
    </w:p>
    <w:p w:rsidR="001D181F" w:rsidRPr="000139BB" w:rsidRDefault="001D181F" w:rsidP="003D7670">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 xml:space="preserve">The court </w:t>
      </w:r>
      <w:r w:rsidR="003D7670" w:rsidRPr="000139BB">
        <w:rPr>
          <w:rFonts w:ascii="Times New Roman" w:hAnsi="Times New Roman" w:cs="Times New Roman"/>
          <w:sz w:val="24"/>
          <w:szCs w:val="24"/>
        </w:rPr>
        <w:t xml:space="preserve">in </w:t>
      </w:r>
      <w:r w:rsidR="003D7670" w:rsidRPr="000139BB">
        <w:rPr>
          <w:rFonts w:ascii="Times New Roman" w:hAnsi="Times New Roman" w:cs="Times New Roman"/>
          <w:i/>
          <w:sz w:val="24"/>
          <w:szCs w:val="24"/>
        </w:rPr>
        <w:t xml:space="preserve">Madhatter Mining Company (Supra) </w:t>
      </w:r>
      <w:r w:rsidRPr="000139BB">
        <w:rPr>
          <w:rFonts w:ascii="Times New Roman" w:hAnsi="Times New Roman" w:cs="Times New Roman"/>
          <w:sz w:val="24"/>
          <w:szCs w:val="24"/>
        </w:rPr>
        <w:t>then went on to state</w:t>
      </w:r>
      <w:r w:rsidR="003D7670" w:rsidRPr="000139BB">
        <w:rPr>
          <w:rFonts w:ascii="Times New Roman" w:hAnsi="Times New Roman" w:cs="Times New Roman"/>
          <w:sz w:val="24"/>
          <w:szCs w:val="24"/>
        </w:rPr>
        <w:t xml:space="preserve"> as follows:</w:t>
      </w:r>
    </w:p>
    <w:p w:rsidR="001D181F" w:rsidRPr="000139BB" w:rsidRDefault="001D181F" w:rsidP="0080084F">
      <w:pPr>
        <w:spacing w:after="0" w:line="240" w:lineRule="auto"/>
        <w:ind w:left="720"/>
        <w:jc w:val="both"/>
        <w:rPr>
          <w:rFonts w:ascii="Times New Roman" w:hAnsi="Times New Roman" w:cs="Times New Roman"/>
          <w:sz w:val="24"/>
          <w:szCs w:val="24"/>
        </w:rPr>
      </w:pPr>
      <w:r w:rsidRPr="000139BB">
        <w:rPr>
          <w:rFonts w:ascii="Times New Roman" w:hAnsi="Times New Roman" w:cs="Times New Roman"/>
          <w:sz w:val="24"/>
          <w:szCs w:val="24"/>
        </w:rPr>
        <w:t xml:space="preserve">“The principles of equity </w:t>
      </w:r>
      <w:r w:rsidR="0080084F" w:rsidRPr="000139BB">
        <w:rPr>
          <w:rFonts w:ascii="Times New Roman" w:hAnsi="Times New Roman" w:cs="Times New Roman"/>
          <w:sz w:val="24"/>
          <w:szCs w:val="24"/>
        </w:rPr>
        <w:t>a</w:t>
      </w:r>
      <w:r w:rsidRPr="000139BB">
        <w:rPr>
          <w:rFonts w:ascii="Times New Roman" w:hAnsi="Times New Roman" w:cs="Times New Roman"/>
          <w:sz w:val="24"/>
          <w:szCs w:val="24"/>
        </w:rPr>
        <w:t xml:space="preserve">nd social justice as well as the imperative for the Labour Court to secure the just and effective resolution of labour disputes, are all called into question when it comes to determining the basis and </w:t>
      </w:r>
      <w:r w:rsidRPr="000139BB">
        <w:rPr>
          <w:rFonts w:ascii="Times New Roman" w:hAnsi="Times New Roman" w:cs="Times New Roman"/>
          <w:i/>
          <w:sz w:val="24"/>
          <w:szCs w:val="24"/>
        </w:rPr>
        <w:t>formula</w:t>
      </w:r>
      <w:r w:rsidRPr="000139BB">
        <w:rPr>
          <w:rFonts w:ascii="Times New Roman" w:hAnsi="Times New Roman" w:cs="Times New Roman"/>
          <w:sz w:val="24"/>
          <w:szCs w:val="24"/>
        </w:rPr>
        <w:t xml:space="preserve"> for computing a debt (e.g. damages) suffered in Zimbabwe dollars but claimed in foreign currency.  This is particularly so where such damages, being owed to an employee, can no longer be paid in Zimbabwe currency realistically or in a way that gives due value to the employee.  The undeniable fact is that </w:t>
      </w:r>
      <w:r w:rsidR="0080084F" w:rsidRPr="000139BB">
        <w:rPr>
          <w:rFonts w:ascii="Times New Roman" w:hAnsi="Times New Roman" w:cs="Times New Roman"/>
          <w:sz w:val="24"/>
          <w:szCs w:val="24"/>
        </w:rPr>
        <w:t>a debt is not wiped out by the mere fact that there has been a change to the realisable currency.  Equity would demand that a formula be found to give effect to the employee’s entitlement to payment of, and the employer’s obligation to pay, the debt in question.”</w:t>
      </w:r>
    </w:p>
    <w:p w:rsidR="00D97A2A" w:rsidRPr="000139BB" w:rsidRDefault="00D97A2A" w:rsidP="00A7621F">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lastRenderedPageBreak/>
        <w:t xml:space="preserve">I find, on the basis of this authority, that there is no merit in the appellant’s submission that the respondent, not having </w:t>
      </w:r>
      <w:r w:rsidR="005D52BD" w:rsidRPr="000139BB">
        <w:rPr>
          <w:rFonts w:ascii="Times New Roman" w:hAnsi="Times New Roman" w:cs="Times New Roman"/>
          <w:sz w:val="24"/>
          <w:szCs w:val="24"/>
        </w:rPr>
        <w:t xml:space="preserve">‘suffered’ the said damages in US dollars, was not entitled to damages denominated in that currency. Neither am I persuaded that the respondent’s damages were “incapable of calculation,” </w:t>
      </w:r>
      <w:r w:rsidR="00710AC2" w:rsidRPr="000139BB">
        <w:rPr>
          <w:rFonts w:ascii="Times New Roman" w:hAnsi="Times New Roman" w:cs="Times New Roman"/>
          <w:sz w:val="24"/>
          <w:szCs w:val="24"/>
        </w:rPr>
        <w:t>n</w:t>
      </w:r>
      <w:r w:rsidR="005D52BD" w:rsidRPr="000139BB">
        <w:rPr>
          <w:rFonts w:ascii="Times New Roman" w:hAnsi="Times New Roman" w:cs="Times New Roman"/>
          <w:sz w:val="24"/>
          <w:szCs w:val="24"/>
        </w:rPr>
        <w:t xml:space="preserve">or that only nominal damages were appropriate. I have found that the respondent did suffer </w:t>
      </w:r>
      <w:r w:rsidR="003D7670" w:rsidRPr="000139BB">
        <w:rPr>
          <w:rFonts w:ascii="Times New Roman" w:hAnsi="Times New Roman" w:cs="Times New Roman"/>
          <w:sz w:val="24"/>
          <w:szCs w:val="24"/>
        </w:rPr>
        <w:t xml:space="preserve">loss </w:t>
      </w:r>
      <w:r w:rsidR="005D52BD" w:rsidRPr="000139BB">
        <w:rPr>
          <w:rFonts w:ascii="Times New Roman" w:hAnsi="Times New Roman" w:cs="Times New Roman"/>
          <w:sz w:val="24"/>
          <w:szCs w:val="24"/>
        </w:rPr>
        <w:t xml:space="preserve">and was entitled to damages </w:t>
      </w:r>
      <w:r w:rsidR="005D52BD" w:rsidRPr="000139BB">
        <w:rPr>
          <w:rFonts w:ascii="Times New Roman" w:hAnsi="Times New Roman" w:cs="Times New Roman"/>
          <w:i/>
          <w:sz w:val="24"/>
          <w:szCs w:val="24"/>
        </w:rPr>
        <w:t>in lieu</w:t>
      </w:r>
      <w:r w:rsidR="005D52BD" w:rsidRPr="000139BB">
        <w:rPr>
          <w:rFonts w:ascii="Times New Roman" w:hAnsi="Times New Roman" w:cs="Times New Roman"/>
          <w:sz w:val="24"/>
          <w:szCs w:val="24"/>
        </w:rPr>
        <w:t xml:space="preserve"> of reinstatement. Failure to award him the damages in a currency that realistically compensates him for the harm suffered, would in my view undermine the advancement of equity, social justice and democracy at the workplace.</w:t>
      </w:r>
    </w:p>
    <w:p w:rsidR="00D97A2A" w:rsidRPr="000139BB" w:rsidRDefault="00D97A2A" w:rsidP="00C6689F">
      <w:pPr>
        <w:spacing w:after="0" w:line="480" w:lineRule="auto"/>
        <w:jc w:val="both"/>
        <w:rPr>
          <w:rFonts w:ascii="Times New Roman" w:hAnsi="Times New Roman" w:cs="Times New Roman"/>
          <w:sz w:val="24"/>
          <w:szCs w:val="24"/>
        </w:rPr>
      </w:pPr>
    </w:p>
    <w:p w:rsidR="001B4279" w:rsidRPr="000139BB" w:rsidRDefault="0080084F" w:rsidP="00A7621F">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sz w:val="24"/>
          <w:szCs w:val="24"/>
        </w:rPr>
        <w:t xml:space="preserve">In </w:t>
      </w:r>
      <w:r w:rsidRPr="000139BB">
        <w:rPr>
          <w:rFonts w:ascii="Times New Roman" w:hAnsi="Times New Roman" w:cs="Times New Roman"/>
          <w:i/>
          <w:sz w:val="24"/>
          <w:szCs w:val="24"/>
        </w:rPr>
        <w:t>casu</w:t>
      </w:r>
      <w:r w:rsidRPr="000139BB">
        <w:rPr>
          <w:rFonts w:ascii="Times New Roman" w:hAnsi="Times New Roman" w:cs="Times New Roman"/>
          <w:sz w:val="24"/>
          <w:szCs w:val="24"/>
        </w:rPr>
        <w:t xml:space="preserve">, the court </w:t>
      </w:r>
      <w:r w:rsidRPr="000139BB">
        <w:rPr>
          <w:rFonts w:ascii="Times New Roman" w:hAnsi="Times New Roman" w:cs="Times New Roman"/>
          <w:i/>
          <w:sz w:val="24"/>
          <w:szCs w:val="24"/>
        </w:rPr>
        <w:t>a quo</w:t>
      </w:r>
      <w:r w:rsidRPr="000139BB">
        <w:rPr>
          <w:rFonts w:ascii="Times New Roman" w:hAnsi="Times New Roman" w:cs="Times New Roman"/>
          <w:sz w:val="24"/>
          <w:szCs w:val="24"/>
        </w:rPr>
        <w:t xml:space="preserve"> simply endorsed the calculations made by the arbitrator, without questioning his competency to do so under the law.  As the authority cited above make</w:t>
      </w:r>
      <w:r w:rsidR="006A5C80" w:rsidRPr="000139BB">
        <w:rPr>
          <w:rFonts w:ascii="Times New Roman" w:hAnsi="Times New Roman" w:cs="Times New Roman"/>
          <w:sz w:val="24"/>
          <w:szCs w:val="24"/>
        </w:rPr>
        <w:t>s</w:t>
      </w:r>
      <w:r w:rsidRPr="000139BB">
        <w:rPr>
          <w:rFonts w:ascii="Times New Roman" w:hAnsi="Times New Roman" w:cs="Times New Roman"/>
          <w:sz w:val="24"/>
          <w:szCs w:val="24"/>
        </w:rPr>
        <w:t xml:space="preserve"> </w:t>
      </w:r>
      <w:r w:rsidR="00690531" w:rsidRPr="000139BB">
        <w:rPr>
          <w:rFonts w:ascii="Times New Roman" w:hAnsi="Times New Roman" w:cs="Times New Roman"/>
          <w:sz w:val="24"/>
          <w:szCs w:val="24"/>
        </w:rPr>
        <w:t xml:space="preserve">it </w:t>
      </w:r>
      <w:r w:rsidRPr="000139BB">
        <w:rPr>
          <w:rFonts w:ascii="Times New Roman" w:hAnsi="Times New Roman" w:cs="Times New Roman"/>
          <w:sz w:val="24"/>
          <w:szCs w:val="24"/>
        </w:rPr>
        <w:t xml:space="preserve">clear, </w:t>
      </w:r>
      <w:r w:rsidR="007D0CCA" w:rsidRPr="000139BB">
        <w:rPr>
          <w:rFonts w:ascii="Times New Roman" w:hAnsi="Times New Roman" w:cs="Times New Roman"/>
          <w:sz w:val="24"/>
          <w:szCs w:val="24"/>
        </w:rPr>
        <w:t>th</w:t>
      </w:r>
      <w:r w:rsidR="006C783E" w:rsidRPr="000139BB">
        <w:rPr>
          <w:rFonts w:ascii="Times New Roman" w:hAnsi="Times New Roman" w:cs="Times New Roman"/>
          <w:sz w:val="24"/>
          <w:szCs w:val="24"/>
        </w:rPr>
        <w:t>is was a misdirection.</w:t>
      </w:r>
      <w:r w:rsidR="00710AC2" w:rsidRPr="000139BB">
        <w:rPr>
          <w:rFonts w:ascii="Times New Roman" w:hAnsi="Times New Roman" w:cs="Times New Roman"/>
          <w:sz w:val="24"/>
          <w:szCs w:val="24"/>
        </w:rPr>
        <w:t xml:space="preserve"> </w:t>
      </w:r>
      <w:r w:rsidR="001B4279" w:rsidRPr="000139BB">
        <w:rPr>
          <w:rFonts w:ascii="Times New Roman" w:hAnsi="Times New Roman" w:cs="Times New Roman"/>
          <w:sz w:val="24"/>
          <w:szCs w:val="24"/>
        </w:rPr>
        <w:t>It is on this basis that the matter will be remitted to th</w:t>
      </w:r>
      <w:r w:rsidR="00710AC2" w:rsidRPr="000139BB">
        <w:rPr>
          <w:rFonts w:ascii="Times New Roman" w:hAnsi="Times New Roman" w:cs="Times New Roman"/>
          <w:sz w:val="24"/>
          <w:szCs w:val="24"/>
        </w:rPr>
        <w:t>e Labour</w:t>
      </w:r>
      <w:r w:rsidR="001B4279" w:rsidRPr="000139BB">
        <w:rPr>
          <w:rFonts w:ascii="Times New Roman" w:hAnsi="Times New Roman" w:cs="Times New Roman"/>
          <w:sz w:val="24"/>
          <w:szCs w:val="24"/>
        </w:rPr>
        <w:t xml:space="preserve"> </w:t>
      </w:r>
      <w:r w:rsidR="00710AC2" w:rsidRPr="000139BB">
        <w:rPr>
          <w:rFonts w:ascii="Times New Roman" w:hAnsi="Times New Roman" w:cs="Times New Roman"/>
          <w:sz w:val="24"/>
          <w:szCs w:val="24"/>
        </w:rPr>
        <w:t>C</w:t>
      </w:r>
      <w:r w:rsidR="001B4279" w:rsidRPr="000139BB">
        <w:rPr>
          <w:rFonts w:ascii="Times New Roman" w:hAnsi="Times New Roman" w:cs="Times New Roman"/>
          <w:sz w:val="24"/>
          <w:szCs w:val="24"/>
        </w:rPr>
        <w:t>ourt for a proper computation</w:t>
      </w:r>
      <w:r w:rsidR="00710AC2" w:rsidRPr="000139BB">
        <w:rPr>
          <w:rFonts w:ascii="Times New Roman" w:hAnsi="Times New Roman" w:cs="Times New Roman"/>
          <w:sz w:val="24"/>
          <w:szCs w:val="24"/>
        </w:rPr>
        <w:t xml:space="preserve"> and conversion to US dollars,</w:t>
      </w:r>
      <w:r w:rsidR="001B4279" w:rsidRPr="000139BB">
        <w:rPr>
          <w:rFonts w:ascii="Times New Roman" w:hAnsi="Times New Roman" w:cs="Times New Roman"/>
          <w:sz w:val="24"/>
          <w:szCs w:val="24"/>
        </w:rPr>
        <w:t xml:space="preserve"> of the damages that this Court has determined are properly due to the respondent.</w:t>
      </w:r>
      <w:r w:rsidR="00A61ECF" w:rsidRPr="000139BB">
        <w:rPr>
          <w:rFonts w:ascii="Times New Roman" w:hAnsi="Times New Roman" w:cs="Times New Roman"/>
          <w:sz w:val="24"/>
          <w:szCs w:val="24"/>
        </w:rPr>
        <w:t xml:space="preserve"> The same applies with respect to the back-pay and benefits that were awarded to the respondent.</w:t>
      </w:r>
    </w:p>
    <w:p w:rsidR="001B4279" w:rsidRPr="000139BB" w:rsidRDefault="001B4279" w:rsidP="00C6689F">
      <w:pPr>
        <w:spacing w:after="0" w:line="480" w:lineRule="auto"/>
        <w:jc w:val="both"/>
        <w:rPr>
          <w:rFonts w:ascii="Times New Roman" w:hAnsi="Times New Roman" w:cs="Times New Roman"/>
          <w:sz w:val="24"/>
          <w:szCs w:val="24"/>
        </w:rPr>
      </w:pPr>
    </w:p>
    <w:p w:rsidR="001B4279" w:rsidRPr="000139BB" w:rsidRDefault="001B4279" w:rsidP="00C6689F">
      <w:pPr>
        <w:spacing w:after="0" w:line="480" w:lineRule="auto"/>
        <w:jc w:val="both"/>
        <w:rPr>
          <w:rFonts w:ascii="Times New Roman" w:hAnsi="Times New Roman" w:cs="Times New Roman"/>
          <w:sz w:val="24"/>
          <w:szCs w:val="24"/>
        </w:rPr>
      </w:pPr>
      <w:r w:rsidRPr="000139BB">
        <w:rPr>
          <w:rFonts w:ascii="Times New Roman" w:hAnsi="Times New Roman" w:cs="Times New Roman"/>
          <w:sz w:val="24"/>
          <w:szCs w:val="24"/>
        </w:rPr>
        <w:tab/>
      </w:r>
      <w:r w:rsidRPr="000139BB">
        <w:rPr>
          <w:rFonts w:ascii="Times New Roman" w:hAnsi="Times New Roman" w:cs="Times New Roman"/>
          <w:sz w:val="24"/>
          <w:szCs w:val="24"/>
        </w:rPr>
        <w:tab/>
        <w:t>In the final result, it is ordered as follows:</w:t>
      </w:r>
    </w:p>
    <w:p w:rsidR="00981954" w:rsidRPr="000139BB" w:rsidRDefault="00981954" w:rsidP="00C6689F">
      <w:pPr>
        <w:spacing w:after="0" w:line="480" w:lineRule="auto"/>
        <w:jc w:val="both"/>
        <w:rPr>
          <w:rFonts w:ascii="Times New Roman" w:hAnsi="Times New Roman" w:cs="Times New Roman"/>
          <w:sz w:val="24"/>
          <w:szCs w:val="24"/>
        </w:rPr>
      </w:pPr>
    </w:p>
    <w:p w:rsidR="00242052" w:rsidRPr="000139BB" w:rsidRDefault="001B4279" w:rsidP="00710AC2">
      <w:pPr>
        <w:pStyle w:val="ListParagraph"/>
        <w:numPr>
          <w:ilvl w:val="0"/>
          <w:numId w:val="15"/>
        </w:numPr>
        <w:spacing w:after="0" w:line="480" w:lineRule="auto"/>
        <w:jc w:val="both"/>
        <w:rPr>
          <w:rFonts w:ascii="Times New Roman" w:hAnsi="Times New Roman" w:cs="Times New Roman"/>
          <w:sz w:val="24"/>
          <w:szCs w:val="24"/>
        </w:rPr>
      </w:pPr>
      <w:r w:rsidRPr="000139BB">
        <w:rPr>
          <w:rFonts w:ascii="Times New Roman" w:hAnsi="Times New Roman" w:cs="Times New Roman"/>
          <w:sz w:val="24"/>
          <w:szCs w:val="24"/>
        </w:rPr>
        <w:t>The appeal succeeds in part.</w:t>
      </w:r>
    </w:p>
    <w:p w:rsidR="00710AC2" w:rsidRPr="000139BB" w:rsidRDefault="00710AC2" w:rsidP="00710AC2">
      <w:pPr>
        <w:pStyle w:val="ListParagraph"/>
        <w:numPr>
          <w:ilvl w:val="0"/>
          <w:numId w:val="15"/>
        </w:numPr>
        <w:spacing w:after="0" w:line="480" w:lineRule="auto"/>
        <w:jc w:val="both"/>
        <w:rPr>
          <w:rFonts w:ascii="Times New Roman" w:hAnsi="Times New Roman" w:cs="Times New Roman"/>
          <w:sz w:val="24"/>
          <w:szCs w:val="24"/>
        </w:rPr>
      </w:pPr>
      <w:r w:rsidRPr="000139BB">
        <w:rPr>
          <w:rFonts w:ascii="Times New Roman" w:hAnsi="Times New Roman" w:cs="Times New Roman"/>
          <w:sz w:val="24"/>
          <w:szCs w:val="24"/>
        </w:rPr>
        <w:t xml:space="preserve">The matter is remitted to the Labour Court for a </w:t>
      </w:r>
    </w:p>
    <w:p w:rsidR="00710AC2" w:rsidRPr="000139BB" w:rsidRDefault="00710AC2" w:rsidP="00710AC2">
      <w:pPr>
        <w:pStyle w:val="ListParagraph"/>
        <w:spacing w:after="0" w:line="480" w:lineRule="auto"/>
        <w:ind w:left="1440"/>
        <w:jc w:val="both"/>
        <w:rPr>
          <w:rFonts w:ascii="Times New Roman" w:hAnsi="Times New Roman" w:cs="Times New Roman"/>
          <w:sz w:val="24"/>
          <w:szCs w:val="24"/>
        </w:rPr>
      </w:pPr>
      <w:r w:rsidRPr="000139BB">
        <w:rPr>
          <w:rFonts w:ascii="Times New Roman" w:hAnsi="Times New Roman" w:cs="Times New Roman"/>
          <w:sz w:val="24"/>
          <w:szCs w:val="24"/>
        </w:rPr>
        <w:t>determination of the question and the applicable rate of conversion into foreign currency, of the amou</w:t>
      </w:r>
      <w:r w:rsidR="003D7670" w:rsidRPr="000139BB">
        <w:rPr>
          <w:rFonts w:ascii="Times New Roman" w:hAnsi="Times New Roman" w:cs="Times New Roman"/>
          <w:sz w:val="24"/>
          <w:szCs w:val="24"/>
        </w:rPr>
        <w:t>nts referred to in paragraph 3(i</w:t>
      </w:r>
      <w:r w:rsidR="00690531" w:rsidRPr="000139BB">
        <w:rPr>
          <w:rFonts w:ascii="Times New Roman" w:hAnsi="Times New Roman" w:cs="Times New Roman"/>
          <w:sz w:val="24"/>
          <w:szCs w:val="24"/>
        </w:rPr>
        <w:t>ii), (iv) and (v</w:t>
      </w:r>
      <w:r w:rsidRPr="000139BB">
        <w:rPr>
          <w:rFonts w:ascii="Times New Roman" w:hAnsi="Times New Roman" w:cs="Times New Roman"/>
          <w:sz w:val="24"/>
          <w:szCs w:val="24"/>
        </w:rPr>
        <w:t xml:space="preserve">) </w:t>
      </w:r>
      <w:r w:rsidR="003D7670" w:rsidRPr="000139BB">
        <w:rPr>
          <w:rFonts w:ascii="Times New Roman" w:hAnsi="Times New Roman" w:cs="Times New Roman"/>
          <w:sz w:val="24"/>
          <w:szCs w:val="24"/>
        </w:rPr>
        <w:t>below.</w:t>
      </w:r>
    </w:p>
    <w:p w:rsidR="00242052" w:rsidRPr="000139BB" w:rsidRDefault="00710AC2" w:rsidP="00842198">
      <w:pPr>
        <w:spacing w:after="0" w:line="480" w:lineRule="auto"/>
        <w:ind w:left="1440" w:hanging="720"/>
        <w:jc w:val="both"/>
        <w:rPr>
          <w:rFonts w:ascii="Times New Roman" w:hAnsi="Times New Roman" w:cs="Times New Roman"/>
          <w:sz w:val="24"/>
          <w:szCs w:val="24"/>
        </w:rPr>
      </w:pPr>
      <w:r w:rsidRPr="000139BB">
        <w:rPr>
          <w:rFonts w:ascii="Times New Roman" w:hAnsi="Times New Roman" w:cs="Times New Roman"/>
          <w:sz w:val="24"/>
          <w:szCs w:val="24"/>
        </w:rPr>
        <w:t>3</w:t>
      </w:r>
      <w:r w:rsidR="00842198" w:rsidRPr="000139BB">
        <w:rPr>
          <w:rFonts w:ascii="Times New Roman" w:hAnsi="Times New Roman" w:cs="Times New Roman"/>
          <w:sz w:val="24"/>
          <w:szCs w:val="24"/>
        </w:rPr>
        <w:t>.</w:t>
      </w:r>
      <w:r w:rsidRPr="000139BB">
        <w:rPr>
          <w:rFonts w:ascii="Times New Roman" w:hAnsi="Times New Roman" w:cs="Times New Roman"/>
          <w:sz w:val="24"/>
          <w:szCs w:val="24"/>
        </w:rPr>
        <w:tab/>
      </w:r>
      <w:r w:rsidR="001B4279" w:rsidRPr="000139BB">
        <w:rPr>
          <w:rFonts w:ascii="Times New Roman" w:hAnsi="Times New Roman" w:cs="Times New Roman"/>
          <w:sz w:val="24"/>
          <w:szCs w:val="24"/>
        </w:rPr>
        <w:t xml:space="preserve">The judgment of the Labour Court is set aside and </w:t>
      </w:r>
      <w:r w:rsidR="00842198" w:rsidRPr="000139BB">
        <w:rPr>
          <w:rFonts w:ascii="Times New Roman" w:hAnsi="Times New Roman" w:cs="Times New Roman"/>
          <w:sz w:val="24"/>
          <w:szCs w:val="24"/>
        </w:rPr>
        <w:t xml:space="preserve">is </w:t>
      </w:r>
      <w:r w:rsidR="001B4279" w:rsidRPr="000139BB">
        <w:rPr>
          <w:rFonts w:ascii="Times New Roman" w:hAnsi="Times New Roman" w:cs="Times New Roman"/>
          <w:sz w:val="24"/>
          <w:szCs w:val="24"/>
        </w:rPr>
        <w:t>substituted with the following:</w:t>
      </w:r>
      <w:r w:rsidR="00242052" w:rsidRPr="000139BB">
        <w:rPr>
          <w:rFonts w:ascii="Times New Roman" w:hAnsi="Times New Roman" w:cs="Times New Roman"/>
          <w:sz w:val="24"/>
          <w:szCs w:val="24"/>
        </w:rPr>
        <w:t xml:space="preserve"> </w:t>
      </w:r>
    </w:p>
    <w:p w:rsidR="00842198" w:rsidRPr="000139BB" w:rsidRDefault="00842198" w:rsidP="00A7621F">
      <w:pPr>
        <w:pStyle w:val="ListParagraph"/>
        <w:numPr>
          <w:ilvl w:val="0"/>
          <w:numId w:val="16"/>
        </w:numPr>
        <w:spacing w:after="0" w:line="240" w:lineRule="auto"/>
        <w:jc w:val="both"/>
        <w:rPr>
          <w:rFonts w:ascii="Times New Roman" w:hAnsi="Times New Roman" w:cs="Times New Roman"/>
          <w:sz w:val="24"/>
          <w:szCs w:val="24"/>
        </w:rPr>
      </w:pPr>
      <w:r w:rsidRPr="000139BB">
        <w:rPr>
          <w:rFonts w:ascii="Times New Roman" w:hAnsi="Times New Roman" w:cs="Times New Roman"/>
          <w:sz w:val="24"/>
          <w:szCs w:val="24"/>
        </w:rPr>
        <w:lastRenderedPageBreak/>
        <w:t>“The appeal is allowed with no order as to costs</w:t>
      </w:r>
      <w:r w:rsidR="00564659" w:rsidRPr="000139BB">
        <w:rPr>
          <w:rFonts w:ascii="Times New Roman" w:hAnsi="Times New Roman" w:cs="Times New Roman"/>
          <w:sz w:val="24"/>
          <w:szCs w:val="24"/>
        </w:rPr>
        <w:t>;</w:t>
      </w:r>
    </w:p>
    <w:p w:rsidR="00080E6A" w:rsidRPr="000139BB" w:rsidRDefault="00564659" w:rsidP="00A7621F">
      <w:pPr>
        <w:pStyle w:val="ListParagraph"/>
        <w:numPr>
          <w:ilvl w:val="0"/>
          <w:numId w:val="16"/>
        </w:numPr>
        <w:spacing w:before="240" w:after="0" w:line="240" w:lineRule="auto"/>
        <w:jc w:val="both"/>
        <w:rPr>
          <w:rFonts w:ascii="Times New Roman" w:hAnsi="Times New Roman" w:cs="Times New Roman"/>
          <w:sz w:val="24"/>
          <w:szCs w:val="24"/>
        </w:rPr>
      </w:pPr>
      <w:r w:rsidRPr="000139BB">
        <w:rPr>
          <w:rFonts w:ascii="Times New Roman" w:hAnsi="Times New Roman" w:cs="Times New Roman"/>
          <w:sz w:val="24"/>
          <w:szCs w:val="24"/>
        </w:rPr>
        <w:t>The Arbitrator’s award be and is hereby set aside;</w:t>
      </w:r>
    </w:p>
    <w:p w:rsidR="00242052" w:rsidRPr="000139BB" w:rsidRDefault="00A61ECF" w:rsidP="00A7621F">
      <w:pPr>
        <w:pStyle w:val="ListParagraph"/>
        <w:numPr>
          <w:ilvl w:val="0"/>
          <w:numId w:val="16"/>
        </w:numPr>
        <w:spacing w:before="240" w:after="0" w:line="240" w:lineRule="auto"/>
        <w:jc w:val="both"/>
        <w:rPr>
          <w:rFonts w:ascii="Times New Roman" w:hAnsi="Times New Roman" w:cs="Times New Roman"/>
          <w:sz w:val="24"/>
          <w:szCs w:val="24"/>
        </w:rPr>
      </w:pPr>
      <w:r w:rsidRPr="000139BB">
        <w:rPr>
          <w:rFonts w:ascii="Times New Roman" w:hAnsi="Times New Roman" w:cs="Times New Roman"/>
          <w:sz w:val="24"/>
          <w:szCs w:val="24"/>
        </w:rPr>
        <w:t>The appellant shall pay the respondent back pay and benefits covering the period 2 August 2000 to 12 July 2002,</w:t>
      </w:r>
      <w:r w:rsidR="00242052" w:rsidRPr="000139BB">
        <w:rPr>
          <w:rFonts w:ascii="Times New Roman" w:hAnsi="Times New Roman" w:cs="Times New Roman"/>
          <w:sz w:val="24"/>
          <w:szCs w:val="24"/>
        </w:rPr>
        <w:t xml:space="preserve"> and amounting to</w:t>
      </w:r>
      <w:r w:rsidRPr="000139BB">
        <w:rPr>
          <w:rFonts w:ascii="Times New Roman" w:hAnsi="Times New Roman" w:cs="Times New Roman"/>
          <w:sz w:val="24"/>
          <w:szCs w:val="24"/>
        </w:rPr>
        <w:t xml:space="preserve"> Z</w:t>
      </w:r>
      <w:r w:rsidR="004F71ED" w:rsidRPr="000139BB">
        <w:rPr>
          <w:rFonts w:ascii="Times New Roman" w:hAnsi="Times New Roman" w:cs="Times New Roman"/>
          <w:sz w:val="24"/>
          <w:szCs w:val="24"/>
        </w:rPr>
        <w:t>imbabwe</w:t>
      </w:r>
      <w:r w:rsidR="00080E6A" w:rsidRPr="000139BB">
        <w:rPr>
          <w:rFonts w:ascii="Times New Roman" w:hAnsi="Times New Roman" w:cs="Times New Roman"/>
          <w:sz w:val="24"/>
          <w:szCs w:val="24"/>
        </w:rPr>
        <w:t xml:space="preserve"> </w:t>
      </w:r>
      <w:r w:rsidR="004F71ED" w:rsidRPr="000139BB">
        <w:rPr>
          <w:rFonts w:ascii="Times New Roman" w:hAnsi="Times New Roman" w:cs="Times New Roman"/>
          <w:sz w:val="24"/>
          <w:szCs w:val="24"/>
        </w:rPr>
        <w:t>$446,442.00</w:t>
      </w:r>
      <w:r w:rsidR="00080E6A" w:rsidRPr="000139BB">
        <w:rPr>
          <w:rFonts w:ascii="Times New Roman" w:hAnsi="Times New Roman" w:cs="Times New Roman"/>
          <w:sz w:val="24"/>
          <w:szCs w:val="24"/>
        </w:rPr>
        <w:t>;</w:t>
      </w:r>
      <w:r w:rsidRPr="000139BB">
        <w:rPr>
          <w:rFonts w:ascii="Times New Roman" w:hAnsi="Times New Roman" w:cs="Times New Roman"/>
          <w:sz w:val="24"/>
          <w:szCs w:val="24"/>
        </w:rPr>
        <w:t xml:space="preserve"> </w:t>
      </w:r>
      <w:r w:rsidR="00242052" w:rsidRPr="000139BB">
        <w:rPr>
          <w:rFonts w:ascii="Times New Roman" w:hAnsi="Times New Roman" w:cs="Times New Roman"/>
          <w:sz w:val="24"/>
          <w:szCs w:val="24"/>
        </w:rPr>
        <w:t xml:space="preserve"> </w:t>
      </w:r>
    </w:p>
    <w:p w:rsidR="004F71ED" w:rsidRPr="000139BB" w:rsidRDefault="00242052" w:rsidP="00A7621F">
      <w:pPr>
        <w:spacing w:after="0" w:line="240" w:lineRule="auto"/>
        <w:ind w:left="2160" w:hanging="720"/>
        <w:jc w:val="both"/>
        <w:rPr>
          <w:rFonts w:ascii="Times New Roman" w:hAnsi="Times New Roman" w:cs="Times New Roman"/>
          <w:sz w:val="24"/>
          <w:szCs w:val="24"/>
        </w:rPr>
      </w:pPr>
      <w:r w:rsidRPr="000139BB">
        <w:rPr>
          <w:rFonts w:ascii="Times New Roman" w:hAnsi="Times New Roman" w:cs="Times New Roman"/>
          <w:sz w:val="24"/>
          <w:szCs w:val="24"/>
        </w:rPr>
        <w:t>i</w:t>
      </w:r>
      <w:r w:rsidR="00564659" w:rsidRPr="000139BB">
        <w:rPr>
          <w:rFonts w:ascii="Times New Roman" w:hAnsi="Times New Roman" w:cs="Times New Roman"/>
          <w:sz w:val="24"/>
          <w:szCs w:val="24"/>
        </w:rPr>
        <w:t>v</w:t>
      </w:r>
      <w:r w:rsidRPr="000139BB">
        <w:rPr>
          <w:rFonts w:ascii="Times New Roman" w:hAnsi="Times New Roman" w:cs="Times New Roman"/>
          <w:sz w:val="24"/>
          <w:szCs w:val="24"/>
        </w:rPr>
        <w:t>)</w:t>
      </w:r>
      <w:r w:rsidRPr="000139BB">
        <w:rPr>
          <w:rFonts w:ascii="Times New Roman" w:hAnsi="Times New Roman" w:cs="Times New Roman"/>
          <w:sz w:val="24"/>
          <w:szCs w:val="24"/>
        </w:rPr>
        <w:tab/>
        <w:t xml:space="preserve">The appellant shall pay the respondent 6 months’ salary as damages </w:t>
      </w:r>
      <w:r w:rsidRPr="000139BB">
        <w:rPr>
          <w:rFonts w:ascii="Times New Roman" w:hAnsi="Times New Roman" w:cs="Times New Roman"/>
          <w:i/>
          <w:sz w:val="24"/>
          <w:szCs w:val="24"/>
        </w:rPr>
        <w:t>in lieu</w:t>
      </w:r>
      <w:r w:rsidRPr="000139BB">
        <w:rPr>
          <w:rFonts w:ascii="Times New Roman" w:hAnsi="Times New Roman" w:cs="Times New Roman"/>
          <w:sz w:val="24"/>
          <w:szCs w:val="24"/>
        </w:rPr>
        <w:t xml:space="preserve"> of reinstatement, which shall be calculated in Zimbabwe dollars on the basis of the salary </w:t>
      </w:r>
      <w:r w:rsidR="00080E6A" w:rsidRPr="000139BB">
        <w:rPr>
          <w:rFonts w:ascii="Times New Roman" w:hAnsi="Times New Roman" w:cs="Times New Roman"/>
          <w:sz w:val="24"/>
          <w:szCs w:val="24"/>
        </w:rPr>
        <w:t>rates obtaining on 12 July 2002;</w:t>
      </w:r>
    </w:p>
    <w:p w:rsidR="00381880" w:rsidRPr="000139BB" w:rsidRDefault="00564659" w:rsidP="00A7621F">
      <w:pPr>
        <w:spacing w:after="0" w:line="240" w:lineRule="auto"/>
        <w:ind w:left="2160" w:hanging="720"/>
        <w:jc w:val="both"/>
        <w:rPr>
          <w:rFonts w:ascii="Times New Roman" w:hAnsi="Times New Roman" w:cs="Times New Roman"/>
          <w:sz w:val="24"/>
          <w:szCs w:val="24"/>
        </w:rPr>
      </w:pPr>
      <w:r w:rsidRPr="000139BB">
        <w:rPr>
          <w:rFonts w:ascii="Times New Roman" w:hAnsi="Times New Roman" w:cs="Times New Roman"/>
          <w:sz w:val="24"/>
          <w:szCs w:val="24"/>
        </w:rPr>
        <w:t>v</w:t>
      </w:r>
      <w:r w:rsidR="00242052" w:rsidRPr="000139BB">
        <w:rPr>
          <w:rFonts w:ascii="Times New Roman" w:hAnsi="Times New Roman" w:cs="Times New Roman"/>
          <w:sz w:val="24"/>
          <w:szCs w:val="24"/>
        </w:rPr>
        <w:t>)</w:t>
      </w:r>
      <w:r w:rsidR="00242052" w:rsidRPr="000139BB">
        <w:rPr>
          <w:rFonts w:ascii="Times New Roman" w:hAnsi="Times New Roman" w:cs="Times New Roman"/>
          <w:sz w:val="24"/>
          <w:szCs w:val="24"/>
        </w:rPr>
        <w:tab/>
      </w:r>
      <w:r w:rsidR="004F71ED" w:rsidRPr="000139BB">
        <w:rPr>
          <w:rFonts w:ascii="Times New Roman" w:hAnsi="Times New Roman" w:cs="Times New Roman"/>
          <w:sz w:val="24"/>
          <w:szCs w:val="24"/>
        </w:rPr>
        <w:t>The amounts referred to in subparagraphs (i</w:t>
      </w:r>
      <w:r w:rsidRPr="000139BB">
        <w:rPr>
          <w:rFonts w:ascii="Times New Roman" w:hAnsi="Times New Roman" w:cs="Times New Roman"/>
          <w:sz w:val="24"/>
          <w:szCs w:val="24"/>
        </w:rPr>
        <w:t>ii</w:t>
      </w:r>
      <w:r w:rsidR="004F71ED" w:rsidRPr="000139BB">
        <w:rPr>
          <w:rFonts w:ascii="Times New Roman" w:hAnsi="Times New Roman" w:cs="Times New Roman"/>
          <w:sz w:val="24"/>
          <w:szCs w:val="24"/>
        </w:rPr>
        <w:t>) and (i</w:t>
      </w:r>
      <w:r w:rsidRPr="000139BB">
        <w:rPr>
          <w:rFonts w:ascii="Times New Roman" w:hAnsi="Times New Roman" w:cs="Times New Roman"/>
          <w:sz w:val="24"/>
          <w:szCs w:val="24"/>
        </w:rPr>
        <w:t>v</w:t>
      </w:r>
      <w:r w:rsidR="004F71ED" w:rsidRPr="000139BB">
        <w:rPr>
          <w:rFonts w:ascii="Times New Roman" w:hAnsi="Times New Roman" w:cs="Times New Roman"/>
          <w:sz w:val="24"/>
          <w:szCs w:val="24"/>
        </w:rPr>
        <w:t xml:space="preserve">) above </w:t>
      </w:r>
      <w:r w:rsidR="001B4279" w:rsidRPr="000139BB">
        <w:rPr>
          <w:rFonts w:ascii="Times New Roman" w:hAnsi="Times New Roman" w:cs="Times New Roman"/>
          <w:sz w:val="24"/>
          <w:szCs w:val="24"/>
        </w:rPr>
        <w:t>sh</w:t>
      </w:r>
      <w:r w:rsidR="00A61ECF" w:rsidRPr="000139BB">
        <w:rPr>
          <w:rFonts w:ascii="Times New Roman" w:hAnsi="Times New Roman" w:cs="Times New Roman"/>
          <w:sz w:val="24"/>
          <w:szCs w:val="24"/>
        </w:rPr>
        <w:t>all be paid together with inter</w:t>
      </w:r>
      <w:r w:rsidR="004F71ED" w:rsidRPr="000139BB">
        <w:rPr>
          <w:rFonts w:ascii="Times New Roman" w:hAnsi="Times New Roman" w:cs="Times New Roman"/>
          <w:sz w:val="24"/>
          <w:szCs w:val="24"/>
        </w:rPr>
        <w:t>e</w:t>
      </w:r>
      <w:r w:rsidR="001B4279" w:rsidRPr="000139BB">
        <w:rPr>
          <w:rFonts w:ascii="Times New Roman" w:hAnsi="Times New Roman" w:cs="Times New Roman"/>
          <w:sz w:val="24"/>
          <w:szCs w:val="24"/>
        </w:rPr>
        <w:t>st at the prescribed rate, from the date of the judgment of this Court</w:t>
      </w:r>
      <w:r w:rsidR="00080E6A" w:rsidRPr="000139BB">
        <w:rPr>
          <w:rFonts w:ascii="Times New Roman" w:hAnsi="Times New Roman" w:cs="Times New Roman"/>
          <w:sz w:val="24"/>
          <w:szCs w:val="24"/>
        </w:rPr>
        <w:t xml:space="preserve"> to the date of payment in full, and</w:t>
      </w:r>
    </w:p>
    <w:p w:rsidR="00DF130C" w:rsidRPr="000139BB" w:rsidRDefault="00381880" w:rsidP="00A7621F">
      <w:pPr>
        <w:spacing w:after="0" w:line="240" w:lineRule="auto"/>
        <w:ind w:left="2160" w:hanging="720"/>
        <w:jc w:val="both"/>
        <w:rPr>
          <w:rFonts w:ascii="Times New Roman" w:hAnsi="Times New Roman" w:cs="Times New Roman"/>
          <w:sz w:val="24"/>
          <w:szCs w:val="24"/>
        </w:rPr>
      </w:pPr>
      <w:r w:rsidRPr="000139BB">
        <w:rPr>
          <w:rFonts w:ascii="Times New Roman" w:hAnsi="Times New Roman" w:cs="Times New Roman"/>
          <w:sz w:val="24"/>
          <w:szCs w:val="24"/>
        </w:rPr>
        <w:t>v</w:t>
      </w:r>
      <w:r w:rsidR="00682950" w:rsidRPr="000139BB">
        <w:rPr>
          <w:rFonts w:ascii="Times New Roman" w:hAnsi="Times New Roman" w:cs="Times New Roman"/>
          <w:sz w:val="24"/>
          <w:szCs w:val="24"/>
        </w:rPr>
        <w:t>i</w:t>
      </w:r>
      <w:r w:rsidRPr="000139BB">
        <w:rPr>
          <w:rFonts w:ascii="Times New Roman" w:hAnsi="Times New Roman" w:cs="Times New Roman"/>
          <w:sz w:val="24"/>
          <w:szCs w:val="24"/>
        </w:rPr>
        <w:t>)</w:t>
      </w:r>
      <w:r w:rsidRPr="000139BB">
        <w:rPr>
          <w:rFonts w:ascii="Times New Roman" w:hAnsi="Times New Roman" w:cs="Times New Roman"/>
          <w:sz w:val="24"/>
          <w:szCs w:val="24"/>
        </w:rPr>
        <w:tab/>
      </w:r>
      <w:r w:rsidR="001B4279" w:rsidRPr="000139BB">
        <w:rPr>
          <w:rFonts w:ascii="Times New Roman" w:hAnsi="Times New Roman" w:cs="Times New Roman"/>
          <w:sz w:val="24"/>
          <w:szCs w:val="24"/>
        </w:rPr>
        <w:t>The amounts referred t</w:t>
      </w:r>
      <w:r w:rsidR="004F71ED" w:rsidRPr="000139BB">
        <w:rPr>
          <w:rFonts w:ascii="Times New Roman" w:hAnsi="Times New Roman" w:cs="Times New Roman"/>
          <w:sz w:val="24"/>
          <w:szCs w:val="24"/>
        </w:rPr>
        <w:t>o in paragraphs (</w:t>
      </w:r>
      <w:r w:rsidR="00242052" w:rsidRPr="000139BB">
        <w:rPr>
          <w:rFonts w:ascii="Times New Roman" w:hAnsi="Times New Roman" w:cs="Times New Roman"/>
          <w:sz w:val="24"/>
          <w:szCs w:val="24"/>
        </w:rPr>
        <w:t>i</w:t>
      </w:r>
      <w:r w:rsidR="00564659" w:rsidRPr="000139BB">
        <w:rPr>
          <w:rFonts w:ascii="Times New Roman" w:hAnsi="Times New Roman" w:cs="Times New Roman"/>
          <w:sz w:val="24"/>
          <w:szCs w:val="24"/>
        </w:rPr>
        <w:t>ii</w:t>
      </w:r>
      <w:r w:rsidR="00242052" w:rsidRPr="000139BB">
        <w:rPr>
          <w:rFonts w:ascii="Times New Roman" w:hAnsi="Times New Roman" w:cs="Times New Roman"/>
          <w:sz w:val="24"/>
          <w:szCs w:val="24"/>
        </w:rPr>
        <w:t>)</w:t>
      </w:r>
      <w:r w:rsidR="004F71ED" w:rsidRPr="000139BB">
        <w:rPr>
          <w:rFonts w:ascii="Times New Roman" w:hAnsi="Times New Roman" w:cs="Times New Roman"/>
          <w:sz w:val="24"/>
          <w:szCs w:val="24"/>
        </w:rPr>
        <w:t>,</w:t>
      </w:r>
      <w:r w:rsidR="001B4279" w:rsidRPr="000139BB">
        <w:rPr>
          <w:rFonts w:ascii="Times New Roman" w:hAnsi="Times New Roman" w:cs="Times New Roman"/>
          <w:sz w:val="24"/>
          <w:szCs w:val="24"/>
        </w:rPr>
        <w:t>(i</w:t>
      </w:r>
      <w:r w:rsidR="00564659" w:rsidRPr="000139BB">
        <w:rPr>
          <w:rFonts w:ascii="Times New Roman" w:hAnsi="Times New Roman" w:cs="Times New Roman"/>
          <w:sz w:val="24"/>
          <w:szCs w:val="24"/>
        </w:rPr>
        <w:t>v</w:t>
      </w:r>
      <w:r w:rsidR="001B4279" w:rsidRPr="000139BB">
        <w:rPr>
          <w:rFonts w:ascii="Times New Roman" w:hAnsi="Times New Roman" w:cs="Times New Roman"/>
          <w:sz w:val="24"/>
          <w:szCs w:val="24"/>
        </w:rPr>
        <w:t>)</w:t>
      </w:r>
      <w:r w:rsidR="00564659" w:rsidRPr="000139BB">
        <w:rPr>
          <w:rFonts w:ascii="Times New Roman" w:hAnsi="Times New Roman" w:cs="Times New Roman"/>
          <w:sz w:val="24"/>
          <w:szCs w:val="24"/>
        </w:rPr>
        <w:t xml:space="preserve"> </w:t>
      </w:r>
      <w:r w:rsidR="004F71ED" w:rsidRPr="000139BB">
        <w:rPr>
          <w:rFonts w:ascii="Times New Roman" w:hAnsi="Times New Roman" w:cs="Times New Roman"/>
          <w:sz w:val="24"/>
          <w:szCs w:val="24"/>
        </w:rPr>
        <w:t>and (</w:t>
      </w:r>
      <w:r w:rsidR="00564659" w:rsidRPr="000139BB">
        <w:rPr>
          <w:rFonts w:ascii="Times New Roman" w:hAnsi="Times New Roman" w:cs="Times New Roman"/>
          <w:sz w:val="24"/>
          <w:szCs w:val="24"/>
        </w:rPr>
        <w:t>v</w:t>
      </w:r>
      <w:r w:rsidR="004F71ED" w:rsidRPr="000139BB">
        <w:rPr>
          <w:rFonts w:ascii="Times New Roman" w:hAnsi="Times New Roman" w:cs="Times New Roman"/>
          <w:sz w:val="24"/>
          <w:szCs w:val="24"/>
        </w:rPr>
        <w:t xml:space="preserve">) above, </w:t>
      </w:r>
      <w:r w:rsidR="001B4279" w:rsidRPr="000139BB">
        <w:rPr>
          <w:rFonts w:ascii="Times New Roman" w:hAnsi="Times New Roman" w:cs="Times New Roman"/>
          <w:sz w:val="24"/>
          <w:szCs w:val="24"/>
        </w:rPr>
        <w:t xml:space="preserve">shall be converted to </w:t>
      </w:r>
      <w:r w:rsidR="004F71ED" w:rsidRPr="000139BB">
        <w:rPr>
          <w:rFonts w:ascii="Times New Roman" w:hAnsi="Times New Roman" w:cs="Times New Roman"/>
          <w:sz w:val="24"/>
          <w:szCs w:val="24"/>
        </w:rPr>
        <w:t>United States dollars</w:t>
      </w:r>
      <w:r w:rsidR="001B4279" w:rsidRPr="000139BB">
        <w:rPr>
          <w:rFonts w:ascii="Times New Roman" w:hAnsi="Times New Roman" w:cs="Times New Roman"/>
          <w:sz w:val="24"/>
          <w:szCs w:val="24"/>
        </w:rPr>
        <w:t xml:space="preserve"> in the manner and at the rate to be determined by th</w:t>
      </w:r>
      <w:r w:rsidR="00DF130C" w:rsidRPr="000139BB">
        <w:rPr>
          <w:rFonts w:ascii="Times New Roman" w:hAnsi="Times New Roman" w:cs="Times New Roman"/>
          <w:sz w:val="24"/>
          <w:szCs w:val="24"/>
        </w:rPr>
        <w:t>is Court in the exercise of its equitable jurisdiction.”</w:t>
      </w:r>
    </w:p>
    <w:p w:rsidR="001B4279" w:rsidRPr="000139BB" w:rsidRDefault="001B4279" w:rsidP="00DF130C">
      <w:pPr>
        <w:pStyle w:val="ListParagraph"/>
        <w:spacing w:after="0" w:line="480" w:lineRule="auto"/>
        <w:ind w:left="1080"/>
        <w:jc w:val="both"/>
        <w:rPr>
          <w:rFonts w:ascii="Times New Roman" w:hAnsi="Times New Roman" w:cs="Times New Roman"/>
          <w:sz w:val="24"/>
          <w:szCs w:val="24"/>
        </w:rPr>
      </w:pPr>
    </w:p>
    <w:p w:rsidR="00A00165" w:rsidRPr="000139BB" w:rsidRDefault="00381880" w:rsidP="00842198">
      <w:pPr>
        <w:spacing w:after="0" w:line="480" w:lineRule="auto"/>
        <w:ind w:firstLine="720"/>
        <w:jc w:val="both"/>
        <w:rPr>
          <w:rFonts w:ascii="Times New Roman" w:hAnsi="Times New Roman" w:cs="Times New Roman"/>
          <w:iCs/>
          <w:sz w:val="24"/>
          <w:szCs w:val="24"/>
          <w:lang w:val="en-US"/>
        </w:rPr>
      </w:pPr>
      <w:r w:rsidRPr="000139BB">
        <w:rPr>
          <w:rFonts w:ascii="Times New Roman" w:hAnsi="Times New Roman" w:cs="Times New Roman"/>
          <w:sz w:val="24"/>
          <w:szCs w:val="24"/>
        </w:rPr>
        <w:t>4.</w:t>
      </w:r>
      <w:r w:rsidRPr="000139BB">
        <w:rPr>
          <w:rFonts w:ascii="Times New Roman" w:hAnsi="Times New Roman" w:cs="Times New Roman"/>
          <w:sz w:val="24"/>
          <w:szCs w:val="24"/>
        </w:rPr>
        <w:tab/>
      </w:r>
      <w:r w:rsidR="001B4279" w:rsidRPr="000139BB">
        <w:rPr>
          <w:rFonts w:ascii="Times New Roman" w:hAnsi="Times New Roman" w:cs="Times New Roman"/>
          <w:sz w:val="24"/>
          <w:szCs w:val="24"/>
        </w:rPr>
        <w:t>Each party shall bear its own costs.</w:t>
      </w:r>
      <w:r w:rsidR="001B4279" w:rsidRPr="000139BB">
        <w:rPr>
          <w:rFonts w:ascii="Times New Roman" w:hAnsi="Times New Roman" w:cs="Times New Roman"/>
          <w:iCs/>
          <w:sz w:val="24"/>
          <w:szCs w:val="24"/>
          <w:lang w:val="en-US"/>
        </w:rPr>
        <w:t xml:space="preserve"> </w:t>
      </w:r>
    </w:p>
    <w:p w:rsidR="001B4279" w:rsidRPr="000139BB" w:rsidRDefault="001B4279" w:rsidP="00A00165">
      <w:pPr>
        <w:spacing w:after="0" w:line="480" w:lineRule="auto"/>
        <w:jc w:val="both"/>
        <w:rPr>
          <w:rFonts w:ascii="Times New Roman" w:hAnsi="Times New Roman" w:cs="Times New Roman"/>
          <w:iCs/>
          <w:sz w:val="24"/>
          <w:szCs w:val="24"/>
          <w:lang w:val="en-US"/>
        </w:rPr>
      </w:pPr>
    </w:p>
    <w:p w:rsidR="00F951EB" w:rsidRPr="000139BB" w:rsidRDefault="00F951EB" w:rsidP="00A00165">
      <w:pPr>
        <w:spacing w:after="0" w:line="480" w:lineRule="auto"/>
        <w:jc w:val="both"/>
        <w:rPr>
          <w:rFonts w:ascii="Times New Roman" w:hAnsi="Times New Roman" w:cs="Times New Roman"/>
          <w:iCs/>
          <w:sz w:val="24"/>
          <w:szCs w:val="24"/>
          <w:lang w:val="en-US"/>
        </w:rPr>
      </w:pPr>
    </w:p>
    <w:p w:rsidR="00F951EB" w:rsidRPr="000139BB" w:rsidRDefault="00F951EB" w:rsidP="00F951EB">
      <w:pPr>
        <w:spacing w:after="0" w:line="480" w:lineRule="auto"/>
        <w:ind w:firstLine="1440"/>
        <w:jc w:val="both"/>
        <w:rPr>
          <w:rFonts w:ascii="Times New Roman" w:hAnsi="Times New Roman" w:cs="Times New Roman"/>
          <w:iCs/>
          <w:sz w:val="24"/>
          <w:szCs w:val="24"/>
          <w:lang w:val="en-US"/>
        </w:rPr>
      </w:pPr>
      <w:r w:rsidRPr="000139BB">
        <w:rPr>
          <w:rFonts w:ascii="Times New Roman" w:hAnsi="Times New Roman" w:cs="Times New Roman"/>
          <w:b/>
          <w:iCs/>
          <w:sz w:val="24"/>
          <w:szCs w:val="24"/>
          <w:lang w:val="en-US"/>
        </w:rPr>
        <w:t>HLATSHWAYO JA</w:t>
      </w:r>
      <w:r w:rsidRPr="000139BB">
        <w:rPr>
          <w:rFonts w:ascii="Times New Roman" w:hAnsi="Times New Roman" w:cs="Times New Roman"/>
          <w:iCs/>
          <w:sz w:val="24"/>
          <w:szCs w:val="24"/>
          <w:lang w:val="en-US"/>
        </w:rPr>
        <w:t xml:space="preserve">   </w:t>
      </w:r>
      <w:r w:rsidRPr="000139BB">
        <w:rPr>
          <w:rFonts w:ascii="Times New Roman" w:hAnsi="Times New Roman" w:cs="Times New Roman"/>
          <w:iCs/>
          <w:sz w:val="24"/>
          <w:szCs w:val="24"/>
          <w:lang w:val="en-US"/>
        </w:rPr>
        <w:tab/>
      </w:r>
      <w:r w:rsidRPr="000139BB">
        <w:rPr>
          <w:rFonts w:ascii="Times New Roman" w:hAnsi="Times New Roman" w:cs="Times New Roman"/>
          <w:iCs/>
          <w:sz w:val="24"/>
          <w:szCs w:val="24"/>
          <w:lang w:val="en-US"/>
        </w:rPr>
        <w:tab/>
        <w:t>I agree</w:t>
      </w:r>
    </w:p>
    <w:p w:rsidR="00F951EB" w:rsidRPr="000139BB" w:rsidRDefault="00F951EB" w:rsidP="00F951EB">
      <w:pPr>
        <w:spacing w:after="0" w:line="480" w:lineRule="auto"/>
        <w:ind w:left="720" w:firstLine="720"/>
        <w:jc w:val="both"/>
        <w:rPr>
          <w:rFonts w:ascii="Times New Roman" w:hAnsi="Times New Roman" w:cs="Times New Roman"/>
          <w:iCs/>
          <w:sz w:val="24"/>
          <w:szCs w:val="24"/>
          <w:lang w:val="en-US"/>
        </w:rPr>
      </w:pPr>
    </w:p>
    <w:p w:rsidR="00F951EB" w:rsidRPr="000139BB" w:rsidRDefault="00F951EB" w:rsidP="00F951EB">
      <w:pPr>
        <w:spacing w:after="0" w:line="480" w:lineRule="auto"/>
        <w:ind w:firstLine="1440"/>
        <w:jc w:val="both"/>
        <w:rPr>
          <w:rFonts w:ascii="Times New Roman" w:hAnsi="Times New Roman" w:cs="Times New Roman"/>
          <w:sz w:val="24"/>
          <w:szCs w:val="24"/>
        </w:rPr>
      </w:pPr>
      <w:r w:rsidRPr="000139BB">
        <w:rPr>
          <w:rFonts w:ascii="Times New Roman" w:hAnsi="Times New Roman" w:cs="Times New Roman"/>
          <w:b/>
          <w:iCs/>
          <w:sz w:val="24"/>
          <w:szCs w:val="24"/>
          <w:lang w:val="en-US"/>
        </w:rPr>
        <w:t>CHIWESHE AJA</w:t>
      </w:r>
      <w:r w:rsidRPr="000139BB">
        <w:rPr>
          <w:rFonts w:ascii="Times New Roman" w:hAnsi="Times New Roman" w:cs="Times New Roman"/>
          <w:iCs/>
          <w:sz w:val="24"/>
          <w:szCs w:val="24"/>
          <w:lang w:val="en-US"/>
        </w:rPr>
        <w:t xml:space="preserve"> </w:t>
      </w:r>
      <w:r w:rsidRPr="000139BB">
        <w:rPr>
          <w:rFonts w:ascii="Times New Roman" w:hAnsi="Times New Roman" w:cs="Times New Roman"/>
          <w:iCs/>
          <w:sz w:val="24"/>
          <w:szCs w:val="24"/>
          <w:lang w:val="en-US"/>
        </w:rPr>
        <w:tab/>
      </w:r>
      <w:r w:rsidRPr="000139BB">
        <w:rPr>
          <w:rFonts w:ascii="Times New Roman" w:hAnsi="Times New Roman" w:cs="Times New Roman"/>
          <w:iCs/>
          <w:sz w:val="24"/>
          <w:szCs w:val="24"/>
          <w:lang w:val="en-US"/>
        </w:rPr>
        <w:tab/>
      </w:r>
      <w:r w:rsidRPr="000139BB">
        <w:rPr>
          <w:rFonts w:ascii="Times New Roman" w:hAnsi="Times New Roman" w:cs="Times New Roman"/>
          <w:iCs/>
          <w:sz w:val="24"/>
          <w:szCs w:val="24"/>
          <w:lang w:val="en-US"/>
        </w:rPr>
        <w:tab/>
        <w:t>I agree</w:t>
      </w:r>
    </w:p>
    <w:p w:rsidR="00DF394F" w:rsidRPr="000139BB" w:rsidRDefault="00DF394F" w:rsidP="00A00165">
      <w:pPr>
        <w:spacing w:after="0" w:line="480" w:lineRule="auto"/>
        <w:jc w:val="both"/>
        <w:rPr>
          <w:rFonts w:ascii="Times New Roman" w:hAnsi="Times New Roman" w:cs="Times New Roman"/>
          <w:iCs/>
          <w:sz w:val="24"/>
          <w:szCs w:val="24"/>
          <w:lang w:val="en-US"/>
        </w:rPr>
      </w:pPr>
    </w:p>
    <w:p w:rsidR="00381880" w:rsidRPr="000139BB" w:rsidRDefault="00A1109B" w:rsidP="00862F6A">
      <w:pPr>
        <w:spacing w:after="0" w:line="480" w:lineRule="auto"/>
        <w:jc w:val="both"/>
        <w:rPr>
          <w:rFonts w:ascii="Times New Roman" w:hAnsi="Times New Roman" w:cs="Times New Roman"/>
          <w:i/>
          <w:iCs/>
          <w:sz w:val="24"/>
          <w:szCs w:val="24"/>
          <w:lang w:val="en-US"/>
        </w:rPr>
      </w:pPr>
      <w:r w:rsidRPr="000139BB">
        <w:rPr>
          <w:rFonts w:ascii="Times New Roman" w:hAnsi="Times New Roman" w:cs="Times New Roman"/>
          <w:i/>
          <w:iCs/>
          <w:sz w:val="24"/>
          <w:szCs w:val="24"/>
          <w:lang w:val="en-US"/>
        </w:rPr>
        <w:t xml:space="preserve">Dube, Manikai and Hwacha, </w:t>
      </w:r>
      <w:r w:rsidR="00F951EB" w:rsidRPr="000139BB">
        <w:rPr>
          <w:rFonts w:ascii="Times New Roman" w:hAnsi="Times New Roman" w:cs="Times New Roman"/>
          <w:iCs/>
          <w:sz w:val="24"/>
          <w:szCs w:val="24"/>
          <w:lang w:val="en-US"/>
        </w:rPr>
        <w:t>a</w:t>
      </w:r>
      <w:r w:rsidRPr="000139BB">
        <w:rPr>
          <w:rFonts w:ascii="Times New Roman" w:hAnsi="Times New Roman" w:cs="Times New Roman"/>
          <w:iCs/>
          <w:sz w:val="24"/>
          <w:szCs w:val="24"/>
          <w:lang w:val="en-US"/>
        </w:rPr>
        <w:t>ppellant’s legal practitioners</w:t>
      </w:r>
    </w:p>
    <w:p w:rsidR="00A7621F" w:rsidRPr="000139BB" w:rsidRDefault="00A1109B" w:rsidP="00F951EB">
      <w:pPr>
        <w:spacing w:after="0" w:line="480" w:lineRule="auto"/>
        <w:jc w:val="both"/>
        <w:rPr>
          <w:rFonts w:ascii="Times New Roman" w:hAnsi="Times New Roman" w:cs="Times New Roman"/>
          <w:b/>
          <w:iCs/>
          <w:sz w:val="24"/>
          <w:szCs w:val="24"/>
          <w:lang w:val="en-US"/>
        </w:rPr>
      </w:pPr>
      <w:r w:rsidRPr="000139BB">
        <w:rPr>
          <w:rFonts w:ascii="Times New Roman" w:hAnsi="Times New Roman" w:cs="Times New Roman"/>
          <w:i/>
          <w:iCs/>
          <w:sz w:val="24"/>
          <w:szCs w:val="24"/>
          <w:lang w:val="en-US"/>
        </w:rPr>
        <w:t xml:space="preserve">Dondo and Partners, </w:t>
      </w:r>
      <w:r w:rsidR="00F951EB" w:rsidRPr="000139BB">
        <w:rPr>
          <w:rFonts w:ascii="Times New Roman" w:hAnsi="Times New Roman" w:cs="Times New Roman"/>
          <w:iCs/>
          <w:sz w:val="24"/>
          <w:szCs w:val="24"/>
          <w:lang w:val="en-US"/>
        </w:rPr>
        <w:t>r</w:t>
      </w:r>
      <w:r w:rsidRPr="000139BB">
        <w:rPr>
          <w:rFonts w:ascii="Times New Roman" w:hAnsi="Times New Roman" w:cs="Times New Roman"/>
          <w:iCs/>
          <w:sz w:val="24"/>
          <w:szCs w:val="24"/>
          <w:lang w:val="en-US"/>
        </w:rPr>
        <w:t>espondent’s legal practitioners</w:t>
      </w:r>
    </w:p>
    <w:sectPr w:rsidR="00A7621F" w:rsidRPr="000139BB" w:rsidSect="00FC32F2">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459" w:rsidRDefault="00123459" w:rsidP="00A00165">
      <w:pPr>
        <w:spacing w:after="0" w:line="240" w:lineRule="auto"/>
      </w:pPr>
      <w:r>
        <w:separator/>
      </w:r>
    </w:p>
  </w:endnote>
  <w:endnote w:type="continuationSeparator" w:id="0">
    <w:p w:rsidR="00123459" w:rsidRDefault="00123459" w:rsidP="00A00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459" w:rsidRDefault="00123459" w:rsidP="00A00165">
      <w:pPr>
        <w:spacing w:after="0" w:line="240" w:lineRule="auto"/>
      </w:pPr>
      <w:r>
        <w:separator/>
      </w:r>
    </w:p>
  </w:footnote>
  <w:footnote w:type="continuationSeparator" w:id="0">
    <w:p w:rsidR="00123459" w:rsidRDefault="00123459" w:rsidP="00A00165">
      <w:pPr>
        <w:spacing w:after="0" w:line="240" w:lineRule="auto"/>
      </w:pPr>
      <w:r>
        <w:continuationSeparator/>
      </w:r>
    </w:p>
  </w:footnote>
  <w:footnote w:id="1">
    <w:p w:rsidR="00FC32F2" w:rsidRPr="00346E43" w:rsidRDefault="00FC32F2">
      <w:pPr>
        <w:pStyle w:val="FootnoteText"/>
        <w:rPr>
          <w:lang w:val="en-US"/>
        </w:rPr>
      </w:pPr>
      <w:r w:rsidRPr="00DF6AF5">
        <w:rPr>
          <w:rStyle w:val="FootnoteReference"/>
          <w:i/>
        </w:rPr>
        <w:footnoteRef/>
      </w:r>
      <w:r w:rsidRPr="00DF6AF5">
        <w:rPr>
          <w:i/>
        </w:rPr>
        <w:t xml:space="preserve"> </w:t>
      </w:r>
      <w:r w:rsidRPr="00DF6AF5">
        <w:rPr>
          <w:i/>
          <w:lang w:val="en-US"/>
        </w:rPr>
        <w:t>Application made in terms of SI 37/85 which was then applicable</w:t>
      </w:r>
      <w:r>
        <w:rPr>
          <w:lang w:val="en-US"/>
        </w:rPr>
        <w:t>.</w:t>
      </w:r>
    </w:p>
  </w:footnote>
  <w:footnote w:id="2">
    <w:p w:rsidR="00FC32F2" w:rsidRPr="003D2014" w:rsidRDefault="00FC32F2">
      <w:pPr>
        <w:pStyle w:val="FootnoteText"/>
        <w:rPr>
          <w:i/>
          <w:lang w:val="en-US"/>
        </w:rPr>
      </w:pPr>
      <w:r w:rsidRPr="003D2014">
        <w:rPr>
          <w:rStyle w:val="FootnoteReference"/>
          <w:i/>
        </w:rPr>
        <w:footnoteRef/>
      </w:r>
      <w:r w:rsidRPr="003D2014">
        <w:rPr>
          <w:i/>
        </w:rPr>
        <w:t xml:space="preserve"> </w:t>
      </w:r>
      <w:r w:rsidRPr="003D2014">
        <w:rPr>
          <w:i/>
          <w:lang w:val="en-US"/>
        </w:rPr>
        <w:t>Section 15 of the Prescription Act [Chapter</w:t>
      </w:r>
      <w:r w:rsidR="008E19C3">
        <w:rPr>
          <w:i/>
          <w:lang w:val="en-US"/>
        </w:rPr>
        <w:t xml:space="preserve"> </w:t>
      </w:r>
      <w:r w:rsidR="008E19C3" w:rsidRPr="008E19C3">
        <w:rPr>
          <w:lang w:val="en-US"/>
        </w:rPr>
        <w:t>8:11</w:t>
      </w:r>
      <w:r w:rsidRPr="003D2014">
        <w:rPr>
          <w:i/>
          <w:lang w:val="en-US"/>
        </w:rPr>
        <w:t>]</w:t>
      </w:r>
    </w:p>
  </w:footnote>
  <w:footnote w:id="3">
    <w:p w:rsidR="008D4227" w:rsidRDefault="008D4227" w:rsidP="00FB6380">
      <w:pPr>
        <w:pStyle w:val="FootnoteText"/>
        <w:jc w:val="both"/>
      </w:pPr>
      <w:r>
        <w:rPr>
          <w:rStyle w:val="FootnoteReference"/>
        </w:rPr>
        <w:footnoteRef/>
      </w:r>
      <w:r>
        <w:t xml:space="preserve">  </w:t>
      </w:r>
      <w:r w:rsidRPr="00FB6380">
        <w:rPr>
          <w:i/>
        </w:rPr>
        <w:t xml:space="preserve">See for instance, </w:t>
      </w:r>
      <w:r w:rsidR="00FB6380" w:rsidRPr="00FB6380">
        <w:rPr>
          <w:i/>
        </w:rPr>
        <w:t>Gauntlet Security (Pvt) Ltd 1997 (1) ZLR 417 (S); Ambali v Bata Shoe Company Ltd 1999(1) ZLR 417 (S); Madyara vs Globe and Phoenix Industries (Pvt) Ltd 2002 (2) ZLR 269(S)</w:t>
      </w:r>
    </w:p>
  </w:footnote>
  <w:footnote w:id="4">
    <w:p w:rsidR="001D181F" w:rsidRPr="002A337B" w:rsidRDefault="001D181F">
      <w:pPr>
        <w:pStyle w:val="FootnoteText"/>
        <w:rPr>
          <w:i/>
          <w:lang w:val="en-US"/>
        </w:rPr>
      </w:pPr>
      <w:r w:rsidRPr="002A337B">
        <w:rPr>
          <w:rStyle w:val="FootnoteReference"/>
          <w:i/>
        </w:rPr>
        <w:footnoteRef/>
      </w:r>
      <w:r w:rsidRPr="002A337B">
        <w:rPr>
          <w:i/>
        </w:rPr>
        <w:t xml:space="preserve"> </w:t>
      </w:r>
      <w:r w:rsidRPr="002A337B">
        <w:rPr>
          <w:i/>
          <w:lang w:val="en-US"/>
        </w:rPr>
        <w:t>See Gift Bob David Samanyau &amp; 38 Others v Fleximail HH 108/11; Terence Alan Blake &amp; Anor v TABS Lighting (Pvt) Ltd SC 13/10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FC32F2">
      <w:tc>
        <w:tcPr>
          <w:tcW w:w="0" w:type="auto"/>
          <w:tcBorders>
            <w:right w:val="single" w:sz="6" w:space="0" w:color="000000" w:themeColor="text1"/>
          </w:tcBorders>
        </w:tcPr>
        <w:sdt>
          <w:sdtPr>
            <w:rPr>
              <w:rFonts w:ascii="Times New Roman" w:hAnsi="Times New Roman" w:cs="Times New Roman"/>
            </w:rPr>
            <w:alias w:val="Company"/>
            <w:id w:val="78735422"/>
            <w:dataBinding w:prefixMappings="xmlns:ns0='http://schemas.openxmlformats.org/officeDocument/2006/extended-properties'" w:xpath="/ns0:Properties[1]/ns0:Company[1]" w:storeItemID="{6668398D-A668-4E3E-A5EB-62B293D839F1}"/>
            <w:text/>
          </w:sdtPr>
          <w:sdtEndPr/>
          <w:sdtContent>
            <w:p w:rsidR="00FC32F2" w:rsidRPr="000139BB" w:rsidRDefault="00FC32F2">
              <w:pPr>
                <w:pStyle w:val="Header"/>
                <w:jc w:val="right"/>
                <w:rPr>
                  <w:rFonts w:ascii="Times New Roman" w:hAnsi="Times New Roman" w:cs="Times New Roman"/>
                  <w:b/>
                </w:rPr>
              </w:pPr>
              <w:r w:rsidRPr="000139BB">
                <w:rPr>
                  <w:rFonts w:ascii="Times New Roman" w:hAnsi="Times New Roman" w:cs="Times New Roman"/>
                </w:rPr>
                <w:t xml:space="preserve">Judgment No. SC </w:t>
              </w:r>
              <w:r w:rsidR="000139BB" w:rsidRPr="000139BB">
                <w:rPr>
                  <w:rFonts w:ascii="Times New Roman" w:hAnsi="Times New Roman" w:cs="Times New Roman"/>
                </w:rPr>
                <w:t>38</w:t>
              </w:r>
              <w:r w:rsidRPr="000139BB">
                <w:rPr>
                  <w:rFonts w:ascii="Times New Roman" w:hAnsi="Times New Roman" w:cs="Times New Roman"/>
                </w:rPr>
                <w:t>/15</w:t>
              </w:r>
            </w:p>
          </w:sdtContent>
        </w:sdt>
        <w:sdt>
          <w:sdtPr>
            <w:rPr>
              <w:rFonts w:ascii="Times New Roman" w:hAnsi="Times New Roman" w:cs="Times New Roman"/>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FC32F2" w:rsidRDefault="00FC32F2" w:rsidP="00FC32F2">
              <w:pPr>
                <w:pStyle w:val="Header"/>
                <w:jc w:val="right"/>
                <w:rPr>
                  <w:b/>
                  <w:bCs/>
                </w:rPr>
              </w:pPr>
              <w:r w:rsidRPr="000139BB">
                <w:rPr>
                  <w:rFonts w:ascii="Times New Roman" w:hAnsi="Times New Roman" w:cs="Times New Roman"/>
                  <w:b/>
                  <w:bCs/>
                </w:rPr>
                <w:t>Civil Appeal No. SC 349/13</w:t>
              </w:r>
            </w:p>
          </w:sdtContent>
        </w:sdt>
      </w:tc>
      <w:tc>
        <w:tcPr>
          <w:tcW w:w="1152" w:type="dxa"/>
          <w:tcBorders>
            <w:left w:val="single" w:sz="6" w:space="0" w:color="000000" w:themeColor="text1"/>
          </w:tcBorders>
        </w:tcPr>
        <w:p w:rsidR="00FC32F2" w:rsidRDefault="00FC32F2">
          <w:pPr>
            <w:pStyle w:val="Header"/>
            <w:rPr>
              <w:b/>
              <w:bCs/>
            </w:rPr>
          </w:pPr>
          <w:r>
            <w:fldChar w:fldCharType="begin"/>
          </w:r>
          <w:r>
            <w:instrText xml:space="preserve"> PAGE   \* MERGEFORMAT </w:instrText>
          </w:r>
          <w:r>
            <w:fldChar w:fldCharType="separate"/>
          </w:r>
          <w:r w:rsidR="007F7BC3">
            <w:rPr>
              <w:noProof/>
            </w:rPr>
            <w:t>1</w:t>
          </w:r>
          <w:r>
            <w:rPr>
              <w:noProof/>
            </w:rPr>
            <w:fldChar w:fldCharType="end"/>
          </w:r>
        </w:p>
      </w:tc>
    </w:tr>
  </w:tbl>
  <w:p w:rsidR="00FC32F2" w:rsidRDefault="00FC32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624"/>
    <w:multiLevelType w:val="hybridMultilevel"/>
    <w:tmpl w:val="9EA47A1E"/>
    <w:lvl w:ilvl="0" w:tplc="EEDACB44">
      <w:start w:val="1"/>
      <w:numFmt w:val="low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
    <w:nsid w:val="0A7B369C"/>
    <w:multiLevelType w:val="hybridMultilevel"/>
    <w:tmpl w:val="0A84E0F0"/>
    <w:lvl w:ilvl="0" w:tplc="21B0C916">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2647C3"/>
    <w:multiLevelType w:val="hybridMultilevel"/>
    <w:tmpl w:val="B6EE423E"/>
    <w:lvl w:ilvl="0" w:tplc="695C8E1E">
      <w:start w:val="1"/>
      <w:numFmt w:val="lowerRoman"/>
      <w:lvlText w:val="%1)"/>
      <w:lvlJc w:val="left"/>
      <w:pPr>
        <w:ind w:left="3390" w:hanging="195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nsid w:val="10F651F2"/>
    <w:multiLevelType w:val="hybridMultilevel"/>
    <w:tmpl w:val="2EEC7C50"/>
    <w:lvl w:ilvl="0" w:tplc="7D8830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20A502C"/>
    <w:multiLevelType w:val="hybridMultilevel"/>
    <w:tmpl w:val="FC2262BE"/>
    <w:lvl w:ilvl="0" w:tplc="421A2D58">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12200504"/>
    <w:multiLevelType w:val="hybridMultilevel"/>
    <w:tmpl w:val="04E294CC"/>
    <w:lvl w:ilvl="0" w:tplc="FF8EAD26">
      <w:start w:val="1"/>
      <w:numFmt w:val="lowerRoman"/>
      <w:lvlText w:val="%1)"/>
      <w:lvlJc w:val="left"/>
      <w:pPr>
        <w:ind w:left="2160" w:hanging="720"/>
      </w:pPr>
      <w:rPr>
        <w:rFonts w:hint="default"/>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6">
    <w:nsid w:val="22263ACA"/>
    <w:multiLevelType w:val="hybridMultilevel"/>
    <w:tmpl w:val="E460CF6A"/>
    <w:lvl w:ilvl="0" w:tplc="F98296BC">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nsid w:val="27E64A3C"/>
    <w:multiLevelType w:val="multilevel"/>
    <w:tmpl w:val="3B9E70F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3F0B4398"/>
    <w:multiLevelType w:val="hybridMultilevel"/>
    <w:tmpl w:val="D41A6C92"/>
    <w:lvl w:ilvl="0" w:tplc="2A80DEBE">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9">
    <w:nsid w:val="45407B89"/>
    <w:multiLevelType w:val="hybridMultilevel"/>
    <w:tmpl w:val="1D8E43FE"/>
    <w:lvl w:ilvl="0" w:tplc="2612E92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A50D40"/>
    <w:multiLevelType w:val="hybridMultilevel"/>
    <w:tmpl w:val="B380BC82"/>
    <w:lvl w:ilvl="0" w:tplc="94A8987E">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FC10AE"/>
    <w:multiLevelType w:val="hybridMultilevel"/>
    <w:tmpl w:val="E6B8DF5C"/>
    <w:lvl w:ilvl="0" w:tplc="43A0A5C4">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2">
    <w:nsid w:val="56316180"/>
    <w:multiLevelType w:val="hybridMultilevel"/>
    <w:tmpl w:val="6680B76A"/>
    <w:lvl w:ilvl="0" w:tplc="A928D7DA">
      <w:start w:val="1"/>
      <w:numFmt w:val="lowerRoman"/>
      <w:lvlText w:val="%1)"/>
      <w:lvlJc w:val="left"/>
      <w:pPr>
        <w:ind w:left="72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nsid w:val="722C57CB"/>
    <w:multiLevelType w:val="hybridMultilevel"/>
    <w:tmpl w:val="170C8C90"/>
    <w:lvl w:ilvl="0" w:tplc="2788D474">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4">
    <w:nsid w:val="745F33A4"/>
    <w:multiLevelType w:val="hybridMultilevel"/>
    <w:tmpl w:val="9BA45904"/>
    <w:lvl w:ilvl="0" w:tplc="9334B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7BD6A98"/>
    <w:multiLevelType w:val="hybridMultilevel"/>
    <w:tmpl w:val="344A81CC"/>
    <w:lvl w:ilvl="0" w:tplc="1C820FE6">
      <w:start w:val="1"/>
      <w:numFmt w:val="lowerRoman"/>
      <w:lvlText w:val="(%1)"/>
      <w:lvlJc w:val="left"/>
      <w:pPr>
        <w:ind w:left="2160" w:hanging="108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1"/>
  </w:num>
  <w:num w:numId="4">
    <w:abstractNumId w:val="7"/>
  </w:num>
  <w:num w:numId="5">
    <w:abstractNumId w:val="10"/>
  </w:num>
  <w:num w:numId="6">
    <w:abstractNumId w:val="9"/>
  </w:num>
  <w:num w:numId="7">
    <w:abstractNumId w:val="14"/>
  </w:num>
  <w:num w:numId="8">
    <w:abstractNumId w:val="15"/>
  </w:num>
  <w:num w:numId="9">
    <w:abstractNumId w:val="12"/>
  </w:num>
  <w:num w:numId="10">
    <w:abstractNumId w:val="4"/>
  </w:num>
  <w:num w:numId="11">
    <w:abstractNumId w:val="2"/>
  </w:num>
  <w:num w:numId="12">
    <w:abstractNumId w:val="8"/>
  </w:num>
  <w:num w:numId="13">
    <w:abstractNumId w:val="0"/>
  </w:num>
  <w:num w:numId="14">
    <w:abstractNumId w:val="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165"/>
    <w:rsid w:val="00000FD8"/>
    <w:rsid w:val="000139BB"/>
    <w:rsid w:val="00042F1B"/>
    <w:rsid w:val="00062E3E"/>
    <w:rsid w:val="000643C8"/>
    <w:rsid w:val="00066BE1"/>
    <w:rsid w:val="00080E6A"/>
    <w:rsid w:val="000820E0"/>
    <w:rsid w:val="000A5166"/>
    <w:rsid w:val="000A5412"/>
    <w:rsid w:val="000B3623"/>
    <w:rsid w:val="00113E52"/>
    <w:rsid w:val="0011656E"/>
    <w:rsid w:val="00123459"/>
    <w:rsid w:val="001237C7"/>
    <w:rsid w:val="00125F44"/>
    <w:rsid w:val="001404F1"/>
    <w:rsid w:val="00147C9A"/>
    <w:rsid w:val="00150596"/>
    <w:rsid w:val="001A5F7F"/>
    <w:rsid w:val="001B4279"/>
    <w:rsid w:val="001D181F"/>
    <w:rsid w:val="001E07D2"/>
    <w:rsid w:val="001F3815"/>
    <w:rsid w:val="00242052"/>
    <w:rsid w:val="002A337B"/>
    <w:rsid w:val="002B0B1C"/>
    <w:rsid w:val="002B21D2"/>
    <w:rsid w:val="002B2655"/>
    <w:rsid w:val="002C05D6"/>
    <w:rsid w:val="002C7AF1"/>
    <w:rsid w:val="002E7688"/>
    <w:rsid w:val="00346E43"/>
    <w:rsid w:val="00364A5D"/>
    <w:rsid w:val="0037226E"/>
    <w:rsid w:val="00381880"/>
    <w:rsid w:val="00396A5C"/>
    <w:rsid w:val="003B7F8A"/>
    <w:rsid w:val="003D2014"/>
    <w:rsid w:val="003D7670"/>
    <w:rsid w:val="00414D35"/>
    <w:rsid w:val="00450F21"/>
    <w:rsid w:val="004B2F97"/>
    <w:rsid w:val="004F71ED"/>
    <w:rsid w:val="0052159C"/>
    <w:rsid w:val="0053201D"/>
    <w:rsid w:val="005344A6"/>
    <w:rsid w:val="00544B28"/>
    <w:rsid w:val="0055502A"/>
    <w:rsid w:val="00555B09"/>
    <w:rsid w:val="00562D30"/>
    <w:rsid w:val="00564659"/>
    <w:rsid w:val="00570A68"/>
    <w:rsid w:val="00571DC7"/>
    <w:rsid w:val="00580D26"/>
    <w:rsid w:val="005D0254"/>
    <w:rsid w:val="005D52BD"/>
    <w:rsid w:val="005D7E46"/>
    <w:rsid w:val="005E3814"/>
    <w:rsid w:val="00612A9E"/>
    <w:rsid w:val="00623496"/>
    <w:rsid w:val="00625CCB"/>
    <w:rsid w:val="00644176"/>
    <w:rsid w:val="0065130D"/>
    <w:rsid w:val="00682950"/>
    <w:rsid w:val="0068389F"/>
    <w:rsid w:val="00690531"/>
    <w:rsid w:val="00693B52"/>
    <w:rsid w:val="00697035"/>
    <w:rsid w:val="006A5C80"/>
    <w:rsid w:val="006C3905"/>
    <w:rsid w:val="006C783E"/>
    <w:rsid w:val="006D55B3"/>
    <w:rsid w:val="00705DBC"/>
    <w:rsid w:val="00710AC2"/>
    <w:rsid w:val="00720721"/>
    <w:rsid w:val="007477A3"/>
    <w:rsid w:val="00755613"/>
    <w:rsid w:val="007A7F85"/>
    <w:rsid w:val="007B2455"/>
    <w:rsid w:val="007C1D9E"/>
    <w:rsid w:val="007C4B7F"/>
    <w:rsid w:val="007D0CCA"/>
    <w:rsid w:val="007F7BC3"/>
    <w:rsid w:val="0080084F"/>
    <w:rsid w:val="00842198"/>
    <w:rsid w:val="00844C89"/>
    <w:rsid w:val="0085650A"/>
    <w:rsid w:val="00862F6A"/>
    <w:rsid w:val="00864815"/>
    <w:rsid w:val="008801B6"/>
    <w:rsid w:val="008D2561"/>
    <w:rsid w:val="008D4227"/>
    <w:rsid w:val="008E19C3"/>
    <w:rsid w:val="00906421"/>
    <w:rsid w:val="0093737E"/>
    <w:rsid w:val="0094441F"/>
    <w:rsid w:val="00981954"/>
    <w:rsid w:val="00994483"/>
    <w:rsid w:val="009C180E"/>
    <w:rsid w:val="009C2FF3"/>
    <w:rsid w:val="009D40AF"/>
    <w:rsid w:val="00A00165"/>
    <w:rsid w:val="00A1109B"/>
    <w:rsid w:val="00A14043"/>
    <w:rsid w:val="00A61ECF"/>
    <w:rsid w:val="00A647DF"/>
    <w:rsid w:val="00A7621F"/>
    <w:rsid w:val="00AB660C"/>
    <w:rsid w:val="00AC59AD"/>
    <w:rsid w:val="00AE0CD8"/>
    <w:rsid w:val="00B17209"/>
    <w:rsid w:val="00B63869"/>
    <w:rsid w:val="00B74461"/>
    <w:rsid w:val="00B816CA"/>
    <w:rsid w:val="00B90BEB"/>
    <w:rsid w:val="00B932E3"/>
    <w:rsid w:val="00B9439D"/>
    <w:rsid w:val="00BA3EC2"/>
    <w:rsid w:val="00BA7ECB"/>
    <w:rsid w:val="00BB5CDF"/>
    <w:rsid w:val="00BC217E"/>
    <w:rsid w:val="00BC5553"/>
    <w:rsid w:val="00BE0C5E"/>
    <w:rsid w:val="00BE0D30"/>
    <w:rsid w:val="00C254CC"/>
    <w:rsid w:val="00C579E0"/>
    <w:rsid w:val="00C6689F"/>
    <w:rsid w:val="00C80167"/>
    <w:rsid w:val="00CB29FC"/>
    <w:rsid w:val="00D35167"/>
    <w:rsid w:val="00D369CD"/>
    <w:rsid w:val="00D37550"/>
    <w:rsid w:val="00D442A6"/>
    <w:rsid w:val="00D67412"/>
    <w:rsid w:val="00D754BD"/>
    <w:rsid w:val="00D955BA"/>
    <w:rsid w:val="00D97A2A"/>
    <w:rsid w:val="00DA41DF"/>
    <w:rsid w:val="00DC1D18"/>
    <w:rsid w:val="00DC7234"/>
    <w:rsid w:val="00DD4296"/>
    <w:rsid w:val="00DE3378"/>
    <w:rsid w:val="00DE7A2D"/>
    <w:rsid w:val="00DF0339"/>
    <w:rsid w:val="00DF130C"/>
    <w:rsid w:val="00DF394F"/>
    <w:rsid w:val="00DF6AF5"/>
    <w:rsid w:val="00E16BCB"/>
    <w:rsid w:val="00E239EC"/>
    <w:rsid w:val="00E340A2"/>
    <w:rsid w:val="00E37FAA"/>
    <w:rsid w:val="00E90911"/>
    <w:rsid w:val="00E96DF9"/>
    <w:rsid w:val="00EA7260"/>
    <w:rsid w:val="00EB7409"/>
    <w:rsid w:val="00EC756C"/>
    <w:rsid w:val="00EF377F"/>
    <w:rsid w:val="00F549EE"/>
    <w:rsid w:val="00F8423C"/>
    <w:rsid w:val="00F91F0D"/>
    <w:rsid w:val="00F951EB"/>
    <w:rsid w:val="00FA4C85"/>
    <w:rsid w:val="00FB6380"/>
    <w:rsid w:val="00FC32F2"/>
    <w:rsid w:val="00FD7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165"/>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165"/>
    <w:pPr>
      <w:ind w:left="720"/>
      <w:contextualSpacing/>
    </w:pPr>
  </w:style>
  <w:style w:type="paragraph" w:styleId="Header">
    <w:name w:val="header"/>
    <w:basedOn w:val="Normal"/>
    <w:link w:val="HeaderChar"/>
    <w:uiPriority w:val="99"/>
    <w:unhideWhenUsed/>
    <w:rsid w:val="00A00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165"/>
    <w:rPr>
      <w:lang w:val="en-ZW"/>
    </w:rPr>
  </w:style>
  <w:style w:type="paragraph" w:styleId="BalloonText">
    <w:name w:val="Balloon Text"/>
    <w:basedOn w:val="Normal"/>
    <w:link w:val="BalloonTextChar"/>
    <w:uiPriority w:val="99"/>
    <w:semiHidden/>
    <w:unhideWhenUsed/>
    <w:rsid w:val="00A00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165"/>
    <w:rPr>
      <w:rFonts w:ascii="Tahoma" w:hAnsi="Tahoma" w:cs="Tahoma"/>
      <w:sz w:val="16"/>
      <w:szCs w:val="16"/>
      <w:lang w:val="en-ZW"/>
    </w:rPr>
  </w:style>
  <w:style w:type="paragraph" w:styleId="Footer">
    <w:name w:val="footer"/>
    <w:basedOn w:val="Normal"/>
    <w:link w:val="FooterChar"/>
    <w:uiPriority w:val="99"/>
    <w:unhideWhenUsed/>
    <w:rsid w:val="00A00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165"/>
    <w:rPr>
      <w:lang w:val="en-ZW"/>
    </w:rPr>
  </w:style>
  <w:style w:type="paragraph" w:styleId="FootnoteText">
    <w:name w:val="footnote text"/>
    <w:basedOn w:val="Normal"/>
    <w:link w:val="FootnoteTextChar"/>
    <w:uiPriority w:val="99"/>
    <w:semiHidden/>
    <w:unhideWhenUsed/>
    <w:rsid w:val="00346E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6E43"/>
    <w:rPr>
      <w:sz w:val="20"/>
      <w:szCs w:val="20"/>
      <w:lang w:val="en-ZW"/>
    </w:rPr>
  </w:style>
  <w:style w:type="character" w:styleId="FootnoteReference">
    <w:name w:val="footnote reference"/>
    <w:basedOn w:val="DefaultParagraphFont"/>
    <w:uiPriority w:val="99"/>
    <w:semiHidden/>
    <w:unhideWhenUsed/>
    <w:rsid w:val="00346E4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165"/>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165"/>
    <w:pPr>
      <w:ind w:left="720"/>
      <w:contextualSpacing/>
    </w:pPr>
  </w:style>
  <w:style w:type="paragraph" w:styleId="Header">
    <w:name w:val="header"/>
    <w:basedOn w:val="Normal"/>
    <w:link w:val="HeaderChar"/>
    <w:uiPriority w:val="99"/>
    <w:unhideWhenUsed/>
    <w:rsid w:val="00A00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165"/>
    <w:rPr>
      <w:lang w:val="en-ZW"/>
    </w:rPr>
  </w:style>
  <w:style w:type="paragraph" w:styleId="BalloonText">
    <w:name w:val="Balloon Text"/>
    <w:basedOn w:val="Normal"/>
    <w:link w:val="BalloonTextChar"/>
    <w:uiPriority w:val="99"/>
    <w:semiHidden/>
    <w:unhideWhenUsed/>
    <w:rsid w:val="00A00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165"/>
    <w:rPr>
      <w:rFonts w:ascii="Tahoma" w:hAnsi="Tahoma" w:cs="Tahoma"/>
      <w:sz w:val="16"/>
      <w:szCs w:val="16"/>
      <w:lang w:val="en-ZW"/>
    </w:rPr>
  </w:style>
  <w:style w:type="paragraph" w:styleId="Footer">
    <w:name w:val="footer"/>
    <w:basedOn w:val="Normal"/>
    <w:link w:val="FooterChar"/>
    <w:uiPriority w:val="99"/>
    <w:unhideWhenUsed/>
    <w:rsid w:val="00A00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165"/>
    <w:rPr>
      <w:lang w:val="en-ZW"/>
    </w:rPr>
  </w:style>
  <w:style w:type="paragraph" w:styleId="FootnoteText">
    <w:name w:val="footnote text"/>
    <w:basedOn w:val="Normal"/>
    <w:link w:val="FootnoteTextChar"/>
    <w:uiPriority w:val="99"/>
    <w:semiHidden/>
    <w:unhideWhenUsed/>
    <w:rsid w:val="00346E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6E43"/>
    <w:rPr>
      <w:sz w:val="20"/>
      <w:szCs w:val="20"/>
      <w:lang w:val="en-ZW"/>
    </w:rPr>
  </w:style>
  <w:style w:type="character" w:styleId="FootnoteReference">
    <w:name w:val="footnote reference"/>
    <w:basedOn w:val="DefaultParagraphFont"/>
    <w:uiPriority w:val="99"/>
    <w:semiHidden/>
    <w:unhideWhenUsed/>
    <w:rsid w:val="00346E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99EAC-F054-480D-BCD1-A1FDE411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4129</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Civil Appeal No. SC 349/13</vt:lpstr>
    </vt:vector>
  </TitlesOfParts>
  <Company>Judgment No. SC 38/15</Company>
  <LinksUpToDate>false</LinksUpToDate>
  <CharactersWithSpaces>27610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349/13</dc:title>
  <dc:creator>jomic</dc:creator>
  <cp:lastModifiedBy>jomic</cp:lastModifiedBy>
  <cp:revision>2</cp:revision>
  <cp:lastPrinted>2015-07-02T10:19:00Z</cp:lastPrinted>
  <dcterms:created xsi:type="dcterms:W3CDTF">2015-08-03T09:25:00Z</dcterms:created>
  <dcterms:modified xsi:type="dcterms:W3CDTF">2015-08-03T09:25:00Z</dcterms:modified>
</cp:coreProperties>
</file>