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5012" w:rsidRPr="00847948" w:rsidRDefault="00905012" w:rsidP="00BB0FD3">
      <w:pPr>
        <w:tabs>
          <w:tab w:val="left" w:pos="1134"/>
        </w:tabs>
        <w:rPr>
          <w:rFonts w:ascii="Times New Roman" w:hAnsi="Times New Roman" w:cs="Times New Roman"/>
          <w:b/>
          <w:sz w:val="24"/>
          <w:szCs w:val="24"/>
          <w:u w:val="single"/>
        </w:rPr>
      </w:pPr>
      <w:r w:rsidRPr="00847948">
        <w:rPr>
          <w:rFonts w:ascii="Times New Roman" w:hAnsi="Times New Roman" w:cs="Times New Roman"/>
          <w:b/>
          <w:sz w:val="24"/>
          <w:szCs w:val="24"/>
          <w:u w:val="single"/>
        </w:rPr>
        <w:t>REPORTABLE</w:t>
      </w:r>
      <w:r w:rsidRPr="00847948">
        <w:rPr>
          <w:rFonts w:ascii="Times New Roman" w:hAnsi="Times New Roman" w:cs="Times New Roman"/>
          <w:b/>
          <w:sz w:val="24"/>
          <w:szCs w:val="24"/>
        </w:rPr>
        <w:t xml:space="preserve"> </w:t>
      </w:r>
      <w:r w:rsidR="00FB7548">
        <w:rPr>
          <w:rFonts w:ascii="Times New Roman" w:hAnsi="Times New Roman" w:cs="Times New Roman"/>
          <w:b/>
          <w:sz w:val="24"/>
          <w:szCs w:val="24"/>
        </w:rPr>
        <w:tab/>
      </w:r>
      <w:r w:rsidRPr="00847948">
        <w:rPr>
          <w:rFonts w:ascii="Times New Roman" w:hAnsi="Times New Roman" w:cs="Times New Roman"/>
          <w:b/>
          <w:sz w:val="24"/>
          <w:szCs w:val="24"/>
        </w:rPr>
        <w:t>(</w:t>
      </w:r>
      <w:r w:rsidR="00D2445C">
        <w:rPr>
          <w:rFonts w:ascii="Times New Roman" w:hAnsi="Times New Roman" w:cs="Times New Roman"/>
          <w:b/>
          <w:sz w:val="24"/>
          <w:szCs w:val="24"/>
        </w:rPr>
        <w:t>62</w:t>
      </w:r>
      <w:r w:rsidRPr="00847948">
        <w:rPr>
          <w:rFonts w:ascii="Times New Roman" w:hAnsi="Times New Roman" w:cs="Times New Roman"/>
          <w:b/>
          <w:sz w:val="24"/>
          <w:szCs w:val="24"/>
        </w:rPr>
        <w:t>)</w:t>
      </w:r>
      <w:r w:rsidR="00FC2F44" w:rsidRPr="00847948">
        <w:rPr>
          <w:rFonts w:ascii="Times New Roman" w:hAnsi="Times New Roman" w:cs="Times New Roman"/>
          <w:b/>
          <w:sz w:val="24"/>
          <w:szCs w:val="24"/>
        </w:rPr>
        <w:t xml:space="preserve">                                                               </w:t>
      </w:r>
    </w:p>
    <w:p w:rsidR="00905012" w:rsidRPr="00847948" w:rsidRDefault="00905012" w:rsidP="00FC2F44">
      <w:pPr>
        <w:rPr>
          <w:rFonts w:ascii="Times New Roman" w:hAnsi="Times New Roman" w:cs="Times New Roman"/>
          <w:b/>
          <w:sz w:val="24"/>
          <w:szCs w:val="24"/>
        </w:rPr>
      </w:pPr>
    </w:p>
    <w:p w:rsidR="00FC2F44" w:rsidRPr="00847948" w:rsidRDefault="00905012" w:rsidP="00905012">
      <w:pPr>
        <w:spacing w:after="0" w:line="240" w:lineRule="auto"/>
        <w:jc w:val="center"/>
        <w:rPr>
          <w:rFonts w:ascii="Times New Roman" w:hAnsi="Times New Roman" w:cs="Times New Roman"/>
          <w:b/>
          <w:sz w:val="24"/>
          <w:szCs w:val="24"/>
        </w:rPr>
      </w:pPr>
      <w:r w:rsidRPr="00847948">
        <w:rPr>
          <w:rFonts w:ascii="Times New Roman" w:hAnsi="Times New Roman" w:cs="Times New Roman"/>
          <w:b/>
          <w:sz w:val="24"/>
          <w:szCs w:val="24"/>
        </w:rPr>
        <w:t xml:space="preserve">DELTA     CORPORATION     </w:t>
      </w:r>
      <w:r w:rsidR="00FC2F44" w:rsidRPr="00847948">
        <w:rPr>
          <w:rFonts w:ascii="Times New Roman" w:hAnsi="Times New Roman" w:cs="Times New Roman"/>
          <w:b/>
          <w:sz w:val="24"/>
          <w:szCs w:val="24"/>
        </w:rPr>
        <w:t>LIMITED</w:t>
      </w:r>
    </w:p>
    <w:p w:rsidR="00FC2F44" w:rsidRPr="00847948" w:rsidRDefault="00FC2F44" w:rsidP="00905012">
      <w:pPr>
        <w:tabs>
          <w:tab w:val="left" w:pos="2265"/>
        </w:tabs>
        <w:spacing w:after="0" w:line="240" w:lineRule="auto"/>
        <w:jc w:val="center"/>
        <w:rPr>
          <w:rFonts w:ascii="Times New Roman" w:hAnsi="Times New Roman" w:cs="Times New Roman"/>
          <w:b/>
          <w:sz w:val="24"/>
          <w:szCs w:val="24"/>
        </w:rPr>
      </w:pPr>
      <w:proofErr w:type="gramStart"/>
      <w:r w:rsidRPr="00847948">
        <w:rPr>
          <w:rFonts w:ascii="Times New Roman" w:hAnsi="Times New Roman" w:cs="Times New Roman"/>
          <w:b/>
          <w:sz w:val="24"/>
          <w:szCs w:val="24"/>
        </w:rPr>
        <w:t>v</w:t>
      </w:r>
      <w:proofErr w:type="gramEnd"/>
    </w:p>
    <w:p w:rsidR="00FC2F44" w:rsidRPr="00847948" w:rsidRDefault="00905012" w:rsidP="00905012">
      <w:pPr>
        <w:spacing w:after="0" w:line="240" w:lineRule="auto"/>
        <w:jc w:val="center"/>
        <w:rPr>
          <w:rFonts w:ascii="Times New Roman" w:hAnsi="Times New Roman" w:cs="Times New Roman"/>
          <w:sz w:val="24"/>
          <w:szCs w:val="24"/>
        </w:rPr>
      </w:pPr>
      <w:r w:rsidRPr="00847948">
        <w:rPr>
          <w:rFonts w:ascii="Times New Roman" w:hAnsi="Times New Roman" w:cs="Times New Roman"/>
          <w:b/>
          <w:sz w:val="24"/>
          <w:szCs w:val="24"/>
        </w:rPr>
        <w:t xml:space="preserve">ZIMBABWE     REVENUE     </w:t>
      </w:r>
      <w:r w:rsidR="00FC2F44" w:rsidRPr="00847948">
        <w:rPr>
          <w:rFonts w:ascii="Times New Roman" w:hAnsi="Times New Roman" w:cs="Times New Roman"/>
          <w:b/>
          <w:sz w:val="24"/>
          <w:szCs w:val="24"/>
        </w:rPr>
        <w:t>AUTHORITY</w:t>
      </w:r>
    </w:p>
    <w:p w:rsidR="00FC2F44" w:rsidRPr="00847948" w:rsidRDefault="00FC2F44" w:rsidP="00FC2F44">
      <w:pPr>
        <w:rPr>
          <w:rFonts w:ascii="Times New Roman" w:hAnsi="Times New Roman" w:cs="Times New Roman"/>
          <w:b/>
          <w:sz w:val="24"/>
          <w:szCs w:val="24"/>
        </w:rPr>
      </w:pPr>
    </w:p>
    <w:p w:rsidR="00FC2F44" w:rsidRPr="00847948" w:rsidRDefault="00FC2F44" w:rsidP="00FC2F44">
      <w:pPr>
        <w:rPr>
          <w:rFonts w:ascii="Times New Roman" w:hAnsi="Times New Roman" w:cs="Times New Roman"/>
          <w:sz w:val="24"/>
          <w:szCs w:val="24"/>
        </w:rPr>
      </w:pPr>
    </w:p>
    <w:p w:rsidR="00FC2F44" w:rsidRPr="00847948" w:rsidRDefault="00FC2F44" w:rsidP="00905012">
      <w:pPr>
        <w:spacing w:after="0" w:line="240" w:lineRule="auto"/>
        <w:rPr>
          <w:rFonts w:ascii="Times New Roman" w:hAnsi="Times New Roman" w:cs="Times New Roman"/>
          <w:b/>
          <w:sz w:val="24"/>
          <w:szCs w:val="24"/>
        </w:rPr>
      </w:pPr>
      <w:r w:rsidRPr="00847948">
        <w:rPr>
          <w:rFonts w:ascii="Times New Roman" w:hAnsi="Times New Roman" w:cs="Times New Roman"/>
          <w:b/>
          <w:sz w:val="24"/>
          <w:szCs w:val="24"/>
        </w:rPr>
        <w:t xml:space="preserve">SUPREME COURT OF ZIMBABWE </w:t>
      </w:r>
    </w:p>
    <w:p w:rsidR="00FC2F44" w:rsidRPr="00847948" w:rsidRDefault="00BF43B4" w:rsidP="00905012">
      <w:pPr>
        <w:tabs>
          <w:tab w:val="left" w:pos="1905"/>
        </w:tabs>
        <w:spacing w:after="0" w:line="240" w:lineRule="auto"/>
        <w:rPr>
          <w:rFonts w:ascii="Times New Roman" w:hAnsi="Times New Roman" w:cs="Times New Roman"/>
          <w:b/>
          <w:sz w:val="24"/>
          <w:szCs w:val="24"/>
        </w:rPr>
      </w:pPr>
      <w:r w:rsidRPr="00847948">
        <w:rPr>
          <w:rFonts w:ascii="Times New Roman" w:hAnsi="Times New Roman" w:cs="Times New Roman"/>
          <w:b/>
          <w:sz w:val="24"/>
          <w:szCs w:val="24"/>
        </w:rPr>
        <w:t xml:space="preserve">GWAUNZA DCJ, </w:t>
      </w:r>
      <w:r w:rsidR="00EA060A" w:rsidRPr="00847948">
        <w:rPr>
          <w:rFonts w:ascii="Times New Roman" w:hAnsi="Times New Roman" w:cs="Times New Roman"/>
          <w:b/>
          <w:sz w:val="24"/>
          <w:szCs w:val="24"/>
        </w:rPr>
        <w:t>UCHENA JA</w:t>
      </w:r>
      <w:r w:rsidRPr="00847948">
        <w:rPr>
          <w:rFonts w:ascii="Times New Roman" w:hAnsi="Times New Roman" w:cs="Times New Roman"/>
          <w:b/>
          <w:sz w:val="24"/>
          <w:szCs w:val="24"/>
        </w:rPr>
        <w:t xml:space="preserve"> &amp; KUDYA JA</w:t>
      </w:r>
    </w:p>
    <w:p w:rsidR="00FC2F44" w:rsidRPr="00847948" w:rsidRDefault="00FC2F44" w:rsidP="00905012">
      <w:pPr>
        <w:spacing w:after="0" w:line="240" w:lineRule="auto"/>
        <w:rPr>
          <w:rFonts w:ascii="Times New Roman" w:hAnsi="Times New Roman" w:cs="Times New Roman"/>
          <w:b/>
          <w:sz w:val="24"/>
          <w:szCs w:val="24"/>
        </w:rPr>
      </w:pPr>
      <w:r w:rsidRPr="00847948">
        <w:rPr>
          <w:rFonts w:ascii="Times New Roman" w:hAnsi="Times New Roman" w:cs="Times New Roman"/>
          <w:b/>
          <w:sz w:val="24"/>
          <w:szCs w:val="24"/>
        </w:rPr>
        <w:t xml:space="preserve">HARARE: 23 JANUARY 2024 </w:t>
      </w:r>
      <w:r w:rsidR="00FB7548">
        <w:rPr>
          <w:rFonts w:ascii="Times New Roman" w:hAnsi="Times New Roman" w:cs="Times New Roman"/>
          <w:b/>
          <w:sz w:val="24"/>
          <w:szCs w:val="24"/>
        </w:rPr>
        <w:t>&amp; 9 JULY</w:t>
      </w:r>
      <w:r w:rsidR="00905012" w:rsidRPr="00847948">
        <w:rPr>
          <w:rFonts w:ascii="Times New Roman" w:hAnsi="Times New Roman" w:cs="Times New Roman"/>
          <w:b/>
          <w:sz w:val="24"/>
          <w:szCs w:val="24"/>
        </w:rPr>
        <w:t xml:space="preserve"> 2024</w:t>
      </w:r>
    </w:p>
    <w:p w:rsidR="0068681C" w:rsidRPr="00847948" w:rsidRDefault="0068681C" w:rsidP="00905012">
      <w:pPr>
        <w:spacing w:after="0" w:line="240" w:lineRule="auto"/>
        <w:rPr>
          <w:rFonts w:ascii="Times New Roman" w:hAnsi="Times New Roman" w:cs="Times New Roman"/>
          <w:b/>
          <w:sz w:val="24"/>
          <w:szCs w:val="24"/>
        </w:rPr>
      </w:pPr>
    </w:p>
    <w:p w:rsidR="00BF43B4" w:rsidRPr="00847948" w:rsidRDefault="00BF43B4" w:rsidP="0068681C">
      <w:pPr>
        <w:spacing w:after="0" w:line="240" w:lineRule="auto"/>
        <w:rPr>
          <w:rFonts w:ascii="Times New Roman" w:hAnsi="Times New Roman" w:cs="Times New Roman"/>
          <w:b/>
          <w:sz w:val="24"/>
          <w:szCs w:val="24"/>
        </w:rPr>
      </w:pPr>
    </w:p>
    <w:p w:rsidR="0068681C" w:rsidRPr="00847948" w:rsidRDefault="0068681C" w:rsidP="0068681C">
      <w:pPr>
        <w:spacing w:after="0" w:line="240" w:lineRule="auto"/>
        <w:jc w:val="both"/>
        <w:rPr>
          <w:rFonts w:ascii="Times New Roman" w:hAnsi="Times New Roman" w:cs="Times New Roman"/>
          <w:i/>
          <w:sz w:val="24"/>
          <w:szCs w:val="24"/>
        </w:rPr>
      </w:pPr>
    </w:p>
    <w:p w:rsidR="00FC2F44" w:rsidRPr="00847948" w:rsidRDefault="00FC2F44" w:rsidP="00F03089">
      <w:pPr>
        <w:spacing w:after="0" w:line="480" w:lineRule="auto"/>
        <w:jc w:val="both"/>
        <w:rPr>
          <w:rFonts w:ascii="Times New Roman" w:hAnsi="Times New Roman" w:cs="Times New Roman"/>
          <w:sz w:val="24"/>
          <w:szCs w:val="24"/>
        </w:rPr>
      </w:pPr>
      <w:r w:rsidRPr="00847948">
        <w:rPr>
          <w:rFonts w:ascii="Times New Roman" w:hAnsi="Times New Roman" w:cs="Times New Roman"/>
          <w:i/>
          <w:sz w:val="24"/>
          <w:szCs w:val="24"/>
        </w:rPr>
        <w:t xml:space="preserve">M. </w:t>
      </w:r>
      <w:proofErr w:type="spellStart"/>
      <w:r w:rsidRPr="00847948">
        <w:rPr>
          <w:rFonts w:ascii="Times New Roman" w:hAnsi="Times New Roman" w:cs="Times New Roman"/>
          <w:i/>
          <w:sz w:val="24"/>
          <w:szCs w:val="24"/>
        </w:rPr>
        <w:t>Tshuma</w:t>
      </w:r>
      <w:proofErr w:type="spellEnd"/>
      <w:r w:rsidRPr="00847948">
        <w:rPr>
          <w:rFonts w:ascii="Times New Roman" w:hAnsi="Times New Roman" w:cs="Times New Roman"/>
          <w:sz w:val="24"/>
          <w:szCs w:val="24"/>
        </w:rPr>
        <w:t>, for the appellant</w:t>
      </w:r>
    </w:p>
    <w:p w:rsidR="00FC2F44" w:rsidRPr="00847948" w:rsidRDefault="00FC2F44" w:rsidP="00F03089">
      <w:pPr>
        <w:spacing w:after="0" w:line="480" w:lineRule="auto"/>
        <w:jc w:val="both"/>
        <w:rPr>
          <w:rFonts w:ascii="Times New Roman" w:hAnsi="Times New Roman" w:cs="Times New Roman"/>
          <w:sz w:val="24"/>
          <w:szCs w:val="24"/>
        </w:rPr>
      </w:pPr>
      <w:r w:rsidRPr="00847948">
        <w:rPr>
          <w:rFonts w:ascii="Times New Roman" w:hAnsi="Times New Roman" w:cs="Times New Roman"/>
          <w:i/>
          <w:sz w:val="24"/>
          <w:szCs w:val="24"/>
        </w:rPr>
        <w:t xml:space="preserve">S. </w:t>
      </w:r>
      <w:proofErr w:type="spellStart"/>
      <w:r w:rsidRPr="00847948">
        <w:rPr>
          <w:rFonts w:ascii="Times New Roman" w:hAnsi="Times New Roman" w:cs="Times New Roman"/>
          <w:i/>
          <w:sz w:val="24"/>
          <w:szCs w:val="24"/>
        </w:rPr>
        <w:t>Bhebhe</w:t>
      </w:r>
      <w:proofErr w:type="spellEnd"/>
      <w:r w:rsidRPr="00847948">
        <w:rPr>
          <w:rFonts w:ascii="Times New Roman" w:hAnsi="Times New Roman" w:cs="Times New Roman"/>
          <w:sz w:val="24"/>
          <w:szCs w:val="24"/>
        </w:rPr>
        <w:t>, for the respondent</w:t>
      </w:r>
    </w:p>
    <w:p w:rsidR="00FC2F44" w:rsidRPr="00847948" w:rsidRDefault="00FC2F44" w:rsidP="00503BE3">
      <w:pPr>
        <w:spacing w:after="0" w:line="480" w:lineRule="auto"/>
        <w:rPr>
          <w:rFonts w:ascii="Times New Roman" w:hAnsi="Times New Roman" w:cs="Times New Roman"/>
          <w:b/>
          <w:sz w:val="24"/>
          <w:szCs w:val="24"/>
          <w:u w:val="single"/>
        </w:rPr>
      </w:pPr>
    </w:p>
    <w:p w:rsidR="00FC2F44" w:rsidRPr="00847948" w:rsidRDefault="00FC2F44" w:rsidP="00AC030C">
      <w:pPr>
        <w:spacing w:line="480" w:lineRule="auto"/>
        <w:ind w:firstLine="1134"/>
        <w:jc w:val="both"/>
        <w:rPr>
          <w:rFonts w:ascii="Times New Roman" w:hAnsi="Times New Roman" w:cs="Times New Roman"/>
          <w:sz w:val="24"/>
          <w:szCs w:val="24"/>
        </w:rPr>
      </w:pPr>
      <w:r w:rsidRPr="00847948">
        <w:rPr>
          <w:rFonts w:ascii="Times New Roman" w:hAnsi="Times New Roman" w:cs="Times New Roman"/>
          <w:b/>
          <w:sz w:val="24"/>
          <w:szCs w:val="24"/>
        </w:rPr>
        <w:t>UCHENA JA</w:t>
      </w:r>
      <w:r w:rsidR="005F0408" w:rsidRPr="00847948">
        <w:rPr>
          <w:rFonts w:ascii="Times New Roman" w:hAnsi="Times New Roman" w:cs="Times New Roman"/>
          <w:b/>
          <w:sz w:val="24"/>
          <w:szCs w:val="24"/>
        </w:rPr>
        <w:t>:</w:t>
      </w:r>
      <w:r w:rsidR="005F0408" w:rsidRPr="00847948">
        <w:rPr>
          <w:rFonts w:ascii="Times New Roman" w:hAnsi="Times New Roman" w:cs="Times New Roman"/>
          <w:b/>
          <w:sz w:val="24"/>
          <w:szCs w:val="24"/>
        </w:rPr>
        <w:tab/>
      </w:r>
      <w:r w:rsidRPr="00847948">
        <w:rPr>
          <w:rFonts w:ascii="Times New Roman" w:hAnsi="Times New Roman" w:cs="Times New Roman"/>
          <w:sz w:val="24"/>
          <w:szCs w:val="24"/>
        </w:rPr>
        <w:t>This is an appeal</w:t>
      </w:r>
      <w:r w:rsidR="00BF43B4" w:rsidRPr="00847948">
        <w:rPr>
          <w:rFonts w:ascii="Times New Roman" w:hAnsi="Times New Roman" w:cs="Times New Roman"/>
          <w:sz w:val="24"/>
          <w:szCs w:val="24"/>
        </w:rPr>
        <w:t xml:space="preserve"> against the </w:t>
      </w:r>
      <w:r w:rsidR="00B63D33" w:rsidRPr="00847948">
        <w:rPr>
          <w:rFonts w:ascii="Times New Roman" w:hAnsi="Times New Roman" w:cs="Times New Roman"/>
          <w:sz w:val="24"/>
          <w:szCs w:val="24"/>
        </w:rPr>
        <w:t>w</w:t>
      </w:r>
      <w:r w:rsidR="00577D54" w:rsidRPr="00847948">
        <w:rPr>
          <w:rFonts w:ascii="Times New Roman" w:hAnsi="Times New Roman" w:cs="Times New Roman"/>
          <w:sz w:val="24"/>
          <w:szCs w:val="24"/>
        </w:rPr>
        <w:t xml:space="preserve">hole judgment of the High Court </w:t>
      </w:r>
      <w:r w:rsidR="00AC030C">
        <w:rPr>
          <w:rFonts w:ascii="Times New Roman" w:hAnsi="Times New Roman" w:cs="Times New Roman"/>
          <w:sz w:val="24"/>
          <w:szCs w:val="24"/>
        </w:rPr>
        <w:t xml:space="preserve">                   </w:t>
      </w:r>
      <w:r w:rsidR="00B63D33" w:rsidRPr="00847948">
        <w:rPr>
          <w:rFonts w:ascii="Times New Roman" w:hAnsi="Times New Roman" w:cs="Times New Roman"/>
          <w:sz w:val="24"/>
          <w:szCs w:val="24"/>
        </w:rPr>
        <w:t xml:space="preserve">(the court </w:t>
      </w:r>
      <w:r w:rsidR="00B63D33" w:rsidRPr="00847948">
        <w:rPr>
          <w:rFonts w:ascii="Times New Roman" w:hAnsi="Times New Roman" w:cs="Times New Roman"/>
          <w:i/>
          <w:sz w:val="24"/>
          <w:szCs w:val="24"/>
        </w:rPr>
        <w:t>a quo)</w:t>
      </w:r>
      <w:r w:rsidR="00A41C8D" w:rsidRPr="00847948">
        <w:rPr>
          <w:rFonts w:ascii="Times New Roman" w:hAnsi="Times New Roman" w:cs="Times New Roman"/>
          <w:sz w:val="24"/>
          <w:szCs w:val="24"/>
        </w:rPr>
        <w:t xml:space="preserve"> dated </w:t>
      </w:r>
      <w:r w:rsidR="00B63D33" w:rsidRPr="00847948">
        <w:rPr>
          <w:rFonts w:ascii="Times New Roman" w:hAnsi="Times New Roman" w:cs="Times New Roman"/>
          <w:sz w:val="24"/>
          <w:szCs w:val="24"/>
        </w:rPr>
        <w:t>25 October 2023</w:t>
      </w:r>
      <w:r w:rsidR="00BF43B4" w:rsidRPr="00847948">
        <w:rPr>
          <w:rFonts w:ascii="Times New Roman" w:hAnsi="Times New Roman" w:cs="Times New Roman"/>
          <w:sz w:val="24"/>
          <w:szCs w:val="24"/>
        </w:rPr>
        <w:t xml:space="preserve"> </w:t>
      </w:r>
      <w:r w:rsidR="00B63D33" w:rsidRPr="00847948">
        <w:rPr>
          <w:rFonts w:ascii="Times New Roman" w:hAnsi="Times New Roman" w:cs="Times New Roman"/>
          <w:sz w:val="24"/>
          <w:szCs w:val="24"/>
        </w:rPr>
        <w:t>in which</w:t>
      </w:r>
      <w:r w:rsidR="00BF43B4" w:rsidRPr="00847948">
        <w:rPr>
          <w:rFonts w:ascii="Times New Roman" w:hAnsi="Times New Roman" w:cs="Times New Roman"/>
          <w:sz w:val="24"/>
          <w:szCs w:val="24"/>
        </w:rPr>
        <w:t xml:space="preserve"> it d</w:t>
      </w:r>
      <w:r w:rsidR="00E33D24" w:rsidRPr="00847948">
        <w:rPr>
          <w:rFonts w:ascii="Times New Roman" w:hAnsi="Times New Roman" w:cs="Times New Roman"/>
          <w:sz w:val="24"/>
          <w:szCs w:val="24"/>
        </w:rPr>
        <w:t>ismissed</w:t>
      </w:r>
      <w:r w:rsidR="00BF43B4" w:rsidRPr="00847948">
        <w:rPr>
          <w:rFonts w:ascii="Times New Roman" w:hAnsi="Times New Roman" w:cs="Times New Roman"/>
          <w:sz w:val="24"/>
          <w:szCs w:val="24"/>
        </w:rPr>
        <w:t xml:space="preserve"> the appellant’s application for a </w:t>
      </w:r>
      <w:proofErr w:type="spellStart"/>
      <w:r w:rsidR="00BF43B4" w:rsidRPr="00847948">
        <w:rPr>
          <w:rFonts w:ascii="Times New Roman" w:hAnsi="Times New Roman" w:cs="Times New Roman"/>
          <w:i/>
          <w:sz w:val="24"/>
          <w:szCs w:val="24"/>
        </w:rPr>
        <w:t>declaratur</w:t>
      </w:r>
      <w:proofErr w:type="spellEnd"/>
      <w:r w:rsidR="00BF43B4" w:rsidRPr="00847948">
        <w:rPr>
          <w:rFonts w:ascii="Times New Roman" w:hAnsi="Times New Roman" w:cs="Times New Roman"/>
          <w:sz w:val="24"/>
          <w:szCs w:val="24"/>
        </w:rPr>
        <w:t>.</w:t>
      </w:r>
    </w:p>
    <w:p w:rsidR="00E2031D" w:rsidRPr="00847948" w:rsidRDefault="00E2031D" w:rsidP="00E2031D">
      <w:pPr>
        <w:spacing w:after="0" w:line="240" w:lineRule="auto"/>
        <w:ind w:firstLine="1134"/>
        <w:jc w:val="both"/>
        <w:rPr>
          <w:rFonts w:ascii="Times New Roman" w:hAnsi="Times New Roman" w:cs="Times New Roman"/>
          <w:b/>
          <w:sz w:val="24"/>
          <w:szCs w:val="24"/>
        </w:rPr>
      </w:pPr>
    </w:p>
    <w:p w:rsidR="00FC2F44" w:rsidRPr="00847948" w:rsidRDefault="00FC2F44" w:rsidP="00E2031D">
      <w:pPr>
        <w:spacing w:after="0" w:line="480" w:lineRule="auto"/>
        <w:ind w:left="720" w:hanging="720"/>
        <w:jc w:val="both"/>
        <w:rPr>
          <w:rFonts w:ascii="Times New Roman" w:hAnsi="Times New Roman" w:cs="Times New Roman"/>
          <w:b/>
          <w:sz w:val="24"/>
          <w:szCs w:val="24"/>
          <w:u w:val="single"/>
        </w:rPr>
      </w:pPr>
      <w:r w:rsidRPr="00847948">
        <w:rPr>
          <w:rFonts w:ascii="Times New Roman" w:hAnsi="Times New Roman" w:cs="Times New Roman"/>
          <w:b/>
          <w:sz w:val="24"/>
          <w:szCs w:val="24"/>
          <w:u w:val="single"/>
        </w:rPr>
        <w:t>BACKGROUND FACTS</w:t>
      </w:r>
    </w:p>
    <w:p w:rsidR="005F105B" w:rsidRPr="00847948" w:rsidRDefault="005F105B" w:rsidP="008E1736">
      <w:pPr>
        <w:tabs>
          <w:tab w:val="left" w:pos="1134"/>
        </w:tabs>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The appellant is a beverage</w:t>
      </w:r>
      <w:r w:rsidR="00E303A1" w:rsidRPr="00847948">
        <w:rPr>
          <w:rFonts w:ascii="Times New Roman" w:hAnsi="Times New Roman" w:cs="Times New Roman"/>
          <w:sz w:val="24"/>
          <w:szCs w:val="24"/>
        </w:rPr>
        <w:t xml:space="preserve"> manufacturing </w:t>
      </w:r>
      <w:r w:rsidRPr="00847948">
        <w:rPr>
          <w:rFonts w:ascii="Times New Roman" w:hAnsi="Times New Roman" w:cs="Times New Roman"/>
          <w:sz w:val="24"/>
          <w:szCs w:val="24"/>
        </w:rPr>
        <w:t xml:space="preserve">company </w:t>
      </w:r>
      <w:r w:rsidR="00E303A1" w:rsidRPr="00847948">
        <w:rPr>
          <w:rFonts w:ascii="Times New Roman" w:hAnsi="Times New Roman" w:cs="Times New Roman"/>
          <w:sz w:val="24"/>
          <w:szCs w:val="24"/>
        </w:rPr>
        <w:t>which</w:t>
      </w:r>
      <w:r w:rsidRPr="00847948">
        <w:rPr>
          <w:rFonts w:ascii="Times New Roman" w:hAnsi="Times New Roman" w:cs="Times New Roman"/>
          <w:sz w:val="24"/>
          <w:szCs w:val="24"/>
        </w:rPr>
        <w:t xml:space="preserve"> manufactures, sells and distributes alcohol</w:t>
      </w:r>
      <w:r w:rsidR="00E303A1" w:rsidRPr="00847948">
        <w:rPr>
          <w:rFonts w:ascii="Times New Roman" w:hAnsi="Times New Roman" w:cs="Times New Roman"/>
          <w:sz w:val="24"/>
          <w:szCs w:val="24"/>
        </w:rPr>
        <w:t>ic</w:t>
      </w:r>
      <w:r w:rsidRPr="00847948">
        <w:rPr>
          <w:rFonts w:ascii="Times New Roman" w:hAnsi="Times New Roman" w:cs="Times New Roman"/>
          <w:sz w:val="24"/>
          <w:szCs w:val="24"/>
        </w:rPr>
        <w:t xml:space="preserve"> and non-alcoholic beverages of </w:t>
      </w:r>
      <w:r w:rsidR="00E2031D" w:rsidRPr="00847948">
        <w:rPr>
          <w:rFonts w:ascii="Times New Roman" w:hAnsi="Times New Roman" w:cs="Times New Roman"/>
          <w:sz w:val="24"/>
          <w:szCs w:val="24"/>
        </w:rPr>
        <w:t>l</w:t>
      </w:r>
      <w:r w:rsidR="00A41C8D" w:rsidRPr="00847948">
        <w:rPr>
          <w:rFonts w:ascii="Times New Roman" w:hAnsi="Times New Roman" w:cs="Times New Roman"/>
          <w:sz w:val="24"/>
          <w:szCs w:val="24"/>
        </w:rPr>
        <w:t xml:space="preserve">ocal and international brands.  </w:t>
      </w:r>
      <w:r w:rsidRPr="00847948">
        <w:rPr>
          <w:rFonts w:ascii="Times New Roman" w:hAnsi="Times New Roman" w:cs="Times New Roman"/>
          <w:sz w:val="24"/>
          <w:szCs w:val="24"/>
        </w:rPr>
        <w:t xml:space="preserve">The appellant earns </w:t>
      </w:r>
      <w:r w:rsidR="00A236DB" w:rsidRPr="00847948">
        <w:rPr>
          <w:rFonts w:ascii="Times New Roman" w:hAnsi="Times New Roman" w:cs="Times New Roman"/>
          <w:sz w:val="24"/>
          <w:szCs w:val="24"/>
        </w:rPr>
        <w:t>its income</w:t>
      </w:r>
      <w:r w:rsidRPr="00847948">
        <w:rPr>
          <w:rFonts w:ascii="Times New Roman" w:hAnsi="Times New Roman" w:cs="Times New Roman"/>
          <w:sz w:val="24"/>
          <w:szCs w:val="24"/>
        </w:rPr>
        <w:t xml:space="preserve"> in both local and foreign currency and </w:t>
      </w:r>
      <w:r w:rsidR="00232ABB" w:rsidRPr="00847948">
        <w:rPr>
          <w:rFonts w:ascii="Times New Roman" w:hAnsi="Times New Roman" w:cs="Times New Roman"/>
          <w:sz w:val="24"/>
          <w:szCs w:val="24"/>
        </w:rPr>
        <w:t>incurs</w:t>
      </w:r>
      <w:r w:rsidRPr="00847948">
        <w:rPr>
          <w:rFonts w:ascii="Times New Roman" w:hAnsi="Times New Roman" w:cs="Times New Roman"/>
          <w:sz w:val="24"/>
          <w:szCs w:val="24"/>
        </w:rPr>
        <w:t xml:space="preserve"> expenses in both local and foreign currency</w:t>
      </w:r>
      <w:r w:rsidR="00915B21" w:rsidRPr="00847948">
        <w:rPr>
          <w:rFonts w:ascii="Times New Roman" w:hAnsi="Times New Roman" w:cs="Times New Roman"/>
          <w:sz w:val="24"/>
          <w:szCs w:val="24"/>
        </w:rPr>
        <w:t xml:space="preserve">.  </w:t>
      </w:r>
      <w:r w:rsidR="00A74DCD" w:rsidRPr="00847948">
        <w:rPr>
          <w:rFonts w:ascii="Times New Roman" w:hAnsi="Times New Roman" w:cs="Times New Roman"/>
          <w:sz w:val="24"/>
          <w:szCs w:val="24"/>
        </w:rPr>
        <w:t>The respondent is the collector of revenue on behalf of</w:t>
      </w:r>
      <w:r w:rsidRPr="00847948">
        <w:rPr>
          <w:rFonts w:ascii="Times New Roman" w:hAnsi="Times New Roman" w:cs="Times New Roman"/>
          <w:sz w:val="24"/>
          <w:szCs w:val="24"/>
        </w:rPr>
        <w:t xml:space="preserve"> the Government.</w:t>
      </w:r>
      <w:r w:rsidR="00147E1E" w:rsidRPr="00847948">
        <w:rPr>
          <w:rFonts w:ascii="Times New Roman" w:hAnsi="Times New Roman" w:cs="Times New Roman"/>
          <w:sz w:val="24"/>
          <w:szCs w:val="24"/>
        </w:rPr>
        <w:t xml:space="preserve"> </w:t>
      </w:r>
      <w:r w:rsidR="00E2031D" w:rsidRPr="00847948">
        <w:rPr>
          <w:rFonts w:ascii="Times New Roman" w:hAnsi="Times New Roman" w:cs="Times New Roman"/>
          <w:sz w:val="24"/>
          <w:szCs w:val="24"/>
        </w:rPr>
        <w:t xml:space="preserve"> </w:t>
      </w:r>
      <w:r w:rsidR="00DB5AB0" w:rsidRPr="00847948">
        <w:rPr>
          <w:rFonts w:ascii="Times New Roman" w:hAnsi="Times New Roman" w:cs="Times New Roman"/>
          <w:sz w:val="24"/>
          <w:szCs w:val="24"/>
        </w:rPr>
        <w:t xml:space="preserve">The appellant </w:t>
      </w:r>
      <w:r w:rsidRPr="00847948">
        <w:rPr>
          <w:rFonts w:ascii="Times New Roman" w:hAnsi="Times New Roman" w:cs="Times New Roman"/>
          <w:sz w:val="24"/>
          <w:szCs w:val="24"/>
        </w:rPr>
        <w:t>submitted its value added tax (VAT) returns for the period March 2019 to October 2021 as well as Income Tax returns for the years ended 2019 and 2020 and paid all its taxes in full for the</w:t>
      </w:r>
      <w:r w:rsidR="00271921" w:rsidRPr="00847948">
        <w:rPr>
          <w:rFonts w:ascii="Times New Roman" w:hAnsi="Times New Roman" w:cs="Times New Roman"/>
          <w:sz w:val="24"/>
          <w:szCs w:val="24"/>
        </w:rPr>
        <w:t>se</w:t>
      </w:r>
      <w:r w:rsidRPr="00847948">
        <w:rPr>
          <w:rFonts w:ascii="Times New Roman" w:hAnsi="Times New Roman" w:cs="Times New Roman"/>
          <w:sz w:val="24"/>
          <w:szCs w:val="24"/>
        </w:rPr>
        <w:t xml:space="preserve"> years in Zimbabwe dollar</w:t>
      </w:r>
      <w:r w:rsidR="00CE6D07" w:rsidRPr="00847948">
        <w:rPr>
          <w:rFonts w:ascii="Times New Roman" w:hAnsi="Times New Roman" w:cs="Times New Roman"/>
          <w:sz w:val="24"/>
          <w:szCs w:val="24"/>
        </w:rPr>
        <w:t>s</w:t>
      </w:r>
      <w:r w:rsidRPr="00847948">
        <w:rPr>
          <w:rFonts w:ascii="Times New Roman" w:hAnsi="Times New Roman" w:cs="Times New Roman"/>
          <w:sz w:val="24"/>
          <w:szCs w:val="24"/>
        </w:rPr>
        <w:t xml:space="preserve"> (ZWL).</w:t>
      </w:r>
    </w:p>
    <w:p w:rsidR="00697CE0" w:rsidRPr="00847948" w:rsidRDefault="00697CE0" w:rsidP="00697CE0">
      <w:pPr>
        <w:spacing w:after="0" w:line="276" w:lineRule="auto"/>
        <w:ind w:firstLine="1440"/>
        <w:jc w:val="both"/>
        <w:rPr>
          <w:rFonts w:ascii="Times New Roman" w:hAnsi="Times New Roman" w:cs="Times New Roman"/>
          <w:sz w:val="24"/>
          <w:szCs w:val="24"/>
        </w:rPr>
      </w:pPr>
    </w:p>
    <w:p w:rsidR="005F105B" w:rsidRPr="00847948" w:rsidRDefault="005F105B" w:rsidP="00BB0FD3">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lastRenderedPageBreak/>
        <w:t xml:space="preserve">On 17 November 2021, the respondent </w:t>
      </w:r>
      <w:r w:rsidR="00A843E8" w:rsidRPr="00847948">
        <w:rPr>
          <w:rFonts w:ascii="Times New Roman" w:hAnsi="Times New Roman" w:cs="Times New Roman"/>
          <w:sz w:val="24"/>
          <w:szCs w:val="24"/>
        </w:rPr>
        <w:t>gave the</w:t>
      </w:r>
      <w:r w:rsidRPr="00847948">
        <w:rPr>
          <w:rFonts w:ascii="Times New Roman" w:hAnsi="Times New Roman" w:cs="Times New Roman"/>
          <w:sz w:val="24"/>
          <w:szCs w:val="24"/>
        </w:rPr>
        <w:t xml:space="preserve"> appellant </w:t>
      </w:r>
      <w:r w:rsidR="00A843E8" w:rsidRPr="00847948">
        <w:rPr>
          <w:rFonts w:ascii="Times New Roman" w:hAnsi="Times New Roman" w:cs="Times New Roman"/>
          <w:sz w:val="24"/>
          <w:szCs w:val="24"/>
        </w:rPr>
        <w:t>notice</w:t>
      </w:r>
      <w:r w:rsidRPr="00847948">
        <w:rPr>
          <w:rFonts w:ascii="Times New Roman" w:hAnsi="Times New Roman" w:cs="Times New Roman"/>
          <w:sz w:val="24"/>
          <w:szCs w:val="24"/>
        </w:rPr>
        <w:t xml:space="preserve"> of its intent</w:t>
      </w:r>
      <w:r w:rsidR="00A843E8" w:rsidRPr="00847948">
        <w:rPr>
          <w:rFonts w:ascii="Times New Roman" w:hAnsi="Times New Roman" w:cs="Times New Roman"/>
          <w:sz w:val="24"/>
          <w:szCs w:val="24"/>
        </w:rPr>
        <w:t>ion</w:t>
      </w:r>
      <w:r w:rsidRPr="00847948">
        <w:rPr>
          <w:rFonts w:ascii="Times New Roman" w:hAnsi="Times New Roman" w:cs="Times New Roman"/>
          <w:sz w:val="24"/>
          <w:szCs w:val="24"/>
        </w:rPr>
        <w:t xml:space="preserve"> to carry out a tax review of its tax affairs covering</w:t>
      </w:r>
      <w:r w:rsidR="00A843E8" w:rsidRPr="00847948">
        <w:rPr>
          <w:rFonts w:ascii="Times New Roman" w:hAnsi="Times New Roman" w:cs="Times New Roman"/>
          <w:sz w:val="24"/>
          <w:szCs w:val="24"/>
        </w:rPr>
        <w:t xml:space="preserve"> the period</w:t>
      </w:r>
      <w:r w:rsidRPr="00847948">
        <w:rPr>
          <w:rFonts w:ascii="Times New Roman" w:hAnsi="Times New Roman" w:cs="Times New Roman"/>
          <w:sz w:val="24"/>
          <w:szCs w:val="24"/>
        </w:rPr>
        <w:t xml:space="preserve"> 1 January 2019 to 3</w:t>
      </w:r>
      <w:r w:rsidR="00456F60" w:rsidRPr="00847948">
        <w:rPr>
          <w:rFonts w:ascii="Times New Roman" w:hAnsi="Times New Roman" w:cs="Times New Roman"/>
          <w:sz w:val="24"/>
          <w:szCs w:val="24"/>
        </w:rPr>
        <w:t>1 October</w:t>
      </w:r>
      <w:r w:rsidRPr="00847948">
        <w:rPr>
          <w:rFonts w:ascii="Times New Roman" w:hAnsi="Times New Roman" w:cs="Times New Roman"/>
          <w:sz w:val="24"/>
          <w:szCs w:val="24"/>
        </w:rPr>
        <w:t xml:space="preserve"> 2021. The respondent raised issue</w:t>
      </w:r>
      <w:r w:rsidR="00B05821" w:rsidRPr="00847948">
        <w:rPr>
          <w:rFonts w:ascii="Times New Roman" w:hAnsi="Times New Roman" w:cs="Times New Roman"/>
          <w:sz w:val="24"/>
          <w:szCs w:val="24"/>
        </w:rPr>
        <w:t>s with</w:t>
      </w:r>
      <w:r w:rsidRPr="00847948">
        <w:rPr>
          <w:rFonts w:ascii="Times New Roman" w:hAnsi="Times New Roman" w:cs="Times New Roman"/>
          <w:sz w:val="24"/>
          <w:szCs w:val="24"/>
        </w:rPr>
        <w:t xml:space="preserve"> the appellant on whether its VAT returns for 1 January</w:t>
      </w:r>
      <w:r w:rsidR="0062739E" w:rsidRPr="00847948">
        <w:rPr>
          <w:rFonts w:ascii="Times New Roman" w:hAnsi="Times New Roman" w:cs="Times New Roman"/>
          <w:sz w:val="24"/>
          <w:szCs w:val="24"/>
        </w:rPr>
        <w:t xml:space="preserve"> 2019</w:t>
      </w:r>
      <w:r w:rsidRPr="00847948">
        <w:rPr>
          <w:rFonts w:ascii="Times New Roman" w:hAnsi="Times New Roman" w:cs="Times New Roman"/>
          <w:sz w:val="24"/>
          <w:szCs w:val="24"/>
        </w:rPr>
        <w:t xml:space="preserve"> to December 2020 </w:t>
      </w:r>
      <w:r w:rsidR="00B05821" w:rsidRPr="00847948">
        <w:rPr>
          <w:rFonts w:ascii="Times New Roman" w:hAnsi="Times New Roman" w:cs="Times New Roman"/>
          <w:sz w:val="24"/>
          <w:szCs w:val="24"/>
        </w:rPr>
        <w:t xml:space="preserve">and the income tax payments for the period January 2019 to 30 September 2021 </w:t>
      </w:r>
      <w:r w:rsidRPr="00847948">
        <w:rPr>
          <w:rFonts w:ascii="Times New Roman" w:hAnsi="Times New Roman" w:cs="Times New Roman"/>
          <w:sz w:val="24"/>
          <w:szCs w:val="24"/>
        </w:rPr>
        <w:t>were paid</w:t>
      </w:r>
      <w:r w:rsidR="0062739E" w:rsidRPr="00847948">
        <w:rPr>
          <w:rFonts w:ascii="Times New Roman" w:hAnsi="Times New Roman" w:cs="Times New Roman"/>
          <w:sz w:val="24"/>
          <w:szCs w:val="24"/>
        </w:rPr>
        <w:t xml:space="preserve"> </w:t>
      </w:r>
      <w:r w:rsidRPr="00847948">
        <w:rPr>
          <w:rFonts w:ascii="Times New Roman" w:hAnsi="Times New Roman" w:cs="Times New Roman"/>
          <w:sz w:val="24"/>
          <w:szCs w:val="24"/>
        </w:rPr>
        <w:t>in the currency of trade.</w:t>
      </w:r>
      <w:r w:rsidR="00E2031D"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In response, the appellant wrote a letter to the respondent </w:t>
      </w:r>
      <w:r w:rsidR="00B05821" w:rsidRPr="00847948">
        <w:rPr>
          <w:rFonts w:ascii="Times New Roman" w:hAnsi="Times New Roman" w:cs="Times New Roman"/>
          <w:sz w:val="24"/>
          <w:szCs w:val="24"/>
        </w:rPr>
        <w:t>dated</w:t>
      </w:r>
      <w:r w:rsidRPr="00847948">
        <w:rPr>
          <w:rFonts w:ascii="Times New Roman" w:hAnsi="Times New Roman" w:cs="Times New Roman"/>
          <w:sz w:val="24"/>
          <w:szCs w:val="24"/>
        </w:rPr>
        <w:t xml:space="preserve"> 24 No</w:t>
      </w:r>
      <w:r w:rsidR="00A74DCD" w:rsidRPr="00847948">
        <w:rPr>
          <w:rFonts w:ascii="Times New Roman" w:hAnsi="Times New Roman" w:cs="Times New Roman"/>
          <w:sz w:val="24"/>
          <w:szCs w:val="24"/>
        </w:rPr>
        <w:t xml:space="preserve">vember 2021 stating </w:t>
      </w:r>
      <w:r w:rsidR="00E2031D" w:rsidRPr="00847948">
        <w:rPr>
          <w:rFonts w:ascii="Times New Roman" w:hAnsi="Times New Roman" w:cs="Times New Roman"/>
          <w:sz w:val="24"/>
          <w:szCs w:val="24"/>
        </w:rPr>
        <w:t>that s</w:t>
      </w:r>
      <w:r w:rsidRPr="00847948">
        <w:rPr>
          <w:rFonts w:ascii="Times New Roman" w:hAnsi="Times New Roman" w:cs="Times New Roman"/>
          <w:sz w:val="24"/>
          <w:szCs w:val="24"/>
        </w:rPr>
        <w:t xml:space="preserve"> 4A of the Finance Act [</w:t>
      </w:r>
      <w:r w:rsidRPr="00847948">
        <w:rPr>
          <w:rFonts w:ascii="Times New Roman" w:hAnsi="Times New Roman" w:cs="Times New Roman"/>
          <w:i/>
          <w:sz w:val="24"/>
          <w:szCs w:val="24"/>
        </w:rPr>
        <w:t>Chapter 23:04</w:t>
      </w:r>
      <w:r w:rsidRPr="00847948">
        <w:rPr>
          <w:rFonts w:ascii="Times New Roman" w:hAnsi="Times New Roman" w:cs="Times New Roman"/>
          <w:sz w:val="24"/>
          <w:szCs w:val="24"/>
        </w:rPr>
        <w:t xml:space="preserve">] requiring the payment of taxes in foreign currency, </w:t>
      </w:r>
      <w:r w:rsidR="00D15A38">
        <w:rPr>
          <w:rFonts w:ascii="Times New Roman" w:hAnsi="Times New Roman" w:cs="Times New Roman"/>
          <w:sz w:val="24"/>
          <w:szCs w:val="24"/>
        </w:rPr>
        <w:t>followed</w:t>
      </w:r>
      <w:r w:rsidRPr="00847948">
        <w:rPr>
          <w:rFonts w:ascii="Times New Roman" w:hAnsi="Times New Roman" w:cs="Times New Roman"/>
          <w:sz w:val="24"/>
          <w:szCs w:val="24"/>
        </w:rPr>
        <w:t xml:space="preserve"> the </w:t>
      </w:r>
      <w:r w:rsidR="00E2031D" w:rsidRPr="00847948">
        <w:rPr>
          <w:rFonts w:ascii="Times New Roman" w:hAnsi="Times New Roman" w:cs="Times New Roman"/>
          <w:sz w:val="24"/>
          <w:szCs w:val="24"/>
        </w:rPr>
        <w:t xml:space="preserve">promulgation of s </w:t>
      </w:r>
      <w:r w:rsidRPr="00847948">
        <w:rPr>
          <w:rFonts w:ascii="Times New Roman" w:hAnsi="Times New Roman" w:cs="Times New Roman"/>
          <w:sz w:val="24"/>
          <w:szCs w:val="24"/>
        </w:rPr>
        <w:t>23 of the Finance Act No. 2 of 2019 which made local currency the sole legal tender.</w:t>
      </w:r>
    </w:p>
    <w:p w:rsidR="00E2031D" w:rsidRPr="00847948" w:rsidRDefault="00E2031D" w:rsidP="00044685">
      <w:pPr>
        <w:spacing w:after="0" w:line="240" w:lineRule="auto"/>
        <w:ind w:firstLine="1134"/>
        <w:jc w:val="both"/>
        <w:rPr>
          <w:rFonts w:ascii="Times New Roman" w:hAnsi="Times New Roman" w:cs="Times New Roman"/>
          <w:sz w:val="24"/>
          <w:szCs w:val="24"/>
        </w:rPr>
      </w:pPr>
    </w:p>
    <w:p w:rsidR="00A54862" w:rsidRDefault="00B05821" w:rsidP="00A54862">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On 11 June 2022, after</w:t>
      </w:r>
      <w:r w:rsidR="005F105B" w:rsidRPr="00847948">
        <w:rPr>
          <w:rFonts w:ascii="Times New Roman" w:hAnsi="Times New Roman" w:cs="Times New Roman"/>
          <w:sz w:val="24"/>
          <w:szCs w:val="24"/>
        </w:rPr>
        <w:t xml:space="preserve"> a tax a</w:t>
      </w:r>
      <w:r w:rsidRPr="00847948">
        <w:rPr>
          <w:rFonts w:ascii="Times New Roman" w:hAnsi="Times New Roman" w:cs="Times New Roman"/>
          <w:sz w:val="24"/>
          <w:szCs w:val="24"/>
        </w:rPr>
        <w:t>udit of the appellant’s returns</w:t>
      </w:r>
      <w:r w:rsidR="005F105B" w:rsidRPr="00847948">
        <w:rPr>
          <w:rFonts w:ascii="Times New Roman" w:hAnsi="Times New Roman" w:cs="Times New Roman"/>
          <w:sz w:val="24"/>
          <w:szCs w:val="24"/>
        </w:rPr>
        <w:t>, the re</w:t>
      </w:r>
      <w:r w:rsidR="00CF0CA0">
        <w:rPr>
          <w:rFonts w:ascii="Times New Roman" w:hAnsi="Times New Roman" w:cs="Times New Roman"/>
          <w:sz w:val="24"/>
          <w:szCs w:val="24"/>
        </w:rPr>
        <w:t xml:space="preserve">spondent informed the appellant </w:t>
      </w:r>
      <w:r w:rsidRPr="00847948">
        <w:rPr>
          <w:rFonts w:ascii="Times New Roman" w:hAnsi="Times New Roman" w:cs="Times New Roman"/>
          <w:sz w:val="24"/>
          <w:szCs w:val="24"/>
        </w:rPr>
        <w:t>about</w:t>
      </w:r>
      <w:r w:rsidR="005F105B" w:rsidRPr="00847948">
        <w:rPr>
          <w:rFonts w:ascii="Times New Roman" w:hAnsi="Times New Roman" w:cs="Times New Roman"/>
          <w:sz w:val="24"/>
          <w:szCs w:val="24"/>
        </w:rPr>
        <w:t xml:space="preserve"> discrepancies</w:t>
      </w:r>
      <w:r w:rsidRPr="00847948">
        <w:rPr>
          <w:rFonts w:ascii="Times New Roman" w:hAnsi="Times New Roman" w:cs="Times New Roman"/>
          <w:sz w:val="24"/>
          <w:szCs w:val="24"/>
        </w:rPr>
        <w:t xml:space="preserve"> which</w:t>
      </w:r>
      <w:r w:rsidR="005F105B" w:rsidRPr="00847948">
        <w:rPr>
          <w:rFonts w:ascii="Times New Roman" w:hAnsi="Times New Roman" w:cs="Times New Roman"/>
          <w:sz w:val="24"/>
          <w:szCs w:val="24"/>
        </w:rPr>
        <w:t xml:space="preserve"> were found in its self-assessment</w:t>
      </w:r>
      <w:r w:rsidR="00264D3D" w:rsidRPr="00847948">
        <w:rPr>
          <w:rFonts w:ascii="Times New Roman" w:hAnsi="Times New Roman" w:cs="Times New Roman"/>
          <w:sz w:val="24"/>
          <w:szCs w:val="24"/>
        </w:rPr>
        <w:t>s</w:t>
      </w:r>
      <w:r w:rsidR="00915B21" w:rsidRPr="00847948">
        <w:rPr>
          <w:rFonts w:ascii="Times New Roman" w:hAnsi="Times New Roman" w:cs="Times New Roman"/>
          <w:sz w:val="24"/>
          <w:szCs w:val="24"/>
        </w:rPr>
        <w:t xml:space="preserve">.  </w:t>
      </w:r>
      <w:r w:rsidR="005F105B" w:rsidRPr="00847948">
        <w:rPr>
          <w:rFonts w:ascii="Times New Roman" w:hAnsi="Times New Roman" w:cs="Times New Roman"/>
          <w:sz w:val="24"/>
          <w:szCs w:val="24"/>
        </w:rPr>
        <w:t>The respondent found that the appellant</w:t>
      </w:r>
      <w:r w:rsidR="00C47685">
        <w:rPr>
          <w:rFonts w:ascii="Times New Roman" w:hAnsi="Times New Roman" w:cs="Times New Roman"/>
          <w:sz w:val="24"/>
          <w:szCs w:val="24"/>
        </w:rPr>
        <w:t xml:space="preserve"> failed or neglected</w:t>
      </w:r>
      <w:r w:rsidR="005F105B" w:rsidRPr="00847948">
        <w:rPr>
          <w:rFonts w:ascii="Times New Roman" w:hAnsi="Times New Roman" w:cs="Times New Roman"/>
          <w:sz w:val="24"/>
          <w:szCs w:val="24"/>
        </w:rPr>
        <w:t xml:space="preserve"> to pay income</w:t>
      </w:r>
      <w:r w:rsidR="00C47685">
        <w:rPr>
          <w:rFonts w:ascii="Times New Roman" w:hAnsi="Times New Roman" w:cs="Times New Roman"/>
          <w:sz w:val="24"/>
          <w:szCs w:val="24"/>
        </w:rPr>
        <w:t xml:space="preserve"> tax</w:t>
      </w:r>
      <w:r w:rsidR="005F105B" w:rsidRPr="00847948">
        <w:rPr>
          <w:rFonts w:ascii="Times New Roman" w:hAnsi="Times New Roman" w:cs="Times New Roman"/>
          <w:sz w:val="24"/>
          <w:szCs w:val="24"/>
        </w:rPr>
        <w:t xml:space="preserve"> and VAT in foreign currency</w:t>
      </w:r>
      <w:r w:rsidR="00C47685">
        <w:rPr>
          <w:rFonts w:ascii="Times New Roman" w:hAnsi="Times New Roman" w:cs="Times New Roman"/>
          <w:sz w:val="24"/>
          <w:szCs w:val="24"/>
        </w:rPr>
        <w:t xml:space="preserve"> from</w:t>
      </w:r>
      <w:r w:rsidR="005F105B" w:rsidRPr="00847948">
        <w:rPr>
          <w:rFonts w:ascii="Times New Roman" w:hAnsi="Times New Roman" w:cs="Times New Roman"/>
          <w:sz w:val="24"/>
          <w:szCs w:val="24"/>
        </w:rPr>
        <w:t xml:space="preserve"> </w:t>
      </w:r>
      <w:r w:rsidR="00C47685">
        <w:rPr>
          <w:rFonts w:ascii="Times New Roman" w:hAnsi="Times New Roman" w:cs="Times New Roman"/>
          <w:sz w:val="24"/>
          <w:szCs w:val="24"/>
        </w:rPr>
        <w:t xml:space="preserve">the </w:t>
      </w:r>
      <w:r w:rsidR="005F105B" w:rsidRPr="00847948">
        <w:rPr>
          <w:rFonts w:ascii="Times New Roman" w:hAnsi="Times New Roman" w:cs="Times New Roman"/>
          <w:sz w:val="24"/>
          <w:szCs w:val="24"/>
        </w:rPr>
        <w:t>income</w:t>
      </w:r>
      <w:r w:rsidR="00B12BD9">
        <w:rPr>
          <w:rFonts w:ascii="Times New Roman" w:hAnsi="Times New Roman" w:cs="Times New Roman"/>
          <w:sz w:val="24"/>
          <w:szCs w:val="24"/>
        </w:rPr>
        <w:t xml:space="preserve"> which</w:t>
      </w:r>
      <w:r w:rsidR="005F105B" w:rsidRPr="00847948">
        <w:rPr>
          <w:rFonts w:ascii="Times New Roman" w:hAnsi="Times New Roman" w:cs="Times New Roman"/>
          <w:sz w:val="24"/>
          <w:szCs w:val="24"/>
        </w:rPr>
        <w:t xml:space="preserve"> </w:t>
      </w:r>
      <w:r w:rsidR="00C47685">
        <w:rPr>
          <w:rFonts w:ascii="Times New Roman" w:hAnsi="Times New Roman" w:cs="Times New Roman"/>
          <w:sz w:val="24"/>
          <w:szCs w:val="24"/>
        </w:rPr>
        <w:t>it</w:t>
      </w:r>
      <w:r w:rsidR="005F105B" w:rsidRPr="00847948">
        <w:rPr>
          <w:rFonts w:ascii="Times New Roman" w:hAnsi="Times New Roman" w:cs="Times New Roman"/>
          <w:sz w:val="24"/>
          <w:szCs w:val="24"/>
        </w:rPr>
        <w:t xml:space="preserve"> received or accrued to it in whole</w:t>
      </w:r>
      <w:r w:rsidR="00B12BD9">
        <w:rPr>
          <w:rFonts w:ascii="Times New Roman" w:hAnsi="Times New Roman" w:cs="Times New Roman"/>
          <w:sz w:val="24"/>
          <w:szCs w:val="24"/>
        </w:rPr>
        <w:t xml:space="preserve"> or in part in foreign currency</w:t>
      </w:r>
      <w:r w:rsidR="00915B21" w:rsidRPr="00847948">
        <w:rPr>
          <w:rFonts w:ascii="Times New Roman" w:hAnsi="Times New Roman" w:cs="Times New Roman"/>
          <w:sz w:val="24"/>
          <w:szCs w:val="24"/>
        </w:rPr>
        <w:t xml:space="preserve">.  </w:t>
      </w:r>
      <w:r w:rsidR="005F105B" w:rsidRPr="00847948">
        <w:rPr>
          <w:rFonts w:ascii="Times New Roman" w:hAnsi="Times New Roman" w:cs="Times New Roman"/>
          <w:sz w:val="24"/>
          <w:szCs w:val="24"/>
        </w:rPr>
        <w:t>The respondent further found that the appellant had received foreign currency</w:t>
      </w:r>
      <w:r w:rsidR="00B12BD9">
        <w:rPr>
          <w:rFonts w:ascii="Times New Roman" w:hAnsi="Times New Roman" w:cs="Times New Roman"/>
          <w:sz w:val="24"/>
          <w:szCs w:val="24"/>
        </w:rPr>
        <w:t xml:space="preserve"> in respect of</w:t>
      </w:r>
      <w:r w:rsidR="005F105B" w:rsidRPr="00847948">
        <w:rPr>
          <w:rFonts w:ascii="Times New Roman" w:hAnsi="Times New Roman" w:cs="Times New Roman"/>
          <w:sz w:val="24"/>
          <w:szCs w:val="24"/>
        </w:rPr>
        <w:t xml:space="preserve"> local sales during</w:t>
      </w:r>
      <w:r w:rsidR="00B12BD9">
        <w:rPr>
          <w:rFonts w:ascii="Times New Roman" w:hAnsi="Times New Roman" w:cs="Times New Roman"/>
          <w:sz w:val="24"/>
          <w:szCs w:val="24"/>
        </w:rPr>
        <w:t xml:space="preserve"> the period between</w:t>
      </w:r>
      <w:r w:rsidR="005F105B" w:rsidRPr="00847948">
        <w:rPr>
          <w:rFonts w:ascii="Times New Roman" w:hAnsi="Times New Roman" w:cs="Times New Roman"/>
          <w:sz w:val="24"/>
          <w:szCs w:val="24"/>
        </w:rPr>
        <w:t xml:space="preserve"> April 20</w:t>
      </w:r>
      <w:r w:rsidR="00B12BD9">
        <w:rPr>
          <w:rFonts w:ascii="Times New Roman" w:hAnsi="Times New Roman" w:cs="Times New Roman"/>
          <w:sz w:val="24"/>
          <w:szCs w:val="24"/>
        </w:rPr>
        <w:t>19 and</w:t>
      </w:r>
      <w:r w:rsidR="005F105B" w:rsidRPr="00847948">
        <w:rPr>
          <w:rFonts w:ascii="Times New Roman" w:hAnsi="Times New Roman" w:cs="Times New Roman"/>
          <w:sz w:val="24"/>
          <w:szCs w:val="24"/>
        </w:rPr>
        <w:t xml:space="preserve"> March 2021. </w:t>
      </w:r>
      <w:r w:rsidR="00E2031D" w:rsidRPr="00847948">
        <w:rPr>
          <w:rFonts w:ascii="Times New Roman" w:hAnsi="Times New Roman" w:cs="Times New Roman"/>
          <w:sz w:val="24"/>
          <w:szCs w:val="24"/>
        </w:rPr>
        <w:t xml:space="preserve"> </w:t>
      </w:r>
      <w:r w:rsidR="00171DCE" w:rsidRPr="00847948">
        <w:rPr>
          <w:rFonts w:ascii="Times New Roman" w:hAnsi="Times New Roman" w:cs="Times New Roman"/>
          <w:sz w:val="24"/>
          <w:szCs w:val="24"/>
        </w:rPr>
        <w:t>After the audits</w:t>
      </w:r>
      <w:r w:rsidR="005F105B" w:rsidRPr="00847948">
        <w:rPr>
          <w:rFonts w:ascii="Times New Roman" w:hAnsi="Times New Roman" w:cs="Times New Roman"/>
          <w:sz w:val="24"/>
          <w:szCs w:val="24"/>
        </w:rPr>
        <w:t>, the respondent issued additional assessments</w:t>
      </w:r>
      <w:r w:rsidR="00171DCE" w:rsidRPr="00847948">
        <w:rPr>
          <w:rFonts w:ascii="Times New Roman" w:hAnsi="Times New Roman" w:cs="Times New Roman"/>
          <w:sz w:val="24"/>
          <w:szCs w:val="24"/>
        </w:rPr>
        <w:t xml:space="preserve"> against the appellant</w:t>
      </w:r>
      <w:r w:rsidR="005F105B" w:rsidRPr="00847948">
        <w:rPr>
          <w:rFonts w:ascii="Times New Roman" w:hAnsi="Times New Roman" w:cs="Times New Roman"/>
          <w:sz w:val="24"/>
          <w:szCs w:val="24"/>
        </w:rPr>
        <w:t>.</w:t>
      </w:r>
      <w:r w:rsidR="00147E1E" w:rsidRPr="00847948">
        <w:rPr>
          <w:rFonts w:ascii="Times New Roman" w:hAnsi="Times New Roman" w:cs="Times New Roman"/>
          <w:sz w:val="24"/>
          <w:szCs w:val="24"/>
        </w:rPr>
        <w:t xml:space="preserve"> </w:t>
      </w:r>
      <w:r w:rsidR="00E2031D" w:rsidRPr="00847948">
        <w:rPr>
          <w:rFonts w:ascii="Times New Roman" w:hAnsi="Times New Roman" w:cs="Times New Roman"/>
          <w:sz w:val="24"/>
          <w:szCs w:val="24"/>
        </w:rPr>
        <w:t xml:space="preserve"> </w:t>
      </w:r>
      <w:r w:rsidR="005F105B" w:rsidRPr="00847948">
        <w:rPr>
          <w:rFonts w:ascii="Times New Roman" w:hAnsi="Times New Roman" w:cs="Times New Roman"/>
          <w:sz w:val="24"/>
          <w:szCs w:val="24"/>
        </w:rPr>
        <w:t xml:space="preserve">The respondent re-computed the appellant’s tax liability and issued it with amended tax returns </w:t>
      </w:r>
      <w:r w:rsidR="00325132" w:rsidRPr="00847948">
        <w:rPr>
          <w:rFonts w:ascii="Times New Roman" w:hAnsi="Times New Roman" w:cs="Times New Roman"/>
          <w:sz w:val="24"/>
          <w:szCs w:val="24"/>
        </w:rPr>
        <w:t>which</w:t>
      </w:r>
      <w:r w:rsidR="005F105B" w:rsidRPr="00847948">
        <w:rPr>
          <w:rFonts w:ascii="Times New Roman" w:hAnsi="Times New Roman" w:cs="Times New Roman"/>
          <w:sz w:val="24"/>
          <w:szCs w:val="24"/>
        </w:rPr>
        <w:t xml:space="preserve"> required it</w:t>
      </w:r>
      <w:r w:rsidR="006E2220" w:rsidRPr="00847948">
        <w:rPr>
          <w:rFonts w:ascii="Times New Roman" w:hAnsi="Times New Roman" w:cs="Times New Roman"/>
          <w:sz w:val="24"/>
          <w:szCs w:val="24"/>
        </w:rPr>
        <w:t xml:space="preserve"> to pay its taxes</w:t>
      </w:r>
      <w:r w:rsidR="005F105B" w:rsidRPr="00847948">
        <w:rPr>
          <w:rFonts w:ascii="Times New Roman" w:hAnsi="Times New Roman" w:cs="Times New Roman"/>
          <w:sz w:val="24"/>
          <w:szCs w:val="24"/>
        </w:rPr>
        <w:t xml:space="preserve"> in foreign currency in accordance with the revenue it received in foreign currency and to also pay its taxes in local currency proportionate to the revenue it re</w:t>
      </w:r>
      <w:r w:rsidR="005D5661" w:rsidRPr="00847948">
        <w:rPr>
          <w:rFonts w:ascii="Times New Roman" w:hAnsi="Times New Roman" w:cs="Times New Roman"/>
          <w:sz w:val="24"/>
          <w:szCs w:val="24"/>
        </w:rPr>
        <w:t xml:space="preserve">ceived in local currency. </w:t>
      </w:r>
    </w:p>
    <w:p w:rsidR="00A54862" w:rsidRDefault="00A54862" w:rsidP="00A54862">
      <w:pPr>
        <w:spacing w:after="0" w:line="240" w:lineRule="auto"/>
        <w:ind w:firstLine="1134"/>
        <w:jc w:val="both"/>
        <w:rPr>
          <w:rFonts w:ascii="Times New Roman" w:hAnsi="Times New Roman" w:cs="Times New Roman"/>
          <w:sz w:val="24"/>
          <w:szCs w:val="24"/>
        </w:rPr>
      </w:pPr>
    </w:p>
    <w:p w:rsidR="00E2031D" w:rsidRPr="00847948" w:rsidRDefault="006E2220" w:rsidP="00467C1E">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On 14 June 2022,</w:t>
      </w:r>
      <w:r w:rsidR="00D55901" w:rsidRPr="00847948">
        <w:rPr>
          <w:rFonts w:ascii="Times New Roman" w:hAnsi="Times New Roman" w:cs="Times New Roman"/>
          <w:sz w:val="24"/>
          <w:szCs w:val="24"/>
        </w:rPr>
        <w:t xml:space="preserve"> </w:t>
      </w:r>
      <w:r w:rsidRPr="00847948">
        <w:rPr>
          <w:rFonts w:ascii="Times New Roman" w:hAnsi="Times New Roman" w:cs="Times New Roman"/>
          <w:sz w:val="24"/>
          <w:szCs w:val="24"/>
        </w:rPr>
        <w:t>t</w:t>
      </w:r>
      <w:r w:rsidR="005F105B" w:rsidRPr="00847948">
        <w:rPr>
          <w:rFonts w:ascii="Times New Roman" w:hAnsi="Times New Roman" w:cs="Times New Roman"/>
          <w:sz w:val="24"/>
          <w:szCs w:val="24"/>
        </w:rPr>
        <w:t xml:space="preserve">he appellant responded </w:t>
      </w:r>
      <w:r w:rsidRPr="00847948">
        <w:rPr>
          <w:rFonts w:ascii="Times New Roman" w:hAnsi="Times New Roman" w:cs="Times New Roman"/>
          <w:sz w:val="24"/>
          <w:szCs w:val="24"/>
        </w:rPr>
        <w:t>arguing</w:t>
      </w:r>
      <w:r w:rsidR="005F105B" w:rsidRPr="00847948">
        <w:rPr>
          <w:rFonts w:ascii="Times New Roman" w:hAnsi="Times New Roman" w:cs="Times New Roman"/>
          <w:sz w:val="24"/>
          <w:szCs w:val="24"/>
        </w:rPr>
        <w:t xml:space="preserve"> that the Finance Act No.2 of 2019</w:t>
      </w:r>
      <w:r w:rsidRPr="00847948">
        <w:rPr>
          <w:rFonts w:ascii="Times New Roman" w:hAnsi="Times New Roman" w:cs="Times New Roman"/>
          <w:sz w:val="24"/>
          <w:szCs w:val="24"/>
        </w:rPr>
        <w:t xml:space="preserve"> should prevail over</w:t>
      </w:r>
      <w:r w:rsidR="00E2031D" w:rsidRPr="00847948">
        <w:rPr>
          <w:rFonts w:ascii="Times New Roman" w:hAnsi="Times New Roman" w:cs="Times New Roman"/>
          <w:sz w:val="24"/>
          <w:szCs w:val="24"/>
        </w:rPr>
        <w:t xml:space="preserve"> s</w:t>
      </w:r>
      <w:r w:rsidR="005F105B" w:rsidRPr="00847948">
        <w:rPr>
          <w:rFonts w:ascii="Times New Roman" w:hAnsi="Times New Roman" w:cs="Times New Roman"/>
          <w:sz w:val="24"/>
          <w:szCs w:val="24"/>
        </w:rPr>
        <w:t xml:space="preserve"> 4A of the Finance Act</w:t>
      </w:r>
      <w:r w:rsidRPr="00847948">
        <w:rPr>
          <w:rFonts w:ascii="Times New Roman" w:hAnsi="Times New Roman" w:cs="Times New Roman"/>
          <w:sz w:val="24"/>
          <w:szCs w:val="24"/>
        </w:rPr>
        <w:t xml:space="preserve"> as it was enacted before it</w:t>
      </w:r>
      <w:r w:rsidR="00915B21" w:rsidRPr="00847948">
        <w:rPr>
          <w:rFonts w:ascii="Times New Roman" w:hAnsi="Times New Roman" w:cs="Times New Roman"/>
          <w:sz w:val="24"/>
          <w:szCs w:val="24"/>
        </w:rPr>
        <w:t xml:space="preserve">.  </w:t>
      </w:r>
      <w:r w:rsidR="005F105B" w:rsidRPr="00847948">
        <w:rPr>
          <w:rFonts w:ascii="Times New Roman" w:hAnsi="Times New Roman" w:cs="Times New Roman"/>
          <w:sz w:val="24"/>
          <w:szCs w:val="24"/>
        </w:rPr>
        <w:t>The appellant further contended that the turnover apportionment method was inapplicable in relation to VAT and th</w:t>
      </w:r>
      <w:r w:rsidR="00C077FF" w:rsidRPr="00847948">
        <w:rPr>
          <w:rFonts w:ascii="Times New Roman" w:hAnsi="Times New Roman" w:cs="Times New Roman"/>
          <w:sz w:val="24"/>
          <w:szCs w:val="24"/>
        </w:rPr>
        <w:t>erefore</w:t>
      </w:r>
      <w:r w:rsidR="005F105B" w:rsidRPr="00847948">
        <w:rPr>
          <w:rFonts w:ascii="Times New Roman" w:hAnsi="Times New Roman" w:cs="Times New Roman"/>
          <w:sz w:val="24"/>
          <w:szCs w:val="24"/>
        </w:rPr>
        <w:t>, paym</w:t>
      </w:r>
      <w:r w:rsidR="003708CA" w:rsidRPr="00847948">
        <w:rPr>
          <w:rFonts w:ascii="Times New Roman" w:hAnsi="Times New Roman" w:cs="Times New Roman"/>
          <w:sz w:val="24"/>
          <w:szCs w:val="24"/>
        </w:rPr>
        <w:t xml:space="preserve">ent </w:t>
      </w:r>
      <w:r w:rsidR="00C077FF" w:rsidRPr="00847948">
        <w:rPr>
          <w:rFonts w:ascii="Times New Roman" w:hAnsi="Times New Roman" w:cs="Times New Roman"/>
          <w:sz w:val="24"/>
          <w:szCs w:val="24"/>
        </w:rPr>
        <w:t>o</w:t>
      </w:r>
      <w:r w:rsidR="003708CA" w:rsidRPr="00847948">
        <w:rPr>
          <w:rFonts w:ascii="Times New Roman" w:hAnsi="Times New Roman" w:cs="Times New Roman"/>
          <w:sz w:val="24"/>
          <w:szCs w:val="24"/>
        </w:rPr>
        <w:t xml:space="preserve">f taxes in ZWL </w:t>
      </w:r>
      <w:r w:rsidR="001C35BB">
        <w:rPr>
          <w:rFonts w:ascii="Times New Roman" w:hAnsi="Times New Roman" w:cs="Times New Roman"/>
          <w:sz w:val="24"/>
          <w:szCs w:val="24"/>
        </w:rPr>
        <w:t>was</w:t>
      </w:r>
      <w:r w:rsidR="00C077FF" w:rsidRPr="00847948">
        <w:rPr>
          <w:rFonts w:ascii="Times New Roman" w:hAnsi="Times New Roman" w:cs="Times New Roman"/>
          <w:sz w:val="24"/>
          <w:szCs w:val="24"/>
        </w:rPr>
        <w:t xml:space="preserve"> legally</w:t>
      </w:r>
      <w:r w:rsidR="003708CA" w:rsidRPr="00847948">
        <w:rPr>
          <w:rFonts w:ascii="Times New Roman" w:hAnsi="Times New Roman" w:cs="Times New Roman"/>
          <w:sz w:val="24"/>
          <w:szCs w:val="24"/>
        </w:rPr>
        <w:t xml:space="preserve"> </w:t>
      </w:r>
      <w:r w:rsidR="00C077FF" w:rsidRPr="00847948">
        <w:rPr>
          <w:rFonts w:ascii="Times New Roman" w:hAnsi="Times New Roman" w:cs="Times New Roman"/>
          <w:sz w:val="24"/>
          <w:szCs w:val="24"/>
        </w:rPr>
        <w:t>correct</w:t>
      </w:r>
      <w:r w:rsidR="003708CA" w:rsidRPr="00847948">
        <w:rPr>
          <w:rFonts w:ascii="Times New Roman" w:hAnsi="Times New Roman" w:cs="Times New Roman"/>
          <w:sz w:val="24"/>
          <w:szCs w:val="24"/>
        </w:rPr>
        <w:t>.</w:t>
      </w:r>
      <w:r w:rsidR="00147E1E" w:rsidRPr="00847948">
        <w:rPr>
          <w:rFonts w:ascii="Times New Roman" w:hAnsi="Times New Roman" w:cs="Times New Roman"/>
          <w:sz w:val="24"/>
          <w:szCs w:val="24"/>
        </w:rPr>
        <w:t xml:space="preserve"> </w:t>
      </w:r>
      <w:r w:rsidR="00E2031D" w:rsidRPr="00847948">
        <w:rPr>
          <w:rFonts w:ascii="Times New Roman" w:hAnsi="Times New Roman" w:cs="Times New Roman"/>
          <w:sz w:val="24"/>
          <w:szCs w:val="24"/>
        </w:rPr>
        <w:t xml:space="preserve"> </w:t>
      </w:r>
      <w:r w:rsidR="005F105B" w:rsidRPr="00847948">
        <w:rPr>
          <w:rFonts w:ascii="Times New Roman" w:hAnsi="Times New Roman" w:cs="Times New Roman"/>
          <w:sz w:val="24"/>
          <w:szCs w:val="24"/>
        </w:rPr>
        <w:t xml:space="preserve">On 5 July 2022, the respondent wrote a </w:t>
      </w:r>
      <w:r w:rsidR="005F105B" w:rsidRPr="00847948">
        <w:rPr>
          <w:rFonts w:ascii="Times New Roman" w:hAnsi="Times New Roman" w:cs="Times New Roman"/>
          <w:sz w:val="24"/>
          <w:szCs w:val="24"/>
        </w:rPr>
        <w:lastRenderedPageBreak/>
        <w:t>letter to the appellant notifying it of the adjustments it made to the USD VAT assessments and tax computation</w:t>
      </w:r>
      <w:r w:rsidR="00BB060B">
        <w:rPr>
          <w:rFonts w:ascii="Times New Roman" w:hAnsi="Times New Roman" w:cs="Times New Roman"/>
          <w:sz w:val="24"/>
          <w:szCs w:val="24"/>
        </w:rPr>
        <w:t xml:space="preserve"> schedules</w:t>
      </w:r>
      <w:r w:rsidR="005F105B" w:rsidRPr="00847948">
        <w:rPr>
          <w:rFonts w:ascii="Times New Roman" w:hAnsi="Times New Roman" w:cs="Times New Roman"/>
          <w:sz w:val="24"/>
          <w:szCs w:val="24"/>
        </w:rPr>
        <w:t xml:space="preserve"> for October 2020 to October 2021.</w:t>
      </w:r>
      <w:r w:rsidR="00E2031D" w:rsidRPr="00847948">
        <w:rPr>
          <w:rFonts w:ascii="Times New Roman" w:hAnsi="Times New Roman" w:cs="Times New Roman"/>
          <w:sz w:val="24"/>
          <w:szCs w:val="24"/>
        </w:rPr>
        <w:t xml:space="preserve">  </w:t>
      </w:r>
      <w:r w:rsidR="005F105B" w:rsidRPr="00847948">
        <w:rPr>
          <w:rFonts w:ascii="Times New Roman" w:hAnsi="Times New Roman" w:cs="Times New Roman"/>
          <w:sz w:val="24"/>
          <w:szCs w:val="24"/>
        </w:rPr>
        <w:t xml:space="preserve">On the same day, the respondent </w:t>
      </w:r>
      <w:r w:rsidR="00D55901" w:rsidRPr="00847948">
        <w:rPr>
          <w:rFonts w:ascii="Times New Roman" w:hAnsi="Times New Roman" w:cs="Times New Roman"/>
          <w:sz w:val="24"/>
          <w:szCs w:val="24"/>
        </w:rPr>
        <w:t>served on</w:t>
      </w:r>
      <w:r w:rsidR="005F105B" w:rsidRPr="00847948">
        <w:rPr>
          <w:rFonts w:ascii="Times New Roman" w:hAnsi="Times New Roman" w:cs="Times New Roman"/>
          <w:sz w:val="24"/>
          <w:szCs w:val="24"/>
        </w:rPr>
        <w:t xml:space="preserve"> the appel</w:t>
      </w:r>
      <w:r w:rsidR="00264D3D" w:rsidRPr="00847948">
        <w:rPr>
          <w:rFonts w:ascii="Times New Roman" w:hAnsi="Times New Roman" w:cs="Times New Roman"/>
          <w:sz w:val="24"/>
          <w:szCs w:val="24"/>
        </w:rPr>
        <w:t>lant a</w:t>
      </w:r>
      <w:r w:rsidR="002D27FC">
        <w:rPr>
          <w:rFonts w:ascii="Times New Roman" w:hAnsi="Times New Roman" w:cs="Times New Roman"/>
          <w:sz w:val="24"/>
          <w:szCs w:val="24"/>
        </w:rPr>
        <w:t>n income tax</w:t>
      </w:r>
      <w:r w:rsidR="00264D3D" w:rsidRPr="00847948">
        <w:rPr>
          <w:rFonts w:ascii="Times New Roman" w:hAnsi="Times New Roman" w:cs="Times New Roman"/>
          <w:sz w:val="24"/>
          <w:szCs w:val="24"/>
        </w:rPr>
        <w:t xml:space="preserve"> notice of assessment for </w:t>
      </w:r>
      <w:r w:rsidR="005F105B" w:rsidRPr="00847948">
        <w:rPr>
          <w:rFonts w:ascii="Times New Roman" w:hAnsi="Times New Roman" w:cs="Times New Roman"/>
          <w:sz w:val="24"/>
          <w:szCs w:val="24"/>
        </w:rPr>
        <w:t>the tax period</w:t>
      </w:r>
      <w:r w:rsidR="00C946EF" w:rsidRPr="00847948">
        <w:rPr>
          <w:rFonts w:ascii="Times New Roman" w:hAnsi="Times New Roman" w:cs="Times New Roman"/>
          <w:sz w:val="24"/>
          <w:szCs w:val="24"/>
        </w:rPr>
        <w:t xml:space="preserve"> January 2021</w:t>
      </w:r>
      <w:r w:rsidR="005F105B" w:rsidRPr="00847948">
        <w:rPr>
          <w:rFonts w:ascii="Times New Roman" w:hAnsi="Times New Roman" w:cs="Times New Roman"/>
          <w:sz w:val="24"/>
          <w:szCs w:val="24"/>
        </w:rPr>
        <w:t xml:space="preserve"> to</w:t>
      </w:r>
      <w:r w:rsidR="00C946EF" w:rsidRPr="00847948">
        <w:rPr>
          <w:rFonts w:ascii="Times New Roman" w:hAnsi="Times New Roman" w:cs="Times New Roman"/>
          <w:sz w:val="24"/>
          <w:szCs w:val="24"/>
        </w:rPr>
        <w:t xml:space="preserve"> December 2021</w:t>
      </w:r>
      <w:r w:rsidR="005F105B" w:rsidRPr="00847948">
        <w:rPr>
          <w:rFonts w:ascii="Times New Roman" w:hAnsi="Times New Roman" w:cs="Times New Roman"/>
          <w:sz w:val="24"/>
          <w:szCs w:val="24"/>
        </w:rPr>
        <w:t>.</w:t>
      </w:r>
    </w:p>
    <w:p w:rsidR="00E52ABD" w:rsidRDefault="00D55901" w:rsidP="008E1736">
      <w:pPr>
        <w:tabs>
          <w:tab w:val="left" w:pos="1134"/>
        </w:tabs>
        <w:spacing w:before="240"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Later</w:t>
      </w:r>
      <w:r w:rsidR="00D3309E">
        <w:rPr>
          <w:rFonts w:ascii="Times New Roman" w:hAnsi="Times New Roman" w:cs="Times New Roman"/>
          <w:sz w:val="24"/>
          <w:szCs w:val="24"/>
        </w:rPr>
        <w:t>,</w:t>
      </w:r>
      <w:r w:rsidRPr="00847948">
        <w:rPr>
          <w:rFonts w:ascii="Times New Roman" w:hAnsi="Times New Roman" w:cs="Times New Roman"/>
          <w:sz w:val="24"/>
          <w:szCs w:val="24"/>
        </w:rPr>
        <w:t xml:space="preserve"> on 3 August 2022, t</w:t>
      </w:r>
      <w:r w:rsidR="005F105B" w:rsidRPr="00847948">
        <w:rPr>
          <w:rFonts w:ascii="Times New Roman" w:hAnsi="Times New Roman" w:cs="Times New Roman"/>
          <w:sz w:val="24"/>
          <w:szCs w:val="24"/>
        </w:rPr>
        <w:t xml:space="preserve">he respondent wrote another letter </w:t>
      </w:r>
      <w:r w:rsidRPr="00847948">
        <w:rPr>
          <w:rFonts w:ascii="Times New Roman" w:hAnsi="Times New Roman" w:cs="Times New Roman"/>
          <w:sz w:val="24"/>
          <w:szCs w:val="24"/>
        </w:rPr>
        <w:t>to the appellant</w:t>
      </w:r>
      <w:r w:rsidR="005F105B" w:rsidRPr="00847948">
        <w:rPr>
          <w:rFonts w:ascii="Times New Roman" w:hAnsi="Times New Roman" w:cs="Times New Roman"/>
          <w:sz w:val="24"/>
          <w:szCs w:val="24"/>
        </w:rPr>
        <w:t xml:space="preserve"> addressing issues raised by </w:t>
      </w:r>
      <w:r w:rsidR="00915B21" w:rsidRPr="00847948">
        <w:rPr>
          <w:rFonts w:ascii="Times New Roman" w:hAnsi="Times New Roman" w:cs="Times New Roman"/>
          <w:sz w:val="24"/>
          <w:szCs w:val="24"/>
        </w:rPr>
        <w:t xml:space="preserve">the appellant on 14 June 2022.  </w:t>
      </w:r>
      <w:r w:rsidRPr="00847948">
        <w:rPr>
          <w:rFonts w:ascii="Times New Roman" w:hAnsi="Times New Roman" w:cs="Times New Roman"/>
          <w:sz w:val="24"/>
          <w:szCs w:val="24"/>
        </w:rPr>
        <w:t>T</w:t>
      </w:r>
      <w:r w:rsidR="005F105B" w:rsidRPr="00847948">
        <w:rPr>
          <w:rFonts w:ascii="Times New Roman" w:hAnsi="Times New Roman" w:cs="Times New Roman"/>
          <w:sz w:val="24"/>
          <w:szCs w:val="24"/>
        </w:rPr>
        <w:t xml:space="preserve">he respondent </w:t>
      </w:r>
      <w:r w:rsidRPr="00847948">
        <w:rPr>
          <w:rFonts w:ascii="Times New Roman" w:hAnsi="Times New Roman" w:cs="Times New Roman"/>
          <w:sz w:val="24"/>
          <w:szCs w:val="24"/>
        </w:rPr>
        <w:t>explained</w:t>
      </w:r>
      <w:r w:rsidR="005F105B" w:rsidRPr="00847948">
        <w:rPr>
          <w:rFonts w:ascii="Times New Roman" w:hAnsi="Times New Roman" w:cs="Times New Roman"/>
          <w:sz w:val="24"/>
          <w:szCs w:val="24"/>
        </w:rPr>
        <w:t xml:space="preserve"> that the law on VAT and Income Tax </w:t>
      </w:r>
      <w:r w:rsidRPr="00847948">
        <w:rPr>
          <w:rFonts w:ascii="Times New Roman" w:hAnsi="Times New Roman" w:cs="Times New Roman"/>
          <w:sz w:val="24"/>
          <w:szCs w:val="24"/>
        </w:rPr>
        <w:t>required</w:t>
      </w:r>
      <w:r w:rsidR="005F105B" w:rsidRPr="00847948">
        <w:rPr>
          <w:rFonts w:ascii="Times New Roman" w:hAnsi="Times New Roman" w:cs="Times New Roman"/>
          <w:sz w:val="24"/>
          <w:szCs w:val="24"/>
        </w:rPr>
        <w:t xml:space="preserve"> that payment</w:t>
      </w:r>
      <w:r w:rsidRPr="00847948">
        <w:rPr>
          <w:rFonts w:ascii="Times New Roman" w:hAnsi="Times New Roman" w:cs="Times New Roman"/>
          <w:sz w:val="24"/>
          <w:szCs w:val="24"/>
        </w:rPr>
        <w:t xml:space="preserve"> of taxes</w:t>
      </w:r>
      <w:r w:rsidR="005F105B" w:rsidRPr="00847948">
        <w:rPr>
          <w:rFonts w:ascii="Times New Roman" w:hAnsi="Times New Roman" w:cs="Times New Roman"/>
          <w:sz w:val="24"/>
          <w:szCs w:val="24"/>
        </w:rPr>
        <w:t xml:space="preserve"> must be made in the cu</w:t>
      </w:r>
      <w:r w:rsidR="00191F95" w:rsidRPr="00847948">
        <w:rPr>
          <w:rFonts w:ascii="Times New Roman" w:hAnsi="Times New Roman" w:cs="Times New Roman"/>
          <w:sz w:val="24"/>
          <w:szCs w:val="24"/>
        </w:rPr>
        <w:t>rrency of trade and that</w:t>
      </w:r>
      <w:r w:rsidR="001B4E39">
        <w:rPr>
          <w:rFonts w:ascii="Times New Roman" w:hAnsi="Times New Roman" w:cs="Times New Roman"/>
          <w:sz w:val="24"/>
          <w:szCs w:val="24"/>
        </w:rPr>
        <w:t xml:space="preserve"> </w:t>
      </w:r>
      <w:r w:rsidR="00191F95" w:rsidRPr="00847948">
        <w:rPr>
          <w:rFonts w:ascii="Times New Roman" w:hAnsi="Times New Roman" w:cs="Times New Roman"/>
          <w:sz w:val="24"/>
          <w:szCs w:val="24"/>
        </w:rPr>
        <w:t>s</w:t>
      </w:r>
      <w:r w:rsidR="005F105B" w:rsidRPr="00847948">
        <w:rPr>
          <w:rFonts w:ascii="Times New Roman" w:hAnsi="Times New Roman" w:cs="Times New Roman"/>
          <w:sz w:val="24"/>
          <w:szCs w:val="24"/>
        </w:rPr>
        <w:t xml:space="preserve"> 4A of the Finance Act was not amended </w:t>
      </w:r>
      <w:r w:rsidRPr="00847948">
        <w:rPr>
          <w:rFonts w:ascii="Times New Roman" w:hAnsi="Times New Roman" w:cs="Times New Roman"/>
          <w:sz w:val="24"/>
          <w:szCs w:val="24"/>
        </w:rPr>
        <w:t>n</w:t>
      </w:r>
      <w:r w:rsidR="005F105B" w:rsidRPr="00847948">
        <w:rPr>
          <w:rFonts w:ascii="Times New Roman" w:hAnsi="Times New Roman" w:cs="Times New Roman"/>
          <w:sz w:val="24"/>
          <w:szCs w:val="24"/>
        </w:rPr>
        <w:t xml:space="preserve">or repealed. </w:t>
      </w:r>
      <w:r w:rsidR="00915B21" w:rsidRPr="00847948">
        <w:rPr>
          <w:rFonts w:ascii="Times New Roman" w:hAnsi="Times New Roman" w:cs="Times New Roman"/>
          <w:sz w:val="24"/>
          <w:szCs w:val="24"/>
        </w:rPr>
        <w:t xml:space="preserve"> </w:t>
      </w:r>
      <w:r w:rsidR="005F105B" w:rsidRPr="00847948">
        <w:rPr>
          <w:rFonts w:ascii="Times New Roman" w:hAnsi="Times New Roman" w:cs="Times New Roman"/>
          <w:sz w:val="24"/>
          <w:szCs w:val="24"/>
        </w:rPr>
        <w:t>The respondent further observed that the appellant’s VAT returns w</w:t>
      </w:r>
      <w:r w:rsidR="00CE4182" w:rsidRPr="00847948">
        <w:rPr>
          <w:rFonts w:ascii="Times New Roman" w:hAnsi="Times New Roman" w:cs="Times New Roman"/>
          <w:sz w:val="24"/>
          <w:szCs w:val="24"/>
        </w:rPr>
        <w:t>ere</w:t>
      </w:r>
      <w:r w:rsidR="005F105B" w:rsidRPr="00847948">
        <w:rPr>
          <w:rFonts w:ascii="Times New Roman" w:hAnsi="Times New Roman" w:cs="Times New Roman"/>
          <w:sz w:val="24"/>
          <w:szCs w:val="24"/>
        </w:rPr>
        <w:t xml:space="preserve"> incomplete for the reason that the section that se</w:t>
      </w:r>
      <w:r w:rsidR="00CE4182" w:rsidRPr="00847948">
        <w:rPr>
          <w:rFonts w:ascii="Times New Roman" w:hAnsi="Times New Roman" w:cs="Times New Roman"/>
          <w:sz w:val="24"/>
          <w:szCs w:val="24"/>
        </w:rPr>
        <w:t>parates</w:t>
      </w:r>
      <w:r w:rsidR="005F105B" w:rsidRPr="00847948">
        <w:rPr>
          <w:rFonts w:ascii="Times New Roman" w:hAnsi="Times New Roman" w:cs="Times New Roman"/>
          <w:sz w:val="24"/>
          <w:szCs w:val="24"/>
        </w:rPr>
        <w:t xml:space="preserve"> foreign currency input and output tax from local currency input and output tax was </w:t>
      </w:r>
      <w:r w:rsidR="00CE4182" w:rsidRPr="00847948">
        <w:rPr>
          <w:rFonts w:ascii="Times New Roman" w:hAnsi="Times New Roman" w:cs="Times New Roman"/>
          <w:sz w:val="24"/>
          <w:szCs w:val="24"/>
        </w:rPr>
        <w:t xml:space="preserve">not </w:t>
      </w:r>
      <w:r w:rsidR="005F105B" w:rsidRPr="00847948">
        <w:rPr>
          <w:rFonts w:ascii="Times New Roman" w:hAnsi="Times New Roman" w:cs="Times New Roman"/>
          <w:sz w:val="24"/>
          <w:szCs w:val="24"/>
        </w:rPr>
        <w:t>complete</w:t>
      </w:r>
      <w:r w:rsidR="002D7A9B" w:rsidRPr="00847948">
        <w:rPr>
          <w:rFonts w:ascii="Times New Roman" w:hAnsi="Times New Roman" w:cs="Times New Roman"/>
          <w:sz w:val="24"/>
          <w:szCs w:val="24"/>
        </w:rPr>
        <w:t>d</w:t>
      </w:r>
      <w:r w:rsidR="005F105B" w:rsidRPr="00847948">
        <w:rPr>
          <w:rFonts w:ascii="Times New Roman" w:hAnsi="Times New Roman" w:cs="Times New Roman"/>
          <w:sz w:val="24"/>
          <w:szCs w:val="24"/>
        </w:rPr>
        <w:t xml:space="preserve">. </w:t>
      </w:r>
      <w:r w:rsidR="000A221F" w:rsidRPr="00847948">
        <w:rPr>
          <w:rFonts w:ascii="Times New Roman" w:hAnsi="Times New Roman" w:cs="Times New Roman"/>
          <w:sz w:val="24"/>
          <w:szCs w:val="24"/>
        </w:rPr>
        <w:t xml:space="preserve"> </w:t>
      </w:r>
      <w:r w:rsidR="005F105B" w:rsidRPr="00847948">
        <w:rPr>
          <w:rFonts w:ascii="Times New Roman" w:hAnsi="Times New Roman" w:cs="Times New Roman"/>
          <w:sz w:val="24"/>
          <w:szCs w:val="24"/>
        </w:rPr>
        <w:t>On the same day, the respondent issued an additional</w:t>
      </w:r>
      <w:r w:rsidR="00321929">
        <w:rPr>
          <w:rFonts w:ascii="Times New Roman" w:hAnsi="Times New Roman" w:cs="Times New Roman"/>
          <w:sz w:val="24"/>
          <w:szCs w:val="24"/>
        </w:rPr>
        <w:t xml:space="preserve"> VAT</w:t>
      </w:r>
      <w:r w:rsidR="005F105B" w:rsidRPr="00847948">
        <w:rPr>
          <w:rFonts w:ascii="Times New Roman" w:hAnsi="Times New Roman" w:cs="Times New Roman"/>
          <w:sz w:val="24"/>
          <w:szCs w:val="24"/>
        </w:rPr>
        <w:t xml:space="preserve"> notice of assessment for the tax period </w:t>
      </w:r>
      <w:r w:rsidR="002D7A9B" w:rsidRPr="00847948">
        <w:rPr>
          <w:rFonts w:ascii="Times New Roman" w:hAnsi="Times New Roman" w:cs="Times New Roman"/>
          <w:sz w:val="24"/>
          <w:szCs w:val="24"/>
        </w:rPr>
        <w:t>covering the period</w:t>
      </w:r>
      <w:r w:rsidR="005F105B" w:rsidRPr="00847948">
        <w:rPr>
          <w:rFonts w:ascii="Times New Roman" w:hAnsi="Times New Roman" w:cs="Times New Roman"/>
          <w:sz w:val="24"/>
          <w:szCs w:val="24"/>
        </w:rPr>
        <w:t xml:space="preserve"> March 2019 to September 2020 </w:t>
      </w:r>
      <w:r w:rsidR="002D7A9B" w:rsidRPr="00847948">
        <w:rPr>
          <w:rFonts w:ascii="Times New Roman" w:hAnsi="Times New Roman" w:cs="Times New Roman"/>
          <w:sz w:val="24"/>
          <w:szCs w:val="24"/>
        </w:rPr>
        <w:t>requiring that</w:t>
      </w:r>
      <w:r w:rsidR="005F105B" w:rsidRPr="00847948">
        <w:rPr>
          <w:rFonts w:ascii="Times New Roman" w:hAnsi="Times New Roman" w:cs="Times New Roman"/>
          <w:sz w:val="24"/>
          <w:szCs w:val="24"/>
        </w:rPr>
        <w:t xml:space="preserve"> local currency input and output tax be computed and paid </w:t>
      </w:r>
      <w:r w:rsidR="002D7A9B" w:rsidRPr="00847948">
        <w:rPr>
          <w:rFonts w:ascii="Times New Roman" w:hAnsi="Times New Roman" w:cs="Times New Roman"/>
          <w:sz w:val="24"/>
          <w:szCs w:val="24"/>
        </w:rPr>
        <w:t>separately</w:t>
      </w:r>
      <w:r w:rsidR="005F105B" w:rsidRPr="00847948">
        <w:rPr>
          <w:rFonts w:ascii="Times New Roman" w:hAnsi="Times New Roman" w:cs="Times New Roman"/>
          <w:sz w:val="24"/>
          <w:szCs w:val="24"/>
        </w:rPr>
        <w:t xml:space="preserve"> from the foreign currency input and output tax.</w:t>
      </w:r>
    </w:p>
    <w:p w:rsidR="00E52ABD" w:rsidRDefault="00E52ABD" w:rsidP="008E1736">
      <w:pPr>
        <w:tabs>
          <w:tab w:val="left" w:pos="1134"/>
        </w:tabs>
        <w:spacing w:after="0" w:line="240" w:lineRule="auto"/>
        <w:ind w:firstLine="1134"/>
        <w:jc w:val="both"/>
        <w:rPr>
          <w:rFonts w:ascii="Times New Roman" w:hAnsi="Times New Roman" w:cs="Times New Roman"/>
          <w:sz w:val="24"/>
          <w:szCs w:val="24"/>
        </w:rPr>
      </w:pPr>
    </w:p>
    <w:p w:rsidR="00D72883" w:rsidRDefault="00264D3D" w:rsidP="00D72883">
      <w:pPr>
        <w:spacing w:before="240"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 xml:space="preserve">Aggrieved </w:t>
      </w:r>
      <w:r w:rsidR="00560DA8" w:rsidRPr="00847948">
        <w:rPr>
          <w:rFonts w:ascii="Times New Roman" w:hAnsi="Times New Roman" w:cs="Times New Roman"/>
          <w:sz w:val="24"/>
          <w:szCs w:val="24"/>
        </w:rPr>
        <w:t>by</w:t>
      </w:r>
      <w:r w:rsidR="005F105B" w:rsidRPr="00847948">
        <w:rPr>
          <w:rFonts w:ascii="Times New Roman" w:hAnsi="Times New Roman" w:cs="Times New Roman"/>
          <w:sz w:val="24"/>
          <w:szCs w:val="24"/>
        </w:rPr>
        <w:t xml:space="preserve"> the respondent’s re-assessments, the appellant app</w:t>
      </w:r>
      <w:r w:rsidR="00560DA8" w:rsidRPr="00847948">
        <w:rPr>
          <w:rFonts w:ascii="Times New Roman" w:hAnsi="Times New Roman" w:cs="Times New Roman"/>
          <w:sz w:val="24"/>
          <w:szCs w:val="24"/>
        </w:rPr>
        <w:t>lied to</w:t>
      </w:r>
      <w:r w:rsidR="005F105B" w:rsidRPr="00847948">
        <w:rPr>
          <w:rFonts w:ascii="Times New Roman" w:hAnsi="Times New Roman" w:cs="Times New Roman"/>
          <w:sz w:val="24"/>
          <w:szCs w:val="24"/>
        </w:rPr>
        <w:t xml:space="preserve"> the court </w:t>
      </w:r>
      <w:r w:rsidR="005F105B" w:rsidRPr="00847948">
        <w:rPr>
          <w:rFonts w:ascii="Times New Roman" w:hAnsi="Times New Roman" w:cs="Times New Roman"/>
          <w:i/>
          <w:sz w:val="24"/>
          <w:szCs w:val="24"/>
        </w:rPr>
        <w:t xml:space="preserve">a quo </w:t>
      </w:r>
      <w:r w:rsidR="00560DA8" w:rsidRPr="00847948">
        <w:rPr>
          <w:rFonts w:ascii="Times New Roman" w:hAnsi="Times New Roman" w:cs="Times New Roman"/>
          <w:sz w:val="24"/>
          <w:szCs w:val="24"/>
        </w:rPr>
        <w:t>for</w:t>
      </w:r>
      <w:r w:rsidR="005F105B" w:rsidRPr="00847948">
        <w:rPr>
          <w:rFonts w:ascii="Times New Roman" w:hAnsi="Times New Roman" w:cs="Times New Roman"/>
          <w:sz w:val="24"/>
          <w:szCs w:val="24"/>
        </w:rPr>
        <w:t xml:space="preserve"> a declaration of invalidity firstly </w:t>
      </w:r>
      <w:r w:rsidR="00560DA8" w:rsidRPr="00847948">
        <w:rPr>
          <w:rFonts w:ascii="Times New Roman" w:hAnsi="Times New Roman" w:cs="Times New Roman"/>
          <w:sz w:val="24"/>
          <w:szCs w:val="24"/>
        </w:rPr>
        <w:t>in respect of</w:t>
      </w:r>
      <w:r w:rsidR="005F105B" w:rsidRPr="00847948">
        <w:rPr>
          <w:rFonts w:ascii="Times New Roman" w:hAnsi="Times New Roman" w:cs="Times New Roman"/>
          <w:sz w:val="24"/>
          <w:szCs w:val="24"/>
        </w:rPr>
        <w:t xml:space="preserve"> the additional income tax assessments for the tax years ended 2019 and 2020 and secondly, the additional value added tax assessments issued against it by the respondent for the period March 2019 to October 2021.</w:t>
      </w:r>
      <w:r w:rsidR="00D72883">
        <w:rPr>
          <w:rFonts w:ascii="Times New Roman" w:hAnsi="Times New Roman" w:cs="Times New Roman"/>
          <w:sz w:val="24"/>
          <w:szCs w:val="24"/>
        </w:rPr>
        <w:t xml:space="preserve">  </w:t>
      </w:r>
      <w:r w:rsidR="0084404A" w:rsidRPr="00847948">
        <w:rPr>
          <w:rFonts w:ascii="Times New Roman" w:hAnsi="Times New Roman" w:cs="Times New Roman"/>
          <w:sz w:val="24"/>
          <w:szCs w:val="24"/>
        </w:rPr>
        <w:t>It</w:t>
      </w:r>
      <w:r w:rsidR="005F105B" w:rsidRPr="00847948">
        <w:rPr>
          <w:rFonts w:ascii="Times New Roman" w:hAnsi="Times New Roman" w:cs="Times New Roman"/>
          <w:sz w:val="24"/>
          <w:szCs w:val="24"/>
        </w:rPr>
        <w:t xml:space="preserve"> submitted that </w:t>
      </w:r>
      <w:r w:rsidR="00D72883" w:rsidRPr="00847948">
        <w:rPr>
          <w:rFonts w:ascii="Times New Roman" w:hAnsi="Times New Roman" w:cs="Times New Roman"/>
          <w:sz w:val="24"/>
          <w:szCs w:val="24"/>
        </w:rPr>
        <w:t xml:space="preserve">the </w:t>
      </w:r>
      <w:r w:rsidR="00D72883">
        <w:rPr>
          <w:rFonts w:ascii="Times New Roman" w:hAnsi="Times New Roman" w:cs="Times New Roman"/>
          <w:sz w:val="24"/>
          <w:szCs w:val="24"/>
        </w:rPr>
        <w:t>re</w:t>
      </w:r>
      <w:r w:rsidR="005F105B" w:rsidRPr="00847948">
        <w:rPr>
          <w:rFonts w:ascii="Times New Roman" w:hAnsi="Times New Roman" w:cs="Times New Roman"/>
          <w:sz w:val="24"/>
          <w:szCs w:val="24"/>
        </w:rPr>
        <w:t>-assessment was invalid on account of the fact that it referred to the term ‘gross tax’ which is foreign to all tax statutes and that the amended tax returns did not compute the appellant’s taxable income rendering the re-assessment invalid.</w:t>
      </w:r>
      <w:r w:rsidR="00915B21" w:rsidRPr="00847948">
        <w:rPr>
          <w:rFonts w:ascii="Times New Roman" w:hAnsi="Times New Roman" w:cs="Times New Roman"/>
          <w:sz w:val="24"/>
          <w:szCs w:val="24"/>
        </w:rPr>
        <w:t xml:space="preserve">  </w:t>
      </w:r>
      <w:r w:rsidR="005F105B" w:rsidRPr="00847948">
        <w:rPr>
          <w:rFonts w:ascii="Times New Roman" w:hAnsi="Times New Roman" w:cs="Times New Roman"/>
          <w:sz w:val="24"/>
          <w:szCs w:val="24"/>
        </w:rPr>
        <w:t>The appellant further submitted that it was unlawful for the respondent to reject payment in the form of local currency as it was declared the sole legal tender of Zimb</w:t>
      </w:r>
      <w:r w:rsidR="00513C0D" w:rsidRPr="00847948">
        <w:rPr>
          <w:rFonts w:ascii="Times New Roman" w:hAnsi="Times New Roman" w:cs="Times New Roman"/>
          <w:sz w:val="24"/>
          <w:szCs w:val="24"/>
        </w:rPr>
        <w:t xml:space="preserve">abwe. </w:t>
      </w:r>
      <w:r w:rsidR="00915B21" w:rsidRPr="00847948">
        <w:rPr>
          <w:rFonts w:ascii="Times New Roman" w:hAnsi="Times New Roman" w:cs="Times New Roman"/>
          <w:sz w:val="24"/>
          <w:szCs w:val="24"/>
        </w:rPr>
        <w:t xml:space="preserve"> </w:t>
      </w:r>
      <w:r w:rsidR="00513C0D" w:rsidRPr="00847948">
        <w:rPr>
          <w:rFonts w:ascii="Times New Roman" w:hAnsi="Times New Roman" w:cs="Times New Roman"/>
          <w:sz w:val="24"/>
          <w:szCs w:val="24"/>
        </w:rPr>
        <w:lastRenderedPageBreak/>
        <w:t>It argued</w:t>
      </w:r>
      <w:r w:rsidR="000A221F" w:rsidRPr="00847948">
        <w:rPr>
          <w:rFonts w:ascii="Times New Roman" w:hAnsi="Times New Roman" w:cs="Times New Roman"/>
          <w:sz w:val="24"/>
          <w:szCs w:val="24"/>
        </w:rPr>
        <w:t xml:space="preserve"> that the enactment of s </w:t>
      </w:r>
      <w:r w:rsidR="005F105B" w:rsidRPr="00847948">
        <w:rPr>
          <w:rFonts w:ascii="Times New Roman" w:hAnsi="Times New Roman" w:cs="Times New Roman"/>
          <w:sz w:val="24"/>
          <w:szCs w:val="24"/>
        </w:rPr>
        <w:t>4A of the Finance Act which stipulates that the Zimbabwean currency was to be the sole legal tender, must prevail over all older provisions.</w:t>
      </w:r>
    </w:p>
    <w:p w:rsidR="00D72883" w:rsidRPr="00847948" w:rsidRDefault="00D72883" w:rsidP="00D72883">
      <w:pPr>
        <w:spacing w:after="0" w:line="240" w:lineRule="auto"/>
        <w:ind w:firstLine="1134"/>
        <w:jc w:val="both"/>
        <w:rPr>
          <w:rFonts w:ascii="Times New Roman" w:hAnsi="Times New Roman" w:cs="Times New Roman"/>
          <w:sz w:val="24"/>
          <w:szCs w:val="24"/>
        </w:rPr>
      </w:pPr>
    </w:p>
    <w:p w:rsidR="005F105B" w:rsidRPr="00847948" w:rsidRDefault="005F105B" w:rsidP="00D47265">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The appellant argued that s</w:t>
      </w:r>
      <w:r w:rsidR="00E63231" w:rsidRPr="00847948">
        <w:rPr>
          <w:rFonts w:ascii="Times New Roman" w:hAnsi="Times New Roman" w:cs="Times New Roman"/>
          <w:sz w:val="24"/>
          <w:szCs w:val="24"/>
        </w:rPr>
        <w:t xml:space="preserve"> </w:t>
      </w:r>
      <w:r w:rsidRPr="00847948">
        <w:rPr>
          <w:rFonts w:ascii="Times New Roman" w:hAnsi="Times New Roman" w:cs="Times New Roman"/>
          <w:sz w:val="24"/>
          <w:szCs w:val="24"/>
        </w:rPr>
        <w:t>4A</w:t>
      </w:r>
      <w:r w:rsidR="00E63231" w:rsidRPr="00847948">
        <w:rPr>
          <w:rFonts w:ascii="Times New Roman" w:hAnsi="Times New Roman" w:cs="Times New Roman"/>
          <w:sz w:val="24"/>
          <w:szCs w:val="24"/>
        </w:rPr>
        <w:t xml:space="preserve"> </w:t>
      </w:r>
      <w:r w:rsidRPr="00847948">
        <w:rPr>
          <w:rFonts w:ascii="Times New Roman" w:hAnsi="Times New Roman" w:cs="Times New Roman"/>
          <w:sz w:val="24"/>
          <w:szCs w:val="24"/>
        </w:rPr>
        <w:t>(1)</w:t>
      </w:r>
      <w:r w:rsidR="00E63231" w:rsidRPr="00847948">
        <w:rPr>
          <w:rFonts w:ascii="Times New Roman" w:hAnsi="Times New Roman" w:cs="Times New Roman"/>
          <w:sz w:val="24"/>
          <w:szCs w:val="24"/>
        </w:rPr>
        <w:t xml:space="preserve"> </w:t>
      </w:r>
      <w:r w:rsidRPr="00847948">
        <w:rPr>
          <w:rFonts w:ascii="Times New Roman" w:hAnsi="Times New Roman" w:cs="Times New Roman"/>
          <w:sz w:val="24"/>
          <w:szCs w:val="24"/>
        </w:rPr>
        <w:t>(c) of the Finance A</w:t>
      </w:r>
      <w:r w:rsidR="000A221F" w:rsidRPr="00847948">
        <w:rPr>
          <w:rFonts w:ascii="Times New Roman" w:hAnsi="Times New Roman" w:cs="Times New Roman"/>
          <w:sz w:val="24"/>
          <w:szCs w:val="24"/>
        </w:rPr>
        <w:t xml:space="preserve">ct and s </w:t>
      </w:r>
      <w:r w:rsidRPr="00847948">
        <w:rPr>
          <w:rFonts w:ascii="Times New Roman" w:hAnsi="Times New Roman" w:cs="Times New Roman"/>
          <w:sz w:val="24"/>
          <w:szCs w:val="24"/>
        </w:rPr>
        <w:t>38</w:t>
      </w:r>
      <w:r w:rsidR="00E63231"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(4) of the </w:t>
      </w:r>
      <w:r w:rsidR="00915B21" w:rsidRPr="00847948">
        <w:rPr>
          <w:rFonts w:ascii="Times New Roman" w:hAnsi="Times New Roman" w:cs="Times New Roman"/>
          <w:sz w:val="24"/>
          <w:szCs w:val="24"/>
        </w:rPr>
        <w:t xml:space="preserve">VAT Act both referred to </w:t>
      </w:r>
      <w:proofErr w:type="spellStart"/>
      <w:r w:rsidR="00915B21" w:rsidRPr="00847948">
        <w:rPr>
          <w:rFonts w:ascii="Times New Roman" w:hAnsi="Times New Roman" w:cs="Times New Roman"/>
          <w:sz w:val="24"/>
          <w:szCs w:val="24"/>
        </w:rPr>
        <w:t>s</w:t>
      </w:r>
      <w:proofErr w:type="spellEnd"/>
      <w:r w:rsidR="00915B21" w:rsidRPr="00847948">
        <w:rPr>
          <w:rFonts w:ascii="Times New Roman" w:hAnsi="Times New Roman" w:cs="Times New Roman"/>
          <w:sz w:val="24"/>
          <w:szCs w:val="24"/>
        </w:rPr>
        <w:t xml:space="preserve"> </w:t>
      </w:r>
      <w:r w:rsidRPr="00847948">
        <w:rPr>
          <w:rFonts w:ascii="Times New Roman" w:hAnsi="Times New Roman" w:cs="Times New Roman"/>
          <w:sz w:val="24"/>
          <w:szCs w:val="24"/>
        </w:rPr>
        <w:t>41 of the RBZ Act and therefore the non-obstante provisions ought to be restricted to the old bond</w:t>
      </w:r>
      <w:r w:rsidR="00BD30B2" w:rsidRPr="00847948">
        <w:rPr>
          <w:rFonts w:ascii="Times New Roman" w:hAnsi="Times New Roman" w:cs="Times New Roman"/>
          <w:sz w:val="24"/>
          <w:szCs w:val="24"/>
        </w:rPr>
        <w:t xml:space="preserve"> </w:t>
      </w:r>
      <w:r w:rsidRPr="00847948">
        <w:rPr>
          <w:rFonts w:ascii="Times New Roman" w:hAnsi="Times New Roman" w:cs="Times New Roman"/>
          <w:sz w:val="24"/>
          <w:szCs w:val="24"/>
        </w:rPr>
        <w:t>notes and should not be extended to the Real Time Gross Set</w:t>
      </w:r>
      <w:r w:rsidR="000A221F" w:rsidRPr="00847948">
        <w:rPr>
          <w:rFonts w:ascii="Times New Roman" w:hAnsi="Times New Roman" w:cs="Times New Roman"/>
          <w:sz w:val="24"/>
          <w:szCs w:val="24"/>
        </w:rPr>
        <w:t xml:space="preserve">tlement dollar (RTGS) currency.  </w:t>
      </w:r>
      <w:r w:rsidRPr="00847948">
        <w:rPr>
          <w:rFonts w:ascii="Times New Roman" w:hAnsi="Times New Roman" w:cs="Times New Roman"/>
          <w:sz w:val="24"/>
          <w:szCs w:val="24"/>
        </w:rPr>
        <w:t xml:space="preserve">The appellant further submitted that </w:t>
      </w:r>
      <w:r w:rsidR="002F3FA1" w:rsidRPr="00847948">
        <w:rPr>
          <w:rFonts w:ascii="Times New Roman" w:hAnsi="Times New Roman" w:cs="Times New Roman"/>
          <w:sz w:val="24"/>
          <w:szCs w:val="24"/>
        </w:rPr>
        <w:t>s 4A (1) (C)</w:t>
      </w:r>
      <w:r w:rsidR="00BB5D6A" w:rsidRPr="00847948">
        <w:rPr>
          <w:rFonts w:ascii="Times New Roman" w:hAnsi="Times New Roman" w:cs="Times New Roman"/>
          <w:sz w:val="24"/>
          <w:szCs w:val="24"/>
        </w:rPr>
        <w:t xml:space="preserve"> predate</w:t>
      </w:r>
      <w:r w:rsidR="002F3FA1" w:rsidRPr="00847948">
        <w:rPr>
          <w:rFonts w:ascii="Times New Roman" w:hAnsi="Times New Roman" w:cs="Times New Roman"/>
          <w:sz w:val="24"/>
          <w:szCs w:val="24"/>
        </w:rPr>
        <w:t xml:space="preserve">d </w:t>
      </w:r>
      <w:r w:rsidRPr="00847948">
        <w:rPr>
          <w:rFonts w:ascii="Times New Roman" w:hAnsi="Times New Roman" w:cs="Times New Roman"/>
          <w:sz w:val="24"/>
          <w:szCs w:val="24"/>
        </w:rPr>
        <w:t xml:space="preserve">s 44C of the RBZ Act which made </w:t>
      </w:r>
      <w:r w:rsidR="00804E99" w:rsidRPr="00847948">
        <w:rPr>
          <w:rFonts w:ascii="Times New Roman" w:hAnsi="Times New Roman" w:cs="Times New Roman"/>
          <w:sz w:val="24"/>
          <w:szCs w:val="24"/>
        </w:rPr>
        <w:t xml:space="preserve">the </w:t>
      </w:r>
      <w:r w:rsidRPr="00847948">
        <w:rPr>
          <w:rFonts w:ascii="Times New Roman" w:hAnsi="Times New Roman" w:cs="Times New Roman"/>
          <w:sz w:val="24"/>
          <w:szCs w:val="24"/>
        </w:rPr>
        <w:t>RTGS</w:t>
      </w:r>
      <w:r w:rsidR="000A221F" w:rsidRPr="00847948">
        <w:rPr>
          <w:rFonts w:ascii="Times New Roman" w:hAnsi="Times New Roman" w:cs="Times New Roman"/>
          <w:sz w:val="24"/>
          <w:szCs w:val="24"/>
        </w:rPr>
        <w:t xml:space="preserve"> </w:t>
      </w:r>
      <w:r w:rsidR="00804E99" w:rsidRPr="00847948">
        <w:rPr>
          <w:rFonts w:ascii="Times New Roman" w:hAnsi="Times New Roman" w:cs="Times New Roman"/>
          <w:sz w:val="24"/>
          <w:szCs w:val="24"/>
        </w:rPr>
        <w:t>$</w:t>
      </w:r>
      <w:r w:rsidRPr="00847948">
        <w:rPr>
          <w:rFonts w:ascii="Times New Roman" w:hAnsi="Times New Roman" w:cs="Times New Roman"/>
          <w:sz w:val="24"/>
          <w:szCs w:val="24"/>
        </w:rPr>
        <w:t xml:space="preserve"> the</w:t>
      </w:r>
      <w:r w:rsidR="000A221F" w:rsidRPr="00847948">
        <w:rPr>
          <w:rFonts w:ascii="Times New Roman" w:hAnsi="Times New Roman" w:cs="Times New Roman"/>
          <w:sz w:val="24"/>
          <w:szCs w:val="24"/>
        </w:rPr>
        <w:t xml:space="preserve"> sole legal tender in Zimbabwe.  </w:t>
      </w:r>
      <w:r w:rsidRPr="00847948">
        <w:rPr>
          <w:rFonts w:ascii="Times New Roman" w:hAnsi="Times New Roman" w:cs="Times New Roman"/>
          <w:sz w:val="24"/>
          <w:szCs w:val="24"/>
        </w:rPr>
        <w:t>It also argued that when Statutory Instrument 212</w:t>
      </w:r>
      <w:r w:rsidRPr="00847948">
        <w:rPr>
          <w:rFonts w:ascii="Times New Roman" w:hAnsi="Times New Roman" w:cs="Times New Roman"/>
          <w:b/>
          <w:sz w:val="24"/>
          <w:szCs w:val="24"/>
        </w:rPr>
        <w:t xml:space="preserve"> </w:t>
      </w:r>
      <w:r w:rsidRPr="00847948">
        <w:rPr>
          <w:rFonts w:ascii="Times New Roman" w:hAnsi="Times New Roman" w:cs="Times New Roman"/>
          <w:sz w:val="24"/>
          <w:szCs w:val="24"/>
        </w:rPr>
        <w:t>of 2019 was promulgated, it excluded the payment of taxes in foreign currency as an ex</w:t>
      </w:r>
      <w:r w:rsidR="00655B9B" w:rsidRPr="00847948">
        <w:rPr>
          <w:rFonts w:ascii="Times New Roman" w:hAnsi="Times New Roman" w:cs="Times New Roman"/>
          <w:sz w:val="24"/>
          <w:szCs w:val="24"/>
        </w:rPr>
        <w:t>c</w:t>
      </w:r>
      <w:r w:rsidRPr="00847948">
        <w:rPr>
          <w:rFonts w:ascii="Times New Roman" w:hAnsi="Times New Roman" w:cs="Times New Roman"/>
          <w:sz w:val="24"/>
          <w:szCs w:val="24"/>
        </w:rPr>
        <w:t>eption to the use of sole legal tender.</w:t>
      </w:r>
      <w:r w:rsidR="00FA1B60">
        <w:rPr>
          <w:rFonts w:ascii="Times New Roman" w:hAnsi="Times New Roman" w:cs="Times New Roman"/>
          <w:sz w:val="24"/>
          <w:szCs w:val="24"/>
        </w:rPr>
        <w:t xml:space="preserve">  </w:t>
      </w:r>
      <w:r w:rsidRPr="00847948">
        <w:rPr>
          <w:rFonts w:ascii="Times New Roman" w:hAnsi="Times New Roman" w:cs="Times New Roman"/>
          <w:sz w:val="24"/>
          <w:szCs w:val="24"/>
        </w:rPr>
        <w:t>The appellant submitted that there were no jurisdictional facts present for the respondent to have issued it</w:t>
      </w:r>
      <w:r w:rsidR="00283102" w:rsidRPr="00847948">
        <w:rPr>
          <w:rFonts w:ascii="Times New Roman" w:hAnsi="Times New Roman" w:cs="Times New Roman"/>
          <w:sz w:val="24"/>
          <w:szCs w:val="24"/>
        </w:rPr>
        <w:t xml:space="preserve"> with the</w:t>
      </w:r>
      <w:r w:rsidR="004C3CEB">
        <w:rPr>
          <w:rFonts w:ascii="Times New Roman" w:hAnsi="Times New Roman" w:cs="Times New Roman"/>
          <w:sz w:val="24"/>
          <w:szCs w:val="24"/>
        </w:rPr>
        <w:t xml:space="preserve"> additional</w:t>
      </w:r>
      <w:r w:rsidR="00283102" w:rsidRPr="00847948">
        <w:rPr>
          <w:rFonts w:ascii="Times New Roman" w:hAnsi="Times New Roman" w:cs="Times New Roman"/>
          <w:sz w:val="24"/>
          <w:szCs w:val="24"/>
        </w:rPr>
        <w:t xml:space="preserve"> notices of</w:t>
      </w:r>
      <w:r w:rsidR="00FA1B60">
        <w:rPr>
          <w:rFonts w:ascii="Times New Roman" w:hAnsi="Times New Roman" w:cs="Times New Roman"/>
          <w:sz w:val="24"/>
          <w:szCs w:val="24"/>
        </w:rPr>
        <w:t xml:space="preserve"> assessm</w:t>
      </w:r>
      <w:bookmarkStart w:id="0" w:name="_GoBack"/>
      <w:bookmarkEnd w:id="0"/>
      <w:r w:rsidR="00FA1B60">
        <w:rPr>
          <w:rFonts w:ascii="Times New Roman" w:hAnsi="Times New Roman" w:cs="Times New Roman"/>
          <w:sz w:val="24"/>
          <w:szCs w:val="24"/>
        </w:rPr>
        <w:t xml:space="preserve">ent.  </w:t>
      </w:r>
      <w:r w:rsidRPr="00847948">
        <w:rPr>
          <w:rFonts w:ascii="Times New Roman" w:hAnsi="Times New Roman" w:cs="Times New Roman"/>
          <w:sz w:val="24"/>
          <w:szCs w:val="24"/>
        </w:rPr>
        <w:t>The appellant further submitted that the respondent violated</w:t>
      </w:r>
      <w:r w:rsidR="000A221F" w:rsidRPr="00847948">
        <w:rPr>
          <w:rFonts w:ascii="Times New Roman" w:hAnsi="Times New Roman" w:cs="Times New Roman"/>
          <w:sz w:val="24"/>
          <w:szCs w:val="24"/>
        </w:rPr>
        <w:t xml:space="preserve"> its rights enshrined in </w:t>
      </w:r>
      <w:r w:rsidR="00FA1B60">
        <w:rPr>
          <w:rFonts w:ascii="Times New Roman" w:hAnsi="Times New Roman" w:cs="Times New Roman"/>
          <w:sz w:val="24"/>
          <w:szCs w:val="24"/>
        </w:rPr>
        <w:t xml:space="preserve">            </w:t>
      </w:r>
      <w:r w:rsidR="000A221F" w:rsidRPr="00847948">
        <w:rPr>
          <w:rFonts w:ascii="Times New Roman" w:hAnsi="Times New Roman" w:cs="Times New Roman"/>
          <w:sz w:val="24"/>
          <w:szCs w:val="24"/>
        </w:rPr>
        <w:t>s</w:t>
      </w:r>
      <w:r w:rsidRPr="00847948">
        <w:rPr>
          <w:rFonts w:ascii="Times New Roman" w:hAnsi="Times New Roman" w:cs="Times New Roman"/>
          <w:sz w:val="24"/>
          <w:szCs w:val="24"/>
        </w:rPr>
        <w:t xml:space="preserve"> 15</w:t>
      </w:r>
      <w:r w:rsidR="00BB5D6A" w:rsidRPr="00847948">
        <w:rPr>
          <w:rFonts w:ascii="Times New Roman" w:hAnsi="Times New Roman" w:cs="Times New Roman"/>
          <w:sz w:val="24"/>
          <w:szCs w:val="24"/>
        </w:rPr>
        <w:t xml:space="preserve"> </w:t>
      </w:r>
      <w:r w:rsidRPr="00847948">
        <w:rPr>
          <w:rFonts w:ascii="Times New Roman" w:hAnsi="Times New Roman" w:cs="Times New Roman"/>
          <w:sz w:val="24"/>
          <w:szCs w:val="24"/>
        </w:rPr>
        <w:t>(3) of the VAT Act, by denying the deduction of the input tax paid by it in local currency from the output tax rece</w:t>
      </w:r>
      <w:r w:rsidR="000A221F" w:rsidRPr="00847948">
        <w:rPr>
          <w:rFonts w:ascii="Times New Roman" w:hAnsi="Times New Roman" w:cs="Times New Roman"/>
          <w:sz w:val="24"/>
          <w:szCs w:val="24"/>
        </w:rPr>
        <w:t xml:space="preserve">ived by it in foreign currency.  </w:t>
      </w:r>
      <w:r w:rsidRPr="00847948">
        <w:rPr>
          <w:rFonts w:ascii="Times New Roman" w:hAnsi="Times New Roman" w:cs="Times New Roman"/>
          <w:sz w:val="24"/>
          <w:szCs w:val="24"/>
        </w:rPr>
        <w:t>On that note, the appellant submitted that the respondent</w:t>
      </w:r>
      <w:r w:rsidR="00A41B55" w:rsidRPr="00847948">
        <w:rPr>
          <w:rFonts w:ascii="Times New Roman" w:hAnsi="Times New Roman" w:cs="Times New Roman"/>
          <w:sz w:val="24"/>
          <w:szCs w:val="24"/>
        </w:rPr>
        <w:t>’</w:t>
      </w:r>
      <w:r w:rsidRPr="00847948">
        <w:rPr>
          <w:rFonts w:ascii="Times New Roman" w:hAnsi="Times New Roman" w:cs="Times New Roman"/>
          <w:sz w:val="24"/>
          <w:szCs w:val="24"/>
        </w:rPr>
        <w:t>s Public Notice No. 26 of 2019 which set out th</w:t>
      </w:r>
      <w:r w:rsidR="00520E48" w:rsidRPr="00847948">
        <w:rPr>
          <w:rFonts w:ascii="Times New Roman" w:hAnsi="Times New Roman" w:cs="Times New Roman"/>
          <w:sz w:val="24"/>
          <w:szCs w:val="24"/>
        </w:rPr>
        <w:t>e</w:t>
      </w:r>
      <w:r w:rsidRPr="00847948">
        <w:rPr>
          <w:rFonts w:ascii="Times New Roman" w:hAnsi="Times New Roman" w:cs="Times New Roman"/>
          <w:sz w:val="24"/>
          <w:szCs w:val="24"/>
        </w:rPr>
        <w:t xml:space="preserve"> manner of computation was unlawf</w:t>
      </w:r>
      <w:r w:rsidR="000A221F" w:rsidRPr="00847948">
        <w:rPr>
          <w:rFonts w:ascii="Times New Roman" w:hAnsi="Times New Roman" w:cs="Times New Roman"/>
          <w:sz w:val="24"/>
          <w:szCs w:val="24"/>
        </w:rPr>
        <w:t xml:space="preserve">ul and an attempt to legislate.  </w:t>
      </w:r>
      <w:r w:rsidRPr="00847948">
        <w:rPr>
          <w:rFonts w:ascii="Times New Roman" w:hAnsi="Times New Roman" w:cs="Times New Roman"/>
          <w:sz w:val="24"/>
          <w:szCs w:val="24"/>
        </w:rPr>
        <w:t>The appellant argued that the penalty on its foreign currency tax was not recoverable in foreign currency as there</w:t>
      </w:r>
      <w:r w:rsidR="00F51A6D" w:rsidRPr="00847948">
        <w:rPr>
          <w:rFonts w:ascii="Times New Roman" w:hAnsi="Times New Roman" w:cs="Times New Roman"/>
          <w:sz w:val="24"/>
          <w:szCs w:val="24"/>
        </w:rPr>
        <w:t xml:space="preserve"> was no legal provision to that effect</w:t>
      </w:r>
      <w:r w:rsidRPr="00847948">
        <w:rPr>
          <w:rFonts w:ascii="Times New Roman" w:hAnsi="Times New Roman" w:cs="Times New Roman"/>
          <w:sz w:val="24"/>
          <w:szCs w:val="24"/>
        </w:rPr>
        <w:t>.</w:t>
      </w:r>
    </w:p>
    <w:p w:rsidR="000A221F" w:rsidRPr="00847948" w:rsidRDefault="000A221F" w:rsidP="004D3C47">
      <w:pPr>
        <w:spacing w:after="0" w:line="240" w:lineRule="auto"/>
        <w:ind w:firstLine="1134"/>
        <w:jc w:val="both"/>
        <w:rPr>
          <w:rFonts w:ascii="Times New Roman" w:hAnsi="Times New Roman" w:cs="Times New Roman"/>
          <w:sz w:val="24"/>
          <w:szCs w:val="24"/>
        </w:rPr>
      </w:pPr>
    </w:p>
    <w:p w:rsidR="005F105B" w:rsidRPr="00847948" w:rsidRDefault="005F105B" w:rsidP="000658C0">
      <w:pPr>
        <w:tabs>
          <w:tab w:val="left" w:pos="1134"/>
        </w:tabs>
        <w:spacing w:line="480" w:lineRule="auto"/>
        <w:ind w:firstLine="1134"/>
        <w:jc w:val="both"/>
        <w:rPr>
          <w:rFonts w:ascii="Times New Roman" w:hAnsi="Times New Roman" w:cs="Times New Roman"/>
          <w:sz w:val="24"/>
          <w:szCs w:val="24"/>
        </w:rPr>
      </w:pPr>
      <w:r w:rsidRPr="00847948">
        <w:rPr>
          <w:rFonts w:ascii="Times New Roman" w:hAnsi="Times New Roman" w:cs="Times New Roman"/>
          <w:i/>
          <w:sz w:val="24"/>
          <w:szCs w:val="24"/>
        </w:rPr>
        <w:t>Per contra</w:t>
      </w:r>
      <w:r w:rsidRPr="00847948">
        <w:rPr>
          <w:rFonts w:ascii="Times New Roman" w:hAnsi="Times New Roman" w:cs="Times New Roman"/>
          <w:sz w:val="24"/>
          <w:szCs w:val="24"/>
        </w:rPr>
        <w:t xml:space="preserve">, the respondent opposed the application on the premise that ‘gross tax’ is an administrative term applied to denote an amount of the taxable income that will still be subject to further </w:t>
      </w:r>
      <w:r w:rsidR="00812913">
        <w:rPr>
          <w:rFonts w:ascii="Times New Roman" w:hAnsi="Times New Roman" w:cs="Times New Roman"/>
          <w:sz w:val="24"/>
          <w:szCs w:val="24"/>
        </w:rPr>
        <w:t>deductions</w:t>
      </w:r>
      <w:r w:rsidRPr="00847948">
        <w:rPr>
          <w:rFonts w:ascii="Times New Roman" w:hAnsi="Times New Roman" w:cs="Times New Roman"/>
          <w:sz w:val="24"/>
          <w:szCs w:val="24"/>
        </w:rPr>
        <w:t xml:space="preserve"> before arriving at the net tax amount du</w:t>
      </w:r>
      <w:r w:rsidR="00915B21" w:rsidRPr="00847948">
        <w:rPr>
          <w:rFonts w:ascii="Times New Roman" w:hAnsi="Times New Roman" w:cs="Times New Roman"/>
          <w:sz w:val="24"/>
          <w:szCs w:val="24"/>
        </w:rPr>
        <w:t xml:space="preserve">e to be paid to the respondent.  </w:t>
      </w:r>
      <w:r w:rsidRPr="00847948">
        <w:rPr>
          <w:rFonts w:ascii="Times New Roman" w:hAnsi="Times New Roman" w:cs="Times New Roman"/>
          <w:sz w:val="24"/>
          <w:szCs w:val="24"/>
        </w:rPr>
        <w:t xml:space="preserve">The respondent further argued that the assessment complied with all the requirements prescribed by </w:t>
      </w:r>
      <w:r w:rsidR="00F4562D" w:rsidRPr="00847948">
        <w:rPr>
          <w:rFonts w:ascii="Times New Roman" w:hAnsi="Times New Roman" w:cs="Times New Roman"/>
          <w:sz w:val="24"/>
          <w:szCs w:val="24"/>
        </w:rPr>
        <w:t xml:space="preserve">law.  </w:t>
      </w:r>
      <w:r w:rsidRPr="00847948">
        <w:rPr>
          <w:rFonts w:ascii="Times New Roman" w:hAnsi="Times New Roman" w:cs="Times New Roman"/>
          <w:sz w:val="24"/>
          <w:szCs w:val="24"/>
        </w:rPr>
        <w:t>It further submitted that payment of taxes in foreign currency on income received in foreign currency is exempted from being paid using the nation’s sole legal tender as pr</w:t>
      </w:r>
      <w:r w:rsidR="0006620E" w:rsidRPr="00847948">
        <w:rPr>
          <w:rFonts w:ascii="Times New Roman" w:hAnsi="Times New Roman" w:cs="Times New Roman"/>
          <w:sz w:val="24"/>
          <w:szCs w:val="24"/>
        </w:rPr>
        <w:t>ovided</w:t>
      </w:r>
      <w:r w:rsidRPr="00847948">
        <w:rPr>
          <w:rFonts w:ascii="Times New Roman" w:hAnsi="Times New Roman" w:cs="Times New Roman"/>
          <w:sz w:val="24"/>
          <w:szCs w:val="24"/>
        </w:rPr>
        <w:t xml:space="preserve"> </w:t>
      </w:r>
      <w:r w:rsidR="0006620E" w:rsidRPr="00847948">
        <w:rPr>
          <w:rFonts w:ascii="Times New Roman" w:hAnsi="Times New Roman" w:cs="Times New Roman"/>
          <w:sz w:val="24"/>
          <w:szCs w:val="24"/>
        </w:rPr>
        <w:t>by</w:t>
      </w:r>
      <w:r w:rsidR="00B35649" w:rsidRPr="00847948">
        <w:rPr>
          <w:rFonts w:ascii="Times New Roman" w:hAnsi="Times New Roman" w:cs="Times New Roman"/>
          <w:sz w:val="24"/>
          <w:szCs w:val="24"/>
        </w:rPr>
        <w:t xml:space="preserve"> s</w:t>
      </w:r>
      <w:r w:rsidRPr="00847948">
        <w:rPr>
          <w:rFonts w:ascii="Times New Roman" w:hAnsi="Times New Roman" w:cs="Times New Roman"/>
          <w:sz w:val="24"/>
          <w:szCs w:val="24"/>
        </w:rPr>
        <w:t xml:space="preserve"> 23 of </w:t>
      </w:r>
      <w:r w:rsidRPr="00847948">
        <w:rPr>
          <w:rFonts w:ascii="Times New Roman" w:hAnsi="Times New Roman" w:cs="Times New Roman"/>
          <w:sz w:val="24"/>
          <w:szCs w:val="24"/>
        </w:rPr>
        <w:lastRenderedPageBreak/>
        <w:t>the Finance Act.</w:t>
      </w:r>
      <w:r w:rsidR="00B35649" w:rsidRPr="00847948">
        <w:rPr>
          <w:rFonts w:ascii="Times New Roman" w:hAnsi="Times New Roman" w:cs="Times New Roman"/>
          <w:sz w:val="24"/>
          <w:szCs w:val="24"/>
        </w:rPr>
        <w:t xml:space="preserve">  </w:t>
      </w:r>
      <w:r w:rsidRPr="00847948">
        <w:rPr>
          <w:rFonts w:ascii="Times New Roman" w:hAnsi="Times New Roman" w:cs="Times New Roman"/>
          <w:sz w:val="24"/>
          <w:szCs w:val="24"/>
        </w:rPr>
        <w:t>The respondent contended that the legal requirements</w:t>
      </w:r>
      <w:r w:rsidR="00F4562D" w:rsidRPr="00847948">
        <w:rPr>
          <w:rFonts w:ascii="Times New Roman" w:hAnsi="Times New Roman" w:cs="Times New Roman"/>
          <w:sz w:val="24"/>
          <w:szCs w:val="24"/>
        </w:rPr>
        <w:t xml:space="preserve"> that warranted the </w:t>
      </w:r>
      <w:r w:rsidR="004D3C47">
        <w:rPr>
          <w:rFonts w:ascii="Times New Roman" w:hAnsi="Times New Roman" w:cs="Times New Roman"/>
          <w:sz w:val="24"/>
          <w:szCs w:val="24"/>
        </w:rPr>
        <w:t xml:space="preserve">                        </w:t>
      </w:r>
      <w:r w:rsidRPr="00847948">
        <w:rPr>
          <w:rFonts w:ascii="Times New Roman" w:hAnsi="Times New Roman" w:cs="Times New Roman"/>
          <w:sz w:val="24"/>
          <w:szCs w:val="24"/>
        </w:rPr>
        <w:t>re-assessment w</w:t>
      </w:r>
      <w:r w:rsidR="00BB5D6A" w:rsidRPr="00847948">
        <w:rPr>
          <w:rFonts w:ascii="Times New Roman" w:hAnsi="Times New Roman" w:cs="Times New Roman"/>
          <w:sz w:val="24"/>
          <w:szCs w:val="24"/>
        </w:rPr>
        <w:t>ere</w:t>
      </w:r>
      <w:r w:rsidRPr="00847948">
        <w:rPr>
          <w:rFonts w:ascii="Times New Roman" w:hAnsi="Times New Roman" w:cs="Times New Roman"/>
          <w:sz w:val="24"/>
          <w:szCs w:val="24"/>
        </w:rPr>
        <w:t xml:space="preserve"> that it found taxable income which was not subjected to tax, in determining an alleged loss, there was some income which ought to have been taken into consideration but was not and there was credit which was granted that should not have been</w:t>
      </w:r>
      <w:r w:rsidR="00BB5D6A" w:rsidRPr="00847948">
        <w:rPr>
          <w:rFonts w:ascii="Times New Roman" w:hAnsi="Times New Roman" w:cs="Times New Roman"/>
          <w:sz w:val="24"/>
          <w:szCs w:val="24"/>
        </w:rPr>
        <w:t xml:space="preserve"> granted</w:t>
      </w:r>
      <w:r w:rsidRPr="00847948">
        <w:rPr>
          <w:rFonts w:ascii="Times New Roman" w:hAnsi="Times New Roman" w:cs="Times New Roman"/>
          <w:sz w:val="24"/>
          <w:szCs w:val="24"/>
        </w:rPr>
        <w:t>.</w:t>
      </w:r>
    </w:p>
    <w:p w:rsidR="00B35649" w:rsidRPr="00847948" w:rsidRDefault="00B35649" w:rsidP="00F4562D">
      <w:pPr>
        <w:spacing w:after="0" w:line="276" w:lineRule="auto"/>
        <w:ind w:firstLine="1134"/>
        <w:jc w:val="both"/>
        <w:rPr>
          <w:rFonts w:ascii="Times New Roman" w:hAnsi="Times New Roman" w:cs="Times New Roman"/>
          <w:sz w:val="24"/>
          <w:szCs w:val="24"/>
        </w:rPr>
      </w:pPr>
    </w:p>
    <w:p w:rsidR="005F105B" w:rsidRPr="00847948" w:rsidRDefault="005F105B" w:rsidP="004D3C47">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 xml:space="preserve">The respondent submitted that deductions of input taxes from output taxes should be separated according to currencies and that the law prohibits </w:t>
      </w:r>
      <w:r w:rsidR="0006620E" w:rsidRPr="00847948">
        <w:rPr>
          <w:rFonts w:ascii="Times New Roman" w:hAnsi="Times New Roman" w:cs="Times New Roman"/>
          <w:sz w:val="24"/>
          <w:szCs w:val="24"/>
        </w:rPr>
        <w:t>deductions of input taxes from output taxes across currencies</w:t>
      </w:r>
      <w:r w:rsidR="00B35649" w:rsidRPr="00847948">
        <w:rPr>
          <w:rFonts w:ascii="Times New Roman" w:hAnsi="Times New Roman" w:cs="Times New Roman"/>
          <w:sz w:val="24"/>
          <w:szCs w:val="24"/>
        </w:rPr>
        <w:t xml:space="preserve">.  </w:t>
      </w:r>
      <w:r w:rsidRPr="00847948">
        <w:rPr>
          <w:rFonts w:ascii="Times New Roman" w:hAnsi="Times New Roman" w:cs="Times New Roman"/>
          <w:sz w:val="24"/>
          <w:szCs w:val="24"/>
        </w:rPr>
        <w:t>The respondent further submitted that Public Notice No. 26 of 2019 was issued for the purpose of administering advice and information to assist taxpayers whose receipts f</w:t>
      </w:r>
      <w:r w:rsidR="00513C0D" w:rsidRPr="00847948">
        <w:rPr>
          <w:rFonts w:ascii="Times New Roman" w:hAnsi="Times New Roman" w:cs="Times New Roman"/>
          <w:sz w:val="24"/>
          <w:szCs w:val="24"/>
        </w:rPr>
        <w:t>rom trade were specifically</w:t>
      </w:r>
      <w:r w:rsidRPr="00847948">
        <w:rPr>
          <w:rFonts w:ascii="Times New Roman" w:hAnsi="Times New Roman" w:cs="Times New Roman"/>
          <w:sz w:val="24"/>
          <w:szCs w:val="24"/>
        </w:rPr>
        <w:t xml:space="preserve"> in both local and foreign currency.</w:t>
      </w:r>
      <w:r w:rsidR="00B35649" w:rsidRPr="00847948">
        <w:rPr>
          <w:rFonts w:ascii="Times New Roman" w:hAnsi="Times New Roman" w:cs="Times New Roman"/>
          <w:sz w:val="24"/>
          <w:szCs w:val="24"/>
        </w:rPr>
        <w:t xml:space="preserve">  </w:t>
      </w:r>
      <w:r w:rsidRPr="00847948">
        <w:rPr>
          <w:rFonts w:ascii="Times New Roman" w:hAnsi="Times New Roman" w:cs="Times New Roman"/>
          <w:sz w:val="24"/>
          <w:szCs w:val="24"/>
        </w:rPr>
        <w:t>The respondent argued that a p</w:t>
      </w:r>
      <w:r w:rsidR="00513C0D" w:rsidRPr="00847948">
        <w:rPr>
          <w:rFonts w:ascii="Times New Roman" w:hAnsi="Times New Roman" w:cs="Times New Roman"/>
          <w:sz w:val="24"/>
          <w:szCs w:val="24"/>
        </w:rPr>
        <w:t>enalty was a tax and as such,</w:t>
      </w:r>
      <w:r w:rsidRPr="00847948">
        <w:rPr>
          <w:rFonts w:ascii="Times New Roman" w:hAnsi="Times New Roman" w:cs="Times New Roman"/>
          <w:sz w:val="24"/>
          <w:szCs w:val="24"/>
        </w:rPr>
        <w:t xml:space="preserve"> any outstanding foreign currency tax is payable in foreign currency and a penalty on any outstanding local currency is payable in local currency.</w:t>
      </w:r>
    </w:p>
    <w:p w:rsidR="00B35649" w:rsidRPr="00847948" w:rsidRDefault="00B35649" w:rsidP="00F4562D">
      <w:pPr>
        <w:spacing w:after="0" w:line="276" w:lineRule="auto"/>
        <w:ind w:firstLine="1134"/>
        <w:jc w:val="both"/>
        <w:rPr>
          <w:rFonts w:ascii="Times New Roman" w:hAnsi="Times New Roman" w:cs="Times New Roman"/>
          <w:sz w:val="24"/>
          <w:szCs w:val="24"/>
        </w:rPr>
      </w:pPr>
    </w:p>
    <w:p w:rsidR="005F105B" w:rsidRPr="00847948" w:rsidRDefault="005F105B" w:rsidP="003B28C6">
      <w:pPr>
        <w:autoSpaceDE w:val="0"/>
        <w:autoSpaceDN w:val="0"/>
        <w:adjustRightInd w:val="0"/>
        <w:spacing w:after="0"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 xml:space="preserve">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determined that if the</w:t>
      </w:r>
      <w:r w:rsidR="00276F81" w:rsidRPr="00847948">
        <w:rPr>
          <w:rFonts w:ascii="Times New Roman" w:hAnsi="Times New Roman" w:cs="Times New Roman"/>
          <w:sz w:val="24"/>
          <w:szCs w:val="24"/>
        </w:rPr>
        <w:t xml:space="preserve"> notices of</w:t>
      </w:r>
      <w:r w:rsidR="00B35649" w:rsidRPr="00847948">
        <w:rPr>
          <w:rFonts w:ascii="Times New Roman" w:hAnsi="Times New Roman" w:cs="Times New Roman"/>
          <w:sz w:val="24"/>
          <w:szCs w:val="24"/>
        </w:rPr>
        <w:t xml:space="preserve"> assessment conformed </w:t>
      </w:r>
      <w:proofErr w:type="gramStart"/>
      <w:r w:rsidR="00234304" w:rsidRPr="00847948">
        <w:rPr>
          <w:rFonts w:ascii="Times New Roman" w:hAnsi="Times New Roman" w:cs="Times New Roman"/>
          <w:sz w:val="24"/>
          <w:szCs w:val="24"/>
        </w:rPr>
        <w:t>with</w:t>
      </w:r>
      <w:proofErr w:type="gramEnd"/>
      <w:r w:rsidR="00B35649" w:rsidRPr="00847948">
        <w:rPr>
          <w:rFonts w:ascii="Times New Roman" w:hAnsi="Times New Roman" w:cs="Times New Roman"/>
          <w:sz w:val="24"/>
          <w:szCs w:val="24"/>
        </w:rPr>
        <w:t xml:space="preserve"> s 2 as read with s</w:t>
      </w:r>
      <w:r w:rsidR="000B716B" w:rsidRPr="00847948">
        <w:rPr>
          <w:rFonts w:ascii="Times New Roman" w:hAnsi="Times New Roman" w:cs="Times New Roman"/>
          <w:sz w:val="24"/>
          <w:szCs w:val="24"/>
        </w:rPr>
        <w:t xml:space="preserve"> </w:t>
      </w:r>
      <w:r w:rsidRPr="00847948">
        <w:rPr>
          <w:rFonts w:ascii="Times New Roman" w:hAnsi="Times New Roman" w:cs="Times New Roman"/>
          <w:sz w:val="24"/>
          <w:szCs w:val="24"/>
        </w:rPr>
        <w:t>51</w:t>
      </w:r>
      <w:r w:rsidR="005C5D64" w:rsidRPr="00847948">
        <w:rPr>
          <w:rFonts w:ascii="Times New Roman" w:hAnsi="Times New Roman" w:cs="Times New Roman"/>
          <w:sz w:val="24"/>
          <w:szCs w:val="24"/>
        </w:rPr>
        <w:t xml:space="preserve"> </w:t>
      </w:r>
      <w:r w:rsidRPr="00847948">
        <w:rPr>
          <w:rFonts w:ascii="Times New Roman" w:hAnsi="Times New Roman" w:cs="Times New Roman"/>
          <w:sz w:val="24"/>
          <w:szCs w:val="24"/>
        </w:rPr>
        <w:t>(2)</w:t>
      </w:r>
      <w:r w:rsidR="00276F81" w:rsidRPr="00847948">
        <w:rPr>
          <w:rFonts w:ascii="Times New Roman" w:hAnsi="Times New Roman" w:cs="Times New Roman"/>
          <w:sz w:val="24"/>
          <w:szCs w:val="24"/>
        </w:rPr>
        <w:t>,</w:t>
      </w:r>
      <w:r w:rsidRPr="00847948">
        <w:rPr>
          <w:rFonts w:ascii="Times New Roman" w:hAnsi="Times New Roman" w:cs="Times New Roman"/>
          <w:sz w:val="24"/>
          <w:szCs w:val="24"/>
        </w:rPr>
        <w:t xml:space="preserve"> of the Income Tax Act [</w:t>
      </w:r>
      <w:r w:rsidRPr="00847948">
        <w:rPr>
          <w:rFonts w:ascii="Times New Roman" w:hAnsi="Times New Roman" w:cs="Times New Roman"/>
          <w:i/>
          <w:sz w:val="24"/>
          <w:szCs w:val="24"/>
        </w:rPr>
        <w:t>Chapter 23:06</w:t>
      </w:r>
      <w:r w:rsidRPr="00847948">
        <w:rPr>
          <w:rFonts w:ascii="Times New Roman" w:hAnsi="Times New Roman" w:cs="Times New Roman"/>
          <w:sz w:val="24"/>
          <w:szCs w:val="24"/>
        </w:rPr>
        <w:t>]</w:t>
      </w:r>
      <w:r w:rsidR="00152EE3">
        <w:rPr>
          <w:rFonts w:ascii="Times New Roman" w:hAnsi="Times New Roman" w:cs="Times New Roman"/>
          <w:sz w:val="24"/>
          <w:szCs w:val="24"/>
        </w:rPr>
        <w:t xml:space="preserve"> (ITA)</w:t>
      </w:r>
      <w:r w:rsidRPr="00847948">
        <w:rPr>
          <w:rFonts w:ascii="Times New Roman" w:hAnsi="Times New Roman" w:cs="Times New Roman"/>
          <w:sz w:val="24"/>
          <w:szCs w:val="24"/>
        </w:rPr>
        <w:t xml:space="preserve"> and as long as the VAT evaluation complied </w:t>
      </w:r>
      <w:r w:rsidR="000B716B" w:rsidRPr="00847948">
        <w:rPr>
          <w:rFonts w:ascii="Times New Roman" w:hAnsi="Times New Roman" w:cs="Times New Roman"/>
          <w:sz w:val="24"/>
          <w:szCs w:val="24"/>
        </w:rPr>
        <w:t xml:space="preserve">with s </w:t>
      </w:r>
      <w:r w:rsidRPr="00847948">
        <w:rPr>
          <w:rFonts w:ascii="Times New Roman" w:hAnsi="Times New Roman" w:cs="Times New Roman"/>
          <w:sz w:val="24"/>
          <w:szCs w:val="24"/>
        </w:rPr>
        <w:t>31</w:t>
      </w:r>
      <w:r w:rsidR="00FE0F76" w:rsidRPr="00847948">
        <w:rPr>
          <w:rFonts w:ascii="Times New Roman" w:hAnsi="Times New Roman" w:cs="Times New Roman"/>
          <w:sz w:val="24"/>
          <w:szCs w:val="24"/>
        </w:rPr>
        <w:t xml:space="preserve"> </w:t>
      </w:r>
      <w:r w:rsidR="008B42A7" w:rsidRPr="00847948">
        <w:rPr>
          <w:rFonts w:ascii="Times New Roman" w:hAnsi="Times New Roman" w:cs="Times New Roman"/>
          <w:sz w:val="24"/>
          <w:szCs w:val="24"/>
        </w:rPr>
        <w:t>(5) of the VAT Act</w:t>
      </w:r>
      <w:r w:rsidRPr="00847948">
        <w:rPr>
          <w:rFonts w:ascii="Times New Roman" w:hAnsi="Times New Roman" w:cs="Times New Roman"/>
          <w:sz w:val="24"/>
          <w:szCs w:val="24"/>
        </w:rPr>
        <w:t>, then the assessments cannot be rendered invalid</w:t>
      </w:r>
      <w:r w:rsidR="000B716B" w:rsidRPr="00847948">
        <w:rPr>
          <w:rFonts w:ascii="Times New Roman" w:hAnsi="Times New Roman" w:cs="Times New Roman"/>
          <w:sz w:val="24"/>
          <w:szCs w:val="24"/>
        </w:rPr>
        <w:t xml:space="preserve"> on the basis of an alien term.  </w:t>
      </w:r>
      <w:r w:rsidRPr="00847948">
        <w:rPr>
          <w:rFonts w:ascii="Times New Roman" w:hAnsi="Times New Roman" w:cs="Times New Roman"/>
          <w:sz w:val="24"/>
          <w:szCs w:val="24"/>
        </w:rPr>
        <w:t xml:space="preserve">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held that the respondent’s argument that the term ‘gross tax’ was an administrative reference to a provisional figure obtained during the computation process, which would still be subject to furthe</w:t>
      </w:r>
      <w:r w:rsidR="000B716B" w:rsidRPr="00847948">
        <w:rPr>
          <w:rFonts w:ascii="Times New Roman" w:hAnsi="Times New Roman" w:cs="Times New Roman"/>
          <w:sz w:val="24"/>
          <w:szCs w:val="24"/>
        </w:rPr>
        <w:t xml:space="preserve">r consideration, is acceptable.  </w:t>
      </w:r>
      <w:r w:rsidRPr="00847948">
        <w:rPr>
          <w:rFonts w:ascii="Times New Roman" w:hAnsi="Times New Roman" w:cs="Times New Roman"/>
          <w:sz w:val="24"/>
          <w:szCs w:val="24"/>
        </w:rPr>
        <w:t xml:space="preserve">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held that the RTGS currency and bond</w:t>
      </w:r>
      <w:r w:rsidR="0016675F" w:rsidRPr="00847948">
        <w:rPr>
          <w:rFonts w:ascii="Times New Roman" w:hAnsi="Times New Roman" w:cs="Times New Roman"/>
          <w:sz w:val="24"/>
          <w:szCs w:val="24"/>
        </w:rPr>
        <w:t xml:space="preserve"> </w:t>
      </w:r>
      <w:r w:rsidRPr="00847948">
        <w:rPr>
          <w:rFonts w:ascii="Times New Roman" w:hAnsi="Times New Roman" w:cs="Times New Roman"/>
          <w:sz w:val="24"/>
          <w:szCs w:val="24"/>
        </w:rPr>
        <w:t>notes and coins are all legal tender for the reason that the RBZ Act does not expre</w:t>
      </w:r>
      <w:r w:rsidR="000B716B" w:rsidRPr="00847948">
        <w:rPr>
          <w:rFonts w:ascii="Times New Roman" w:hAnsi="Times New Roman" w:cs="Times New Roman"/>
          <w:sz w:val="24"/>
          <w:szCs w:val="24"/>
        </w:rPr>
        <w:t xml:space="preserve">ssly stipulate otherwise.  </w:t>
      </w:r>
      <w:r w:rsidRPr="00847948">
        <w:rPr>
          <w:rFonts w:ascii="Times New Roman" w:hAnsi="Times New Roman" w:cs="Times New Roman"/>
          <w:sz w:val="24"/>
          <w:szCs w:val="24"/>
        </w:rPr>
        <w:t xml:space="preserve">The court further held that Statutory Instrument 142 of 2019 </w:t>
      </w:r>
      <w:r w:rsidR="00FE0F76" w:rsidRPr="00847948">
        <w:rPr>
          <w:rFonts w:ascii="Times New Roman" w:hAnsi="Times New Roman" w:cs="Times New Roman"/>
          <w:sz w:val="24"/>
          <w:szCs w:val="24"/>
        </w:rPr>
        <w:t>which</w:t>
      </w:r>
      <w:r w:rsidRPr="00847948">
        <w:rPr>
          <w:rFonts w:ascii="Times New Roman" w:hAnsi="Times New Roman" w:cs="Times New Roman"/>
          <w:sz w:val="24"/>
          <w:szCs w:val="24"/>
        </w:rPr>
        <w:t xml:space="preserve"> introduced the sole legal tender concept did not single out the electronic currency. 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determined that there were exemptions to the introduction </w:t>
      </w:r>
      <w:r w:rsidR="00586EAD" w:rsidRPr="00847948">
        <w:rPr>
          <w:rFonts w:ascii="Times New Roman" w:hAnsi="Times New Roman" w:cs="Times New Roman"/>
          <w:sz w:val="24"/>
          <w:szCs w:val="24"/>
        </w:rPr>
        <w:t xml:space="preserve">and use </w:t>
      </w:r>
      <w:r w:rsidRPr="00847948">
        <w:rPr>
          <w:rFonts w:ascii="Times New Roman" w:hAnsi="Times New Roman" w:cs="Times New Roman"/>
          <w:sz w:val="24"/>
          <w:szCs w:val="24"/>
        </w:rPr>
        <w:t xml:space="preserve">of </w:t>
      </w:r>
      <w:r w:rsidR="00586EAD" w:rsidRPr="00847948">
        <w:rPr>
          <w:rFonts w:ascii="Times New Roman" w:hAnsi="Times New Roman" w:cs="Times New Roman"/>
          <w:sz w:val="24"/>
          <w:szCs w:val="24"/>
        </w:rPr>
        <w:t xml:space="preserve">the </w:t>
      </w:r>
      <w:r w:rsidRPr="00847948">
        <w:rPr>
          <w:rFonts w:ascii="Times New Roman" w:hAnsi="Times New Roman" w:cs="Times New Roman"/>
          <w:sz w:val="24"/>
          <w:szCs w:val="24"/>
        </w:rPr>
        <w:t xml:space="preserve">sole legal tender such as the payment of customs duty and the payment of VAT on imports. </w:t>
      </w:r>
      <w:r w:rsidR="000B716B" w:rsidRPr="00847948">
        <w:rPr>
          <w:rFonts w:ascii="Times New Roman" w:hAnsi="Times New Roman" w:cs="Times New Roman"/>
          <w:sz w:val="24"/>
          <w:szCs w:val="24"/>
        </w:rPr>
        <w:t xml:space="preserve"> </w:t>
      </w:r>
      <w:r w:rsidRPr="00847948">
        <w:rPr>
          <w:rFonts w:ascii="Times New Roman" w:hAnsi="Times New Roman" w:cs="Times New Roman"/>
          <w:sz w:val="24"/>
          <w:szCs w:val="24"/>
        </w:rPr>
        <w:t>The court</w:t>
      </w:r>
      <w:r w:rsidR="00353FA9" w:rsidRPr="00847948">
        <w:rPr>
          <w:rFonts w:ascii="Times New Roman" w:hAnsi="Times New Roman" w:cs="Times New Roman"/>
          <w:sz w:val="24"/>
          <w:szCs w:val="24"/>
        </w:rPr>
        <w:t xml:space="preserve"> </w:t>
      </w:r>
      <w:r w:rsidR="00353FA9"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w:t>
      </w:r>
      <w:r w:rsidRPr="00847948">
        <w:rPr>
          <w:rFonts w:ascii="Times New Roman" w:hAnsi="Times New Roman" w:cs="Times New Roman"/>
          <w:sz w:val="24"/>
          <w:szCs w:val="24"/>
        </w:rPr>
        <w:lastRenderedPageBreak/>
        <w:t xml:space="preserve">further held that all relevant legislation </w:t>
      </w:r>
      <w:r w:rsidR="0031032E" w:rsidRPr="00847948">
        <w:rPr>
          <w:rFonts w:ascii="Times New Roman" w:hAnsi="Times New Roman" w:cs="Times New Roman"/>
          <w:sz w:val="24"/>
          <w:szCs w:val="24"/>
        </w:rPr>
        <w:t>should</w:t>
      </w:r>
      <w:r w:rsidRPr="00847948">
        <w:rPr>
          <w:rFonts w:ascii="Times New Roman" w:hAnsi="Times New Roman" w:cs="Times New Roman"/>
          <w:sz w:val="24"/>
          <w:szCs w:val="24"/>
        </w:rPr>
        <w:t xml:space="preserve"> be</w:t>
      </w:r>
      <w:r w:rsidR="0031032E" w:rsidRPr="00847948">
        <w:rPr>
          <w:rFonts w:ascii="Times New Roman" w:hAnsi="Times New Roman" w:cs="Times New Roman"/>
          <w:sz w:val="24"/>
          <w:szCs w:val="24"/>
        </w:rPr>
        <w:t xml:space="preserve"> taken into </w:t>
      </w:r>
      <w:r w:rsidRPr="00847948">
        <w:rPr>
          <w:rFonts w:ascii="Times New Roman" w:hAnsi="Times New Roman" w:cs="Times New Roman"/>
          <w:sz w:val="24"/>
          <w:szCs w:val="24"/>
        </w:rPr>
        <w:t>consider</w:t>
      </w:r>
      <w:r w:rsidR="0031032E" w:rsidRPr="00847948">
        <w:rPr>
          <w:rFonts w:ascii="Times New Roman" w:hAnsi="Times New Roman" w:cs="Times New Roman"/>
          <w:sz w:val="24"/>
          <w:szCs w:val="24"/>
        </w:rPr>
        <w:t xml:space="preserve">ation, </w:t>
      </w:r>
      <w:r w:rsidR="00B502DD" w:rsidRPr="00847948">
        <w:rPr>
          <w:rFonts w:ascii="Times New Roman" w:hAnsi="Times New Roman" w:cs="Times New Roman"/>
          <w:sz w:val="24"/>
          <w:szCs w:val="24"/>
        </w:rPr>
        <w:t>in determining in which currency tax assessment forms should be submitted</w:t>
      </w:r>
      <w:r w:rsidR="00E37EFA" w:rsidRPr="00847948">
        <w:rPr>
          <w:rFonts w:ascii="Times New Roman" w:hAnsi="Times New Roman" w:cs="Times New Roman"/>
          <w:sz w:val="24"/>
          <w:szCs w:val="24"/>
        </w:rPr>
        <w:t>, and tax be paid</w:t>
      </w:r>
      <w:r w:rsidR="00B502DD" w:rsidRPr="00847948">
        <w:rPr>
          <w:rFonts w:ascii="Times New Roman" w:hAnsi="Times New Roman" w:cs="Times New Roman"/>
          <w:sz w:val="24"/>
          <w:szCs w:val="24"/>
        </w:rPr>
        <w:t>.</w:t>
      </w:r>
      <w:r w:rsidR="000B716B" w:rsidRPr="00847948">
        <w:rPr>
          <w:rFonts w:ascii="Times New Roman" w:hAnsi="Times New Roman" w:cs="Times New Roman"/>
          <w:b/>
          <w:sz w:val="24"/>
          <w:szCs w:val="24"/>
        </w:rPr>
        <w:t xml:space="preserve">  </w:t>
      </w:r>
      <w:r w:rsidRPr="00847948">
        <w:rPr>
          <w:rFonts w:ascii="Times New Roman" w:hAnsi="Times New Roman" w:cs="Times New Roman"/>
          <w:sz w:val="24"/>
          <w:szCs w:val="24"/>
        </w:rPr>
        <w:t xml:space="preserve">Therefore 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determined that the reference to ‘any other l</w:t>
      </w:r>
      <w:r w:rsidR="000B716B" w:rsidRPr="00847948">
        <w:rPr>
          <w:rFonts w:ascii="Times New Roman" w:hAnsi="Times New Roman" w:cs="Times New Roman"/>
          <w:sz w:val="24"/>
          <w:szCs w:val="24"/>
        </w:rPr>
        <w:t>aw’ was with respect to s 4</w:t>
      </w:r>
      <w:r w:rsidR="003D5AC6" w:rsidRPr="00847948">
        <w:rPr>
          <w:rFonts w:ascii="Times New Roman" w:hAnsi="Times New Roman" w:cs="Times New Roman"/>
          <w:sz w:val="24"/>
          <w:szCs w:val="24"/>
        </w:rPr>
        <w:t>A</w:t>
      </w:r>
      <w:r w:rsidR="000B716B" w:rsidRPr="00847948">
        <w:rPr>
          <w:rFonts w:ascii="Times New Roman" w:hAnsi="Times New Roman" w:cs="Times New Roman"/>
          <w:sz w:val="24"/>
          <w:szCs w:val="24"/>
        </w:rPr>
        <w:t xml:space="preserve"> of the Finance Act</w:t>
      </w:r>
      <w:r w:rsidR="003D5AC6" w:rsidRPr="00847948">
        <w:rPr>
          <w:rFonts w:ascii="Times New Roman" w:hAnsi="Times New Roman" w:cs="Times New Roman"/>
          <w:sz w:val="24"/>
          <w:szCs w:val="24"/>
        </w:rPr>
        <w:t xml:space="preserve"> and </w:t>
      </w:r>
      <w:r w:rsidR="00915B21" w:rsidRPr="00847948">
        <w:rPr>
          <w:rFonts w:ascii="Times New Roman" w:hAnsi="Times New Roman" w:cs="Times New Roman"/>
          <w:sz w:val="24"/>
          <w:szCs w:val="24"/>
        </w:rPr>
        <w:t>s </w:t>
      </w:r>
      <w:r w:rsidR="003D5AC6" w:rsidRPr="00847948">
        <w:rPr>
          <w:rFonts w:ascii="Times New Roman" w:hAnsi="Times New Roman" w:cs="Times New Roman"/>
          <w:sz w:val="24"/>
          <w:szCs w:val="24"/>
        </w:rPr>
        <w:t>38 (4) and (9) of the Value Added Tax Act</w:t>
      </w:r>
      <w:r w:rsidR="000B716B"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held that the jurisdictional facts </w:t>
      </w:r>
      <w:r w:rsidR="00E37EFA" w:rsidRPr="00847948">
        <w:rPr>
          <w:rFonts w:ascii="Times New Roman" w:hAnsi="Times New Roman" w:cs="Times New Roman"/>
          <w:sz w:val="24"/>
          <w:szCs w:val="24"/>
        </w:rPr>
        <w:t>which</w:t>
      </w:r>
      <w:r w:rsidRPr="00847948">
        <w:rPr>
          <w:rFonts w:ascii="Times New Roman" w:hAnsi="Times New Roman" w:cs="Times New Roman"/>
          <w:sz w:val="24"/>
          <w:szCs w:val="24"/>
        </w:rPr>
        <w:t xml:space="preserve"> triggered the additional assessments w</w:t>
      </w:r>
      <w:r w:rsidR="003A283E">
        <w:rPr>
          <w:rFonts w:ascii="Times New Roman" w:hAnsi="Times New Roman" w:cs="Times New Roman"/>
          <w:sz w:val="24"/>
          <w:szCs w:val="24"/>
        </w:rPr>
        <w:t>ere</w:t>
      </w:r>
      <w:r w:rsidRPr="00847948">
        <w:rPr>
          <w:rFonts w:ascii="Times New Roman" w:hAnsi="Times New Roman" w:cs="Times New Roman"/>
          <w:sz w:val="24"/>
          <w:szCs w:val="24"/>
        </w:rPr>
        <w:t xml:space="preserve"> the appellant</w:t>
      </w:r>
      <w:r w:rsidR="00EC64D3">
        <w:rPr>
          <w:rFonts w:ascii="Times New Roman" w:hAnsi="Times New Roman" w:cs="Times New Roman"/>
          <w:sz w:val="24"/>
          <w:szCs w:val="24"/>
        </w:rPr>
        <w:t>’</w:t>
      </w:r>
      <w:r w:rsidRPr="00847948">
        <w:rPr>
          <w:rFonts w:ascii="Times New Roman" w:hAnsi="Times New Roman" w:cs="Times New Roman"/>
          <w:sz w:val="24"/>
          <w:szCs w:val="24"/>
        </w:rPr>
        <w:t xml:space="preserve">s computation of all taxes in the local currency when part of its </w:t>
      </w:r>
      <w:r w:rsidR="00DB59F4" w:rsidRPr="00847948">
        <w:rPr>
          <w:rFonts w:ascii="Times New Roman" w:hAnsi="Times New Roman" w:cs="Times New Roman"/>
          <w:sz w:val="24"/>
          <w:szCs w:val="24"/>
        </w:rPr>
        <w:t>income</w:t>
      </w:r>
      <w:r w:rsidRPr="00847948">
        <w:rPr>
          <w:rFonts w:ascii="Times New Roman" w:hAnsi="Times New Roman" w:cs="Times New Roman"/>
          <w:sz w:val="24"/>
          <w:szCs w:val="24"/>
        </w:rPr>
        <w:t xml:space="preserve"> </w:t>
      </w:r>
      <w:r w:rsidR="003A283E">
        <w:rPr>
          <w:rFonts w:ascii="Times New Roman" w:hAnsi="Times New Roman" w:cs="Times New Roman"/>
          <w:sz w:val="24"/>
          <w:szCs w:val="24"/>
        </w:rPr>
        <w:t>had been</w:t>
      </w:r>
      <w:r w:rsidRPr="00847948">
        <w:rPr>
          <w:rFonts w:ascii="Times New Roman" w:hAnsi="Times New Roman" w:cs="Times New Roman"/>
          <w:sz w:val="24"/>
          <w:szCs w:val="24"/>
        </w:rPr>
        <w:t xml:space="preserve"> received in foreign currency and there w</w:t>
      </w:r>
      <w:r w:rsidR="004F35D0">
        <w:rPr>
          <w:rFonts w:ascii="Times New Roman" w:hAnsi="Times New Roman" w:cs="Times New Roman"/>
          <w:sz w:val="24"/>
          <w:szCs w:val="24"/>
        </w:rPr>
        <w:t>ere</w:t>
      </w:r>
      <w:r w:rsidRPr="00847948">
        <w:rPr>
          <w:rFonts w:ascii="Times New Roman" w:hAnsi="Times New Roman" w:cs="Times New Roman"/>
          <w:sz w:val="24"/>
          <w:szCs w:val="24"/>
        </w:rPr>
        <w:t xml:space="preserve"> improper deductions to</w:t>
      </w:r>
      <w:r w:rsidR="000B716B" w:rsidRPr="00847948">
        <w:rPr>
          <w:rFonts w:ascii="Times New Roman" w:hAnsi="Times New Roman" w:cs="Times New Roman"/>
          <w:sz w:val="24"/>
          <w:szCs w:val="24"/>
        </w:rPr>
        <w:t xml:space="preserve"> the taxable income.  </w:t>
      </w:r>
      <w:r w:rsidR="00513C0D" w:rsidRPr="00847948">
        <w:rPr>
          <w:rFonts w:ascii="Times New Roman" w:hAnsi="Times New Roman" w:cs="Times New Roman"/>
          <w:sz w:val="24"/>
          <w:szCs w:val="24"/>
        </w:rPr>
        <w:t xml:space="preserve">Regarding </w:t>
      </w:r>
      <w:r w:rsidRPr="00847948">
        <w:rPr>
          <w:rFonts w:ascii="Times New Roman" w:hAnsi="Times New Roman" w:cs="Times New Roman"/>
          <w:sz w:val="24"/>
          <w:szCs w:val="24"/>
        </w:rPr>
        <w:t xml:space="preserve">VAT, 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determined that the respondent had found that the appellant had not submitted the VAT returns in the prescribed form and</w:t>
      </w:r>
      <w:r w:rsidR="001461E2" w:rsidRPr="00847948">
        <w:rPr>
          <w:rFonts w:ascii="Times New Roman" w:hAnsi="Times New Roman" w:cs="Times New Roman"/>
          <w:sz w:val="24"/>
          <w:szCs w:val="24"/>
        </w:rPr>
        <w:t xml:space="preserve"> had</w:t>
      </w:r>
      <w:r w:rsidRPr="00847948">
        <w:rPr>
          <w:rFonts w:ascii="Times New Roman" w:hAnsi="Times New Roman" w:cs="Times New Roman"/>
          <w:sz w:val="24"/>
          <w:szCs w:val="24"/>
        </w:rPr>
        <w:t xml:space="preserve"> completely </w:t>
      </w:r>
      <w:r w:rsidR="001461E2" w:rsidRPr="00847948">
        <w:rPr>
          <w:rFonts w:ascii="Times New Roman" w:hAnsi="Times New Roman" w:cs="Times New Roman"/>
          <w:sz w:val="24"/>
          <w:szCs w:val="24"/>
        </w:rPr>
        <w:t>avoide</w:t>
      </w:r>
      <w:r w:rsidR="005C6BB4" w:rsidRPr="00847948">
        <w:rPr>
          <w:rFonts w:ascii="Times New Roman" w:hAnsi="Times New Roman" w:cs="Times New Roman"/>
          <w:sz w:val="24"/>
          <w:szCs w:val="24"/>
        </w:rPr>
        <w:t>d completing the</w:t>
      </w:r>
      <w:r w:rsidRPr="00847948">
        <w:rPr>
          <w:rFonts w:ascii="Times New Roman" w:hAnsi="Times New Roman" w:cs="Times New Roman"/>
          <w:sz w:val="24"/>
          <w:szCs w:val="24"/>
        </w:rPr>
        <w:t xml:space="preserve"> section dealing with the calculation of VAT in foreign currency.</w:t>
      </w:r>
      <w:r w:rsidR="00915B21"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w:t>
      </w:r>
      <w:r w:rsidR="00BB5D6A" w:rsidRPr="00847948">
        <w:rPr>
          <w:rFonts w:ascii="Times New Roman" w:hAnsi="Times New Roman" w:cs="Times New Roman"/>
          <w:sz w:val="24"/>
          <w:szCs w:val="24"/>
        </w:rPr>
        <w:t>held</w:t>
      </w:r>
      <w:r w:rsidR="000B716B" w:rsidRPr="00847948">
        <w:rPr>
          <w:rFonts w:ascii="Times New Roman" w:hAnsi="Times New Roman" w:cs="Times New Roman"/>
          <w:sz w:val="24"/>
          <w:szCs w:val="24"/>
        </w:rPr>
        <w:t xml:space="preserve"> that s </w:t>
      </w:r>
      <w:r w:rsidRPr="00847948">
        <w:rPr>
          <w:rFonts w:ascii="Times New Roman" w:hAnsi="Times New Roman" w:cs="Times New Roman"/>
          <w:sz w:val="24"/>
          <w:szCs w:val="24"/>
        </w:rPr>
        <w:t>38</w:t>
      </w:r>
      <w:r w:rsidR="00B42B2D" w:rsidRPr="00847948">
        <w:rPr>
          <w:rFonts w:ascii="Times New Roman" w:hAnsi="Times New Roman" w:cs="Times New Roman"/>
          <w:sz w:val="24"/>
          <w:szCs w:val="24"/>
        </w:rPr>
        <w:t xml:space="preserve"> </w:t>
      </w:r>
      <w:r w:rsidRPr="00847948">
        <w:rPr>
          <w:rFonts w:ascii="Times New Roman" w:hAnsi="Times New Roman" w:cs="Times New Roman"/>
          <w:sz w:val="24"/>
          <w:szCs w:val="24"/>
        </w:rPr>
        <w:t>(9) of the VAT Act declares that all provisions of the Act shall apply with such changes as may be necessary to the payment of tax in foreign currency in the same way as they apply to the pa</w:t>
      </w:r>
      <w:r w:rsidR="00600FB9" w:rsidRPr="00847948">
        <w:rPr>
          <w:rFonts w:ascii="Times New Roman" w:hAnsi="Times New Roman" w:cs="Times New Roman"/>
          <w:sz w:val="24"/>
          <w:szCs w:val="24"/>
        </w:rPr>
        <w:t xml:space="preserve">yment of tax in local currency.  </w:t>
      </w:r>
      <w:r w:rsidRPr="00847948">
        <w:rPr>
          <w:rFonts w:ascii="Times New Roman" w:hAnsi="Times New Roman" w:cs="Times New Roman"/>
          <w:sz w:val="24"/>
          <w:szCs w:val="24"/>
        </w:rPr>
        <w:t xml:space="preserve">The court </w:t>
      </w:r>
      <w:r w:rsidRPr="00847948">
        <w:rPr>
          <w:rFonts w:ascii="Times New Roman" w:hAnsi="Times New Roman" w:cs="Times New Roman"/>
          <w:i/>
          <w:sz w:val="24"/>
          <w:szCs w:val="24"/>
        </w:rPr>
        <w:t xml:space="preserve">a quo </w:t>
      </w:r>
      <w:r w:rsidRPr="00847948">
        <w:rPr>
          <w:rFonts w:ascii="Times New Roman" w:hAnsi="Times New Roman" w:cs="Times New Roman"/>
          <w:sz w:val="24"/>
          <w:szCs w:val="24"/>
        </w:rPr>
        <w:t>further</w:t>
      </w:r>
      <w:r w:rsidR="00915B21" w:rsidRPr="00847948">
        <w:rPr>
          <w:rFonts w:ascii="Times New Roman" w:hAnsi="Times New Roman" w:cs="Times New Roman"/>
          <w:sz w:val="24"/>
          <w:szCs w:val="24"/>
        </w:rPr>
        <w:t xml:space="preserve"> held that a reading of </w:t>
      </w:r>
      <w:r w:rsidR="000B716B" w:rsidRPr="00847948">
        <w:rPr>
          <w:rFonts w:ascii="Times New Roman" w:hAnsi="Times New Roman" w:cs="Times New Roman"/>
          <w:sz w:val="24"/>
          <w:szCs w:val="24"/>
        </w:rPr>
        <w:t xml:space="preserve">s </w:t>
      </w:r>
      <w:r w:rsidRPr="00847948">
        <w:rPr>
          <w:rFonts w:ascii="Times New Roman" w:hAnsi="Times New Roman" w:cs="Times New Roman"/>
          <w:sz w:val="24"/>
          <w:szCs w:val="24"/>
        </w:rPr>
        <w:t>38</w:t>
      </w:r>
      <w:r w:rsidR="00B42B2D" w:rsidRPr="00847948">
        <w:rPr>
          <w:rFonts w:ascii="Times New Roman" w:hAnsi="Times New Roman" w:cs="Times New Roman"/>
          <w:sz w:val="24"/>
          <w:szCs w:val="24"/>
        </w:rPr>
        <w:t xml:space="preserve"> </w:t>
      </w:r>
      <w:r w:rsidRPr="00847948">
        <w:rPr>
          <w:rFonts w:ascii="Times New Roman" w:hAnsi="Times New Roman" w:cs="Times New Roman"/>
          <w:sz w:val="24"/>
          <w:szCs w:val="24"/>
        </w:rPr>
        <w:t>(4) and (9) of the VAT Act, makes it apparent that the legislature has not sanctioned a cross-currency deduction of input tax from output tax.</w:t>
      </w:r>
    </w:p>
    <w:p w:rsidR="000B716B" w:rsidRPr="00847948" w:rsidRDefault="000B716B" w:rsidP="003B28C6">
      <w:pPr>
        <w:autoSpaceDE w:val="0"/>
        <w:autoSpaceDN w:val="0"/>
        <w:adjustRightInd w:val="0"/>
        <w:spacing w:after="0" w:line="240" w:lineRule="auto"/>
        <w:ind w:firstLine="1134"/>
        <w:jc w:val="both"/>
        <w:rPr>
          <w:rFonts w:ascii="Times-Roman*1" w:hAnsi="Times-Roman*1" w:cs="Times-Roman*1"/>
          <w:sz w:val="24"/>
          <w:szCs w:val="24"/>
          <w:lang w:val="en-ZW"/>
        </w:rPr>
      </w:pPr>
    </w:p>
    <w:p w:rsidR="00503BE3" w:rsidRDefault="005F105B" w:rsidP="00556D54">
      <w:pPr>
        <w:tabs>
          <w:tab w:val="left" w:pos="567"/>
        </w:tabs>
        <w:spacing w:before="240"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 xml:space="preserve">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held that a penalty is a tax in accordance with tax</w:t>
      </w:r>
      <w:r w:rsidR="000B716B" w:rsidRPr="00847948">
        <w:rPr>
          <w:rFonts w:ascii="Times New Roman" w:hAnsi="Times New Roman" w:cs="Times New Roman"/>
          <w:sz w:val="24"/>
          <w:szCs w:val="24"/>
        </w:rPr>
        <w:t xml:space="preserve"> legislation </w:t>
      </w:r>
      <w:r w:rsidR="008B5CCA">
        <w:rPr>
          <w:rFonts w:ascii="Times New Roman" w:hAnsi="Times New Roman" w:cs="Times New Roman"/>
          <w:sz w:val="24"/>
          <w:szCs w:val="24"/>
        </w:rPr>
        <w:t xml:space="preserve">and </w:t>
      </w:r>
      <w:r w:rsidR="000B716B" w:rsidRPr="00847948">
        <w:rPr>
          <w:rFonts w:ascii="Times New Roman" w:hAnsi="Times New Roman" w:cs="Times New Roman"/>
          <w:sz w:val="24"/>
          <w:szCs w:val="24"/>
        </w:rPr>
        <w:t xml:space="preserve">therefore, s </w:t>
      </w:r>
      <w:r w:rsidRPr="00847948">
        <w:rPr>
          <w:rFonts w:ascii="Times New Roman" w:hAnsi="Times New Roman" w:cs="Times New Roman"/>
          <w:sz w:val="24"/>
          <w:szCs w:val="24"/>
        </w:rPr>
        <w:t>4A</w:t>
      </w:r>
      <w:r w:rsidR="00154D05" w:rsidRPr="00847948">
        <w:rPr>
          <w:rFonts w:ascii="Times New Roman" w:hAnsi="Times New Roman" w:cs="Times New Roman"/>
          <w:sz w:val="24"/>
          <w:szCs w:val="24"/>
        </w:rPr>
        <w:t xml:space="preserve"> </w:t>
      </w:r>
      <w:r w:rsidRPr="00847948">
        <w:rPr>
          <w:rFonts w:ascii="Times New Roman" w:hAnsi="Times New Roman" w:cs="Times New Roman"/>
          <w:sz w:val="24"/>
          <w:szCs w:val="24"/>
        </w:rPr>
        <w:t>(7) of the Finance Act applies given that it states that all provisions of the Act shall apply with such changes as may be necessary to the payment of tax in foreign currency in the same way as they apply to the payment of tax in local currency.</w:t>
      </w:r>
      <w:r w:rsidR="000B716B"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In the result, 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held that the submissions </w:t>
      </w:r>
      <w:r w:rsidR="0099695F" w:rsidRPr="00847948">
        <w:rPr>
          <w:rFonts w:ascii="Times New Roman" w:hAnsi="Times New Roman" w:cs="Times New Roman"/>
          <w:sz w:val="24"/>
          <w:szCs w:val="24"/>
        </w:rPr>
        <w:t>made by</w:t>
      </w:r>
      <w:r w:rsidRPr="00847948">
        <w:rPr>
          <w:rFonts w:ascii="Times New Roman" w:hAnsi="Times New Roman" w:cs="Times New Roman"/>
          <w:sz w:val="24"/>
          <w:szCs w:val="24"/>
        </w:rPr>
        <w:t xml:space="preserve"> the appellant lacked merit and proceeded to dismiss the application. Dissatisfied with the determination of 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th</w:t>
      </w:r>
      <w:r w:rsidR="00513C0D" w:rsidRPr="00847948">
        <w:rPr>
          <w:rFonts w:ascii="Times New Roman" w:hAnsi="Times New Roman" w:cs="Times New Roman"/>
          <w:sz w:val="24"/>
          <w:szCs w:val="24"/>
        </w:rPr>
        <w:t xml:space="preserve">e appellant noted an appeal </w:t>
      </w:r>
      <w:r w:rsidR="00DA468F" w:rsidRPr="00847948">
        <w:rPr>
          <w:rFonts w:ascii="Times New Roman" w:hAnsi="Times New Roman" w:cs="Times New Roman"/>
          <w:sz w:val="24"/>
          <w:szCs w:val="24"/>
        </w:rPr>
        <w:t>to</w:t>
      </w:r>
      <w:r w:rsidRPr="00847948">
        <w:rPr>
          <w:rFonts w:ascii="Times New Roman" w:hAnsi="Times New Roman" w:cs="Times New Roman"/>
          <w:sz w:val="24"/>
          <w:szCs w:val="24"/>
        </w:rPr>
        <w:t xml:space="preserve"> this</w:t>
      </w:r>
      <w:r w:rsidR="00513C0D" w:rsidRPr="00847948">
        <w:rPr>
          <w:rFonts w:ascii="Times New Roman" w:hAnsi="Times New Roman" w:cs="Times New Roman"/>
          <w:sz w:val="24"/>
          <w:szCs w:val="24"/>
        </w:rPr>
        <w:t xml:space="preserve"> </w:t>
      </w:r>
      <w:r w:rsidR="000B716B" w:rsidRPr="00847948">
        <w:rPr>
          <w:rFonts w:ascii="Times New Roman" w:hAnsi="Times New Roman" w:cs="Times New Roman"/>
          <w:sz w:val="24"/>
          <w:szCs w:val="24"/>
        </w:rPr>
        <w:t>C</w:t>
      </w:r>
      <w:r w:rsidRPr="00847948">
        <w:rPr>
          <w:rFonts w:ascii="Times New Roman" w:hAnsi="Times New Roman" w:cs="Times New Roman"/>
          <w:sz w:val="24"/>
          <w:szCs w:val="24"/>
        </w:rPr>
        <w:t xml:space="preserve">ourt on the following grounds </w:t>
      </w:r>
      <w:r w:rsidR="00600FB9" w:rsidRPr="00847948">
        <w:rPr>
          <w:rFonts w:ascii="Times New Roman" w:hAnsi="Times New Roman" w:cs="Times New Roman"/>
          <w:sz w:val="24"/>
          <w:szCs w:val="24"/>
        </w:rPr>
        <w:t>of appeal.</w:t>
      </w:r>
    </w:p>
    <w:p w:rsidR="000658C0" w:rsidRDefault="000658C0" w:rsidP="008A3250">
      <w:pPr>
        <w:tabs>
          <w:tab w:val="left" w:pos="1134"/>
        </w:tabs>
        <w:spacing w:before="240" w:after="0" w:line="480" w:lineRule="auto"/>
        <w:jc w:val="both"/>
        <w:rPr>
          <w:rFonts w:ascii="Times New Roman" w:hAnsi="Times New Roman" w:cs="Times New Roman"/>
          <w:sz w:val="24"/>
          <w:szCs w:val="24"/>
        </w:rPr>
      </w:pPr>
    </w:p>
    <w:p w:rsidR="00F72632" w:rsidRPr="00847948" w:rsidRDefault="00F72632" w:rsidP="008A3250">
      <w:pPr>
        <w:tabs>
          <w:tab w:val="left" w:pos="1134"/>
        </w:tabs>
        <w:spacing w:before="240" w:after="0" w:line="480" w:lineRule="auto"/>
        <w:jc w:val="both"/>
        <w:rPr>
          <w:rFonts w:ascii="Times New Roman" w:hAnsi="Times New Roman" w:cs="Times New Roman"/>
          <w:b/>
          <w:sz w:val="24"/>
          <w:szCs w:val="24"/>
          <w:u w:val="single"/>
        </w:rPr>
      </w:pPr>
      <w:r w:rsidRPr="00847948">
        <w:rPr>
          <w:rFonts w:ascii="Times New Roman" w:hAnsi="Times New Roman" w:cs="Times New Roman"/>
          <w:b/>
          <w:sz w:val="24"/>
          <w:szCs w:val="24"/>
          <w:u w:val="single"/>
        </w:rPr>
        <w:lastRenderedPageBreak/>
        <w:t>GROUNDS OF APPEAL</w:t>
      </w:r>
    </w:p>
    <w:p w:rsidR="00F72632" w:rsidRPr="00847948" w:rsidRDefault="00F72632" w:rsidP="003F7F74">
      <w:pPr>
        <w:pStyle w:val="ListParagraph"/>
        <w:numPr>
          <w:ilvl w:val="0"/>
          <w:numId w:val="2"/>
        </w:numPr>
        <w:spacing w:after="200" w:line="480" w:lineRule="auto"/>
        <w:ind w:left="851" w:hanging="284"/>
        <w:jc w:val="both"/>
        <w:rPr>
          <w:rFonts w:ascii="Times New Roman" w:hAnsi="Times New Roman" w:cs="Times New Roman"/>
          <w:sz w:val="24"/>
          <w:szCs w:val="24"/>
        </w:rPr>
      </w:pPr>
      <w:r w:rsidRPr="00847948">
        <w:rPr>
          <w:rFonts w:ascii="Times New Roman" w:hAnsi="Times New Roman" w:cs="Times New Roman"/>
          <w:sz w:val="24"/>
          <w:szCs w:val="24"/>
        </w:rPr>
        <w:t xml:space="preserve">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erred at law and misdirected itself by failing to consider and determine material issues raised by the appellant, thus rendering the proceedings grossly irregular. In particular, 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failed to consider and determine the following issues raised by the appellant:</w:t>
      </w:r>
    </w:p>
    <w:p w:rsidR="00F72632" w:rsidRPr="00847948" w:rsidRDefault="00F72632" w:rsidP="003F7F74">
      <w:pPr>
        <w:pStyle w:val="ListParagraph"/>
        <w:numPr>
          <w:ilvl w:val="0"/>
          <w:numId w:val="3"/>
        </w:numPr>
        <w:tabs>
          <w:tab w:val="left" w:pos="1134"/>
          <w:tab w:val="left" w:pos="1418"/>
        </w:tabs>
        <w:spacing w:after="0" w:line="240" w:lineRule="auto"/>
        <w:ind w:left="1843" w:hanging="425"/>
        <w:jc w:val="both"/>
        <w:rPr>
          <w:rFonts w:ascii="Times New Roman" w:hAnsi="Times New Roman" w:cs="Times New Roman"/>
          <w:sz w:val="24"/>
          <w:szCs w:val="24"/>
        </w:rPr>
      </w:pPr>
      <w:r w:rsidRPr="00847948">
        <w:rPr>
          <w:rFonts w:ascii="Times New Roman" w:hAnsi="Times New Roman" w:cs="Times New Roman"/>
          <w:sz w:val="24"/>
          <w:szCs w:val="24"/>
        </w:rPr>
        <w:t>Whether there is a penalty for payment of taxes purportedly due in foreign currency in the local legal tender, and what that penalty is?</w:t>
      </w:r>
    </w:p>
    <w:p w:rsidR="00F72632" w:rsidRPr="00847948" w:rsidRDefault="00F72632" w:rsidP="003F7F74">
      <w:pPr>
        <w:pStyle w:val="ListParagraph"/>
        <w:numPr>
          <w:ilvl w:val="0"/>
          <w:numId w:val="3"/>
        </w:numPr>
        <w:spacing w:after="0" w:line="240" w:lineRule="auto"/>
        <w:ind w:left="1843" w:hanging="425"/>
        <w:jc w:val="both"/>
        <w:rPr>
          <w:rFonts w:ascii="Times New Roman" w:hAnsi="Times New Roman" w:cs="Times New Roman"/>
          <w:sz w:val="24"/>
          <w:szCs w:val="24"/>
        </w:rPr>
      </w:pPr>
      <w:r w:rsidRPr="00847948">
        <w:rPr>
          <w:rFonts w:ascii="Times New Roman" w:hAnsi="Times New Roman" w:cs="Times New Roman"/>
          <w:sz w:val="24"/>
          <w:szCs w:val="24"/>
        </w:rPr>
        <w:t xml:space="preserve">Whether the apportionment formulae used by the respondent exists in the taxing </w:t>
      </w:r>
      <w:r w:rsidR="006E6B37" w:rsidRPr="00847948">
        <w:rPr>
          <w:rFonts w:ascii="Times New Roman" w:hAnsi="Times New Roman" w:cs="Times New Roman"/>
          <w:sz w:val="24"/>
          <w:szCs w:val="24"/>
        </w:rPr>
        <w:t>A</w:t>
      </w:r>
      <w:r w:rsidRPr="00847948">
        <w:rPr>
          <w:rFonts w:ascii="Times New Roman" w:hAnsi="Times New Roman" w:cs="Times New Roman"/>
          <w:sz w:val="24"/>
          <w:szCs w:val="24"/>
        </w:rPr>
        <w:t xml:space="preserve">ct, and if so in which provisions of the taxing </w:t>
      </w:r>
      <w:r w:rsidR="006E6B37" w:rsidRPr="00847948">
        <w:rPr>
          <w:rFonts w:ascii="Times New Roman" w:hAnsi="Times New Roman" w:cs="Times New Roman"/>
          <w:sz w:val="24"/>
          <w:szCs w:val="24"/>
        </w:rPr>
        <w:t>A</w:t>
      </w:r>
      <w:r w:rsidRPr="00847948">
        <w:rPr>
          <w:rFonts w:ascii="Times New Roman" w:hAnsi="Times New Roman" w:cs="Times New Roman"/>
          <w:sz w:val="24"/>
          <w:szCs w:val="24"/>
        </w:rPr>
        <w:t>cts?</w:t>
      </w:r>
    </w:p>
    <w:p w:rsidR="00F72632" w:rsidRPr="00847948" w:rsidRDefault="00F72632" w:rsidP="003F7F74">
      <w:pPr>
        <w:pStyle w:val="ListParagraph"/>
        <w:numPr>
          <w:ilvl w:val="0"/>
          <w:numId w:val="3"/>
        </w:numPr>
        <w:spacing w:after="0" w:line="240" w:lineRule="auto"/>
        <w:ind w:left="1843" w:hanging="425"/>
        <w:jc w:val="both"/>
        <w:rPr>
          <w:rFonts w:ascii="Times New Roman" w:hAnsi="Times New Roman" w:cs="Times New Roman"/>
          <w:sz w:val="24"/>
          <w:szCs w:val="24"/>
        </w:rPr>
      </w:pPr>
      <w:r w:rsidRPr="00847948">
        <w:rPr>
          <w:rFonts w:ascii="Times New Roman" w:hAnsi="Times New Roman" w:cs="Times New Roman"/>
          <w:sz w:val="24"/>
          <w:szCs w:val="24"/>
        </w:rPr>
        <w:t>Whether the formulae used by the respondent in computing both income tax and VAT was rational, and possible to comply with?</w:t>
      </w:r>
    </w:p>
    <w:p w:rsidR="00F72632" w:rsidRPr="00847948" w:rsidRDefault="00F72632" w:rsidP="003F7F74">
      <w:pPr>
        <w:pStyle w:val="ListParagraph"/>
        <w:numPr>
          <w:ilvl w:val="0"/>
          <w:numId w:val="3"/>
        </w:numPr>
        <w:spacing w:after="200" w:line="240" w:lineRule="auto"/>
        <w:ind w:left="1843" w:hanging="425"/>
        <w:jc w:val="both"/>
        <w:rPr>
          <w:rFonts w:ascii="Times New Roman" w:hAnsi="Times New Roman" w:cs="Times New Roman"/>
          <w:sz w:val="24"/>
          <w:szCs w:val="24"/>
        </w:rPr>
      </w:pPr>
      <w:r w:rsidRPr="00847948">
        <w:rPr>
          <w:rFonts w:ascii="Times New Roman" w:hAnsi="Times New Roman" w:cs="Times New Roman"/>
          <w:sz w:val="24"/>
          <w:szCs w:val="24"/>
        </w:rPr>
        <w:t>Whether there is a constitutional bar to t</w:t>
      </w:r>
      <w:r w:rsidR="008A3250" w:rsidRPr="00847948">
        <w:rPr>
          <w:rFonts w:ascii="Times New Roman" w:hAnsi="Times New Roman" w:cs="Times New Roman"/>
          <w:sz w:val="24"/>
          <w:szCs w:val="24"/>
        </w:rPr>
        <w:t xml:space="preserve">he respondent utilizing s </w:t>
      </w:r>
      <w:r w:rsidRPr="00847948">
        <w:rPr>
          <w:rFonts w:ascii="Times New Roman" w:hAnsi="Times New Roman" w:cs="Times New Roman"/>
          <w:sz w:val="24"/>
          <w:szCs w:val="24"/>
        </w:rPr>
        <w:t>4</w:t>
      </w:r>
      <w:r w:rsidR="00734FB9" w:rsidRPr="00847948">
        <w:rPr>
          <w:rFonts w:ascii="Times New Roman" w:hAnsi="Times New Roman" w:cs="Times New Roman"/>
          <w:sz w:val="24"/>
          <w:szCs w:val="24"/>
        </w:rPr>
        <w:t xml:space="preserve"> </w:t>
      </w:r>
      <w:r w:rsidRPr="00847948">
        <w:rPr>
          <w:rFonts w:ascii="Times New Roman" w:hAnsi="Times New Roman" w:cs="Times New Roman"/>
          <w:sz w:val="24"/>
          <w:szCs w:val="24"/>
        </w:rPr>
        <w:t>(A</w:t>
      </w:r>
      <w:r w:rsidR="008A3250" w:rsidRPr="00847948">
        <w:rPr>
          <w:rFonts w:ascii="Times New Roman" w:hAnsi="Times New Roman" w:cs="Times New Roman"/>
          <w:sz w:val="24"/>
          <w:szCs w:val="24"/>
        </w:rPr>
        <w:t>)</w:t>
      </w:r>
      <w:r w:rsidR="00E0246F" w:rsidRPr="00847948">
        <w:rPr>
          <w:rFonts w:ascii="Times New Roman" w:hAnsi="Times New Roman" w:cs="Times New Roman"/>
          <w:sz w:val="24"/>
          <w:szCs w:val="24"/>
        </w:rPr>
        <w:t xml:space="preserve"> </w:t>
      </w:r>
      <w:r w:rsidR="008A3250" w:rsidRPr="00847948">
        <w:rPr>
          <w:rFonts w:ascii="Times New Roman" w:hAnsi="Times New Roman" w:cs="Times New Roman"/>
          <w:sz w:val="24"/>
          <w:szCs w:val="24"/>
        </w:rPr>
        <w:t>(7) of the Finance Act and s</w:t>
      </w:r>
      <w:r w:rsidRPr="00847948">
        <w:rPr>
          <w:rFonts w:ascii="Times New Roman" w:hAnsi="Times New Roman" w:cs="Times New Roman"/>
          <w:sz w:val="24"/>
          <w:szCs w:val="24"/>
        </w:rPr>
        <w:t xml:space="preserve"> 38</w:t>
      </w:r>
      <w:r w:rsidR="00734FB9" w:rsidRPr="00847948">
        <w:rPr>
          <w:rFonts w:ascii="Times New Roman" w:hAnsi="Times New Roman" w:cs="Times New Roman"/>
          <w:sz w:val="24"/>
          <w:szCs w:val="24"/>
        </w:rPr>
        <w:t xml:space="preserve"> </w:t>
      </w:r>
      <w:r w:rsidRPr="00847948">
        <w:rPr>
          <w:rFonts w:ascii="Times New Roman" w:hAnsi="Times New Roman" w:cs="Times New Roman"/>
          <w:sz w:val="24"/>
          <w:szCs w:val="24"/>
        </w:rPr>
        <w:t>(9) of the VAT Act to amend primary legislation?</w:t>
      </w:r>
    </w:p>
    <w:p w:rsidR="00F72632" w:rsidRPr="00847948" w:rsidRDefault="00F72632" w:rsidP="003F7F74">
      <w:pPr>
        <w:pStyle w:val="ListParagraph"/>
        <w:numPr>
          <w:ilvl w:val="0"/>
          <w:numId w:val="3"/>
        </w:numPr>
        <w:spacing w:after="200" w:line="240" w:lineRule="auto"/>
        <w:ind w:left="1843" w:hanging="425"/>
        <w:jc w:val="both"/>
        <w:rPr>
          <w:rFonts w:ascii="Times New Roman" w:hAnsi="Times New Roman" w:cs="Times New Roman"/>
          <w:sz w:val="24"/>
          <w:szCs w:val="24"/>
        </w:rPr>
      </w:pPr>
      <w:r w:rsidRPr="00847948">
        <w:rPr>
          <w:rFonts w:ascii="Times New Roman" w:hAnsi="Times New Roman" w:cs="Times New Roman"/>
          <w:sz w:val="24"/>
          <w:szCs w:val="24"/>
        </w:rPr>
        <w:t>The implication of the contra-</w:t>
      </w:r>
      <w:proofErr w:type="spellStart"/>
      <w:r w:rsidRPr="00847948">
        <w:rPr>
          <w:rFonts w:ascii="Times New Roman" w:hAnsi="Times New Roman" w:cs="Times New Roman"/>
          <w:sz w:val="24"/>
          <w:szCs w:val="24"/>
        </w:rPr>
        <w:t>fiscum</w:t>
      </w:r>
      <w:proofErr w:type="spellEnd"/>
      <w:r w:rsidRPr="00847948">
        <w:rPr>
          <w:rFonts w:ascii="Times New Roman" w:hAnsi="Times New Roman" w:cs="Times New Roman"/>
          <w:sz w:val="24"/>
          <w:szCs w:val="24"/>
        </w:rPr>
        <w:t xml:space="preserve"> rule to uncertain tax legislation.</w:t>
      </w:r>
    </w:p>
    <w:p w:rsidR="00600FB9" w:rsidRPr="00847948" w:rsidRDefault="00600FB9" w:rsidP="00600FB9">
      <w:pPr>
        <w:pStyle w:val="ListParagraph"/>
        <w:spacing w:after="200" w:line="240" w:lineRule="auto"/>
        <w:ind w:left="1440"/>
        <w:jc w:val="both"/>
        <w:rPr>
          <w:rFonts w:ascii="Times New Roman" w:hAnsi="Times New Roman" w:cs="Times New Roman"/>
          <w:sz w:val="24"/>
          <w:szCs w:val="24"/>
        </w:rPr>
      </w:pPr>
    </w:p>
    <w:p w:rsidR="00F72632" w:rsidRPr="00847948" w:rsidRDefault="00F72632" w:rsidP="006471EC">
      <w:pPr>
        <w:pStyle w:val="ListParagraph"/>
        <w:numPr>
          <w:ilvl w:val="0"/>
          <w:numId w:val="2"/>
        </w:numPr>
        <w:spacing w:after="200" w:line="480" w:lineRule="auto"/>
        <w:ind w:left="851" w:hanging="284"/>
        <w:jc w:val="both"/>
        <w:rPr>
          <w:rFonts w:ascii="Times New Roman" w:hAnsi="Times New Roman" w:cs="Times New Roman"/>
          <w:sz w:val="24"/>
          <w:szCs w:val="24"/>
        </w:rPr>
      </w:pPr>
      <w:r w:rsidRPr="00847948">
        <w:rPr>
          <w:rFonts w:ascii="Times New Roman" w:hAnsi="Times New Roman" w:cs="Times New Roman"/>
          <w:sz w:val="24"/>
          <w:szCs w:val="24"/>
        </w:rPr>
        <w:t xml:space="preserve">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erred at law and misdirected itself in finding that the assessments issued were valid at law when such assessments referred to a line item described as </w:t>
      </w:r>
      <w:r w:rsidR="00E0246F" w:rsidRPr="00847948">
        <w:rPr>
          <w:rFonts w:ascii="Times New Roman" w:hAnsi="Times New Roman" w:cs="Times New Roman"/>
          <w:sz w:val="24"/>
          <w:szCs w:val="24"/>
        </w:rPr>
        <w:t>“</w:t>
      </w:r>
      <w:r w:rsidRPr="00847948">
        <w:rPr>
          <w:rFonts w:ascii="Times New Roman" w:hAnsi="Times New Roman" w:cs="Times New Roman"/>
          <w:sz w:val="24"/>
          <w:szCs w:val="24"/>
        </w:rPr>
        <w:t>gross tax</w:t>
      </w:r>
      <w:r w:rsidR="00E0246F" w:rsidRPr="00847948">
        <w:rPr>
          <w:rFonts w:ascii="Times New Roman" w:hAnsi="Times New Roman" w:cs="Times New Roman"/>
          <w:sz w:val="24"/>
          <w:szCs w:val="24"/>
        </w:rPr>
        <w:t>”</w:t>
      </w:r>
      <w:r w:rsidRPr="00847948">
        <w:rPr>
          <w:rFonts w:ascii="Times New Roman" w:hAnsi="Times New Roman" w:cs="Times New Roman"/>
          <w:sz w:val="24"/>
          <w:szCs w:val="24"/>
        </w:rPr>
        <w:t>, which ‘gross tax’ is not included in any taxing statute and is not a necessary component in the computation of taxable income.</w:t>
      </w:r>
    </w:p>
    <w:p w:rsidR="00F72632" w:rsidRPr="00847948" w:rsidRDefault="00F72632" w:rsidP="006471EC">
      <w:pPr>
        <w:pStyle w:val="ListParagraph"/>
        <w:numPr>
          <w:ilvl w:val="0"/>
          <w:numId w:val="2"/>
        </w:numPr>
        <w:spacing w:after="200" w:line="480" w:lineRule="auto"/>
        <w:ind w:left="851" w:hanging="284"/>
        <w:jc w:val="both"/>
        <w:rPr>
          <w:rFonts w:ascii="Times New Roman" w:hAnsi="Times New Roman" w:cs="Times New Roman"/>
          <w:sz w:val="24"/>
          <w:szCs w:val="24"/>
        </w:rPr>
      </w:pPr>
      <w:r w:rsidRPr="00847948">
        <w:rPr>
          <w:rFonts w:ascii="Times New Roman" w:hAnsi="Times New Roman" w:cs="Times New Roman"/>
          <w:sz w:val="24"/>
          <w:szCs w:val="24"/>
        </w:rPr>
        <w:t xml:space="preserve">The court </w:t>
      </w:r>
      <w:r w:rsidRPr="00847948">
        <w:rPr>
          <w:rFonts w:ascii="Times New Roman" w:hAnsi="Times New Roman" w:cs="Times New Roman"/>
          <w:i/>
          <w:sz w:val="24"/>
          <w:szCs w:val="24"/>
        </w:rPr>
        <w:t xml:space="preserve">a quo </w:t>
      </w:r>
      <w:r w:rsidRPr="00847948">
        <w:rPr>
          <w:rFonts w:ascii="Times New Roman" w:hAnsi="Times New Roman" w:cs="Times New Roman"/>
          <w:sz w:val="24"/>
          <w:szCs w:val="24"/>
        </w:rPr>
        <w:t>erred at law and misdirected itself in finding that the jurisdictional facts to issue additional assessments were present permitting the respondent to issue additional assessments on the appellant.</w:t>
      </w:r>
    </w:p>
    <w:p w:rsidR="00F72632" w:rsidRPr="00847948" w:rsidRDefault="00F72632" w:rsidP="006471EC">
      <w:pPr>
        <w:pStyle w:val="ListParagraph"/>
        <w:numPr>
          <w:ilvl w:val="0"/>
          <w:numId w:val="2"/>
        </w:numPr>
        <w:spacing w:after="200" w:line="480" w:lineRule="auto"/>
        <w:ind w:left="851" w:hanging="284"/>
        <w:jc w:val="both"/>
        <w:rPr>
          <w:rFonts w:ascii="Times New Roman" w:hAnsi="Times New Roman" w:cs="Times New Roman"/>
          <w:sz w:val="24"/>
          <w:szCs w:val="24"/>
        </w:rPr>
      </w:pPr>
      <w:r w:rsidRPr="00847948">
        <w:rPr>
          <w:rFonts w:ascii="Times New Roman" w:hAnsi="Times New Roman" w:cs="Times New Roman"/>
          <w:sz w:val="24"/>
          <w:szCs w:val="24"/>
        </w:rPr>
        <w:t xml:space="preserve">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erred at law and misdirected itself in finding that the appellant was not entitled to deduct its input tax on purchases made in foreign currency and in ZWL from its output in foreign currency.</w:t>
      </w:r>
    </w:p>
    <w:p w:rsidR="00F72632" w:rsidRPr="00847948" w:rsidRDefault="00F72632" w:rsidP="006471EC">
      <w:pPr>
        <w:pStyle w:val="ListParagraph"/>
        <w:numPr>
          <w:ilvl w:val="0"/>
          <w:numId w:val="2"/>
        </w:numPr>
        <w:spacing w:after="200" w:line="480" w:lineRule="auto"/>
        <w:ind w:left="851" w:hanging="284"/>
        <w:jc w:val="both"/>
        <w:rPr>
          <w:rFonts w:ascii="Times New Roman" w:hAnsi="Times New Roman" w:cs="Times New Roman"/>
          <w:sz w:val="24"/>
          <w:szCs w:val="24"/>
        </w:rPr>
      </w:pPr>
      <w:r w:rsidRPr="00847948">
        <w:rPr>
          <w:rFonts w:ascii="Times New Roman" w:hAnsi="Times New Roman" w:cs="Times New Roman"/>
          <w:sz w:val="24"/>
          <w:szCs w:val="24"/>
        </w:rPr>
        <w:t xml:space="preserve">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erred at law in finding that penalties were chargeable in foreign currenc</w:t>
      </w:r>
      <w:r w:rsidR="008A3250" w:rsidRPr="00847948">
        <w:rPr>
          <w:rFonts w:ascii="Times New Roman" w:hAnsi="Times New Roman" w:cs="Times New Roman"/>
          <w:sz w:val="24"/>
          <w:szCs w:val="24"/>
        </w:rPr>
        <w:t xml:space="preserve">y, this despite neither s </w:t>
      </w:r>
      <w:r w:rsidRPr="00847948">
        <w:rPr>
          <w:rFonts w:ascii="Times New Roman" w:hAnsi="Times New Roman" w:cs="Times New Roman"/>
          <w:sz w:val="24"/>
          <w:szCs w:val="24"/>
        </w:rPr>
        <w:t>4</w:t>
      </w:r>
      <w:r w:rsidR="00734FB9" w:rsidRPr="00847948">
        <w:rPr>
          <w:rFonts w:ascii="Times New Roman" w:hAnsi="Times New Roman" w:cs="Times New Roman"/>
          <w:sz w:val="24"/>
          <w:szCs w:val="24"/>
        </w:rPr>
        <w:t xml:space="preserve"> </w:t>
      </w:r>
      <w:r w:rsidRPr="00847948">
        <w:rPr>
          <w:rFonts w:ascii="Times New Roman" w:hAnsi="Times New Roman" w:cs="Times New Roman"/>
          <w:sz w:val="24"/>
          <w:szCs w:val="24"/>
        </w:rPr>
        <w:t>(A) of the Fi</w:t>
      </w:r>
      <w:r w:rsidR="008A3250" w:rsidRPr="00847948">
        <w:rPr>
          <w:rFonts w:ascii="Times New Roman" w:hAnsi="Times New Roman" w:cs="Times New Roman"/>
          <w:sz w:val="24"/>
          <w:szCs w:val="24"/>
        </w:rPr>
        <w:t xml:space="preserve">nance Act nor s </w:t>
      </w:r>
      <w:r w:rsidRPr="00847948">
        <w:rPr>
          <w:rFonts w:ascii="Times New Roman" w:hAnsi="Times New Roman" w:cs="Times New Roman"/>
          <w:sz w:val="24"/>
          <w:szCs w:val="24"/>
        </w:rPr>
        <w:t>38 of the VAT Act providing for the charging of penalties in foreign currency.</w:t>
      </w:r>
    </w:p>
    <w:p w:rsidR="00546ADE" w:rsidRPr="00847948" w:rsidRDefault="00F72632" w:rsidP="006471EC">
      <w:pPr>
        <w:pStyle w:val="ListParagraph"/>
        <w:numPr>
          <w:ilvl w:val="0"/>
          <w:numId w:val="2"/>
        </w:numPr>
        <w:spacing w:after="200" w:line="480" w:lineRule="auto"/>
        <w:ind w:left="851" w:hanging="284"/>
        <w:jc w:val="both"/>
        <w:rPr>
          <w:rFonts w:ascii="Times New Roman" w:hAnsi="Times New Roman" w:cs="Times New Roman"/>
          <w:sz w:val="24"/>
          <w:szCs w:val="24"/>
        </w:rPr>
      </w:pPr>
      <w:r w:rsidRPr="00847948">
        <w:rPr>
          <w:rFonts w:ascii="Times New Roman" w:hAnsi="Times New Roman" w:cs="Times New Roman"/>
          <w:sz w:val="24"/>
          <w:szCs w:val="24"/>
        </w:rPr>
        <w:lastRenderedPageBreak/>
        <w:t xml:space="preserve">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erred at law and misdir</w:t>
      </w:r>
      <w:r w:rsidR="008A3250" w:rsidRPr="00847948">
        <w:rPr>
          <w:rFonts w:ascii="Times New Roman" w:hAnsi="Times New Roman" w:cs="Times New Roman"/>
          <w:sz w:val="24"/>
          <w:szCs w:val="24"/>
        </w:rPr>
        <w:t xml:space="preserve">ected itself in applying s </w:t>
      </w:r>
      <w:r w:rsidRPr="00847948">
        <w:rPr>
          <w:rFonts w:ascii="Times New Roman" w:hAnsi="Times New Roman" w:cs="Times New Roman"/>
          <w:sz w:val="24"/>
          <w:szCs w:val="24"/>
        </w:rPr>
        <w:t>4</w:t>
      </w:r>
      <w:r w:rsidR="004D7B04" w:rsidRPr="00847948">
        <w:rPr>
          <w:rFonts w:ascii="Times New Roman" w:hAnsi="Times New Roman" w:cs="Times New Roman"/>
          <w:sz w:val="24"/>
          <w:szCs w:val="24"/>
        </w:rPr>
        <w:t xml:space="preserve"> </w:t>
      </w:r>
      <w:r w:rsidR="009B3A8B" w:rsidRPr="00847948">
        <w:rPr>
          <w:rFonts w:ascii="Times New Roman" w:hAnsi="Times New Roman" w:cs="Times New Roman"/>
          <w:sz w:val="24"/>
          <w:szCs w:val="24"/>
        </w:rPr>
        <w:t>(A</w:t>
      </w:r>
      <w:proofErr w:type="gramStart"/>
      <w:r w:rsidR="009B3A8B" w:rsidRPr="00847948">
        <w:rPr>
          <w:rFonts w:ascii="Times New Roman" w:hAnsi="Times New Roman" w:cs="Times New Roman"/>
          <w:sz w:val="24"/>
          <w:szCs w:val="24"/>
        </w:rPr>
        <w:t>)(</w:t>
      </w:r>
      <w:proofErr w:type="gramEnd"/>
      <w:r w:rsidR="009B3A8B" w:rsidRPr="00847948">
        <w:rPr>
          <w:rFonts w:ascii="Times New Roman" w:hAnsi="Times New Roman" w:cs="Times New Roman"/>
          <w:sz w:val="24"/>
          <w:szCs w:val="24"/>
        </w:rPr>
        <w:t>7) of the Finance Act and s</w:t>
      </w:r>
      <w:r w:rsidRPr="00847948">
        <w:rPr>
          <w:rFonts w:ascii="Times New Roman" w:hAnsi="Times New Roman" w:cs="Times New Roman"/>
          <w:sz w:val="24"/>
          <w:szCs w:val="24"/>
        </w:rPr>
        <w:t xml:space="preserve"> 38</w:t>
      </w:r>
      <w:r w:rsidR="004D7B04" w:rsidRPr="00847948">
        <w:rPr>
          <w:rFonts w:ascii="Times New Roman" w:hAnsi="Times New Roman" w:cs="Times New Roman"/>
          <w:sz w:val="24"/>
          <w:szCs w:val="24"/>
        </w:rPr>
        <w:t xml:space="preserve"> </w:t>
      </w:r>
      <w:r w:rsidRPr="00847948">
        <w:rPr>
          <w:rFonts w:ascii="Times New Roman" w:hAnsi="Times New Roman" w:cs="Times New Roman"/>
          <w:sz w:val="24"/>
          <w:szCs w:val="24"/>
        </w:rPr>
        <w:t>(9) of the VAT Act through the instrument of public notices in such a manner that they permit the amendment of primary legislation by institutions other than parliament, which is unconstitutional and therefore unlawful.</w:t>
      </w:r>
    </w:p>
    <w:p w:rsidR="00E90BA4" w:rsidRPr="00847948" w:rsidRDefault="00E90BA4" w:rsidP="000658C0">
      <w:pPr>
        <w:pStyle w:val="ListParagraph"/>
        <w:spacing w:after="0" w:line="480" w:lineRule="auto"/>
        <w:ind w:left="567"/>
        <w:jc w:val="both"/>
        <w:rPr>
          <w:rFonts w:ascii="Times New Roman" w:hAnsi="Times New Roman" w:cs="Times New Roman"/>
          <w:sz w:val="24"/>
          <w:szCs w:val="24"/>
        </w:rPr>
      </w:pPr>
    </w:p>
    <w:p w:rsidR="00F72632" w:rsidRPr="00847948" w:rsidRDefault="00F72632" w:rsidP="00F72632">
      <w:pPr>
        <w:spacing w:line="360" w:lineRule="auto"/>
        <w:jc w:val="both"/>
        <w:rPr>
          <w:rFonts w:ascii="Times New Roman" w:hAnsi="Times New Roman" w:cs="Times New Roman"/>
          <w:b/>
          <w:sz w:val="24"/>
          <w:szCs w:val="24"/>
          <w:u w:val="single"/>
        </w:rPr>
      </w:pPr>
      <w:r w:rsidRPr="00847948">
        <w:rPr>
          <w:rFonts w:ascii="Times New Roman" w:hAnsi="Times New Roman" w:cs="Times New Roman"/>
          <w:b/>
          <w:sz w:val="24"/>
          <w:szCs w:val="24"/>
          <w:u w:val="single"/>
        </w:rPr>
        <w:t>RELIEF SOUGHT</w:t>
      </w:r>
    </w:p>
    <w:p w:rsidR="00F72632" w:rsidRPr="00847948" w:rsidRDefault="00F72632" w:rsidP="00875F2D">
      <w:pPr>
        <w:pStyle w:val="ListParagraph"/>
        <w:numPr>
          <w:ilvl w:val="0"/>
          <w:numId w:val="4"/>
        </w:numPr>
        <w:spacing w:after="200" w:line="480" w:lineRule="auto"/>
        <w:ind w:left="851" w:hanging="284"/>
        <w:jc w:val="both"/>
        <w:rPr>
          <w:rFonts w:ascii="Times New Roman" w:hAnsi="Times New Roman" w:cs="Times New Roman"/>
          <w:sz w:val="24"/>
          <w:szCs w:val="24"/>
        </w:rPr>
      </w:pPr>
      <w:r w:rsidRPr="00847948">
        <w:rPr>
          <w:rFonts w:ascii="Times New Roman" w:hAnsi="Times New Roman" w:cs="Times New Roman"/>
          <w:sz w:val="24"/>
          <w:szCs w:val="24"/>
        </w:rPr>
        <w:t>That the instant appeal succeeds with costs.</w:t>
      </w:r>
    </w:p>
    <w:p w:rsidR="00F72632" w:rsidRPr="00847948" w:rsidRDefault="00F72632" w:rsidP="00875F2D">
      <w:pPr>
        <w:pStyle w:val="ListParagraph"/>
        <w:numPr>
          <w:ilvl w:val="0"/>
          <w:numId w:val="4"/>
        </w:numPr>
        <w:spacing w:after="0" w:line="480" w:lineRule="auto"/>
        <w:ind w:left="851" w:hanging="284"/>
        <w:jc w:val="both"/>
        <w:rPr>
          <w:rFonts w:ascii="Times New Roman" w:hAnsi="Times New Roman" w:cs="Times New Roman"/>
          <w:sz w:val="24"/>
          <w:szCs w:val="24"/>
        </w:rPr>
      </w:pPr>
      <w:r w:rsidRPr="00847948">
        <w:rPr>
          <w:rFonts w:ascii="Times New Roman" w:hAnsi="Times New Roman" w:cs="Times New Roman"/>
          <w:sz w:val="24"/>
          <w:szCs w:val="24"/>
        </w:rPr>
        <w:t xml:space="preserve">That the order of the court </w:t>
      </w:r>
      <w:r w:rsidRPr="00847948">
        <w:rPr>
          <w:rFonts w:ascii="Times New Roman" w:hAnsi="Times New Roman" w:cs="Times New Roman"/>
          <w:i/>
          <w:sz w:val="24"/>
          <w:szCs w:val="24"/>
        </w:rPr>
        <w:t>a quo</w:t>
      </w:r>
      <w:r w:rsidR="007D7459" w:rsidRPr="00847948">
        <w:rPr>
          <w:rFonts w:ascii="Times New Roman" w:hAnsi="Times New Roman" w:cs="Times New Roman"/>
          <w:sz w:val="24"/>
          <w:szCs w:val="24"/>
        </w:rPr>
        <w:t xml:space="preserve"> in case number </w:t>
      </w:r>
      <w:r w:rsidRPr="00847948">
        <w:rPr>
          <w:rFonts w:ascii="Times New Roman" w:hAnsi="Times New Roman" w:cs="Times New Roman"/>
          <w:sz w:val="24"/>
          <w:szCs w:val="24"/>
        </w:rPr>
        <w:t>HC 5952/22 be and is hereby set aside and substituted with the following:</w:t>
      </w:r>
    </w:p>
    <w:p w:rsidR="00F72632" w:rsidRPr="00847948" w:rsidRDefault="00F72632" w:rsidP="00875F2D">
      <w:pPr>
        <w:pStyle w:val="ListParagraph"/>
        <w:spacing w:after="0" w:line="480" w:lineRule="auto"/>
        <w:ind w:left="1537" w:hanging="403"/>
        <w:jc w:val="both"/>
        <w:rPr>
          <w:rFonts w:ascii="Times New Roman" w:hAnsi="Times New Roman" w:cs="Times New Roman"/>
          <w:sz w:val="24"/>
          <w:szCs w:val="24"/>
        </w:rPr>
      </w:pPr>
      <w:r w:rsidRPr="00847948">
        <w:rPr>
          <w:rFonts w:ascii="Times New Roman" w:hAnsi="Times New Roman" w:cs="Times New Roman"/>
          <w:sz w:val="24"/>
          <w:szCs w:val="24"/>
        </w:rPr>
        <w:t>“It is hereby ordered that:</w:t>
      </w:r>
    </w:p>
    <w:p w:rsidR="00F72632" w:rsidRPr="00847948" w:rsidRDefault="00F72632" w:rsidP="00875F2D">
      <w:pPr>
        <w:pStyle w:val="ListParagraph"/>
        <w:numPr>
          <w:ilvl w:val="0"/>
          <w:numId w:val="5"/>
        </w:numPr>
        <w:tabs>
          <w:tab w:val="left" w:pos="1980"/>
        </w:tabs>
        <w:spacing w:after="200" w:line="240" w:lineRule="auto"/>
        <w:ind w:left="1843" w:hanging="283"/>
        <w:jc w:val="both"/>
        <w:rPr>
          <w:rFonts w:ascii="Times New Roman" w:hAnsi="Times New Roman" w:cs="Times New Roman"/>
          <w:sz w:val="24"/>
          <w:szCs w:val="24"/>
        </w:rPr>
      </w:pPr>
      <w:r w:rsidRPr="00847948">
        <w:rPr>
          <w:rFonts w:ascii="Times New Roman" w:hAnsi="Times New Roman" w:cs="Times New Roman"/>
          <w:sz w:val="24"/>
          <w:szCs w:val="24"/>
        </w:rPr>
        <w:t>The application be and hereby</w:t>
      </w:r>
      <w:r w:rsidR="003C4911">
        <w:rPr>
          <w:rFonts w:ascii="Times New Roman" w:hAnsi="Times New Roman" w:cs="Times New Roman"/>
          <w:sz w:val="24"/>
          <w:szCs w:val="24"/>
        </w:rPr>
        <w:t xml:space="preserve"> (sic)</w:t>
      </w:r>
      <w:r w:rsidRPr="00847948">
        <w:rPr>
          <w:rFonts w:ascii="Times New Roman" w:hAnsi="Times New Roman" w:cs="Times New Roman"/>
          <w:sz w:val="24"/>
          <w:szCs w:val="24"/>
        </w:rPr>
        <w:t xml:space="preserve"> succeeds with costs</w:t>
      </w:r>
    </w:p>
    <w:p w:rsidR="00F72632" w:rsidRPr="00847948" w:rsidRDefault="00F72632" w:rsidP="00875F2D">
      <w:pPr>
        <w:pStyle w:val="ListParagraph"/>
        <w:numPr>
          <w:ilvl w:val="0"/>
          <w:numId w:val="5"/>
        </w:numPr>
        <w:spacing w:after="200" w:line="240" w:lineRule="auto"/>
        <w:ind w:left="1843" w:hanging="283"/>
        <w:jc w:val="both"/>
        <w:rPr>
          <w:rFonts w:ascii="Times New Roman" w:hAnsi="Times New Roman" w:cs="Times New Roman"/>
          <w:sz w:val="24"/>
          <w:szCs w:val="24"/>
        </w:rPr>
      </w:pPr>
      <w:r w:rsidRPr="00847948">
        <w:rPr>
          <w:rFonts w:ascii="Times New Roman" w:hAnsi="Times New Roman" w:cs="Times New Roman"/>
          <w:sz w:val="24"/>
          <w:szCs w:val="24"/>
        </w:rPr>
        <w:t>The additional VAT assessments issued on the applicant for</w:t>
      </w:r>
      <w:r w:rsidR="00B52893" w:rsidRPr="00847948">
        <w:rPr>
          <w:rFonts w:ascii="Times New Roman" w:hAnsi="Times New Roman" w:cs="Times New Roman"/>
          <w:sz w:val="24"/>
          <w:szCs w:val="24"/>
        </w:rPr>
        <w:t xml:space="preserve"> the</w:t>
      </w:r>
      <w:r w:rsidRPr="00847948">
        <w:rPr>
          <w:rFonts w:ascii="Times New Roman" w:hAnsi="Times New Roman" w:cs="Times New Roman"/>
          <w:sz w:val="24"/>
          <w:szCs w:val="24"/>
        </w:rPr>
        <w:t xml:space="preserve"> tax period March 2019 to October 2021 be and are hereby declared invalid.</w:t>
      </w:r>
    </w:p>
    <w:p w:rsidR="00F72632" w:rsidRPr="00847948" w:rsidRDefault="00F72632" w:rsidP="00875E25">
      <w:pPr>
        <w:pStyle w:val="ListParagraph"/>
        <w:numPr>
          <w:ilvl w:val="0"/>
          <w:numId w:val="5"/>
        </w:numPr>
        <w:spacing w:before="240" w:after="200" w:line="240" w:lineRule="auto"/>
        <w:ind w:left="1843" w:hanging="283"/>
        <w:jc w:val="both"/>
        <w:rPr>
          <w:rFonts w:ascii="Times New Roman" w:hAnsi="Times New Roman" w:cs="Times New Roman"/>
          <w:sz w:val="24"/>
          <w:szCs w:val="24"/>
        </w:rPr>
      </w:pPr>
      <w:r w:rsidRPr="00847948">
        <w:rPr>
          <w:rFonts w:ascii="Times New Roman" w:hAnsi="Times New Roman" w:cs="Times New Roman"/>
          <w:sz w:val="24"/>
          <w:szCs w:val="24"/>
        </w:rPr>
        <w:t>The additional income tax assessment issued on the applicant for</w:t>
      </w:r>
      <w:r w:rsidR="004D7B04" w:rsidRPr="00847948">
        <w:rPr>
          <w:rFonts w:ascii="Times New Roman" w:hAnsi="Times New Roman" w:cs="Times New Roman"/>
          <w:sz w:val="24"/>
          <w:szCs w:val="24"/>
        </w:rPr>
        <w:t xml:space="preserve"> the</w:t>
      </w:r>
      <w:r w:rsidRPr="00847948">
        <w:rPr>
          <w:rFonts w:ascii="Times New Roman" w:hAnsi="Times New Roman" w:cs="Times New Roman"/>
          <w:sz w:val="24"/>
          <w:szCs w:val="24"/>
        </w:rPr>
        <w:t xml:space="preserve"> tax year ended 2020 be and is hereby declared invalid.”</w:t>
      </w:r>
    </w:p>
    <w:p w:rsidR="006B1608" w:rsidRPr="00847948" w:rsidRDefault="006B1608" w:rsidP="006B1608">
      <w:pPr>
        <w:pStyle w:val="ListParagraph"/>
        <w:spacing w:before="240" w:after="200" w:line="240" w:lineRule="auto"/>
        <w:ind w:left="1843"/>
        <w:jc w:val="both"/>
        <w:rPr>
          <w:rFonts w:ascii="Times New Roman" w:hAnsi="Times New Roman" w:cs="Times New Roman"/>
          <w:sz w:val="24"/>
          <w:szCs w:val="24"/>
        </w:rPr>
      </w:pPr>
    </w:p>
    <w:p w:rsidR="00503BE3" w:rsidRPr="00847948" w:rsidRDefault="00503BE3" w:rsidP="00875E25">
      <w:pPr>
        <w:pStyle w:val="ListParagraph"/>
        <w:spacing w:after="0" w:line="480" w:lineRule="auto"/>
        <w:ind w:left="1843"/>
        <w:jc w:val="both"/>
        <w:rPr>
          <w:rFonts w:ascii="Times New Roman" w:hAnsi="Times New Roman" w:cs="Times New Roman"/>
          <w:sz w:val="24"/>
          <w:szCs w:val="24"/>
        </w:rPr>
      </w:pPr>
    </w:p>
    <w:p w:rsidR="00A84C45" w:rsidRPr="00847948" w:rsidRDefault="00A84C45" w:rsidP="00556D54">
      <w:pPr>
        <w:spacing w:after="0" w:line="240" w:lineRule="auto"/>
        <w:rPr>
          <w:rFonts w:ascii="Times New Roman" w:hAnsi="Times New Roman" w:cs="Times New Roman"/>
          <w:b/>
          <w:sz w:val="24"/>
          <w:szCs w:val="24"/>
          <w:u w:val="single"/>
        </w:rPr>
      </w:pPr>
      <w:r w:rsidRPr="00847948">
        <w:rPr>
          <w:rFonts w:ascii="Times New Roman" w:hAnsi="Times New Roman" w:cs="Times New Roman"/>
          <w:b/>
          <w:sz w:val="24"/>
          <w:szCs w:val="24"/>
          <w:u w:val="single"/>
        </w:rPr>
        <w:t>SUBMISSIONS BEFORE THIS COURT</w:t>
      </w:r>
    </w:p>
    <w:p w:rsidR="00C17003" w:rsidRPr="00847948" w:rsidRDefault="00D047AF" w:rsidP="00D4580A">
      <w:pPr>
        <w:spacing w:before="240"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 xml:space="preserve">At the hearing of the appeal, </w:t>
      </w:r>
      <w:proofErr w:type="spellStart"/>
      <w:r w:rsidR="0035622D" w:rsidRPr="00847948">
        <w:rPr>
          <w:rFonts w:ascii="Times New Roman" w:hAnsi="Times New Roman" w:cs="Times New Roman"/>
          <w:sz w:val="24"/>
          <w:szCs w:val="24"/>
        </w:rPr>
        <w:t>Mr</w:t>
      </w:r>
      <w:proofErr w:type="spellEnd"/>
      <w:r w:rsidR="0035622D" w:rsidRPr="00847948">
        <w:rPr>
          <w:rFonts w:ascii="Times New Roman" w:hAnsi="Times New Roman" w:cs="Times New Roman"/>
          <w:i/>
          <w:sz w:val="24"/>
          <w:szCs w:val="24"/>
        </w:rPr>
        <w:t xml:space="preserve"> </w:t>
      </w:r>
      <w:proofErr w:type="spellStart"/>
      <w:r w:rsidR="0035622D" w:rsidRPr="00847948">
        <w:rPr>
          <w:rFonts w:ascii="Times New Roman" w:hAnsi="Times New Roman" w:cs="Times New Roman"/>
          <w:i/>
          <w:sz w:val="24"/>
          <w:szCs w:val="24"/>
        </w:rPr>
        <w:t>Tshuma</w:t>
      </w:r>
      <w:proofErr w:type="spellEnd"/>
      <w:r w:rsidR="0035622D" w:rsidRPr="00847948">
        <w:rPr>
          <w:rFonts w:ascii="Times New Roman" w:hAnsi="Times New Roman" w:cs="Times New Roman"/>
          <w:sz w:val="24"/>
          <w:szCs w:val="24"/>
        </w:rPr>
        <w:t xml:space="preserve"> </w:t>
      </w:r>
      <w:r w:rsidR="00533093" w:rsidRPr="00847948">
        <w:rPr>
          <w:rFonts w:ascii="Times New Roman" w:hAnsi="Times New Roman" w:cs="Times New Roman"/>
          <w:sz w:val="24"/>
          <w:szCs w:val="24"/>
        </w:rPr>
        <w:t>c</w:t>
      </w:r>
      <w:r w:rsidRPr="00847948">
        <w:rPr>
          <w:rFonts w:ascii="Times New Roman" w:hAnsi="Times New Roman" w:cs="Times New Roman"/>
          <w:sz w:val="24"/>
          <w:szCs w:val="24"/>
        </w:rPr>
        <w:t xml:space="preserve">ounsel for the appellant submitted that the six issues mentioned in ground of appeal number one were raised by the appellant and addressed by the respondent before the court </w:t>
      </w:r>
      <w:r w:rsidRPr="00847948">
        <w:rPr>
          <w:rFonts w:ascii="Times New Roman" w:hAnsi="Times New Roman" w:cs="Times New Roman"/>
          <w:i/>
          <w:sz w:val="24"/>
          <w:szCs w:val="24"/>
        </w:rPr>
        <w:t xml:space="preserve">a quo, </w:t>
      </w:r>
      <w:r w:rsidRPr="00847948">
        <w:rPr>
          <w:rFonts w:ascii="Times New Roman" w:hAnsi="Times New Roman" w:cs="Times New Roman"/>
          <w:sz w:val="24"/>
          <w:szCs w:val="24"/>
        </w:rPr>
        <w:t xml:space="preserve">yet the judgment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was silent on the</w:t>
      </w:r>
      <w:r w:rsidR="00533093" w:rsidRPr="00847948">
        <w:rPr>
          <w:rFonts w:ascii="Times New Roman" w:hAnsi="Times New Roman" w:cs="Times New Roman"/>
          <w:sz w:val="24"/>
          <w:szCs w:val="24"/>
        </w:rPr>
        <w:t xml:space="preserve"> </w:t>
      </w:r>
      <w:r w:rsidR="00E90BA4" w:rsidRPr="00847948">
        <w:rPr>
          <w:rFonts w:ascii="Times New Roman" w:hAnsi="Times New Roman" w:cs="Times New Roman"/>
          <w:sz w:val="24"/>
          <w:szCs w:val="24"/>
        </w:rPr>
        <w:t>issues</w:t>
      </w:r>
      <w:r w:rsidR="00F57ECF" w:rsidRPr="00847948">
        <w:rPr>
          <w:rFonts w:ascii="Times New Roman" w:hAnsi="Times New Roman" w:cs="Times New Roman"/>
          <w:sz w:val="24"/>
          <w:szCs w:val="24"/>
        </w:rPr>
        <w:t xml:space="preserve"> listed in the appellant’s first ground of appeal</w:t>
      </w:r>
      <w:r w:rsidR="002C27A0"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He further submitted that the issues </w:t>
      </w:r>
      <w:r w:rsidR="00E90BA4" w:rsidRPr="00847948">
        <w:rPr>
          <w:rFonts w:ascii="Times New Roman" w:hAnsi="Times New Roman" w:cs="Times New Roman"/>
          <w:sz w:val="24"/>
          <w:szCs w:val="24"/>
        </w:rPr>
        <w:t xml:space="preserve">were dispositive of the </w:t>
      </w:r>
      <w:r w:rsidR="008F7F7B" w:rsidRPr="00847948">
        <w:rPr>
          <w:rFonts w:ascii="Times New Roman" w:hAnsi="Times New Roman" w:cs="Times New Roman"/>
          <w:sz w:val="24"/>
          <w:szCs w:val="24"/>
        </w:rPr>
        <w:t>disputes between the parties</w:t>
      </w:r>
      <w:r w:rsidR="002C27A0"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In that regard, counsel submitted that the decision of 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ought to be </w:t>
      </w:r>
      <w:r w:rsidR="00E32B05" w:rsidRPr="00847948">
        <w:rPr>
          <w:rFonts w:ascii="Times New Roman" w:hAnsi="Times New Roman" w:cs="Times New Roman"/>
          <w:sz w:val="24"/>
          <w:szCs w:val="24"/>
        </w:rPr>
        <w:t>set aside</w:t>
      </w:r>
      <w:r w:rsidRPr="00847948">
        <w:rPr>
          <w:rFonts w:ascii="Times New Roman" w:hAnsi="Times New Roman" w:cs="Times New Roman"/>
          <w:sz w:val="24"/>
          <w:szCs w:val="24"/>
        </w:rPr>
        <w:t xml:space="preserve"> on account of the fact that </w:t>
      </w:r>
      <w:r w:rsidR="00E90BA4" w:rsidRPr="00847948">
        <w:rPr>
          <w:rFonts w:ascii="Times New Roman" w:hAnsi="Times New Roman" w:cs="Times New Roman"/>
          <w:sz w:val="24"/>
          <w:szCs w:val="24"/>
        </w:rPr>
        <w:t>a party is entitled to reasons</w:t>
      </w:r>
      <w:r w:rsidR="00C17003" w:rsidRPr="00847948">
        <w:rPr>
          <w:rFonts w:ascii="Times New Roman" w:hAnsi="Times New Roman" w:cs="Times New Roman"/>
          <w:sz w:val="24"/>
          <w:szCs w:val="24"/>
        </w:rPr>
        <w:t xml:space="preserve"> for a court’s decision on all issues raised and argued before it.</w:t>
      </w:r>
      <w:r w:rsidR="00E90BA4" w:rsidRPr="00847948">
        <w:rPr>
          <w:rFonts w:ascii="Times New Roman" w:hAnsi="Times New Roman" w:cs="Times New Roman"/>
          <w:sz w:val="24"/>
          <w:szCs w:val="24"/>
        </w:rPr>
        <w:t xml:space="preserve">  </w:t>
      </w:r>
    </w:p>
    <w:p w:rsidR="00E32B05" w:rsidRPr="00847948" w:rsidRDefault="00C17003" w:rsidP="00D4580A">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lastRenderedPageBreak/>
        <w:t>C</w:t>
      </w:r>
      <w:r w:rsidR="00D047AF" w:rsidRPr="00847948">
        <w:rPr>
          <w:rFonts w:ascii="Times New Roman" w:hAnsi="Times New Roman" w:cs="Times New Roman"/>
          <w:sz w:val="24"/>
          <w:szCs w:val="24"/>
        </w:rPr>
        <w:t>ounsel further argued that the assessment was invalid as it</w:t>
      </w:r>
      <w:r w:rsidR="0051104B">
        <w:rPr>
          <w:rFonts w:ascii="Times New Roman" w:hAnsi="Times New Roman" w:cs="Times New Roman"/>
          <w:sz w:val="24"/>
          <w:szCs w:val="24"/>
        </w:rPr>
        <w:t>,</w:t>
      </w:r>
      <w:r w:rsidR="00C15DAC" w:rsidRPr="00847948">
        <w:rPr>
          <w:rFonts w:ascii="Times New Roman" w:hAnsi="Times New Roman" w:cs="Times New Roman"/>
          <w:sz w:val="24"/>
          <w:szCs w:val="24"/>
        </w:rPr>
        <w:t xml:space="preserve"> in its notice of assessment</w:t>
      </w:r>
      <w:r w:rsidR="00D047AF" w:rsidRPr="00847948">
        <w:rPr>
          <w:rFonts w:ascii="Times New Roman" w:hAnsi="Times New Roman" w:cs="Times New Roman"/>
          <w:sz w:val="24"/>
          <w:szCs w:val="24"/>
        </w:rPr>
        <w:t xml:space="preserve"> referred to an amount</w:t>
      </w:r>
      <w:r w:rsidR="004E447B" w:rsidRPr="00847948">
        <w:rPr>
          <w:rFonts w:ascii="Times New Roman" w:hAnsi="Times New Roman" w:cs="Times New Roman"/>
          <w:sz w:val="24"/>
          <w:szCs w:val="24"/>
        </w:rPr>
        <w:t xml:space="preserve"> it referred to</w:t>
      </w:r>
      <w:r w:rsidR="00D047AF" w:rsidRPr="00847948">
        <w:rPr>
          <w:rFonts w:ascii="Times New Roman" w:hAnsi="Times New Roman" w:cs="Times New Roman"/>
          <w:sz w:val="24"/>
          <w:szCs w:val="24"/>
        </w:rPr>
        <w:t xml:space="preserve"> as ‘gross tax’ which t</w:t>
      </w:r>
      <w:r w:rsidR="00D10BD9" w:rsidRPr="00847948">
        <w:rPr>
          <w:rFonts w:ascii="Times New Roman" w:hAnsi="Times New Roman" w:cs="Times New Roman"/>
          <w:sz w:val="24"/>
          <w:szCs w:val="24"/>
        </w:rPr>
        <w:t>erm</w:t>
      </w:r>
      <w:r w:rsidR="00D41E7E" w:rsidRPr="00847948">
        <w:rPr>
          <w:rFonts w:ascii="Times New Roman" w:hAnsi="Times New Roman" w:cs="Times New Roman"/>
          <w:sz w:val="24"/>
          <w:szCs w:val="24"/>
        </w:rPr>
        <w:t xml:space="preserve"> is</w:t>
      </w:r>
      <w:r w:rsidR="00B22EF8" w:rsidRPr="00847948">
        <w:rPr>
          <w:rFonts w:ascii="Times New Roman" w:hAnsi="Times New Roman" w:cs="Times New Roman"/>
          <w:sz w:val="24"/>
          <w:szCs w:val="24"/>
        </w:rPr>
        <w:t xml:space="preserve"> </w:t>
      </w:r>
      <w:r w:rsidR="00D10BD9" w:rsidRPr="00847948">
        <w:rPr>
          <w:rFonts w:ascii="Times New Roman" w:hAnsi="Times New Roman" w:cs="Times New Roman"/>
          <w:sz w:val="24"/>
          <w:szCs w:val="24"/>
        </w:rPr>
        <w:t xml:space="preserve">foreign to tax legislation.  </w:t>
      </w:r>
      <w:r w:rsidR="00D047AF" w:rsidRPr="00847948">
        <w:rPr>
          <w:rFonts w:ascii="Times New Roman" w:hAnsi="Times New Roman" w:cs="Times New Roman"/>
          <w:sz w:val="24"/>
          <w:szCs w:val="24"/>
        </w:rPr>
        <w:t xml:space="preserve">Counsel relied on the case of </w:t>
      </w:r>
      <w:r w:rsidR="00D047AF" w:rsidRPr="00847948">
        <w:rPr>
          <w:rFonts w:ascii="Times New Roman" w:hAnsi="Times New Roman" w:cs="Times New Roman"/>
          <w:i/>
          <w:sz w:val="24"/>
          <w:szCs w:val="24"/>
        </w:rPr>
        <w:t xml:space="preserve">Nestle </w:t>
      </w:r>
      <w:r w:rsidR="00D047AF" w:rsidRPr="00847948">
        <w:rPr>
          <w:rFonts w:ascii="Times New Roman" w:hAnsi="Times New Roman" w:cs="Times New Roman"/>
          <w:sz w:val="24"/>
          <w:szCs w:val="24"/>
        </w:rPr>
        <w:t>v</w:t>
      </w:r>
      <w:r w:rsidR="002C27A0" w:rsidRPr="00847948">
        <w:rPr>
          <w:rFonts w:ascii="Times New Roman" w:hAnsi="Times New Roman" w:cs="Times New Roman"/>
          <w:i/>
          <w:sz w:val="24"/>
          <w:szCs w:val="24"/>
        </w:rPr>
        <w:t xml:space="preserve"> Zimbabwe Revenue Authority</w:t>
      </w:r>
      <w:r w:rsidR="00585D39" w:rsidRPr="00847948">
        <w:rPr>
          <w:rFonts w:ascii="Times New Roman" w:hAnsi="Times New Roman" w:cs="Times New Roman"/>
          <w:i/>
          <w:sz w:val="24"/>
          <w:szCs w:val="24"/>
        </w:rPr>
        <w:t xml:space="preserve"> </w:t>
      </w:r>
      <w:r w:rsidR="00D047AF" w:rsidRPr="00847948">
        <w:rPr>
          <w:rFonts w:ascii="Times New Roman" w:hAnsi="Times New Roman" w:cs="Times New Roman"/>
          <w:sz w:val="24"/>
          <w:szCs w:val="24"/>
        </w:rPr>
        <w:t>SC 148/21 to argue that an assessment must</w:t>
      </w:r>
      <w:r w:rsidR="00252144" w:rsidRPr="00847948">
        <w:rPr>
          <w:rFonts w:ascii="Times New Roman" w:hAnsi="Times New Roman" w:cs="Times New Roman"/>
          <w:sz w:val="24"/>
          <w:szCs w:val="24"/>
        </w:rPr>
        <w:t xml:space="preserve"> only</w:t>
      </w:r>
      <w:r w:rsidR="00D047AF" w:rsidRPr="00847948">
        <w:rPr>
          <w:rFonts w:ascii="Times New Roman" w:hAnsi="Times New Roman" w:cs="Times New Roman"/>
          <w:sz w:val="24"/>
          <w:szCs w:val="24"/>
        </w:rPr>
        <w:t xml:space="preserve"> contain information provided for in the Income Tax Act for the reason that an asse</w:t>
      </w:r>
      <w:r w:rsidR="00D10BD9" w:rsidRPr="00847948">
        <w:rPr>
          <w:rFonts w:ascii="Times New Roman" w:hAnsi="Times New Roman" w:cs="Times New Roman"/>
          <w:sz w:val="24"/>
          <w:szCs w:val="24"/>
        </w:rPr>
        <w:t xml:space="preserve">ssment is a statutory document.  </w:t>
      </w:r>
      <w:r w:rsidR="00D047AF" w:rsidRPr="00847948">
        <w:rPr>
          <w:rFonts w:ascii="Times New Roman" w:hAnsi="Times New Roman" w:cs="Times New Roman"/>
          <w:sz w:val="24"/>
          <w:szCs w:val="24"/>
        </w:rPr>
        <w:t xml:space="preserve">He further submitted that the court </w:t>
      </w:r>
      <w:r w:rsidR="00D047AF" w:rsidRPr="00847948">
        <w:rPr>
          <w:rFonts w:ascii="Times New Roman" w:hAnsi="Times New Roman" w:cs="Times New Roman"/>
          <w:i/>
          <w:sz w:val="24"/>
          <w:szCs w:val="24"/>
        </w:rPr>
        <w:t>a quo</w:t>
      </w:r>
      <w:r w:rsidR="00D047AF" w:rsidRPr="00847948">
        <w:rPr>
          <w:rFonts w:ascii="Times New Roman" w:hAnsi="Times New Roman" w:cs="Times New Roman"/>
          <w:sz w:val="24"/>
          <w:szCs w:val="24"/>
        </w:rPr>
        <w:t xml:space="preserve"> disposed of the matter on the premise that the term did not prejudice the appellant yet it did </w:t>
      </w:r>
      <w:r w:rsidR="004C5691">
        <w:rPr>
          <w:rFonts w:ascii="Times New Roman" w:hAnsi="Times New Roman" w:cs="Times New Roman"/>
          <w:sz w:val="24"/>
          <w:szCs w:val="24"/>
        </w:rPr>
        <w:t>considering</w:t>
      </w:r>
      <w:r w:rsidR="00D047AF" w:rsidRPr="00847948">
        <w:rPr>
          <w:rFonts w:ascii="Times New Roman" w:hAnsi="Times New Roman" w:cs="Times New Roman"/>
          <w:sz w:val="24"/>
          <w:szCs w:val="24"/>
        </w:rPr>
        <w:t xml:space="preserve"> that the appellan</w:t>
      </w:r>
      <w:r w:rsidR="00D10BD9" w:rsidRPr="00847948">
        <w:rPr>
          <w:rFonts w:ascii="Times New Roman" w:hAnsi="Times New Roman" w:cs="Times New Roman"/>
          <w:sz w:val="24"/>
          <w:szCs w:val="24"/>
        </w:rPr>
        <w:t>t</w:t>
      </w:r>
      <w:r w:rsidR="002C27A0" w:rsidRPr="00847948">
        <w:rPr>
          <w:rFonts w:ascii="Times New Roman" w:hAnsi="Times New Roman" w:cs="Times New Roman"/>
          <w:sz w:val="24"/>
          <w:szCs w:val="24"/>
        </w:rPr>
        <w:t xml:space="preserve"> was unfamiliar with the term.  </w:t>
      </w:r>
      <w:r w:rsidR="00D047AF" w:rsidRPr="00847948">
        <w:rPr>
          <w:rFonts w:ascii="Times New Roman" w:hAnsi="Times New Roman" w:cs="Times New Roman"/>
          <w:sz w:val="24"/>
          <w:szCs w:val="24"/>
        </w:rPr>
        <w:t xml:space="preserve">Counsel also submitted that the assessment by the respondent was intended to be an amendment of its self-assessment </w:t>
      </w:r>
      <w:r w:rsidR="00B10F13" w:rsidRPr="00847948">
        <w:rPr>
          <w:rFonts w:ascii="Times New Roman" w:hAnsi="Times New Roman" w:cs="Times New Roman"/>
          <w:sz w:val="24"/>
          <w:szCs w:val="24"/>
        </w:rPr>
        <w:t>therefore</w:t>
      </w:r>
      <w:r w:rsidR="00D047AF" w:rsidRPr="00847948">
        <w:rPr>
          <w:rFonts w:ascii="Times New Roman" w:hAnsi="Times New Roman" w:cs="Times New Roman"/>
          <w:sz w:val="24"/>
          <w:szCs w:val="24"/>
        </w:rPr>
        <w:t xml:space="preserve"> using an alien term baffles the appellant on what exactly was amended.</w:t>
      </w:r>
      <w:r w:rsidR="00D10BD9" w:rsidRPr="00847948">
        <w:rPr>
          <w:rFonts w:ascii="Times New Roman" w:hAnsi="Times New Roman" w:cs="Times New Roman"/>
          <w:sz w:val="24"/>
          <w:szCs w:val="24"/>
        </w:rPr>
        <w:t xml:space="preserve"> </w:t>
      </w:r>
      <w:r w:rsidR="002C27A0" w:rsidRPr="00847948">
        <w:rPr>
          <w:rFonts w:ascii="Times New Roman" w:hAnsi="Times New Roman" w:cs="Times New Roman"/>
          <w:sz w:val="24"/>
          <w:szCs w:val="24"/>
        </w:rPr>
        <w:t xml:space="preserve"> </w:t>
      </w:r>
      <w:r w:rsidR="00D047AF" w:rsidRPr="00847948">
        <w:rPr>
          <w:rFonts w:ascii="Times New Roman" w:hAnsi="Times New Roman" w:cs="Times New Roman"/>
          <w:sz w:val="24"/>
          <w:szCs w:val="24"/>
        </w:rPr>
        <w:t xml:space="preserve">Counsel submitted that since there was no original foreign currency assessment, the respondent lacked the basis on which to issue an additional assessment. </w:t>
      </w:r>
      <w:r w:rsidR="00817848" w:rsidRPr="00847948">
        <w:rPr>
          <w:rFonts w:ascii="Times New Roman" w:hAnsi="Times New Roman" w:cs="Times New Roman"/>
          <w:sz w:val="24"/>
          <w:szCs w:val="24"/>
        </w:rPr>
        <w:t xml:space="preserve"> </w:t>
      </w:r>
      <w:r w:rsidR="00D047AF" w:rsidRPr="00847948">
        <w:rPr>
          <w:rFonts w:ascii="Times New Roman" w:hAnsi="Times New Roman" w:cs="Times New Roman"/>
          <w:sz w:val="24"/>
          <w:szCs w:val="24"/>
        </w:rPr>
        <w:t>He further submitted that the apportionment formula was irrational and inconsistent with the</w:t>
      </w:r>
      <w:r w:rsidR="00E32B05" w:rsidRPr="00847948">
        <w:rPr>
          <w:rFonts w:ascii="Times New Roman" w:hAnsi="Times New Roman" w:cs="Times New Roman"/>
          <w:sz w:val="24"/>
          <w:szCs w:val="24"/>
        </w:rPr>
        <w:t xml:space="preserve"> provisions of the</w:t>
      </w:r>
      <w:r w:rsidR="00D047AF" w:rsidRPr="00847948">
        <w:rPr>
          <w:rFonts w:ascii="Times New Roman" w:hAnsi="Times New Roman" w:cs="Times New Roman"/>
          <w:sz w:val="24"/>
          <w:szCs w:val="24"/>
        </w:rPr>
        <w:t xml:space="preserve"> Income</w:t>
      </w:r>
      <w:r w:rsidR="00E32B05" w:rsidRPr="00847948">
        <w:rPr>
          <w:rFonts w:ascii="Times New Roman" w:hAnsi="Times New Roman" w:cs="Times New Roman"/>
          <w:sz w:val="24"/>
          <w:szCs w:val="24"/>
        </w:rPr>
        <w:t xml:space="preserve"> Tax Act</w:t>
      </w:r>
      <w:r w:rsidR="00D047AF" w:rsidRPr="00847948">
        <w:rPr>
          <w:rFonts w:ascii="Times New Roman" w:hAnsi="Times New Roman" w:cs="Times New Roman"/>
          <w:sz w:val="24"/>
          <w:szCs w:val="24"/>
        </w:rPr>
        <w:t xml:space="preserve"> and Value Added Tax Act</w:t>
      </w:r>
      <w:r w:rsidR="00E32B05" w:rsidRPr="00847948">
        <w:rPr>
          <w:rFonts w:ascii="Times New Roman" w:hAnsi="Times New Roman" w:cs="Times New Roman"/>
          <w:sz w:val="24"/>
          <w:szCs w:val="24"/>
        </w:rPr>
        <w:t>.</w:t>
      </w:r>
    </w:p>
    <w:p w:rsidR="00E32B05" w:rsidRPr="00847948" w:rsidRDefault="00E32B05" w:rsidP="00D4580A">
      <w:pPr>
        <w:spacing w:after="0" w:line="240" w:lineRule="auto"/>
        <w:jc w:val="both"/>
        <w:rPr>
          <w:rFonts w:ascii="Times New Roman" w:hAnsi="Times New Roman" w:cs="Times New Roman"/>
          <w:sz w:val="24"/>
          <w:szCs w:val="24"/>
        </w:rPr>
      </w:pPr>
    </w:p>
    <w:p w:rsidR="00D047AF" w:rsidRPr="00847948" w:rsidRDefault="00D047AF" w:rsidP="00D4580A">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 xml:space="preserve">Counsel further stated that, in accordance with the case of </w:t>
      </w:r>
      <w:r w:rsidRPr="00847948">
        <w:rPr>
          <w:rFonts w:ascii="Times New Roman" w:hAnsi="Times New Roman" w:cs="Times New Roman"/>
          <w:i/>
          <w:sz w:val="24"/>
          <w:szCs w:val="24"/>
        </w:rPr>
        <w:t>Breastplate Service (</w:t>
      </w:r>
      <w:proofErr w:type="spellStart"/>
      <w:r w:rsidRPr="00847948">
        <w:rPr>
          <w:rFonts w:ascii="Times New Roman" w:hAnsi="Times New Roman" w:cs="Times New Roman"/>
          <w:i/>
          <w:sz w:val="24"/>
          <w:szCs w:val="24"/>
        </w:rPr>
        <w:t>Pvt</w:t>
      </w:r>
      <w:proofErr w:type="spellEnd"/>
      <w:r w:rsidRPr="00847948">
        <w:rPr>
          <w:rFonts w:ascii="Times New Roman" w:hAnsi="Times New Roman" w:cs="Times New Roman"/>
          <w:i/>
          <w:sz w:val="24"/>
          <w:szCs w:val="24"/>
        </w:rPr>
        <w:t xml:space="preserve">) Ltd </w:t>
      </w:r>
      <w:r w:rsidRPr="00847948">
        <w:rPr>
          <w:rFonts w:ascii="Times New Roman" w:hAnsi="Times New Roman" w:cs="Times New Roman"/>
          <w:sz w:val="24"/>
          <w:szCs w:val="24"/>
        </w:rPr>
        <w:t>v</w:t>
      </w:r>
      <w:r w:rsidRPr="00847948">
        <w:rPr>
          <w:rFonts w:ascii="Times New Roman" w:hAnsi="Times New Roman" w:cs="Times New Roman"/>
          <w:i/>
          <w:sz w:val="24"/>
          <w:szCs w:val="24"/>
        </w:rPr>
        <w:t xml:space="preserve"> Cambria Africa PLC </w:t>
      </w:r>
      <w:r w:rsidRPr="00847948">
        <w:rPr>
          <w:rFonts w:ascii="Times New Roman" w:hAnsi="Times New Roman" w:cs="Times New Roman"/>
          <w:sz w:val="24"/>
          <w:szCs w:val="24"/>
        </w:rPr>
        <w:t xml:space="preserve">SC 66/20, once a currency is </w:t>
      </w:r>
      <w:r w:rsidR="00154D05" w:rsidRPr="00847948">
        <w:rPr>
          <w:rFonts w:ascii="Times New Roman" w:hAnsi="Times New Roman" w:cs="Times New Roman"/>
          <w:sz w:val="24"/>
          <w:szCs w:val="24"/>
        </w:rPr>
        <w:t>recognized</w:t>
      </w:r>
      <w:r w:rsidRPr="00847948">
        <w:rPr>
          <w:rFonts w:ascii="Times New Roman" w:hAnsi="Times New Roman" w:cs="Times New Roman"/>
          <w:sz w:val="24"/>
          <w:szCs w:val="24"/>
        </w:rPr>
        <w:t xml:space="preserve"> as the sole lega</w:t>
      </w:r>
      <w:r w:rsidR="00B450FD" w:rsidRPr="00847948">
        <w:rPr>
          <w:rFonts w:ascii="Times New Roman" w:hAnsi="Times New Roman" w:cs="Times New Roman"/>
          <w:sz w:val="24"/>
          <w:szCs w:val="24"/>
        </w:rPr>
        <w:t xml:space="preserve">l tender, one cannot refuse it.  </w:t>
      </w:r>
      <w:r w:rsidRPr="00847948">
        <w:rPr>
          <w:rFonts w:ascii="Times New Roman" w:hAnsi="Times New Roman" w:cs="Times New Roman"/>
          <w:sz w:val="24"/>
          <w:szCs w:val="24"/>
        </w:rPr>
        <w:t>He argued that the Zimbabwean dollar is the only currency acknowledged in Zimbabwe.</w:t>
      </w:r>
    </w:p>
    <w:p w:rsidR="00C25A0A" w:rsidRPr="00847948" w:rsidRDefault="00C25A0A" w:rsidP="00F0246F">
      <w:pPr>
        <w:spacing w:after="0" w:line="240" w:lineRule="auto"/>
        <w:jc w:val="both"/>
        <w:rPr>
          <w:rFonts w:ascii="Times New Roman" w:hAnsi="Times New Roman" w:cs="Times New Roman"/>
          <w:sz w:val="24"/>
          <w:szCs w:val="24"/>
        </w:rPr>
      </w:pPr>
    </w:p>
    <w:p w:rsidR="0011392F" w:rsidRPr="00847948" w:rsidRDefault="00D047AF" w:rsidP="001948DD">
      <w:pPr>
        <w:spacing w:line="480" w:lineRule="auto"/>
        <w:ind w:firstLine="1134"/>
        <w:jc w:val="both"/>
        <w:rPr>
          <w:rFonts w:ascii="Times New Roman" w:hAnsi="Times New Roman" w:cs="Times New Roman"/>
          <w:sz w:val="24"/>
          <w:szCs w:val="24"/>
        </w:rPr>
      </w:pPr>
      <w:r w:rsidRPr="00847948">
        <w:rPr>
          <w:rFonts w:ascii="Times New Roman" w:hAnsi="Times New Roman" w:cs="Times New Roman"/>
          <w:i/>
          <w:sz w:val="24"/>
          <w:szCs w:val="24"/>
        </w:rPr>
        <w:t>Per contra</w:t>
      </w:r>
      <w:r w:rsidRPr="00847948">
        <w:rPr>
          <w:rFonts w:ascii="Times New Roman" w:hAnsi="Times New Roman" w:cs="Times New Roman"/>
          <w:sz w:val="24"/>
          <w:szCs w:val="24"/>
        </w:rPr>
        <w:t xml:space="preserve">, </w:t>
      </w:r>
      <w:proofErr w:type="spellStart"/>
      <w:r w:rsidR="0035622D" w:rsidRPr="00847948">
        <w:rPr>
          <w:rFonts w:ascii="Times New Roman" w:hAnsi="Times New Roman" w:cs="Times New Roman"/>
          <w:sz w:val="24"/>
          <w:szCs w:val="24"/>
        </w:rPr>
        <w:t>Mr</w:t>
      </w:r>
      <w:proofErr w:type="spellEnd"/>
      <w:r w:rsidR="0035622D" w:rsidRPr="00847948">
        <w:rPr>
          <w:rFonts w:ascii="Times New Roman" w:hAnsi="Times New Roman" w:cs="Times New Roman"/>
          <w:sz w:val="24"/>
          <w:szCs w:val="24"/>
        </w:rPr>
        <w:t xml:space="preserve"> </w:t>
      </w:r>
      <w:proofErr w:type="spellStart"/>
      <w:r w:rsidR="0035622D" w:rsidRPr="00847948">
        <w:rPr>
          <w:rFonts w:ascii="Times New Roman" w:hAnsi="Times New Roman" w:cs="Times New Roman"/>
          <w:i/>
          <w:sz w:val="24"/>
          <w:szCs w:val="24"/>
        </w:rPr>
        <w:t>Bhebhe</w:t>
      </w:r>
      <w:proofErr w:type="spellEnd"/>
      <w:r w:rsidR="0035622D" w:rsidRPr="00847948">
        <w:rPr>
          <w:rFonts w:ascii="Times New Roman" w:hAnsi="Times New Roman" w:cs="Times New Roman"/>
          <w:sz w:val="24"/>
          <w:szCs w:val="24"/>
        </w:rPr>
        <w:t xml:space="preserve"> </w:t>
      </w:r>
      <w:r w:rsidR="00C25A0A" w:rsidRPr="00847948">
        <w:rPr>
          <w:rFonts w:ascii="Times New Roman" w:hAnsi="Times New Roman" w:cs="Times New Roman"/>
          <w:sz w:val="24"/>
          <w:szCs w:val="24"/>
        </w:rPr>
        <w:t>c</w:t>
      </w:r>
      <w:r w:rsidRPr="00847948">
        <w:rPr>
          <w:rFonts w:ascii="Times New Roman" w:hAnsi="Times New Roman" w:cs="Times New Roman"/>
          <w:sz w:val="24"/>
          <w:szCs w:val="24"/>
        </w:rPr>
        <w:t xml:space="preserve">ounsel for the respondent submitted that the actual material issues dispositive of the matter were all addressed in the judgment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and that the</w:t>
      </w:r>
      <w:r w:rsidR="004E447B" w:rsidRPr="00847948">
        <w:rPr>
          <w:rFonts w:ascii="Times New Roman" w:hAnsi="Times New Roman" w:cs="Times New Roman"/>
          <w:sz w:val="24"/>
          <w:szCs w:val="24"/>
        </w:rPr>
        <w:t xml:space="preserve"> issues</w:t>
      </w:r>
      <w:r w:rsidRPr="00847948">
        <w:rPr>
          <w:rFonts w:ascii="Times New Roman" w:hAnsi="Times New Roman" w:cs="Times New Roman"/>
          <w:sz w:val="24"/>
          <w:szCs w:val="24"/>
        </w:rPr>
        <w:t xml:space="preserve"> mentioned in the appellants ground of appeal number one </w:t>
      </w:r>
      <w:r w:rsidR="004E447B" w:rsidRPr="00847948">
        <w:rPr>
          <w:rFonts w:ascii="Times New Roman" w:hAnsi="Times New Roman" w:cs="Times New Roman"/>
          <w:sz w:val="24"/>
          <w:szCs w:val="24"/>
        </w:rPr>
        <w:t>are not</w:t>
      </w:r>
      <w:r w:rsidRPr="00847948">
        <w:rPr>
          <w:rFonts w:ascii="Times New Roman" w:hAnsi="Times New Roman" w:cs="Times New Roman"/>
          <w:sz w:val="24"/>
          <w:szCs w:val="24"/>
        </w:rPr>
        <w:t xml:space="preserve"> dispositive</w:t>
      </w:r>
      <w:r w:rsidR="00BB5D6A" w:rsidRPr="00847948">
        <w:rPr>
          <w:rFonts w:ascii="Times New Roman" w:hAnsi="Times New Roman" w:cs="Times New Roman"/>
          <w:sz w:val="24"/>
          <w:szCs w:val="24"/>
        </w:rPr>
        <w:t xml:space="preserve"> of the issues between the parties</w:t>
      </w:r>
      <w:r w:rsidRPr="00847948">
        <w:rPr>
          <w:rFonts w:ascii="Times New Roman" w:hAnsi="Times New Roman" w:cs="Times New Roman"/>
          <w:sz w:val="24"/>
          <w:szCs w:val="24"/>
        </w:rPr>
        <w:t>.</w:t>
      </w:r>
      <w:r w:rsidR="0035622D" w:rsidRPr="00847948">
        <w:rPr>
          <w:rFonts w:ascii="Times New Roman" w:hAnsi="Times New Roman" w:cs="Times New Roman"/>
          <w:sz w:val="24"/>
          <w:szCs w:val="24"/>
        </w:rPr>
        <w:t xml:space="preserve"> </w:t>
      </w:r>
      <w:r w:rsidR="00B450FD"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He further argued that the case of </w:t>
      </w:r>
      <w:proofErr w:type="spellStart"/>
      <w:r w:rsidRPr="00847948">
        <w:rPr>
          <w:rFonts w:ascii="Times New Roman" w:hAnsi="Times New Roman" w:cs="Times New Roman"/>
          <w:i/>
          <w:sz w:val="24"/>
          <w:szCs w:val="24"/>
        </w:rPr>
        <w:t>Inamo</w:t>
      </w:r>
      <w:proofErr w:type="spellEnd"/>
      <w:r w:rsidRPr="00847948">
        <w:rPr>
          <w:rFonts w:ascii="Times New Roman" w:hAnsi="Times New Roman" w:cs="Times New Roman"/>
          <w:i/>
          <w:sz w:val="24"/>
          <w:szCs w:val="24"/>
        </w:rPr>
        <w:t xml:space="preserve"> Investments (</w:t>
      </w:r>
      <w:proofErr w:type="spellStart"/>
      <w:r w:rsidRPr="00847948">
        <w:rPr>
          <w:rFonts w:ascii="Times New Roman" w:hAnsi="Times New Roman" w:cs="Times New Roman"/>
          <w:i/>
          <w:sz w:val="24"/>
          <w:szCs w:val="24"/>
        </w:rPr>
        <w:t>Pvt</w:t>
      </w:r>
      <w:proofErr w:type="spellEnd"/>
      <w:r w:rsidRPr="00847948">
        <w:rPr>
          <w:rFonts w:ascii="Times New Roman" w:hAnsi="Times New Roman" w:cs="Times New Roman"/>
          <w:i/>
          <w:sz w:val="24"/>
          <w:szCs w:val="24"/>
        </w:rPr>
        <w:t xml:space="preserve">) Ltd </w:t>
      </w:r>
      <w:r w:rsidRPr="00847948">
        <w:rPr>
          <w:rFonts w:ascii="Times New Roman" w:hAnsi="Times New Roman" w:cs="Times New Roman"/>
          <w:sz w:val="24"/>
          <w:szCs w:val="24"/>
        </w:rPr>
        <w:t>v</w:t>
      </w:r>
      <w:r w:rsidRPr="00847948">
        <w:rPr>
          <w:rFonts w:ascii="Times New Roman" w:hAnsi="Times New Roman" w:cs="Times New Roman"/>
          <w:i/>
          <w:sz w:val="24"/>
          <w:szCs w:val="24"/>
        </w:rPr>
        <w:t xml:space="preserve"> Zimbabwe Revenue Authority </w:t>
      </w:r>
      <w:r w:rsidRPr="00847948">
        <w:rPr>
          <w:rFonts w:ascii="Times New Roman" w:hAnsi="Times New Roman" w:cs="Times New Roman"/>
          <w:sz w:val="24"/>
          <w:szCs w:val="24"/>
        </w:rPr>
        <w:t>SC 96/23</w:t>
      </w:r>
      <w:r w:rsidRPr="00847948">
        <w:rPr>
          <w:rFonts w:ascii="Times New Roman" w:hAnsi="Times New Roman" w:cs="Times New Roman"/>
          <w:b/>
          <w:sz w:val="24"/>
          <w:szCs w:val="24"/>
        </w:rPr>
        <w:t xml:space="preserve"> </w:t>
      </w:r>
      <w:r w:rsidRPr="00847948">
        <w:rPr>
          <w:rFonts w:ascii="Times New Roman" w:hAnsi="Times New Roman" w:cs="Times New Roman"/>
          <w:sz w:val="24"/>
          <w:szCs w:val="24"/>
        </w:rPr>
        <w:t xml:space="preserve">established that even when the local currency is legal tender, revenue earned in foreign currency shall be remitted in foreign currency. </w:t>
      </w:r>
      <w:r w:rsidR="00C25A0A" w:rsidRPr="00847948">
        <w:rPr>
          <w:rFonts w:ascii="Times New Roman" w:hAnsi="Times New Roman" w:cs="Times New Roman"/>
          <w:sz w:val="24"/>
          <w:szCs w:val="24"/>
        </w:rPr>
        <w:t xml:space="preserve"> He submitted that s </w:t>
      </w:r>
      <w:r w:rsidRPr="00847948">
        <w:rPr>
          <w:rFonts w:ascii="Times New Roman" w:hAnsi="Times New Roman" w:cs="Times New Roman"/>
          <w:sz w:val="24"/>
          <w:szCs w:val="24"/>
        </w:rPr>
        <w:t>47 of</w:t>
      </w:r>
      <w:r w:rsidR="00C25A0A" w:rsidRPr="00847948">
        <w:rPr>
          <w:rFonts w:ascii="Times New Roman" w:hAnsi="Times New Roman" w:cs="Times New Roman"/>
          <w:sz w:val="24"/>
          <w:szCs w:val="24"/>
        </w:rPr>
        <w:t xml:space="preserve"> the Income </w:t>
      </w:r>
      <w:r w:rsidR="00C25A0A" w:rsidRPr="00847948">
        <w:rPr>
          <w:rFonts w:ascii="Times New Roman" w:hAnsi="Times New Roman" w:cs="Times New Roman"/>
          <w:sz w:val="24"/>
          <w:szCs w:val="24"/>
        </w:rPr>
        <w:lastRenderedPageBreak/>
        <w:t xml:space="preserve">Tax Act and s </w:t>
      </w:r>
      <w:r w:rsidRPr="00847948">
        <w:rPr>
          <w:rFonts w:ascii="Times New Roman" w:hAnsi="Times New Roman" w:cs="Times New Roman"/>
          <w:sz w:val="24"/>
          <w:szCs w:val="24"/>
        </w:rPr>
        <w:t>31 of the VAT Act permit the Commissioner of the respondent</w:t>
      </w:r>
      <w:r w:rsidR="00B450FD" w:rsidRPr="00847948">
        <w:rPr>
          <w:rFonts w:ascii="Times New Roman" w:hAnsi="Times New Roman" w:cs="Times New Roman"/>
          <w:sz w:val="24"/>
          <w:szCs w:val="24"/>
        </w:rPr>
        <w:t xml:space="preserve"> to make additional assessments.</w:t>
      </w:r>
    </w:p>
    <w:p w:rsidR="00585D39" w:rsidRPr="00847948" w:rsidRDefault="00585D39" w:rsidP="001948DD">
      <w:pPr>
        <w:spacing w:after="0" w:line="240" w:lineRule="auto"/>
        <w:ind w:firstLine="1440"/>
        <w:jc w:val="both"/>
        <w:rPr>
          <w:rFonts w:ascii="Times New Roman" w:hAnsi="Times New Roman" w:cs="Times New Roman"/>
          <w:sz w:val="24"/>
          <w:szCs w:val="24"/>
        </w:rPr>
      </w:pPr>
    </w:p>
    <w:p w:rsidR="00684466" w:rsidRPr="00847948" w:rsidRDefault="00D047AF" w:rsidP="007A3B75">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 xml:space="preserve">Counsel submitted that the rationale of 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was not on the notion of prejudice but it found that, in spite of the term ‘gross tax’, the assessment met all the obligatory r</w:t>
      </w:r>
      <w:r w:rsidR="00E379E3" w:rsidRPr="00847948">
        <w:rPr>
          <w:rFonts w:ascii="Times New Roman" w:hAnsi="Times New Roman" w:cs="Times New Roman"/>
          <w:sz w:val="24"/>
          <w:szCs w:val="24"/>
        </w:rPr>
        <w:t xml:space="preserve">equirements to render it valid.  </w:t>
      </w:r>
      <w:r w:rsidRPr="00847948">
        <w:rPr>
          <w:rFonts w:ascii="Times New Roman" w:hAnsi="Times New Roman" w:cs="Times New Roman"/>
          <w:sz w:val="24"/>
          <w:szCs w:val="24"/>
        </w:rPr>
        <w:t xml:space="preserve">Counsel submitted that the term was explained in its heads of argument and before the court </w:t>
      </w:r>
      <w:r w:rsidRPr="00847948">
        <w:rPr>
          <w:rFonts w:ascii="Times New Roman" w:hAnsi="Times New Roman" w:cs="Times New Roman"/>
          <w:i/>
          <w:sz w:val="24"/>
          <w:szCs w:val="24"/>
        </w:rPr>
        <w:t>a quo</w:t>
      </w:r>
      <w:r w:rsidR="00E379E3"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He further submitted that an assessment should consist of the taxable income </w:t>
      </w:r>
      <w:r w:rsidR="0036396C" w:rsidRPr="00847948">
        <w:rPr>
          <w:rFonts w:ascii="Times New Roman" w:hAnsi="Times New Roman" w:cs="Times New Roman"/>
          <w:sz w:val="24"/>
          <w:szCs w:val="24"/>
        </w:rPr>
        <w:t xml:space="preserve">to </w:t>
      </w:r>
      <w:r w:rsidRPr="00847948">
        <w:rPr>
          <w:rFonts w:ascii="Times New Roman" w:hAnsi="Times New Roman" w:cs="Times New Roman"/>
          <w:sz w:val="24"/>
          <w:szCs w:val="24"/>
        </w:rPr>
        <w:t>which a tax rate is applied,</w:t>
      </w:r>
      <w:r w:rsidR="0036396C" w:rsidRPr="00847948">
        <w:rPr>
          <w:rFonts w:ascii="Times New Roman" w:hAnsi="Times New Roman" w:cs="Times New Roman"/>
          <w:sz w:val="24"/>
          <w:szCs w:val="24"/>
        </w:rPr>
        <w:t xml:space="preserve"> before</w:t>
      </w:r>
      <w:r w:rsidRPr="00847948">
        <w:rPr>
          <w:rFonts w:ascii="Times New Roman" w:hAnsi="Times New Roman" w:cs="Times New Roman"/>
          <w:sz w:val="24"/>
          <w:szCs w:val="24"/>
        </w:rPr>
        <w:t xml:space="preserve"> arr</w:t>
      </w:r>
      <w:r w:rsidR="00684466" w:rsidRPr="00847948">
        <w:rPr>
          <w:rFonts w:ascii="Times New Roman" w:hAnsi="Times New Roman" w:cs="Times New Roman"/>
          <w:sz w:val="24"/>
          <w:szCs w:val="24"/>
        </w:rPr>
        <w:t>iving at a</w:t>
      </w:r>
      <w:r w:rsidR="0036396C" w:rsidRPr="00847948">
        <w:rPr>
          <w:rFonts w:ascii="Times New Roman" w:hAnsi="Times New Roman" w:cs="Times New Roman"/>
          <w:sz w:val="24"/>
          <w:szCs w:val="24"/>
        </w:rPr>
        <w:t xml:space="preserve"> </w:t>
      </w:r>
      <w:r w:rsidR="007D4B97" w:rsidRPr="00847948">
        <w:rPr>
          <w:rFonts w:ascii="Times New Roman" w:hAnsi="Times New Roman" w:cs="Times New Roman"/>
          <w:sz w:val="24"/>
          <w:szCs w:val="24"/>
        </w:rPr>
        <w:t>taxable</w:t>
      </w:r>
      <w:r w:rsidR="00684466" w:rsidRPr="00847948">
        <w:rPr>
          <w:rFonts w:ascii="Times New Roman" w:hAnsi="Times New Roman" w:cs="Times New Roman"/>
          <w:sz w:val="24"/>
          <w:szCs w:val="24"/>
        </w:rPr>
        <w:t xml:space="preserve"> figure.</w:t>
      </w:r>
      <w:r w:rsidR="00E379E3" w:rsidRPr="00847948">
        <w:rPr>
          <w:rFonts w:ascii="Times New Roman" w:hAnsi="Times New Roman" w:cs="Times New Roman"/>
          <w:sz w:val="24"/>
          <w:szCs w:val="24"/>
        </w:rPr>
        <w:t xml:space="preserve">  </w:t>
      </w:r>
      <w:r w:rsidRPr="00847948">
        <w:rPr>
          <w:rFonts w:ascii="Times New Roman" w:hAnsi="Times New Roman" w:cs="Times New Roman"/>
          <w:sz w:val="24"/>
          <w:szCs w:val="24"/>
        </w:rPr>
        <w:t>Counsel submitted that the appellant cannot seek a relief different from that prayed for in its relief sought.</w:t>
      </w:r>
    </w:p>
    <w:p w:rsidR="00684466" w:rsidRPr="00847948" w:rsidRDefault="00684466" w:rsidP="007A3B75">
      <w:pPr>
        <w:spacing w:after="0" w:line="240" w:lineRule="auto"/>
        <w:jc w:val="both"/>
        <w:rPr>
          <w:rFonts w:ascii="Times New Roman" w:hAnsi="Times New Roman" w:cs="Times New Roman"/>
          <w:sz w:val="24"/>
          <w:szCs w:val="24"/>
        </w:rPr>
      </w:pPr>
    </w:p>
    <w:p w:rsidR="00D047AF" w:rsidRPr="00847948" w:rsidRDefault="00495C60" w:rsidP="00E379E3">
      <w:pPr>
        <w:spacing w:after="0" w:line="480" w:lineRule="auto"/>
        <w:jc w:val="both"/>
        <w:rPr>
          <w:rFonts w:ascii="Times New Roman" w:hAnsi="Times New Roman" w:cs="Times New Roman"/>
          <w:b/>
          <w:sz w:val="24"/>
          <w:szCs w:val="24"/>
          <w:u w:val="single"/>
        </w:rPr>
      </w:pPr>
      <w:r w:rsidRPr="00847948">
        <w:rPr>
          <w:rFonts w:ascii="Times New Roman" w:hAnsi="Times New Roman" w:cs="Times New Roman"/>
          <w:b/>
          <w:sz w:val="24"/>
          <w:szCs w:val="24"/>
          <w:u w:val="single"/>
        </w:rPr>
        <w:t>THE ISSUES</w:t>
      </w:r>
    </w:p>
    <w:p w:rsidR="003252E3" w:rsidRPr="00847948" w:rsidRDefault="003252E3" w:rsidP="00B905E5">
      <w:pPr>
        <w:spacing w:after="0" w:line="480" w:lineRule="auto"/>
        <w:ind w:left="720" w:firstLine="414"/>
        <w:jc w:val="both"/>
        <w:rPr>
          <w:rFonts w:ascii="Times New Roman" w:hAnsi="Times New Roman" w:cs="Times New Roman"/>
          <w:sz w:val="24"/>
          <w:szCs w:val="24"/>
        </w:rPr>
      </w:pPr>
      <w:r w:rsidRPr="00847948">
        <w:rPr>
          <w:rFonts w:ascii="Times New Roman" w:hAnsi="Times New Roman" w:cs="Times New Roman"/>
          <w:sz w:val="24"/>
          <w:szCs w:val="24"/>
        </w:rPr>
        <w:t>The appeal raises the following is</w:t>
      </w:r>
      <w:r w:rsidR="00585D39" w:rsidRPr="00847948">
        <w:rPr>
          <w:rFonts w:ascii="Times New Roman" w:hAnsi="Times New Roman" w:cs="Times New Roman"/>
          <w:sz w:val="24"/>
          <w:szCs w:val="24"/>
        </w:rPr>
        <w:t>sues for determination by this C</w:t>
      </w:r>
      <w:r w:rsidRPr="00847948">
        <w:rPr>
          <w:rFonts w:ascii="Times New Roman" w:hAnsi="Times New Roman" w:cs="Times New Roman"/>
          <w:sz w:val="24"/>
          <w:szCs w:val="24"/>
        </w:rPr>
        <w:t>ourt.</w:t>
      </w:r>
    </w:p>
    <w:p w:rsidR="00495C60" w:rsidRPr="00847948" w:rsidRDefault="00AF172B" w:rsidP="00DB50A0">
      <w:pPr>
        <w:pStyle w:val="ListParagraph"/>
        <w:numPr>
          <w:ilvl w:val="0"/>
          <w:numId w:val="6"/>
        </w:numPr>
        <w:spacing w:after="0" w:line="480" w:lineRule="auto"/>
        <w:ind w:left="851" w:hanging="262"/>
        <w:jc w:val="both"/>
        <w:rPr>
          <w:rFonts w:ascii="Times New Roman" w:hAnsi="Times New Roman" w:cs="Times New Roman"/>
          <w:sz w:val="24"/>
          <w:szCs w:val="24"/>
        </w:rPr>
      </w:pPr>
      <w:r w:rsidRPr="00847948">
        <w:rPr>
          <w:rFonts w:ascii="Times New Roman" w:hAnsi="Times New Roman" w:cs="Times New Roman"/>
          <w:sz w:val="24"/>
          <w:szCs w:val="24"/>
        </w:rPr>
        <w:t xml:space="preserve">Whether or not 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erred in not de</w:t>
      </w:r>
      <w:r w:rsidR="0036396C" w:rsidRPr="00847948">
        <w:rPr>
          <w:rFonts w:ascii="Times New Roman" w:hAnsi="Times New Roman" w:cs="Times New Roman"/>
          <w:sz w:val="24"/>
          <w:szCs w:val="24"/>
        </w:rPr>
        <w:t>termining</w:t>
      </w:r>
      <w:r w:rsidRPr="00847948">
        <w:rPr>
          <w:rFonts w:ascii="Times New Roman" w:hAnsi="Times New Roman" w:cs="Times New Roman"/>
          <w:sz w:val="24"/>
          <w:szCs w:val="24"/>
        </w:rPr>
        <w:t xml:space="preserve"> all issues raised by the appellant.</w:t>
      </w:r>
    </w:p>
    <w:p w:rsidR="00B22EF8" w:rsidRPr="00847948" w:rsidRDefault="00B22EF8" w:rsidP="00DB50A0">
      <w:pPr>
        <w:pStyle w:val="ListParagraph"/>
        <w:numPr>
          <w:ilvl w:val="0"/>
          <w:numId w:val="6"/>
        </w:numPr>
        <w:spacing w:after="0" w:line="480" w:lineRule="auto"/>
        <w:ind w:left="810" w:hanging="243"/>
        <w:jc w:val="both"/>
        <w:rPr>
          <w:rFonts w:ascii="Times New Roman" w:hAnsi="Times New Roman" w:cs="Times New Roman"/>
          <w:sz w:val="24"/>
          <w:szCs w:val="24"/>
        </w:rPr>
      </w:pPr>
      <w:r w:rsidRPr="00847948">
        <w:rPr>
          <w:rFonts w:ascii="Times New Roman" w:hAnsi="Times New Roman" w:cs="Times New Roman"/>
          <w:sz w:val="24"/>
          <w:szCs w:val="24"/>
        </w:rPr>
        <w:t>Whether or not the use of the phrase “gross tax” in the</w:t>
      </w:r>
      <w:r w:rsidR="00DA2C1F" w:rsidRPr="00847948">
        <w:rPr>
          <w:rFonts w:ascii="Times New Roman" w:hAnsi="Times New Roman" w:cs="Times New Roman"/>
          <w:sz w:val="24"/>
          <w:szCs w:val="24"/>
        </w:rPr>
        <w:t xml:space="preserve"> notice of assessment</w:t>
      </w:r>
      <w:r w:rsidRPr="00847948">
        <w:rPr>
          <w:rFonts w:ascii="Times New Roman" w:hAnsi="Times New Roman" w:cs="Times New Roman"/>
          <w:sz w:val="24"/>
          <w:szCs w:val="24"/>
        </w:rPr>
        <w:t xml:space="preserve"> renders</w:t>
      </w:r>
      <w:r w:rsidR="00DA2C1F" w:rsidRPr="00847948">
        <w:rPr>
          <w:rFonts w:ascii="Times New Roman" w:hAnsi="Times New Roman" w:cs="Times New Roman"/>
          <w:sz w:val="24"/>
          <w:szCs w:val="24"/>
        </w:rPr>
        <w:t xml:space="preserve"> it</w:t>
      </w:r>
      <w:r w:rsidRPr="00847948">
        <w:rPr>
          <w:rFonts w:ascii="Times New Roman" w:hAnsi="Times New Roman" w:cs="Times New Roman"/>
          <w:sz w:val="24"/>
          <w:szCs w:val="24"/>
        </w:rPr>
        <w:t xml:space="preserve"> invalid.</w:t>
      </w:r>
    </w:p>
    <w:p w:rsidR="00EC5E01" w:rsidRPr="00847948" w:rsidRDefault="00EC5E01" w:rsidP="00DB50A0">
      <w:pPr>
        <w:pStyle w:val="ListParagraph"/>
        <w:numPr>
          <w:ilvl w:val="0"/>
          <w:numId w:val="6"/>
        </w:numPr>
        <w:spacing w:after="0" w:line="480" w:lineRule="auto"/>
        <w:ind w:left="851" w:hanging="284"/>
        <w:jc w:val="both"/>
        <w:rPr>
          <w:rFonts w:ascii="Times New Roman" w:hAnsi="Times New Roman" w:cs="Times New Roman"/>
          <w:sz w:val="24"/>
          <w:szCs w:val="24"/>
        </w:rPr>
      </w:pPr>
      <w:r w:rsidRPr="00847948">
        <w:rPr>
          <w:rFonts w:ascii="Times New Roman" w:hAnsi="Times New Roman" w:cs="Times New Roman"/>
          <w:sz w:val="24"/>
          <w:szCs w:val="24"/>
        </w:rPr>
        <w:t xml:space="preserve">Whether or not the court </w:t>
      </w:r>
      <w:r w:rsidRPr="00847948">
        <w:rPr>
          <w:rFonts w:ascii="Times New Roman" w:hAnsi="Times New Roman" w:cs="Times New Roman"/>
          <w:i/>
          <w:sz w:val="24"/>
          <w:szCs w:val="24"/>
        </w:rPr>
        <w:t xml:space="preserve">a quo </w:t>
      </w:r>
      <w:r w:rsidRPr="00847948">
        <w:rPr>
          <w:rFonts w:ascii="Times New Roman" w:hAnsi="Times New Roman" w:cs="Times New Roman"/>
          <w:sz w:val="24"/>
          <w:szCs w:val="24"/>
        </w:rPr>
        <w:t>erred at law and misdirected itself in finding that the jurisdictional facts</w:t>
      </w:r>
      <w:r w:rsidR="00DA2C1F" w:rsidRPr="00847948">
        <w:rPr>
          <w:rFonts w:ascii="Times New Roman" w:hAnsi="Times New Roman" w:cs="Times New Roman"/>
          <w:sz w:val="24"/>
          <w:szCs w:val="24"/>
        </w:rPr>
        <w:t xml:space="preserve"> entitling the respondent to</w:t>
      </w:r>
      <w:r w:rsidRPr="00847948">
        <w:rPr>
          <w:rFonts w:ascii="Times New Roman" w:hAnsi="Times New Roman" w:cs="Times New Roman"/>
          <w:sz w:val="24"/>
          <w:szCs w:val="24"/>
        </w:rPr>
        <w:t xml:space="preserve"> issue additional assessments were present</w:t>
      </w:r>
      <w:r w:rsidR="00DA2C1F" w:rsidRPr="00847948">
        <w:rPr>
          <w:rFonts w:ascii="Times New Roman" w:hAnsi="Times New Roman" w:cs="Times New Roman"/>
          <w:sz w:val="24"/>
          <w:szCs w:val="24"/>
        </w:rPr>
        <w:t>.</w:t>
      </w:r>
    </w:p>
    <w:p w:rsidR="00AF172B" w:rsidRPr="00847948" w:rsidRDefault="00AF172B" w:rsidP="00DB50A0">
      <w:pPr>
        <w:pStyle w:val="ListParagraph"/>
        <w:numPr>
          <w:ilvl w:val="0"/>
          <w:numId w:val="6"/>
        </w:numPr>
        <w:spacing w:after="0" w:line="480" w:lineRule="auto"/>
        <w:ind w:left="851" w:hanging="284"/>
        <w:jc w:val="both"/>
        <w:rPr>
          <w:rFonts w:ascii="Times New Roman" w:hAnsi="Times New Roman" w:cs="Times New Roman"/>
          <w:sz w:val="24"/>
          <w:szCs w:val="24"/>
        </w:rPr>
      </w:pPr>
      <w:r w:rsidRPr="00847948">
        <w:rPr>
          <w:rFonts w:ascii="Times New Roman" w:hAnsi="Times New Roman" w:cs="Times New Roman"/>
          <w:sz w:val="24"/>
          <w:szCs w:val="24"/>
        </w:rPr>
        <w:t xml:space="preserve">Whether or not 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erred in holding that</w:t>
      </w:r>
      <w:r w:rsidR="0036396C" w:rsidRPr="00847948">
        <w:rPr>
          <w:rFonts w:ascii="Times New Roman" w:hAnsi="Times New Roman" w:cs="Times New Roman"/>
          <w:sz w:val="24"/>
          <w:szCs w:val="24"/>
        </w:rPr>
        <w:t xml:space="preserve"> tax for</w:t>
      </w:r>
      <w:r w:rsidRPr="00847948">
        <w:rPr>
          <w:rFonts w:ascii="Times New Roman" w:hAnsi="Times New Roman" w:cs="Times New Roman"/>
          <w:sz w:val="24"/>
          <w:szCs w:val="24"/>
        </w:rPr>
        <w:t xml:space="preserve"> revenue earned in foreign currency</w:t>
      </w:r>
      <w:r w:rsidR="00EC5E01" w:rsidRPr="00847948">
        <w:rPr>
          <w:rFonts w:ascii="Times New Roman" w:hAnsi="Times New Roman" w:cs="Times New Roman"/>
          <w:sz w:val="24"/>
          <w:szCs w:val="24"/>
        </w:rPr>
        <w:t xml:space="preserve"> and vat paid in foreign currency</w:t>
      </w:r>
      <w:r w:rsidR="00C75DF6" w:rsidRPr="00847948">
        <w:rPr>
          <w:rFonts w:ascii="Times New Roman" w:hAnsi="Times New Roman" w:cs="Times New Roman"/>
          <w:sz w:val="24"/>
          <w:szCs w:val="24"/>
        </w:rPr>
        <w:t xml:space="preserve"> and additional tax incurred for not paying tax in foreign currency</w:t>
      </w:r>
      <w:r w:rsidRPr="00847948">
        <w:rPr>
          <w:rFonts w:ascii="Times New Roman" w:hAnsi="Times New Roman" w:cs="Times New Roman"/>
          <w:sz w:val="24"/>
          <w:szCs w:val="24"/>
        </w:rPr>
        <w:t xml:space="preserve"> </w:t>
      </w:r>
      <w:r w:rsidR="0036396C" w:rsidRPr="00847948">
        <w:rPr>
          <w:rFonts w:ascii="Times New Roman" w:hAnsi="Times New Roman" w:cs="Times New Roman"/>
          <w:sz w:val="24"/>
          <w:szCs w:val="24"/>
        </w:rPr>
        <w:t>should</w:t>
      </w:r>
      <w:r w:rsidRPr="00847948">
        <w:rPr>
          <w:rFonts w:ascii="Times New Roman" w:hAnsi="Times New Roman" w:cs="Times New Roman"/>
          <w:sz w:val="24"/>
          <w:szCs w:val="24"/>
        </w:rPr>
        <w:t xml:space="preserve"> be </w:t>
      </w:r>
      <w:r w:rsidR="003A15E0" w:rsidRPr="00847948">
        <w:rPr>
          <w:rFonts w:ascii="Times New Roman" w:hAnsi="Times New Roman" w:cs="Times New Roman"/>
          <w:sz w:val="24"/>
          <w:szCs w:val="24"/>
        </w:rPr>
        <w:t>paid</w:t>
      </w:r>
      <w:r w:rsidRPr="00847948">
        <w:rPr>
          <w:rFonts w:ascii="Times New Roman" w:hAnsi="Times New Roman" w:cs="Times New Roman"/>
          <w:sz w:val="24"/>
          <w:szCs w:val="24"/>
        </w:rPr>
        <w:t xml:space="preserve"> in foreign currency</w:t>
      </w:r>
      <w:r w:rsidR="00C75DF6" w:rsidRPr="00847948">
        <w:rPr>
          <w:rFonts w:ascii="Times New Roman" w:hAnsi="Times New Roman" w:cs="Times New Roman"/>
          <w:sz w:val="24"/>
          <w:szCs w:val="24"/>
        </w:rPr>
        <w:t>.</w:t>
      </w:r>
    </w:p>
    <w:p w:rsidR="00585D39" w:rsidRPr="00847948" w:rsidRDefault="00585D39" w:rsidP="00E379E3">
      <w:pPr>
        <w:spacing w:after="0" w:line="480" w:lineRule="auto"/>
        <w:rPr>
          <w:rFonts w:ascii="Times New Roman" w:hAnsi="Times New Roman" w:cs="Times New Roman"/>
          <w:b/>
          <w:sz w:val="24"/>
          <w:szCs w:val="24"/>
          <w:u w:val="single"/>
        </w:rPr>
      </w:pPr>
    </w:p>
    <w:p w:rsidR="00096D60" w:rsidRPr="00847948" w:rsidRDefault="00495C60" w:rsidP="00E379E3">
      <w:pPr>
        <w:spacing w:after="0" w:line="480" w:lineRule="auto"/>
        <w:rPr>
          <w:rFonts w:ascii="Times New Roman" w:hAnsi="Times New Roman" w:cs="Times New Roman"/>
          <w:b/>
          <w:sz w:val="24"/>
          <w:szCs w:val="24"/>
          <w:u w:val="single"/>
        </w:rPr>
      </w:pPr>
      <w:r w:rsidRPr="00847948">
        <w:rPr>
          <w:rFonts w:ascii="Times New Roman" w:hAnsi="Times New Roman" w:cs="Times New Roman"/>
          <w:b/>
          <w:sz w:val="24"/>
          <w:szCs w:val="24"/>
          <w:u w:val="single"/>
        </w:rPr>
        <w:t>APPLICATION OF THE LAW TO THE FACTS</w:t>
      </w:r>
    </w:p>
    <w:p w:rsidR="00E379E3" w:rsidRPr="00847948" w:rsidRDefault="00AF172B" w:rsidP="00585D39">
      <w:pPr>
        <w:spacing w:after="0" w:line="480" w:lineRule="auto"/>
        <w:jc w:val="both"/>
        <w:rPr>
          <w:rFonts w:ascii="Times New Roman" w:hAnsi="Times New Roman" w:cs="Times New Roman"/>
          <w:b/>
          <w:sz w:val="24"/>
          <w:szCs w:val="24"/>
        </w:rPr>
      </w:pPr>
      <w:r w:rsidRPr="00847948">
        <w:rPr>
          <w:rFonts w:ascii="Times New Roman" w:hAnsi="Times New Roman" w:cs="Times New Roman"/>
          <w:b/>
          <w:sz w:val="24"/>
          <w:szCs w:val="24"/>
        </w:rPr>
        <w:t xml:space="preserve">Whether or not the court </w:t>
      </w:r>
      <w:r w:rsidRPr="00847948">
        <w:rPr>
          <w:rFonts w:ascii="Times New Roman" w:hAnsi="Times New Roman" w:cs="Times New Roman"/>
          <w:b/>
          <w:i/>
          <w:sz w:val="24"/>
          <w:szCs w:val="24"/>
        </w:rPr>
        <w:t>a quo</w:t>
      </w:r>
      <w:r w:rsidRPr="00847948">
        <w:rPr>
          <w:rFonts w:ascii="Times New Roman" w:hAnsi="Times New Roman" w:cs="Times New Roman"/>
          <w:b/>
          <w:sz w:val="24"/>
          <w:szCs w:val="24"/>
        </w:rPr>
        <w:t xml:space="preserve"> erred in not dealing with all the issues raised by the appellant.</w:t>
      </w:r>
    </w:p>
    <w:p w:rsidR="00585D39" w:rsidRPr="00847948" w:rsidRDefault="00C878F2" w:rsidP="009D1102">
      <w:pPr>
        <w:tabs>
          <w:tab w:val="left" w:pos="567"/>
        </w:tabs>
        <w:spacing w:after="0" w:line="480" w:lineRule="auto"/>
        <w:ind w:firstLine="1134"/>
        <w:rPr>
          <w:rFonts w:ascii="Times New Roman" w:hAnsi="Times New Roman" w:cs="Times New Roman"/>
          <w:sz w:val="24"/>
          <w:szCs w:val="24"/>
        </w:rPr>
      </w:pPr>
      <w:r w:rsidRPr="00847948">
        <w:rPr>
          <w:rFonts w:ascii="Times New Roman" w:hAnsi="Times New Roman" w:cs="Times New Roman"/>
          <w:sz w:val="24"/>
          <w:szCs w:val="24"/>
        </w:rPr>
        <w:lastRenderedPageBreak/>
        <w:t xml:space="preserve">In the case of </w:t>
      </w:r>
      <w:proofErr w:type="spellStart"/>
      <w:r w:rsidR="00B667AD" w:rsidRPr="00847948">
        <w:rPr>
          <w:rFonts w:ascii="Times New Roman" w:hAnsi="Times New Roman" w:cs="Times New Roman"/>
          <w:i/>
          <w:sz w:val="24"/>
          <w:szCs w:val="24"/>
        </w:rPr>
        <w:t>Afaras</w:t>
      </w:r>
      <w:proofErr w:type="spellEnd"/>
      <w:r w:rsidR="00B667AD" w:rsidRPr="00847948">
        <w:rPr>
          <w:rFonts w:ascii="Times New Roman" w:hAnsi="Times New Roman" w:cs="Times New Roman"/>
          <w:i/>
          <w:sz w:val="24"/>
          <w:szCs w:val="24"/>
        </w:rPr>
        <w:t xml:space="preserve"> </w:t>
      </w:r>
      <w:proofErr w:type="spellStart"/>
      <w:r w:rsidR="00B667AD" w:rsidRPr="00847948">
        <w:rPr>
          <w:rFonts w:ascii="Times New Roman" w:hAnsi="Times New Roman" w:cs="Times New Roman"/>
          <w:i/>
          <w:sz w:val="24"/>
          <w:szCs w:val="24"/>
        </w:rPr>
        <w:t>Mtausi</w:t>
      </w:r>
      <w:proofErr w:type="spellEnd"/>
      <w:r w:rsidR="00B667AD" w:rsidRPr="00847948">
        <w:rPr>
          <w:rFonts w:ascii="Times New Roman" w:hAnsi="Times New Roman" w:cs="Times New Roman"/>
          <w:i/>
          <w:sz w:val="24"/>
          <w:szCs w:val="24"/>
        </w:rPr>
        <w:t xml:space="preserve"> </w:t>
      </w:r>
      <w:proofErr w:type="spellStart"/>
      <w:r w:rsidRPr="00847948">
        <w:rPr>
          <w:rFonts w:ascii="Times New Roman" w:hAnsi="Times New Roman" w:cs="Times New Roman"/>
          <w:i/>
          <w:sz w:val="24"/>
          <w:szCs w:val="24"/>
        </w:rPr>
        <w:t>G</w:t>
      </w:r>
      <w:r w:rsidR="000C375E">
        <w:rPr>
          <w:rFonts w:ascii="Times New Roman" w:hAnsi="Times New Roman" w:cs="Times New Roman"/>
          <w:i/>
          <w:sz w:val="24"/>
          <w:szCs w:val="24"/>
        </w:rPr>
        <w:t>w</w:t>
      </w:r>
      <w:r w:rsidRPr="00847948">
        <w:rPr>
          <w:rFonts w:ascii="Times New Roman" w:hAnsi="Times New Roman" w:cs="Times New Roman"/>
          <w:i/>
          <w:sz w:val="24"/>
          <w:szCs w:val="24"/>
        </w:rPr>
        <w:t>aradzimba</w:t>
      </w:r>
      <w:proofErr w:type="spellEnd"/>
      <w:r w:rsidRPr="00847948">
        <w:rPr>
          <w:rFonts w:ascii="Times New Roman" w:hAnsi="Times New Roman" w:cs="Times New Roman"/>
          <w:sz w:val="24"/>
          <w:szCs w:val="24"/>
        </w:rPr>
        <w:t xml:space="preserve"> v </w:t>
      </w:r>
      <w:r w:rsidR="00B667AD" w:rsidRPr="00847948">
        <w:rPr>
          <w:rFonts w:ascii="Times New Roman" w:hAnsi="Times New Roman" w:cs="Times New Roman"/>
          <w:i/>
          <w:sz w:val="24"/>
          <w:szCs w:val="24"/>
        </w:rPr>
        <w:t>C. J. Petron &amp;</w:t>
      </w:r>
      <w:r w:rsidR="000C375E">
        <w:rPr>
          <w:rFonts w:ascii="Times New Roman" w:hAnsi="Times New Roman" w:cs="Times New Roman"/>
          <w:i/>
          <w:sz w:val="24"/>
          <w:szCs w:val="24"/>
        </w:rPr>
        <w:t xml:space="preserve"> </w:t>
      </w:r>
      <w:r w:rsidR="00B667AD" w:rsidRPr="00847948">
        <w:rPr>
          <w:rFonts w:ascii="Times New Roman" w:hAnsi="Times New Roman" w:cs="Times New Roman"/>
          <w:i/>
          <w:sz w:val="24"/>
          <w:szCs w:val="24"/>
        </w:rPr>
        <w:t>Company (Pty) L</w:t>
      </w:r>
      <w:r w:rsidRPr="00847948">
        <w:rPr>
          <w:rFonts w:ascii="Times New Roman" w:hAnsi="Times New Roman" w:cs="Times New Roman"/>
          <w:i/>
          <w:sz w:val="24"/>
          <w:szCs w:val="24"/>
        </w:rPr>
        <w:t>imited</w:t>
      </w:r>
      <w:r w:rsidR="00585D39" w:rsidRPr="00847948">
        <w:rPr>
          <w:rFonts w:ascii="Times New Roman" w:hAnsi="Times New Roman" w:cs="Times New Roman"/>
          <w:sz w:val="24"/>
          <w:szCs w:val="24"/>
        </w:rPr>
        <w:t xml:space="preserve"> </w:t>
      </w:r>
      <w:r w:rsidR="000C375E">
        <w:rPr>
          <w:rFonts w:ascii="Times New Roman" w:hAnsi="Times New Roman" w:cs="Times New Roman"/>
          <w:sz w:val="24"/>
          <w:szCs w:val="24"/>
        </w:rPr>
        <w:t xml:space="preserve"> 20</w:t>
      </w:r>
      <w:r w:rsidR="00585D39" w:rsidRPr="00847948">
        <w:rPr>
          <w:rFonts w:ascii="Times New Roman" w:hAnsi="Times New Roman" w:cs="Times New Roman"/>
          <w:sz w:val="24"/>
          <w:szCs w:val="24"/>
        </w:rPr>
        <w:t xml:space="preserve">16 </w:t>
      </w:r>
      <w:r w:rsidR="000C375E">
        <w:rPr>
          <w:rFonts w:ascii="Times New Roman" w:hAnsi="Times New Roman" w:cs="Times New Roman"/>
          <w:sz w:val="24"/>
          <w:szCs w:val="24"/>
        </w:rPr>
        <w:t>(1) ZLR</w:t>
      </w:r>
      <w:r w:rsidRPr="00847948">
        <w:rPr>
          <w:rFonts w:ascii="Times New Roman" w:hAnsi="Times New Roman" w:cs="Times New Roman"/>
          <w:sz w:val="24"/>
          <w:szCs w:val="24"/>
        </w:rPr>
        <w:t xml:space="preserve"> 2</w:t>
      </w:r>
      <w:r w:rsidR="000C375E">
        <w:rPr>
          <w:rFonts w:ascii="Times New Roman" w:hAnsi="Times New Roman" w:cs="Times New Roman"/>
          <w:sz w:val="24"/>
          <w:szCs w:val="24"/>
        </w:rPr>
        <w:t>8 (S)</w:t>
      </w:r>
      <w:r w:rsidR="0031092A">
        <w:rPr>
          <w:rFonts w:ascii="Times New Roman" w:hAnsi="Times New Roman" w:cs="Times New Roman"/>
          <w:sz w:val="24"/>
          <w:szCs w:val="24"/>
        </w:rPr>
        <w:t xml:space="preserve"> at 31G to 32E</w:t>
      </w:r>
      <w:r w:rsidR="00585D39" w:rsidRPr="00847948">
        <w:rPr>
          <w:rFonts w:ascii="Times New Roman" w:hAnsi="Times New Roman" w:cs="Times New Roman"/>
          <w:sz w:val="24"/>
          <w:szCs w:val="24"/>
        </w:rPr>
        <w:t xml:space="preserve"> this C</w:t>
      </w:r>
      <w:r w:rsidRPr="00847948">
        <w:rPr>
          <w:rFonts w:ascii="Times New Roman" w:hAnsi="Times New Roman" w:cs="Times New Roman"/>
          <w:sz w:val="24"/>
          <w:szCs w:val="24"/>
        </w:rPr>
        <w:t>ourt commenting on the nee</w:t>
      </w:r>
      <w:r w:rsidR="00B667AD" w:rsidRPr="00847948">
        <w:rPr>
          <w:rFonts w:ascii="Times New Roman" w:hAnsi="Times New Roman" w:cs="Times New Roman"/>
          <w:sz w:val="24"/>
          <w:szCs w:val="24"/>
        </w:rPr>
        <w:t>d to give reasons in respect of </w:t>
      </w:r>
      <w:r w:rsidRPr="00847948">
        <w:rPr>
          <w:rFonts w:ascii="Times New Roman" w:hAnsi="Times New Roman" w:cs="Times New Roman"/>
          <w:sz w:val="24"/>
          <w:szCs w:val="24"/>
        </w:rPr>
        <w:t>issue</w:t>
      </w:r>
      <w:r w:rsidR="005C298F" w:rsidRPr="00847948">
        <w:rPr>
          <w:rFonts w:ascii="Times New Roman" w:hAnsi="Times New Roman" w:cs="Times New Roman"/>
          <w:sz w:val="24"/>
          <w:szCs w:val="24"/>
        </w:rPr>
        <w:t>s</w:t>
      </w:r>
      <w:r w:rsidRPr="00847948">
        <w:rPr>
          <w:rFonts w:ascii="Times New Roman" w:hAnsi="Times New Roman" w:cs="Times New Roman"/>
          <w:sz w:val="24"/>
          <w:szCs w:val="24"/>
        </w:rPr>
        <w:t xml:space="preserve"> raised and argued before a </w:t>
      </w:r>
      <w:r w:rsidR="00B667AD" w:rsidRPr="00847948">
        <w:rPr>
          <w:rFonts w:ascii="Times New Roman" w:hAnsi="Times New Roman" w:cs="Times New Roman"/>
          <w:sz w:val="24"/>
          <w:szCs w:val="24"/>
        </w:rPr>
        <w:t>court said</w:t>
      </w:r>
      <w:r w:rsidRPr="00847948">
        <w:rPr>
          <w:rFonts w:ascii="Times New Roman" w:hAnsi="Times New Roman" w:cs="Times New Roman"/>
          <w:sz w:val="24"/>
          <w:szCs w:val="24"/>
        </w:rPr>
        <w:t>:</w:t>
      </w:r>
    </w:p>
    <w:p w:rsidR="00C878F2" w:rsidRPr="00847948" w:rsidRDefault="00C878F2" w:rsidP="00DB50A0">
      <w:pPr>
        <w:pStyle w:val="ListParagraph"/>
        <w:spacing w:after="0" w:line="276" w:lineRule="auto"/>
        <w:ind w:left="1134" w:hanging="567"/>
        <w:jc w:val="both"/>
        <w:rPr>
          <w:rFonts w:ascii="Times New Roman" w:hAnsi="Times New Roman" w:cs="Times New Roman"/>
          <w:sz w:val="24"/>
          <w:szCs w:val="24"/>
        </w:rPr>
      </w:pPr>
      <w:r w:rsidRPr="00847948">
        <w:rPr>
          <w:rFonts w:ascii="Times New Roman" w:hAnsi="Times New Roman" w:cs="Times New Roman"/>
          <w:sz w:val="24"/>
          <w:szCs w:val="24"/>
        </w:rPr>
        <w:t>“[21]</w:t>
      </w:r>
      <w:r w:rsidRPr="00847948">
        <w:rPr>
          <w:rFonts w:ascii="Times New Roman" w:hAnsi="Times New Roman" w:cs="Times New Roman"/>
          <w:sz w:val="24"/>
          <w:szCs w:val="24"/>
        </w:rPr>
        <w:tab/>
        <w:t>In general, I agree with the respondent’s</w:t>
      </w:r>
      <w:r w:rsidRPr="00847948">
        <w:rPr>
          <w:rFonts w:ascii="Times New Roman" w:hAnsi="Times New Roman" w:cs="Times New Roman"/>
          <w:i/>
          <w:sz w:val="24"/>
          <w:szCs w:val="24"/>
        </w:rPr>
        <w:t xml:space="preserve"> </w:t>
      </w:r>
      <w:r w:rsidRPr="00847948">
        <w:rPr>
          <w:rFonts w:ascii="Times New Roman" w:hAnsi="Times New Roman" w:cs="Times New Roman"/>
          <w:sz w:val="24"/>
          <w:szCs w:val="24"/>
        </w:rPr>
        <w:t xml:space="preserve">submission that, in a case where a number of issues are raised, it is not always incumbent upon the court to deal with each and every issue raised in argument by the parties.  It is also correct that a court may well take the view that, in view of its finding on a particular issue, it may not be necessary to deal with the remaining issues raised.  However this is subject to the rider that the issue that is determined in these circumstances must be one capable of finally disposing of the matter. </w:t>
      </w:r>
      <w:r w:rsidRPr="00847948">
        <w:rPr>
          <w:rFonts w:ascii="Times New Roman" w:hAnsi="Times New Roman" w:cs="Times New Roman"/>
          <w:sz w:val="24"/>
          <w:szCs w:val="24"/>
        </w:rPr>
        <w:tab/>
      </w:r>
    </w:p>
    <w:p w:rsidR="00C878F2" w:rsidRPr="00847948" w:rsidRDefault="00C878F2" w:rsidP="00AB10B7">
      <w:pPr>
        <w:spacing w:after="0" w:line="276" w:lineRule="auto"/>
        <w:ind w:left="1080"/>
        <w:jc w:val="both"/>
        <w:rPr>
          <w:rFonts w:ascii="Times New Roman" w:hAnsi="Times New Roman" w:cs="Times New Roman"/>
          <w:sz w:val="24"/>
          <w:szCs w:val="24"/>
        </w:rPr>
      </w:pPr>
    </w:p>
    <w:p w:rsidR="00C878F2" w:rsidRPr="00847948" w:rsidRDefault="00C878F2" w:rsidP="00DB50A0">
      <w:pPr>
        <w:pStyle w:val="ListParagraph"/>
        <w:spacing w:after="0" w:line="276" w:lineRule="auto"/>
        <w:ind w:left="1134" w:hanging="567"/>
        <w:jc w:val="both"/>
        <w:rPr>
          <w:rFonts w:ascii="Times New Roman" w:hAnsi="Times New Roman" w:cs="Times New Roman"/>
          <w:sz w:val="24"/>
          <w:szCs w:val="24"/>
        </w:rPr>
      </w:pPr>
      <w:r w:rsidRPr="00847948">
        <w:rPr>
          <w:rFonts w:ascii="Times New Roman" w:hAnsi="Times New Roman" w:cs="Times New Roman"/>
          <w:sz w:val="24"/>
          <w:szCs w:val="24"/>
        </w:rPr>
        <w:t>[22]</w:t>
      </w:r>
      <w:r w:rsidRPr="00847948">
        <w:rPr>
          <w:rFonts w:ascii="Times New Roman" w:hAnsi="Times New Roman" w:cs="Times New Roman"/>
          <w:sz w:val="24"/>
          <w:szCs w:val="24"/>
        </w:rPr>
        <w:tab/>
        <w:t xml:space="preserve">In the present case, the substantive issue that was determined by the court </w:t>
      </w:r>
      <w:r w:rsidRPr="00847948">
        <w:rPr>
          <w:rFonts w:ascii="Times New Roman" w:hAnsi="Times New Roman" w:cs="Times New Roman"/>
          <w:i/>
          <w:sz w:val="24"/>
          <w:szCs w:val="24"/>
        </w:rPr>
        <w:t xml:space="preserve">a quo </w:t>
      </w:r>
      <w:r w:rsidRPr="00847948">
        <w:rPr>
          <w:rFonts w:ascii="Times New Roman" w:hAnsi="Times New Roman" w:cs="Times New Roman"/>
          <w:sz w:val="24"/>
          <w:szCs w:val="24"/>
        </w:rPr>
        <w:t xml:space="preserve">did not dispose of the matter.  The question still remained whether the application was, in the first instance, properly before the court.  This was not an issue that the court </w:t>
      </w:r>
      <w:r w:rsidRPr="00847948">
        <w:rPr>
          <w:rFonts w:ascii="Times New Roman" w:hAnsi="Times New Roman" w:cs="Times New Roman"/>
          <w:i/>
          <w:sz w:val="24"/>
          <w:szCs w:val="24"/>
        </w:rPr>
        <w:t xml:space="preserve">a quo </w:t>
      </w:r>
      <w:r w:rsidRPr="00847948">
        <w:rPr>
          <w:rFonts w:ascii="Times New Roman" w:hAnsi="Times New Roman" w:cs="Times New Roman"/>
          <w:sz w:val="24"/>
          <w:szCs w:val="24"/>
        </w:rPr>
        <w:t>could ignore or wish away.  The court was obliged to consider it and decide whether the matter was properly before it.  It was, in short, improper for the court to</w:t>
      </w:r>
      <w:r w:rsidR="00AB10B7" w:rsidRPr="00847948">
        <w:rPr>
          <w:rFonts w:ascii="Times New Roman" w:hAnsi="Times New Roman" w:cs="Times New Roman"/>
          <w:sz w:val="24"/>
          <w:szCs w:val="24"/>
        </w:rPr>
        <w:t>,</w:t>
      </w:r>
      <w:r w:rsidRPr="00847948">
        <w:rPr>
          <w:rFonts w:ascii="Times New Roman" w:hAnsi="Times New Roman" w:cs="Times New Roman"/>
          <w:sz w:val="24"/>
          <w:szCs w:val="24"/>
        </w:rPr>
        <w:t xml:space="preserve"> proceed to determine the substantive factual and legal issues without first determining the propriety or otherwise of the application itself.  If the court, as it appears to have done, tacitly accepted that the matter was properly before it, then reasons for such tacit acceptance should have been given.</w:t>
      </w:r>
    </w:p>
    <w:p w:rsidR="00C878F2" w:rsidRPr="00847948" w:rsidRDefault="00C878F2" w:rsidP="00AB10B7">
      <w:pPr>
        <w:pStyle w:val="ListParagraph"/>
        <w:spacing w:after="0" w:line="276" w:lineRule="auto"/>
        <w:ind w:left="1440"/>
        <w:jc w:val="both"/>
        <w:rPr>
          <w:rFonts w:ascii="Times New Roman" w:hAnsi="Times New Roman" w:cs="Times New Roman"/>
          <w:sz w:val="24"/>
          <w:szCs w:val="24"/>
        </w:rPr>
      </w:pPr>
    </w:p>
    <w:p w:rsidR="00C878F2" w:rsidRPr="00847948" w:rsidRDefault="00C878F2" w:rsidP="00DB50A0">
      <w:pPr>
        <w:pStyle w:val="ListParagraph"/>
        <w:spacing w:after="0" w:line="276" w:lineRule="auto"/>
        <w:ind w:left="1134" w:hanging="567"/>
        <w:jc w:val="both"/>
        <w:rPr>
          <w:rFonts w:ascii="Times New Roman" w:hAnsi="Times New Roman" w:cs="Times New Roman"/>
          <w:sz w:val="24"/>
          <w:szCs w:val="24"/>
        </w:rPr>
      </w:pPr>
      <w:r w:rsidRPr="00847948">
        <w:rPr>
          <w:rFonts w:ascii="Times New Roman" w:hAnsi="Times New Roman" w:cs="Times New Roman"/>
          <w:sz w:val="24"/>
          <w:szCs w:val="24"/>
        </w:rPr>
        <w:t>[23]</w:t>
      </w:r>
      <w:r w:rsidRPr="00847948">
        <w:rPr>
          <w:rFonts w:ascii="Times New Roman" w:hAnsi="Times New Roman" w:cs="Times New Roman"/>
          <w:sz w:val="24"/>
          <w:szCs w:val="24"/>
        </w:rPr>
        <w:tab/>
        <w:t xml:space="preserve">The position is well settled that a court must not make a determination on only one of the issues raised by the parties and say nothing about other equally important issues raised, “unless the issue so determined can put the whole matter to rest” – </w:t>
      </w:r>
      <w:r w:rsidRPr="00847948">
        <w:rPr>
          <w:rFonts w:ascii="Times New Roman" w:hAnsi="Times New Roman" w:cs="Times New Roman"/>
          <w:i/>
          <w:sz w:val="24"/>
          <w:szCs w:val="24"/>
        </w:rPr>
        <w:t>Longman Zimbabwe (</w:t>
      </w:r>
      <w:proofErr w:type="spellStart"/>
      <w:r w:rsidRPr="00847948">
        <w:rPr>
          <w:rFonts w:ascii="Times New Roman" w:hAnsi="Times New Roman" w:cs="Times New Roman"/>
          <w:i/>
          <w:sz w:val="24"/>
          <w:szCs w:val="24"/>
        </w:rPr>
        <w:t>Pvt</w:t>
      </w:r>
      <w:proofErr w:type="spellEnd"/>
      <w:r w:rsidRPr="00847948">
        <w:rPr>
          <w:rFonts w:ascii="Times New Roman" w:hAnsi="Times New Roman" w:cs="Times New Roman"/>
          <w:i/>
          <w:sz w:val="24"/>
          <w:szCs w:val="24"/>
        </w:rPr>
        <w:t xml:space="preserve">) Limited </w:t>
      </w:r>
      <w:r w:rsidRPr="00847948">
        <w:rPr>
          <w:rFonts w:ascii="Times New Roman" w:hAnsi="Times New Roman" w:cs="Times New Roman"/>
          <w:sz w:val="24"/>
          <w:szCs w:val="24"/>
        </w:rPr>
        <w:t>v</w:t>
      </w:r>
      <w:r w:rsidRPr="00847948">
        <w:rPr>
          <w:rFonts w:ascii="Times New Roman" w:hAnsi="Times New Roman" w:cs="Times New Roman"/>
          <w:i/>
          <w:sz w:val="24"/>
          <w:szCs w:val="24"/>
        </w:rPr>
        <w:t xml:space="preserve"> </w:t>
      </w:r>
      <w:proofErr w:type="spellStart"/>
      <w:r w:rsidRPr="00847948">
        <w:rPr>
          <w:rFonts w:ascii="Times New Roman" w:hAnsi="Times New Roman" w:cs="Times New Roman"/>
          <w:i/>
          <w:sz w:val="24"/>
          <w:szCs w:val="24"/>
        </w:rPr>
        <w:t>Midzi</w:t>
      </w:r>
      <w:proofErr w:type="spellEnd"/>
      <w:r w:rsidRPr="00847948">
        <w:rPr>
          <w:rFonts w:ascii="Times New Roman" w:hAnsi="Times New Roman" w:cs="Times New Roman"/>
          <w:sz w:val="24"/>
          <w:szCs w:val="24"/>
        </w:rPr>
        <w:t xml:space="preserve"> &amp; </w:t>
      </w:r>
      <w:r w:rsidRPr="00847948">
        <w:rPr>
          <w:rFonts w:ascii="Times New Roman" w:hAnsi="Times New Roman" w:cs="Times New Roman"/>
          <w:i/>
          <w:sz w:val="24"/>
          <w:szCs w:val="24"/>
        </w:rPr>
        <w:t xml:space="preserve"> O</w:t>
      </w:r>
      <w:r w:rsidR="00585D39" w:rsidRPr="00847948">
        <w:rPr>
          <w:rFonts w:ascii="Times New Roman" w:hAnsi="Times New Roman" w:cs="Times New Roman"/>
          <w:i/>
          <w:sz w:val="24"/>
          <w:szCs w:val="24"/>
        </w:rPr>
        <w:t>the</w:t>
      </w:r>
      <w:r w:rsidRPr="00847948">
        <w:rPr>
          <w:rFonts w:ascii="Times New Roman" w:hAnsi="Times New Roman" w:cs="Times New Roman"/>
          <w:i/>
          <w:sz w:val="24"/>
          <w:szCs w:val="24"/>
        </w:rPr>
        <w:t>rs</w:t>
      </w:r>
      <w:r w:rsidR="00AB10B7" w:rsidRPr="00847948">
        <w:rPr>
          <w:rFonts w:ascii="Times New Roman" w:hAnsi="Times New Roman" w:cs="Times New Roman"/>
          <w:sz w:val="24"/>
          <w:szCs w:val="24"/>
        </w:rPr>
        <w:t xml:space="preserve"> 2008 (1) ZLR 198, 203 </w:t>
      </w:r>
      <w:r w:rsidRPr="00847948">
        <w:rPr>
          <w:rFonts w:ascii="Times New Roman" w:hAnsi="Times New Roman" w:cs="Times New Roman"/>
          <w:sz w:val="24"/>
          <w:szCs w:val="24"/>
        </w:rPr>
        <w:t xml:space="preserve"> (S)</w:t>
      </w:r>
    </w:p>
    <w:p w:rsidR="00C878F2" w:rsidRPr="00847948" w:rsidRDefault="00C878F2" w:rsidP="00AB10B7">
      <w:pPr>
        <w:pStyle w:val="ListParagraph"/>
        <w:spacing w:after="0" w:line="276" w:lineRule="auto"/>
        <w:ind w:left="1440"/>
        <w:jc w:val="both"/>
        <w:rPr>
          <w:rFonts w:ascii="Times New Roman" w:hAnsi="Times New Roman" w:cs="Times New Roman"/>
          <w:sz w:val="24"/>
          <w:szCs w:val="24"/>
        </w:rPr>
      </w:pPr>
    </w:p>
    <w:p w:rsidR="00C878F2" w:rsidRPr="00847948" w:rsidRDefault="00C878F2" w:rsidP="00DB50A0">
      <w:pPr>
        <w:pStyle w:val="ListParagraph"/>
        <w:spacing w:after="0" w:line="276" w:lineRule="auto"/>
        <w:ind w:left="1134" w:hanging="567"/>
        <w:jc w:val="both"/>
        <w:rPr>
          <w:rFonts w:ascii="Times New Roman" w:hAnsi="Times New Roman" w:cs="Times New Roman"/>
          <w:sz w:val="24"/>
          <w:szCs w:val="24"/>
        </w:rPr>
      </w:pPr>
      <w:r w:rsidRPr="00847948">
        <w:rPr>
          <w:rFonts w:ascii="Times New Roman" w:hAnsi="Times New Roman" w:cs="Times New Roman"/>
          <w:sz w:val="24"/>
          <w:szCs w:val="24"/>
        </w:rPr>
        <w:t>[24]</w:t>
      </w:r>
      <w:r w:rsidRPr="00847948">
        <w:rPr>
          <w:rFonts w:ascii="Times New Roman" w:hAnsi="Times New Roman" w:cs="Times New Roman"/>
          <w:sz w:val="24"/>
          <w:szCs w:val="24"/>
        </w:rPr>
        <w:tab/>
        <w:t>The position is also settled that where there is a dispute on some question of law or fact, there must be a judicial decision or determination on the issue in dispute.  Indeed the failure to resolve the dispute or give reasons for a determination is a misdirect</w:t>
      </w:r>
      <w:r w:rsidR="006410A0" w:rsidRPr="00847948">
        <w:rPr>
          <w:rFonts w:ascii="Times New Roman" w:hAnsi="Times New Roman" w:cs="Times New Roman"/>
          <w:sz w:val="24"/>
          <w:szCs w:val="24"/>
        </w:rPr>
        <w:t>i</w:t>
      </w:r>
      <w:r w:rsidRPr="00847948">
        <w:rPr>
          <w:rFonts w:ascii="Times New Roman" w:hAnsi="Times New Roman" w:cs="Times New Roman"/>
          <w:sz w:val="24"/>
          <w:szCs w:val="24"/>
        </w:rPr>
        <w:t xml:space="preserve">on, one that vitiates the order given at the end of the trial – </w:t>
      </w:r>
      <w:r w:rsidRPr="00847948">
        <w:rPr>
          <w:rFonts w:ascii="Times New Roman" w:hAnsi="Times New Roman" w:cs="Times New Roman"/>
          <w:i/>
          <w:sz w:val="24"/>
          <w:szCs w:val="24"/>
        </w:rPr>
        <w:t xml:space="preserve">Charles </w:t>
      </w:r>
      <w:proofErr w:type="spellStart"/>
      <w:r w:rsidRPr="00847948">
        <w:rPr>
          <w:rFonts w:ascii="Times New Roman" w:hAnsi="Times New Roman" w:cs="Times New Roman"/>
          <w:i/>
          <w:sz w:val="24"/>
          <w:szCs w:val="24"/>
        </w:rPr>
        <w:t>Kazingizi</w:t>
      </w:r>
      <w:proofErr w:type="spellEnd"/>
      <w:r w:rsidRPr="00847948">
        <w:rPr>
          <w:rFonts w:ascii="Times New Roman" w:hAnsi="Times New Roman" w:cs="Times New Roman"/>
          <w:i/>
          <w:sz w:val="24"/>
          <w:szCs w:val="24"/>
        </w:rPr>
        <w:t xml:space="preserve"> </w:t>
      </w:r>
      <w:r w:rsidRPr="00847948">
        <w:rPr>
          <w:rFonts w:ascii="Times New Roman" w:hAnsi="Times New Roman" w:cs="Times New Roman"/>
          <w:sz w:val="24"/>
          <w:szCs w:val="24"/>
        </w:rPr>
        <w:t>v</w:t>
      </w:r>
      <w:r w:rsidRPr="00847948">
        <w:rPr>
          <w:rFonts w:ascii="Times New Roman" w:hAnsi="Times New Roman" w:cs="Times New Roman"/>
          <w:i/>
          <w:sz w:val="24"/>
          <w:szCs w:val="24"/>
        </w:rPr>
        <w:t xml:space="preserve"> </w:t>
      </w:r>
      <w:proofErr w:type="spellStart"/>
      <w:r w:rsidRPr="00847948">
        <w:rPr>
          <w:rFonts w:ascii="Times New Roman" w:hAnsi="Times New Roman" w:cs="Times New Roman"/>
          <w:i/>
          <w:sz w:val="24"/>
          <w:szCs w:val="24"/>
        </w:rPr>
        <w:t>Revesai</w:t>
      </w:r>
      <w:proofErr w:type="spellEnd"/>
      <w:r w:rsidRPr="00847948">
        <w:rPr>
          <w:rFonts w:ascii="Times New Roman" w:hAnsi="Times New Roman" w:cs="Times New Roman"/>
          <w:i/>
          <w:sz w:val="24"/>
          <w:szCs w:val="24"/>
        </w:rPr>
        <w:t xml:space="preserve"> </w:t>
      </w:r>
      <w:proofErr w:type="spellStart"/>
      <w:r w:rsidRPr="00847948">
        <w:rPr>
          <w:rFonts w:ascii="Times New Roman" w:hAnsi="Times New Roman" w:cs="Times New Roman"/>
          <w:i/>
          <w:sz w:val="24"/>
          <w:szCs w:val="24"/>
        </w:rPr>
        <w:t>Dzinoruma</w:t>
      </w:r>
      <w:proofErr w:type="spellEnd"/>
      <w:r w:rsidRPr="00847948">
        <w:rPr>
          <w:rFonts w:ascii="Times New Roman" w:hAnsi="Times New Roman" w:cs="Times New Roman"/>
          <w:sz w:val="24"/>
          <w:szCs w:val="24"/>
        </w:rPr>
        <w:t xml:space="preserve"> HH 106/2006; </w:t>
      </w:r>
      <w:proofErr w:type="spellStart"/>
      <w:r w:rsidRPr="00847948">
        <w:rPr>
          <w:rFonts w:ascii="Times New Roman" w:hAnsi="Times New Roman" w:cs="Times New Roman"/>
          <w:i/>
          <w:sz w:val="24"/>
          <w:szCs w:val="24"/>
        </w:rPr>
        <w:t>Muchapondwa</w:t>
      </w:r>
      <w:proofErr w:type="spellEnd"/>
      <w:r w:rsidRPr="00847948">
        <w:rPr>
          <w:rFonts w:ascii="Times New Roman" w:hAnsi="Times New Roman" w:cs="Times New Roman"/>
          <w:i/>
          <w:sz w:val="24"/>
          <w:szCs w:val="24"/>
        </w:rPr>
        <w:t xml:space="preserve"> </w:t>
      </w:r>
      <w:r w:rsidRPr="00847948">
        <w:rPr>
          <w:rFonts w:ascii="Times New Roman" w:hAnsi="Times New Roman" w:cs="Times New Roman"/>
          <w:sz w:val="24"/>
          <w:szCs w:val="24"/>
        </w:rPr>
        <w:t>v</w:t>
      </w:r>
      <w:r w:rsidRPr="00847948">
        <w:rPr>
          <w:rFonts w:ascii="Times New Roman" w:hAnsi="Times New Roman" w:cs="Times New Roman"/>
          <w:i/>
          <w:sz w:val="24"/>
          <w:szCs w:val="24"/>
        </w:rPr>
        <w:t xml:space="preserve"> </w:t>
      </w:r>
      <w:proofErr w:type="spellStart"/>
      <w:r w:rsidRPr="00847948">
        <w:rPr>
          <w:rFonts w:ascii="Times New Roman" w:hAnsi="Times New Roman" w:cs="Times New Roman"/>
          <w:i/>
          <w:sz w:val="24"/>
          <w:szCs w:val="24"/>
        </w:rPr>
        <w:t>Madake</w:t>
      </w:r>
      <w:proofErr w:type="spellEnd"/>
      <w:r w:rsidRPr="00847948">
        <w:rPr>
          <w:rFonts w:ascii="Times New Roman" w:hAnsi="Times New Roman" w:cs="Times New Roman"/>
          <w:i/>
          <w:sz w:val="24"/>
          <w:szCs w:val="24"/>
        </w:rPr>
        <w:t xml:space="preserve"> &amp; O</w:t>
      </w:r>
      <w:r w:rsidR="00585D39" w:rsidRPr="00847948">
        <w:rPr>
          <w:rFonts w:ascii="Times New Roman" w:hAnsi="Times New Roman" w:cs="Times New Roman"/>
          <w:i/>
          <w:sz w:val="24"/>
          <w:szCs w:val="24"/>
        </w:rPr>
        <w:t>the</w:t>
      </w:r>
      <w:r w:rsidRPr="00847948">
        <w:rPr>
          <w:rFonts w:ascii="Times New Roman" w:hAnsi="Times New Roman" w:cs="Times New Roman"/>
          <w:i/>
          <w:sz w:val="24"/>
          <w:szCs w:val="24"/>
        </w:rPr>
        <w:t>rs</w:t>
      </w:r>
      <w:r w:rsidRPr="00847948">
        <w:rPr>
          <w:rFonts w:ascii="Times New Roman" w:hAnsi="Times New Roman" w:cs="Times New Roman"/>
          <w:sz w:val="24"/>
          <w:szCs w:val="24"/>
        </w:rPr>
        <w:t xml:space="preserve"> 2006 (1) ZLR 196 </w:t>
      </w:r>
      <w:r w:rsidR="00DB50A0">
        <w:rPr>
          <w:rFonts w:ascii="Times New Roman" w:hAnsi="Times New Roman" w:cs="Times New Roman"/>
          <w:sz w:val="24"/>
          <w:szCs w:val="24"/>
        </w:rPr>
        <w:t xml:space="preserve">                  </w:t>
      </w:r>
      <w:r w:rsidRPr="00847948">
        <w:rPr>
          <w:rFonts w:ascii="Times New Roman" w:hAnsi="Times New Roman" w:cs="Times New Roman"/>
          <w:sz w:val="24"/>
          <w:szCs w:val="24"/>
        </w:rPr>
        <w:t xml:space="preserve">D-G, 201 A (H); </w:t>
      </w:r>
      <w:r w:rsidRPr="00847948">
        <w:rPr>
          <w:rFonts w:ascii="Times New Roman" w:hAnsi="Times New Roman" w:cs="Times New Roman"/>
          <w:i/>
          <w:sz w:val="24"/>
          <w:szCs w:val="24"/>
        </w:rPr>
        <w:t xml:space="preserve">GMB </w:t>
      </w:r>
      <w:r w:rsidRPr="00847948">
        <w:rPr>
          <w:rFonts w:ascii="Times New Roman" w:hAnsi="Times New Roman" w:cs="Times New Roman"/>
          <w:sz w:val="24"/>
          <w:szCs w:val="24"/>
        </w:rPr>
        <w:t>v</w:t>
      </w:r>
      <w:r w:rsidRPr="00847948">
        <w:rPr>
          <w:rFonts w:ascii="Times New Roman" w:hAnsi="Times New Roman" w:cs="Times New Roman"/>
          <w:i/>
          <w:sz w:val="24"/>
          <w:szCs w:val="24"/>
        </w:rPr>
        <w:t xml:space="preserve"> </w:t>
      </w:r>
      <w:proofErr w:type="spellStart"/>
      <w:r w:rsidRPr="00847948">
        <w:rPr>
          <w:rFonts w:ascii="Times New Roman" w:hAnsi="Times New Roman" w:cs="Times New Roman"/>
          <w:i/>
          <w:sz w:val="24"/>
          <w:szCs w:val="24"/>
        </w:rPr>
        <w:t>Muchero</w:t>
      </w:r>
      <w:proofErr w:type="spellEnd"/>
      <w:r w:rsidRPr="00847948">
        <w:rPr>
          <w:rFonts w:ascii="Times New Roman" w:hAnsi="Times New Roman" w:cs="Times New Roman"/>
          <w:i/>
          <w:sz w:val="24"/>
          <w:szCs w:val="24"/>
        </w:rPr>
        <w:t xml:space="preserve"> </w:t>
      </w:r>
      <w:r w:rsidRPr="00847948">
        <w:rPr>
          <w:rFonts w:ascii="Times New Roman" w:hAnsi="Times New Roman" w:cs="Times New Roman"/>
          <w:sz w:val="24"/>
          <w:szCs w:val="24"/>
        </w:rPr>
        <w:t>2008 (1) ZLR 216, 221 C-D (S).</w:t>
      </w:r>
    </w:p>
    <w:p w:rsidR="00C878F2" w:rsidRPr="00847948" w:rsidRDefault="00C878F2" w:rsidP="00AB10B7">
      <w:pPr>
        <w:pStyle w:val="ListParagraph"/>
        <w:spacing w:after="0" w:line="276" w:lineRule="auto"/>
        <w:ind w:left="1440"/>
        <w:jc w:val="both"/>
        <w:rPr>
          <w:rFonts w:ascii="Times New Roman" w:hAnsi="Times New Roman" w:cs="Times New Roman"/>
          <w:sz w:val="24"/>
          <w:szCs w:val="24"/>
        </w:rPr>
      </w:pPr>
    </w:p>
    <w:p w:rsidR="00C878F2" w:rsidRPr="00847948" w:rsidRDefault="00C878F2" w:rsidP="00DB50A0">
      <w:pPr>
        <w:pStyle w:val="ListParagraph"/>
        <w:spacing w:after="0" w:line="276" w:lineRule="auto"/>
        <w:ind w:left="1134" w:hanging="567"/>
        <w:jc w:val="both"/>
        <w:rPr>
          <w:rFonts w:ascii="Times New Roman" w:hAnsi="Times New Roman" w:cs="Times New Roman"/>
          <w:sz w:val="24"/>
          <w:szCs w:val="24"/>
        </w:rPr>
      </w:pPr>
      <w:r w:rsidRPr="00847948">
        <w:rPr>
          <w:rFonts w:ascii="Times New Roman" w:hAnsi="Times New Roman" w:cs="Times New Roman"/>
          <w:sz w:val="24"/>
          <w:szCs w:val="24"/>
        </w:rPr>
        <w:t>[25]</w:t>
      </w:r>
      <w:r w:rsidRPr="00847948">
        <w:rPr>
          <w:rFonts w:ascii="Times New Roman" w:hAnsi="Times New Roman" w:cs="Times New Roman"/>
          <w:sz w:val="24"/>
          <w:szCs w:val="24"/>
        </w:rPr>
        <w:tab/>
        <w:t xml:space="preserve">Although it is apparent in this case that the judge in the court </w:t>
      </w:r>
      <w:r w:rsidRPr="00847948">
        <w:rPr>
          <w:rFonts w:ascii="Times New Roman" w:hAnsi="Times New Roman" w:cs="Times New Roman"/>
          <w:i/>
          <w:sz w:val="24"/>
          <w:szCs w:val="24"/>
        </w:rPr>
        <w:t xml:space="preserve">a quo </w:t>
      </w:r>
      <w:r w:rsidRPr="00847948">
        <w:rPr>
          <w:rFonts w:ascii="Times New Roman" w:hAnsi="Times New Roman" w:cs="Times New Roman"/>
          <w:sz w:val="24"/>
          <w:szCs w:val="24"/>
        </w:rPr>
        <w:t xml:space="preserve">may have considered the question whether the matter was properly before him when he considered the merits, a large portion of those considerations remained stored in his mind instead of being committed to paper.  In the circumstances, this amounts to an </w:t>
      </w:r>
      <w:r w:rsidRPr="00847948">
        <w:rPr>
          <w:rFonts w:ascii="Times New Roman" w:hAnsi="Times New Roman" w:cs="Times New Roman"/>
          <w:sz w:val="24"/>
          <w:szCs w:val="24"/>
        </w:rPr>
        <w:lastRenderedPageBreak/>
        <w:t xml:space="preserve">omission </w:t>
      </w:r>
      <w:r w:rsidRPr="00847948">
        <w:rPr>
          <w:rFonts w:ascii="Times New Roman" w:hAnsi="Times New Roman" w:cs="Times New Roman"/>
          <w:b/>
          <w:sz w:val="24"/>
          <w:szCs w:val="24"/>
        </w:rPr>
        <w:t>to consider and give reasons,</w:t>
      </w:r>
      <w:r w:rsidRPr="00847948">
        <w:rPr>
          <w:rFonts w:ascii="Times New Roman" w:hAnsi="Times New Roman" w:cs="Times New Roman"/>
          <w:sz w:val="24"/>
          <w:szCs w:val="24"/>
        </w:rPr>
        <w:t xml:space="preserve"> which is a gross irregularity – </w:t>
      </w:r>
      <w:r w:rsidRPr="00847948">
        <w:rPr>
          <w:rFonts w:ascii="Times New Roman" w:hAnsi="Times New Roman" w:cs="Times New Roman"/>
          <w:i/>
          <w:sz w:val="24"/>
          <w:szCs w:val="24"/>
        </w:rPr>
        <w:t xml:space="preserve">S </w:t>
      </w:r>
      <w:r w:rsidRPr="00847948">
        <w:rPr>
          <w:rFonts w:ascii="Times New Roman" w:hAnsi="Times New Roman" w:cs="Times New Roman"/>
          <w:sz w:val="24"/>
          <w:szCs w:val="24"/>
        </w:rPr>
        <w:t xml:space="preserve">v </w:t>
      </w:r>
      <w:proofErr w:type="spellStart"/>
      <w:r w:rsidRPr="00847948">
        <w:rPr>
          <w:rFonts w:ascii="Times New Roman" w:hAnsi="Times New Roman" w:cs="Times New Roman"/>
          <w:i/>
          <w:sz w:val="24"/>
          <w:szCs w:val="24"/>
        </w:rPr>
        <w:t>Makawa</w:t>
      </w:r>
      <w:proofErr w:type="spellEnd"/>
      <w:r w:rsidRPr="00847948">
        <w:rPr>
          <w:rFonts w:ascii="Times New Roman" w:hAnsi="Times New Roman" w:cs="Times New Roman"/>
          <w:i/>
          <w:sz w:val="24"/>
          <w:szCs w:val="24"/>
        </w:rPr>
        <w:t xml:space="preserve"> &amp; Ano</w:t>
      </w:r>
      <w:r w:rsidR="00585D39" w:rsidRPr="00847948">
        <w:rPr>
          <w:rFonts w:ascii="Times New Roman" w:hAnsi="Times New Roman" w:cs="Times New Roman"/>
          <w:i/>
          <w:sz w:val="24"/>
          <w:szCs w:val="24"/>
        </w:rPr>
        <w:t>the</w:t>
      </w:r>
      <w:r w:rsidRPr="00847948">
        <w:rPr>
          <w:rFonts w:ascii="Times New Roman" w:hAnsi="Times New Roman" w:cs="Times New Roman"/>
          <w:i/>
          <w:sz w:val="24"/>
          <w:szCs w:val="24"/>
        </w:rPr>
        <w:t>r</w:t>
      </w:r>
      <w:r w:rsidRPr="00847948">
        <w:rPr>
          <w:rFonts w:ascii="Times New Roman" w:hAnsi="Times New Roman" w:cs="Times New Roman"/>
          <w:sz w:val="24"/>
          <w:szCs w:val="24"/>
        </w:rPr>
        <w:t xml:space="preserve"> 1991 (1) ZLR 142</w:t>
      </w:r>
    </w:p>
    <w:p w:rsidR="00585D39" w:rsidRPr="00847948" w:rsidRDefault="00AB10B7" w:rsidP="00AB10B7">
      <w:pPr>
        <w:pStyle w:val="ListParagraph"/>
        <w:spacing w:after="0" w:line="276" w:lineRule="auto"/>
        <w:ind w:left="1440"/>
        <w:jc w:val="both"/>
        <w:rPr>
          <w:rFonts w:ascii="Times New Roman" w:hAnsi="Times New Roman" w:cs="Times New Roman"/>
          <w:sz w:val="24"/>
          <w:szCs w:val="24"/>
        </w:rPr>
      </w:pPr>
      <w:r w:rsidRPr="00847948">
        <w:rPr>
          <w:rFonts w:ascii="Times New Roman" w:hAnsi="Times New Roman" w:cs="Times New Roman"/>
          <w:sz w:val="24"/>
          <w:szCs w:val="24"/>
        </w:rPr>
        <w:t xml:space="preserve"> </w:t>
      </w:r>
    </w:p>
    <w:p w:rsidR="00C878F2" w:rsidRPr="00847948" w:rsidRDefault="00C878F2" w:rsidP="00932ECD">
      <w:pPr>
        <w:pStyle w:val="ListParagraph"/>
        <w:spacing w:after="0" w:line="276" w:lineRule="auto"/>
        <w:ind w:left="1134" w:hanging="567"/>
        <w:jc w:val="both"/>
        <w:rPr>
          <w:rFonts w:ascii="Times New Roman" w:hAnsi="Times New Roman" w:cs="Times New Roman"/>
          <w:sz w:val="24"/>
          <w:szCs w:val="24"/>
        </w:rPr>
      </w:pPr>
      <w:r w:rsidRPr="00847948">
        <w:rPr>
          <w:rFonts w:ascii="Times New Roman" w:hAnsi="Times New Roman" w:cs="Times New Roman"/>
          <w:sz w:val="24"/>
          <w:szCs w:val="24"/>
        </w:rPr>
        <w:t>[26]</w:t>
      </w:r>
      <w:r w:rsidRPr="00847948">
        <w:rPr>
          <w:rFonts w:ascii="Times New Roman" w:hAnsi="Times New Roman" w:cs="Times New Roman"/>
          <w:sz w:val="24"/>
          <w:szCs w:val="24"/>
        </w:rPr>
        <w:tab/>
        <w:t xml:space="preserve">Consequently the failure by the court </w:t>
      </w:r>
      <w:r w:rsidRPr="00847948">
        <w:rPr>
          <w:rFonts w:ascii="Times New Roman" w:hAnsi="Times New Roman" w:cs="Times New Roman"/>
          <w:i/>
          <w:sz w:val="24"/>
          <w:szCs w:val="24"/>
        </w:rPr>
        <w:t xml:space="preserve">a quo </w:t>
      </w:r>
      <w:r w:rsidRPr="00847948">
        <w:rPr>
          <w:rFonts w:ascii="Times New Roman" w:hAnsi="Times New Roman" w:cs="Times New Roman"/>
          <w:sz w:val="24"/>
          <w:szCs w:val="24"/>
        </w:rPr>
        <w:t>to specifically determine the question whether or not the application was properly before it, its tacit acceptance that this was the position and the consequent failure on its part to give reasons why it had proceeded to deal with the substantive issues in the light of the preliminary point taken, vitiated the proceedings.”</w:t>
      </w:r>
      <w:r w:rsidR="00024163" w:rsidRPr="00847948">
        <w:rPr>
          <w:rFonts w:ascii="Times New Roman" w:hAnsi="Times New Roman" w:cs="Times New Roman"/>
          <w:sz w:val="24"/>
          <w:szCs w:val="24"/>
        </w:rPr>
        <w:t xml:space="preserve"> (</w:t>
      </w:r>
      <w:r w:rsidR="004355C3" w:rsidRPr="00847948">
        <w:rPr>
          <w:rFonts w:ascii="Times New Roman" w:hAnsi="Times New Roman" w:cs="Times New Roman"/>
          <w:sz w:val="24"/>
          <w:szCs w:val="24"/>
        </w:rPr>
        <w:t>Emphasis</w:t>
      </w:r>
      <w:r w:rsidR="00024163" w:rsidRPr="00847948">
        <w:rPr>
          <w:rFonts w:ascii="Times New Roman" w:hAnsi="Times New Roman" w:cs="Times New Roman"/>
          <w:sz w:val="24"/>
          <w:szCs w:val="24"/>
        </w:rPr>
        <w:t xml:space="preserve"> added)</w:t>
      </w:r>
    </w:p>
    <w:p w:rsidR="00C878F2" w:rsidRPr="00847948" w:rsidRDefault="00C878F2" w:rsidP="00DE75CE">
      <w:pPr>
        <w:spacing w:after="0" w:line="480" w:lineRule="auto"/>
        <w:ind w:firstLine="1440"/>
        <w:jc w:val="both"/>
        <w:rPr>
          <w:rFonts w:ascii="Times New Roman" w:hAnsi="Times New Roman" w:cs="Times New Roman"/>
          <w:sz w:val="24"/>
          <w:szCs w:val="24"/>
        </w:rPr>
      </w:pPr>
    </w:p>
    <w:p w:rsidR="00495C60" w:rsidRPr="00847948" w:rsidRDefault="005C298F" w:rsidP="00932ECD">
      <w:pPr>
        <w:spacing w:after="0"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At the hearing of this appeal, t</w:t>
      </w:r>
      <w:r w:rsidR="00AD13D5" w:rsidRPr="00847948">
        <w:rPr>
          <w:rFonts w:ascii="Times New Roman" w:hAnsi="Times New Roman" w:cs="Times New Roman"/>
          <w:sz w:val="24"/>
          <w:szCs w:val="24"/>
        </w:rPr>
        <w:t xml:space="preserve">he appellant raised a preliminary point to the effect that the court </w:t>
      </w:r>
      <w:r w:rsidR="00AD13D5" w:rsidRPr="00847948">
        <w:rPr>
          <w:rFonts w:ascii="Times New Roman" w:hAnsi="Times New Roman" w:cs="Times New Roman"/>
          <w:i/>
          <w:sz w:val="24"/>
          <w:szCs w:val="24"/>
        </w:rPr>
        <w:t>a quo</w:t>
      </w:r>
      <w:r w:rsidR="00AD13D5" w:rsidRPr="00847948">
        <w:rPr>
          <w:rFonts w:ascii="Times New Roman" w:hAnsi="Times New Roman" w:cs="Times New Roman"/>
          <w:sz w:val="24"/>
          <w:szCs w:val="24"/>
        </w:rPr>
        <w:t xml:space="preserve"> erred </w:t>
      </w:r>
      <w:r w:rsidR="00BA261C" w:rsidRPr="00847948">
        <w:rPr>
          <w:rFonts w:ascii="Times New Roman" w:hAnsi="Times New Roman" w:cs="Times New Roman"/>
          <w:sz w:val="24"/>
          <w:szCs w:val="24"/>
        </w:rPr>
        <w:t xml:space="preserve">by </w:t>
      </w:r>
      <w:r w:rsidR="00AD13D5" w:rsidRPr="00847948">
        <w:rPr>
          <w:rFonts w:ascii="Times New Roman" w:hAnsi="Times New Roman" w:cs="Times New Roman"/>
          <w:sz w:val="24"/>
          <w:szCs w:val="24"/>
        </w:rPr>
        <w:t xml:space="preserve">not </w:t>
      </w:r>
      <w:r w:rsidR="00BA261C" w:rsidRPr="00847948">
        <w:rPr>
          <w:rFonts w:ascii="Times New Roman" w:hAnsi="Times New Roman" w:cs="Times New Roman"/>
          <w:sz w:val="24"/>
          <w:szCs w:val="24"/>
        </w:rPr>
        <w:t>determining</w:t>
      </w:r>
      <w:r w:rsidR="00AD13D5" w:rsidRPr="00847948">
        <w:rPr>
          <w:rFonts w:ascii="Times New Roman" w:hAnsi="Times New Roman" w:cs="Times New Roman"/>
          <w:sz w:val="24"/>
          <w:szCs w:val="24"/>
        </w:rPr>
        <w:t xml:space="preserve"> the six issues </w:t>
      </w:r>
      <w:r w:rsidRPr="00847948">
        <w:rPr>
          <w:rFonts w:ascii="Times New Roman" w:hAnsi="Times New Roman" w:cs="Times New Roman"/>
          <w:sz w:val="24"/>
          <w:szCs w:val="24"/>
        </w:rPr>
        <w:t>stated</w:t>
      </w:r>
      <w:r w:rsidR="004355C3" w:rsidRPr="00847948">
        <w:rPr>
          <w:rFonts w:ascii="Times New Roman" w:hAnsi="Times New Roman" w:cs="Times New Roman"/>
          <w:sz w:val="24"/>
          <w:szCs w:val="24"/>
        </w:rPr>
        <w:t xml:space="preserve"> in its first ground of appeal.  </w:t>
      </w:r>
      <w:r w:rsidR="00932ECD">
        <w:rPr>
          <w:rFonts w:ascii="Times New Roman" w:hAnsi="Times New Roman" w:cs="Times New Roman"/>
          <w:sz w:val="24"/>
          <w:szCs w:val="24"/>
        </w:rPr>
        <w:t xml:space="preserve">                            </w:t>
      </w:r>
      <w:proofErr w:type="spellStart"/>
      <w:r w:rsidRPr="00847948">
        <w:rPr>
          <w:rFonts w:ascii="Times New Roman" w:hAnsi="Times New Roman" w:cs="Times New Roman"/>
          <w:sz w:val="24"/>
          <w:szCs w:val="24"/>
        </w:rPr>
        <w:t>Mr</w:t>
      </w:r>
      <w:proofErr w:type="spellEnd"/>
      <w:r w:rsidR="00AD13D5" w:rsidRPr="00847948">
        <w:rPr>
          <w:rFonts w:ascii="Times New Roman" w:hAnsi="Times New Roman" w:cs="Times New Roman"/>
          <w:i/>
          <w:sz w:val="24"/>
          <w:szCs w:val="24"/>
        </w:rPr>
        <w:t xml:space="preserve"> </w:t>
      </w:r>
      <w:proofErr w:type="spellStart"/>
      <w:r w:rsidR="00AD13D5" w:rsidRPr="00847948">
        <w:rPr>
          <w:rFonts w:ascii="Times New Roman" w:hAnsi="Times New Roman" w:cs="Times New Roman"/>
          <w:i/>
          <w:sz w:val="24"/>
          <w:szCs w:val="24"/>
        </w:rPr>
        <w:t>Tshuma</w:t>
      </w:r>
      <w:proofErr w:type="spellEnd"/>
      <w:r w:rsidR="00AD13D5" w:rsidRPr="00847948">
        <w:rPr>
          <w:rFonts w:ascii="Times New Roman" w:hAnsi="Times New Roman" w:cs="Times New Roman"/>
          <w:sz w:val="24"/>
          <w:szCs w:val="24"/>
        </w:rPr>
        <w:t xml:space="preserve"> f</w:t>
      </w:r>
      <w:r w:rsidRPr="00847948">
        <w:rPr>
          <w:rFonts w:ascii="Times New Roman" w:hAnsi="Times New Roman" w:cs="Times New Roman"/>
          <w:sz w:val="24"/>
          <w:szCs w:val="24"/>
        </w:rPr>
        <w:t>or the appellant</w:t>
      </w:r>
      <w:r w:rsidR="00AD13D5" w:rsidRPr="00847948">
        <w:rPr>
          <w:rFonts w:ascii="Times New Roman" w:hAnsi="Times New Roman" w:cs="Times New Roman"/>
          <w:sz w:val="24"/>
          <w:szCs w:val="24"/>
        </w:rPr>
        <w:t xml:space="preserve"> submitted that these issues were dispositive of the</w:t>
      </w:r>
      <w:r w:rsidR="006410A0" w:rsidRPr="00847948">
        <w:rPr>
          <w:rFonts w:ascii="Times New Roman" w:hAnsi="Times New Roman" w:cs="Times New Roman"/>
          <w:sz w:val="24"/>
          <w:szCs w:val="24"/>
        </w:rPr>
        <w:t xml:space="preserve"> dispute</w:t>
      </w:r>
      <w:r w:rsidR="00AD13D5" w:rsidRPr="00847948">
        <w:rPr>
          <w:rFonts w:ascii="Times New Roman" w:hAnsi="Times New Roman" w:cs="Times New Roman"/>
          <w:sz w:val="24"/>
          <w:szCs w:val="24"/>
        </w:rPr>
        <w:t xml:space="preserve"> </w:t>
      </w:r>
      <w:r w:rsidRPr="00847948">
        <w:rPr>
          <w:rFonts w:ascii="Times New Roman" w:hAnsi="Times New Roman" w:cs="Times New Roman"/>
          <w:sz w:val="24"/>
          <w:szCs w:val="24"/>
        </w:rPr>
        <w:t>between the parties</w:t>
      </w:r>
      <w:r w:rsidR="00AD13D5" w:rsidRPr="00847948">
        <w:rPr>
          <w:rFonts w:ascii="Times New Roman" w:hAnsi="Times New Roman" w:cs="Times New Roman"/>
          <w:sz w:val="24"/>
          <w:szCs w:val="24"/>
        </w:rPr>
        <w:t xml:space="preserve">. </w:t>
      </w:r>
      <w:r w:rsidR="00BD4CA5" w:rsidRPr="00847948">
        <w:rPr>
          <w:rFonts w:ascii="Times New Roman" w:hAnsi="Times New Roman" w:cs="Times New Roman"/>
          <w:sz w:val="24"/>
          <w:szCs w:val="24"/>
        </w:rPr>
        <w:t xml:space="preserve"> </w:t>
      </w:r>
      <w:r w:rsidR="00AD13D5" w:rsidRPr="00847948">
        <w:rPr>
          <w:rFonts w:ascii="Times New Roman" w:hAnsi="Times New Roman" w:cs="Times New Roman"/>
          <w:sz w:val="24"/>
          <w:szCs w:val="24"/>
        </w:rPr>
        <w:t>A reading of t</w:t>
      </w:r>
      <w:r w:rsidR="009B43E1" w:rsidRPr="00847948">
        <w:rPr>
          <w:rFonts w:ascii="Times New Roman" w:hAnsi="Times New Roman" w:cs="Times New Roman"/>
          <w:sz w:val="24"/>
          <w:szCs w:val="24"/>
        </w:rPr>
        <w:t>h</w:t>
      </w:r>
      <w:r w:rsidR="00AD13D5" w:rsidRPr="00847948">
        <w:rPr>
          <w:rFonts w:ascii="Times New Roman" w:hAnsi="Times New Roman" w:cs="Times New Roman"/>
          <w:sz w:val="24"/>
          <w:szCs w:val="24"/>
        </w:rPr>
        <w:t xml:space="preserve">e court </w:t>
      </w:r>
      <w:r w:rsidR="00AD13D5" w:rsidRPr="00847948">
        <w:rPr>
          <w:rFonts w:ascii="Times New Roman" w:hAnsi="Times New Roman" w:cs="Times New Roman"/>
          <w:i/>
          <w:sz w:val="24"/>
          <w:szCs w:val="24"/>
        </w:rPr>
        <w:t>a quo’s</w:t>
      </w:r>
      <w:r w:rsidR="00AD13D5" w:rsidRPr="00847948">
        <w:rPr>
          <w:rFonts w:ascii="Times New Roman" w:hAnsi="Times New Roman" w:cs="Times New Roman"/>
          <w:sz w:val="24"/>
          <w:szCs w:val="24"/>
        </w:rPr>
        <w:t xml:space="preserve"> judgment </w:t>
      </w:r>
      <w:r w:rsidRPr="00847948">
        <w:rPr>
          <w:rFonts w:ascii="Times New Roman" w:hAnsi="Times New Roman" w:cs="Times New Roman"/>
          <w:sz w:val="24"/>
          <w:szCs w:val="24"/>
        </w:rPr>
        <w:t>establishes</w:t>
      </w:r>
      <w:r w:rsidR="00AD13D5" w:rsidRPr="00847948">
        <w:rPr>
          <w:rFonts w:ascii="Times New Roman" w:hAnsi="Times New Roman" w:cs="Times New Roman"/>
          <w:sz w:val="24"/>
          <w:szCs w:val="24"/>
        </w:rPr>
        <w:t xml:space="preserve"> that </w:t>
      </w:r>
      <w:r w:rsidR="00904B9B" w:rsidRPr="00847948">
        <w:rPr>
          <w:rFonts w:ascii="Times New Roman" w:hAnsi="Times New Roman" w:cs="Times New Roman"/>
          <w:sz w:val="24"/>
          <w:szCs w:val="24"/>
        </w:rPr>
        <w:t xml:space="preserve">although the appellant raised several issues, the court </w:t>
      </w:r>
      <w:r w:rsidR="00E23208" w:rsidRPr="00847948">
        <w:rPr>
          <w:rFonts w:ascii="Times New Roman" w:hAnsi="Times New Roman" w:cs="Times New Roman"/>
          <w:sz w:val="24"/>
          <w:szCs w:val="24"/>
        </w:rPr>
        <w:t xml:space="preserve">severely </w:t>
      </w:r>
      <w:r w:rsidR="00904B9B" w:rsidRPr="00847948">
        <w:rPr>
          <w:rFonts w:ascii="Times New Roman" w:hAnsi="Times New Roman" w:cs="Times New Roman"/>
          <w:sz w:val="24"/>
          <w:szCs w:val="24"/>
        </w:rPr>
        <w:t>summarized</w:t>
      </w:r>
      <w:r w:rsidR="00B02287" w:rsidRPr="00847948">
        <w:rPr>
          <w:rFonts w:ascii="Times New Roman" w:hAnsi="Times New Roman" w:cs="Times New Roman"/>
          <w:sz w:val="24"/>
          <w:szCs w:val="24"/>
        </w:rPr>
        <w:t>, truncated and distilled</w:t>
      </w:r>
      <w:r w:rsidR="00904B9B" w:rsidRPr="00847948">
        <w:rPr>
          <w:rFonts w:ascii="Times New Roman" w:hAnsi="Times New Roman" w:cs="Times New Roman"/>
          <w:sz w:val="24"/>
          <w:szCs w:val="24"/>
        </w:rPr>
        <w:t xml:space="preserve"> the</w:t>
      </w:r>
      <w:r w:rsidR="00E23208" w:rsidRPr="00847948">
        <w:rPr>
          <w:rFonts w:ascii="Times New Roman" w:hAnsi="Times New Roman" w:cs="Times New Roman"/>
          <w:sz w:val="24"/>
          <w:szCs w:val="24"/>
        </w:rPr>
        <w:t>m</w:t>
      </w:r>
      <w:r w:rsidR="00904B9B" w:rsidRPr="00847948">
        <w:rPr>
          <w:rFonts w:ascii="Times New Roman" w:hAnsi="Times New Roman" w:cs="Times New Roman"/>
          <w:sz w:val="24"/>
          <w:szCs w:val="24"/>
        </w:rPr>
        <w:t xml:space="preserve"> </w:t>
      </w:r>
      <w:r w:rsidR="00BD4CA5" w:rsidRPr="00847948">
        <w:rPr>
          <w:rFonts w:ascii="Times New Roman" w:hAnsi="Times New Roman" w:cs="Times New Roman"/>
          <w:sz w:val="24"/>
          <w:szCs w:val="24"/>
        </w:rPr>
        <w:t>and made a determination</w:t>
      </w:r>
      <w:r w:rsidR="006410A0" w:rsidRPr="00847948">
        <w:rPr>
          <w:rFonts w:ascii="Times New Roman" w:hAnsi="Times New Roman" w:cs="Times New Roman"/>
          <w:sz w:val="24"/>
          <w:szCs w:val="24"/>
        </w:rPr>
        <w:t xml:space="preserve"> on</w:t>
      </w:r>
      <w:r w:rsidR="00B02287" w:rsidRPr="00847948">
        <w:rPr>
          <w:rFonts w:ascii="Times New Roman" w:hAnsi="Times New Roman" w:cs="Times New Roman"/>
          <w:sz w:val="24"/>
          <w:szCs w:val="24"/>
        </w:rPr>
        <w:t xml:space="preserve"> which of </w:t>
      </w:r>
      <w:r w:rsidR="006410A0" w:rsidRPr="00847948">
        <w:rPr>
          <w:rFonts w:ascii="Times New Roman" w:hAnsi="Times New Roman" w:cs="Times New Roman"/>
          <w:sz w:val="24"/>
          <w:szCs w:val="24"/>
        </w:rPr>
        <w:t>them</w:t>
      </w:r>
      <w:r w:rsidR="00B02287" w:rsidRPr="00847948">
        <w:rPr>
          <w:rFonts w:ascii="Times New Roman" w:hAnsi="Times New Roman" w:cs="Times New Roman"/>
          <w:sz w:val="24"/>
          <w:szCs w:val="24"/>
        </w:rPr>
        <w:t xml:space="preserve"> were relevant and had to be fully ventilated in its judgment</w:t>
      </w:r>
      <w:r w:rsidR="00BD4CA5" w:rsidRPr="00847948">
        <w:rPr>
          <w:rFonts w:ascii="Times New Roman" w:hAnsi="Times New Roman" w:cs="Times New Roman"/>
          <w:sz w:val="24"/>
          <w:szCs w:val="24"/>
        </w:rPr>
        <w:t xml:space="preserve">.  On p 2, para </w:t>
      </w:r>
      <w:r w:rsidR="00F0747B" w:rsidRPr="00847948">
        <w:rPr>
          <w:rFonts w:ascii="Times New Roman" w:hAnsi="Times New Roman" w:cs="Times New Roman"/>
          <w:sz w:val="24"/>
          <w:szCs w:val="24"/>
        </w:rPr>
        <w:t>3</w:t>
      </w:r>
      <w:r w:rsidR="001D219E" w:rsidRPr="00847948">
        <w:rPr>
          <w:rFonts w:ascii="Times New Roman" w:hAnsi="Times New Roman" w:cs="Times New Roman"/>
          <w:sz w:val="24"/>
          <w:szCs w:val="24"/>
        </w:rPr>
        <w:t xml:space="preserve"> </w:t>
      </w:r>
      <w:r w:rsidR="00904B9B" w:rsidRPr="00847948">
        <w:rPr>
          <w:rFonts w:ascii="Times New Roman" w:hAnsi="Times New Roman" w:cs="Times New Roman"/>
          <w:sz w:val="24"/>
          <w:szCs w:val="24"/>
        </w:rPr>
        <w:t xml:space="preserve">of </w:t>
      </w:r>
      <w:r w:rsidRPr="00847948">
        <w:rPr>
          <w:rFonts w:ascii="Times New Roman" w:hAnsi="Times New Roman" w:cs="Times New Roman"/>
          <w:sz w:val="24"/>
          <w:szCs w:val="24"/>
        </w:rPr>
        <w:t>i</w:t>
      </w:r>
      <w:r w:rsidR="00904B9B" w:rsidRPr="00847948">
        <w:rPr>
          <w:rFonts w:ascii="Times New Roman" w:hAnsi="Times New Roman" w:cs="Times New Roman"/>
          <w:sz w:val="24"/>
          <w:szCs w:val="24"/>
        </w:rPr>
        <w:t>t</w:t>
      </w:r>
      <w:r w:rsidRPr="00847948">
        <w:rPr>
          <w:rFonts w:ascii="Times New Roman" w:hAnsi="Times New Roman" w:cs="Times New Roman"/>
          <w:sz w:val="24"/>
          <w:szCs w:val="24"/>
        </w:rPr>
        <w:t>s</w:t>
      </w:r>
      <w:r w:rsidR="00904B9B" w:rsidRPr="00847948">
        <w:rPr>
          <w:rFonts w:ascii="Times New Roman" w:hAnsi="Times New Roman" w:cs="Times New Roman"/>
          <w:sz w:val="24"/>
          <w:szCs w:val="24"/>
        </w:rPr>
        <w:t xml:space="preserve"> judgment 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w:t>
      </w:r>
      <w:r w:rsidR="00904B9B" w:rsidRPr="00847948">
        <w:rPr>
          <w:rFonts w:ascii="Times New Roman" w:hAnsi="Times New Roman" w:cs="Times New Roman"/>
          <w:sz w:val="24"/>
          <w:szCs w:val="24"/>
        </w:rPr>
        <w:t>clearly stated as follows:</w:t>
      </w:r>
    </w:p>
    <w:p w:rsidR="00BD4CA5" w:rsidRDefault="00904B9B" w:rsidP="001D32F5">
      <w:pPr>
        <w:spacing w:line="240" w:lineRule="auto"/>
        <w:ind w:left="567"/>
        <w:jc w:val="both"/>
        <w:rPr>
          <w:rFonts w:ascii="Times New Roman" w:hAnsi="Times New Roman" w:cs="Times New Roman"/>
          <w:sz w:val="24"/>
          <w:szCs w:val="24"/>
        </w:rPr>
      </w:pPr>
      <w:r w:rsidRPr="00847948">
        <w:rPr>
          <w:rFonts w:ascii="Times New Roman" w:hAnsi="Times New Roman" w:cs="Times New Roman"/>
          <w:sz w:val="24"/>
          <w:szCs w:val="24"/>
        </w:rPr>
        <w:t>“</w:t>
      </w:r>
      <w:r w:rsidRPr="00847948">
        <w:rPr>
          <w:rFonts w:ascii="Times New Roman" w:hAnsi="Times New Roman" w:cs="Times New Roman"/>
          <w:b/>
          <w:sz w:val="24"/>
          <w:szCs w:val="24"/>
        </w:rPr>
        <w:t>The matter before the court is largely one of the law, mor</w:t>
      </w:r>
      <w:r w:rsidR="00F0747B" w:rsidRPr="00847948">
        <w:rPr>
          <w:rFonts w:ascii="Times New Roman" w:hAnsi="Times New Roman" w:cs="Times New Roman"/>
          <w:b/>
          <w:sz w:val="24"/>
          <w:szCs w:val="24"/>
        </w:rPr>
        <w:t>e</w:t>
      </w:r>
      <w:r w:rsidRPr="00847948">
        <w:rPr>
          <w:rFonts w:ascii="Times New Roman" w:hAnsi="Times New Roman" w:cs="Times New Roman"/>
          <w:b/>
          <w:sz w:val="24"/>
          <w:szCs w:val="24"/>
        </w:rPr>
        <w:t xml:space="preserve"> precisely, the interpretation of the relevant provisions of tax statutes</w:t>
      </w:r>
      <w:r w:rsidR="006237AC" w:rsidRPr="00847948">
        <w:rPr>
          <w:rFonts w:ascii="Times New Roman" w:hAnsi="Times New Roman" w:cs="Times New Roman"/>
          <w:b/>
          <w:sz w:val="24"/>
          <w:szCs w:val="24"/>
        </w:rPr>
        <w:t xml:space="preserve"> the facts being largely common cause </w:t>
      </w:r>
      <w:r w:rsidR="006237AC" w:rsidRPr="00847948">
        <w:rPr>
          <w:rFonts w:ascii="Times New Roman" w:hAnsi="Times New Roman" w:cs="Times New Roman"/>
          <w:sz w:val="24"/>
          <w:szCs w:val="24"/>
        </w:rPr>
        <w:t>and useful only as background material</w:t>
      </w:r>
      <w:r w:rsidRPr="00847948">
        <w:rPr>
          <w:rFonts w:ascii="Times New Roman" w:hAnsi="Times New Roman" w:cs="Times New Roman"/>
          <w:sz w:val="24"/>
          <w:szCs w:val="24"/>
        </w:rPr>
        <w:t>”</w:t>
      </w:r>
      <w:r w:rsidR="00B02287" w:rsidRPr="00847948">
        <w:rPr>
          <w:rFonts w:ascii="Times New Roman" w:hAnsi="Times New Roman" w:cs="Times New Roman"/>
          <w:sz w:val="24"/>
          <w:szCs w:val="24"/>
        </w:rPr>
        <w:t xml:space="preserve"> (</w:t>
      </w:r>
      <w:r w:rsidR="00262FBA" w:rsidRPr="00847948">
        <w:rPr>
          <w:rFonts w:ascii="Times New Roman" w:hAnsi="Times New Roman" w:cs="Times New Roman"/>
          <w:sz w:val="24"/>
          <w:szCs w:val="24"/>
        </w:rPr>
        <w:t>E</w:t>
      </w:r>
      <w:r w:rsidR="00B02287" w:rsidRPr="00847948">
        <w:rPr>
          <w:rFonts w:ascii="Times New Roman" w:hAnsi="Times New Roman" w:cs="Times New Roman"/>
          <w:sz w:val="24"/>
          <w:szCs w:val="24"/>
        </w:rPr>
        <w:t>mphasis added)</w:t>
      </w:r>
    </w:p>
    <w:p w:rsidR="009D1102" w:rsidRPr="00847948" w:rsidRDefault="009D1102" w:rsidP="009D1102">
      <w:pPr>
        <w:tabs>
          <w:tab w:val="left" w:pos="993"/>
        </w:tabs>
        <w:spacing w:after="0" w:line="240" w:lineRule="auto"/>
        <w:ind w:left="1134" w:hanging="141"/>
        <w:jc w:val="both"/>
        <w:rPr>
          <w:rFonts w:ascii="Times New Roman" w:hAnsi="Times New Roman" w:cs="Times New Roman"/>
          <w:sz w:val="24"/>
          <w:szCs w:val="24"/>
        </w:rPr>
      </w:pPr>
    </w:p>
    <w:p w:rsidR="00904B9B" w:rsidRPr="00847948" w:rsidRDefault="00BD4CA5" w:rsidP="001D32F5">
      <w:pPr>
        <w:spacing w:after="0"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 xml:space="preserve">On p </w:t>
      </w:r>
      <w:r w:rsidR="00904B9B" w:rsidRPr="00847948">
        <w:rPr>
          <w:rFonts w:ascii="Times New Roman" w:hAnsi="Times New Roman" w:cs="Times New Roman"/>
          <w:sz w:val="24"/>
          <w:szCs w:val="24"/>
        </w:rPr>
        <w:t>3 of t</w:t>
      </w:r>
      <w:r w:rsidR="00F0747B" w:rsidRPr="00847948">
        <w:rPr>
          <w:rFonts w:ascii="Times New Roman" w:hAnsi="Times New Roman" w:cs="Times New Roman"/>
          <w:sz w:val="24"/>
          <w:szCs w:val="24"/>
        </w:rPr>
        <w:t>h</w:t>
      </w:r>
      <w:r w:rsidR="00904B9B" w:rsidRPr="00847948">
        <w:rPr>
          <w:rFonts w:ascii="Times New Roman" w:hAnsi="Times New Roman" w:cs="Times New Roman"/>
          <w:sz w:val="24"/>
          <w:szCs w:val="24"/>
        </w:rPr>
        <w:t>e same judgment the court went on to state thus:</w:t>
      </w:r>
    </w:p>
    <w:p w:rsidR="00CB0899" w:rsidRPr="00847948" w:rsidRDefault="00262FBA" w:rsidP="001D32F5">
      <w:pPr>
        <w:spacing w:after="0" w:line="240" w:lineRule="auto"/>
        <w:ind w:left="567"/>
        <w:jc w:val="both"/>
        <w:rPr>
          <w:rFonts w:ascii="Times New Roman" w:hAnsi="Times New Roman" w:cs="Times New Roman"/>
          <w:sz w:val="24"/>
          <w:szCs w:val="24"/>
        </w:rPr>
      </w:pPr>
      <w:r w:rsidRPr="00847948">
        <w:rPr>
          <w:rFonts w:ascii="Times New Roman" w:hAnsi="Times New Roman" w:cs="Times New Roman"/>
          <w:sz w:val="24"/>
          <w:szCs w:val="24"/>
        </w:rPr>
        <w:t xml:space="preserve"> </w:t>
      </w:r>
      <w:r w:rsidR="00904B9B" w:rsidRPr="00847948">
        <w:rPr>
          <w:rFonts w:ascii="Times New Roman" w:hAnsi="Times New Roman" w:cs="Times New Roman"/>
          <w:sz w:val="24"/>
          <w:szCs w:val="24"/>
        </w:rPr>
        <w:t>“…</w:t>
      </w:r>
      <w:r w:rsidR="00904B9B" w:rsidRPr="00847948">
        <w:rPr>
          <w:rFonts w:ascii="Times New Roman" w:hAnsi="Times New Roman" w:cs="Times New Roman"/>
          <w:b/>
          <w:sz w:val="24"/>
          <w:szCs w:val="24"/>
        </w:rPr>
        <w:t>the case before th</w:t>
      </w:r>
      <w:r w:rsidR="00F0747B" w:rsidRPr="00847948">
        <w:rPr>
          <w:rFonts w:ascii="Times New Roman" w:hAnsi="Times New Roman" w:cs="Times New Roman"/>
          <w:b/>
          <w:sz w:val="24"/>
          <w:szCs w:val="24"/>
        </w:rPr>
        <w:t xml:space="preserve">e court </w:t>
      </w:r>
      <w:r w:rsidR="00BA2417" w:rsidRPr="00847948">
        <w:rPr>
          <w:rFonts w:ascii="Times New Roman" w:hAnsi="Times New Roman" w:cs="Times New Roman"/>
          <w:b/>
          <w:sz w:val="24"/>
          <w:szCs w:val="24"/>
        </w:rPr>
        <w:t>crystallized</w:t>
      </w:r>
      <w:r w:rsidR="00F0747B" w:rsidRPr="00847948">
        <w:rPr>
          <w:rFonts w:ascii="Times New Roman" w:hAnsi="Times New Roman" w:cs="Times New Roman"/>
          <w:b/>
          <w:sz w:val="24"/>
          <w:szCs w:val="24"/>
        </w:rPr>
        <w:t xml:space="preserve"> into five areas as laid out below. </w:t>
      </w:r>
      <w:r w:rsidR="00F0747B" w:rsidRPr="00847948">
        <w:rPr>
          <w:rFonts w:ascii="Times New Roman" w:hAnsi="Times New Roman" w:cs="Times New Roman"/>
          <w:sz w:val="24"/>
          <w:szCs w:val="24"/>
        </w:rPr>
        <w:t>I proceed to deal with each one of them in turn summarizing the arguments for and against and immediately afterwards pronouncing my decision on each.”</w:t>
      </w:r>
      <w:r w:rsidR="003155C0" w:rsidRPr="00847948">
        <w:rPr>
          <w:rFonts w:ascii="Times New Roman" w:hAnsi="Times New Roman" w:cs="Times New Roman"/>
          <w:sz w:val="24"/>
          <w:szCs w:val="24"/>
        </w:rPr>
        <w:t xml:space="preserve"> (</w:t>
      </w:r>
      <w:r w:rsidR="00A12CE2" w:rsidRPr="00847948">
        <w:rPr>
          <w:rFonts w:ascii="Times New Roman" w:hAnsi="Times New Roman" w:cs="Times New Roman"/>
          <w:sz w:val="24"/>
          <w:szCs w:val="24"/>
        </w:rPr>
        <w:t>Emphasis</w:t>
      </w:r>
      <w:r w:rsidR="003155C0" w:rsidRPr="00847948">
        <w:rPr>
          <w:rFonts w:ascii="Times New Roman" w:hAnsi="Times New Roman" w:cs="Times New Roman"/>
          <w:sz w:val="24"/>
          <w:szCs w:val="24"/>
        </w:rPr>
        <w:t xml:space="preserve"> added)</w:t>
      </w:r>
    </w:p>
    <w:p w:rsidR="00EC0C2A" w:rsidRPr="00847948" w:rsidRDefault="00EC0C2A" w:rsidP="00F65BB4">
      <w:pPr>
        <w:spacing w:after="0" w:line="240" w:lineRule="auto"/>
        <w:ind w:left="720"/>
        <w:jc w:val="both"/>
        <w:rPr>
          <w:rFonts w:ascii="Times New Roman" w:hAnsi="Times New Roman" w:cs="Times New Roman"/>
          <w:sz w:val="24"/>
          <w:szCs w:val="24"/>
        </w:rPr>
      </w:pPr>
    </w:p>
    <w:p w:rsidR="00EC0C2A" w:rsidRPr="00847948" w:rsidRDefault="00C65BC2" w:rsidP="001D32F5">
      <w:pPr>
        <w:spacing w:after="0" w:line="240" w:lineRule="auto"/>
        <w:ind w:left="720" w:firstLine="414"/>
        <w:jc w:val="both"/>
        <w:rPr>
          <w:rFonts w:ascii="Times New Roman" w:hAnsi="Times New Roman" w:cs="Times New Roman"/>
          <w:sz w:val="24"/>
          <w:szCs w:val="24"/>
        </w:rPr>
      </w:pPr>
      <w:r w:rsidRPr="00847948">
        <w:rPr>
          <w:rFonts w:ascii="Times New Roman" w:hAnsi="Times New Roman" w:cs="Times New Roman"/>
          <w:sz w:val="24"/>
          <w:szCs w:val="24"/>
        </w:rPr>
        <w:t>On p 3 para</w:t>
      </w:r>
      <w:r w:rsidR="00EC0C2A" w:rsidRPr="00847948">
        <w:rPr>
          <w:rFonts w:ascii="Times New Roman" w:hAnsi="Times New Roman" w:cs="Times New Roman"/>
          <w:sz w:val="24"/>
          <w:szCs w:val="24"/>
        </w:rPr>
        <w:t xml:space="preserve"> [7] the court</w:t>
      </w:r>
      <w:r w:rsidR="00EC0C2A" w:rsidRPr="00847948">
        <w:rPr>
          <w:rFonts w:ascii="Times New Roman" w:hAnsi="Times New Roman" w:cs="Times New Roman"/>
          <w:i/>
          <w:sz w:val="24"/>
          <w:szCs w:val="24"/>
        </w:rPr>
        <w:t xml:space="preserve"> a quo</w:t>
      </w:r>
      <w:r w:rsidR="00EC0C2A" w:rsidRPr="00847948">
        <w:rPr>
          <w:rFonts w:ascii="Times New Roman" w:hAnsi="Times New Roman" w:cs="Times New Roman"/>
          <w:sz w:val="24"/>
          <w:szCs w:val="24"/>
        </w:rPr>
        <w:t xml:space="preserve"> said:</w:t>
      </w:r>
    </w:p>
    <w:p w:rsidR="00EC0C2A" w:rsidRPr="00847948" w:rsidRDefault="00EC0C2A" w:rsidP="00F65BB4">
      <w:pPr>
        <w:spacing w:after="0" w:line="240" w:lineRule="auto"/>
        <w:ind w:left="720"/>
        <w:jc w:val="both"/>
        <w:rPr>
          <w:rFonts w:ascii="Times New Roman" w:hAnsi="Times New Roman" w:cs="Times New Roman"/>
          <w:sz w:val="24"/>
          <w:szCs w:val="24"/>
        </w:rPr>
      </w:pPr>
    </w:p>
    <w:p w:rsidR="00EC0C2A" w:rsidRPr="00847948" w:rsidRDefault="00EC0C2A" w:rsidP="001D32F5">
      <w:pPr>
        <w:spacing w:after="0" w:line="240" w:lineRule="auto"/>
        <w:ind w:left="567"/>
        <w:jc w:val="both"/>
        <w:rPr>
          <w:rFonts w:ascii="Times New Roman" w:hAnsi="Times New Roman" w:cs="Times New Roman"/>
          <w:sz w:val="24"/>
          <w:szCs w:val="24"/>
        </w:rPr>
      </w:pPr>
      <w:r w:rsidRPr="00847948">
        <w:rPr>
          <w:rFonts w:ascii="Times New Roman" w:hAnsi="Times New Roman" w:cs="Times New Roman"/>
          <w:sz w:val="24"/>
          <w:szCs w:val="24"/>
        </w:rPr>
        <w:t>“</w:t>
      </w:r>
      <w:r w:rsidRPr="00847948">
        <w:rPr>
          <w:rFonts w:ascii="Times New Roman" w:hAnsi="Times New Roman" w:cs="Times New Roman"/>
          <w:b/>
          <w:sz w:val="24"/>
          <w:szCs w:val="24"/>
        </w:rPr>
        <w:t xml:space="preserve">The applicant objected to the respondent’s re-assessments on multiple grounds. The case was argued on several fronts. Severely truncated, the case before the court </w:t>
      </w:r>
      <w:proofErr w:type="spellStart"/>
      <w:r w:rsidRPr="00847948">
        <w:rPr>
          <w:rFonts w:ascii="Times New Roman" w:hAnsi="Times New Roman" w:cs="Times New Roman"/>
          <w:b/>
          <w:sz w:val="24"/>
          <w:szCs w:val="24"/>
        </w:rPr>
        <w:t>crystalised</w:t>
      </w:r>
      <w:proofErr w:type="spellEnd"/>
      <w:r w:rsidRPr="00847948">
        <w:rPr>
          <w:rFonts w:ascii="Times New Roman" w:hAnsi="Times New Roman" w:cs="Times New Roman"/>
          <w:b/>
          <w:sz w:val="24"/>
          <w:szCs w:val="24"/>
        </w:rPr>
        <w:t xml:space="preserve"> into five areas as laid out below.</w:t>
      </w:r>
      <w:r w:rsidRPr="00847948">
        <w:rPr>
          <w:rFonts w:ascii="Times New Roman" w:hAnsi="Times New Roman" w:cs="Times New Roman"/>
          <w:sz w:val="24"/>
          <w:szCs w:val="24"/>
        </w:rPr>
        <w:t xml:space="preserve"> I proceed to deal with each</w:t>
      </w:r>
      <w:r w:rsidR="00E83441" w:rsidRPr="00847948">
        <w:rPr>
          <w:rFonts w:ascii="Times New Roman" w:hAnsi="Times New Roman" w:cs="Times New Roman"/>
          <w:sz w:val="24"/>
          <w:szCs w:val="24"/>
        </w:rPr>
        <w:t xml:space="preserve"> of</w:t>
      </w:r>
      <w:r w:rsidR="00B258BE">
        <w:rPr>
          <w:rFonts w:ascii="Times New Roman" w:hAnsi="Times New Roman" w:cs="Times New Roman"/>
          <w:sz w:val="24"/>
          <w:szCs w:val="24"/>
        </w:rPr>
        <w:t xml:space="preserve"> them in turn, </w:t>
      </w:r>
      <w:proofErr w:type="spellStart"/>
      <w:r w:rsidR="00B258BE">
        <w:rPr>
          <w:rFonts w:ascii="Times New Roman" w:hAnsi="Times New Roman" w:cs="Times New Roman"/>
          <w:sz w:val="24"/>
          <w:szCs w:val="24"/>
        </w:rPr>
        <w:t>summa</w:t>
      </w:r>
      <w:r w:rsidRPr="00847948">
        <w:rPr>
          <w:rFonts w:ascii="Times New Roman" w:hAnsi="Times New Roman" w:cs="Times New Roman"/>
          <w:sz w:val="24"/>
          <w:szCs w:val="24"/>
        </w:rPr>
        <w:t>rising</w:t>
      </w:r>
      <w:proofErr w:type="spellEnd"/>
      <w:r w:rsidRPr="00847948">
        <w:rPr>
          <w:rFonts w:ascii="Times New Roman" w:hAnsi="Times New Roman" w:cs="Times New Roman"/>
          <w:sz w:val="24"/>
          <w:szCs w:val="24"/>
        </w:rPr>
        <w:t xml:space="preserve"> the arguments for and against and immediately afterwards pronouncing</w:t>
      </w:r>
      <w:r w:rsidR="00856C04" w:rsidRPr="00847948">
        <w:rPr>
          <w:rFonts w:ascii="Times New Roman" w:hAnsi="Times New Roman" w:cs="Times New Roman"/>
          <w:sz w:val="24"/>
          <w:szCs w:val="24"/>
        </w:rPr>
        <w:t xml:space="preserve"> my decision on each.</w:t>
      </w:r>
      <w:r w:rsidR="00A12CE2" w:rsidRPr="00847948">
        <w:rPr>
          <w:rFonts w:ascii="Times New Roman" w:hAnsi="Times New Roman" w:cs="Times New Roman"/>
          <w:sz w:val="24"/>
          <w:szCs w:val="24"/>
        </w:rPr>
        <w:t xml:space="preserve">” </w:t>
      </w:r>
      <w:r w:rsidR="00024163" w:rsidRPr="00847948">
        <w:rPr>
          <w:rFonts w:ascii="Times New Roman" w:hAnsi="Times New Roman" w:cs="Times New Roman"/>
          <w:sz w:val="24"/>
          <w:szCs w:val="24"/>
        </w:rPr>
        <w:t>(</w:t>
      </w:r>
      <w:r w:rsidR="00A12CE2" w:rsidRPr="00847948">
        <w:rPr>
          <w:rFonts w:ascii="Times New Roman" w:hAnsi="Times New Roman" w:cs="Times New Roman"/>
          <w:sz w:val="24"/>
          <w:szCs w:val="24"/>
        </w:rPr>
        <w:t>Emphasis</w:t>
      </w:r>
      <w:r w:rsidR="00024163" w:rsidRPr="00847948">
        <w:rPr>
          <w:rFonts w:ascii="Times New Roman" w:hAnsi="Times New Roman" w:cs="Times New Roman"/>
          <w:sz w:val="24"/>
          <w:szCs w:val="24"/>
        </w:rPr>
        <w:t xml:space="preserve"> added)</w:t>
      </w:r>
    </w:p>
    <w:p w:rsidR="00A12CE2" w:rsidRPr="00847948" w:rsidRDefault="00A12CE2" w:rsidP="00C65BC2">
      <w:pPr>
        <w:spacing w:after="0" w:line="240" w:lineRule="auto"/>
        <w:ind w:left="567"/>
        <w:jc w:val="both"/>
        <w:rPr>
          <w:rFonts w:ascii="Times New Roman" w:hAnsi="Times New Roman" w:cs="Times New Roman"/>
          <w:sz w:val="24"/>
          <w:szCs w:val="24"/>
        </w:rPr>
      </w:pPr>
    </w:p>
    <w:p w:rsidR="006410A0" w:rsidRPr="00847948" w:rsidRDefault="006410A0" w:rsidP="00F65BB4">
      <w:pPr>
        <w:spacing w:after="0" w:line="240" w:lineRule="auto"/>
        <w:ind w:left="720"/>
        <w:jc w:val="both"/>
        <w:rPr>
          <w:rFonts w:ascii="Times New Roman" w:hAnsi="Times New Roman" w:cs="Times New Roman"/>
          <w:sz w:val="24"/>
          <w:szCs w:val="24"/>
        </w:rPr>
      </w:pPr>
    </w:p>
    <w:p w:rsidR="00362A91" w:rsidRDefault="00362A91" w:rsidP="00932ECD">
      <w:pPr>
        <w:spacing w:after="0" w:line="240" w:lineRule="auto"/>
        <w:ind w:left="720" w:firstLine="981"/>
        <w:jc w:val="both"/>
        <w:rPr>
          <w:rFonts w:ascii="Times New Roman" w:hAnsi="Times New Roman" w:cs="Times New Roman"/>
          <w:sz w:val="24"/>
          <w:szCs w:val="24"/>
        </w:rPr>
      </w:pPr>
    </w:p>
    <w:p w:rsidR="006410A0" w:rsidRPr="00847948" w:rsidRDefault="00C65BC2" w:rsidP="001D32F5">
      <w:pPr>
        <w:spacing w:after="0" w:line="240" w:lineRule="auto"/>
        <w:ind w:left="720" w:firstLine="414"/>
        <w:jc w:val="both"/>
        <w:rPr>
          <w:rFonts w:ascii="Times New Roman" w:hAnsi="Times New Roman" w:cs="Times New Roman"/>
          <w:sz w:val="24"/>
          <w:szCs w:val="24"/>
        </w:rPr>
      </w:pPr>
      <w:r w:rsidRPr="00847948">
        <w:rPr>
          <w:rFonts w:ascii="Times New Roman" w:hAnsi="Times New Roman" w:cs="Times New Roman"/>
          <w:sz w:val="24"/>
          <w:szCs w:val="24"/>
        </w:rPr>
        <w:t>On p 5 para</w:t>
      </w:r>
      <w:r w:rsidR="006410A0" w:rsidRPr="00847948">
        <w:rPr>
          <w:rFonts w:ascii="Times New Roman" w:hAnsi="Times New Roman" w:cs="Times New Roman"/>
          <w:sz w:val="24"/>
          <w:szCs w:val="24"/>
        </w:rPr>
        <w:t xml:space="preserve"> [15] the court </w:t>
      </w:r>
      <w:r w:rsidR="006410A0" w:rsidRPr="00847948">
        <w:rPr>
          <w:rFonts w:ascii="Times New Roman" w:hAnsi="Times New Roman" w:cs="Times New Roman"/>
          <w:i/>
          <w:sz w:val="24"/>
          <w:szCs w:val="24"/>
        </w:rPr>
        <w:t xml:space="preserve">a quo </w:t>
      </w:r>
      <w:r w:rsidR="006410A0" w:rsidRPr="00847948">
        <w:rPr>
          <w:rFonts w:ascii="Times New Roman" w:hAnsi="Times New Roman" w:cs="Times New Roman"/>
          <w:sz w:val="24"/>
          <w:szCs w:val="24"/>
        </w:rPr>
        <w:t>said:</w:t>
      </w:r>
    </w:p>
    <w:p w:rsidR="006410A0" w:rsidRPr="00847948" w:rsidRDefault="006410A0" w:rsidP="006410A0">
      <w:pPr>
        <w:spacing w:after="0" w:line="240" w:lineRule="auto"/>
        <w:ind w:left="720"/>
        <w:jc w:val="both"/>
        <w:rPr>
          <w:rFonts w:ascii="Times New Roman" w:hAnsi="Times New Roman" w:cs="Times New Roman"/>
          <w:sz w:val="24"/>
          <w:szCs w:val="24"/>
        </w:rPr>
      </w:pPr>
    </w:p>
    <w:p w:rsidR="006410A0" w:rsidRPr="00847948" w:rsidRDefault="006410A0" w:rsidP="001D32F5">
      <w:pPr>
        <w:spacing w:after="0" w:line="240" w:lineRule="auto"/>
        <w:ind w:left="567"/>
        <w:jc w:val="both"/>
        <w:rPr>
          <w:rFonts w:ascii="Times New Roman" w:hAnsi="Times New Roman" w:cs="Times New Roman"/>
          <w:sz w:val="24"/>
          <w:szCs w:val="24"/>
        </w:rPr>
      </w:pPr>
      <w:r w:rsidRPr="00847948">
        <w:rPr>
          <w:rFonts w:ascii="Times New Roman" w:hAnsi="Times New Roman" w:cs="Times New Roman"/>
          <w:sz w:val="24"/>
          <w:szCs w:val="24"/>
        </w:rPr>
        <w:t>“In the main the applicant’s ground</w:t>
      </w:r>
      <w:r w:rsidR="00585194" w:rsidRPr="00847948">
        <w:rPr>
          <w:rFonts w:ascii="Times New Roman" w:hAnsi="Times New Roman" w:cs="Times New Roman"/>
          <w:sz w:val="24"/>
          <w:szCs w:val="24"/>
        </w:rPr>
        <w:t>s</w:t>
      </w:r>
      <w:r w:rsidRPr="00847948">
        <w:rPr>
          <w:rFonts w:ascii="Times New Roman" w:hAnsi="Times New Roman" w:cs="Times New Roman"/>
          <w:sz w:val="24"/>
          <w:szCs w:val="24"/>
        </w:rPr>
        <w:t xml:space="preserve"> of objection, </w:t>
      </w:r>
      <w:r w:rsidRPr="00847948">
        <w:rPr>
          <w:rFonts w:ascii="Times New Roman" w:hAnsi="Times New Roman" w:cs="Times New Roman"/>
          <w:b/>
          <w:sz w:val="24"/>
          <w:szCs w:val="24"/>
        </w:rPr>
        <w:t>severely truncated,</w:t>
      </w:r>
      <w:r w:rsidRPr="00847948">
        <w:rPr>
          <w:rFonts w:ascii="Times New Roman" w:hAnsi="Times New Roman" w:cs="Times New Roman"/>
          <w:sz w:val="24"/>
          <w:szCs w:val="24"/>
        </w:rPr>
        <w:t xml:space="preserve"> was that the respondent’s refusal to accept the payment of all the applicant’s taxes in the local currency is unlawful because the new Zimbabwe currency has by statute been made the sole legal tender”</w:t>
      </w:r>
      <w:r w:rsidR="00A12CE2" w:rsidRPr="00847948">
        <w:rPr>
          <w:rFonts w:ascii="Times New Roman" w:hAnsi="Times New Roman" w:cs="Times New Roman"/>
          <w:sz w:val="24"/>
          <w:szCs w:val="24"/>
        </w:rPr>
        <w:t xml:space="preserve"> (E</w:t>
      </w:r>
      <w:r w:rsidR="003155C0" w:rsidRPr="00847948">
        <w:rPr>
          <w:rFonts w:ascii="Times New Roman" w:hAnsi="Times New Roman" w:cs="Times New Roman"/>
          <w:sz w:val="24"/>
          <w:szCs w:val="24"/>
        </w:rPr>
        <w:t>mphasis added)</w:t>
      </w:r>
    </w:p>
    <w:p w:rsidR="0030439F" w:rsidRPr="00847948" w:rsidRDefault="0030439F" w:rsidP="00932ECD">
      <w:pPr>
        <w:spacing w:after="0" w:line="240" w:lineRule="auto"/>
        <w:jc w:val="both"/>
        <w:rPr>
          <w:rFonts w:ascii="Times New Roman" w:hAnsi="Times New Roman" w:cs="Times New Roman"/>
          <w:sz w:val="24"/>
          <w:szCs w:val="24"/>
        </w:rPr>
      </w:pPr>
    </w:p>
    <w:p w:rsidR="0030439F" w:rsidRPr="00847948" w:rsidRDefault="00C65BC2" w:rsidP="001D32F5">
      <w:pPr>
        <w:spacing w:after="0" w:line="240" w:lineRule="auto"/>
        <w:ind w:left="567" w:firstLine="567"/>
        <w:jc w:val="both"/>
        <w:rPr>
          <w:rFonts w:ascii="Times New Roman" w:hAnsi="Times New Roman" w:cs="Times New Roman"/>
          <w:sz w:val="24"/>
          <w:szCs w:val="24"/>
        </w:rPr>
      </w:pPr>
      <w:r w:rsidRPr="00847948">
        <w:rPr>
          <w:rFonts w:ascii="Times New Roman" w:hAnsi="Times New Roman" w:cs="Times New Roman"/>
          <w:sz w:val="24"/>
          <w:szCs w:val="24"/>
        </w:rPr>
        <w:t>At para</w:t>
      </w:r>
      <w:r w:rsidR="0030439F" w:rsidRPr="00847948">
        <w:rPr>
          <w:rFonts w:ascii="Times New Roman" w:hAnsi="Times New Roman" w:cs="Times New Roman"/>
          <w:sz w:val="24"/>
          <w:szCs w:val="24"/>
        </w:rPr>
        <w:t xml:space="preserve"> [36] the court </w:t>
      </w:r>
      <w:r w:rsidR="0030439F" w:rsidRPr="00847948">
        <w:rPr>
          <w:rFonts w:ascii="Times New Roman" w:hAnsi="Times New Roman" w:cs="Times New Roman"/>
          <w:i/>
          <w:sz w:val="24"/>
          <w:szCs w:val="24"/>
        </w:rPr>
        <w:t xml:space="preserve">a quo </w:t>
      </w:r>
      <w:r w:rsidR="0030439F" w:rsidRPr="00847948">
        <w:rPr>
          <w:rFonts w:ascii="Times New Roman" w:hAnsi="Times New Roman" w:cs="Times New Roman"/>
          <w:sz w:val="24"/>
          <w:szCs w:val="24"/>
        </w:rPr>
        <w:t>said:</w:t>
      </w:r>
    </w:p>
    <w:p w:rsidR="0030439F" w:rsidRPr="00847948" w:rsidRDefault="0030439F" w:rsidP="00F65BB4">
      <w:pPr>
        <w:spacing w:after="0" w:line="240" w:lineRule="auto"/>
        <w:ind w:left="720"/>
        <w:jc w:val="both"/>
        <w:rPr>
          <w:rFonts w:ascii="Times New Roman" w:hAnsi="Times New Roman" w:cs="Times New Roman"/>
          <w:sz w:val="24"/>
          <w:szCs w:val="24"/>
        </w:rPr>
      </w:pPr>
    </w:p>
    <w:p w:rsidR="0030439F" w:rsidRPr="00847948" w:rsidRDefault="0030439F" w:rsidP="001D32F5">
      <w:pPr>
        <w:spacing w:after="0" w:line="240" w:lineRule="auto"/>
        <w:ind w:left="567"/>
        <w:jc w:val="both"/>
        <w:rPr>
          <w:rFonts w:ascii="Times New Roman" w:hAnsi="Times New Roman" w:cs="Times New Roman"/>
          <w:sz w:val="24"/>
          <w:szCs w:val="24"/>
        </w:rPr>
      </w:pPr>
      <w:r w:rsidRPr="00847948">
        <w:rPr>
          <w:rFonts w:ascii="Times New Roman" w:hAnsi="Times New Roman" w:cs="Times New Roman"/>
          <w:sz w:val="24"/>
          <w:szCs w:val="24"/>
        </w:rPr>
        <w:t xml:space="preserve">“The next objection by the applicant, </w:t>
      </w:r>
      <w:r w:rsidRPr="00847948">
        <w:rPr>
          <w:rFonts w:ascii="Times New Roman" w:hAnsi="Times New Roman" w:cs="Times New Roman"/>
          <w:b/>
          <w:sz w:val="24"/>
          <w:szCs w:val="24"/>
        </w:rPr>
        <w:t xml:space="preserve">again much distilled, </w:t>
      </w:r>
      <w:r w:rsidRPr="00847948">
        <w:rPr>
          <w:rFonts w:ascii="Times New Roman" w:hAnsi="Times New Roman" w:cs="Times New Roman"/>
          <w:sz w:val="24"/>
          <w:szCs w:val="24"/>
        </w:rPr>
        <w:t>was that the respondent’s insistence that the applicant could not deduct the input tax paid by it in local currency from the output tax received by it in foreign currency in effect violated the applicant’s right to</w:t>
      </w:r>
      <w:r w:rsidR="00024D1A" w:rsidRPr="00847948">
        <w:rPr>
          <w:rFonts w:ascii="Times New Roman" w:hAnsi="Times New Roman" w:cs="Times New Roman"/>
          <w:sz w:val="24"/>
          <w:szCs w:val="24"/>
        </w:rPr>
        <w:t xml:space="preserve"> deduct input tax from </w:t>
      </w:r>
      <w:r w:rsidR="00C65BC2" w:rsidRPr="00847948">
        <w:rPr>
          <w:rFonts w:ascii="Times New Roman" w:hAnsi="Times New Roman" w:cs="Times New Roman"/>
          <w:sz w:val="24"/>
          <w:szCs w:val="24"/>
        </w:rPr>
        <w:t>output tax as enshrined in s 15</w:t>
      </w:r>
      <w:r w:rsidR="00024D1A" w:rsidRPr="00847948">
        <w:rPr>
          <w:rFonts w:ascii="Times New Roman" w:hAnsi="Times New Roman" w:cs="Times New Roman"/>
          <w:sz w:val="24"/>
          <w:szCs w:val="24"/>
        </w:rPr>
        <w:t xml:space="preserve">(3) of </w:t>
      </w:r>
      <w:r w:rsidR="00024163" w:rsidRPr="00847948">
        <w:rPr>
          <w:rFonts w:ascii="Times New Roman" w:hAnsi="Times New Roman" w:cs="Times New Roman"/>
          <w:sz w:val="24"/>
          <w:szCs w:val="24"/>
        </w:rPr>
        <w:t>the VAT Act”</w:t>
      </w:r>
      <w:r w:rsidR="003155C0" w:rsidRPr="00847948">
        <w:rPr>
          <w:rFonts w:ascii="Times New Roman" w:hAnsi="Times New Roman" w:cs="Times New Roman"/>
          <w:sz w:val="24"/>
          <w:szCs w:val="24"/>
        </w:rPr>
        <w:t>--- (emphasis added)</w:t>
      </w:r>
    </w:p>
    <w:p w:rsidR="00CE70FC" w:rsidRPr="00847948" w:rsidRDefault="00CE70FC" w:rsidP="00F65BB4">
      <w:pPr>
        <w:spacing w:after="0" w:line="240" w:lineRule="auto"/>
        <w:ind w:left="720"/>
        <w:jc w:val="both"/>
        <w:rPr>
          <w:rFonts w:ascii="Times New Roman" w:hAnsi="Times New Roman" w:cs="Times New Roman"/>
          <w:sz w:val="24"/>
          <w:szCs w:val="24"/>
        </w:rPr>
      </w:pPr>
    </w:p>
    <w:p w:rsidR="00673477" w:rsidRPr="00847948" w:rsidRDefault="00673477" w:rsidP="00932ECD">
      <w:pPr>
        <w:tabs>
          <w:tab w:val="left" w:pos="1134"/>
        </w:tabs>
        <w:spacing w:after="0" w:line="240" w:lineRule="auto"/>
        <w:jc w:val="both"/>
        <w:rPr>
          <w:rFonts w:ascii="Times New Roman" w:hAnsi="Times New Roman" w:cs="Times New Roman"/>
          <w:sz w:val="24"/>
          <w:szCs w:val="24"/>
        </w:rPr>
      </w:pPr>
    </w:p>
    <w:p w:rsidR="000B7451" w:rsidRPr="00847948" w:rsidRDefault="00F0747B" w:rsidP="00932ECD">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 xml:space="preserve">The court </w:t>
      </w:r>
      <w:r w:rsidRPr="00847948">
        <w:rPr>
          <w:rFonts w:ascii="Times New Roman" w:hAnsi="Times New Roman" w:cs="Times New Roman"/>
          <w:i/>
          <w:sz w:val="24"/>
          <w:szCs w:val="24"/>
        </w:rPr>
        <w:t>a quo’s</w:t>
      </w:r>
      <w:r w:rsidR="009520C3" w:rsidRPr="00847948">
        <w:rPr>
          <w:rFonts w:ascii="Times New Roman" w:hAnsi="Times New Roman" w:cs="Times New Roman"/>
          <w:i/>
          <w:sz w:val="24"/>
          <w:szCs w:val="24"/>
        </w:rPr>
        <w:t xml:space="preserve"> </w:t>
      </w:r>
      <w:r w:rsidR="0016700D" w:rsidRPr="00847948">
        <w:rPr>
          <w:rFonts w:ascii="Times New Roman" w:hAnsi="Times New Roman" w:cs="Times New Roman"/>
          <w:sz w:val="24"/>
          <w:szCs w:val="24"/>
        </w:rPr>
        <w:t>findings</w:t>
      </w:r>
      <w:r w:rsidR="009520C3" w:rsidRPr="00847948">
        <w:rPr>
          <w:rFonts w:ascii="Times New Roman" w:hAnsi="Times New Roman" w:cs="Times New Roman"/>
          <w:sz w:val="24"/>
          <w:szCs w:val="24"/>
        </w:rPr>
        <w:t xml:space="preserve"> as quoted </w:t>
      </w:r>
      <w:r w:rsidR="00856C04" w:rsidRPr="00847948">
        <w:rPr>
          <w:rFonts w:ascii="Times New Roman" w:hAnsi="Times New Roman" w:cs="Times New Roman"/>
          <w:sz w:val="24"/>
          <w:szCs w:val="24"/>
        </w:rPr>
        <w:t>above</w:t>
      </w:r>
      <w:r w:rsidRPr="00847948">
        <w:rPr>
          <w:rFonts w:ascii="Times New Roman" w:hAnsi="Times New Roman" w:cs="Times New Roman"/>
          <w:sz w:val="24"/>
          <w:szCs w:val="24"/>
        </w:rPr>
        <w:t xml:space="preserve"> indicate t</w:t>
      </w:r>
      <w:r w:rsidR="00A02519" w:rsidRPr="00847948">
        <w:rPr>
          <w:rFonts w:ascii="Times New Roman" w:hAnsi="Times New Roman" w:cs="Times New Roman"/>
          <w:sz w:val="24"/>
          <w:szCs w:val="24"/>
        </w:rPr>
        <w:t>h</w:t>
      </w:r>
      <w:r w:rsidRPr="00847948">
        <w:rPr>
          <w:rFonts w:ascii="Times New Roman" w:hAnsi="Times New Roman" w:cs="Times New Roman"/>
          <w:sz w:val="24"/>
          <w:szCs w:val="24"/>
        </w:rPr>
        <w:t>at</w:t>
      </w:r>
      <w:r w:rsidR="009520C3" w:rsidRPr="00847948">
        <w:rPr>
          <w:rFonts w:ascii="Times New Roman" w:hAnsi="Times New Roman" w:cs="Times New Roman"/>
          <w:sz w:val="24"/>
          <w:szCs w:val="24"/>
        </w:rPr>
        <w:t xml:space="preserve"> it considered</w:t>
      </w:r>
      <w:r w:rsidR="00585194" w:rsidRPr="00847948">
        <w:rPr>
          <w:rFonts w:ascii="Times New Roman" w:hAnsi="Times New Roman" w:cs="Times New Roman"/>
          <w:sz w:val="24"/>
          <w:szCs w:val="24"/>
        </w:rPr>
        <w:t xml:space="preserve"> all of</w:t>
      </w:r>
      <w:r w:rsidRPr="00847948">
        <w:rPr>
          <w:rFonts w:ascii="Times New Roman" w:hAnsi="Times New Roman" w:cs="Times New Roman"/>
          <w:sz w:val="24"/>
          <w:szCs w:val="24"/>
        </w:rPr>
        <w:t xml:space="preserve"> the appella</w:t>
      </w:r>
      <w:r w:rsidR="00A02519" w:rsidRPr="00847948">
        <w:rPr>
          <w:rFonts w:ascii="Times New Roman" w:hAnsi="Times New Roman" w:cs="Times New Roman"/>
          <w:sz w:val="24"/>
          <w:szCs w:val="24"/>
        </w:rPr>
        <w:t>n</w:t>
      </w:r>
      <w:r w:rsidRPr="00847948">
        <w:rPr>
          <w:rFonts w:ascii="Times New Roman" w:hAnsi="Times New Roman" w:cs="Times New Roman"/>
          <w:sz w:val="24"/>
          <w:szCs w:val="24"/>
        </w:rPr>
        <w:t>t</w:t>
      </w:r>
      <w:r w:rsidR="004F2FC6" w:rsidRPr="00847948">
        <w:rPr>
          <w:rFonts w:ascii="Times New Roman" w:hAnsi="Times New Roman" w:cs="Times New Roman"/>
          <w:sz w:val="24"/>
          <w:szCs w:val="24"/>
        </w:rPr>
        <w:t>’</w:t>
      </w:r>
      <w:r w:rsidRPr="00847948">
        <w:rPr>
          <w:rFonts w:ascii="Times New Roman" w:hAnsi="Times New Roman" w:cs="Times New Roman"/>
          <w:sz w:val="24"/>
          <w:szCs w:val="24"/>
        </w:rPr>
        <w:t xml:space="preserve">s issues </w:t>
      </w:r>
      <w:r w:rsidR="009520C3" w:rsidRPr="00847948">
        <w:rPr>
          <w:rFonts w:ascii="Times New Roman" w:hAnsi="Times New Roman" w:cs="Times New Roman"/>
          <w:sz w:val="24"/>
          <w:szCs w:val="24"/>
        </w:rPr>
        <w:t>and</w:t>
      </w:r>
      <w:r w:rsidR="00856C04" w:rsidRPr="00847948">
        <w:rPr>
          <w:rFonts w:ascii="Times New Roman" w:hAnsi="Times New Roman" w:cs="Times New Roman"/>
          <w:sz w:val="24"/>
          <w:szCs w:val="24"/>
        </w:rPr>
        <w:t xml:space="preserve"> </w:t>
      </w:r>
      <w:proofErr w:type="spellStart"/>
      <w:r w:rsidR="00856C04" w:rsidRPr="00847948">
        <w:rPr>
          <w:rFonts w:ascii="Times New Roman" w:hAnsi="Times New Roman" w:cs="Times New Roman"/>
          <w:sz w:val="24"/>
          <w:szCs w:val="24"/>
        </w:rPr>
        <w:t>summarised</w:t>
      </w:r>
      <w:proofErr w:type="spellEnd"/>
      <w:r w:rsidR="00856C04" w:rsidRPr="00847948">
        <w:rPr>
          <w:rFonts w:ascii="Times New Roman" w:hAnsi="Times New Roman" w:cs="Times New Roman"/>
          <w:sz w:val="24"/>
          <w:szCs w:val="24"/>
        </w:rPr>
        <w:t xml:space="preserve">, </w:t>
      </w:r>
      <w:proofErr w:type="spellStart"/>
      <w:r w:rsidR="00856C04" w:rsidRPr="00847948">
        <w:rPr>
          <w:rFonts w:ascii="Times New Roman" w:hAnsi="Times New Roman" w:cs="Times New Roman"/>
          <w:sz w:val="24"/>
          <w:szCs w:val="24"/>
        </w:rPr>
        <w:t>crystalised</w:t>
      </w:r>
      <w:proofErr w:type="spellEnd"/>
      <w:r w:rsidR="00932ECD">
        <w:rPr>
          <w:rFonts w:ascii="Times New Roman" w:hAnsi="Times New Roman" w:cs="Times New Roman"/>
          <w:sz w:val="24"/>
          <w:szCs w:val="24"/>
        </w:rPr>
        <w:t>,</w:t>
      </w:r>
      <w:r w:rsidR="00856C04" w:rsidRPr="00847948">
        <w:rPr>
          <w:rFonts w:ascii="Times New Roman" w:hAnsi="Times New Roman" w:cs="Times New Roman"/>
          <w:sz w:val="24"/>
          <w:szCs w:val="24"/>
        </w:rPr>
        <w:t xml:space="preserve"> truncated and distilled</w:t>
      </w:r>
      <w:r w:rsidR="009520C3" w:rsidRPr="00847948">
        <w:rPr>
          <w:rFonts w:ascii="Times New Roman" w:hAnsi="Times New Roman" w:cs="Times New Roman"/>
          <w:sz w:val="24"/>
          <w:szCs w:val="24"/>
        </w:rPr>
        <w:t xml:space="preserve"> them</w:t>
      </w:r>
      <w:r w:rsidR="00856C04" w:rsidRPr="00847948">
        <w:rPr>
          <w:rFonts w:ascii="Times New Roman" w:hAnsi="Times New Roman" w:cs="Times New Roman"/>
          <w:sz w:val="24"/>
          <w:szCs w:val="24"/>
        </w:rPr>
        <w:t xml:space="preserve"> into what was relevant and</w:t>
      </w:r>
      <w:r w:rsidRPr="00847948">
        <w:rPr>
          <w:rFonts w:ascii="Times New Roman" w:hAnsi="Times New Roman" w:cs="Times New Roman"/>
          <w:sz w:val="24"/>
          <w:szCs w:val="24"/>
        </w:rPr>
        <w:t xml:space="preserve"> irrelevant a</w:t>
      </w:r>
      <w:r w:rsidR="009520C3" w:rsidRPr="00847948">
        <w:rPr>
          <w:rFonts w:ascii="Times New Roman" w:hAnsi="Times New Roman" w:cs="Times New Roman"/>
          <w:sz w:val="24"/>
          <w:szCs w:val="24"/>
        </w:rPr>
        <w:t>fter which i</w:t>
      </w:r>
      <w:r w:rsidR="00856C04" w:rsidRPr="00847948">
        <w:rPr>
          <w:rFonts w:ascii="Times New Roman" w:hAnsi="Times New Roman" w:cs="Times New Roman"/>
          <w:sz w:val="24"/>
          <w:szCs w:val="24"/>
        </w:rPr>
        <w:t xml:space="preserve">t zeroed in on 5 issues </w:t>
      </w:r>
      <w:r w:rsidR="009520C3" w:rsidRPr="00847948">
        <w:rPr>
          <w:rFonts w:ascii="Times New Roman" w:hAnsi="Times New Roman" w:cs="Times New Roman"/>
          <w:sz w:val="24"/>
          <w:szCs w:val="24"/>
        </w:rPr>
        <w:t>which</w:t>
      </w:r>
      <w:r w:rsidR="0056498C" w:rsidRPr="00847948">
        <w:rPr>
          <w:rFonts w:ascii="Times New Roman" w:hAnsi="Times New Roman" w:cs="Times New Roman"/>
          <w:sz w:val="24"/>
          <w:szCs w:val="24"/>
        </w:rPr>
        <w:t xml:space="preserve"> it decided to fully ventilate.  </w:t>
      </w:r>
      <w:r w:rsidR="009520C3" w:rsidRPr="00847948">
        <w:rPr>
          <w:rFonts w:ascii="Times New Roman" w:hAnsi="Times New Roman" w:cs="Times New Roman"/>
          <w:sz w:val="24"/>
          <w:szCs w:val="24"/>
        </w:rPr>
        <w:t>These issues were in its view capable of</w:t>
      </w:r>
      <w:r w:rsidR="00856C04" w:rsidRPr="00847948">
        <w:rPr>
          <w:rFonts w:ascii="Times New Roman" w:hAnsi="Times New Roman" w:cs="Times New Roman"/>
          <w:sz w:val="24"/>
          <w:szCs w:val="24"/>
        </w:rPr>
        <w:t xml:space="preserve"> determin</w:t>
      </w:r>
      <w:r w:rsidR="009520C3" w:rsidRPr="00847948">
        <w:rPr>
          <w:rFonts w:ascii="Times New Roman" w:hAnsi="Times New Roman" w:cs="Times New Roman"/>
          <w:sz w:val="24"/>
          <w:szCs w:val="24"/>
        </w:rPr>
        <w:t>ing</w:t>
      </w:r>
      <w:r w:rsidR="00856C04" w:rsidRPr="00847948">
        <w:rPr>
          <w:rFonts w:ascii="Times New Roman" w:hAnsi="Times New Roman" w:cs="Times New Roman"/>
          <w:sz w:val="24"/>
          <w:szCs w:val="24"/>
        </w:rPr>
        <w:t xml:space="preserve"> the appellant’s rights as regards the payment of taxes in Zimbabwean dollars for taxable income and </w:t>
      </w:r>
      <w:r w:rsidR="00BD433C">
        <w:rPr>
          <w:rFonts w:ascii="Times New Roman" w:hAnsi="Times New Roman" w:cs="Times New Roman"/>
          <w:sz w:val="24"/>
          <w:szCs w:val="24"/>
        </w:rPr>
        <w:t>VAT</w:t>
      </w:r>
      <w:r w:rsidR="00856C04" w:rsidRPr="00847948">
        <w:rPr>
          <w:rFonts w:ascii="Times New Roman" w:hAnsi="Times New Roman" w:cs="Times New Roman"/>
          <w:sz w:val="24"/>
          <w:szCs w:val="24"/>
        </w:rPr>
        <w:t xml:space="preserve"> </w:t>
      </w:r>
      <w:r w:rsidR="009D0BF4" w:rsidRPr="00847948">
        <w:rPr>
          <w:rFonts w:ascii="Times New Roman" w:hAnsi="Times New Roman" w:cs="Times New Roman"/>
          <w:sz w:val="24"/>
          <w:szCs w:val="24"/>
        </w:rPr>
        <w:t xml:space="preserve">returns </w:t>
      </w:r>
      <w:r w:rsidR="00856C04" w:rsidRPr="00847948">
        <w:rPr>
          <w:rFonts w:ascii="Times New Roman" w:hAnsi="Times New Roman" w:cs="Times New Roman"/>
          <w:sz w:val="24"/>
          <w:szCs w:val="24"/>
        </w:rPr>
        <w:t>which had been paid to it in foreign currency. It was satisfied that the interpretation of the tax statutes</w:t>
      </w:r>
      <w:r w:rsidR="002131EF" w:rsidRPr="00847948">
        <w:rPr>
          <w:rFonts w:ascii="Times New Roman" w:hAnsi="Times New Roman" w:cs="Times New Roman"/>
          <w:sz w:val="24"/>
          <w:szCs w:val="24"/>
        </w:rPr>
        <w:t xml:space="preserve"> was dispositive of the </w:t>
      </w:r>
      <w:r w:rsidR="00856C04" w:rsidRPr="00847948">
        <w:rPr>
          <w:rFonts w:ascii="Times New Roman" w:hAnsi="Times New Roman" w:cs="Times New Roman"/>
          <w:sz w:val="24"/>
          <w:szCs w:val="24"/>
        </w:rPr>
        <w:t xml:space="preserve">case before </w:t>
      </w:r>
      <w:r w:rsidR="009520C3" w:rsidRPr="00847948">
        <w:rPr>
          <w:rFonts w:ascii="Times New Roman" w:hAnsi="Times New Roman" w:cs="Times New Roman"/>
          <w:sz w:val="24"/>
          <w:szCs w:val="24"/>
        </w:rPr>
        <w:t>it</w:t>
      </w:r>
      <w:r w:rsidR="00BB55D5" w:rsidRPr="00847948">
        <w:rPr>
          <w:rFonts w:ascii="Times New Roman" w:hAnsi="Times New Roman" w:cs="Times New Roman"/>
          <w:sz w:val="24"/>
          <w:szCs w:val="24"/>
        </w:rPr>
        <w:t xml:space="preserve">. </w:t>
      </w:r>
      <w:r w:rsidR="0056498C" w:rsidRPr="00847948">
        <w:rPr>
          <w:rFonts w:ascii="Times New Roman" w:hAnsi="Times New Roman" w:cs="Times New Roman"/>
          <w:sz w:val="24"/>
          <w:szCs w:val="24"/>
        </w:rPr>
        <w:t xml:space="preserve"> </w:t>
      </w:r>
      <w:r w:rsidR="00BB55D5" w:rsidRPr="00847948">
        <w:rPr>
          <w:rFonts w:ascii="Times New Roman" w:hAnsi="Times New Roman" w:cs="Times New Roman"/>
          <w:sz w:val="24"/>
          <w:szCs w:val="24"/>
        </w:rPr>
        <w:t xml:space="preserve">The appellant had approached the court </w:t>
      </w:r>
      <w:r w:rsidR="00BB55D5" w:rsidRPr="00847948">
        <w:rPr>
          <w:rFonts w:ascii="Times New Roman" w:hAnsi="Times New Roman" w:cs="Times New Roman"/>
          <w:i/>
          <w:sz w:val="24"/>
          <w:szCs w:val="24"/>
        </w:rPr>
        <w:t>a quo</w:t>
      </w:r>
      <w:r w:rsidR="00BB55D5" w:rsidRPr="00847948">
        <w:rPr>
          <w:rFonts w:ascii="Times New Roman" w:hAnsi="Times New Roman" w:cs="Times New Roman"/>
          <w:sz w:val="24"/>
          <w:szCs w:val="24"/>
        </w:rPr>
        <w:t xml:space="preserve"> for a declaratory </w:t>
      </w:r>
      <w:r w:rsidR="009520C3" w:rsidRPr="00847948">
        <w:rPr>
          <w:rFonts w:ascii="Times New Roman" w:hAnsi="Times New Roman" w:cs="Times New Roman"/>
          <w:sz w:val="24"/>
          <w:szCs w:val="24"/>
        </w:rPr>
        <w:t xml:space="preserve">order </w:t>
      </w:r>
      <w:r w:rsidR="00BB55D5" w:rsidRPr="00847948">
        <w:rPr>
          <w:rFonts w:ascii="Times New Roman" w:hAnsi="Times New Roman" w:cs="Times New Roman"/>
          <w:sz w:val="24"/>
          <w:szCs w:val="24"/>
        </w:rPr>
        <w:t>that it was entitled to</w:t>
      </w:r>
      <w:r w:rsidR="009520C3" w:rsidRPr="00847948">
        <w:rPr>
          <w:rFonts w:ascii="Times New Roman" w:hAnsi="Times New Roman" w:cs="Times New Roman"/>
          <w:sz w:val="24"/>
          <w:szCs w:val="24"/>
        </w:rPr>
        <w:t xml:space="preserve"> pay</w:t>
      </w:r>
      <w:r w:rsidR="00BB55D5" w:rsidRPr="00847948">
        <w:rPr>
          <w:rFonts w:ascii="Times New Roman" w:hAnsi="Times New Roman" w:cs="Times New Roman"/>
          <w:sz w:val="24"/>
          <w:szCs w:val="24"/>
        </w:rPr>
        <w:t xml:space="preserve"> income tax and </w:t>
      </w:r>
      <w:r w:rsidR="00871543">
        <w:rPr>
          <w:rFonts w:ascii="Times New Roman" w:hAnsi="Times New Roman" w:cs="Times New Roman"/>
          <w:sz w:val="24"/>
          <w:szCs w:val="24"/>
        </w:rPr>
        <w:t>VAT</w:t>
      </w:r>
      <w:r w:rsidR="00BB55D5" w:rsidRPr="00847948">
        <w:rPr>
          <w:rFonts w:ascii="Times New Roman" w:hAnsi="Times New Roman" w:cs="Times New Roman"/>
          <w:sz w:val="24"/>
          <w:szCs w:val="24"/>
        </w:rPr>
        <w:t xml:space="preserve"> in local currency despite it having </w:t>
      </w:r>
      <w:r w:rsidR="00871543">
        <w:rPr>
          <w:rFonts w:ascii="Times New Roman" w:hAnsi="Times New Roman" w:cs="Times New Roman"/>
          <w:sz w:val="24"/>
          <w:szCs w:val="24"/>
        </w:rPr>
        <w:t>received the same</w:t>
      </w:r>
      <w:r w:rsidR="00BB55D5" w:rsidRPr="00847948">
        <w:rPr>
          <w:rFonts w:ascii="Times New Roman" w:hAnsi="Times New Roman" w:cs="Times New Roman"/>
          <w:sz w:val="24"/>
          <w:szCs w:val="24"/>
        </w:rPr>
        <w:t xml:space="preserve"> in foreign currency.</w:t>
      </w:r>
      <w:r w:rsidR="002131EF" w:rsidRPr="00847948">
        <w:rPr>
          <w:rFonts w:ascii="Times New Roman" w:hAnsi="Times New Roman" w:cs="Times New Roman"/>
          <w:sz w:val="24"/>
          <w:szCs w:val="24"/>
        </w:rPr>
        <w:t xml:space="preserve">  </w:t>
      </w:r>
      <w:r w:rsidRPr="00847948">
        <w:rPr>
          <w:rFonts w:ascii="Times New Roman" w:hAnsi="Times New Roman" w:cs="Times New Roman"/>
          <w:sz w:val="24"/>
          <w:szCs w:val="24"/>
        </w:rPr>
        <w:t>Th</w:t>
      </w:r>
      <w:r w:rsidR="003A2250" w:rsidRPr="00847948">
        <w:rPr>
          <w:rFonts w:ascii="Times New Roman" w:hAnsi="Times New Roman" w:cs="Times New Roman"/>
          <w:sz w:val="24"/>
          <w:szCs w:val="24"/>
        </w:rPr>
        <w:t>erefore</w:t>
      </w:r>
      <w:r w:rsidR="002A3075">
        <w:rPr>
          <w:rFonts w:ascii="Times New Roman" w:hAnsi="Times New Roman" w:cs="Times New Roman"/>
          <w:sz w:val="24"/>
          <w:szCs w:val="24"/>
        </w:rPr>
        <w:t>,</w:t>
      </w:r>
      <w:r w:rsidRPr="00847948">
        <w:rPr>
          <w:rFonts w:ascii="Times New Roman" w:hAnsi="Times New Roman" w:cs="Times New Roman"/>
          <w:sz w:val="24"/>
          <w:szCs w:val="24"/>
        </w:rPr>
        <w:t xml:space="preserve"> the cour</w:t>
      </w:r>
      <w:r w:rsidR="00A02519" w:rsidRPr="00847948">
        <w:rPr>
          <w:rFonts w:ascii="Times New Roman" w:hAnsi="Times New Roman" w:cs="Times New Roman"/>
          <w:sz w:val="24"/>
          <w:szCs w:val="24"/>
        </w:rPr>
        <w:t>t made a determination</w:t>
      </w:r>
      <w:r w:rsidR="004F2FC6" w:rsidRPr="00847948">
        <w:rPr>
          <w:rFonts w:ascii="Times New Roman" w:hAnsi="Times New Roman" w:cs="Times New Roman"/>
          <w:sz w:val="24"/>
          <w:szCs w:val="24"/>
        </w:rPr>
        <w:t xml:space="preserve"> which was dispositive of the real issues between the parties</w:t>
      </w:r>
      <w:r w:rsidR="002131EF" w:rsidRPr="00847948">
        <w:rPr>
          <w:rFonts w:ascii="Times New Roman" w:hAnsi="Times New Roman" w:cs="Times New Roman"/>
          <w:sz w:val="24"/>
          <w:szCs w:val="24"/>
        </w:rPr>
        <w:t xml:space="preserve">.  </w:t>
      </w:r>
      <w:r w:rsidRPr="00847948">
        <w:rPr>
          <w:rFonts w:ascii="Times New Roman" w:hAnsi="Times New Roman" w:cs="Times New Roman"/>
          <w:sz w:val="24"/>
          <w:szCs w:val="24"/>
        </w:rPr>
        <w:t>It cannot be said that the court did not make a determination</w:t>
      </w:r>
      <w:r w:rsidR="00024163" w:rsidRPr="00847948">
        <w:rPr>
          <w:rFonts w:ascii="Times New Roman" w:hAnsi="Times New Roman" w:cs="Times New Roman"/>
          <w:sz w:val="24"/>
          <w:szCs w:val="24"/>
        </w:rPr>
        <w:t xml:space="preserve"> on the six issues</w:t>
      </w:r>
      <w:r w:rsidRPr="00847948">
        <w:rPr>
          <w:rFonts w:ascii="Times New Roman" w:hAnsi="Times New Roman" w:cs="Times New Roman"/>
          <w:sz w:val="24"/>
          <w:szCs w:val="24"/>
        </w:rPr>
        <w:t xml:space="preserve"> when it </w:t>
      </w:r>
      <w:r w:rsidR="00024163" w:rsidRPr="00847948">
        <w:rPr>
          <w:rFonts w:ascii="Times New Roman" w:hAnsi="Times New Roman" w:cs="Times New Roman"/>
          <w:sz w:val="24"/>
          <w:szCs w:val="24"/>
        </w:rPr>
        <w:t xml:space="preserve">clearly considered them and reasoned that they were not relevant in the determination of the real issue before it. </w:t>
      </w:r>
      <w:r w:rsidR="0056498C" w:rsidRPr="00847948">
        <w:rPr>
          <w:rFonts w:ascii="Times New Roman" w:hAnsi="Times New Roman" w:cs="Times New Roman"/>
          <w:sz w:val="24"/>
          <w:szCs w:val="24"/>
        </w:rPr>
        <w:t xml:space="preserve"> </w:t>
      </w:r>
      <w:r w:rsidR="003155C0" w:rsidRPr="00847948">
        <w:rPr>
          <w:rFonts w:ascii="Times New Roman" w:hAnsi="Times New Roman" w:cs="Times New Roman"/>
          <w:sz w:val="24"/>
          <w:szCs w:val="24"/>
        </w:rPr>
        <w:t xml:space="preserve">In coming up with the five issues on which it determined the case the court </w:t>
      </w:r>
      <w:r w:rsidR="003155C0" w:rsidRPr="00847948">
        <w:rPr>
          <w:rFonts w:ascii="Times New Roman" w:hAnsi="Times New Roman" w:cs="Times New Roman"/>
          <w:i/>
          <w:sz w:val="24"/>
          <w:szCs w:val="24"/>
        </w:rPr>
        <w:t xml:space="preserve">a quo </w:t>
      </w:r>
      <w:r w:rsidR="003155C0" w:rsidRPr="00847948">
        <w:rPr>
          <w:rFonts w:ascii="Times New Roman" w:hAnsi="Times New Roman" w:cs="Times New Roman"/>
          <w:sz w:val="24"/>
          <w:szCs w:val="24"/>
        </w:rPr>
        <w:t>was aware that the applicant had objected  to the respondent’s re-assessments on multiple grounds and that the case had been argued on many fronts</w:t>
      </w:r>
      <w:r w:rsidR="00DA39C0" w:rsidRPr="00847948">
        <w:rPr>
          <w:rFonts w:ascii="Times New Roman" w:hAnsi="Times New Roman" w:cs="Times New Roman"/>
          <w:sz w:val="24"/>
          <w:szCs w:val="24"/>
        </w:rPr>
        <w:t>. It then through severe summarization, truncating,</w:t>
      </w:r>
      <w:r w:rsidR="00B74F5D" w:rsidRPr="00847948">
        <w:rPr>
          <w:rFonts w:ascii="Times New Roman" w:hAnsi="Times New Roman" w:cs="Times New Roman"/>
          <w:sz w:val="24"/>
          <w:szCs w:val="24"/>
        </w:rPr>
        <w:t xml:space="preserve"> </w:t>
      </w:r>
      <w:proofErr w:type="spellStart"/>
      <w:r w:rsidR="00B74F5D" w:rsidRPr="00847948">
        <w:rPr>
          <w:rFonts w:ascii="Times New Roman" w:hAnsi="Times New Roman" w:cs="Times New Roman"/>
          <w:sz w:val="24"/>
          <w:szCs w:val="24"/>
        </w:rPr>
        <w:t>crystallisation</w:t>
      </w:r>
      <w:proofErr w:type="spellEnd"/>
      <w:r w:rsidR="00B74F5D" w:rsidRPr="00847948">
        <w:rPr>
          <w:rFonts w:ascii="Times New Roman" w:hAnsi="Times New Roman" w:cs="Times New Roman"/>
          <w:sz w:val="24"/>
          <w:szCs w:val="24"/>
        </w:rPr>
        <w:t xml:space="preserve"> and</w:t>
      </w:r>
      <w:r w:rsidR="00DA39C0" w:rsidRPr="00847948">
        <w:rPr>
          <w:rFonts w:ascii="Times New Roman" w:hAnsi="Times New Roman" w:cs="Times New Roman"/>
          <w:sz w:val="24"/>
          <w:szCs w:val="24"/>
        </w:rPr>
        <w:t xml:space="preserve"> distill</w:t>
      </w:r>
      <w:r w:rsidR="006370B8">
        <w:rPr>
          <w:rFonts w:ascii="Times New Roman" w:hAnsi="Times New Roman" w:cs="Times New Roman"/>
          <w:sz w:val="24"/>
          <w:szCs w:val="24"/>
        </w:rPr>
        <w:t>ation</w:t>
      </w:r>
      <w:r w:rsidR="00DA39C0" w:rsidRPr="00847948">
        <w:rPr>
          <w:rFonts w:ascii="Times New Roman" w:hAnsi="Times New Roman" w:cs="Times New Roman"/>
          <w:sz w:val="24"/>
          <w:szCs w:val="24"/>
        </w:rPr>
        <w:t xml:space="preserve"> decided on what was r</w:t>
      </w:r>
      <w:r w:rsidR="0056498C" w:rsidRPr="00847948">
        <w:rPr>
          <w:rFonts w:ascii="Times New Roman" w:hAnsi="Times New Roman" w:cs="Times New Roman"/>
          <w:sz w:val="24"/>
          <w:szCs w:val="24"/>
        </w:rPr>
        <w:t xml:space="preserve">elevant and irrelevant.  </w:t>
      </w:r>
      <w:r w:rsidR="00DA39C0" w:rsidRPr="00847948">
        <w:rPr>
          <w:rFonts w:ascii="Times New Roman" w:hAnsi="Times New Roman" w:cs="Times New Roman"/>
          <w:sz w:val="24"/>
          <w:szCs w:val="24"/>
        </w:rPr>
        <w:t>That in our view is a consideration and determination o</w:t>
      </w:r>
      <w:r w:rsidR="00B07B8D" w:rsidRPr="00847948">
        <w:rPr>
          <w:rFonts w:ascii="Times New Roman" w:hAnsi="Times New Roman" w:cs="Times New Roman"/>
          <w:sz w:val="24"/>
          <w:szCs w:val="24"/>
        </w:rPr>
        <w:t>f</w:t>
      </w:r>
      <w:r w:rsidR="00DA39C0" w:rsidRPr="00847948">
        <w:rPr>
          <w:rFonts w:ascii="Times New Roman" w:hAnsi="Times New Roman" w:cs="Times New Roman"/>
          <w:sz w:val="24"/>
          <w:szCs w:val="24"/>
        </w:rPr>
        <w:t xml:space="preserve"> the issues the appellant alleges were not considered </w:t>
      </w:r>
      <w:r w:rsidR="00DA39C0" w:rsidRPr="00847948">
        <w:rPr>
          <w:rFonts w:ascii="Times New Roman" w:hAnsi="Times New Roman" w:cs="Times New Roman"/>
          <w:sz w:val="24"/>
          <w:szCs w:val="24"/>
        </w:rPr>
        <w:lastRenderedPageBreak/>
        <w:t>and given reasons on.</w:t>
      </w:r>
      <w:r w:rsidR="0056498C" w:rsidRPr="00847948">
        <w:rPr>
          <w:rFonts w:ascii="Times New Roman" w:hAnsi="Times New Roman" w:cs="Times New Roman"/>
          <w:sz w:val="24"/>
          <w:szCs w:val="24"/>
        </w:rPr>
        <w:t xml:space="preserve">  </w:t>
      </w:r>
      <w:r w:rsidR="00957635" w:rsidRPr="00847948">
        <w:rPr>
          <w:rFonts w:ascii="Times New Roman" w:hAnsi="Times New Roman" w:cs="Times New Roman"/>
          <w:sz w:val="24"/>
          <w:szCs w:val="24"/>
        </w:rPr>
        <w:t>The a</w:t>
      </w:r>
      <w:r w:rsidRPr="00847948">
        <w:rPr>
          <w:rFonts w:ascii="Times New Roman" w:hAnsi="Times New Roman" w:cs="Times New Roman"/>
          <w:sz w:val="24"/>
          <w:szCs w:val="24"/>
        </w:rPr>
        <w:t xml:space="preserve">dverse determination </w:t>
      </w:r>
      <w:r w:rsidR="00B057EE" w:rsidRPr="00847948">
        <w:rPr>
          <w:rFonts w:ascii="Times New Roman" w:hAnsi="Times New Roman" w:cs="Times New Roman"/>
          <w:sz w:val="24"/>
          <w:szCs w:val="24"/>
        </w:rPr>
        <w:t>on</w:t>
      </w:r>
      <w:r w:rsidRPr="00847948">
        <w:rPr>
          <w:rFonts w:ascii="Times New Roman" w:hAnsi="Times New Roman" w:cs="Times New Roman"/>
          <w:sz w:val="24"/>
          <w:szCs w:val="24"/>
        </w:rPr>
        <w:t xml:space="preserve"> the</w:t>
      </w:r>
      <w:r w:rsidR="00957635" w:rsidRPr="00847948">
        <w:rPr>
          <w:rFonts w:ascii="Times New Roman" w:hAnsi="Times New Roman" w:cs="Times New Roman"/>
          <w:sz w:val="24"/>
          <w:szCs w:val="24"/>
        </w:rPr>
        <w:t xml:space="preserve"> relevancy of t</w:t>
      </w:r>
      <w:r w:rsidR="0056498C" w:rsidRPr="00847948">
        <w:rPr>
          <w:rFonts w:ascii="Times New Roman" w:hAnsi="Times New Roman" w:cs="Times New Roman"/>
          <w:sz w:val="24"/>
          <w:szCs w:val="24"/>
        </w:rPr>
        <w:t xml:space="preserve">hose issues is a determination.  </w:t>
      </w:r>
      <w:r w:rsidR="00957635" w:rsidRPr="00847948">
        <w:rPr>
          <w:rFonts w:ascii="Times New Roman" w:hAnsi="Times New Roman" w:cs="Times New Roman"/>
          <w:sz w:val="24"/>
          <w:szCs w:val="24"/>
        </w:rPr>
        <w:t xml:space="preserve">The explanation that it severely </w:t>
      </w:r>
      <w:proofErr w:type="spellStart"/>
      <w:r w:rsidR="00957635" w:rsidRPr="00847948">
        <w:rPr>
          <w:rFonts w:ascii="Times New Roman" w:hAnsi="Times New Roman" w:cs="Times New Roman"/>
          <w:sz w:val="24"/>
          <w:szCs w:val="24"/>
        </w:rPr>
        <w:t>summarised</w:t>
      </w:r>
      <w:proofErr w:type="spellEnd"/>
      <w:r w:rsidR="00957635" w:rsidRPr="00847948">
        <w:rPr>
          <w:rFonts w:ascii="Times New Roman" w:hAnsi="Times New Roman" w:cs="Times New Roman"/>
          <w:sz w:val="24"/>
          <w:szCs w:val="24"/>
        </w:rPr>
        <w:t xml:space="preserve"> the appellant’s grounds of objection and truncated and distilled th</w:t>
      </w:r>
      <w:r w:rsidR="00D4108E" w:rsidRPr="00847948">
        <w:rPr>
          <w:rFonts w:ascii="Times New Roman" w:hAnsi="Times New Roman" w:cs="Times New Roman"/>
          <w:sz w:val="24"/>
          <w:szCs w:val="24"/>
        </w:rPr>
        <w:t>e</w:t>
      </w:r>
      <w:r w:rsidR="00957635" w:rsidRPr="00847948">
        <w:rPr>
          <w:rFonts w:ascii="Times New Roman" w:hAnsi="Times New Roman" w:cs="Times New Roman"/>
          <w:sz w:val="24"/>
          <w:szCs w:val="24"/>
        </w:rPr>
        <w:t xml:space="preserve"> submissions made before it on many fronts is a giving of reasons why it settled for the five issues after </w:t>
      </w:r>
      <w:r w:rsidR="006B2713" w:rsidRPr="00847948">
        <w:rPr>
          <w:rFonts w:ascii="Times New Roman" w:hAnsi="Times New Roman" w:cs="Times New Roman"/>
          <w:sz w:val="24"/>
          <w:szCs w:val="24"/>
        </w:rPr>
        <w:t xml:space="preserve">discarding </w:t>
      </w:r>
      <w:r w:rsidR="00957635" w:rsidRPr="00847948">
        <w:rPr>
          <w:rFonts w:ascii="Times New Roman" w:hAnsi="Times New Roman" w:cs="Times New Roman"/>
          <w:sz w:val="24"/>
          <w:szCs w:val="24"/>
        </w:rPr>
        <w:t>what it considered</w:t>
      </w:r>
      <w:r w:rsidR="006B2713" w:rsidRPr="00847948">
        <w:rPr>
          <w:rFonts w:ascii="Times New Roman" w:hAnsi="Times New Roman" w:cs="Times New Roman"/>
          <w:sz w:val="24"/>
          <w:szCs w:val="24"/>
        </w:rPr>
        <w:t xml:space="preserve"> were</w:t>
      </w:r>
      <w:r w:rsidR="00957635" w:rsidRPr="00847948">
        <w:rPr>
          <w:rFonts w:ascii="Times New Roman" w:hAnsi="Times New Roman" w:cs="Times New Roman"/>
          <w:sz w:val="24"/>
          <w:szCs w:val="24"/>
        </w:rPr>
        <w:t xml:space="preserve"> irrelevant</w:t>
      </w:r>
      <w:r w:rsidRPr="00847948">
        <w:rPr>
          <w:rFonts w:ascii="Times New Roman" w:hAnsi="Times New Roman" w:cs="Times New Roman"/>
          <w:sz w:val="24"/>
          <w:szCs w:val="24"/>
        </w:rPr>
        <w:t xml:space="preserve"> issues</w:t>
      </w:r>
      <w:r w:rsidR="00957635" w:rsidRPr="00847948">
        <w:rPr>
          <w:rFonts w:ascii="Times New Roman" w:hAnsi="Times New Roman" w:cs="Times New Roman"/>
          <w:sz w:val="24"/>
          <w:szCs w:val="24"/>
        </w:rPr>
        <w:t>.</w:t>
      </w:r>
      <w:r w:rsidR="002131EF" w:rsidRPr="00847948">
        <w:rPr>
          <w:rFonts w:ascii="Times New Roman" w:hAnsi="Times New Roman" w:cs="Times New Roman"/>
          <w:sz w:val="24"/>
          <w:szCs w:val="24"/>
        </w:rPr>
        <w:t xml:space="preserve"> </w:t>
      </w:r>
      <w:r w:rsidR="0056498C" w:rsidRPr="00847948">
        <w:rPr>
          <w:rFonts w:ascii="Times New Roman" w:hAnsi="Times New Roman" w:cs="Times New Roman"/>
          <w:sz w:val="24"/>
          <w:szCs w:val="24"/>
        </w:rPr>
        <w:t xml:space="preserve"> </w:t>
      </w:r>
      <w:r w:rsidR="001D219E" w:rsidRPr="00847948">
        <w:rPr>
          <w:rFonts w:ascii="Times New Roman" w:hAnsi="Times New Roman" w:cs="Times New Roman"/>
          <w:sz w:val="24"/>
          <w:szCs w:val="24"/>
        </w:rPr>
        <w:t>In other words, the court found that</w:t>
      </w:r>
      <w:r w:rsidR="00BB55D5" w:rsidRPr="00847948">
        <w:rPr>
          <w:rFonts w:ascii="Times New Roman" w:hAnsi="Times New Roman" w:cs="Times New Roman"/>
          <w:sz w:val="24"/>
          <w:szCs w:val="24"/>
        </w:rPr>
        <w:t xml:space="preserve"> some</w:t>
      </w:r>
      <w:r w:rsidR="001D219E" w:rsidRPr="00847948">
        <w:rPr>
          <w:rFonts w:ascii="Times New Roman" w:hAnsi="Times New Roman" w:cs="Times New Roman"/>
          <w:sz w:val="24"/>
          <w:szCs w:val="24"/>
        </w:rPr>
        <w:t xml:space="preserve"> </w:t>
      </w:r>
      <w:r w:rsidR="00957635" w:rsidRPr="00847948">
        <w:rPr>
          <w:rFonts w:ascii="Times New Roman" w:hAnsi="Times New Roman" w:cs="Times New Roman"/>
          <w:sz w:val="24"/>
          <w:szCs w:val="24"/>
        </w:rPr>
        <w:t xml:space="preserve">of </w:t>
      </w:r>
      <w:r w:rsidR="001D219E" w:rsidRPr="00847948">
        <w:rPr>
          <w:rFonts w:ascii="Times New Roman" w:hAnsi="Times New Roman" w:cs="Times New Roman"/>
          <w:sz w:val="24"/>
          <w:szCs w:val="24"/>
        </w:rPr>
        <w:t>the issues raised by</w:t>
      </w:r>
      <w:r w:rsidR="002131EF" w:rsidRPr="00847948">
        <w:rPr>
          <w:rFonts w:ascii="Times New Roman" w:hAnsi="Times New Roman" w:cs="Times New Roman"/>
          <w:sz w:val="24"/>
          <w:szCs w:val="24"/>
        </w:rPr>
        <w:t xml:space="preserve"> the appellant</w:t>
      </w:r>
      <w:r w:rsidR="00BB55D5" w:rsidRPr="00847948">
        <w:rPr>
          <w:rFonts w:ascii="Times New Roman" w:hAnsi="Times New Roman" w:cs="Times New Roman"/>
          <w:sz w:val="24"/>
          <w:szCs w:val="24"/>
        </w:rPr>
        <w:t xml:space="preserve"> which it left out </w:t>
      </w:r>
      <w:r w:rsidR="002131EF" w:rsidRPr="00847948">
        <w:rPr>
          <w:rFonts w:ascii="Times New Roman" w:hAnsi="Times New Roman" w:cs="Times New Roman"/>
          <w:sz w:val="24"/>
          <w:szCs w:val="24"/>
        </w:rPr>
        <w:t xml:space="preserve">were irrelevant. </w:t>
      </w:r>
      <w:r w:rsidR="0056498C" w:rsidRPr="00847948">
        <w:rPr>
          <w:rFonts w:ascii="Times New Roman" w:hAnsi="Times New Roman" w:cs="Times New Roman"/>
          <w:sz w:val="24"/>
          <w:szCs w:val="24"/>
        </w:rPr>
        <w:t xml:space="preserve"> </w:t>
      </w:r>
      <w:r w:rsidR="00957635" w:rsidRPr="00847948">
        <w:rPr>
          <w:rFonts w:ascii="Times New Roman" w:hAnsi="Times New Roman" w:cs="Times New Roman"/>
          <w:sz w:val="24"/>
          <w:szCs w:val="24"/>
        </w:rPr>
        <w:t xml:space="preserve">A brief and concise explanation of why a court arrives at a decision is </w:t>
      </w:r>
      <w:r w:rsidR="00BB51F7" w:rsidRPr="00847948">
        <w:rPr>
          <w:rFonts w:ascii="Times New Roman" w:hAnsi="Times New Roman" w:cs="Times New Roman"/>
          <w:sz w:val="24"/>
          <w:szCs w:val="24"/>
        </w:rPr>
        <w:t>proof of it having considered and determined the issues.</w:t>
      </w:r>
      <w:r w:rsidR="002131EF" w:rsidRPr="00847948">
        <w:rPr>
          <w:rFonts w:ascii="Times New Roman" w:hAnsi="Times New Roman" w:cs="Times New Roman"/>
          <w:sz w:val="24"/>
          <w:szCs w:val="24"/>
        </w:rPr>
        <w:t xml:space="preserve"> </w:t>
      </w:r>
      <w:r w:rsidR="0056498C" w:rsidRPr="00847948">
        <w:rPr>
          <w:rFonts w:ascii="Times New Roman" w:hAnsi="Times New Roman" w:cs="Times New Roman"/>
          <w:sz w:val="24"/>
          <w:szCs w:val="24"/>
        </w:rPr>
        <w:t xml:space="preserve"> </w:t>
      </w:r>
      <w:r w:rsidR="00BB51F7" w:rsidRPr="00847948">
        <w:rPr>
          <w:rFonts w:ascii="Times New Roman" w:hAnsi="Times New Roman" w:cs="Times New Roman"/>
          <w:sz w:val="24"/>
          <w:szCs w:val="24"/>
        </w:rPr>
        <w:t>There is t</w:t>
      </w:r>
      <w:r w:rsidR="00A02519" w:rsidRPr="00847948">
        <w:rPr>
          <w:rFonts w:ascii="Times New Roman" w:hAnsi="Times New Roman" w:cs="Times New Roman"/>
          <w:sz w:val="24"/>
          <w:szCs w:val="24"/>
        </w:rPr>
        <w:t>herefore, no merit in the preliminary</w:t>
      </w:r>
      <w:r w:rsidR="002131EF" w:rsidRPr="00847948">
        <w:rPr>
          <w:rFonts w:ascii="Times New Roman" w:hAnsi="Times New Roman" w:cs="Times New Roman"/>
          <w:sz w:val="24"/>
          <w:szCs w:val="24"/>
        </w:rPr>
        <w:t xml:space="preserve"> issue raised by the appellant.  </w:t>
      </w:r>
    </w:p>
    <w:p w:rsidR="00C65BC2" w:rsidRPr="00847948" w:rsidRDefault="00C65BC2" w:rsidP="0056498C">
      <w:pPr>
        <w:spacing w:after="0" w:line="240" w:lineRule="auto"/>
        <w:jc w:val="both"/>
        <w:rPr>
          <w:rFonts w:ascii="Times New Roman" w:hAnsi="Times New Roman" w:cs="Times New Roman"/>
          <w:b/>
          <w:sz w:val="24"/>
          <w:szCs w:val="24"/>
        </w:rPr>
      </w:pPr>
    </w:p>
    <w:p w:rsidR="00EF55CB" w:rsidRPr="00847948" w:rsidRDefault="00EF55CB" w:rsidP="00EF55CB">
      <w:pPr>
        <w:spacing w:after="0" w:line="480" w:lineRule="auto"/>
        <w:jc w:val="both"/>
        <w:rPr>
          <w:rFonts w:ascii="Times New Roman" w:hAnsi="Times New Roman" w:cs="Times New Roman"/>
          <w:b/>
          <w:sz w:val="24"/>
          <w:szCs w:val="24"/>
        </w:rPr>
      </w:pPr>
      <w:r w:rsidRPr="00847948">
        <w:rPr>
          <w:rFonts w:ascii="Times New Roman" w:hAnsi="Times New Roman" w:cs="Times New Roman"/>
          <w:b/>
          <w:sz w:val="24"/>
          <w:szCs w:val="24"/>
        </w:rPr>
        <w:t>Whether or not the use of the phrase “gross tax” in the notice of assessment renders it invalid.</w:t>
      </w:r>
    </w:p>
    <w:p w:rsidR="00C65BC2" w:rsidRPr="00847948" w:rsidRDefault="001E44B9" w:rsidP="00932ECD">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In</w:t>
      </w:r>
      <w:r w:rsidR="00806E73" w:rsidRPr="00847948">
        <w:rPr>
          <w:rFonts w:ascii="Times New Roman" w:hAnsi="Times New Roman" w:cs="Times New Roman"/>
          <w:sz w:val="24"/>
          <w:szCs w:val="24"/>
        </w:rPr>
        <w:t xml:space="preserve"> respect of</w:t>
      </w:r>
      <w:r w:rsidRPr="00847948">
        <w:rPr>
          <w:rFonts w:ascii="Times New Roman" w:hAnsi="Times New Roman" w:cs="Times New Roman"/>
          <w:sz w:val="24"/>
          <w:szCs w:val="24"/>
        </w:rPr>
        <w:t xml:space="preserve"> ground of appeal number 2, the appellant submitted that the assessment issued by the respondent was invalid for the reason that it referred to an amount</w:t>
      </w:r>
      <w:r w:rsidR="00806E73" w:rsidRPr="00847948">
        <w:rPr>
          <w:rFonts w:ascii="Times New Roman" w:hAnsi="Times New Roman" w:cs="Times New Roman"/>
          <w:sz w:val="24"/>
          <w:szCs w:val="24"/>
        </w:rPr>
        <w:t xml:space="preserve"> in the notice</w:t>
      </w:r>
      <w:r w:rsidRPr="00847948">
        <w:rPr>
          <w:rFonts w:ascii="Times New Roman" w:hAnsi="Times New Roman" w:cs="Times New Roman"/>
          <w:sz w:val="24"/>
          <w:szCs w:val="24"/>
        </w:rPr>
        <w:t xml:space="preserve"> as </w:t>
      </w:r>
      <w:r w:rsidR="00A86C7F" w:rsidRPr="00847948">
        <w:rPr>
          <w:rFonts w:ascii="Times New Roman" w:hAnsi="Times New Roman" w:cs="Times New Roman"/>
          <w:sz w:val="24"/>
          <w:szCs w:val="24"/>
        </w:rPr>
        <w:t>“</w:t>
      </w:r>
      <w:r w:rsidRPr="00847948">
        <w:rPr>
          <w:rFonts w:ascii="Times New Roman" w:hAnsi="Times New Roman" w:cs="Times New Roman"/>
          <w:sz w:val="24"/>
          <w:szCs w:val="24"/>
        </w:rPr>
        <w:t>gross tax</w:t>
      </w:r>
      <w:r w:rsidR="00A86C7F" w:rsidRPr="00847948">
        <w:rPr>
          <w:rFonts w:ascii="Times New Roman" w:hAnsi="Times New Roman" w:cs="Times New Roman"/>
          <w:sz w:val="24"/>
          <w:szCs w:val="24"/>
        </w:rPr>
        <w:t>”</w:t>
      </w:r>
      <w:r w:rsidRPr="00847948">
        <w:rPr>
          <w:rFonts w:ascii="Times New Roman" w:hAnsi="Times New Roman" w:cs="Times New Roman"/>
          <w:sz w:val="24"/>
          <w:szCs w:val="24"/>
        </w:rPr>
        <w:t xml:space="preserve"> which term is alien to tax legislation.</w:t>
      </w:r>
      <w:r w:rsidR="0056498C" w:rsidRPr="00847948">
        <w:rPr>
          <w:rFonts w:ascii="Times New Roman" w:hAnsi="Times New Roman" w:cs="Times New Roman"/>
          <w:sz w:val="24"/>
          <w:szCs w:val="24"/>
        </w:rPr>
        <w:t xml:space="preserve"> </w:t>
      </w:r>
      <w:r w:rsidRPr="00847948">
        <w:rPr>
          <w:rFonts w:ascii="Times New Roman" w:hAnsi="Times New Roman" w:cs="Times New Roman"/>
          <w:sz w:val="24"/>
          <w:szCs w:val="24"/>
          <w:vertAlign w:val="superscript"/>
        </w:rPr>
        <w:t xml:space="preserve"> </w:t>
      </w:r>
      <w:r w:rsidR="00422631" w:rsidRPr="00847948">
        <w:rPr>
          <w:rFonts w:ascii="Times New Roman" w:hAnsi="Times New Roman" w:cs="Times New Roman"/>
          <w:sz w:val="24"/>
          <w:szCs w:val="24"/>
        </w:rPr>
        <w:t>In</w:t>
      </w:r>
      <w:r w:rsidR="00422631" w:rsidRPr="00847948">
        <w:rPr>
          <w:rFonts w:ascii="Times New Roman" w:hAnsi="Times New Roman" w:cs="Times New Roman"/>
          <w:sz w:val="24"/>
          <w:szCs w:val="24"/>
          <w:vertAlign w:val="superscript"/>
        </w:rPr>
        <w:t xml:space="preserve"> </w:t>
      </w:r>
      <w:r w:rsidR="00422631" w:rsidRPr="00847948">
        <w:rPr>
          <w:rFonts w:ascii="Times New Roman" w:hAnsi="Times New Roman" w:cs="Times New Roman"/>
          <w:sz w:val="24"/>
          <w:szCs w:val="24"/>
        </w:rPr>
        <w:t>respon</w:t>
      </w:r>
      <w:r w:rsidR="007506B8">
        <w:rPr>
          <w:rFonts w:ascii="Times New Roman" w:hAnsi="Times New Roman" w:cs="Times New Roman"/>
          <w:sz w:val="24"/>
          <w:szCs w:val="24"/>
        </w:rPr>
        <w:t>se</w:t>
      </w:r>
      <w:r w:rsidR="00490327">
        <w:rPr>
          <w:rFonts w:ascii="Times New Roman" w:hAnsi="Times New Roman" w:cs="Times New Roman"/>
          <w:sz w:val="24"/>
          <w:szCs w:val="24"/>
        </w:rPr>
        <w:t>,</w:t>
      </w:r>
      <w:r w:rsidR="00422631" w:rsidRPr="00847948">
        <w:rPr>
          <w:rFonts w:ascii="Times New Roman" w:hAnsi="Times New Roman" w:cs="Times New Roman"/>
          <w:sz w:val="24"/>
          <w:szCs w:val="24"/>
          <w:vertAlign w:val="superscript"/>
        </w:rPr>
        <w:t xml:space="preserve"> </w:t>
      </w:r>
      <w:r w:rsidR="00422631" w:rsidRPr="00847948">
        <w:rPr>
          <w:rFonts w:ascii="Times New Roman" w:hAnsi="Times New Roman" w:cs="Times New Roman"/>
          <w:sz w:val="24"/>
          <w:szCs w:val="24"/>
        </w:rPr>
        <w:t>t</w:t>
      </w:r>
      <w:r w:rsidRPr="00847948">
        <w:rPr>
          <w:rFonts w:ascii="Times New Roman" w:hAnsi="Times New Roman" w:cs="Times New Roman"/>
          <w:sz w:val="24"/>
          <w:szCs w:val="24"/>
        </w:rPr>
        <w:t>he respondent averred that the assessment is valid since the assessments complie</w:t>
      </w:r>
      <w:r w:rsidR="00C65BC2" w:rsidRPr="00847948">
        <w:rPr>
          <w:rFonts w:ascii="Times New Roman" w:hAnsi="Times New Roman" w:cs="Times New Roman"/>
          <w:sz w:val="24"/>
          <w:szCs w:val="24"/>
        </w:rPr>
        <w:t>d with the provisions of s</w:t>
      </w:r>
      <w:r w:rsidRPr="00847948">
        <w:rPr>
          <w:rFonts w:ascii="Times New Roman" w:hAnsi="Times New Roman" w:cs="Times New Roman"/>
          <w:sz w:val="24"/>
          <w:szCs w:val="24"/>
        </w:rPr>
        <w:t xml:space="preserve"> 2 of the Inc</w:t>
      </w:r>
      <w:r w:rsidR="00C65BC2" w:rsidRPr="00847948">
        <w:rPr>
          <w:rFonts w:ascii="Times New Roman" w:hAnsi="Times New Roman" w:cs="Times New Roman"/>
          <w:sz w:val="24"/>
          <w:szCs w:val="24"/>
        </w:rPr>
        <w:t>ome Tax Act as read with s</w:t>
      </w:r>
      <w:r w:rsidRPr="00847948">
        <w:rPr>
          <w:rFonts w:ascii="Times New Roman" w:hAnsi="Times New Roman" w:cs="Times New Roman"/>
          <w:sz w:val="24"/>
          <w:szCs w:val="24"/>
        </w:rPr>
        <w:t xml:space="preserve"> 31(5) of the VAT Act. </w:t>
      </w:r>
      <w:r w:rsidR="0056498C"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held that, if the assessment complied with the requirements </w:t>
      </w:r>
      <w:r w:rsidR="00C65BC2" w:rsidRPr="00847948">
        <w:rPr>
          <w:rFonts w:ascii="Times New Roman" w:hAnsi="Times New Roman" w:cs="Times New Roman"/>
          <w:sz w:val="24"/>
          <w:szCs w:val="24"/>
        </w:rPr>
        <w:t>of s 2 as read with s</w:t>
      </w:r>
      <w:r w:rsidRPr="00847948">
        <w:rPr>
          <w:rFonts w:ascii="Times New Roman" w:hAnsi="Times New Roman" w:cs="Times New Roman"/>
          <w:sz w:val="24"/>
          <w:szCs w:val="24"/>
        </w:rPr>
        <w:t xml:space="preserve"> 51(</w:t>
      </w:r>
      <w:r w:rsidR="00C65BC2" w:rsidRPr="00847948">
        <w:rPr>
          <w:rFonts w:ascii="Times New Roman" w:hAnsi="Times New Roman" w:cs="Times New Roman"/>
          <w:sz w:val="24"/>
          <w:szCs w:val="24"/>
        </w:rPr>
        <w:t>2) of the ITA as well as s</w:t>
      </w:r>
      <w:r w:rsidRPr="00847948">
        <w:rPr>
          <w:rFonts w:ascii="Times New Roman" w:hAnsi="Times New Roman" w:cs="Times New Roman"/>
          <w:sz w:val="24"/>
          <w:szCs w:val="24"/>
        </w:rPr>
        <w:t xml:space="preserve"> 31</w:t>
      </w:r>
      <w:r w:rsidR="00422631"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(5) of the VAT Act, then it </w:t>
      </w:r>
      <w:r w:rsidR="00932ECD" w:rsidRPr="00847948">
        <w:rPr>
          <w:rFonts w:ascii="Times New Roman" w:hAnsi="Times New Roman" w:cs="Times New Roman"/>
          <w:sz w:val="24"/>
          <w:szCs w:val="24"/>
        </w:rPr>
        <w:t>cannot</w:t>
      </w:r>
      <w:r w:rsidR="00A86C7F" w:rsidRPr="00847948">
        <w:rPr>
          <w:rFonts w:ascii="Times New Roman" w:hAnsi="Times New Roman" w:cs="Times New Roman"/>
          <w:sz w:val="24"/>
          <w:szCs w:val="24"/>
        </w:rPr>
        <w:t xml:space="preserve"> be</w:t>
      </w:r>
      <w:r w:rsidRPr="00847948">
        <w:rPr>
          <w:rFonts w:ascii="Times New Roman" w:hAnsi="Times New Roman" w:cs="Times New Roman"/>
          <w:sz w:val="24"/>
          <w:szCs w:val="24"/>
        </w:rPr>
        <w:t xml:space="preserve"> set  aside merely because it contained some term of description which may not</w:t>
      </w:r>
      <w:r w:rsidR="00A86C7F" w:rsidRPr="00847948">
        <w:rPr>
          <w:rFonts w:ascii="Times New Roman" w:hAnsi="Times New Roman" w:cs="Times New Roman"/>
          <w:sz w:val="24"/>
          <w:szCs w:val="24"/>
        </w:rPr>
        <w:t xml:space="preserve"> have</w:t>
      </w:r>
      <w:r w:rsidRPr="00847948">
        <w:rPr>
          <w:rFonts w:ascii="Times New Roman" w:hAnsi="Times New Roman" w:cs="Times New Roman"/>
          <w:sz w:val="24"/>
          <w:szCs w:val="24"/>
        </w:rPr>
        <w:t xml:space="preserve"> be</w:t>
      </w:r>
      <w:r w:rsidR="00A86C7F" w:rsidRPr="00847948">
        <w:rPr>
          <w:rFonts w:ascii="Times New Roman" w:hAnsi="Times New Roman" w:cs="Times New Roman"/>
          <w:sz w:val="24"/>
          <w:szCs w:val="24"/>
        </w:rPr>
        <w:t>en</w:t>
      </w:r>
      <w:r w:rsidRPr="00847948">
        <w:rPr>
          <w:rFonts w:ascii="Times New Roman" w:hAnsi="Times New Roman" w:cs="Times New Roman"/>
          <w:sz w:val="24"/>
          <w:szCs w:val="24"/>
        </w:rPr>
        <w:t xml:space="preserve"> provided for in those Acts. </w:t>
      </w:r>
    </w:p>
    <w:p w:rsidR="00A86C7F" w:rsidRPr="00847948" w:rsidRDefault="00A86C7F" w:rsidP="00840DEB">
      <w:pPr>
        <w:tabs>
          <w:tab w:val="left" w:pos="567"/>
        </w:tabs>
        <w:spacing w:after="0"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In its determination of this issue the court</w:t>
      </w:r>
      <w:r w:rsidRPr="00847948">
        <w:rPr>
          <w:rFonts w:ascii="Times New Roman" w:hAnsi="Times New Roman" w:cs="Times New Roman"/>
          <w:i/>
          <w:sz w:val="24"/>
          <w:szCs w:val="24"/>
        </w:rPr>
        <w:t xml:space="preserve"> a quo </w:t>
      </w:r>
      <w:r w:rsidRPr="00847948">
        <w:rPr>
          <w:rFonts w:ascii="Times New Roman" w:hAnsi="Times New Roman" w:cs="Times New Roman"/>
          <w:sz w:val="24"/>
          <w:szCs w:val="24"/>
        </w:rPr>
        <w:t>said:</w:t>
      </w:r>
    </w:p>
    <w:p w:rsidR="00A86C7F" w:rsidRPr="00847948" w:rsidRDefault="00A86C7F" w:rsidP="00D60A94">
      <w:pPr>
        <w:autoSpaceDE w:val="0"/>
        <w:autoSpaceDN w:val="0"/>
        <w:adjustRightInd w:val="0"/>
        <w:spacing w:after="0" w:line="240" w:lineRule="auto"/>
        <w:ind w:left="851" w:hanging="284"/>
        <w:rPr>
          <w:rFonts w:ascii="Times New Roman" w:hAnsi="Times New Roman" w:cs="Times New Roman"/>
          <w:sz w:val="24"/>
          <w:szCs w:val="24"/>
          <w:lang w:val="en-ZW"/>
        </w:rPr>
      </w:pPr>
      <w:r w:rsidRPr="00847948">
        <w:rPr>
          <w:rFonts w:ascii="Times New Roman" w:hAnsi="Times New Roman" w:cs="Times New Roman"/>
          <w:sz w:val="24"/>
          <w:szCs w:val="24"/>
          <w:lang w:val="en-ZW"/>
        </w:rPr>
        <w:t xml:space="preserve">“[14] </w:t>
      </w:r>
      <w:proofErr w:type="gramStart"/>
      <w:r w:rsidRPr="00847948">
        <w:rPr>
          <w:rFonts w:ascii="Times New Roman" w:hAnsi="Times New Roman" w:cs="Times New Roman"/>
          <w:sz w:val="24"/>
          <w:szCs w:val="24"/>
          <w:lang w:val="en-ZW"/>
        </w:rPr>
        <w:t>The</w:t>
      </w:r>
      <w:proofErr w:type="gramEnd"/>
      <w:r w:rsidRPr="00847948">
        <w:rPr>
          <w:rFonts w:ascii="Times New Roman" w:hAnsi="Times New Roman" w:cs="Times New Roman"/>
          <w:sz w:val="24"/>
          <w:szCs w:val="24"/>
          <w:lang w:val="en-ZW"/>
        </w:rPr>
        <w:t xml:space="preserve"> respondent explains that </w:t>
      </w:r>
      <w:r w:rsidRPr="00847948">
        <w:rPr>
          <w:rFonts w:ascii="TimesNewRomanPSMT" w:hAnsi="TimesNewRomanPSMT" w:cs="TimesNewRomanPSMT"/>
          <w:sz w:val="24"/>
          <w:szCs w:val="24"/>
          <w:lang w:val="en-ZW"/>
        </w:rPr>
        <w:t>‘</w:t>
      </w:r>
      <w:r w:rsidRPr="00847948">
        <w:rPr>
          <w:rFonts w:ascii="Times New Roman" w:hAnsi="Times New Roman" w:cs="Times New Roman"/>
          <w:sz w:val="24"/>
          <w:szCs w:val="24"/>
          <w:lang w:val="en-ZW"/>
        </w:rPr>
        <w:t>gross tax’</w:t>
      </w:r>
      <w:r w:rsidRPr="00847948">
        <w:rPr>
          <w:rFonts w:ascii="TimesNewRomanPSMT" w:hAnsi="TimesNewRomanPSMT" w:cs="TimesNewRomanPSMT"/>
          <w:sz w:val="24"/>
          <w:szCs w:val="24"/>
          <w:lang w:val="en-ZW"/>
        </w:rPr>
        <w:t xml:space="preserve"> </w:t>
      </w:r>
      <w:r w:rsidRPr="00847948">
        <w:rPr>
          <w:rFonts w:ascii="Times New Roman" w:hAnsi="Times New Roman" w:cs="Times New Roman"/>
          <w:sz w:val="24"/>
          <w:szCs w:val="24"/>
          <w:lang w:val="en-ZW"/>
        </w:rPr>
        <w:t>was an administrative reference to a</w:t>
      </w:r>
    </w:p>
    <w:p w:rsidR="00A86C7F" w:rsidRPr="00847948" w:rsidRDefault="00A86C7F" w:rsidP="00932ECD">
      <w:pPr>
        <w:autoSpaceDE w:val="0"/>
        <w:autoSpaceDN w:val="0"/>
        <w:adjustRightInd w:val="0"/>
        <w:spacing w:after="0" w:line="240" w:lineRule="auto"/>
        <w:ind w:left="1134"/>
        <w:rPr>
          <w:rFonts w:ascii="Times New Roman" w:hAnsi="Times New Roman" w:cs="Times New Roman"/>
          <w:sz w:val="24"/>
          <w:szCs w:val="24"/>
          <w:lang w:val="en-ZW"/>
        </w:rPr>
      </w:pPr>
      <w:proofErr w:type="gramStart"/>
      <w:r w:rsidRPr="00847948">
        <w:rPr>
          <w:rFonts w:ascii="Times New Roman" w:hAnsi="Times New Roman" w:cs="Times New Roman"/>
          <w:sz w:val="24"/>
          <w:szCs w:val="24"/>
          <w:lang w:val="en-ZW"/>
        </w:rPr>
        <w:t>provisional</w:t>
      </w:r>
      <w:proofErr w:type="gramEnd"/>
      <w:r w:rsidRPr="00847948">
        <w:rPr>
          <w:rFonts w:ascii="Times New Roman" w:hAnsi="Times New Roman" w:cs="Times New Roman"/>
          <w:sz w:val="24"/>
          <w:szCs w:val="24"/>
          <w:lang w:val="en-ZW"/>
        </w:rPr>
        <w:t xml:space="preserve"> amount arrived at in the computation process from which statutory deductions would eventually be made. This makes sense. The term</w:t>
      </w:r>
      <w:r w:rsidRPr="00847948">
        <w:rPr>
          <w:rFonts w:ascii="TimesNewRomanPSMT" w:hAnsi="TimesNewRomanPSMT" w:cs="TimesNewRomanPSMT"/>
          <w:sz w:val="24"/>
          <w:szCs w:val="24"/>
          <w:lang w:val="en-ZW"/>
        </w:rPr>
        <w:t xml:space="preserve"> </w:t>
      </w:r>
      <w:r w:rsidRPr="00847948">
        <w:rPr>
          <w:rFonts w:ascii="Times New Roman" w:hAnsi="Times New Roman" w:cs="Times New Roman"/>
          <w:sz w:val="24"/>
          <w:szCs w:val="24"/>
          <w:lang w:val="en-ZW"/>
        </w:rPr>
        <w:t>‘gross tax’</w:t>
      </w:r>
      <w:r w:rsidRPr="00847948">
        <w:rPr>
          <w:rFonts w:ascii="TimesNewRomanPSMT" w:hAnsi="TimesNewRomanPSMT" w:cs="TimesNewRomanPSMT"/>
          <w:sz w:val="24"/>
          <w:szCs w:val="24"/>
          <w:lang w:val="en-ZW"/>
        </w:rPr>
        <w:t xml:space="preserve"> </w:t>
      </w:r>
      <w:r w:rsidRPr="00847948">
        <w:rPr>
          <w:rFonts w:ascii="Times New Roman" w:hAnsi="Times New Roman" w:cs="Times New Roman"/>
          <w:sz w:val="24"/>
          <w:szCs w:val="24"/>
          <w:lang w:val="en-ZW"/>
        </w:rPr>
        <w:t>as</w:t>
      </w:r>
      <w:r w:rsidRPr="00847948">
        <w:rPr>
          <w:rFonts w:ascii="TimesNewRomanPSMT" w:hAnsi="TimesNewRomanPSMT" w:cs="TimesNewRomanPSMT"/>
          <w:sz w:val="24"/>
          <w:szCs w:val="24"/>
          <w:lang w:val="en-ZW"/>
        </w:rPr>
        <w:t xml:space="preserve"> used by the respondent</w:t>
      </w:r>
      <w:r w:rsidRPr="00847948">
        <w:rPr>
          <w:rFonts w:ascii="Times New Roman" w:hAnsi="Times New Roman" w:cs="Times New Roman"/>
          <w:sz w:val="24"/>
          <w:szCs w:val="24"/>
          <w:lang w:val="en-ZW"/>
        </w:rPr>
        <w:t xml:space="preserve"> in its assessments was simply a reference to some provisional figure obtained during the computation process, which would still be subjected to further consideration. The applicant has shown no prejudice as might have been suffered by it, or any violation of its rights as might have been occasioned </w:t>
      </w:r>
      <w:r w:rsidRPr="00847948">
        <w:rPr>
          <w:rFonts w:ascii="Times New Roman" w:hAnsi="Times New Roman" w:cs="Times New Roman"/>
          <w:sz w:val="24"/>
          <w:szCs w:val="24"/>
          <w:lang w:val="en-ZW"/>
        </w:rPr>
        <w:lastRenderedPageBreak/>
        <w:t>by the respondent’s use of the term ‘gross tax’. This objection is</w:t>
      </w:r>
      <w:r w:rsidRPr="00847948">
        <w:rPr>
          <w:rFonts w:ascii="TimesNewRomanPSMT" w:hAnsi="TimesNewRomanPSMT" w:cs="TimesNewRomanPSMT"/>
          <w:sz w:val="24"/>
          <w:szCs w:val="24"/>
          <w:lang w:val="en-ZW"/>
        </w:rPr>
        <w:t xml:space="preserve"> </w:t>
      </w:r>
      <w:r w:rsidRPr="00847948">
        <w:rPr>
          <w:rFonts w:ascii="Times New Roman" w:hAnsi="Times New Roman" w:cs="Times New Roman"/>
          <w:sz w:val="24"/>
          <w:szCs w:val="24"/>
          <w:lang w:val="en-ZW"/>
        </w:rPr>
        <w:t>fanciful. It is hereby dismissed.”</w:t>
      </w:r>
    </w:p>
    <w:p w:rsidR="00932ECD" w:rsidRDefault="00932ECD" w:rsidP="00932ECD">
      <w:pPr>
        <w:tabs>
          <w:tab w:val="left" w:pos="1701"/>
        </w:tabs>
        <w:spacing w:after="0" w:line="480" w:lineRule="auto"/>
        <w:ind w:firstLine="1701"/>
        <w:jc w:val="both"/>
        <w:rPr>
          <w:rFonts w:ascii="Times New Roman" w:hAnsi="Times New Roman" w:cs="Times New Roman"/>
          <w:sz w:val="24"/>
          <w:szCs w:val="24"/>
        </w:rPr>
      </w:pPr>
    </w:p>
    <w:p w:rsidR="001E44B9" w:rsidRPr="00847948" w:rsidRDefault="001E44B9" w:rsidP="00840DEB">
      <w:pPr>
        <w:tabs>
          <w:tab w:val="left" w:pos="9356"/>
        </w:tabs>
        <w:spacing w:after="0"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A valid assessment must compl</w:t>
      </w:r>
      <w:r w:rsidR="00A6145D" w:rsidRPr="00847948">
        <w:rPr>
          <w:rFonts w:ascii="Times New Roman" w:hAnsi="Times New Roman" w:cs="Times New Roman"/>
          <w:sz w:val="24"/>
          <w:szCs w:val="24"/>
        </w:rPr>
        <w:t>y with the provisions of s</w:t>
      </w:r>
      <w:r w:rsidRPr="00847948">
        <w:rPr>
          <w:rFonts w:ascii="Times New Roman" w:hAnsi="Times New Roman" w:cs="Times New Roman"/>
          <w:sz w:val="24"/>
          <w:szCs w:val="24"/>
        </w:rPr>
        <w:t xml:space="preserve"> 2 of the ITA. </w:t>
      </w:r>
      <w:r w:rsidR="0056498C" w:rsidRPr="00847948">
        <w:rPr>
          <w:rFonts w:ascii="Times New Roman" w:hAnsi="Times New Roman" w:cs="Times New Roman"/>
          <w:sz w:val="24"/>
          <w:szCs w:val="24"/>
        </w:rPr>
        <w:t xml:space="preserve"> </w:t>
      </w:r>
      <w:r w:rsidRPr="00847948">
        <w:rPr>
          <w:rFonts w:ascii="Times New Roman" w:hAnsi="Times New Roman" w:cs="Times New Roman"/>
          <w:sz w:val="24"/>
          <w:szCs w:val="24"/>
        </w:rPr>
        <w:t>Section 2 of the ITA reads as follows:</w:t>
      </w:r>
    </w:p>
    <w:p w:rsidR="001E44B9" w:rsidRPr="00847948" w:rsidRDefault="001E44B9" w:rsidP="00840DEB">
      <w:pPr>
        <w:spacing w:line="240" w:lineRule="auto"/>
        <w:ind w:firstLine="567"/>
        <w:jc w:val="both"/>
        <w:rPr>
          <w:rFonts w:ascii="Times New Roman" w:hAnsi="Times New Roman" w:cs="Times New Roman"/>
          <w:sz w:val="24"/>
          <w:szCs w:val="24"/>
        </w:rPr>
      </w:pPr>
      <w:r w:rsidRPr="00847948">
        <w:rPr>
          <w:rFonts w:ascii="Times New Roman" w:hAnsi="Times New Roman" w:cs="Times New Roman"/>
          <w:sz w:val="24"/>
          <w:szCs w:val="24"/>
        </w:rPr>
        <w:t>“</w:t>
      </w:r>
      <w:r w:rsidR="0056498C" w:rsidRPr="00847948">
        <w:rPr>
          <w:rFonts w:ascii="Times New Roman" w:hAnsi="Times New Roman" w:cs="Times New Roman"/>
          <w:sz w:val="24"/>
          <w:szCs w:val="24"/>
        </w:rPr>
        <w:t>Assessment</w:t>
      </w:r>
      <w:r w:rsidRPr="00847948">
        <w:rPr>
          <w:rFonts w:ascii="Times New Roman" w:hAnsi="Times New Roman" w:cs="Times New Roman"/>
          <w:sz w:val="24"/>
          <w:szCs w:val="24"/>
        </w:rPr>
        <w:t xml:space="preserve">” means </w:t>
      </w:r>
    </w:p>
    <w:p w:rsidR="001E44B9" w:rsidRPr="00840DEB" w:rsidRDefault="001E44B9" w:rsidP="00840DEB">
      <w:pPr>
        <w:pStyle w:val="ListParagraph"/>
        <w:numPr>
          <w:ilvl w:val="0"/>
          <w:numId w:val="12"/>
        </w:numPr>
        <w:spacing w:line="240" w:lineRule="auto"/>
        <w:jc w:val="both"/>
        <w:rPr>
          <w:rFonts w:ascii="Times New Roman" w:hAnsi="Times New Roman" w:cs="Times New Roman"/>
          <w:sz w:val="24"/>
          <w:szCs w:val="24"/>
        </w:rPr>
      </w:pPr>
      <w:r w:rsidRPr="00840DEB">
        <w:rPr>
          <w:rFonts w:ascii="Times New Roman" w:hAnsi="Times New Roman" w:cs="Times New Roman"/>
          <w:sz w:val="24"/>
          <w:szCs w:val="24"/>
        </w:rPr>
        <w:t xml:space="preserve">The determination of taxable income and of the credits to which a person is entitled </w:t>
      </w:r>
      <w:r w:rsidR="00932ECD" w:rsidRPr="00840DEB">
        <w:rPr>
          <w:rFonts w:ascii="Times New Roman" w:hAnsi="Times New Roman" w:cs="Times New Roman"/>
          <w:sz w:val="24"/>
          <w:szCs w:val="24"/>
        </w:rPr>
        <w:t xml:space="preserve"> </w:t>
      </w:r>
      <w:r w:rsidRPr="00840DEB">
        <w:rPr>
          <w:rFonts w:ascii="Times New Roman" w:hAnsi="Times New Roman" w:cs="Times New Roman"/>
          <w:sz w:val="24"/>
          <w:szCs w:val="24"/>
        </w:rPr>
        <w:t xml:space="preserve">in terms of the </w:t>
      </w:r>
      <w:r w:rsidR="00240F00" w:rsidRPr="00840DEB">
        <w:rPr>
          <w:rFonts w:ascii="Times New Roman" w:hAnsi="Times New Roman" w:cs="Times New Roman"/>
          <w:sz w:val="24"/>
          <w:szCs w:val="24"/>
        </w:rPr>
        <w:t>c</w:t>
      </w:r>
      <w:r w:rsidRPr="00840DEB">
        <w:rPr>
          <w:rFonts w:ascii="Times New Roman" w:hAnsi="Times New Roman" w:cs="Times New Roman"/>
          <w:sz w:val="24"/>
          <w:szCs w:val="24"/>
        </w:rPr>
        <w:t>harging Act; or</w:t>
      </w:r>
    </w:p>
    <w:p w:rsidR="001E44B9" w:rsidRPr="00840DEB" w:rsidRDefault="001E44B9" w:rsidP="00840DEB">
      <w:pPr>
        <w:pStyle w:val="ListParagraph"/>
        <w:numPr>
          <w:ilvl w:val="0"/>
          <w:numId w:val="12"/>
        </w:numPr>
        <w:spacing w:line="240" w:lineRule="auto"/>
        <w:jc w:val="both"/>
        <w:rPr>
          <w:rFonts w:ascii="Times New Roman" w:hAnsi="Times New Roman" w:cs="Times New Roman"/>
          <w:sz w:val="24"/>
          <w:szCs w:val="24"/>
        </w:rPr>
      </w:pPr>
      <w:r w:rsidRPr="00840DEB">
        <w:rPr>
          <w:rFonts w:ascii="Times New Roman" w:hAnsi="Times New Roman" w:cs="Times New Roman"/>
          <w:sz w:val="24"/>
          <w:szCs w:val="24"/>
        </w:rPr>
        <w:t>The determination of an assessed loss ranking for deduction; and includes a self-assessment in terms of section thirty-seven</w:t>
      </w:r>
      <w:r w:rsidR="00706C18" w:rsidRPr="00840DEB">
        <w:rPr>
          <w:rFonts w:ascii="Times New Roman" w:hAnsi="Times New Roman" w:cs="Times New Roman"/>
          <w:sz w:val="24"/>
          <w:szCs w:val="24"/>
        </w:rPr>
        <w:t xml:space="preserve"> </w:t>
      </w:r>
      <w:r w:rsidRPr="00840DEB">
        <w:rPr>
          <w:rFonts w:ascii="Times New Roman" w:hAnsi="Times New Roman" w:cs="Times New Roman"/>
          <w:sz w:val="24"/>
          <w:szCs w:val="24"/>
        </w:rPr>
        <w:t>…”</w:t>
      </w:r>
    </w:p>
    <w:p w:rsidR="00A6145D" w:rsidRPr="00847948" w:rsidRDefault="00A6145D" w:rsidP="00A27E21">
      <w:pPr>
        <w:tabs>
          <w:tab w:val="left" w:pos="1134"/>
        </w:tabs>
        <w:spacing w:after="0" w:line="480" w:lineRule="auto"/>
        <w:jc w:val="both"/>
        <w:rPr>
          <w:rFonts w:ascii="Times New Roman" w:hAnsi="Times New Roman" w:cs="Times New Roman"/>
          <w:sz w:val="24"/>
          <w:szCs w:val="24"/>
        </w:rPr>
      </w:pPr>
    </w:p>
    <w:p w:rsidR="001E44B9" w:rsidRPr="00847948" w:rsidRDefault="001E44B9" w:rsidP="00A27E21">
      <w:pPr>
        <w:spacing w:after="0"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 xml:space="preserve">The primary </w:t>
      </w:r>
      <w:r w:rsidR="00B0148F" w:rsidRPr="00847948">
        <w:rPr>
          <w:rFonts w:ascii="Times New Roman" w:hAnsi="Times New Roman" w:cs="Times New Roman"/>
          <w:sz w:val="24"/>
          <w:szCs w:val="24"/>
        </w:rPr>
        <w:t>issue</w:t>
      </w:r>
      <w:r w:rsidRPr="00847948">
        <w:rPr>
          <w:rFonts w:ascii="Times New Roman" w:hAnsi="Times New Roman" w:cs="Times New Roman"/>
          <w:sz w:val="24"/>
          <w:szCs w:val="24"/>
        </w:rPr>
        <w:t xml:space="preserve"> </w:t>
      </w:r>
      <w:r w:rsidR="00B0148F" w:rsidRPr="00847948">
        <w:rPr>
          <w:rFonts w:ascii="Times New Roman" w:hAnsi="Times New Roman" w:cs="Times New Roman"/>
          <w:sz w:val="24"/>
          <w:szCs w:val="24"/>
        </w:rPr>
        <w:t xml:space="preserve">is </w:t>
      </w:r>
      <w:r w:rsidRPr="00847948">
        <w:rPr>
          <w:rFonts w:ascii="Times New Roman" w:hAnsi="Times New Roman" w:cs="Times New Roman"/>
          <w:sz w:val="24"/>
          <w:szCs w:val="24"/>
        </w:rPr>
        <w:t>o</w:t>
      </w:r>
      <w:r w:rsidR="00B0148F" w:rsidRPr="00847948">
        <w:rPr>
          <w:rFonts w:ascii="Times New Roman" w:hAnsi="Times New Roman" w:cs="Times New Roman"/>
          <w:sz w:val="24"/>
          <w:szCs w:val="24"/>
        </w:rPr>
        <w:t>n</w:t>
      </w:r>
      <w:r w:rsidRPr="00847948">
        <w:rPr>
          <w:rFonts w:ascii="Times New Roman" w:hAnsi="Times New Roman" w:cs="Times New Roman"/>
          <w:sz w:val="24"/>
          <w:szCs w:val="24"/>
        </w:rPr>
        <w:t xml:space="preserve"> the interpretation of the above provision</w:t>
      </w:r>
      <w:r w:rsidR="00B0148F" w:rsidRPr="00847948">
        <w:rPr>
          <w:rFonts w:ascii="Times New Roman" w:hAnsi="Times New Roman" w:cs="Times New Roman"/>
          <w:sz w:val="24"/>
          <w:szCs w:val="24"/>
        </w:rPr>
        <w:t>s</w:t>
      </w:r>
      <w:r w:rsidRPr="00847948">
        <w:rPr>
          <w:rFonts w:ascii="Times New Roman" w:hAnsi="Times New Roman" w:cs="Times New Roman"/>
          <w:sz w:val="24"/>
          <w:szCs w:val="24"/>
        </w:rPr>
        <w:t xml:space="preserve"> in relation</w:t>
      </w:r>
      <w:r w:rsidR="00403D5F" w:rsidRPr="00847948">
        <w:rPr>
          <w:rFonts w:ascii="Times New Roman" w:hAnsi="Times New Roman" w:cs="Times New Roman"/>
          <w:sz w:val="24"/>
          <w:szCs w:val="24"/>
        </w:rPr>
        <w:t xml:space="preserve"> to what a valid assessment is.  </w:t>
      </w:r>
      <w:r w:rsidRPr="00847948">
        <w:rPr>
          <w:rFonts w:ascii="Times New Roman" w:hAnsi="Times New Roman" w:cs="Times New Roman"/>
          <w:sz w:val="24"/>
          <w:szCs w:val="24"/>
        </w:rPr>
        <w:t>In my view, the interpretation of the above provision entails that an assessment is a process of determining the amount of tax which is chargeable including taxable income and the credits to whi</w:t>
      </w:r>
      <w:r w:rsidR="00403D5F" w:rsidRPr="00847948">
        <w:rPr>
          <w:rFonts w:ascii="Times New Roman" w:hAnsi="Times New Roman" w:cs="Times New Roman"/>
          <w:sz w:val="24"/>
          <w:szCs w:val="24"/>
        </w:rPr>
        <w:t xml:space="preserve">ch the taxpayer is entitled to.  </w:t>
      </w:r>
      <w:r w:rsidRPr="00847948">
        <w:rPr>
          <w:rFonts w:ascii="Times New Roman" w:hAnsi="Times New Roman" w:cs="Times New Roman"/>
          <w:sz w:val="24"/>
          <w:szCs w:val="24"/>
        </w:rPr>
        <w:t xml:space="preserve">In the case of </w:t>
      </w:r>
      <w:r w:rsidRPr="00847948">
        <w:rPr>
          <w:rFonts w:ascii="Times New Roman" w:hAnsi="Times New Roman" w:cs="Times New Roman"/>
          <w:i/>
          <w:sz w:val="24"/>
          <w:szCs w:val="24"/>
        </w:rPr>
        <w:t xml:space="preserve">Barclays Bank of Zimbabwe Limited </w:t>
      </w:r>
      <w:r w:rsidRPr="00847948">
        <w:rPr>
          <w:rFonts w:ascii="Times New Roman" w:hAnsi="Times New Roman" w:cs="Times New Roman"/>
          <w:sz w:val="24"/>
          <w:szCs w:val="24"/>
        </w:rPr>
        <w:t>v</w:t>
      </w:r>
      <w:r w:rsidRPr="00847948">
        <w:rPr>
          <w:rFonts w:ascii="Times New Roman" w:hAnsi="Times New Roman" w:cs="Times New Roman"/>
          <w:i/>
          <w:sz w:val="24"/>
          <w:szCs w:val="24"/>
        </w:rPr>
        <w:t xml:space="preserve"> ZIMRA </w:t>
      </w:r>
      <w:r w:rsidRPr="00847948">
        <w:rPr>
          <w:rFonts w:ascii="Times New Roman" w:hAnsi="Times New Roman" w:cs="Times New Roman"/>
          <w:sz w:val="24"/>
          <w:szCs w:val="24"/>
        </w:rPr>
        <w:t>2004(2) ZLR 151 (H)</w:t>
      </w:r>
      <w:r w:rsidR="00230FBA">
        <w:rPr>
          <w:rFonts w:ascii="Times New Roman" w:hAnsi="Times New Roman" w:cs="Times New Roman"/>
          <w:sz w:val="24"/>
          <w:szCs w:val="24"/>
        </w:rPr>
        <w:t xml:space="preserve"> at 151 C-E</w:t>
      </w:r>
      <w:r w:rsidRPr="00847948">
        <w:rPr>
          <w:rFonts w:ascii="Times New Roman" w:hAnsi="Times New Roman" w:cs="Times New Roman"/>
          <w:sz w:val="24"/>
          <w:szCs w:val="24"/>
        </w:rPr>
        <w:t xml:space="preserve">, the </w:t>
      </w:r>
      <w:r w:rsidR="00240F00" w:rsidRPr="00847948">
        <w:rPr>
          <w:rFonts w:ascii="Times New Roman" w:hAnsi="Times New Roman" w:cs="Times New Roman"/>
          <w:sz w:val="24"/>
          <w:szCs w:val="24"/>
        </w:rPr>
        <w:t>c</w:t>
      </w:r>
      <w:r w:rsidRPr="00847948">
        <w:rPr>
          <w:rFonts w:ascii="Times New Roman" w:hAnsi="Times New Roman" w:cs="Times New Roman"/>
          <w:sz w:val="24"/>
          <w:szCs w:val="24"/>
        </w:rPr>
        <w:t xml:space="preserve">ourt stated as follows:  </w:t>
      </w:r>
      <w:r w:rsidRPr="00847948">
        <w:rPr>
          <w:rFonts w:ascii="Times New Roman" w:hAnsi="Times New Roman" w:cs="Times New Roman"/>
          <w:sz w:val="24"/>
          <w:szCs w:val="24"/>
        </w:rPr>
        <w:tab/>
      </w:r>
    </w:p>
    <w:p w:rsidR="001E44B9" w:rsidRPr="00847948" w:rsidRDefault="001E44B9" w:rsidP="00840DEB">
      <w:pPr>
        <w:spacing w:line="240" w:lineRule="auto"/>
        <w:ind w:firstLine="567"/>
        <w:jc w:val="both"/>
        <w:rPr>
          <w:rFonts w:ascii="Times New Roman" w:hAnsi="Times New Roman" w:cs="Times New Roman"/>
          <w:sz w:val="24"/>
          <w:szCs w:val="24"/>
        </w:rPr>
      </w:pPr>
      <w:r w:rsidRPr="00847948">
        <w:rPr>
          <w:rFonts w:ascii="Times New Roman" w:hAnsi="Times New Roman" w:cs="Times New Roman"/>
          <w:sz w:val="24"/>
          <w:szCs w:val="24"/>
        </w:rPr>
        <w:t xml:space="preserve">“It is clear from the definition section that an assessment </w:t>
      </w:r>
      <w:r w:rsidR="00240F00" w:rsidRPr="00847948">
        <w:rPr>
          <w:rFonts w:ascii="Times New Roman" w:hAnsi="Times New Roman" w:cs="Times New Roman"/>
          <w:sz w:val="24"/>
          <w:szCs w:val="24"/>
        </w:rPr>
        <w:t xml:space="preserve">should determine and contain  </w:t>
      </w:r>
    </w:p>
    <w:p w:rsidR="001E44B9" w:rsidRPr="00847948" w:rsidRDefault="001E44B9" w:rsidP="00840DEB">
      <w:pPr>
        <w:pStyle w:val="ListParagraph"/>
        <w:numPr>
          <w:ilvl w:val="0"/>
          <w:numId w:val="14"/>
        </w:numPr>
        <w:spacing w:line="240" w:lineRule="auto"/>
        <w:ind w:left="1560" w:hanging="567"/>
        <w:jc w:val="both"/>
        <w:rPr>
          <w:rFonts w:ascii="Times New Roman" w:hAnsi="Times New Roman" w:cs="Times New Roman"/>
          <w:sz w:val="24"/>
          <w:szCs w:val="24"/>
        </w:rPr>
      </w:pPr>
      <w:r w:rsidRPr="00847948">
        <w:rPr>
          <w:rFonts w:ascii="Times New Roman" w:hAnsi="Times New Roman" w:cs="Times New Roman"/>
          <w:sz w:val="24"/>
          <w:szCs w:val="24"/>
        </w:rPr>
        <w:t xml:space="preserve">income and </w:t>
      </w:r>
    </w:p>
    <w:p w:rsidR="00B0148F" w:rsidRPr="00847948" w:rsidRDefault="001E44B9" w:rsidP="00840DEB">
      <w:pPr>
        <w:pStyle w:val="ListParagraph"/>
        <w:numPr>
          <w:ilvl w:val="0"/>
          <w:numId w:val="14"/>
        </w:numPr>
        <w:spacing w:line="240" w:lineRule="auto"/>
        <w:ind w:left="1560" w:hanging="567"/>
        <w:jc w:val="both"/>
        <w:rPr>
          <w:rFonts w:ascii="Times New Roman" w:hAnsi="Times New Roman" w:cs="Times New Roman"/>
          <w:sz w:val="24"/>
          <w:szCs w:val="24"/>
        </w:rPr>
      </w:pPr>
      <w:proofErr w:type="gramStart"/>
      <w:r w:rsidRPr="00847948">
        <w:rPr>
          <w:rFonts w:ascii="Times New Roman" w:hAnsi="Times New Roman" w:cs="Times New Roman"/>
          <w:sz w:val="24"/>
          <w:szCs w:val="24"/>
        </w:rPr>
        <w:t>credits</w:t>
      </w:r>
      <w:proofErr w:type="gramEnd"/>
      <w:r w:rsidRPr="00847948">
        <w:rPr>
          <w:rFonts w:ascii="Times New Roman" w:hAnsi="Times New Roman" w:cs="Times New Roman"/>
          <w:sz w:val="24"/>
          <w:szCs w:val="24"/>
        </w:rPr>
        <w:t xml:space="preserve"> to which a person is entitled.  </w:t>
      </w:r>
    </w:p>
    <w:p w:rsidR="001E44B9" w:rsidRPr="00847948" w:rsidRDefault="001E44B9" w:rsidP="00A27E21">
      <w:pPr>
        <w:tabs>
          <w:tab w:val="left" w:pos="1560"/>
        </w:tabs>
        <w:spacing w:line="240" w:lineRule="auto"/>
        <w:ind w:left="1560"/>
        <w:jc w:val="both"/>
        <w:rPr>
          <w:rFonts w:ascii="Times New Roman" w:hAnsi="Times New Roman" w:cs="Times New Roman"/>
          <w:sz w:val="24"/>
          <w:szCs w:val="24"/>
        </w:rPr>
      </w:pPr>
      <w:r w:rsidRPr="00847948">
        <w:rPr>
          <w:rFonts w:ascii="Times New Roman" w:hAnsi="Times New Roman" w:cs="Times New Roman"/>
          <w:sz w:val="24"/>
          <w:szCs w:val="24"/>
        </w:rPr>
        <w:t xml:space="preserve">This is not disputed by the respondent. In para 6 of its Heads of Argument the respondent clearly laid out the requirements of an assessment. In addition, in terms of s 51 of the Act, a notice of assessment should be issued whenever an assessment is carried out. Among other things s 51 of the Act stipulates the following: </w:t>
      </w:r>
    </w:p>
    <w:p w:rsidR="001E44B9" w:rsidRPr="00847948" w:rsidRDefault="001E44B9" w:rsidP="00A6145D">
      <w:pPr>
        <w:spacing w:line="240" w:lineRule="auto"/>
        <w:ind w:left="1418" w:hanging="284"/>
        <w:jc w:val="both"/>
        <w:rPr>
          <w:rFonts w:ascii="Times New Roman" w:hAnsi="Times New Roman" w:cs="Times New Roman"/>
          <w:sz w:val="24"/>
          <w:szCs w:val="24"/>
        </w:rPr>
      </w:pPr>
      <w:r w:rsidRPr="00847948">
        <w:rPr>
          <w:rFonts w:ascii="Times New Roman" w:hAnsi="Times New Roman" w:cs="Times New Roman"/>
          <w:sz w:val="24"/>
          <w:szCs w:val="24"/>
        </w:rPr>
        <w:t>(</w:t>
      </w:r>
      <w:proofErr w:type="spellStart"/>
      <w:r w:rsidRPr="00847948">
        <w:rPr>
          <w:rFonts w:ascii="Times New Roman" w:hAnsi="Times New Roman" w:cs="Times New Roman"/>
          <w:sz w:val="24"/>
          <w:szCs w:val="24"/>
        </w:rPr>
        <w:t>i</w:t>
      </w:r>
      <w:proofErr w:type="spellEnd"/>
      <w:r w:rsidRPr="00847948">
        <w:rPr>
          <w:rFonts w:ascii="Times New Roman" w:hAnsi="Times New Roman" w:cs="Times New Roman"/>
          <w:sz w:val="24"/>
          <w:szCs w:val="24"/>
        </w:rPr>
        <w:t>)</w:t>
      </w:r>
      <w:r w:rsidRPr="00847948">
        <w:rPr>
          <w:rFonts w:ascii="Times New Roman" w:hAnsi="Times New Roman" w:cs="Times New Roman"/>
          <w:sz w:val="24"/>
          <w:szCs w:val="24"/>
        </w:rPr>
        <w:tab/>
        <w:t>Section 51</w:t>
      </w:r>
      <w:r w:rsidR="00B0148F"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(2) – a notice of assessment and of the amount of tax payable shall be given to the tax payer. </w:t>
      </w:r>
    </w:p>
    <w:p w:rsidR="001E44B9" w:rsidRPr="00847948" w:rsidRDefault="001E44B9" w:rsidP="00A6145D">
      <w:pPr>
        <w:spacing w:line="240" w:lineRule="auto"/>
        <w:ind w:left="1418" w:hanging="284"/>
        <w:jc w:val="both"/>
        <w:rPr>
          <w:rFonts w:ascii="Times New Roman" w:hAnsi="Times New Roman" w:cs="Times New Roman"/>
          <w:sz w:val="24"/>
          <w:szCs w:val="24"/>
        </w:rPr>
      </w:pPr>
      <w:r w:rsidRPr="00847948">
        <w:rPr>
          <w:rFonts w:ascii="Times New Roman" w:hAnsi="Times New Roman" w:cs="Times New Roman"/>
          <w:sz w:val="24"/>
          <w:szCs w:val="24"/>
        </w:rPr>
        <w:t>(ii)</w:t>
      </w:r>
      <w:r w:rsidRPr="00847948">
        <w:rPr>
          <w:rFonts w:ascii="Times New Roman" w:hAnsi="Times New Roman" w:cs="Times New Roman"/>
          <w:sz w:val="24"/>
          <w:szCs w:val="24"/>
        </w:rPr>
        <w:tab/>
        <w:t xml:space="preserve">Section 51(3) – the commissioner shall give the taxpayer notice that any objection to the assessment shall be sent to the commissioner within 30 days after the date of such notice.” </w:t>
      </w:r>
    </w:p>
    <w:p w:rsidR="00F81E05" w:rsidRDefault="001E44B9" w:rsidP="00840DEB">
      <w:pPr>
        <w:spacing w:after="0" w:line="240" w:lineRule="auto"/>
        <w:ind w:left="709"/>
        <w:jc w:val="both"/>
        <w:rPr>
          <w:rFonts w:ascii="Times New Roman" w:hAnsi="Times New Roman" w:cs="Times New Roman"/>
          <w:sz w:val="24"/>
          <w:szCs w:val="24"/>
        </w:rPr>
      </w:pPr>
      <w:r w:rsidRPr="00847948">
        <w:rPr>
          <w:rFonts w:ascii="Times New Roman" w:hAnsi="Times New Roman" w:cs="Times New Roman"/>
          <w:sz w:val="24"/>
          <w:szCs w:val="24"/>
        </w:rPr>
        <w:t xml:space="preserve">On close scrutiny of annexure A, it is apparent that it </w:t>
      </w:r>
      <w:r w:rsidR="00B57620" w:rsidRPr="00847948">
        <w:rPr>
          <w:rFonts w:ascii="Times New Roman" w:hAnsi="Times New Roman" w:cs="Times New Roman"/>
          <w:sz w:val="24"/>
          <w:szCs w:val="24"/>
        </w:rPr>
        <w:t>states</w:t>
      </w:r>
      <w:r w:rsidRPr="00847948">
        <w:rPr>
          <w:rFonts w:ascii="Times New Roman" w:hAnsi="Times New Roman" w:cs="Times New Roman"/>
          <w:sz w:val="24"/>
          <w:szCs w:val="24"/>
        </w:rPr>
        <w:t xml:space="preserve"> the taxable income </w:t>
      </w:r>
      <w:r w:rsidR="00B57620" w:rsidRPr="00847948">
        <w:rPr>
          <w:rFonts w:ascii="Times New Roman" w:hAnsi="Times New Roman" w:cs="Times New Roman"/>
          <w:sz w:val="24"/>
          <w:szCs w:val="24"/>
        </w:rPr>
        <w:t>and</w:t>
      </w:r>
      <w:r w:rsidRPr="00847948">
        <w:rPr>
          <w:rFonts w:ascii="Times New Roman" w:hAnsi="Times New Roman" w:cs="Times New Roman"/>
          <w:sz w:val="24"/>
          <w:szCs w:val="24"/>
        </w:rPr>
        <w:t xml:space="preserve"> credits to which the applicant is entitled. Annexure A </w:t>
      </w:r>
      <w:r w:rsidR="0069665E" w:rsidRPr="00847948">
        <w:rPr>
          <w:rFonts w:ascii="Times New Roman" w:hAnsi="Times New Roman" w:cs="Times New Roman"/>
          <w:sz w:val="24"/>
          <w:szCs w:val="24"/>
        </w:rPr>
        <w:t>contains</w:t>
      </w:r>
      <w:r w:rsidRPr="00847948">
        <w:rPr>
          <w:rFonts w:ascii="Times New Roman" w:hAnsi="Times New Roman" w:cs="Times New Roman"/>
          <w:sz w:val="24"/>
          <w:szCs w:val="24"/>
        </w:rPr>
        <w:t xml:space="preserve"> the sums due to the respondent in the form of taxes, penalties and interest.</w:t>
      </w:r>
      <w:r w:rsidR="00F81E05">
        <w:rPr>
          <w:rFonts w:ascii="Times New Roman" w:hAnsi="Times New Roman" w:cs="Times New Roman"/>
          <w:sz w:val="24"/>
          <w:szCs w:val="24"/>
        </w:rPr>
        <w:t>”</w:t>
      </w:r>
      <w:r w:rsidRPr="00847948">
        <w:rPr>
          <w:rFonts w:ascii="Times New Roman" w:hAnsi="Times New Roman" w:cs="Times New Roman"/>
          <w:sz w:val="24"/>
          <w:szCs w:val="24"/>
        </w:rPr>
        <w:t xml:space="preserve"> </w:t>
      </w:r>
    </w:p>
    <w:p w:rsidR="00840DEB" w:rsidRDefault="00840DEB" w:rsidP="00840DEB">
      <w:pPr>
        <w:spacing w:after="0" w:line="240" w:lineRule="auto"/>
        <w:ind w:left="709"/>
        <w:jc w:val="both"/>
        <w:rPr>
          <w:rFonts w:ascii="Times New Roman" w:hAnsi="Times New Roman" w:cs="Times New Roman"/>
          <w:sz w:val="24"/>
          <w:szCs w:val="24"/>
        </w:rPr>
      </w:pPr>
    </w:p>
    <w:p w:rsidR="00A27E21" w:rsidRDefault="00A27E21" w:rsidP="00A27E21">
      <w:pPr>
        <w:spacing w:after="0" w:line="240" w:lineRule="auto"/>
        <w:ind w:firstLine="1134"/>
        <w:jc w:val="both"/>
        <w:rPr>
          <w:rFonts w:ascii="Times New Roman" w:hAnsi="Times New Roman" w:cs="Times New Roman"/>
          <w:sz w:val="24"/>
          <w:szCs w:val="24"/>
        </w:rPr>
      </w:pPr>
    </w:p>
    <w:p w:rsidR="00F81E05" w:rsidRDefault="00F81E05" w:rsidP="00A27E21">
      <w:pPr>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lastRenderedPageBreak/>
        <w:t>And concluded at 152D that:</w:t>
      </w:r>
    </w:p>
    <w:p w:rsidR="001E44B9" w:rsidRPr="00847948" w:rsidRDefault="00F81E05" w:rsidP="00840DEB">
      <w:pPr>
        <w:spacing w:line="240" w:lineRule="auto"/>
        <w:ind w:left="567"/>
        <w:jc w:val="both"/>
        <w:rPr>
          <w:rFonts w:ascii="Times New Roman" w:hAnsi="Times New Roman" w:cs="Times New Roman"/>
          <w:sz w:val="24"/>
          <w:szCs w:val="24"/>
        </w:rPr>
      </w:pPr>
      <w:r>
        <w:rPr>
          <w:rFonts w:ascii="Times New Roman" w:hAnsi="Times New Roman" w:cs="Times New Roman"/>
          <w:sz w:val="24"/>
          <w:szCs w:val="24"/>
        </w:rPr>
        <w:t>“</w:t>
      </w:r>
      <w:r w:rsidR="001E44B9" w:rsidRPr="00847948">
        <w:rPr>
          <w:rFonts w:ascii="Times New Roman" w:hAnsi="Times New Roman" w:cs="Times New Roman"/>
          <w:sz w:val="24"/>
          <w:szCs w:val="24"/>
        </w:rPr>
        <w:t>In view of the foregoing I find that Annexure A falls within the ambit of being an assessment or notice of asse</w:t>
      </w:r>
      <w:r w:rsidR="00A27E21">
        <w:rPr>
          <w:rFonts w:ascii="Times New Roman" w:hAnsi="Times New Roman" w:cs="Times New Roman"/>
          <w:sz w:val="24"/>
          <w:szCs w:val="24"/>
        </w:rPr>
        <w:t>ssment as envisaged by the Act.”</w:t>
      </w:r>
    </w:p>
    <w:p w:rsidR="00A27E21" w:rsidRDefault="00A27E21" w:rsidP="00315F70">
      <w:pPr>
        <w:spacing w:after="0" w:line="480" w:lineRule="auto"/>
        <w:ind w:firstLine="1440"/>
        <w:jc w:val="both"/>
        <w:rPr>
          <w:rFonts w:ascii="Times New Roman" w:hAnsi="Times New Roman" w:cs="Times New Roman"/>
          <w:sz w:val="24"/>
          <w:szCs w:val="24"/>
        </w:rPr>
      </w:pPr>
    </w:p>
    <w:p w:rsidR="001E44B9" w:rsidRPr="00847948" w:rsidRDefault="00286599" w:rsidP="00A27E21">
      <w:pPr>
        <w:spacing w:after="0"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T</w:t>
      </w:r>
      <w:r w:rsidR="001E44B9" w:rsidRPr="00847948">
        <w:rPr>
          <w:rFonts w:ascii="Times New Roman" w:hAnsi="Times New Roman" w:cs="Times New Roman"/>
          <w:sz w:val="24"/>
          <w:szCs w:val="24"/>
        </w:rPr>
        <w:t xml:space="preserve">he aforementioned authority </w:t>
      </w:r>
      <w:r w:rsidRPr="00847948">
        <w:rPr>
          <w:rFonts w:ascii="Times New Roman" w:hAnsi="Times New Roman" w:cs="Times New Roman"/>
          <w:sz w:val="24"/>
          <w:szCs w:val="24"/>
        </w:rPr>
        <w:t>explains</w:t>
      </w:r>
      <w:r w:rsidR="001E44B9" w:rsidRPr="00847948">
        <w:rPr>
          <w:rFonts w:ascii="Times New Roman" w:hAnsi="Times New Roman" w:cs="Times New Roman"/>
          <w:sz w:val="24"/>
          <w:szCs w:val="24"/>
        </w:rPr>
        <w:t xml:space="preserve"> what a valid assessment contains. </w:t>
      </w:r>
      <w:r w:rsidR="00285546" w:rsidRPr="00847948">
        <w:rPr>
          <w:rFonts w:ascii="Times New Roman" w:hAnsi="Times New Roman" w:cs="Times New Roman"/>
          <w:sz w:val="24"/>
          <w:szCs w:val="24"/>
        </w:rPr>
        <w:t xml:space="preserve"> </w:t>
      </w:r>
      <w:r w:rsidR="001E44B9" w:rsidRPr="00847948">
        <w:rPr>
          <w:rFonts w:ascii="Times New Roman" w:hAnsi="Times New Roman" w:cs="Times New Roman"/>
          <w:sz w:val="24"/>
          <w:szCs w:val="24"/>
        </w:rPr>
        <w:t xml:space="preserve">If a </w:t>
      </w:r>
      <w:r w:rsidR="00B0148F" w:rsidRPr="00847948">
        <w:rPr>
          <w:rFonts w:ascii="Times New Roman" w:hAnsi="Times New Roman" w:cs="Times New Roman"/>
          <w:sz w:val="24"/>
          <w:szCs w:val="24"/>
        </w:rPr>
        <w:t>n</w:t>
      </w:r>
      <w:r w:rsidR="001E44B9" w:rsidRPr="00847948">
        <w:rPr>
          <w:rFonts w:ascii="Times New Roman" w:hAnsi="Times New Roman" w:cs="Times New Roman"/>
          <w:sz w:val="24"/>
          <w:szCs w:val="24"/>
        </w:rPr>
        <w:t xml:space="preserve">otice of assessment complies with the </w:t>
      </w:r>
      <w:r w:rsidR="0069665E" w:rsidRPr="00847948">
        <w:rPr>
          <w:rFonts w:ascii="Times New Roman" w:hAnsi="Times New Roman" w:cs="Times New Roman"/>
          <w:sz w:val="24"/>
          <w:szCs w:val="24"/>
        </w:rPr>
        <w:t>requirements set out above,</w:t>
      </w:r>
      <w:r w:rsidR="001E44B9" w:rsidRPr="00847948">
        <w:rPr>
          <w:rFonts w:ascii="Times New Roman" w:hAnsi="Times New Roman" w:cs="Times New Roman"/>
          <w:sz w:val="24"/>
          <w:szCs w:val="24"/>
        </w:rPr>
        <w:t xml:space="preserve"> it is valid. </w:t>
      </w:r>
      <w:r w:rsidR="00285546" w:rsidRPr="00847948">
        <w:rPr>
          <w:rFonts w:ascii="Times New Roman" w:hAnsi="Times New Roman" w:cs="Times New Roman"/>
          <w:sz w:val="24"/>
          <w:szCs w:val="24"/>
        </w:rPr>
        <w:t xml:space="preserve"> </w:t>
      </w:r>
      <w:r w:rsidR="001E44B9" w:rsidRPr="00847948">
        <w:rPr>
          <w:rFonts w:ascii="Times New Roman" w:hAnsi="Times New Roman" w:cs="Times New Roman"/>
          <w:sz w:val="24"/>
          <w:szCs w:val="24"/>
        </w:rPr>
        <w:t>In the present case, the Notice</w:t>
      </w:r>
      <w:r w:rsidR="00F61FC8">
        <w:rPr>
          <w:rFonts w:ascii="Times New Roman" w:hAnsi="Times New Roman" w:cs="Times New Roman"/>
          <w:sz w:val="24"/>
          <w:szCs w:val="24"/>
        </w:rPr>
        <w:t>s</w:t>
      </w:r>
      <w:r w:rsidR="001E44B9" w:rsidRPr="00847948">
        <w:rPr>
          <w:rFonts w:ascii="Times New Roman" w:hAnsi="Times New Roman" w:cs="Times New Roman"/>
          <w:sz w:val="24"/>
          <w:szCs w:val="24"/>
        </w:rPr>
        <w:t xml:space="preserve"> of Assessment contain</w:t>
      </w:r>
      <w:r w:rsidR="00F61FC8">
        <w:rPr>
          <w:rFonts w:ascii="Times New Roman" w:hAnsi="Times New Roman" w:cs="Times New Roman"/>
          <w:sz w:val="24"/>
          <w:szCs w:val="24"/>
        </w:rPr>
        <w:t>ed</w:t>
      </w:r>
      <w:r w:rsidR="001E44B9" w:rsidRPr="00847948">
        <w:rPr>
          <w:rFonts w:ascii="Times New Roman" w:hAnsi="Times New Roman" w:cs="Times New Roman"/>
          <w:sz w:val="24"/>
          <w:szCs w:val="24"/>
        </w:rPr>
        <w:t xml:space="preserve"> the following:</w:t>
      </w:r>
    </w:p>
    <w:p w:rsidR="001E44B9" w:rsidRPr="00847948" w:rsidRDefault="001E44B9" w:rsidP="00D2445C">
      <w:pPr>
        <w:tabs>
          <w:tab w:val="left" w:pos="1080"/>
        </w:tabs>
        <w:spacing w:after="0" w:line="240" w:lineRule="auto"/>
        <w:ind w:left="851" w:hanging="284"/>
        <w:jc w:val="both"/>
        <w:rPr>
          <w:rFonts w:ascii="Times New Roman" w:hAnsi="Times New Roman" w:cs="Times New Roman"/>
          <w:sz w:val="24"/>
          <w:szCs w:val="24"/>
        </w:rPr>
      </w:pPr>
      <w:r w:rsidRPr="00847948">
        <w:rPr>
          <w:rFonts w:ascii="Times New Roman" w:hAnsi="Times New Roman" w:cs="Times New Roman"/>
          <w:sz w:val="24"/>
          <w:szCs w:val="24"/>
        </w:rPr>
        <w:t>(</w:t>
      </w:r>
      <w:proofErr w:type="spellStart"/>
      <w:r w:rsidRPr="00847948">
        <w:rPr>
          <w:rFonts w:ascii="Times New Roman" w:hAnsi="Times New Roman" w:cs="Times New Roman"/>
          <w:sz w:val="24"/>
          <w:szCs w:val="24"/>
        </w:rPr>
        <w:t>i</w:t>
      </w:r>
      <w:proofErr w:type="spellEnd"/>
      <w:r w:rsidRPr="00847948">
        <w:rPr>
          <w:rFonts w:ascii="Times New Roman" w:hAnsi="Times New Roman" w:cs="Times New Roman"/>
          <w:sz w:val="24"/>
          <w:szCs w:val="24"/>
        </w:rPr>
        <w:t>)</w:t>
      </w:r>
      <w:r w:rsidRPr="00847948">
        <w:rPr>
          <w:rFonts w:ascii="Times New Roman" w:hAnsi="Times New Roman" w:cs="Times New Roman"/>
          <w:sz w:val="24"/>
          <w:szCs w:val="24"/>
        </w:rPr>
        <w:tab/>
        <w:t xml:space="preserve">The </w:t>
      </w:r>
      <w:r w:rsidR="0069665E" w:rsidRPr="00847948">
        <w:rPr>
          <w:rFonts w:ascii="Times New Roman" w:hAnsi="Times New Roman" w:cs="Times New Roman"/>
          <w:sz w:val="24"/>
          <w:szCs w:val="24"/>
        </w:rPr>
        <w:t>a</w:t>
      </w:r>
      <w:r w:rsidRPr="00847948">
        <w:rPr>
          <w:rFonts w:ascii="Times New Roman" w:hAnsi="Times New Roman" w:cs="Times New Roman"/>
          <w:sz w:val="24"/>
          <w:szCs w:val="24"/>
        </w:rPr>
        <w:t xml:space="preserve">ppellant’s taxable income;  </w:t>
      </w:r>
    </w:p>
    <w:p w:rsidR="00286599" w:rsidRPr="00847948" w:rsidRDefault="00A6145D" w:rsidP="00D2445C">
      <w:pPr>
        <w:spacing w:after="0" w:line="240" w:lineRule="auto"/>
        <w:ind w:left="709" w:hanging="142"/>
        <w:jc w:val="both"/>
        <w:rPr>
          <w:rFonts w:ascii="Times New Roman" w:hAnsi="Times New Roman" w:cs="Times New Roman"/>
          <w:sz w:val="24"/>
          <w:szCs w:val="24"/>
        </w:rPr>
      </w:pPr>
      <w:r w:rsidRPr="00847948">
        <w:rPr>
          <w:rFonts w:ascii="Times New Roman" w:hAnsi="Times New Roman" w:cs="Times New Roman"/>
          <w:sz w:val="24"/>
          <w:szCs w:val="24"/>
        </w:rPr>
        <w:t>(ii)</w:t>
      </w:r>
      <w:r w:rsidR="00D2445C">
        <w:rPr>
          <w:rFonts w:ascii="Times New Roman" w:hAnsi="Times New Roman" w:cs="Times New Roman"/>
          <w:sz w:val="24"/>
          <w:szCs w:val="24"/>
        </w:rPr>
        <w:t xml:space="preserve"> </w:t>
      </w:r>
      <w:r w:rsidR="001E44B9" w:rsidRPr="00847948">
        <w:rPr>
          <w:rFonts w:ascii="Times New Roman" w:hAnsi="Times New Roman" w:cs="Times New Roman"/>
          <w:sz w:val="24"/>
          <w:szCs w:val="24"/>
        </w:rPr>
        <w:t xml:space="preserve">The credits to which the </w:t>
      </w:r>
      <w:r w:rsidR="0069665E" w:rsidRPr="00847948">
        <w:rPr>
          <w:rFonts w:ascii="Times New Roman" w:hAnsi="Times New Roman" w:cs="Times New Roman"/>
          <w:sz w:val="24"/>
          <w:szCs w:val="24"/>
        </w:rPr>
        <w:t>a</w:t>
      </w:r>
      <w:r w:rsidR="001E44B9" w:rsidRPr="00847948">
        <w:rPr>
          <w:rFonts w:ascii="Times New Roman" w:hAnsi="Times New Roman" w:cs="Times New Roman"/>
          <w:sz w:val="24"/>
          <w:szCs w:val="24"/>
        </w:rPr>
        <w:t>ppellant is entitled</w:t>
      </w:r>
      <w:r w:rsidR="0069665E" w:rsidRPr="00847948">
        <w:rPr>
          <w:rFonts w:ascii="Times New Roman" w:hAnsi="Times New Roman" w:cs="Times New Roman"/>
          <w:sz w:val="24"/>
          <w:szCs w:val="24"/>
        </w:rPr>
        <w:t xml:space="preserve"> to</w:t>
      </w:r>
      <w:r w:rsidR="001E44B9" w:rsidRPr="00847948">
        <w:rPr>
          <w:rFonts w:ascii="Times New Roman" w:hAnsi="Times New Roman" w:cs="Times New Roman"/>
          <w:sz w:val="24"/>
          <w:szCs w:val="24"/>
        </w:rPr>
        <w:t xml:space="preserve">; </w:t>
      </w:r>
    </w:p>
    <w:p w:rsidR="00F7561E" w:rsidRPr="00847948" w:rsidRDefault="001E44B9" w:rsidP="00D2445C">
      <w:pPr>
        <w:pStyle w:val="ListParagraph"/>
        <w:numPr>
          <w:ilvl w:val="0"/>
          <w:numId w:val="14"/>
        </w:numPr>
        <w:tabs>
          <w:tab w:val="left" w:pos="1170"/>
        </w:tabs>
        <w:spacing w:after="0" w:line="240" w:lineRule="auto"/>
        <w:ind w:left="993" w:hanging="426"/>
        <w:jc w:val="both"/>
        <w:rPr>
          <w:rFonts w:ascii="Times New Roman" w:hAnsi="Times New Roman" w:cs="Times New Roman"/>
          <w:sz w:val="24"/>
          <w:szCs w:val="24"/>
        </w:rPr>
      </w:pPr>
      <w:r w:rsidRPr="00847948">
        <w:rPr>
          <w:rFonts w:ascii="Times New Roman" w:hAnsi="Times New Roman" w:cs="Times New Roman"/>
          <w:sz w:val="24"/>
          <w:szCs w:val="24"/>
        </w:rPr>
        <w:t xml:space="preserve">Tax payable by the </w:t>
      </w:r>
      <w:r w:rsidR="0069665E" w:rsidRPr="00847948">
        <w:rPr>
          <w:rFonts w:ascii="Times New Roman" w:hAnsi="Times New Roman" w:cs="Times New Roman"/>
          <w:sz w:val="24"/>
          <w:szCs w:val="24"/>
        </w:rPr>
        <w:t>a</w:t>
      </w:r>
      <w:r w:rsidRPr="00847948">
        <w:rPr>
          <w:rFonts w:ascii="Times New Roman" w:hAnsi="Times New Roman" w:cs="Times New Roman"/>
          <w:sz w:val="24"/>
          <w:szCs w:val="24"/>
        </w:rPr>
        <w:t xml:space="preserve">ppellant; </w:t>
      </w:r>
    </w:p>
    <w:p w:rsidR="00B0148F" w:rsidRPr="00847948" w:rsidRDefault="001E44B9" w:rsidP="00D2445C">
      <w:pPr>
        <w:pStyle w:val="ListParagraph"/>
        <w:numPr>
          <w:ilvl w:val="0"/>
          <w:numId w:val="14"/>
        </w:numPr>
        <w:tabs>
          <w:tab w:val="left" w:pos="1260"/>
        </w:tabs>
        <w:spacing w:after="0" w:line="240" w:lineRule="auto"/>
        <w:ind w:left="993" w:hanging="426"/>
        <w:jc w:val="both"/>
        <w:rPr>
          <w:rFonts w:ascii="Times New Roman" w:hAnsi="Times New Roman" w:cs="Times New Roman"/>
          <w:sz w:val="24"/>
          <w:szCs w:val="24"/>
        </w:rPr>
      </w:pPr>
      <w:r w:rsidRPr="00847948">
        <w:rPr>
          <w:rFonts w:ascii="Times New Roman" w:hAnsi="Times New Roman" w:cs="Times New Roman"/>
          <w:sz w:val="24"/>
          <w:szCs w:val="24"/>
        </w:rPr>
        <w:t xml:space="preserve">A notice that any objection to the assessment must be lodged </w:t>
      </w:r>
      <w:r w:rsidR="00B0148F" w:rsidRPr="00847948">
        <w:rPr>
          <w:rFonts w:ascii="Times New Roman" w:hAnsi="Times New Roman" w:cs="Times New Roman"/>
          <w:sz w:val="24"/>
          <w:szCs w:val="24"/>
        </w:rPr>
        <w:t>within 30 days.</w:t>
      </w:r>
    </w:p>
    <w:p w:rsidR="001E44B9" w:rsidRPr="00847948" w:rsidRDefault="001E44B9" w:rsidP="00F7561E">
      <w:pPr>
        <w:pStyle w:val="ListParagraph"/>
        <w:spacing w:line="360" w:lineRule="auto"/>
        <w:ind w:left="1890"/>
        <w:jc w:val="both"/>
        <w:rPr>
          <w:rFonts w:ascii="Times New Roman" w:hAnsi="Times New Roman" w:cs="Times New Roman"/>
          <w:sz w:val="24"/>
          <w:szCs w:val="24"/>
        </w:rPr>
      </w:pPr>
      <w:r w:rsidRPr="00847948">
        <w:rPr>
          <w:rFonts w:ascii="Times New Roman" w:hAnsi="Times New Roman" w:cs="Times New Roman"/>
          <w:sz w:val="24"/>
          <w:szCs w:val="24"/>
        </w:rPr>
        <w:t xml:space="preserve">  </w:t>
      </w:r>
    </w:p>
    <w:p w:rsidR="00DB3E10" w:rsidRPr="00847948" w:rsidRDefault="00F7561E" w:rsidP="00A27E21">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It is therefore apparent that the validity of a notice of assessment does not depend on the</w:t>
      </w:r>
      <w:r w:rsidR="00DB3E10" w:rsidRPr="00847948">
        <w:rPr>
          <w:rFonts w:ascii="Times New Roman" w:hAnsi="Times New Roman" w:cs="Times New Roman"/>
          <w:sz w:val="24"/>
          <w:szCs w:val="24"/>
        </w:rPr>
        <w:t xml:space="preserve"> minute details of the</w:t>
      </w:r>
      <w:r w:rsidR="00D8777F"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internal wording of the notice. </w:t>
      </w:r>
    </w:p>
    <w:p w:rsidR="00A6145D" w:rsidRPr="00847948" w:rsidRDefault="00A6145D" w:rsidP="00A27E21">
      <w:pPr>
        <w:tabs>
          <w:tab w:val="left" w:pos="1440"/>
          <w:tab w:val="left" w:pos="1530"/>
        </w:tabs>
        <w:spacing w:after="0" w:line="240" w:lineRule="auto"/>
        <w:ind w:firstLine="425"/>
        <w:jc w:val="both"/>
        <w:rPr>
          <w:rFonts w:ascii="Times New Roman" w:hAnsi="Times New Roman" w:cs="Times New Roman"/>
          <w:sz w:val="24"/>
          <w:szCs w:val="24"/>
        </w:rPr>
      </w:pPr>
    </w:p>
    <w:p w:rsidR="003B5D49" w:rsidRPr="00847948" w:rsidRDefault="00A112BB" w:rsidP="00A27E21">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A</w:t>
      </w:r>
      <w:r w:rsidR="003B5D49" w:rsidRPr="00847948">
        <w:rPr>
          <w:rFonts w:ascii="Times New Roman" w:hAnsi="Times New Roman" w:cs="Times New Roman"/>
          <w:sz w:val="24"/>
          <w:szCs w:val="24"/>
        </w:rPr>
        <w:t xml:space="preserve"> correct description of a notice and the inclusion in the notice of the key requirements of a notice specified in </w:t>
      </w:r>
      <w:proofErr w:type="spellStart"/>
      <w:r w:rsidR="003B5D49" w:rsidRPr="00847948">
        <w:rPr>
          <w:rFonts w:ascii="Times New Roman" w:hAnsi="Times New Roman" w:cs="Times New Roman"/>
          <w:sz w:val="24"/>
          <w:szCs w:val="24"/>
        </w:rPr>
        <w:t>s</w:t>
      </w:r>
      <w:r w:rsidRPr="00847948">
        <w:rPr>
          <w:rFonts w:ascii="Times New Roman" w:hAnsi="Times New Roman" w:cs="Times New Roman"/>
          <w:sz w:val="24"/>
          <w:szCs w:val="24"/>
        </w:rPr>
        <w:t>s</w:t>
      </w:r>
      <w:proofErr w:type="spellEnd"/>
      <w:r w:rsidRPr="00847948">
        <w:rPr>
          <w:rFonts w:ascii="Times New Roman" w:hAnsi="Times New Roman" w:cs="Times New Roman"/>
          <w:sz w:val="24"/>
          <w:szCs w:val="24"/>
        </w:rPr>
        <w:t xml:space="preserve"> </w:t>
      </w:r>
      <w:r w:rsidR="003B5D49" w:rsidRPr="00847948">
        <w:rPr>
          <w:rFonts w:ascii="Times New Roman" w:hAnsi="Times New Roman" w:cs="Times New Roman"/>
          <w:sz w:val="24"/>
          <w:szCs w:val="24"/>
        </w:rPr>
        <w:t>2 and 51 (2) of the ITA</w:t>
      </w:r>
      <w:r w:rsidRPr="00847948">
        <w:rPr>
          <w:rFonts w:ascii="Times New Roman" w:hAnsi="Times New Roman" w:cs="Times New Roman"/>
          <w:sz w:val="24"/>
          <w:szCs w:val="24"/>
        </w:rPr>
        <w:t xml:space="preserve"> validates the notice. </w:t>
      </w:r>
      <w:r w:rsidR="00315F70" w:rsidRPr="00847948">
        <w:rPr>
          <w:rFonts w:ascii="Times New Roman" w:hAnsi="Times New Roman" w:cs="Times New Roman"/>
          <w:sz w:val="24"/>
          <w:szCs w:val="24"/>
        </w:rPr>
        <w:t xml:space="preserve"> </w:t>
      </w:r>
      <w:r w:rsidRPr="00847948">
        <w:rPr>
          <w:rFonts w:ascii="Times New Roman" w:hAnsi="Times New Roman" w:cs="Times New Roman"/>
          <w:sz w:val="24"/>
          <w:szCs w:val="24"/>
        </w:rPr>
        <w:t>Sections 2, 51 (2) of ITA and s 31 (</w:t>
      </w:r>
      <w:r w:rsidR="00E045A8" w:rsidRPr="00847948">
        <w:rPr>
          <w:rFonts w:ascii="Times New Roman" w:hAnsi="Times New Roman" w:cs="Times New Roman"/>
          <w:sz w:val="24"/>
          <w:szCs w:val="24"/>
        </w:rPr>
        <w:t>5</w:t>
      </w:r>
      <w:r w:rsidRPr="00847948">
        <w:rPr>
          <w:rFonts w:ascii="Times New Roman" w:hAnsi="Times New Roman" w:cs="Times New Roman"/>
          <w:sz w:val="24"/>
          <w:szCs w:val="24"/>
        </w:rPr>
        <w:t>) of VATA do not concern themselves with the</w:t>
      </w:r>
      <w:r w:rsidR="00A27E21" w:rsidRPr="00847948">
        <w:rPr>
          <w:rFonts w:ascii="Times New Roman" w:hAnsi="Times New Roman" w:cs="Times New Roman"/>
          <w:sz w:val="24"/>
          <w:szCs w:val="24"/>
        </w:rPr>
        <w:t>, details</w:t>
      </w:r>
      <w:r w:rsidRPr="00847948">
        <w:rPr>
          <w:rFonts w:ascii="Times New Roman" w:hAnsi="Times New Roman" w:cs="Times New Roman"/>
          <w:sz w:val="24"/>
          <w:szCs w:val="24"/>
        </w:rPr>
        <w:t xml:space="preserve"> which can be found in a notice other than the specified aspects.</w:t>
      </w:r>
    </w:p>
    <w:p w:rsidR="001E44B9" w:rsidRPr="00847948" w:rsidRDefault="001E44B9" w:rsidP="00315F70">
      <w:pPr>
        <w:spacing w:after="0" w:line="240" w:lineRule="auto"/>
        <w:ind w:left="720"/>
        <w:jc w:val="both"/>
        <w:rPr>
          <w:rFonts w:ascii="Times New Roman" w:hAnsi="Times New Roman" w:cs="Times New Roman"/>
          <w:sz w:val="24"/>
          <w:szCs w:val="24"/>
        </w:rPr>
      </w:pPr>
      <w:r w:rsidRPr="00847948">
        <w:rPr>
          <w:rFonts w:ascii="Times New Roman" w:hAnsi="Times New Roman" w:cs="Times New Roman"/>
          <w:sz w:val="24"/>
          <w:szCs w:val="24"/>
        </w:rPr>
        <w:t xml:space="preserve"> </w:t>
      </w:r>
      <w:r w:rsidR="003A7907" w:rsidRPr="00847948">
        <w:rPr>
          <w:rFonts w:ascii="Times New Roman" w:hAnsi="Times New Roman" w:cs="Times New Roman"/>
          <w:sz w:val="24"/>
          <w:szCs w:val="24"/>
        </w:rPr>
        <w:t xml:space="preserve"> </w:t>
      </w:r>
    </w:p>
    <w:p w:rsidR="001E44B9" w:rsidRPr="00847948" w:rsidRDefault="00A112BB" w:rsidP="00A27E21">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I</w:t>
      </w:r>
      <w:r w:rsidR="001E44B9" w:rsidRPr="00847948">
        <w:rPr>
          <w:rFonts w:ascii="Times New Roman" w:hAnsi="Times New Roman" w:cs="Times New Roman"/>
          <w:sz w:val="24"/>
          <w:szCs w:val="24"/>
        </w:rPr>
        <w:t>t is</w:t>
      </w:r>
      <w:r w:rsidRPr="00847948">
        <w:rPr>
          <w:rFonts w:ascii="Times New Roman" w:hAnsi="Times New Roman" w:cs="Times New Roman"/>
          <w:sz w:val="24"/>
          <w:szCs w:val="24"/>
        </w:rPr>
        <w:t xml:space="preserve"> therefore,</w:t>
      </w:r>
      <w:r w:rsidR="001E44B9" w:rsidRPr="00847948">
        <w:rPr>
          <w:rFonts w:ascii="Times New Roman" w:hAnsi="Times New Roman" w:cs="Times New Roman"/>
          <w:sz w:val="24"/>
          <w:szCs w:val="24"/>
        </w:rPr>
        <w:t xml:space="preserve"> my considered view that the inclusion of the word</w:t>
      </w:r>
      <w:r w:rsidR="00AD0521" w:rsidRPr="00847948">
        <w:rPr>
          <w:rFonts w:ascii="Times New Roman" w:hAnsi="Times New Roman" w:cs="Times New Roman"/>
          <w:sz w:val="24"/>
          <w:szCs w:val="24"/>
        </w:rPr>
        <w:t>s</w:t>
      </w:r>
      <w:r w:rsidR="001E44B9" w:rsidRPr="00847948">
        <w:rPr>
          <w:rFonts w:ascii="Times New Roman" w:hAnsi="Times New Roman" w:cs="Times New Roman"/>
          <w:sz w:val="24"/>
          <w:szCs w:val="24"/>
        </w:rPr>
        <w:t xml:space="preserve"> “gross tax”</w:t>
      </w:r>
      <w:r w:rsidR="00AD0521" w:rsidRPr="00847948">
        <w:rPr>
          <w:rFonts w:ascii="Times New Roman" w:hAnsi="Times New Roman" w:cs="Times New Roman"/>
          <w:sz w:val="24"/>
          <w:szCs w:val="24"/>
        </w:rPr>
        <w:t xml:space="preserve"> inside the notices</w:t>
      </w:r>
      <w:r w:rsidR="001E44B9" w:rsidRPr="00847948">
        <w:rPr>
          <w:rFonts w:ascii="Times New Roman" w:hAnsi="Times New Roman" w:cs="Times New Roman"/>
          <w:sz w:val="24"/>
          <w:szCs w:val="24"/>
        </w:rPr>
        <w:t xml:space="preserve"> does not invalidate the notice</w:t>
      </w:r>
      <w:r w:rsidR="00AD0521" w:rsidRPr="00847948">
        <w:rPr>
          <w:rFonts w:ascii="Times New Roman" w:hAnsi="Times New Roman" w:cs="Times New Roman"/>
          <w:sz w:val="24"/>
          <w:szCs w:val="24"/>
        </w:rPr>
        <w:t>s</w:t>
      </w:r>
      <w:r w:rsidR="001E44B9" w:rsidRPr="00847948">
        <w:rPr>
          <w:rFonts w:ascii="Times New Roman" w:hAnsi="Times New Roman" w:cs="Times New Roman"/>
          <w:sz w:val="24"/>
          <w:szCs w:val="24"/>
        </w:rPr>
        <w:t xml:space="preserve"> of assessment since all the requirements of a valid assessment have been met. As a result, the appellants’ argument that the </w:t>
      </w:r>
      <w:r w:rsidRPr="00847948">
        <w:rPr>
          <w:rFonts w:ascii="Times New Roman" w:hAnsi="Times New Roman" w:cs="Times New Roman"/>
          <w:sz w:val="24"/>
          <w:szCs w:val="24"/>
        </w:rPr>
        <w:t>n</w:t>
      </w:r>
      <w:r w:rsidR="001E44B9" w:rsidRPr="00847948">
        <w:rPr>
          <w:rFonts w:ascii="Times New Roman" w:hAnsi="Times New Roman" w:cs="Times New Roman"/>
          <w:sz w:val="24"/>
          <w:szCs w:val="24"/>
        </w:rPr>
        <w:t>otice</w:t>
      </w:r>
      <w:r w:rsidRPr="00847948">
        <w:rPr>
          <w:rFonts w:ascii="Times New Roman" w:hAnsi="Times New Roman" w:cs="Times New Roman"/>
          <w:sz w:val="24"/>
          <w:szCs w:val="24"/>
        </w:rPr>
        <w:t>s</w:t>
      </w:r>
      <w:r w:rsidR="001E44B9" w:rsidRPr="00847948">
        <w:rPr>
          <w:rFonts w:ascii="Times New Roman" w:hAnsi="Times New Roman" w:cs="Times New Roman"/>
          <w:sz w:val="24"/>
          <w:szCs w:val="24"/>
        </w:rPr>
        <w:t xml:space="preserve"> of assessment are invalid </w:t>
      </w:r>
      <w:r w:rsidR="00F9796A" w:rsidRPr="00847948">
        <w:rPr>
          <w:rFonts w:ascii="Times New Roman" w:hAnsi="Times New Roman" w:cs="Times New Roman"/>
          <w:sz w:val="24"/>
          <w:szCs w:val="24"/>
        </w:rPr>
        <w:t>because the respondent used the term</w:t>
      </w:r>
      <w:r w:rsidR="001E44B9" w:rsidRPr="00847948">
        <w:rPr>
          <w:rFonts w:ascii="Times New Roman" w:hAnsi="Times New Roman" w:cs="Times New Roman"/>
          <w:sz w:val="24"/>
          <w:szCs w:val="24"/>
        </w:rPr>
        <w:t xml:space="preserve"> </w:t>
      </w:r>
      <w:r w:rsidR="00AD0521" w:rsidRPr="00847948">
        <w:rPr>
          <w:rFonts w:ascii="Times New Roman" w:hAnsi="Times New Roman" w:cs="Times New Roman"/>
          <w:sz w:val="24"/>
          <w:szCs w:val="24"/>
        </w:rPr>
        <w:t>“</w:t>
      </w:r>
      <w:r w:rsidR="001E44B9" w:rsidRPr="00847948">
        <w:rPr>
          <w:rFonts w:ascii="Times New Roman" w:hAnsi="Times New Roman" w:cs="Times New Roman"/>
          <w:sz w:val="24"/>
          <w:szCs w:val="24"/>
        </w:rPr>
        <w:t xml:space="preserve">gross </w:t>
      </w:r>
      <w:r w:rsidR="00AD0521" w:rsidRPr="00847948">
        <w:rPr>
          <w:rFonts w:ascii="Times New Roman" w:hAnsi="Times New Roman" w:cs="Times New Roman"/>
          <w:sz w:val="24"/>
          <w:szCs w:val="24"/>
        </w:rPr>
        <w:t>tax”</w:t>
      </w:r>
      <w:r w:rsidR="001E44B9" w:rsidRPr="00847948">
        <w:rPr>
          <w:rFonts w:ascii="Times New Roman" w:hAnsi="Times New Roman" w:cs="Times New Roman"/>
          <w:sz w:val="24"/>
          <w:szCs w:val="24"/>
        </w:rPr>
        <w:t xml:space="preserve"> </w:t>
      </w:r>
      <w:r w:rsidR="00F9796A" w:rsidRPr="00847948">
        <w:rPr>
          <w:rFonts w:ascii="Times New Roman" w:hAnsi="Times New Roman" w:cs="Times New Roman"/>
          <w:sz w:val="24"/>
          <w:szCs w:val="24"/>
        </w:rPr>
        <w:t>in computing details in the notice</w:t>
      </w:r>
      <w:r w:rsidR="00215113">
        <w:rPr>
          <w:rFonts w:ascii="Times New Roman" w:hAnsi="Times New Roman" w:cs="Times New Roman"/>
          <w:sz w:val="24"/>
          <w:szCs w:val="24"/>
        </w:rPr>
        <w:t>s</w:t>
      </w:r>
      <w:r w:rsidR="00F9796A" w:rsidRPr="00847948">
        <w:rPr>
          <w:rFonts w:ascii="Times New Roman" w:hAnsi="Times New Roman" w:cs="Times New Roman"/>
          <w:sz w:val="24"/>
          <w:szCs w:val="24"/>
        </w:rPr>
        <w:t xml:space="preserve"> is not correct.</w:t>
      </w:r>
      <w:r w:rsidR="001E44B9" w:rsidRPr="00847948">
        <w:rPr>
          <w:rFonts w:ascii="Times New Roman" w:hAnsi="Times New Roman" w:cs="Times New Roman"/>
          <w:i/>
          <w:sz w:val="24"/>
          <w:szCs w:val="24"/>
        </w:rPr>
        <w:t xml:space="preserve"> </w:t>
      </w:r>
    </w:p>
    <w:p w:rsidR="001E44B9" w:rsidRPr="00847948" w:rsidRDefault="001E44B9" w:rsidP="00D02BC6">
      <w:pPr>
        <w:spacing w:after="0" w:line="240" w:lineRule="auto"/>
        <w:jc w:val="both"/>
        <w:rPr>
          <w:rFonts w:ascii="Times New Roman" w:hAnsi="Times New Roman" w:cs="Times New Roman"/>
          <w:sz w:val="24"/>
          <w:szCs w:val="24"/>
        </w:rPr>
      </w:pPr>
    </w:p>
    <w:p w:rsidR="00E810A4" w:rsidRPr="00847948" w:rsidRDefault="00E810A4" w:rsidP="00315F70">
      <w:pPr>
        <w:spacing w:after="0" w:line="240" w:lineRule="auto"/>
        <w:jc w:val="both"/>
        <w:rPr>
          <w:rFonts w:ascii="Times New Roman" w:hAnsi="Times New Roman" w:cs="Times New Roman"/>
          <w:b/>
          <w:sz w:val="24"/>
          <w:szCs w:val="24"/>
        </w:rPr>
      </w:pPr>
      <w:r w:rsidRPr="00847948">
        <w:rPr>
          <w:rFonts w:ascii="Times New Roman" w:hAnsi="Times New Roman" w:cs="Times New Roman"/>
          <w:b/>
          <w:sz w:val="24"/>
          <w:szCs w:val="24"/>
        </w:rPr>
        <w:lastRenderedPageBreak/>
        <w:t xml:space="preserve">Whether or not the court </w:t>
      </w:r>
      <w:r w:rsidRPr="00847948">
        <w:rPr>
          <w:rFonts w:ascii="Times New Roman" w:hAnsi="Times New Roman" w:cs="Times New Roman"/>
          <w:b/>
          <w:i/>
          <w:sz w:val="24"/>
          <w:szCs w:val="24"/>
        </w:rPr>
        <w:t xml:space="preserve">a quo </w:t>
      </w:r>
      <w:r w:rsidRPr="00847948">
        <w:rPr>
          <w:rFonts w:ascii="Times New Roman" w:hAnsi="Times New Roman" w:cs="Times New Roman"/>
          <w:b/>
          <w:sz w:val="24"/>
          <w:szCs w:val="24"/>
        </w:rPr>
        <w:t>erred at law and misdirected itself in finding that the jurisdictional facts entitling the respondent to issue additional assessments were present.</w:t>
      </w:r>
    </w:p>
    <w:p w:rsidR="00315F70" w:rsidRPr="00847948" w:rsidRDefault="00315F70" w:rsidP="00315F70">
      <w:pPr>
        <w:spacing w:after="0" w:line="240" w:lineRule="auto"/>
        <w:jc w:val="both"/>
        <w:rPr>
          <w:rFonts w:ascii="Times New Roman" w:hAnsi="Times New Roman" w:cs="Times New Roman"/>
          <w:b/>
          <w:sz w:val="24"/>
          <w:szCs w:val="24"/>
        </w:rPr>
      </w:pPr>
    </w:p>
    <w:p w:rsidR="00681D78" w:rsidRPr="00847948" w:rsidRDefault="00681D78" w:rsidP="00A27E21">
      <w:pPr>
        <w:autoSpaceDE w:val="0"/>
        <w:autoSpaceDN w:val="0"/>
        <w:adjustRightInd w:val="0"/>
        <w:spacing w:after="0" w:line="240" w:lineRule="auto"/>
        <w:ind w:firstLine="1134"/>
        <w:rPr>
          <w:rFonts w:ascii="Times New Roman" w:hAnsi="Times New Roman" w:cs="Times New Roman"/>
          <w:sz w:val="24"/>
          <w:szCs w:val="24"/>
          <w:lang w:val="en-ZW"/>
        </w:rPr>
      </w:pPr>
      <w:r w:rsidRPr="00847948">
        <w:rPr>
          <w:rFonts w:ascii="Times New Roman" w:hAnsi="Times New Roman" w:cs="Times New Roman"/>
          <w:sz w:val="24"/>
          <w:szCs w:val="24"/>
          <w:lang w:val="en-ZW"/>
        </w:rPr>
        <w:t xml:space="preserve">In determining this issue the court </w:t>
      </w:r>
      <w:r w:rsidRPr="00847948">
        <w:rPr>
          <w:rFonts w:ascii="Times New Roman" w:hAnsi="Times New Roman" w:cs="Times New Roman"/>
          <w:i/>
          <w:sz w:val="24"/>
          <w:szCs w:val="24"/>
          <w:lang w:val="en-ZW"/>
        </w:rPr>
        <w:t>a quo</w:t>
      </w:r>
      <w:r w:rsidRPr="00847948">
        <w:rPr>
          <w:rFonts w:ascii="Times New Roman" w:hAnsi="Times New Roman" w:cs="Times New Roman"/>
          <w:sz w:val="24"/>
          <w:szCs w:val="24"/>
          <w:lang w:val="en-ZW"/>
        </w:rPr>
        <w:t xml:space="preserve"> held as follows:</w:t>
      </w:r>
    </w:p>
    <w:p w:rsidR="00681D78" w:rsidRPr="00847948" w:rsidRDefault="00681D78" w:rsidP="00681D78">
      <w:pPr>
        <w:autoSpaceDE w:val="0"/>
        <w:autoSpaceDN w:val="0"/>
        <w:adjustRightInd w:val="0"/>
        <w:spacing w:after="0" w:line="240" w:lineRule="auto"/>
        <w:rPr>
          <w:rFonts w:ascii="Times New Roman" w:hAnsi="Times New Roman" w:cs="Times New Roman"/>
          <w:sz w:val="24"/>
          <w:szCs w:val="24"/>
          <w:lang w:val="en-ZW"/>
        </w:rPr>
      </w:pPr>
    </w:p>
    <w:p w:rsidR="00681D78" w:rsidRPr="00847948" w:rsidRDefault="00681D78" w:rsidP="00D60A94">
      <w:pPr>
        <w:autoSpaceDE w:val="0"/>
        <w:autoSpaceDN w:val="0"/>
        <w:adjustRightInd w:val="0"/>
        <w:spacing w:after="0" w:line="240" w:lineRule="auto"/>
        <w:ind w:left="1134" w:hanging="567"/>
        <w:jc w:val="both"/>
        <w:rPr>
          <w:rFonts w:ascii="Times New Roman" w:hAnsi="Times New Roman" w:cs="Times New Roman"/>
          <w:sz w:val="24"/>
          <w:szCs w:val="24"/>
          <w:lang w:val="en-ZW"/>
        </w:rPr>
      </w:pPr>
      <w:r w:rsidRPr="00847948">
        <w:rPr>
          <w:rFonts w:ascii="Times New Roman" w:hAnsi="Times New Roman" w:cs="Times New Roman"/>
          <w:sz w:val="24"/>
          <w:szCs w:val="24"/>
          <w:lang w:val="en-ZW"/>
        </w:rPr>
        <w:t xml:space="preserve">“[32] </w:t>
      </w:r>
      <w:proofErr w:type="gramStart"/>
      <w:r w:rsidRPr="00847948">
        <w:rPr>
          <w:rFonts w:ascii="Times New Roman" w:hAnsi="Times New Roman" w:cs="Times New Roman"/>
          <w:sz w:val="24"/>
          <w:szCs w:val="24"/>
          <w:lang w:val="en-ZW"/>
        </w:rPr>
        <w:t>Plainly</w:t>
      </w:r>
      <w:proofErr w:type="gramEnd"/>
      <w:r w:rsidRPr="00847948">
        <w:rPr>
          <w:rFonts w:ascii="Times New Roman" w:hAnsi="Times New Roman" w:cs="Times New Roman"/>
          <w:sz w:val="24"/>
          <w:szCs w:val="24"/>
          <w:lang w:val="en-ZW"/>
        </w:rPr>
        <w:t>, and as per the applicant’s own explanation, the ‘jurisdictional facts’ existed before the respondent issued the amended assessments. With regards to income tax, and in terms of s 47 of the Income Tax Act, what triggers the additional assessments, is the consideration by the respondent’s Commissioner that an amount of taxable income which should have been charged to tax was not charged to tax, or that an amount which should have been taken into account in the determination of an assessed loss was not, or that an amount was incorrectly allowed as a deduction. If the Commissioner comes to such conclusion, the respondent is obliged to adjust the assessment.</w:t>
      </w:r>
    </w:p>
    <w:p w:rsidR="00315F70" w:rsidRPr="00847948" w:rsidRDefault="00315F70" w:rsidP="00A6145D">
      <w:pPr>
        <w:autoSpaceDE w:val="0"/>
        <w:autoSpaceDN w:val="0"/>
        <w:adjustRightInd w:val="0"/>
        <w:spacing w:after="0" w:line="240" w:lineRule="auto"/>
        <w:ind w:left="1134" w:hanging="567"/>
        <w:rPr>
          <w:rFonts w:ascii="Times New Roman" w:hAnsi="Times New Roman" w:cs="Times New Roman"/>
          <w:sz w:val="24"/>
          <w:szCs w:val="24"/>
          <w:lang w:val="en-ZW"/>
        </w:rPr>
      </w:pPr>
    </w:p>
    <w:p w:rsidR="00681D78" w:rsidRPr="00847948" w:rsidRDefault="00681D78" w:rsidP="00D60A94">
      <w:pPr>
        <w:autoSpaceDE w:val="0"/>
        <w:autoSpaceDN w:val="0"/>
        <w:adjustRightInd w:val="0"/>
        <w:spacing w:after="0" w:line="240" w:lineRule="auto"/>
        <w:ind w:left="1134" w:hanging="567"/>
        <w:jc w:val="both"/>
        <w:rPr>
          <w:rFonts w:ascii="Times New Roman" w:hAnsi="Times New Roman" w:cs="Times New Roman"/>
          <w:b/>
          <w:sz w:val="24"/>
          <w:szCs w:val="24"/>
          <w:lang w:val="en-ZW"/>
        </w:rPr>
      </w:pPr>
      <w:r w:rsidRPr="00847948">
        <w:rPr>
          <w:rFonts w:ascii="Times New Roman" w:hAnsi="Times New Roman" w:cs="Times New Roman"/>
          <w:sz w:val="24"/>
          <w:szCs w:val="24"/>
          <w:lang w:val="en-ZW"/>
        </w:rPr>
        <w:t xml:space="preserve">[33] </w:t>
      </w:r>
      <w:r w:rsidR="00A6145D" w:rsidRPr="00847948">
        <w:rPr>
          <w:rFonts w:ascii="Times New Roman" w:hAnsi="Times New Roman" w:cs="Times New Roman"/>
          <w:sz w:val="24"/>
          <w:szCs w:val="24"/>
          <w:lang w:val="en-ZW"/>
        </w:rPr>
        <w:t xml:space="preserve">  </w:t>
      </w:r>
      <w:r w:rsidRPr="00847948">
        <w:rPr>
          <w:rFonts w:ascii="Times New Roman" w:hAnsi="Times New Roman" w:cs="Times New Roman"/>
          <w:sz w:val="24"/>
          <w:szCs w:val="24"/>
          <w:lang w:val="en-ZW"/>
        </w:rPr>
        <w:t>The respondent has explained that what prompted scrutiny of the applicant’s self</w:t>
      </w:r>
      <w:r w:rsidR="001A3ACF" w:rsidRPr="00847948">
        <w:rPr>
          <w:rFonts w:ascii="Times New Roman" w:hAnsi="Times New Roman" w:cs="Times New Roman"/>
          <w:sz w:val="24"/>
          <w:szCs w:val="24"/>
          <w:lang w:val="en-ZW"/>
        </w:rPr>
        <w:t>-</w:t>
      </w:r>
      <w:r w:rsidRPr="00847948">
        <w:rPr>
          <w:rFonts w:ascii="Times New Roman" w:hAnsi="Times New Roman" w:cs="Times New Roman"/>
          <w:sz w:val="24"/>
          <w:szCs w:val="24"/>
          <w:lang w:val="en-ZW"/>
        </w:rPr>
        <w:t>assessments</w:t>
      </w:r>
      <w:r w:rsidR="001A3ACF" w:rsidRPr="00847948">
        <w:rPr>
          <w:rFonts w:ascii="Times New Roman" w:hAnsi="Times New Roman" w:cs="Times New Roman"/>
          <w:sz w:val="24"/>
          <w:szCs w:val="24"/>
          <w:lang w:val="en-ZW"/>
        </w:rPr>
        <w:t>,</w:t>
      </w:r>
      <w:r w:rsidRPr="00847948">
        <w:rPr>
          <w:rFonts w:ascii="Times New Roman" w:hAnsi="Times New Roman" w:cs="Times New Roman"/>
          <w:sz w:val="24"/>
          <w:szCs w:val="24"/>
          <w:lang w:val="en-ZW"/>
        </w:rPr>
        <w:t xml:space="preserve"> for 2019 and 2020 was the computation of all taxes in the local currency when, as a matter of fact, part of its income for the tax years in question had been received in foreign currency. </w:t>
      </w:r>
      <w:r w:rsidRPr="00847948">
        <w:rPr>
          <w:rFonts w:ascii="Times New Roman" w:hAnsi="Times New Roman" w:cs="Times New Roman"/>
          <w:b/>
          <w:sz w:val="24"/>
          <w:szCs w:val="24"/>
          <w:lang w:val="en-ZW"/>
        </w:rPr>
        <w:t>Furthermore, for the year 2020, the applicant had improperly made some deductions to the taxable income. The respondent pointed them out to the applicant. The applicant reacted by correcting its assessments. But these ar</w:t>
      </w:r>
      <w:r w:rsidR="00315F70" w:rsidRPr="00847948">
        <w:rPr>
          <w:rFonts w:ascii="Times New Roman" w:hAnsi="Times New Roman" w:cs="Times New Roman"/>
          <w:b/>
          <w:sz w:val="24"/>
          <w:szCs w:val="24"/>
          <w:lang w:val="en-ZW"/>
        </w:rPr>
        <w:t>e enough ‘jurisdictional facts.’</w:t>
      </w:r>
    </w:p>
    <w:p w:rsidR="00315F70" w:rsidRPr="00847948" w:rsidRDefault="00315F70" w:rsidP="00A6145D">
      <w:pPr>
        <w:autoSpaceDE w:val="0"/>
        <w:autoSpaceDN w:val="0"/>
        <w:adjustRightInd w:val="0"/>
        <w:spacing w:after="0" w:line="240" w:lineRule="auto"/>
        <w:ind w:left="1134" w:hanging="567"/>
        <w:rPr>
          <w:rFonts w:ascii="Times New Roman" w:hAnsi="Times New Roman" w:cs="Times New Roman"/>
          <w:sz w:val="24"/>
          <w:szCs w:val="24"/>
          <w:lang w:val="en-ZW"/>
        </w:rPr>
      </w:pPr>
    </w:p>
    <w:p w:rsidR="00681D78" w:rsidRPr="00A27E21" w:rsidRDefault="00681D78" w:rsidP="00D60A94">
      <w:pPr>
        <w:autoSpaceDE w:val="0"/>
        <w:autoSpaceDN w:val="0"/>
        <w:adjustRightInd w:val="0"/>
        <w:spacing w:after="0" w:line="240" w:lineRule="auto"/>
        <w:ind w:left="1134" w:hanging="567"/>
        <w:jc w:val="both"/>
        <w:rPr>
          <w:rFonts w:ascii="Times New Roman" w:hAnsi="Times New Roman" w:cs="Times New Roman"/>
          <w:sz w:val="24"/>
          <w:szCs w:val="24"/>
          <w:lang w:val="en-ZW"/>
        </w:rPr>
      </w:pPr>
      <w:r w:rsidRPr="00847948">
        <w:rPr>
          <w:rFonts w:ascii="Times New Roman" w:hAnsi="Times New Roman" w:cs="Times New Roman"/>
          <w:sz w:val="24"/>
          <w:szCs w:val="24"/>
          <w:lang w:val="en-ZW"/>
        </w:rPr>
        <w:t xml:space="preserve">[34] </w:t>
      </w:r>
      <w:r w:rsidR="00A6145D" w:rsidRPr="00847948">
        <w:rPr>
          <w:rFonts w:ascii="Times New Roman" w:hAnsi="Times New Roman" w:cs="Times New Roman"/>
          <w:sz w:val="24"/>
          <w:szCs w:val="24"/>
          <w:lang w:val="en-ZW"/>
        </w:rPr>
        <w:t xml:space="preserve">  </w:t>
      </w:r>
      <w:r w:rsidRPr="00847948">
        <w:rPr>
          <w:rFonts w:ascii="Times New Roman" w:hAnsi="Times New Roman" w:cs="Times New Roman"/>
          <w:sz w:val="24"/>
          <w:szCs w:val="24"/>
          <w:lang w:val="en-ZW"/>
        </w:rPr>
        <w:t>Regarding VAT, s 31(3) of the VAT Act, in paraphrase, provides in part that where</w:t>
      </w:r>
      <w:r w:rsidR="00A27E21">
        <w:rPr>
          <w:rFonts w:ascii="Times New Roman" w:hAnsi="Times New Roman" w:cs="Times New Roman"/>
          <w:sz w:val="24"/>
          <w:szCs w:val="24"/>
          <w:lang w:val="en-ZW"/>
        </w:rPr>
        <w:t xml:space="preserve"> </w:t>
      </w:r>
      <w:r w:rsidRPr="00847948">
        <w:rPr>
          <w:rFonts w:ascii="Times New Roman" w:hAnsi="Times New Roman" w:cs="Times New Roman"/>
          <w:sz w:val="24"/>
          <w:szCs w:val="24"/>
          <w:lang w:val="en-ZW"/>
        </w:rPr>
        <w:t xml:space="preserve">the Commissioner is not satisfied with any return or declaration furnished by a taxpayer, or where he [or she] has reason to believe that any person has become liable for the payment of any amount of tax but has not paid it, the Commissioner may make an assessment of the amount of tax payable by that person who shall have to pay it. </w:t>
      </w:r>
      <w:r w:rsidRPr="00847948">
        <w:rPr>
          <w:rFonts w:ascii="Times New Roman" w:hAnsi="Times New Roman" w:cs="Times New Roman"/>
          <w:b/>
          <w:sz w:val="24"/>
          <w:szCs w:val="24"/>
          <w:lang w:val="en-ZW"/>
        </w:rPr>
        <w:t>Furthermore, in terms of s 28</w:t>
      </w:r>
      <w:r w:rsidR="00DB3E10" w:rsidRPr="00847948">
        <w:rPr>
          <w:rFonts w:ascii="Times New Roman" w:hAnsi="Times New Roman" w:cs="Times New Roman"/>
          <w:b/>
          <w:sz w:val="24"/>
          <w:szCs w:val="24"/>
          <w:lang w:val="en-ZW"/>
        </w:rPr>
        <w:t xml:space="preserve"> </w:t>
      </w:r>
      <w:r w:rsidRPr="00847948">
        <w:rPr>
          <w:rFonts w:ascii="Times New Roman" w:hAnsi="Times New Roman" w:cs="Times New Roman"/>
          <w:b/>
          <w:sz w:val="24"/>
          <w:szCs w:val="24"/>
          <w:lang w:val="en-ZW"/>
        </w:rPr>
        <w:t>(1) of the Act, every registered operator is required to submit returns in the prescribed form, reflecting such information as may be required for the purpose of the calculation of tax.</w:t>
      </w:r>
    </w:p>
    <w:p w:rsidR="00315F70" w:rsidRPr="00847948" w:rsidRDefault="00315F70" w:rsidP="00A6145D">
      <w:pPr>
        <w:autoSpaceDE w:val="0"/>
        <w:autoSpaceDN w:val="0"/>
        <w:adjustRightInd w:val="0"/>
        <w:spacing w:after="0" w:line="240" w:lineRule="auto"/>
        <w:ind w:left="1134"/>
        <w:rPr>
          <w:rFonts w:ascii="Times New Roman" w:hAnsi="Times New Roman" w:cs="Times New Roman"/>
          <w:b/>
          <w:sz w:val="24"/>
          <w:szCs w:val="24"/>
          <w:lang w:val="en-ZW"/>
        </w:rPr>
      </w:pPr>
    </w:p>
    <w:p w:rsidR="00EF55CB" w:rsidRPr="00847948" w:rsidRDefault="00681D78" w:rsidP="005D4248">
      <w:pPr>
        <w:autoSpaceDE w:val="0"/>
        <w:autoSpaceDN w:val="0"/>
        <w:adjustRightInd w:val="0"/>
        <w:spacing w:after="0" w:line="240" w:lineRule="auto"/>
        <w:ind w:left="1134" w:hanging="567"/>
        <w:jc w:val="both"/>
        <w:rPr>
          <w:rFonts w:ascii="Times New Roman" w:hAnsi="Times New Roman" w:cs="Times New Roman"/>
          <w:b/>
          <w:sz w:val="24"/>
          <w:szCs w:val="24"/>
          <w:lang w:val="en-ZW"/>
        </w:rPr>
      </w:pPr>
      <w:r w:rsidRPr="00847948">
        <w:rPr>
          <w:rFonts w:ascii="Times New Roman" w:hAnsi="Times New Roman" w:cs="Times New Roman"/>
          <w:sz w:val="24"/>
          <w:szCs w:val="24"/>
          <w:lang w:val="en-ZW"/>
        </w:rPr>
        <w:t>[35</w:t>
      </w:r>
      <w:r w:rsidR="00A27E21" w:rsidRPr="00847948">
        <w:rPr>
          <w:rFonts w:ascii="Times New Roman" w:hAnsi="Times New Roman" w:cs="Times New Roman"/>
          <w:sz w:val="24"/>
          <w:szCs w:val="24"/>
          <w:lang w:val="en-ZW"/>
        </w:rPr>
        <w:t>]</w:t>
      </w:r>
      <w:r w:rsidR="00A27E21" w:rsidRPr="00847948">
        <w:rPr>
          <w:rFonts w:ascii="Times New Roman" w:hAnsi="Times New Roman" w:cs="Times New Roman"/>
          <w:b/>
          <w:sz w:val="24"/>
          <w:szCs w:val="24"/>
          <w:lang w:val="en-ZW"/>
        </w:rPr>
        <w:t xml:space="preserve"> </w:t>
      </w:r>
      <w:r w:rsidR="00A27E21">
        <w:rPr>
          <w:rFonts w:ascii="Times New Roman" w:hAnsi="Times New Roman" w:cs="Times New Roman"/>
          <w:b/>
          <w:sz w:val="24"/>
          <w:szCs w:val="24"/>
          <w:lang w:val="en-ZW"/>
        </w:rPr>
        <w:t>The</w:t>
      </w:r>
      <w:r w:rsidRPr="00847948">
        <w:rPr>
          <w:rFonts w:ascii="Times New Roman" w:hAnsi="Times New Roman" w:cs="Times New Roman"/>
          <w:b/>
          <w:sz w:val="24"/>
          <w:szCs w:val="24"/>
          <w:lang w:val="en-ZW"/>
        </w:rPr>
        <w:t xml:space="preserve"> respondent has explained that the applicant did not submit the VAT returns in the prescribed form. The prescribed form has Part I to IV for the calculation of VAT in the local currency, and Part V for the calculation of VAT in foreign currency. The applicant did not complete Part V. Thus the necessary information required for the calculation of VAT in foreign currency was missing. None of all this has been refuted by the applicant. Yet these are the relevant ‘jurisdictional facts’ necessary to trigger the amended assessments by the respondent. The applicant’s objection under this head equally has no merit.”</w:t>
      </w:r>
    </w:p>
    <w:p w:rsidR="002131EF" w:rsidRPr="00847948" w:rsidRDefault="002131EF" w:rsidP="00D910CE">
      <w:pPr>
        <w:spacing w:after="0" w:line="240" w:lineRule="auto"/>
        <w:ind w:firstLine="1134"/>
        <w:jc w:val="both"/>
        <w:rPr>
          <w:rFonts w:ascii="Times New Roman" w:hAnsi="Times New Roman" w:cs="Times New Roman"/>
          <w:sz w:val="24"/>
          <w:szCs w:val="24"/>
        </w:rPr>
      </w:pPr>
    </w:p>
    <w:p w:rsidR="00371169" w:rsidRPr="00847948" w:rsidRDefault="00371169" w:rsidP="00D33BF9">
      <w:pPr>
        <w:spacing w:line="480" w:lineRule="auto"/>
        <w:ind w:firstLine="1440"/>
        <w:jc w:val="both"/>
        <w:rPr>
          <w:rFonts w:ascii="Times New Roman" w:hAnsi="Times New Roman" w:cs="Times New Roman"/>
          <w:sz w:val="24"/>
          <w:szCs w:val="24"/>
        </w:rPr>
      </w:pPr>
    </w:p>
    <w:p w:rsidR="00371169" w:rsidRPr="00847948" w:rsidRDefault="00371169" w:rsidP="00A27E21">
      <w:pPr>
        <w:spacing w:after="0"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lastRenderedPageBreak/>
        <w:t xml:space="preserve">We agree with 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that jurisdictional facts were present which justified the respondent’s issuance of notices of assessments. </w:t>
      </w:r>
      <w:r w:rsidR="00371931"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As correctly pointed out by the court </w:t>
      </w:r>
      <w:r w:rsidRPr="00847948">
        <w:rPr>
          <w:rFonts w:ascii="Times New Roman" w:hAnsi="Times New Roman" w:cs="Times New Roman"/>
          <w:i/>
          <w:sz w:val="24"/>
          <w:szCs w:val="24"/>
        </w:rPr>
        <w:t xml:space="preserve">a quo </w:t>
      </w:r>
      <w:r w:rsidRPr="00847948">
        <w:rPr>
          <w:rFonts w:ascii="Times New Roman" w:hAnsi="Times New Roman" w:cs="Times New Roman"/>
          <w:sz w:val="24"/>
          <w:szCs w:val="24"/>
        </w:rPr>
        <w:t>the appellant admitted the following jurisdictional facts:</w:t>
      </w:r>
    </w:p>
    <w:p w:rsidR="00371169" w:rsidRPr="00847948" w:rsidRDefault="00371169" w:rsidP="00F11F01">
      <w:pPr>
        <w:pStyle w:val="ListParagraph"/>
        <w:numPr>
          <w:ilvl w:val="0"/>
          <w:numId w:val="16"/>
        </w:numPr>
        <w:spacing w:line="480" w:lineRule="auto"/>
        <w:ind w:left="851" w:hanging="284"/>
        <w:jc w:val="both"/>
        <w:rPr>
          <w:rFonts w:ascii="Times New Roman" w:hAnsi="Times New Roman" w:cs="Times New Roman"/>
          <w:sz w:val="24"/>
          <w:szCs w:val="24"/>
        </w:rPr>
      </w:pPr>
      <w:r w:rsidRPr="00847948">
        <w:rPr>
          <w:rFonts w:ascii="Times New Roman" w:hAnsi="Times New Roman" w:cs="Times New Roman"/>
          <w:sz w:val="24"/>
          <w:szCs w:val="24"/>
        </w:rPr>
        <w:t>That it received payments in foreign currency hence it</w:t>
      </w:r>
      <w:r w:rsidR="00371931" w:rsidRPr="00847948">
        <w:rPr>
          <w:rFonts w:ascii="Times New Roman" w:hAnsi="Times New Roman" w:cs="Times New Roman"/>
          <w:sz w:val="24"/>
          <w:szCs w:val="24"/>
        </w:rPr>
        <w:t xml:space="preserve"> i</w:t>
      </w:r>
      <w:r w:rsidRPr="00847948">
        <w:rPr>
          <w:rFonts w:ascii="Times New Roman" w:hAnsi="Times New Roman" w:cs="Times New Roman"/>
          <w:sz w:val="24"/>
          <w:szCs w:val="24"/>
        </w:rPr>
        <w:t xml:space="preserve">s seeking a </w:t>
      </w:r>
      <w:proofErr w:type="spellStart"/>
      <w:r w:rsidRPr="00847948">
        <w:rPr>
          <w:rFonts w:ascii="Times New Roman" w:hAnsi="Times New Roman" w:cs="Times New Roman"/>
          <w:i/>
          <w:sz w:val="24"/>
          <w:szCs w:val="24"/>
        </w:rPr>
        <w:t>declaratur</w:t>
      </w:r>
      <w:proofErr w:type="spellEnd"/>
      <w:r w:rsidRPr="00847948">
        <w:rPr>
          <w:rFonts w:ascii="Times New Roman" w:hAnsi="Times New Roman" w:cs="Times New Roman"/>
          <w:sz w:val="24"/>
          <w:szCs w:val="24"/>
        </w:rPr>
        <w:t xml:space="preserve"> that it was in spite of having been paid in foreign currency entitled by law to pay income tax and </w:t>
      </w:r>
      <w:r w:rsidR="00790E57">
        <w:rPr>
          <w:rFonts w:ascii="Times New Roman" w:hAnsi="Times New Roman" w:cs="Times New Roman"/>
          <w:sz w:val="24"/>
          <w:szCs w:val="24"/>
        </w:rPr>
        <w:t>VAT</w:t>
      </w:r>
      <w:r w:rsidRPr="00847948">
        <w:rPr>
          <w:rFonts w:ascii="Times New Roman" w:hAnsi="Times New Roman" w:cs="Times New Roman"/>
          <w:sz w:val="24"/>
          <w:szCs w:val="24"/>
        </w:rPr>
        <w:t xml:space="preserve"> for such payments in local currency.</w:t>
      </w:r>
    </w:p>
    <w:p w:rsidR="00371169" w:rsidRPr="00847948" w:rsidRDefault="00371169" w:rsidP="00F11F01">
      <w:pPr>
        <w:pStyle w:val="ListParagraph"/>
        <w:numPr>
          <w:ilvl w:val="0"/>
          <w:numId w:val="16"/>
        </w:numPr>
        <w:spacing w:line="480" w:lineRule="auto"/>
        <w:ind w:left="851" w:hanging="284"/>
        <w:jc w:val="both"/>
        <w:rPr>
          <w:rFonts w:ascii="Times New Roman" w:hAnsi="Times New Roman" w:cs="Times New Roman"/>
          <w:sz w:val="24"/>
          <w:szCs w:val="24"/>
        </w:rPr>
      </w:pPr>
      <w:r w:rsidRPr="00847948">
        <w:rPr>
          <w:rFonts w:ascii="Times New Roman" w:hAnsi="Times New Roman" w:cs="Times New Roman"/>
          <w:sz w:val="24"/>
          <w:szCs w:val="24"/>
        </w:rPr>
        <w:t>That it was paid value added taxes by its customers</w:t>
      </w:r>
      <w:r w:rsidR="000669C3" w:rsidRPr="00847948">
        <w:rPr>
          <w:rFonts w:ascii="Times New Roman" w:hAnsi="Times New Roman" w:cs="Times New Roman"/>
          <w:sz w:val="24"/>
          <w:szCs w:val="24"/>
        </w:rPr>
        <w:t xml:space="preserve"> in foreign currency </w:t>
      </w:r>
      <w:r w:rsidR="004C5EE8" w:rsidRPr="00847948">
        <w:rPr>
          <w:rFonts w:ascii="Times New Roman" w:hAnsi="Times New Roman" w:cs="Times New Roman"/>
          <w:sz w:val="24"/>
          <w:szCs w:val="24"/>
        </w:rPr>
        <w:t>which the law requires it to collect and pay it to the respondent</w:t>
      </w:r>
      <w:r w:rsidR="000669C3" w:rsidRPr="00847948">
        <w:rPr>
          <w:rFonts w:ascii="Times New Roman" w:hAnsi="Times New Roman" w:cs="Times New Roman"/>
          <w:sz w:val="24"/>
          <w:szCs w:val="24"/>
        </w:rPr>
        <w:t xml:space="preserve"> </w:t>
      </w:r>
      <w:r w:rsidR="004C5EE8" w:rsidRPr="00847948">
        <w:rPr>
          <w:rFonts w:ascii="Times New Roman" w:hAnsi="Times New Roman" w:cs="Times New Roman"/>
          <w:sz w:val="24"/>
          <w:szCs w:val="24"/>
        </w:rPr>
        <w:t>but it</w:t>
      </w:r>
      <w:r w:rsidR="000669C3" w:rsidRPr="00847948">
        <w:rPr>
          <w:rFonts w:ascii="Times New Roman" w:hAnsi="Times New Roman" w:cs="Times New Roman"/>
          <w:sz w:val="24"/>
          <w:szCs w:val="24"/>
        </w:rPr>
        <w:t xml:space="preserve"> with held the foreign currency taxes and sought to substitute them with local currency payments to the respondent.</w:t>
      </w:r>
    </w:p>
    <w:p w:rsidR="000669C3" w:rsidRPr="00847948" w:rsidRDefault="000669C3" w:rsidP="00F11F01">
      <w:pPr>
        <w:pStyle w:val="ListParagraph"/>
        <w:numPr>
          <w:ilvl w:val="0"/>
          <w:numId w:val="16"/>
        </w:numPr>
        <w:spacing w:line="480" w:lineRule="auto"/>
        <w:ind w:left="851" w:hanging="284"/>
        <w:jc w:val="both"/>
        <w:rPr>
          <w:rFonts w:ascii="Times New Roman" w:hAnsi="Times New Roman" w:cs="Times New Roman"/>
          <w:sz w:val="24"/>
          <w:szCs w:val="24"/>
        </w:rPr>
      </w:pPr>
      <w:r w:rsidRPr="00847948">
        <w:rPr>
          <w:rFonts w:ascii="Times New Roman" w:hAnsi="Times New Roman" w:cs="Times New Roman"/>
          <w:sz w:val="24"/>
          <w:szCs w:val="24"/>
        </w:rPr>
        <w:t>That it had not completed part (</w:t>
      </w:r>
      <w:r w:rsidR="001F5B5B">
        <w:rPr>
          <w:rFonts w:ascii="Times New Roman" w:hAnsi="Times New Roman" w:cs="Times New Roman"/>
          <w:sz w:val="24"/>
          <w:szCs w:val="24"/>
        </w:rPr>
        <w:t>V</w:t>
      </w:r>
      <w:r w:rsidRPr="00847948">
        <w:rPr>
          <w:rFonts w:ascii="Times New Roman" w:hAnsi="Times New Roman" w:cs="Times New Roman"/>
          <w:sz w:val="24"/>
          <w:szCs w:val="24"/>
        </w:rPr>
        <w:t>) of the VAT tax return which it was legally required to complete.</w:t>
      </w:r>
    </w:p>
    <w:p w:rsidR="000669C3" w:rsidRPr="00847948" w:rsidRDefault="000669C3" w:rsidP="00F11F01">
      <w:pPr>
        <w:pStyle w:val="ListParagraph"/>
        <w:numPr>
          <w:ilvl w:val="0"/>
          <w:numId w:val="16"/>
        </w:numPr>
        <w:spacing w:line="480" w:lineRule="auto"/>
        <w:ind w:left="851" w:hanging="284"/>
        <w:jc w:val="both"/>
        <w:rPr>
          <w:rFonts w:ascii="Times New Roman" w:hAnsi="Times New Roman" w:cs="Times New Roman"/>
          <w:sz w:val="24"/>
          <w:szCs w:val="24"/>
        </w:rPr>
      </w:pPr>
      <w:r w:rsidRPr="00847948">
        <w:rPr>
          <w:rFonts w:ascii="Times New Roman" w:hAnsi="Times New Roman" w:cs="Times New Roman"/>
          <w:sz w:val="24"/>
          <w:szCs w:val="24"/>
        </w:rPr>
        <w:t xml:space="preserve">That it had by resubmitting corrected </w:t>
      </w:r>
      <w:r w:rsidR="00B53110" w:rsidRPr="00847948">
        <w:rPr>
          <w:rFonts w:ascii="Times New Roman" w:hAnsi="Times New Roman" w:cs="Times New Roman"/>
          <w:sz w:val="24"/>
          <w:szCs w:val="24"/>
        </w:rPr>
        <w:t xml:space="preserve">self- </w:t>
      </w:r>
      <w:r w:rsidRPr="00847948">
        <w:rPr>
          <w:rFonts w:ascii="Times New Roman" w:hAnsi="Times New Roman" w:cs="Times New Roman"/>
          <w:sz w:val="24"/>
          <w:szCs w:val="24"/>
        </w:rPr>
        <w:t>assessment</w:t>
      </w:r>
      <w:r w:rsidR="00B53110" w:rsidRPr="00847948">
        <w:rPr>
          <w:rFonts w:ascii="Times New Roman" w:hAnsi="Times New Roman" w:cs="Times New Roman"/>
          <w:sz w:val="24"/>
          <w:szCs w:val="24"/>
        </w:rPr>
        <w:t xml:space="preserve"> returns</w:t>
      </w:r>
      <w:r w:rsidRPr="00847948">
        <w:rPr>
          <w:rFonts w:ascii="Times New Roman" w:hAnsi="Times New Roman" w:cs="Times New Roman"/>
          <w:sz w:val="24"/>
          <w:szCs w:val="24"/>
        </w:rPr>
        <w:t xml:space="preserve"> admitted that it had not correctly completed its self-assessment forms.</w:t>
      </w:r>
    </w:p>
    <w:p w:rsidR="00A71D22" w:rsidRPr="00847948" w:rsidRDefault="00A71D22" w:rsidP="00A71D22">
      <w:pPr>
        <w:spacing w:after="0" w:line="276" w:lineRule="auto"/>
        <w:ind w:firstLine="1134"/>
        <w:jc w:val="both"/>
        <w:rPr>
          <w:rFonts w:ascii="Times New Roman" w:hAnsi="Times New Roman" w:cs="Times New Roman"/>
          <w:sz w:val="24"/>
          <w:szCs w:val="24"/>
        </w:rPr>
      </w:pPr>
    </w:p>
    <w:p w:rsidR="00A71D22" w:rsidRPr="00F11F01" w:rsidRDefault="000669C3" w:rsidP="00362A91">
      <w:pPr>
        <w:spacing w:after="0"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The court</w:t>
      </w:r>
      <w:r w:rsidRPr="00847948">
        <w:rPr>
          <w:rFonts w:ascii="Times New Roman" w:hAnsi="Times New Roman" w:cs="Times New Roman"/>
          <w:i/>
          <w:sz w:val="24"/>
          <w:szCs w:val="24"/>
        </w:rPr>
        <w:t xml:space="preserve"> a quo’s</w:t>
      </w:r>
      <w:r w:rsidRPr="00847948">
        <w:rPr>
          <w:rFonts w:ascii="Times New Roman" w:hAnsi="Times New Roman" w:cs="Times New Roman"/>
          <w:sz w:val="24"/>
          <w:szCs w:val="24"/>
        </w:rPr>
        <w:t xml:space="preserve"> findings are correct. The appellant’s appeal under this ground has no merit.</w:t>
      </w:r>
    </w:p>
    <w:p w:rsidR="00D2445C" w:rsidRDefault="00D2445C" w:rsidP="00625D93">
      <w:pPr>
        <w:spacing w:line="240" w:lineRule="auto"/>
        <w:jc w:val="both"/>
        <w:rPr>
          <w:rFonts w:ascii="Times New Roman" w:hAnsi="Times New Roman" w:cs="Times New Roman"/>
          <w:b/>
          <w:sz w:val="24"/>
          <w:szCs w:val="24"/>
        </w:rPr>
      </w:pPr>
    </w:p>
    <w:p w:rsidR="000B7451" w:rsidRPr="00847948" w:rsidRDefault="000B7451" w:rsidP="00D2445C">
      <w:pPr>
        <w:spacing w:after="0" w:line="240" w:lineRule="auto"/>
        <w:jc w:val="both"/>
        <w:rPr>
          <w:rFonts w:ascii="Times New Roman" w:hAnsi="Times New Roman" w:cs="Times New Roman"/>
          <w:b/>
          <w:sz w:val="24"/>
          <w:szCs w:val="24"/>
        </w:rPr>
      </w:pPr>
      <w:r w:rsidRPr="00847948">
        <w:rPr>
          <w:rFonts w:ascii="Times New Roman" w:hAnsi="Times New Roman" w:cs="Times New Roman"/>
          <w:b/>
          <w:sz w:val="24"/>
          <w:szCs w:val="24"/>
        </w:rPr>
        <w:t xml:space="preserve">Whether or not the court </w:t>
      </w:r>
      <w:r w:rsidRPr="00847948">
        <w:rPr>
          <w:rFonts w:ascii="Times New Roman" w:hAnsi="Times New Roman" w:cs="Times New Roman"/>
          <w:b/>
          <w:i/>
          <w:sz w:val="24"/>
          <w:szCs w:val="24"/>
        </w:rPr>
        <w:t>a quo</w:t>
      </w:r>
      <w:r w:rsidRPr="00847948">
        <w:rPr>
          <w:rFonts w:ascii="Times New Roman" w:hAnsi="Times New Roman" w:cs="Times New Roman"/>
          <w:b/>
          <w:sz w:val="24"/>
          <w:szCs w:val="24"/>
        </w:rPr>
        <w:t xml:space="preserve"> erred in holding that revenue earned in foreign currency</w:t>
      </w:r>
      <w:r w:rsidR="00EA6D1E" w:rsidRPr="00847948">
        <w:rPr>
          <w:rFonts w:ascii="Times New Roman" w:hAnsi="Times New Roman" w:cs="Times New Roman"/>
          <w:b/>
          <w:sz w:val="24"/>
          <w:szCs w:val="24"/>
        </w:rPr>
        <w:t xml:space="preserve"> and additional tax incurred for not paying tax in foreign currency</w:t>
      </w:r>
      <w:r w:rsidRPr="00847948">
        <w:rPr>
          <w:rFonts w:ascii="Times New Roman" w:hAnsi="Times New Roman" w:cs="Times New Roman"/>
          <w:b/>
          <w:sz w:val="24"/>
          <w:szCs w:val="24"/>
        </w:rPr>
        <w:t xml:space="preserve"> is supposed to be remitted in foreign currency.</w:t>
      </w:r>
    </w:p>
    <w:p w:rsidR="002131EF" w:rsidRPr="00847948" w:rsidRDefault="002131EF" w:rsidP="00D33BF9">
      <w:pPr>
        <w:pStyle w:val="ListParagraph"/>
        <w:spacing w:after="0" w:line="240" w:lineRule="auto"/>
        <w:ind w:left="851"/>
        <w:jc w:val="both"/>
        <w:rPr>
          <w:rFonts w:ascii="Times New Roman" w:hAnsi="Times New Roman" w:cs="Times New Roman"/>
          <w:sz w:val="24"/>
          <w:szCs w:val="24"/>
        </w:rPr>
      </w:pPr>
    </w:p>
    <w:p w:rsidR="00EB6299" w:rsidRPr="00847948" w:rsidRDefault="000B7451" w:rsidP="00F11F01">
      <w:pPr>
        <w:spacing w:after="0"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The appellant’s applicat</w:t>
      </w:r>
      <w:r w:rsidR="00154D05" w:rsidRPr="00847948">
        <w:rPr>
          <w:rFonts w:ascii="Times New Roman" w:hAnsi="Times New Roman" w:cs="Times New Roman"/>
          <w:sz w:val="24"/>
          <w:szCs w:val="24"/>
        </w:rPr>
        <w:t xml:space="preserve">ion </w:t>
      </w:r>
      <w:r w:rsidR="00154D05" w:rsidRPr="00847948">
        <w:rPr>
          <w:rFonts w:ascii="Times New Roman" w:hAnsi="Times New Roman" w:cs="Times New Roman"/>
          <w:i/>
          <w:sz w:val="24"/>
          <w:szCs w:val="24"/>
        </w:rPr>
        <w:t>a quo</w:t>
      </w:r>
      <w:r w:rsidR="00154D05" w:rsidRPr="00847948">
        <w:rPr>
          <w:rFonts w:ascii="Times New Roman" w:hAnsi="Times New Roman" w:cs="Times New Roman"/>
          <w:sz w:val="24"/>
          <w:szCs w:val="24"/>
        </w:rPr>
        <w:t xml:space="preserve"> was for a </w:t>
      </w:r>
      <w:proofErr w:type="spellStart"/>
      <w:r w:rsidR="00154D05" w:rsidRPr="00847948">
        <w:rPr>
          <w:rFonts w:ascii="Times New Roman" w:hAnsi="Times New Roman" w:cs="Times New Roman"/>
          <w:i/>
          <w:sz w:val="24"/>
          <w:szCs w:val="24"/>
        </w:rPr>
        <w:t>declaratur</w:t>
      </w:r>
      <w:proofErr w:type="spellEnd"/>
      <w:r w:rsidR="00154D05" w:rsidRPr="00847948">
        <w:rPr>
          <w:rFonts w:ascii="Times New Roman" w:hAnsi="Times New Roman" w:cs="Times New Roman"/>
          <w:i/>
          <w:sz w:val="24"/>
          <w:szCs w:val="24"/>
        </w:rPr>
        <w:t xml:space="preserve"> </w:t>
      </w:r>
      <w:r w:rsidRPr="00847948">
        <w:rPr>
          <w:rFonts w:ascii="Times New Roman" w:hAnsi="Times New Roman" w:cs="Times New Roman"/>
          <w:sz w:val="24"/>
          <w:szCs w:val="24"/>
        </w:rPr>
        <w:t xml:space="preserve">in which the appellant sought an order </w:t>
      </w:r>
      <w:r w:rsidR="00BD7A7B" w:rsidRPr="00847948">
        <w:rPr>
          <w:rFonts w:ascii="Times New Roman" w:hAnsi="Times New Roman" w:cs="Times New Roman"/>
          <w:sz w:val="24"/>
          <w:szCs w:val="24"/>
        </w:rPr>
        <w:t>allowing it</w:t>
      </w:r>
      <w:r w:rsidRPr="00847948">
        <w:rPr>
          <w:rFonts w:ascii="Times New Roman" w:hAnsi="Times New Roman" w:cs="Times New Roman"/>
          <w:sz w:val="24"/>
          <w:szCs w:val="24"/>
        </w:rPr>
        <w:t xml:space="preserve"> to pay taxes due in the local currency yet it received </w:t>
      </w:r>
      <w:r w:rsidR="00354292" w:rsidRPr="00847948">
        <w:rPr>
          <w:rFonts w:ascii="Times New Roman" w:hAnsi="Times New Roman" w:cs="Times New Roman"/>
          <w:sz w:val="24"/>
          <w:szCs w:val="24"/>
        </w:rPr>
        <w:t>income</w:t>
      </w:r>
      <w:r w:rsidRPr="00847948">
        <w:rPr>
          <w:rFonts w:ascii="Times New Roman" w:hAnsi="Times New Roman" w:cs="Times New Roman"/>
          <w:sz w:val="24"/>
          <w:szCs w:val="24"/>
        </w:rPr>
        <w:t xml:space="preserve"> in both local currency and foreign currency. </w:t>
      </w:r>
      <w:r w:rsidR="002131EF" w:rsidRPr="00847948">
        <w:rPr>
          <w:rFonts w:ascii="Times New Roman" w:hAnsi="Times New Roman" w:cs="Times New Roman"/>
          <w:sz w:val="24"/>
          <w:szCs w:val="24"/>
        </w:rPr>
        <w:t xml:space="preserve"> </w:t>
      </w:r>
      <w:r w:rsidRPr="00847948">
        <w:rPr>
          <w:rFonts w:ascii="Times New Roman" w:hAnsi="Times New Roman" w:cs="Times New Roman"/>
          <w:sz w:val="24"/>
          <w:szCs w:val="24"/>
        </w:rPr>
        <w:t>The court</w:t>
      </w:r>
      <w:r w:rsidR="000D7319" w:rsidRPr="00847948">
        <w:rPr>
          <w:rFonts w:ascii="Times New Roman" w:hAnsi="Times New Roman" w:cs="Times New Roman"/>
          <w:sz w:val="24"/>
          <w:szCs w:val="24"/>
        </w:rPr>
        <w:t xml:space="preserve"> </w:t>
      </w:r>
      <w:r w:rsidR="000D7319"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w:t>
      </w:r>
      <w:r w:rsidR="00BA2417" w:rsidRPr="00847948">
        <w:rPr>
          <w:rFonts w:ascii="Times New Roman" w:hAnsi="Times New Roman" w:cs="Times New Roman"/>
          <w:sz w:val="24"/>
          <w:szCs w:val="24"/>
        </w:rPr>
        <w:t>found</w:t>
      </w:r>
      <w:r w:rsidRPr="00847948">
        <w:rPr>
          <w:rFonts w:ascii="Times New Roman" w:hAnsi="Times New Roman" w:cs="Times New Roman"/>
          <w:sz w:val="24"/>
          <w:szCs w:val="24"/>
        </w:rPr>
        <w:t xml:space="preserve"> that </w:t>
      </w:r>
      <w:r w:rsidR="002E5414" w:rsidRPr="00847948">
        <w:rPr>
          <w:rFonts w:ascii="Times New Roman" w:hAnsi="Times New Roman" w:cs="Times New Roman"/>
          <w:sz w:val="24"/>
          <w:szCs w:val="24"/>
        </w:rPr>
        <w:t>income</w:t>
      </w:r>
      <w:r w:rsidRPr="00847948">
        <w:rPr>
          <w:rFonts w:ascii="Times New Roman" w:hAnsi="Times New Roman" w:cs="Times New Roman"/>
          <w:sz w:val="24"/>
          <w:szCs w:val="24"/>
        </w:rPr>
        <w:t xml:space="preserve"> ear</w:t>
      </w:r>
      <w:r w:rsidR="00154D05" w:rsidRPr="00847948">
        <w:rPr>
          <w:rFonts w:ascii="Times New Roman" w:hAnsi="Times New Roman" w:cs="Times New Roman"/>
          <w:sz w:val="24"/>
          <w:szCs w:val="24"/>
        </w:rPr>
        <w:t>ned in foreign currency is suppo</w:t>
      </w:r>
      <w:r w:rsidRPr="00847948">
        <w:rPr>
          <w:rFonts w:ascii="Times New Roman" w:hAnsi="Times New Roman" w:cs="Times New Roman"/>
          <w:sz w:val="24"/>
          <w:szCs w:val="24"/>
        </w:rPr>
        <w:t>sed t</w:t>
      </w:r>
      <w:r w:rsidR="002131EF" w:rsidRPr="00847948">
        <w:rPr>
          <w:rFonts w:ascii="Times New Roman" w:hAnsi="Times New Roman" w:cs="Times New Roman"/>
          <w:sz w:val="24"/>
          <w:szCs w:val="24"/>
        </w:rPr>
        <w:t xml:space="preserve">o be taxed in foreign currency.  </w:t>
      </w:r>
      <w:r w:rsidRPr="00847948">
        <w:rPr>
          <w:rFonts w:ascii="Times New Roman" w:hAnsi="Times New Roman" w:cs="Times New Roman"/>
          <w:sz w:val="24"/>
          <w:szCs w:val="24"/>
        </w:rPr>
        <w:t xml:space="preserve">An analysis of the court </w:t>
      </w:r>
      <w:r w:rsidRPr="00847948">
        <w:rPr>
          <w:rFonts w:ascii="Times New Roman" w:hAnsi="Times New Roman" w:cs="Times New Roman"/>
          <w:i/>
          <w:sz w:val="24"/>
          <w:szCs w:val="24"/>
        </w:rPr>
        <w:t>a quo</w:t>
      </w:r>
      <w:r w:rsidR="000D7319" w:rsidRPr="00847948">
        <w:rPr>
          <w:rFonts w:ascii="Times New Roman" w:hAnsi="Times New Roman" w:cs="Times New Roman"/>
          <w:i/>
          <w:sz w:val="24"/>
          <w:szCs w:val="24"/>
        </w:rPr>
        <w:t>’s</w:t>
      </w:r>
      <w:r w:rsidRPr="00847948">
        <w:rPr>
          <w:rFonts w:ascii="Times New Roman" w:hAnsi="Times New Roman" w:cs="Times New Roman"/>
          <w:sz w:val="24"/>
          <w:szCs w:val="24"/>
        </w:rPr>
        <w:t xml:space="preserve"> </w:t>
      </w:r>
      <w:r w:rsidR="00E20649" w:rsidRPr="00847948">
        <w:rPr>
          <w:rFonts w:ascii="Times New Roman" w:hAnsi="Times New Roman" w:cs="Times New Roman"/>
          <w:sz w:val="24"/>
          <w:szCs w:val="24"/>
        </w:rPr>
        <w:t>judgment</w:t>
      </w:r>
      <w:r w:rsidRPr="00847948">
        <w:rPr>
          <w:rFonts w:ascii="Times New Roman" w:hAnsi="Times New Roman" w:cs="Times New Roman"/>
          <w:sz w:val="24"/>
          <w:szCs w:val="24"/>
        </w:rPr>
        <w:t xml:space="preserve"> </w:t>
      </w:r>
      <w:r w:rsidR="00E20649" w:rsidRPr="00847948">
        <w:rPr>
          <w:rFonts w:ascii="Times New Roman" w:hAnsi="Times New Roman" w:cs="Times New Roman"/>
          <w:sz w:val="24"/>
          <w:szCs w:val="24"/>
        </w:rPr>
        <w:t>establishes</w:t>
      </w:r>
      <w:r w:rsidRPr="00847948">
        <w:rPr>
          <w:rFonts w:ascii="Times New Roman" w:hAnsi="Times New Roman" w:cs="Times New Roman"/>
          <w:sz w:val="24"/>
          <w:szCs w:val="24"/>
        </w:rPr>
        <w:t xml:space="preserve"> that </w:t>
      </w:r>
      <w:r w:rsidR="002807CA" w:rsidRPr="00847948">
        <w:rPr>
          <w:rFonts w:ascii="Times New Roman" w:hAnsi="Times New Roman" w:cs="Times New Roman"/>
          <w:sz w:val="24"/>
          <w:szCs w:val="24"/>
        </w:rPr>
        <w:t>i</w:t>
      </w:r>
      <w:r w:rsidRPr="00847948">
        <w:rPr>
          <w:rFonts w:ascii="Times New Roman" w:hAnsi="Times New Roman" w:cs="Times New Roman"/>
          <w:sz w:val="24"/>
          <w:szCs w:val="24"/>
        </w:rPr>
        <w:t>t applied its mind to the</w:t>
      </w:r>
      <w:r w:rsidR="000D7319" w:rsidRPr="00847948">
        <w:rPr>
          <w:rFonts w:ascii="Times New Roman" w:hAnsi="Times New Roman" w:cs="Times New Roman"/>
          <w:sz w:val="24"/>
          <w:szCs w:val="24"/>
        </w:rPr>
        <w:t xml:space="preserve"> provisions of</w:t>
      </w:r>
      <w:r w:rsidRPr="00847948">
        <w:rPr>
          <w:rFonts w:ascii="Times New Roman" w:hAnsi="Times New Roman" w:cs="Times New Roman"/>
          <w:sz w:val="24"/>
          <w:szCs w:val="24"/>
        </w:rPr>
        <w:t xml:space="preserve"> tax statutes </w:t>
      </w:r>
      <w:r w:rsidR="002131EF" w:rsidRPr="00847948">
        <w:rPr>
          <w:rFonts w:ascii="Times New Roman" w:hAnsi="Times New Roman" w:cs="Times New Roman"/>
          <w:sz w:val="24"/>
          <w:szCs w:val="24"/>
        </w:rPr>
        <w:t xml:space="preserve">governing the payment of taxes.  </w:t>
      </w:r>
      <w:r w:rsidR="00C32477" w:rsidRPr="00847948">
        <w:rPr>
          <w:rFonts w:ascii="Times New Roman" w:hAnsi="Times New Roman" w:cs="Times New Roman"/>
          <w:sz w:val="24"/>
          <w:szCs w:val="24"/>
        </w:rPr>
        <w:t xml:space="preserve">The </w:t>
      </w:r>
      <w:r w:rsidR="00C32477" w:rsidRPr="00847948">
        <w:rPr>
          <w:rFonts w:ascii="Times New Roman" w:hAnsi="Times New Roman" w:cs="Times New Roman"/>
          <w:sz w:val="24"/>
          <w:szCs w:val="24"/>
        </w:rPr>
        <w:lastRenderedPageBreak/>
        <w:t xml:space="preserve">provisions of </w:t>
      </w:r>
      <w:r w:rsidR="00294D6D" w:rsidRPr="00847948">
        <w:rPr>
          <w:rFonts w:ascii="Times New Roman" w:hAnsi="Times New Roman" w:cs="Times New Roman"/>
          <w:sz w:val="24"/>
          <w:szCs w:val="24"/>
        </w:rPr>
        <w:t>s</w:t>
      </w:r>
      <w:r w:rsidR="002131EF" w:rsidRPr="00847948">
        <w:rPr>
          <w:rFonts w:ascii="Times New Roman" w:hAnsi="Times New Roman" w:cs="Times New Roman"/>
          <w:sz w:val="24"/>
          <w:szCs w:val="24"/>
        </w:rPr>
        <w:t xml:space="preserve"> </w:t>
      </w:r>
      <w:r w:rsidR="008C2970" w:rsidRPr="00847948">
        <w:rPr>
          <w:rFonts w:ascii="Times New Roman" w:hAnsi="Times New Roman" w:cs="Times New Roman"/>
          <w:sz w:val="24"/>
          <w:szCs w:val="24"/>
        </w:rPr>
        <w:t xml:space="preserve">4 of the 2019 Exchange </w:t>
      </w:r>
      <w:r w:rsidR="002131EF" w:rsidRPr="00847948">
        <w:rPr>
          <w:rFonts w:ascii="Times New Roman" w:hAnsi="Times New Roman" w:cs="Times New Roman"/>
          <w:sz w:val="24"/>
          <w:szCs w:val="24"/>
        </w:rPr>
        <w:t>Regulations,</w:t>
      </w:r>
      <w:r w:rsidRPr="00847948">
        <w:rPr>
          <w:rFonts w:ascii="Times New Roman" w:hAnsi="Times New Roman" w:cs="Times New Roman"/>
          <w:sz w:val="24"/>
          <w:szCs w:val="24"/>
        </w:rPr>
        <w:t xml:space="preserve"> </w:t>
      </w:r>
      <w:r w:rsidR="00294D6D" w:rsidRPr="00847948">
        <w:rPr>
          <w:rFonts w:ascii="Times New Roman" w:hAnsi="Times New Roman" w:cs="Times New Roman"/>
          <w:sz w:val="24"/>
          <w:szCs w:val="24"/>
        </w:rPr>
        <w:t>s</w:t>
      </w:r>
      <w:r w:rsidR="00F11F01">
        <w:rPr>
          <w:rFonts w:ascii="Times New Roman" w:hAnsi="Times New Roman" w:cs="Times New Roman"/>
          <w:sz w:val="24"/>
          <w:szCs w:val="24"/>
        </w:rPr>
        <w:t xml:space="preserve"> </w:t>
      </w:r>
      <w:r w:rsidRPr="00847948">
        <w:rPr>
          <w:rFonts w:ascii="Times New Roman" w:hAnsi="Times New Roman" w:cs="Times New Roman"/>
          <w:sz w:val="24"/>
          <w:szCs w:val="24"/>
        </w:rPr>
        <w:t xml:space="preserve">41 of the Reserve Bank of </w:t>
      </w:r>
      <w:r w:rsidR="002131EF" w:rsidRPr="00847948">
        <w:rPr>
          <w:rFonts w:ascii="Times New Roman" w:hAnsi="Times New Roman" w:cs="Times New Roman"/>
          <w:sz w:val="24"/>
          <w:szCs w:val="24"/>
        </w:rPr>
        <w:t xml:space="preserve">                          </w:t>
      </w:r>
      <w:r w:rsidRPr="00847948">
        <w:rPr>
          <w:rFonts w:ascii="Times New Roman" w:hAnsi="Times New Roman" w:cs="Times New Roman"/>
          <w:sz w:val="24"/>
          <w:szCs w:val="24"/>
        </w:rPr>
        <w:t>Zimbabwe Act [</w:t>
      </w:r>
      <w:r w:rsidRPr="00847948">
        <w:rPr>
          <w:rFonts w:ascii="Times New Roman" w:hAnsi="Times New Roman" w:cs="Times New Roman"/>
          <w:i/>
          <w:sz w:val="24"/>
          <w:szCs w:val="24"/>
        </w:rPr>
        <w:t>Chapter 22:15</w:t>
      </w:r>
      <w:r w:rsidRPr="00847948">
        <w:rPr>
          <w:rFonts w:ascii="Times New Roman" w:hAnsi="Times New Roman" w:cs="Times New Roman"/>
          <w:sz w:val="24"/>
          <w:szCs w:val="24"/>
        </w:rPr>
        <w:t>] (herein</w:t>
      </w:r>
      <w:r w:rsidR="00C32477" w:rsidRPr="00847948">
        <w:rPr>
          <w:rFonts w:ascii="Times New Roman" w:hAnsi="Times New Roman" w:cs="Times New Roman"/>
          <w:sz w:val="24"/>
          <w:szCs w:val="24"/>
        </w:rPr>
        <w:t>after referred to as the RBZ A</w:t>
      </w:r>
      <w:r w:rsidRPr="00847948">
        <w:rPr>
          <w:rFonts w:ascii="Times New Roman" w:hAnsi="Times New Roman" w:cs="Times New Roman"/>
          <w:sz w:val="24"/>
          <w:szCs w:val="24"/>
        </w:rPr>
        <w:t xml:space="preserve">ct) and </w:t>
      </w:r>
      <w:r w:rsidR="001E1634" w:rsidRPr="00847948">
        <w:rPr>
          <w:rFonts w:ascii="Times New Roman" w:hAnsi="Times New Roman" w:cs="Times New Roman"/>
          <w:sz w:val="24"/>
          <w:szCs w:val="24"/>
        </w:rPr>
        <w:t>s</w:t>
      </w:r>
      <w:r w:rsidR="002131EF"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38 (4) </w:t>
      </w:r>
      <w:r w:rsidR="00C32477" w:rsidRPr="00847948">
        <w:rPr>
          <w:rFonts w:ascii="Times New Roman" w:hAnsi="Times New Roman" w:cs="Times New Roman"/>
          <w:sz w:val="24"/>
          <w:szCs w:val="24"/>
        </w:rPr>
        <w:t xml:space="preserve">and (9) </w:t>
      </w:r>
      <w:r w:rsidRPr="00847948">
        <w:rPr>
          <w:rFonts w:ascii="Times New Roman" w:hAnsi="Times New Roman" w:cs="Times New Roman"/>
          <w:sz w:val="24"/>
          <w:szCs w:val="24"/>
        </w:rPr>
        <w:t xml:space="preserve">of the Value Added Tax </w:t>
      </w:r>
      <w:r w:rsidR="00BD7A7B" w:rsidRPr="00847948">
        <w:rPr>
          <w:rFonts w:ascii="Times New Roman" w:hAnsi="Times New Roman" w:cs="Times New Roman"/>
          <w:sz w:val="24"/>
          <w:szCs w:val="24"/>
        </w:rPr>
        <w:t>Act</w:t>
      </w:r>
      <w:r w:rsidR="00D33BF9" w:rsidRPr="00847948">
        <w:rPr>
          <w:rFonts w:ascii="Times New Roman" w:hAnsi="Times New Roman" w:cs="Times New Roman"/>
          <w:sz w:val="24"/>
          <w:szCs w:val="24"/>
        </w:rPr>
        <w:t xml:space="preserve">.  </w:t>
      </w:r>
      <w:r w:rsidR="001D219E" w:rsidRPr="00847948">
        <w:rPr>
          <w:rFonts w:ascii="Times New Roman" w:hAnsi="Times New Roman" w:cs="Times New Roman"/>
          <w:sz w:val="24"/>
          <w:szCs w:val="24"/>
        </w:rPr>
        <w:t>Section 4 of S</w:t>
      </w:r>
      <w:r w:rsidR="00A71D22" w:rsidRPr="00847948">
        <w:rPr>
          <w:rFonts w:ascii="Times New Roman" w:hAnsi="Times New Roman" w:cs="Times New Roman"/>
          <w:sz w:val="24"/>
          <w:szCs w:val="24"/>
        </w:rPr>
        <w:t xml:space="preserve"> </w:t>
      </w:r>
      <w:r w:rsidR="001D219E" w:rsidRPr="00847948">
        <w:rPr>
          <w:rFonts w:ascii="Times New Roman" w:hAnsi="Times New Roman" w:cs="Times New Roman"/>
          <w:sz w:val="24"/>
          <w:szCs w:val="24"/>
        </w:rPr>
        <w:t>I</w:t>
      </w:r>
      <w:r w:rsidR="002E5414" w:rsidRPr="00847948">
        <w:rPr>
          <w:rFonts w:ascii="Times New Roman" w:hAnsi="Times New Roman" w:cs="Times New Roman"/>
          <w:sz w:val="24"/>
          <w:szCs w:val="24"/>
        </w:rPr>
        <w:t xml:space="preserve"> </w:t>
      </w:r>
      <w:r w:rsidR="008C2970" w:rsidRPr="00847948">
        <w:rPr>
          <w:rFonts w:ascii="Times New Roman" w:hAnsi="Times New Roman" w:cs="Times New Roman"/>
          <w:sz w:val="24"/>
          <w:szCs w:val="24"/>
        </w:rPr>
        <w:t xml:space="preserve">212 </w:t>
      </w:r>
      <w:r w:rsidR="00294D6D" w:rsidRPr="00847948">
        <w:rPr>
          <w:rFonts w:ascii="Times New Roman" w:hAnsi="Times New Roman" w:cs="Times New Roman"/>
          <w:sz w:val="24"/>
          <w:szCs w:val="24"/>
        </w:rPr>
        <w:t xml:space="preserve">of </w:t>
      </w:r>
      <w:r w:rsidR="008C2970" w:rsidRPr="00847948">
        <w:rPr>
          <w:rFonts w:ascii="Times New Roman" w:hAnsi="Times New Roman" w:cs="Times New Roman"/>
          <w:sz w:val="24"/>
          <w:szCs w:val="24"/>
        </w:rPr>
        <w:t xml:space="preserve">2019 (Exchange Regulations) </w:t>
      </w:r>
      <w:r w:rsidR="00DF4214" w:rsidRPr="00847948">
        <w:rPr>
          <w:rFonts w:ascii="Times New Roman" w:hAnsi="Times New Roman" w:cs="Times New Roman"/>
          <w:sz w:val="24"/>
          <w:szCs w:val="24"/>
        </w:rPr>
        <w:t>provides</w:t>
      </w:r>
      <w:r w:rsidR="008C2970" w:rsidRPr="00847948">
        <w:rPr>
          <w:rFonts w:ascii="Times New Roman" w:hAnsi="Times New Roman" w:cs="Times New Roman"/>
          <w:sz w:val="24"/>
          <w:szCs w:val="24"/>
        </w:rPr>
        <w:t xml:space="preserve"> as follows:</w:t>
      </w:r>
    </w:p>
    <w:p w:rsidR="002131EF" w:rsidRDefault="001D219E" w:rsidP="00840DEB">
      <w:pPr>
        <w:spacing w:line="240" w:lineRule="auto"/>
        <w:ind w:left="567"/>
        <w:jc w:val="both"/>
        <w:rPr>
          <w:rFonts w:ascii="Times New Roman" w:hAnsi="Times New Roman" w:cs="Times New Roman"/>
          <w:sz w:val="24"/>
          <w:szCs w:val="24"/>
        </w:rPr>
      </w:pPr>
      <w:r w:rsidRPr="00847948">
        <w:rPr>
          <w:rFonts w:ascii="Times New Roman" w:hAnsi="Times New Roman" w:cs="Times New Roman"/>
          <w:sz w:val="24"/>
          <w:szCs w:val="24"/>
        </w:rPr>
        <w:t>“4 (e)</w:t>
      </w:r>
      <w:r w:rsidR="001E1634" w:rsidRPr="00847948">
        <w:rPr>
          <w:rFonts w:ascii="Times New Roman" w:hAnsi="Times New Roman" w:cs="Times New Roman"/>
          <w:sz w:val="24"/>
          <w:szCs w:val="24"/>
        </w:rPr>
        <w:t xml:space="preserve"> </w:t>
      </w:r>
      <w:proofErr w:type="gramStart"/>
      <w:r w:rsidR="008C2970" w:rsidRPr="00847948">
        <w:rPr>
          <w:rFonts w:ascii="Times New Roman" w:hAnsi="Times New Roman" w:cs="Times New Roman"/>
          <w:sz w:val="24"/>
          <w:szCs w:val="24"/>
        </w:rPr>
        <w:t>The</w:t>
      </w:r>
      <w:proofErr w:type="gramEnd"/>
      <w:r w:rsidR="008C2970" w:rsidRPr="00847948">
        <w:rPr>
          <w:rFonts w:ascii="Times New Roman" w:hAnsi="Times New Roman" w:cs="Times New Roman"/>
          <w:sz w:val="24"/>
          <w:szCs w:val="24"/>
        </w:rPr>
        <w:t xml:space="preserve"> following transactions are not within the scope of t</w:t>
      </w:r>
      <w:r w:rsidR="00154D05" w:rsidRPr="00847948">
        <w:rPr>
          <w:rFonts w:ascii="Times New Roman" w:hAnsi="Times New Roman" w:cs="Times New Roman"/>
          <w:sz w:val="24"/>
          <w:szCs w:val="24"/>
        </w:rPr>
        <w:t>h</w:t>
      </w:r>
      <w:r w:rsidR="008C2970" w:rsidRPr="00847948">
        <w:rPr>
          <w:rFonts w:ascii="Times New Roman" w:hAnsi="Times New Roman" w:cs="Times New Roman"/>
          <w:sz w:val="24"/>
          <w:szCs w:val="24"/>
        </w:rPr>
        <w:t>e definition of dome</w:t>
      </w:r>
      <w:r w:rsidR="002131EF" w:rsidRPr="00847948">
        <w:rPr>
          <w:rFonts w:ascii="Times New Roman" w:hAnsi="Times New Roman" w:cs="Times New Roman"/>
          <w:sz w:val="24"/>
          <w:szCs w:val="24"/>
        </w:rPr>
        <w:t xml:space="preserve">stic transactions in subs </w:t>
      </w:r>
      <w:r w:rsidR="008C2970" w:rsidRPr="00847948">
        <w:rPr>
          <w:rFonts w:ascii="Times New Roman" w:hAnsi="Times New Roman" w:cs="Times New Roman"/>
          <w:sz w:val="24"/>
          <w:szCs w:val="24"/>
        </w:rPr>
        <w:t>(1) for the purposes of these regulations, transactions in respect of which any other law expressly mandates or allow for payment to be made in any or a specified foreign currency.”</w:t>
      </w:r>
    </w:p>
    <w:p w:rsidR="00F11F01" w:rsidRPr="00847948" w:rsidRDefault="00F11F01" w:rsidP="00F11F01">
      <w:pPr>
        <w:spacing w:after="0" w:line="240" w:lineRule="auto"/>
        <w:ind w:left="1134"/>
        <w:jc w:val="both"/>
        <w:rPr>
          <w:rFonts w:ascii="Times New Roman" w:hAnsi="Times New Roman" w:cs="Times New Roman"/>
          <w:sz w:val="24"/>
          <w:szCs w:val="24"/>
        </w:rPr>
      </w:pPr>
    </w:p>
    <w:p w:rsidR="000B7451" w:rsidRPr="00847948" w:rsidRDefault="00C32477" w:rsidP="00F11F01">
      <w:pPr>
        <w:spacing w:after="0" w:line="480" w:lineRule="auto"/>
        <w:ind w:left="1440" w:firstLine="261"/>
        <w:jc w:val="both"/>
        <w:rPr>
          <w:rFonts w:ascii="Times New Roman" w:hAnsi="Times New Roman" w:cs="Times New Roman"/>
          <w:sz w:val="24"/>
          <w:szCs w:val="24"/>
        </w:rPr>
      </w:pPr>
      <w:r w:rsidRPr="00847948">
        <w:rPr>
          <w:rFonts w:ascii="Times New Roman" w:hAnsi="Times New Roman" w:cs="Times New Roman"/>
          <w:sz w:val="24"/>
          <w:szCs w:val="24"/>
        </w:rPr>
        <w:t xml:space="preserve">Section 41 of the RBZ Act provides as follows: </w:t>
      </w:r>
    </w:p>
    <w:p w:rsidR="00C32477" w:rsidRPr="00847948" w:rsidRDefault="00154D05" w:rsidP="00F63F90">
      <w:pPr>
        <w:keepNext/>
        <w:keepLines/>
        <w:spacing w:after="0" w:line="240" w:lineRule="auto"/>
        <w:ind w:firstLine="567"/>
        <w:jc w:val="both"/>
        <w:outlineLvl w:val="1"/>
        <w:rPr>
          <w:rFonts w:ascii="Times New Roman" w:eastAsia="Arial" w:hAnsi="Times New Roman" w:cs="Times New Roman"/>
          <w:color w:val="000000"/>
          <w:sz w:val="24"/>
          <w:szCs w:val="24"/>
        </w:rPr>
      </w:pPr>
      <w:r w:rsidRPr="00847948">
        <w:rPr>
          <w:rFonts w:ascii="Times New Roman" w:eastAsia="Arial" w:hAnsi="Times New Roman" w:cs="Times New Roman"/>
          <w:color w:val="000000"/>
          <w:sz w:val="24"/>
          <w:szCs w:val="24"/>
        </w:rPr>
        <w:t>“</w:t>
      </w:r>
      <w:r w:rsidR="00C32477" w:rsidRPr="00847948">
        <w:rPr>
          <w:rFonts w:ascii="Times New Roman" w:eastAsia="Arial" w:hAnsi="Times New Roman" w:cs="Times New Roman"/>
          <w:color w:val="000000"/>
          <w:sz w:val="24"/>
          <w:szCs w:val="24"/>
        </w:rPr>
        <w:t>41</w:t>
      </w:r>
      <w:r w:rsidRPr="00847948">
        <w:rPr>
          <w:rFonts w:ascii="Times New Roman" w:eastAsia="Arial" w:hAnsi="Times New Roman" w:cs="Times New Roman"/>
          <w:color w:val="000000"/>
          <w:sz w:val="24"/>
          <w:szCs w:val="24"/>
        </w:rPr>
        <w:t>.</w:t>
      </w:r>
      <w:r w:rsidR="00C32477" w:rsidRPr="00847948">
        <w:rPr>
          <w:rFonts w:ascii="Times New Roman" w:eastAsia="Arial" w:hAnsi="Times New Roman" w:cs="Times New Roman"/>
          <w:color w:val="000000"/>
          <w:sz w:val="24"/>
          <w:szCs w:val="24"/>
        </w:rPr>
        <w:t xml:space="preserve"> Legal tender of banknotes</w:t>
      </w:r>
    </w:p>
    <w:p w:rsidR="002131EF" w:rsidRPr="00847948" w:rsidRDefault="002131EF" w:rsidP="002131EF">
      <w:pPr>
        <w:keepNext/>
        <w:keepLines/>
        <w:spacing w:after="0" w:line="240" w:lineRule="auto"/>
        <w:ind w:left="1115" w:hanging="10"/>
        <w:jc w:val="both"/>
        <w:outlineLvl w:val="1"/>
        <w:rPr>
          <w:rFonts w:ascii="Times New Roman" w:eastAsia="Arial" w:hAnsi="Times New Roman" w:cs="Times New Roman"/>
          <w:color w:val="000000"/>
          <w:sz w:val="24"/>
          <w:szCs w:val="24"/>
        </w:rPr>
      </w:pPr>
    </w:p>
    <w:p w:rsidR="00C32477" w:rsidRPr="00847948" w:rsidRDefault="00C32477" w:rsidP="00F63F90">
      <w:pPr>
        <w:numPr>
          <w:ilvl w:val="0"/>
          <w:numId w:val="10"/>
        </w:numPr>
        <w:spacing w:after="13" w:line="240" w:lineRule="auto"/>
        <w:ind w:left="993" w:right="13" w:hanging="426"/>
        <w:jc w:val="both"/>
        <w:rPr>
          <w:rFonts w:ascii="Times New Roman" w:eastAsia="Times New Roman" w:hAnsi="Times New Roman" w:cs="Times New Roman"/>
          <w:color w:val="000000"/>
          <w:sz w:val="24"/>
          <w:szCs w:val="24"/>
        </w:rPr>
      </w:pPr>
      <w:r w:rsidRPr="00847948">
        <w:rPr>
          <w:rFonts w:ascii="Times New Roman" w:eastAsia="Times New Roman" w:hAnsi="Times New Roman" w:cs="Times New Roman"/>
          <w:color w:val="000000"/>
          <w:sz w:val="24"/>
          <w:szCs w:val="24"/>
        </w:rPr>
        <w:t xml:space="preserve">A tender of a banknote which has been issued by the Bank and which has not been </w:t>
      </w:r>
      <w:r w:rsidR="00BD7A7B" w:rsidRPr="00847948">
        <w:rPr>
          <w:rFonts w:ascii="Times New Roman" w:eastAsia="Times New Roman" w:hAnsi="Times New Roman" w:cs="Times New Roman"/>
          <w:color w:val="000000"/>
          <w:sz w:val="24"/>
          <w:szCs w:val="24"/>
        </w:rPr>
        <w:t>demonetized</w:t>
      </w:r>
      <w:r w:rsidR="002131EF" w:rsidRPr="00847948">
        <w:rPr>
          <w:rFonts w:ascii="Times New Roman" w:eastAsia="Times New Roman" w:hAnsi="Times New Roman" w:cs="Times New Roman"/>
          <w:color w:val="000000"/>
          <w:sz w:val="24"/>
          <w:szCs w:val="24"/>
        </w:rPr>
        <w:t xml:space="preserve"> in terms of subs</w:t>
      </w:r>
      <w:r w:rsidRPr="00847948">
        <w:rPr>
          <w:rFonts w:ascii="Times New Roman" w:eastAsia="Times New Roman" w:hAnsi="Times New Roman" w:cs="Times New Roman"/>
          <w:color w:val="000000"/>
          <w:sz w:val="24"/>
          <w:szCs w:val="24"/>
        </w:rPr>
        <w:t xml:space="preserve"> (2) shall be legal tender in payment within Zimbabwe of the amount expressed in the note.</w:t>
      </w:r>
    </w:p>
    <w:p w:rsidR="002131EF" w:rsidRPr="00847948" w:rsidRDefault="002131EF" w:rsidP="002131EF">
      <w:pPr>
        <w:spacing w:after="13" w:line="240" w:lineRule="auto"/>
        <w:ind w:left="1125" w:right="13"/>
        <w:jc w:val="both"/>
        <w:rPr>
          <w:rFonts w:ascii="Times New Roman" w:eastAsia="Times New Roman" w:hAnsi="Times New Roman" w:cs="Times New Roman"/>
          <w:color w:val="000000"/>
          <w:sz w:val="24"/>
          <w:szCs w:val="24"/>
        </w:rPr>
      </w:pPr>
    </w:p>
    <w:p w:rsidR="008C7C5E" w:rsidRDefault="00C32477" w:rsidP="00F63F90">
      <w:pPr>
        <w:numPr>
          <w:ilvl w:val="0"/>
          <w:numId w:val="10"/>
        </w:numPr>
        <w:spacing w:after="13" w:line="240" w:lineRule="auto"/>
        <w:ind w:left="993" w:right="13" w:hanging="426"/>
        <w:jc w:val="both"/>
        <w:rPr>
          <w:rFonts w:ascii="Times New Roman" w:eastAsia="Times New Roman" w:hAnsi="Times New Roman" w:cs="Times New Roman"/>
          <w:color w:val="000000"/>
          <w:sz w:val="24"/>
          <w:szCs w:val="24"/>
        </w:rPr>
      </w:pPr>
      <w:r w:rsidRPr="00847948">
        <w:rPr>
          <w:rFonts w:ascii="Times New Roman" w:eastAsia="Times New Roman" w:hAnsi="Times New Roman" w:cs="Times New Roman"/>
          <w:color w:val="000000"/>
          <w:sz w:val="24"/>
          <w:szCs w:val="24"/>
        </w:rPr>
        <w:t xml:space="preserve">The President may, by statutory instrument, call in and </w:t>
      </w:r>
      <w:proofErr w:type="spellStart"/>
      <w:r w:rsidRPr="00847948">
        <w:rPr>
          <w:rFonts w:ascii="Times New Roman" w:eastAsia="Times New Roman" w:hAnsi="Times New Roman" w:cs="Times New Roman"/>
          <w:color w:val="000000"/>
          <w:sz w:val="24"/>
          <w:szCs w:val="24"/>
        </w:rPr>
        <w:t>demonetise</w:t>
      </w:r>
      <w:proofErr w:type="spellEnd"/>
      <w:r w:rsidRPr="00847948">
        <w:rPr>
          <w:rFonts w:ascii="Times New Roman" w:eastAsia="Times New Roman" w:hAnsi="Times New Roman" w:cs="Times New Roman"/>
          <w:color w:val="000000"/>
          <w:sz w:val="24"/>
          <w:szCs w:val="24"/>
        </w:rPr>
        <w:t xml:space="preserve"> any banknotes issued by the Bank, and shall likewise determine the manner in which and the period within which payment for such banknotes shall be made to the holders thereof.</w:t>
      </w:r>
      <w:r w:rsidR="00154D05" w:rsidRPr="00847948">
        <w:rPr>
          <w:rFonts w:ascii="Times New Roman" w:eastAsia="Times New Roman" w:hAnsi="Times New Roman" w:cs="Times New Roman"/>
          <w:color w:val="000000"/>
          <w:sz w:val="24"/>
          <w:szCs w:val="24"/>
        </w:rPr>
        <w:t>”</w:t>
      </w:r>
    </w:p>
    <w:p w:rsidR="00F90351" w:rsidRDefault="00F90351" w:rsidP="00F90351">
      <w:pPr>
        <w:pStyle w:val="ListParagraph"/>
        <w:rPr>
          <w:rFonts w:ascii="Times New Roman" w:eastAsia="Times New Roman" w:hAnsi="Times New Roman" w:cs="Times New Roman"/>
          <w:color w:val="000000"/>
          <w:sz w:val="24"/>
          <w:szCs w:val="24"/>
        </w:rPr>
      </w:pPr>
    </w:p>
    <w:p w:rsidR="00F11F01" w:rsidRPr="00F11F01" w:rsidRDefault="00F11F01" w:rsidP="00F11F01">
      <w:pPr>
        <w:spacing w:after="13" w:line="240" w:lineRule="auto"/>
        <w:ind w:right="13"/>
        <w:jc w:val="both"/>
        <w:rPr>
          <w:rFonts w:ascii="Times New Roman" w:eastAsia="Times New Roman" w:hAnsi="Times New Roman" w:cs="Times New Roman"/>
          <w:color w:val="000000"/>
          <w:sz w:val="24"/>
          <w:szCs w:val="24"/>
        </w:rPr>
      </w:pPr>
    </w:p>
    <w:p w:rsidR="00C32477" w:rsidRPr="00847948" w:rsidRDefault="008C7C5E" w:rsidP="00F11F01">
      <w:pPr>
        <w:spacing w:after="0" w:line="480" w:lineRule="auto"/>
        <w:ind w:firstLine="1701"/>
        <w:jc w:val="both"/>
        <w:rPr>
          <w:rFonts w:ascii="Times New Roman" w:hAnsi="Times New Roman" w:cs="Times New Roman"/>
          <w:sz w:val="24"/>
          <w:szCs w:val="24"/>
        </w:rPr>
      </w:pPr>
      <w:r w:rsidRPr="00847948">
        <w:rPr>
          <w:rFonts w:ascii="Times New Roman" w:hAnsi="Times New Roman" w:cs="Times New Roman"/>
          <w:sz w:val="24"/>
          <w:szCs w:val="24"/>
        </w:rPr>
        <w:t>Section 38 of the VAT Act states as follows:</w:t>
      </w:r>
    </w:p>
    <w:p w:rsidR="00EB6299" w:rsidRPr="00847948" w:rsidRDefault="00154D05" w:rsidP="00F90351">
      <w:pPr>
        <w:spacing w:line="240" w:lineRule="auto"/>
        <w:ind w:left="709"/>
        <w:jc w:val="both"/>
        <w:rPr>
          <w:rFonts w:ascii="Times New Roman" w:hAnsi="Times New Roman" w:cs="Times New Roman"/>
          <w:sz w:val="24"/>
          <w:szCs w:val="24"/>
        </w:rPr>
      </w:pPr>
      <w:r w:rsidRPr="00847948">
        <w:rPr>
          <w:rFonts w:ascii="Times New Roman" w:hAnsi="Times New Roman" w:cs="Times New Roman"/>
          <w:sz w:val="24"/>
          <w:szCs w:val="24"/>
        </w:rPr>
        <w:t>“</w:t>
      </w:r>
      <w:r w:rsidR="00EB6299" w:rsidRPr="00847948">
        <w:rPr>
          <w:rFonts w:ascii="Times New Roman" w:hAnsi="Times New Roman" w:cs="Times New Roman"/>
          <w:sz w:val="24"/>
          <w:szCs w:val="24"/>
        </w:rPr>
        <w:t>38</w:t>
      </w:r>
      <w:r w:rsidRPr="00847948">
        <w:rPr>
          <w:rFonts w:ascii="Times New Roman" w:hAnsi="Times New Roman" w:cs="Times New Roman"/>
          <w:sz w:val="24"/>
          <w:szCs w:val="24"/>
        </w:rPr>
        <w:t>.</w:t>
      </w:r>
      <w:r w:rsidR="00EB6299" w:rsidRPr="00847948">
        <w:rPr>
          <w:rFonts w:ascii="Times New Roman" w:hAnsi="Times New Roman" w:cs="Times New Roman"/>
          <w:sz w:val="24"/>
          <w:szCs w:val="24"/>
        </w:rPr>
        <w:t xml:space="preserve"> Manner in which tax shall be paid</w:t>
      </w:r>
    </w:p>
    <w:p w:rsidR="008C7C5E" w:rsidRPr="00847948" w:rsidRDefault="007035B4" w:rsidP="00F90351">
      <w:pPr>
        <w:spacing w:line="240" w:lineRule="auto"/>
        <w:ind w:left="851" w:firstLine="567"/>
        <w:jc w:val="both"/>
        <w:rPr>
          <w:rFonts w:ascii="Times New Roman" w:hAnsi="Times New Roman" w:cs="Times New Roman"/>
          <w:sz w:val="24"/>
          <w:szCs w:val="24"/>
        </w:rPr>
      </w:pPr>
      <w:r w:rsidRPr="00847948">
        <w:rPr>
          <w:rFonts w:ascii="Times New Roman" w:hAnsi="Times New Roman" w:cs="Times New Roman"/>
          <w:sz w:val="24"/>
          <w:szCs w:val="24"/>
        </w:rPr>
        <w:t xml:space="preserve"> </w:t>
      </w:r>
      <w:r w:rsidR="00EB6299" w:rsidRPr="00847948">
        <w:rPr>
          <w:rFonts w:ascii="Times New Roman" w:hAnsi="Times New Roman" w:cs="Times New Roman"/>
          <w:sz w:val="24"/>
          <w:szCs w:val="24"/>
        </w:rPr>
        <w:t>(1)</w:t>
      </w:r>
      <w:r w:rsidR="003F5525" w:rsidRPr="00847948">
        <w:rPr>
          <w:rFonts w:ascii="Times New Roman" w:hAnsi="Times New Roman" w:cs="Times New Roman"/>
          <w:sz w:val="24"/>
          <w:szCs w:val="24"/>
        </w:rPr>
        <w:t xml:space="preserve">  </w:t>
      </w:r>
      <w:r w:rsidR="00EB6299" w:rsidRPr="00847948">
        <w:rPr>
          <w:rFonts w:ascii="Times New Roman" w:hAnsi="Times New Roman" w:cs="Times New Roman"/>
          <w:sz w:val="24"/>
          <w:szCs w:val="24"/>
        </w:rPr>
        <w:t>…</w:t>
      </w:r>
    </w:p>
    <w:p w:rsidR="00EB6299" w:rsidRPr="00847948" w:rsidRDefault="007035B4" w:rsidP="00F11F01">
      <w:pPr>
        <w:tabs>
          <w:tab w:val="left" w:pos="1418"/>
          <w:tab w:val="left" w:pos="1701"/>
        </w:tabs>
        <w:spacing w:line="240" w:lineRule="auto"/>
        <w:ind w:left="1276" w:firstLine="142"/>
        <w:jc w:val="both"/>
        <w:rPr>
          <w:rFonts w:ascii="Times New Roman" w:hAnsi="Times New Roman" w:cs="Times New Roman"/>
          <w:sz w:val="24"/>
          <w:szCs w:val="24"/>
        </w:rPr>
      </w:pPr>
      <w:r w:rsidRPr="00847948">
        <w:rPr>
          <w:rFonts w:ascii="Times New Roman" w:hAnsi="Times New Roman" w:cs="Times New Roman"/>
          <w:sz w:val="24"/>
          <w:szCs w:val="24"/>
        </w:rPr>
        <w:t xml:space="preserve"> </w:t>
      </w:r>
      <w:r w:rsidR="00EB6299" w:rsidRPr="00847948">
        <w:rPr>
          <w:rFonts w:ascii="Times New Roman" w:hAnsi="Times New Roman" w:cs="Times New Roman"/>
          <w:sz w:val="24"/>
          <w:szCs w:val="24"/>
        </w:rPr>
        <w:t>(2)</w:t>
      </w:r>
      <w:r w:rsidR="003F5525" w:rsidRPr="00847948">
        <w:rPr>
          <w:rFonts w:ascii="Times New Roman" w:hAnsi="Times New Roman" w:cs="Times New Roman"/>
          <w:sz w:val="24"/>
          <w:szCs w:val="24"/>
        </w:rPr>
        <w:t xml:space="preserve">  </w:t>
      </w:r>
      <w:r w:rsidR="00EB6299" w:rsidRPr="00847948">
        <w:rPr>
          <w:rFonts w:ascii="Times New Roman" w:hAnsi="Times New Roman" w:cs="Times New Roman"/>
          <w:sz w:val="24"/>
          <w:szCs w:val="24"/>
        </w:rPr>
        <w:t>…</w:t>
      </w:r>
    </w:p>
    <w:p w:rsidR="00EB6299" w:rsidRPr="00847948" w:rsidRDefault="007035B4" w:rsidP="003D59F5">
      <w:pPr>
        <w:tabs>
          <w:tab w:val="left" w:pos="1418"/>
        </w:tabs>
        <w:spacing w:line="240" w:lineRule="auto"/>
        <w:ind w:left="1276" w:firstLine="142"/>
        <w:jc w:val="both"/>
        <w:rPr>
          <w:rFonts w:ascii="Times New Roman" w:hAnsi="Times New Roman" w:cs="Times New Roman"/>
          <w:sz w:val="24"/>
          <w:szCs w:val="24"/>
        </w:rPr>
      </w:pPr>
      <w:r w:rsidRPr="00847948">
        <w:rPr>
          <w:rFonts w:ascii="Times New Roman" w:hAnsi="Times New Roman" w:cs="Times New Roman"/>
          <w:sz w:val="24"/>
          <w:szCs w:val="24"/>
        </w:rPr>
        <w:t xml:space="preserve"> </w:t>
      </w:r>
      <w:r w:rsidR="00EB6299" w:rsidRPr="00847948">
        <w:rPr>
          <w:rFonts w:ascii="Times New Roman" w:hAnsi="Times New Roman" w:cs="Times New Roman"/>
          <w:sz w:val="24"/>
          <w:szCs w:val="24"/>
        </w:rPr>
        <w:t>(3)</w:t>
      </w:r>
      <w:r w:rsidR="003F5525" w:rsidRPr="00847948">
        <w:rPr>
          <w:rFonts w:ascii="Times New Roman" w:hAnsi="Times New Roman" w:cs="Times New Roman"/>
          <w:sz w:val="24"/>
          <w:szCs w:val="24"/>
        </w:rPr>
        <w:t xml:space="preserve">  </w:t>
      </w:r>
      <w:r w:rsidR="00EB6299" w:rsidRPr="00847948">
        <w:rPr>
          <w:rFonts w:ascii="Times New Roman" w:hAnsi="Times New Roman" w:cs="Times New Roman"/>
          <w:sz w:val="24"/>
          <w:szCs w:val="24"/>
        </w:rPr>
        <w:t>…</w:t>
      </w:r>
    </w:p>
    <w:p w:rsidR="00D907AA" w:rsidRPr="00847948" w:rsidRDefault="00D907AA" w:rsidP="00F90351">
      <w:pPr>
        <w:spacing w:after="0" w:line="240" w:lineRule="auto"/>
        <w:ind w:firstLine="720"/>
        <w:jc w:val="both"/>
        <w:rPr>
          <w:rFonts w:ascii="Times New Roman" w:hAnsi="Times New Roman" w:cs="Times New Roman"/>
          <w:sz w:val="24"/>
          <w:szCs w:val="24"/>
        </w:rPr>
      </w:pPr>
      <w:r w:rsidRPr="00847948">
        <w:rPr>
          <w:rFonts w:ascii="Times New Roman" w:hAnsi="Times New Roman" w:cs="Times New Roman"/>
          <w:sz w:val="24"/>
          <w:szCs w:val="24"/>
        </w:rPr>
        <w:t xml:space="preserve">(4) </w:t>
      </w:r>
      <w:r w:rsidR="003F5525"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Notwithstanding s </w:t>
      </w:r>
      <w:r w:rsidR="00EB6299" w:rsidRPr="00847948">
        <w:rPr>
          <w:rFonts w:ascii="Times New Roman" w:hAnsi="Times New Roman" w:cs="Times New Roman"/>
          <w:sz w:val="24"/>
          <w:szCs w:val="24"/>
        </w:rPr>
        <w:t>41 of the Reserve Bank of Zimbabwe Act [</w:t>
      </w:r>
      <w:r w:rsidR="00EB6299" w:rsidRPr="00847948">
        <w:rPr>
          <w:rFonts w:ascii="Times New Roman" w:hAnsi="Times New Roman" w:cs="Times New Roman"/>
          <w:i/>
          <w:sz w:val="24"/>
          <w:szCs w:val="24"/>
        </w:rPr>
        <w:t>Chapter 22:15</w:t>
      </w:r>
      <w:r w:rsidR="00EB6299"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 </w:t>
      </w:r>
    </w:p>
    <w:p w:rsidR="00EB6299" w:rsidRPr="00847948" w:rsidRDefault="00A71D22" w:rsidP="00F90351">
      <w:pPr>
        <w:spacing w:after="0" w:line="240" w:lineRule="auto"/>
        <w:ind w:left="1418" w:hanging="1276"/>
        <w:jc w:val="both"/>
        <w:rPr>
          <w:rFonts w:ascii="Times New Roman" w:hAnsi="Times New Roman" w:cs="Times New Roman"/>
          <w:sz w:val="24"/>
          <w:szCs w:val="24"/>
        </w:rPr>
      </w:pPr>
      <w:r w:rsidRPr="00847948">
        <w:rPr>
          <w:rFonts w:ascii="Times New Roman" w:hAnsi="Times New Roman" w:cs="Times New Roman"/>
          <w:sz w:val="24"/>
          <w:szCs w:val="24"/>
        </w:rPr>
        <w:t xml:space="preserve">                 </w:t>
      </w:r>
      <w:proofErr w:type="gramStart"/>
      <w:r w:rsidR="003F5525" w:rsidRPr="00847948">
        <w:rPr>
          <w:rFonts w:ascii="Times New Roman" w:hAnsi="Times New Roman" w:cs="Times New Roman"/>
          <w:sz w:val="24"/>
          <w:szCs w:val="24"/>
        </w:rPr>
        <w:t>and</w:t>
      </w:r>
      <w:proofErr w:type="gramEnd"/>
      <w:r w:rsidR="003F5525" w:rsidRPr="00847948">
        <w:rPr>
          <w:rFonts w:ascii="Times New Roman" w:hAnsi="Times New Roman" w:cs="Times New Roman"/>
          <w:sz w:val="24"/>
          <w:szCs w:val="24"/>
        </w:rPr>
        <w:t xml:space="preserve"> the</w:t>
      </w:r>
      <w:r w:rsidR="00EB6299" w:rsidRPr="00847948">
        <w:rPr>
          <w:rFonts w:ascii="Times New Roman" w:hAnsi="Times New Roman" w:cs="Times New Roman"/>
          <w:sz w:val="24"/>
          <w:szCs w:val="24"/>
        </w:rPr>
        <w:t xml:space="preserve"> Exchange Control Act [</w:t>
      </w:r>
      <w:r w:rsidR="00EB6299" w:rsidRPr="00847948">
        <w:rPr>
          <w:rFonts w:ascii="Times New Roman" w:hAnsi="Times New Roman" w:cs="Times New Roman"/>
          <w:i/>
          <w:sz w:val="24"/>
          <w:szCs w:val="24"/>
        </w:rPr>
        <w:t>Chapter 22:05</w:t>
      </w:r>
      <w:r w:rsidR="00EB6299" w:rsidRPr="00847948">
        <w:rPr>
          <w:rFonts w:ascii="Times New Roman" w:hAnsi="Times New Roman" w:cs="Times New Roman"/>
          <w:sz w:val="24"/>
          <w:szCs w:val="24"/>
        </w:rPr>
        <w:t>] where a registered operator—</w:t>
      </w:r>
    </w:p>
    <w:p w:rsidR="00D907AA" w:rsidRPr="00847948" w:rsidRDefault="00D907AA" w:rsidP="00D907AA">
      <w:pPr>
        <w:tabs>
          <w:tab w:val="left" w:pos="1134"/>
          <w:tab w:val="left" w:pos="1701"/>
          <w:tab w:val="left" w:pos="1843"/>
        </w:tabs>
        <w:spacing w:after="0" w:line="240" w:lineRule="auto"/>
        <w:ind w:left="1418" w:hanging="1418"/>
        <w:jc w:val="both"/>
        <w:rPr>
          <w:rFonts w:ascii="Times New Roman" w:hAnsi="Times New Roman" w:cs="Times New Roman"/>
          <w:sz w:val="24"/>
          <w:szCs w:val="24"/>
        </w:rPr>
      </w:pPr>
    </w:p>
    <w:p w:rsidR="00EB6299" w:rsidRPr="00847948" w:rsidRDefault="00EB6299" w:rsidP="003D59F5">
      <w:pPr>
        <w:spacing w:line="240" w:lineRule="auto"/>
        <w:ind w:left="2127" w:hanging="284"/>
        <w:jc w:val="both"/>
        <w:rPr>
          <w:rFonts w:ascii="Times New Roman" w:hAnsi="Times New Roman" w:cs="Times New Roman"/>
          <w:sz w:val="24"/>
          <w:szCs w:val="24"/>
        </w:rPr>
      </w:pPr>
      <w:r w:rsidRPr="00847948">
        <w:rPr>
          <w:rFonts w:ascii="Times New Roman" w:hAnsi="Times New Roman" w:cs="Times New Roman"/>
          <w:sz w:val="24"/>
          <w:szCs w:val="24"/>
        </w:rPr>
        <w:t>(</w:t>
      </w:r>
      <w:proofErr w:type="gramStart"/>
      <w:r w:rsidRPr="00847948">
        <w:rPr>
          <w:rFonts w:ascii="Times New Roman" w:hAnsi="Times New Roman" w:cs="Times New Roman"/>
          <w:sz w:val="24"/>
          <w:szCs w:val="24"/>
        </w:rPr>
        <w:t>a</w:t>
      </w:r>
      <w:proofErr w:type="gramEnd"/>
      <w:r w:rsidRPr="00847948">
        <w:rPr>
          <w:rFonts w:ascii="Times New Roman" w:hAnsi="Times New Roman" w:cs="Times New Roman"/>
          <w:sz w:val="24"/>
          <w:szCs w:val="24"/>
        </w:rPr>
        <w:t>) receives payment of any amount of tax in foreign currency in respect of the supply of goods or services, that operator shall pay that amount to the Commissioner in foreign currency;</w:t>
      </w:r>
    </w:p>
    <w:p w:rsidR="00EB6299" w:rsidRPr="00847948" w:rsidRDefault="00D907AA" w:rsidP="00184F4F">
      <w:pPr>
        <w:tabs>
          <w:tab w:val="left" w:pos="1843"/>
        </w:tabs>
        <w:spacing w:line="240" w:lineRule="auto"/>
        <w:ind w:left="2127" w:hanging="284"/>
        <w:jc w:val="both"/>
        <w:rPr>
          <w:rFonts w:ascii="Times New Roman" w:hAnsi="Times New Roman" w:cs="Times New Roman"/>
          <w:sz w:val="24"/>
          <w:szCs w:val="24"/>
        </w:rPr>
      </w:pPr>
      <w:r w:rsidRPr="00847948">
        <w:rPr>
          <w:rFonts w:ascii="Times New Roman" w:hAnsi="Times New Roman" w:cs="Times New Roman"/>
          <w:sz w:val="24"/>
          <w:szCs w:val="24"/>
        </w:rPr>
        <w:t>(b</w:t>
      </w:r>
      <w:proofErr w:type="gramStart"/>
      <w:r w:rsidR="003D59F5">
        <w:rPr>
          <w:rFonts w:ascii="Times New Roman" w:hAnsi="Times New Roman" w:cs="Times New Roman"/>
          <w:sz w:val="24"/>
          <w:szCs w:val="24"/>
        </w:rPr>
        <w:t>)</w:t>
      </w:r>
      <w:r w:rsidR="003F5525" w:rsidRPr="00847948">
        <w:rPr>
          <w:rFonts w:ascii="Times New Roman" w:hAnsi="Times New Roman" w:cs="Times New Roman"/>
          <w:sz w:val="24"/>
          <w:szCs w:val="24"/>
        </w:rPr>
        <w:t>imports</w:t>
      </w:r>
      <w:proofErr w:type="gramEnd"/>
      <w:r w:rsidR="00EB6299" w:rsidRPr="00847948">
        <w:rPr>
          <w:rFonts w:ascii="Times New Roman" w:hAnsi="Times New Roman" w:cs="Times New Roman"/>
          <w:sz w:val="24"/>
          <w:szCs w:val="24"/>
        </w:rPr>
        <w:t xml:space="preserve"> or</w:t>
      </w:r>
      <w:r w:rsidRPr="00847948">
        <w:rPr>
          <w:rFonts w:ascii="Times New Roman" w:hAnsi="Times New Roman" w:cs="Times New Roman"/>
          <w:sz w:val="24"/>
          <w:szCs w:val="24"/>
        </w:rPr>
        <w:t xml:space="preserve"> is deemed in terms of s </w:t>
      </w:r>
      <w:r w:rsidR="00EB6299" w:rsidRPr="00847948">
        <w:rPr>
          <w:rFonts w:ascii="Times New Roman" w:hAnsi="Times New Roman" w:cs="Times New Roman"/>
          <w:sz w:val="24"/>
          <w:szCs w:val="24"/>
        </w:rPr>
        <w:t>12</w:t>
      </w:r>
      <w:r w:rsidR="00ED3DD0" w:rsidRPr="00847948">
        <w:rPr>
          <w:rFonts w:ascii="Times New Roman" w:hAnsi="Times New Roman" w:cs="Times New Roman"/>
          <w:sz w:val="24"/>
          <w:szCs w:val="24"/>
        </w:rPr>
        <w:t xml:space="preserve"> </w:t>
      </w:r>
      <w:r w:rsidR="00EB6299" w:rsidRPr="00847948">
        <w:rPr>
          <w:rFonts w:ascii="Times New Roman" w:hAnsi="Times New Roman" w:cs="Times New Roman"/>
          <w:sz w:val="24"/>
          <w:szCs w:val="24"/>
        </w:rPr>
        <w:t>(1) to have imported goods into Zimbabwe, that operator shall pay any tax thereon to the Commissioner in foreign currency.</w:t>
      </w:r>
    </w:p>
    <w:p w:rsidR="00EB6299" w:rsidRPr="00847948" w:rsidRDefault="00EB6299" w:rsidP="00A71D22">
      <w:pPr>
        <w:spacing w:line="240" w:lineRule="auto"/>
        <w:ind w:left="1701"/>
        <w:jc w:val="both"/>
        <w:rPr>
          <w:rFonts w:ascii="Times New Roman" w:hAnsi="Times New Roman" w:cs="Times New Roman"/>
          <w:sz w:val="24"/>
          <w:szCs w:val="24"/>
        </w:rPr>
      </w:pPr>
      <w:r w:rsidRPr="00847948">
        <w:rPr>
          <w:rFonts w:ascii="Times New Roman" w:hAnsi="Times New Roman" w:cs="Times New Roman"/>
          <w:sz w:val="24"/>
          <w:szCs w:val="24"/>
        </w:rPr>
        <w:lastRenderedPageBreak/>
        <w:t>In this subsection “foreign currency” means the euro, British pound, United States dollar, South African rand, Botswana pula or any other currency denominated under the Exchange Control (General) Order, 1996, published in Statutory Instrument 110 of 1996, or any other enactment that may be substituted for the same.</w:t>
      </w:r>
    </w:p>
    <w:p w:rsidR="00EB6299" w:rsidRPr="00847948" w:rsidRDefault="00EB6299" w:rsidP="00F90351">
      <w:pPr>
        <w:spacing w:line="240" w:lineRule="auto"/>
        <w:ind w:firstLine="720"/>
        <w:jc w:val="both"/>
        <w:rPr>
          <w:rFonts w:ascii="Times New Roman" w:hAnsi="Times New Roman" w:cs="Times New Roman"/>
          <w:sz w:val="24"/>
          <w:szCs w:val="24"/>
        </w:rPr>
      </w:pPr>
      <w:r w:rsidRPr="00847948">
        <w:rPr>
          <w:rFonts w:ascii="Times New Roman" w:hAnsi="Times New Roman" w:cs="Times New Roman"/>
          <w:sz w:val="24"/>
          <w:szCs w:val="24"/>
        </w:rPr>
        <w:t>(5)</w:t>
      </w:r>
      <w:r w:rsidR="00785829" w:rsidRPr="00847948">
        <w:rPr>
          <w:rFonts w:ascii="Times New Roman" w:hAnsi="Times New Roman" w:cs="Times New Roman"/>
          <w:sz w:val="24"/>
          <w:szCs w:val="24"/>
        </w:rPr>
        <w:t xml:space="preserve">  </w:t>
      </w:r>
      <w:r w:rsidRPr="00847948">
        <w:rPr>
          <w:rFonts w:ascii="Times New Roman" w:hAnsi="Times New Roman" w:cs="Times New Roman"/>
          <w:sz w:val="24"/>
          <w:szCs w:val="24"/>
        </w:rPr>
        <w:t>…</w:t>
      </w:r>
    </w:p>
    <w:p w:rsidR="00EB6299" w:rsidRPr="00847948" w:rsidRDefault="00F90351" w:rsidP="00F90351">
      <w:pPr>
        <w:tabs>
          <w:tab w:val="left" w:pos="1418"/>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B6299" w:rsidRPr="00847948">
        <w:rPr>
          <w:rFonts w:ascii="Times New Roman" w:hAnsi="Times New Roman" w:cs="Times New Roman"/>
          <w:sz w:val="24"/>
          <w:szCs w:val="24"/>
        </w:rPr>
        <w:t>(6)</w:t>
      </w:r>
      <w:r w:rsidR="00785829" w:rsidRPr="00847948">
        <w:rPr>
          <w:rFonts w:ascii="Times New Roman" w:hAnsi="Times New Roman" w:cs="Times New Roman"/>
          <w:sz w:val="24"/>
          <w:szCs w:val="24"/>
        </w:rPr>
        <w:t xml:space="preserve">  </w:t>
      </w:r>
      <w:r w:rsidR="00EB6299" w:rsidRPr="00847948">
        <w:rPr>
          <w:rFonts w:ascii="Times New Roman" w:hAnsi="Times New Roman" w:cs="Times New Roman"/>
          <w:sz w:val="24"/>
          <w:szCs w:val="24"/>
        </w:rPr>
        <w:t>…</w:t>
      </w:r>
    </w:p>
    <w:p w:rsidR="00EB6299" w:rsidRPr="00847948" w:rsidRDefault="00EB6299" w:rsidP="00F90351">
      <w:pPr>
        <w:spacing w:line="240" w:lineRule="auto"/>
        <w:ind w:firstLine="720"/>
        <w:jc w:val="both"/>
        <w:rPr>
          <w:rFonts w:ascii="Times New Roman" w:hAnsi="Times New Roman" w:cs="Times New Roman"/>
          <w:sz w:val="24"/>
          <w:szCs w:val="24"/>
        </w:rPr>
      </w:pPr>
      <w:r w:rsidRPr="00847948">
        <w:rPr>
          <w:rFonts w:ascii="Times New Roman" w:hAnsi="Times New Roman" w:cs="Times New Roman"/>
          <w:sz w:val="24"/>
          <w:szCs w:val="24"/>
        </w:rPr>
        <w:t>(7)</w:t>
      </w:r>
      <w:r w:rsidR="00785829" w:rsidRPr="00847948">
        <w:rPr>
          <w:rFonts w:ascii="Times New Roman" w:hAnsi="Times New Roman" w:cs="Times New Roman"/>
          <w:sz w:val="24"/>
          <w:szCs w:val="24"/>
        </w:rPr>
        <w:t xml:space="preserve">  </w:t>
      </w:r>
      <w:r w:rsidRPr="00847948">
        <w:rPr>
          <w:rFonts w:ascii="Times New Roman" w:hAnsi="Times New Roman" w:cs="Times New Roman"/>
          <w:sz w:val="24"/>
          <w:szCs w:val="24"/>
        </w:rPr>
        <w:t>…</w:t>
      </w:r>
    </w:p>
    <w:p w:rsidR="00EB6299" w:rsidRPr="00847948" w:rsidRDefault="00EB6299" w:rsidP="00F90351">
      <w:pPr>
        <w:spacing w:line="240" w:lineRule="auto"/>
        <w:ind w:firstLine="720"/>
        <w:jc w:val="both"/>
        <w:rPr>
          <w:rFonts w:ascii="Times New Roman" w:hAnsi="Times New Roman" w:cs="Times New Roman"/>
          <w:sz w:val="24"/>
          <w:szCs w:val="24"/>
        </w:rPr>
      </w:pPr>
      <w:r w:rsidRPr="00847948">
        <w:rPr>
          <w:rFonts w:ascii="Times New Roman" w:hAnsi="Times New Roman" w:cs="Times New Roman"/>
          <w:sz w:val="24"/>
          <w:szCs w:val="24"/>
        </w:rPr>
        <w:t>(8)</w:t>
      </w:r>
      <w:r w:rsidR="00785829" w:rsidRPr="00847948">
        <w:rPr>
          <w:rFonts w:ascii="Times New Roman" w:hAnsi="Times New Roman" w:cs="Times New Roman"/>
          <w:sz w:val="24"/>
          <w:szCs w:val="24"/>
        </w:rPr>
        <w:t xml:space="preserve">  </w:t>
      </w:r>
      <w:r w:rsidRPr="00847948">
        <w:rPr>
          <w:rFonts w:ascii="Times New Roman" w:hAnsi="Times New Roman" w:cs="Times New Roman"/>
          <w:sz w:val="24"/>
          <w:szCs w:val="24"/>
        </w:rPr>
        <w:t>…</w:t>
      </w:r>
    </w:p>
    <w:p w:rsidR="00EB6299" w:rsidRPr="00847948" w:rsidRDefault="00EB6299" w:rsidP="00F90351">
      <w:pPr>
        <w:spacing w:line="240" w:lineRule="auto"/>
        <w:ind w:left="993" w:hanging="273"/>
        <w:jc w:val="both"/>
        <w:rPr>
          <w:rFonts w:ascii="Times New Roman" w:hAnsi="Times New Roman" w:cs="Times New Roman"/>
          <w:sz w:val="24"/>
          <w:szCs w:val="24"/>
        </w:rPr>
      </w:pPr>
      <w:r w:rsidRPr="00847948">
        <w:rPr>
          <w:rFonts w:ascii="Times New Roman" w:hAnsi="Times New Roman" w:cs="Times New Roman"/>
          <w:sz w:val="24"/>
          <w:szCs w:val="24"/>
        </w:rPr>
        <w:t>(9</w:t>
      </w:r>
      <w:r w:rsidR="00184F4F" w:rsidRPr="00847948">
        <w:rPr>
          <w:rFonts w:ascii="Times New Roman" w:hAnsi="Times New Roman" w:cs="Times New Roman"/>
          <w:sz w:val="24"/>
          <w:szCs w:val="24"/>
        </w:rPr>
        <w:t>) For</w:t>
      </w:r>
      <w:r w:rsidRPr="00847948">
        <w:rPr>
          <w:rFonts w:ascii="Times New Roman" w:hAnsi="Times New Roman" w:cs="Times New Roman"/>
          <w:sz w:val="24"/>
          <w:szCs w:val="24"/>
        </w:rPr>
        <w:t xml:space="preserve"> the avoidance of doubt it is declared that all t</w:t>
      </w:r>
      <w:r w:rsidR="00D907AA" w:rsidRPr="00847948">
        <w:rPr>
          <w:rFonts w:ascii="Times New Roman" w:hAnsi="Times New Roman" w:cs="Times New Roman"/>
          <w:sz w:val="24"/>
          <w:szCs w:val="24"/>
        </w:rPr>
        <w:t xml:space="preserve">he provisions of this Act shall </w:t>
      </w:r>
      <w:r w:rsidRPr="00847948">
        <w:rPr>
          <w:rFonts w:ascii="Times New Roman" w:hAnsi="Times New Roman" w:cs="Times New Roman"/>
          <w:sz w:val="24"/>
          <w:szCs w:val="24"/>
        </w:rPr>
        <w:t>apply</w:t>
      </w:r>
      <w:r w:rsidR="00184F4F" w:rsidRPr="00847948">
        <w:rPr>
          <w:rFonts w:ascii="Times New Roman" w:hAnsi="Times New Roman" w:cs="Times New Roman"/>
          <w:sz w:val="24"/>
          <w:szCs w:val="24"/>
        </w:rPr>
        <w:t>, with</w:t>
      </w:r>
      <w:r w:rsidRPr="00847948">
        <w:rPr>
          <w:rFonts w:ascii="Times New Roman" w:hAnsi="Times New Roman" w:cs="Times New Roman"/>
          <w:sz w:val="24"/>
          <w:szCs w:val="24"/>
        </w:rPr>
        <w:t xml:space="preserve"> such changes as may be necessary, to the payment in foreign currenc</w:t>
      </w:r>
      <w:r w:rsidR="00D907AA" w:rsidRPr="00847948">
        <w:rPr>
          <w:rFonts w:ascii="Times New Roman" w:hAnsi="Times New Roman" w:cs="Times New Roman"/>
          <w:sz w:val="24"/>
          <w:szCs w:val="24"/>
        </w:rPr>
        <w:t xml:space="preserve">y of tax in terms of subs </w:t>
      </w:r>
      <w:r w:rsidRPr="00847948">
        <w:rPr>
          <w:rFonts w:ascii="Times New Roman" w:hAnsi="Times New Roman" w:cs="Times New Roman"/>
          <w:sz w:val="24"/>
          <w:szCs w:val="24"/>
        </w:rPr>
        <w:t>(4) in the same way as they apply to the payment of tax in Zimbabwean currency.</w:t>
      </w:r>
      <w:r w:rsidR="00154D05" w:rsidRPr="00847948">
        <w:rPr>
          <w:rFonts w:ascii="Times New Roman" w:hAnsi="Times New Roman" w:cs="Times New Roman"/>
          <w:sz w:val="24"/>
          <w:szCs w:val="24"/>
        </w:rPr>
        <w:t>”</w:t>
      </w:r>
    </w:p>
    <w:p w:rsidR="00D907AA" w:rsidRPr="00847948" w:rsidRDefault="00D907AA" w:rsidP="00D44E64">
      <w:pPr>
        <w:spacing w:line="240" w:lineRule="auto"/>
        <w:ind w:left="1440"/>
        <w:jc w:val="both"/>
        <w:rPr>
          <w:rFonts w:ascii="Times New Roman" w:hAnsi="Times New Roman" w:cs="Times New Roman"/>
          <w:sz w:val="24"/>
          <w:szCs w:val="24"/>
        </w:rPr>
      </w:pPr>
    </w:p>
    <w:p w:rsidR="001D57D4" w:rsidRPr="00847948" w:rsidRDefault="008C2970" w:rsidP="00184F4F">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Section 41 of the RBZ Act s</w:t>
      </w:r>
      <w:r w:rsidR="00D907AA" w:rsidRPr="00847948">
        <w:rPr>
          <w:rFonts w:ascii="Times New Roman" w:hAnsi="Times New Roman" w:cs="Times New Roman"/>
          <w:sz w:val="24"/>
          <w:szCs w:val="24"/>
        </w:rPr>
        <w:t xml:space="preserve">hould not be read in isolation. </w:t>
      </w:r>
      <w:r w:rsidR="006C2CBC" w:rsidRPr="00847948">
        <w:rPr>
          <w:rFonts w:ascii="Times New Roman" w:hAnsi="Times New Roman" w:cs="Times New Roman"/>
          <w:sz w:val="24"/>
          <w:szCs w:val="24"/>
        </w:rPr>
        <w:t xml:space="preserve"> </w:t>
      </w:r>
      <w:r w:rsidRPr="00847948">
        <w:rPr>
          <w:rFonts w:ascii="Times New Roman" w:hAnsi="Times New Roman" w:cs="Times New Roman"/>
          <w:sz w:val="24"/>
          <w:szCs w:val="24"/>
        </w:rPr>
        <w:t>T</w:t>
      </w:r>
      <w:r w:rsidR="001D219E" w:rsidRPr="00847948">
        <w:rPr>
          <w:rFonts w:ascii="Times New Roman" w:hAnsi="Times New Roman" w:cs="Times New Roman"/>
          <w:sz w:val="24"/>
          <w:szCs w:val="24"/>
        </w:rPr>
        <w:t>h</w:t>
      </w:r>
      <w:r w:rsidRPr="00847948">
        <w:rPr>
          <w:rFonts w:ascii="Times New Roman" w:hAnsi="Times New Roman" w:cs="Times New Roman"/>
          <w:sz w:val="24"/>
          <w:szCs w:val="24"/>
        </w:rPr>
        <w:t>us</w:t>
      </w:r>
      <w:r w:rsidR="004F31BE">
        <w:rPr>
          <w:rFonts w:ascii="Times New Roman" w:hAnsi="Times New Roman" w:cs="Times New Roman"/>
          <w:sz w:val="24"/>
          <w:szCs w:val="24"/>
        </w:rPr>
        <w:t>,</w:t>
      </w:r>
      <w:r w:rsidRPr="00847948">
        <w:rPr>
          <w:rFonts w:ascii="Times New Roman" w:hAnsi="Times New Roman" w:cs="Times New Roman"/>
          <w:sz w:val="24"/>
          <w:szCs w:val="24"/>
        </w:rPr>
        <w:t xml:space="preserve"> a r</w:t>
      </w:r>
      <w:r w:rsidR="00126D63" w:rsidRPr="00847948">
        <w:rPr>
          <w:rFonts w:ascii="Times New Roman" w:hAnsi="Times New Roman" w:cs="Times New Roman"/>
          <w:sz w:val="24"/>
          <w:szCs w:val="24"/>
        </w:rPr>
        <w:t xml:space="preserve">eading of </w:t>
      </w:r>
      <w:r w:rsidR="00B967B8" w:rsidRPr="00847948">
        <w:rPr>
          <w:rFonts w:ascii="Times New Roman" w:hAnsi="Times New Roman" w:cs="Times New Roman"/>
          <w:sz w:val="24"/>
          <w:szCs w:val="24"/>
        </w:rPr>
        <w:t>s</w:t>
      </w:r>
      <w:r w:rsidR="00D907AA" w:rsidRPr="00847948">
        <w:rPr>
          <w:rFonts w:ascii="Times New Roman" w:hAnsi="Times New Roman" w:cs="Times New Roman"/>
          <w:sz w:val="24"/>
          <w:szCs w:val="24"/>
        </w:rPr>
        <w:t xml:space="preserve"> </w:t>
      </w:r>
      <w:r w:rsidR="00126D63" w:rsidRPr="00847948">
        <w:rPr>
          <w:rFonts w:ascii="Times New Roman" w:hAnsi="Times New Roman" w:cs="Times New Roman"/>
          <w:sz w:val="24"/>
          <w:szCs w:val="24"/>
        </w:rPr>
        <w:t>4 of the Excha</w:t>
      </w:r>
      <w:r w:rsidRPr="00847948">
        <w:rPr>
          <w:rFonts w:ascii="Times New Roman" w:hAnsi="Times New Roman" w:cs="Times New Roman"/>
          <w:sz w:val="24"/>
          <w:szCs w:val="24"/>
        </w:rPr>
        <w:t>nge</w:t>
      </w:r>
      <w:r w:rsidR="00B967B8" w:rsidRPr="00847948">
        <w:rPr>
          <w:rFonts w:ascii="Times New Roman" w:hAnsi="Times New Roman" w:cs="Times New Roman"/>
          <w:sz w:val="24"/>
          <w:szCs w:val="24"/>
        </w:rPr>
        <w:t xml:space="preserve"> Control</w:t>
      </w:r>
      <w:r w:rsidRPr="00847948">
        <w:rPr>
          <w:rFonts w:ascii="Times New Roman" w:hAnsi="Times New Roman" w:cs="Times New Roman"/>
          <w:sz w:val="24"/>
          <w:szCs w:val="24"/>
        </w:rPr>
        <w:t xml:space="preserve"> </w:t>
      </w:r>
      <w:r w:rsidR="00FA04D7" w:rsidRPr="00847948">
        <w:rPr>
          <w:rFonts w:ascii="Times New Roman" w:hAnsi="Times New Roman" w:cs="Times New Roman"/>
          <w:sz w:val="24"/>
          <w:szCs w:val="24"/>
        </w:rPr>
        <w:t>R</w:t>
      </w:r>
      <w:r w:rsidRPr="00847948">
        <w:rPr>
          <w:rFonts w:ascii="Times New Roman" w:hAnsi="Times New Roman" w:cs="Times New Roman"/>
          <w:sz w:val="24"/>
          <w:szCs w:val="24"/>
        </w:rPr>
        <w:t xml:space="preserve">egulations </w:t>
      </w:r>
      <w:r w:rsidR="00FF1DB9" w:rsidRPr="00847948">
        <w:rPr>
          <w:rFonts w:ascii="Times New Roman" w:hAnsi="Times New Roman" w:cs="Times New Roman"/>
          <w:sz w:val="24"/>
          <w:szCs w:val="24"/>
        </w:rPr>
        <w:t>expressly provides for a list of transactions which are exempted from t</w:t>
      </w:r>
      <w:r w:rsidR="00126D63" w:rsidRPr="00847948">
        <w:rPr>
          <w:rFonts w:ascii="Times New Roman" w:hAnsi="Times New Roman" w:cs="Times New Roman"/>
          <w:sz w:val="24"/>
          <w:szCs w:val="24"/>
        </w:rPr>
        <w:t>he meaning of domestic transac</w:t>
      </w:r>
      <w:r w:rsidR="00D907AA" w:rsidRPr="00847948">
        <w:rPr>
          <w:rFonts w:ascii="Times New Roman" w:hAnsi="Times New Roman" w:cs="Times New Roman"/>
          <w:sz w:val="24"/>
          <w:szCs w:val="24"/>
        </w:rPr>
        <w:t xml:space="preserve">tions.  </w:t>
      </w:r>
      <w:r w:rsidR="001D219E" w:rsidRPr="00847948">
        <w:rPr>
          <w:rFonts w:ascii="Times New Roman" w:hAnsi="Times New Roman" w:cs="Times New Roman"/>
          <w:sz w:val="24"/>
          <w:szCs w:val="24"/>
        </w:rPr>
        <w:t>A</w:t>
      </w:r>
      <w:r w:rsidR="00FF1DB9" w:rsidRPr="00847948">
        <w:rPr>
          <w:rFonts w:ascii="Times New Roman" w:hAnsi="Times New Roman" w:cs="Times New Roman"/>
          <w:sz w:val="24"/>
          <w:szCs w:val="24"/>
        </w:rPr>
        <w:t>lthough the appellant is involved in domestic t</w:t>
      </w:r>
      <w:r w:rsidR="001D219E" w:rsidRPr="00847948">
        <w:rPr>
          <w:rFonts w:ascii="Times New Roman" w:hAnsi="Times New Roman" w:cs="Times New Roman"/>
          <w:sz w:val="24"/>
          <w:szCs w:val="24"/>
        </w:rPr>
        <w:t>ransactions, it receives income</w:t>
      </w:r>
      <w:r w:rsidR="00FA04D7" w:rsidRPr="00847948">
        <w:rPr>
          <w:rFonts w:ascii="Times New Roman" w:hAnsi="Times New Roman" w:cs="Times New Roman"/>
          <w:sz w:val="24"/>
          <w:szCs w:val="24"/>
        </w:rPr>
        <w:t xml:space="preserve"> in</w:t>
      </w:r>
      <w:r w:rsidR="00FF1DB9" w:rsidRPr="00847948">
        <w:rPr>
          <w:rFonts w:ascii="Times New Roman" w:hAnsi="Times New Roman" w:cs="Times New Roman"/>
          <w:sz w:val="24"/>
          <w:szCs w:val="24"/>
        </w:rPr>
        <w:t xml:space="preserve"> bot</w:t>
      </w:r>
      <w:r w:rsidR="001D219E" w:rsidRPr="00847948">
        <w:rPr>
          <w:rFonts w:ascii="Times New Roman" w:hAnsi="Times New Roman" w:cs="Times New Roman"/>
          <w:sz w:val="24"/>
          <w:szCs w:val="24"/>
        </w:rPr>
        <w:t>h</w:t>
      </w:r>
      <w:r w:rsidR="00FF1DB9" w:rsidRPr="00847948">
        <w:rPr>
          <w:rFonts w:ascii="Times New Roman" w:hAnsi="Times New Roman" w:cs="Times New Roman"/>
          <w:sz w:val="24"/>
          <w:szCs w:val="24"/>
        </w:rPr>
        <w:t xml:space="preserve"> forei</w:t>
      </w:r>
      <w:r w:rsidR="001D57D4" w:rsidRPr="00847948">
        <w:rPr>
          <w:rFonts w:ascii="Times New Roman" w:hAnsi="Times New Roman" w:cs="Times New Roman"/>
          <w:sz w:val="24"/>
          <w:szCs w:val="24"/>
        </w:rPr>
        <w:t xml:space="preserve">gn currency and local currency.  </w:t>
      </w:r>
      <w:r w:rsidR="00FF1DB9" w:rsidRPr="00847948">
        <w:rPr>
          <w:rFonts w:ascii="Times New Roman" w:hAnsi="Times New Roman" w:cs="Times New Roman"/>
          <w:sz w:val="24"/>
          <w:szCs w:val="24"/>
        </w:rPr>
        <w:t>As a result</w:t>
      </w:r>
      <w:r w:rsidR="00C02F29">
        <w:rPr>
          <w:rFonts w:ascii="Times New Roman" w:hAnsi="Times New Roman" w:cs="Times New Roman"/>
          <w:sz w:val="24"/>
          <w:szCs w:val="24"/>
        </w:rPr>
        <w:t>,</w:t>
      </w:r>
      <w:r w:rsidR="00FF1DB9" w:rsidRPr="00847948">
        <w:rPr>
          <w:rFonts w:ascii="Times New Roman" w:hAnsi="Times New Roman" w:cs="Times New Roman"/>
          <w:sz w:val="24"/>
          <w:szCs w:val="24"/>
        </w:rPr>
        <w:t xml:space="preserve"> it is supposed to pay </w:t>
      </w:r>
      <w:r w:rsidR="00212B27" w:rsidRPr="00847948">
        <w:rPr>
          <w:rFonts w:ascii="Times New Roman" w:hAnsi="Times New Roman" w:cs="Times New Roman"/>
          <w:sz w:val="24"/>
          <w:szCs w:val="24"/>
        </w:rPr>
        <w:t>tax</w:t>
      </w:r>
      <w:r w:rsidR="00FF1DB9" w:rsidRPr="00847948">
        <w:rPr>
          <w:rFonts w:ascii="Times New Roman" w:hAnsi="Times New Roman" w:cs="Times New Roman"/>
          <w:sz w:val="24"/>
          <w:szCs w:val="24"/>
        </w:rPr>
        <w:t xml:space="preserve"> in both currencies since a foreign currency amount cannot be taxed in </w:t>
      </w:r>
      <w:r w:rsidR="006C2CBC" w:rsidRPr="00847948">
        <w:rPr>
          <w:rFonts w:ascii="Times New Roman" w:hAnsi="Times New Roman" w:cs="Times New Roman"/>
          <w:sz w:val="24"/>
          <w:szCs w:val="24"/>
        </w:rPr>
        <w:t xml:space="preserve">local currency.  </w:t>
      </w:r>
      <w:r w:rsidR="00FF1DB9" w:rsidRPr="00847948">
        <w:rPr>
          <w:rFonts w:ascii="Times New Roman" w:hAnsi="Times New Roman" w:cs="Times New Roman"/>
          <w:sz w:val="24"/>
          <w:szCs w:val="24"/>
        </w:rPr>
        <w:t xml:space="preserve">Therefore, the court </w:t>
      </w:r>
      <w:r w:rsidR="00FF1DB9" w:rsidRPr="00847948">
        <w:rPr>
          <w:rFonts w:ascii="Times New Roman" w:hAnsi="Times New Roman" w:cs="Times New Roman"/>
          <w:i/>
          <w:sz w:val="24"/>
          <w:szCs w:val="24"/>
        </w:rPr>
        <w:t>a quo</w:t>
      </w:r>
      <w:r w:rsidR="00FF1DB9" w:rsidRPr="00847948">
        <w:rPr>
          <w:rFonts w:ascii="Times New Roman" w:hAnsi="Times New Roman" w:cs="Times New Roman"/>
          <w:sz w:val="24"/>
          <w:szCs w:val="24"/>
        </w:rPr>
        <w:t xml:space="preserve"> correct</w:t>
      </w:r>
      <w:r w:rsidR="00B967B8" w:rsidRPr="00847948">
        <w:rPr>
          <w:rFonts w:ascii="Times New Roman" w:hAnsi="Times New Roman" w:cs="Times New Roman"/>
          <w:sz w:val="24"/>
          <w:szCs w:val="24"/>
        </w:rPr>
        <w:t>ly</w:t>
      </w:r>
      <w:r w:rsidR="00FF1DB9" w:rsidRPr="00847948">
        <w:rPr>
          <w:rFonts w:ascii="Times New Roman" w:hAnsi="Times New Roman" w:cs="Times New Roman"/>
          <w:sz w:val="24"/>
          <w:szCs w:val="24"/>
        </w:rPr>
        <w:t xml:space="preserve"> h</w:t>
      </w:r>
      <w:r w:rsidR="00B967B8" w:rsidRPr="00847948">
        <w:rPr>
          <w:rFonts w:ascii="Times New Roman" w:hAnsi="Times New Roman" w:cs="Times New Roman"/>
          <w:sz w:val="24"/>
          <w:szCs w:val="24"/>
        </w:rPr>
        <w:t>e</w:t>
      </w:r>
      <w:r w:rsidR="00FF1DB9" w:rsidRPr="00847948">
        <w:rPr>
          <w:rFonts w:ascii="Times New Roman" w:hAnsi="Times New Roman" w:cs="Times New Roman"/>
          <w:sz w:val="24"/>
          <w:szCs w:val="24"/>
        </w:rPr>
        <w:t xml:space="preserve">ld that “any other law” which </w:t>
      </w:r>
      <w:r w:rsidR="00126D63" w:rsidRPr="00847948">
        <w:rPr>
          <w:rFonts w:ascii="Times New Roman" w:hAnsi="Times New Roman" w:cs="Times New Roman"/>
          <w:sz w:val="24"/>
          <w:szCs w:val="24"/>
        </w:rPr>
        <w:t>expressly</w:t>
      </w:r>
      <w:r w:rsidR="00FF1DB9" w:rsidRPr="00847948">
        <w:rPr>
          <w:rFonts w:ascii="Times New Roman" w:hAnsi="Times New Roman" w:cs="Times New Roman"/>
          <w:sz w:val="24"/>
          <w:szCs w:val="24"/>
        </w:rPr>
        <w:t xml:space="preserve"> mandates or allows “for payment to be made in any or </w:t>
      </w:r>
      <w:r w:rsidR="00126D63" w:rsidRPr="00847948">
        <w:rPr>
          <w:rFonts w:ascii="Times New Roman" w:hAnsi="Times New Roman" w:cs="Times New Roman"/>
          <w:sz w:val="24"/>
          <w:szCs w:val="24"/>
        </w:rPr>
        <w:t>a specified foreign currency” (</w:t>
      </w:r>
      <w:r w:rsidR="00FF1DB9" w:rsidRPr="00847948">
        <w:rPr>
          <w:rFonts w:ascii="Times New Roman" w:hAnsi="Times New Roman" w:cs="Times New Roman"/>
          <w:sz w:val="24"/>
          <w:szCs w:val="24"/>
        </w:rPr>
        <w:t>as provided under s</w:t>
      </w:r>
      <w:r w:rsidR="007D3648" w:rsidRPr="00847948">
        <w:rPr>
          <w:rFonts w:ascii="Times New Roman" w:hAnsi="Times New Roman" w:cs="Times New Roman"/>
          <w:sz w:val="24"/>
          <w:szCs w:val="24"/>
        </w:rPr>
        <w:t xml:space="preserve"> </w:t>
      </w:r>
      <w:r w:rsidR="00FF1DB9" w:rsidRPr="00847948">
        <w:rPr>
          <w:rFonts w:ascii="Times New Roman" w:hAnsi="Times New Roman" w:cs="Times New Roman"/>
          <w:sz w:val="24"/>
          <w:szCs w:val="24"/>
        </w:rPr>
        <w:t>4 of the Exchange</w:t>
      </w:r>
      <w:r w:rsidR="00212B27" w:rsidRPr="00847948">
        <w:rPr>
          <w:rFonts w:ascii="Times New Roman" w:hAnsi="Times New Roman" w:cs="Times New Roman"/>
          <w:sz w:val="24"/>
          <w:szCs w:val="24"/>
        </w:rPr>
        <w:t xml:space="preserve"> Control</w:t>
      </w:r>
      <w:r w:rsidR="00FF1DB9" w:rsidRPr="00847948">
        <w:rPr>
          <w:rFonts w:ascii="Times New Roman" w:hAnsi="Times New Roman" w:cs="Times New Roman"/>
          <w:sz w:val="24"/>
          <w:szCs w:val="24"/>
        </w:rPr>
        <w:t xml:space="preserve"> Regulations) </w:t>
      </w:r>
      <w:r w:rsidR="00B967B8" w:rsidRPr="00847948">
        <w:rPr>
          <w:rFonts w:ascii="Times New Roman" w:hAnsi="Times New Roman" w:cs="Times New Roman"/>
          <w:sz w:val="24"/>
          <w:szCs w:val="24"/>
        </w:rPr>
        <w:t>refers to</w:t>
      </w:r>
      <w:r w:rsidR="00FF1DB9" w:rsidRPr="00847948">
        <w:rPr>
          <w:rFonts w:ascii="Times New Roman" w:hAnsi="Times New Roman" w:cs="Times New Roman"/>
          <w:sz w:val="24"/>
          <w:szCs w:val="24"/>
        </w:rPr>
        <w:t xml:space="preserve"> </w:t>
      </w:r>
      <w:r w:rsidR="00B967B8" w:rsidRPr="00847948">
        <w:rPr>
          <w:rFonts w:ascii="Times New Roman" w:hAnsi="Times New Roman" w:cs="Times New Roman"/>
          <w:sz w:val="24"/>
          <w:szCs w:val="24"/>
        </w:rPr>
        <w:t>s</w:t>
      </w:r>
      <w:r w:rsidR="00FF1DB9" w:rsidRPr="00847948">
        <w:rPr>
          <w:rFonts w:ascii="Times New Roman" w:hAnsi="Times New Roman" w:cs="Times New Roman"/>
          <w:sz w:val="24"/>
          <w:szCs w:val="24"/>
        </w:rPr>
        <w:t xml:space="preserve"> 4A of the Finance Act and </w:t>
      </w:r>
      <w:r w:rsidR="00B967B8" w:rsidRPr="00847948">
        <w:rPr>
          <w:rFonts w:ascii="Times New Roman" w:hAnsi="Times New Roman" w:cs="Times New Roman"/>
          <w:sz w:val="24"/>
          <w:szCs w:val="24"/>
        </w:rPr>
        <w:t>s</w:t>
      </w:r>
      <w:r w:rsidR="001D57D4" w:rsidRPr="00847948">
        <w:rPr>
          <w:rFonts w:ascii="Times New Roman" w:hAnsi="Times New Roman" w:cs="Times New Roman"/>
          <w:sz w:val="24"/>
          <w:szCs w:val="24"/>
        </w:rPr>
        <w:t xml:space="preserve"> </w:t>
      </w:r>
      <w:r w:rsidR="00FF1DB9" w:rsidRPr="00847948">
        <w:rPr>
          <w:rFonts w:ascii="Times New Roman" w:hAnsi="Times New Roman" w:cs="Times New Roman"/>
          <w:sz w:val="24"/>
          <w:szCs w:val="24"/>
        </w:rPr>
        <w:t>38 (4)</w:t>
      </w:r>
      <w:r w:rsidR="001D57D4" w:rsidRPr="00847948">
        <w:rPr>
          <w:rFonts w:ascii="Times New Roman" w:hAnsi="Times New Roman" w:cs="Times New Roman"/>
          <w:sz w:val="24"/>
          <w:szCs w:val="24"/>
        </w:rPr>
        <w:t xml:space="preserve"> and (9) of the VAT Act.  </w:t>
      </w:r>
      <w:r w:rsidR="00FF1DB9" w:rsidRPr="00847948">
        <w:rPr>
          <w:rFonts w:ascii="Times New Roman" w:hAnsi="Times New Roman" w:cs="Times New Roman"/>
          <w:sz w:val="24"/>
          <w:szCs w:val="24"/>
        </w:rPr>
        <w:t>Thus a reading of the above</w:t>
      </w:r>
      <w:r w:rsidR="007D3648" w:rsidRPr="00847948">
        <w:rPr>
          <w:rFonts w:ascii="Times New Roman" w:hAnsi="Times New Roman" w:cs="Times New Roman"/>
          <w:sz w:val="24"/>
          <w:szCs w:val="24"/>
        </w:rPr>
        <w:t xml:space="preserve"> mentioned</w:t>
      </w:r>
      <w:r w:rsidR="00FF1DB9" w:rsidRPr="00847948">
        <w:rPr>
          <w:rFonts w:ascii="Times New Roman" w:hAnsi="Times New Roman" w:cs="Times New Roman"/>
          <w:sz w:val="24"/>
          <w:szCs w:val="24"/>
        </w:rPr>
        <w:t xml:space="preserve"> statutes </w:t>
      </w:r>
      <w:r w:rsidR="007D3648" w:rsidRPr="00847948">
        <w:rPr>
          <w:rFonts w:ascii="Times New Roman" w:hAnsi="Times New Roman" w:cs="Times New Roman"/>
          <w:sz w:val="24"/>
          <w:szCs w:val="24"/>
        </w:rPr>
        <w:t>proves</w:t>
      </w:r>
      <w:r w:rsidR="00FF1DB9" w:rsidRPr="00847948">
        <w:rPr>
          <w:rFonts w:ascii="Times New Roman" w:hAnsi="Times New Roman" w:cs="Times New Roman"/>
          <w:sz w:val="24"/>
          <w:szCs w:val="24"/>
        </w:rPr>
        <w:t xml:space="preserve"> that if a tax pay</w:t>
      </w:r>
      <w:r w:rsidR="00BD6F9B" w:rsidRPr="00847948">
        <w:rPr>
          <w:rFonts w:ascii="Times New Roman" w:hAnsi="Times New Roman" w:cs="Times New Roman"/>
          <w:sz w:val="24"/>
          <w:szCs w:val="24"/>
        </w:rPr>
        <w:t>er</w:t>
      </w:r>
      <w:r w:rsidR="00FF1DB9" w:rsidRPr="00847948">
        <w:rPr>
          <w:rFonts w:ascii="Times New Roman" w:hAnsi="Times New Roman" w:cs="Times New Roman"/>
          <w:sz w:val="24"/>
          <w:szCs w:val="24"/>
        </w:rPr>
        <w:t xml:space="preserve"> e</w:t>
      </w:r>
      <w:r w:rsidR="00126D63" w:rsidRPr="00847948">
        <w:rPr>
          <w:rFonts w:ascii="Times New Roman" w:hAnsi="Times New Roman" w:cs="Times New Roman"/>
          <w:sz w:val="24"/>
          <w:szCs w:val="24"/>
        </w:rPr>
        <w:t>arns income in foreign currency</w:t>
      </w:r>
      <w:r w:rsidR="00FF1DB9" w:rsidRPr="00847948">
        <w:rPr>
          <w:rFonts w:ascii="Times New Roman" w:hAnsi="Times New Roman" w:cs="Times New Roman"/>
          <w:sz w:val="24"/>
          <w:szCs w:val="24"/>
        </w:rPr>
        <w:t>, he or she is supposed to pay tax in fore</w:t>
      </w:r>
      <w:r w:rsidR="00126D63" w:rsidRPr="00847948">
        <w:rPr>
          <w:rFonts w:ascii="Times New Roman" w:hAnsi="Times New Roman" w:cs="Times New Roman"/>
          <w:sz w:val="24"/>
          <w:szCs w:val="24"/>
        </w:rPr>
        <w:t>ign currency and if he or she e</w:t>
      </w:r>
      <w:r w:rsidR="00FF1DB9" w:rsidRPr="00847948">
        <w:rPr>
          <w:rFonts w:ascii="Times New Roman" w:hAnsi="Times New Roman" w:cs="Times New Roman"/>
          <w:sz w:val="24"/>
          <w:szCs w:val="24"/>
        </w:rPr>
        <w:t>a</w:t>
      </w:r>
      <w:r w:rsidR="00126D63" w:rsidRPr="00847948">
        <w:rPr>
          <w:rFonts w:ascii="Times New Roman" w:hAnsi="Times New Roman" w:cs="Times New Roman"/>
          <w:sz w:val="24"/>
          <w:szCs w:val="24"/>
        </w:rPr>
        <w:t>r</w:t>
      </w:r>
      <w:r w:rsidR="00FF1DB9" w:rsidRPr="00847948">
        <w:rPr>
          <w:rFonts w:ascii="Times New Roman" w:hAnsi="Times New Roman" w:cs="Times New Roman"/>
          <w:sz w:val="24"/>
          <w:szCs w:val="24"/>
        </w:rPr>
        <w:t xml:space="preserve">ns income in local currency it follows that tax is paid in local currency and if he or she earns income in both local and foreign currency then </w:t>
      </w:r>
      <w:r w:rsidR="00B967B8" w:rsidRPr="00847948">
        <w:rPr>
          <w:rFonts w:ascii="Times New Roman" w:hAnsi="Times New Roman" w:cs="Times New Roman"/>
          <w:sz w:val="24"/>
          <w:szCs w:val="24"/>
        </w:rPr>
        <w:t>he/she or it</w:t>
      </w:r>
      <w:r w:rsidR="00FF1DB9" w:rsidRPr="00847948">
        <w:rPr>
          <w:rFonts w:ascii="Times New Roman" w:hAnsi="Times New Roman" w:cs="Times New Roman"/>
          <w:sz w:val="24"/>
          <w:szCs w:val="24"/>
        </w:rPr>
        <w:t xml:space="preserve"> has an obligation to pay tax in both currencies.</w:t>
      </w:r>
    </w:p>
    <w:p w:rsidR="00785829" w:rsidRPr="00847948" w:rsidRDefault="00785829" w:rsidP="009502E9">
      <w:pPr>
        <w:tabs>
          <w:tab w:val="left" w:pos="1134"/>
        </w:tabs>
        <w:spacing w:after="0" w:line="240" w:lineRule="auto"/>
        <w:jc w:val="both"/>
        <w:rPr>
          <w:rFonts w:ascii="Times New Roman" w:hAnsi="Times New Roman" w:cs="Times New Roman"/>
          <w:sz w:val="24"/>
          <w:szCs w:val="24"/>
        </w:rPr>
      </w:pPr>
    </w:p>
    <w:p w:rsidR="00FF1DB9" w:rsidRPr="00847948" w:rsidRDefault="00FF1DB9" w:rsidP="009502E9">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 xml:space="preserve">It is absurd to hold that </w:t>
      </w:r>
      <w:r w:rsidR="005D2126" w:rsidRPr="00847948">
        <w:rPr>
          <w:rFonts w:ascii="Times New Roman" w:hAnsi="Times New Roman" w:cs="Times New Roman"/>
          <w:sz w:val="24"/>
          <w:szCs w:val="24"/>
        </w:rPr>
        <w:t xml:space="preserve">the legislature intended that </w:t>
      </w:r>
      <w:r w:rsidR="00301547" w:rsidRPr="00847948">
        <w:rPr>
          <w:rFonts w:ascii="Times New Roman" w:hAnsi="Times New Roman" w:cs="Times New Roman"/>
          <w:sz w:val="24"/>
          <w:szCs w:val="24"/>
        </w:rPr>
        <w:t xml:space="preserve">income earned in </w:t>
      </w:r>
      <w:r w:rsidR="005D2126" w:rsidRPr="00847948">
        <w:rPr>
          <w:rFonts w:ascii="Times New Roman" w:hAnsi="Times New Roman" w:cs="Times New Roman"/>
          <w:sz w:val="24"/>
          <w:szCs w:val="24"/>
        </w:rPr>
        <w:t xml:space="preserve">foreign currency </w:t>
      </w:r>
      <w:r w:rsidR="00301547" w:rsidRPr="00847948">
        <w:rPr>
          <w:rFonts w:ascii="Times New Roman" w:hAnsi="Times New Roman" w:cs="Times New Roman"/>
          <w:sz w:val="24"/>
          <w:szCs w:val="24"/>
        </w:rPr>
        <w:t>should</w:t>
      </w:r>
      <w:r w:rsidR="005D2126" w:rsidRPr="00847948">
        <w:rPr>
          <w:rFonts w:ascii="Times New Roman" w:hAnsi="Times New Roman" w:cs="Times New Roman"/>
          <w:sz w:val="24"/>
          <w:szCs w:val="24"/>
        </w:rPr>
        <w:t xml:space="preserve"> be taxed in local currency </w:t>
      </w:r>
      <w:r w:rsidR="003504AC" w:rsidRPr="00847948">
        <w:rPr>
          <w:rFonts w:ascii="Times New Roman" w:hAnsi="Times New Roman" w:cs="Times New Roman"/>
          <w:sz w:val="24"/>
          <w:szCs w:val="24"/>
        </w:rPr>
        <w:t>contrary to</w:t>
      </w:r>
      <w:r w:rsidR="005D2126" w:rsidRPr="00847948">
        <w:rPr>
          <w:rFonts w:ascii="Times New Roman" w:hAnsi="Times New Roman" w:cs="Times New Roman"/>
          <w:b/>
          <w:sz w:val="24"/>
          <w:szCs w:val="24"/>
        </w:rPr>
        <w:t xml:space="preserve"> </w:t>
      </w:r>
      <w:r w:rsidR="005D2126" w:rsidRPr="00847948">
        <w:rPr>
          <w:rFonts w:ascii="Times New Roman" w:hAnsi="Times New Roman" w:cs="Times New Roman"/>
          <w:sz w:val="24"/>
          <w:szCs w:val="24"/>
        </w:rPr>
        <w:t>the provision</w:t>
      </w:r>
      <w:r w:rsidR="00BD6F9B" w:rsidRPr="00847948">
        <w:rPr>
          <w:rFonts w:ascii="Times New Roman" w:hAnsi="Times New Roman" w:cs="Times New Roman"/>
          <w:sz w:val="24"/>
          <w:szCs w:val="24"/>
        </w:rPr>
        <w:t>s</w:t>
      </w:r>
      <w:r w:rsidR="003504AC" w:rsidRPr="00847948">
        <w:rPr>
          <w:rFonts w:ascii="Times New Roman" w:hAnsi="Times New Roman" w:cs="Times New Roman"/>
          <w:sz w:val="24"/>
          <w:szCs w:val="24"/>
        </w:rPr>
        <w:t xml:space="preserve"> of the statutes referred to</w:t>
      </w:r>
      <w:r w:rsidR="005D2126" w:rsidRPr="00847948">
        <w:rPr>
          <w:rFonts w:ascii="Times New Roman" w:hAnsi="Times New Roman" w:cs="Times New Roman"/>
          <w:sz w:val="24"/>
          <w:szCs w:val="24"/>
        </w:rPr>
        <w:t xml:space="preserve"> </w:t>
      </w:r>
      <w:r w:rsidR="00301547" w:rsidRPr="00847948">
        <w:rPr>
          <w:rFonts w:ascii="Times New Roman" w:hAnsi="Times New Roman" w:cs="Times New Roman"/>
          <w:sz w:val="24"/>
          <w:szCs w:val="24"/>
        </w:rPr>
        <w:t>above</w:t>
      </w:r>
      <w:r w:rsidR="005D2126" w:rsidRPr="00847948">
        <w:rPr>
          <w:rFonts w:ascii="Times New Roman" w:hAnsi="Times New Roman" w:cs="Times New Roman"/>
          <w:sz w:val="24"/>
          <w:szCs w:val="24"/>
        </w:rPr>
        <w:t xml:space="preserve">. </w:t>
      </w:r>
      <w:r w:rsidR="006C2CBC" w:rsidRPr="00847948">
        <w:rPr>
          <w:rFonts w:ascii="Times New Roman" w:hAnsi="Times New Roman" w:cs="Times New Roman"/>
          <w:sz w:val="24"/>
          <w:szCs w:val="24"/>
        </w:rPr>
        <w:t xml:space="preserve"> </w:t>
      </w:r>
      <w:r w:rsidR="005F7F4D" w:rsidRPr="00847948">
        <w:rPr>
          <w:rFonts w:ascii="Times New Roman" w:hAnsi="Times New Roman" w:cs="Times New Roman"/>
          <w:sz w:val="24"/>
          <w:szCs w:val="24"/>
        </w:rPr>
        <w:lastRenderedPageBreak/>
        <w:t>Clearly</w:t>
      </w:r>
      <w:r w:rsidR="005D2126" w:rsidRPr="00847948">
        <w:rPr>
          <w:rFonts w:ascii="Times New Roman" w:hAnsi="Times New Roman" w:cs="Times New Roman"/>
          <w:sz w:val="24"/>
          <w:szCs w:val="24"/>
        </w:rPr>
        <w:t xml:space="preserve"> if that was the intention of the legislature, the whole purpose of raising revenue would be defeated as tax payers would have the liberty to convert the foreign currency</w:t>
      </w:r>
      <w:r w:rsidR="00BD6F9B" w:rsidRPr="00847948">
        <w:rPr>
          <w:rFonts w:ascii="Times New Roman" w:hAnsi="Times New Roman" w:cs="Times New Roman"/>
          <w:sz w:val="24"/>
          <w:szCs w:val="24"/>
        </w:rPr>
        <w:t xml:space="preserve"> earned</w:t>
      </w:r>
      <w:r w:rsidR="005D2126" w:rsidRPr="00847948">
        <w:rPr>
          <w:rFonts w:ascii="Times New Roman" w:hAnsi="Times New Roman" w:cs="Times New Roman"/>
          <w:sz w:val="24"/>
          <w:szCs w:val="24"/>
        </w:rPr>
        <w:t xml:space="preserve"> into domestic </w:t>
      </w:r>
      <w:r w:rsidR="00BD6F9B" w:rsidRPr="00847948">
        <w:rPr>
          <w:rFonts w:ascii="Times New Roman" w:hAnsi="Times New Roman" w:cs="Times New Roman"/>
          <w:sz w:val="24"/>
          <w:szCs w:val="24"/>
        </w:rPr>
        <w:t xml:space="preserve">or local </w:t>
      </w:r>
      <w:r w:rsidR="005D2126" w:rsidRPr="00847948">
        <w:rPr>
          <w:rFonts w:ascii="Times New Roman" w:hAnsi="Times New Roman" w:cs="Times New Roman"/>
          <w:sz w:val="24"/>
          <w:szCs w:val="24"/>
        </w:rPr>
        <w:t>currency</w:t>
      </w:r>
      <w:r w:rsidR="00301547" w:rsidRPr="00847948">
        <w:rPr>
          <w:rFonts w:ascii="Times New Roman" w:hAnsi="Times New Roman" w:cs="Times New Roman"/>
          <w:sz w:val="24"/>
          <w:szCs w:val="24"/>
        </w:rPr>
        <w:t xml:space="preserve"> </w:t>
      </w:r>
      <w:r w:rsidR="00BE3E29" w:rsidRPr="00847948">
        <w:rPr>
          <w:rFonts w:ascii="Times New Roman" w:hAnsi="Times New Roman" w:cs="Times New Roman"/>
          <w:sz w:val="24"/>
          <w:szCs w:val="24"/>
        </w:rPr>
        <w:t>for purposes of paying tax in local currency</w:t>
      </w:r>
      <w:r w:rsidR="009F58EA" w:rsidRPr="00847948">
        <w:rPr>
          <w:rFonts w:ascii="Times New Roman" w:hAnsi="Times New Roman" w:cs="Times New Roman"/>
          <w:sz w:val="24"/>
          <w:szCs w:val="24"/>
        </w:rPr>
        <w:t xml:space="preserve">.  </w:t>
      </w:r>
      <w:r w:rsidR="00126D63" w:rsidRPr="00847948">
        <w:rPr>
          <w:rFonts w:ascii="Times New Roman" w:hAnsi="Times New Roman" w:cs="Times New Roman"/>
          <w:sz w:val="24"/>
          <w:szCs w:val="24"/>
        </w:rPr>
        <w:t>In t</w:t>
      </w:r>
      <w:r w:rsidR="005D2126" w:rsidRPr="00847948">
        <w:rPr>
          <w:rFonts w:ascii="Times New Roman" w:hAnsi="Times New Roman" w:cs="Times New Roman"/>
          <w:sz w:val="24"/>
          <w:szCs w:val="24"/>
        </w:rPr>
        <w:t xml:space="preserve">he case of </w:t>
      </w:r>
      <w:r w:rsidR="005D2126" w:rsidRPr="00847948">
        <w:rPr>
          <w:rFonts w:ascii="Times New Roman" w:hAnsi="Times New Roman" w:cs="Times New Roman"/>
          <w:i/>
          <w:sz w:val="24"/>
          <w:szCs w:val="24"/>
        </w:rPr>
        <w:t xml:space="preserve">Prosperous Days Investment </w:t>
      </w:r>
      <w:r w:rsidR="005D2126" w:rsidRPr="00847948">
        <w:rPr>
          <w:rFonts w:ascii="Times New Roman" w:hAnsi="Times New Roman" w:cs="Times New Roman"/>
          <w:sz w:val="24"/>
          <w:szCs w:val="24"/>
        </w:rPr>
        <w:t>v</w:t>
      </w:r>
      <w:r w:rsidR="005D2126" w:rsidRPr="00847948">
        <w:rPr>
          <w:rFonts w:ascii="Times New Roman" w:hAnsi="Times New Roman" w:cs="Times New Roman"/>
          <w:i/>
          <w:sz w:val="24"/>
          <w:szCs w:val="24"/>
        </w:rPr>
        <w:t xml:space="preserve"> Z</w:t>
      </w:r>
      <w:r w:rsidR="0073089C" w:rsidRPr="00847948">
        <w:rPr>
          <w:rFonts w:ascii="Times New Roman" w:hAnsi="Times New Roman" w:cs="Times New Roman"/>
          <w:i/>
          <w:sz w:val="24"/>
          <w:szCs w:val="24"/>
        </w:rPr>
        <w:t>IM</w:t>
      </w:r>
      <w:r w:rsidR="005D2126" w:rsidRPr="00847948">
        <w:rPr>
          <w:rFonts w:ascii="Times New Roman" w:hAnsi="Times New Roman" w:cs="Times New Roman"/>
          <w:i/>
          <w:sz w:val="24"/>
          <w:szCs w:val="24"/>
        </w:rPr>
        <w:t>RA</w:t>
      </w:r>
      <w:r w:rsidR="005D2126" w:rsidRPr="00847948">
        <w:rPr>
          <w:rFonts w:ascii="Times New Roman" w:hAnsi="Times New Roman" w:cs="Times New Roman"/>
          <w:sz w:val="24"/>
          <w:szCs w:val="24"/>
        </w:rPr>
        <w:t xml:space="preserve"> HH</w:t>
      </w:r>
      <w:r w:rsidR="00746951" w:rsidRPr="00847948">
        <w:rPr>
          <w:rFonts w:ascii="Times New Roman" w:hAnsi="Times New Roman" w:cs="Times New Roman"/>
          <w:sz w:val="24"/>
          <w:szCs w:val="24"/>
        </w:rPr>
        <w:t xml:space="preserve"> </w:t>
      </w:r>
      <w:r w:rsidR="005D2126" w:rsidRPr="00847948">
        <w:rPr>
          <w:rFonts w:ascii="Times New Roman" w:hAnsi="Times New Roman" w:cs="Times New Roman"/>
          <w:sz w:val="24"/>
          <w:szCs w:val="24"/>
        </w:rPr>
        <w:t>24-21</w:t>
      </w:r>
      <w:r w:rsidR="00BD6F9B" w:rsidRPr="00847948">
        <w:rPr>
          <w:rFonts w:ascii="Times New Roman" w:hAnsi="Times New Roman" w:cs="Times New Roman"/>
          <w:sz w:val="24"/>
          <w:szCs w:val="24"/>
        </w:rPr>
        <w:t>,</w:t>
      </w:r>
      <w:r w:rsidR="005D2126" w:rsidRPr="00847948">
        <w:rPr>
          <w:rFonts w:ascii="Times New Roman" w:hAnsi="Times New Roman" w:cs="Times New Roman"/>
          <w:sz w:val="24"/>
          <w:szCs w:val="24"/>
        </w:rPr>
        <w:t xml:space="preserve"> it was held that where any output value added tax is received in foreign currency, it should be paid in forei</w:t>
      </w:r>
      <w:r w:rsidR="005F5C6C" w:rsidRPr="00847948">
        <w:rPr>
          <w:rFonts w:ascii="Times New Roman" w:hAnsi="Times New Roman" w:cs="Times New Roman"/>
          <w:sz w:val="24"/>
          <w:szCs w:val="24"/>
        </w:rPr>
        <w:t>g</w:t>
      </w:r>
      <w:r w:rsidR="005D2126" w:rsidRPr="00847948">
        <w:rPr>
          <w:rFonts w:ascii="Times New Roman" w:hAnsi="Times New Roman" w:cs="Times New Roman"/>
          <w:sz w:val="24"/>
          <w:szCs w:val="24"/>
        </w:rPr>
        <w:t xml:space="preserve">n currency. </w:t>
      </w:r>
      <w:r w:rsidR="009F58EA" w:rsidRPr="00847948">
        <w:rPr>
          <w:rFonts w:ascii="Times New Roman" w:hAnsi="Times New Roman" w:cs="Times New Roman"/>
          <w:sz w:val="24"/>
          <w:szCs w:val="24"/>
        </w:rPr>
        <w:t xml:space="preserve"> </w:t>
      </w:r>
      <w:r w:rsidR="00BE3E29" w:rsidRPr="00847948">
        <w:rPr>
          <w:rFonts w:ascii="Times New Roman" w:hAnsi="Times New Roman" w:cs="Times New Roman"/>
          <w:sz w:val="24"/>
          <w:szCs w:val="24"/>
        </w:rPr>
        <w:t>The court is</w:t>
      </w:r>
      <w:r w:rsidR="005F5C6C" w:rsidRPr="00847948">
        <w:rPr>
          <w:rFonts w:ascii="Times New Roman" w:hAnsi="Times New Roman" w:cs="Times New Roman"/>
          <w:sz w:val="24"/>
          <w:szCs w:val="24"/>
        </w:rPr>
        <w:t xml:space="preserve"> satisfied that this is the correct position of the law.</w:t>
      </w:r>
    </w:p>
    <w:p w:rsidR="009F58EA" w:rsidRPr="00847948" w:rsidRDefault="009F58EA" w:rsidP="009F58EA">
      <w:pPr>
        <w:spacing w:after="0" w:line="240" w:lineRule="auto"/>
        <w:ind w:firstLine="1134"/>
        <w:jc w:val="both"/>
        <w:rPr>
          <w:rFonts w:ascii="Times New Roman" w:hAnsi="Times New Roman" w:cs="Times New Roman"/>
          <w:sz w:val="24"/>
          <w:szCs w:val="24"/>
        </w:rPr>
      </w:pPr>
    </w:p>
    <w:p w:rsidR="008A6C97" w:rsidRPr="00847948" w:rsidRDefault="005F7F4D" w:rsidP="009502E9">
      <w:pPr>
        <w:pStyle w:val="NoSpacing"/>
        <w:tabs>
          <w:tab w:val="left" w:pos="1440"/>
        </w:tabs>
        <w:spacing w:line="480" w:lineRule="auto"/>
        <w:ind w:firstLine="1134"/>
        <w:jc w:val="both"/>
        <w:rPr>
          <w:rFonts w:ascii="Times New Roman" w:hAnsi="Times New Roman" w:cs="Times New Roman"/>
          <w:sz w:val="24"/>
          <w:szCs w:val="24"/>
          <w:lang w:val="en-ZW"/>
        </w:rPr>
      </w:pPr>
      <w:r w:rsidRPr="00847948">
        <w:rPr>
          <w:rFonts w:ascii="Times New Roman" w:hAnsi="Times New Roman" w:cs="Times New Roman"/>
          <w:sz w:val="24"/>
          <w:szCs w:val="24"/>
        </w:rPr>
        <w:t xml:space="preserve">In the case of </w:t>
      </w:r>
      <w:proofErr w:type="spellStart"/>
      <w:r w:rsidR="006A4331" w:rsidRPr="00847948">
        <w:rPr>
          <w:rFonts w:ascii="Times New Roman" w:hAnsi="Times New Roman" w:cs="Times New Roman"/>
          <w:i/>
          <w:sz w:val="24"/>
          <w:szCs w:val="24"/>
        </w:rPr>
        <w:t>Inamo</w:t>
      </w:r>
      <w:proofErr w:type="spellEnd"/>
      <w:r w:rsidR="006A4331" w:rsidRPr="00847948">
        <w:rPr>
          <w:rFonts w:ascii="Times New Roman" w:hAnsi="Times New Roman" w:cs="Times New Roman"/>
          <w:i/>
          <w:sz w:val="24"/>
          <w:szCs w:val="24"/>
        </w:rPr>
        <w:t xml:space="preserve"> Investments</w:t>
      </w:r>
      <w:r w:rsidR="009F58EA" w:rsidRPr="00847948">
        <w:rPr>
          <w:rFonts w:ascii="Times New Roman" w:hAnsi="Times New Roman" w:cs="Times New Roman"/>
          <w:i/>
          <w:sz w:val="24"/>
          <w:szCs w:val="24"/>
        </w:rPr>
        <w:t xml:space="preserve"> </w:t>
      </w:r>
      <w:r w:rsidR="00746951" w:rsidRPr="00847948">
        <w:rPr>
          <w:rFonts w:ascii="Times New Roman" w:hAnsi="Times New Roman" w:cs="Times New Roman"/>
          <w:i/>
          <w:sz w:val="24"/>
          <w:szCs w:val="24"/>
        </w:rPr>
        <w:t>(Private)</w:t>
      </w:r>
      <w:r w:rsidR="009F58EA" w:rsidRPr="00847948">
        <w:rPr>
          <w:rFonts w:ascii="Times New Roman" w:hAnsi="Times New Roman" w:cs="Times New Roman"/>
          <w:i/>
          <w:sz w:val="24"/>
          <w:szCs w:val="24"/>
        </w:rPr>
        <w:t xml:space="preserve"> </w:t>
      </w:r>
      <w:r w:rsidR="00746951" w:rsidRPr="00847948">
        <w:rPr>
          <w:rFonts w:ascii="Times New Roman" w:hAnsi="Times New Roman" w:cs="Times New Roman"/>
          <w:i/>
          <w:sz w:val="24"/>
          <w:szCs w:val="24"/>
        </w:rPr>
        <w:t xml:space="preserve">Limited </w:t>
      </w:r>
      <w:r w:rsidR="00746951" w:rsidRPr="00847948">
        <w:rPr>
          <w:rFonts w:ascii="Times New Roman" w:hAnsi="Times New Roman" w:cs="Times New Roman"/>
          <w:sz w:val="24"/>
          <w:szCs w:val="24"/>
        </w:rPr>
        <w:t>v</w:t>
      </w:r>
      <w:r w:rsidR="00746951" w:rsidRPr="00847948">
        <w:rPr>
          <w:rFonts w:ascii="Times New Roman" w:hAnsi="Times New Roman" w:cs="Times New Roman"/>
          <w:i/>
          <w:sz w:val="24"/>
          <w:szCs w:val="24"/>
          <w:lang w:val="en-ZW"/>
        </w:rPr>
        <w:t xml:space="preserve"> Zimbabwe</w:t>
      </w:r>
      <w:r w:rsidR="009F58EA" w:rsidRPr="00847948">
        <w:rPr>
          <w:rFonts w:ascii="Times New Roman" w:hAnsi="Times New Roman" w:cs="Times New Roman"/>
          <w:i/>
          <w:sz w:val="24"/>
          <w:szCs w:val="24"/>
          <w:lang w:val="en-ZW"/>
        </w:rPr>
        <w:t xml:space="preserve"> </w:t>
      </w:r>
      <w:r w:rsidR="00746951" w:rsidRPr="00847948">
        <w:rPr>
          <w:rFonts w:ascii="Times New Roman" w:hAnsi="Times New Roman" w:cs="Times New Roman"/>
          <w:i/>
          <w:sz w:val="24"/>
          <w:szCs w:val="24"/>
          <w:lang w:val="en-ZW"/>
        </w:rPr>
        <w:t>Revenue</w:t>
      </w:r>
      <w:r w:rsidR="006A4331" w:rsidRPr="00847948">
        <w:rPr>
          <w:rFonts w:ascii="Times New Roman" w:hAnsi="Times New Roman" w:cs="Times New Roman"/>
          <w:i/>
          <w:sz w:val="24"/>
          <w:szCs w:val="24"/>
          <w:lang w:val="en-ZW"/>
        </w:rPr>
        <w:t> </w:t>
      </w:r>
      <w:r w:rsidR="00746951" w:rsidRPr="00847948">
        <w:rPr>
          <w:rFonts w:ascii="Times New Roman" w:hAnsi="Times New Roman" w:cs="Times New Roman"/>
          <w:i/>
          <w:sz w:val="24"/>
          <w:szCs w:val="24"/>
          <w:lang w:val="en-ZW"/>
        </w:rPr>
        <w:t xml:space="preserve">Authority </w:t>
      </w:r>
      <w:r w:rsidR="009502E9">
        <w:rPr>
          <w:rFonts w:ascii="Times New Roman" w:hAnsi="Times New Roman" w:cs="Times New Roman"/>
          <w:i/>
          <w:sz w:val="24"/>
          <w:szCs w:val="24"/>
          <w:lang w:val="en-ZW"/>
        </w:rPr>
        <w:t xml:space="preserve">              </w:t>
      </w:r>
      <w:r w:rsidR="00746951" w:rsidRPr="00847948">
        <w:rPr>
          <w:rFonts w:ascii="Times New Roman" w:hAnsi="Times New Roman" w:cs="Times New Roman"/>
          <w:sz w:val="24"/>
          <w:szCs w:val="24"/>
          <w:lang w:val="en-ZW"/>
        </w:rPr>
        <w:t>SC 96/23</w:t>
      </w:r>
      <w:r w:rsidR="009F58EA" w:rsidRPr="00847948">
        <w:rPr>
          <w:rFonts w:ascii="Times New Roman" w:hAnsi="Times New Roman" w:cs="Times New Roman"/>
          <w:sz w:val="24"/>
          <w:szCs w:val="24"/>
          <w:lang w:val="en-ZW"/>
        </w:rPr>
        <w:t xml:space="preserve"> at para</w:t>
      </w:r>
      <w:r w:rsidR="008A6C97" w:rsidRPr="00847948">
        <w:rPr>
          <w:rFonts w:ascii="Times New Roman" w:hAnsi="Times New Roman" w:cs="Times New Roman"/>
          <w:sz w:val="24"/>
          <w:szCs w:val="24"/>
          <w:lang w:val="en-ZW"/>
        </w:rPr>
        <w:t xml:space="preserve">s 46 to 48 </w:t>
      </w:r>
      <w:r w:rsidR="009F58EA" w:rsidRPr="00847948">
        <w:rPr>
          <w:rFonts w:ascii="Times New Roman" w:hAnsi="Times New Roman" w:cs="Times New Roman"/>
          <w:sz w:val="24"/>
          <w:szCs w:val="24"/>
          <w:lang w:val="en-ZW"/>
        </w:rPr>
        <w:t>this C</w:t>
      </w:r>
      <w:r w:rsidR="00746951" w:rsidRPr="00847948">
        <w:rPr>
          <w:rFonts w:ascii="Times New Roman" w:hAnsi="Times New Roman" w:cs="Times New Roman"/>
          <w:sz w:val="24"/>
          <w:szCs w:val="24"/>
          <w:lang w:val="en-ZW"/>
        </w:rPr>
        <w:t>ourt</w:t>
      </w:r>
      <w:r w:rsidR="009B524D" w:rsidRPr="00847948">
        <w:rPr>
          <w:rFonts w:ascii="Times New Roman" w:hAnsi="Times New Roman" w:cs="Times New Roman"/>
          <w:sz w:val="24"/>
          <w:szCs w:val="24"/>
          <w:lang w:val="en-ZW"/>
        </w:rPr>
        <w:t xml:space="preserve"> in determining a similar taxation issue under s 38 (4)</w:t>
      </w:r>
      <w:r w:rsidR="00746951" w:rsidRPr="00847948">
        <w:rPr>
          <w:rFonts w:ascii="Times New Roman" w:hAnsi="Times New Roman" w:cs="Times New Roman"/>
          <w:sz w:val="24"/>
          <w:szCs w:val="24"/>
          <w:lang w:val="en-ZW"/>
        </w:rPr>
        <w:t xml:space="preserve"> </w:t>
      </w:r>
      <w:r w:rsidR="009B524D" w:rsidRPr="00847948">
        <w:rPr>
          <w:rFonts w:ascii="Times New Roman" w:hAnsi="Times New Roman" w:cs="Times New Roman"/>
          <w:sz w:val="24"/>
          <w:szCs w:val="24"/>
          <w:lang w:val="en-ZW"/>
        </w:rPr>
        <w:t>and (9)</w:t>
      </w:r>
      <w:r w:rsidR="0009746E" w:rsidRPr="00847948">
        <w:rPr>
          <w:rFonts w:ascii="Times New Roman" w:hAnsi="Times New Roman" w:cs="Times New Roman"/>
          <w:sz w:val="24"/>
          <w:szCs w:val="24"/>
          <w:lang w:val="en-ZW"/>
        </w:rPr>
        <w:t xml:space="preserve"> </w:t>
      </w:r>
      <w:r w:rsidR="0009746E" w:rsidRPr="00847948">
        <w:rPr>
          <w:rFonts w:ascii="Times New Roman" w:hAnsi="Times New Roman" w:cs="Times New Roman"/>
          <w:sz w:val="24"/>
          <w:szCs w:val="24"/>
        </w:rPr>
        <w:t>of the VAT Act</w:t>
      </w:r>
      <w:r w:rsidR="009B524D" w:rsidRPr="00847948">
        <w:rPr>
          <w:rFonts w:ascii="Times New Roman" w:hAnsi="Times New Roman" w:cs="Times New Roman"/>
          <w:sz w:val="24"/>
          <w:szCs w:val="24"/>
          <w:lang w:val="en-ZW"/>
        </w:rPr>
        <w:t xml:space="preserve"> said</w:t>
      </w:r>
      <w:r w:rsidR="009D5682" w:rsidRPr="00847948">
        <w:rPr>
          <w:rFonts w:ascii="Times New Roman" w:hAnsi="Times New Roman" w:cs="Times New Roman"/>
          <w:sz w:val="24"/>
          <w:szCs w:val="24"/>
          <w:lang w:val="en-ZW"/>
        </w:rPr>
        <w:t>:</w:t>
      </w:r>
      <w:r w:rsidR="009B524D" w:rsidRPr="00847948">
        <w:rPr>
          <w:rFonts w:ascii="Times New Roman" w:hAnsi="Times New Roman" w:cs="Times New Roman"/>
          <w:sz w:val="24"/>
          <w:szCs w:val="24"/>
          <w:lang w:val="en-ZW"/>
        </w:rPr>
        <w:t xml:space="preserve"> </w:t>
      </w:r>
    </w:p>
    <w:p w:rsidR="008A6C97" w:rsidRPr="00847948" w:rsidRDefault="008A6C97" w:rsidP="0077356D">
      <w:pPr>
        <w:pStyle w:val="Default"/>
        <w:spacing w:line="276" w:lineRule="auto"/>
        <w:ind w:left="1134" w:hanging="567"/>
        <w:jc w:val="both"/>
      </w:pPr>
      <w:r w:rsidRPr="00847948">
        <w:rPr>
          <w:lang w:val="en-ZW"/>
        </w:rPr>
        <w:t>“</w:t>
      </w:r>
      <w:r w:rsidRPr="00847948">
        <w:t>[46]</w:t>
      </w:r>
      <w:r w:rsidRPr="00847948">
        <w:tab/>
        <w:t xml:space="preserve">The law does not allow for any conversion of tax from a local-denominated currency to a foreign-denominated currency and neither does it allow input tax denominated in local currency to set off output tax denominated in foreign currency. Tax in local currency cannot be converted to become tax in foreign currency. This is why the respondent has a separate system under which goods and services offered under local currency and foreign currency are charged. </w:t>
      </w:r>
      <w:r w:rsidR="009F58EA" w:rsidRPr="00847948">
        <w:t xml:space="preserve"> </w:t>
      </w:r>
      <w:r w:rsidRPr="00847948">
        <w:t>That this is the position is reinforced by the provisions of s 15 (2) of the Act which require a registered operator, in submitting a Value Added Tax Return, to attach a tax invoice or debit note or credit note rel</w:t>
      </w:r>
      <w:r w:rsidR="009F58EA" w:rsidRPr="00847948">
        <w:t xml:space="preserve">ating to the particular supply.  </w:t>
      </w:r>
      <w:r w:rsidRPr="00847948">
        <w:t>In this regard, where the registered operator has been invoiced in local currency, how then does the amount in the invoice mutate to a foreign currency one.  It is apparent that this interpretation would defeat the whole purpose of the strict requirement of this subsection. There being no legal basis upon which the appellant could claim such a right to convert local currency to foreign currency it had no legal right to protect.</w:t>
      </w:r>
    </w:p>
    <w:p w:rsidR="008A6C97" w:rsidRPr="00847948" w:rsidRDefault="008A6C97" w:rsidP="008A6C97">
      <w:pPr>
        <w:pStyle w:val="Default"/>
        <w:spacing w:line="276" w:lineRule="auto"/>
        <w:ind w:left="1287" w:hanging="567"/>
        <w:jc w:val="both"/>
      </w:pPr>
    </w:p>
    <w:p w:rsidR="008A6C97" w:rsidRPr="00847948" w:rsidRDefault="008A6C97" w:rsidP="0077356D">
      <w:pPr>
        <w:pStyle w:val="Default"/>
        <w:spacing w:line="276" w:lineRule="auto"/>
        <w:ind w:left="1134" w:hanging="567"/>
        <w:jc w:val="both"/>
      </w:pPr>
      <w:r w:rsidRPr="00847948">
        <w:t>[47]</w:t>
      </w:r>
      <w:r w:rsidRPr="00847948">
        <w:tab/>
        <w:t>The appellant takes the view that the respondent’s interpretation of the law through the Public Notice Number 4 of 2020 is harsh and unfair. However, with taxation matters where the law is clear, as in this case, the ordinary meaning of the language of th</w:t>
      </w:r>
      <w:r w:rsidR="009F58EA" w:rsidRPr="00847948">
        <w:t xml:space="preserve">e statute must be given effect.  </w:t>
      </w:r>
      <w:r w:rsidRPr="00847948">
        <w:t>The p</w:t>
      </w:r>
      <w:r w:rsidR="009F58EA" w:rsidRPr="00847948">
        <w:t xml:space="preserve">rovisions of the Act are clear.  </w:t>
      </w:r>
      <w:r w:rsidRPr="00847948">
        <w:t xml:space="preserve">The sentiments by </w:t>
      </w:r>
      <w:proofErr w:type="spellStart"/>
      <w:r w:rsidRPr="00847948">
        <w:t>G</w:t>
      </w:r>
      <w:r w:rsidR="009A6402" w:rsidRPr="00847948">
        <w:rPr>
          <w:smallCaps/>
        </w:rPr>
        <w:t>ubbay</w:t>
      </w:r>
      <w:proofErr w:type="spellEnd"/>
      <w:r w:rsidRPr="00847948">
        <w:t xml:space="preserve"> CJ in </w:t>
      </w:r>
      <w:r w:rsidRPr="00847948">
        <w:rPr>
          <w:i/>
        </w:rPr>
        <w:t xml:space="preserve">Commissioner of Taxes </w:t>
      </w:r>
      <w:r w:rsidRPr="00847948">
        <w:t>v</w:t>
      </w:r>
      <w:r w:rsidRPr="00847948">
        <w:rPr>
          <w:i/>
        </w:rPr>
        <w:t xml:space="preserve"> CW (</w:t>
      </w:r>
      <w:proofErr w:type="spellStart"/>
      <w:r w:rsidRPr="00847948">
        <w:rPr>
          <w:i/>
        </w:rPr>
        <w:t>Pvt</w:t>
      </w:r>
      <w:proofErr w:type="spellEnd"/>
      <w:r w:rsidRPr="00847948">
        <w:rPr>
          <w:i/>
        </w:rPr>
        <w:t>) Ltd</w:t>
      </w:r>
      <w:r w:rsidRPr="00847948">
        <w:t xml:space="preserve"> 1989 (3) ZLR 361 (S) at 372D-E apply with great force to the present matter. </w:t>
      </w:r>
      <w:r w:rsidR="009F58EA" w:rsidRPr="00847948">
        <w:t xml:space="preserve"> </w:t>
      </w:r>
      <w:r w:rsidRPr="00847948">
        <w:t>In that matter, the CJ held as follows:</w:t>
      </w:r>
    </w:p>
    <w:p w:rsidR="009F58EA" w:rsidRPr="00847948" w:rsidRDefault="009F58EA" w:rsidP="008A6C97">
      <w:pPr>
        <w:pStyle w:val="Default"/>
        <w:spacing w:line="276" w:lineRule="auto"/>
        <w:ind w:left="1287" w:hanging="567"/>
        <w:jc w:val="both"/>
      </w:pPr>
    </w:p>
    <w:p w:rsidR="008A6C97" w:rsidRPr="00847948" w:rsidRDefault="008A6C97" w:rsidP="0077356D">
      <w:pPr>
        <w:pStyle w:val="ListParagraph"/>
        <w:spacing w:after="0" w:line="276" w:lineRule="auto"/>
        <w:ind w:left="1701"/>
        <w:jc w:val="both"/>
        <w:rPr>
          <w:rFonts w:ascii="Times New Roman" w:hAnsi="Times New Roman" w:cs="Times New Roman"/>
          <w:sz w:val="24"/>
          <w:szCs w:val="24"/>
        </w:rPr>
      </w:pPr>
      <w:r w:rsidRPr="00847948">
        <w:rPr>
          <w:rFonts w:ascii="Times New Roman" w:hAnsi="Times New Roman" w:cs="Times New Roman"/>
          <w:sz w:val="24"/>
          <w:szCs w:val="24"/>
        </w:rPr>
        <w:lastRenderedPageBreak/>
        <w:t xml:space="preserve">“Generally speaking, where taxation is concerned, it has to be acknowledged that justice and equity have little significance. </w:t>
      </w:r>
      <w:r w:rsidR="001A5616" w:rsidRPr="00847948">
        <w:rPr>
          <w:rFonts w:ascii="Times New Roman" w:hAnsi="Times New Roman" w:cs="Times New Roman"/>
          <w:sz w:val="24"/>
          <w:szCs w:val="24"/>
        </w:rPr>
        <w:t xml:space="preserve"> </w:t>
      </w:r>
      <w:r w:rsidRPr="00847948">
        <w:rPr>
          <w:rFonts w:ascii="Times New Roman" w:hAnsi="Times New Roman" w:cs="Times New Roman"/>
          <w:sz w:val="24"/>
          <w:szCs w:val="24"/>
        </w:rPr>
        <w:t>If the language of the statute is plain the court must give effect to it, even if the result to the taxpayer is harsh and unfair.”</w:t>
      </w:r>
    </w:p>
    <w:p w:rsidR="008A6C97" w:rsidRPr="00847948" w:rsidRDefault="008A6C97" w:rsidP="009F58EA">
      <w:pPr>
        <w:spacing w:after="0" w:line="276" w:lineRule="auto"/>
        <w:jc w:val="both"/>
        <w:rPr>
          <w:rFonts w:ascii="Times New Roman" w:hAnsi="Times New Roman" w:cs="Times New Roman"/>
          <w:sz w:val="24"/>
          <w:szCs w:val="24"/>
        </w:rPr>
      </w:pPr>
      <w:r w:rsidRPr="00847948">
        <w:rPr>
          <w:rFonts w:ascii="Times New Roman" w:hAnsi="Times New Roman" w:cs="Times New Roman"/>
          <w:sz w:val="24"/>
          <w:szCs w:val="24"/>
        </w:rPr>
        <w:t xml:space="preserve"> </w:t>
      </w:r>
    </w:p>
    <w:p w:rsidR="001A5616" w:rsidRPr="00847948" w:rsidRDefault="008A6C97" w:rsidP="009502E9">
      <w:pPr>
        <w:pStyle w:val="NoSpacing"/>
        <w:ind w:left="993" w:hanging="426"/>
        <w:jc w:val="both"/>
        <w:rPr>
          <w:rFonts w:ascii="Times New Roman" w:hAnsi="Times New Roman" w:cs="Times New Roman"/>
          <w:sz w:val="24"/>
          <w:szCs w:val="24"/>
        </w:rPr>
      </w:pPr>
      <w:r w:rsidRPr="00847948">
        <w:rPr>
          <w:rFonts w:ascii="Times New Roman" w:hAnsi="Times New Roman" w:cs="Times New Roman"/>
          <w:sz w:val="24"/>
          <w:szCs w:val="24"/>
        </w:rPr>
        <w:t>[</w:t>
      </w:r>
      <w:r w:rsidR="009502E9">
        <w:rPr>
          <w:rFonts w:ascii="Times New Roman" w:hAnsi="Times New Roman" w:cs="Times New Roman"/>
          <w:sz w:val="24"/>
          <w:szCs w:val="24"/>
        </w:rPr>
        <w:t>48] In</w:t>
      </w:r>
      <w:r w:rsidRPr="00847948">
        <w:rPr>
          <w:rFonts w:ascii="Times New Roman" w:hAnsi="Times New Roman" w:cs="Times New Roman"/>
          <w:sz w:val="24"/>
          <w:szCs w:val="24"/>
        </w:rPr>
        <w:t xml:space="preserve"> this regard, the appellant cannot claim a right that has not been accorded to it by law. The court </w:t>
      </w:r>
      <w:r w:rsidRPr="00847948">
        <w:rPr>
          <w:rFonts w:ascii="Times New Roman" w:hAnsi="Times New Roman" w:cs="Times New Roman"/>
          <w:i/>
          <w:sz w:val="24"/>
          <w:szCs w:val="24"/>
        </w:rPr>
        <w:t xml:space="preserve">a quo </w:t>
      </w:r>
      <w:r w:rsidRPr="00847948">
        <w:rPr>
          <w:rFonts w:ascii="Times New Roman" w:hAnsi="Times New Roman" w:cs="Times New Roman"/>
          <w:sz w:val="24"/>
          <w:szCs w:val="24"/>
        </w:rPr>
        <w:t>thus correctly found that the appellant had no cause of action before it.</w:t>
      </w:r>
    </w:p>
    <w:p w:rsidR="001A5616" w:rsidRPr="00847948" w:rsidRDefault="001A5616" w:rsidP="001A5616">
      <w:pPr>
        <w:pStyle w:val="NoSpacing"/>
        <w:ind w:left="1276" w:hanging="567"/>
        <w:jc w:val="both"/>
        <w:rPr>
          <w:rFonts w:ascii="Times New Roman" w:hAnsi="Times New Roman" w:cs="Times New Roman"/>
          <w:b/>
          <w:sz w:val="24"/>
          <w:szCs w:val="24"/>
          <w:lang w:val="en-ZW"/>
        </w:rPr>
      </w:pPr>
    </w:p>
    <w:p w:rsidR="005F5C6C" w:rsidRPr="00847948" w:rsidRDefault="00BE3E29" w:rsidP="009502E9">
      <w:pPr>
        <w:pStyle w:val="NoSpacing"/>
        <w:ind w:left="993"/>
        <w:jc w:val="both"/>
        <w:rPr>
          <w:rFonts w:ascii="Times New Roman" w:hAnsi="Times New Roman" w:cs="Times New Roman"/>
          <w:sz w:val="24"/>
          <w:szCs w:val="24"/>
        </w:rPr>
      </w:pPr>
      <w:r w:rsidRPr="00847948">
        <w:rPr>
          <w:rFonts w:ascii="Times New Roman" w:hAnsi="Times New Roman" w:cs="Times New Roman"/>
          <w:sz w:val="24"/>
          <w:szCs w:val="24"/>
        </w:rPr>
        <w:t xml:space="preserve">The </w:t>
      </w:r>
      <w:r w:rsidR="005F5C6C" w:rsidRPr="00847948">
        <w:rPr>
          <w:rFonts w:ascii="Times New Roman" w:hAnsi="Times New Roman" w:cs="Times New Roman"/>
          <w:sz w:val="24"/>
          <w:szCs w:val="24"/>
        </w:rPr>
        <w:t xml:space="preserve">appellant </w:t>
      </w:r>
      <w:r w:rsidRPr="00847948">
        <w:rPr>
          <w:rFonts w:ascii="Times New Roman" w:hAnsi="Times New Roman" w:cs="Times New Roman"/>
          <w:sz w:val="24"/>
          <w:szCs w:val="24"/>
        </w:rPr>
        <w:t>further</w:t>
      </w:r>
      <w:r w:rsidR="008D2700" w:rsidRPr="00847948">
        <w:rPr>
          <w:rFonts w:ascii="Times New Roman" w:hAnsi="Times New Roman" w:cs="Times New Roman"/>
          <w:sz w:val="24"/>
          <w:szCs w:val="24"/>
        </w:rPr>
        <w:t xml:space="preserve"> conten</w:t>
      </w:r>
      <w:r w:rsidRPr="00847948">
        <w:rPr>
          <w:rFonts w:ascii="Times New Roman" w:hAnsi="Times New Roman" w:cs="Times New Roman"/>
          <w:sz w:val="24"/>
          <w:szCs w:val="24"/>
        </w:rPr>
        <w:t>ded</w:t>
      </w:r>
      <w:r w:rsidR="008D2700" w:rsidRPr="00847948">
        <w:rPr>
          <w:rFonts w:ascii="Times New Roman" w:hAnsi="Times New Roman" w:cs="Times New Roman"/>
          <w:sz w:val="24"/>
          <w:szCs w:val="24"/>
        </w:rPr>
        <w:t xml:space="preserve"> that the</w:t>
      </w:r>
      <w:r w:rsidR="00F203C1" w:rsidRPr="00847948">
        <w:rPr>
          <w:rFonts w:ascii="Times New Roman" w:hAnsi="Times New Roman" w:cs="Times New Roman"/>
          <w:sz w:val="24"/>
          <w:szCs w:val="24"/>
        </w:rPr>
        <w:t xml:space="preserve"> res</w:t>
      </w:r>
      <w:r w:rsidR="001A5616" w:rsidRPr="00847948">
        <w:rPr>
          <w:rFonts w:ascii="Times New Roman" w:hAnsi="Times New Roman" w:cs="Times New Roman"/>
          <w:sz w:val="24"/>
          <w:szCs w:val="24"/>
        </w:rPr>
        <w:t xml:space="preserve">pondent was not obliged to levy </w:t>
      </w:r>
      <w:r w:rsidR="00F203C1" w:rsidRPr="00847948">
        <w:rPr>
          <w:rFonts w:ascii="Times New Roman" w:hAnsi="Times New Roman" w:cs="Times New Roman"/>
          <w:sz w:val="24"/>
          <w:szCs w:val="24"/>
        </w:rPr>
        <w:t xml:space="preserve">penalties in foreign currency. It is </w:t>
      </w:r>
      <w:r w:rsidR="005F7F4D" w:rsidRPr="00847948">
        <w:rPr>
          <w:rFonts w:ascii="Times New Roman" w:hAnsi="Times New Roman" w:cs="Times New Roman"/>
          <w:sz w:val="24"/>
          <w:szCs w:val="24"/>
        </w:rPr>
        <w:t>the court’s</w:t>
      </w:r>
      <w:r w:rsidR="00F203C1" w:rsidRPr="00847948">
        <w:rPr>
          <w:rFonts w:ascii="Times New Roman" w:hAnsi="Times New Roman" w:cs="Times New Roman"/>
          <w:sz w:val="24"/>
          <w:szCs w:val="24"/>
        </w:rPr>
        <w:t xml:space="preserve"> considered</w:t>
      </w:r>
      <w:r w:rsidR="00126D63" w:rsidRPr="00847948">
        <w:rPr>
          <w:rFonts w:ascii="Times New Roman" w:hAnsi="Times New Roman" w:cs="Times New Roman"/>
          <w:sz w:val="24"/>
          <w:szCs w:val="24"/>
        </w:rPr>
        <w:t xml:space="preserve"> </w:t>
      </w:r>
      <w:r w:rsidR="00F203C1" w:rsidRPr="00847948">
        <w:rPr>
          <w:rFonts w:ascii="Times New Roman" w:hAnsi="Times New Roman" w:cs="Times New Roman"/>
          <w:sz w:val="24"/>
          <w:szCs w:val="24"/>
        </w:rPr>
        <w:t>view that in the ordinary sense, a penalty is not income earned, received or accrued.</w:t>
      </w:r>
      <w:r w:rsidR="005072BC" w:rsidRPr="00847948">
        <w:rPr>
          <w:rFonts w:ascii="Times New Roman" w:hAnsi="Times New Roman" w:cs="Times New Roman"/>
          <w:sz w:val="24"/>
          <w:szCs w:val="24"/>
        </w:rPr>
        <w:t xml:space="preserve"> In </w:t>
      </w:r>
      <w:r w:rsidR="005072BC" w:rsidRPr="00847948">
        <w:rPr>
          <w:rFonts w:ascii="Times New Roman" w:hAnsi="Times New Roman" w:cs="Times New Roman"/>
          <w:i/>
          <w:sz w:val="24"/>
          <w:szCs w:val="24"/>
        </w:rPr>
        <w:t xml:space="preserve">R </w:t>
      </w:r>
      <w:r w:rsidR="009A6402" w:rsidRPr="00847948">
        <w:rPr>
          <w:rFonts w:ascii="Times New Roman" w:hAnsi="Times New Roman" w:cs="Times New Roman"/>
          <w:sz w:val="24"/>
          <w:szCs w:val="24"/>
        </w:rPr>
        <w:t>v</w:t>
      </w:r>
      <w:r w:rsidR="005072BC" w:rsidRPr="00847948">
        <w:rPr>
          <w:rFonts w:ascii="Times New Roman" w:hAnsi="Times New Roman" w:cs="Times New Roman"/>
          <w:i/>
          <w:sz w:val="24"/>
          <w:szCs w:val="24"/>
        </w:rPr>
        <w:t xml:space="preserve"> Barger</w:t>
      </w:r>
      <w:r w:rsidR="005072BC" w:rsidRPr="00847948">
        <w:rPr>
          <w:rFonts w:ascii="Times New Roman" w:hAnsi="Times New Roman" w:cs="Times New Roman"/>
          <w:sz w:val="24"/>
          <w:szCs w:val="24"/>
        </w:rPr>
        <w:t xml:space="preserve"> [1908] H CA 43, a penalty</w:t>
      </w:r>
      <w:r w:rsidR="004C1F13" w:rsidRPr="00847948">
        <w:rPr>
          <w:rFonts w:ascii="Times New Roman" w:hAnsi="Times New Roman" w:cs="Times New Roman"/>
          <w:sz w:val="24"/>
          <w:szCs w:val="24"/>
        </w:rPr>
        <w:t xml:space="preserve"> </w:t>
      </w:r>
      <w:r w:rsidR="005072BC" w:rsidRPr="00847948">
        <w:rPr>
          <w:rFonts w:ascii="Times New Roman" w:hAnsi="Times New Roman" w:cs="Times New Roman"/>
          <w:sz w:val="24"/>
          <w:szCs w:val="24"/>
        </w:rPr>
        <w:t>was defined as follows:</w:t>
      </w:r>
    </w:p>
    <w:p w:rsidR="001A5616" w:rsidRPr="00847948" w:rsidRDefault="001A5616" w:rsidP="001A5616">
      <w:pPr>
        <w:pStyle w:val="NoSpacing"/>
        <w:ind w:left="1276"/>
        <w:jc w:val="both"/>
        <w:rPr>
          <w:rFonts w:ascii="Times New Roman" w:hAnsi="Times New Roman" w:cs="Times New Roman"/>
          <w:b/>
          <w:sz w:val="24"/>
          <w:szCs w:val="24"/>
          <w:lang w:val="en-ZW"/>
        </w:rPr>
      </w:pPr>
    </w:p>
    <w:p w:rsidR="005072BC" w:rsidRPr="00847948" w:rsidRDefault="00C972CE" w:rsidP="00D2445C">
      <w:pPr>
        <w:spacing w:line="240" w:lineRule="auto"/>
        <w:ind w:left="1701"/>
        <w:jc w:val="both"/>
        <w:rPr>
          <w:rFonts w:ascii="Times New Roman" w:hAnsi="Times New Roman" w:cs="Times New Roman"/>
          <w:sz w:val="24"/>
          <w:szCs w:val="24"/>
        </w:rPr>
      </w:pPr>
      <w:r w:rsidRPr="00847948">
        <w:rPr>
          <w:rFonts w:ascii="Times New Roman" w:hAnsi="Times New Roman" w:cs="Times New Roman"/>
          <w:sz w:val="24"/>
          <w:szCs w:val="24"/>
        </w:rPr>
        <w:t>“</w:t>
      </w:r>
      <w:proofErr w:type="gramStart"/>
      <w:r w:rsidRPr="00847948">
        <w:rPr>
          <w:rFonts w:ascii="Times New Roman" w:hAnsi="Times New Roman" w:cs="Times New Roman"/>
          <w:sz w:val="24"/>
          <w:szCs w:val="24"/>
        </w:rPr>
        <w:t>a</w:t>
      </w:r>
      <w:proofErr w:type="gramEnd"/>
      <w:r w:rsidRPr="00847948">
        <w:rPr>
          <w:rFonts w:ascii="Times New Roman" w:hAnsi="Times New Roman" w:cs="Times New Roman"/>
          <w:sz w:val="24"/>
          <w:szCs w:val="24"/>
        </w:rPr>
        <w:t xml:space="preserve"> penalty is … </w:t>
      </w:r>
      <w:r w:rsidR="005072BC" w:rsidRPr="00847948">
        <w:rPr>
          <w:rFonts w:ascii="Times New Roman" w:hAnsi="Times New Roman" w:cs="Times New Roman"/>
          <w:sz w:val="24"/>
          <w:szCs w:val="24"/>
        </w:rPr>
        <w:t>an unlawful act or omission from a contribution to revenue irrespective of any legality or illegality in the circumstan</w:t>
      </w:r>
      <w:r w:rsidR="007C093A" w:rsidRPr="00847948">
        <w:rPr>
          <w:rFonts w:ascii="Times New Roman" w:hAnsi="Times New Roman" w:cs="Times New Roman"/>
          <w:sz w:val="24"/>
          <w:szCs w:val="24"/>
        </w:rPr>
        <w:t>ces upon which the liability dep</w:t>
      </w:r>
      <w:r w:rsidR="005072BC" w:rsidRPr="00847948">
        <w:rPr>
          <w:rFonts w:ascii="Times New Roman" w:hAnsi="Times New Roman" w:cs="Times New Roman"/>
          <w:sz w:val="24"/>
          <w:szCs w:val="24"/>
        </w:rPr>
        <w:t>ends.”</w:t>
      </w:r>
    </w:p>
    <w:p w:rsidR="001A5616" w:rsidRPr="00847948" w:rsidRDefault="001A5616" w:rsidP="009502E9">
      <w:pPr>
        <w:spacing w:after="0" w:line="240" w:lineRule="auto"/>
        <w:ind w:left="1843"/>
        <w:jc w:val="both"/>
        <w:rPr>
          <w:rFonts w:ascii="Times New Roman" w:hAnsi="Times New Roman" w:cs="Times New Roman"/>
          <w:sz w:val="24"/>
          <w:szCs w:val="24"/>
        </w:rPr>
      </w:pPr>
    </w:p>
    <w:p w:rsidR="00BA708A" w:rsidRPr="00847948" w:rsidRDefault="00BA708A" w:rsidP="009A6402">
      <w:pPr>
        <w:spacing w:after="0" w:line="480" w:lineRule="auto"/>
        <w:ind w:firstLine="1440"/>
        <w:jc w:val="both"/>
        <w:rPr>
          <w:rFonts w:ascii="Times New Roman" w:hAnsi="Times New Roman" w:cs="Times New Roman"/>
          <w:sz w:val="24"/>
          <w:szCs w:val="24"/>
        </w:rPr>
      </w:pPr>
      <w:r w:rsidRPr="00847948">
        <w:rPr>
          <w:rFonts w:ascii="Times New Roman" w:hAnsi="Times New Roman" w:cs="Times New Roman"/>
          <w:sz w:val="24"/>
          <w:szCs w:val="24"/>
        </w:rPr>
        <w:t xml:space="preserve">On the issue of paying penalties in foreign currency the court </w:t>
      </w:r>
      <w:r w:rsidRPr="00847948">
        <w:rPr>
          <w:rFonts w:ascii="Times New Roman" w:hAnsi="Times New Roman" w:cs="Times New Roman"/>
          <w:i/>
          <w:sz w:val="24"/>
          <w:szCs w:val="24"/>
        </w:rPr>
        <w:t>a quo</w:t>
      </w:r>
      <w:r w:rsidRPr="00847948">
        <w:rPr>
          <w:rFonts w:ascii="Times New Roman" w:hAnsi="Times New Roman" w:cs="Times New Roman"/>
          <w:sz w:val="24"/>
          <w:szCs w:val="24"/>
        </w:rPr>
        <w:t xml:space="preserve"> held as follows:</w:t>
      </w:r>
    </w:p>
    <w:p w:rsidR="00B6016A" w:rsidRPr="00847948" w:rsidRDefault="00B6016A" w:rsidP="0077356D">
      <w:pPr>
        <w:autoSpaceDE w:val="0"/>
        <w:autoSpaceDN w:val="0"/>
        <w:adjustRightInd w:val="0"/>
        <w:spacing w:after="0" w:line="240" w:lineRule="auto"/>
        <w:ind w:left="1134" w:hanging="567"/>
        <w:jc w:val="both"/>
        <w:rPr>
          <w:rFonts w:ascii="Times New Roman" w:hAnsi="Times New Roman" w:cs="Times New Roman"/>
          <w:sz w:val="24"/>
          <w:szCs w:val="24"/>
          <w:lang w:val="en-ZW"/>
        </w:rPr>
      </w:pPr>
      <w:r w:rsidRPr="00847948">
        <w:rPr>
          <w:rFonts w:ascii="Times New Roman" w:hAnsi="Times New Roman" w:cs="Times New Roman"/>
          <w:sz w:val="24"/>
          <w:szCs w:val="24"/>
          <w:lang w:val="en-ZW"/>
        </w:rPr>
        <w:t xml:space="preserve">“[44] In my judgment, the answer lies in s 4A of the Finance Act aforesaid. It provides for the payment of certain taxes in foreign currency. In a nutshell, a company, trust or other juristic person is obliged to pay tax in the currency in which the income is earned, received or </w:t>
      </w:r>
      <w:r w:rsidR="002E2E1E" w:rsidRPr="00847948">
        <w:rPr>
          <w:rFonts w:ascii="Times New Roman" w:hAnsi="Times New Roman" w:cs="Times New Roman"/>
          <w:sz w:val="24"/>
          <w:szCs w:val="24"/>
          <w:lang w:val="en-ZW"/>
        </w:rPr>
        <w:t>a</w:t>
      </w:r>
      <w:r w:rsidRPr="00847948">
        <w:rPr>
          <w:rFonts w:ascii="Times New Roman" w:hAnsi="Times New Roman" w:cs="Times New Roman"/>
          <w:sz w:val="24"/>
          <w:szCs w:val="24"/>
          <w:lang w:val="en-ZW"/>
        </w:rPr>
        <w:t xml:space="preserve">ccrued. Of course, a penalty levied by the respondent on a taxpayer on failure to pay a tax is not, in ordinary parlance, an income ‘earned, received or accrued’. But in terms of the tax legislation, a penalty is a tax. </w:t>
      </w:r>
      <w:r w:rsidR="009502E9">
        <w:rPr>
          <w:rFonts w:ascii="Times New Roman" w:hAnsi="Times New Roman" w:cs="Times New Roman"/>
          <w:sz w:val="24"/>
          <w:szCs w:val="24"/>
          <w:lang w:val="en-ZW"/>
        </w:rPr>
        <w:t xml:space="preserve"> </w:t>
      </w:r>
      <w:r w:rsidRPr="00847948">
        <w:rPr>
          <w:rFonts w:ascii="Times New Roman" w:hAnsi="Times New Roman" w:cs="Times New Roman"/>
          <w:sz w:val="24"/>
          <w:szCs w:val="24"/>
          <w:lang w:val="en-ZW"/>
        </w:rPr>
        <w:t xml:space="preserve">Section 46 of the Income Tax Act provides for additional tax in the event of a default or omission by a taxpayer in an amount equal to the tax chargeable. In terms of </w:t>
      </w:r>
      <w:proofErr w:type="spellStart"/>
      <w:r w:rsidRPr="00847948">
        <w:rPr>
          <w:rFonts w:ascii="Times New Roman" w:hAnsi="Times New Roman" w:cs="Times New Roman"/>
          <w:sz w:val="24"/>
          <w:szCs w:val="24"/>
          <w:lang w:val="en-ZW"/>
        </w:rPr>
        <w:t>ss</w:t>
      </w:r>
      <w:proofErr w:type="spellEnd"/>
      <w:r w:rsidRPr="00847948">
        <w:rPr>
          <w:rFonts w:ascii="Times New Roman" w:hAnsi="Times New Roman" w:cs="Times New Roman"/>
          <w:sz w:val="24"/>
          <w:szCs w:val="24"/>
          <w:lang w:val="en-ZW"/>
        </w:rPr>
        <w:t xml:space="preserve"> (1)</w:t>
      </w:r>
      <w:r w:rsidR="002E2E1E" w:rsidRPr="00847948">
        <w:rPr>
          <w:rFonts w:ascii="Times New Roman" w:hAnsi="Times New Roman" w:cs="Times New Roman"/>
          <w:sz w:val="24"/>
          <w:szCs w:val="24"/>
          <w:lang w:val="en-ZW"/>
        </w:rPr>
        <w:t xml:space="preserve"> </w:t>
      </w:r>
      <w:r w:rsidRPr="00847948">
        <w:rPr>
          <w:rFonts w:ascii="Times New Roman" w:hAnsi="Times New Roman" w:cs="Times New Roman"/>
          <w:sz w:val="24"/>
          <w:szCs w:val="24"/>
          <w:lang w:val="en-ZW"/>
        </w:rPr>
        <w:t>(a)</w:t>
      </w:r>
      <w:r w:rsidR="002E2E1E" w:rsidRPr="00847948">
        <w:rPr>
          <w:rFonts w:ascii="Times New Roman" w:hAnsi="Times New Roman" w:cs="Times New Roman"/>
          <w:sz w:val="24"/>
          <w:szCs w:val="24"/>
          <w:lang w:val="en-ZW"/>
        </w:rPr>
        <w:t xml:space="preserve"> </w:t>
      </w:r>
      <w:r w:rsidRPr="00847948">
        <w:rPr>
          <w:rFonts w:ascii="Times New Roman" w:hAnsi="Times New Roman" w:cs="Times New Roman"/>
          <w:sz w:val="24"/>
          <w:szCs w:val="24"/>
          <w:lang w:val="en-ZW"/>
        </w:rPr>
        <w:t>(</w:t>
      </w:r>
      <w:proofErr w:type="spellStart"/>
      <w:r w:rsidRPr="00847948">
        <w:rPr>
          <w:rFonts w:ascii="Times New Roman" w:hAnsi="Times New Roman" w:cs="Times New Roman"/>
          <w:sz w:val="24"/>
          <w:szCs w:val="24"/>
          <w:lang w:val="en-ZW"/>
        </w:rPr>
        <w:t>i</w:t>
      </w:r>
      <w:proofErr w:type="spellEnd"/>
      <w:r w:rsidRPr="00847948">
        <w:rPr>
          <w:rFonts w:ascii="Times New Roman" w:hAnsi="Times New Roman" w:cs="Times New Roman"/>
          <w:sz w:val="24"/>
          <w:szCs w:val="24"/>
          <w:lang w:val="en-ZW"/>
        </w:rPr>
        <w:t xml:space="preserve">) additional tax is payable if the taxpayer makes default in rendering a return. In terms of </w:t>
      </w:r>
      <w:proofErr w:type="spellStart"/>
      <w:r w:rsidRPr="00847948">
        <w:rPr>
          <w:rFonts w:ascii="Times New Roman" w:hAnsi="Times New Roman" w:cs="Times New Roman"/>
          <w:sz w:val="24"/>
          <w:szCs w:val="24"/>
          <w:lang w:val="en-ZW"/>
        </w:rPr>
        <w:t>ss</w:t>
      </w:r>
      <w:proofErr w:type="spellEnd"/>
      <w:r w:rsidRPr="00847948">
        <w:rPr>
          <w:rFonts w:ascii="Times New Roman" w:hAnsi="Times New Roman" w:cs="Times New Roman"/>
          <w:sz w:val="24"/>
          <w:szCs w:val="24"/>
          <w:lang w:val="en-ZW"/>
        </w:rPr>
        <w:t xml:space="preserve"> (1)</w:t>
      </w:r>
      <w:r w:rsidR="004A0002" w:rsidRPr="00847948">
        <w:rPr>
          <w:rFonts w:ascii="Times New Roman" w:hAnsi="Times New Roman" w:cs="Times New Roman"/>
          <w:sz w:val="24"/>
          <w:szCs w:val="24"/>
          <w:lang w:val="en-ZW"/>
        </w:rPr>
        <w:t xml:space="preserve"> </w:t>
      </w:r>
      <w:r w:rsidRPr="00847948">
        <w:rPr>
          <w:rFonts w:ascii="Times New Roman" w:hAnsi="Times New Roman" w:cs="Times New Roman"/>
          <w:sz w:val="24"/>
          <w:szCs w:val="24"/>
          <w:lang w:val="en-ZW"/>
        </w:rPr>
        <w:t>(b) it is payable in the event of an omission from a return of any amount which ought to have been included. In respect paras (c), (d), (e) and (f) it is payable in respect of any incorrect statement on a return, any failure to disclose required information on a return, the making of a statement resulting in the granting of greater credit than would be warranted and the failure to disclose prescribed particulars, respectively.</w:t>
      </w:r>
    </w:p>
    <w:p w:rsidR="00621DD8" w:rsidRPr="00847948" w:rsidRDefault="00621DD8" w:rsidP="0077356D">
      <w:pPr>
        <w:autoSpaceDE w:val="0"/>
        <w:autoSpaceDN w:val="0"/>
        <w:adjustRightInd w:val="0"/>
        <w:spacing w:after="0" w:line="240" w:lineRule="auto"/>
        <w:ind w:left="1134" w:hanging="567"/>
        <w:jc w:val="both"/>
        <w:rPr>
          <w:rFonts w:ascii="Times New Roman" w:hAnsi="Times New Roman" w:cs="Times New Roman"/>
          <w:sz w:val="24"/>
          <w:szCs w:val="24"/>
          <w:lang w:val="en-ZW"/>
        </w:rPr>
      </w:pPr>
    </w:p>
    <w:p w:rsidR="00621DD8" w:rsidRPr="00847948" w:rsidRDefault="00B6016A" w:rsidP="009502E9">
      <w:pPr>
        <w:autoSpaceDE w:val="0"/>
        <w:autoSpaceDN w:val="0"/>
        <w:adjustRightInd w:val="0"/>
        <w:spacing w:after="0" w:line="240" w:lineRule="auto"/>
        <w:ind w:left="1134" w:hanging="567"/>
        <w:jc w:val="both"/>
        <w:rPr>
          <w:rFonts w:ascii="Times New Roman" w:hAnsi="Times New Roman" w:cs="Times New Roman"/>
          <w:sz w:val="24"/>
          <w:szCs w:val="24"/>
          <w:lang w:val="en-ZW"/>
        </w:rPr>
      </w:pPr>
      <w:r w:rsidRPr="00847948">
        <w:rPr>
          <w:rFonts w:ascii="Times New Roman" w:hAnsi="Times New Roman" w:cs="Times New Roman"/>
          <w:sz w:val="24"/>
          <w:szCs w:val="24"/>
          <w:lang w:val="en-ZW"/>
        </w:rPr>
        <w:t>[45</w:t>
      </w:r>
      <w:r w:rsidR="009502E9" w:rsidRPr="00847948">
        <w:rPr>
          <w:rFonts w:ascii="Times New Roman" w:hAnsi="Times New Roman" w:cs="Times New Roman"/>
          <w:sz w:val="24"/>
          <w:szCs w:val="24"/>
          <w:lang w:val="en-ZW"/>
        </w:rPr>
        <w:t xml:space="preserve">] </w:t>
      </w:r>
      <w:r w:rsidR="009502E9">
        <w:rPr>
          <w:rFonts w:ascii="Times New Roman" w:hAnsi="Times New Roman" w:cs="Times New Roman"/>
          <w:sz w:val="24"/>
          <w:szCs w:val="24"/>
          <w:lang w:val="en-ZW"/>
        </w:rPr>
        <w:t>Significantly</w:t>
      </w:r>
      <w:r w:rsidRPr="00847948">
        <w:rPr>
          <w:rFonts w:ascii="Times New Roman" w:hAnsi="Times New Roman" w:cs="Times New Roman"/>
          <w:sz w:val="24"/>
          <w:szCs w:val="24"/>
          <w:lang w:val="en-ZW"/>
        </w:rPr>
        <w:t xml:space="preserve">, the Income Tax Act uses the term ‘additional tax’ and not ‘penalty’. Section 2 defines ‘tax’ as any tax or levy </w:t>
      </w:r>
      <w:proofErr w:type="spellStart"/>
      <w:r w:rsidRPr="00847948">
        <w:rPr>
          <w:rFonts w:ascii="Times New Roman" w:hAnsi="Times New Roman" w:cs="Times New Roman"/>
          <w:sz w:val="24"/>
          <w:szCs w:val="24"/>
          <w:lang w:val="en-ZW"/>
        </w:rPr>
        <w:t>leviable</w:t>
      </w:r>
      <w:proofErr w:type="spellEnd"/>
      <w:r w:rsidRPr="00847948">
        <w:rPr>
          <w:rFonts w:ascii="Times New Roman" w:hAnsi="Times New Roman" w:cs="Times New Roman"/>
          <w:sz w:val="24"/>
          <w:szCs w:val="24"/>
          <w:lang w:val="en-ZW"/>
        </w:rPr>
        <w:t xml:space="preserve"> under the Act. Admittedly, s 39 of the VAT Act provides that a person who is liable for the payment of tax but fails to do so as prescribed, he (or she or it) shall be liable, in addition to such amount of tax, to pay a penalty of an amount equal to the said amount of tax. Furthermore, Counsel for the applicant has drawn attention to the </w:t>
      </w:r>
      <w:r w:rsidRPr="00847948">
        <w:rPr>
          <w:rFonts w:ascii="Times New Roman" w:hAnsi="Times New Roman" w:cs="Times New Roman"/>
          <w:i/>
          <w:iCs/>
          <w:sz w:val="24"/>
          <w:szCs w:val="24"/>
          <w:lang w:val="en-ZW"/>
        </w:rPr>
        <w:t xml:space="preserve">dicta </w:t>
      </w:r>
      <w:r w:rsidRPr="00847948">
        <w:rPr>
          <w:rFonts w:ascii="Times New Roman" w:hAnsi="Times New Roman" w:cs="Times New Roman"/>
          <w:sz w:val="24"/>
          <w:szCs w:val="24"/>
          <w:lang w:val="en-ZW"/>
        </w:rPr>
        <w:t xml:space="preserve">in </w:t>
      </w:r>
      <w:r w:rsidRPr="00847948">
        <w:rPr>
          <w:rFonts w:ascii="Times New Roman" w:hAnsi="Times New Roman" w:cs="Times New Roman"/>
          <w:i/>
          <w:iCs/>
          <w:sz w:val="24"/>
          <w:szCs w:val="24"/>
          <w:lang w:val="en-ZW"/>
        </w:rPr>
        <w:t xml:space="preserve">Commissioner for Inland Revenue </w:t>
      </w:r>
      <w:r w:rsidRPr="00847948">
        <w:rPr>
          <w:rFonts w:ascii="Times New Roman" w:hAnsi="Times New Roman" w:cs="Times New Roman"/>
          <w:iCs/>
          <w:sz w:val="24"/>
          <w:szCs w:val="24"/>
          <w:lang w:val="en-ZW"/>
        </w:rPr>
        <w:t xml:space="preserve">v </w:t>
      </w:r>
      <w:r w:rsidRPr="00847948">
        <w:rPr>
          <w:rFonts w:ascii="Times New Roman" w:hAnsi="Times New Roman" w:cs="Times New Roman"/>
          <w:i/>
          <w:iCs/>
          <w:sz w:val="24"/>
          <w:szCs w:val="24"/>
          <w:lang w:val="en-ZW"/>
        </w:rPr>
        <w:t xml:space="preserve">McNeil </w:t>
      </w:r>
      <w:r w:rsidRPr="00847948">
        <w:rPr>
          <w:rFonts w:ascii="Times New Roman" w:hAnsi="Times New Roman" w:cs="Times New Roman"/>
          <w:sz w:val="24"/>
          <w:szCs w:val="24"/>
          <w:lang w:val="en-ZW"/>
        </w:rPr>
        <w:t xml:space="preserve">1959 (1) SA 481 (A), in relation to the word ‘penalty’ in a tax legislation. The </w:t>
      </w:r>
      <w:r w:rsidRPr="00847948">
        <w:rPr>
          <w:rFonts w:ascii="Times New Roman" w:hAnsi="Times New Roman" w:cs="Times New Roman"/>
          <w:i/>
          <w:iCs/>
          <w:sz w:val="24"/>
          <w:szCs w:val="24"/>
          <w:lang w:val="en-ZW"/>
        </w:rPr>
        <w:t xml:space="preserve">dicta </w:t>
      </w:r>
      <w:r w:rsidRPr="00847948">
        <w:rPr>
          <w:rFonts w:ascii="Times New Roman" w:hAnsi="Times New Roman" w:cs="Times New Roman"/>
          <w:sz w:val="24"/>
          <w:szCs w:val="24"/>
          <w:lang w:val="en-ZW"/>
        </w:rPr>
        <w:t>was this: “But when its true nature is examined it becomes difficult to regard it as a form of tax on income. It is not a part of the taxpayer's 'receipts or accruals', taken by the State in order to meet the expenses of government. It is 'in essence a penalty' … …; it is there to ensure, if possible, that returns shall be honest and accurate.”</w:t>
      </w:r>
    </w:p>
    <w:p w:rsidR="00B6016A" w:rsidRPr="00847948" w:rsidRDefault="00B6016A" w:rsidP="0077356D">
      <w:pPr>
        <w:autoSpaceDE w:val="0"/>
        <w:autoSpaceDN w:val="0"/>
        <w:adjustRightInd w:val="0"/>
        <w:spacing w:after="0" w:line="240" w:lineRule="auto"/>
        <w:ind w:left="993" w:hanging="426"/>
        <w:rPr>
          <w:rFonts w:ascii="Times New Roman" w:hAnsi="Times New Roman" w:cs="Times New Roman"/>
          <w:sz w:val="24"/>
          <w:szCs w:val="24"/>
          <w:lang w:val="en-ZW"/>
        </w:rPr>
      </w:pPr>
      <w:r w:rsidRPr="00847948">
        <w:rPr>
          <w:rFonts w:ascii="Times New Roman" w:hAnsi="Times New Roman" w:cs="Times New Roman"/>
          <w:sz w:val="24"/>
          <w:szCs w:val="24"/>
          <w:lang w:val="en-ZW"/>
        </w:rPr>
        <w:lastRenderedPageBreak/>
        <w:t>[46] However, none of what the applicant says changes the character of the levy or penalty from being anything but a tax. It is manifestly the intention of the legislature that penalties or additional taxes levied on tax payable in foreign currency are also payable in foreign currency. Section 4A</w:t>
      </w:r>
      <w:r w:rsidR="004A0002" w:rsidRPr="00847948">
        <w:rPr>
          <w:rFonts w:ascii="Times New Roman" w:hAnsi="Times New Roman" w:cs="Times New Roman"/>
          <w:sz w:val="24"/>
          <w:szCs w:val="24"/>
          <w:lang w:val="en-ZW"/>
        </w:rPr>
        <w:t xml:space="preserve"> </w:t>
      </w:r>
      <w:r w:rsidRPr="00847948">
        <w:rPr>
          <w:rFonts w:ascii="Times New Roman" w:hAnsi="Times New Roman" w:cs="Times New Roman"/>
          <w:sz w:val="24"/>
          <w:szCs w:val="24"/>
          <w:lang w:val="en-ZW"/>
        </w:rPr>
        <w:t>(7) of the Finance Act, in paraphrase, declares that for the avoidance of doubt the provisions of the Taxes Act shall apply, with such necessary changes as may be necessary, to the payment in foreign currency of the taxes in the same way as they apply to the payment of such taxes in Zimbabwean currency.</w:t>
      </w:r>
    </w:p>
    <w:p w:rsidR="00621DD8" w:rsidRPr="00847948" w:rsidRDefault="00621DD8" w:rsidP="0077356D">
      <w:pPr>
        <w:autoSpaceDE w:val="0"/>
        <w:autoSpaceDN w:val="0"/>
        <w:adjustRightInd w:val="0"/>
        <w:spacing w:after="0" w:line="240" w:lineRule="auto"/>
        <w:ind w:left="993" w:hanging="426"/>
        <w:rPr>
          <w:rFonts w:ascii="Times New Roman" w:hAnsi="Times New Roman" w:cs="Times New Roman"/>
          <w:sz w:val="24"/>
          <w:szCs w:val="24"/>
          <w:lang w:val="en-ZW"/>
        </w:rPr>
      </w:pPr>
    </w:p>
    <w:p w:rsidR="00B6016A" w:rsidRPr="00847948" w:rsidRDefault="009502E9" w:rsidP="0077356D">
      <w:pPr>
        <w:autoSpaceDE w:val="0"/>
        <w:autoSpaceDN w:val="0"/>
        <w:adjustRightInd w:val="0"/>
        <w:spacing w:after="0" w:line="240" w:lineRule="auto"/>
        <w:ind w:left="993" w:hanging="426"/>
        <w:jc w:val="both"/>
        <w:rPr>
          <w:rFonts w:ascii="Times New Roman" w:hAnsi="Times New Roman" w:cs="Times New Roman"/>
          <w:sz w:val="24"/>
          <w:szCs w:val="24"/>
          <w:lang w:val="en-ZW"/>
        </w:rPr>
      </w:pPr>
      <w:r>
        <w:rPr>
          <w:rFonts w:ascii="Times New Roman" w:hAnsi="Times New Roman" w:cs="Times New Roman"/>
          <w:sz w:val="24"/>
          <w:szCs w:val="24"/>
          <w:lang w:val="en-ZW"/>
        </w:rPr>
        <w:t>[47]</w:t>
      </w:r>
      <w:r w:rsidR="00B6016A" w:rsidRPr="00847948">
        <w:rPr>
          <w:rFonts w:ascii="Times New Roman" w:hAnsi="Times New Roman" w:cs="Times New Roman"/>
          <w:sz w:val="24"/>
          <w:szCs w:val="24"/>
          <w:lang w:val="en-ZW"/>
        </w:rPr>
        <w:t xml:space="preserve">The South African case of </w:t>
      </w:r>
      <w:r w:rsidR="00B6016A" w:rsidRPr="00847948">
        <w:rPr>
          <w:rFonts w:ascii="Times New Roman" w:hAnsi="Times New Roman" w:cs="Times New Roman"/>
          <w:i/>
          <w:iCs/>
          <w:sz w:val="24"/>
          <w:szCs w:val="24"/>
          <w:lang w:val="en-ZW"/>
        </w:rPr>
        <w:t xml:space="preserve">McNeil </w:t>
      </w:r>
      <w:r w:rsidR="00B6016A" w:rsidRPr="00847948">
        <w:rPr>
          <w:rFonts w:ascii="Times New Roman" w:hAnsi="Times New Roman" w:cs="Times New Roman"/>
          <w:sz w:val="24"/>
          <w:szCs w:val="24"/>
          <w:lang w:val="en-ZW"/>
        </w:rPr>
        <w:t xml:space="preserve">above is not relevant because, firstly, the language of the tax legislation that the court was considering in that case was subtly different from the language of the tax legislation presently under consideration. In regards to the additional tax payable for a default, the legislation in that case simply referred to “… an amount equal to…”, whereas our legislation specifically refers to “… an amount </w:t>
      </w:r>
      <w:r w:rsidR="00B6016A" w:rsidRPr="00847948">
        <w:rPr>
          <w:rFonts w:ascii="Times New Roman" w:hAnsi="Times New Roman" w:cs="Times New Roman"/>
          <w:b/>
          <w:bCs/>
          <w:i/>
          <w:iCs/>
          <w:sz w:val="24"/>
          <w:szCs w:val="24"/>
          <w:lang w:val="en-ZW"/>
        </w:rPr>
        <w:t xml:space="preserve">of tax </w:t>
      </w:r>
      <w:r w:rsidR="00B6016A" w:rsidRPr="00847948">
        <w:rPr>
          <w:rFonts w:ascii="Times New Roman" w:hAnsi="Times New Roman" w:cs="Times New Roman"/>
          <w:sz w:val="24"/>
          <w:szCs w:val="24"/>
          <w:lang w:val="en-ZW"/>
        </w:rPr>
        <w:t>equal to …” Undoubtedly, this is to stress the fact that the additional tax is a tax. Secondly, Counsel is guilty of selective quoting. The court in that judgment started from the premise of accepting that additional tax is a tax, albeit of an unusual kind. Thirdly, the focus of the court in that case was completely different from the focus in the present case. The focus in the present case is whether penalties on default of a tax chargeable in foreign currency are also chargeable in foreign currency or local currency. In that case the focus was the examination of whether or not a penalty is a tax. Our legislature deems a penalty on an outstanding tax as a tax, admittedly, of an unusual kind.</w:t>
      </w:r>
    </w:p>
    <w:p w:rsidR="00621DD8" w:rsidRPr="00847948" w:rsidRDefault="00621DD8" w:rsidP="0077356D">
      <w:pPr>
        <w:autoSpaceDE w:val="0"/>
        <w:autoSpaceDN w:val="0"/>
        <w:adjustRightInd w:val="0"/>
        <w:spacing w:after="0" w:line="240" w:lineRule="auto"/>
        <w:ind w:left="993" w:hanging="426"/>
        <w:jc w:val="both"/>
        <w:rPr>
          <w:rFonts w:ascii="Times New Roman" w:hAnsi="Times New Roman" w:cs="Times New Roman"/>
          <w:sz w:val="24"/>
          <w:szCs w:val="24"/>
          <w:lang w:val="en-ZW"/>
        </w:rPr>
      </w:pPr>
    </w:p>
    <w:p w:rsidR="0021517A" w:rsidRPr="00847948" w:rsidRDefault="00B6016A" w:rsidP="0077356D">
      <w:pPr>
        <w:autoSpaceDE w:val="0"/>
        <w:autoSpaceDN w:val="0"/>
        <w:adjustRightInd w:val="0"/>
        <w:spacing w:after="0" w:line="240" w:lineRule="auto"/>
        <w:ind w:left="993" w:hanging="426"/>
        <w:jc w:val="both"/>
        <w:rPr>
          <w:rFonts w:ascii="Times New Roman" w:hAnsi="Times New Roman" w:cs="Times New Roman"/>
          <w:sz w:val="24"/>
          <w:szCs w:val="24"/>
          <w:lang w:val="en-ZW"/>
        </w:rPr>
      </w:pPr>
      <w:r w:rsidRPr="00847948">
        <w:rPr>
          <w:rFonts w:ascii="Times New Roman" w:hAnsi="Times New Roman" w:cs="Times New Roman"/>
          <w:sz w:val="24"/>
          <w:szCs w:val="24"/>
          <w:lang w:val="en-ZW"/>
        </w:rPr>
        <w:t>[48] All the objections by the applicant to the additional a</w:t>
      </w:r>
      <w:r w:rsidR="009E4ACD" w:rsidRPr="00847948">
        <w:rPr>
          <w:rFonts w:ascii="Times New Roman" w:hAnsi="Times New Roman" w:cs="Times New Roman"/>
          <w:sz w:val="24"/>
          <w:szCs w:val="24"/>
          <w:lang w:val="en-ZW"/>
        </w:rPr>
        <w:t xml:space="preserve">ssessments by the respondent in </w:t>
      </w:r>
      <w:r w:rsidRPr="00847948">
        <w:rPr>
          <w:rFonts w:ascii="Times New Roman" w:hAnsi="Times New Roman" w:cs="Times New Roman"/>
          <w:sz w:val="24"/>
          <w:szCs w:val="24"/>
          <w:lang w:val="en-ZW"/>
        </w:rPr>
        <w:t>respect of the tax years in question lack merit. The appli</w:t>
      </w:r>
      <w:r w:rsidR="0021517A" w:rsidRPr="00847948">
        <w:rPr>
          <w:rFonts w:ascii="Times New Roman" w:hAnsi="Times New Roman" w:cs="Times New Roman"/>
          <w:sz w:val="24"/>
          <w:szCs w:val="24"/>
          <w:lang w:val="en-ZW"/>
        </w:rPr>
        <w:t>cation is hereby dismissed with</w:t>
      </w:r>
      <w:r w:rsidR="009E4ACD" w:rsidRPr="00847948">
        <w:rPr>
          <w:rFonts w:ascii="Times New Roman" w:hAnsi="Times New Roman" w:cs="Times New Roman"/>
          <w:sz w:val="24"/>
          <w:szCs w:val="24"/>
          <w:lang w:val="en-ZW"/>
        </w:rPr>
        <w:t xml:space="preserve"> </w:t>
      </w:r>
      <w:r w:rsidR="0021517A" w:rsidRPr="00847948">
        <w:rPr>
          <w:rFonts w:ascii="Times New Roman" w:hAnsi="Times New Roman" w:cs="Times New Roman"/>
          <w:sz w:val="24"/>
          <w:szCs w:val="24"/>
          <w:lang w:val="en-ZW"/>
        </w:rPr>
        <w:t>costs.”</w:t>
      </w:r>
    </w:p>
    <w:p w:rsidR="00642A44" w:rsidRPr="00847948" w:rsidRDefault="00642A44" w:rsidP="009E4ACD">
      <w:pPr>
        <w:autoSpaceDE w:val="0"/>
        <w:autoSpaceDN w:val="0"/>
        <w:adjustRightInd w:val="0"/>
        <w:spacing w:after="0" w:line="240" w:lineRule="auto"/>
        <w:ind w:left="720"/>
        <w:rPr>
          <w:rFonts w:ascii="Times New Roman" w:hAnsi="Times New Roman" w:cs="Times New Roman"/>
          <w:sz w:val="24"/>
          <w:szCs w:val="24"/>
          <w:lang w:val="en-ZW"/>
        </w:rPr>
      </w:pPr>
    </w:p>
    <w:p w:rsidR="0077356D" w:rsidRPr="00847948" w:rsidRDefault="0077356D" w:rsidP="009502E9">
      <w:pPr>
        <w:spacing w:line="240" w:lineRule="auto"/>
        <w:ind w:firstLine="1134"/>
        <w:jc w:val="both"/>
        <w:rPr>
          <w:rFonts w:ascii="Times New Roman" w:hAnsi="Times New Roman" w:cs="Times New Roman"/>
          <w:sz w:val="24"/>
          <w:szCs w:val="24"/>
          <w:lang w:val="en-ZW"/>
        </w:rPr>
      </w:pPr>
    </w:p>
    <w:p w:rsidR="00642A44" w:rsidRPr="00847948" w:rsidRDefault="0021517A" w:rsidP="00B9399B">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lang w:val="en-ZW"/>
        </w:rPr>
        <w:t xml:space="preserve">We agree with the court </w:t>
      </w:r>
      <w:r w:rsidRPr="00F1707D">
        <w:rPr>
          <w:rFonts w:ascii="Times New Roman" w:hAnsi="Times New Roman" w:cs="Times New Roman"/>
          <w:i/>
          <w:sz w:val="24"/>
          <w:szCs w:val="24"/>
          <w:lang w:val="en-ZW"/>
        </w:rPr>
        <w:t>a quo’s</w:t>
      </w:r>
      <w:r w:rsidRPr="00847948">
        <w:rPr>
          <w:rFonts w:ascii="Times New Roman" w:hAnsi="Times New Roman" w:cs="Times New Roman"/>
          <w:sz w:val="24"/>
          <w:szCs w:val="24"/>
          <w:lang w:val="en-ZW"/>
        </w:rPr>
        <w:t xml:space="preserve"> observations. In </w:t>
      </w:r>
      <w:r w:rsidR="00386653" w:rsidRPr="00847948">
        <w:rPr>
          <w:rFonts w:ascii="Times New Roman" w:hAnsi="Times New Roman" w:cs="Times New Roman"/>
          <w:sz w:val="24"/>
          <w:szCs w:val="24"/>
          <w:lang w:val="en-ZW"/>
        </w:rPr>
        <w:t>terms</w:t>
      </w:r>
      <w:r w:rsidRPr="00847948">
        <w:rPr>
          <w:rFonts w:ascii="Times New Roman" w:hAnsi="Times New Roman" w:cs="Times New Roman"/>
          <w:sz w:val="24"/>
          <w:szCs w:val="24"/>
          <w:lang w:val="en-ZW"/>
        </w:rPr>
        <w:t xml:space="preserve"> of</w:t>
      </w:r>
      <w:r w:rsidR="00386653" w:rsidRPr="00847948">
        <w:rPr>
          <w:rFonts w:ascii="Times New Roman" w:hAnsi="Times New Roman" w:cs="Times New Roman"/>
          <w:sz w:val="24"/>
          <w:szCs w:val="24"/>
          <w:lang w:val="en-ZW"/>
        </w:rPr>
        <w:t xml:space="preserve"> s 46 </w:t>
      </w:r>
      <w:r w:rsidR="00642A44" w:rsidRPr="00847948">
        <w:rPr>
          <w:rFonts w:ascii="Times New Roman" w:hAnsi="Times New Roman" w:cs="Times New Roman"/>
          <w:sz w:val="24"/>
          <w:szCs w:val="24"/>
          <w:lang w:val="en-ZW"/>
        </w:rPr>
        <w:t>(1) (a) (</w:t>
      </w:r>
      <w:proofErr w:type="spellStart"/>
      <w:r w:rsidR="00642A44" w:rsidRPr="00847948">
        <w:rPr>
          <w:rFonts w:ascii="Times New Roman" w:hAnsi="Times New Roman" w:cs="Times New Roman"/>
          <w:sz w:val="24"/>
          <w:szCs w:val="24"/>
          <w:lang w:val="en-ZW"/>
        </w:rPr>
        <w:t>i</w:t>
      </w:r>
      <w:proofErr w:type="spellEnd"/>
      <w:r w:rsidR="00642A44" w:rsidRPr="00847948">
        <w:rPr>
          <w:rFonts w:ascii="Times New Roman" w:hAnsi="Times New Roman" w:cs="Times New Roman"/>
          <w:sz w:val="24"/>
          <w:szCs w:val="24"/>
          <w:lang w:val="en-ZW"/>
        </w:rPr>
        <w:t xml:space="preserve">) of the ITA a penalty is referred to as “an amount of tax”. </w:t>
      </w:r>
      <w:r w:rsidR="00B9399B" w:rsidRPr="00847948">
        <w:rPr>
          <w:rFonts w:ascii="Times New Roman" w:hAnsi="Times New Roman" w:cs="Times New Roman"/>
          <w:sz w:val="24"/>
          <w:szCs w:val="24"/>
          <w:lang w:val="en-ZW"/>
        </w:rPr>
        <w:t xml:space="preserve"> </w:t>
      </w:r>
      <w:r w:rsidR="00642A44" w:rsidRPr="00847948">
        <w:rPr>
          <w:rFonts w:ascii="Times New Roman" w:hAnsi="Times New Roman" w:cs="Times New Roman"/>
          <w:sz w:val="24"/>
          <w:szCs w:val="24"/>
          <w:lang w:val="en-ZW"/>
        </w:rPr>
        <w:t xml:space="preserve">In terms of s 46 </w:t>
      </w:r>
      <w:r w:rsidR="00386653" w:rsidRPr="00847948">
        <w:rPr>
          <w:rFonts w:ascii="Times New Roman" w:hAnsi="Times New Roman" w:cs="Times New Roman"/>
          <w:sz w:val="24"/>
          <w:szCs w:val="24"/>
          <w:lang w:val="en-ZW"/>
        </w:rPr>
        <w:t>(1a) of</w:t>
      </w:r>
      <w:r w:rsidRPr="00847948">
        <w:rPr>
          <w:rFonts w:ascii="Times New Roman" w:hAnsi="Times New Roman" w:cs="Times New Roman"/>
          <w:sz w:val="24"/>
          <w:szCs w:val="24"/>
          <w:lang w:val="en-ZW"/>
        </w:rPr>
        <w:t xml:space="preserve"> the ITA a penalty is referred to as </w:t>
      </w:r>
      <w:r w:rsidR="00642A44" w:rsidRPr="00847948">
        <w:rPr>
          <w:rFonts w:ascii="Times New Roman" w:hAnsi="Times New Roman" w:cs="Times New Roman"/>
          <w:sz w:val="24"/>
          <w:szCs w:val="24"/>
          <w:lang w:val="en-ZW"/>
        </w:rPr>
        <w:t>“a</w:t>
      </w:r>
      <w:r w:rsidRPr="00847948">
        <w:rPr>
          <w:rFonts w:ascii="Times New Roman" w:hAnsi="Times New Roman" w:cs="Times New Roman"/>
          <w:sz w:val="24"/>
          <w:szCs w:val="24"/>
          <w:lang w:val="en-ZW"/>
        </w:rPr>
        <w:t>dditional tax</w:t>
      </w:r>
      <w:r w:rsidR="00642A44" w:rsidRPr="00847948">
        <w:rPr>
          <w:rFonts w:ascii="Times New Roman" w:hAnsi="Times New Roman" w:cs="Times New Roman"/>
          <w:sz w:val="24"/>
          <w:szCs w:val="24"/>
          <w:lang w:val="en-ZW"/>
        </w:rPr>
        <w:t>”.</w:t>
      </w:r>
      <w:r w:rsidRPr="00847948">
        <w:rPr>
          <w:rFonts w:ascii="Times New Roman" w:hAnsi="Times New Roman" w:cs="Times New Roman"/>
          <w:sz w:val="24"/>
          <w:szCs w:val="24"/>
          <w:lang w:val="en-ZW"/>
        </w:rPr>
        <w:t xml:space="preserve"> Our law therefore differs from South African law whose </w:t>
      </w:r>
      <w:r w:rsidR="007C5040">
        <w:rPr>
          <w:rFonts w:ascii="Times New Roman" w:hAnsi="Times New Roman" w:cs="Times New Roman"/>
          <w:sz w:val="24"/>
          <w:szCs w:val="24"/>
          <w:lang w:val="en-ZW"/>
        </w:rPr>
        <w:t>l</w:t>
      </w:r>
      <w:r w:rsidRPr="00847948">
        <w:rPr>
          <w:rFonts w:ascii="Times New Roman" w:hAnsi="Times New Roman" w:cs="Times New Roman"/>
          <w:sz w:val="24"/>
          <w:szCs w:val="24"/>
          <w:lang w:val="en-ZW"/>
        </w:rPr>
        <w:t xml:space="preserve">egislation is different from ours. </w:t>
      </w:r>
      <w:r w:rsidR="00B9399B" w:rsidRPr="00847948">
        <w:rPr>
          <w:rFonts w:ascii="Times New Roman" w:hAnsi="Times New Roman" w:cs="Times New Roman"/>
          <w:sz w:val="24"/>
          <w:szCs w:val="24"/>
          <w:lang w:val="en-ZW"/>
        </w:rPr>
        <w:t xml:space="preserve"> </w:t>
      </w:r>
      <w:r w:rsidRPr="00847948">
        <w:rPr>
          <w:rFonts w:ascii="Times New Roman" w:hAnsi="Times New Roman" w:cs="Times New Roman"/>
          <w:sz w:val="24"/>
          <w:szCs w:val="24"/>
          <w:lang w:val="en-ZW"/>
        </w:rPr>
        <w:t>Therefore</w:t>
      </w:r>
      <w:r w:rsidR="007B0EA5">
        <w:rPr>
          <w:rFonts w:ascii="Times New Roman" w:hAnsi="Times New Roman" w:cs="Times New Roman"/>
          <w:sz w:val="24"/>
          <w:szCs w:val="24"/>
          <w:lang w:val="en-ZW"/>
        </w:rPr>
        <w:t>,</w:t>
      </w:r>
      <w:r w:rsidRPr="00847948">
        <w:rPr>
          <w:rFonts w:ascii="Times New Roman" w:hAnsi="Times New Roman" w:cs="Times New Roman"/>
          <w:sz w:val="24"/>
          <w:szCs w:val="24"/>
          <w:lang w:val="en-ZW"/>
        </w:rPr>
        <w:t xml:space="preserve"> the case of</w:t>
      </w:r>
      <w:r w:rsidRPr="00847948">
        <w:rPr>
          <w:rFonts w:ascii="Times New Roman" w:hAnsi="Times New Roman" w:cs="Times New Roman"/>
          <w:sz w:val="24"/>
          <w:szCs w:val="24"/>
        </w:rPr>
        <w:t xml:space="preserve"> </w:t>
      </w:r>
      <w:r w:rsidR="007C093A" w:rsidRPr="00847948">
        <w:rPr>
          <w:rFonts w:ascii="Times New Roman" w:hAnsi="Times New Roman" w:cs="Times New Roman"/>
          <w:i/>
          <w:sz w:val="24"/>
          <w:szCs w:val="24"/>
        </w:rPr>
        <w:t xml:space="preserve">DFC of T </w:t>
      </w:r>
      <w:r w:rsidR="007C093A" w:rsidRPr="00847948">
        <w:rPr>
          <w:rFonts w:ascii="Times New Roman" w:hAnsi="Times New Roman" w:cs="Times New Roman"/>
          <w:sz w:val="24"/>
          <w:szCs w:val="24"/>
        </w:rPr>
        <w:t>v</w:t>
      </w:r>
      <w:r w:rsidR="007C093A" w:rsidRPr="00847948">
        <w:rPr>
          <w:rFonts w:ascii="Times New Roman" w:hAnsi="Times New Roman" w:cs="Times New Roman"/>
          <w:i/>
          <w:sz w:val="24"/>
          <w:szCs w:val="24"/>
        </w:rPr>
        <w:t xml:space="preserve"> Fontana</w:t>
      </w:r>
      <w:r w:rsidR="007C093A" w:rsidRPr="00847948">
        <w:rPr>
          <w:rFonts w:ascii="Times New Roman" w:hAnsi="Times New Roman" w:cs="Times New Roman"/>
          <w:sz w:val="24"/>
          <w:szCs w:val="24"/>
        </w:rPr>
        <w:t xml:space="preserve"> 88 ATC 4751 </w:t>
      </w:r>
      <w:r w:rsidR="00642A44" w:rsidRPr="00847948">
        <w:rPr>
          <w:rFonts w:ascii="Times New Roman" w:hAnsi="Times New Roman" w:cs="Times New Roman"/>
          <w:sz w:val="24"/>
          <w:szCs w:val="24"/>
        </w:rPr>
        <w:t>is not relevant in the determination of this case.</w:t>
      </w:r>
    </w:p>
    <w:p w:rsidR="00B9399B" w:rsidRPr="00847948" w:rsidRDefault="00B9399B" w:rsidP="00B9399B">
      <w:pPr>
        <w:spacing w:after="0" w:line="240" w:lineRule="auto"/>
        <w:ind w:firstLine="1134"/>
        <w:jc w:val="both"/>
        <w:rPr>
          <w:rFonts w:ascii="Times New Roman" w:hAnsi="Times New Roman" w:cs="Times New Roman"/>
          <w:sz w:val="24"/>
          <w:szCs w:val="24"/>
        </w:rPr>
      </w:pPr>
    </w:p>
    <w:p w:rsidR="00D93DBC" w:rsidRPr="00847948" w:rsidRDefault="00D93DBC" w:rsidP="009502E9">
      <w:pPr>
        <w:spacing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 xml:space="preserve">From the definitions of a penalty </w:t>
      </w:r>
      <w:r w:rsidR="00D8026A" w:rsidRPr="00847948">
        <w:rPr>
          <w:rFonts w:ascii="Times New Roman" w:hAnsi="Times New Roman" w:cs="Times New Roman"/>
          <w:sz w:val="24"/>
          <w:szCs w:val="24"/>
        </w:rPr>
        <w:t>in terms of s 46</w:t>
      </w:r>
      <w:r w:rsidRPr="00847948">
        <w:rPr>
          <w:rFonts w:ascii="Times New Roman" w:hAnsi="Times New Roman" w:cs="Times New Roman"/>
          <w:sz w:val="24"/>
          <w:szCs w:val="24"/>
        </w:rPr>
        <w:t xml:space="preserve">, it cannot be denied that a penalty is a tax. </w:t>
      </w:r>
      <w:r w:rsidR="00B9399B" w:rsidRPr="00847948">
        <w:rPr>
          <w:rFonts w:ascii="Times New Roman" w:hAnsi="Times New Roman" w:cs="Times New Roman"/>
          <w:sz w:val="24"/>
          <w:szCs w:val="24"/>
        </w:rPr>
        <w:t xml:space="preserve"> </w:t>
      </w:r>
      <w:r w:rsidRPr="00847948">
        <w:rPr>
          <w:rFonts w:ascii="Times New Roman" w:hAnsi="Times New Roman" w:cs="Times New Roman"/>
          <w:sz w:val="24"/>
          <w:szCs w:val="24"/>
        </w:rPr>
        <w:t>In th</w:t>
      </w:r>
      <w:r w:rsidR="002B0601" w:rsidRPr="00847948">
        <w:rPr>
          <w:rFonts w:ascii="Times New Roman" w:hAnsi="Times New Roman" w:cs="Times New Roman"/>
          <w:sz w:val="24"/>
          <w:szCs w:val="24"/>
        </w:rPr>
        <w:t>is</w:t>
      </w:r>
      <w:r w:rsidRPr="00847948">
        <w:rPr>
          <w:rFonts w:ascii="Times New Roman" w:hAnsi="Times New Roman" w:cs="Times New Roman"/>
          <w:sz w:val="24"/>
          <w:szCs w:val="24"/>
        </w:rPr>
        <w:t xml:space="preserve"> case, the respondent imposed </w:t>
      </w:r>
      <w:r w:rsidR="0021517A" w:rsidRPr="00847948">
        <w:rPr>
          <w:rFonts w:ascii="Times New Roman" w:hAnsi="Times New Roman" w:cs="Times New Roman"/>
          <w:sz w:val="24"/>
          <w:szCs w:val="24"/>
        </w:rPr>
        <w:t>additional tax (</w:t>
      </w:r>
      <w:r w:rsidRPr="00847948">
        <w:rPr>
          <w:rFonts w:ascii="Times New Roman" w:hAnsi="Times New Roman" w:cs="Times New Roman"/>
          <w:sz w:val="24"/>
          <w:szCs w:val="24"/>
        </w:rPr>
        <w:t>a penalty</w:t>
      </w:r>
      <w:r w:rsidR="007227A7" w:rsidRPr="00847948">
        <w:rPr>
          <w:rFonts w:ascii="Times New Roman" w:hAnsi="Times New Roman" w:cs="Times New Roman"/>
          <w:sz w:val="24"/>
          <w:szCs w:val="24"/>
        </w:rPr>
        <w:t>)</w:t>
      </w:r>
      <w:r w:rsidRPr="00847948">
        <w:rPr>
          <w:rFonts w:ascii="Times New Roman" w:hAnsi="Times New Roman" w:cs="Times New Roman"/>
          <w:sz w:val="24"/>
          <w:szCs w:val="24"/>
        </w:rPr>
        <w:t xml:space="preserve"> on the appellant after it had breached the duty to pay tax payable</w:t>
      </w:r>
      <w:r w:rsidR="004C1F13" w:rsidRPr="00847948">
        <w:rPr>
          <w:rFonts w:ascii="Times New Roman" w:hAnsi="Times New Roman" w:cs="Times New Roman"/>
          <w:sz w:val="24"/>
          <w:szCs w:val="24"/>
        </w:rPr>
        <w:t xml:space="preserve"> </w:t>
      </w:r>
      <w:r w:rsidRPr="00847948">
        <w:rPr>
          <w:rFonts w:ascii="Times New Roman" w:hAnsi="Times New Roman" w:cs="Times New Roman"/>
          <w:sz w:val="24"/>
          <w:szCs w:val="24"/>
        </w:rPr>
        <w:t xml:space="preserve">in foreign currency. </w:t>
      </w:r>
      <w:r w:rsidR="003D4422" w:rsidRPr="00847948">
        <w:rPr>
          <w:rFonts w:ascii="Times New Roman" w:hAnsi="Times New Roman" w:cs="Times New Roman"/>
          <w:sz w:val="24"/>
          <w:szCs w:val="24"/>
        </w:rPr>
        <w:t xml:space="preserve"> </w:t>
      </w:r>
      <w:r w:rsidR="00347ACE" w:rsidRPr="00847948">
        <w:rPr>
          <w:rFonts w:ascii="Times New Roman" w:hAnsi="Times New Roman" w:cs="Times New Roman"/>
          <w:sz w:val="24"/>
          <w:szCs w:val="24"/>
        </w:rPr>
        <w:t xml:space="preserve">The court is </w:t>
      </w:r>
      <w:r w:rsidR="00CF6AC0" w:rsidRPr="00847948">
        <w:rPr>
          <w:rFonts w:ascii="Times New Roman" w:hAnsi="Times New Roman" w:cs="Times New Roman"/>
          <w:sz w:val="24"/>
          <w:szCs w:val="24"/>
        </w:rPr>
        <w:t>satisfied</w:t>
      </w:r>
      <w:r w:rsidR="009B43E1" w:rsidRPr="00847948">
        <w:rPr>
          <w:rFonts w:ascii="Times New Roman" w:hAnsi="Times New Roman" w:cs="Times New Roman"/>
          <w:sz w:val="24"/>
          <w:szCs w:val="24"/>
        </w:rPr>
        <w:t xml:space="preserve"> that </w:t>
      </w:r>
      <w:r w:rsidR="003D4422" w:rsidRPr="00847948">
        <w:rPr>
          <w:rFonts w:ascii="Times New Roman" w:hAnsi="Times New Roman" w:cs="Times New Roman"/>
          <w:sz w:val="24"/>
          <w:szCs w:val="24"/>
        </w:rPr>
        <w:t xml:space="preserve">a penalty </w:t>
      </w:r>
      <w:r w:rsidR="00B675A7" w:rsidRPr="00847948">
        <w:rPr>
          <w:rFonts w:ascii="Times New Roman" w:hAnsi="Times New Roman" w:cs="Times New Roman"/>
          <w:sz w:val="24"/>
          <w:szCs w:val="24"/>
        </w:rPr>
        <w:t>for</w:t>
      </w:r>
      <w:r w:rsidR="003D4422" w:rsidRPr="00847948">
        <w:rPr>
          <w:rFonts w:ascii="Times New Roman" w:hAnsi="Times New Roman" w:cs="Times New Roman"/>
          <w:sz w:val="24"/>
          <w:szCs w:val="24"/>
        </w:rPr>
        <w:t xml:space="preserve"> </w:t>
      </w:r>
      <w:r w:rsidR="003D4422" w:rsidRPr="00847948">
        <w:rPr>
          <w:rFonts w:ascii="Times New Roman" w:hAnsi="Times New Roman" w:cs="Times New Roman"/>
          <w:sz w:val="24"/>
          <w:szCs w:val="24"/>
        </w:rPr>
        <w:lastRenderedPageBreak/>
        <w:t xml:space="preserve">any outstanding foreign currency </w:t>
      </w:r>
      <w:r w:rsidR="009B43E1" w:rsidRPr="00847948">
        <w:rPr>
          <w:rFonts w:ascii="Times New Roman" w:hAnsi="Times New Roman" w:cs="Times New Roman"/>
          <w:sz w:val="24"/>
          <w:szCs w:val="24"/>
        </w:rPr>
        <w:t>tax is payable in foreign currency and it also follows that a penalty on any outstanding local currency ta</w:t>
      </w:r>
      <w:r w:rsidR="00D44E64" w:rsidRPr="00847948">
        <w:rPr>
          <w:rFonts w:ascii="Times New Roman" w:hAnsi="Times New Roman" w:cs="Times New Roman"/>
          <w:sz w:val="24"/>
          <w:szCs w:val="24"/>
        </w:rPr>
        <w:t xml:space="preserve">x is payable in local currency.  </w:t>
      </w:r>
      <w:r w:rsidR="009B43E1" w:rsidRPr="00847948">
        <w:rPr>
          <w:rFonts w:ascii="Times New Roman" w:hAnsi="Times New Roman" w:cs="Times New Roman"/>
          <w:sz w:val="24"/>
          <w:szCs w:val="24"/>
        </w:rPr>
        <w:t xml:space="preserve">Therefore, the court </w:t>
      </w:r>
      <w:r w:rsidR="0077356D" w:rsidRPr="00847948">
        <w:rPr>
          <w:rFonts w:ascii="Times New Roman" w:hAnsi="Times New Roman" w:cs="Times New Roman"/>
          <w:sz w:val="24"/>
          <w:szCs w:val="24"/>
        </w:rPr>
        <w:t xml:space="preserve">          </w:t>
      </w:r>
      <w:r w:rsidR="009B43E1" w:rsidRPr="00847948">
        <w:rPr>
          <w:rFonts w:ascii="Times New Roman" w:hAnsi="Times New Roman" w:cs="Times New Roman"/>
          <w:i/>
          <w:sz w:val="24"/>
          <w:szCs w:val="24"/>
        </w:rPr>
        <w:t>a quo</w:t>
      </w:r>
      <w:r w:rsidR="00347ACE" w:rsidRPr="00847948">
        <w:rPr>
          <w:rFonts w:ascii="Times New Roman" w:hAnsi="Times New Roman" w:cs="Times New Roman"/>
          <w:i/>
          <w:sz w:val="24"/>
          <w:szCs w:val="24"/>
        </w:rPr>
        <w:t xml:space="preserve">’s </w:t>
      </w:r>
      <w:r w:rsidR="00347ACE" w:rsidRPr="00847948">
        <w:rPr>
          <w:rFonts w:ascii="Times New Roman" w:hAnsi="Times New Roman" w:cs="Times New Roman"/>
          <w:sz w:val="24"/>
          <w:szCs w:val="24"/>
        </w:rPr>
        <w:t>decision</w:t>
      </w:r>
      <w:r w:rsidR="009B43E1" w:rsidRPr="00847948">
        <w:rPr>
          <w:rFonts w:ascii="Times New Roman" w:hAnsi="Times New Roman" w:cs="Times New Roman"/>
          <w:sz w:val="24"/>
          <w:szCs w:val="24"/>
        </w:rPr>
        <w:t xml:space="preserve"> </w:t>
      </w:r>
      <w:r w:rsidR="00347ACE" w:rsidRPr="00847948">
        <w:rPr>
          <w:rFonts w:ascii="Times New Roman" w:hAnsi="Times New Roman" w:cs="Times New Roman"/>
          <w:sz w:val="24"/>
          <w:szCs w:val="24"/>
        </w:rPr>
        <w:t>is correct.</w:t>
      </w:r>
      <w:r w:rsidR="009B43E1" w:rsidRPr="00847948">
        <w:rPr>
          <w:rFonts w:ascii="Times New Roman" w:hAnsi="Times New Roman" w:cs="Times New Roman"/>
          <w:sz w:val="24"/>
          <w:szCs w:val="24"/>
        </w:rPr>
        <w:t xml:space="preserve"> There is no irregularity or irrationality in the court </w:t>
      </w:r>
      <w:r w:rsidR="009B43E1" w:rsidRPr="00847948">
        <w:rPr>
          <w:rFonts w:ascii="Times New Roman" w:hAnsi="Times New Roman" w:cs="Times New Roman"/>
          <w:i/>
          <w:sz w:val="24"/>
          <w:szCs w:val="24"/>
        </w:rPr>
        <w:t>a quo’s</w:t>
      </w:r>
      <w:r w:rsidR="009B43E1" w:rsidRPr="00847948">
        <w:rPr>
          <w:rFonts w:ascii="Times New Roman" w:hAnsi="Times New Roman" w:cs="Times New Roman"/>
          <w:sz w:val="24"/>
          <w:szCs w:val="24"/>
        </w:rPr>
        <w:t xml:space="preserve"> </w:t>
      </w:r>
      <w:r w:rsidR="00347ACE" w:rsidRPr="00847948">
        <w:rPr>
          <w:rFonts w:ascii="Times New Roman" w:hAnsi="Times New Roman" w:cs="Times New Roman"/>
          <w:sz w:val="24"/>
          <w:szCs w:val="24"/>
        </w:rPr>
        <w:t>determination of the application placed</w:t>
      </w:r>
      <w:r w:rsidR="00D8026A" w:rsidRPr="00847948">
        <w:rPr>
          <w:rFonts w:ascii="Times New Roman" w:hAnsi="Times New Roman" w:cs="Times New Roman"/>
          <w:sz w:val="24"/>
          <w:szCs w:val="24"/>
        </w:rPr>
        <w:t xml:space="preserve"> before it</w:t>
      </w:r>
      <w:r w:rsidR="00347ACE" w:rsidRPr="00847948">
        <w:rPr>
          <w:rFonts w:ascii="Times New Roman" w:hAnsi="Times New Roman" w:cs="Times New Roman"/>
          <w:sz w:val="24"/>
          <w:szCs w:val="24"/>
        </w:rPr>
        <w:t xml:space="preserve"> by the appellant.</w:t>
      </w:r>
    </w:p>
    <w:p w:rsidR="00BD6F9B" w:rsidRPr="00847948" w:rsidRDefault="00BD6F9B" w:rsidP="00D44E64">
      <w:pPr>
        <w:spacing w:after="0" w:line="240" w:lineRule="auto"/>
        <w:jc w:val="both"/>
        <w:rPr>
          <w:rFonts w:ascii="Times New Roman" w:hAnsi="Times New Roman" w:cs="Times New Roman"/>
          <w:b/>
          <w:sz w:val="24"/>
          <w:szCs w:val="24"/>
          <w:u w:val="single"/>
        </w:rPr>
      </w:pPr>
    </w:p>
    <w:p w:rsidR="009B43E1" w:rsidRPr="00847948" w:rsidRDefault="009B43E1" w:rsidP="00D44E64">
      <w:pPr>
        <w:spacing w:after="0" w:line="480" w:lineRule="auto"/>
        <w:jc w:val="both"/>
        <w:rPr>
          <w:rFonts w:ascii="Times New Roman" w:hAnsi="Times New Roman" w:cs="Times New Roman"/>
          <w:b/>
          <w:sz w:val="24"/>
          <w:szCs w:val="24"/>
          <w:u w:val="single"/>
        </w:rPr>
      </w:pPr>
      <w:r w:rsidRPr="00847948">
        <w:rPr>
          <w:rFonts w:ascii="Times New Roman" w:hAnsi="Times New Roman" w:cs="Times New Roman"/>
          <w:b/>
          <w:sz w:val="24"/>
          <w:szCs w:val="24"/>
          <w:u w:val="single"/>
        </w:rPr>
        <w:t>DISPOSITION</w:t>
      </w:r>
    </w:p>
    <w:p w:rsidR="004C048A" w:rsidRPr="00847948" w:rsidRDefault="009B43E1" w:rsidP="009502E9">
      <w:pPr>
        <w:spacing w:after="0" w:line="480" w:lineRule="auto"/>
        <w:ind w:firstLine="1134"/>
        <w:jc w:val="both"/>
        <w:rPr>
          <w:rFonts w:ascii="Times New Roman" w:hAnsi="Times New Roman" w:cs="Times New Roman"/>
          <w:sz w:val="24"/>
          <w:szCs w:val="24"/>
        </w:rPr>
      </w:pPr>
      <w:r w:rsidRPr="00847948">
        <w:rPr>
          <w:rFonts w:ascii="Times New Roman" w:hAnsi="Times New Roman" w:cs="Times New Roman"/>
          <w:sz w:val="24"/>
          <w:szCs w:val="24"/>
        </w:rPr>
        <w:t>The appellant’s grounds of appeal</w:t>
      </w:r>
      <w:r w:rsidR="002B0601" w:rsidRPr="00847948">
        <w:rPr>
          <w:rFonts w:ascii="Times New Roman" w:hAnsi="Times New Roman" w:cs="Times New Roman"/>
          <w:sz w:val="24"/>
          <w:szCs w:val="24"/>
        </w:rPr>
        <w:t xml:space="preserve"> have no</w:t>
      </w:r>
      <w:r w:rsidRPr="00847948">
        <w:rPr>
          <w:rFonts w:ascii="Times New Roman" w:hAnsi="Times New Roman" w:cs="Times New Roman"/>
          <w:sz w:val="24"/>
          <w:szCs w:val="24"/>
        </w:rPr>
        <w:t xml:space="preserve"> m</w:t>
      </w:r>
      <w:r w:rsidR="004C048A" w:rsidRPr="00847948">
        <w:rPr>
          <w:rFonts w:ascii="Times New Roman" w:hAnsi="Times New Roman" w:cs="Times New Roman"/>
          <w:sz w:val="24"/>
          <w:szCs w:val="24"/>
        </w:rPr>
        <w:t>erit.</w:t>
      </w:r>
      <w:r w:rsidR="008E50D8">
        <w:rPr>
          <w:rFonts w:ascii="Times New Roman" w:hAnsi="Times New Roman" w:cs="Times New Roman"/>
          <w:sz w:val="24"/>
          <w:szCs w:val="24"/>
        </w:rPr>
        <w:t xml:space="preserve"> Costs shall as is the norm follow the result.</w:t>
      </w:r>
      <w:r w:rsidR="004C048A" w:rsidRPr="00847948">
        <w:rPr>
          <w:rFonts w:ascii="Times New Roman" w:hAnsi="Times New Roman" w:cs="Times New Roman"/>
          <w:sz w:val="24"/>
          <w:szCs w:val="24"/>
        </w:rPr>
        <w:t xml:space="preserve"> It </w:t>
      </w:r>
      <w:r w:rsidR="008E50D8">
        <w:rPr>
          <w:rFonts w:ascii="Times New Roman" w:hAnsi="Times New Roman" w:cs="Times New Roman"/>
          <w:sz w:val="24"/>
          <w:szCs w:val="24"/>
        </w:rPr>
        <w:t xml:space="preserve">be and </w:t>
      </w:r>
      <w:r w:rsidR="004C048A" w:rsidRPr="00847948">
        <w:rPr>
          <w:rFonts w:ascii="Times New Roman" w:hAnsi="Times New Roman" w:cs="Times New Roman"/>
          <w:sz w:val="24"/>
          <w:szCs w:val="24"/>
        </w:rPr>
        <w:t>is</w:t>
      </w:r>
      <w:r w:rsidR="008E50D8">
        <w:rPr>
          <w:rFonts w:ascii="Times New Roman" w:hAnsi="Times New Roman" w:cs="Times New Roman"/>
          <w:sz w:val="24"/>
          <w:szCs w:val="24"/>
        </w:rPr>
        <w:t xml:space="preserve"> hereby</w:t>
      </w:r>
      <w:r w:rsidR="004C048A" w:rsidRPr="00847948">
        <w:rPr>
          <w:rFonts w:ascii="Times New Roman" w:hAnsi="Times New Roman" w:cs="Times New Roman"/>
          <w:sz w:val="24"/>
          <w:szCs w:val="24"/>
        </w:rPr>
        <w:t xml:space="preserve"> ordered that:</w:t>
      </w:r>
    </w:p>
    <w:p w:rsidR="004C048A" w:rsidRPr="00847948" w:rsidRDefault="004C048A" w:rsidP="00FB4C9E">
      <w:pPr>
        <w:spacing w:after="0" w:line="480" w:lineRule="auto"/>
        <w:ind w:firstLine="720"/>
        <w:jc w:val="both"/>
        <w:rPr>
          <w:rFonts w:ascii="Times New Roman" w:hAnsi="Times New Roman" w:cs="Times New Roman"/>
          <w:sz w:val="24"/>
          <w:szCs w:val="24"/>
        </w:rPr>
      </w:pPr>
      <w:r w:rsidRPr="00847948">
        <w:rPr>
          <w:rFonts w:ascii="Times New Roman" w:hAnsi="Times New Roman" w:cs="Times New Roman"/>
          <w:sz w:val="24"/>
          <w:szCs w:val="24"/>
        </w:rPr>
        <w:t>“The appeal be and is hereby dismissed</w:t>
      </w:r>
      <w:r w:rsidR="008E50D8">
        <w:rPr>
          <w:rFonts w:ascii="Times New Roman" w:hAnsi="Times New Roman" w:cs="Times New Roman"/>
          <w:sz w:val="24"/>
          <w:szCs w:val="24"/>
        </w:rPr>
        <w:t xml:space="preserve"> with costs</w:t>
      </w:r>
      <w:r w:rsidRPr="00847948">
        <w:rPr>
          <w:rFonts w:ascii="Times New Roman" w:hAnsi="Times New Roman" w:cs="Times New Roman"/>
          <w:sz w:val="24"/>
          <w:szCs w:val="24"/>
        </w:rPr>
        <w:t>.”</w:t>
      </w:r>
    </w:p>
    <w:p w:rsidR="00B843BC" w:rsidRPr="00847948" w:rsidRDefault="00B843BC" w:rsidP="00B843BC">
      <w:pPr>
        <w:spacing w:line="360" w:lineRule="auto"/>
        <w:ind w:left="993" w:firstLine="425"/>
        <w:jc w:val="both"/>
        <w:rPr>
          <w:rFonts w:ascii="Times New Roman" w:hAnsi="Times New Roman" w:cs="Times New Roman"/>
          <w:sz w:val="24"/>
          <w:szCs w:val="24"/>
        </w:rPr>
      </w:pPr>
    </w:p>
    <w:p w:rsidR="00D44E64" w:rsidRPr="00847948" w:rsidRDefault="00D44E64" w:rsidP="004C048A">
      <w:pPr>
        <w:spacing w:line="360" w:lineRule="auto"/>
        <w:ind w:left="720"/>
        <w:jc w:val="both"/>
        <w:rPr>
          <w:rFonts w:ascii="Times New Roman" w:hAnsi="Times New Roman" w:cs="Times New Roman"/>
          <w:sz w:val="24"/>
          <w:szCs w:val="24"/>
        </w:rPr>
      </w:pPr>
    </w:p>
    <w:p w:rsidR="00C61FCA" w:rsidRPr="00847948" w:rsidRDefault="00C61FCA" w:rsidP="009502E9">
      <w:pPr>
        <w:spacing w:line="360" w:lineRule="auto"/>
        <w:jc w:val="both"/>
        <w:rPr>
          <w:rFonts w:ascii="Times New Roman" w:hAnsi="Times New Roman" w:cs="Times New Roman"/>
          <w:sz w:val="24"/>
          <w:szCs w:val="24"/>
        </w:rPr>
      </w:pPr>
    </w:p>
    <w:p w:rsidR="004C048A" w:rsidRPr="00847948" w:rsidRDefault="00546ADE" w:rsidP="00C61FCA">
      <w:pPr>
        <w:spacing w:line="360" w:lineRule="auto"/>
        <w:ind w:left="720" w:firstLine="720"/>
        <w:jc w:val="both"/>
        <w:rPr>
          <w:rFonts w:ascii="Times New Roman" w:hAnsi="Times New Roman" w:cs="Times New Roman"/>
          <w:sz w:val="24"/>
          <w:szCs w:val="24"/>
        </w:rPr>
      </w:pPr>
      <w:r w:rsidRPr="00847948">
        <w:rPr>
          <w:rFonts w:ascii="Times New Roman" w:hAnsi="Times New Roman" w:cs="Times New Roman"/>
          <w:b/>
          <w:sz w:val="24"/>
          <w:szCs w:val="24"/>
        </w:rPr>
        <w:t>GWAUNZA DCJ</w:t>
      </w:r>
      <w:r w:rsidR="00B843BC" w:rsidRPr="00847948">
        <w:rPr>
          <w:rFonts w:ascii="Times New Roman" w:hAnsi="Times New Roman" w:cs="Times New Roman"/>
          <w:b/>
          <w:sz w:val="24"/>
          <w:szCs w:val="24"/>
        </w:rPr>
        <w:tab/>
      </w:r>
      <w:r w:rsidRPr="00847948">
        <w:rPr>
          <w:rFonts w:ascii="Times New Roman" w:hAnsi="Times New Roman" w:cs="Times New Roman"/>
          <w:sz w:val="24"/>
          <w:szCs w:val="24"/>
        </w:rPr>
        <w:t xml:space="preserve">:         </w:t>
      </w:r>
      <w:r w:rsidR="00C61FCA" w:rsidRPr="00847948">
        <w:rPr>
          <w:rFonts w:ascii="Times New Roman" w:hAnsi="Times New Roman" w:cs="Times New Roman"/>
          <w:sz w:val="24"/>
          <w:szCs w:val="24"/>
        </w:rPr>
        <w:tab/>
      </w:r>
      <w:r w:rsidRPr="00847948">
        <w:rPr>
          <w:rFonts w:ascii="Times New Roman" w:hAnsi="Times New Roman" w:cs="Times New Roman"/>
          <w:sz w:val="24"/>
          <w:szCs w:val="24"/>
        </w:rPr>
        <w:t>I agree</w:t>
      </w:r>
    </w:p>
    <w:p w:rsidR="001B7CBB" w:rsidRPr="00847948" w:rsidRDefault="001B7CBB" w:rsidP="0077356D">
      <w:pPr>
        <w:spacing w:line="360" w:lineRule="auto"/>
        <w:jc w:val="both"/>
        <w:rPr>
          <w:rFonts w:ascii="Times New Roman" w:hAnsi="Times New Roman" w:cs="Times New Roman"/>
          <w:sz w:val="24"/>
          <w:szCs w:val="24"/>
        </w:rPr>
      </w:pPr>
    </w:p>
    <w:p w:rsidR="0077356D" w:rsidRPr="00847948" w:rsidRDefault="0077356D" w:rsidP="0077356D">
      <w:pPr>
        <w:spacing w:line="360" w:lineRule="auto"/>
        <w:jc w:val="both"/>
        <w:rPr>
          <w:rFonts w:ascii="Times New Roman" w:hAnsi="Times New Roman" w:cs="Times New Roman"/>
          <w:sz w:val="24"/>
          <w:szCs w:val="24"/>
        </w:rPr>
      </w:pPr>
    </w:p>
    <w:p w:rsidR="004C048A" w:rsidRPr="00847948" w:rsidRDefault="00C61FCA" w:rsidP="00B843BC">
      <w:pPr>
        <w:tabs>
          <w:tab w:val="left" w:pos="2835"/>
        </w:tabs>
        <w:spacing w:line="360" w:lineRule="auto"/>
        <w:ind w:left="720" w:hanging="153"/>
        <w:jc w:val="both"/>
        <w:rPr>
          <w:rFonts w:ascii="Times New Roman" w:hAnsi="Times New Roman" w:cs="Times New Roman"/>
          <w:sz w:val="24"/>
          <w:szCs w:val="24"/>
        </w:rPr>
      </w:pPr>
      <w:r w:rsidRPr="00847948">
        <w:rPr>
          <w:rFonts w:ascii="Times New Roman" w:hAnsi="Times New Roman" w:cs="Times New Roman"/>
          <w:b/>
          <w:sz w:val="24"/>
          <w:szCs w:val="24"/>
        </w:rPr>
        <w:tab/>
        <w:t xml:space="preserve">              </w:t>
      </w:r>
      <w:r w:rsidR="00546ADE" w:rsidRPr="00847948">
        <w:rPr>
          <w:rFonts w:ascii="Times New Roman" w:hAnsi="Times New Roman" w:cs="Times New Roman"/>
          <w:b/>
          <w:sz w:val="24"/>
          <w:szCs w:val="24"/>
        </w:rPr>
        <w:t>KUDYA JA</w:t>
      </w:r>
      <w:r w:rsidRPr="00847948">
        <w:rPr>
          <w:rFonts w:ascii="Times New Roman" w:hAnsi="Times New Roman" w:cs="Times New Roman"/>
          <w:b/>
          <w:sz w:val="24"/>
          <w:szCs w:val="24"/>
        </w:rPr>
        <w:tab/>
      </w:r>
      <w:r w:rsidR="00B843BC" w:rsidRPr="00847948">
        <w:rPr>
          <w:rFonts w:ascii="Times New Roman" w:hAnsi="Times New Roman" w:cs="Times New Roman"/>
          <w:b/>
          <w:sz w:val="24"/>
          <w:szCs w:val="24"/>
        </w:rPr>
        <w:tab/>
      </w:r>
      <w:r w:rsidR="00B843BC" w:rsidRPr="00847948">
        <w:rPr>
          <w:rFonts w:ascii="Times New Roman" w:hAnsi="Times New Roman" w:cs="Times New Roman"/>
          <w:sz w:val="24"/>
          <w:szCs w:val="24"/>
        </w:rPr>
        <w:tab/>
      </w:r>
      <w:r w:rsidR="00546ADE" w:rsidRPr="00847948">
        <w:rPr>
          <w:rFonts w:ascii="Times New Roman" w:hAnsi="Times New Roman" w:cs="Times New Roman"/>
          <w:sz w:val="24"/>
          <w:szCs w:val="24"/>
        </w:rPr>
        <w:t>:</w:t>
      </w:r>
      <w:r w:rsidRPr="00847948">
        <w:rPr>
          <w:rFonts w:ascii="Times New Roman" w:hAnsi="Times New Roman" w:cs="Times New Roman"/>
          <w:sz w:val="24"/>
          <w:szCs w:val="24"/>
        </w:rPr>
        <w:t xml:space="preserve">            </w:t>
      </w:r>
      <w:r w:rsidR="00546ADE" w:rsidRPr="00847948">
        <w:rPr>
          <w:rFonts w:ascii="Times New Roman" w:hAnsi="Times New Roman" w:cs="Times New Roman"/>
          <w:sz w:val="24"/>
          <w:szCs w:val="24"/>
        </w:rPr>
        <w:t>I agree</w:t>
      </w:r>
    </w:p>
    <w:p w:rsidR="00B843BC" w:rsidRPr="00847948" w:rsidRDefault="00B843BC" w:rsidP="00B843BC">
      <w:pPr>
        <w:tabs>
          <w:tab w:val="left" w:pos="2835"/>
        </w:tabs>
        <w:spacing w:line="360" w:lineRule="auto"/>
        <w:ind w:left="720" w:hanging="153"/>
        <w:jc w:val="both"/>
        <w:rPr>
          <w:rFonts w:ascii="Times New Roman" w:hAnsi="Times New Roman" w:cs="Times New Roman"/>
          <w:sz w:val="24"/>
          <w:szCs w:val="24"/>
        </w:rPr>
      </w:pPr>
    </w:p>
    <w:p w:rsidR="00B843BC" w:rsidRPr="00847948" w:rsidRDefault="00B843BC" w:rsidP="004C048A">
      <w:pPr>
        <w:spacing w:line="360" w:lineRule="auto"/>
        <w:jc w:val="both"/>
        <w:rPr>
          <w:rFonts w:ascii="Times New Roman" w:hAnsi="Times New Roman" w:cs="Times New Roman"/>
          <w:i/>
          <w:sz w:val="24"/>
          <w:szCs w:val="24"/>
        </w:rPr>
      </w:pPr>
    </w:p>
    <w:p w:rsidR="00B65D60" w:rsidRPr="00847948" w:rsidRDefault="00B65D60" w:rsidP="004C048A">
      <w:pPr>
        <w:spacing w:line="360" w:lineRule="auto"/>
        <w:jc w:val="both"/>
        <w:rPr>
          <w:rFonts w:ascii="Times New Roman" w:hAnsi="Times New Roman" w:cs="Times New Roman"/>
          <w:i/>
          <w:sz w:val="24"/>
          <w:szCs w:val="24"/>
        </w:rPr>
      </w:pPr>
    </w:p>
    <w:p w:rsidR="00B843BC" w:rsidRPr="00847948" w:rsidRDefault="004C048A" w:rsidP="00034CED">
      <w:pPr>
        <w:spacing w:after="0" w:line="480" w:lineRule="auto"/>
        <w:jc w:val="both"/>
        <w:rPr>
          <w:rFonts w:ascii="Times New Roman" w:hAnsi="Times New Roman" w:cs="Times New Roman"/>
          <w:sz w:val="24"/>
          <w:szCs w:val="24"/>
        </w:rPr>
      </w:pPr>
      <w:r w:rsidRPr="00847948">
        <w:rPr>
          <w:rFonts w:ascii="Times New Roman" w:hAnsi="Times New Roman" w:cs="Times New Roman"/>
          <w:i/>
          <w:sz w:val="24"/>
          <w:szCs w:val="24"/>
        </w:rPr>
        <w:t xml:space="preserve">Gill, </w:t>
      </w:r>
      <w:proofErr w:type="spellStart"/>
      <w:r w:rsidRPr="00847948">
        <w:rPr>
          <w:rFonts w:ascii="Times New Roman" w:hAnsi="Times New Roman" w:cs="Times New Roman"/>
          <w:i/>
          <w:sz w:val="24"/>
          <w:szCs w:val="24"/>
        </w:rPr>
        <w:t>Godlonton</w:t>
      </w:r>
      <w:proofErr w:type="spellEnd"/>
      <w:r w:rsidRPr="00847948">
        <w:rPr>
          <w:rFonts w:ascii="Times New Roman" w:hAnsi="Times New Roman" w:cs="Times New Roman"/>
          <w:i/>
          <w:sz w:val="24"/>
          <w:szCs w:val="24"/>
        </w:rPr>
        <w:t xml:space="preserve"> &amp; </w:t>
      </w:r>
      <w:proofErr w:type="spellStart"/>
      <w:r w:rsidRPr="00847948">
        <w:rPr>
          <w:rFonts w:ascii="Times New Roman" w:hAnsi="Times New Roman" w:cs="Times New Roman"/>
          <w:i/>
          <w:sz w:val="24"/>
          <w:szCs w:val="24"/>
        </w:rPr>
        <w:t>Gerrans</w:t>
      </w:r>
      <w:proofErr w:type="spellEnd"/>
      <w:r w:rsidRPr="00847948">
        <w:rPr>
          <w:rFonts w:ascii="Times New Roman" w:hAnsi="Times New Roman" w:cs="Times New Roman"/>
          <w:i/>
          <w:sz w:val="24"/>
          <w:szCs w:val="24"/>
        </w:rPr>
        <w:t xml:space="preserve">, </w:t>
      </w:r>
      <w:r w:rsidR="00B843BC" w:rsidRPr="00847948">
        <w:rPr>
          <w:rFonts w:ascii="Times New Roman" w:hAnsi="Times New Roman" w:cs="Times New Roman"/>
          <w:sz w:val="24"/>
          <w:szCs w:val="24"/>
        </w:rPr>
        <w:t>a</w:t>
      </w:r>
      <w:r w:rsidRPr="00847948">
        <w:rPr>
          <w:rFonts w:ascii="Times New Roman" w:hAnsi="Times New Roman" w:cs="Times New Roman"/>
          <w:sz w:val="24"/>
          <w:szCs w:val="24"/>
        </w:rPr>
        <w:t>ppellant’s legal practitioners</w:t>
      </w:r>
    </w:p>
    <w:p w:rsidR="004C048A" w:rsidRPr="00847948" w:rsidRDefault="004C048A" w:rsidP="00034CED">
      <w:pPr>
        <w:spacing w:after="0" w:line="480" w:lineRule="auto"/>
        <w:jc w:val="both"/>
        <w:rPr>
          <w:rFonts w:ascii="Times New Roman" w:hAnsi="Times New Roman" w:cs="Times New Roman"/>
          <w:sz w:val="24"/>
          <w:szCs w:val="24"/>
        </w:rPr>
      </w:pPr>
      <w:r w:rsidRPr="00847948">
        <w:rPr>
          <w:rFonts w:ascii="Times New Roman" w:hAnsi="Times New Roman" w:cs="Times New Roman"/>
          <w:i/>
          <w:sz w:val="24"/>
          <w:szCs w:val="24"/>
        </w:rPr>
        <w:t xml:space="preserve">Zimbabwe Revenue Authority, </w:t>
      </w:r>
      <w:r w:rsidR="00B843BC" w:rsidRPr="00847948">
        <w:rPr>
          <w:rFonts w:ascii="Times New Roman" w:hAnsi="Times New Roman" w:cs="Times New Roman"/>
          <w:sz w:val="24"/>
          <w:szCs w:val="24"/>
        </w:rPr>
        <w:t>r</w:t>
      </w:r>
      <w:r w:rsidRPr="00847948">
        <w:rPr>
          <w:rFonts w:ascii="Times New Roman" w:hAnsi="Times New Roman" w:cs="Times New Roman"/>
          <w:sz w:val="24"/>
          <w:szCs w:val="24"/>
        </w:rPr>
        <w:t>espondent’s legal practitioners</w:t>
      </w:r>
    </w:p>
    <w:p w:rsidR="00034CED" w:rsidRPr="00847948" w:rsidRDefault="00034CED" w:rsidP="00C61FCA">
      <w:pPr>
        <w:spacing w:after="0" w:line="480" w:lineRule="auto"/>
        <w:jc w:val="both"/>
        <w:rPr>
          <w:rFonts w:ascii="Times New Roman" w:hAnsi="Times New Roman" w:cs="Times New Roman"/>
          <w:sz w:val="24"/>
          <w:szCs w:val="24"/>
        </w:rPr>
      </w:pPr>
    </w:p>
    <w:p w:rsidR="00034CED" w:rsidRPr="00847948" w:rsidRDefault="00034CED" w:rsidP="00C61FCA">
      <w:pPr>
        <w:spacing w:after="0" w:line="480" w:lineRule="auto"/>
        <w:jc w:val="both"/>
        <w:rPr>
          <w:rFonts w:ascii="Times New Roman" w:hAnsi="Times New Roman" w:cs="Times New Roman"/>
          <w:sz w:val="24"/>
          <w:szCs w:val="24"/>
        </w:rPr>
      </w:pPr>
    </w:p>
    <w:sectPr w:rsidR="00034CED" w:rsidRPr="0084794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469" w:rsidRDefault="00883469" w:rsidP="005F105B">
      <w:pPr>
        <w:spacing w:after="0" w:line="240" w:lineRule="auto"/>
      </w:pPr>
      <w:r>
        <w:separator/>
      </w:r>
    </w:p>
  </w:endnote>
  <w:endnote w:type="continuationSeparator" w:id="0">
    <w:p w:rsidR="00883469" w:rsidRDefault="00883469" w:rsidP="005F1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1">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469" w:rsidRDefault="00883469" w:rsidP="005F105B">
      <w:pPr>
        <w:spacing w:after="0" w:line="240" w:lineRule="auto"/>
      </w:pPr>
      <w:r>
        <w:separator/>
      </w:r>
    </w:p>
  </w:footnote>
  <w:footnote w:type="continuationSeparator" w:id="0">
    <w:p w:rsidR="00883469" w:rsidRDefault="00883469" w:rsidP="005F10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A44" w:rsidRDefault="00642A44">
    <w:pPr>
      <w:pStyle w:val="Header"/>
    </w:pPr>
    <w:r>
      <w:rPr>
        <w:noProof/>
        <w:lang w:val="en-ZW" w:eastAsia="en-ZW"/>
      </w:rPr>
      <mc:AlternateContent>
        <mc:Choice Requires="wps">
          <w:drawing>
            <wp:anchor distT="0" distB="0" distL="114300" distR="114300" simplePos="0" relativeHeight="25165772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2A44" w:rsidRPr="00905012" w:rsidRDefault="00D2445C" w:rsidP="00905012">
                          <w:pPr>
                            <w:spacing w:after="0" w:line="240" w:lineRule="auto"/>
                            <w:ind w:left="6480"/>
                            <w:jc w:val="both"/>
                            <w:rPr>
                              <w:rFonts w:ascii="Times New Roman" w:hAnsi="Times New Roman" w:cs="Times New Roman"/>
                              <w:b/>
                              <w:noProof/>
                              <w:sz w:val="24"/>
                              <w:szCs w:val="24"/>
                              <w:lang w:val="en-ZW"/>
                            </w:rPr>
                          </w:pPr>
                          <w:r>
                            <w:rPr>
                              <w:rFonts w:ascii="Times New Roman" w:hAnsi="Times New Roman" w:cs="Times New Roman"/>
                              <w:b/>
                              <w:noProof/>
                              <w:sz w:val="24"/>
                              <w:szCs w:val="24"/>
                              <w:lang w:val="en-ZW"/>
                            </w:rPr>
                            <w:t xml:space="preserve">          Judgment No 62</w:t>
                          </w:r>
                          <w:r w:rsidR="00642A44" w:rsidRPr="00905012">
                            <w:rPr>
                              <w:rFonts w:ascii="Times New Roman" w:hAnsi="Times New Roman" w:cs="Times New Roman"/>
                              <w:b/>
                              <w:noProof/>
                              <w:sz w:val="24"/>
                              <w:szCs w:val="24"/>
                              <w:lang w:val="en-ZW"/>
                            </w:rPr>
                            <w:t>/24</w:t>
                          </w:r>
                        </w:p>
                        <w:p w:rsidR="00642A44" w:rsidRPr="00905012" w:rsidRDefault="00642A44" w:rsidP="00905012">
                          <w:pPr>
                            <w:spacing w:after="0" w:line="240" w:lineRule="auto"/>
                            <w:jc w:val="both"/>
                            <w:rPr>
                              <w:rFonts w:ascii="Times New Roman" w:hAnsi="Times New Roman" w:cs="Times New Roman"/>
                              <w:b/>
                              <w:noProof/>
                              <w:sz w:val="24"/>
                              <w:szCs w:val="24"/>
                              <w:lang w:val="en-ZW"/>
                            </w:rPr>
                          </w:pPr>
                          <w:r>
                            <w:rPr>
                              <w:rFonts w:ascii="Times New Roman" w:hAnsi="Times New Roman" w:cs="Times New Roman"/>
                              <w:b/>
                              <w:noProof/>
                              <w:sz w:val="24"/>
                              <w:szCs w:val="24"/>
                              <w:lang w:val="en-ZW"/>
                            </w:rPr>
                            <w:t xml:space="preserve">                                                                                                                      </w:t>
                          </w:r>
                          <w:r w:rsidRPr="00905012">
                            <w:rPr>
                              <w:rFonts w:ascii="Times New Roman" w:hAnsi="Times New Roman" w:cs="Times New Roman"/>
                              <w:b/>
                              <w:noProof/>
                              <w:sz w:val="24"/>
                              <w:szCs w:val="24"/>
                              <w:lang w:val="en-ZW"/>
                            </w:rPr>
                            <w:t>Civil Appeal 624/23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642A44" w:rsidRPr="00905012" w:rsidRDefault="00D2445C" w:rsidP="00905012">
                    <w:pPr>
                      <w:spacing w:after="0" w:line="240" w:lineRule="auto"/>
                      <w:ind w:left="6480"/>
                      <w:jc w:val="both"/>
                      <w:rPr>
                        <w:rFonts w:ascii="Times New Roman" w:hAnsi="Times New Roman" w:cs="Times New Roman"/>
                        <w:b/>
                        <w:noProof/>
                        <w:sz w:val="24"/>
                        <w:szCs w:val="24"/>
                        <w:lang w:val="en-ZW"/>
                      </w:rPr>
                    </w:pPr>
                    <w:r>
                      <w:rPr>
                        <w:rFonts w:ascii="Times New Roman" w:hAnsi="Times New Roman" w:cs="Times New Roman"/>
                        <w:b/>
                        <w:noProof/>
                        <w:sz w:val="24"/>
                        <w:szCs w:val="24"/>
                        <w:lang w:val="en-ZW"/>
                      </w:rPr>
                      <w:t xml:space="preserve">          Judgment No 62</w:t>
                    </w:r>
                    <w:r w:rsidR="00642A44" w:rsidRPr="00905012">
                      <w:rPr>
                        <w:rFonts w:ascii="Times New Roman" w:hAnsi="Times New Roman" w:cs="Times New Roman"/>
                        <w:b/>
                        <w:noProof/>
                        <w:sz w:val="24"/>
                        <w:szCs w:val="24"/>
                        <w:lang w:val="en-ZW"/>
                      </w:rPr>
                      <w:t>/24</w:t>
                    </w:r>
                  </w:p>
                  <w:p w:rsidR="00642A44" w:rsidRPr="00905012" w:rsidRDefault="00642A44" w:rsidP="00905012">
                    <w:pPr>
                      <w:spacing w:after="0" w:line="240" w:lineRule="auto"/>
                      <w:jc w:val="both"/>
                      <w:rPr>
                        <w:rFonts w:ascii="Times New Roman" w:hAnsi="Times New Roman" w:cs="Times New Roman"/>
                        <w:b/>
                        <w:noProof/>
                        <w:sz w:val="24"/>
                        <w:szCs w:val="24"/>
                        <w:lang w:val="en-ZW"/>
                      </w:rPr>
                    </w:pPr>
                    <w:r>
                      <w:rPr>
                        <w:rFonts w:ascii="Times New Roman" w:hAnsi="Times New Roman" w:cs="Times New Roman"/>
                        <w:b/>
                        <w:noProof/>
                        <w:sz w:val="24"/>
                        <w:szCs w:val="24"/>
                        <w:lang w:val="en-ZW"/>
                      </w:rPr>
                      <w:t xml:space="preserve">                                                                                                                      </w:t>
                    </w:r>
                    <w:r w:rsidRPr="00905012">
                      <w:rPr>
                        <w:rFonts w:ascii="Times New Roman" w:hAnsi="Times New Roman" w:cs="Times New Roman"/>
                        <w:b/>
                        <w:noProof/>
                        <w:sz w:val="24"/>
                        <w:szCs w:val="24"/>
                        <w:lang w:val="en-ZW"/>
                      </w:rPr>
                      <w:t>Civil Appeal 624/23</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5670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42A44" w:rsidRDefault="00642A44">
                          <w:pPr>
                            <w:spacing w:after="0" w:line="240" w:lineRule="auto"/>
                            <w:rPr>
                              <w:color w:val="FFFFFF" w:themeColor="background1"/>
                            </w:rPr>
                          </w:pPr>
                          <w:r>
                            <w:fldChar w:fldCharType="begin"/>
                          </w:r>
                          <w:r>
                            <w:instrText xml:space="preserve"> PAGE   \* MERGEFORMAT </w:instrText>
                          </w:r>
                          <w:r>
                            <w:fldChar w:fldCharType="separate"/>
                          </w:r>
                          <w:r w:rsidR="0027501C" w:rsidRPr="0027501C">
                            <w:rPr>
                              <w:noProof/>
                              <w:color w:val="FFFFFF" w:themeColor="background1"/>
                            </w:rPr>
                            <w:t>24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642A44" w:rsidRDefault="00642A44">
                    <w:pPr>
                      <w:spacing w:after="0" w:line="240" w:lineRule="auto"/>
                      <w:rPr>
                        <w:color w:val="FFFFFF" w:themeColor="background1"/>
                      </w:rPr>
                    </w:pPr>
                    <w:r>
                      <w:fldChar w:fldCharType="begin"/>
                    </w:r>
                    <w:r>
                      <w:instrText xml:space="preserve"> PAGE   \* MERGEFORMAT </w:instrText>
                    </w:r>
                    <w:r>
                      <w:fldChar w:fldCharType="separate"/>
                    </w:r>
                    <w:r w:rsidR="0027501C" w:rsidRPr="0027501C">
                      <w:rPr>
                        <w:noProof/>
                        <w:color w:val="FFFFFF" w:themeColor="background1"/>
                      </w:rPr>
                      <w:t>24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230B3"/>
    <w:multiLevelType w:val="hybridMultilevel"/>
    <w:tmpl w:val="07BAD898"/>
    <w:lvl w:ilvl="0" w:tplc="3009000F">
      <w:start w:val="1"/>
      <w:numFmt w:val="decimal"/>
      <w:lvlText w:val="%1."/>
      <w:lvlJc w:val="left"/>
      <w:pPr>
        <w:ind w:left="2160" w:hanging="360"/>
      </w:p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1" w15:restartNumberingAfterBreak="0">
    <w:nsid w:val="01A07429"/>
    <w:multiLevelType w:val="hybridMultilevel"/>
    <w:tmpl w:val="AF6415F2"/>
    <w:lvl w:ilvl="0" w:tplc="593497AA">
      <w:start w:val="1"/>
      <w:numFmt w:val="decimal"/>
      <w:lvlText w:val="%1."/>
      <w:lvlJc w:val="left"/>
      <w:pPr>
        <w:ind w:left="720" w:hanging="360"/>
      </w:pPr>
      <w:rPr>
        <w:rFonts w:ascii="Times New Roman" w:eastAsiaTheme="minorHAnsi" w:hAnsi="Times New Roman" w:cs="Times New Roman"/>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7D46E05"/>
    <w:multiLevelType w:val="hybridMultilevel"/>
    <w:tmpl w:val="85CC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D0D13"/>
    <w:multiLevelType w:val="hybridMultilevel"/>
    <w:tmpl w:val="AD7E60A4"/>
    <w:lvl w:ilvl="0" w:tplc="3009000F">
      <w:start w:val="5"/>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4" w15:restartNumberingAfterBreak="0">
    <w:nsid w:val="0CC16A96"/>
    <w:multiLevelType w:val="hybridMultilevel"/>
    <w:tmpl w:val="85CC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11C37"/>
    <w:multiLevelType w:val="hybridMultilevel"/>
    <w:tmpl w:val="882A5ED2"/>
    <w:lvl w:ilvl="0" w:tplc="1F346F5C">
      <w:start w:val="1"/>
      <w:numFmt w:val="decimal"/>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6" w15:restartNumberingAfterBreak="0">
    <w:nsid w:val="2C2410D5"/>
    <w:multiLevelType w:val="hybridMultilevel"/>
    <w:tmpl w:val="85CC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717453"/>
    <w:multiLevelType w:val="hybridMultilevel"/>
    <w:tmpl w:val="83281E8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1856C33"/>
    <w:multiLevelType w:val="hybridMultilevel"/>
    <w:tmpl w:val="85CC8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13301"/>
    <w:multiLevelType w:val="hybridMultilevel"/>
    <w:tmpl w:val="ECDEC0AC"/>
    <w:lvl w:ilvl="0" w:tplc="0DDCF580">
      <w:start w:val="1"/>
      <w:numFmt w:val="decimal"/>
      <w:lvlText w:val="(%1)"/>
      <w:lvlJc w:val="left"/>
      <w:pPr>
        <w:ind w:left="11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C749BF6">
      <w:start w:val="1"/>
      <w:numFmt w:val="lowerLetter"/>
      <w:lvlText w:val="%2"/>
      <w:lvlJc w:val="left"/>
      <w:pPr>
        <w:ind w:left="14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99E2DFC">
      <w:start w:val="1"/>
      <w:numFmt w:val="lowerRoman"/>
      <w:lvlText w:val="%3"/>
      <w:lvlJc w:val="left"/>
      <w:pPr>
        <w:ind w:left="21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7BE426C">
      <w:start w:val="1"/>
      <w:numFmt w:val="decimal"/>
      <w:lvlText w:val="%4"/>
      <w:lvlJc w:val="left"/>
      <w:pPr>
        <w:ind w:left="29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3C666CA">
      <w:start w:val="1"/>
      <w:numFmt w:val="lowerLetter"/>
      <w:lvlText w:val="%5"/>
      <w:lvlJc w:val="left"/>
      <w:pPr>
        <w:ind w:left="36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E080434">
      <w:start w:val="1"/>
      <w:numFmt w:val="lowerRoman"/>
      <w:lvlText w:val="%6"/>
      <w:lvlJc w:val="left"/>
      <w:pPr>
        <w:ind w:left="43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EFC1B60">
      <w:start w:val="1"/>
      <w:numFmt w:val="decimal"/>
      <w:lvlText w:val="%7"/>
      <w:lvlJc w:val="left"/>
      <w:pPr>
        <w:ind w:left="50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19EA33E">
      <w:start w:val="1"/>
      <w:numFmt w:val="lowerLetter"/>
      <w:lvlText w:val="%8"/>
      <w:lvlJc w:val="left"/>
      <w:pPr>
        <w:ind w:left="57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84AC35A">
      <w:start w:val="1"/>
      <w:numFmt w:val="lowerRoman"/>
      <w:lvlText w:val="%9"/>
      <w:lvlJc w:val="left"/>
      <w:pPr>
        <w:ind w:left="6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3D552E3D"/>
    <w:multiLevelType w:val="hybridMultilevel"/>
    <w:tmpl w:val="651C402C"/>
    <w:lvl w:ilvl="0" w:tplc="45120E60">
      <w:start w:val="1"/>
      <w:numFmt w:val="lowerLetter"/>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4B995EFC"/>
    <w:multiLevelType w:val="hybridMultilevel"/>
    <w:tmpl w:val="C4604E3C"/>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61A2620C"/>
    <w:multiLevelType w:val="hybridMultilevel"/>
    <w:tmpl w:val="DDBC37A0"/>
    <w:lvl w:ilvl="0" w:tplc="1AD0168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4C34939"/>
    <w:multiLevelType w:val="hybridMultilevel"/>
    <w:tmpl w:val="A3241B90"/>
    <w:lvl w:ilvl="0" w:tplc="181ADD68">
      <w:start w:val="1"/>
      <w:numFmt w:val="lowerRoman"/>
      <w:lvlText w:val="(%1)"/>
      <w:lvlJc w:val="left"/>
      <w:pPr>
        <w:ind w:left="1890" w:hanging="1080"/>
      </w:pPr>
      <w:rPr>
        <w:rFonts w:hint="default"/>
      </w:rPr>
    </w:lvl>
    <w:lvl w:ilvl="1" w:tplc="30090019" w:tentative="1">
      <w:start w:val="1"/>
      <w:numFmt w:val="lowerLetter"/>
      <w:lvlText w:val="%2."/>
      <w:lvlJc w:val="left"/>
      <w:pPr>
        <w:ind w:left="1890" w:hanging="360"/>
      </w:pPr>
    </w:lvl>
    <w:lvl w:ilvl="2" w:tplc="3009001B" w:tentative="1">
      <w:start w:val="1"/>
      <w:numFmt w:val="lowerRoman"/>
      <w:lvlText w:val="%3."/>
      <w:lvlJc w:val="right"/>
      <w:pPr>
        <w:ind w:left="2610" w:hanging="180"/>
      </w:pPr>
    </w:lvl>
    <w:lvl w:ilvl="3" w:tplc="3009000F" w:tentative="1">
      <w:start w:val="1"/>
      <w:numFmt w:val="decimal"/>
      <w:lvlText w:val="%4."/>
      <w:lvlJc w:val="left"/>
      <w:pPr>
        <w:ind w:left="3330" w:hanging="360"/>
      </w:pPr>
    </w:lvl>
    <w:lvl w:ilvl="4" w:tplc="30090019" w:tentative="1">
      <w:start w:val="1"/>
      <w:numFmt w:val="lowerLetter"/>
      <w:lvlText w:val="%5."/>
      <w:lvlJc w:val="left"/>
      <w:pPr>
        <w:ind w:left="4050" w:hanging="360"/>
      </w:pPr>
    </w:lvl>
    <w:lvl w:ilvl="5" w:tplc="3009001B" w:tentative="1">
      <w:start w:val="1"/>
      <w:numFmt w:val="lowerRoman"/>
      <w:lvlText w:val="%6."/>
      <w:lvlJc w:val="right"/>
      <w:pPr>
        <w:ind w:left="4770" w:hanging="180"/>
      </w:pPr>
    </w:lvl>
    <w:lvl w:ilvl="6" w:tplc="3009000F" w:tentative="1">
      <w:start w:val="1"/>
      <w:numFmt w:val="decimal"/>
      <w:lvlText w:val="%7."/>
      <w:lvlJc w:val="left"/>
      <w:pPr>
        <w:ind w:left="5490" w:hanging="360"/>
      </w:pPr>
    </w:lvl>
    <w:lvl w:ilvl="7" w:tplc="30090019" w:tentative="1">
      <w:start w:val="1"/>
      <w:numFmt w:val="lowerLetter"/>
      <w:lvlText w:val="%8."/>
      <w:lvlJc w:val="left"/>
      <w:pPr>
        <w:ind w:left="6210" w:hanging="360"/>
      </w:pPr>
    </w:lvl>
    <w:lvl w:ilvl="8" w:tplc="3009001B" w:tentative="1">
      <w:start w:val="1"/>
      <w:numFmt w:val="lowerRoman"/>
      <w:lvlText w:val="%9."/>
      <w:lvlJc w:val="right"/>
      <w:pPr>
        <w:ind w:left="6930" w:hanging="180"/>
      </w:pPr>
    </w:lvl>
  </w:abstractNum>
  <w:abstractNum w:abstractNumId="14" w15:restartNumberingAfterBreak="0">
    <w:nsid w:val="69233DB7"/>
    <w:multiLevelType w:val="hybridMultilevel"/>
    <w:tmpl w:val="65F4A47E"/>
    <w:lvl w:ilvl="0" w:tplc="F3628186">
      <w:start w:val="1"/>
      <w:numFmt w:val="lowerRoman"/>
      <w:lvlText w:val="(%1)"/>
      <w:lvlJc w:val="left"/>
      <w:pPr>
        <w:ind w:left="1890" w:hanging="1080"/>
      </w:pPr>
      <w:rPr>
        <w:rFonts w:hint="default"/>
      </w:rPr>
    </w:lvl>
    <w:lvl w:ilvl="1" w:tplc="30090019" w:tentative="1">
      <w:start w:val="1"/>
      <w:numFmt w:val="lowerLetter"/>
      <w:lvlText w:val="%2."/>
      <w:lvlJc w:val="left"/>
      <w:pPr>
        <w:ind w:left="1890" w:hanging="360"/>
      </w:pPr>
    </w:lvl>
    <w:lvl w:ilvl="2" w:tplc="3009001B" w:tentative="1">
      <w:start w:val="1"/>
      <w:numFmt w:val="lowerRoman"/>
      <w:lvlText w:val="%3."/>
      <w:lvlJc w:val="right"/>
      <w:pPr>
        <w:ind w:left="2610" w:hanging="180"/>
      </w:pPr>
    </w:lvl>
    <w:lvl w:ilvl="3" w:tplc="3009000F" w:tentative="1">
      <w:start w:val="1"/>
      <w:numFmt w:val="decimal"/>
      <w:lvlText w:val="%4."/>
      <w:lvlJc w:val="left"/>
      <w:pPr>
        <w:ind w:left="3330" w:hanging="360"/>
      </w:pPr>
    </w:lvl>
    <w:lvl w:ilvl="4" w:tplc="30090019" w:tentative="1">
      <w:start w:val="1"/>
      <w:numFmt w:val="lowerLetter"/>
      <w:lvlText w:val="%5."/>
      <w:lvlJc w:val="left"/>
      <w:pPr>
        <w:ind w:left="4050" w:hanging="360"/>
      </w:pPr>
    </w:lvl>
    <w:lvl w:ilvl="5" w:tplc="3009001B" w:tentative="1">
      <w:start w:val="1"/>
      <w:numFmt w:val="lowerRoman"/>
      <w:lvlText w:val="%6."/>
      <w:lvlJc w:val="right"/>
      <w:pPr>
        <w:ind w:left="4770" w:hanging="180"/>
      </w:pPr>
    </w:lvl>
    <w:lvl w:ilvl="6" w:tplc="3009000F" w:tentative="1">
      <w:start w:val="1"/>
      <w:numFmt w:val="decimal"/>
      <w:lvlText w:val="%7."/>
      <w:lvlJc w:val="left"/>
      <w:pPr>
        <w:ind w:left="5490" w:hanging="360"/>
      </w:pPr>
    </w:lvl>
    <w:lvl w:ilvl="7" w:tplc="30090019" w:tentative="1">
      <w:start w:val="1"/>
      <w:numFmt w:val="lowerLetter"/>
      <w:lvlText w:val="%8."/>
      <w:lvlJc w:val="left"/>
      <w:pPr>
        <w:ind w:left="6210" w:hanging="360"/>
      </w:pPr>
    </w:lvl>
    <w:lvl w:ilvl="8" w:tplc="3009001B" w:tentative="1">
      <w:start w:val="1"/>
      <w:numFmt w:val="lowerRoman"/>
      <w:lvlText w:val="%9."/>
      <w:lvlJc w:val="right"/>
      <w:pPr>
        <w:ind w:left="6930" w:hanging="180"/>
      </w:pPr>
    </w:lvl>
  </w:abstractNum>
  <w:abstractNum w:abstractNumId="15" w15:restartNumberingAfterBreak="0">
    <w:nsid w:val="78F07332"/>
    <w:multiLevelType w:val="hybridMultilevel"/>
    <w:tmpl w:val="32F4430A"/>
    <w:lvl w:ilvl="0" w:tplc="6A90B550">
      <w:start w:val="1"/>
      <w:numFmt w:val="lowerLetter"/>
      <w:lvlText w:val="(%1)"/>
      <w:lvlJc w:val="left"/>
      <w:pPr>
        <w:ind w:left="1440" w:hanging="360"/>
      </w:pPr>
      <w:rPr>
        <w:rFonts w:ascii="Times New Roman" w:eastAsiaTheme="minorHAnsi" w:hAnsi="Times New Roman" w:cs="Times New Roman"/>
      </w:r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15"/>
  </w:num>
  <w:num w:numId="4">
    <w:abstractNumId w:val="1"/>
  </w:num>
  <w:num w:numId="5">
    <w:abstractNumId w:val="0"/>
  </w:num>
  <w:num w:numId="6">
    <w:abstractNumId w:val="2"/>
  </w:num>
  <w:num w:numId="7">
    <w:abstractNumId w:val="8"/>
  </w:num>
  <w:num w:numId="8">
    <w:abstractNumId w:val="7"/>
  </w:num>
  <w:num w:numId="9">
    <w:abstractNumId w:val="4"/>
  </w:num>
  <w:num w:numId="10">
    <w:abstractNumId w:val="9"/>
  </w:num>
  <w:num w:numId="11">
    <w:abstractNumId w:val="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4"/>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F44"/>
    <w:rsid w:val="00024163"/>
    <w:rsid w:val="00024D1A"/>
    <w:rsid w:val="00027670"/>
    <w:rsid w:val="00027A68"/>
    <w:rsid w:val="00034CED"/>
    <w:rsid w:val="00044075"/>
    <w:rsid w:val="00044685"/>
    <w:rsid w:val="00055BDC"/>
    <w:rsid w:val="00062CFA"/>
    <w:rsid w:val="000658C0"/>
    <w:rsid w:val="0006620E"/>
    <w:rsid w:val="000669C3"/>
    <w:rsid w:val="00096D60"/>
    <w:rsid w:val="0009746E"/>
    <w:rsid w:val="000A221F"/>
    <w:rsid w:val="000A3F1C"/>
    <w:rsid w:val="000B4118"/>
    <w:rsid w:val="000B716B"/>
    <w:rsid w:val="000B7451"/>
    <w:rsid w:val="000C375E"/>
    <w:rsid w:val="000D7319"/>
    <w:rsid w:val="000E6CDE"/>
    <w:rsid w:val="000F2651"/>
    <w:rsid w:val="00103024"/>
    <w:rsid w:val="001114C5"/>
    <w:rsid w:val="00112BB4"/>
    <w:rsid w:val="0011392F"/>
    <w:rsid w:val="001168A9"/>
    <w:rsid w:val="00123649"/>
    <w:rsid w:val="00126D63"/>
    <w:rsid w:val="00132B58"/>
    <w:rsid w:val="001461E2"/>
    <w:rsid w:val="00147E1E"/>
    <w:rsid w:val="00152EE3"/>
    <w:rsid w:val="00154D05"/>
    <w:rsid w:val="0016675F"/>
    <w:rsid w:val="0016700D"/>
    <w:rsid w:val="00171DCE"/>
    <w:rsid w:val="00182905"/>
    <w:rsid w:val="00184F4F"/>
    <w:rsid w:val="00191F95"/>
    <w:rsid w:val="001948DD"/>
    <w:rsid w:val="001969EB"/>
    <w:rsid w:val="001A3ACF"/>
    <w:rsid w:val="001A53E2"/>
    <w:rsid w:val="001A5616"/>
    <w:rsid w:val="001B3F96"/>
    <w:rsid w:val="001B4E39"/>
    <w:rsid w:val="001B7CBB"/>
    <w:rsid w:val="001C35BB"/>
    <w:rsid w:val="001D219E"/>
    <w:rsid w:val="001D32F5"/>
    <w:rsid w:val="001D57D4"/>
    <w:rsid w:val="001E1634"/>
    <w:rsid w:val="001E44B9"/>
    <w:rsid w:val="001F3D0A"/>
    <w:rsid w:val="001F43AD"/>
    <w:rsid w:val="001F5B5B"/>
    <w:rsid w:val="00200DC6"/>
    <w:rsid w:val="00212B27"/>
    <w:rsid w:val="002131EF"/>
    <w:rsid w:val="00215113"/>
    <w:rsid w:val="0021517A"/>
    <w:rsid w:val="00230FBA"/>
    <w:rsid w:val="00232ABB"/>
    <w:rsid w:val="00234304"/>
    <w:rsid w:val="0023469D"/>
    <w:rsid w:val="00240F00"/>
    <w:rsid w:val="00252144"/>
    <w:rsid w:val="00262FBA"/>
    <w:rsid w:val="00264D3D"/>
    <w:rsid w:val="00267385"/>
    <w:rsid w:val="00271921"/>
    <w:rsid w:val="0027501C"/>
    <w:rsid w:val="00276F81"/>
    <w:rsid w:val="002807CA"/>
    <w:rsid w:val="00283102"/>
    <w:rsid w:val="00285546"/>
    <w:rsid w:val="00286599"/>
    <w:rsid w:val="00290241"/>
    <w:rsid w:val="00294D6D"/>
    <w:rsid w:val="002A3075"/>
    <w:rsid w:val="002B0601"/>
    <w:rsid w:val="002B463F"/>
    <w:rsid w:val="002C27A0"/>
    <w:rsid w:val="002D27FC"/>
    <w:rsid w:val="002D7A9B"/>
    <w:rsid w:val="002E21C5"/>
    <w:rsid w:val="002E2E1E"/>
    <w:rsid w:val="002E5414"/>
    <w:rsid w:val="002F3FA1"/>
    <w:rsid w:val="002F6CC1"/>
    <w:rsid w:val="00301547"/>
    <w:rsid w:val="0030439F"/>
    <w:rsid w:val="0031032E"/>
    <w:rsid w:val="0031092A"/>
    <w:rsid w:val="003155C0"/>
    <w:rsid w:val="00315F70"/>
    <w:rsid w:val="0031662B"/>
    <w:rsid w:val="00321929"/>
    <w:rsid w:val="00325132"/>
    <w:rsid w:val="003252E3"/>
    <w:rsid w:val="00334CF3"/>
    <w:rsid w:val="00347ACE"/>
    <w:rsid w:val="003504AC"/>
    <w:rsid w:val="00353FA9"/>
    <w:rsid w:val="00354292"/>
    <w:rsid w:val="0035539B"/>
    <w:rsid w:val="0035622D"/>
    <w:rsid w:val="00362A91"/>
    <w:rsid w:val="00362B56"/>
    <w:rsid w:val="0036396C"/>
    <w:rsid w:val="003708CA"/>
    <w:rsid w:val="00371169"/>
    <w:rsid w:val="00371931"/>
    <w:rsid w:val="00386653"/>
    <w:rsid w:val="003A15E0"/>
    <w:rsid w:val="003A2250"/>
    <w:rsid w:val="003A283E"/>
    <w:rsid w:val="003A45CB"/>
    <w:rsid w:val="003A58FF"/>
    <w:rsid w:val="003A7907"/>
    <w:rsid w:val="003B27E5"/>
    <w:rsid w:val="003B28C6"/>
    <w:rsid w:val="003B5D49"/>
    <w:rsid w:val="003C2ED3"/>
    <w:rsid w:val="003C4911"/>
    <w:rsid w:val="003C56C1"/>
    <w:rsid w:val="003C6B30"/>
    <w:rsid w:val="003D34A5"/>
    <w:rsid w:val="003D4422"/>
    <w:rsid w:val="003D59F5"/>
    <w:rsid w:val="003D5AC6"/>
    <w:rsid w:val="003E1CB9"/>
    <w:rsid w:val="003E5FA5"/>
    <w:rsid w:val="003F5525"/>
    <w:rsid w:val="003F706D"/>
    <w:rsid w:val="003F7F74"/>
    <w:rsid w:val="0040050E"/>
    <w:rsid w:val="00403D5F"/>
    <w:rsid w:val="00403F60"/>
    <w:rsid w:val="00416F63"/>
    <w:rsid w:val="00422631"/>
    <w:rsid w:val="004241D1"/>
    <w:rsid w:val="004355C3"/>
    <w:rsid w:val="00456F60"/>
    <w:rsid w:val="004612EC"/>
    <w:rsid w:val="00461F51"/>
    <w:rsid w:val="00467C1E"/>
    <w:rsid w:val="004705A1"/>
    <w:rsid w:val="0047386F"/>
    <w:rsid w:val="0048061D"/>
    <w:rsid w:val="00490327"/>
    <w:rsid w:val="004953A2"/>
    <w:rsid w:val="00495C60"/>
    <w:rsid w:val="004A0002"/>
    <w:rsid w:val="004B01F8"/>
    <w:rsid w:val="004B175B"/>
    <w:rsid w:val="004C048A"/>
    <w:rsid w:val="004C1F13"/>
    <w:rsid w:val="004C3CEB"/>
    <w:rsid w:val="004C5691"/>
    <w:rsid w:val="004C5EE8"/>
    <w:rsid w:val="004D1A4F"/>
    <w:rsid w:val="004D3C47"/>
    <w:rsid w:val="004D52C5"/>
    <w:rsid w:val="004D7B04"/>
    <w:rsid w:val="004E447B"/>
    <w:rsid w:val="004F2FC6"/>
    <w:rsid w:val="004F31BE"/>
    <w:rsid w:val="004F35D0"/>
    <w:rsid w:val="00503BE3"/>
    <w:rsid w:val="005072BC"/>
    <w:rsid w:val="005103F0"/>
    <w:rsid w:val="0051104B"/>
    <w:rsid w:val="00513C0D"/>
    <w:rsid w:val="00520E48"/>
    <w:rsid w:val="00533093"/>
    <w:rsid w:val="00546ADE"/>
    <w:rsid w:val="00547ABB"/>
    <w:rsid w:val="00556D54"/>
    <w:rsid w:val="00560DA8"/>
    <w:rsid w:val="005642E5"/>
    <w:rsid w:val="0056498C"/>
    <w:rsid w:val="005665B1"/>
    <w:rsid w:val="005778BA"/>
    <w:rsid w:val="00577D54"/>
    <w:rsid w:val="00585194"/>
    <w:rsid w:val="00585D39"/>
    <w:rsid w:val="00586EAD"/>
    <w:rsid w:val="005A174C"/>
    <w:rsid w:val="005C298F"/>
    <w:rsid w:val="005C5D64"/>
    <w:rsid w:val="005C6BB4"/>
    <w:rsid w:val="005D201E"/>
    <w:rsid w:val="005D2126"/>
    <w:rsid w:val="005D4248"/>
    <w:rsid w:val="005D5661"/>
    <w:rsid w:val="005D7353"/>
    <w:rsid w:val="005E5D05"/>
    <w:rsid w:val="005F0408"/>
    <w:rsid w:val="005F105B"/>
    <w:rsid w:val="005F5C6C"/>
    <w:rsid w:val="005F6D7A"/>
    <w:rsid w:val="005F7F4D"/>
    <w:rsid w:val="00600FB9"/>
    <w:rsid w:val="00621DD8"/>
    <w:rsid w:val="006237AC"/>
    <w:rsid w:val="00624C94"/>
    <w:rsid w:val="00625D93"/>
    <w:rsid w:val="0062739E"/>
    <w:rsid w:val="006370B8"/>
    <w:rsid w:val="006410A0"/>
    <w:rsid w:val="00642A44"/>
    <w:rsid w:val="006471EC"/>
    <w:rsid w:val="00650F1B"/>
    <w:rsid w:val="0065403B"/>
    <w:rsid w:val="00655B9B"/>
    <w:rsid w:val="00661F48"/>
    <w:rsid w:val="0066460F"/>
    <w:rsid w:val="00673477"/>
    <w:rsid w:val="00681D78"/>
    <w:rsid w:val="00684466"/>
    <w:rsid w:val="0068681C"/>
    <w:rsid w:val="0069665E"/>
    <w:rsid w:val="00697CE0"/>
    <w:rsid w:val="006A4331"/>
    <w:rsid w:val="006A54AF"/>
    <w:rsid w:val="006A7488"/>
    <w:rsid w:val="006B1608"/>
    <w:rsid w:val="006B2713"/>
    <w:rsid w:val="006B4F17"/>
    <w:rsid w:val="006C2CBC"/>
    <w:rsid w:val="006C398F"/>
    <w:rsid w:val="006D3A5A"/>
    <w:rsid w:val="006E20BC"/>
    <w:rsid w:val="006E2220"/>
    <w:rsid w:val="006E6B37"/>
    <w:rsid w:val="006F05CC"/>
    <w:rsid w:val="006F5C12"/>
    <w:rsid w:val="007035B4"/>
    <w:rsid w:val="00706C18"/>
    <w:rsid w:val="00712198"/>
    <w:rsid w:val="007123FB"/>
    <w:rsid w:val="007227A7"/>
    <w:rsid w:val="0073089C"/>
    <w:rsid w:val="00732D59"/>
    <w:rsid w:val="00734FB9"/>
    <w:rsid w:val="00746951"/>
    <w:rsid w:val="007506B8"/>
    <w:rsid w:val="0075610A"/>
    <w:rsid w:val="0077356D"/>
    <w:rsid w:val="00785829"/>
    <w:rsid w:val="00790E57"/>
    <w:rsid w:val="00797CE5"/>
    <w:rsid w:val="007A3B75"/>
    <w:rsid w:val="007A4942"/>
    <w:rsid w:val="007B0EA5"/>
    <w:rsid w:val="007B6D03"/>
    <w:rsid w:val="007C093A"/>
    <w:rsid w:val="007C4993"/>
    <w:rsid w:val="007C5040"/>
    <w:rsid w:val="007D3648"/>
    <w:rsid w:val="007D4B97"/>
    <w:rsid w:val="007D7459"/>
    <w:rsid w:val="00800D1B"/>
    <w:rsid w:val="00804E99"/>
    <w:rsid w:val="00806E73"/>
    <w:rsid w:val="00812913"/>
    <w:rsid w:val="00817848"/>
    <w:rsid w:val="0082663F"/>
    <w:rsid w:val="00826A86"/>
    <w:rsid w:val="008271CC"/>
    <w:rsid w:val="00840DEB"/>
    <w:rsid w:val="00841B1A"/>
    <w:rsid w:val="0084404A"/>
    <w:rsid w:val="00847948"/>
    <w:rsid w:val="00852862"/>
    <w:rsid w:val="008563F7"/>
    <w:rsid w:val="00856C04"/>
    <w:rsid w:val="00871543"/>
    <w:rsid w:val="00875E25"/>
    <w:rsid w:val="00875F2D"/>
    <w:rsid w:val="00883469"/>
    <w:rsid w:val="00884119"/>
    <w:rsid w:val="00897551"/>
    <w:rsid w:val="008A1EE3"/>
    <w:rsid w:val="008A3250"/>
    <w:rsid w:val="008A6C97"/>
    <w:rsid w:val="008B2C7E"/>
    <w:rsid w:val="008B42A7"/>
    <w:rsid w:val="008B5CCA"/>
    <w:rsid w:val="008C2970"/>
    <w:rsid w:val="008C4ED8"/>
    <w:rsid w:val="008C7C5E"/>
    <w:rsid w:val="008D2700"/>
    <w:rsid w:val="008D779B"/>
    <w:rsid w:val="008E1736"/>
    <w:rsid w:val="008E50D8"/>
    <w:rsid w:val="008F7F7B"/>
    <w:rsid w:val="00904B9B"/>
    <w:rsid w:val="00905012"/>
    <w:rsid w:val="00906E95"/>
    <w:rsid w:val="0090766F"/>
    <w:rsid w:val="00915B21"/>
    <w:rsid w:val="009202E9"/>
    <w:rsid w:val="00932ECD"/>
    <w:rsid w:val="009502E9"/>
    <w:rsid w:val="009520C3"/>
    <w:rsid w:val="00957635"/>
    <w:rsid w:val="00963844"/>
    <w:rsid w:val="00984C03"/>
    <w:rsid w:val="00991C66"/>
    <w:rsid w:val="0099695F"/>
    <w:rsid w:val="009A1285"/>
    <w:rsid w:val="009A6402"/>
    <w:rsid w:val="009A6C7C"/>
    <w:rsid w:val="009A7350"/>
    <w:rsid w:val="009B229B"/>
    <w:rsid w:val="009B3A8B"/>
    <w:rsid w:val="009B43E1"/>
    <w:rsid w:val="009B524D"/>
    <w:rsid w:val="009C03F7"/>
    <w:rsid w:val="009D0BF4"/>
    <w:rsid w:val="009D1102"/>
    <w:rsid w:val="009D5682"/>
    <w:rsid w:val="009E4ACD"/>
    <w:rsid w:val="009E6AF6"/>
    <w:rsid w:val="009F58EA"/>
    <w:rsid w:val="009F7304"/>
    <w:rsid w:val="00A02519"/>
    <w:rsid w:val="00A112BB"/>
    <w:rsid w:val="00A12CE2"/>
    <w:rsid w:val="00A16FE3"/>
    <w:rsid w:val="00A236DB"/>
    <w:rsid w:val="00A27E21"/>
    <w:rsid w:val="00A30DDA"/>
    <w:rsid w:val="00A41B55"/>
    <w:rsid w:val="00A41C8D"/>
    <w:rsid w:val="00A4585B"/>
    <w:rsid w:val="00A54862"/>
    <w:rsid w:val="00A6145D"/>
    <w:rsid w:val="00A65511"/>
    <w:rsid w:val="00A717BC"/>
    <w:rsid w:val="00A71D22"/>
    <w:rsid w:val="00A74DCD"/>
    <w:rsid w:val="00A843E8"/>
    <w:rsid w:val="00A84C45"/>
    <w:rsid w:val="00A86C7F"/>
    <w:rsid w:val="00AB10B7"/>
    <w:rsid w:val="00AB1276"/>
    <w:rsid w:val="00AB3FE6"/>
    <w:rsid w:val="00AB5C3A"/>
    <w:rsid w:val="00AC030C"/>
    <w:rsid w:val="00AD0521"/>
    <w:rsid w:val="00AD13D5"/>
    <w:rsid w:val="00AD5542"/>
    <w:rsid w:val="00AF172B"/>
    <w:rsid w:val="00AF2986"/>
    <w:rsid w:val="00B0148F"/>
    <w:rsid w:val="00B02287"/>
    <w:rsid w:val="00B02ECA"/>
    <w:rsid w:val="00B057EE"/>
    <w:rsid w:val="00B05821"/>
    <w:rsid w:val="00B07B8D"/>
    <w:rsid w:val="00B10F13"/>
    <w:rsid w:val="00B11355"/>
    <w:rsid w:val="00B1137E"/>
    <w:rsid w:val="00B12BD9"/>
    <w:rsid w:val="00B22EF8"/>
    <w:rsid w:val="00B23B57"/>
    <w:rsid w:val="00B258BE"/>
    <w:rsid w:val="00B35050"/>
    <w:rsid w:val="00B35649"/>
    <w:rsid w:val="00B40BDC"/>
    <w:rsid w:val="00B42B2D"/>
    <w:rsid w:val="00B42CC2"/>
    <w:rsid w:val="00B4363A"/>
    <w:rsid w:val="00B450FD"/>
    <w:rsid w:val="00B502DD"/>
    <w:rsid w:val="00B52893"/>
    <w:rsid w:val="00B53110"/>
    <w:rsid w:val="00B57148"/>
    <w:rsid w:val="00B57620"/>
    <w:rsid w:val="00B6016A"/>
    <w:rsid w:val="00B60FFC"/>
    <w:rsid w:val="00B614C2"/>
    <w:rsid w:val="00B63D33"/>
    <w:rsid w:val="00B65D60"/>
    <w:rsid w:val="00B667AD"/>
    <w:rsid w:val="00B675A7"/>
    <w:rsid w:val="00B74F5D"/>
    <w:rsid w:val="00B843BC"/>
    <w:rsid w:val="00B85163"/>
    <w:rsid w:val="00B87C4B"/>
    <w:rsid w:val="00B905E5"/>
    <w:rsid w:val="00B9399B"/>
    <w:rsid w:val="00B967B8"/>
    <w:rsid w:val="00BA2417"/>
    <w:rsid w:val="00BA261C"/>
    <w:rsid w:val="00BA708A"/>
    <w:rsid w:val="00BB060B"/>
    <w:rsid w:val="00BB0FD3"/>
    <w:rsid w:val="00BB4710"/>
    <w:rsid w:val="00BB51F7"/>
    <w:rsid w:val="00BB55D5"/>
    <w:rsid w:val="00BB5D6A"/>
    <w:rsid w:val="00BC14FA"/>
    <w:rsid w:val="00BD21B8"/>
    <w:rsid w:val="00BD30B2"/>
    <w:rsid w:val="00BD433C"/>
    <w:rsid w:val="00BD4CA5"/>
    <w:rsid w:val="00BD6F9B"/>
    <w:rsid w:val="00BD7A7B"/>
    <w:rsid w:val="00BE3E29"/>
    <w:rsid w:val="00BF43B4"/>
    <w:rsid w:val="00BF4E3E"/>
    <w:rsid w:val="00C0082D"/>
    <w:rsid w:val="00C02F29"/>
    <w:rsid w:val="00C0490C"/>
    <w:rsid w:val="00C077FF"/>
    <w:rsid w:val="00C116F5"/>
    <w:rsid w:val="00C15DAC"/>
    <w:rsid w:val="00C17003"/>
    <w:rsid w:val="00C177F6"/>
    <w:rsid w:val="00C25A0A"/>
    <w:rsid w:val="00C32477"/>
    <w:rsid w:val="00C36FEA"/>
    <w:rsid w:val="00C4197B"/>
    <w:rsid w:val="00C4643C"/>
    <w:rsid w:val="00C47685"/>
    <w:rsid w:val="00C61FCA"/>
    <w:rsid w:val="00C65BC2"/>
    <w:rsid w:val="00C75DF6"/>
    <w:rsid w:val="00C878F2"/>
    <w:rsid w:val="00C946EF"/>
    <w:rsid w:val="00C972CE"/>
    <w:rsid w:val="00CA098C"/>
    <w:rsid w:val="00CA76E8"/>
    <w:rsid w:val="00CB0899"/>
    <w:rsid w:val="00CB3FAE"/>
    <w:rsid w:val="00CB7811"/>
    <w:rsid w:val="00CE4182"/>
    <w:rsid w:val="00CE6D07"/>
    <w:rsid w:val="00CE70FC"/>
    <w:rsid w:val="00CF0CA0"/>
    <w:rsid w:val="00CF6AC0"/>
    <w:rsid w:val="00D02BC6"/>
    <w:rsid w:val="00D02C41"/>
    <w:rsid w:val="00D047AF"/>
    <w:rsid w:val="00D10BD9"/>
    <w:rsid w:val="00D15A38"/>
    <w:rsid w:val="00D2445C"/>
    <w:rsid w:val="00D30A84"/>
    <w:rsid w:val="00D3309E"/>
    <w:rsid w:val="00D33BF9"/>
    <w:rsid w:val="00D36681"/>
    <w:rsid w:val="00D4108E"/>
    <w:rsid w:val="00D41E7E"/>
    <w:rsid w:val="00D44E64"/>
    <w:rsid w:val="00D4580A"/>
    <w:rsid w:val="00D47265"/>
    <w:rsid w:val="00D55901"/>
    <w:rsid w:val="00D579F1"/>
    <w:rsid w:val="00D60A94"/>
    <w:rsid w:val="00D72883"/>
    <w:rsid w:val="00D73E58"/>
    <w:rsid w:val="00D8026A"/>
    <w:rsid w:val="00D81A1A"/>
    <w:rsid w:val="00D8777F"/>
    <w:rsid w:val="00D907AA"/>
    <w:rsid w:val="00D910CE"/>
    <w:rsid w:val="00D93DBC"/>
    <w:rsid w:val="00DA2367"/>
    <w:rsid w:val="00DA2C1F"/>
    <w:rsid w:val="00DA39C0"/>
    <w:rsid w:val="00DA468F"/>
    <w:rsid w:val="00DB3E10"/>
    <w:rsid w:val="00DB50A0"/>
    <w:rsid w:val="00DB59F4"/>
    <w:rsid w:val="00DB5AB0"/>
    <w:rsid w:val="00DD70C7"/>
    <w:rsid w:val="00DE75CE"/>
    <w:rsid w:val="00DF1F5D"/>
    <w:rsid w:val="00DF4214"/>
    <w:rsid w:val="00E0246F"/>
    <w:rsid w:val="00E045A8"/>
    <w:rsid w:val="00E0675A"/>
    <w:rsid w:val="00E2031D"/>
    <w:rsid w:val="00E20649"/>
    <w:rsid w:val="00E23208"/>
    <w:rsid w:val="00E23562"/>
    <w:rsid w:val="00E303A1"/>
    <w:rsid w:val="00E324AB"/>
    <w:rsid w:val="00E32B05"/>
    <w:rsid w:val="00E33D24"/>
    <w:rsid w:val="00E379E3"/>
    <w:rsid w:val="00E37EFA"/>
    <w:rsid w:val="00E47067"/>
    <w:rsid w:val="00E52ABD"/>
    <w:rsid w:val="00E6263E"/>
    <w:rsid w:val="00E63231"/>
    <w:rsid w:val="00E650CC"/>
    <w:rsid w:val="00E80272"/>
    <w:rsid w:val="00E810A4"/>
    <w:rsid w:val="00E83441"/>
    <w:rsid w:val="00E902BA"/>
    <w:rsid w:val="00E90BA4"/>
    <w:rsid w:val="00E91E4F"/>
    <w:rsid w:val="00EA060A"/>
    <w:rsid w:val="00EA6D1E"/>
    <w:rsid w:val="00EB6299"/>
    <w:rsid w:val="00EC0C2A"/>
    <w:rsid w:val="00EC5E01"/>
    <w:rsid w:val="00EC64D3"/>
    <w:rsid w:val="00ED13AC"/>
    <w:rsid w:val="00ED3DD0"/>
    <w:rsid w:val="00EF55CB"/>
    <w:rsid w:val="00F0246F"/>
    <w:rsid w:val="00F03089"/>
    <w:rsid w:val="00F038C8"/>
    <w:rsid w:val="00F0747B"/>
    <w:rsid w:val="00F1099F"/>
    <w:rsid w:val="00F11F01"/>
    <w:rsid w:val="00F1707D"/>
    <w:rsid w:val="00F203C1"/>
    <w:rsid w:val="00F20DF4"/>
    <w:rsid w:val="00F3447A"/>
    <w:rsid w:val="00F4562D"/>
    <w:rsid w:val="00F51A6D"/>
    <w:rsid w:val="00F52D0C"/>
    <w:rsid w:val="00F57ECF"/>
    <w:rsid w:val="00F601B4"/>
    <w:rsid w:val="00F61FC8"/>
    <w:rsid w:val="00F63F90"/>
    <w:rsid w:val="00F64A45"/>
    <w:rsid w:val="00F65BB4"/>
    <w:rsid w:val="00F72632"/>
    <w:rsid w:val="00F7561E"/>
    <w:rsid w:val="00F75666"/>
    <w:rsid w:val="00F81E05"/>
    <w:rsid w:val="00F81E6E"/>
    <w:rsid w:val="00F848B0"/>
    <w:rsid w:val="00F85CB3"/>
    <w:rsid w:val="00F9018C"/>
    <w:rsid w:val="00F90351"/>
    <w:rsid w:val="00F937F4"/>
    <w:rsid w:val="00F96A5C"/>
    <w:rsid w:val="00F9796A"/>
    <w:rsid w:val="00FA04D7"/>
    <w:rsid w:val="00FA0942"/>
    <w:rsid w:val="00FA1B60"/>
    <w:rsid w:val="00FB4C9E"/>
    <w:rsid w:val="00FB5F46"/>
    <w:rsid w:val="00FB6542"/>
    <w:rsid w:val="00FB7548"/>
    <w:rsid w:val="00FC2F44"/>
    <w:rsid w:val="00FD0774"/>
    <w:rsid w:val="00FD281F"/>
    <w:rsid w:val="00FE0F76"/>
    <w:rsid w:val="00FE174C"/>
    <w:rsid w:val="00FF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AF49E8-E901-4959-B628-7E3A9617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2F44"/>
    <w:pPr>
      <w:spacing w:line="256" w:lineRule="auto"/>
    </w:pPr>
  </w:style>
  <w:style w:type="paragraph" w:styleId="Heading3">
    <w:name w:val="heading 3"/>
    <w:basedOn w:val="Normal"/>
    <w:next w:val="Normal"/>
    <w:link w:val="Heading3Char"/>
    <w:uiPriority w:val="9"/>
    <w:semiHidden/>
    <w:unhideWhenUsed/>
    <w:qFormat/>
    <w:rsid w:val="00EB62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F44"/>
    <w:pPr>
      <w:ind w:left="720"/>
      <w:contextualSpacing/>
    </w:pPr>
  </w:style>
  <w:style w:type="paragraph" w:styleId="FootnoteText">
    <w:name w:val="footnote text"/>
    <w:basedOn w:val="Normal"/>
    <w:link w:val="FootnoteTextChar"/>
    <w:uiPriority w:val="99"/>
    <w:semiHidden/>
    <w:unhideWhenUsed/>
    <w:rsid w:val="005F105B"/>
    <w:pPr>
      <w:spacing w:after="0" w:line="240" w:lineRule="auto"/>
    </w:pPr>
    <w:rPr>
      <w:sz w:val="20"/>
      <w:szCs w:val="20"/>
      <w:lang w:val="en-ZW"/>
    </w:rPr>
  </w:style>
  <w:style w:type="character" w:customStyle="1" w:styleId="FootnoteTextChar">
    <w:name w:val="Footnote Text Char"/>
    <w:basedOn w:val="DefaultParagraphFont"/>
    <w:link w:val="FootnoteText"/>
    <w:uiPriority w:val="99"/>
    <w:semiHidden/>
    <w:rsid w:val="005F105B"/>
    <w:rPr>
      <w:sz w:val="20"/>
      <w:szCs w:val="20"/>
      <w:lang w:val="en-ZW"/>
    </w:rPr>
  </w:style>
  <w:style w:type="character" w:styleId="FootnoteReference">
    <w:name w:val="footnote reference"/>
    <w:basedOn w:val="DefaultParagraphFont"/>
    <w:uiPriority w:val="99"/>
    <w:semiHidden/>
    <w:unhideWhenUsed/>
    <w:rsid w:val="005F105B"/>
    <w:rPr>
      <w:vertAlign w:val="superscript"/>
    </w:rPr>
  </w:style>
  <w:style w:type="paragraph" w:styleId="Header">
    <w:name w:val="header"/>
    <w:basedOn w:val="Normal"/>
    <w:link w:val="HeaderChar"/>
    <w:uiPriority w:val="99"/>
    <w:unhideWhenUsed/>
    <w:rsid w:val="00E626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263E"/>
  </w:style>
  <w:style w:type="paragraph" w:styleId="Footer">
    <w:name w:val="footer"/>
    <w:basedOn w:val="Normal"/>
    <w:link w:val="FooterChar"/>
    <w:uiPriority w:val="99"/>
    <w:unhideWhenUsed/>
    <w:rsid w:val="00E626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263E"/>
  </w:style>
  <w:style w:type="character" w:customStyle="1" w:styleId="Heading3Char">
    <w:name w:val="Heading 3 Char"/>
    <w:basedOn w:val="DefaultParagraphFont"/>
    <w:link w:val="Heading3"/>
    <w:uiPriority w:val="9"/>
    <w:semiHidden/>
    <w:rsid w:val="00EB6299"/>
    <w:rPr>
      <w:rFonts w:asciiTheme="majorHAnsi" w:eastAsiaTheme="majorEastAsia" w:hAnsiTheme="majorHAnsi" w:cstheme="majorBidi"/>
      <w:color w:val="1F4D78" w:themeColor="accent1" w:themeShade="7F"/>
      <w:sz w:val="24"/>
      <w:szCs w:val="24"/>
    </w:rPr>
  </w:style>
  <w:style w:type="paragraph" w:customStyle="1" w:styleId="Default">
    <w:name w:val="Default"/>
    <w:rsid w:val="005D7353"/>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uiPriority w:val="1"/>
    <w:qFormat/>
    <w:rsid w:val="003C6B30"/>
    <w:pPr>
      <w:spacing w:after="0" w:line="240" w:lineRule="auto"/>
    </w:pPr>
  </w:style>
  <w:style w:type="paragraph" w:styleId="BalloonText">
    <w:name w:val="Balloon Text"/>
    <w:basedOn w:val="Normal"/>
    <w:link w:val="BalloonTextChar"/>
    <w:uiPriority w:val="99"/>
    <w:semiHidden/>
    <w:unhideWhenUsed/>
    <w:rsid w:val="00906E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E9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201854">
      <w:bodyDiv w:val="1"/>
      <w:marLeft w:val="0"/>
      <w:marRight w:val="0"/>
      <w:marTop w:val="0"/>
      <w:marBottom w:val="0"/>
      <w:divBdr>
        <w:top w:val="none" w:sz="0" w:space="0" w:color="auto"/>
        <w:left w:val="none" w:sz="0" w:space="0" w:color="auto"/>
        <w:bottom w:val="none" w:sz="0" w:space="0" w:color="auto"/>
        <w:right w:val="none" w:sz="0" w:space="0" w:color="auto"/>
      </w:divBdr>
    </w:div>
    <w:div w:id="1310788768">
      <w:bodyDiv w:val="1"/>
      <w:marLeft w:val="0"/>
      <w:marRight w:val="0"/>
      <w:marTop w:val="0"/>
      <w:marBottom w:val="0"/>
      <w:divBdr>
        <w:top w:val="none" w:sz="0" w:space="0" w:color="auto"/>
        <w:left w:val="none" w:sz="0" w:space="0" w:color="auto"/>
        <w:bottom w:val="none" w:sz="0" w:space="0" w:color="auto"/>
        <w:right w:val="none" w:sz="0" w:space="0" w:color="auto"/>
      </w:divBdr>
    </w:div>
    <w:div w:id="1391538913">
      <w:bodyDiv w:val="1"/>
      <w:marLeft w:val="0"/>
      <w:marRight w:val="0"/>
      <w:marTop w:val="0"/>
      <w:marBottom w:val="0"/>
      <w:divBdr>
        <w:top w:val="none" w:sz="0" w:space="0" w:color="auto"/>
        <w:left w:val="none" w:sz="0" w:space="0" w:color="auto"/>
        <w:bottom w:val="none" w:sz="0" w:space="0" w:color="auto"/>
        <w:right w:val="none" w:sz="0" w:space="0" w:color="auto"/>
      </w:divBdr>
    </w:div>
    <w:div w:id="1771778218">
      <w:bodyDiv w:val="1"/>
      <w:marLeft w:val="0"/>
      <w:marRight w:val="0"/>
      <w:marTop w:val="0"/>
      <w:marBottom w:val="0"/>
      <w:divBdr>
        <w:top w:val="none" w:sz="0" w:space="0" w:color="auto"/>
        <w:left w:val="none" w:sz="0" w:space="0" w:color="auto"/>
        <w:bottom w:val="none" w:sz="0" w:space="0" w:color="auto"/>
        <w:right w:val="none" w:sz="0" w:space="0" w:color="auto"/>
      </w:divBdr>
    </w:div>
    <w:div w:id="202231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5AD04-1DCB-4292-A184-2E1EE5AA8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7148</Words>
  <Characters>40746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USR</cp:lastModifiedBy>
  <cp:revision>5</cp:revision>
  <cp:lastPrinted>2024-07-09T06:20:00Z</cp:lastPrinted>
  <dcterms:created xsi:type="dcterms:W3CDTF">2024-07-08T06:48:00Z</dcterms:created>
  <dcterms:modified xsi:type="dcterms:W3CDTF">2024-07-09T06:26:00Z</dcterms:modified>
</cp:coreProperties>
</file>