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903" w:rsidRDefault="004D5903" w:rsidP="000F4100">
      <w:pPr>
        <w:pStyle w:val="NoSpacing"/>
        <w:spacing w:before="0" w:beforeAutospacing="0"/>
        <w:rPr>
          <w:rFonts w:ascii="Times New Roman" w:hAnsi="Times New Roman" w:cs="Times New Roman"/>
          <w:b/>
        </w:rPr>
      </w:pPr>
      <w:bookmarkStart w:id="0" w:name="_GoBack"/>
      <w:bookmarkEnd w:id="0"/>
      <w:r>
        <w:rPr>
          <w:rFonts w:ascii="Times New Roman" w:hAnsi="Times New Roman" w:cs="Times New Roman"/>
          <w:b/>
          <w:u w:val="single"/>
        </w:rPr>
        <w:t>DISTRIBUTABLE</w:t>
      </w:r>
      <w:r>
        <w:rPr>
          <w:rFonts w:ascii="Times New Roman" w:hAnsi="Times New Roman" w:cs="Times New Roman"/>
          <w:b/>
        </w:rPr>
        <w:tab/>
        <w:t>(15)</w:t>
      </w:r>
    </w:p>
    <w:p w:rsidR="004D5903" w:rsidRDefault="004D5903" w:rsidP="004D5903">
      <w:pPr>
        <w:pStyle w:val="NoSpacing"/>
        <w:spacing w:before="0" w:beforeAutospacing="0"/>
        <w:rPr>
          <w:rFonts w:ascii="Times New Roman" w:hAnsi="Times New Roman" w:cs="Times New Roman"/>
          <w:b/>
        </w:rPr>
      </w:pPr>
    </w:p>
    <w:p w:rsidR="004D5903" w:rsidRDefault="004D5903" w:rsidP="00E45C4D">
      <w:pPr>
        <w:pStyle w:val="NoSpacing"/>
        <w:spacing w:before="0" w:beforeAutospacing="0"/>
        <w:jc w:val="center"/>
        <w:rPr>
          <w:rFonts w:ascii="Times New Roman" w:hAnsi="Times New Roman" w:cs="Times New Roman"/>
          <w:b/>
        </w:rPr>
      </w:pPr>
    </w:p>
    <w:p w:rsidR="004D5903" w:rsidRDefault="004D5903" w:rsidP="00E45C4D">
      <w:pPr>
        <w:pStyle w:val="NoSpacing"/>
        <w:spacing w:before="0" w:beforeAutospacing="0"/>
        <w:jc w:val="center"/>
        <w:rPr>
          <w:rFonts w:ascii="Times New Roman" w:hAnsi="Times New Roman" w:cs="Times New Roman"/>
          <w:b/>
        </w:rPr>
      </w:pPr>
    </w:p>
    <w:p w:rsidR="004D5903" w:rsidRDefault="004D5903" w:rsidP="00E45C4D">
      <w:pPr>
        <w:pStyle w:val="NoSpacing"/>
        <w:spacing w:before="0" w:beforeAutospacing="0"/>
        <w:jc w:val="center"/>
        <w:rPr>
          <w:rFonts w:ascii="Times New Roman" w:hAnsi="Times New Roman" w:cs="Times New Roman"/>
          <w:b/>
        </w:rPr>
      </w:pPr>
    </w:p>
    <w:p w:rsidR="0054317D" w:rsidRPr="003F7BF4" w:rsidRDefault="00BE6E5A" w:rsidP="00E45C4D">
      <w:pPr>
        <w:pStyle w:val="NoSpacing"/>
        <w:spacing w:before="0" w:beforeAutospacing="0"/>
        <w:jc w:val="center"/>
        <w:rPr>
          <w:rFonts w:ascii="Times New Roman" w:hAnsi="Times New Roman" w:cs="Times New Roman"/>
          <w:b/>
        </w:rPr>
      </w:pPr>
      <w:r w:rsidRPr="003F7BF4">
        <w:rPr>
          <w:rFonts w:ascii="Times New Roman" w:hAnsi="Times New Roman" w:cs="Times New Roman"/>
          <w:b/>
        </w:rPr>
        <w:t>DOWOOD</w:t>
      </w:r>
      <w:r w:rsidR="00DD3030" w:rsidRPr="003F7BF4">
        <w:rPr>
          <w:rFonts w:ascii="Times New Roman" w:hAnsi="Times New Roman" w:cs="Times New Roman"/>
          <w:b/>
        </w:rPr>
        <w:t xml:space="preserve">    </w:t>
      </w:r>
      <w:r w:rsidRPr="003F7BF4">
        <w:rPr>
          <w:rFonts w:ascii="Times New Roman" w:hAnsi="Times New Roman" w:cs="Times New Roman"/>
          <w:b/>
        </w:rPr>
        <w:t xml:space="preserve"> SERVICES</w:t>
      </w:r>
      <w:r w:rsidR="00DD3030" w:rsidRPr="003F7BF4">
        <w:rPr>
          <w:rFonts w:ascii="Times New Roman" w:hAnsi="Times New Roman" w:cs="Times New Roman"/>
          <w:b/>
        </w:rPr>
        <w:t xml:space="preserve">    </w:t>
      </w:r>
      <w:r w:rsidRPr="003F7BF4">
        <w:rPr>
          <w:rFonts w:ascii="Times New Roman" w:hAnsi="Times New Roman" w:cs="Times New Roman"/>
          <w:b/>
        </w:rPr>
        <w:t xml:space="preserve"> (P</w:t>
      </w:r>
      <w:r w:rsidR="00DD3030" w:rsidRPr="003F7BF4">
        <w:rPr>
          <w:rFonts w:ascii="Times New Roman" w:hAnsi="Times New Roman" w:cs="Times New Roman"/>
          <w:b/>
        </w:rPr>
        <w:t>RIVATE</w:t>
      </w:r>
      <w:r w:rsidRPr="003F7BF4">
        <w:rPr>
          <w:rFonts w:ascii="Times New Roman" w:hAnsi="Times New Roman" w:cs="Times New Roman"/>
          <w:b/>
        </w:rPr>
        <w:t>)</w:t>
      </w:r>
      <w:r w:rsidR="00DD3030" w:rsidRPr="003F7BF4">
        <w:rPr>
          <w:rFonts w:ascii="Times New Roman" w:hAnsi="Times New Roman" w:cs="Times New Roman"/>
          <w:b/>
        </w:rPr>
        <w:t xml:space="preserve">     LIMITED</w:t>
      </w:r>
    </w:p>
    <w:p w:rsidR="00BE6E5A" w:rsidRPr="003F7BF4" w:rsidRDefault="00BE6E5A" w:rsidP="00E45C4D">
      <w:pPr>
        <w:pStyle w:val="NoSpacing"/>
        <w:spacing w:before="0" w:beforeAutospacing="0"/>
        <w:jc w:val="center"/>
        <w:rPr>
          <w:rFonts w:ascii="Times New Roman" w:hAnsi="Times New Roman" w:cs="Times New Roman"/>
          <w:b/>
        </w:rPr>
      </w:pPr>
      <w:proofErr w:type="gramStart"/>
      <w:r w:rsidRPr="003F7BF4">
        <w:rPr>
          <w:rFonts w:ascii="Times New Roman" w:hAnsi="Times New Roman" w:cs="Times New Roman"/>
          <w:b/>
        </w:rPr>
        <w:t>t/</w:t>
      </w:r>
      <w:proofErr w:type="gramEnd"/>
      <w:r w:rsidRPr="003F7BF4">
        <w:rPr>
          <w:rFonts w:ascii="Times New Roman" w:hAnsi="Times New Roman" w:cs="Times New Roman"/>
          <w:b/>
        </w:rPr>
        <w:t>a</w:t>
      </w:r>
      <w:r w:rsidR="00DD3030" w:rsidRPr="003F7BF4">
        <w:rPr>
          <w:rFonts w:ascii="Times New Roman" w:hAnsi="Times New Roman" w:cs="Times New Roman"/>
          <w:b/>
        </w:rPr>
        <w:t xml:space="preserve">    </w:t>
      </w:r>
      <w:r w:rsidRPr="003F7BF4">
        <w:rPr>
          <w:rFonts w:ascii="Times New Roman" w:hAnsi="Times New Roman" w:cs="Times New Roman"/>
          <w:b/>
        </w:rPr>
        <w:t xml:space="preserve"> BRADFIELD </w:t>
      </w:r>
      <w:r w:rsidR="00DD3030" w:rsidRPr="003F7BF4">
        <w:rPr>
          <w:rFonts w:ascii="Times New Roman" w:hAnsi="Times New Roman" w:cs="Times New Roman"/>
          <w:b/>
        </w:rPr>
        <w:t xml:space="preserve">    </w:t>
      </w:r>
      <w:r w:rsidRPr="003F7BF4">
        <w:rPr>
          <w:rFonts w:ascii="Times New Roman" w:hAnsi="Times New Roman" w:cs="Times New Roman"/>
          <w:b/>
        </w:rPr>
        <w:t>MOTORS</w:t>
      </w:r>
    </w:p>
    <w:p w:rsidR="00BE6E5A" w:rsidRPr="003F7BF4" w:rsidRDefault="00DD3030" w:rsidP="00E45C4D">
      <w:pPr>
        <w:pStyle w:val="NoSpacing"/>
        <w:spacing w:before="0" w:beforeAutospacing="0"/>
        <w:jc w:val="center"/>
        <w:rPr>
          <w:rFonts w:ascii="Times New Roman" w:hAnsi="Times New Roman" w:cs="Times New Roman"/>
          <w:b/>
        </w:rPr>
      </w:pPr>
      <w:proofErr w:type="gramStart"/>
      <w:r w:rsidRPr="003F7BF4">
        <w:rPr>
          <w:rFonts w:ascii="Times New Roman" w:hAnsi="Times New Roman" w:cs="Times New Roman"/>
          <w:b/>
        </w:rPr>
        <w:t>v</w:t>
      </w:r>
      <w:proofErr w:type="gramEnd"/>
    </w:p>
    <w:p w:rsidR="00BE6E5A" w:rsidRPr="003F7BF4" w:rsidRDefault="00BE6E5A" w:rsidP="00E45C4D">
      <w:pPr>
        <w:pStyle w:val="NoSpacing"/>
        <w:spacing w:before="0" w:beforeAutospacing="0"/>
        <w:jc w:val="center"/>
        <w:rPr>
          <w:rFonts w:ascii="Times New Roman" w:hAnsi="Times New Roman" w:cs="Times New Roman"/>
          <w:b/>
        </w:rPr>
      </w:pPr>
      <w:r w:rsidRPr="003F7BF4">
        <w:rPr>
          <w:rFonts w:ascii="Times New Roman" w:hAnsi="Times New Roman" w:cs="Times New Roman"/>
          <w:b/>
        </w:rPr>
        <w:t>RAILINGS</w:t>
      </w:r>
      <w:r w:rsidR="00DD3030" w:rsidRPr="003F7BF4">
        <w:rPr>
          <w:rFonts w:ascii="Times New Roman" w:hAnsi="Times New Roman" w:cs="Times New Roman"/>
          <w:b/>
        </w:rPr>
        <w:t xml:space="preserve">    </w:t>
      </w:r>
      <w:r w:rsidRPr="003F7BF4">
        <w:rPr>
          <w:rFonts w:ascii="Times New Roman" w:hAnsi="Times New Roman" w:cs="Times New Roman"/>
          <w:b/>
        </w:rPr>
        <w:t xml:space="preserve"> ENTERPRISES </w:t>
      </w:r>
      <w:r w:rsidR="00DD3030" w:rsidRPr="003F7BF4">
        <w:rPr>
          <w:rFonts w:ascii="Times New Roman" w:hAnsi="Times New Roman" w:cs="Times New Roman"/>
          <w:b/>
        </w:rPr>
        <w:t xml:space="preserve">    (PRIVATE</w:t>
      </w:r>
      <w:r w:rsidRPr="003F7BF4">
        <w:rPr>
          <w:rFonts w:ascii="Times New Roman" w:hAnsi="Times New Roman" w:cs="Times New Roman"/>
          <w:b/>
        </w:rPr>
        <w:t>)</w:t>
      </w:r>
      <w:r w:rsidR="00DD3030" w:rsidRPr="003F7BF4">
        <w:rPr>
          <w:rFonts w:ascii="Times New Roman" w:hAnsi="Times New Roman" w:cs="Times New Roman"/>
          <w:b/>
        </w:rPr>
        <w:t xml:space="preserve">     LIMITED</w:t>
      </w:r>
    </w:p>
    <w:p w:rsidR="00BE6E5A" w:rsidRPr="003F7BF4" w:rsidRDefault="00BE6E5A" w:rsidP="00E45C4D">
      <w:pPr>
        <w:pStyle w:val="NoSpacing"/>
        <w:jc w:val="center"/>
        <w:rPr>
          <w:rFonts w:ascii="Times New Roman" w:hAnsi="Times New Roman" w:cs="Times New Roman"/>
          <w:b/>
        </w:rPr>
      </w:pPr>
      <w:proofErr w:type="gramStart"/>
      <w:r w:rsidRPr="003F7BF4">
        <w:rPr>
          <w:rFonts w:ascii="Times New Roman" w:hAnsi="Times New Roman" w:cs="Times New Roman"/>
          <w:b/>
        </w:rPr>
        <w:t>t/</w:t>
      </w:r>
      <w:proofErr w:type="gramEnd"/>
      <w:r w:rsidRPr="003F7BF4">
        <w:rPr>
          <w:rFonts w:ascii="Times New Roman" w:hAnsi="Times New Roman" w:cs="Times New Roman"/>
          <w:b/>
        </w:rPr>
        <w:t xml:space="preserve">a </w:t>
      </w:r>
      <w:r w:rsidR="00DD3030" w:rsidRPr="003F7BF4">
        <w:rPr>
          <w:rFonts w:ascii="Times New Roman" w:hAnsi="Times New Roman" w:cs="Times New Roman"/>
          <w:b/>
        </w:rPr>
        <w:t xml:space="preserve">    </w:t>
      </w:r>
      <w:r w:rsidRPr="003F7BF4">
        <w:rPr>
          <w:rFonts w:ascii="Times New Roman" w:hAnsi="Times New Roman" w:cs="Times New Roman"/>
          <w:b/>
        </w:rPr>
        <w:t xml:space="preserve">PAROAN </w:t>
      </w:r>
      <w:r w:rsidR="00DD3030" w:rsidRPr="003F7BF4">
        <w:rPr>
          <w:rFonts w:ascii="Times New Roman" w:hAnsi="Times New Roman" w:cs="Times New Roman"/>
          <w:b/>
        </w:rPr>
        <w:t xml:space="preserve">    </w:t>
      </w:r>
      <w:r w:rsidRPr="003F7BF4">
        <w:rPr>
          <w:rFonts w:ascii="Times New Roman" w:hAnsi="Times New Roman" w:cs="Times New Roman"/>
          <w:b/>
        </w:rPr>
        <w:t>TRUCKING</w:t>
      </w:r>
    </w:p>
    <w:p w:rsidR="00BE6E5A" w:rsidRPr="003F7BF4" w:rsidRDefault="00BE6E5A" w:rsidP="00E45C4D">
      <w:pPr>
        <w:pStyle w:val="NoSpacing"/>
        <w:spacing w:after="0" w:afterAutospacing="0" w:line="480" w:lineRule="auto"/>
        <w:jc w:val="both"/>
        <w:rPr>
          <w:rFonts w:ascii="Times New Roman" w:hAnsi="Times New Roman" w:cs="Times New Roman"/>
          <w:b/>
        </w:rPr>
      </w:pPr>
    </w:p>
    <w:p w:rsidR="00DD3030" w:rsidRPr="003F7BF4" w:rsidRDefault="00DD3030" w:rsidP="00E45C4D">
      <w:pPr>
        <w:pStyle w:val="NoSpacing"/>
        <w:spacing w:after="0" w:afterAutospacing="0" w:line="480" w:lineRule="auto"/>
        <w:jc w:val="both"/>
        <w:rPr>
          <w:rFonts w:ascii="Times New Roman" w:hAnsi="Times New Roman" w:cs="Times New Roman"/>
        </w:rPr>
      </w:pPr>
    </w:p>
    <w:p w:rsidR="00BE6E5A" w:rsidRPr="003F7BF4" w:rsidRDefault="00BE6E5A" w:rsidP="00E45C4D">
      <w:pPr>
        <w:pStyle w:val="NoSpacing"/>
        <w:spacing w:after="0" w:afterAutospacing="0"/>
        <w:jc w:val="both"/>
        <w:rPr>
          <w:rFonts w:ascii="Times New Roman" w:hAnsi="Times New Roman" w:cs="Times New Roman"/>
          <w:b/>
        </w:rPr>
      </w:pPr>
      <w:r w:rsidRPr="003F7BF4">
        <w:rPr>
          <w:rFonts w:ascii="Times New Roman" w:hAnsi="Times New Roman" w:cs="Times New Roman"/>
          <w:b/>
        </w:rPr>
        <w:t>SUPREME COURT OF ZIMBABWE</w:t>
      </w:r>
    </w:p>
    <w:p w:rsidR="00BE6E5A" w:rsidRPr="003F7BF4" w:rsidRDefault="00B57748" w:rsidP="00E45C4D">
      <w:pPr>
        <w:pStyle w:val="NoSpacing"/>
        <w:spacing w:after="0" w:afterAutospacing="0"/>
        <w:jc w:val="both"/>
        <w:rPr>
          <w:rFonts w:ascii="Times New Roman" w:hAnsi="Times New Roman" w:cs="Times New Roman"/>
          <w:b/>
        </w:rPr>
      </w:pPr>
      <w:r w:rsidRPr="003F7BF4">
        <w:rPr>
          <w:rFonts w:ascii="Times New Roman" w:hAnsi="Times New Roman" w:cs="Times New Roman"/>
          <w:b/>
        </w:rPr>
        <w:t>CHIDYAUSIKU CJ,</w:t>
      </w:r>
      <w:r w:rsidR="00BE6E5A" w:rsidRPr="003F7BF4">
        <w:rPr>
          <w:rFonts w:ascii="Times New Roman" w:hAnsi="Times New Roman" w:cs="Times New Roman"/>
          <w:b/>
        </w:rPr>
        <w:t xml:space="preserve"> GOWORA JA &amp; MUTEMA AJA</w:t>
      </w:r>
    </w:p>
    <w:p w:rsidR="00BE6E5A" w:rsidRPr="003F7BF4" w:rsidRDefault="00BE6E5A" w:rsidP="00E45C4D">
      <w:pPr>
        <w:pStyle w:val="NoSpacing"/>
        <w:spacing w:after="0" w:afterAutospacing="0" w:line="480" w:lineRule="auto"/>
        <w:jc w:val="both"/>
        <w:rPr>
          <w:rFonts w:ascii="Times New Roman" w:hAnsi="Times New Roman" w:cs="Times New Roman"/>
          <w:b/>
        </w:rPr>
      </w:pPr>
      <w:r w:rsidRPr="003F7BF4">
        <w:rPr>
          <w:rFonts w:ascii="Times New Roman" w:hAnsi="Times New Roman" w:cs="Times New Roman"/>
          <w:b/>
        </w:rPr>
        <w:t>BULAWAYO JULY</w:t>
      </w:r>
      <w:r w:rsidR="00DD3030" w:rsidRPr="003F7BF4">
        <w:rPr>
          <w:rFonts w:ascii="Times New Roman" w:hAnsi="Times New Roman" w:cs="Times New Roman"/>
          <w:b/>
        </w:rPr>
        <w:t xml:space="preserve"> 28</w:t>
      </w:r>
      <w:r w:rsidRPr="003F7BF4">
        <w:rPr>
          <w:rFonts w:ascii="Times New Roman" w:hAnsi="Times New Roman" w:cs="Times New Roman"/>
          <w:b/>
        </w:rPr>
        <w:t>, 2014</w:t>
      </w:r>
      <w:r w:rsidR="00FA1513" w:rsidRPr="003F7BF4">
        <w:rPr>
          <w:rFonts w:ascii="Times New Roman" w:hAnsi="Times New Roman" w:cs="Times New Roman"/>
          <w:b/>
        </w:rPr>
        <w:t xml:space="preserve"> </w:t>
      </w:r>
    </w:p>
    <w:p w:rsidR="00DD3030" w:rsidRPr="003F7BF4" w:rsidRDefault="00DD3030" w:rsidP="00E45C4D">
      <w:pPr>
        <w:pStyle w:val="NoSpacing"/>
        <w:spacing w:after="0" w:afterAutospacing="0" w:line="480" w:lineRule="auto"/>
        <w:jc w:val="both"/>
        <w:rPr>
          <w:rFonts w:ascii="Times New Roman" w:hAnsi="Times New Roman" w:cs="Times New Roman"/>
        </w:rPr>
      </w:pPr>
    </w:p>
    <w:p w:rsidR="00E45C4D" w:rsidRPr="003F7BF4" w:rsidRDefault="00E45C4D" w:rsidP="00E45C4D">
      <w:pPr>
        <w:pStyle w:val="NoSpacing"/>
        <w:spacing w:after="0" w:afterAutospacing="0"/>
        <w:jc w:val="both"/>
        <w:rPr>
          <w:rFonts w:ascii="Times New Roman" w:hAnsi="Times New Roman" w:cs="Times New Roman"/>
        </w:rPr>
      </w:pPr>
    </w:p>
    <w:p w:rsidR="00BE6E5A" w:rsidRPr="003F7BF4" w:rsidRDefault="00DD3030" w:rsidP="00E45C4D">
      <w:pPr>
        <w:pStyle w:val="NoSpacing"/>
        <w:spacing w:after="0" w:afterAutospacing="0" w:line="480" w:lineRule="auto"/>
        <w:jc w:val="both"/>
        <w:rPr>
          <w:rFonts w:ascii="Times New Roman" w:hAnsi="Times New Roman" w:cs="Times New Roman"/>
        </w:rPr>
      </w:pPr>
      <w:r w:rsidRPr="003F7BF4">
        <w:rPr>
          <w:rFonts w:ascii="Times New Roman" w:hAnsi="Times New Roman" w:cs="Times New Roman"/>
          <w:i/>
        </w:rPr>
        <w:t>H</w:t>
      </w:r>
      <w:r w:rsidR="00BE6E5A" w:rsidRPr="003F7BF4">
        <w:rPr>
          <w:rFonts w:ascii="Times New Roman" w:hAnsi="Times New Roman" w:cs="Times New Roman"/>
          <w:i/>
        </w:rPr>
        <w:t xml:space="preserve"> </w:t>
      </w:r>
      <w:proofErr w:type="spellStart"/>
      <w:r w:rsidR="00BE6E5A" w:rsidRPr="003F7BF4">
        <w:rPr>
          <w:rFonts w:ascii="Times New Roman" w:hAnsi="Times New Roman" w:cs="Times New Roman"/>
          <w:i/>
        </w:rPr>
        <w:t>Malinga</w:t>
      </w:r>
      <w:proofErr w:type="spellEnd"/>
      <w:r w:rsidRPr="003F7BF4">
        <w:rPr>
          <w:rFonts w:ascii="Times New Roman" w:hAnsi="Times New Roman" w:cs="Times New Roman"/>
          <w:i/>
        </w:rPr>
        <w:t>,</w:t>
      </w:r>
      <w:r w:rsidR="00BE6E5A" w:rsidRPr="003F7BF4">
        <w:rPr>
          <w:rFonts w:ascii="Times New Roman" w:hAnsi="Times New Roman" w:cs="Times New Roman"/>
        </w:rPr>
        <w:t xml:space="preserve"> for the appellant</w:t>
      </w:r>
    </w:p>
    <w:p w:rsidR="00BE6E5A" w:rsidRPr="003F7BF4" w:rsidRDefault="00DD3030" w:rsidP="00E45C4D">
      <w:pPr>
        <w:pStyle w:val="NoSpacing"/>
        <w:spacing w:after="0" w:afterAutospacing="0" w:line="480" w:lineRule="auto"/>
        <w:jc w:val="both"/>
        <w:rPr>
          <w:rFonts w:ascii="Times New Roman" w:hAnsi="Times New Roman" w:cs="Times New Roman"/>
        </w:rPr>
      </w:pPr>
      <w:r w:rsidRPr="003F7BF4">
        <w:rPr>
          <w:rFonts w:ascii="Times New Roman" w:hAnsi="Times New Roman" w:cs="Times New Roman"/>
          <w:i/>
        </w:rPr>
        <w:t>P</w:t>
      </w:r>
      <w:r w:rsidR="00BE6E5A" w:rsidRPr="003F7BF4">
        <w:rPr>
          <w:rFonts w:ascii="Times New Roman" w:hAnsi="Times New Roman" w:cs="Times New Roman"/>
          <w:i/>
        </w:rPr>
        <w:t xml:space="preserve"> </w:t>
      </w:r>
      <w:proofErr w:type="spellStart"/>
      <w:r w:rsidR="00BE6E5A" w:rsidRPr="003F7BF4">
        <w:rPr>
          <w:rFonts w:ascii="Times New Roman" w:hAnsi="Times New Roman" w:cs="Times New Roman"/>
          <w:i/>
        </w:rPr>
        <w:t>Dube</w:t>
      </w:r>
      <w:proofErr w:type="spellEnd"/>
      <w:r w:rsidRPr="003F7BF4">
        <w:rPr>
          <w:rFonts w:ascii="Times New Roman" w:hAnsi="Times New Roman" w:cs="Times New Roman"/>
          <w:i/>
        </w:rPr>
        <w:t>,</w:t>
      </w:r>
      <w:r w:rsidR="00BE6E5A" w:rsidRPr="003F7BF4">
        <w:rPr>
          <w:rFonts w:ascii="Times New Roman" w:hAnsi="Times New Roman" w:cs="Times New Roman"/>
        </w:rPr>
        <w:t xml:space="preserve"> for the respondent</w:t>
      </w:r>
    </w:p>
    <w:p w:rsidR="00DD3030" w:rsidRPr="003F7BF4" w:rsidRDefault="00DD3030" w:rsidP="00E45C4D">
      <w:pPr>
        <w:pStyle w:val="NoSpacing"/>
        <w:spacing w:after="0" w:afterAutospacing="0" w:line="480" w:lineRule="auto"/>
        <w:jc w:val="both"/>
        <w:rPr>
          <w:rFonts w:ascii="Times New Roman" w:hAnsi="Times New Roman" w:cs="Times New Roman"/>
        </w:rPr>
      </w:pPr>
    </w:p>
    <w:p w:rsidR="00BE6E5A" w:rsidRPr="003F7BF4" w:rsidRDefault="00BE6E5A" w:rsidP="00E45C4D">
      <w:pPr>
        <w:spacing w:after="0" w:afterAutospacing="0" w:line="480" w:lineRule="auto"/>
        <w:ind w:firstLine="1440"/>
        <w:jc w:val="both"/>
        <w:rPr>
          <w:rFonts w:ascii="Times New Roman" w:hAnsi="Times New Roman" w:cs="Times New Roman"/>
        </w:rPr>
      </w:pPr>
      <w:r w:rsidRPr="003F7BF4">
        <w:rPr>
          <w:rFonts w:ascii="Times New Roman" w:hAnsi="Times New Roman" w:cs="Times New Roman"/>
          <w:b/>
        </w:rPr>
        <w:t>MUTEMA AJA:</w:t>
      </w:r>
      <w:r w:rsidRPr="003F7BF4">
        <w:rPr>
          <w:rFonts w:ascii="Times New Roman" w:hAnsi="Times New Roman" w:cs="Times New Roman"/>
        </w:rPr>
        <w:tab/>
        <w:t>This is an appeal against the judgment of the High Court in which summary judgment was granted against the appellant.</w:t>
      </w:r>
      <w:r w:rsidR="00DD3030" w:rsidRPr="003F7BF4">
        <w:rPr>
          <w:rFonts w:ascii="Times New Roman" w:hAnsi="Times New Roman" w:cs="Times New Roman"/>
        </w:rPr>
        <w:t xml:space="preserve"> </w:t>
      </w:r>
      <w:r w:rsidRPr="003F7BF4">
        <w:rPr>
          <w:rFonts w:ascii="Times New Roman" w:hAnsi="Times New Roman" w:cs="Times New Roman"/>
        </w:rPr>
        <w:t xml:space="preserve"> After hearing argument by the appellant’s legal practitioner we did not consider it necessary to hear counsel for the respondent.  We dismissed the appeal in its entirety with costs on the scale of attorney and client and intimated that the reasons for the dismissal of the appeal will follow.  These are they.</w:t>
      </w:r>
    </w:p>
    <w:p w:rsidR="00DD3030" w:rsidRPr="003F7BF4" w:rsidRDefault="00BE6E5A" w:rsidP="00DB2A9E">
      <w:pPr>
        <w:spacing w:after="0" w:afterAutospacing="0"/>
        <w:jc w:val="both"/>
        <w:rPr>
          <w:rFonts w:ascii="Times New Roman" w:hAnsi="Times New Roman" w:cs="Times New Roman"/>
        </w:rPr>
      </w:pPr>
      <w:r w:rsidRPr="003F7BF4">
        <w:rPr>
          <w:rFonts w:ascii="Times New Roman" w:hAnsi="Times New Roman" w:cs="Times New Roman"/>
        </w:rPr>
        <w:tab/>
      </w:r>
    </w:p>
    <w:p w:rsidR="00BE6E5A" w:rsidRPr="003F7BF4" w:rsidRDefault="00BE6E5A" w:rsidP="00E45C4D">
      <w:pPr>
        <w:spacing w:after="0" w:afterAutospacing="0" w:line="480" w:lineRule="auto"/>
        <w:ind w:firstLine="1440"/>
        <w:jc w:val="both"/>
        <w:rPr>
          <w:rFonts w:ascii="Times New Roman" w:hAnsi="Times New Roman" w:cs="Times New Roman"/>
        </w:rPr>
      </w:pPr>
      <w:r w:rsidRPr="003F7BF4">
        <w:rPr>
          <w:rFonts w:ascii="Times New Roman" w:hAnsi="Times New Roman" w:cs="Times New Roman"/>
        </w:rPr>
        <w:lastRenderedPageBreak/>
        <w:t>The respondent supplied various consignments of fuel to the appellant ov</w:t>
      </w:r>
      <w:r w:rsidR="00DD3030" w:rsidRPr="003F7BF4">
        <w:rPr>
          <w:rFonts w:ascii="Times New Roman" w:hAnsi="Times New Roman" w:cs="Times New Roman"/>
        </w:rPr>
        <w:t>er a period spanning from March 2011 to February</w:t>
      </w:r>
      <w:r w:rsidRPr="003F7BF4">
        <w:rPr>
          <w:rFonts w:ascii="Times New Roman" w:hAnsi="Times New Roman" w:cs="Times New Roman"/>
        </w:rPr>
        <w:t xml:space="preserve"> 2012 at the latter’s specific instance and request.  The agreement between the parties was that once the fuel has been sold by the appellant in respect of each consignment then payment is made for that particular consignment.  During the period in question the appellant made erratic payments thereby incurring a debt amounting to US$58 335</w:t>
      </w:r>
      <w:proofErr w:type="gramStart"/>
      <w:r w:rsidRPr="003F7BF4">
        <w:rPr>
          <w:rFonts w:ascii="Times New Roman" w:hAnsi="Times New Roman" w:cs="Times New Roman"/>
        </w:rPr>
        <w:t>,00</w:t>
      </w:r>
      <w:proofErr w:type="gramEnd"/>
      <w:r w:rsidRPr="003F7BF4">
        <w:rPr>
          <w:rFonts w:ascii="Times New Roman" w:hAnsi="Times New Roman" w:cs="Times New Roman"/>
        </w:rPr>
        <w:t>.</w:t>
      </w:r>
    </w:p>
    <w:p w:rsidR="00E45C4D" w:rsidRPr="003F7BF4" w:rsidRDefault="00BE6E5A" w:rsidP="004D5903">
      <w:pPr>
        <w:spacing w:after="0" w:afterAutospacing="0"/>
        <w:jc w:val="both"/>
        <w:rPr>
          <w:rFonts w:ascii="Times New Roman" w:hAnsi="Times New Roman" w:cs="Times New Roman"/>
        </w:rPr>
      </w:pPr>
      <w:r w:rsidRPr="003F7BF4">
        <w:rPr>
          <w:rFonts w:ascii="Times New Roman" w:hAnsi="Times New Roman" w:cs="Times New Roman"/>
        </w:rPr>
        <w:tab/>
      </w:r>
    </w:p>
    <w:p w:rsidR="00BE6E5A" w:rsidRPr="003F7BF4" w:rsidRDefault="00DD3030" w:rsidP="00E45C4D">
      <w:pPr>
        <w:spacing w:after="0" w:afterAutospacing="0" w:line="480" w:lineRule="auto"/>
        <w:ind w:firstLine="1440"/>
        <w:jc w:val="both"/>
        <w:rPr>
          <w:rFonts w:ascii="Times New Roman" w:hAnsi="Times New Roman" w:cs="Times New Roman"/>
        </w:rPr>
      </w:pPr>
      <w:r w:rsidRPr="003F7BF4">
        <w:rPr>
          <w:rFonts w:ascii="Times New Roman" w:hAnsi="Times New Roman" w:cs="Times New Roman"/>
        </w:rPr>
        <w:t>On 17 April</w:t>
      </w:r>
      <w:r w:rsidR="00BE6E5A" w:rsidRPr="003F7BF4">
        <w:rPr>
          <w:rFonts w:ascii="Times New Roman" w:hAnsi="Times New Roman" w:cs="Times New Roman"/>
        </w:rPr>
        <w:t xml:space="preserve"> 2012 the parties’ representatives drafted and signed </w:t>
      </w:r>
      <w:r w:rsidR="000078C5" w:rsidRPr="003F7BF4">
        <w:rPr>
          <w:rFonts w:ascii="Times New Roman" w:hAnsi="Times New Roman" w:cs="Times New Roman"/>
        </w:rPr>
        <w:t xml:space="preserve">an </w:t>
      </w:r>
      <w:r w:rsidR="00BE6E5A" w:rsidRPr="003F7BF4">
        <w:rPr>
          <w:rFonts w:ascii="Times New Roman" w:hAnsi="Times New Roman" w:cs="Times New Roman"/>
        </w:rPr>
        <w:t>acknowledgment of debt couched in pertinent part in these words:</w:t>
      </w:r>
    </w:p>
    <w:p w:rsidR="00BE6E5A" w:rsidRPr="003F7BF4" w:rsidRDefault="00BE6E5A" w:rsidP="004D5903">
      <w:pPr>
        <w:spacing w:after="0" w:afterAutospacing="0" w:line="480" w:lineRule="auto"/>
        <w:ind w:firstLine="720"/>
        <w:jc w:val="both"/>
        <w:rPr>
          <w:rFonts w:ascii="Times New Roman" w:hAnsi="Times New Roman" w:cs="Times New Roman"/>
          <w:u w:val="single"/>
        </w:rPr>
      </w:pPr>
      <w:r w:rsidRPr="003F7BF4">
        <w:rPr>
          <w:rFonts w:ascii="Times New Roman" w:hAnsi="Times New Roman" w:cs="Times New Roman"/>
          <w:u w:val="single"/>
        </w:rPr>
        <w:t>“RE: OUTSTANDING FUEL PAYMENTS BY BRADFIELD SERVICE STATION</w:t>
      </w:r>
    </w:p>
    <w:p w:rsidR="00823C4D" w:rsidRPr="003F7BF4" w:rsidRDefault="00823C4D" w:rsidP="00E45C4D">
      <w:pPr>
        <w:spacing w:after="0" w:afterAutospacing="0"/>
        <w:ind w:left="720"/>
        <w:jc w:val="both"/>
        <w:rPr>
          <w:rFonts w:ascii="Times New Roman" w:hAnsi="Times New Roman" w:cs="Times New Roman"/>
        </w:rPr>
      </w:pPr>
      <w:r w:rsidRPr="003F7BF4">
        <w:rPr>
          <w:rFonts w:ascii="Times New Roman" w:hAnsi="Times New Roman" w:cs="Times New Roman"/>
        </w:rPr>
        <w:t>…</w:t>
      </w:r>
      <w:r w:rsidR="00DD3030" w:rsidRPr="003F7BF4">
        <w:rPr>
          <w:rFonts w:ascii="Times New Roman" w:hAnsi="Times New Roman" w:cs="Times New Roman"/>
        </w:rPr>
        <w:t xml:space="preserve">. </w:t>
      </w:r>
      <w:r w:rsidRPr="003F7BF4">
        <w:rPr>
          <w:rFonts w:ascii="Times New Roman" w:hAnsi="Times New Roman" w:cs="Times New Roman"/>
        </w:rPr>
        <w:t>Attached is a schedule of all deliveries made to Bradfield Service Station and corresponding payments, leaving a balance therefore of U$58 335</w:t>
      </w:r>
      <w:proofErr w:type="gramStart"/>
      <w:r w:rsidRPr="003F7BF4">
        <w:rPr>
          <w:rFonts w:ascii="Times New Roman" w:hAnsi="Times New Roman" w:cs="Times New Roman"/>
        </w:rPr>
        <w:t>,00</w:t>
      </w:r>
      <w:proofErr w:type="gramEnd"/>
      <w:r w:rsidRPr="003F7BF4">
        <w:rPr>
          <w:rFonts w:ascii="Times New Roman" w:hAnsi="Times New Roman" w:cs="Times New Roman"/>
        </w:rPr>
        <w:t xml:space="preserve"> (sic) owing by Bradfield Service Station.  The two parties have agreed that interest at the rate of one and half percent will be paid monthly by Bradfield Service Station.</w:t>
      </w:r>
    </w:p>
    <w:p w:rsidR="00823C4D" w:rsidRPr="003F7BF4" w:rsidRDefault="00823C4D" w:rsidP="00E45C4D">
      <w:pPr>
        <w:spacing w:after="0" w:afterAutospacing="0"/>
        <w:ind w:left="720"/>
        <w:jc w:val="both"/>
        <w:rPr>
          <w:rFonts w:ascii="Times New Roman" w:hAnsi="Times New Roman" w:cs="Times New Roman"/>
        </w:rPr>
      </w:pPr>
      <w:r w:rsidRPr="003F7BF4">
        <w:rPr>
          <w:rFonts w:ascii="Times New Roman" w:hAnsi="Times New Roman" w:cs="Times New Roman"/>
        </w:rPr>
        <w:t xml:space="preserve">With regards (sic) to the repayment of the capital owing, </w:t>
      </w:r>
      <w:proofErr w:type="spellStart"/>
      <w:r w:rsidRPr="003F7BF4">
        <w:rPr>
          <w:rFonts w:ascii="Times New Roman" w:hAnsi="Times New Roman" w:cs="Times New Roman"/>
        </w:rPr>
        <w:t>Mr</w:t>
      </w:r>
      <w:proofErr w:type="spellEnd"/>
      <w:r w:rsidRPr="003F7BF4">
        <w:rPr>
          <w:rFonts w:ascii="Times New Roman" w:hAnsi="Times New Roman" w:cs="Times New Roman"/>
        </w:rPr>
        <w:t xml:space="preserve"> </w:t>
      </w:r>
      <w:proofErr w:type="spellStart"/>
      <w:r w:rsidRPr="003F7BF4">
        <w:rPr>
          <w:rFonts w:ascii="Times New Roman" w:hAnsi="Times New Roman" w:cs="Times New Roman"/>
        </w:rPr>
        <w:t>Luwo</w:t>
      </w:r>
      <w:proofErr w:type="spellEnd"/>
      <w:r w:rsidRPr="003F7BF4">
        <w:rPr>
          <w:rFonts w:ascii="Times New Roman" w:hAnsi="Times New Roman" w:cs="Times New Roman"/>
        </w:rPr>
        <w:t xml:space="preserve"> has applied for a lo</w:t>
      </w:r>
      <w:r w:rsidR="00DD3030" w:rsidRPr="003F7BF4">
        <w:rPr>
          <w:rFonts w:ascii="Times New Roman" w:hAnsi="Times New Roman" w:cs="Times New Roman"/>
        </w:rPr>
        <w:t>a</w:t>
      </w:r>
      <w:r w:rsidRPr="003F7BF4">
        <w:rPr>
          <w:rFonts w:ascii="Times New Roman" w:hAnsi="Times New Roman" w:cs="Times New Roman"/>
        </w:rPr>
        <w:t>n (sic) which was promised to him by the end of March 2012 and he is still waiting for it, should the loan not be received by him by the end of April 2012, the parties need to agree on an alternative repayment plan for the amount owing.</w:t>
      </w:r>
    </w:p>
    <w:p w:rsidR="00823C4D" w:rsidRPr="003F7BF4" w:rsidRDefault="00DD3030" w:rsidP="00E45C4D">
      <w:pPr>
        <w:spacing w:after="0" w:afterAutospacing="0"/>
        <w:ind w:left="720"/>
        <w:jc w:val="both"/>
        <w:rPr>
          <w:rFonts w:ascii="Times New Roman" w:hAnsi="Times New Roman" w:cs="Times New Roman"/>
        </w:rPr>
      </w:pPr>
      <w:r w:rsidRPr="003F7BF4">
        <w:rPr>
          <w:rFonts w:ascii="Times New Roman" w:hAnsi="Times New Roman" w:cs="Times New Roman"/>
        </w:rPr>
        <w:t>Signed</w:t>
      </w:r>
      <w:r w:rsidRPr="003F7BF4">
        <w:rPr>
          <w:rFonts w:ascii="Times New Roman" w:hAnsi="Times New Roman" w:cs="Times New Roman"/>
        </w:rPr>
        <w:tab/>
      </w:r>
      <w:r w:rsidR="00823C4D" w:rsidRPr="003F7BF4">
        <w:rPr>
          <w:rFonts w:ascii="Times New Roman" w:hAnsi="Times New Roman" w:cs="Times New Roman"/>
        </w:rPr>
        <w:t>………………………………………………</w:t>
      </w:r>
      <w:r w:rsidRPr="003F7BF4">
        <w:rPr>
          <w:rFonts w:ascii="Times New Roman" w:hAnsi="Times New Roman" w:cs="Times New Roman"/>
        </w:rPr>
        <w:tab/>
      </w:r>
      <w:r w:rsidR="00823C4D" w:rsidRPr="003F7BF4">
        <w:rPr>
          <w:rFonts w:ascii="Times New Roman" w:hAnsi="Times New Roman" w:cs="Times New Roman"/>
        </w:rPr>
        <w:t xml:space="preserve">P </w:t>
      </w:r>
      <w:proofErr w:type="spellStart"/>
      <w:r w:rsidR="00823C4D" w:rsidRPr="003F7BF4">
        <w:rPr>
          <w:rFonts w:ascii="Times New Roman" w:hAnsi="Times New Roman" w:cs="Times New Roman"/>
        </w:rPr>
        <w:t>Pliossof</w:t>
      </w:r>
      <w:proofErr w:type="spellEnd"/>
    </w:p>
    <w:p w:rsidR="00823C4D" w:rsidRPr="003F7BF4" w:rsidRDefault="00DD3030" w:rsidP="00E45C4D">
      <w:pPr>
        <w:spacing w:after="0" w:afterAutospacing="0" w:line="480" w:lineRule="auto"/>
        <w:ind w:firstLine="720"/>
        <w:jc w:val="both"/>
        <w:rPr>
          <w:rFonts w:ascii="Times New Roman" w:hAnsi="Times New Roman" w:cs="Times New Roman"/>
        </w:rPr>
      </w:pPr>
      <w:r w:rsidRPr="003F7BF4">
        <w:rPr>
          <w:rFonts w:ascii="Times New Roman" w:hAnsi="Times New Roman" w:cs="Times New Roman"/>
        </w:rPr>
        <w:t>Signed</w:t>
      </w:r>
      <w:r w:rsidRPr="003F7BF4">
        <w:rPr>
          <w:rFonts w:ascii="Times New Roman" w:hAnsi="Times New Roman" w:cs="Times New Roman"/>
        </w:rPr>
        <w:tab/>
      </w:r>
      <w:r w:rsidR="00823C4D" w:rsidRPr="003F7BF4">
        <w:rPr>
          <w:rFonts w:ascii="Times New Roman" w:hAnsi="Times New Roman" w:cs="Times New Roman"/>
        </w:rPr>
        <w:t xml:space="preserve">……………………………………………… </w:t>
      </w:r>
      <w:r w:rsidRPr="003F7BF4">
        <w:rPr>
          <w:rFonts w:ascii="Times New Roman" w:hAnsi="Times New Roman" w:cs="Times New Roman"/>
        </w:rPr>
        <w:tab/>
      </w:r>
      <w:r w:rsidR="00823C4D" w:rsidRPr="003F7BF4">
        <w:rPr>
          <w:rFonts w:ascii="Times New Roman" w:hAnsi="Times New Roman" w:cs="Times New Roman"/>
        </w:rPr>
        <w:t xml:space="preserve">D </w:t>
      </w:r>
      <w:proofErr w:type="spellStart"/>
      <w:r w:rsidR="00823C4D" w:rsidRPr="003F7BF4">
        <w:rPr>
          <w:rFonts w:ascii="Times New Roman" w:hAnsi="Times New Roman" w:cs="Times New Roman"/>
        </w:rPr>
        <w:t>Luwo</w:t>
      </w:r>
      <w:proofErr w:type="spellEnd"/>
      <w:r w:rsidR="00823C4D" w:rsidRPr="003F7BF4">
        <w:rPr>
          <w:rFonts w:ascii="Times New Roman" w:hAnsi="Times New Roman" w:cs="Times New Roman"/>
        </w:rPr>
        <w:t>”</w:t>
      </w:r>
    </w:p>
    <w:p w:rsidR="00E45C4D" w:rsidRPr="003F7BF4" w:rsidRDefault="00E45C4D" w:rsidP="00E45C4D">
      <w:pPr>
        <w:spacing w:after="0" w:afterAutospacing="0"/>
        <w:ind w:firstLine="1440"/>
        <w:jc w:val="both"/>
        <w:rPr>
          <w:rFonts w:ascii="Times New Roman" w:hAnsi="Times New Roman" w:cs="Times New Roman"/>
        </w:rPr>
      </w:pPr>
    </w:p>
    <w:p w:rsidR="00823C4D" w:rsidRPr="003F7BF4" w:rsidRDefault="00823C4D" w:rsidP="00E45C4D">
      <w:pPr>
        <w:spacing w:after="0" w:afterAutospacing="0" w:line="480" w:lineRule="auto"/>
        <w:ind w:firstLine="1440"/>
        <w:jc w:val="both"/>
        <w:rPr>
          <w:rFonts w:ascii="Times New Roman" w:hAnsi="Times New Roman" w:cs="Times New Roman"/>
        </w:rPr>
      </w:pPr>
      <w:r w:rsidRPr="003F7BF4">
        <w:rPr>
          <w:rFonts w:ascii="Times New Roman" w:hAnsi="Times New Roman" w:cs="Times New Roman"/>
        </w:rPr>
        <w:lastRenderedPageBreak/>
        <w:t>Following several unsuccessful demands the respondent caused summons to be issued agai</w:t>
      </w:r>
      <w:r w:rsidR="00E45C4D" w:rsidRPr="003F7BF4">
        <w:rPr>
          <w:rFonts w:ascii="Times New Roman" w:hAnsi="Times New Roman" w:cs="Times New Roman"/>
        </w:rPr>
        <w:t>nst the appellant on 28 </w:t>
      </w:r>
      <w:r w:rsidR="00201C6D" w:rsidRPr="003F7BF4">
        <w:rPr>
          <w:rFonts w:ascii="Times New Roman" w:hAnsi="Times New Roman" w:cs="Times New Roman"/>
        </w:rPr>
        <w:t>January</w:t>
      </w:r>
      <w:r w:rsidR="00E45C4D" w:rsidRPr="003F7BF4">
        <w:rPr>
          <w:rFonts w:ascii="Times New Roman" w:hAnsi="Times New Roman" w:cs="Times New Roman"/>
        </w:rPr>
        <w:t> </w:t>
      </w:r>
      <w:r w:rsidRPr="003F7BF4">
        <w:rPr>
          <w:rFonts w:ascii="Times New Roman" w:hAnsi="Times New Roman" w:cs="Times New Roman"/>
        </w:rPr>
        <w:t>2013 claiming:</w:t>
      </w:r>
    </w:p>
    <w:p w:rsidR="00823C4D" w:rsidRPr="003F7BF4" w:rsidRDefault="00823C4D" w:rsidP="00E45C4D">
      <w:pPr>
        <w:pStyle w:val="ListParagraph"/>
        <w:numPr>
          <w:ilvl w:val="0"/>
          <w:numId w:val="1"/>
        </w:numPr>
        <w:spacing w:after="0" w:afterAutospacing="0" w:line="480" w:lineRule="auto"/>
        <w:ind w:left="1440" w:hanging="720"/>
        <w:jc w:val="both"/>
        <w:rPr>
          <w:rFonts w:ascii="Times New Roman" w:hAnsi="Times New Roman" w:cs="Times New Roman"/>
        </w:rPr>
      </w:pPr>
      <w:r w:rsidRPr="003F7BF4">
        <w:rPr>
          <w:rFonts w:ascii="Times New Roman" w:hAnsi="Times New Roman" w:cs="Times New Roman"/>
        </w:rPr>
        <w:t>Payment of the sum of US$58 335,00 as per the acknowledgment of debt;</w:t>
      </w:r>
    </w:p>
    <w:p w:rsidR="00823C4D" w:rsidRPr="003F7BF4" w:rsidRDefault="00823C4D" w:rsidP="00E45C4D">
      <w:pPr>
        <w:pStyle w:val="ListParagraph"/>
        <w:numPr>
          <w:ilvl w:val="0"/>
          <w:numId w:val="1"/>
        </w:numPr>
        <w:spacing w:after="0" w:afterAutospacing="0" w:line="480" w:lineRule="auto"/>
        <w:ind w:left="1440" w:hanging="720"/>
        <w:jc w:val="both"/>
        <w:rPr>
          <w:rFonts w:ascii="Times New Roman" w:hAnsi="Times New Roman" w:cs="Times New Roman"/>
        </w:rPr>
      </w:pPr>
      <w:r w:rsidRPr="003F7BF4">
        <w:rPr>
          <w:rFonts w:ascii="Times New Roman" w:hAnsi="Times New Roman" w:cs="Times New Roman"/>
        </w:rPr>
        <w:t>Interest thereon at the rate of 1,5% per month calculated from t</w:t>
      </w:r>
      <w:r w:rsidR="00B57748" w:rsidRPr="003F7BF4">
        <w:rPr>
          <w:rFonts w:ascii="Times New Roman" w:hAnsi="Times New Roman" w:cs="Times New Roman"/>
        </w:rPr>
        <w:t>h</w:t>
      </w:r>
      <w:r w:rsidRPr="003F7BF4">
        <w:rPr>
          <w:rFonts w:ascii="Times New Roman" w:hAnsi="Times New Roman" w:cs="Times New Roman"/>
        </w:rPr>
        <w:t>e date of the acknowledgment of debt, being 17 April, 2012, to date of payment in full;</w:t>
      </w:r>
    </w:p>
    <w:p w:rsidR="00823C4D" w:rsidRPr="003F7BF4" w:rsidRDefault="00823C4D" w:rsidP="004D5903">
      <w:pPr>
        <w:pStyle w:val="ListParagraph"/>
        <w:numPr>
          <w:ilvl w:val="0"/>
          <w:numId w:val="1"/>
        </w:numPr>
        <w:spacing w:after="0" w:afterAutospacing="0" w:line="480" w:lineRule="auto"/>
        <w:ind w:left="1440" w:hanging="720"/>
        <w:jc w:val="both"/>
        <w:rPr>
          <w:rFonts w:ascii="Times New Roman" w:hAnsi="Times New Roman" w:cs="Times New Roman"/>
        </w:rPr>
      </w:pPr>
      <w:r w:rsidRPr="003F7BF4">
        <w:rPr>
          <w:rFonts w:ascii="Times New Roman" w:hAnsi="Times New Roman" w:cs="Times New Roman"/>
        </w:rPr>
        <w:t>Costs of suit.</w:t>
      </w:r>
    </w:p>
    <w:p w:rsidR="00E45C4D" w:rsidRPr="003F7BF4" w:rsidRDefault="00E45C4D" w:rsidP="00E45C4D">
      <w:pPr>
        <w:pStyle w:val="ListParagraph"/>
        <w:spacing w:after="0" w:afterAutospacing="0"/>
        <w:ind w:left="1080"/>
        <w:jc w:val="both"/>
        <w:rPr>
          <w:rFonts w:ascii="Times New Roman" w:hAnsi="Times New Roman" w:cs="Times New Roman"/>
        </w:rPr>
      </w:pPr>
    </w:p>
    <w:p w:rsidR="008437DC" w:rsidRPr="003F7BF4" w:rsidRDefault="00823C4D" w:rsidP="00E45C4D">
      <w:pPr>
        <w:spacing w:after="0" w:afterAutospacing="0" w:line="480" w:lineRule="auto"/>
        <w:ind w:firstLine="1440"/>
        <w:jc w:val="both"/>
        <w:rPr>
          <w:rFonts w:ascii="Times New Roman" w:hAnsi="Times New Roman" w:cs="Times New Roman"/>
        </w:rPr>
      </w:pPr>
      <w:r w:rsidRPr="003F7BF4">
        <w:rPr>
          <w:rFonts w:ascii="Times New Roman" w:hAnsi="Times New Roman" w:cs="Times New Roman"/>
        </w:rPr>
        <w:t>The appellant entered appearance to defend and filed what it termed a special plea averring</w:t>
      </w:r>
      <w:r w:rsidR="008437DC" w:rsidRPr="003F7BF4">
        <w:rPr>
          <w:rFonts w:ascii="Times New Roman" w:hAnsi="Times New Roman" w:cs="Times New Roman"/>
        </w:rPr>
        <w:t>:</w:t>
      </w:r>
      <w:r w:rsidRPr="003F7BF4">
        <w:rPr>
          <w:rFonts w:ascii="Times New Roman" w:hAnsi="Times New Roman" w:cs="Times New Roman"/>
        </w:rPr>
        <w:t xml:space="preserve"> </w:t>
      </w:r>
    </w:p>
    <w:p w:rsidR="00823C4D" w:rsidRPr="003F7BF4" w:rsidRDefault="00823C4D" w:rsidP="00E45C4D">
      <w:pPr>
        <w:spacing w:after="0" w:afterAutospacing="0"/>
        <w:ind w:left="720"/>
        <w:jc w:val="both"/>
        <w:rPr>
          <w:rFonts w:ascii="Times New Roman" w:hAnsi="Times New Roman" w:cs="Times New Roman"/>
        </w:rPr>
      </w:pPr>
      <w:r w:rsidRPr="003F7BF4">
        <w:rPr>
          <w:rFonts w:ascii="Times New Roman" w:hAnsi="Times New Roman" w:cs="Times New Roman"/>
        </w:rPr>
        <w:t>“The defendant specially pleads that the same matter between substantially the same parties is still pending in this court under case number HC 3595/12 which matter the plaintiff purportedly withdrew from this court on 26 January 2013 but which withdrawal is null and void.  Wherefore defendant prays for the dismissal of the plaintiff’s claims with costs on the attorney – client scale.”</w:t>
      </w:r>
    </w:p>
    <w:p w:rsidR="00201C6D" w:rsidRPr="003F7BF4" w:rsidRDefault="00201C6D" w:rsidP="00E45C4D">
      <w:pPr>
        <w:pStyle w:val="NoSpacing"/>
        <w:spacing w:after="0" w:afterAutospacing="0"/>
        <w:ind w:firstLine="1440"/>
        <w:jc w:val="both"/>
        <w:rPr>
          <w:rFonts w:ascii="Times New Roman" w:hAnsi="Times New Roman" w:cs="Times New Roman"/>
        </w:rPr>
      </w:pPr>
    </w:p>
    <w:p w:rsidR="008437DC" w:rsidRPr="003F7BF4" w:rsidRDefault="008437DC" w:rsidP="004D5903">
      <w:pPr>
        <w:pStyle w:val="NoSpacing"/>
        <w:spacing w:after="0" w:afterAutospacing="0"/>
        <w:ind w:firstLine="1440"/>
        <w:jc w:val="both"/>
        <w:rPr>
          <w:rFonts w:ascii="Times New Roman" w:hAnsi="Times New Roman" w:cs="Times New Roman"/>
        </w:rPr>
      </w:pPr>
    </w:p>
    <w:p w:rsidR="00BE6E5A" w:rsidRPr="003F7BF4" w:rsidRDefault="00823C4D" w:rsidP="00E45C4D">
      <w:pPr>
        <w:pStyle w:val="NoSpacing"/>
        <w:spacing w:after="0" w:afterAutospacing="0" w:line="480" w:lineRule="auto"/>
        <w:ind w:firstLine="1440"/>
        <w:jc w:val="both"/>
        <w:rPr>
          <w:rFonts w:ascii="Times New Roman" w:hAnsi="Times New Roman" w:cs="Times New Roman"/>
        </w:rPr>
      </w:pPr>
      <w:r w:rsidRPr="003F7BF4">
        <w:rPr>
          <w:rFonts w:ascii="Times New Roman" w:hAnsi="Times New Roman" w:cs="Times New Roman"/>
        </w:rPr>
        <w:t xml:space="preserve">Thereafter the respondent made an application for summary judgment premised upon the acknowledgment of debt alluded to </w:t>
      </w:r>
      <w:r w:rsidRPr="003F7BF4">
        <w:rPr>
          <w:rFonts w:ascii="Times New Roman" w:hAnsi="Times New Roman" w:cs="Times New Roman"/>
          <w:i/>
        </w:rPr>
        <w:t>supra</w:t>
      </w:r>
      <w:r w:rsidRPr="003F7BF4">
        <w:rPr>
          <w:rFonts w:ascii="Times New Roman" w:hAnsi="Times New Roman" w:cs="Times New Roman"/>
        </w:rPr>
        <w:t>.  The appellant opposed the application by raising a number of preliminary issues which were essentially not germane to the resolution of</w:t>
      </w:r>
      <w:r w:rsidR="00964E0A" w:rsidRPr="003F7BF4">
        <w:rPr>
          <w:rFonts w:ascii="Times New Roman" w:hAnsi="Times New Roman" w:cs="Times New Roman"/>
        </w:rPr>
        <w:t xml:space="preserve"> the real issue between the parties.  The court </w:t>
      </w:r>
      <w:r w:rsidR="00964E0A" w:rsidRPr="003F7BF4">
        <w:rPr>
          <w:rFonts w:ascii="Times New Roman" w:hAnsi="Times New Roman" w:cs="Times New Roman"/>
          <w:i/>
        </w:rPr>
        <w:t>a quo</w:t>
      </w:r>
      <w:r w:rsidR="00964E0A" w:rsidRPr="003F7BF4">
        <w:rPr>
          <w:rFonts w:ascii="Times New Roman" w:hAnsi="Times New Roman" w:cs="Times New Roman"/>
        </w:rPr>
        <w:t xml:space="preserve"> properly was not detained by those issues.  On the merits the appellant claimed that it had a </w:t>
      </w:r>
      <w:r w:rsidR="00964E0A" w:rsidRPr="003F7BF4">
        <w:rPr>
          <w:rFonts w:ascii="Times New Roman" w:hAnsi="Times New Roman" w:cs="Times New Roman"/>
          <w:i/>
        </w:rPr>
        <w:t>bona fide</w:t>
      </w:r>
      <w:r w:rsidR="00964E0A" w:rsidRPr="003F7BF4">
        <w:rPr>
          <w:rFonts w:ascii="Times New Roman" w:hAnsi="Times New Roman" w:cs="Times New Roman"/>
        </w:rPr>
        <w:t xml:space="preserve"> </w:t>
      </w:r>
      <w:proofErr w:type="spellStart"/>
      <w:r w:rsidR="00964E0A" w:rsidRPr="003F7BF4">
        <w:rPr>
          <w:rFonts w:ascii="Times New Roman" w:hAnsi="Times New Roman" w:cs="Times New Roman"/>
        </w:rPr>
        <w:t>defence</w:t>
      </w:r>
      <w:proofErr w:type="spellEnd"/>
      <w:r w:rsidR="00964E0A" w:rsidRPr="003F7BF4">
        <w:rPr>
          <w:rFonts w:ascii="Times New Roman" w:hAnsi="Times New Roman" w:cs="Times New Roman"/>
        </w:rPr>
        <w:t xml:space="preserve"> </w:t>
      </w:r>
      <w:r w:rsidR="00E45C4D" w:rsidRPr="003F7BF4">
        <w:rPr>
          <w:rFonts w:ascii="Times New Roman" w:hAnsi="Times New Roman" w:cs="Times New Roman"/>
        </w:rPr>
        <w:t>set out</w:t>
      </w:r>
      <w:r w:rsidR="00964E0A" w:rsidRPr="003F7BF4">
        <w:rPr>
          <w:rFonts w:ascii="Times New Roman" w:hAnsi="Times New Roman" w:cs="Times New Roman"/>
        </w:rPr>
        <w:t xml:space="preserve"> in paragraph 4.1 of the opposing affidavit</w:t>
      </w:r>
      <w:r w:rsidR="00E45C4D" w:rsidRPr="003F7BF4">
        <w:rPr>
          <w:rFonts w:ascii="Times New Roman" w:hAnsi="Times New Roman" w:cs="Times New Roman"/>
        </w:rPr>
        <w:t xml:space="preserve"> which reads</w:t>
      </w:r>
      <w:r w:rsidR="00964E0A" w:rsidRPr="003F7BF4">
        <w:rPr>
          <w:rFonts w:ascii="Times New Roman" w:hAnsi="Times New Roman" w:cs="Times New Roman"/>
        </w:rPr>
        <w:t>:</w:t>
      </w:r>
    </w:p>
    <w:p w:rsidR="00964E0A" w:rsidRPr="003F7BF4" w:rsidRDefault="00964E0A" w:rsidP="00E45C4D">
      <w:pPr>
        <w:spacing w:after="0" w:afterAutospacing="0"/>
        <w:ind w:left="1440" w:hanging="720"/>
        <w:jc w:val="both"/>
        <w:rPr>
          <w:rFonts w:ascii="Times New Roman" w:hAnsi="Times New Roman" w:cs="Times New Roman"/>
        </w:rPr>
      </w:pPr>
      <w:r w:rsidRPr="003F7BF4">
        <w:rPr>
          <w:rFonts w:ascii="Times New Roman" w:hAnsi="Times New Roman" w:cs="Times New Roman"/>
        </w:rPr>
        <w:lastRenderedPageBreak/>
        <w:t>“</w:t>
      </w:r>
      <w:r w:rsidR="00201C6D" w:rsidRPr="003F7BF4">
        <w:rPr>
          <w:rFonts w:ascii="Times New Roman" w:hAnsi="Times New Roman" w:cs="Times New Roman"/>
        </w:rPr>
        <w:t>4.1</w:t>
      </w:r>
      <w:r w:rsidR="00201C6D" w:rsidRPr="003F7BF4">
        <w:rPr>
          <w:rFonts w:ascii="Times New Roman" w:hAnsi="Times New Roman" w:cs="Times New Roman"/>
        </w:rPr>
        <w:tab/>
      </w:r>
      <w:r w:rsidRPr="003F7BF4">
        <w:rPr>
          <w:rFonts w:ascii="Times New Roman" w:hAnsi="Times New Roman" w:cs="Times New Roman"/>
        </w:rPr>
        <w:t>Whilst I admit having signed, on behalf of respondent, the document annexed to applicant’s papers as Annexure “B” that document makes it clear that payment of the amount due was conditional upon my receiving a loan from a financial institution.  In other words a condition precedent to the payment of the amount outstanding has not been met.”</w:t>
      </w:r>
    </w:p>
    <w:p w:rsidR="00964E0A" w:rsidRPr="003F7BF4" w:rsidRDefault="00964E0A" w:rsidP="00E45C4D">
      <w:pPr>
        <w:spacing w:after="0" w:afterAutospacing="0" w:line="480" w:lineRule="auto"/>
        <w:ind w:firstLine="1440"/>
        <w:jc w:val="both"/>
        <w:rPr>
          <w:rFonts w:ascii="Times New Roman" w:hAnsi="Times New Roman" w:cs="Times New Roman"/>
        </w:rPr>
      </w:pPr>
      <w:r w:rsidRPr="003F7BF4">
        <w:rPr>
          <w:rFonts w:ascii="Times New Roman" w:hAnsi="Times New Roman" w:cs="Times New Roman"/>
        </w:rPr>
        <w:t xml:space="preserve">The issue for resolution by the court </w:t>
      </w:r>
      <w:r w:rsidRPr="003F7BF4">
        <w:rPr>
          <w:rFonts w:ascii="Times New Roman" w:hAnsi="Times New Roman" w:cs="Times New Roman"/>
          <w:i/>
        </w:rPr>
        <w:t>a quo</w:t>
      </w:r>
      <w:r w:rsidRPr="003F7BF4">
        <w:rPr>
          <w:rFonts w:ascii="Times New Roman" w:hAnsi="Times New Roman" w:cs="Times New Roman"/>
        </w:rPr>
        <w:t xml:space="preserve"> was simply whether the penultimate paragraph in the acknowledgment of de</w:t>
      </w:r>
      <w:r w:rsidR="000078C5" w:rsidRPr="003F7BF4">
        <w:rPr>
          <w:rFonts w:ascii="Times New Roman" w:hAnsi="Times New Roman" w:cs="Times New Roman"/>
        </w:rPr>
        <w:t>b</w:t>
      </w:r>
      <w:r w:rsidRPr="003F7BF4">
        <w:rPr>
          <w:rFonts w:ascii="Times New Roman" w:hAnsi="Times New Roman" w:cs="Times New Roman"/>
        </w:rPr>
        <w:t xml:space="preserve">t cited above constituted a condition let alone a </w:t>
      </w:r>
      <w:proofErr w:type="spellStart"/>
      <w:r w:rsidR="00E45C4D" w:rsidRPr="003F7BF4">
        <w:rPr>
          <w:rFonts w:ascii="Times New Roman" w:hAnsi="Times New Roman" w:cs="Times New Roman"/>
        </w:rPr>
        <w:t>suspensive</w:t>
      </w:r>
      <w:proofErr w:type="spellEnd"/>
      <w:r w:rsidRPr="003F7BF4">
        <w:rPr>
          <w:rFonts w:ascii="Times New Roman" w:hAnsi="Times New Roman" w:cs="Times New Roman"/>
        </w:rPr>
        <w:t xml:space="preserve"> condition of the contract that was concluded between the parties.</w:t>
      </w:r>
    </w:p>
    <w:p w:rsidR="00201C6D" w:rsidRPr="003F7BF4" w:rsidRDefault="00201C6D" w:rsidP="00E45C4D">
      <w:pPr>
        <w:spacing w:after="0" w:afterAutospacing="0"/>
        <w:ind w:firstLine="1440"/>
        <w:jc w:val="both"/>
        <w:rPr>
          <w:rFonts w:ascii="Times New Roman" w:hAnsi="Times New Roman" w:cs="Times New Roman"/>
        </w:rPr>
      </w:pPr>
    </w:p>
    <w:p w:rsidR="00964E0A" w:rsidRPr="003F7BF4" w:rsidRDefault="00964E0A" w:rsidP="00E45C4D">
      <w:pPr>
        <w:spacing w:after="0" w:afterAutospacing="0" w:line="480" w:lineRule="auto"/>
        <w:ind w:firstLine="1440"/>
        <w:jc w:val="both"/>
        <w:rPr>
          <w:rFonts w:ascii="Times New Roman" w:hAnsi="Times New Roman" w:cs="Times New Roman"/>
        </w:rPr>
      </w:pPr>
      <w:r w:rsidRPr="003F7BF4">
        <w:rPr>
          <w:rFonts w:ascii="Times New Roman" w:hAnsi="Times New Roman" w:cs="Times New Roman"/>
        </w:rPr>
        <w:t>The contract between the parties was concluded sometime in March, 2011 for the supply of fuel by respondent to the appellant with the latter paying for each consignment soon after it had been sold.  The appellant breached the contract by failing to pay as agreed upon thereby incurring arrear payments amou</w:t>
      </w:r>
      <w:r w:rsidR="00201C6D" w:rsidRPr="003F7BF4">
        <w:rPr>
          <w:rFonts w:ascii="Times New Roman" w:hAnsi="Times New Roman" w:cs="Times New Roman"/>
        </w:rPr>
        <w:t>nting to $58 335</w:t>
      </w:r>
      <w:proofErr w:type="gramStart"/>
      <w:r w:rsidR="00201C6D" w:rsidRPr="003F7BF4">
        <w:rPr>
          <w:rFonts w:ascii="Times New Roman" w:hAnsi="Times New Roman" w:cs="Times New Roman"/>
        </w:rPr>
        <w:t>,00</w:t>
      </w:r>
      <w:proofErr w:type="gramEnd"/>
      <w:r w:rsidR="00201C6D" w:rsidRPr="003F7BF4">
        <w:rPr>
          <w:rFonts w:ascii="Times New Roman" w:hAnsi="Times New Roman" w:cs="Times New Roman"/>
        </w:rPr>
        <w:t xml:space="preserve"> by 17 April</w:t>
      </w:r>
      <w:r w:rsidRPr="003F7BF4">
        <w:rPr>
          <w:rFonts w:ascii="Times New Roman" w:hAnsi="Times New Roman" w:cs="Times New Roman"/>
        </w:rPr>
        <w:t xml:space="preserve"> 2012, the date of signing of the acknowledgment of debt.  The acknowledgment of debt, in essence, is not the contract concluded by the parties.  It simply constitutes an admission by the appellant of the amount owing and an undertaking by the same party of how it proposed to pay off the debt.  It certainly cannot amount to a condition which renders the operation of the contract dependent upon the occurrence of a future uncertain event.  Its nature is not </w:t>
      </w:r>
      <w:proofErr w:type="spellStart"/>
      <w:r w:rsidRPr="003F7BF4">
        <w:rPr>
          <w:rFonts w:ascii="Times New Roman" w:hAnsi="Times New Roman" w:cs="Times New Roman"/>
        </w:rPr>
        <w:t>suspensive</w:t>
      </w:r>
      <w:proofErr w:type="spellEnd"/>
      <w:r w:rsidRPr="003F7BF4">
        <w:rPr>
          <w:rFonts w:ascii="Times New Roman" w:hAnsi="Times New Roman" w:cs="Times New Roman"/>
        </w:rPr>
        <w:t>, at least not</w:t>
      </w:r>
      <w:r w:rsidR="008437DC" w:rsidRPr="003F7BF4">
        <w:rPr>
          <w:rFonts w:ascii="Times New Roman" w:hAnsi="Times New Roman" w:cs="Times New Roman"/>
        </w:rPr>
        <w:t xml:space="preserve"> post end of April</w:t>
      </w:r>
      <w:r w:rsidR="004C3E66" w:rsidRPr="003F7BF4">
        <w:rPr>
          <w:rFonts w:ascii="Times New Roman" w:hAnsi="Times New Roman" w:cs="Times New Roman"/>
        </w:rPr>
        <w:t xml:space="preserve"> 2012 and it cannot be made so merely by it </w:t>
      </w:r>
      <w:r w:rsidR="000078C5" w:rsidRPr="003F7BF4">
        <w:rPr>
          <w:rFonts w:ascii="Times New Roman" w:hAnsi="Times New Roman" w:cs="Times New Roman"/>
        </w:rPr>
        <w:t xml:space="preserve">being called </w:t>
      </w:r>
      <w:r w:rsidR="004C3E66" w:rsidRPr="003F7BF4">
        <w:rPr>
          <w:rFonts w:ascii="Times New Roman" w:hAnsi="Times New Roman" w:cs="Times New Roman"/>
        </w:rPr>
        <w:t>a condition precedent.</w:t>
      </w:r>
    </w:p>
    <w:p w:rsidR="00201C6D" w:rsidRPr="003F7BF4" w:rsidRDefault="00201C6D" w:rsidP="00DB2A9E">
      <w:pPr>
        <w:spacing w:after="0" w:afterAutospacing="0"/>
        <w:ind w:firstLine="720"/>
        <w:jc w:val="both"/>
        <w:rPr>
          <w:rFonts w:ascii="Times New Roman" w:hAnsi="Times New Roman" w:cs="Times New Roman"/>
        </w:rPr>
      </w:pPr>
    </w:p>
    <w:p w:rsidR="004C3E66" w:rsidRPr="003F7BF4" w:rsidRDefault="004C3E66" w:rsidP="00E45C4D">
      <w:pPr>
        <w:spacing w:after="0" w:afterAutospacing="0" w:line="480" w:lineRule="auto"/>
        <w:ind w:firstLine="1440"/>
        <w:jc w:val="both"/>
        <w:rPr>
          <w:rFonts w:ascii="Times New Roman" w:hAnsi="Times New Roman" w:cs="Times New Roman"/>
        </w:rPr>
      </w:pPr>
      <w:r w:rsidRPr="003F7BF4">
        <w:rPr>
          <w:rFonts w:ascii="Times New Roman" w:hAnsi="Times New Roman" w:cs="Times New Roman"/>
        </w:rPr>
        <w:t xml:space="preserve">It certainly cannot be said that when the parties drafted and signed the acknowledgment of debt in that vein it was within their contemplation to upgrade the proposed </w:t>
      </w:r>
      <w:r w:rsidRPr="003F7BF4">
        <w:rPr>
          <w:rFonts w:ascii="Times New Roman" w:hAnsi="Times New Roman" w:cs="Times New Roman"/>
        </w:rPr>
        <w:lastRenderedPageBreak/>
        <w:t xml:space="preserve">modality of payment of the outstanding amount to a </w:t>
      </w:r>
      <w:proofErr w:type="spellStart"/>
      <w:r w:rsidRPr="003F7BF4">
        <w:rPr>
          <w:rFonts w:ascii="Times New Roman" w:hAnsi="Times New Roman" w:cs="Times New Roman"/>
        </w:rPr>
        <w:t>suspensive</w:t>
      </w:r>
      <w:proofErr w:type="spellEnd"/>
      <w:r w:rsidRPr="003F7BF4">
        <w:rPr>
          <w:rFonts w:ascii="Times New Roman" w:hAnsi="Times New Roman" w:cs="Times New Roman"/>
        </w:rPr>
        <w:t xml:space="preserve"> condition of the contract, otherwise a novation of the original agreement would have taken place.  If the modality of payment sugges</w:t>
      </w:r>
      <w:r w:rsidR="000078C5" w:rsidRPr="003F7BF4">
        <w:rPr>
          <w:rFonts w:ascii="Times New Roman" w:hAnsi="Times New Roman" w:cs="Times New Roman"/>
        </w:rPr>
        <w:t>ted in the acknowledgment of deb</w:t>
      </w:r>
      <w:r w:rsidRPr="003F7BF4">
        <w:rPr>
          <w:rFonts w:ascii="Times New Roman" w:hAnsi="Times New Roman" w:cs="Times New Roman"/>
        </w:rPr>
        <w:t>t were to be interpreted in the sense contended for by the appellant, it would “lead to a conclusion that flouts business common sense, [and] it must be made to yield to business common sense.”</w:t>
      </w:r>
      <w:r w:rsidR="00201C6D" w:rsidRPr="003F7BF4">
        <w:rPr>
          <w:rFonts w:ascii="Times New Roman" w:hAnsi="Times New Roman" w:cs="Times New Roman"/>
        </w:rPr>
        <w:t xml:space="preserve"> </w:t>
      </w:r>
      <w:r w:rsidRPr="003F7BF4">
        <w:rPr>
          <w:rFonts w:ascii="Times New Roman" w:hAnsi="Times New Roman" w:cs="Times New Roman"/>
        </w:rPr>
        <w:t xml:space="preserve"> </w:t>
      </w:r>
      <w:proofErr w:type="gramStart"/>
      <w:r w:rsidRPr="003F7BF4">
        <w:rPr>
          <w:rFonts w:ascii="Times New Roman" w:hAnsi="Times New Roman" w:cs="Times New Roman"/>
        </w:rPr>
        <w:t xml:space="preserve">Per </w:t>
      </w:r>
      <w:r w:rsidRPr="003F7BF4">
        <w:rPr>
          <w:rFonts w:ascii="Times New Roman" w:hAnsi="Times New Roman" w:cs="Times New Roman"/>
          <w:sz w:val="22"/>
        </w:rPr>
        <w:t>LORD DIPLOCK</w:t>
      </w:r>
      <w:r w:rsidRPr="003F7BF4">
        <w:rPr>
          <w:rFonts w:ascii="Times New Roman" w:hAnsi="Times New Roman" w:cs="Times New Roman"/>
        </w:rPr>
        <w:t xml:space="preserve"> in </w:t>
      </w:r>
      <w:proofErr w:type="spellStart"/>
      <w:r w:rsidRPr="003F7BF4">
        <w:rPr>
          <w:rFonts w:ascii="Times New Roman" w:hAnsi="Times New Roman" w:cs="Times New Roman"/>
          <w:i/>
        </w:rPr>
        <w:t>Antaios</w:t>
      </w:r>
      <w:proofErr w:type="spellEnd"/>
      <w:r w:rsidRPr="003F7BF4">
        <w:rPr>
          <w:rFonts w:ascii="Times New Roman" w:hAnsi="Times New Roman" w:cs="Times New Roman"/>
          <w:i/>
        </w:rPr>
        <w:t xml:space="preserve"> </w:t>
      </w:r>
      <w:proofErr w:type="spellStart"/>
      <w:r w:rsidRPr="003F7BF4">
        <w:rPr>
          <w:rFonts w:ascii="Times New Roman" w:hAnsi="Times New Roman" w:cs="Times New Roman"/>
          <w:i/>
        </w:rPr>
        <w:t>Compania</w:t>
      </w:r>
      <w:proofErr w:type="spellEnd"/>
      <w:r w:rsidRPr="003F7BF4">
        <w:rPr>
          <w:rFonts w:ascii="Times New Roman" w:hAnsi="Times New Roman" w:cs="Times New Roman"/>
          <w:i/>
        </w:rPr>
        <w:t xml:space="preserve"> </w:t>
      </w:r>
      <w:proofErr w:type="spellStart"/>
      <w:r w:rsidR="000078C5" w:rsidRPr="003F7BF4">
        <w:rPr>
          <w:rFonts w:ascii="Times New Roman" w:hAnsi="Times New Roman" w:cs="Times New Roman"/>
          <w:i/>
        </w:rPr>
        <w:t>N</w:t>
      </w:r>
      <w:r w:rsidRPr="003F7BF4">
        <w:rPr>
          <w:rFonts w:ascii="Times New Roman" w:hAnsi="Times New Roman" w:cs="Times New Roman"/>
          <w:i/>
        </w:rPr>
        <w:t>aviera</w:t>
      </w:r>
      <w:proofErr w:type="spellEnd"/>
      <w:r w:rsidRPr="003F7BF4">
        <w:rPr>
          <w:rFonts w:ascii="Times New Roman" w:hAnsi="Times New Roman" w:cs="Times New Roman"/>
          <w:i/>
        </w:rPr>
        <w:t xml:space="preserve"> S.A.</w:t>
      </w:r>
      <w:r w:rsidRPr="003F7BF4">
        <w:rPr>
          <w:rFonts w:ascii="Times New Roman" w:hAnsi="Times New Roman" w:cs="Times New Roman"/>
        </w:rPr>
        <w:t xml:space="preserve"> v </w:t>
      </w:r>
      <w:proofErr w:type="spellStart"/>
      <w:r w:rsidRPr="003F7BF4">
        <w:rPr>
          <w:rFonts w:ascii="Times New Roman" w:hAnsi="Times New Roman" w:cs="Times New Roman"/>
          <w:i/>
        </w:rPr>
        <w:t>Salen</w:t>
      </w:r>
      <w:proofErr w:type="spellEnd"/>
      <w:r w:rsidRPr="003F7BF4">
        <w:rPr>
          <w:rFonts w:ascii="Times New Roman" w:hAnsi="Times New Roman" w:cs="Times New Roman"/>
          <w:i/>
        </w:rPr>
        <w:t xml:space="preserve"> </w:t>
      </w:r>
      <w:proofErr w:type="spellStart"/>
      <w:r w:rsidRPr="003F7BF4">
        <w:rPr>
          <w:rFonts w:ascii="Times New Roman" w:hAnsi="Times New Roman" w:cs="Times New Roman"/>
          <w:i/>
        </w:rPr>
        <w:t>Rederierna</w:t>
      </w:r>
      <w:proofErr w:type="spellEnd"/>
      <w:r w:rsidRPr="003F7BF4">
        <w:rPr>
          <w:rFonts w:ascii="Times New Roman" w:hAnsi="Times New Roman" w:cs="Times New Roman"/>
          <w:i/>
        </w:rPr>
        <w:t xml:space="preserve"> A. B.</w:t>
      </w:r>
      <w:r w:rsidRPr="003F7BF4">
        <w:rPr>
          <w:rFonts w:ascii="Times New Roman" w:hAnsi="Times New Roman" w:cs="Times New Roman"/>
        </w:rPr>
        <w:t xml:space="preserve"> [1985] AC 191 @ 201.</w:t>
      </w:r>
      <w:proofErr w:type="gramEnd"/>
    </w:p>
    <w:p w:rsidR="00201C6D" w:rsidRPr="003F7BF4" w:rsidRDefault="00201C6D" w:rsidP="00E45C4D">
      <w:pPr>
        <w:spacing w:after="0" w:afterAutospacing="0"/>
        <w:ind w:firstLine="1440"/>
        <w:jc w:val="both"/>
        <w:rPr>
          <w:rFonts w:ascii="Times New Roman" w:hAnsi="Times New Roman" w:cs="Times New Roman"/>
        </w:rPr>
      </w:pPr>
    </w:p>
    <w:p w:rsidR="004C3E66" w:rsidRPr="003F7BF4" w:rsidRDefault="004C3E66" w:rsidP="00E45C4D">
      <w:pPr>
        <w:spacing w:after="0" w:afterAutospacing="0" w:line="480" w:lineRule="auto"/>
        <w:ind w:firstLine="1440"/>
        <w:jc w:val="both"/>
        <w:rPr>
          <w:rFonts w:ascii="Times New Roman" w:hAnsi="Times New Roman" w:cs="Times New Roman"/>
        </w:rPr>
      </w:pPr>
      <w:r w:rsidRPr="003F7BF4">
        <w:rPr>
          <w:rFonts w:ascii="Times New Roman" w:hAnsi="Times New Roman" w:cs="Times New Roman"/>
        </w:rPr>
        <w:t xml:space="preserve">Clearly the appellant had no </w:t>
      </w:r>
      <w:proofErr w:type="spellStart"/>
      <w:r w:rsidRPr="003F7BF4">
        <w:rPr>
          <w:rFonts w:ascii="Times New Roman" w:hAnsi="Times New Roman" w:cs="Times New Roman"/>
        </w:rPr>
        <w:t>defence</w:t>
      </w:r>
      <w:proofErr w:type="spellEnd"/>
      <w:r w:rsidRPr="003F7BF4">
        <w:rPr>
          <w:rFonts w:ascii="Times New Roman" w:hAnsi="Times New Roman" w:cs="Times New Roman"/>
        </w:rPr>
        <w:t xml:space="preserve"> to respondent’s claim, let alone </w:t>
      </w:r>
      <w:r w:rsidR="000078C5" w:rsidRPr="003F7BF4">
        <w:rPr>
          <w:rFonts w:ascii="Times New Roman" w:hAnsi="Times New Roman" w:cs="Times New Roman"/>
        </w:rPr>
        <w:t>one</w:t>
      </w:r>
      <w:r w:rsidRPr="003F7BF4">
        <w:rPr>
          <w:rFonts w:ascii="Times New Roman" w:hAnsi="Times New Roman" w:cs="Times New Roman"/>
        </w:rPr>
        <w:t xml:space="preserve"> </w:t>
      </w:r>
      <w:r w:rsidRPr="003F7BF4">
        <w:rPr>
          <w:rFonts w:ascii="Times New Roman" w:hAnsi="Times New Roman" w:cs="Times New Roman"/>
          <w:i/>
        </w:rPr>
        <w:t>bona fide</w:t>
      </w:r>
      <w:r w:rsidRPr="003F7BF4">
        <w:rPr>
          <w:rFonts w:ascii="Times New Roman" w:hAnsi="Times New Roman" w:cs="Times New Roman"/>
        </w:rPr>
        <w:t xml:space="preserve">.  It did nothing for one year seven </w:t>
      </w:r>
      <w:r w:rsidR="00B57748" w:rsidRPr="003F7BF4">
        <w:rPr>
          <w:rFonts w:ascii="Times New Roman" w:hAnsi="Times New Roman" w:cs="Times New Roman"/>
        </w:rPr>
        <w:t>months that</w:t>
      </w:r>
      <w:r w:rsidRPr="003F7BF4">
        <w:rPr>
          <w:rFonts w:ascii="Times New Roman" w:hAnsi="Times New Roman" w:cs="Times New Roman"/>
        </w:rPr>
        <w:t xml:space="preserve"> is from the signing of the acknowledgment of </w:t>
      </w:r>
      <w:r w:rsidR="008437DC" w:rsidRPr="003F7BF4">
        <w:rPr>
          <w:rFonts w:ascii="Times New Roman" w:hAnsi="Times New Roman" w:cs="Times New Roman"/>
        </w:rPr>
        <w:t>debt to 12 December</w:t>
      </w:r>
      <w:r w:rsidRPr="003F7BF4">
        <w:rPr>
          <w:rFonts w:ascii="Times New Roman" w:hAnsi="Times New Roman" w:cs="Times New Roman"/>
        </w:rPr>
        <w:t xml:space="preserve"> 2013 when the application for summary judgment was heard, to ensure that the alleged promised loan was availed to it or engaged respondent for an alternative repayment plan.  Surely the respondent cannot be expected to wait for payment forever in vain.  The “</w:t>
      </w:r>
      <w:proofErr w:type="spellStart"/>
      <w:r w:rsidRPr="003F7BF4">
        <w:rPr>
          <w:rFonts w:ascii="Times New Roman" w:hAnsi="Times New Roman" w:cs="Times New Roman"/>
        </w:rPr>
        <w:t>defence</w:t>
      </w:r>
      <w:proofErr w:type="spellEnd"/>
      <w:r w:rsidRPr="003F7BF4">
        <w:rPr>
          <w:rFonts w:ascii="Times New Roman" w:hAnsi="Times New Roman" w:cs="Times New Roman"/>
        </w:rPr>
        <w:t xml:space="preserve">” </w:t>
      </w:r>
      <w:proofErr w:type="gramStart"/>
      <w:r w:rsidRPr="003F7BF4">
        <w:rPr>
          <w:rFonts w:ascii="Times New Roman" w:hAnsi="Times New Roman" w:cs="Times New Roman"/>
        </w:rPr>
        <w:t>raised</w:t>
      </w:r>
      <w:proofErr w:type="gramEnd"/>
      <w:r w:rsidRPr="003F7BF4">
        <w:rPr>
          <w:rFonts w:ascii="Times New Roman" w:hAnsi="Times New Roman" w:cs="Times New Roman"/>
        </w:rPr>
        <w:t xml:space="preserve"> by the appellant was rightly dismissed by the learned Judge </w:t>
      </w:r>
      <w:r w:rsidRPr="003F7BF4">
        <w:rPr>
          <w:rFonts w:ascii="Times New Roman" w:hAnsi="Times New Roman" w:cs="Times New Roman"/>
          <w:i/>
        </w:rPr>
        <w:t>a quo</w:t>
      </w:r>
      <w:r w:rsidRPr="003F7BF4">
        <w:rPr>
          <w:rFonts w:ascii="Times New Roman" w:hAnsi="Times New Roman" w:cs="Times New Roman"/>
        </w:rPr>
        <w:t xml:space="preserve"> as spurious and simply meant to buy time.</w:t>
      </w:r>
    </w:p>
    <w:p w:rsidR="00201C6D" w:rsidRPr="003F7BF4" w:rsidRDefault="00201C6D" w:rsidP="00E45C4D">
      <w:pPr>
        <w:spacing w:after="0" w:afterAutospacing="0"/>
        <w:ind w:firstLine="720"/>
        <w:jc w:val="both"/>
        <w:rPr>
          <w:rFonts w:ascii="Times New Roman" w:hAnsi="Times New Roman" w:cs="Times New Roman"/>
        </w:rPr>
      </w:pPr>
    </w:p>
    <w:p w:rsidR="004C3E66" w:rsidRPr="003F7BF4" w:rsidRDefault="004C3E66" w:rsidP="00E45C4D">
      <w:pPr>
        <w:spacing w:after="0" w:afterAutospacing="0" w:line="480" w:lineRule="auto"/>
        <w:ind w:firstLine="1440"/>
        <w:jc w:val="both"/>
        <w:rPr>
          <w:rFonts w:ascii="Times New Roman" w:hAnsi="Times New Roman" w:cs="Times New Roman"/>
        </w:rPr>
      </w:pPr>
      <w:r w:rsidRPr="003F7BF4">
        <w:rPr>
          <w:rFonts w:ascii="Times New Roman" w:hAnsi="Times New Roman" w:cs="Times New Roman"/>
        </w:rPr>
        <w:t>It is on the basis of the foregoing reasons that the appeal was dismissed in its entirety with costs on an attorney – client scale.</w:t>
      </w:r>
    </w:p>
    <w:p w:rsidR="00201C6D" w:rsidRDefault="00201C6D" w:rsidP="000F4100">
      <w:pPr>
        <w:spacing w:after="0" w:afterAutospacing="0" w:line="480" w:lineRule="auto"/>
        <w:jc w:val="both"/>
        <w:rPr>
          <w:rFonts w:ascii="Times New Roman" w:hAnsi="Times New Roman" w:cs="Times New Roman"/>
        </w:rPr>
      </w:pPr>
    </w:p>
    <w:p w:rsidR="000F4100" w:rsidRPr="003F7BF4" w:rsidRDefault="000F4100" w:rsidP="000F4100">
      <w:pPr>
        <w:spacing w:after="0" w:afterAutospacing="0" w:line="480" w:lineRule="auto"/>
        <w:jc w:val="both"/>
        <w:rPr>
          <w:rFonts w:ascii="Times New Roman" w:hAnsi="Times New Roman" w:cs="Times New Roman"/>
        </w:rPr>
      </w:pPr>
    </w:p>
    <w:p w:rsidR="004C3E66" w:rsidRPr="003F7BF4" w:rsidRDefault="004C3E66" w:rsidP="00E45C4D">
      <w:pPr>
        <w:spacing w:after="0" w:afterAutospacing="0" w:line="480" w:lineRule="auto"/>
        <w:jc w:val="both"/>
        <w:rPr>
          <w:rFonts w:ascii="Times New Roman" w:hAnsi="Times New Roman" w:cs="Times New Roman"/>
          <w:b/>
        </w:rPr>
      </w:pPr>
      <w:r w:rsidRPr="003F7BF4">
        <w:rPr>
          <w:rFonts w:ascii="Times New Roman" w:hAnsi="Times New Roman" w:cs="Times New Roman"/>
        </w:rPr>
        <w:lastRenderedPageBreak/>
        <w:tab/>
      </w:r>
      <w:r w:rsidRPr="003F7BF4">
        <w:rPr>
          <w:rFonts w:ascii="Times New Roman" w:hAnsi="Times New Roman" w:cs="Times New Roman"/>
        </w:rPr>
        <w:tab/>
      </w:r>
      <w:r w:rsidRPr="003F7BF4">
        <w:rPr>
          <w:rFonts w:ascii="Times New Roman" w:hAnsi="Times New Roman" w:cs="Times New Roman"/>
        </w:rPr>
        <w:tab/>
      </w:r>
      <w:r w:rsidRPr="003F7BF4">
        <w:rPr>
          <w:rFonts w:ascii="Times New Roman" w:hAnsi="Times New Roman" w:cs="Times New Roman"/>
          <w:b/>
        </w:rPr>
        <w:t>CHIDYAUSIKU CJ</w:t>
      </w:r>
      <w:r w:rsidR="00DB2A9E">
        <w:rPr>
          <w:rFonts w:ascii="Times New Roman" w:hAnsi="Times New Roman" w:cs="Times New Roman"/>
          <w:b/>
        </w:rPr>
        <w:t>:</w:t>
      </w:r>
      <w:r w:rsidRPr="003F7BF4">
        <w:rPr>
          <w:rFonts w:ascii="Times New Roman" w:hAnsi="Times New Roman" w:cs="Times New Roman"/>
          <w:b/>
        </w:rPr>
        <w:t xml:space="preserve"> </w:t>
      </w:r>
      <w:r w:rsidR="00201C6D" w:rsidRPr="003F7BF4">
        <w:rPr>
          <w:rFonts w:ascii="Times New Roman" w:hAnsi="Times New Roman" w:cs="Times New Roman"/>
          <w:b/>
        </w:rPr>
        <w:tab/>
      </w:r>
      <w:r w:rsidR="00DB2A9E">
        <w:rPr>
          <w:rFonts w:ascii="Times New Roman" w:hAnsi="Times New Roman" w:cs="Times New Roman"/>
        </w:rPr>
        <w:t>I Agree</w:t>
      </w:r>
    </w:p>
    <w:p w:rsidR="001B1678" w:rsidRDefault="004C3E66" w:rsidP="00E45C4D">
      <w:pPr>
        <w:spacing w:after="0" w:afterAutospacing="0" w:line="480" w:lineRule="auto"/>
        <w:jc w:val="both"/>
        <w:rPr>
          <w:rFonts w:ascii="Times New Roman" w:hAnsi="Times New Roman" w:cs="Times New Roman"/>
          <w:b/>
        </w:rPr>
      </w:pPr>
      <w:r w:rsidRPr="003F7BF4">
        <w:rPr>
          <w:rFonts w:ascii="Times New Roman" w:hAnsi="Times New Roman" w:cs="Times New Roman"/>
          <w:b/>
        </w:rPr>
        <w:tab/>
      </w:r>
      <w:r w:rsidR="004D5903">
        <w:rPr>
          <w:rFonts w:ascii="Times New Roman" w:hAnsi="Times New Roman" w:cs="Times New Roman"/>
          <w:b/>
        </w:rPr>
        <w:tab/>
      </w:r>
      <w:r w:rsidR="004D5903">
        <w:rPr>
          <w:rFonts w:ascii="Times New Roman" w:hAnsi="Times New Roman" w:cs="Times New Roman"/>
          <w:b/>
        </w:rPr>
        <w:tab/>
      </w:r>
    </w:p>
    <w:p w:rsidR="004C3E66" w:rsidRPr="003F7BF4" w:rsidRDefault="004C3E66" w:rsidP="001B1678">
      <w:pPr>
        <w:spacing w:after="0" w:afterAutospacing="0" w:line="480" w:lineRule="auto"/>
        <w:ind w:left="1440" w:firstLine="720"/>
        <w:jc w:val="both"/>
        <w:rPr>
          <w:rFonts w:ascii="Times New Roman" w:hAnsi="Times New Roman" w:cs="Times New Roman"/>
          <w:b/>
        </w:rPr>
      </w:pPr>
      <w:r w:rsidRPr="003F7BF4">
        <w:rPr>
          <w:rFonts w:ascii="Times New Roman" w:hAnsi="Times New Roman" w:cs="Times New Roman"/>
          <w:b/>
        </w:rPr>
        <w:t>GOWORA JA</w:t>
      </w:r>
      <w:r w:rsidR="00DB2A9E">
        <w:rPr>
          <w:rFonts w:ascii="Times New Roman" w:hAnsi="Times New Roman" w:cs="Times New Roman"/>
          <w:b/>
        </w:rPr>
        <w:t>:</w:t>
      </w:r>
      <w:r w:rsidR="00201C6D" w:rsidRPr="003F7BF4">
        <w:rPr>
          <w:rFonts w:ascii="Times New Roman" w:hAnsi="Times New Roman" w:cs="Times New Roman"/>
          <w:b/>
        </w:rPr>
        <w:tab/>
      </w:r>
      <w:r w:rsidR="00201C6D" w:rsidRPr="003F7BF4">
        <w:rPr>
          <w:rFonts w:ascii="Times New Roman" w:hAnsi="Times New Roman" w:cs="Times New Roman"/>
          <w:b/>
        </w:rPr>
        <w:tab/>
      </w:r>
      <w:r w:rsidR="00DB2A9E">
        <w:rPr>
          <w:rFonts w:ascii="Times New Roman" w:hAnsi="Times New Roman" w:cs="Times New Roman"/>
        </w:rPr>
        <w:t>I Agree</w:t>
      </w:r>
    </w:p>
    <w:p w:rsidR="004D5903" w:rsidRDefault="004D5903" w:rsidP="00E45C4D">
      <w:pPr>
        <w:pStyle w:val="NoSpacing"/>
        <w:spacing w:after="0" w:afterAutospacing="0" w:line="480" w:lineRule="auto"/>
        <w:jc w:val="both"/>
        <w:rPr>
          <w:rFonts w:ascii="Times New Roman" w:hAnsi="Times New Roman" w:cs="Times New Roman"/>
          <w:i/>
        </w:rPr>
      </w:pPr>
    </w:p>
    <w:p w:rsidR="004C3E66" w:rsidRPr="003F7BF4" w:rsidRDefault="004C3E66" w:rsidP="00E45C4D">
      <w:pPr>
        <w:pStyle w:val="NoSpacing"/>
        <w:spacing w:after="0" w:afterAutospacing="0" w:line="480" w:lineRule="auto"/>
        <w:jc w:val="both"/>
        <w:rPr>
          <w:rFonts w:ascii="Times New Roman" w:hAnsi="Times New Roman" w:cs="Times New Roman"/>
        </w:rPr>
      </w:pPr>
      <w:r w:rsidRPr="003F7BF4">
        <w:rPr>
          <w:rFonts w:ascii="Times New Roman" w:hAnsi="Times New Roman" w:cs="Times New Roman"/>
          <w:i/>
        </w:rPr>
        <w:t xml:space="preserve">Job </w:t>
      </w:r>
      <w:proofErr w:type="spellStart"/>
      <w:r w:rsidRPr="003F7BF4">
        <w:rPr>
          <w:rFonts w:ascii="Times New Roman" w:hAnsi="Times New Roman" w:cs="Times New Roman"/>
          <w:i/>
        </w:rPr>
        <w:t>Sibanda</w:t>
      </w:r>
      <w:proofErr w:type="spellEnd"/>
      <w:r w:rsidRPr="003F7BF4">
        <w:rPr>
          <w:rFonts w:ascii="Times New Roman" w:hAnsi="Times New Roman" w:cs="Times New Roman"/>
          <w:i/>
        </w:rPr>
        <w:t xml:space="preserve"> &amp; Associates,</w:t>
      </w:r>
      <w:r w:rsidRPr="003F7BF4">
        <w:rPr>
          <w:rFonts w:ascii="Times New Roman" w:hAnsi="Times New Roman" w:cs="Times New Roman"/>
        </w:rPr>
        <w:t xml:space="preserve"> appellant’s legal practitioners</w:t>
      </w:r>
    </w:p>
    <w:p w:rsidR="004C3E66" w:rsidRPr="003F7BF4" w:rsidRDefault="004C3E66" w:rsidP="00E45C4D">
      <w:pPr>
        <w:pStyle w:val="NoSpacing"/>
        <w:spacing w:after="0" w:afterAutospacing="0"/>
        <w:jc w:val="both"/>
        <w:rPr>
          <w:rFonts w:ascii="Times New Roman" w:hAnsi="Times New Roman" w:cs="Times New Roman"/>
        </w:rPr>
      </w:pPr>
      <w:r w:rsidRPr="003F7BF4">
        <w:rPr>
          <w:rFonts w:ascii="Times New Roman" w:hAnsi="Times New Roman" w:cs="Times New Roman"/>
          <w:i/>
        </w:rPr>
        <w:t>Webb, Low &amp; Barry Incorporating Ben Baron &amp; Partners,</w:t>
      </w:r>
      <w:r w:rsidRPr="003F7BF4">
        <w:rPr>
          <w:rFonts w:ascii="Times New Roman" w:hAnsi="Times New Roman" w:cs="Times New Roman"/>
        </w:rPr>
        <w:t xml:space="preserve"> respondent’s legal practitioners</w:t>
      </w:r>
    </w:p>
    <w:sectPr w:rsidR="004C3E66" w:rsidRPr="003F7BF4" w:rsidSect="00440CA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A5A" w:rsidRDefault="00F86A5A" w:rsidP="00B57748">
      <w:pPr>
        <w:spacing w:before="0" w:after="0"/>
      </w:pPr>
      <w:r>
        <w:separator/>
      </w:r>
    </w:p>
  </w:endnote>
  <w:endnote w:type="continuationSeparator" w:id="0">
    <w:p w:rsidR="00F86A5A" w:rsidRDefault="00F86A5A" w:rsidP="00B5774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748" w:rsidRDefault="00B57748">
    <w:pPr>
      <w:pStyle w:val="Footer"/>
      <w:jc w:val="center"/>
    </w:pPr>
  </w:p>
  <w:p w:rsidR="00B57748" w:rsidRDefault="00B577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A5A" w:rsidRDefault="00F86A5A" w:rsidP="00B57748">
      <w:pPr>
        <w:spacing w:before="0" w:after="0"/>
      </w:pPr>
      <w:r>
        <w:separator/>
      </w:r>
    </w:p>
  </w:footnote>
  <w:footnote w:type="continuationSeparator" w:id="0">
    <w:p w:rsidR="00F86A5A" w:rsidRDefault="00F86A5A" w:rsidP="00B5774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440CA2">
      <w:tc>
        <w:tcPr>
          <w:tcW w:w="0" w:type="auto"/>
          <w:tcBorders>
            <w:right w:val="single" w:sz="6" w:space="0" w:color="000000" w:themeColor="text1"/>
          </w:tcBorders>
        </w:tcPr>
        <w:p w:rsidR="00440CA2" w:rsidRPr="007A1AFF" w:rsidRDefault="002072CC" w:rsidP="00633AAE">
          <w:pPr>
            <w:pStyle w:val="Header"/>
            <w:spacing w:before="100" w:afterAutospacing="0"/>
            <w:jc w:val="right"/>
            <w:rPr>
              <w:rFonts w:ascii="Times New Roman" w:hAnsi="Times New Roman" w:cs="Times New Roman"/>
              <w:b/>
              <w:bCs/>
            </w:rPr>
          </w:pPr>
          <w:r>
            <w:rPr>
              <w:rFonts w:ascii="Times New Roman" w:hAnsi="Times New Roman" w:cs="Times New Roman"/>
              <w:b/>
              <w:bCs/>
            </w:rPr>
            <w:t>Judgment No. SC 13/15</w:t>
          </w:r>
        </w:p>
        <w:p w:rsidR="00633AAE" w:rsidRDefault="00633AAE" w:rsidP="00E45C4D">
          <w:pPr>
            <w:pStyle w:val="Header"/>
            <w:spacing w:before="100" w:afterAutospacing="0"/>
            <w:jc w:val="right"/>
            <w:rPr>
              <w:b/>
              <w:bCs/>
            </w:rPr>
          </w:pPr>
          <w:r w:rsidRPr="007A1AFF">
            <w:rPr>
              <w:rFonts w:ascii="Times New Roman" w:hAnsi="Times New Roman" w:cs="Times New Roman"/>
              <w:b/>
              <w:bCs/>
            </w:rPr>
            <w:t>Civil Appeal No. SC 533/12</w:t>
          </w:r>
        </w:p>
      </w:tc>
      <w:tc>
        <w:tcPr>
          <w:tcW w:w="1152" w:type="dxa"/>
          <w:tcBorders>
            <w:left w:val="single" w:sz="6" w:space="0" w:color="000000" w:themeColor="text1"/>
          </w:tcBorders>
        </w:tcPr>
        <w:p w:rsidR="00440CA2" w:rsidRDefault="00440CA2" w:rsidP="00E45C4D">
          <w:pPr>
            <w:pStyle w:val="Header"/>
            <w:spacing w:before="100" w:after="100"/>
            <w:rPr>
              <w:b/>
              <w:bCs/>
            </w:rPr>
          </w:pPr>
          <w:r>
            <w:fldChar w:fldCharType="begin"/>
          </w:r>
          <w:r>
            <w:instrText xml:space="preserve"> PAGE   \* MERGEFORMAT </w:instrText>
          </w:r>
          <w:r>
            <w:fldChar w:fldCharType="separate"/>
          </w:r>
          <w:r w:rsidR="002072CC">
            <w:rPr>
              <w:noProof/>
            </w:rPr>
            <w:t>1</w:t>
          </w:r>
          <w:r>
            <w:rPr>
              <w:noProof/>
            </w:rPr>
            <w:fldChar w:fldCharType="end"/>
          </w:r>
        </w:p>
      </w:tc>
    </w:tr>
  </w:tbl>
  <w:p w:rsidR="00B57748" w:rsidRPr="00440CA2" w:rsidRDefault="00DD3030" w:rsidP="00DD3030">
    <w:pPr>
      <w:pStyle w:val="NoSpacing"/>
      <w:rPr>
        <w:b/>
      </w:rPr>
    </w:pP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629F1"/>
    <w:multiLevelType w:val="hybridMultilevel"/>
    <w:tmpl w:val="D5FCDC38"/>
    <w:lvl w:ilvl="0" w:tplc="07C0AC06">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E5A"/>
    <w:rsid w:val="000078C5"/>
    <w:rsid w:val="000F4100"/>
    <w:rsid w:val="001148D8"/>
    <w:rsid w:val="0019707F"/>
    <w:rsid w:val="001B1678"/>
    <w:rsid w:val="00201C6D"/>
    <w:rsid w:val="002072CC"/>
    <w:rsid w:val="0026514F"/>
    <w:rsid w:val="002C7F8A"/>
    <w:rsid w:val="003A3365"/>
    <w:rsid w:val="003E5BAA"/>
    <w:rsid w:val="003F7BF4"/>
    <w:rsid w:val="00405F91"/>
    <w:rsid w:val="00406FC0"/>
    <w:rsid w:val="00440CA2"/>
    <w:rsid w:val="00477B02"/>
    <w:rsid w:val="004C3E66"/>
    <w:rsid w:val="004D5903"/>
    <w:rsid w:val="0054317D"/>
    <w:rsid w:val="005558ED"/>
    <w:rsid w:val="00633AAE"/>
    <w:rsid w:val="0068662E"/>
    <w:rsid w:val="006A03C9"/>
    <w:rsid w:val="00701C30"/>
    <w:rsid w:val="00717937"/>
    <w:rsid w:val="00752A35"/>
    <w:rsid w:val="00795761"/>
    <w:rsid w:val="007A1AFF"/>
    <w:rsid w:val="007B49A6"/>
    <w:rsid w:val="007D0B26"/>
    <w:rsid w:val="007D2790"/>
    <w:rsid w:val="00823C4D"/>
    <w:rsid w:val="008437DC"/>
    <w:rsid w:val="00891EBC"/>
    <w:rsid w:val="008A7672"/>
    <w:rsid w:val="008C3209"/>
    <w:rsid w:val="00920CB3"/>
    <w:rsid w:val="00964E0A"/>
    <w:rsid w:val="009E5C1A"/>
    <w:rsid w:val="00B57748"/>
    <w:rsid w:val="00B756B6"/>
    <w:rsid w:val="00BE6E5A"/>
    <w:rsid w:val="00DB2A9E"/>
    <w:rsid w:val="00DD3030"/>
    <w:rsid w:val="00E10C27"/>
    <w:rsid w:val="00E45C4D"/>
    <w:rsid w:val="00F4297E"/>
    <w:rsid w:val="00F86A5A"/>
    <w:rsid w:val="00FA1513"/>
    <w:rsid w:val="00FC6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B02"/>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5BAA"/>
    <w:pPr>
      <w:keepLines/>
      <w:contextualSpacing/>
    </w:pPr>
    <w:rPr>
      <w:sz w:val="24"/>
    </w:rPr>
  </w:style>
  <w:style w:type="paragraph" w:styleId="ListParagraph">
    <w:name w:val="List Paragraph"/>
    <w:basedOn w:val="Normal"/>
    <w:uiPriority w:val="34"/>
    <w:qFormat/>
    <w:rsid w:val="00823C4D"/>
    <w:pPr>
      <w:ind w:left="720"/>
      <w:contextualSpacing/>
    </w:pPr>
  </w:style>
  <w:style w:type="paragraph" w:styleId="Header">
    <w:name w:val="header"/>
    <w:basedOn w:val="Normal"/>
    <w:link w:val="HeaderChar"/>
    <w:uiPriority w:val="99"/>
    <w:unhideWhenUsed/>
    <w:rsid w:val="00B57748"/>
    <w:pPr>
      <w:tabs>
        <w:tab w:val="center" w:pos="4680"/>
        <w:tab w:val="right" w:pos="9360"/>
      </w:tabs>
      <w:spacing w:before="0" w:after="0"/>
    </w:pPr>
  </w:style>
  <w:style w:type="character" w:customStyle="1" w:styleId="HeaderChar">
    <w:name w:val="Header Char"/>
    <w:basedOn w:val="DefaultParagraphFont"/>
    <w:link w:val="Header"/>
    <w:uiPriority w:val="99"/>
    <w:rsid w:val="00B57748"/>
    <w:rPr>
      <w:sz w:val="24"/>
    </w:rPr>
  </w:style>
  <w:style w:type="paragraph" w:styleId="Footer">
    <w:name w:val="footer"/>
    <w:basedOn w:val="Normal"/>
    <w:link w:val="FooterChar"/>
    <w:uiPriority w:val="99"/>
    <w:unhideWhenUsed/>
    <w:rsid w:val="00B57748"/>
    <w:pPr>
      <w:tabs>
        <w:tab w:val="center" w:pos="4680"/>
        <w:tab w:val="right" w:pos="9360"/>
      </w:tabs>
      <w:spacing w:before="0" w:after="0"/>
    </w:pPr>
  </w:style>
  <w:style w:type="character" w:customStyle="1" w:styleId="FooterChar">
    <w:name w:val="Footer Char"/>
    <w:basedOn w:val="DefaultParagraphFont"/>
    <w:link w:val="Footer"/>
    <w:uiPriority w:val="99"/>
    <w:rsid w:val="00B57748"/>
    <w:rPr>
      <w:sz w:val="24"/>
    </w:rPr>
  </w:style>
  <w:style w:type="paragraph" w:styleId="BalloonText">
    <w:name w:val="Balloon Text"/>
    <w:basedOn w:val="Normal"/>
    <w:link w:val="BalloonTextChar"/>
    <w:uiPriority w:val="99"/>
    <w:semiHidden/>
    <w:unhideWhenUsed/>
    <w:rsid w:val="00B5774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7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B02"/>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5BAA"/>
    <w:pPr>
      <w:keepLines/>
      <w:contextualSpacing/>
    </w:pPr>
    <w:rPr>
      <w:sz w:val="24"/>
    </w:rPr>
  </w:style>
  <w:style w:type="paragraph" w:styleId="ListParagraph">
    <w:name w:val="List Paragraph"/>
    <w:basedOn w:val="Normal"/>
    <w:uiPriority w:val="34"/>
    <w:qFormat/>
    <w:rsid w:val="00823C4D"/>
    <w:pPr>
      <w:ind w:left="720"/>
      <w:contextualSpacing/>
    </w:pPr>
  </w:style>
  <w:style w:type="paragraph" w:styleId="Header">
    <w:name w:val="header"/>
    <w:basedOn w:val="Normal"/>
    <w:link w:val="HeaderChar"/>
    <w:uiPriority w:val="99"/>
    <w:unhideWhenUsed/>
    <w:rsid w:val="00B57748"/>
    <w:pPr>
      <w:tabs>
        <w:tab w:val="center" w:pos="4680"/>
        <w:tab w:val="right" w:pos="9360"/>
      </w:tabs>
      <w:spacing w:before="0" w:after="0"/>
    </w:pPr>
  </w:style>
  <w:style w:type="character" w:customStyle="1" w:styleId="HeaderChar">
    <w:name w:val="Header Char"/>
    <w:basedOn w:val="DefaultParagraphFont"/>
    <w:link w:val="Header"/>
    <w:uiPriority w:val="99"/>
    <w:rsid w:val="00B57748"/>
    <w:rPr>
      <w:sz w:val="24"/>
    </w:rPr>
  </w:style>
  <w:style w:type="paragraph" w:styleId="Footer">
    <w:name w:val="footer"/>
    <w:basedOn w:val="Normal"/>
    <w:link w:val="FooterChar"/>
    <w:uiPriority w:val="99"/>
    <w:unhideWhenUsed/>
    <w:rsid w:val="00B57748"/>
    <w:pPr>
      <w:tabs>
        <w:tab w:val="center" w:pos="4680"/>
        <w:tab w:val="right" w:pos="9360"/>
      </w:tabs>
      <w:spacing w:before="0" w:after="0"/>
    </w:pPr>
  </w:style>
  <w:style w:type="character" w:customStyle="1" w:styleId="FooterChar">
    <w:name w:val="Footer Char"/>
    <w:basedOn w:val="DefaultParagraphFont"/>
    <w:link w:val="Footer"/>
    <w:uiPriority w:val="99"/>
    <w:rsid w:val="00B57748"/>
    <w:rPr>
      <w:sz w:val="24"/>
    </w:rPr>
  </w:style>
  <w:style w:type="paragraph" w:styleId="BalloonText">
    <w:name w:val="Balloon Text"/>
    <w:basedOn w:val="Normal"/>
    <w:link w:val="BalloonTextChar"/>
    <w:uiPriority w:val="99"/>
    <w:semiHidden/>
    <w:unhideWhenUsed/>
    <w:rsid w:val="00B5774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7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25A69-982D-473C-8247-372B2A79F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Civil Appeal No. SC 533/12</vt:lpstr>
    </vt:vector>
  </TitlesOfParts>
  <Company>Judgment No. SC …/14</Company>
  <LinksUpToDate>false</LinksUpToDate>
  <CharactersWithSpaces>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533/12</dc:title>
  <dc:creator>sabawu</dc:creator>
  <cp:lastModifiedBy>jomic</cp:lastModifiedBy>
  <cp:revision>12</cp:revision>
  <cp:lastPrinted>2015-03-17T10:55:00Z</cp:lastPrinted>
  <dcterms:created xsi:type="dcterms:W3CDTF">2015-03-17T10:52:00Z</dcterms:created>
  <dcterms:modified xsi:type="dcterms:W3CDTF">2015-03-17T12:48:00Z</dcterms:modified>
</cp:coreProperties>
</file>