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6B3" w:rsidRPr="005F20F9" w:rsidRDefault="005F20F9" w:rsidP="00B316B3">
      <w:pPr>
        <w:spacing w:after="0"/>
        <w:jc w:val="both"/>
        <w:rPr>
          <w:rFonts w:ascii="Times New Roman" w:hAnsi="Times New Roman" w:cs="Times New Roman"/>
          <w:b/>
          <w:sz w:val="24"/>
          <w:szCs w:val="24"/>
        </w:rPr>
      </w:pPr>
      <w:bookmarkStart w:id="0" w:name="_GoBack"/>
      <w:bookmarkEnd w:id="0"/>
      <w:r w:rsidRPr="002F0F01">
        <w:rPr>
          <w:rFonts w:ascii="Times New Roman" w:hAnsi="Times New Roman" w:cs="Times New Roman"/>
          <w:b/>
          <w:sz w:val="24"/>
          <w:szCs w:val="24"/>
          <w:u w:val="single"/>
        </w:rPr>
        <w:t>DISTRIBUTABLE</w:t>
      </w:r>
      <w:r>
        <w:rPr>
          <w:rFonts w:ascii="Times New Roman" w:hAnsi="Times New Roman" w:cs="Times New Roman"/>
          <w:b/>
          <w:sz w:val="24"/>
          <w:szCs w:val="24"/>
        </w:rPr>
        <w:t>:</w:t>
      </w:r>
      <w:r>
        <w:rPr>
          <w:rFonts w:ascii="Times New Roman" w:hAnsi="Times New Roman" w:cs="Times New Roman"/>
          <w:b/>
          <w:sz w:val="24"/>
          <w:szCs w:val="24"/>
        </w:rPr>
        <w:tab/>
      </w:r>
      <w:r w:rsidRPr="005F20F9">
        <w:rPr>
          <w:rFonts w:ascii="Times New Roman" w:hAnsi="Times New Roman" w:cs="Times New Roman"/>
          <w:b/>
          <w:sz w:val="24"/>
          <w:szCs w:val="24"/>
        </w:rPr>
        <w:t xml:space="preserve"> </w:t>
      </w:r>
      <w:r w:rsidRPr="005F20F9">
        <w:rPr>
          <w:rFonts w:ascii="Times New Roman" w:hAnsi="Times New Roman" w:cs="Times New Roman"/>
          <w:b/>
          <w:sz w:val="24"/>
          <w:szCs w:val="24"/>
        </w:rPr>
        <w:tab/>
        <w:t>(5)</w:t>
      </w:r>
    </w:p>
    <w:p w:rsidR="00AF22E3" w:rsidRPr="00AF22E3" w:rsidRDefault="00AF22E3" w:rsidP="00B316B3">
      <w:pPr>
        <w:spacing w:after="0"/>
        <w:jc w:val="both"/>
        <w:rPr>
          <w:rFonts w:ascii="Times New Roman" w:hAnsi="Times New Roman" w:cs="Times New Roman"/>
          <w:sz w:val="24"/>
          <w:szCs w:val="24"/>
        </w:rPr>
      </w:pPr>
    </w:p>
    <w:p w:rsidR="006508CE" w:rsidRPr="00AF22E3" w:rsidRDefault="006508CE" w:rsidP="00B316B3">
      <w:pPr>
        <w:spacing w:after="0"/>
        <w:jc w:val="both"/>
        <w:rPr>
          <w:rFonts w:ascii="Times New Roman" w:hAnsi="Times New Roman" w:cs="Times New Roman"/>
          <w:sz w:val="24"/>
          <w:szCs w:val="24"/>
        </w:rPr>
      </w:pPr>
    </w:p>
    <w:p w:rsidR="00E53F03" w:rsidRPr="00AF22E3" w:rsidRDefault="00E53F03" w:rsidP="00B316B3">
      <w:pPr>
        <w:spacing w:after="0"/>
        <w:jc w:val="center"/>
        <w:rPr>
          <w:rFonts w:ascii="Times New Roman" w:hAnsi="Times New Roman" w:cs="Times New Roman"/>
          <w:b/>
          <w:sz w:val="24"/>
          <w:szCs w:val="24"/>
        </w:rPr>
      </w:pPr>
      <w:r w:rsidRPr="00AF22E3">
        <w:rPr>
          <w:rFonts w:ascii="Times New Roman" w:hAnsi="Times New Roman" w:cs="Times New Roman"/>
          <w:b/>
          <w:sz w:val="24"/>
          <w:szCs w:val="24"/>
        </w:rPr>
        <w:t>CUTHBERT</w:t>
      </w:r>
      <w:r w:rsidR="005850FD">
        <w:rPr>
          <w:rFonts w:ascii="Times New Roman" w:hAnsi="Times New Roman" w:cs="Times New Roman"/>
          <w:b/>
          <w:sz w:val="24"/>
          <w:szCs w:val="24"/>
        </w:rPr>
        <w:t xml:space="preserve">     </w:t>
      </w:r>
      <w:r w:rsidRPr="00AF22E3">
        <w:rPr>
          <w:rFonts w:ascii="Times New Roman" w:hAnsi="Times New Roman" w:cs="Times New Roman"/>
          <w:b/>
          <w:sz w:val="24"/>
          <w:szCs w:val="24"/>
        </w:rPr>
        <w:t xml:space="preserve"> ELKANA </w:t>
      </w:r>
      <w:r w:rsidR="003B2A86" w:rsidRPr="00AF22E3">
        <w:rPr>
          <w:rFonts w:ascii="Times New Roman" w:hAnsi="Times New Roman" w:cs="Times New Roman"/>
          <w:b/>
          <w:sz w:val="24"/>
          <w:szCs w:val="24"/>
        </w:rPr>
        <w:t xml:space="preserve">    </w:t>
      </w:r>
      <w:r w:rsidRPr="00AF22E3">
        <w:rPr>
          <w:rFonts w:ascii="Times New Roman" w:hAnsi="Times New Roman" w:cs="Times New Roman"/>
          <w:b/>
          <w:sz w:val="24"/>
          <w:szCs w:val="24"/>
        </w:rPr>
        <w:t>DUBE</w:t>
      </w:r>
    </w:p>
    <w:p w:rsidR="00E53F03" w:rsidRPr="00AF22E3" w:rsidRDefault="00E53F03" w:rsidP="00B316B3">
      <w:pPr>
        <w:spacing w:after="0"/>
        <w:jc w:val="center"/>
        <w:rPr>
          <w:rFonts w:ascii="Times New Roman" w:hAnsi="Times New Roman" w:cs="Times New Roman"/>
          <w:b/>
          <w:sz w:val="24"/>
          <w:szCs w:val="24"/>
        </w:rPr>
      </w:pPr>
      <w:r w:rsidRPr="00AF22E3">
        <w:rPr>
          <w:rFonts w:ascii="Times New Roman" w:hAnsi="Times New Roman" w:cs="Times New Roman"/>
          <w:b/>
          <w:sz w:val="24"/>
          <w:szCs w:val="24"/>
        </w:rPr>
        <w:t>v</w:t>
      </w:r>
    </w:p>
    <w:p w:rsidR="00E53F03" w:rsidRPr="00AF22E3" w:rsidRDefault="00E53F03" w:rsidP="003B2A86">
      <w:pPr>
        <w:pStyle w:val="ListParagraph"/>
        <w:numPr>
          <w:ilvl w:val="0"/>
          <w:numId w:val="1"/>
        </w:numPr>
        <w:spacing w:after="0"/>
        <w:ind w:left="0" w:firstLine="0"/>
        <w:jc w:val="center"/>
        <w:rPr>
          <w:rFonts w:ascii="Times New Roman" w:hAnsi="Times New Roman" w:cs="Times New Roman"/>
          <w:b/>
          <w:sz w:val="24"/>
          <w:szCs w:val="24"/>
        </w:rPr>
      </w:pPr>
      <w:r w:rsidRPr="00AF22E3">
        <w:rPr>
          <w:rFonts w:ascii="Times New Roman" w:hAnsi="Times New Roman" w:cs="Times New Roman"/>
          <w:b/>
          <w:sz w:val="24"/>
          <w:szCs w:val="24"/>
        </w:rPr>
        <w:t xml:space="preserve">    PREMIER </w:t>
      </w:r>
      <w:r w:rsidR="003B2A86" w:rsidRPr="00AF22E3">
        <w:rPr>
          <w:rFonts w:ascii="Times New Roman" w:hAnsi="Times New Roman" w:cs="Times New Roman"/>
          <w:b/>
          <w:sz w:val="24"/>
          <w:szCs w:val="24"/>
        </w:rPr>
        <w:t xml:space="preserve">    </w:t>
      </w:r>
      <w:r w:rsidRPr="00AF22E3">
        <w:rPr>
          <w:rFonts w:ascii="Times New Roman" w:hAnsi="Times New Roman" w:cs="Times New Roman"/>
          <w:b/>
          <w:sz w:val="24"/>
          <w:szCs w:val="24"/>
        </w:rPr>
        <w:t xml:space="preserve">SERVICE </w:t>
      </w:r>
      <w:r w:rsidR="003B2A86" w:rsidRPr="00AF22E3">
        <w:rPr>
          <w:rFonts w:ascii="Times New Roman" w:hAnsi="Times New Roman" w:cs="Times New Roman"/>
          <w:b/>
          <w:sz w:val="24"/>
          <w:szCs w:val="24"/>
        </w:rPr>
        <w:t xml:space="preserve">    </w:t>
      </w:r>
      <w:r w:rsidRPr="00AF22E3">
        <w:rPr>
          <w:rFonts w:ascii="Times New Roman" w:hAnsi="Times New Roman" w:cs="Times New Roman"/>
          <w:b/>
          <w:sz w:val="24"/>
          <w:szCs w:val="24"/>
        </w:rPr>
        <w:t>MEDICAL</w:t>
      </w:r>
      <w:r w:rsidR="003B2A86" w:rsidRPr="00AF22E3">
        <w:rPr>
          <w:rFonts w:ascii="Times New Roman" w:hAnsi="Times New Roman" w:cs="Times New Roman"/>
          <w:b/>
          <w:sz w:val="24"/>
          <w:szCs w:val="24"/>
        </w:rPr>
        <w:t xml:space="preserve">   </w:t>
      </w:r>
      <w:r w:rsidR="005850FD">
        <w:rPr>
          <w:rFonts w:ascii="Times New Roman" w:hAnsi="Times New Roman" w:cs="Times New Roman"/>
          <w:b/>
          <w:sz w:val="24"/>
          <w:szCs w:val="24"/>
        </w:rPr>
        <w:t xml:space="preserve"> </w:t>
      </w:r>
      <w:r w:rsidR="003B2A86" w:rsidRPr="00AF22E3">
        <w:rPr>
          <w:rFonts w:ascii="Times New Roman" w:hAnsi="Times New Roman" w:cs="Times New Roman"/>
          <w:b/>
          <w:sz w:val="24"/>
          <w:szCs w:val="24"/>
        </w:rPr>
        <w:t xml:space="preserve"> </w:t>
      </w:r>
      <w:r w:rsidRPr="00AF22E3">
        <w:rPr>
          <w:rFonts w:ascii="Times New Roman" w:hAnsi="Times New Roman" w:cs="Times New Roman"/>
          <w:b/>
          <w:sz w:val="24"/>
          <w:szCs w:val="24"/>
        </w:rPr>
        <w:t xml:space="preserve"> AID </w:t>
      </w:r>
      <w:r w:rsidR="003B2A86" w:rsidRPr="00AF22E3">
        <w:rPr>
          <w:rFonts w:ascii="Times New Roman" w:hAnsi="Times New Roman" w:cs="Times New Roman"/>
          <w:b/>
          <w:sz w:val="24"/>
          <w:szCs w:val="24"/>
        </w:rPr>
        <w:t xml:space="preserve"> </w:t>
      </w:r>
      <w:r w:rsidR="005850FD">
        <w:rPr>
          <w:rFonts w:ascii="Times New Roman" w:hAnsi="Times New Roman" w:cs="Times New Roman"/>
          <w:b/>
          <w:sz w:val="24"/>
          <w:szCs w:val="24"/>
        </w:rPr>
        <w:t xml:space="preserve"> </w:t>
      </w:r>
      <w:r w:rsidR="003B2A86" w:rsidRPr="00AF22E3">
        <w:rPr>
          <w:rFonts w:ascii="Times New Roman" w:hAnsi="Times New Roman" w:cs="Times New Roman"/>
          <w:b/>
          <w:sz w:val="24"/>
          <w:szCs w:val="24"/>
        </w:rPr>
        <w:t xml:space="preserve">   </w:t>
      </w:r>
      <w:r w:rsidRPr="00AF22E3">
        <w:rPr>
          <w:rFonts w:ascii="Times New Roman" w:hAnsi="Times New Roman" w:cs="Times New Roman"/>
          <w:b/>
          <w:sz w:val="24"/>
          <w:szCs w:val="24"/>
        </w:rPr>
        <w:t>SOCIETY     (2)     PREMIER</w:t>
      </w:r>
      <w:r w:rsidR="003B2A86" w:rsidRPr="00AF22E3">
        <w:rPr>
          <w:rFonts w:ascii="Times New Roman" w:hAnsi="Times New Roman" w:cs="Times New Roman"/>
          <w:b/>
          <w:sz w:val="24"/>
          <w:szCs w:val="24"/>
        </w:rPr>
        <w:t xml:space="preserve">    </w:t>
      </w:r>
      <w:r w:rsidR="005850FD">
        <w:rPr>
          <w:rFonts w:ascii="Times New Roman" w:hAnsi="Times New Roman" w:cs="Times New Roman"/>
          <w:b/>
          <w:sz w:val="24"/>
          <w:szCs w:val="24"/>
        </w:rPr>
        <w:t xml:space="preserve"> </w:t>
      </w:r>
      <w:r w:rsidRPr="00AF22E3">
        <w:rPr>
          <w:rFonts w:ascii="Times New Roman" w:hAnsi="Times New Roman" w:cs="Times New Roman"/>
          <w:b/>
          <w:sz w:val="24"/>
          <w:szCs w:val="24"/>
        </w:rPr>
        <w:t xml:space="preserve"> SERVICE </w:t>
      </w:r>
      <w:r w:rsidR="003B2A86" w:rsidRPr="00AF22E3">
        <w:rPr>
          <w:rFonts w:ascii="Times New Roman" w:hAnsi="Times New Roman" w:cs="Times New Roman"/>
          <w:b/>
          <w:sz w:val="24"/>
          <w:szCs w:val="24"/>
        </w:rPr>
        <w:t xml:space="preserve">  </w:t>
      </w:r>
      <w:r w:rsidR="005850FD">
        <w:rPr>
          <w:rFonts w:ascii="Times New Roman" w:hAnsi="Times New Roman" w:cs="Times New Roman"/>
          <w:b/>
          <w:sz w:val="24"/>
          <w:szCs w:val="24"/>
        </w:rPr>
        <w:t xml:space="preserve"> </w:t>
      </w:r>
      <w:r w:rsidR="003B2A86" w:rsidRPr="00AF22E3">
        <w:rPr>
          <w:rFonts w:ascii="Times New Roman" w:hAnsi="Times New Roman" w:cs="Times New Roman"/>
          <w:b/>
          <w:sz w:val="24"/>
          <w:szCs w:val="24"/>
        </w:rPr>
        <w:t xml:space="preserve">  </w:t>
      </w:r>
      <w:r w:rsidRPr="00AF22E3">
        <w:rPr>
          <w:rFonts w:ascii="Times New Roman" w:hAnsi="Times New Roman" w:cs="Times New Roman"/>
          <w:b/>
          <w:sz w:val="24"/>
          <w:szCs w:val="24"/>
        </w:rPr>
        <w:t xml:space="preserve">MEDICAL </w:t>
      </w:r>
      <w:r w:rsidR="005850FD">
        <w:rPr>
          <w:rFonts w:ascii="Times New Roman" w:hAnsi="Times New Roman" w:cs="Times New Roman"/>
          <w:b/>
          <w:sz w:val="24"/>
          <w:szCs w:val="24"/>
        </w:rPr>
        <w:t xml:space="preserve"> </w:t>
      </w:r>
      <w:r w:rsidR="003B2A86" w:rsidRPr="00AF22E3">
        <w:rPr>
          <w:rFonts w:ascii="Times New Roman" w:hAnsi="Times New Roman" w:cs="Times New Roman"/>
          <w:b/>
          <w:sz w:val="24"/>
          <w:szCs w:val="24"/>
        </w:rPr>
        <w:t xml:space="preserve">    </w:t>
      </w:r>
      <w:r w:rsidRPr="00AF22E3">
        <w:rPr>
          <w:rFonts w:ascii="Times New Roman" w:hAnsi="Times New Roman" w:cs="Times New Roman"/>
          <w:b/>
          <w:sz w:val="24"/>
          <w:szCs w:val="24"/>
        </w:rPr>
        <w:t>INVESTMENTS</w:t>
      </w:r>
    </w:p>
    <w:p w:rsidR="00E53F03" w:rsidRPr="00AF22E3" w:rsidRDefault="00E53F03" w:rsidP="00B316B3">
      <w:pPr>
        <w:spacing w:after="0"/>
        <w:jc w:val="both"/>
        <w:rPr>
          <w:rFonts w:ascii="Times New Roman" w:hAnsi="Times New Roman" w:cs="Times New Roman"/>
          <w:b/>
          <w:sz w:val="24"/>
          <w:szCs w:val="24"/>
        </w:rPr>
      </w:pPr>
    </w:p>
    <w:p w:rsidR="00B316B3" w:rsidRDefault="00B316B3" w:rsidP="00B316B3">
      <w:pPr>
        <w:spacing w:after="0"/>
        <w:jc w:val="both"/>
        <w:rPr>
          <w:rFonts w:ascii="Times New Roman" w:hAnsi="Times New Roman" w:cs="Times New Roman"/>
          <w:b/>
          <w:sz w:val="24"/>
          <w:szCs w:val="24"/>
        </w:rPr>
      </w:pPr>
    </w:p>
    <w:p w:rsidR="00AF22E3" w:rsidRPr="00AF22E3" w:rsidRDefault="00AF22E3" w:rsidP="00B316B3">
      <w:pPr>
        <w:spacing w:after="0"/>
        <w:jc w:val="both"/>
        <w:rPr>
          <w:rFonts w:ascii="Times New Roman" w:hAnsi="Times New Roman" w:cs="Times New Roman"/>
          <w:b/>
          <w:sz w:val="24"/>
          <w:szCs w:val="24"/>
        </w:rPr>
      </w:pPr>
    </w:p>
    <w:p w:rsidR="00E53F03" w:rsidRPr="00AF22E3" w:rsidRDefault="00E53F03" w:rsidP="00B316B3">
      <w:pPr>
        <w:spacing w:after="0"/>
        <w:jc w:val="both"/>
        <w:rPr>
          <w:rFonts w:ascii="Times New Roman" w:hAnsi="Times New Roman" w:cs="Times New Roman"/>
          <w:b/>
          <w:sz w:val="24"/>
          <w:szCs w:val="24"/>
        </w:rPr>
      </w:pPr>
    </w:p>
    <w:p w:rsidR="00E53F03" w:rsidRPr="00AF22E3" w:rsidRDefault="00E53F03" w:rsidP="00B316B3">
      <w:pPr>
        <w:spacing w:after="0" w:line="240" w:lineRule="auto"/>
        <w:jc w:val="both"/>
        <w:rPr>
          <w:rFonts w:ascii="Times New Roman" w:hAnsi="Times New Roman" w:cs="Times New Roman"/>
          <w:b/>
          <w:sz w:val="24"/>
          <w:szCs w:val="24"/>
        </w:rPr>
      </w:pPr>
      <w:r w:rsidRPr="00AF22E3">
        <w:rPr>
          <w:rFonts w:ascii="Times New Roman" w:hAnsi="Times New Roman" w:cs="Times New Roman"/>
          <w:b/>
          <w:sz w:val="24"/>
          <w:szCs w:val="24"/>
        </w:rPr>
        <w:t>SUPREME COURT OF ZIMBABWE</w:t>
      </w:r>
    </w:p>
    <w:p w:rsidR="000B0360" w:rsidRPr="00AF22E3" w:rsidRDefault="006D57C5" w:rsidP="00B316B3">
      <w:pPr>
        <w:spacing w:after="0" w:line="240" w:lineRule="auto"/>
        <w:jc w:val="both"/>
        <w:rPr>
          <w:rFonts w:ascii="Times New Roman" w:hAnsi="Times New Roman" w:cs="Times New Roman"/>
          <w:b/>
          <w:sz w:val="24"/>
          <w:szCs w:val="24"/>
        </w:rPr>
      </w:pPr>
      <w:r w:rsidRPr="00AF22E3">
        <w:rPr>
          <w:rFonts w:ascii="Times New Roman" w:hAnsi="Times New Roman" w:cs="Times New Roman"/>
          <w:b/>
          <w:sz w:val="24"/>
          <w:szCs w:val="24"/>
        </w:rPr>
        <w:t>MAKONI JA, MATHONSI JA &amp; CHITAKUNYE JA</w:t>
      </w:r>
    </w:p>
    <w:p w:rsidR="00E53F03" w:rsidRPr="00AF22E3" w:rsidRDefault="006D57C5" w:rsidP="00B316B3">
      <w:pPr>
        <w:spacing w:after="0"/>
        <w:jc w:val="both"/>
        <w:rPr>
          <w:rFonts w:ascii="Times New Roman" w:hAnsi="Times New Roman" w:cs="Times New Roman"/>
          <w:b/>
          <w:sz w:val="24"/>
          <w:szCs w:val="24"/>
        </w:rPr>
      </w:pPr>
      <w:r w:rsidRPr="00AF22E3">
        <w:rPr>
          <w:rFonts w:ascii="Times New Roman" w:hAnsi="Times New Roman" w:cs="Times New Roman"/>
          <w:b/>
          <w:sz w:val="24"/>
          <w:szCs w:val="24"/>
        </w:rPr>
        <w:t>HARARE: 15 OCTOBER 2021</w:t>
      </w:r>
      <w:r w:rsidR="00B87D94" w:rsidRPr="00AF22E3">
        <w:rPr>
          <w:rFonts w:ascii="Times New Roman" w:hAnsi="Times New Roman" w:cs="Times New Roman"/>
          <w:b/>
          <w:sz w:val="24"/>
          <w:szCs w:val="24"/>
        </w:rPr>
        <w:t xml:space="preserve"> &amp; 24 JANUARY 2022</w:t>
      </w:r>
    </w:p>
    <w:p w:rsidR="000B0360" w:rsidRPr="00AF22E3" w:rsidRDefault="000B0360" w:rsidP="00B316B3">
      <w:pPr>
        <w:spacing w:after="0"/>
        <w:jc w:val="both"/>
        <w:rPr>
          <w:rFonts w:ascii="Times New Roman" w:hAnsi="Times New Roman" w:cs="Times New Roman"/>
          <w:b/>
          <w:sz w:val="24"/>
          <w:szCs w:val="24"/>
        </w:rPr>
      </w:pPr>
    </w:p>
    <w:p w:rsidR="003B2A86" w:rsidRPr="00AF22E3" w:rsidRDefault="003B2A86" w:rsidP="00B316B3">
      <w:pPr>
        <w:spacing w:after="0"/>
        <w:jc w:val="both"/>
        <w:rPr>
          <w:rFonts w:ascii="Times New Roman" w:hAnsi="Times New Roman" w:cs="Times New Roman"/>
          <w:b/>
          <w:sz w:val="24"/>
          <w:szCs w:val="24"/>
        </w:rPr>
      </w:pPr>
    </w:p>
    <w:p w:rsidR="00836863" w:rsidRPr="00AF22E3" w:rsidRDefault="00836863" w:rsidP="00B316B3">
      <w:pPr>
        <w:spacing w:after="0"/>
        <w:jc w:val="both"/>
        <w:rPr>
          <w:rFonts w:ascii="Times New Roman" w:hAnsi="Times New Roman" w:cs="Times New Roman"/>
          <w:b/>
          <w:sz w:val="24"/>
          <w:szCs w:val="24"/>
        </w:rPr>
      </w:pPr>
    </w:p>
    <w:p w:rsidR="00E53F03" w:rsidRPr="00AF22E3" w:rsidRDefault="00E53F03" w:rsidP="003B2A86">
      <w:pPr>
        <w:spacing w:after="0" w:line="480" w:lineRule="auto"/>
        <w:jc w:val="both"/>
        <w:rPr>
          <w:rFonts w:ascii="Times New Roman" w:hAnsi="Times New Roman" w:cs="Times New Roman"/>
          <w:sz w:val="24"/>
          <w:szCs w:val="24"/>
        </w:rPr>
      </w:pPr>
      <w:r w:rsidRPr="00AF22E3">
        <w:rPr>
          <w:rFonts w:ascii="Times New Roman" w:hAnsi="Times New Roman" w:cs="Times New Roman"/>
          <w:i/>
          <w:sz w:val="24"/>
          <w:szCs w:val="24"/>
        </w:rPr>
        <w:t>L. Madhuku</w:t>
      </w:r>
      <w:r w:rsidR="006D57C5" w:rsidRPr="00AF22E3">
        <w:rPr>
          <w:rFonts w:ascii="Times New Roman" w:hAnsi="Times New Roman" w:cs="Times New Roman"/>
          <w:sz w:val="24"/>
          <w:szCs w:val="24"/>
        </w:rPr>
        <w:t>, for the appellant</w:t>
      </w:r>
    </w:p>
    <w:p w:rsidR="00E53F03" w:rsidRPr="00AF22E3" w:rsidRDefault="00E53F03" w:rsidP="00B316B3">
      <w:pPr>
        <w:spacing w:after="0"/>
        <w:jc w:val="both"/>
        <w:rPr>
          <w:rFonts w:ascii="Times New Roman" w:hAnsi="Times New Roman" w:cs="Times New Roman"/>
          <w:sz w:val="24"/>
          <w:szCs w:val="24"/>
        </w:rPr>
      </w:pPr>
      <w:r w:rsidRPr="00AF22E3">
        <w:rPr>
          <w:rFonts w:ascii="Times New Roman" w:hAnsi="Times New Roman" w:cs="Times New Roman"/>
          <w:i/>
          <w:sz w:val="24"/>
          <w:szCs w:val="24"/>
        </w:rPr>
        <w:t>F. Mahere</w:t>
      </w:r>
      <w:r w:rsidR="00836863" w:rsidRPr="00AF22E3">
        <w:rPr>
          <w:rFonts w:ascii="Times New Roman" w:hAnsi="Times New Roman" w:cs="Times New Roman"/>
          <w:sz w:val="24"/>
          <w:szCs w:val="24"/>
        </w:rPr>
        <w:t xml:space="preserve">, for the first and second </w:t>
      </w:r>
      <w:r w:rsidR="006D57C5" w:rsidRPr="00AF22E3">
        <w:rPr>
          <w:rFonts w:ascii="Times New Roman" w:hAnsi="Times New Roman" w:cs="Times New Roman"/>
          <w:sz w:val="24"/>
          <w:szCs w:val="24"/>
        </w:rPr>
        <w:t>respondents</w:t>
      </w:r>
    </w:p>
    <w:p w:rsidR="00E53F03" w:rsidRDefault="00E53F03" w:rsidP="00B316B3">
      <w:pPr>
        <w:spacing w:after="0"/>
        <w:jc w:val="both"/>
        <w:rPr>
          <w:rFonts w:ascii="Times New Roman" w:hAnsi="Times New Roman" w:cs="Times New Roman"/>
          <w:sz w:val="24"/>
          <w:szCs w:val="24"/>
        </w:rPr>
      </w:pPr>
    </w:p>
    <w:p w:rsidR="00964CEA" w:rsidRPr="00AF22E3" w:rsidRDefault="00964CEA" w:rsidP="00B316B3">
      <w:pPr>
        <w:spacing w:after="0"/>
        <w:jc w:val="both"/>
        <w:rPr>
          <w:rFonts w:ascii="Times New Roman" w:hAnsi="Times New Roman" w:cs="Times New Roman"/>
          <w:sz w:val="24"/>
          <w:szCs w:val="24"/>
        </w:rPr>
      </w:pPr>
    </w:p>
    <w:p w:rsidR="00E53F03" w:rsidRPr="00AF22E3" w:rsidRDefault="00E53F03" w:rsidP="00B316B3">
      <w:pPr>
        <w:spacing w:after="0"/>
        <w:jc w:val="both"/>
        <w:rPr>
          <w:rFonts w:ascii="Times New Roman" w:hAnsi="Times New Roman" w:cs="Times New Roman"/>
          <w:sz w:val="24"/>
          <w:szCs w:val="24"/>
        </w:rPr>
      </w:pPr>
    </w:p>
    <w:p w:rsidR="003C6D27" w:rsidRPr="00AF22E3" w:rsidRDefault="003C6D27" w:rsidP="00B316B3">
      <w:pPr>
        <w:spacing w:after="0"/>
        <w:jc w:val="both"/>
        <w:rPr>
          <w:rFonts w:ascii="Times New Roman" w:hAnsi="Times New Roman" w:cs="Times New Roman"/>
          <w:sz w:val="24"/>
          <w:szCs w:val="24"/>
        </w:rPr>
      </w:pPr>
    </w:p>
    <w:p w:rsidR="00971E06" w:rsidRPr="00AF22E3" w:rsidRDefault="003C6D27" w:rsidP="003C6D27">
      <w:pPr>
        <w:spacing w:after="0" w:line="480" w:lineRule="auto"/>
        <w:ind w:firstLine="1276"/>
        <w:jc w:val="both"/>
        <w:rPr>
          <w:rFonts w:ascii="Times New Roman" w:hAnsi="Times New Roman" w:cs="Times New Roman"/>
          <w:sz w:val="24"/>
          <w:szCs w:val="24"/>
        </w:rPr>
      </w:pPr>
      <w:r w:rsidRPr="00AF22E3">
        <w:rPr>
          <w:rFonts w:ascii="Times New Roman" w:hAnsi="Times New Roman" w:cs="Times New Roman"/>
          <w:b/>
          <w:sz w:val="24"/>
          <w:szCs w:val="24"/>
        </w:rPr>
        <w:t xml:space="preserve">MAKONI </w:t>
      </w:r>
      <w:r w:rsidR="00ED287C">
        <w:rPr>
          <w:rFonts w:ascii="Times New Roman" w:hAnsi="Times New Roman" w:cs="Times New Roman"/>
          <w:b/>
          <w:sz w:val="24"/>
          <w:szCs w:val="24"/>
        </w:rPr>
        <w:t xml:space="preserve"> </w:t>
      </w:r>
      <w:r w:rsidRPr="00AF22E3">
        <w:rPr>
          <w:rFonts w:ascii="Times New Roman" w:hAnsi="Times New Roman" w:cs="Times New Roman"/>
          <w:b/>
          <w:sz w:val="24"/>
          <w:szCs w:val="24"/>
        </w:rPr>
        <w:t>JA:</w:t>
      </w:r>
      <w:r w:rsidR="00AF22E3">
        <w:rPr>
          <w:rFonts w:ascii="Times New Roman" w:hAnsi="Times New Roman" w:cs="Times New Roman"/>
          <w:b/>
          <w:sz w:val="24"/>
          <w:szCs w:val="24"/>
        </w:rPr>
        <w:tab/>
      </w:r>
      <w:r w:rsidRPr="00AF22E3">
        <w:rPr>
          <w:rFonts w:ascii="Times New Roman" w:hAnsi="Times New Roman" w:cs="Times New Roman"/>
          <w:b/>
          <w:sz w:val="24"/>
          <w:szCs w:val="24"/>
        </w:rPr>
        <w:t xml:space="preserve"> </w:t>
      </w:r>
      <w:r w:rsidR="00ED287C">
        <w:rPr>
          <w:rFonts w:ascii="Times New Roman" w:hAnsi="Times New Roman" w:cs="Times New Roman"/>
          <w:b/>
          <w:sz w:val="24"/>
          <w:szCs w:val="24"/>
        </w:rPr>
        <w:tab/>
      </w:r>
      <w:r w:rsidR="00971E06" w:rsidRPr="00AF22E3">
        <w:rPr>
          <w:rFonts w:ascii="Times New Roman" w:hAnsi="Times New Roman" w:cs="Times New Roman"/>
          <w:sz w:val="24"/>
          <w:szCs w:val="24"/>
        </w:rPr>
        <w:t>This is an</w:t>
      </w:r>
      <w:r w:rsidR="00DE43FB" w:rsidRPr="00AF22E3">
        <w:rPr>
          <w:rFonts w:ascii="Times New Roman" w:hAnsi="Times New Roman" w:cs="Times New Roman"/>
          <w:sz w:val="24"/>
          <w:szCs w:val="24"/>
        </w:rPr>
        <w:t xml:space="preserve"> appeal against the whole</w:t>
      </w:r>
      <w:r w:rsidR="00971E06" w:rsidRPr="00AF22E3">
        <w:rPr>
          <w:rFonts w:ascii="Times New Roman" w:hAnsi="Times New Roman" w:cs="Times New Roman"/>
          <w:sz w:val="24"/>
          <w:szCs w:val="24"/>
        </w:rPr>
        <w:t xml:space="preserve"> judgment of the Labour Court</w:t>
      </w:r>
      <w:r w:rsidR="00AF22E3">
        <w:rPr>
          <w:rFonts w:ascii="Times New Roman" w:hAnsi="Times New Roman" w:cs="Times New Roman"/>
          <w:sz w:val="24"/>
          <w:szCs w:val="24"/>
        </w:rPr>
        <w:t xml:space="preserve"> </w:t>
      </w:r>
      <w:r w:rsidR="00971E06" w:rsidRPr="00AF22E3">
        <w:rPr>
          <w:rFonts w:ascii="Times New Roman" w:hAnsi="Times New Roman" w:cs="Times New Roman"/>
          <w:sz w:val="24"/>
          <w:szCs w:val="24"/>
        </w:rPr>
        <w:t xml:space="preserve"> (the court </w:t>
      </w:r>
      <w:r w:rsidR="00971E06" w:rsidRPr="00AF22E3">
        <w:rPr>
          <w:rFonts w:ascii="Times New Roman" w:hAnsi="Times New Roman" w:cs="Times New Roman"/>
          <w:i/>
          <w:sz w:val="24"/>
          <w:szCs w:val="24"/>
        </w:rPr>
        <w:t>a quo</w:t>
      </w:r>
      <w:r w:rsidR="00971E06" w:rsidRPr="00AF22E3">
        <w:rPr>
          <w:rFonts w:ascii="Times New Roman" w:hAnsi="Times New Roman" w:cs="Times New Roman"/>
          <w:sz w:val="24"/>
          <w:szCs w:val="24"/>
        </w:rPr>
        <w:t>) which allowed two appe</w:t>
      </w:r>
      <w:r w:rsidR="00E23D07">
        <w:rPr>
          <w:rFonts w:ascii="Times New Roman" w:hAnsi="Times New Roman" w:cs="Times New Roman"/>
          <w:sz w:val="24"/>
          <w:szCs w:val="24"/>
        </w:rPr>
        <w:t xml:space="preserve">als filed in </w:t>
      </w:r>
      <w:r w:rsidRPr="00AF22E3">
        <w:rPr>
          <w:rFonts w:ascii="Times New Roman" w:hAnsi="Times New Roman" w:cs="Times New Roman"/>
          <w:sz w:val="24"/>
          <w:szCs w:val="24"/>
        </w:rPr>
        <w:t>that court by the first and second</w:t>
      </w:r>
      <w:r w:rsidR="00971E06" w:rsidRPr="00AF22E3">
        <w:rPr>
          <w:rFonts w:ascii="Times New Roman" w:hAnsi="Times New Roman" w:cs="Times New Roman"/>
          <w:sz w:val="24"/>
          <w:szCs w:val="24"/>
        </w:rPr>
        <w:t xml:space="preserve"> respondents</w:t>
      </w:r>
      <w:r w:rsidR="005F1A4B">
        <w:rPr>
          <w:rFonts w:ascii="Times New Roman" w:hAnsi="Times New Roman" w:cs="Times New Roman"/>
          <w:sz w:val="24"/>
          <w:szCs w:val="24"/>
        </w:rPr>
        <w:t xml:space="preserve"> in terms of s 98 (10) of the Labour Act </w:t>
      </w:r>
      <w:r w:rsidR="00A257AC">
        <w:rPr>
          <w:rFonts w:ascii="Times New Roman" w:hAnsi="Times New Roman" w:cs="Times New Roman"/>
          <w:sz w:val="24"/>
          <w:szCs w:val="24"/>
        </w:rPr>
        <w:t>[</w:t>
      </w:r>
      <w:r w:rsidR="005F1A4B" w:rsidRPr="00A257AC">
        <w:rPr>
          <w:rFonts w:ascii="Times New Roman" w:hAnsi="Times New Roman" w:cs="Times New Roman"/>
          <w:i/>
          <w:sz w:val="24"/>
          <w:szCs w:val="24"/>
        </w:rPr>
        <w:t>Chapter 28:01</w:t>
      </w:r>
      <w:r w:rsidR="00A257AC">
        <w:rPr>
          <w:rFonts w:ascii="Times New Roman" w:hAnsi="Times New Roman" w:cs="Times New Roman"/>
          <w:sz w:val="24"/>
          <w:szCs w:val="24"/>
        </w:rPr>
        <w:t>]</w:t>
      </w:r>
      <w:r w:rsidR="00971E06" w:rsidRPr="00AF22E3">
        <w:rPr>
          <w:rFonts w:ascii="Times New Roman" w:hAnsi="Times New Roman" w:cs="Times New Roman"/>
          <w:sz w:val="24"/>
          <w:szCs w:val="24"/>
        </w:rPr>
        <w:t xml:space="preserve">. </w:t>
      </w:r>
      <w:r w:rsidR="00AC7BA6">
        <w:rPr>
          <w:rFonts w:ascii="Times New Roman" w:hAnsi="Times New Roman" w:cs="Times New Roman"/>
          <w:sz w:val="24"/>
          <w:szCs w:val="24"/>
        </w:rPr>
        <w:t xml:space="preserve"> </w:t>
      </w:r>
      <w:r w:rsidR="00971E06" w:rsidRPr="00AF22E3">
        <w:rPr>
          <w:rFonts w:ascii="Times New Roman" w:hAnsi="Times New Roman" w:cs="Times New Roman"/>
          <w:sz w:val="24"/>
          <w:szCs w:val="24"/>
        </w:rPr>
        <w:t xml:space="preserve">It set aside the two awards made in favour of the appellant and in their place </w:t>
      </w:r>
      <w:r w:rsidR="0047164F" w:rsidRPr="00AF22E3">
        <w:rPr>
          <w:rFonts w:ascii="Times New Roman" w:hAnsi="Times New Roman" w:cs="Times New Roman"/>
          <w:sz w:val="24"/>
          <w:szCs w:val="24"/>
        </w:rPr>
        <w:t xml:space="preserve">substituted </w:t>
      </w:r>
      <w:r w:rsidR="00BD2F57">
        <w:rPr>
          <w:rFonts w:ascii="Times New Roman" w:hAnsi="Times New Roman" w:cs="Times New Roman"/>
          <w:sz w:val="24"/>
          <w:szCs w:val="24"/>
        </w:rPr>
        <w:t xml:space="preserve">them with </w:t>
      </w:r>
      <w:r w:rsidR="0047164F" w:rsidRPr="00AF22E3">
        <w:rPr>
          <w:rFonts w:ascii="Times New Roman" w:hAnsi="Times New Roman" w:cs="Times New Roman"/>
          <w:sz w:val="24"/>
          <w:szCs w:val="24"/>
        </w:rPr>
        <w:t>an</w:t>
      </w:r>
      <w:r w:rsidR="00971E06" w:rsidRPr="00AF22E3">
        <w:rPr>
          <w:rFonts w:ascii="Times New Roman" w:hAnsi="Times New Roman" w:cs="Times New Roman"/>
          <w:sz w:val="24"/>
          <w:szCs w:val="24"/>
        </w:rPr>
        <w:t xml:space="preserve"> order dismissing the appellant`s claims before the arbitrator.</w:t>
      </w:r>
    </w:p>
    <w:p w:rsidR="00971E06" w:rsidRDefault="00971E06" w:rsidP="009E4A68">
      <w:pPr>
        <w:spacing w:after="0" w:line="480" w:lineRule="auto"/>
        <w:jc w:val="both"/>
        <w:rPr>
          <w:rFonts w:ascii="Times New Roman" w:hAnsi="Times New Roman" w:cs="Times New Roman"/>
          <w:sz w:val="24"/>
          <w:szCs w:val="24"/>
        </w:rPr>
      </w:pPr>
    </w:p>
    <w:p w:rsidR="009E4A68" w:rsidRPr="00AF22E3" w:rsidRDefault="009E4A68" w:rsidP="009E4A68">
      <w:pPr>
        <w:spacing w:after="0" w:line="240" w:lineRule="auto"/>
        <w:jc w:val="both"/>
        <w:rPr>
          <w:rFonts w:ascii="Times New Roman" w:hAnsi="Times New Roman" w:cs="Times New Roman"/>
          <w:sz w:val="24"/>
          <w:szCs w:val="24"/>
        </w:rPr>
      </w:pPr>
    </w:p>
    <w:p w:rsidR="00971E06" w:rsidRPr="00AF22E3" w:rsidRDefault="00971E06" w:rsidP="00971E06">
      <w:pPr>
        <w:spacing w:after="0" w:line="480" w:lineRule="auto"/>
        <w:jc w:val="both"/>
        <w:rPr>
          <w:rFonts w:ascii="Times New Roman" w:hAnsi="Times New Roman" w:cs="Times New Roman"/>
          <w:b/>
          <w:sz w:val="24"/>
          <w:szCs w:val="24"/>
        </w:rPr>
      </w:pPr>
      <w:r w:rsidRPr="00AF22E3">
        <w:rPr>
          <w:rFonts w:ascii="Times New Roman" w:hAnsi="Times New Roman" w:cs="Times New Roman"/>
          <w:b/>
          <w:sz w:val="24"/>
          <w:szCs w:val="24"/>
        </w:rPr>
        <w:t>FACTUAL BACKGROUND</w:t>
      </w:r>
    </w:p>
    <w:p w:rsidR="00971E06" w:rsidRPr="00AF22E3" w:rsidRDefault="00971E06" w:rsidP="00AF03AB">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The first respondent is a medical aid society registered in terms of the Medical Services Act, [</w:t>
      </w:r>
      <w:r w:rsidR="00E3084D" w:rsidRPr="00AF22E3">
        <w:rPr>
          <w:rFonts w:ascii="Times New Roman" w:hAnsi="Times New Roman" w:cs="Times New Roman"/>
          <w:i/>
          <w:sz w:val="24"/>
          <w:szCs w:val="24"/>
        </w:rPr>
        <w:t>Chapter </w:t>
      </w:r>
      <w:r w:rsidRPr="00AF22E3">
        <w:rPr>
          <w:rFonts w:ascii="Times New Roman" w:hAnsi="Times New Roman" w:cs="Times New Roman"/>
          <w:i/>
          <w:sz w:val="24"/>
          <w:szCs w:val="24"/>
        </w:rPr>
        <w:t>15:13</w:t>
      </w:r>
      <w:r w:rsidRPr="00AF22E3">
        <w:rPr>
          <w:rFonts w:ascii="Times New Roman" w:hAnsi="Times New Roman" w:cs="Times New Roman"/>
          <w:sz w:val="24"/>
          <w:szCs w:val="24"/>
        </w:rPr>
        <w:t xml:space="preserve">]. The second respondent is the investment </w:t>
      </w:r>
      <w:r w:rsidR="00E840B6" w:rsidRPr="00AF22E3">
        <w:rPr>
          <w:rFonts w:ascii="Times New Roman" w:hAnsi="Times New Roman" w:cs="Times New Roman"/>
          <w:sz w:val="24"/>
          <w:szCs w:val="24"/>
        </w:rPr>
        <w:t>vehicle of the first respondent</w:t>
      </w:r>
      <w:r w:rsidRPr="00AF22E3">
        <w:rPr>
          <w:rFonts w:ascii="Times New Roman" w:hAnsi="Times New Roman" w:cs="Times New Roman"/>
          <w:sz w:val="24"/>
          <w:szCs w:val="24"/>
        </w:rPr>
        <w:t xml:space="preserve">.  Both respondents are managed by two separate boards of directors. </w:t>
      </w:r>
    </w:p>
    <w:p w:rsidR="00706BD4" w:rsidRDefault="00706BD4" w:rsidP="00E3084D">
      <w:pPr>
        <w:spacing w:after="0" w:line="480" w:lineRule="auto"/>
        <w:ind w:firstLine="720"/>
        <w:jc w:val="both"/>
        <w:rPr>
          <w:rFonts w:ascii="Times New Roman" w:hAnsi="Times New Roman" w:cs="Times New Roman"/>
          <w:sz w:val="24"/>
          <w:szCs w:val="24"/>
        </w:rPr>
      </w:pPr>
    </w:p>
    <w:p w:rsidR="009E4A68" w:rsidRPr="00AF22E3" w:rsidRDefault="009E4A68" w:rsidP="009E4A68">
      <w:pPr>
        <w:spacing w:after="0" w:line="240" w:lineRule="auto"/>
        <w:ind w:firstLine="720"/>
        <w:jc w:val="both"/>
        <w:rPr>
          <w:rFonts w:ascii="Times New Roman" w:hAnsi="Times New Roman" w:cs="Times New Roman"/>
          <w:sz w:val="24"/>
          <w:szCs w:val="24"/>
        </w:rPr>
      </w:pPr>
    </w:p>
    <w:p w:rsidR="00971E06" w:rsidRPr="00AF22E3" w:rsidRDefault="00971E06" w:rsidP="00971E06">
      <w:pPr>
        <w:spacing w:after="0" w:line="480" w:lineRule="auto"/>
        <w:ind w:firstLine="720"/>
        <w:jc w:val="both"/>
        <w:rPr>
          <w:rFonts w:ascii="Times New Roman" w:hAnsi="Times New Roman" w:cs="Times New Roman"/>
          <w:sz w:val="24"/>
          <w:szCs w:val="24"/>
        </w:rPr>
      </w:pPr>
      <w:r w:rsidRPr="00AF22E3">
        <w:rPr>
          <w:rFonts w:ascii="Times New Roman" w:hAnsi="Times New Roman" w:cs="Times New Roman"/>
          <w:sz w:val="24"/>
          <w:szCs w:val="24"/>
        </w:rPr>
        <w:lastRenderedPageBreak/>
        <w:t xml:space="preserve"> </w:t>
      </w:r>
      <w:r w:rsidR="00E3084D" w:rsidRPr="00AF22E3">
        <w:rPr>
          <w:rFonts w:ascii="Times New Roman" w:hAnsi="Times New Roman" w:cs="Times New Roman"/>
          <w:sz w:val="24"/>
          <w:szCs w:val="24"/>
        </w:rPr>
        <w:tab/>
      </w:r>
      <w:r w:rsidRPr="00AF22E3">
        <w:rPr>
          <w:rFonts w:ascii="Times New Roman" w:hAnsi="Times New Roman" w:cs="Times New Roman"/>
          <w:sz w:val="24"/>
          <w:szCs w:val="24"/>
        </w:rPr>
        <w:t>It is</w:t>
      </w:r>
      <w:r w:rsidR="006E65FE" w:rsidRPr="00AF22E3">
        <w:rPr>
          <w:rFonts w:ascii="Times New Roman" w:hAnsi="Times New Roman" w:cs="Times New Roman"/>
          <w:sz w:val="24"/>
          <w:szCs w:val="24"/>
        </w:rPr>
        <w:t xml:space="preserve"> common cause that the appellant</w:t>
      </w:r>
      <w:r w:rsidRPr="00AF22E3">
        <w:rPr>
          <w:rFonts w:ascii="Times New Roman" w:hAnsi="Times New Roman" w:cs="Times New Roman"/>
          <w:sz w:val="24"/>
          <w:szCs w:val="24"/>
        </w:rPr>
        <w:t xml:space="preserve"> was the Chief Executive Officer of the first respondent in terms of a contract of employment. </w:t>
      </w:r>
      <w:r w:rsidR="00425D24" w:rsidRPr="00AF22E3">
        <w:rPr>
          <w:rFonts w:ascii="Times New Roman" w:hAnsi="Times New Roman" w:cs="Times New Roman"/>
          <w:sz w:val="24"/>
          <w:szCs w:val="24"/>
        </w:rPr>
        <w:t>He also drew a salary from the second</w:t>
      </w:r>
      <w:r w:rsidRPr="00AF22E3">
        <w:rPr>
          <w:rFonts w:ascii="Times New Roman" w:hAnsi="Times New Roman" w:cs="Times New Roman"/>
          <w:sz w:val="24"/>
          <w:szCs w:val="24"/>
        </w:rPr>
        <w:t xml:space="preserve"> respondent</w:t>
      </w:r>
      <w:r w:rsidR="000E2059" w:rsidRPr="00AF22E3">
        <w:rPr>
          <w:rFonts w:ascii="Times New Roman" w:hAnsi="Times New Roman" w:cs="Times New Roman"/>
          <w:sz w:val="24"/>
          <w:szCs w:val="24"/>
        </w:rPr>
        <w:t xml:space="preserve"> in unclear circumstances</w:t>
      </w:r>
      <w:r w:rsidRPr="00AF22E3">
        <w:rPr>
          <w:rFonts w:ascii="Times New Roman" w:hAnsi="Times New Roman" w:cs="Times New Roman"/>
          <w:sz w:val="24"/>
          <w:szCs w:val="24"/>
        </w:rPr>
        <w:t>. He attained the retire</w:t>
      </w:r>
      <w:r w:rsidR="00FD1D35">
        <w:rPr>
          <w:rFonts w:ascii="Times New Roman" w:hAnsi="Times New Roman" w:cs="Times New Roman"/>
          <w:sz w:val="24"/>
          <w:szCs w:val="24"/>
        </w:rPr>
        <w:t>ment age</w:t>
      </w:r>
      <w:r w:rsidR="00F31354">
        <w:rPr>
          <w:rFonts w:ascii="Times New Roman" w:hAnsi="Times New Roman" w:cs="Times New Roman"/>
          <w:sz w:val="24"/>
          <w:szCs w:val="24"/>
        </w:rPr>
        <w:t xml:space="preserve"> of</w:t>
      </w:r>
      <w:r w:rsidR="00FD1D35">
        <w:rPr>
          <w:rFonts w:ascii="Times New Roman" w:hAnsi="Times New Roman" w:cs="Times New Roman"/>
          <w:sz w:val="24"/>
          <w:szCs w:val="24"/>
        </w:rPr>
        <w:t xml:space="preserve"> (60 years) in December </w:t>
      </w:r>
      <w:r w:rsidRPr="00AF22E3">
        <w:rPr>
          <w:rFonts w:ascii="Times New Roman" w:hAnsi="Times New Roman" w:cs="Times New Roman"/>
          <w:sz w:val="24"/>
          <w:szCs w:val="24"/>
        </w:rPr>
        <w:t xml:space="preserve">2013 in terms </w:t>
      </w:r>
      <w:r w:rsidR="00647582" w:rsidRPr="00AF22E3">
        <w:rPr>
          <w:rFonts w:ascii="Times New Roman" w:hAnsi="Times New Roman" w:cs="Times New Roman"/>
          <w:sz w:val="24"/>
          <w:szCs w:val="24"/>
        </w:rPr>
        <w:t xml:space="preserve">of </w:t>
      </w:r>
      <w:r w:rsidR="00875100" w:rsidRPr="00AF22E3">
        <w:rPr>
          <w:rFonts w:ascii="Times New Roman" w:hAnsi="Times New Roman" w:cs="Times New Roman"/>
          <w:sz w:val="24"/>
          <w:szCs w:val="24"/>
        </w:rPr>
        <w:t>the Retirement</w:t>
      </w:r>
      <w:r w:rsidRPr="00AF22E3">
        <w:rPr>
          <w:rFonts w:ascii="Times New Roman" w:hAnsi="Times New Roman" w:cs="Times New Roman"/>
          <w:sz w:val="24"/>
          <w:szCs w:val="24"/>
        </w:rPr>
        <w:t xml:space="preserve"> Policy of the Society 4/</w:t>
      </w:r>
      <w:r w:rsidR="00647582" w:rsidRPr="00AF22E3">
        <w:rPr>
          <w:rFonts w:ascii="Times New Roman" w:hAnsi="Times New Roman" w:cs="Times New Roman"/>
          <w:sz w:val="24"/>
          <w:szCs w:val="24"/>
        </w:rPr>
        <w:t>2003</w:t>
      </w:r>
      <w:r w:rsidR="0033219A" w:rsidRPr="00AF22E3">
        <w:rPr>
          <w:rFonts w:ascii="Times New Roman" w:hAnsi="Times New Roman" w:cs="Times New Roman"/>
          <w:sz w:val="24"/>
          <w:szCs w:val="24"/>
        </w:rPr>
        <w:t xml:space="preserve"> of the first respondent</w:t>
      </w:r>
      <w:r w:rsidR="00647582" w:rsidRPr="00AF22E3">
        <w:rPr>
          <w:rFonts w:ascii="Times New Roman" w:hAnsi="Times New Roman" w:cs="Times New Roman"/>
          <w:sz w:val="24"/>
          <w:szCs w:val="24"/>
        </w:rPr>
        <w:t>.</w:t>
      </w:r>
    </w:p>
    <w:p w:rsidR="00971E06" w:rsidRPr="00AF22E3" w:rsidRDefault="00971E06" w:rsidP="00425D24">
      <w:pPr>
        <w:spacing w:after="0" w:line="480" w:lineRule="auto"/>
        <w:jc w:val="both"/>
        <w:rPr>
          <w:rFonts w:ascii="Times New Roman" w:hAnsi="Times New Roman" w:cs="Times New Roman"/>
          <w:b/>
          <w:sz w:val="24"/>
          <w:szCs w:val="24"/>
        </w:rPr>
      </w:pPr>
    </w:p>
    <w:p w:rsidR="00425D24" w:rsidRPr="00AF22E3" w:rsidRDefault="00425D24" w:rsidP="00875100">
      <w:pPr>
        <w:spacing w:after="0" w:line="240" w:lineRule="auto"/>
        <w:jc w:val="both"/>
        <w:rPr>
          <w:rFonts w:ascii="Times New Roman" w:hAnsi="Times New Roman" w:cs="Times New Roman"/>
          <w:b/>
          <w:sz w:val="24"/>
          <w:szCs w:val="24"/>
        </w:rPr>
      </w:pPr>
    </w:p>
    <w:p w:rsidR="005E7B41" w:rsidRPr="00AF22E3" w:rsidRDefault="00C00BB3" w:rsidP="00425D24">
      <w:pPr>
        <w:spacing w:after="0" w:line="480" w:lineRule="auto"/>
        <w:ind w:firstLine="1276"/>
        <w:jc w:val="both"/>
        <w:rPr>
          <w:rFonts w:ascii="Times New Roman" w:hAnsi="Times New Roman" w:cs="Times New Roman"/>
          <w:sz w:val="24"/>
          <w:szCs w:val="24"/>
        </w:rPr>
      </w:pPr>
      <w:r w:rsidRPr="00AF22E3">
        <w:rPr>
          <w:rFonts w:ascii="Times New Roman" w:hAnsi="Times New Roman" w:cs="Times New Roman"/>
          <w:sz w:val="24"/>
          <w:szCs w:val="24"/>
        </w:rPr>
        <w:t>On 14 Marc</w:t>
      </w:r>
      <w:r w:rsidR="00971E06" w:rsidRPr="00AF22E3">
        <w:rPr>
          <w:rFonts w:ascii="Times New Roman" w:hAnsi="Times New Roman" w:cs="Times New Roman"/>
          <w:sz w:val="24"/>
          <w:szCs w:val="24"/>
        </w:rPr>
        <w:t xml:space="preserve">h 2013, </w:t>
      </w:r>
      <w:r w:rsidR="00FE791B">
        <w:rPr>
          <w:rFonts w:ascii="Times New Roman" w:hAnsi="Times New Roman" w:cs="Times New Roman"/>
          <w:sz w:val="24"/>
          <w:szCs w:val="24"/>
        </w:rPr>
        <w:t>both boards</w:t>
      </w:r>
      <w:r w:rsidR="00971E06" w:rsidRPr="00AF22E3">
        <w:rPr>
          <w:rFonts w:ascii="Times New Roman" w:hAnsi="Times New Roman" w:cs="Times New Roman"/>
          <w:sz w:val="24"/>
          <w:szCs w:val="24"/>
        </w:rPr>
        <w:t xml:space="preserve"> of directors </w:t>
      </w:r>
      <w:r w:rsidRPr="00AF22E3">
        <w:rPr>
          <w:rFonts w:ascii="Times New Roman" w:hAnsi="Times New Roman" w:cs="Times New Roman"/>
          <w:sz w:val="24"/>
          <w:szCs w:val="24"/>
        </w:rPr>
        <w:t>o</w:t>
      </w:r>
      <w:r w:rsidR="00971E06" w:rsidRPr="00AF22E3">
        <w:rPr>
          <w:rFonts w:ascii="Times New Roman" w:hAnsi="Times New Roman" w:cs="Times New Roman"/>
          <w:sz w:val="24"/>
          <w:szCs w:val="24"/>
        </w:rPr>
        <w:t xml:space="preserve">f </w:t>
      </w:r>
      <w:r w:rsidR="00526023">
        <w:rPr>
          <w:rFonts w:ascii="Times New Roman" w:hAnsi="Times New Roman" w:cs="Times New Roman"/>
          <w:sz w:val="24"/>
          <w:szCs w:val="24"/>
        </w:rPr>
        <w:t xml:space="preserve">the </w:t>
      </w:r>
      <w:r w:rsidR="00FE791B" w:rsidRPr="00AF22E3">
        <w:rPr>
          <w:rFonts w:ascii="Times New Roman" w:hAnsi="Times New Roman" w:cs="Times New Roman"/>
          <w:sz w:val="24"/>
          <w:szCs w:val="24"/>
        </w:rPr>
        <w:t>respondents</w:t>
      </w:r>
      <w:r w:rsidR="00FE791B">
        <w:rPr>
          <w:rFonts w:ascii="Times New Roman" w:hAnsi="Times New Roman" w:cs="Times New Roman"/>
          <w:sz w:val="24"/>
          <w:szCs w:val="24"/>
        </w:rPr>
        <w:t xml:space="preserve"> </w:t>
      </w:r>
      <w:r w:rsidR="00FE791B" w:rsidRPr="00AF22E3">
        <w:rPr>
          <w:rFonts w:ascii="Times New Roman" w:hAnsi="Times New Roman" w:cs="Times New Roman"/>
          <w:sz w:val="24"/>
          <w:szCs w:val="24"/>
        </w:rPr>
        <w:t>unanimously</w:t>
      </w:r>
      <w:r w:rsidR="00647582" w:rsidRPr="00AF22E3">
        <w:rPr>
          <w:rFonts w:ascii="Times New Roman" w:hAnsi="Times New Roman" w:cs="Times New Roman"/>
          <w:sz w:val="24"/>
          <w:szCs w:val="24"/>
        </w:rPr>
        <w:t xml:space="preserve"> extended</w:t>
      </w:r>
      <w:r w:rsidRPr="00AF22E3">
        <w:rPr>
          <w:rFonts w:ascii="Times New Roman" w:hAnsi="Times New Roman" w:cs="Times New Roman"/>
          <w:sz w:val="24"/>
          <w:szCs w:val="24"/>
        </w:rPr>
        <w:t xml:space="preserve"> the appellant`s tenure of office by a further ten years</w:t>
      </w:r>
      <w:r w:rsidR="002448F8" w:rsidRPr="00AF22E3">
        <w:rPr>
          <w:rFonts w:ascii="Times New Roman" w:hAnsi="Times New Roman" w:cs="Times New Roman"/>
          <w:sz w:val="24"/>
          <w:szCs w:val="24"/>
        </w:rPr>
        <w:t xml:space="preserve">. </w:t>
      </w:r>
      <w:r w:rsidR="00B4005A">
        <w:rPr>
          <w:rFonts w:ascii="Times New Roman" w:hAnsi="Times New Roman" w:cs="Times New Roman"/>
          <w:sz w:val="24"/>
          <w:szCs w:val="24"/>
        </w:rPr>
        <w:t xml:space="preserve">The new </w:t>
      </w:r>
      <w:r w:rsidR="00526023">
        <w:rPr>
          <w:rFonts w:ascii="Times New Roman" w:hAnsi="Times New Roman" w:cs="Times New Roman"/>
          <w:sz w:val="24"/>
          <w:szCs w:val="24"/>
        </w:rPr>
        <w:t xml:space="preserve">contract </w:t>
      </w:r>
      <w:r w:rsidR="00526023" w:rsidRPr="00AF22E3">
        <w:rPr>
          <w:rFonts w:ascii="Times New Roman" w:hAnsi="Times New Roman" w:cs="Times New Roman"/>
          <w:sz w:val="24"/>
          <w:szCs w:val="24"/>
        </w:rPr>
        <w:t>commenced</w:t>
      </w:r>
      <w:r w:rsidRPr="00AF22E3">
        <w:rPr>
          <w:rFonts w:ascii="Times New Roman" w:hAnsi="Times New Roman" w:cs="Times New Roman"/>
          <w:sz w:val="24"/>
          <w:szCs w:val="24"/>
        </w:rPr>
        <w:t xml:space="preserve"> from 1 January 201</w:t>
      </w:r>
      <w:r w:rsidR="00F76EC9" w:rsidRPr="00AF22E3">
        <w:rPr>
          <w:rFonts w:ascii="Times New Roman" w:hAnsi="Times New Roman" w:cs="Times New Roman"/>
          <w:sz w:val="24"/>
          <w:szCs w:val="24"/>
        </w:rPr>
        <w:t>4 and</w:t>
      </w:r>
      <w:r w:rsidR="00BA4D8D">
        <w:rPr>
          <w:rFonts w:ascii="Times New Roman" w:hAnsi="Times New Roman" w:cs="Times New Roman"/>
          <w:sz w:val="24"/>
          <w:szCs w:val="24"/>
        </w:rPr>
        <w:t xml:space="preserve"> would</w:t>
      </w:r>
      <w:r w:rsidR="00F76EC9" w:rsidRPr="00AF22E3">
        <w:rPr>
          <w:rFonts w:ascii="Times New Roman" w:hAnsi="Times New Roman" w:cs="Times New Roman"/>
          <w:sz w:val="24"/>
          <w:szCs w:val="24"/>
        </w:rPr>
        <w:t xml:space="preserve"> end on 31 </w:t>
      </w:r>
      <w:r w:rsidR="00EE4BA5">
        <w:rPr>
          <w:rFonts w:ascii="Times New Roman" w:hAnsi="Times New Roman" w:cs="Times New Roman"/>
          <w:sz w:val="24"/>
          <w:szCs w:val="24"/>
        </w:rPr>
        <w:t>December </w:t>
      </w:r>
      <w:r w:rsidR="00647582" w:rsidRPr="00AF22E3">
        <w:rPr>
          <w:rFonts w:ascii="Times New Roman" w:hAnsi="Times New Roman" w:cs="Times New Roman"/>
          <w:sz w:val="24"/>
          <w:szCs w:val="24"/>
        </w:rPr>
        <w:t>202</w:t>
      </w:r>
      <w:r w:rsidR="005E7B41" w:rsidRPr="00AF22E3">
        <w:rPr>
          <w:rFonts w:ascii="Times New Roman" w:hAnsi="Times New Roman" w:cs="Times New Roman"/>
          <w:sz w:val="24"/>
          <w:szCs w:val="24"/>
        </w:rPr>
        <w:t xml:space="preserve">4. </w:t>
      </w:r>
      <w:r w:rsidRPr="00AF22E3">
        <w:rPr>
          <w:rFonts w:ascii="Times New Roman" w:hAnsi="Times New Roman" w:cs="Times New Roman"/>
          <w:sz w:val="24"/>
          <w:szCs w:val="24"/>
        </w:rPr>
        <w:t>At the beginning of 2014, the appellant commenced the extended employment contract. The parties also reached an agreement that the appellant`s monthly salary would be US$60 000.00 per month effective January 2014 along with other benefits</w:t>
      </w:r>
      <w:r w:rsidR="001A5A8C" w:rsidRPr="00AF22E3">
        <w:rPr>
          <w:rFonts w:ascii="Times New Roman" w:hAnsi="Times New Roman" w:cs="Times New Roman"/>
          <w:sz w:val="24"/>
          <w:szCs w:val="24"/>
        </w:rPr>
        <w:t>.</w:t>
      </w:r>
      <w:r w:rsidR="005E7B41" w:rsidRPr="00AF22E3">
        <w:rPr>
          <w:rFonts w:ascii="Times New Roman" w:hAnsi="Times New Roman" w:cs="Times New Roman"/>
          <w:sz w:val="24"/>
          <w:szCs w:val="24"/>
        </w:rPr>
        <w:t xml:space="preserve"> It was</w:t>
      </w:r>
      <w:r w:rsidR="00647582" w:rsidRPr="00AF22E3">
        <w:rPr>
          <w:rFonts w:ascii="Times New Roman" w:hAnsi="Times New Roman" w:cs="Times New Roman"/>
          <w:sz w:val="24"/>
          <w:szCs w:val="24"/>
        </w:rPr>
        <w:t xml:space="preserve"> later</w:t>
      </w:r>
      <w:r w:rsidR="005E7B41" w:rsidRPr="00AF22E3">
        <w:rPr>
          <w:rFonts w:ascii="Times New Roman" w:hAnsi="Times New Roman" w:cs="Times New Roman"/>
          <w:sz w:val="24"/>
          <w:szCs w:val="24"/>
        </w:rPr>
        <w:t xml:space="preserve"> reduced to US</w:t>
      </w:r>
      <w:r w:rsidR="00C7043F">
        <w:rPr>
          <w:rFonts w:ascii="Times New Roman" w:hAnsi="Times New Roman" w:cs="Times New Roman"/>
          <w:sz w:val="24"/>
          <w:szCs w:val="24"/>
        </w:rPr>
        <w:t>$43 </w:t>
      </w:r>
      <w:r w:rsidR="005E7B41" w:rsidRPr="00AF22E3">
        <w:rPr>
          <w:rFonts w:ascii="Times New Roman" w:hAnsi="Times New Roman" w:cs="Times New Roman"/>
          <w:sz w:val="24"/>
          <w:szCs w:val="24"/>
        </w:rPr>
        <w:t xml:space="preserve">000.00. </w:t>
      </w:r>
    </w:p>
    <w:p w:rsidR="00F76EC9" w:rsidRPr="00AF22E3" w:rsidRDefault="00F76EC9" w:rsidP="00425D24">
      <w:pPr>
        <w:spacing w:after="0" w:line="480" w:lineRule="auto"/>
        <w:ind w:firstLine="1276"/>
        <w:jc w:val="both"/>
        <w:rPr>
          <w:rFonts w:ascii="Times New Roman" w:hAnsi="Times New Roman" w:cs="Times New Roman"/>
          <w:sz w:val="24"/>
          <w:szCs w:val="24"/>
        </w:rPr>
      </w:pPr>
    </w:p>
    <w:p w:rsidR="00F76EC9" w:rsidRPr="00AF22E3" w:rsidRDefault="00F76EC9" w:rsidP="00F76EC9">
      <w:pPr>
        <w:spacing w:after="0" w:line="240" w:lineRule="auto"/>
        <w:ind w:firstLine="1276"/>
        <w:jc w:val="both"/>
        <w:rPr>
          <w:rFonts w:ascii="Times New Roman" w:hAnsi="Times New Roman" w:cs="Times New Roman"/>
          <w:sz w:val="24"/>
          <w:szCs w:val="24"/>
        </w:rPr>
      </w:pPr>
    </w:p>
    <w:p w:rsidR="005E7B41" w:rsidRPr="00AF22E3" w:rsidRDefault="005E7B41" w:rsidP="00F76EC9">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Following allegations that the appellant was takin</w:t>
      </w:r>
      <w:r w:rsidR="00EE4CAA">
        <w:rPr>
          <w:rFonts w:ascii="Times New Roman" w:hAnsi="Times New Roman" w:cs="Times New Roman"/>
          <w:sz w:val="24"/>
          <w:szCs w:val="24"/>
        </w:rPr>
        <w:t>g an exorbitant salary of US$92 </w:t>
      </w:r>
      <w:r w:rsidRPr="00AF22E3">
        <w:rPr>
          <w:rFonts w:ascii="Times New Roman" w:hAnsi="Times New Roman" w:cs="Times New Roman"/>
          <w:sz w:val="24"/>
          <w:szCs w:val="24"/>
        </w:rPr>
        <w:t>000.00 every mont</w:t>
      </w:r>
      <w:r w:rsidR="0025792B">
        <w:rPr>
          <w:rFonts w:ascii="Times New Roman" w:hAnsi="Times New Roman" w:cs="Times New Roman"/>
          <w:sz w:val="24"/>
          <w:szCs w:val="24"/>
        </w:rPr>
        <w:t>h before allowances without the knowledge of the full board, other than two of its members,</w:t>
      </w:r>
      <w:r w:rsidR="00FD6D7C">
        <w:rPr>
          <w:rFonts w:ascii="Times New Roman" w:hAnsi="Times New Roman" w:cs="Times New Roman"/>
          <w:sz w:val="24"/>
          <w:szCs w:val="24"/>
        </w:rPr>
        <w:t xml:space="preserve"> </w:t>
      </w:r>
      <w:r w:rsidRPr="00AF22E3">
        <w:rPr>
          <w:rFonts w:ascii="Times New Roman" w:hAnsi="Times New Roman" w:cs="Times New Roman"/>
          <w:sz w:val="24"/>
          <w:szCs w:val="24"/>
        </w:rPr>
        <w:t>the board</w:t>
      </w:r>
      <w:r w:rsidR="00FD6D7C">
        <w:rPr>
          <w:rFonts w:ascii="Times New Roman" w:hAnsi="Times New Roman" w:cs="Times New Roman"/>
          <w:sz w:val="24"/>
          <w:szCs w:val="24"/>
        </w:rPr>
        <w:t>s</w:t>
      </w:r>
      <w:r w:rsidR="00380E17">
        <w:rPr>
          <w:rFonts w:ascii="Times New Roman" w:hAnsi="Times New Roman" w:cs="Times New Roman"/>
          <w:sz w:val="24"/>
          <w:szCs w:val="24"/>
        </w:rPr>
        <w:t xml:space="preserve"> withdrew their</w:t>
      </w:r>
      <w:r w:rsidRPr="00AF22E3">
        <w:rPr>
          <w:rFonts w:ascii="Times New Roman" w:hAnsi="Times New Roman" w:cs="Times New Roman"/>
          <w:sz w:val="24"/>
          <w:szCs w:val="24"/>
        </w:rPr>
        <w:t xml:space="preserve"> earlier decision of extending the appell</w:t>
      </w:r>
      <w:r w:rsidR="00B31DEF">
        <w:rPr>
          <w:rFonts w:ascii="Times New Roman" w:hAnsi="Times New Roman" w:cs="Times New Roman"/>
          <w:sz w:val="24"/>
          <w:szCs w:val="24"/>
        </w:rPr>
        <w:t xml:space="preserve">ant`s contract of employment. They </w:t>
      </w:r>
      <w:r w:rsidR="00B31DEF" w:rsidRPr="00AF22E3">
        <w:rPr>
          <w:rFonts w:ascii="Times New Roman" w:hAnsi="Times New Roman" w:cs="Times New Roman"/>
          <w:sz w:val="24"/>
          <w:szCs w:val="24"/>
        </w:rPr>
        <w:t>relied</w:t>
      </w:r>
      <w:r w:rsidRPr="00AF22E3">
        <w:rPr>
          <w:rFonts w:ascii="Times New Roman" w:hAnsi="Times New Roman" w:cs="Times New Roman"/>
          <w:sz w:val="24"/>
          <w:szCs w:val="24"/>
        </w:rPr>
        <w:t xml:space="preserve"> on the provisions of the Retirement Policy to rescind the extension of the employment contract. The appellant was thus requested to take a pre-retirement paid leave. </w:t>
      </w:r>
    </w:p>
    <w:p w:rsidR="00EB4513" w:rsidRPr="00AF22E3" w:rsidRDefault="00EB4513" w:rsidP="00EB4513">
      <w:pPr>
        <w:spacing w:after="0" w:line="240" w:lineRule="auto"/>
        <w:ind w:firstLine="1134"/>
        <w:jc w:val="both"/>
        <w:rPr>
          <w:rFonts w:ascii="Times New Roman" w:hAnsi="Times New Roman" w:cs="Times New Roman"/>
          <w:sz w:val="24"/>
          <w:szCs w:val="24"/>
        </w:rPr>
      </w:pPr>
    </w:p>
    <w:p w:rsidR="00EB4513" w:rsidRPr="00AF22E3" w:rsidRDefault="00EB4513" w:rsidP="00F76EC9">
      <w:pPr>
        <w:spacing w:after="0" w:line="480" w:lineRule="auto"/>
        <w:ind w:firstLine="1134"/>
        <w:jc w:val="both"/>
        <w:rPr>
          <w:rFonts w:ascii="Times New Roman" w:hAnsi="Times New Roman" w:cs="Times New Roman"/>
          <w:sz w:val="24"/>
          <w:szCs w:val="24"/>
        </w:rPr>
      </w:pPr>
    </w:p>
    <w:p w:rsidR="00647582" w:rsidRPr="00AF22E3" w:rsidRDefault="00C00BB3" w:rsidP="00EB4513">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In response, the appellant</w:t>
      </w:r>
      <w:r w:rsidR="00647582" w:rsidRPr="00AF22E3">
        <w:rPr>
          <w:rFonts w:ascii="Times New Roman" w:hAnsi="Times New Roman" w:cs="Times New Roman"/>
          <w:sz w:val="24"/>
          <w:szCs w:val="24"/>
        </w:rPr>
        <w:t>,</w:t>
      </w:r>
      <w:r w:rsidR="002A002F" w:rsidRPr="00AF22E3">
        <w:rPr>
          <w:rFonts w:ascii="Times New Roman" w:hAnsi="Times New Roman" w:cs="Times New Roman"/>
          <w:sz w:val="24"/>
          <w:szCs w:val="24"/>
        </w:rPr>
        <w:t xml:space="preserve"> through a letter dated 20 </w:t>
      </w:r>
      <w:r w:rsidRPr="00AF22E3">
        <w:rPr>
          <w:rFonts w:ascii="Times New Roman" w:hAnsi="Times New Roman" w:cs="Times New Roman"/>
          <w:sz w:val="24"/>
          <w:szCs w:val="24"/>
        </w:rPr>
        <w:t>February 2014</w:t>
      </w:r>
      <w:r w:rsidR="004370B9" w:rsidRPr="00AF22E3">
        <w:rPr>
          <w:rFonts w:ascii="Times New Roman" w:hAnsi="Times New Roman" w:cs="Times New Roman"/>
          <w:sz w:val="24"/>
          <w:szCs w:val="24"/>
        </w:rPr>
        <w:t xml:space="preserve"> addressed to the first respondent, claimed</w:t>
      </w:r>
      <w:r w:rsidRPr="00AF22E3">
        <w:rPr>
          <w:rFonts w:ascii="Times New Roman" w:hAnsi="Times New Roman" w:cs="Times New Roman"/>
          <w:sz w:val="24"/>
          <w:szCs w:val="24"/>
        </w:rPr>
        <w:t xml:space="preserve"> that he had a subsisting contract of employment for a period of ten years which commenced on 1 January 2014. He insisted that the contract had not been terminated in any way and consequently he would abide by it and continue to execute his </w:t>
      </w:r>
      <w:r w:rsidRPr="00AF22E3">
        <w:rPr>
          <w:rFonts w:ascii="Times New Roman" w:hAnsi="Times New Roman" w:cs="Times New Roman"/>
          <w:sz w:val="24"/>
          <w:szCs w:val="24"/>
        </w:rPr>
        <w:lastRenderedPageBreak/>
        <w:t>duties in terms of the same until its expiry.</w:t>
      </w:r>
      <w:r w:rsidR="00833BE1" w:rsidRPr="00AF22E3">
        <w:rPr>
          <w:rFonts w:ascii="Times New Roman" w:hAnsi="Times New Roman" w:cs="Times New Roman"/>
          <w:sz w:val="24"/>
          <w:szCs w:val="24"/>
        </w:rPr>
        <w:t xml:space="preserve"> No such letter was written to the second respondent.</w:t>
      </w:r>
      <w:r w:rsidR="008C1122">
        <w:rPr>
          <w:rFonts w:ascii="Times New Roman" w:hAnsi="Times New Roman" w:cs="Times New Roman"/>
          <w:sz w:val="24"/>
          <w:szCs w:val="24"/>
        </w:rPr>
        <w:t xml:space="preserve"> Consequently, a dispute arose between the appellant and t</w:t>
      </w:r>
      <w:r w:rsidR="008E0218">
        <w:rPr>
          <w:rFonts w:ascii="Times New Roman" w:hAnsi="Times New Roman" w:cs="Times New Roman"/>
          <w:sz w:val="24"/>
          <w:szCs w:val="24"/>
        </w:rPr>
        <w:t>he first respondent.</w:t>
      </w:r>
    </w:p>
    <w:p w:rsidR="00D449D8" w:rsidRPr="00AF22E3" w:rsidRDefault="00D449D8" w:rsidP="00EB4513">
      <w:pPr>
        <w:spacing w:after="0" w:line="480" w:lineRule="auto"/>
        <w:ind w:firstLine="1134"/>
        <w:jc w:val="both"/>
        <w:rPr>
          <w:rFonts w:ascii="Times New Roman" w:hAnsi="Times New Roman" w:cs="Times New Roman"/>
          <w:sz w:val="24"/>
          <w:szCs w:val="24"/>
        </w:rPr>
      </w:pPr>
    </w:p>
    <w:p w:rsidR="00D449D8" w:rsidRPr="00AF22E3" w:rsidRDefault="00D449D8" w:rsidP="00D449D8">
      <w:pPr>
        <w:spacing w:after="0" w:line="240" w:lineRule="auto"/>
        <w:ind w:firstLine="1134"/>
        <w:jc w:val="both"/>
        <w:rPr>
          <w:rFonts w:ascii="Times New Roman" w:hAnsi="Times New Roman" w:cs="Times New Roman"/>
          <w:sz w:val="24"/>
          <w:szCs w:val="24"/>
        </w:rPr>
      </w:pPr>
    </w:p>
    <w:p w:rsidR="00647582" w:rsidRPr="00AF22E3" w:rsidRDefault="00647582" w:rsidP="00D449D8">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On 17 February 2015, the dispute</w:t>
      </w:r>
      <w:r w:rsidR="00D449D8" w:rsidRPr="00AF22E3">
        <w:rPr>
          <w:rFonts w:ascii="Times New Roman" w:hAnsi="Times New Roman" w:cs="Times New Roman"/>
          <w:sz w:val="24"/>
          <w:szCs w:val="24"/>
        </w:rPr>
        <w:t xml:space="preserve"> between the appellant and the first </w:t>
      </w:r>
      <w:r w:rsidRPr="00AF22E3">
        <w:rPr>
          <w:rFonts w:ascii="Times New Roman" w:hAnsi="Times New Roman" w:cs="Times New Roman"/>
          <w:sz w:val="24"/>
          <w:szCs w:val="24"/>
        </w:rPr>
        <w:t xml:space="preserve">respondent was referred to </w:t>
      </w:r>
      <w:r w:rsidR="001447A0">
        <w:rPr>
          <w:rFonts w:ascii="Times New Roman" w:hAnsi="Times New Roman" w:cs="Times New Roman"/>
          <w:sz w:val="24"/>
          <w:szCs w:val="24"/>
        </w:rPr>
        <w:t xml:space="preserve">compulsory </w:t>
      </w:r>
      <w:r w:rsidRPr="00AF22E3">
        <w:rPr>
          <w:rFonts w:ascii="Times New Roman" w:hAnsi="Times New Roman" w:cs="Times New Roman"/>
          <w:sz w:val="24"/>
          <w:szCs w:val="24"/>
        </w:rPr>
        <w:t>arbitration. The terms of reference were as follows:</w:t>
      </w:r>
    </w:p>
    <w:p w:rsidR="00647582" w:rsidRPr="00AF22E3" w:rsidRDefault="00647582" w:rsidP="00626137">
      <w:pPr>
        <w:pStyle w:val="ListParagraph"/>
        <w:numPr>
          <w:ilvl w:val="0"/>
          <w:numId w:val="2"/>
        </w:numPr>
        <w:spacing w:after="0" w:line="240" w:lineRule="auto"/>
        <w:jc w:val="both"/>
        <w:rPr>
          <w:rFonts w:ascii="Times New Roman" w:hAnsi="Times New Roman" w:cs="Times New Roman"/>
          <w:sz w:val="24"/>
          <w:szCs w:val="24"/>
        </w:rPr>
      </w:pPr>
      <w:r w:rsidRPr="00AF22E3">
        <w:rPr>
          <w:rFonts w:ascii="Times New Roman" w:hAnsi="Times New Roman" w:cs="Times New Roman"/>
          <w:sz w:val="24"/>
          <w:szCs w:val="24"/>
        </w:rPr>
        <w:t>“To determine whether or not the claimant`s (the appellant in this matter) contract of employment was lawfully terminated;</w:t>
      </w:r>
    </w:p>
    <w:p w:rsidR="00626137" w:rsidRPr="00AF22E3" w:rsidRDefault="00626137" w:rsidP="00626137">
      <w:pPr>
        <w:pStyle w:val="ListParagraph"/>
        <w:spacing w:after="0" w:line="240" w:lineRule="auto"/>
        <w:ind w:left="1440"/>
        <w:jc w:val="both"/>
        <w:rPr>
          <w:rFonts w:ascii="Times New Roman" w:hAnsi="Times New Roman" w:cs="Times New Roman"/>
          <w:sz w:val="24"/>
          <w:szCs w:val="24"/>
        </w:rPr>
      </w:pPr>
    </w:p>
    <w:p w:rsidR="00647582" w:rsidRPr="00AF22E3" w:rsidRDefault="00647582" w:rsidP="00647582">
      <w:pPr>
        <w:pStyle w:val="ListParagraph"/>
        <w:numPr>
          <w:ilvl w:val="0"/>
          <w:numId w:val="2"/>
        </w:numPr>
        <w:spacing w:after="0" w:line="480" w:lineRule="auto"/>
        <w:jc w:val="both"/>
        <w:rPr>
          <w:rFonts w:ascii="Times New Roman" w:hAnsi="Times New Roman" w:cs="Times New Roman"/>
          <w:sz w:val="24"/>
          <w:szCs w:val="24"/>
        </w:rPr>
      </w:pPr>
      <w:r w:rsidRPr="00AF22E3">
        <w:rPr>
          <w:rFonts w:ascii="Times New Roman" w:hAnsi="Times New Roman" w:cs="Times New Roman"/>
          <w:sz w:val="24"/>
          <w:szCs w:val="24"/>
        </w:rPr>
        <w:t>The appropriate remedy”</w:t>
      </w:r>
    </w:p>
    <w:p w:rsidR="00626137" w:rsidRDefault="00626137" w:rsidP="00EA195F">
      <w:pPr>
        <w:spacing w:after="0" w:line="480" w:lineRule="auto"/>
        <w:jc w:val="both"/>
        <w:rPr>
          <w:rFonts w:ascii="Times New Roman" w:hAnsi="Times New Roman" w:cs="Times New Roman"/>
          <w:sz w:val="24"/>
          <w:szCs w:val="24"/>
        </w:rPr>
      </w:pPr>
    </w:p>
    <w:p w:rsidR="00EA195F" w:rsidRPr="00AF22E3" w:rsidRDefault="00EA195F" w:rsidP="00EA195F">
      <w:pPr>
        <w:spacing w:after="0" w:line="240" w:lineRule="auto"/>
        <w:jc w:val="both"/>
        <w:rPr>
          <w:rFonts w:ascii="Times New Roman" w:hAnsi="Times New Roman" w:cs="Times New Roman"/>
          <w:sz w:val="24"/>
          <w:szCs w:val="24"/>
        </w:rPr>
      </w:pPr>
    </w:p>
    <w:p w:rsidR="00647582" w:rsidRPr="00AF22E3" w:rsidRDefault="00F50C2D" w:rsidP="00626137">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On 14 March 2015,</w:t>
      </w:r>
      <w:r w:rsidR="00647582" w:rsidRPr="00AF22E3">
        <w:rPr>
          <w:rFonts w:ascii="Times New Roman" w:hAnsi="Times New Roman" w:cs="Times New Roman"/>
          <w:sz w:val="24"/>
          <w:szCs w:val="24"/>
        </w:rPr>
        <w:t xml:space="preserve"> </w:t>
      </w:r>
      <w:r w:rsidR="0069568F">
        <w:rPr>
          <w:rFonts w:ascii="Times New Roman" w:hAnsi="Times New Roman" w:cs="Times New Roman"/>
          <w:sz w:val="24"/>
          <w:szCs w:val="24"/>
        </w:rPr>
        <w:t>a</w:t>
      </w:r>
      <w:r w:rsidR="00C1005D" w:rsidRPr="00AF22E3">
        <w:rPr>
          <w:rFonts w:ascii="Times New Roman" w:hAnsi="Times New Roman" w:cs="Times New Roman"/>
          <w:sz w:val="24"/>
          <w:szCs w:val="24"/>
        </w:rPr>
        <w:t xml:space="preserve"> </w:t>
      </w:r>
      <w:r w:rsidR="00647582" w:rsidRPr="00AF22E3">
        <w:rPr>
          <w:rFonts w:ascii="Times New Roman" w:hAnsi="Times New Roman" w:cs="Times New Roman"/>
          <w:sz w:val="24"/>
          <w:szCs w:val="24"/>
        </w:rPr>
        <w:t>dispute in the matter</w:t>
      </w:r>
      <w:r w:rsidR="00626137" w:rsidRPr="00AF22E3">
        <w:rPr>
          <w:rFonts w:ascii="Times New Roman" w:hAnsi="Times New Roman" w:cs="Times New Roman"/>
          <w:sz w:val="24"/>
          <w:szCs w:val="24"/>
        </w:rPr>
        <w:t xml:space="preserve"> between the appellant and the second</w:t>
      </w:r>
      <w:r w:rsidR="00647582" w:rsidRPr="00AF22E3">
        <w:rPr>
          <w:rFonts w:ascii="Times New Roman" w:hAnsi="Times New Roman" w:cs="Times New Roman"/>
          <w:sz w:val="24"/>
          <w:szCs w:val="24"/>
        </w:rPr>
        <w:t xml:space="preserve"> respondent was referred to </w:t>
      </w:r>
      <w:r w:rsidR="002D619F">
        <w:rPr>
          <w:rFonts w:ascii="Times New Roman" w:hAnsi="Times New Roman" w:cs="Times New Roman"/>
          <w:sz w:val="24"/>
          <w:szCs w:val="24"/>
        </w:rPr>
        <w:t xml:space="preserve">compulsory </w:t>
      </w:r>
      <w:r w:rsidR="00647582" w:rsidRPr="00AF22E3">
        <w:rPr>
          <w:rFonts w:ascii="Times New Roman" w:hAnsi="Times New Roman" w:cs="Times New Roman"/>
          <w:sz w:val="24"/>
          <w:szCs w:val="24"/>
        </w:rPr>
        <w:t xml:space="preserve">arbitration. </w:t>
      </w:r>
      <w:r w:rsidRPr="00AF22E3">
        <w:rPr>
          <w:rFonts w:ascii="Times New Roman" w:hAnsi="Times New Roman" w:cs="Times New Roman"/>
          <w:sz w:val="24"/>
          <w:szCs w:val="24"/>
        </w:rPr>
        <w:t xml:space="preserve"> It is not clear from the record how the dispute had arisen. </w:t>
      </w:r>
      <w:r w:rsidR="00647582" w:rsidRPr="00AF22E3">
        <w:rPr>
          <w:rFonts w:ascii="Times New Roman" w:hAnsi="Times New Roman" w:cs="Times New Roman"/>
          <w:sz w:val="24"/>
          <w:szCs w:val="24"/>
        </w:rPr>
        <w:t>The terms of reference were as follows:</w:t>
      </w:r>
    </w:p>
    <w:p w:rsidR="00647582" w:rsidRPr="00AF22E3" w:rsidRDefault="00647582" w:rsidP="008D4B74">
      <w:pPr>
        <w:pStyle w:val="ListParagraph"/>
        <w:numPr>
          <w:ilvl w:val="0"/>
          <w:numId w:val="3"/>
        </w:numPr>
        <w:spacing w:after="0" w:line="240" w:lineRule="auto"/>
        <w:ind w:left="1134" w:hanging="567"/>
        <w:jc w:val="both"/>
        <w:rPr>
          <w:rFonts w:ascii="Times New Roman" w:hAnsi="Times New Roman" w:cs="Times New Roman"/>
          <w:sz w:val="24"/>
          <w:szCs w:val="24"/>
        </w:rPr>
      </w:pPr>
      <w:r w:rsidRPr="00AF22E3">
        <w:rPr>
          <w:rFonts w:ascii="Times New Roman" w:hAnsi="Times New Roman" w:cs="Times New Roman"/>
          <w:sz w:val="24"/>
          <w:szCs w:val="24"/>
        </w:rPr>
        <w:t>“Whether or not the appellant`s contract of employme</w:t>
      </w:r>
      <w:r w:rsidR="00776EB7" w:rsidRPr="00AF22E3">
        <w:rPr>
          <w:rFonts w:ascii="Times New Roman" w:hAnsi="Times New Roman" w:cs="Times New Roman"/>
          <w:sz w:val="24"/>
          <w:szCs w:val="24"/>
        </w:rPr>
        <w:t>nt was enforceable against the second</w:t>
      </w:r>
      <w:r w:rsidRPr="00AF22E3">
        <w:rPr>
          <w:rFonts w:ascii="Times New Roman" w:hAnsi="Times New Roman" w:cs="Times New Roman"/>
          <w:sz w:val="24"/>
          <w:szCs w:val="24"/>
        </w:rPr>
        <w:t xml:space="preserve"> respondent;</w:t>
      </w:r>
    </w:p>
    <w:p w:rsidR="00647582" w:rsidRPr="00AF22E3" w:rsidRDefault="00647582" w:rsidP="008D4B74">
      <w:pPr>
        <w:pStyle w:val="ListParagraph"/>
        <w:numPr>
          <w:ilvl w:val="0"/>
          <w:numId w:val="3"/>
        </w:numPr>
        <w:spacing w:after="0" w:line="240" w:lineRule="auto"/>
        <w:ind w:left="1134" w:hanging="567"/>
        <w:jc w:val="both"/>
        <w:rPr>
          <w:rFonts w:ascii="Times New Roman" w:hAnsi="Times New Roman" w:cs="Times New Roman"/>
          <w:sz w:val="24"/>
          <w:szCs w:val="24"/>
        </w:rPr>
      </w:pPr>
      <w:r w:rsidRPr="00AF22E3">
        <w:rPr>
          <w:rFonts w:ascii="Times New Roman" w:hAnsi="Times New Roman" w:cs="Times New Roman"/>
          <w:sz w:val="24"/>
          <w:szCs w:val="24"/>
        </w:rPr>
        <w:t>If so, whether or not the claimant`s contract of employment was lawfully terminated and the remedy thereof.”</w:t>
      </w:r>
    </w:p>
    <w:p w:rsidR="00776EB7" w:rsidRPr="00AF22E3" w:rsidRDefault="00776EB7" w:rsidP="00776EB7">
      <w:pPr>
        <w:pStyle w:val="ListParagraph"/>
        <w:spacing w:after="0" w:line="240" w:lineRule="auto"/>
        <w:ind w:left="1440"/>
        <w:jc w:val="both"/>
        <w:rPr>
          <w:rFonts w:ascii="Times New Roman" w:hAnsi="Times New Roman" w:cs="Times New Roman"/>
          <w:sz w:val="24"/>
          <w:szCs w:val="24"/>
        </w:rPr>
      </w:pPr>
    </w:p>
    <w:p w:rsidR="00776EB7" w:rsidRDefault="00776EB7" w:rsidP="000E5B83">
      <w:pPr>
        <w:pStyle w:val="ListParagraph"/>
        <w:spacing w:after="0" w:line="480" w:lineRule="auto"/>
        <w:ind w:left="1440"/>
        <w:jc w:val="both"/>
        <w:rPr>
          <w:rFonts w:ascii="Times New Roman" w:hAnsi="Times New Roman" w:cs="Times New Roman"/>
          <w:sz w:val="24"/>
          <w:szCs w:val="24"/>
        </w:rPr>
      </w:pPr>
    </w:p>
    <w:p w:rsidR="00647582" w:rsidRPr="00AF22E3" w:rsidRDefault="00647582" w:rsidP="00FA5E8A">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On 14 April 2015 the arbitrator issued awards in respect of both matters.</w:t>
      </w:r>
    </w:p>
    <w:p w:rsidR="00FA5E8A" w:rsidRPr="00AF22E3" w:rsidRDefault="00FA5E8A" w:rsidP="00647582">
      <w:pPr>
        <w:spacing w:after="0" w:line="480" w:lineRule="auto"/>
        <w:ind w:left="720" w:firstLine="360"/>
        <w:jc w:val="both"/>
        <w:rPr>
          <w:rFonts w:ascii="Times New Roman" w:hAnsi="Times New Roman" w:cs="Times New Roman"/>
          <w:sz w:val="24"/>
          <w:szCs w:val="24"/>
        </w:rPr>
      </w:pPr>
    </w:p>
    <w:p w:rsidR="00647582" w:rsidRPr="00AF22E3" w:rsidRDefault="00647582" w:rsidP="00FA5E8A">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In the matter</w:t>
      </w:r>
      <w:r w:rsidR="00F66668" w:rsidRPr="00AF22E3">
        <w:rPr>
          <w:rFonts w:ascii="Times New Roman" w:hAnsi="Times New Roman" w:cs="Times New Roman"/>
          <w:sz w:val="24"/>
          <w:szCs w:val="24"/>
        </w:rPr>
        <w:t xml:space="preserve"> between the appellant and the first</w:t>
      </w:r>
      <w:r w:rsidRPr="00AF22E3">
        <w:rPr>
          <w:rFonts w:ascii="Times New Roman" w:hAnsi="Times New Roman" w:cs="Times New Roman"/>
          <w:sz w:val="24"/>
          <w:szCs w:val="24"/>
        </w:rPr>
        <w:t xml:space="preserve"> respondent</w:t>
      </w:r>
      <w:r w:rsidR="00FA5E8A" w:rsidRPr="00AF22E3">
        <w:rPr>
          <w:rFonts w:ascii="Times New Roman" w:hAnsi="Times New Roman" w:cs="Times New Roman"/>
          <w:sz w:val="24"/>
          <w:szCs w:val="24"/>
        </w:rPr>
        <w:t xml:space="preserve"> </w:t>
      </w:r>
      <w:r w:rsidRPr="00AF22E3">
        <w:rPr>
          <w:rFonts w:ascii="Times New Roman" w:hAnsi="Times New Roman" w:cs="Times New Roman"/>
          <w:sz w:val="24"/>
          <w:szCs w:val="24"/>
        </w:rPr>
        <w:t>the arbitral award was to the effect that the contract of employment</w:t>
      </w:r>
      <w:r w:rsidR="00564B3F" w:rsidRPr="00AF22E3">
        <w:rPr>
          <w:rFonts w:ascii="Times New Roman" w:hAnsi="Times New Roman" w:cs="Times New Roman"/>
          <w:sz w:val="24"/>
          <w:szCs w:val="24"/>
        </w:rPr>
        <w:t xml:space="preserve"> between the appellant and the first</w:t>
      </w:r>
      <w:r w:rsidRPr="00AF22E3">
        <w:rPr>
          <w:rFonts w:ascii="Times New Roman" w:hAnsi="Times New Roman" w:cs="Times New Roman"/>
          <w:sz w:val="24"/>
          <w:szCs w:val="24"/>
        </w:rPr>
        <w:t xml:space="preserve"> respondent still subsisted and thus remained in forc</w:t>
      </w:r>
      <w:r w:rsidR="006A4222" w:rsidRPr="00AF22E3">
        <w:rPr>
          <w:rFonts w:ascii="Times New Roman" w:hAnsi="Times New Roman" w:cs="Times New Roman"/>
          <w:sz w:val="24"/>
          <w:szCs w:val="24"/>
        </w:rPr>
        <w:t xml:space="preserve">e. </w:t>
      </w:r>
      <w:r w:rsidR="00A61C3A">
        <w:rPr>
          <w:rFonts w:ascii="Times New Roman" w:hAnsi="Times New Roman" w:cs="Times New Roman"/>
          <w:sz w:val="24"/>
          <w:szCs w:val="24"/>
        </w:rPr>
        <w:t xml:space="preserve"> </w:t>
      </w:r>
      <w:r w:rsidR="006A4222" w:rsidRPr="00AF22E3">
        <w:rPr>
          <w:rFonts w:ascii="Times New Roman" w:hAnsi="Times New Roman" w:cs="Times New Roman"/>
          <w:sz w:val="24"/>
          <w:szCs w:val="24"/>
        </w:rPr>
        <w:t>He further ordered that the first</w:t>
      </w:r>
      <w:r w:rsidRPr="00AF22E3">
        <w:rPr>
          <w:rFonts w:ascii="Times New Roman" w:hAnsi="Times New Roman" w:cs="Times New Roman"/>
          <w:sz w:val="24"/>
          <w:szCs w:val="24"/>
        </w:rPr>
        <w:t xml:space="preserve"> respondent  pay the appellant all salaries and benefits from the date th</w:t>
      </w:r>
      <w:r w:rsidR="00A33471">
        <w:rPr>
          <w:rFonts w:ascii="Times New Roman" w:hAnsi="Times New Roman" w:cs="Times New Roman"/>
          <w:sz w:val="24"/>
          <w:szCs w:val="24"/>
        </w:rPr>
        <w:t>ese were last paid at</w:t>
      </w:r>
      <w:r w:rsidRPr="00AF22E3">
        <w:rPr>
          <w:rFonts w:ascii="Times New Roman" w:hAnsi="Times New Roman" w:cs="Times New Roman"/>
          <w:sz w:val="24"/>
          <w:szCs w:val="24"/>
        </w:rPr>
        <w:t xml:space="preserve"> the salary scale of US$92 000.00 per month.</w:t>
      </w:r>
    </w:p>
    <w:p w:rsidR="00647582" w:rsidRPr="00AF22E3" w:rsidRDefault="00647582" w:rsidP="00EB3CF7">
      <w:pPr>
        <w:spacing w:after="0" w:line="360" w:lineRule="auto"/>
        <w:ind w:left="720" w:firstLine="360"/>
        <w:jc w:val="both"/>
        <w:rPr>
          <w:rFonts w:ascii="Times New Roman" w:hAnsi="Times New Roman" w:cs="Times New Roman"/>
          <w:sz w:val="24"/>
          <w:szCs w:val="24"/>
        </w:rPr>
      </w:pPr>
    </w:p>
    <w:p w:rsidR="00041EFD" w:rsidRPr="00AF22E3" w:rsidRDefault="00041EFD" w:rsidP="00EB3CF7">
      <w:pPr>
        <w:spacing w:after="0" w:line="360" w:lineRule="auto"/>
        <w:ind w:left="720" w:firstLine="360"/>
        <w:jc w:val="both"/>
        <w:rPr>
          <w:rFonts w:ascii="Times New Roman" w:hAnsi="Times New Roman" w:cs="Times New Roman"/>
          <w:sz w:val="24"/>
          <w:szCs w:val="24"/>
        </w:rPr>
      </w:pPr>
    </w:p>
    <w:p w:rsidR="00647582" w:rsidRPr="00AF22E3" w:rsidRDefault="00647582" w:rsidP="00CC42D5">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lastRenderedPageBreak/>
        <w:t>In the matter</w:t>
      </w:r>
      <w:r w:rsidR="006E711A" w:rsidRPr="00AF22E3">
        <w:rPr>
          <w:rFonts w:ascii="Times New Roman" w:hAnsi="Times New Roman" w:cs="Times New Roman"/>
          <w:sz w:val="24"/>
          <w:szCs w:val="24"/>
        </w:rPr>
        <w:t xml:space="preserve"> between the appellant and the second </w:t>
      </w:r>
      <w:r w:rsidRPr="00AF22E3">
        <w:rPr>
          <w:rFonts w:ascii="Times New Roman" w:hAnsi="Times New Roman" w:cs="Times New Roman"/>
          <w:sz w:val="24"/>
          <w:szCs w:val="24"/>
        </w:rPr>
        <w:t>respondent the arbitral award was to the effect that the appellant`s contract of employme</w:t>
      </w:r>
      <w:r w:rsidR="006E711A" w:rsidRPr="00AF22E3">
        <w:rPr>
          <w:rFonts w:ascii="Times New Roman" w:hAnsi="Times New Roman" w:cs="Times New Roman"/>
          <w:sz w:val="24"/>
          <w:szCs w:val="24"/>
        </w:rPr>
        <w:t>nt was enforceable against the second</w:t>
      </w:r>
      <w:r w:rsidRPr="00AF22E3">
        <w:rPr>
          <w:rFonts w:ascii="Times New Roman" w:hAnsi="Times New Roman" w:cs="Times New Roman"/>
          <w:sz w:val="24"/>
          <w:szCs w:val="24"/>
        </w:rPr>
        <w:t xml:space="preserve"> respondent and that the contract was never terminated thereby rendering the appellant entitled to payment of salaries and benefits as claimed.</w:t>
      </w:r>
    </w:p>
    <w:p w:rsidR="007A1978" w:rsidRPr="00AF22E3" w:rsidRDefault="00C00BB3" w:rsidP="00C00BB3">
      <w:pPr>
        <w:spacing w:after="0" w:line="480" w:lineRule="auto"/>
        <w:ind w:firstLine="720"/>
        <w:jc w:val="both"/>
        <w:rPr>
          <w:rFonts w:ascii="Times New Roman" w:hAnsi="Times New Roman" w:cs="Times New Roman"/>
          <w:sz w:val="24"/>
          <w:szCs w:val="24"/>
        </w:rPr>
      </w:pPr>
      <w:r w:rsidRPr="00AF22E3">
        <w:rPr>
          <w:rFonts w:ascii="Times New Roman" w:hAnsi="Times New Roman" w:cs="Times New Roman"/>
          <w:sz w:val="24"/>
          <w:szCs w:val="24"/>
        </w:rPr>
        <w:t xml:space="preserve"> </w:t>
      </w:r>
    </w:p>
    <w:p w:rsidR="00C00BB3" w:rsidRPr="00AF22E3" w:rsidRDefault="00C00BB3" w:rsidP="000C4E90">
      <w:pPr>
        <w:pStyle w:val="ListParagraph"/>
        <w:spacing w:after="0" w:line="240" w:lineRule="auto"/>
        <w:ind w:left="1800"/>
        <w:jc w:val="both"/>
        <w:rPr>
          <w:rFonts w:ascii="Times New Roman" w:hAnsi="Times New Roman" w:cs="Times New Roman"/>
          <w:sz w:val="24"/>
          <w:szCs w:val="24"/>
        </w:rPr>
      </w:pPr>
    </w:p>
    <w:p w:rsidR="00C00BB3" w:rsidRPr="00AF22E3" w:rsidRDefault="00041EFD" w:rsidP="00041EFD">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Aggrieved, the first and second</w:t>
      </w:r>
      <w:r w:rsidR="00C00BB3" w:rsidRPr="00AF22E3">
        <w:rPr>
          <w:rFonts w:ascii="Times New Roman" w:hAnsi="Times New Roman" w:cs="Times New Roman"/>
          <w:sz w:val="24"/>
          <w:szCs w:val="24"/>
        </w:rPr>
        <w:t xml:space="preserve"> respondents independently appealed against the two arbitral awards to the Labour Court under LC/H/348/15 and LC/H/349/15 respectively. The two appeals were consolidated for the sake of convenience. </w:t>
      </w:r>
    </w:p>
    <w:p w:rsidR="00151C75" w:rsidRPr="00AF22E3" w:rsidRDefault="00151C75" w:rsidP="000A3F48">
      <w:pPr>
        <w:spacing w:after="0" w:line="240" w:lineRule="auto"/>
        <w:ind w:firstLine="1134"/>
        <w:jc w:val="both"/>
        <w:rPr>
          <w:rFonts w:ascii="Times New Roman" w:hAnsi="Times New Roman" w:cs="Times New Roman"/>
          <w:sz w:val="24"/>
          <w:szCs w:val="24"/>
        </w:rPr>
      </w:pPr>
    </w:p>
    <w:p w:rsidR="00151C75" w:rsidRPr="00AF22E3" w:rsidRDefault="00151C75" w:rsidP="00EB3CF7">
      <w:pPr>
        <w:spacing w:after="0" w:line="360" w:lineRule="auto"/>
        <w:ind w:firstLine="1134"/>
        <w:jc w:val="both"/>
        <w:rPr>
          <w:rFonts w:ascii="Times New Roman" w:hAnsi="Times New Roman" w:cs="Times New Roman"/>
          <w:sz w:val="24"/>
          <w:szCs w:val="24"/>
        </w:rPr>
      </w:pPr>
    </w:p>
    <w:p w:rsidR="00C00BB3" w:rsidRPr="00AF22E3" w:rsidRDefault="00C00BB3" w:rsidP="00151C75">
      <w:pPr>
        <w:rPr>
          <w:rFonts w:ascii="Times New Roman" w:hAnsi="Times New Roman" w:cs="Times New Roman"/>
          <w:b/>
          <w:sz w:val="24"/>
          <w:szCs w:val="24"/>
        </w:rPr>
      </w:pPr>
      <w:r w:rsidRPr="00AF22E3">
        <w:rPr>
          <w:rFonts w:ascii="Times New Roman" w:hAnsi="Times New Roman" w:cs="Times New Roman"/>
          <w:b/>
          <w:sz w:val="24"/>
          <w:szCs w:val="24"/>
        </w:rPr>
        <w:t xml:space="preserve">PROCEEDINGS IN THE COURT </w:t>
      </w:r>
      <w:r w:rsidRPr="00AF22E3">
        <w:rPr>
          <w:rFonts w:ascii="Times New Roman" w:hAnsi="Times New Roman" w:cs="Times New Roman"/>
          <w:b/>
          <w:i/>
          <w:sz w:val="24"/>
          <w:szCs w:val="24"/>
        </w:rPr>
        <w:t>A QUO</w:t>
      </w:r>
      <w:r w:rsidRPr="00AF22E3">
        <w:rPr>
          <w:rFonts w:ascii="Times New Roman" w:hAnsi="Times New Roman" w:cs="Times New Roman"/>
          <w:b/>
          <w:sz w:val="24"/>
          <w:szCs w:val="24"/>
        </w:rPr>
        <w:tab/>
      </w:r>
    </w:p>
    <w:p w:rsidR="00C00BB3" w:rsidRPr="00AF22E3" w:rsidRDefault="00151C75" w:rsidP="00F654A4">
      <w:pPr>
        <w:spacing w:after="0" w:line="480" w:lineRule="auto"/>
        <w:ind w:firstLine="720"/>
        <w:jc w:val="both"/>
        <w:rPr>
          <w:rFonts w:ascii="Times New Roman" w:hAnsi="Times New Roman" w:cs="Times New Roman"/>
          <w:sz w:val="24"/>
          <w:szCs w:val="24"/>
        </w:rPr>
      </w:pPr>
      <w:r w:rsidRPr="00AF22E3">
        <w:rPr>
          <w:rFonts w:ascii="Times New Roman" w:hAnsi="Times New Roman" w:cs="Times New Roman"/>
          <w:sz w:val="24"/>
          <w:szCs w:val="24"/>
        </w:rPr>
        <w:t>The first</w:t>
      </w:r>
      <w:r w:rsidR="00C00BB3" w:rsidRPr="00AF22E3">
        <w:rPr>
          <w:rFonts w:ascii="Times New Roman" w:hAnsi="Times New Roman" w:cs="Times New Roman"/>
          <w:sz w:val="24"/>
          <w:szCs w:val="24"/>
        </w:rPr>
        <w:t xml:space="preserve"> respondent</w:t>
      </w:r>
      <w:r w:rsidR="00B17832" w:rsidRPr="00AF22E3">
        <w:rPr>
          <w:rFonts w:ascii="Times New Roman" w:hAnsi="Times New Roman" w:cs="Times New Roman"/>
          <w:sz w:val="24"/>
          <w:szCs w:val="24"/>
        </w:rPr>
        <w:t>,</w:t>
      </w:r>
      <w:r w:rsidR="00C00BB3" w:rsidRPr="00AF22E3">
        <w:rPr>
          <w:rFonts w:ascii="Times New Roman" w:hAnsi="Times New Roman" w:cs="Times New Roman"/>
          <w:sz w:val="24"/>
          <w:szCs w:val="24"/>
        </w:rPr>
        <w:t xml:space="preserve"> in its heads of argument before the court </w:t>
      </w:r>
      <w:r w:rsidR="00C00BB3" w:rsidRPr="00AF22E3">
        <w:rPr>
          <w:rFonts w:ascii="Times New Roman" w:hAnsi="Times New Roman" w:cs="Times New Roman"/>
          <w:i/>
          <w:sz w:val="24"/>
          <w:szCs w:val="24"/>
        </w:rPr>
        <w:t>a quo</w:t>
      </w:r>
      <w:r w:rsidR="00B17832" w:rsidRPr="00AF22E3">
        <w:rPr>
          <w:rFonts w:ascii="Times New Roman" w:hAnsi="Times New Roman" w:cs="Times New Roman"/>
          <w:i/>
          <w:sz w:val="24"/>
          <w:szCs w:val="24"/>
        </w:rPr>
        <w:t>,</w:t>
      </w:r>
      <w:r w:rsidR="00C00BB3" w:rsidRPr="00AF22E3">
        <w:rPr>
          <w:rFonts w:ascii="Times New Roman" w:hAnsi="Times New Roman" w:cs="Times New Roman"/>
          <w:i/>
          <w:sz w:val="24"/>
          <w:szCs w:val="24"/>
        </w:rPr>
        <w:t xml:space="preserve"> </w:t>
      </w:r>
      <w:r w:rsidR="00C00BB3" w:rsidRPr="00AF22E3">
        <w:rPr>
          <w:rFonts w:ascii="Times New Roman" w:hAnsi="Times New Roman" w:cs="Times New Roman"/>
          <w:sz w:val="24"/>
          <w:szCs w:val="24"/>
        </w:rPr>
        <w:t>in which it was the</w:t>
      </w:r>
      <w:r w:rsidR="00B17832" w:rsidRPr="00AF22E3">
        <w:rPr>
          <w:rFonts w:ascii="Times New Roman" w:hAnsi="Times New Roman" w:cs="Times New Roman"/>
          <w:sz w:val="24"/>
          <w:szCs w:val="24"/>
        </w:rPr>
        <w:t xml:space="preserve"> </w:t>
      </w:r>
      <w:r w:rsidR="00FF61E5" w:rsidRPr="00AF22E3">
        <w:rPr>
          <w:rFonts w:ascii="Times New Roman" w:hAnsi="Times New Roman" w:cs="Times New Roman"/>
          <w:sz w:val="24"/>
          <w:szCs w:val="24"/>
        </w:rPr>
        <w:t>first appellant,</w:t>
      </w:r>
      <w:r w:rsidR="00C00BB3" w:rsidRPr="00AF22E3">
        <w:rPr>
          <w:rFonts w:ascii="Times New Roman" w:hAnsi="Times New Roman" w:cs="Times New Roman"/>
          <w:sz w:val="24"/>
          <w:szCs w:val="24"/>
        </w:rPr>
        <w:t xml:space="preserve"> argued that the arbitrator made a determination that ran </w:t>
      </w:r>
      <w:r w:rsidR="00BC541E" w:rsidRPr="00AF22E3">
        <w:rPr>
          <w:rFonts w:ascii="Times New Roman" w:hAnsi="Times New Roman" w:cs="Times New Roman"/>
          <w:sz w:val="24"/>
          <w:szCs w:val="24"/>
        </w:rPr>
        <w:t>foul</w:t>
      </w:r>
      <w:r w:rsidR="00C00BB3" w:rsidRPr="00AF22E3">
        <w:rPr>
          <w:rFonts w:ascii="Times New Roman" w:hAnsi="Times New Roman" w:cs="Times New Roman"/>
          <w:sz w:val="24"/>
          <w:szCs w:val="24"/>
        </w:rPr>
        <w:t xml:space="preserve"> of the issue presented before him. It submitted that the issue before the arbitrator was whether or not the e</w:t>
      </w:r>
      <w:r w:rsidR="00D7608E" w:rsidRPr="00AF22E3">
        <w:rPr>
          <w:rFonts w:ascii="Times New Roman" w:hAnsi="Times New Roman" w:cs="Times New Roman"/>
          <w:sz w:val="24"/>
          <w:szCs w:val="24"/>
        </w:rPr>
        <w:t>mployment contract between the first</w:t>
      </w:r>
      <w:r w:rsidR="00C00BB3" w:rsidRPr="00AF22E3">
        <w:rPr>
          <w:rFonts w:ascii="Times New Roman" w:hAnsi="Times New Roman" w:cs="Times New Roman"/>
          <w:sz w:val="24"/>
          <w:szCs w:val="24"/>
        </w:rPr>
        <w:t xml:space="preserve"> respondent and the appellant was lawfully terminated. Thus, it insisted that the arbitrator fell into error when he determined that there was a valid and enforceable contract between the parties whereas it was common cause between the parties that </w:t>
      </w:r>
      <w:r w:rsidR="00665C2F" w:rsidRPr="00AF22E3">
        <w:rPr>
          <w:rFonts w:ascii="Times New Roman" w:hAnsi="Times New Roman" w:cs="Times New Roman"/>
          <w:sz w:val="24"/>
          <w:szCs w:val="24"/>
        </w:rPr>
        <w:t>no contract still existed. The first</w:t>
      </w:r>
      <w:r w:rsidR="00BC302C" w:rsidRPr="00AF22E3">
        <w:rPr>
          <w:rFonts w:ascii="Times New Roman" w:hAnsi="Times New Roman" w:cs="Times New Roman"/>
          <w:sz w:val="24"/>
          <w:szCs w:val="24"/>
        </w:rPr>
        <w:t xml:space="preserve"> respondent </w:t>
      </w:r>
      <w:r w:rsidR="00AD3BF9" w:rsidRPr="00AF22E3">
        <w:rPr>
          <w:rFonts w:ascii="Times New Roman" w:hAnsi="Times New Roman" w:cs="Times New Roman"/>
          <w:sz w:val="24"/>
          <w:szCs w:val="24"/>
        </w:rPr>
        <w:t>contended that</w:t>
      </w:r>
      <w:r w:rsidR="00C00BB3" w:rsidRPr="00AF22E3">
        <w:rPr>
          <w:rFonts w:ascii="Times New Roman" w:hAnsi="Times New Roman" w:cs="Times New Roman"/>
          <w:sz w:val="24"/>
          <w:szCs w:val="24"/>
        </w:rPr>
        <w:t xml:space="preserve"> the arbitrator was bound by the terms of reference and had no authority to reformat the issues as presented to him b</w:t>
      </w:r>
      <w:r w:rsidR="00BB027E" w:rsidRPr="00AF22E3">
        <w:rPr>
          <w:rFonts w:ascii="Times New Roman" w:hAnsi="Times New Roman" w:cs="Times New Roman"/>
          <w:sz w:val="24"/>
          <w:szCs w:val="24"/>
        </w:rPr>
        <w:t xml:space="preserve">y the parties. It was also the first </w:t>
      </w:r>
      <w:r w:rsidR="00C00BB3" w:rsidRPr="00AF22E3">
        <w:rPr>
          <w:rFonts w:ascii="Times New Roman" w:hAnsi="Times New Roman" w:cs="Times New Roman"/>
          <w:sz w:val="24"/>
          <w:szCs w:val="24"/>
        </w:rPr>
        <w:t>respondent`s case that no evidence was tendered to justify the</w:t>
      </w:r>
      <w:r w:rsidR="004C15D6" w:rsidRPr="00AF22E3">
        <w:rPr>
          <w:rFonts w:ascii="Times New Roman" w:hAnsi="Times New Roman" w:cs="Times New Roman"/>
          <w:sz w:val="24"/>
          <w:szCs w:val="24"/>
        </w:rPr>
        <w:t xml:space="preserve"> amount</w:t>
      </w:r>
      <w:r w:rsidR="002D180D" w:rsidRPr="00AF22E3">
        <w:rPr>
          <w:rFonts w:ascii="Times New Roman" w:hAnsi="Times New Roman" w:cs="Times New Roman"/>
          <w:sz w:val="24"/>
          <w:szCs w:val="24"/>
        </w:rPr>
        <w:t xml:space="preserve"> of</w:t>
      </w:r>
      <w:r w:rsidR="004C15D6" w:rsidRPr="00AF22E3">
        <w:rPr>
          <w:rFonts w:ascii="Times New Roman" w:hAnsi="Times New Roman" w:cs="Times New Roman"/>
          <w:sz w:val="24"/>
          <w:szCs w:val="24"/>
        </w:rPr>
        <w:t xml:space="preserve"> US$92 000.00</w:t>
      </w:r>
      <w:r w:rsidR="00C00BB3" w:rsidRPr="00AF22E3">
        <w:rPr>
          <w:rFonts w:ascii="Times New Roman" w:hAnsi="Times New Roman" w:cs="Times New Roman"/>
          <w:sz w:val="24"/>
          <w:szCs w:val="24"/>
        </w:rPr>
        <w:t xml:space="preserve"> </w:t>
      </w:r>
      <w:r w:rsidR="002D180D" w:rsidRPr="00AF22E3">
        <w:rPr>
          <w:rFonts w:ascii="Times New Roman" w:hAnsi="Times New Roman" w:cs="Times New Roman"/>
          <w:sz w:val="24"/>
          <w:szCs w:val="24"/>
        </w:rPr>
        <w:t xml:space="preserve">per month </w:t>
      </w:r>
      <w:r w:rsidR="00C00BB3" w:rsidRPr="00AF22E3">
        <w:rPr>
          <w:rFonts w:ascii="Times New Roman" w:hAnsi="Times New Roman" w:cs="Times New Roman"/>
          <w:sz w:val="24"/>
          <w:szCs w:val="24"/>
        </w:rPr>
        <w:t xml:space="preserve">which was awarded to the appellant by the arbitrator. </w:t>
      </w:r>
    </w:p>
    <w:p w:rsidR="001F269C" w:rsidRPr="00AF22E3" w:rsidRDefault="001F269C" w:rsidP="00F654A4">
      <w:pPr>
        <w:spacing w:after="0" w:line="480" w:lineRule="auto"/>
        <w:ind w:firstLine="720"/>
        <w:jc w:val="both"/>
        <w:rPr>
          <w:rFonts w:ascii="Times New Roman" w:hAnsi="Times New Roman" w:cs="Times New Roman"/>
          <w:sz w:val="24"/>
          <w:szCs w:val="24"/>
        </w:rPr>
      </w:pPr>
    </w:p>
    <w:p w:rsidR="001F269C" w:rsidRPr="00AF22E3" w:rsidRDefault="001F269C" w:rsidP="001F269C">
      <w:pPr>
        <w:spacing w:after="0" w:line="240" w:lineRule="auto"/>
        <w:ind w:firstLine="720"/>
        <w:jc w:val="both"/>
        <w:rPr>
          <w:rFonts w:ascii="Times New Roman" w:hAnsi="Times New Roman" w:cs="Times New Roman"/>
          <w:sz w:val="24"/>
          <w:szCs w:val="24"/>
        </w:rPr>
      </w:pPr>
    </w:p>
    <w:p w:rsidR="00C00BB3" w:rsidRPr="00AF22E3" w:rsidRDefault="00796642" w:rsidP="00796642">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The second</w:t>
      </w:r>
      <w:r w:rsidR="00BC35F6" w:rsidRPr="00AF22E3">
        <w:rPr>
          <w:rFonts w:ascii="Times New Roman" w:hAnsi="Times New Roman" w:cs="Times New Roman"/>
          <w:sz w:val="24"/>
          <w:szCs w:val="24"/>
        </w:rPr>
        <w:t xml:space="preserve"> respondent largely associated </w:t>
      </w:r>
      <w:r w:rsidR="005D4868" w:rsidRPr="00AF22E3">
        <w:rPr>
          <w:rFonts w:ascii="Times New Roman" w:hAnsi="Times New Roman" w:cs="Times New Roman"/>
          <w:sz w:val="24"/>
          <w:szCs w:val="24"/>
        </w:rPr>
        <w:t xml:space="preserve">itself </w:t>
      </w:r>
      <w:r w:rsidR="00BC35F6" w:rsidRPr="00AF22E3">
        <w:rPr>
          <w:rFonts w:ascii="Times New Roman" w:hAnsi="Times New Roman" w:cs="Times New Roman"/>
          <w:sz w:val="24"/>
          <w:szCs w:val="24"/>
        </w:rPr>
        <w:t>with the arguments made by the</w:t>
      </w:r>
      <w:r w:rsidRPr="00AF22E3">
        <w:rPr>
          <w:rFonts w:ascii="Times New Roman" w:hAnsi="Times New Roman" w:cs="Times New Roman"/>
          <w:sz w:val="24"/>
          <w:szCs w:val="24"/>
        </w:rPr>
        <w:t xml:space="preserve"> first</w:t>
      </w:r>
      <w:r w:rsidR="00C00BB3" w:rsidRPr="00AF22E3">
        <w:rPr>
          <w:rFonts w:ascii="Times New Roman" w:hAnsi="Times New Roman" w:cs="Times New Roman"/>
          <w:sz w:val="24"/>
          <w:szCs w:val="24"/>
        </w:rPr>
        <w:t xml:space="preserve"> respondent</w:t>
      </w:r>
      <w:r w:rsidR="00BC541E" w:rsidRPr="00AF22E3">
        <w:rPr>
          <w:rFonts w:ascii="Times New Roman" w:hAnsi="Times New Roman" w:cs="Times New Roman"/>
          <w:sz w:val="24"/>
          <w:szCs w:val="24"/>
        </w:rPr>
        <w:t xml:space="preserve"> regarding the arbitrator straying from the terms of reference</w:t>
      </w:r>
      <w:r w:rsidR="00C00BB3" w:rsidRPr="00AF22E3">
        <w:rPr>
          <w:rFonts w:ascii="Times New Roman" w:hAnsi="Times New Roman" w:cs="Times New Roman"/>
          <w:sz w:val="24"/>
          <w:szCs w:val="24"/>
        </w:rPr>
        <w:t xml:space="preserve">. In addition to </w:t>
      </w:r>
      <w:r w:rsidR="00C00BB3" w:rsidRPr="00AF22E3">
        <w:rPr>
          <w:rFonts w:ascii="Times New Roman" w:hAnsi="Times New Roman" w:cs="Times New Roman"/>
          <w:sz w:val="24"/>
          <w:szCs w:val="24"/>
        </w:rPr>
        <w:lastRenderedPageBreak/>
        <w:t xml:space="preserve">that, the </w:t>
      </w:r>
      <w:r w:rsidR="00FF78C4" w:rsidRPr="00AF22E3">
        <w:rPr>
          <w:rFonts w:ascii="Times New Roman" w:hAnsi="Times New Roman" w:cs="Times New Roman"/>
          <w:sz w:val="24"/>
          <w:szCs w:val="24"/>
        </w:rPr>
        <w:t>second</w:t>
      </w:r>
      <w:r w:rsidR="00C00BB3" w:rsidRPr="00AF22E3">
        <w:rPr>
          <w:rFonts w:ascii="Times New Roman" w:hAnsi="Times New Roman" w:cs="Times New Roman"/>
          <w:sz w:val="24"/>
          <w:szCs w:val="24"/>
        </w:rPr>
        <w:t xml:space="preserve"> respondent submitted that the arbitrator missed the import of the issues referred to him and came to the conclusion that there existed a contract of employment</w:t>
      </w:r>
      <w:r w:rsidR="009963C2" w:rsidRPr="00AF22E3">
        <w:rPr>
          <w:rFonts w:ascii="Times New Roman" w:hAnsi="Times New Roman" w:cs="Times New Roman"/>
          <w:sz w:val="24"/>
          <w:szCs w:val="24"/>
        </w:rPr>
        <w:t xml:space="preserve"> between the appellant and the second respondent. The second</w:t>
      </w:r>
      <w:r w:rsidR="00C00BB3" w:rsidRPr="00AF22E3">
        <w:rPr>
          <w:rFonts w:ascii="Times New Roman" w:hAnsi="Times New Roman" w:cs="Times New Roman"/>
          <w:sz w:val="24"/>
          <w:szCs w:val="24"/>
        </w:rPr>
        <w:t xml:space="preserve"> respondent further submitted that it was simply</w:t>
      </w:r>
      <w:r w:rsidR="005E41A0" w:rsidRPr="00AF22E3">
        <w:rPr>
          <w:rFonts w:ascii="Times New Roman" w:hAnsi="Times New Roman" w:cs="Times New Roman"/>
          <w:sz w:val="24"/>
          <w:szCs w:val="24"/>
        </w:rPr>
        <w:t xml:space="preserve"> the investment vehicle of the first</w:t>
      </w:r>
      <w:r w:rsidR="00C00BB3" w:rsidRPr="00AF22E3">
        <w:rPr>
          <w:rFonts w:ascii="Times New Roman" w:hAnsi="Times New Roman" w:cs="Times New Roman"/>
          <w:sz w:val="24"/>
          <w:szCs w:val="24"/>
        </w:rPr>
        <w:t xml:space="preserve"> respondent and used to contribute to the appellant`s salary at the request or</w:t>
      </w:r>
      <w:r w:rsidR="00BB3581">
        <w:rPr>
          <w:rFonts w:ascii="Times New Roman" w:hAnsi="Times New Roman" w:cs="Times New Roman"/>
          <w:sz w:val="24"/>
          <w:szCs w:val="24"/>
        </w:rPr>
        <w:t xml:space="preserve"> on the</w:t>
      </w:r>
      <w:r w:rsidR="00C00BB3" w:rsidRPr="00AF22E3">
        <w:rPr>
          <w:rFonts w:ascii="Times New Roman" w:hAnsi="Times New Roman" w:cs="Times New Roman"/>
          <w:sz w:val="24"/>
          <w:szCs w:val="24"/>
        </w:rPr>
        <w:t xml:space="preserve"> instruction</w:t>
      </w:r>
      <w:r w:rsidR="00106C52" w:rsidRPr="00AF22E3">
        <w:rPr>
          <w:rFonts w:ascii="Times New Roman" w:hAnsi="Times New Roman" w:cs="Times New Roman"/>
          <w:sz w:val="24"/>
          <w:szCs w:val="24"/>
        </w:rPr>
        <w:t>s of the appellant</w:t>
      </w:r>
      <w:r w:rsidR="005E41A0" w:rsidRPr="00AF22E3">
        <w:rPr>
          <w:rFonts w:ascii="Times New Roman" w:hAnsi="Times New Roman" w:cs="Times New Roman"/>
          <w:sz w:val="24"/>
          <w:szCs w:val="24"/>
        </w:rPr>
        <w:t>. Thus it was the second</w:t>
      </w:r>
      <w:r w:rsidR="00C00BB3" w:rsidRPr="00AF22E3">
        <w:rPr>
          <w:rFonts w:ascii="Times New Roman" w:hAnsi="Times New Roman" w:cs="Times New Roman"/>
          <w:sz w:val="24"/>
          <w:szCs w:val="24"/>
        </w:rPr>
        <w:t xml:space="preserve"> respondent`s submission that the</w:t>
      </w:r>
      <w:r w:rsidR="003B0E0F" w:rsidRPr="00AF22E3">
        <w:rPr>
          <w:rFonts w:ascii="Times New Roman" w:hAnsi="Times New Roman" w:cs="Times New Roman"/>
          <w:sz w:val="24"/>
          <w:szCs w:val="24"/>
        </w:rPr>
        <w:t xml:space="preserve">se remittances did not </w:t>
      </w:r>
      <w:r w:rsidR="00C9396E" w:rsidRPr="00AF22E3">
        <w:rPr>
          <w:rFonts w:ascii="Times New Roman" w:hAnsi="Times New Roman" w:cs="Times New Roman"/>
          <w:sz w:val="24"/>
          <w:szCs w:val="24"/>
        </w:rPr>
        <w:t>make</w:t>
      </w:r>
      <w:r w:rsidR="00342D34" w:rsidRPr="00AF22E3">
        <w:rPr>
          <w:rFonts w:ascii="Times New Roman" w:hAnsi="Times New Roman" w:cs="Times New Roman"/>
          <w:sz w:val="24"/>
          <w:szCs w:val="24"/>
        </w:rPr>
        <w:t xml:space="preserve"> it</w:t>
      </w:r>
      <w:r w:rsidR="00C9396E" w:rsidRPr="00AF22E3">
        <w:rPr>
          <w:rFonts w:ascii="Times New Roman" w:hAnsi="Times New Roman" w:cs="Times New Roman"/>
          <w:sz w:val="24"/>
          <w:szCs w:val="24"/>
        </w:rPr>
        <w:t xml:space="preserve"> the</w:t>
      </w:r>
      <w:r w:rsidR="00C00BB3" w:rsidRPr="00AF22E3">
        <w:rPr>
          <w:rFonts w:ascii="Times New Roman" w:hAnsi="Times New Roman" w:cs="Times New Roman"/>
          <w:sz w:val="24"/>
          <w:szCs w:val="24"/>
        </w:rPr>
        <w:t xml:space="preserve"> appellant`s employer.</w:t>
      </w:r>
    </w:p>
    <w:p w:rsidR="009D1FB9" w:rsidRPr="00AF22E3" w:rsidRDefault="009D1FB9" w:rsidP="0056238E">
      <w:pPr>
        <w:spacing w:after="0" w:line="240" w:lineRule="auto"/>
        <w:ind w:firstLine="1134"/>
        <w:jc w:val="both"/>
        <w:rPr>
          <w:rFonts w:ascii="Times New Roman" w:hAnsi="Times New Roman" w:cs="Times New Roman"/>
          <w:sz w:val="24"/>
          <w:szCs w:val="24"/>
        </w:rPr>
      </w:pPr>
    </w:p>
    <w:p w:rsidR="00DD662C" w:rsidRPr="00AF22E3" w:rsidRDefault="00DD662C" w:rsidP="00DD662C">
      <w:pPr>
        <w:spacing w:after="0" w:line="480" w:lineRule="auto"/>
        <w:ind w:firstLine="1134"/>
        <w:jc w:val="both"/>
        <w:rPr>
          <w:rFonts w:ascii="Times New Roman" w:hAnsi="Times New Roman" w:cs="Times New Roman"/>
          <w:sz w:val="24"/>
          <w:szCs w:val="24"/>
        </w:rPr>
      </w:pPr>
    </w:p>
    <w:p w:rsidR="00C00BB3" w:rsidRPr="00AF22E3" w:rsidRDefault="00C00BB3" w:rsidP="00511F5E">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i/>
          <w:sz w:val="24"/>
          <w:szCs w:val="24"/>
        </w:rPr>
        <w:t xml:space="preserve">Per Contra, </w:t>
      </w:r>
      <w:r w:rsidRPr="00AF22E3">
        <w:rPr>
          <w:rFonts w:ascii="Times New Roman" w:hAnsi="Times New Roman" w:cs="Times New Roman"/>
          <w:sz w:val="24"/>
          <w:szCs w:val="24"/>
        </w:rPr>
        <w:t xml:space="preserve">the appellant submitted that the </w:t>
      </w:r>
      <w:r w:rsidR="00BC541E" w:rsidRPr="00AF22E3">
        <w:rPr>
          <w:rFonts w:ascii="Times New Roman" w:hAnsi="Times New Roman" w:cs="Times New Roman"/>
          <w:sz w:val="24"/>
          <w:szCs w:val="24"/>
        </w:rPr>
        <w:t xml:space="preserve">arbitrator correctly </w:t>
      </w:r>
      <w:r w:rsidRPr="00AF22E3">
        <w:rPr>
          <w:rFonts w:ascii="Times New Roman" w:hAnsi="Times New Roman" w:cs="Times New Roman"/>
          <w:sz w:val="24"/>
          <w:szCs w:val="24"/>
        </w:rPr>
        <w:t>determined the issues before him. He submitted that the issues referred to the arbitrator were whether or not the appellant`s contract of employment was lawfully terminated and to determine the appropria</w:t>
      </w:r>
      <w:r w:rsidR="00BC541E" w:rsidRPr="00AF22E3">
        <w:rPr>
          <w:rFonts w:ascii="Times New Roman" w:hAnsi="Times New Roman" w:cs="Times New Roman"/>
          <w:sz w:val="24"/>
          <w:szCs w:val="24"/>
        </w:rPr>
        <w:t>te remedy. He further</w:t>
      </w:r>
      <w:r w:rsidRPr="00AF22E3">
        <w:rPr>
          <w:rFonts w:ascii="Times New Roman" w:hAnsi="Times New Roman" w:cs="Times New Roman"/>
          <w:sz w:val="24"/>
          <w:szCs w:val="24"/>
        </w:rPr>
        <w:t xml:space="preserve"> submitted that determining whether or not the contract was valid was the first stage of inquiry which would then lead to the conclusion of whether or not the same was lawfully terminated. </w:t>
      </w:r>
    </w:p>
    <w:p w:rsidR="00091461" w:rsidRPr="00AF22E3" w:rsidRDefault="00091461" w:rsidP="006413CF">
      <w:pPr>
        <w:spacing w:after="0" w:line="480" w:lineRule="auto"/>
        <w:ind w:firstLine="720"/>
        <w:jc w:val="both"/>
        <w:rPr>
          <w:rFonts w:ascii="Times New Roman" w:hAnsi="Times New Roman" w:cs="Times New Roman"/>
          <w:sz w:val="24"/>
          <w:szCs w:val="24"/>
        </w:rPr>
      </w:pPr>
    </w:p>
    <w:p w:rsidR="00091461" w:rsidRPr="00AF22E3" w:rsidRDefault="00091461" w:rsidP="00091461">
      <w:pPr>
        <w:spacing w:after="0" w:line="240" w:lineRule="auto"/>
        <w:ind w:firstLine="720"/>
        <w:jc w:val="both"/>
        <w:rPr>
          <w:rFonts w:ascii="Times New Roman" w:hAnsi="Times New Roman" w:cs="Times New Roman"/>
          <w:sz w:val="24"/>
          <w:szCs w:val="24"/>
        </w:rPr>
      </w:pPr>
    </w:p>
    <w:p w:rsidR="00C00BB3" w:rsidRPr="00AF22E3" w:rsidRDefault="00091461" w:rsidP="00511F5E">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Regarding the second</w:t>
      </w:r>
      <w:r w:rsidR="00C00BB3" w:rsidRPr="00AF22E3">
        <w:rPr>
          <w:rFonts w:ascii="Times New Roman" w:hAnsi="Times New Roman" w:cs="Times New Roman"/>
          <w:sz w:val="24"/>
          <w:szCs w:val="24"/>
        </w:rPr>
        <w:t xml:space="preserve"> respondent, he submitted that the evidence placed before the arbitrator of termination of the contract in the form of a letter was not sufficient enough to prove that the same was terminated in terms of the law. The appellant insisted that a contract of employment could only be terminated by mutual consent, death, dismissal through a</w:t>
      </w:r>
      <w:r w:rsidR="00ED6FF7">
        <w:rPr>
          <w:rFonts w:ascii="Times New Roman" w:hAnsi="Times New Roman" w:cs="Times New Roman"/>
          <w:sz w:val="24"/>
          <w:szCs w:val="24"/>
        </w:rPr>
        <w:t xml:space="preserve"> formal disciplinary hearing </w:t>
      </w:r>
      <w:r w:rsidR="0063638F">
        <w:rPr>
          <w:rFonts w:ascii="Times New Roman" w:hAnsi="Times New Roman" w:cs="Times New Roman"/>
          <w:sz w:val="24"/>
          <w:szCs w:val="24"/>
        </w:rPr>
        <w:t xml:space="preserve">or </w:t>
      </w:r>
      <w:r w:rsidR="0063638F" w:rsidRPr="00AF22E3">
        <w:rPr>
          <w:rFonts w:ascii="Times New Roman" w:hAnsi="Times New Roman" w:cs="Times New Roman"/>
          <w:sz w:val="24"/>
          <w:szCs w:val="24"/>
        </w:rPr>
        <w:t>resignation</w:t>
      </w:r>
      <w:r w:rsidR="00C00BB3" w:rsidRPr="00AF22E3">
        <w:rPr>
          <w:rFonts w:ascii="Times New Roman" w:hAnsi="Times New Roman" w:cs="Times New Roman"/>
          <w:sz w:val="24"/>
          <w:szCs w:val="24"/>
        </w:rPr>
        <w:t xml:space="preserve">. Thus he proffered that a valid contract </w:t>
      </w:r>
      <w:r w:rsidR="002070E6">
        <w:rPr>
          <w:rFonts w:ascii="Times New Roman" w:hAnsi="Times New Roman" w:cs="Times New Roman"/>
          <w:sz w:val="24"/>
          <w:szCs w:val="24"/>
        </w:rPr>
        <w:t>still existed as the second r</w:t>
      </w:r>
      <w:r w:rsidR="0027107C" w:rsidRPr="00AF22E3">
        <w:rPr>
          <w:rFonts w:ascii="Times New Roman" w:hAnsi="Times New Roman" w:cs="Times New Roman"/>
          <w:sz w:val="24"/>
          <w:szCs w:val="24"/>
        </w:rPr>
        <w:t>espondent</w:t>
      </w:r>
      <w:r w:rsidR="00C00BB3" w:rsidRPr="00AF22E3">
        <w:rPr>
          <w:rFonts w:ascii="Times New Roman" w:hAnsi="Times New Roman" w:cs="Times New Roman"/>
          <w:sz w:val="24"/>
          <w:szCs w:val="24"/>
        </w:rPr>
        <w:t xml:space="preserve"> failed to prove termination. The appell</w:t>
      </w:r>
      <w:r w:rsidR="0025194F" w:rsidRPr="00AF22E3">
        <w:rPr>
          <w:rFonts w:ascii="Times New Roman" w:hAnsi="Times New Roman" w:cs="Times New Roman"/>
          <w:sz w:val="24"/>
          <w:szCs w:val="24"/>
        </w:rPr>
        <w:t xml:space="preserve">ant further submitted that the second </w:t>
      </w:r>
      <w:r w:rsidR="00C00BB3" w:rsidRPr="00AF22E3">
        <w:rPr>
          <w:rFonts w:ascii="Times New Roman" w:hAnsi="Times New Roman" w:cs="Times New Roman"/>
          <w:sz w:val="24"/>
          <w:szCs w:val="24"/>
        </w:rPr>
        <w:t>respondent was his employer by extensi</w:t>
      </w:r>
      <w:r w:rsidR="0027107C" w:rsidRPr="00AF22E3">
        <w:rPr>
          <w:rFonts w:ascii="Times New Roman" w:hAnsi="Times New Roman" w:cs="Times New Roman"/>
          <w:sz w:val="24"/>
          <w:szCs w:val="24"/>
        </w:rPr>
        <w:t xml:space="preserve">on as management of the </w:t>
      </w:r>
      <w:r w:rsidR="004C5550" w:rsidRPr="00AF22E3">
        <w:rPr>
          <w:rFonts w:ascii="Times New Roman" w:hAnsi="Times New Roman" w:cs="Times New Roman"/>
          <w:sz w:val="24"/>
          <w:szCs w:val="24"/>
        </w:rPr>
        <w:t>same reported</w:t>
      </w:r>
      <w:r w:rsidR="00941076" w:rsidRPr="00AF22E3">
        <w:rPr>
          <w:rFonts w:ascii="Times New Roman" w:hAnsi="Times New Roman" w:cs="Times New Roman"/>
          <w:sz w:val="24"/>
          <w:szCs w:val="24"/>
        </w:rPr>
        <w:t xml:space="preserve"> directly to him</w:t>
      </w:r>
      <w:r w:rsidR="00D876A2" w:rsidRPr="00AF22E3">
        <w:rPr>
          <w:rFonts w:ascii="Times New Roman" w:hAnsi="Times New Roman" w:cs="Times New Roman"/>
          <w:sz w:val="24"/>
          <w:szCs w:val="24"/>
        </w:rPr>
        <w:t>. I</w:t>
      </w:r>
      <w:r w:rsidR="00C00BB3" w:rsidRPr="00AF22E3">
        <w:rPr>
          <w:rFonts w:ascii="Times New Roman" w:hAnsi="Times New Roman" w:cs="Times New Roman"/>
          <w:sz w:val="24"/>
          <w:szCs w:val="24"/>
        </w:rPr>
        <w:t>t followed that his c</w:t>
      </w:r>
      <w:r w:rsidR="003820E5" w:rsidRPr="00AF22E3">
        <w:rPr>
          <w:rFonts w:ascii="Times New Roman" w:hAnsi="Times New Roman" w:cs="Times New Roman"/>
          <w:sz w:val="24"/>
          <w:szCs w:val="24"/>
        </w:rPr>
        <w:t>ontract of employment with the second</w:t>
      </w:r>
      <w:r w:rsidR="00C00BB3" w:rsidRPr="00AF22E3">
        <w:rPr>
          <w:rFonts w:ascii="Times New Roman" w:hAnsi="Times New Roman" w:cs="Times New Roman"/>
          <w:sz w:val="24"/>
          <w:szCs w:val="24"/>
        </w:rPr>
        <w:t xml:space="preserve"> respondent was valid</w:t>
      </w:r>
      <w:r w:rsidR="00D876A2" w:rsidRPr="00AF22E3">
        <w:rPr>
          <w:rFonts w:ascii="Times New Roman" w:hAnsi="Times New Roman" w:cs="Times New Roman"/>
          <w:sz w:val="24"/>
          <w:szCs w:val="24"/>
        </w:rPr>
        <w:t xml:space="preserve"> </w:t>
      </w:r>
      <w:r w:rsidR="00C94D1A" w:rsidRPr="00AF22E3">
        <w:rPr>
          <w:rFonts w:ascii="Times New Roman" w:hAnsi="Times New Roman" w:cs="Times New Roman"/>
          <w:sz w:val="24"/>
          <w:szCs w:val="24"/>
        </w:rPr>
        <w:t>and enforceable</w:t>
      </w:r>
      <w:r w:rsidR="00C00BB3" w:rsidRPr="00AF22E3">
        <w:rPr>
          <w:rFonts w:ascii="Times New Roman" w:hAnsi="Times New Roman" w:cs="Times New Roman"/>
          <w:sz w:val="24"/>
          <w:szCs w:val="24"/>
        </w:rPr>
        <w:t>.</w:t>
      </w:r>
    </w:p>
    <w:p w:rsidR="0025194F" w:rsidRDefault="0025194F" w:rsidP="00511F5E">
      <w:pPr>
        <w:spacing w:after="0" w:line="360" w:lineRule="auto"/>
        <w:ind w:firstLine="720"/>
        <w:jc w:val="both"/>
        <w:rPr>
          <w:rFonts w:ascii="Times New Roman" w:hAnsi="Times New Roman" w:cs="Times New Roman"/>
          <w:sz w:val="24"/>
          <w:szCs w:val="24"/>
        </w:rPr>
      </w:pPr>
    </w:p>
    <w:p w:rsidR="000559F5" w:rsidRDefault="000559F5" w:rsidP="00511F5E">
      <w:pPr>
        <w:spacing w:after="0" w:line="360" w:lineRule="auto"/>
        <w:ind w:firstLine="720"/>
        <w:jc w:val="both"/>
        <w:rPr>
          <w:rFonts w:ascii="Times New Roman" w:hAnsi="Times New Roman" w:cs="Times New Roman"/>
          <w:sz w:val="24"/>
          <w:szCs w:val="24"/>
        </w:rPr>
      </w:pPr>
    </w:p>
    <w:p w:rsidR="000559F5" w:rsidRPr="00AF22E3" w:rsidRDefault="000559F5" w:rsidP="00511F5E">
      <w:pPr>
        <w:spacing w:after="0" w:line="360" w:lineRule="auto"/>
        <w:ind w:firstLine="720"/>
        <w:jc w:val="both"/>
        <w:rPr>
          <w:rFonts w:ascii="Times New Roman" w:hAnsi="Times New Roman" w:cs="Times New Roman"/>
          <w:sz w:val="24"/>
          <w:szCs w:val="24"/>
        </w:rPr>
      </w:pPr>
    </w:p>
    <w:p w:rsidR="0025194F" w:rsidRPr="00AF22E3" w:rsidRDefault="0025194F" w:rsidP="00F654A4">
      <w:pPr>
        <w:spacing w:after="0" w:line="480" w:lineRule="auto"/>
        <w:ind w:firstLine="720"/>
        <w:jc w:val="both"/>
        <w:rPr>
          <w:rFonts w:ascii="Times New Roman" w:hAnsi="Times New Roman" w:cs="Times New Roman"/>
          <w:sz w:val="24"/>
          <w:szCs w:val="24"/>
        </w:rPr>
      </w:pPr>
    </w:p>
    <w:p w:rsidR="003610EC" w:rsidRPr="00AF22E3" w:rsidRDefault="00C00BB3" w:rsidP="0025194F">
      <w:pPr>
        <w:spacing w:after="0" w:line="480" w:lineRule="auto"/>
        <w:jc w:val="both"/>
        <w:rPr>
          <w:rFonts w:ascii="Times New Roman" w:hAnsi="Times New Roman" w:cs="Times New Roman"/>
          <w:b/>
          <w:i/>
          <w:sz w:val="24"/>
          <w:szCs w:val="24"/>
        </w:rPr>
      </w:pPr>
      <w:r w:rsidRPr="00AF22E3">
        <w:rPr>
          <w:rFonts w:ascii="Times New Roman" w:hAnsi="Times New Roman" w:cs="Times New Roman"/>
          <w:b/>
          <w:sz w:val="24"/>
          <w:szCs w:val="24"/>
        </w:rPr>
        <w:t xml:space="preserve">DETERMINATION OF THE COURT </w:t>
      </w:r>
      <w:r w:rsidRPr="00AF22E3">
        <w:rPr>
          <w:rFonts w:ascii="Times New Roman" w:hAnsi="Times New Roman" w:cs="Times New Roman"/>
          <w:b/>
          <w:i/>
          <w:sz w:val="24"/>
          <w:szCs w:val="24"/>
        </w:rPr>
        <w:t>A QUO</w:t>
      </w:r>
    </w:p>
    <w:p w:rsidR="00C00BB3" w:rsidRPr="00AF22E3" w:rsidRDefault="00E66110" w:rsidP="00E66110">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 T</w:t>
      </w:r>
      <w:r w:rsidR="00C00BB3" w:rsidRPr="00AF22E3">
        <w:rPr>
          <w:rFonts w:ascii="Times New Roman" w:hAnsi="Times New Roman" w:cs="Times New Roman"/>
          <w:sz w:val="24"/>
          <w:szCs w:val="24"/>
        </w:rPr>
        <w:t xml:space="preserve">he court </w:t>
      </w:r>
      <w:r w:rsidR="00C00BB3" w:rsidRPr="00AF22E3">
        <w:rPr>
          <w:rFonts w:ascii="Times New Roman" w:hAnsi="Times New Roman" w:cs="Times New Roman"/>
          <w:i/>
          <w:sz w:val="24"/>
          <w:szCs w:val="24"/>
        </w:rPr>
        <w:t xml:space="preserve">a quo </w:t>
      </w:r>
      <w:r w:rsidR="0018740D" w:rsidRPr="00AF22E3">
        <w:rPr>
          <w:rFonts w:ascii="Times New Roman" w:hAnsi="Times New Roman" w:cs="Times New Roman"/>
          <w:sz w:val="24"/>
          <w:szCs w:val="24"/>
        </w:rPr>
        <w:t>examined</w:t>
      </w:r>
      <w:r w:rsidR="00C00BB3" w:rsidRPr="00AF22E3">
        <w:rPr>
          <w:rFonts w:ascii="Times New Roman" w:hAnsi="Times New Roman" w:cs="Times New Roman"/>
          <w:sz w:val="24"/>
          <w:szCs w:val="24"/>
        </w:rPr>
        <w:t xml:space="preserve"> the terms of reference as placed before the arbitrator by th</w:t>
      </w:r>
      <w:r w:rsidR="0056238E" w:rsidRPr="00AF22E3">
        <w:rPr>
          <w:rFonts w:ascii="Times New Roman" w:hAnsi="Times New Roman" w:cs="Times New Roman"/>
          <w:sz w:val="24"/>
          <w:szCs w:val="24"/>
        </w:rPr>
        <w:t>e parties. With respect to the first</w:t>
      </w:r>
      <w:r w:rsidR="00C00BB3" w:rsidRPr="00AF22E3">
        <w:rPr>
          <w:rFonts w:ascii="Times New Roman" w:hAnsi="Times New Roman" w:cs="Times New Roman"/>
          <w:sz w:val="24"/>
          <w:szCs w:val="24"/>
        </w:rPr>
        <w:t xml:space="preserve"> respondent, the court reasoned that it was clear in the parties` minds that the contract of employment had been terminated and what required determination was whether or not such termination was lawful. The court further reasoned that the arbitrator fell outside the terms of reference by making a determination that the contract of employment still subsisted and remained in force. The court relied on the case of </w:t>
      </w:r>
      <w:r w:rsidR="00C00BB3" w:rsidRPr="00AF22E3">
        <w:rPr>
          <w:rFonts w:ascii="Times New Roman" w:hAnsi="Times New Roman" w:cs="Times New Roman"/>
          <w:i/>
          <w:sz w:val="24"/>
          <w:szCs w:val="24"/>
        </w:rPr>
        <w:t xml:space="preserve">C Kambuzuma and Ors v The Athol Evans Hospital Home Complex </w:t>
      </w:r>
      <w:r w:rsidR="00C00BB3" w:rsidRPr="00AF22E3">
        <w:rPr>
          <w:rFonts w:ascii="Times New Roman" w:hAnsi="Times New Roman" w:cs="Times New Roman"/>
          <w:sz w:val="24"/>
          <w:szCs w:val="24"/>
        </w:rPr>
        <w:t>SC 118/04 in its reasoning that the arbitrator ought to have confined himself to the terms o</w:t>
      </w:r>
      <w:r w:rsidR="004A4BAC">
        <w:rPr>
          <w:rFonts w:ascii="Times New Roman" w:hAnsi="Times New Roman" w:cs="Times New Roman"/>
          <w:sz w:val="24"/>
          <w:szCs w:val="24"/>
        </w:rPr>
        <w:t>f reference and not go further than that.</w:t>
      </w:r>
    </w:p>
    <w:p w:rsidR="001B357C" w:rsidRDefault="001B357C" w:rsidP="001C382C">
      <w:pPr>
        <w:spacing w:after="0" w:line="480" w:lineRule="auto"/>
        <w:ind w:firstLine="720"/>
        <w:jc w:val="both"/>
        <w:rPr>
          <w:rFonts w:ascii="Times New Roman" w:hAnsi="Times New Roman" w:cs="Times New Roman"/>
          <w:b/>
          <w:i/>
          <w:sz w:val="24"/>
          <w:szCs w:val="24"/>
        </w:rPr>
      </w:pPr>
    </w:p>
    <w:p w:rsidR="001C382C" w:rsidRPr="00AF22E3" w:rsidRDefault="001C382C" w:rsidP="0071160E">
      <w:pPr>
        <w:spacing w:after="0" w:line="240" w:lineRule="auto"/>
        <w:ind w:firstLine="720"/>
        <w:jc w:val="both"/>
        <w:rPr>
          <w:rFonts w:ascii="Times New Roman" w:hAnsi="Times New Roman" w:cs="Times New Roman"/>
          <w:b/>
          <w:i/>
          <w:sz w:val="24"/>
          <w:szCs w:val="24"/>
        </w:rPr>
      </w:pPr>
    </w:p>
    <w:p w:rsidR="00C00BB3" w:rsidRPr="00AF22E3" w:rsidRDefault="00647E54" w:rsidP="00511F5E">
      <w:pPr>
        <w:spacing w:after="0" w:line="480" w:lineRule="auto"/>
        <w:ind w:firstLine="1276"/>
        <w:jc w:val="both"/>
        <w:rPr>
          <w:rFonts w:ascii="Times New Roman" w:hAnsi="Times New Roman" w:cs="Times New Roman"/>
          <w:sz w:val="24"/>
          <w:szCs w:val="24"/>
        </w:rPr>
      </w:pPr>
      <w:r>
        <w:rPr>
          <w:rFonts w:ascii="Times New Roman" w:hAnsi="Times New Roman" w:cs="Times New Roman"/>
          <w:sz w:val="24"/>
          <w:szCs w:val="24"/>
        </w:rPr>
        <w:t xml:space="preserve">In addition, the court </w:t>
      </w:r>
      <w:r w:rsidRPr="00647E54">
        <w:rPr>
          <w:rFonts w:ascii="Times New Roman" w:hAnsi="Times New Roman" w:cs="Times New Roman"/>
          <w:i/>
          <w:sz w:val="24"/>
          <w:szCs w:val="24"/>
        </w:rPr>
        <w:t>a quo</w:t>
      </w:r>
      <w:r>
        <w:rPr>
          <w:rFonts w:ascii="Times New Roman" w:hAnsi="Times New Roman" w:cs="Times New Roman"/>
          <w:sz w:val="24"/>
          <w:szCs w:val="24"/>
        </w:rPr>
        <w:t xml:space="preserve"> held</w:t>
      </w:r>
      <w:r w:rsidR="00C00BB3" w:rsidRPr="00AF22E3">
        <w:rPr>
          <w:rFonts w:ascii="Times New Roman" w:hAnsi="Times New Roman" w:cs="Times New Roman"/>
          <w:sz w:val="24"/>
          <w:szCs w:val="24"/>
        </w:rPr>
        <w:t xml:space="preserve"> that the arbitrator, by making a finding that there was still a valid contract in existence between the parties, effectively made a new emp</w:t>
      </w:r>
      <w:r w:rsidR="00447583" w:rsidRPr="00AF22E3">
        <w:rPr>
          <w:rFonts w:ascii="Times New Roman" w:hAnsi="Times New Roman" w:cs="Times New Roman"/>
          <w:sz w:val="24"/>
          <w:szCs w:val="24"/>
        </w:rPr>
        <w:t>loyment contract for the parties</w:t>
      </w:r>
      <w:r w:rsidR="00C00BB3" w:rsidRPr="00AF22E3">
        <w:rPr>
          <w:rFonts w:ascii="Times New Roman" w:hAnsi="Times New Roman" w:cs="Times New Roman"/>
          <w:sz w:val="24"/>
          <w:szCs w:val="24"/>
        </w:rPr>
        <w:t xml:space="preserve"> contrary to the Supreme Court decision in the matter between </w:t>
      </w:r>
      <w:r w:rsidR="00C00BB3" w:rsidRPr="00AF22E3">
        <w:rPr>
          <w:rFonts w:ascii="Times New Roman" w:hAnsi="Times New Roman" w:cs="Times New Roman"/>
          <w:i/>
          <w:sz w:val="24"/>
          <w:szCs w:val="24"/>
        </w:rPr>
        <w:t xml:space="preserve">Kundai Magodora &amp; Ors v Care International Zimbabwe </w:t>
      </w:r>
      <w:r w:rsidR="00C00BB3" w:rsidRPr="00AF22E3">
        <w:rPr>
          <w:rFonts w:ascii="Times New Roman" w:hAnsi="Times New Roman" w:cs="Times New Roman"/>
          <w:sz w:val="24"/>
          <w:szCs w:val="24"/>
        </w:rPr>
        <w:t>2014 (1) ZLR 397.</w:t>
      </w:r>
    </w:p>
    <w:p w:rsidR="001B357C" w:rsidRPr="00AF22E3" w:rsidRDefault="001B357C" w:rsidP="001B357C">
      <w:pPr>
        <w:spacing w:after="0" w:line="480" w:lineRule="auto"/>
        <w:ind w:firstLine="720"/>
        <w:jc w:val="both"/>
        <w:rPr>
          <w:rFonts w:ascii="Times New Roman" w:hAnsi="Times New Roman" w:cs="Times New Roman"/>
          <w:sz w:val="24"/>
          <w:szCs w:val="24"/>
        </w:rPr>
      </w:pPr>
    </w:p>
    <w:p w:rsidR="001B357C" w:rsidRPr="00AF22E3" w:rsidRDefault="001B357C" w:rsidP="001B357C">
      <w:pPr>
        <w:spacing w:after="0" w:line="240" w:lineRule="auto"/>
        <w:ind w:firstLine="720"/>
        <w:jc w:val="both"/>
        <w:rPr>
          <w:rFonts w:ascii="Times New Roman" w:hAnsi="Times New Roman" w:cs="Times New Roman"/>
          <w:sz w:val="24"/>
          <w:szCs w:val="24"/>
        </w:rPr>
      </w:pPr>
    </w:p>
    <w:p w:rsidR="00C00BB3" w:rsidRPr="00AF22E3" w:rsidRDefault="00C00BB3" w:rsidP="00511F5E">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With respect</w:t>
      </w:r>
      <w:r w:rsidR="001D151F" w:rsidRPr="00AF22E3">
        <w:rPr>
          <w:rFonts w:ascii="Times New Roman" w:hAnsi="Times New Roman" w:cs="Times New Roman"/>
          <w:sz w:val="24"/>
          <w:szCs w:val="24"/>
        </w:rPr>
        <w:t xml:space="preserve"> to the second</w:t>
      </w:r>
      <w:r w:rsidRPr="00AF22E3">
        <w:rPr>
          <w:rFonts w:ascii="Times New Roman" w:hAnsi="Times New Roman" w:cs="Times New Roman"/>
          <w:sz w:val="24"/>
          <w:szCs w:val="24"/>
        </w:rPr>
        <w:t xml:space="preserve"> respondent, the court </w:t>
      </w:r>
      <w:r w:rsidRPr="00AF22E3">
        <w:rPr>
          <w:rFonts w:ascii="Times New Roman" w:hAnsi="Times New Roman" w:cs="Times New Roman"/>
          <w:i/>
          <w:sz w:val="24"/>
          <w:szCs w:val="24"/>
        </w:rPr>
        <w:t xml:space="preserve">a quo </w:t>
      </w:r>
      <w:r w:rsidRPr="00AF22E3">
        <w:rPr>
          <w:rFonts w:ascii="Times New Roman" w:hAnsi="Times New Roman" w:cs="Times New Roman"/>
          <w:sz w:val="24"/>
          <w:szCs w:val="24"/>
        </w:rPr>
        <w:t>made a finding that</w:t>
      </w:r>
      <w:r w:rsidR="00836ECA">
        <w:rPr>
          <w:rFonts w:ascii="Times New Roman" w:hAnsi="Times New Roman" w:cs="Times New Roman"/>
          <w:sz w:val="24"/>
          <w:szCs w:val="24"/>
        </w:rPr>
        <w:t>,</w:t>
      </w:r>
      <w:r w:rsidRPr="00AF22E3">
        <w:rPr>
          <w:rFonts w:ascii="Times New Roman" w:hAnsi="Times New Roman" w:cs="Times New Roman"/>
          <w:sz w:val="24"/>
          <w:szCs w:val="24"/>
        </w:rPr>
        <w:t xml:space="preserve"> </w:t>
      </w:r>
      <w:r w:rsidR="00032896">
        <w:rPr>
          <w:rFonts w:ascii="Times New Roman" w:hAnsi="Times New Roman" w:cs="Times New Roman"/>
          <w:sz w:val="24"/>
          <w:szCs w:val="24"/>
        </w:rPr>
        <w:t>as was apparent from the record</w:t>
      </w:r>
      <w:r w:rsidR="000C5DDA">
        <w:rPr>
          <w:rFonts w:ascii="Times New Roman" w:hAnsi="Times New Roman" w:cs="Times New Roman"/>
          <w:sz w:val="24"/>
          <w:szCs w:val="24"/>
        </w:rPr>
        <w:t>,</w:t>
      </w:r>
      <w:r w:rsidR="00032896">
        <w:rPr>
          <w:rFonts w:ascii="Times New Roman" w:hAnsi="Times New Roman" w:cs="Times New Roman"/>
          <w:sz w:val="24"/>
          <w:szCs w:val="24"/>
        </w:rPr>
        <w:t xml:space="preserve"> </w:t>
      </w:r>
      <w:r w:rsidRPr="00AF22E3">
        <w:rPr>
          <w:rFonts w:ascii="Times New Roman" w:hAnsi="Times New Roman" w:cs="Times New Roman"/>
          <w:sz w:val="24"/>
          <w:szCs w:val="24"/>
        </w:rPr>
        <w:t xml:space="preserve">the </w:t>
      </w:r>
      <w:r w:rsidR="00227D06">
        <w:rPr>
          <w:rFonts w:ascii="Times New Roman" w:hAnsi="Times New Roman" w:cs="Times New Roman"/>
          <w:sz w:val="24"/>
          <w:szCs w:val="24"/>
        </w:rPr>
        <w:t>second respondent did no</w:t>
      </w:r>
      <w:r w:rsidR="00B1374E">
        <w:rPr>
          <w:rFonts w:ascii="Times New Roman" w:hAnsi="Times New Roman" w:cs="Times New Roman"/>
          <w:sz w:val="24"/>
          <w:szCs w:val="24"/>
        </w:rPr>
        <w:t xml:space="preserve">t extend the appellants </w:t>
      </w:r>
      <w:r w:rsidR="00BA4CF0">
        <w:rPr>
          <w:rFonts w:ascii="Times New Roman" w:hAnsi="Times New Roman" w:cs="Times New Roman"/>
          <w:sz w:val="24"/>
          <w:szCs w:val="24"/>
        </w:rPr>
        <w:t xml:space="preserve">tenure. </w:t>
      </w:r>
      <w:r w:rsidR="00227D06">
        <w:rPr>
          <w:rFonts w:ascii="Times New Roman" w:hAnsi="Times New Roman" w:cs="Times New Roman"/>
          <w:sz w:val="24"/>
          <w:szCs w:val="24"/>
        </w:rPr>
        <w:t>I</w:t>
      </w:r>
      <w:r w:rsidRPr="00AF22E3">
        <w:rPr>
          <w:rFonts w:ascii="Times New Roman" w:hAnsi="Times New Roman" w:cs="Times New Roman"/>
          <w:sz w:val="24"/>
          <w:szCs w:val="24"/>
        </w:rPr>
        <w:t>t</w:t>
      </w:r>
      <w:r w:rsidR="00227D06">
        <w:rPr>
          <w:rFonts w:ascii="Times New Roman" w:hAnsi="Times New Roman" w:cs="Times New Roman"/>
          <w:sz w:val="24"/>
          <w:szCs w:val="24"/>
        </w:rPr>
        <w:t xml:space="preserve"> effectively</w:t>
      </w:r>
      <w:r w:rsidRPr="00AF22E3">
        <w:rPr>
          <w:rFonts w:ascii="Times New Roman" w:hAnsi="Times New Roman" w:cs="Times New Roman"/>
          <w:sz w:val="24"/>
          <w:szCs w:val="24"/>
        </w:rPr>
        <w:t xml:space="preserve"> concluded that there was nothing to enforce</w:t>
      </w:r>
      <w:r w:rsidR="002129E1" w:rsidRPr="00AF22E3">
        <w:rPr>
          <w:rFonts w:ascii="Times New Roman" w:hAnsi="Times New Roman" w:cs="Times New Roman"/>
          <w:sz w:val="24"/>
          <w:szCs w:val="24"/>
        </w:rPr>
        <w:t xml:space="preserve"> between the appellant and the second</w:t>
      </w:r>
      <w:r w:rsidR="00E80209">
        <w:rPr>
          <w:rFonts w:ascii="Times New Roman" w:hAnsi="Times New Roman" w:cs="Times New Roman"/>
          <w:sz w:val="24"/>
          <w:szCs w:val="24"/>
        </w:rPr>
        <w:t xml:space="preserve"> respondent as there was never an</w:t>
      </w:r>
      <w:r w:rsidRPr="00AF22E3">
        <w:rPr>
          <w:rFonts w:ascii="Times New Roman" w:hAnsi="Times New Roman" w:cs="Times New Roman"/>
          <w:sz w:val="24"/>
          <w:szCs w:val="24"/>
        </w:rPr>
        <w:t xml:space="preserve"> employment</w:t>
      </w:r>
      <w:r w:rsidR="00C24CB4" w:rsidRPr="00AF22E3">
        <w:rPr>
          <w:rFonts w:ascii="Times New Roman" w:hAnsi="Times New Roman" w:cs="Times New Roman"/>
          <w:sz w:val="24"/>
          <w:szCs w:val="24"/>
        </w:rPr>
        <w:t xml:space="preserve"> contract</w:t>
      </w:r>
      <w:r w:rsidR="00BB2710" w:rsidRPr="00AF22E3">
        <w:rPr>
          <w:rFonts w:ascii="Times New Roman" w:hAnsi="Times New Roman" w:cs="Times New Roman"/>
          <w:sz w:val="24"/>
          <w:szCs w:val="24"/>
        </w:rPr>
        <w:t xml:space="preserve"> between</w:t>
      </w:r>
      <w:r w:rsidR="00F347DE" w:rsidRPr="00AF22E3">
        <w:rPr>
          <w:rFonts w:ascii="Times New Roman" w:hAnsi="Times New Roman" w:cs="Times New Roman"/>
          <w:sz w:val="24"/>
          <w:szCs w:val="24"/>
        </w:rPr>
        <w:t xml:space="preserve"> them</w:t>
      </w:r>
      <w:r w:rsidRPr="00AF22E3">
        <w:rPr>
          <w:rFonts w:ascii="Times New Roman" w:hAnsi="Times New Roman" w:cs="Times New Roman"/>
          <w:sz w:val="24"/>
          <w:szCs w:val="24"/>
        </w:rPr>
        <w:t>. Consequently, the court found that there was nothing to terminate and therefore the appellant was not en</w:t>
      </w:r>
      <w:r w:rsidR="003C1B47" w:rsidRPr="00AF22E3">
        <w:rPr>
          <w:rFonts w:ascii="Times New Roman" w:hAnsi="Times New Roman" w:cs="Times New Roman"/>
          <w:sz w:val="24"/>
          <w:szCs w:val="24"/>
        </w:rPr>
        <w:t>titled to anything from the second respondent</w:t>
      </w:r>
      <w:r w:rsidRPr="00AF22E3">
        <w:rPr>
          <w:rFonts w:ascii="Times New Roman" w:hAnsi="Times New Roman" w:cs="Times New Roman"/>
          <w:sz w:val="24"/>
          <w:szCs w:val="24"/>
        </w:rPr>
        <w:t>.</w:t>
      </w:r>
      <w:r w:rsidR="00BC541E" w:rsidRPr="00AF22E3">
        <w:rPr>
          <w:rFonts w:ascii="Times New Roman" w:hAnsi="Times New Roman" w:cs="Times New Roman"/>
          <w:sz w:val="24"/>
          <w:szCs w:val="24"/>
        </w:rPr>
        <w:t xml:space="preserve"> In the result </w:t>
      </w:r>
      <w:r w:rsidR="00481371" w:rsidRPr="00AF22E3">
        <w:rPr>
          <w:rFonts w:ascii="Times New Roman" w:hAnsi="Times New Roman" w:cs="Times New Roman"/>
          <w:sz w:val="24"/>
          <w:szCs w:val="24"/>
        </w:rPr>
        <w:t>it allowed</w:t>
      </w:r>
      <w:r w:rsidR="00BC541E" w:rsidRPr="00AF22E3">
        <w:rPr>
          <w:rFonts w:ascii="Times New Roman" w:hAnsi="Times New Roman" w:cs="Times New Roman"/>
          <w:sz w:val="24"/>
          <w:szCs w:val="24"/>
        </w:rPr>
        <w:t xml:space="preserve"> t</w:t>
      </w:r>
      <w:r w:rsidR="00481371" w:rsidRPr="00AF22E3">
        <w:rPr>
          <w:rFonts w:ascii="Times New Roman" w:hAnsi="Times New Roman" w:cs="Times New Roman"/>
          <w:sz w:val="24"/>
          <w:szCs w:val="24"/>
        </w:rPr>
        <w:t>he appeals and set aside the arbitral awards.</w:t>
      </w:r>
    </w:p>
    <w:p w:rsidR="002129E1" w:rsidRPr="00AF22E3" w:rsidRDefault="002129E1" w:rsidP="008A48D6">
      <w:pPr>
        <w:spacing w:after="0" w:line="240" w:lineRule="auto"/>
        <w:ind w:firstLine="720"/>
        <w:jc w:val="both"/>
        <w:rPr>
          <w:rFonts w:ascii="Times New Roman" w:hAnsi="Times New Roman" w:cs="Times New Roman"/>
          <w:sz w:val="24"/>
          <w:szCs w:val="24"/>
        </w:rPr>
      </w:pPr>
    </w:p>
    <w:p w:rsidR="002129E1" w:rsidRPr="00AF22E3" w:rsidRDefault="002129E1" w:rsidP="002129E1">
      <w:pPr>
        <w:spacing w:after="0" w:line="240" w:lineRule="auto"/>
        <w:ind w:firstLine="720"/>
        <w:jc w:val="both"/>
        <w:rPr>
          <w:rFonts w:ascii="Times New Roman" w:hAnsi="Times New Roman" w:cs="Times New Roman"/>
          <w:sz w:val="24"/>
          <w:szCs w:val="24"/>
        </w:rPr>
      </w:pPr>
    </w:p>
    <w:p w:rsidR="00C00BB3" w:rsidRPr="00AF22E3" w:rsidRDefault="00C00BB3" w:rsidP="00C7579A">
      <w:pPr>
        <w:spacing w:after="0" w:line="480" w:lineRule="auto"/>
        <w:ind w:firstLine="1134"/>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 xml:space="preserve">This </w:t>
      </w:r>
      <w:r w:rsidR="00CA3160">
        <w:rPr>
          <w:rFonts w:ascii="Times New Roman" w:hAnsi="Times New Roman" w:cs="Times New Roman"/>
          <w:sz w:val="24"/>
          <w:szCs w:val="24"/>
          <w:lang w:val="en-ZW"/>
        </w:rPr>
        <w:t>prompted the appellant</w:t>
      </w:r>
      <w:r w:rsidRPr="00AF22E3">
        <w:rPr>
          <w:rFonts w:ascii="Times New Roman" w:hAnsi="Times New Roman" w:cs="Times New Roman"/>
          <w:sz w:val="24"/>
          <w:szCs w:val="24"/>
          <w:lang w:val="en-ZW"/>
        </w:rPr>
        <w:t xml:space="preserve"> to note the present appeal on the following grounds:</w:t>
      </w:r>
    </w:p>
    <w:p w:rsidR="00B564FD" w:rsidRPr="00AF22E3" w:rsidRDefault="00B564FD" w:rsidP="00B564FD">
      <w:pPr>
        <w:spacing w:after="0" w:line="240" w:lineRule="auto"/>
        <w:ind w:firstLine="1134"/>
        <w:jc w:val="both"/>
        <w:rPr>
          <w:rFonts w:ascii="Times New Roman" w:hAnsi="Times New Roman" w:cs="Times New Roman"/>
          <w:sz w:val="24"/>
          <w:szCs w:val="24"/>
          <w:lang w:val="en-ZW"/>
        </w:rPr>
      </w:pPr>
    </w:p>
    <w:p w:rsidR="00C00BB3" w:rsidRPr="00AF22E3" w:rsidRDefault="00C00BB3" w:rsidP="00C7579A">
      <w:pPr>
        <w:spacing w:after="0" w:line="480" w:lineRule="auto"/>
        <w:jc w:val="both"/>
        <w:rPr>
          <w:rFonts w:ascii="Times New Roman" w:hAnsi="Times New Roman" w:cs="Times New Roman"/>
          <w:b/>
          <w:sz w:val="24"/>
          <w:szCs w:val="24"/>
          <w:lang w:val="en-ZW"/>
        </w:rPr>
      </w:pPr>
      <w:r w:rsidRPr="00AF22E3">
        <w:rPr>
          <w:rFonts w:ascii="Times New Roman" w:hAnsi="Times New Roman" w:cs="Times New Roman"/>
          <w:b/>
          <w:sz w:val="24"/>
          <w:szCs w:val="24"/>
          <w:lang w:val="en-ZW"/>
        </w:rPr>
        <w:t>GROUNDS OF APPEAL</w:t>
      </w:r>
    </w:p>
    <w:p w:rsidR="00C00BB3" w:rsidRPr="00AF22E3" w:rsidRDefault="00CA3160" w:rsidP="004264D3">
      <w:pPr>
        <w:pStyle w:val="ListParagraph"/>
        <w:spacing w:after="0" w:line="240" w:lineRule="auto"/>
        <w:ind w:left="1134" w:hanging="567"/>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“1. </w:t>
      </w:r>
      <w:r>
        <w:rPr>
          <w:rFonts w:ascii="Times New Roman" w:hAnsi="Times New Roman" w:cs="Times New Roman"/>
          <w:sz w:val="24"/>
          <w:szCs w:val="24"/>
          <w:lang w:val="en-ZW"/>
        </w:rPr>
        <w:tab/>
      </w:r>
      <w:r w:rsidR="00C00BB3" w:rsidRPr="00AF22E3">
        <w:rPr>
          <w:rFonts w:ascii="Times New Roman" w:hAnsi="Times New Roman" w:cs="Times New Roman"/>
          <w:sz w:val="24"/>
          <w:szCs w:val="24"/>
          <w:lang w:val="en-ZW"/>
        </w:rPr>
        <w:t xml:space="preserve">The court </w:t>
      </w:r>
      <w:r w:rsidR="00C00BB3" w:rsidRPr="00AF22E3">
        <w:rPr>
          <w:rFonts w:ascii="Times New Roman" w:hAnsi="Times New Roman" w:cs="Times New Roman"/>
          <w:i/>
          <w:sz w:val="24"/>
          <w:szCs w:val="24"/>
          <w:lang w:val="en-ZW"/>
        </w:rPr>
        <w:t xml:space="preserve">a quo </w:t>
      </w:r>
      <w:r w:rsidR="00C00BB3" w:rsidRPr="00AF22E3">
        <w:rPr>
          <w:rFonts w:ascii="Times New Roman" w:hAnsi="Times New Roman" w:cs="Times New Roman"/>
          <w:sz w:val="24"/>
          <w:szCs w:val="24"/>
          <w:lang w:val="en-ZW"/>
        </w:rPr>
        <w:t xml:space="preserve">misdirected itself and erred at law in finding that the decision of the arbitrator that there was still a subsisting contract of employment </w:t>
      </w:r>
      <w:r w:rsidR="008041CB" w:rsidRPr="00AF22E3">
        <w:rPr>
          <w:rFonts w:ascii="Times New Roman" w:hAnsi="Times New Roman" w:cs="Times New Roman"/>
          <w:sz w:val="24"/>
          <w:szCs w:val="24"/>
          <w:lang w:val="en-ZW"/>
        </w:rPr>
        <w:t>between the appellant and the first</w:t>
      </w:r>
      <w:r w:rsidR="00C00BB3" w:rsidRPr="00AF22E3">
        <w:rPr>
          <w:rFonts w:ascii="Times New Roman" w:hAnsi="Times New Roman" w:cs="Times New Roman"/>
          <w:sz w:val="24"/>
          <w:szCs w:val="24"/>
          <w:lang w:val="en-ZW"/>
        </w:rPr>
        <w:t xml:space="preserve"> respondent was outside the arbitrator`s terms of reference.</w:t>
      </w:r>
    </w:p>
    <w:p w:rsidR="00B564FD" w:rsidRPr="00AF22E3" w:rsidRDefault="00B564FD" w:rsidP="004264D3">
      <w:pPr>
        <w:pStyle w:val="ListParagraph"/>
        <w:spacing w:after="0" w:line="240" w:lineRule="auto"/>
        <w:ind w:left="1440"/>
        <w:jc w:val="both"/>
        <w:rPr>
          <w:rFonts w:ascii="Times New Roman" w:hAnsi="Times New Roman" w:cs="Times New Roman"/>
          <w:sz w:val="24"/>
          <w:szCs w:val="24"/>
          <w:lang w:val="en-ZW"/>
        </w:rPr>
      </w:pPr>
    </w:p>
    <w:p w:rsidR="00C00BB3" w:rsidRPr="00AF22E3" w:rsidRDefault="00C00BB3" w:rsidP="004264D3">
      <w:pPr>
        <w:pStyle w:val="ListParagraph"/>
        <w:numPr>
          <w:ilvl w:val="0"/>
          <w:numId w:val="22"/>
        </w:numPr>
        <w:spacing w:after="0" w:line="240" w:lineRule="auto"/>
        <w:ind w:left="1134" w:hanging="567"/>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 xml:space="preserve">The court </w:t>
      </w:r>
      <w:r w:rsidRPr="00AF22E3">
        <w:rPr>
          <w:rFonts w:ascii="Times New Roman" w:hAnsi="Times New Roman" w:cs="Times New Roman"/>
          <w:i/>
          <w:sz w:val="24"/>
          <w:szCs w:val="24"/>
          <w:lang w:val="en-ZW"/>
        </w:rPr>
        <w:t xml:space="preserve">a quo </w:t>
      </w:r>
      <w:r w:rsidRPr="00AF22E3">
        <w:rPr>
          <w:rFonts w:ascii="Times New Roman" w:hAnsi="Times New Roman" w:cs="Times New Roman"/>
          <w:sz w:val="24"/>
          <w:szCs w:val="24"/>
          <w:lang w:val="en-ZW"/>
        </w:rPr>
        <w:t>erred by making a determination that there was no binding contract of employment</w:t>
      </w:r>
      <w:r w:rsidR="006E0173" w:rsidRPr="00AF22E3">
        <w:rPr>
          <w:rFonts w:ascii="Times New Roman" w:hAnsi="Times New Roman" w:cs="Times New Roman"/>
          <w:sz w:val="24"/>
          <w:szCs w:val="24"/>
          <w:lang w:val="en-ZW"/>
        </w:rPr>
        <w:t xml:space="preserve"> between the appellant and the second</w:t>
      </w:r>
      <w:r w:rsidR="004264D3">
        <w:rPr>
          <w:rFonts w:ascii="Times New Roman" w:hAnsi="Times New Roman" w:cs="Times New Roman"/>
          <w:sz w:val="24"/>
          <w:szCs w:val="24"/>
          <w:lang w:val="en-ZW"/>
        </w:rPr>
        <w:t xml:space="preserve"> respondent.”</w:t>
      </w:r>
    </w:p>
    <w:p w:rsidR="00B564FD" w:rsidRPr="00AF22E3" w:rsidRDefault="00B564FD" w:rsidP="00B564FD">
      <w:pPr>
        <w:pStyle w:val="ListParagraph"/>
        <w:rPr>
          <w:rFonts w:ascii="Times New Roman" w:hAnsi="Times New Roman" w:cs="Times New Roman"/>
          <w:sz w:val="24"/>
          <w:szCs w:val="24"/>
          <w:lang w:val="en-ZW"/>
        </w:rPr>
      </w:pPr>
    </w:p>
    <w:p w:rsidR="00B564FD" w:rsidRPr="00AF22E3" w:rsidRDefault="00B564FD" w:rsidP="00282ED3">
      <w:pPr>
        <w:pStyle w:val="ListParagraph"/>
        <w:spacing w:after="0" w:line="480" w:lineRule="auto"/>
        <w:ind w:left="1440"/>
        <w:jc w:val="both"/>
        <w:rPr>
          <w:rFonts w:ascii="Times New Roman" w:hAnsi="Times New Roman" w:cs="Times New Roman"/>
          <w:sz w:val="24"/>
          <w:szCs w:val="24"/>
          <w:lang w:val="en-ZW"/>
        </w:rPr>
      </w:pPr>
    </w:p>
    <w:p w:rsidR="00C00BB3" w:rsidRPr="00AF22E3" w:rsidRDefault="00C00BB3" w:rsidP="009E2FE9">
      <w:pPr>
        <w:spacing w:after="0" w:line="480" w:lineRule="auto"/>
        <w:ind w:left="720" w:hanging="578"/>
        <w:jc w:val="both"/>
        <w:rPr>
          <w:rFonts w:ascii="Times New Roman" w:hAnsi="Times New Roman" w:cs="Times New Roman"/>
          <w:b/>
          <w:sz w:val="24"/>
          <w:szCs w:val="24"/>
          <w:lang w:val="en-ZW"/>
        </w:rPr>
      </w:pPr>
      <w:r w:rsidRPr="00AF22E3">
        <w:rPr>
          <w:rFonts w:ascii="Times New Roman" w:hAnsi="Times New Roman" w:cs="Times New Roman"/>
          <w:b/>
          <w:sz w:val="24"/>
          <w:szCs w:val="24"/>
          <w:lang w:val="en-ZW"/>
        </w:rPr>
        <w:t>SUBMISSIONS ON APPEAL</w:t>
      </w:r>
    </w:p>
    <w:p w:rsidR="00D46A94" w:rsidRPr="00AF22E3" w:rsidRDefault="001B12E0" w:rsidP="009E2FE9">
      <w:pPr>
        <w:spacing w:after="0" w:line="480" w:lineRule="auto"/>
        <w:ind w:firstLine="1134"/>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In addressing the fi</w:t>
      </w:r>
      <w:r w:rsidR="008D3143" w:rsidRPr="00AF22E3">
        <w:rPr>
          <w:rFonts w:ascii="Times New Roman" w:hAnsi="Times New Roman" w:cs="Times New Roman"/>
          <w:sz w:val="24"/>
          <w:szCs w:val="24"/>
          <w:lang w:val="en-ZW"/>
        </w:rPr>
        <w:t>rst ground of</w:t>
      </w:r>
      <w:r w:rsidR="0015693F" w:rsidRPr="00AF22E3">
        <w:rPr>
          <w:rFonts w:ascii="Times New Roman" w:hAnsi="Times New Roman" w:cs="Times New Roman"/>
          <w:sz w:val="24"/>
          <w:szCs w:val="24"/>
          <w:lang w:val="en-ZW"/>
        </w:rPr>
        <w:t xml:space="preserve"> appeal</w:t>
      </w:r>
      <w:r w:rsidR="008D3143" w:rsidRPr="00AF22E3">
        <w:rPr>
          <w:rFonts w:ascii="Times New Roman" w:hAnsi="Times New Roman" w:cs="Times New Roman"/>
          <w:sz w:val="24"/>
          <w:szCs w:val="24"/>
          <w:lang w:val="en-ZW"/>
        </w:rPr>
        <w:t xml:space="preserve"> </w:t>
      </w:r>
      <w:r w:rsidRPr="00AF22E3">
        <w:rPr>
          <w:rFonts w:ascii="Times New Roman" w:hAnsi="Times New Roman" w:cs="Times New Roman"/>
          <w:sz w:val="24"/>
          <w:szCs w:val="24"/>
          <w:lang w:val="en-ZW"/>
        </w:rPr>
        <w:t xml:space="preserve">Mr </w:t>
      </w:r>
      <w:r w:rsidRPr="00AF22E3">
        <w:rPr>
          <w:rFonts w:ascii="Times New Roman" w:hAnsi="Times New Roman" w:cs="Times New Roman"/>
          <w:i/>
          <w:sz w:val="24"/>
          <w:szCs w:val="24"/>
          <w:lang w:val="en-ZW"/>
        </w:rPr>
        <w:t xml:space="preserve">Madhuku </w:t>
      </w:r>
      <w:r w:rsidRPr="00AF22E3">
        <w:rPr>
          <w:rFonts w:ascii="Times New Roman" w:hAnsi="Times New Roman" w:cs="Times New Roman"/>
          <w:sz w:val="24"/>
          <w:szCs w:val="24"/>
          <w:lang w:val="en-ZW"/>
        </w:rPr>
        <w:t>for the appellant</w:t>
      </w:r>
      <w:r w:rsidR="00D46A94" w:rsidRPr="00AF22E3">
        <w:rPr>
          <w:rFonts w:ascii="Times New Roman" w:hAnsi="Times New Roman" w:cs="Times New Roman"/>
          <w:sz w:val="24"/>
          <w:szCs w:val="24"/>
          <w:lang w:val="en-ZW"/>
        </w:rPr>
        <w:t xml:space="preserve"> made the following submissions; the issue before the court was a question of interpretation of t</w:t>
      </w:r>
      <w:r w:rsidR="00152215" w:rsidRPr="00AF22E3">
        <w:rPr>
          <w:rFonts w:ascii="Times New Roman" w:hAnsi="Times New Roman" w:cs="Times New Roman"/>
          <w:sz w:val="24"/>
          <w:szCs w:val="24"/>
          <w:lang w:val="en-ZW"/>
        </w:rPr>
        <w:t>he terms of reference.</w:t>
      </w:r>
      <w:r w:rsidR="00EA3503" w:rsidRPr="00AF22E3">
        <w:rPr>
          <w:rFonts w:ascii="Times New Roman" w:hAnsi="Times New Roman" w:cs="Times New Roman"/>
          <w:sz w:val="24"/>
          <w:szCs w:val="24"/>
          <w:lang w:val="en-ZW"/>
        </w:rPr>
        <w:t xml:space="preserve"> </w:t>
      </w:r>
      <w:r w:rsidR="00152215" w:rsidRPr="00AF22E3">
        <w:rPr>
          <w:rFonts w:ascii="Times New Roman" w:hAnsi="Times New Roman" w:cs="Times New Roman"/>
          <w:sz w:val="24"/>
          <w:szCs w:val="24"/>
          <w:lang w:val="en-ZW"/>
        </w:rPr>
        <w:t>The terms of reference were</w:t>
      </w:r>
      <w:r w:rsidR="00D46A94" w:rsidRPr="00AF22E3">
        <w:rPr>
          <w:rFonts w:ascii="Times New Roman" w:hAnsi="Times New Roman" w:cs="Times New Roman"/>
          <w:sz w:val="24"/>
          <w:szCs w:val="24"/>
          <w:lang w:val="en-ZW"/>
        </w:rPr>
        <w:t xml:space="preserve"> quite str</w:t>
      </w:r>
      <w:r w:rsidR="0086494C" w:rsidRPr="00AF22E3">
        <w:rPr>
          <w:rFonts w:ascii="Times New Roman" w:hAnsi="Times New Roman" w:cs="Times New Roman"/>
          <w:sz w:val="24"/>
          <w:szCs w:val="24"/>
          <w:lang w:val="en-ZW"/>
        </w:rPr>
        <w:t>aightforward and had inherent</w:t>
      </w:r>
      <w:r w:rsidR="008D0FCF" w:rsidRPr="00AF22E3">
        <w:rPr>
          <w:rFonts w:ascii="Times New Roman" w:hAnsi="Times New Roman" w:cs="Times New Roman"/>
          <w:sz w:val="24"/>
          <w:szCs w:val="24"/>
          <w:lang w:val="en-ZW"/>
        </w:rPr>
        <w:t xml:space="preserve"> in</w:t>
      </w:r>
      <w:r w:rsidR="0086494C" w:rsidRPr="00AF22E3">
        <w:rPr>
          <w:rFonts w:ascii="Times New Roman" w:hAnsi="Times New Roman" w:cs="Times New Roman"/>
          <w:sz w:val="24"/>
          <w:szCs w:val="24"/>
          <w:lang w:val="en-ZW"/>
        </w:rPr>
        <w:t xml:space="preserve"> them</w:t>
      </w:r>
      <w:r w:rsidR="00D46A94" w:rsidRPr="00AF22E3">
        <w:rPr>
          <w:rFonts w:ascii="Times New Roman" w:hAnsi="Times New Roman" w:cs="Times New Roman"/>
          <w:sz w:val="24"/>
          <w:szCs w:val="24"/>
          <w:lang w:val="en-ZW"/>
        </w:rPr>
        <w:t xml:space="preserve"> two questions namely:</w:t>
      </w:r>
    </w:p>
    <w:p w:rsidR="00D46A94" w:rsidRPr="005A4800" w:rsidRDefault="00D46A94" w:rsidP="005A4800">
      <w:pPr>
        <w:pStyle w:val="ListParagraph"/>
        <w:numPr>
          <w:ilvl w:val="0"/>
          <w:numId w:val="21"/>
        </w:numPr>
        <w:spacing w:after="0" w:line="480" w:lineRule="auto"/>
        <w:jc w:val="both"/>
        <w:rPr>
          <w:rFonts w:ascii="Times New Roman" w:hAnsi="Times New Roman" w:cs="Times New Roman"/>
          <w:sz w:val="24"/>
          <w:szCs w:val="24"/>
          <w:lang w:val="en-ZW"/>
        </w:rPr>
      </w:pPr>
      <w:r w:rsidRPr="005A4800">
        <w:rPr>
          <w:rFonts w:ascii="Times New Roman" w:hAnsi="Times New Roman" w:cs="Times New Roman"/>
          <w:sz w:val="24"/>
          <w:szCs w:val="24"/>
          <w:lang w:val="en-ZW"/>
        </w:rPr>
        <w:t xml:space="preserve"> Has the contract of employment been terminated?</w:t>
      </w:r>
    </w:p>
    <w:p w:rsidR="00A31A3D" w:rsidRPr="005A4800" w:rsidRDefault="00D46A94" w:rsidP="005A4800">
      <w:pPr>
        <w:pStyle w:val="ListParagraph"/>
        <w:numPr>
          <w:ilvl w:val="0"/>
          <w:numId w:val="21"/>
        </w:numPr>
        <w:spacing w:after="0" w:line="480" w:lineRule="auto"/>
        <w:jc w:val="both"/>
        <w:rPr>
          <w:rFonts w:ascii="Times New Roman" w:hAnsi="Times New Roman" w:cs="Times New Roman"/>
          <w:sz w:val="24"/>
          <w:szCs w:val="24"/>
          <w:lang w:val="en-ZW"/>
        </w:rPr>
      </w:pPr>
      <w:r w:rsidRPr="005A4800">
        <w:rPr>
          <w:rFonts w:ascii="Times New Roman" w:hAnsi="Times New Roman" w:cs="Times New Roman"/>
          <w:sz w:val="24"/>
          <w:szCs w:val="24"/>
          <w:lang w:val="en-ZW"/>
        </w:rPr>
        <w:t xml:space="preserve"> If so was the termination lawful?</w:t>
      </w:r>
    </w:p>
    <w:p w:rsidR="009E2FE9" w:rsidRPr="00AF22E3" w:rsidRDefault="009E2FE9" w:rsidP="00F654A4">
      <w:pPr>
        <w:spacing w:after="0" w:line="480" w:lineRule="auto"/>
        <w:ind w:firstLine="720"/>
        <w:jc w:val="both"/>
        <w:rPr>
          <w:rFonts w:ascii="Times New Roman" w:hAnsi="Times New Roman" w:cs="Times New Roman"/>
          <w:sz w:val="24"/>
          <w:szCs w:val="24"/>
          <w:lang w:val="en-ZW"/>
        </w:rPr>
      </w:pPr>
    </w:p>
    <w:p w:rsidR="009E2FE9" w:rsidRPr="00AF22E3" w:rsidRDefault="009E2FE9" w:rsidP="009E2FE9">
      <w:pPr>
        <w:spacing w:after="0" w:line="240" w:lineRule="auto"/>
        <w:ind w:firstLine="720"/>
        <w:jc w:val="both"/>
        <w:rPr>
          <w:rFonts w:ascii="Times New Roman" w:hAnsi="Times New Roman" w:cs="Times New Roman"/>
          <w:sz w:val="24"/>
          <w:szCs w:val="24"/>
          <w:lang w:val="en-ZW"/>
        </w:rPr>
      </w:pPr>
    </w:p>
    <w:p w:rsidR="00D46A94" w:rsidRPr="00AF22E3" w:rsidRDefault="00A31A3D" w:rsidP="009E2FE9">
      <w:pPr>
        <w:spacing w:after="0" w:line="480" w:lineRule="auto"/>
        <w:ind w:firstLine="1134"/>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A term of refe</w:t>
      </w:r>
      <w:r w:rsidR="009E2FE9" w:rsidRPr="00AF22E3">
        <w:rPr>
          <w:rFonts w:ascii="Times New Roman" w:hAnsi="Times New Roman" w:cs="Times New Roman"/>
          <w:sz w:val="24"/>
          <w:szCs w:val="24"/>
          <w:lang w:val="en-ZW"/>
        </w:rPr>
        <w:t>rence in terms of the Labour Ac</w:t>
      </w:r>
      <w:r w:rsidR="00214C6F" w:rsidRPr="00AF22E3">
        <w:rPr>
          <w:rFonts w:ascii="Times New Roman" w:hAnsi="Times New Roman" w:cs="Times New Roman"/>
          <w:sz w:val="24"/>
          <w:szCs w:val="24"/>
          <w:lang w:val="en-ZW"/>
        </w:rPr>
        <w:t>t</w:t>
      </w:r>
      <w:r w:rsidR="009E2FE9" w:rsidRPr="00AF22E3">
        <w:rPr>
          <w:rFonts w:ascii="Times New Roman" w:hAnsi="Times New Roman" w:cs="Times New Roman"/>
          <w:sz w:val="24"/>
          <w:szCs w:val="24"/>
          <w:lang w:val="en-ZW"/>
        </w:rPr>
        <w:t> </w:t>
      </w:r>
      <w:r w:rsidR="00214C6F" w:rsidRPr="00AF22E3">
        <w:rPr>
          <w:rFonts w:ascii="Times New Roman" w:hAnsi="Times New Roman" w:cs="Times New Roman"/>
          <w:sz w:val="24"/>
          <w:szCs w:val="24"/>
          <w:lang w:val="en-ZW"/>
        </w:rPr>
        <w:t>[</w:t>
      </w:r>
      <w:r w:rsidRPr="00AF22E3">
        <w:rPr>
          <w:rFonts w:ascii="Times New Roman" w:hAnsi="Times New Roman" w:cs="Times New Roman"/>
          <w:i/>
          <w:sz w:val="24"/>
          <w:szCs w:val="24"/>
          <w:lang w:val="en-ZW"/>
        </w:rPr>
        <w:t>Chapter (28; 01</w:t>
      </w:r>
      <w:r w:rsidRPr="00AF22E3">
        <w:rPr>
          <w:rFonts w:ascii="Times New Roman" w:hAnsi="Times New Roman" w:cs="Times New Roman"/>
          <w:sz w:val="24"/>
          <w:szCs w:val="24"/>
          <w:lang w:val="en-ZW"/>
        </w:rPr>
        <w:t>)</w:t>
      </w:r>
      <w:r w:rsidR="00214C6F" w:rsidRPr="00AF22E3">
        <w:rPr>
          <w:rFonts w:ascii="Times New Roman" w:hAnsi="Times New Roman" w:cs="Times New Roman"/>
          <w:sz w:val="24"/>
          <w:szCs w:val="24"/>
          <w:lang w:val="en-ZW"/>
        </w:rPr>
        <w:t>]</w:t>
      </w:r>
      <w:r w:rsidR="000B3D0C" w:rsidRPr="00AF22E3">
        <w:rPr>
          <w:rFonts w:ascii="Times New Roman" w:hAnsi="Times New Roman" w:cs="Times New Roman"/>
          <w:sz w:val="24"/>
          <w:szCs w:val="24"/>
          <w:lang w:val="en-ZW"/>
        </w:rPr>
        <w:t xml:space="preserve"> (the Act)</w:t>
      </w:r>
      <w:r w:rsidRPr="00AF22E3">
        <w:rPr>
          <w:rFonts w:ascii="Times New Roman" w:hAnsi="Times New Roman" w:cs="Times New Roman"/>
          <w:sz w:val="24"/>
          <w:szCs w:val="24"/>
          <w:lang w:val="en-ZW"/>
        </w:rPr>
        <w:t xml:space="preserve"> is statutorily regulated and must be interpreted in terms of the scheme </w:t>
      </w:r>
      <w:r w:rsidR="000B3D0C" w:rsidRPr="00AF22E3">
        <w:rPr>
          <w:rFonts w:ascii="Times New Roman" w:hAnsi="Times New Roman" w:cs="Times New Roman"/>
          <w:sz w:val="24"/>
          <w:szCs w:val="24"/>
          <w:lang w:val="en-ZW"/>
        </w:rPr>
        <w:t>under Part</w:t>
      </w:r>
      <w:r w:rsidRPr="00AF22E3">
        <w:rPr>
          <w:rFonts w:ascii="Times New Roman" w:hAnsi="Times New Roman" w:cs="Times New Roman"/>
          <w:sz w:val="24"/>
          <w:szCs w:val="24"/>
          <w:lang w:val="en-ZW"/>
        </w:rPr>
        <w:t xml:space="preserve"> XII</w:t>
      </w:r>
      <w:r w:rsidR="000B3D0C" w:rsidRPr="00AF22E3">
        <w:rPr>
          <w:rFonts w:ascii="Times New Roman" w:hAnsi="Times New Roman" w:cs="Times New Roman"/>
          <w:sz w:val="24"/>
          <w:szCs w:val="24"/>
          <w:lang w:val="en-ZW"/>
        </w:rPr>
        <w:t xml:space="preserve"> of the Act</w:t>
      </w:r>
      <w:r w:rsidRPr="00AF22E3">
        <w:rPr>
          <w:rFonts w:ascii="Times New Roman" w:hAnsi="Times New Roman" w:cs="Times New Roman"/>
          <w:sz w:val="24"/>
          <w:szCs w:val="24"/>
          <w:lang w:val="en-ZW"/>
        </w:rPr>
        <w:t>.</w:t>
      </w:r>
      <w:r w:rsidR="00D57559" w:rsidRPr="00AF22E3">
        <w:rPr>
          <w:rFonts w:ascii="Times New Roman" w:hAnsi="Times New Roman" w:cs="Times New Roman"/>
          <w:sz w:val="24"/>
          <w:szCs w:val="24"/>
          <w:lang w:val="en-ZW"/>
        </w:rPr>
        <w:t xml:space="preserve"> What has to be resolved is the dispute that was referred to conciliation. The court </w:t>
      </w:r>
      <w:r w:rsidR="00D57559" w:rsidRPr="00AF22E3">
        <w:rPr>
          <w:rFonts w:ascii="Times New Roman" w:hAnsi="Times New Roman" w:cs="Times New Roman"/>
          <w:i/>
          <w:sz w:val="24"/>
          <w:szCs w:val="24"/>
          <w:lang w:val="en-ZW"/>
        </w:rPr>
        <w:t>a quo</w:t>
      </w:r>
      <w:r w:rsidR="00D57559" w:rsidRPr="00AF22E3">
        <w:rPr>
          <w:rFonts w:ascii="Times New Roman" w:hAnsi="Times New Roman" w:cs="Times New Roman"/>
          <w:sz w:val="24"/>
          <w:szCs w:val="24"/>
          <w:lang w:val="en-ZW"/>
        </w:rPr>
        <w:t xml:space="preserve"> fell into error by treating this as voluntary arbitration in which the terms of reference were as a result of the meeting of the minds of the parties.  To the contrary this was a compulsory arbitration in terms of the Act</w:t>
      </w:r>
      <w:r w:rsidR="003971B4" w:rsidRPr="00AF22E3">
        <w:rPr>
          <w:rFonts w:ascii="Times New Roman" w:hAnsi="Times New Roman" w:cs="Times New Roman"/>
          <w:sz w:val="24"/>
          <w:szCs w:val="24"/>
          <w:lang w:val="en-ZW"/>
        </w:rPr>
        <w:t xml:space="preserve"> where the labour officer formulates the terms </w:t>
      </w:r>
      <w:r w:rsidR="000B3D0C" w:rsidRPr="00AF22E3">
        <w:rPr>
          <w:rFonts w:ascii="Times New Roman" w:hAnsi="Times New Roman" w:cs="Times New Roman"/>
          <w:sz w:val="24"/>
          <w:szCs w:val="24"/>
          <w:lang w:val="en-ZW"/>
        </w:rPr>
        <w:t>of</w:t>
      </w:r>
      <w:r w:rsidR="003971B4" w:rsidRPr="00AF22E3">
        <w:rPr>
          <w:rFonts w:ascii="Times New Roman" w:hAnsi="Times New Roman" w:cs="Times New Roman"/>
          <w:sz w:val="24"/>
          <w:szCs w:val="24"/>
          <w:lang w:val="en-ZW"/>
        </w:rPr>
        <w:t xml:space="preserve"> reference after taking into account the nature </w:t>
      </w:r>
      <w:r w:rsidR="00180157" w:rsidRPr="00AF22E3">
        <w:rPr>
          <w:rFonts w:ascii="Times New Roman" w:hAnsi="Times New Roman" w:cs="Times New Roman"/>
          <w:sz w:val="24"/>
          <w:szCs w:val="24"/>
          <w:lang w:val="en-ZW"/>
        </w:rPr>
        <w:t>of the</w:t>
      </w:r>
      <w:r w:rsidR="003971B4" w:rsidRPr="00AF22E3">
        <w:rPr>
          <w:rFonts w:ascii="Times New Roman" w:hAnsi="Times New Roman" w:cs="Times New Roman"/>
          <w:sz w:val="24"/>
          <w:szCs w:val="24"/>
          <w:lang w:val="en-ZW"/>
        </w:rPr>
        <w:t xml:space="preserve"> dispute between the parties</w:t>
      </w:r>
      <w:r w:rsidR="00D57559" w:rsidRPr="00AF22E3">
        <w:rPr>
          <w:rFonts w:ascii="Times New Roman" w:hAnsi="Times New Roman" w:cs="Times New Roman"/>
          <w:sz w:val="24"/>
          <w:szCs w:val="24"/>
          <w:lang w:val="en-ZW"/>
        </w:rPr>
        <w:t>.</w:t>
      </w:r>
      <w:r w:rsidR="00D46A94" w:rsidRPr="00AF22E3">
        <w:rPr>
          <w:rFonts w:ascii="Times New Roman" w:hAnsi="Times New Roman" w:cs="Times New Roman"/>
          <w:sz w:val="24"/>
          <w:szCs w:val="24"/>
          <w:lang w:val="en-ZW"/>
        </w:rPr>
        <w:t xml:space="preserve"> </w:t>
      </w:r>
      <w:r w:rsidR="00180157" w:rsidRPr="00AF22E3">
        <w:rPr>
          <w:rFonts w:ascii="Times New Roman" w:hAnsi="Times New Roman" w:cs="Times New Roman"/>
          <w:sz w:val="24"/>
          <w:szCs w:val="24"/>
          <w:lang w:val="en-ZW"/>
        </w:rPr>
        <w:t xml:space="preserve">A labour officer referring a dispute to compulsory arbitration cannot create a new dispute for the parties as was held in </w:t>
      </w:r>
      <w:r w:rsidR="00180157" w:rsidRPr="00AF22E3">
        <w:rPr>
          <w:rFonts w:ascii="Times New Roman" w:hAnsi="Times New Roman" w:cs="Times New Roman"/>
          <w:i/>
          <w:sz w:val="24"/>
          <w:szCs w:val="24"/>
          <w:lang w:val="en-ZW"/>
        </w:rPr>
        <w:t>Tafadzwa Sakarombe &amp; Anor</w:t>
      </w:r>
      <w:r w:rsidR="00180157" w:rsidRPr="00AF22E3">
        <w:rPr>
          <w:rFonts w:ascii="Times New Roman" w:hAnsi="Times New Roman" w:cs="Times New Roman"/>
          <w:sz w:val="24"/>
          <w:szCs w:val="24"/>
          <w:lang w:val="en-ZW"/>
        </w:rPr>
        <w:t xml:space="preserve"> v </w:t>
      </w:r>
      <w:r w:rsidR="00180157" w:rsidRPr="00AF22E3">
        <w:rPr>
          <w:rFonts w:ascii="Times New Roman" w:hAnsi="Times New Roman" w:cs="Times New Roman"/>
          <w:i/>
          <w:sz w:val="24"/>
          <w:szCs w:val="24"/>
          <w:lang w:val="en-ZW"/>
        </w:rPr>
        <w:t>Montana Carswell Meats</w:t>
      </w:r>
      <w:r w:rsidR="00180157" w:rsidRPr="00AF22E3">
        <w:rPr>
          <w:rFonts w:ascii="Times New Roman" w:hAnsi="Times New Roman" w:cs="Times New Roman"/>
          <w:sz w:val="24"/>
          <w:szCs w:val="24"/>
          <w:lang w:val="en-ZW"/>
        </w:rPr>
        <w:t xml:space="preserve"> SC 44/20.</w:t>
      </w:r>
      <w:r w:rsidR="00D46A94" w:rsidRPr="00AF22E3">
        <w:rPr>
          <w:rFonts w:ascii="Times New Roman" w:hAnsi="Times New Roman" w:cs="Times New Roman"/>
          <w:sz w:val="24"/>
          <w:szCs w:val="24"/>
          <w:lang w:val="en-ZW"/>
        </w:rPr>
        <w:t xml:space="preserve">  </w:t>
      </w:r>
    </w:p>
    <w:p w:rsidR="00D46A94" w:rsidRPr="00AF22E3" w:rsidRDefault="00D46A94" w:rsidP="00F654A4">
      <w:pPr>
        <w:spacing w:after="0" w:line="480" w:lineRule="auto"/>
        <w:ind w:firstLine="720"/>
        <w:jc w:val="both"/>
        <w:rPr>
          <w:rFonts w:ascii="Times New Roman" w:hAnsi="Times New Roman" w:cs="Times New Roman"/>
          <w:sz w:val="24"/>
          <w:szCs w:val="24"/>
          <w:lang w:val="en-ZW"/>
        </w:rPr>
      </w:pPr>
    </w:p>
    <w:p w:rsidR="00D46A94" w:rsidRPr="00AF22E3" w:rsidRDefault="00D46A94" w:rsidP="001719B0">
      <w:pPr>
        <w:spacing w:after="0" w:line="240" w:lineRule="auto"/>
        <w:ind w:firstLine="720"/>
        <w:jc w:val="both"/>
        <w:rPr>
          <w:rFonts w:ascii="Times New Roman" w:hAnsi="Times New Roman" w:cs="Times New Roman"/>
          <w:sz w:val="24"/>
          <w:szCs w:val="24"/>
          <w:lang w:val="en-ZW"/>
        </w:rPr>
      </w:pPr>
    </w:p>
    <w:p w:rsidR="00C00BB3" w:rsidRPr="00AF22E3" w:rsidRDefault="00130670" w:rsidP="00CE3BDC">
      <w:pPr>
        <w:spacing w:after="0" w:line="480" w:lineRule="auto"/>
        <w:ind w:firstLine="1134"/>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As regards the appellant’s second</w:t>
      </w:r>
      <w:r w:rsidR="00C00BB3" w:rsidRPr="00AF22E3">
        <w:rPr>
          <w:rFonts w:ascii="Times New Roman" w:hAnsi="Times New Roman" w:cs="Times New Roman"/>
          <w:sz w:val="24"/>
          <w:szCs w:val="24"/>
          <w:lang w:val="en-ZW"/>
        </w:rPr>
        <w:t xml:space="preserve"> ground of appeal,</w:t>
      </w:r>
      <w:r w:rsidR="00CE3BDC" w:rsidRPr="00AF22E3">
        <w:rPr>
          <w:rFonts w:ascii="Times New Roman" w:hAnsi="Times New Roman" w:cs="Times New Roman"/>
          <w:sz w:val="24"/>
          <w:szCs w:val="24"/>
          <w:lang w:val="en-ZW"/>
        </w:rPr>
        <w:t xml:space="preserve"> Mr </w:t>
      </w:r>
      <w:r w:rsidRPr="00AF22E3">
        <w:rPr>
          <w:rFonts w:ascii="Times New Roman" w:hAnsi="Times New Roman" w:cs="Times New Roman"/>
          <w:i/>
          <w:sz w:val="24"/>
          <w:szCs w:val="24"/>
          <w:lang w:val="en-ZW"/>
        </w:rPr>
        <w:t>Madhuku</w:t>
      </w:r>
      <w:r w:rsidRPr="00AF22E3">
        <w:rPr>
          <w:rFonts w:ascii="Times New Roman" w:hAnsi="Times New Roman" w:cs="Times New Roman"/>
          <w:sz w:val="24"/>
          <w:szCs w:val="24"/>
          <w:lang w:val="en-ZW"/>
        </w:rPr>
        <w:t xml:space="preserve"> made the following submissions: </w:t>
      </w:r>
      <w:r w:rsidR="00C00BB3" w:rsidRPr="00AF22E3">
        <w:rPr>
          <w:rFonts w:ascii="Times New Roman" w:hAnsi="Times New Roman" w:cs="Times New Roman"/>
          <w:sz w:val="24"/>
          <w:szCs w:val="24"/>
          <w:lang w:val="en-ZW"/>
        </w:rPr>
        <w:t xml:space="preserve"> a resolution by one party to terminate its contractual obligations cannot bind the innocent party to the contract.</w:t>
      </w:r>
      <w:r w:rsidR="00956FBE" w:rsidRPr="00AF22E3">
        <w:rPr>
          <w:rFonts w:ascii="Times New Roman" w:hAnsi="Times New Roman" w:cs="Times New Roman"/>
          <w:sz w:val="24"/>
          <w:szCs w:val="24"/>
          <w:lang w:val="en-ZW"/>
        </w:rPr>
        <w:t xml:space="preserve"> It was a serious misdirection by the court </w:t>
      </w:r>
      <w:r w:rsidR="00956FBE" w:rsidRPr="00AF22E3">
        <w:rPr>
          <w:rFonts w:ascii="Times New Roman" w:hAnsi="Times New Roman" w:cs="Times New Roman"/>
          <w:i/>
          <w:sz w:val="24"/>
          <w:szCs w:val="24"/>
          <w:lang w:val="en-ZW"/>
        </w:rPr>
        <w:t>a quo</w:t>
      </w:r>
      <w:r w:rsidR="00956FBE" w:rsidRPr="00AF22E3">
        <w:rPr>
          <w:rFonts w:ascii="Times New Roman" w:hAnsi="Times New Roman" w:cs="Times New Roman"/>
          <w:sz w:val="24"/>
          <w:szCs w:val="24"/>
          <w:lang w:val="en-ZW"/>
        </w:rPr>
        <w:t xml:space="preserve"> that the appellant was bound by the decisions of the respondents in respect of the contract between the parties.</w:t>
      </w:r>
      <w:r w:rsidR="00C00BB3" w:rsidRPr="00AF22E3">
        <w:rPr>
          <w:rFonts w:ascii="Times New Roman" w:hAnsi="Times New Roman" w:cs="Times New Roman"/>
          <w:sz w:val="24"/>
          <w:szCs w:val="24"/>
          <w:lang w:val="en-ZW"/>
        </w:rPr>
        <w:t xml:space="preserve"> Further, a contract need not be in writing. </w:t>
      </w:r>
      <w:r w:rsidR="00956FBE" w:rsidRPr="00AF22E3">
        <w:rPr>
          <w:rFonts w:ascii="Times New Roman" w:hAnsi="Times New Roman" w:cs="Times New Roman"/>
          <w:sz w:val="24"/>
          <w:szCs w:val="24"/>
          <w:lang w:val="en-ZW"/>
        </w:rPr>
        <w:t>T</w:t>
      </w:r>
      <w:r w:rsidR="00C00BB3" w:rsidRPr="00AF22E3">
        <w:rPr>
          <w:rFonts w:ascii="Times New Roman" w:hAnsi="Times New Roman" w:cs="Times New Roman"/>
          <w:sz w:val="24"/>
          <w:szCs w:val="24"/>
          <w:lang w:val="en-ZW"/>
        </w:rPr>
        <w:t>here is no doubt that an oral contract of employment existed</w:t>
      </w:r>
      <w:r w:rsidR="00956FBE" w:rsidRPr="00AF22E3">
        <w:rPr>
          <w:rFonts w:ascii="Times New Roman" w:hAnsi="Times New Roman" w:cs="Times New Roman"/>
          <w:sz w:val="24"/>
          <w:szCs w:val="24"/>
          <w:lang w:val="en-ZW"/>
        </w:rPr>
        <w:t xml:space="preserve"> between the appellant and the second respondent. The court </w:t>
      </w:r>
      <w:r w:rsidR="00350990">
        <w:rPr>
          <w:rFonts w:ascii="Times New Roman" w:hAnsi="Times New Roman" w:cs="Times New Roman"/>
          <w:i/>
          <w:sz w:val="24"/>
          <w:szCs w:val="24"/>
          <w:lang w:val="en-ZW"/>
        </w:rPr>
        <w:t>a </w:t>
      </w:r>
      <w:r w:rsidR="00956FBE" w:rsidRPr="00AF22E3">
        <w:rPr>
          <w:rFonts w:ascii="Times New Roman" w:hAnsi="Times New Roman" w:cs="Times New Roman"/>
          <w:i/>
          <w:sz w:val="24"/>
          <w:szCs w:val="24"/>
          <w:lang w:val="en-ZW"/>
        </w:rPr>
        <w:t>quo</w:t>
      </w:r>
      <w:r w:rsidR="00956FBE" w:rsidRPr="00AF22E3">
        <w:rPr>
          <w:rFonts w:ascii="Times New Roman" w:hAnsi="Times New Roman" w:cs="Times New Roman"/>
          <w:sz w:val="24"/>
          <w:szCs w:val="24"/>
          <w:lang w:val="en-ZW"/>
        </w:rPr>
        <w:t xml:space="preserve"> relied on </w:t>
      </w:r>
      <w:r w:rsidR="00525903" w:rsidRPr="00AF22E3">
        <w:rPr>
          <w:rFonts w:ascii="Times New Roman" w:hAnsi="Times New Roman" w:cs="Times New Roman"/>
          <w:sz w:val="24"/>
          <w:szCs w:val="24"/>
          <w:lang w:val="en-ZW"/>
        </w:rPr>
        <w:t>the absence</w:t>
      </w:r>
      <w:r w:rsidR="00956FBE" w:rsidRPr="00AF22E3">
        <w:rPr>
          <w:rFonts w:ascii="Times New Roman" w:hAnsi="Times New Roman" w:cs="Times New Roman"/>
          <w:sz w:val="24"/>
          <w:szCs w:val="24"/>
          <w:lang w:val="en-ZW"/>
        </w:rPr>
        <w:t xml:space="preserve"> of a written contract</w:t>
      </w:r>
      <w:r w:rsidR="00A377CE">
        <w:rPr>
          <w:rFonts w:ascii="Times New Roman" w:hAnsi="Times New Roman" w:cs="Times New Roman"/>
          <w:sz w:val="24"/>
          <w:szCs w:val="24"/>
          <w:lang w:val="en-ZW"/>
        </w:rPr>
        <w:t xml:space="preserve"> to determine that there was no contract between the appellant and the second </w:t>
      </w:r>
      <w:r w:rsidR="00111690">
        <w:rPr>
          <w:rFonts w:ascii="Times New Roman" w:hAnsi="Times New Roman" w:cs="Times New Roman"/>
          <w:sz w:val="24"/>
          <w:szCs w:val="24"/>
          <w:lang w:val="en-ZW"/>
        </w:rPr>
        <w:t>respondent</w:t>
      </w:r>
      <w:r w:rsidR="00C00BB3" w:rsidRPr="00AF22E3">
        <w:rPr>
          <w:rFonts w:ascii="Times New Roman" w:hAnsi="Times New Roman" w:cs="Times New Roman"/>
          <w:sz w:val="24"/>
          <w:szCs w:val="24"/>
          <w:lang w:val="en-ZW"/>
        </w:rPr>
        <w:t>.</w:t>
      </w:r>
      <w:r w:rsidR="00956FBE" w:rsidRPr="00AF22E3">
        <w:rPr>
          <w:rFonts w:ascii="Times New Roman" w:hAnsi="Times New Roman" w:cs="Times New Roman"/>
          <w:sz w:val="24"/>
          <w:szCs w:val="24"/>
          <w:lang w:val="en-ZW"/>
        </w:rPr>
        <w:t xml:space="preserve"> From the </w:t>
      </w:r>
      <w:r w:rsidR="00525903" w:rsidRPr="00AF22E3">
        <w:rPr>
          <w:rFonts w:ascii="Times New Roman" w:hAnsi="Times New Roman" w:cs="Times New Roman"/>
          <w:sz w:val="24"/>
          <w:szCs w:val="24"/>
          <w:lang w:val="en-ZW"/>
        </w:rPr>
        <w:t>circumstances,</w:t>
      </w:r>
      <w:r w:rsidR="00956FBE" w:rsidRPr="00AF22E3">
        <w:rPr>
          <w:rFonts w:ascii="Times New Roman" w:hAnsi="Times New Roman" w:cs="Times New Roman"/>
          <w:sz w:val="24"/>
          <w:szCs w:val="24"/>
          <w:lang w:val="en-ZW"/>
        </w:rPr>
        <w:t xml:space="preserve"> including the payment of salary and the duties of the appellant </w:t>
      </w:r>
      <w:r w:rsidR="00956FBE" w:rsidRPr="00AF22E3">
        <w:rPr>
          <w:rFonts w:ascii="Times New Roman" w:hAnsi="Times New Roman" w:cs="Times New Roman"/>
          <w:i/>
          <w:sz w:val="24"/>
          <w:szCs w:val="24"/>
          <w:lang w:val="en-ZW"/>
        </w:rPr>
        <w:t>vis a vis</w:t>
      </w:r>
      <w:r w:rsidR="00956FBE" w:rsidRPr="00AF22E3">
        <w:rPr>
          <w:rFonts w:ascii="Times New Roman" w:hAnsi="Times New Roman" w:cs="Times New Roman"/>
          <w:sz w:val="24"/>
          <w:szCs w:val="24"/>
          <w:lang w:val="en-ZW"/>
        </w:rPr>
        <w:t xml:space="preserve"> </w:t>
      </w:r>
      <w:r w:rsidR="00525903" w:rsidRPr="00AF22E3">
        <w:rPr>
          <w:rFonts w:ascii="Times New Roman" w:hAnsi="Times New Roman" w:cs="Times New Roman"/>
          <w:sz w:val="24"/>
          <w:szCs w:val="24"/>
          <w:lang w:val="en-ZW"/>
        </w:rPr>
        <w:t>the</w:t>
      </w:r>
      <w:r w:rsidR="00956FBE" w:rsidRPr="00AF22E3">
        <w:rPr>
          <w:rFonts w:ascii="Times New Roman" w:hAnsi="Times New Roman" w:cs="Times New Roman"/>
          <w:sz w:val="24"/>
          <w:szCs w:val="24"/>
          <w:lang w:val="en-ZW"/>
        </w:rPr>
        <w:t xml:space="preserve"> second respondent there is no doubt that a contract existed </w:t>
      </w:r>
      <w:r w:rsidR="00525903" w:rsidRPr="00AF22E3">
        <w:rPr>
          <w:rFonts w:ascii="Times New Roman" w:hAnsi="Times New Roman" w:cs="Times New Roman"/>
          <w:sz w:val="24"/>
          <w:szCs w:val="24"/>
          <w:lang w:val="en-ZW"/>
        </w:rPr>
        <w:t>between the parties.</w:t>
      </w:r>
    </w:p>
    <w:p w:rsidR="00C33090" w:rsidRPr="00AF22E3" w:rsidRDefault="00C33090" w:rsidP="007453D7">
      <w:pPr>
        <w:spacing w:after="0" w:line="480" w:lineRule="auto"/>
        <w:ind w:firstLine="1134"/>
        <w:jc w:val="both"/>
        <w:rPr>
          <w:rFonts w:ascii="Times New Roman" w:hAnsi="Times New Roman" w:cs="Times New Roman"/>
          <w:sz w:val="24"/>
          <w:szCs w:val="24"/>
          <w:lang w:val="en-ZW"/>
        </w:rPr>
      </w:pPr>
    </w:p>
    <w:p w:rsidR="00B4531C" w:rsidRPr="00AF22E3" w:rsidRDefault="00C00BB3" w:rsidP="004439FF">
      <w:pPr>
        <w:spacing w:after="0" w:line="480" w:lineRule="auto"/>
        <w:ind w:firstLine="1134"/>
        <w:jc w:val="both"/>
        <w:rPr>
          <w:rFonts w:ascii="Times New Roman" w:hAnsi="Times New Roman" w:cs="Times New Roman"/>
          <w:sz w:val="24"/>
          <w:szCs w:val="24"/>
          <w:lang w:val="en-ZW"/>
        </w:rPr>
      </w:pPr>
      <w:r w:rsidRPr="00222A60">
        <w:rPr>
          <w:rFonts w:ascii="Times New Roman" w:hAnsi="Times New Roman" w:cs="Times New Roman"/>
          <w:sz w:val="24"/>
          <w:szCs w:val="24"/>
          <w:lang w:val="en-ZW"/>
        </w:rPr>
        <w:t>Ms.</w:t>
      </w:r>
      <w:r w:rsidRPr="00AF22E3">
        <w:rPr>
          <w:rFonts w:ascii="Times New Roman" w:hAnsi="Times New Roman" w:cs="Times New Roman"/>
          <w:i/>
          <w:sz w:val="24"/>
          <w:szCs w:val="24"/>
          <w:lang w:val="en-ZW"/>
        </w:rPr>
        <w:t xml:space="preserve"> Mahere</w:t>
      </w:r>
      <w:r w:rsidR="00934A4F" w:rsidRPr="00AF22E3">
        <w:rPr>
          <w:rFonts w:ascii="Times New Roman" w:hAnsi="Times New Roman" w:cs="Times New Roman"/>
          <w:i/>
          <w:sz w:val="24"/>
          <w:szCs w:val="24"/>
          <w:lang w:val="en-ZW"/>
        </w:rPr>
        <w:t>,</w:t>
      </w:r>
      <w:r w:rsidRPr="00AF22E3">
        <w:rPr>
          <w:rFonts w:ascii="Times New Roman" w:hAnsi="Times New Roman" w:cs="Times New Roman"/>
          <w:i/>
          <w:sz w:val="24"/>
          <w:szCs w:val="24"/>
          <w:lang w:val="en-ZW"/>
        </w:rPr>
        <w:t xml:space="preserve"> </w:t>
      </w:r>
      <w:r w:rsidRPr="00AF22E3">
        <w:rPr>
          <w:rFonts w:ascii="Times New Roman" w:hAnsi="Times New Roman" w:cs="Times New Roman"/>
          <w:sz w:val="24"/>
          <w:szCs w:val="24"/>
          <w:lang w:val="en-ZW"/>
        </w:rPr>
        <w:t>for the respondent</w:t>
      </w:r>
      <w:r w:rsidR="008012FD" w:rsidRPr="00AF22E3">
        <w:rPr>
          <w:rFonts w:ascii="Times New Roman" w:hAnsi="Times New Roman" w:cs="Times New Roman"/>
          <w:sz w:val="24"/>
          <w:szCs w:val="24"/>
          <w:lang w:val="en-ZW"/>
        </w:rPr>
        <w:t>s</w:t>
      </w:r>
      <w:r w:rsidR="00934A4F" w:rsidRPr="00AF22E3">
        <w:rPr>
          <w:rFonts w:ascii="Times New Roman" w:hAnsi="Times New Roman" w:cs="Times New Roman"/>
          <w:sz w:val="24"/>
          <w:szCs w:val="24"/>
          <w:lang w:val="en-ZW"/>
        </w:rPr>
        <w:t xml:space="preserve">, </w:t>
      </w:r>
      <w:r w:rsidR="00173585" w:rsidRPr="00AF22E3">
        <w:rPr>
          <w:rFonts w:ascii="Times New Roman" w:hAnsi="Times New Roman" w:cs="Times New Roman"/>
          <w:sz w:val="24"/>
          <w:szCs w:val="24"/>
          <w:lang w:val="en-ZW"/>
        </w:rPr>
        <w:t>submitted;</w:t>
      </w:r>
      <w:r w:rsidR="008012FD" w:rsidRPr="00AF22E3">
        <w:rPr>
          <w:rFonts w:ascii="Times New Roman" w:hAnsi="Times New Roman" w:cs="Times New Roman"/>
          <w:sz w:val="24"/>
          <w:szCs w:val="24"/>
          <w:lang w:val="en-ZW"/>
        </w:rPr>
        <w:t xml:space="preserve"> in respect of ground one,</w:t>
      </w:r>
      <w:r w:rsidRPr="00AF22E3">
        <w:rPr>
          <w:rFonts w:ascii="Times New Roman" w:hAnsi="Times New Roman" w:cs="Times New Roman"/>
          <w:sz w:val="24"/>
          <w:szCs w:val="24"/>
          <w:lang w:val="en-ZW"/>
        </w:rPr>
        <w:t xml:space="preserve"> that the issue before the arbitrator was to determine whether or not the contract of employment was lawfully terminated. </w:t>
      </w:r>
      <w:r w:rsidR="008012FD" w:rsidRPr="00AF22E3">
        <w:rPr>
          <w:rFonts w:ascii="Times New Roman" w:hAnsi="Times New Roman" w:cs="Times New Roman"/>
          <w:sz w:val="24"/>
          <w:szCs w:val="24"/>
          <w:lang w:val="en-ZW"/>
        </w:rPr>
        <w:t>T</w:t>
      </w:r>
      <w:r w:rsidRPr="00AF22E3">
        <w:rPr>
          <w:rFonts w:ascii="Times New Roman" w:hAnsi="Times New Roman" w:cs="Times New Roman"/>
          <w:sz w:val="24"/>
          <w:szCs w:val="24"/>
          <w:lang w:val="en-ZW"/>
        </w:rPr>
        <w:t>he arbitrator went on to determine that there was a valid contract of employment between the parties, which was not an issue placed before him.</w:t>
      </w:r>
      <w:r w:rsidR="00834D5E" w:rsidRPr="00AF22E3">
        <w:rPr>
          <w:rFonts w:ascii="Times New Roman" w:hAnsi="Times New Roman" w:cs="Times New Roman"/>
          <w:sz w:val="24"/>
          <w:szCs w:val="24"/>
          <w:lang w:val="en-ZW"/>
        </w:rPr>
        <w:t xml:space="preserve"> </w:t>
      </w:r>
      <w:r w:rsidR="008012FD" w:rsidRPr="00AF22E3">
        <w:rPr>
          <w:rFonts w:ascii="Times New Roman" w:hAnsi="Times New Roman" w:cs="Times New Roman"/>
          <w:sz w:val="24"/>
          <w:szCs w:val="24"/>
          <w:lang w:val="en-ZW"/>
        </w:rPr>
        <w:t xml:space="preserve">                                                                                                                                                                                                                                                                  </w:t>
      </w:r>
      <w:r w:rsidR="00834D5E" w:rsidRPr="00AF22E3">
        <w:rPr>
          <w:rFonts w:ascii="Times New Roman" w:hAnsi="Times New Roman" w:cs="Times New Roman"/>
          <w:sz w:val="24"/>
          <w:szCs w:val="24"/>
          <w:lang w:val="en-ZW"/>
        </w:rPr>
        <w:t>T</w:t>
      </w:r>
      <w:r w:rsidRPr="00AF22E3">
        <w:rPr>
          <w:rFonts w:ascii="Times New Roman" w:hAnsi="Times New Roman" w:cs="Times New Roman"/>
          <w:sz w:val="24"/>
          <w:szCs w:val="24"/>
          <w:lang w:val="en-ZW"/>
        </w:rPr>
        <w:t>h</w:t>
      </w:r>
      <w:r w:rsidR="00B4531C" w:rsidRPr="00AF22E3">
        <w:rPr>
          <w:rFonts w:ascii="Times New Roman" w:hAnsi="Times New Roman" w:cs="Times New Roman"/>
          <w:sz w:val="24"/>
          <w:szCs w:val="24"/>
          <w:lang w:val="en-ZW"/>
        </w:rPr>
        <w:t xml:space="preserve">e conduct of the </w:t>
      </w:r>
      <w:r w:rsidR="00F87014" w:rsidRPr="00AF22E3">
        <w:rPr>
          <w:rFonts w:ascii="Times New Roman" w:hAnsi="Times New Roman" w:cs="Times New Roman"/>
          <w:sz w:val="24"/>
          <w:szCs w:val="24"/>
          <w:lang w:val="en-ZW"/>
        </w:rPr>
        <w:t xml:space="preserve">arbitrator </w:t>
      </w:r>
      <w:r w:rsidR="00F87014">
        <w:rPr>
          <w:rFonts w:ascii="Times New Roman" w:hAnsi="Times New Roman" w:cs="Times New Roman"/>
          <w:sz w:val="24"/>
          <w:szCs w:val="24"/>
          <w:lang w:val="en-ZW"/>
        </w:rPr>
        <w:t>was</w:t>
      </w:r>
      <w:r w:rsidR="006A6BAD" w:rsidRPr="00AF22E3">
        <w:rPr>
          <w:rFonts w:ascii="Times New Roman" w:hAnsi="Times New Roman" w:cs="Times New Roman"/>
          <w:sz w:val="24"/>
          <w:szCs w:val="24"/>
          <w:lang w:val="en-ZW"/>
        </w:rPr>
        <w:t xml:space="preserve"> </w:t>
      </w:r>
      <w:r w:rsidR="006A6BAD">
        <w:rPr>
          <w:rFonts w:ascii="Times New Roman" w:hAnsi="Times New Roman" w:cs="Times New Roman"/>
          <w:sz w:val="24"/>
          <w:szCs w:val="24"/>
          <w:lang w:val="en-ZW"/>
        </w:rPr>
        <w:t>tantamount</w:t>
      </w:r>
      <w:r w:rsidR="00142FEC" w:rsidRPr="00AF22E3">
        <w:rPr>
          <w:rFonts w:ascii="Times New Roman" w:hAnsi="Times New Roman" w:cs="Times New Roman"/>
          <w:sz w:val="24"/>
          <w:szCs w:val="24"/>
          <w:lang w:val="en-ZW"/>
        </w:rPr>
        <w:t xml:space="preserve"> to making a contract for the parties, which</w:t>
      </w:r>
      <w:r w:rsidR="00A80908">
        <w:rPr>
          <w:rFonts w:ascii="Times New Roman" w:hAnsi="Times New Roman" w:cs="Times New Roman"/>
          <w:sz w:val="24"/>
          <w:szCs w:val="24"/>
          <w:lang w:val="en-ZW"/>
        </w:rPr>
        <w:t xml:space="preserve"> he </w:t>
      </w:r>
      <w:r w:rsidRPr="00AF22E3">
        <w:rPr>
          <w:rFonts w:ascii="Times New Roman" w:hAnsi="Times New Roman" w:cs="Times New Roman"/>
          <w:sz w:val="24"/>
          <w:szCs w:val="24"/>
          <w:lang w:val="en-ZW"/>
        </w:rPr>
        <w:t>or any court or tribunal can</w:t>
      </w:r>
      <w:r w:rsidR="00B4531C" w:rsidRPr="00AF22E3">
        <w:rPr>
          <w:rFonts w:ascii="Times New Roman" w:hAnsi="Times New Roman" w:cs="Times New Roman"/>
          <w:sz w:val="24"/>
          <w:szCs w:val="24"/>
          <w:lang w:val="en-ZW"/>
        </w:rPr>
        <w:t>not</w:t>
      </w:r>
      <w:r w:rsidRPr="00AF22E3">
        <w:rPr>
          <w:rFonts w:ascii="Times New Roman" w:hAnsi="Times New Roman" w:cs="Times New Roman"/>
          <w:sz w:val="24"/>
          <w:szCs w:val="24"/>
          <w:lang w:val="en-ZW"/>
        </w:rPr>
        <w:t xml:space="preserve"> do as a matter of law. </w:t>
      </w:r>
    </w:p>
    <w:p w:rsidR="00B4531C" w:rsidRPr="00AF22E3" w:rsidRDefault="00B4531C" w:rsidP="004439FF">
      <w:pPr>
        <w:spacing w:after="0" w:line="480" w:lineRule="auto"/>
        <w:ind w:firstLine="1134"/>
        <w:jc w:val="both"/>
        <w:rPr>
          <w:rFonts w:ascii="Times New Roman" w:hAnsi="Times New Roman" w:cs="Times New Roman"/>
          <w:sz w:val="24"/>
          <w:szCs w:val="24"/>
          <w:lang w:val="en-ZW"/>
        </w:rPr>
      </w:pPr>
    </w:p>
    <w:p w:rsidR="00B4531C" w:rsidRPr="00AF22E3" w:rsidRDefault="00B4531C" w:rsidP="009E1C26">
      <w:pPr>
        <w:spacing w:after="0" w:line="240" w:lineRule="auto"/>
        <w:ind w:firstLine="1134"/>
        <w:jc w:val="both"/>
        <w:rPr>
          <w:rFonts w:ascii="Times New Roman" w:hAnsi="Times New Roman" w:cs="Times New Roman"/>
          <w:sz w:val="24"/>
          <w:szCs w:val="24"/>
          <w:lang w:val="en-ZW"/>
        </w:rPr>
      </w:pPr>
    </w:p>
    <w:p w:rsidR="00C00BB3" w:rsidRPr="00AF22E3" w:rsidRDefault="009E1C26" w:rsidP="004439FF">
      <w:pPr>
        <w:spacing w:after="0" w:line="480" w:lineRule="auto"/>
        <w:ind w:firstLine="1134"/>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As regards</w:t>
      </w:r>
      <w:r w:rsidR="00C00BB3" w:rsidRPr="00AF22E3">
        <w:rPr>
          <w:rFonts w:ascii="Times New Roman" w:hAnsi="Times New Roman" w:cs="Times New Roman"/>
          <w:sz w:val="24"/>
          <w:szCs w:val="24"/>
          <w:lang w:val="en-ZW"/>
        </w:rPr>
        <w:t xml:space="preserve"> the purported contract of employment</w:t>
      </w:r>
      <w:r w:rsidR="001D3E55" w:rsidRPr="00AF22E3">
        <w:rPr>
          <w:rFonts w:ascii="Times New Roman" w:hAnsi="Times New Roman" w:cs="Times New Roman"/>
          <w:sz w:val="24"/>
          <w:szCs w:val="24"/>
          <w:lang w:val="en-ZW"/>
        </w:rPr>
        <w:t xml:space="preserve"> between the appellant and the second</w:t>
      </w:r>
      <w:r w:rsidR="00C00BB3" w:rsidRPr="00AF22E3">
        <w:rPr>
          <w:rFonts w:ascii="Times New Roman" w:hAnsi="Times New Roman" w:cs="Times New Roman"/>
          <w:sz w:val="24"/>
          <w:szCs w:val="24"/>
          <w:lang w:val="en-ZW"/>
        </w:rPr>
        <w:t xml:space="preserve"> respondent</w:t>
      </w:r>
      <w:r w:rsidR="00D87AC7" w:rsidRPr="00AF22E3">
        <w:rPr>
          <w:rFonts w:ascii="Times New Roman" w:hAnsi="Times New Roman" w:cs="Times New Roman"/>
          <w:sz w:val="24"/>
          <w:szCs w:val="24"/>
          <w:lang w:val="en-ZW"/>
        </w:rPr>
        <w:t>,</w:t>
      </w:r>
      <w:r w:rsidR="00D87AC7">
        <w:rPr>
          <w:rFonts w:ascii="Times New Roman" w:hAnsi="Times New Roman" w:cs="Times New Roman"/>
          <w:sz w:val="24"/>
          <w:szCs w:val="24"/>
          <w:lang w:val="en-ZW"/>
        </w:rPr>
        <w:t xml:space="preserve"> that</w:t>
      </w:r>
      <w:r w:rsidR="00900CE3">
        <w:rPr>
          <w:rFonts w:ascii="Times New Roman" w:hAnsi="Times New Roman" w:cs="Times New Roman"/>
          <w:sz w:val="24"/>
          <w:szCs w:val="24"/>
          <w:lang w:val="en-ZW"/>
        </w:rPr>
        <w:t xml:space="preserve"> </w:t>
      </w:r>
      <w:r w:rsidR="008012FD" w:rsidRPr="00AF22E3">
        <w:rPr>
          <w:rFonts w:ascii="Times New Roman" w:hAnsi="Times New Roman" w:cs="Times New Roman"/>
          <w:sz w:val="24"/>
          <w:szCs w:val="24"/>
          <w:lang w:val="en-ZW"/>
        </w:rPr>
        <w:t>the appellant could not point to a single document that suggested that there was a contract between him and the second respondent</w:t>
      </w:r>
      <w:r w:rsidR="00C00BB3" w:rsidRPr="00AF22E3">
        <w:rPr>
          <w:rFonts w:ascii="Times New Roman" w:hAnsi="Times New Roman" w:cs="Times New Roman"/>
          <w:sz w:val="24"/>
          <w:szCs w:val="24"/>
          <w:lang w:val="en-ZW"/>
        </w:rPr>
        <w:t>.</w:t>
      </w:r>
      <w:r w:rsidR="008012FD" w:rsidRPr="00AF22E3">
        <w:rPr>
          <w:rFonts w:ascii="Times New Roman" w:hAnsi="Times New Roman" w:cs="Times New Roman"/>
          <w:sz w:val="24"/>
          <w:szCs w:val="24"/>
          <w:lang w:val="en-ZW"/>
        </w:rPr>
        <w:t xml:space="preserve"> The only contract produced was the one between appellant and first respondent. The argument by the appellant that there is an oral contract is startling. </w:t>
      </w:r>
      <w:r w:rsidR="00C00BB3" w:rsidRPr="00AF22E3">
        <w:rPr>
          <w:rFonts w:ascii="Times New Roman" w:hAnsi="Times New Roman" w:cs="Times New Roman"/>
          <w:sz w:val="24"/>
          <w:szCs w:val="24"/>
          <w:lang w:val="en-ZW"/>
        </w:rPr>
        <w:t xml:space="preserve"> </w:t>
      </w:r>
      <w:r w:rsidR="00ED575E" w:rsidRPr="00AF22E3">
        <w:rPr>
          <w:rFonts w:ascii="Times New Roman" w:hAnsi="Times New Roman" w:cs="Times New Roman"/>
          <w:sz w:val="24"/>
          <w:szCs w:val="24"/>
          <w:lang w:val="en-ZW"/>
        </w:rPr>
        <w:t>He failed</w:t>
      </w:r>
      <w:r w:rsidR="00525903" w:rsidRPr="00AF22E3">
        <w:rPr>
          <w:rFonts w:ascii="Times New Roman" w:hAnsi="Times New Roman" w:cs="Times New Roman"/>
          <w:sz w:val="24"/>
          <w:szCs w:val="24"/>
          <w:lang w:val="en-ZW"/>
        </w:rPr>
        <w:t xml:space="preserve"> to present evidence before the</w:t>
      </w:r>
      <w:r w:rsidR="00C00BB3" w:rsidRPr="00AF22E3">
        <w:rPr>
          <w:rFonts w:ascii="Times New Roman" w:hAnsi="Times New Roman" w:cs="Times New Roman"/>
          <w:sz w:val="24"/>
          <w:szCs w:val="24"/>
          <w:lang w:val="en-ZW"/>
        </w:rPr>
        <w:t xml:space="preserve"> Court</w:t>
      </w:r>
      <w:r w:rsidR="00525903" w:rsidRPr="00AF22E3">
        <w:rPr>
          <w:rFonts w:ascii="Times New Roman" w:hAnsi="Times New Roman" w:cs="Times New Roman"/>
          <w:sz w:val="24"/>
          <w:szCs w:val="24"/>
          <w:lang w:val="en-ZW"/>
        </w:rPr>
        <w:t xml:space="preserve"> </w:t>
      </w:r>
      <w:r w:rsidR="00525903" w:rsidRPr="00AF22E3">
        <w:rPr>
          <w:rFonts w:ascii="Times New Roman" w:hAnsi="Times New Roman" w:cs="Times New Roman"/>
          <w:i/>
          <w:sz w:val="24"/>
          <w:szCs w:val="24"/>
          <w:lang w:val="en-ZW"/>
        </w:rPr>
        <w:t>a quo</w:t>
      </w:r>
      <w:r w:rsidR="00525903" w:rsidRPr="00AF22E3">
        <w:rPr>
          <w:rFonts w:ascii="Times New Roman" w:hAnsi="Times New Roman" w:cs="Times New Roman"/>
          <w:sz w:val="24"/>
          <w:szCs w:val="24"/>
          <w:lang w:val="en-ZW"/>
        </w:rPr>
        <w:t xml:space="preserve"> and this court</w:t>
      </w:r>
      <w:r w:rsidR="00ED575E" w:rsidRPr="00AF22E3">
        <w:rPr>
          <w:rFonts w:ascii="Times New Roman" w:hAnsi="Times New Roman" w:cs="Times New Roman"/>
          <w:sz w:val="24"/>
          <w:szCs w:val="24"/>
          <w:lang w:val="en-ZW"/>
        </w:rPr>
        <w:t xml:space="preserve"> </w:t>
      </w:r>
      <w:r w:rsidR="00ED575E" w:rsidRPr="00AF22E3">
        <w:rPr>
          <w:rFonts w:ascii="Times New Roman" w:hAnsi="Times New Roman" w:cs="Times New Roman"/>
          <w:sz w:val="24"/>
          <w:szCs w:val="24"/>
          <w:lang w:val="en-ZW"/>
        </w:rPr>
        <w:lastRenderedPageBreak/>
        <w:t>to prove that there was an oral contract. T</w:t>
      </w:r>
      <w:r w:rsidR="00C00BB3" w:rsidRPr="00AF22E3">
        <w:rPr>
          <w:rFonts w:ascii="Times New Roman" w:hAnsi="Times New Roman" w:cs="Times New Roman"/>
          <w:sz w:val="24"/>
          <w:szCs w:val="24"/>
          <w:lang w:val="en-ZW"/>
        </w:rPr>
        <w:t>hus, there was nothing to enforce</w:t>
      </w:r>
      <w:r w:rsidR="00747D33" w:rsidRPr="00AF22E3">
        <w:rPr>
          <w:rFonts w:ascii="Times New Roman" w:hAnsi="Times New Roman" w:cs="Times New Roman"/>
          <w:sz w:val="24"/>
          <w:szCs w:val="24"/>
          <w:lang w:val="en-ZW"/>
        </w:rPr>
        <w:t xml:space="preserve"> between the appellant and the second</w:t>
      </w:r>
      <w:r w:rsidR="00C00BB3" w:rsidRPr="00AF22E3">
        <w:rPr>
          <w:rFonts w:ascii="Times New Roman" w:hAnsi="Times New Roman" w:cs="Times New Roman"/>
          <w:sz w:val="24"/>
          <w:szCs w:val="24"/>
          <w:lang w:val="en-ZW"/>
        </w:rPr>
        <w:t xml:space="preserve"> respondent. </w:t>
      </w:r>
    </w:p>
    <w:p w:rsidR="00E57AAC" w:rsidRPr="00AF22E3" w:rsidRDefault="00E57AAC" w:rsidP="00F654A4">
      <w:pPr>
        <w:spacing w:after="0" w:line="480" w:lineRule="auto"/>
        <w:ind w:firstLine="720"/>
        <w:jc w:val="both"/>
        <w:rPr>
          <w:rFonts w:ascii="Times New Roman" w:hAnsi="Times New Roman" w:cs="Times New Roman"/>
          <w:sz w:val="24"/>
          <w:szCs w:val="24"/>
          <w:lang w:val="en-ZW"/>
        </w:rPr>
      </w:pPr>
    </w:p>
    <w:p w:rsidR="00C00BB3" w:rsidRPr="00AF22E3" w:rsidRDefault="00C00BB3" w:rsidP="00E57AAC">
      <w:pPr>
        <w:spacing w:after="0" w:line="480" w:lineRule="auto"/>
        <w:jc w:val="both"/>
        <w:rPr>
          <w:rFonts w:ascii="Times New Roman" w:hAnsi="Times New Roman" w:cs="Times New Roman"/>
          <w:b/>
          <w:sz w:val="24"/>
          <w:szCs w:val="24"/>
          <w:lang w:val="en-ZW"/>
        </w:rPr>
      </w:pPr>
      <w:r w:rsidRPr="00AF22E3">
        <w:rPr>
          <w:rFonts w:ascii="Times New Roman" w:hAnsi="Times New Roman" w:cs="Times New Roman"/>
          <w:b/>
          <w:sz w:val="24"/>
          <w:szCs w:val="24"/>
          <w:lang w:val="en-ZW"/>
        </w:rPr>
        <w:t>ISSUES FOR DETERMINATION</w:t>
      </w:r>
    </w:p>
    <w:p w:rsidR="00C00BB3" w:rsidRPr="00AF22E3" w:rsidRDefault="00C00BB3" w:rsidP="00E57AAC">
      <w:pPr>
        <w:pStyle w:val="ListParagraph"/>
        <w:numPr>
          <w:ilvl w:val="0"/>
          <w:numId w:val="5"/>
        </w:numPr>
        <w:spacing w:after="0" w:line="480" w:lineRule="auto"/>
        <w:ind w:left="1134" w:hanging="567"/>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 xml:space="preserve">Whether or not the court </w:t>
      </w:r>
      <w:r w:rsidRPr="00AF22E3">
        <w:rPr>
          <w:rFonts w:ascii="Times New Roman" w:hAnsi="Times New Roman" w:cs="Times New Roman"/>
          <w:i/>
          <w:sz w:val="24"/>
          <w:szCs w:val="24"/>
          <w:lang w:val="en-ZW"/>
        </w:rPr>
        <w:t xml:space="preserve">a quo </w:t>
      </w:r>
      <w:r w:rsidRPr="00AF22E3">
        <w:rPr>
          <w:rFonts w:ascii="Times New Roman" w:hAnsi="Times New Roman" w:cs="Times New Roman"/>
          <w:sz w:val="24"/>
          <w:szCs w:val="24"/>
          <w:lang w:val="en-ZW"/>
        </w:rPr>
        <w:t>erred in finding that the arbitrator acted outside his terms of refere</w:t>
      </w:r>
      <w:r w:rsidR="00712628" w:rsidRPr="00AF22E3">
        <w:rPr>
          <w:rFonts w:ascii="Times New Roman" w:hAnsi="Times New Roman" w:cs="Times New Roman"/>
          <w:sz w:val="24"/>
          <w:szCs w:val="24"/>
          <w:lang w:val="en-ZW"/>
        </w:rPr>
        <w:t>nce in concluding</w:t>
      </w:r>
      <w:r w:rsidR="00B2609B">
        <w:rPr>
          <w:rFonts w:ascii="Times New Roman" w:hAnsi="Times New Roman" w:cs="Times New Roman"/>
          <w:sz w:val="24"/>
          <w:szCs w:val="24"/>
          <w:lang w:val="en-ZW"/>
        </w:rPr>
        <w:t xml:space="preserve"> that</w:t>
      </w:r>
      <w:r w:rsidRPr="00AF22E3">
        <w:rPr>
          <w:rFonts w:ascii="Times New Roman" w:hAnsi="Times New Roman" w:cs="Times New Roman"/>
          <w:sz w:val="24"/>
          <w:szCs w:val="24"/>
          <w:lang w:val="en-ZW"/>
        </w:rPr>
        <w:t xml:space="preserve"> a contract of employment</w:t>
      </w:r>
      <w:r w:rsidR="00E57AAC" w:rsidRPr="00AF22E3">
        <w:rPr>
          <w:rFonts w:ascii="Times New Roman" w:hAnsi="Times New Roman" w:cs="Times New Roman"/>
          <w:sz w:val="24"/>
          <w:szCs w:val="24"/>
          <w:lang w:val="en-ZW"/>
        </w:rPr>
        <w:t xml:space="preserve"> between the appellant and the first</w:t>
      </w:r>
      <w:r w:rsidRPr="00AF22E3">
        <w:rPr>
          <w:rFonts w:ascii="Times New Roman" w:hAnsi="Times New Roman" w:cs="Times New Roman"/>
          <w:sz w:val="24"/>
          <w:szCs w:val="24"/>
          <w:lang w:val="en-ZW"/>
        </w:rPr>
        <w:t xml:space="preserve"> respondent</w:t>
      </w:r>
      <w:r w:rsidR="005D660A" w:rsidRPr="00AF22E3">
        <w:rPr>
          <w:rFonts w:ascii="Times New Roman" w:hAnsi="Times New Roman" w:cs="Times New Roman"/>
          <w:sz w:val="24"/>
          <w:szCs w:val="24"/>
          <w:lang w:val="en-ZW"/>
        </w:rPr>
        <w:t xml:space="preserve"> still subsisted</w:t>
      </w:r>
      <w:r w:rsidRPr="00AF22E3">
        <w:rPr>
          <w:rFonts w:ascii="Times New Roman" w:hAnsi="Times New Roman" w:cs="Times New Roman"/>
          <w:sz w:val="24"/>
          <w:szCs w:val="24"/>
          <w:lang w:val="en-ZW"/>
        </w:rPr>
        <w:t>.</w:t>
      </w:r>
    </w:p>
    <w:p w:rsidR="00E57AAC" w:rsidRPr="00AF22E3" w:rsidRDefault="00E57AAC" w:rsidP="00E57AAC">
      <w:pPr>
        <w:pStyle w:val="ListParagraph"/>
        <w:spacing w:after="0" w:line="480" w:lineRule="auto"/>
        <w:ind w:left="1134"/>
        <w:jc w:val="both"/>
        <w:rPr>
          <w:rFonts w:ascii="Times New Roman" w:hAnsi="Times New Roman" w:cs="Times New Roman"/>
          <w:sz w:val="24"/>
          <w:szCs w:val="24"/>
          <w:lang w:val="en-ZW"/>
        </w:rPr>
      </w:pPr>
    </w:p>
    <w:p w:rsidR="003B2A86" w:rsidRPr="00AF22E3" w:rsidRDefault="00C00BB3" w:rsidP="00E57AAC">
      <w:pPr>
        <w:pStyle w:val="ListParagraph"/>
        <w:numPr>
          <w:ilvl w:val="0"/>
          <w:numId w:val="5"/>
        </w:numPr>
        <w:spacing w:after="0" w:line="480" w:lineRule="auto"/>
        <w:ind w:left="1134" w:hanging="708"/>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 xml:space="preserve">Whether or not the court </w:t>
      </w:r>
      <w:r w:rsidRPr="00AF22E3">
        <w:rPr>
          <w:rFonts w:ascii="Times New Roman" w:hAnsi="Times New Roman" w:cs="Times New Roman"/>
          <w:i/>
          <w:sz w:val="24"/>
          <w:szCs w:val="24"/>
          <w:lang w:val="en-ZW"/>
        </w:rPr>
        <w:t xml:space="preserve">a quo </w:t>
      </w:r>
      <w:r w:rsidRPr="00AF22E3">
        <w:rPr>
          <w:rFonts w:ascii="Times New Roman" w:hAnsi="Times New Roman" w:cs="Times New Roman"/>
          <w:sz w:val="24"/>
          <w:szCs w:val="24"/>
          <w:lang w:val="en-ZW"/>
        </w:rPr>
        <w:t>erred in finding that the appellant did not ha</w:t>
      </w:r>
      <w:r w:rsidR="00E57AAC" w:rsidRPr="00AF22E3">
        <w:rPr>
          <w:rFonts w:ascii="Times New Roman" w:hAnsi="Times New Roman" w:cs="Times New Roman"/>
          <w:sz w:val="24"/>
          <w:szCs w:val="24"/>
          <w:lang w:val="en-ZW"/>
        </w:rPr>
        <w:t xml:space="preserve">ve a binding contract with the </w:t>
      </w:r>
      <w:r w:rsidR="0023521F" w:rsidRPr="00AF22E3">
        <w:rPr>
          <w:rFonts w:ascii="Times New Roman" w:hAnsi="Times New Roman" w:cs="Times New Roman"/>
          <w:sz w:val="24"/>
          <w:szCs w:val="24"/>
          <w:lang w:val="en-ZW"/>
        </w:rPr>
        <w:t>second respondent</w:t>
      </w:r>
      <w:r w:rsidRPr="00AF22E3">
        <w:rPr>
          <w:rFonts w:ascii="Times New Roman" w:hAnsi="Times New Roman" w:cs="Times New Roman"/>
          <w:sz w:val="24"/>
          <w:szCs w:val="24"/>
          <w:lang w:val="en-ZW"/>
        </w:rPr>
        <w:t>.</w:t>
      </w:r>
    </w:p>
    <w:p w:rsidR="00B316B3" w:rsidRPr="00AF22E3" w:rsidRDefault="00B316B3" w:rsidP="00B316B3">
      <w:pPr>
        <w:spacing w:after="0"/>
        <w:jc w:val="both"/>
        <w:rPr>
          <w:rFonts w:ascii="Times New Roman" w:hAnsi="Times New Roman" w:cs="Times New Roman"/>
          <w:sz w:val="24"/>
          <w:szCs w:val="24"/>
        </w:rPr>
      </w:pPr>
    </w:p>
    <w:p w:rsidR="00644AD4" w:rsidRPr="00AF22E3" w:rsidRDefault="00644AD4" w:rsidP="00CD46AE">
      <w:pPr>
        <w:spacing w:after="0" w:line="480" w:lineRule="auto"/>
        <w:jc w:val="both"/>
        <w:rPr>
          <w:rFonts w:ascii="Times New Roman" w:hAnsi="Times New Roman" w:cs="Times New Roman"/>
          <w:sz w:val="24"/>
          <w:szCs w:val="24"/>
        </w:rPr>
      </w:pPr>
    </w:p>
    <w:p w:rsidR="00644AD4" w:rsidRPr="00AF22E3" w:rsidRDefault="00644AD4" w:rsidP="0023521F">
      <w:pPr>
        <w:spacing w:after="0" w:line="480" w:lineRule="auto"/>
        <w:jc w:val="both"/>
        <w:rPr>
          <w:rFonts w:ascii="Times New Roman" w:hAnsi="Times New Roman" w:cs="Times New Roman"/>
          <w:b/>
          <w:sz w:val="24"/>
          <w:szCs w:val="24"/>
          <w:lang w:val="en-ZW"/>
        </w:rPr>
      </w:pPr>
      <w:r w:rsidRPr="00AF22E3">
        <w:rPr>
          <w:rFonts w:ascii="Times New Roman" w:hAnsi="Times New Roman" w:cs="Times New Roman"/>
          <w:b/>
          <w:sz w:val="24"/>
          <w:szCs w:val="24"/>
          <w:lang w:val="en-ZW"/>
        </w:rPr>
        <w:t>THE LAW</w:t>
      </w:r>
    </w:p>
    <w:p w:rsidR="00644AD4" w:rsidRPr="00AF22E3" w:rsidRDefault="00644AD4" w:rsidP="00203023">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The matter before this Court pertains to compulsory arbitration</w:t>
      </w:r>
      <w:r w:rsidR="004729B1" w:rsidRPr="00AF22E3">
        <w:rPr>
          <w:rFonts w:ascii="Times New Roman" w:hAnsi="Times New Roman" w:cs="Times New Roman"/>
          <w:sz w:val="24"/>
          <w:szCs w:val="24"/>
        </w:rPr>
        <w:t xml:space="preserve"> which derives from statute</w:t>
      </w:r>
      <w:r w:rsidRPr="00AF22E3">
        <w:rPr>
          <w:rFonts w:ascii="Times New Roman" w:hAnsi="Times New Roman" w:cs="Times New Roman"/>
          <w:sz w:val="24"/>
          <w:szCs w:val="24"/>
        </w:rPr>
        <w:t xml:space="preserve">. </w:t>
      </w:r>
      <w:r w:rsidR="00292810" w:rsidRPr="00AF22E3">
        <w:rPr>
          <w:rFonts w:ascii="Times New Roman" w:hAnsi="Times New Roman" w:cs="Times New Roman"/>
          <w:sz w:val="24"/>
          <w:szCs w:val="24"/>
        </w:rPr>
        <w:t>It only</w:t>
      </w:r>
      <w:r w:rsidRPr="00AF22E3">
        <w:rPr>
          <w:rFonts w:ascii="Times New Roman" w:hAnsi="Times New Roman" w:cs="Times New Roman"/>
          <w:sz w:val="24"/>
          <w:szCs w:val="24"/>
        </w:rPr>
        <w:t xml:space="preserve"> arises after the failure of conciliation and the issuing of a certificate of no settlement (</w:t>
      </w:r>
      <w:r w:rsidRPr="00AF22E3">
        <w:rPr>
          <w:rFonts w:ascii="Times New Roman" w:hAnsi="Times New Roman" w:cs="Times New Roman"/>
          <w:i/>
          <w:sz w:val="24"/>
          <w:szCs w:val="24"/>
        </w:rPr>
        <w:t>L Madhuku,</w:t>
      </w:r>
      <w:r w:rsidRPr="00AF22E3">
        <w:rPr>
          <w:rFonts w:ascii="Times New Roman" w:hAnsi="Times New Roman" w:cs="Times New Roman"/>
          <w:sz w:val="24"/>
          <w:szCs w:val="24"/>
        </w:rPr>
        <w:t xml:space="preserve"> </w:t>
      </w:r>
      <w:r w:rsidRPr="00AF22E3">
        <w:rPr>
          <w:rFonts w:ascii="Times New Roman" w:hAnsi="Times New Roman" w:cs="Times New Roman"/>
          <w:i/>
          <w:sz w:val="24"/>
          <w:szCs w:val="24"/>
        </w:rPr>
        <w:t xml:space="preserve">Labour Law in Zimbabwe </w:t>
      </w:r>
      <w:r w:rsidR="0023521F" w:rsidRPr="00AF22E3">
        <w:rPr>
          <w:rFonts w:ascii="Times New Roman" w:hAnsi="Times New Roman" w:cs="Times New Roman"/>
          <w:sz w:val="24"/>
          <w:szCs w:val="24"/>
        </w:rPr>
        <w:t xml:space="preserve">at p </w:t>
      </w:r>
      <w:r w:rsidR="00F562CD" w:rsidRPr="00AF22E3">
        <w:rPr>
          <w:rFonts w:ascii="Times New Roman" w:hAnsi="Times New Roman" w:cs="Times New Roman"/>
          <w:sz w:val="24"/>
          <w:szCs w:val="24"/>
        </w:rPr>
        <w:t>362). This was provided for in terms of s</w:t>
      </w:r>
      <w:r w:rsidRPr="00AF22E3">
        <w:rPr>
          <w:rFonts w:ascii="Times New Roman" w:hAnsi="Times New Roman" w:cs="Times New Roman"/>
          <w:sz w:val="24"/>
          <w:szCs w:val="24"/>
        </w:rPr>
        <w:t xml:space="preserve"> 93 (5) of the Labour Act </w:t>
      </w:r>
      <w:r w:rsidR="00D06D04" w:rsidRPr="00AF22E3">
        <w:rPr>
          <w:rFonts w:ascii="Times New Roman" w:hAnsi="Times New Roman" w:cs="Times New Roman"/>
          <w:sz w:val="24"/>
          <w:szCs w:val="24"/>
        </w:rPr>
        <w:t xml:space="preserve"> [</w:t>
      </w:r>
      <w:r w:rsidR="00BF3297" w:rsidRPr="00AF22E3">
        <w:rPr>
          <w:rFonts w:ascii="Times New Roman" w:hAnsi="Times New Roman" w:cs="Times New Roman"/>
          <w:i/>
          <w:sz w:val="24"/>
          <w:szCs w:val="24"/>
        </w:rPr>
        <w:t>Chapter 28.01</w:t>
      </w:r>
      <w:r w:rsidR="00D06D04" w:rsidRPr="00AF22E3">
        <w:rPr>
          <w:rFonts w:ascii="Times New Roman" w:hAnsi="Times New Roman" w:cs="Times New Roman"/>
          <w:i/>
          <w:sz w:val="24"/>
          <w:szCs w:val="24"/>
        </w:rPr>
        <w:t>]</w:t>
      </w:r>
      <w:r w:rsidR="00D06D04" w:rsidRPr="00AF22E3">
        <w:rPr>
          <w:rFonts w:ascii="Times New Roman" w:hAnsi="Times New Roman" w:cs="Times New Roman"/>
          <w:sz w:val="24"/>
          <w:szCs w:val="24"/>
        </w:rPr>
        <w:t xml:space="preserve"> before the amendment to the section.</w:t>
      </w:r>
      <w:r w:rsidR="00D11C7D">
        <w:rPr>
          <w:rFonts w:ascii="Times New Roman" w:hAnsi="Times New Roman" w:cs="Times New Roman"/>
          <w:sz w:val="24"/>
          <w:szCs w:val="24"/>
        </w:rPr>
        <w:t xml:space="preserve"> </w:t>
      </w:r>
    </w:p>
    <w:p w:rsidR="00644AD4" w:rsidRPr="00AF22E3" w:rsidRDefault="00F9390F" w:rsidP="00F9390F">
      <w:pPr>
        <w:spacing w:after="0" w:line="360" w:lineRule="auto"/>
        <w:jc w:val="both"/>
        <w:rPr>
          <w:rFonts w:ascii="Times New Roman" w:hAnsi="Times New Roman" w:cs="Times New Roman"/>
          <w:sz w:val="24"/>
          <w:szCs w:val="24"/>
        </w:rPr>
      </w:pPr>
      <w:r w:rsidRPr="00AF22E3">
        <w:rPr>
          <w:rFonts w:ascii="Times New Roman" w:hAnsi="Times New Roman" w:cs="Times New Roman"/>
          <w:sz w:val="24"/>
          <w:szCs w:val="24"/>
        </w:rPr>
        <w:tab/>
      </w:r>
      <w:r w:rsidRPr="00AF22E3">
        <w:rPr>
          <w:rFonts w:ascii="Times New Roman" w:hAnsi="Times New Roman" w:cs="Times New Roman"/>
          <w:sz w:val="24"/>
          <w:szCs w:val="24"/>
        </w:rPr>
        <w:tab/>
      </w:r>
    </w:p>
    <w:p w:rsidR="00F9390F" w:rsidRPr="00AF22E3" w:rsidRDefault="00F9390F" w:rsidP="00F9390F">
      <w:pPr>
        <w:spacing w:after="0" w:line="360" w:lineRule="auto"/>
        <w:jc w:val="both"/>
        <w:rPr>
          <w:rFonts w:ascii="Times New Roman" w:hAnsi="Times New Roman" w:cs="Times New Roman"/>
          <w:sz w:val="24"/>
          <w:szCs w:val="24"/>
        </w:rPr>
      </w:pPr>
    </w:p>
    <w:p w:rsidR="00644AD4" w:rsidRPr="00AF22E3" w:rsidRDefault="00644AD4" w:rsidP="006550F3">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The author </w:t>
      </w:r>
      <w:r w:rsidRPr="00AF22E3">
        <w:rPr>
          <w:rFonts w:ascii="Times New Roman" w:hAnsi="Times New Roman" w:cs="Times New Roman"/>
          <w:i/>
          <w:sz w:val="24"/>
          <w:szCs w:val="24"/>
        </w:rPr>
        <w:t>L Madhuku</w:t>
      </w:r>
      <w:r w:rsidRPr="00AF22E3">
        <w:rPr>
          <w:rStyle w:val="FootnoteReference"/>
          <w:rFonts w:ascii="Times New Roman" w:hAnsi="Times New Roman" w:cs="Times New Roman"/>
          <w:sz w:val="24"/>
          <w:szCs w:val="24"/>
        </w:rPr>
        <w:footnoteReference w:id="1"/>
      </w:r>
      <w:r w:rsidRPr="00AF22E3">
        <w:rPr>
          <w:rFonts w:ascii="Times New Roman" w:hAnsi="Times New Roman" w:cs="Times New Roman"/>
          <w:sz w:val="24"/>
          <w:szCs w:val="24"/>
        </w:rPr>
        <w:t xml:space="preserve"> puts it this way:-</w:t>
      </w:r>
    </w:p>
    <w:p w:rsidR="00644AD4" w:rsidRPr="00AF22E3" w:rsidRDefault="00644AD4" w:rsidP="006550F3">
      <w:pPr>
        <w:spacing w:after="0" w:line="240" w:lineRule="auto"/>
        <w:ind w:left="720" w:hanging="153"/>
        <w:jc w:val="both"/>
        <w:rPr>
          <w:rFonts w:ascii="Times New Roman" w:hAnsi="Times New Roman" w:cs="Times New Roman"/>
          <w:sz w:val="24"/>
          <w:szCs w:val="24"/>
        </w:rPr>
      </w:pPr>
      <w:r w:rsidRPr="00AF22E3">
        <w:rPr>
          <w:rFonts w:ascii="Times New Roman" w:hAnsi="Times New Roman" w:cs="Times New Roman"/>
          <w:sz w:val="24"/>
          <w:szCs w:val="24"/>
        </w:rPr>
        <w:t>“This new scheme focuses on the nature of the dispute in determining whether or not to refer it to compulsory arbitration.  Disputes of interest depend on whether or not an essential service is involved… a dispute of interest outside the essential service cannot be referred to compulsory arbitration in the absence of agreement by parties.”</w:t>
      </w:r>
    </w:p>
    <w:p w:rsidR="00644AD4" w:rsidRPr="00AF22E3" w:rsidRDefault="00644AD4" w:rsidP="00644AD4">
      <w:pPr>
        <w:spacing w:after="0" w:line="240" w:lineRule="auto"/>
        <w:ind w:left="720"/>
        <w:jc w:val="both"/>
        <w:rPr>
          <w:rFonts w:ascii="Times New Roman" w:hAnsi="Times New Roman" w:cs="Times New Roman"/>
          <w:sz w:val="24"/>
          <w:szCs w:val="24"/>
        </w:rPr>
      </w:pPr>
    </w:p>
    <w:p w:rsidR="00B7479F" w:rsidRPr="00AF22E3" w:rsidRDefault="00B7479F" w:rsidP="003918A7">
      <w:pPr>
        <w:spacing w:after="0" w:line="480" w:lineRule="auto"/>
        <w:ind w:left="720"/>
        <w:jc w:val="both"/>
        <w:rPr>
          <w:rFonts w:ascii="Times New Roman" w:hAnsi="Times New Roman" w:cs="Times New Roman"/>
          <w:sz w:val="24"/>
          <w:szCs w:val="24"/>
        </w:rPr>
      </w:pPr>
    </w:p>
    <w:p w:rsidR="00644AD4" w:rsidRPr="00AF22E3" w:rsidRDefault="00644AD4" w:rsidP="00A507C7">
      <w:pPr>
        <w:spacing w:line="480" w:lineRule="auto"/>
        <w:ind w:firstLine="1134"/>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Crucial to mention are provisions of</w:t>
      </w:r>
      <w:r w:rsidR="00F91FC6">
        <w:rPr>
          <w:rFonts w:ascii="Times New Roman" w:eastAsia="Times New Roman" w:hAnsi="Times New Roman" w:cs="Times New Roman"/>
          <w:sz w:val="24"/>
          <w:szCs w:val="24"/>
        </w:rPr>
        <w:t xml:space="preserve"> </w:t>
      </w:r>
      <w:r w:rsidR="002A2D4B">
        <w:rPr>
          <w:rFonts w:ascii="Times New Roman" w:eastAsia="Times New Roman" w:hAnsi="Times New Roman" w:cs="Times New Roman"/>
          <w:sz w:val="24"/>
          <w:szCs w:val="24"/>
        </w:rPr>
        <w:t xml:space="preserve">s </w:t>
      </w:r>
      <w:r w:rsidR="002A2D4B" w:rsidRPr="00AF22E3">
        <w:rPr>
          <w:rFonts w:ascii="Times New Roman" w:eastAsia="Times New Roman" w:hAnsi="Times New Roman" w:cs="Times New Roman"/>
          <w:sz w:val="24"/>
          <w:szCs w:val="24"/>
        </w:rPr>
        <w:t>98</w:t>
      </w:r>
      <w:r w:rsidRPr="00AF22E3">
        <w:rPr>
          <w:rFonts w:ascii="Times New Roman" w:eastAsia="Times New Roman" w:hAnsi="Times New Roman" w:cs="Times New Roman"/>
          <w:sz w:val="24"/>
          <w:szCs w:val="24"/>
        </w:rPr>
        <w:t xml:space="preserve"> of the Labour Act. The relevant parts read as follows:</w:t>
      </w:r>
    </w:p>
    <w:p w:rsidR="00644AD4" w:rsidRPr="00AF22E3" w:rsidRDefault="00FC2B2C" w:rsidP="00185066">
      <w:pPr>
        <w:autoSpaceDE w:val="0"/>
        <w:autoSpaceDN w:val="0"/>
        <w:adjustRightInd w:val="0"/>
        <w:spacing w:after="0" w:line="240" w:lineRule="auto"/>
        <w:ind w:left="720" w:hanging="153"/>
        <w:jc w:val="both"/>
        <w:rPr>
          <w:rFonts w:ascii="Times New Roman" w:hAnsi="Times New Roman" w:cs="Times New Roman"/>
          <w:b/>
          <w:bCs/>
          <w:sz w:val="24"/>
          <w:szCs w:val="24"/>
          <w:lang w:val="en-ZW"/>
        </w:rPr>
      </w:pPr>
      <w:r>
        <w:rPr>
          <w:rFonts w:ascii="Times New Roman" w:hAnsi="Times New Roman" w:cs="Times New Roman"/>
          <w:b/>
          <w:bCs/>
          <w:sz w:val="24"/>
          <w:szCs w:val="24"/>
          <w:lang w:val="en-ZW"/>
        </w:rPr>
        <w:lastRenderedPageBreak/>
        <w:t>“93</w:t>
      </w:r>
      <w:r w:rsidR="00644AD4" w:rsidRPr="00AF22E3">
        <w:rPr>
          <w:rFonts w:ascii="Times New Roman" w:hAnsi="Times New Roman" w:cs="Times New Roman"/>
          <w:b/>
          <w:bCs/>
          <w:sz w:val="24"/>
          <w:szCs w:val="24"/>
          <w:lang w:val="en-ZW"/>
        </w:rPr>
        <w:t xml:space="preserve"> Effect of reference to compulsory arbitration under Parts XI and XII</w:t>
      </w:r>
    </w:p>
    <w:p w:rsidR="00644AD4" w:rsidRPr="00AF22E3" w:rsidRDefault="00644AD4" w:rsidP="0038380D">
      <w:pPr>
        <w:autoSpaceDE w:val="0"/>
        <w:autoSpaceDN w:val="0"/>
        <w:adjustRightInd w:val="0"/>
        <w:spacing w:after="0" w:line="240" w:lineRule="auto"/>
        <w:ind w:left="1134" w:hanging="567"/>
        <w:jc w:val="both"/>
        <w:rPr>
          <w:rFonts w:ascii="Times New Roman" w:hAnsi="Times New Roman" w:cs="Times New Roman"/>
          <w:i/>
          <w:iCs/>
          <w:sz w:val="24"/>
          <w:szCs w:val="24"/>
          <w:lang w:val="en-ZW"/>
        </w:rPr>
      </w:pPr>
      <w:r w:rsidRPr="00AF22E3">
        <w:rPr>
          <w:rFonts w:ascii="Times New Roman" w:hAnsi="Times New Roman" w:cs="Times New Roman"/>
          <w:sz w:val="24"/>
          <w:szCs w:val="24"/>
          <w:lang w:val="en-ZW"/>
        </w:rPr>
        <w:t>(1)</w:t>
      </w:r>
      <w:r w:rsidR="0038380D">
        <w:rPr>
          <w:rFonts w:ascii="Times New Roman" w:hAnsi="Times New Roman" w:cs="Times New Roman"/>
          <w:sz w:val="24"/>
          <w:szCs w:val="24"/>
          <w:lang w:val="en-ZW"/>
        </w:rPr>
        <w:t xml:space="preserve"> </w:t>
      </w:r>
      <w:r w:rsidR="00C13F8B">
        <w:rPr>
          <w:rFonts w:ascii="Times New Roman" w:hAnsi="Times New Roman" w:cs="Times New Roman"/>
          <w:sz w:val="24"/>
          <w:szCs w:val="24"/>
          <w:lang w:val="en-ZW"/>
        </w:rPr>
        <w:t xml:space="preserve"> </w:t>
      </w:r>
      <w:r w:rsidRPr="00AF22E3">
        <w:rPr>
          <w:rFonts w:ascii="Times New Roman" w:hAnsi="Times New Roman" w:cs="Times New Roman"/>
          <w:sz w:val="24"/>
          <w:szCs w:val="24"/>
          <w:lang w:val="en-ZW"/>
        </w:rPr>
        <w:t>In this section, “reference to compulsory arbitration”, in relation to a dispute, means a</w:t>
      </w:r>
      <w:r w:rsidR="007F3C80">
        <w:rPr>
          <w:rFonts w:ascii="Times New Roman" w:hAnsi="Times New Roman" w:cs="Times New Roman"/>
          <w:sz w:val="24"/>
          <w:szCs w:val="24"/>
          <w:lang w:val="en-ZW"/>
        </w:rPr>
        <w:t xml:space="preserve"> </w:t>
      </w:r>
      <w:r w:rsidRPr="00AF22E3">
        <w:rPr>
          <w:rFonts w:ascii="Times New Roman" w:hAnsi="Times New Roman" w:cs="Times New Roman"/>
          <w:sz w:val="24"/>
          <w:szCs w:val="24"/>
          <w:lang w:val="en-ZW"/>
        </w:rPr>
        <w:t>reference made in terms of paragraph (</w:t>
      </w:r>
      <w:r w:rsidRPr="00AF22E3">
        <w:rPr>
          <w:rFonts w:ascii="Times New Roman" w:hAnsi="Times New Roman" w:cs="Times New Roman"/>
          <w:i/>
          <w:iCs/>
          <w:sz w:val="24"/>
          <w:szCs w:val="24"/>
          <w:lang w:val="en-ZW"/>
        </w:rPr>
        <w:t>d</w:t>
      </w:r>
      <w:r w:rsidRPr="00AF22E3">
        <w:rPr>
          <w:rFonts w:ascii="Times New Roman" w:hAnsi="Times New Roman" w:cs="Times New Roman"/>
          <w:sz w:val="24"/>
          <w:szCs w:val="24"/>
          <w:lang w:val="en-ZW"/>
        </w:rPr>
        <w:t>) of subsection (1)</w:t>
      </w:r>
      <w:r w:rsidR="009D34AA">
        <w:rPr>
          <w:rFonts w:ascii="Times New Roman" w:hAnsi="Times New Roman" w:cs="Times New Roman"/>
          <w:sz w:val="24"/>
          <w:szCs w:val="24"/>
          <w:lang w:val="en-ZW"/>
        </w:rPr>
        <w:t xml:space="preserve"> </w:t>
      </w:r>
      <w:r w:rsidRPr="00AF22E3">
        <w:rPr>
          <w:rFonts w:ascii="Times New Roman" w:hAnsi="Times New Roman" w:cs="Times New Roman"/>
          <w:sz w:val="24"/>
          <w:szCs w:val="24"/>
          <w:lang w:val="en-ZW"/>
        </w:rPr>
        <w:t xml:space="preserve">of section </w:t>
      </w:r>
      <w:r w:rsidRPr="00AF22E3">
        <w:rPr>
          <w:rFonts w:ascii="Times New Roman" w:hAnsi="Times New Roman" w:cs="Times New Roman"/>
          <w:i/>
          <w:iCs/>
          <w:sz w:val="24"/>
          <w:szCs w:val="24"/>
          <w:lang w:val="en-ZW"/>
        </w:rPr>
        <w:t xml:space="preserve">eighty-nine </w:t>
      </w:r>
      <w:r w:rsidRPr="00AF22E3">
        <w:rPr>
          <w:rFonts w:ascii="Times New Roman" w:hAnsi="Times New Roman" w:cs="Times New Roman"/>
          <w:sz w:val="24"/>
          <w:szCs w:val="24"/>
          <w:lang w:val="en-ZW"/>
        </w:rPr>
        <w:t xml:space="preserve">or section </w:t>
      </w:r>
      <w:r w:rsidRPr="00AF22E3">
        <w:rPr>
          <w:rFonts w:ascii="Times New Roman" w:hAnsi="Times New Roman" w:cs="Times New Roman"/>
          <w:i/>
          <w:iCs/>
          <w:sz w:val="24"/>
          <w:szCs w:val="24"/>
          <w:lang w:val="en-ZW"/>
        </w:rPr>
        <w:t>ninety</w:t>
      </w:r>
      <w:r w:rsidR="0089399A" w:rsidRPr="00AF22E3">
        <w:rPr>
          <w:rFonts w:ascii="Times New Roman" w:hAnsi="Times New Roman" w:cs="Times New Roman"/>
          <w:i/>
          <w:iCs/>
          <w:sz w:val="24"/>
          <w:szCs w:val="24"/>
          <w:lang w:val="en-ZW"/>
        </w:rPr>
        <w:t>-</w:t>
      </w:r>
      <w:r w:rsidRPr="00AF22E3">
        <w:rPr>
          <w:rFonts w:ascii="Times New Roman" w:hAnsi="Times New Roman" w:cs="Times New Roman"/>
          <w:i/>
          <w:iCs/>
          <w:sz w:val="24"/>
          <w:szCs w:val="24"/>
          <w:lang w:val="en-ZW"/>
        </w:rPr>
        <w:t>three.</w:t>
      </w:r>
    </w:p>
    <w:p w:rsidR="00644AD4" w:rsidRPr="00E441CB" w:rsidRDefault="00644AD4" w:rsidP="00561CCC">
      <w:pPr>
        <w:pStyle w:val="ListParagraph"/>
        <w:numPr>
          <w:ilvl w:val="0"/>
          <w:numId w:val="1"/>
        </w:numPr>
        <w:autoSpaceDE w:val="0"/>
        <w:autoSpaceDN w:val="0"/>
        <w:adjustRightInd w:val="0"/>
        <w:spacing w:after="0" w:line="240" w:lineRule="auto"/>
        <w:ind w:left="1134" w:hanging="567"/>
        <w:jc w:val="both"/>
        <w:rPr>
          <w:rFonts w:ascii="Times New Roman" w:hAnsi="Times New Roman" w:cs="Times New Roman"/>
          <w:sz w:val="24"/>
          <w:szCs w:val="24"/>
          <w:lang w:val="en-ZW"/>
        </w:rPr>
      </w:pPr>
      <w:r w:rsidRPr="00E441CB">
        <w:rPr>
          <w:rFonts w:ascii="Times New Roman" w:hAnsi="Times New Roman" w:cs="Times New Roman"/>
          <w:sz w:val="24"/>
          <w:szCs w:val="24"/>
          <w:lang w:val="en-ZW"/>
        </w:rPr>
        <w:t>Subject to this section, the Arbitration Act [</w:t>
      </w:r>
      <w:r w:rsidRPr="00E441CB">
        <w:rPr>
          <w:rFonts w:ascii="Times New Roman" w:hAnsi="Times New Roman" w:cs="Times New Roman"/>
          <w:i/>
          <w:iCs/>
          <w:sz w:val="24"/>
          <w:szCs w:val="24"/>
          <w:lang w:val="en-ZW"/>
        </w:rPr>
        <w:t>Chapter 7:15</w:t>
      </w:r>
      <w:r w:rsidRPr="00E441CB">
        <w:rPr>
          <w:rFonts w:ascii="Times New Roman" w:hAnsi="Times New Roman" w:cs="Times New Roman"/>
          <w:sz w:val="24"/>
          <w:szCs w:val="24"/>
          <w:lang w:val="en-ZW"/>
        </w:rPr>
        <w:t>] shall apply to a dispute referred to</w:t>
      </w:r>
      <w:r w:rsidR="00E441CB" w:rsidRPr="00E441CB">
        <w:rPr>
          <w:rFonts w:ascii="Times New Roman" w:hAnsi="Times New Roman" w:cs="Times New Roman"/>
          <w:sz w:val="24"/>
          <w:szCs w:val="24"/>
          <w:lang w:val="en-ZW"/>
        </w:rPr>
        <w:t xml:space="preserve"> </w:t>
      </w:r>
      <w:r w:rsidRPr="00E441CB">
        <w:rPr>
          <w:rFonts w:ascii="Times New Roman" w:hAnsi="Times New Roman" w:cs="Times New Roman"/>
          <w:sz w:val="24"/>
          <w:szCs w:val="24"/>
          <w:lang w:val="en-ZW"/>
        </w:rPr>
        <w:t>compulsory arbitration.</w:t>
      </w:r>
    </w:p>
    <w:p w:rsidR="00644AD4" w:rsidRPr="00E441CB" w:rsidRDefault="00644AD4" w:rsidP="00561CCC">
      <w:pPr>
        <w:pStyle w:val="ListParagraph"/>
        <w:numPr>
          <w:ilvl w:val="0"/>
          <w:numId w:val="1"/>
        </w:numPr>
        <w:autoSpaceDE w:val="0"/>
        <w:autoSpaceDN w:val="0"/>
        <w:adjustRightInd w:val="0"/>
        <w:spacing w:after="0" w:line="240" w:lineRule="auto"/>
        <w:ind w:left="1134" w:hanging="567"/>
        <w:jc w:val="both"/>
        <w:rPr>
          <w:rFonts w:ascii="Times New Roman" w:hAnsi="Times New Roman" w:cs="Times New Roman"/>
          <w:sz w:val="24"/>
          <w:szCs w:val="24"/>
          <w:lang w:val="en-ZW"/>
        </w:rPr>
      </w:pPr>
      <w:r w:rsidRPr="00E441CB">
        <w:rPr>
          <w:rFonts w:ascii="Times New Roman" w:hAnsi="Times New Roman" w:cs="Times New Roman"/>
          <w:sz w:val="24"/>
          <w:szCs w:val="24"/>
          <w:lang w:val="en-ZW"/>
        </w:rPr>
        <w:t>Before referring a dispute to compulsory arbitration, the Labour Court or the labour officer, as</w:t>
      </w:r>
      <w:r w:rsidR="00E441CB">
        <w:rPr>
          <w:rFonts w:ascii="Times New Roman" w:hAnsi="Times New Roman" w:cs="Times New Roman"/>
          <w:sz w:val="24"/>
          <w:szCs w:val="24"/>
          <w:lang w:val="en-ZW"/>
        </w:rPr>
        <w:t xml:space="preserve"> </w:t>
      </w:r>
      <w:r w:rsidRPr="00E441CB">
        <w:rPr>
          <w:rFonts w:ascii="Times New Roman" w:hAnsi="Times New Roman" w:cs="Times New Roman"/>
          <w:sz w:val="24"/>
          <w:szCs w:val="24"/>
          <w:lang w:val="en-ZW"/>
        </w:rPr>
        <w:t>the case may be, shall afford the parties a reasonable opportunity of making representations on the</w:t>
      </w:r>
      <w:r w:rsidR="00E441CB" w:rsidRPr="00E441CB">
        <w:rPr>
          <w:rFonts w:ascii="Times New Roman" w:hAnsi="Times New Roman" w:cs="Times New Roman"/>
          <w:sz w:val="24"/>
          <w:szCs w:val="24"/>
          <w:lang w:val="en-ZW"/>
        </w:rPr>
        <w:t xml:space="preserve">  </w:t>
      </w:r>
      <w:r w:rsidR="00602368" w:rsidRPr="00E441CB">
        <w:rPr>
          <w:rFonts w:ascii="Times New Roman" w:hAnsi="Times New Roman" w:cs="Times New Roman"/>
          <w:sz w:val="24"/>
          <w:szCs w:val="24"/>
          <w:lang w:val="en-ZW"/>
        </w:rPr>
        <w:t xml:space="preserve"> </w:t>
      </w:r>
      <w:r w:rsidRPr="00E441CB">
        <w:rPr>
          <w:rFonts w:ascii="Times New Roman" w:hAnsi="Times New Roman" w:cs="Times New Roman"/>
          <w:sz w:val="24"/>
          <w:szCs w:val="24"/>
          <w:lang w:val="en-ZW"/>
        </w:rPr>
        <w:t>matter.</w:t>
      </w:r>
      <w:r w:rsidRPr="00E441CB">
        <w:rPr>
          <w:rFonts w:ascii="Times New Roman" w:hAnsi="Times New Roman" w:cs="Times New Roman"/>
          <w:sz w:val="24"/>
          <w:szCs w:val="24"/>
          <w:lang w:val="en-ZW"/>
        </w:rPr>
        <w:tab/>
      </w:r>
    </w:p>
    <w:p w:rsidR="00644AD4" w:rsidRPr="00AF22E3" w:rsidRDefault="00644AD4" w:rsidP="00E441CB">
      <w:pPr>
        <w:autoSpaceDE w:val="0"/>
        <w:autoSpaceDN w:val="0"/>
        <w:adjustRightInd w:val="0"/>
        <w:spacing w:after="0" w:line="240" w:lineRule="auto"/>
        <w:ind w:left="1134" w:hanging="567"/>
        <w:jc w:val="both"/>
        <w:rPr>
          <w:rFonts w:ascii="Times New Roman" w:hAnsi="Times New Roman" w:cs="Times New Roman"/>
          <w:b/>
          <w:sz w:val="24"/>
          <w:szCs w:val="24"/>
          <w:u w:val="single"/>
          <w:lang w:val="en-ZW"/>
        </w:rPr>
      </w:pPr>
      <w:r w:rsidRPr="00AF22E3">
        <w:rPr>
          <w:rFonts w:ascii="Times New Roman" w:hAnsi="Times New Roman" w:cs="Times New Roman"/>
          <w:sz w:val="24"/>
          <w:szCs w:val="24"/>
          <w:lang w:val="en-ZW"/>
        </w:rPr>
        <w:t>(4)</w:t>
      </w:r>
      <w:r w:rsidR="00602368" w:rsidRPr="00AF22E3">
        <w:rPr>
          <w:rFonts w:ascii="Times New Roman" w:hAnsi="Times New Roman" w:cs="Times New Roman"/>
          <w:sz w:val="24"/>
          <w:szCs w:val="24"/>
          <w:lang w:val="en-ZW"/>
        </w:rPr>
        <w:tab/>
      </w:r>
      <w:r w:rsidRPr="00AF22E3">
        <w:rPr>
          <w:rFonts w:ascii="Times New Roman" w:hAnsi="Times New Roman" w:cs="Times New Roman"/>
          <w:sz w:val="24"/>
          <w:szCs w:val="24"/>
          <w:u w:val="single"/>
          <w:lang w:val="en-ZW"/>
        </w:rPr>
        <w:t>In ordering a dispute to be referred to compulsory arbitration, the Labour Court or labour</w:t>
      </w:r>
      <w:r w:rsidR="00E441CB">
        <w:rPr>
          <w:rFonts w:ascii="Times New Roman" w:hAnsi="Times New Roman" w:cs="Times New Roman"/>
          <w:sz w:val="24"/>
          <w:szCs w:val="24"/>
          <w:u w:val="single"/>
          <w:lang w:val="en-ZW"/>
        </w:rPr>
        <w:t xml:space="preserve"> </w:t>
      </w:r>
      <w:r w:rsidRPr="00AF22E3">
        <w:rPr>
          <w:rFonts w:ascii="Times New Roman" w:hAnsi="Times New Roman" w:cs="Times New Roman"/>
          <w:sz w:val="24"/>
          <w:szCs w:val="24"/>
          <w:u w:val="single"/>
          <w:lang w:val="en-ZW"/>
        </w:rPr>
        <w:t xml:space="preserve">officer, as the case may be, shall determine the arbitrator’s terms of reference </w:t>
      </w:r>
      <w:r w:rsidRPr="00AF22E3">
        <w:rPr>
          <w:rFonts w:ascii="Times New Roman" w:hAnsi="Times New Roman" w:cs="Times New Roman"/>
          <w:b/>
          <w:sz w:val="24"/>
          <w:szCs w:val="24"/>
          <w:u w:val="single"/>
          <w:lang w:val="en-ZW"/>
        </w:rPr>
        <w:t>after consultation with the parties to the dispute.”</w:t>
      </w:r>
    </w:p>
    <w:p w:rsidR="00644AD4" w:rsidRPr="00AF22E3" w:rsidRDefault="00644AD4" w:rsidP="00644AD4">
      <w:pPr>
        <w:autoSpaceDE w:val="0"/>
        <w:autoSpaceDN w:val="0"/>
        <w:adjustRightInd w:val="0"/>
        <w:spacing w:after="0" w:line="240" w:lineRule="auto"/>
        <w:ind w:left="720"/>
        <w:jc w:val="both"/>
        <w:rPr>
          <w:rFonts w:ascii="Times New Roman" w:hAnsi="Times New Roman" w:cs="Times New Roman"/>
          <w:b/>
          <w:sz w:val="24"/>
          <w:szCs w:val="24"/>
          <w:u w:val="single"/>
          <w:lang w:val="en-ZW"/>
        </w:rPr>
      </w:pPr>
    </w:p>
    <w:p w:rsidR="00A531A9" w:rsidRPr="00AF22E3" w:rsidRDefault="00A531A9" w:rsidP="00644AD4">
      <w:pPr>
        <w:autoSpaceDE w:val="0"/>
        <w:autoSpaceDN w:val="0"/>
        <w:adjustRightInd w:val="0"/>
        <w:spacing w:after="0" w:line="240" w:lineRule="auto"/>
        <w:ind w:left="720"/>
        <w:jc w:val="both"/>
        <w:rPr>
          <w:rFonts w:ascii="Times New Roman" w:hAnsi="Times New Roman" w:cs="Times New Roman"/>
          <w:b/>
          <w:sz w:val="24"/>
          <w:szCs w:val="24"/>
          <w:u w:val="single"/>
          <w:lang w:val="en-ZW"/>
        </w:rPr>
      </w:pPr>
    </w:p>
    <w:p w:rsidR="00A531A9" w:rsidRPr="00AF22E3" w:rsidRDefault="00A531A9" w:rsidP="00644AD4">
      <w:pPr>
        <w:autoSpaceDE w:val="0"/>
        <w:autoSpaceDN w:val="0"/>
        <w:adjustRightInd w:val="0"/>
        <w:spacing w:after="0" w:line="240" w:lineRule="auto"/>
        <w:ind w:left="720"/>
        <w:jc w:val="both"/>
        <w:rPr>
          <w:rFonts w:ascii="Times New Roman" w:hAnsi="Times New Roman" w:cs="Times New Roman"/>
          <w:b/>
          <w:sz w:val="24"/>
          <w:szCs w:val="24"/>
          <w:u w:val="single"/>
          <w:lang w:val="en-ZW"/>
        </w:rPr>
      </w:pPr>
    </w:p>
    <w:p w:rsidR="00A531A9" w:rsidRPr="00AF22E3" w:rsidRDefault="00A531A9" w:rsidP="00644AD4">
      <w:pPr>
        <w:autoSpaceDE w:val="0"/>
        <w:autoSpaceDN w:val="0"/>
        <w:adjustRightInd w:val="0"/>
        <w:spacing w:after="0" w:line="240" w:lineRule="auto"/>
        <w:ind w:left="720"/>
        <w:jc w:val="both"/>
        <w:rPr>
          <w:rFonts w:ascii="Times New Roman" w:hAnsi="Times New Roman" w:cs="Times New Roman"/>
          <w:b/>
          <w:sz w:val="24"/>
          <w:szCs w:val="24"/>
          <w:u w:val="single"/>
          <w:lang w:val="en-ZW"/>
        </w:rPr>
      </w:pPr>
    </w:p>
    <w:p w:rsidR="00644AD4" w:rsidRPr="00AF22E3" w:rsidRDefault="00644AD4" w:rsidP="00644AD4">
      <w:pPr>
        <w:autoSpaceDE w:val="0"/>
        <w:autoSpaceDN w:val="0"/>
        <w:adjustRightInd w:val="0"/>
        <w:spacing w:after="0" w:line="480" w:lineRule="auto"/>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ab/>
      </w:r>
      <w:r w:rsidR="00A531A9" w:rsidRPr="00AF22E3">
        <w:rPr>
          <w:rFonts w:ascii="Times New Roman" w:hAnsi="Times New Roman" w:cs="Times New Roman"/>
          <w:sz w:val="24"/>
          <w:szCs w:val="24"/>
          <w:lang w:val="en-ZW"/>
        </w:rPr>
        <w:t xml:space="preserve">  </w:t>
      </w:r>
      <w:r w:rsidR="002372D6">
        <w:rPr>
          <w:rFonts w:ascii="Times New Roman" w:hAnsi="Times New Roman" w:cs="Times New Roman"/>
          <w:sz w:val="24"/>
          <w:szCs w:val="24"/>
          <w:lang w:val="en-ZW"/>
        </w:rPr>
        <w:tab/>
      </w:r>
      <w:r w:rsidRPr="00AF22E3">
        <w:rPr>
          <w:rFonts w:ascii="Times New Roman" w:hAnsi="Times New Roman" w:cs="Times New Roman"/>
          <w:sz w:val="24"/>
          <w:szCs w:val="24"/>
          <w:lang w:val="en-ZW"/>
        </w:rPr>
        <w:t xml:space="preserve">In </w:t>
      </w:r>
      <w:r w:rsidRPr="00AF22E3">
        <w:rPr>
          <w:rFonts w:ascii="Times New Roman" w:hAnsi="Times New Roman" w:cs="Times New Roman"/>
          <w:i/>
          <w:sz w:val="24"/>
          <w:szCs w:val="24"/>
          <w:lang w:val="en-ZW"/>
        </w:rPr>
        <w:t xml:space="preserve">Ballantyne Butchery (Pvt) Ltd t/a Danmeats v Edmore Chisvinga &amp; Ors </w:t>
      </w:r>
      <w:r w:rsidR="00A531A9" w:rsidRPr="00AF22E3">
        <w:rPr>
          <w:rFonts w:ascii="Times New Roman" w:hAnsi="Times New Roman" w:cs="Times New Roman"/>
          <w:sz w:val="24"/>
          <w:szCs w:val="24"/>
          <w:lang w:val="en-ZW"/>
        </w:rPr>
        <w:t xml:space="preserve">SC </w:t>
      </w:r>
      <w:r w:rsidR="00A755C9">
        <w:rPr>
          <w:rFonts w:ascii="Times New Roman" w:hAnsi="Times New Roman" w:cs="Times New Roman"/>
          <w:sz w:val="24"/>
          <w:szCs w:val="24"/>
          <w:lang w:val="en-ZW"/>
        </w:rPr>
        <w:t xml:space="preserve">2015 (1) 335 </w:t>
      </w:r>
      <w:r w:rsidR="00A531A9" w:rsidRPr="00AF22E3">
        <w:rPr>
          <w:rFonts w:ascii="Times New Roman" w:hAnsi="Times New Roman" w:cs="Times New Roman"/>
          <w:sz w:val="24"/>
          <w:szCs w:val="24"/>
          <w:lang w:val="en-ZW"/>
        </w:rPr>
        <w:t>6/15 at p</w:t>
      </w:r>
      <w:r w:rsidRPr="00AF22E3">
        <w:rPr>
          <w:rFonts w:ascii="Times New Roman" w:hAnsi="Times New Roman" w:cs="Times New Roman"/>
          <w:sz w:val="24"/>
          <w:szCs w:val="24"/>
          <w:lang w:val="en-ZW"/>
        </w:rPr>
        <w:t xml:space="preserve"> 5 of the cyclostyled judgment, this Court held that:</w:t>
      </w:r>
    </w:p>
    <w:p w:rsidR="00644AD4" w:rsidRPr="00AF22E3" w:rsidRDefault="00644AD4" w:rsidP="000F3898">
      <w:pPr>
        <w:autoSpaceDE w:val="0"/>
        <w:autoSpaceDN w:val="0"/>
        <w:adjustRightInd w:val="0"/>
        <w:spacing w:after="0" w:line="240" w:lineRule="auto"/>
        <w:ind w:left="1440" w:hanging="164"/>
        <w:jc w:val="both"/>
        <w:rPr>
          <w:rFonts w:ascii="Times New Roman" w:hAnsi="Times New Roman" w:cs="Times New Roman"/>
          <w:sz w:val="24"/>
          <w:szCs w:val="24"/>
          <w:lang w:val="en-ZW" w:eastAsia="en-ZW"/>
        </w:rPr>
      </w:pPr>
      <w:r w:rsidRPr="00AF22E3">
        <w:rPr>
          <w:rFonts w:ascii="Times New Roman" w:eastAsia="Times New Roman" w:hAnsi="Times New Roman" w:cs="Times New Roman"/>
          <w:sz w:val="24"/>
          <w:szCs w:val="24"/>
        </w:rPr>
        <w:t>“</w:t>
      </w:r>
      <w:r w:rsidRPr="00AF22E3">
        <w:rPr>
          <w:rFonts w:ascii="Times New Roman" w:hAnsi="Times New Roman" w:cs="Times New Roman"/>
          <w:sz w:val="24"/>
          <w:szCs w:val="24"/>
          <w:lang w:val="en-ZW" w:eastAsia="en-ZW"/>
        </w:rPr>
        <w:t>Where a dispute is referred to compulsory arbitration by a labour officer, s 98(4) of the Labour Act [</w:t>
      </w:r>
      <w:r w:rsidR="003A0B42" w:rsidRPr="00AF22E3">
        <w:rPr>
          <w:rFonts w:ascii="Times New Roman" w:hAnsi="Times New Roman" w:cs="Times New Roman"/>
          <w:i/>
          <w:sz w:val="24"/>
          <w:szCs w:val="24"/>
          <w:lang w:val="en-ZW" w:eastAsia="en-ZW"/>
        </w:rPr>
        <w:t>Chapter</w:t>
      </w:r>
      <w:r w:rsidRPr="00AF22E3">
        <w:rPr>
          <w:rFonts w:ascii="Times New Roman" w:hAnsi="Times New Roman" w:cs="Times New Roman"/>
          <w:i/>
          <w:sz w:val="24"/>
          <w:szCs w:val="24"/>
          <w:lang w:val="en-ZW" w:eastAsia="en-ZW"/>
        </w:rPr>
        <w:t xml:space="preserve"> 28:01</w:t>
      </w:r>
      <w:r w:rsidRPr="00AF22E3">
        <w:rPr>
          <w:rFonts w:ascii="Times New Roman" w:hAnsi="Times New Roman" w:cs="Times New Roman"/>
          <w:sz w:val="24"/>
          <w:szCs w:val="24"/>
          <w:lang w:val="en-ZW" w:eastAsia="en-ZW"/>
        </w:rPr>
        <w:t>] enjoins the officer to determine the arbitrator’s terms of reference after consultation with the parties to the dispute.”</w:t>
      </w:r>
    </w:p>
    <w:p w:rsidR="007F098D" w:rsidRPr="00AF22E3" w:rsidRDefault="007F098D" w:rsidP="00872D92">
      <w:pPr>
        <w:autoSpaceDE w:val="0"/>
        <w:autoSpaceDN w:val="0"/>
        <w:adjustRightInd w:val="0"/>
        <w:spacing w:after="0" w:line="480" w:lineRule="auto"/>
        <w:ind w:left="1440"/>
        <w:jc w:val="both"/>
        <w:rPr>
          <w:rFonts w:ascii="Times New Roman" w:eastAsia="Times New Roman" w:hAnsi="Times New Roman" w:cs="Times New Roman"/>
          <w:sz w:val="24"/>
          <w:szCs w:val="24"/>
        </w:rPr>
      </w:pPr>
    </w:p>
    <w:p w:rsidR="00644AD4" w:rsidRPr="00AF22E3" w:rsidRDefault="00644AD4" w:rsidP="00644AD4">
      <w:pPr>
        <w:autoSpaceDE w:val="0"/>
        <w:autoSpaceDN w:val="0"/>
        <w:adjustRightInd w:val="0"/>
        <w:spacing w:after="0" w:line="240" w:lineRule="auto"/>
        <w:ind w:left="1440"/>
        <w:jc w:val="both"/>
        <w:rPr>
          <w:rFonts w:ascii="Times New Roman" w:eastAsia="Times New Roman" w:hAnsi="Times New Roman" w:cs="Times New Roman"/>
          <w:sz w:val="24"/>
          <w:szCs w:val="24"/>
        </w:rPr>
      </w:pPr>
    </w:p>
    <w:p w:rsidR="00644AD4" w:rsidRPr="00AF22E3" w:rsidRDefault="00FD2C09" w:rsidP="00EA53ED">
      <w:pPr>
        <w:spacing w:line="480" w:lineRule="auto"/>
        <w:ind w:firstLine="1134"/>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The same point was made i</w:t>
      </w:r>
      <w:r w:rsidR="00644AD4" w:rsidRPr="00AF22E3">
        <w:rPr>
          <w:rFonts w:ascii="Times New Roman" w:eastAsia="Times New Roman" w:hAnsi="Times New Roman" w:cs="Times New Roman"/>
          <w:sz w:val="24"/>
          <w:szCs w:val="24"/>
        </w:rPr>
        <w:t xml:space="preserve">n </w:t>
      </w:r>
      <w:r w:rsidR="00644AD4" w:rsidRPr="00AF22E3">
        <w:rPr>
          <w:rFonts w:ascii="Times New Roman" w:eastAsia="Times New Roman" w:hAnsi="Times New Roman" w:cs="Times New Roman"/>
          <w:i/>
          <w:sz w:val="24"/>
          <w:szCs w:val="24"/>
        </w:rPr>
        <w:t xml:space="preserve">Metallon Gold Zimbabwe (Pvt) Ltd &amp; Anor v Collen </w:t>
      </w:r>
      <w:r w:rsidR="00B30366">
        <w:rPr>
          <w:rFonts w:ascii="Times New Roman" w:eastAsia="Times New Roman" w:hAnsi="Times New Roman" w:cs="Times New Roman"/>
          <w:i/>
          <w:sz w:val="24"/>
          <w:szCs w:val="24"/>
        </w:rPr>
        <w:t xml:space="preserve"> </w:t>
      </w:r>
      <w:r w:rsidR="00B30366" w:rsidRPr="00B30366">
        <w:rPr>
          <w:rFonts w:ascii="Times New Roman" w:eastAsia="Times New Roman" w:hAnsi="Times New Roman" w:cs="Times New Roman"/>
          <w:sz w:val="24"/>
          <w:szCs w:val="24"/>
        </w:rPr>
        <w:t>2015 (1) 509</w:t>
      </w:r>
      <w:r w:rsidR="00B30366">
        <w:rPr>
          <w:rFonts w:ascii="Times New Roman" w:eastAsia="Times New Roman" w:hAnsi="Times New Roman" w:cs="Times New Roman"/>
          <w:sz w:val="24"/>
          <w:szCs w:val="24"/>
        </w:rPr>
        <w:t xml:space="preserve"> </w:t>
      </w:r>
      <w:r w:rsidR="00B30366">
        <w:rPr>
          <w:rFonts w:ascii="Times New Roman" w:eastAsia="Times New Roman" w:hAnsi="Times New Roman" w:cs="Times New Roman"/>
          <w:i/>
          <w:sz w:val="24"/>
          <w:szCs w:val="24"/>
        </w:rPr>
        <w:t xml:space="preserve"> </w:t>
      </w:r>
      <w:r w:rsidR="00644AD4" w:rsidRPr="00AF22E3">
        <w:rPr>
          <w:rFonts w:ascii="Times New Roman" w:eastAsia="Times New Roman" w:hAnsi="Times New Roman" w:cs="Times New Roman"/>
          <w:i/>
          <w:sz w:val="24"/>
          <w:szCs w:val="24"/>
        </w:rPr>
        <w:t>Gura</w:t>
      </w:r>
      <w:r w:rsidR="00B30366">
        <w:rPr>
          <w:rFonts w:ascii="Times New Roman" w:eastAsia="Times New Roman" w:hAnsi="Times New Roman" w:cs="Times New Roman"/>
          <w:i/>
          <w:sz w:val="24"/>
          <w:szCs w:val="24"/>
        </w:rPr>
        <w:t xml:space="preserve"> </w:t>
      </w:r>
      <w:r w:rsidR="00644AD4" w:rsidRPr="00AF22E3">
        <w:rPr>
          <w:rFonts w:ascii="Times New Roman" w:eastAsia="Times New Roman" w:hAnsi="Times New Roman" w:cs="Times New Roman"/>
          <w:sz w:val="24"/>
          <w:szCs w:val="24"/>
        </w:rPr>
        <w:t xml:space="preserve">HH 263/16 at </w:t>
      </w:r>
      <w:r w:rsidR="003A0B42" w:rsidRPr="00AF22E3">
        <w:rPr>
          <w:rFonts w:ascii="Times New Roman" w:eastAsia="Times New Roman" w:hAnsi="Times New Roman" w:cs="Times New Roman"/>
          <w:sz w:val="24"/>
          <w:szCs w:val="24"/>
        </w:rPr>
        <w:t>p</w:t>
      </w:r>
      <w:r w:rsidR="00644AD4" w:rsidRPr="00AF22E3">
        <w:rPr>
          <w:rFonts w:ascii="Times New Roman" w:eastAsia="Times New Roman" w:hAnsi="Times New Roman" w:cs="Times New Roman"/>
          <w:sz w:val="24"/>
          <w:szCs w:val="24"/>
        </w:rPr>
        <w:t xml:space="preserve"> 5</w:t>
      </w:r>
      <w:r w:rsidR="009D1428">
        <w:rPr>
          <w:rFonts w:ascii="Times New Roman" w:eastAsia="Times New Roman" w:hAnsi="Times New Roman" w:cs="Times New Roman"/>
          <w:sz w:val="24"/>
          <w:szCs w:val="24"/>
        </w:rPr>
        <w:t xml:space="preserve"> where </w:t>
      </w:r>
      <w:r w:rsidR="00644AD4" w:rsidRPr="00AF22E3">
        <w:rPr>
          <w:rFonts w:ascii="Times New Roman" w:eastAsia="Times New Roman" w:hAnsi="Times New Roman" w:cs="Times New Roman"/>
          <w:sz w:val="24"/>
          <w:szCs w:val="24"/>
        </w:rPr>
        <w:t xml:space="preserve"> it was held that:</w:t>
      </w:r>
    </w:p>
    <w:p w:rsidR="00644AD4" w:rsidRPr="00AF22E3" w:rsidRDefault="00644AD4" w:rsidP="00F45858">
      <w:pPr>
        <w:spacing w:after="0" w:line="240" w:lineRule="auto"/>
        <w:ind w:left="720" w:hanging="153"/>
        <w:jc w:val="both"/>
        <w:rPr>
          <w:rFonts w:ascii="Times New Roman" w:hAnsi="Times New Roman" w:cs="Times New Roman"/>
          <w:sz w:val="24"/>
          <w:szCs w:val="24"/>
        </w:rPr>
      </w:pPr>
      <w:r w:rsidRPr="00AF22E3">
        <w:rPr>
          <w:rFonts w:ascii="Times New Roman" w:eastAsia="Times New Roman" w:hAnsi="Times New Roman" w:cs="Times New Roman"/>
          <w:sz w:val="24"/>
          <w:szCs w:val="24"/>
        </w:rPr>
        <w:t>“</w:t>
      </w:r>
      <w:r w:rsidRPr="00AF22E3">
        <w:rPr>
          <w:rFonts w:ascii="Times New Roman" w:hAnsi="Times New Roman" w:cs="Times New Roman"/>
          <w:sz w:val="24"/>
          <w:szCs w:val="24"/>
        </w:rPr>
        <w:t xml:space="preserve">However, the procedure for submission is that the matter commences with conciliation before a labour officer in terms of s 93 of the Labour Act. When conciliation fails, the labour officer then refers the dispute to compulsory arbitration in terms of s 98. In doing so, the labour officer consults the parties for the arbitrator’s terms of reference to be drawn. The </w:t>
      </w:r>
      <w:r w:rsidR="00A519B6" w:rsidRPr="00AF22E3">
        <w:rPr>
          <w:rFonts w:ascii="Times New Roman" w:hAnsi="Times New Roman" w:cs="Times New Roman"/>
          <w:sz w:val="24"/>
          <w:szCs w:val="24"/>
        </w:rPr>
        <w:t>arbitrator</w:t>
      </w:r>
      <w:r w:rsidRPr="00AF22E3">
        <w:rPr>
          <w:rFonts w:ascii="Times New Roman" w:hAnsi="Times New Roman" w:cs="Times New Roman"/>
          <w:sz w:val="24"/>
          <w:szCs w:val="24"/>
        </w:rPr>
        <w:t xml:space="preserve"> is confined to the agreed terms of reference during the arbitral process...if the arbitrator goes beyond the terms of reference that may be a ground for objection to the registration of the arbitral award.”</w:t>
      </w:r>
    </w:p>
    <w:p w:rsidR="00F45858" w:rsidRPr="00AF22E3" w:rsidRDefault="00F45858" w:rsidP="00F45858">
      <w:pPr>
        <w:spacing w:after="0" w:line="240" w:lineRule="auto"/>
        <w:ind w:left="720" w:hanging="153"/>
        <w:jc w:val="both"/>
        <w:rPr>
          <w:rFonts w:ascii="Times New Roman" w:hAnsi="Times New Roman" w:cs="Times New Roman"/>
          <w:sz w:val="24"/>
          <w:szCs w:val="24"/>
        </w:rPr>
      </w:pPr>
    </w:p>
    <w:p w:rsidR="00F45858" w:rsidRPr="00AF22E3" w:rsidRDefault="00F45858" w:rsidP="00F45858">
      <w:pPr>
        <w:spacing w:after="0" w:line="240" w:lineRule="auto"/>
        <w:ind w:left="720" w:hanging="153"/>
        <w:jc w:val="both"/>
        <w:rPr>
          <w:rFonts w:ascii="Times New Roman" w:hAnsi="Times New Roman" w:cs="Times New Roman"/>
          <w:sz w:val="24"/>
          <w:szCs w:val="24"/>
        </w:rPr>
      </w:pPr>
    </w:p>
    <w:p w:rsidR="00644AD4" w:rsidRPr="00AF22E3" w:rsidRDefault="00644AD4" w:rsidP="00644AD4">
      <w:pPr>
        <w:rPr>
          <w:rFonts w:ascii="Times New Roman" w:hAnsi="Times New Roman" w:cs="Times New Roman"/>
          <w:b/>
          <w:sz w:val="24"/>
          <w:szCs w:val="24"/>
        </w:rPr>
      </w:pPr>
      <w:r w:rsidRPr="00AF22E3">
        <w:rPr>
          <w:rFonts w:ascii="Times New Roman" w:hAnsi="Times New Roman" w:cs="Times New Roman"/>
          <w:b/>
          <w:sz w:val="24"/>
          <w:szCs w:val="24"/>
        </w:rPr>
        <w:tab/>
      </w:r>
    </w:p>
    <w:p w:rsidR="00644AD4" w:rsidRPr="00AF22E3" w:rsidRDefault="009A0D36" w:rsidP="00B84075">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644AD4" w:rsidRPr="00AF22E3">
        <w:rPr>
          <w:rFonts w:ascii="Times New Roman" w:hAnsi="Times New Roman" w:cs="Times New Roman"/>
          <w:sz w:val="24"/>
          <w:szCs w:val="24"/>
        </w:rPr>
        <w:t>It thus follows that</w:t>
      </w:r>
      <w:r w:rsidR="00531E99" w:rsidRPr="00AF22E3">
        <w:rPr>
          <w:rFonts w:ascii="Times New Roman" w:hAnsi="Times New Roman" w:cs="Times New Roman"/>
          <w:sz w:val="24"/>
          <w:szCs w:val="24"/>
        </w:rPr>
        <w:t xml:space="preserve"> in settling the terms of reference for compulsory</w:t>
      </w:r>
      <w:r w:rsidR="00644AD4" w:rsidRPr="00AF22E3">
        <w:rPr>
          <w:rFonts w:ascii="Times New Roman" w:hAnsi="Times New Roman" w:cs="Times New Roman"/>
          <w:sz w:val="24"/>
          <w:szCs w:val="24"/>
        </w:rPr>
        <w:t xml:space="preserve"> arbitration</w:t>
      </w:r>
      <w:r w:rsidR="00531E99" w:rsidRPr="00AF22E3">
        <w:rPr>
          <w:rFonts w:ascii="Times New Roman" w:hAnsi="Times New Roman" w:cs="Times New Roman"/>
          <w:sz w:val="24"/>
          <w:szCs w:val="24"/>
        </w:rPr>
        <w:t xml:space="preserve"> the parties have a role to play. They are consulted by the Labour Court or the labour officer as the case maybe</w:t>
      </w:r>
      <w:r w:rsidR="00644AD4" w:rsidRPr="00AF22E3">
        <w:rPr>
          <w:rFonts w:ascii="Times New Roman" w:hAnsi="Times New Roman" w:cs="Times New Roman"/>
          <w:sz w:val="24"/>
          <w:szCs w:val="24"/>
        </w:rPr>
        <w:t>.</w:t>
      </w:r>
    </w:p>
    <w:p w:rsidR="00F45858" w:rsidRPr="00AF22E3" w:rsidRDefault="00F45858" w:rsidP="00644AD4">
      <w:pPr>
        <w:spacing w:line="480" w:lineRule="auto"/>
        <w:rPr>
          <w:rFonts w:ascii="Times New Roman" w:hAnsi="Times New Roman" w:cs="Times New Roman"/>
          <w:sz w:val="24"/>
          <w:szCs w:val="24"/>
        </w:rPr>
      </w:pPr>
    </w:p>
    <w:p w:rsidR="00644AD4" w:rsidRPr="00AF22E3" w:rsidRDefault="00644AD4" w:rsidP="00F45858">
      <w:pPr>
        <w:spacing w:after="0" w:line="480" w:lineRule="auto"/>
        <w:ind w:firstLine="1134"/>
        <w:jc w:val="both"/>
        <w:rPr>
          <w:rFonts w:ascii="Times New Roman" w:eastAsia="Times New Roman" w:hAnsi="Times New Roman" w:cs="Times New Roman"/>
          <w:sz w:val="24"/>
          <w:szCs w:val="24"/>
        </w:rPr>
      </w:pPr>
      <w:r w:rsidRPr="00AF22E3">
        <w:rPr>
          <w:rFonts w:ascii="Times New Roman" w:hAnsi="Times New Roman" w:cs="Times New Roman"/>
          <w:sz w:val="24"/>
          <w:szCs w:val="24"/>
          <w:lang w:val="en-ZW"/>
        </w:rPr>
        <w:lastRenderedPageBreak/>
        <w:t>It is an establishe</w:t>
      </w:r>
      <w:r w:rsidR="004074CC">
        <w:rPr>
          <w:rFonts w:ascii="Times New Roman" w:hAnsi="Times New Roman" w:cs="Times New Roman"/>
          <w:sz w:val="24"/>
          <w:szCs w:val="24"/>
          <w:lang w:val="en-ZW"/>
        </w:rPr>
        <w:t xml:space="preserve">d principle that an arbitrator </w:t>
      </w:r>
      <w:r w:rsidRPr="00AF22E3">
        <w:rPr>
          <w:rFonts w:ascii="Times New Roman" w:hAnsi="Times New Roman" w:cs="Times New Roman"/>
          <w:sz w:val="24"/>
          <w:szCs w:val="24"/>
          <w:lang w:val="en-ZW"/>
        </w:rPr>
        <w:t>is not a</w:t>
      </w:r>
      <w:r w:rsidR="00BA6AEE">
        <w:rPr>
          <w:rFonts w:ascii="Times New Roman" w:hAnsi="Times New Roman" w:cs="Times New Roman"/>
          <w:sz w:val="24"/>
          <w:szCs w:val="24"/>
          <w:lang w:val="en-ZW"/>
        </w:rPr>
        <w:t xml:space="preserve">llowed to venture outside the </w:t>
      </w:r>
      <w:r w:rsidRPr="00AF22E3">
        <w:rPr>
          <w:rFonts w:ascii="Times New Roman" w:hAnsi="Times New Roman" w:cs="Times New Roman"/>
          <w:sz w:val="24"/>
          <w:szCs w:val="24"/>
          <w:lang w:val="en-ZW"/>
        </w:rPr>
        <w:t xml:space="preserve">terms of reference when making a determination. </w:t>
      </w:r>
      <w:r w:rsidRPr="00AF22E3">
        <w:rPr>
          <w:rFonts w:ascii="Times New Roman" w:eastAsia="Times New Roman" w:hAnsi="Times New Roman" w:cs="Times New Roman"/>
          <w:sz w:val="24"/>
          <w:szCs w:val="24"/>
        </w:rPr>
        <w:t xml:space="preserve">The law on arbitration and terms of references </w:t>
      </w:r>
      <w:r w:rsidR="002B7C1B">
        <w:rPr>
          <w:rFonts w:ascii="Times New Roman" w:eastAsia="Times New Roman" w:hAnsi="Times New Roman" w:cs="Times New Roman"/>
          <w:sz w:val="24"/>
          <w:szCs w:val="24"/>
        </w:rPr>
        <w:t>was succinctly captured at pp</w:t>
      </w:r>
      <w:r w:rsidRPr="00AF22E3">
        <w:rPr>
          <w:rFonts w:ascii="Times New Roman" w:eastAsia="Times New Roman" w:hAnsi="Times New Roman" w:cs="Times New Roman"/>
          <w:sz w:val="24"/>
          <w:szCs w:val="24"/>
        </w:rPr>
        <w:t xml:space="preserve"> 10 to 11 in the case of </w:t>
      </w:r>
      <w:r w:rsidRPr="00AF22E3">
        <w:rPr>
          <w:rFonts w:ascii="Times New Roman" w:eastAsia="Times New Roman" w:hAnsi="Times New Roman" w:cs="Times New Roman"/>
          <w:i/>
          <w:sz w:val="24"/>
          <w:szCs w:val="24"/>
        </w:rPr>
        <w:t xml:space="preserve">Munchville Investments (Pvt) Ltd t/a Bernstein Clothing v Chiedza Mugavha </w:t>
      </w:r>
      <w:r w:rsidRPr="00AF22E3">
        <w:rPr>
          <w:rFonts w:ascii="Times New Roman" w:eastAsia="Times New Roman" w:hAnsi="Times New Roman" w:cs="Times New Roman"/>
          <w:sz w:val="24"/>
          <w:szCs w:val="24"/>
        </w:rPr>
        <w:t>SC 62/19 as follows:</w:t>
      </w:r>
    </w:p>
    <w:p w:rsidR="00644AD4" w:rsidRPr="00AF22E3" w:rsidRDefault="00A03861" w:rsidP="00D76FD9">
      <w:pPr>
        <w:spacing w:after="0" w:line="240" w:lineRule="auto"/>
        <w:ind w:left="567" w:hanging="141"/>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w:t>
      </w:r>
      <w:r w:rsidR="00644AD4" w:rsidRPr="00AF22E3">
        <w:rPr>
          <w:rFonts w:ascii="Times New Roman" w:eastAsia="Times New Roman" w:hAnsi="Times New Roman" w:cs="Times New Roman"/>
          <w:sz w:val="24"/>
          <w:szCs w:val="24"/>
        </w:rPr>
        <w:t>As regards the jurisdiction and powers of arbitral tribunals, it must be emphasised that the arbitration process generally is a voluntary and consensual process, both at common law and under the Arbitration Act [</w:t>
      </w:r>
      <w:r w:rsidR="00215A51" w:rsidRPr="00AF22E3">
        <w:rPr>
          <w:rFonts w:ascii="Times New Roman" w:eastAsia="Times New Roman" w:hAnsi="Times New Roman" w:cs="Times New Roman"/>
          <w:i/>
          <w:sz w:val="24"/>
          <w:szCs w:val="24"/>
        </w:rPr>
        <w:t>Chapter </w:t>
      </w:r>
      <w:r w:rsidR="00644AD4" w:rsidRPr="00AF22E3">
        <w:rPr>
          <w:rFonts w:ascii="Times New Roman" w:eastAsia="Times New Roman" w:hAnsi="Times New Roman" w:cs="Times New Roman"/>
          <w:i/>
          <w:sz w:val="24"/>
          <w:szCs w:val="24"/>
        </w:rPr>
        <w:t>7:15</w:t>
      </w:r>
      <w:r w:rsidR="00644AD4" w:rsidRPr="00AF22E3">
        <w:rPr>
          <w:rFonts w:ascii="Times New Roman" w:eastAsia="Times New Roman" w:hAnsi="Times New Roman" w:cs="Times New Roman"/>
          <w:sz w:val="24"/>
          <w:szCs w:val="24"/>
        </w:rPr>
        <w:t xml:space="preserve">]. This is made clear by s 4(1) of the Act which stipulates that “any dispute which the parties have agreed to submit to arbitration may be determined by arbitration”. Moreover, by virtue of s 4(3) of the Act, “the fact that an enactment confers jurisdiction on a court or other tribunal to determine any matter shall not, on that ground alone, be construed as preventing the matter from being determined by arbitration”. According to Brand: </w:t>
      </w:r>
      <w:r w:rsidR="00644AD4" w:rsidRPr="00AF22E3">
        <w:rPr>
          <w:rFonts w:ascii="Times New Roman" w:eastAsia="Times New Roman" w:hAnsi="Times New Roman" w:cs="Times New Roman"/>
          <w:i/>
          <w:sz w:val="24"/>
          <w:szCs w:val="24"/>
        </w:rPr>
        <w:t>Labour Dispute Resolution</w:t>
      </w:r>
      <w:r w:rsidR="00644AD4" w:rsidRPr="00AF22E3">
        <w:rPr>
          <w:rFonts w:ascii="Times New Roman" w:eastAsia="Times New Roman" w:hAnsi="Times New Roman" w:cs="Times New Roman"/>
          <w:sz w:val="24"/>
          <w:szCs w:val="24"/>
        </w:rPr>
        <w:t xml:space="preserve"> (2</w:t>
      </w:r>
      <w:r w:rsidR="00644AD4" w:rsidRPr="00AF22E3">
        <w:rPr>
          <w:rFonts w:ascii="Times New Roman" w:eastAsia="Times New Roman" w:hAnsi="Times New Roman" w:cs="Times New Roman"/>
          <w:sz w:val="24"/>
          <w:szCs w:val="24"/>
          <w:vertAlign w:val="superscript"/>
        </w:rPr>
        <w:t>nd</w:t>
      </w:r>
      <w:r w:rsidR="00644AD4" w:rsidRPr="00AF22E3">
        <w:rPr>
          <w:rFonts w:ascii="Times New Roman" w:eastAsia="Times New Roman" w:hAnsi="Times New Roman" w:cs="Times New Roman"/>
          <w:sz w:val="24"/>
          <w:szCs w:val="24"/>
        </w:rPr>
        <w:t xml:space="preserve"> ed. 2008) at p. 163: </w:t>
      </w:r>
    </w:p>
    <w:p w:rsidR="00644AD4" w:rsidRPr="00AF22E3" w:rsidRDefault="00644AD4" w:rsidP="00644AD4">
      <w:pPr>
        <w:spacing w:after="0" w:line="240" w:lineRule="auto"/>
        <w:ind w:left="1134"/>
        <w:jc w:val="both"/>
        <w:rPr>
          <w:rFonts w:ascii="Times New Roman" w:eastAsia="Times New Roman" w:hAnsi="Times New Roman" w:cs="Times New Roman"/>
          <w:sz w:val="24"/>
          <w:szCs w:val="24"/>
          <w:u w:val="single"/>
        </w:rPr>
      </w:pPr>
      <w:r w:rsidRPr="00AF22E3">
        <w:rPr>
          <w:rFonts w:ascii="Times New Roman" w:eastAsia="Times New Roman" w:hAnsi="Times New Roman" w:cs="Times New Roman"/>
          <w:sz w:val="24"/>
          <w:szCs w:val="24"/>
          <w:u w:val="single"/>
        </w:rPr>
        <w:t>“In private arbitration the arbitration agreement plays a pivotal role. It embodies a description of the dispute to be referred to arbitration, it names the arbitrator, it specifies the terms of reference and arbitrator’s powers, it sets out the process before the actual hearing and finally, it describes the process to be followed during the hearing.”</w:t>
      </w:r>
    </w:p>
    <w:p w:rsidR="00B13AC6" w:rsidRDefault="00B13AC6" w:rsidP="00644AD4">
      <w:pPr>
        <w:spacing w:after="0" w:line="240" w:lineRule="auto"/>
        <w:ind w:left="567"/>
        <w:jc w:val="both"/>
        <w:rPr>
          <w:rFonts w:ascii="Times New Roman" w:eastAsia="Times New Roman" w:hAnsi="Times New Roman" w:cs="Times New Roman"/>
          <w:sz w:val="24"/>
          <w:szCs w:val="24"/>
        </w:rPr>
      </w:pPr>
    </w:p>
    <w:p w:rsidR="00644AD4" w:rsidRPr="00AF22E3" w:rsidRDefault="00644AD4" w:rsidP="00F877D2">
      <w:pPr>
        <w:spacing w:after="0" w:line="240" w:lineRule="auto"/>
        <w:ind w:left="567"/>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 xml:space="preserve">In similar vein, as was stated in </w:t>
      </w:r>
      <w:r w:rsidRPr="00AF22E3">
        <w:rPr>
          <w:rFonts w:ascii="Times New Roman" w:eastAsia="Times New Roman" w:hAnsi="Times New Roman" w:cs="Times New Roman"/>
          <w:i/>
          <w:sz w:val="24"/>
          <w:szCs w:val="24"/>
        </w:rPr>
        <w:t>Total Support Management (Pty) Ltd &amp; Anor</w:t>
      </w:r>
      <w:r w:rsidRPr="00AF22E3">
        <w:rPr>
          <w:rFonts w:ascii="Times New Roman" w:eastAsia="Times New Roman" w:hAnsi="Times New Roman" w:cs="Times New Roman"/>
          <w:sz w:val="24"/>
          <w:szCs w:val="24"/>
        </w:rPr>
        <w:t xml:space="preserve"> v </w:t>
      </w:r>
      <w:r w:rsidRPr="00AF22E3">
        <w:rPr>
          <w:rFonts w:ascii="Times New Roman" w:eastAsia="Times New Roman" w:hAnsi="Times New Roman" w:cs="Times New Roman"/>
          <w:i/>
          <w:sz w:val="24"/>
          <w:szCs w:val="24"/>
        </w:rPr>
        <w:t>Diversified Health Systems (SA) (Pty) Ltd &amp; Anor</w:t>
      </w:r>
      <w:r w:rsidRPr="00AF22E3">
        <w:rPr>
          <w:rFonts w:ascii="Times New Roman" w:eastAsia="Times New Roman" w:hAnsi="Times New Roman" w:cs="Times New Roman"/>
          <w:sz w:val="24"/>
          <w:szCs w:val="24"/>
        </w:rPr>
        <w:t xml:space="preserve"> 2002 (4) SA 661 (SCA) at 673 H-I: </w:t>
      </w:r>
    </w:p>
    <w:p w:rsidR="00644AD4" w:rsidRPr="00AF22E3" w:rsidRDefault="007B0A17" w:rsidP="007B0A17">
      <w:pPr>
        <w:spacing w:after="0" w:line="240" w:lineRule="auto"/>
        <w:ind w:left="1134" w:hanging="14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00644AD4" w:rsidRPr="00AF22E3">
        <w:rPr>
          <w:rFonts w:ascii="Times New Roman" w:eastAsia="Times New Roman" w:hAnsi="Times New Roman" w:cs="Times New Roman"/>
          <w:sz w:val="24"/>
          <w:szCs w:val="24"/>
        </w:rPr>
        <w:t>“The hallmark of arbitration is that it is an adjudication</w:t>
      </w:r>
      <w:r w:rsidR="00644AD4" w:rsidRPr="00AF22E3">
        <w:rPr>
          <w:rFonts w:ascii="Times New Roman" w:eastAsia="Times New Roman" w:hAnsi="Times New Roman" w:cs="Times New Roman"/>
          <w:sz w:val="24"/>
          <w:szCs w:val="24"/>
          <w:u w:val="single"/>
        </w:rPr>
        <w:t>, flowing from the consent of the parties to the arbitration agreement, who define the powers of adjudication, and are equally free to modify or withdraw that power at any ti</w:t>
      </w:r>
      <w:r w:rsidR="00D7003A" w:rsidRPr="00AF22E3">
        <w:rPr>
          <w:rFonts w:ascii="Times New Roman" w:eastAsia="Times New Roman" w:hAnsi="Times New Roman" w:cs="Times New Roman"/>
          <w:sz w:val="24"/>
          <w:szCs w:val="24"/>
          <w:u w:val="single"/>
        </w:rPr>
        <w:t>me by way of further agreement.</w:t>
      </w:r>
    </w:p>
    <w:p w:rsidR="00644AD4" w:rsidRPr="00AF22E3" w:rsidRDefault="00644AD4" w:rsidP="00644AD4">
      <w:pPr>
        <w:spacing w:after="0" w:line="240" w:lineRule="auto"/>
        <w:ind w:left="1134"/>
        <w:jc w:val="both"/>
        <w:rPr>
          <w:rFonts w:ascii="Times New Roman" w:eastAsia="Times New Roman" w:hAnsi="Times New Roman" w:cs="Times New Roman"/>
          <w:sz w:val="24"/>
          <w:szCs w:val="24"/>
          <w:u w:val="single"/>
        </w:rPr>
      </w:pPr>
    </w:p>
    <w:p w:rsidR="00644AD4" w:rsidRPr="00AF22E3" w:rsidRDefault="00644AD4" w:rsidP="00D7003A">
      <w:pPr>
        <w:spacing w:after="0" w:line="240" w:lineRule="auto"/>
        <w:ind w:left="1134"/>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 xml:space="preserve">It is thus axiomatic that </w:t>
      </w:r>
      <w:r w:rsidRPr="00AF22E3">
        <w:rPr>
          <w:rFonts w:ascii="Times New Roman" w:eastAsia="Times New Roman" w:hAnsi="Times New Roman" w:cs="Times New Roman"/>
          <w:sz w:val="24"/>
          <w:szCs w:val="24"/>
          <w:u w:val="single"/>
        </w:rPr>
        <w:t>the jurisdiction and powers of an arbitrator are determined by agreement between the disputant parties. The terms of reference define the dispute to be resolved and the manner in which it is to be resolved</w:t>
      </w:r>
      <w:r w:rsidRPr="00AF22E3">
        <w:rPr>
          <w:rFonts w:ascii="Times New Roman" w:eastAsia="Times New Roman" w:hAnsi="Times New Roman" w:cs="Times New Roman"/>
          <w:sz w:val="24"/>
          <w:szCs w:val="24"/>
        </w:rPr>
        <w:t xml:space="preserve">. </w:t>
      </w:r>
      <w:r w:rsidRPr="00AF22E3">
        <w:rPr>
          <w:rFonts w:ascii="Times New Roman" w:eastAsia="Times New Roman" w:hAnsi="Times New Roman" w:cs="Times New Roman"/>
          <w:sz w:val="24"/>
          <w:szCs w:val="24"/>
          <w:u w:val="single"/>
        </w:rPr>
        <w:t>The arbitrator’s mandate flows from and is limited by the terms of reference</w:t>
      </w:r>
      <w:r w:rsidRPr="00AF22E3">
        <w:rPr>
          <w:rFonts w:ascii="Times New Roman" w:eastAsia="Times New Roman" w:hAnsi="Times New Roman" w:cs="Times New Roman"/>
          <w:sz w:val="24"/>
          <w:szCs w:val="24"/>
        </w:rPr>
        <w:t>. To put it differently, the arbitrator derives his jurisdiction and powers from the arbitration agreement between the parties.</w:t>
      </w:r>
    </w:p>
    <w:p w:rsidR="00AE7072" w:rsidRPr="00AF22E3" w:rsidRDefault="00AE7072" w:rsidP="00D7003A">
      <w:pPr>
        <w:spacing w:after="0" w:line="240" w:lineRule="auto"/>
        <w:ind w:left="720" w:firstLine="981"/>
        <w:jc w:val="both"/>
        <w:rPr>
          <w:rFonts w:ascii="Times New Roman" w:eastAsia="Times New Roman" w:hAnsi="Times New Roman" w:cs="Times New Roman"/>
          <w:sz w:val="24"/>
          <w:szCs w:val="24"/>
        </w:rPr>
      </w:pPr>
    </w:p>
    <w:p w:rsidR="00644AD4" w:rsidRPr="00AF22E3" w:rsidRDefault="00644AD4" w:rsidP="00D7003A">
      <w:pPr>
        <w:spacing w:after="0" w:line="240" w:lineRule="auto"/>
        <w:ind w:left="1134"/>
        <w:jc w:val="both"/>
        <w:rPr>
          <w:rFonts w:ascii="Times New Roman" w:eastAsia="Times New Roman" w:hAnsi="Times New Roman" w:cs="Times New Roman"/>
          <w:sz w:val="24"/>
          <w:szCs w:val="24"/>
          <w:u w:val="single"/>
        </w:rPr>
      </w:pPr>
      <w:r w:rsidRPr="00AF22E3">
        <w:rPr>
          <w:rFonts w:ascii="Times New Roman" w:eastAsia="Times New Roman" w:hAnsi="Times New Roman" w:cs="Times New Roman"/>
          <w:sz w:val="24"/>
          <w:szCs w:val="24"/>
        </w:rPr>
        <w:t xml:space="preserve">The position is no different under s 93(1) of the Labour Act. </w:t>
      </w:r>
      <w:r w:rsidRPr="00AF22E3">
        <w:rPr>
          <w:rFonts w:ascii="Times New Roman" w:eastAsia="Times New Roman" w:hAnsi="Times New Roman" w:cs="Times New Roman"/>
          <w:sz w:val="24"/>
          <w:szCs w:val="24"/>
          <w:u w:val="single"/>
        </w:rPr>
        <w:t>The jurisdiction and powers of an arbitrator are established and assumed by dint of the agreement of all the parties involved and their voluntary submission to the arbitral process and its jurisdiction.</w:t>
      </w:r>
      <w:r w:rsidRPr="00AF22E3">
        <w:rPr>
          <w:rFonts w:ascii="Times New Roman" w:eastAsia="Times New Roman" w:hAnsi="Times New Roman" w:cs="Times New Roman"/>
          <w:sz w:val="24"/>
          <w:szCs w:val="24"/>
        </w:rPr>
        <w:t xml:space="preserve"> </w:t>
      </w:r>
      <w:r w:rsidRPr="00AF22E3">
        <w:rPr>
          <w:rFonts w:ascii="Times New Roman" w:eastAsia="Times New Roman" w:hAnsi="Times New Roman" w:cs="Times New Roman"/>
          <w:sz w:val="24"/>
          <w:szCs w:val="24"/>
          <w:u w:val="single"/>
        </w:rPr>
        <w:t xml:space="preserve">The arbitrator is not endowed with jurisdiction by the labour officer or conciliator. It is the disputant parties themselves who vest the arbitrator with jurisdiction, notwithstanding any preceding or parallel </w:t>
      </w:r>
      <w:r w:rsidRPr="00AF22E3">
        <w:rPr>
          <w:rFonts w:ascii="Times New Roman" w:eastAsia="Times New Roman" w:hAnsi="Times New Roman" w:cs="Times New Roman"/>
          <w:i/>
          <w:sz w:val="24"/>
          <w:szCs w:val="24"/>
          <w:u w:val="single"/>
        </w:rPr>
        <w:t>lis</w:t>
      </w:r>
      <w:r w:rsidRPr="00AF22E3">
        <w:rPr>
          <w:rFonts w:ascii="Times New Roman" w:eastAsia="Times New Roman" w:hAnsi="Times New Roman" w:cs="Times New Roman"/>
          <w:sz w:val="24"/>
          <w:szCs w:val="24"/>
          <w:u w:val="single"/>
        </w:rPr>
        <w:t xml:space="preserve"> or </w:t>
      </w:r>
      <w:r w:rsidRPr="00AF22E3">
        <w:rPr>
          <w:rFonts w:ascii="Times New Roman" w:eastAsia="Times New Roman" w:hAnsi="Times New Roman" w:cs="Times New Roman"/>
          <w:i/>
          <w:sz w:val="24"/>
          <w:szCs w:val="24"/>
          <w:u w:val="single"/>
        </w:rPr>
        <w:t>contestatio</w:t>
      </w:r>
      <w:r w:rsidRPr="00AF22E3">
        <w:rPr>
          <w:rFonts w:ascii="Times New Roman" w:eastAsia="Times New Roman" w:hAnsi="Times New Roman" w:cs="Times New Roman"/>
          <w:sz w:val="24"/>
          <w:szCs w:val="24"/>
          <w:u w:val="single"/>
        </w:rPr>
        <w:t xml:space="preserve"> between them</w:t>
      </w:r>
      <w:r w:rsidRPr="00AF22E3">
        <w:rPr>
          <w:rFonts w:ascii="Times New Roman" w:eastAsia="Times New Roman" w:hAnsi="Times New Roman" w:cs="Times New Roman"/>
          <w:sz w:val="24"/>
          <w:szCs w:val="24"/>
        </w:rPr>
        <w:t xml:space="preserve">. In other words, </w:t>
      </w:r>
      <w:r w:rsidRPr="00AF22E3">
        <w:rPr>
          <w:rFonts w:ascii="Times New Roman" w:eastAsia="Times New Roman" w:hAnsi="Times New Roman" w:cs="Times New Roman"/>
          <w:sz w:val="24"/>
          <w:szCs w:val="24"/>
          <w:u w:val="single"/>
        </w:rPr>
        <w:t>it is the voluntary and consensual nature of arbitration that determines the scope of the arbitrator’s jurisdiction and powers where any matter is referred to arbitration in terms of s 93(1) of the Labour Act.” (my underlining)</w:t>
      </w:r>
    </w:p>
    <w:p w:rsidR="0067776D" w:rsidRPr="00AF22E3" w:rsidRDefault="0067776D" w:rsidP="00F14803">
      <w:pPr>
        <w:spacing w:after="0" w:line="480" w:lineRule="auto"/>
        <w:ind w:left="567" w:firstLine="1134"/>
        <w:jc w:val="both"/>
        <w:rPr>
          <w:rFonts w:ascii="Times New Roman" w:eastAsia="Times New Roman" w:hAnsi="Times New Roman" w:cs="Times New Roman"/>
          <w:sz w:val="24"/>
          <w:szCs w:val="24"/>
          <w:u w:val="single"/>
        </w:rPr>
      </w:pPr>
    </w:p>
    <w:p w:rsidR="0067776D" w:rsidRPr="00AF22E3" w:rsidRDefault="0067776D" w:rsidP="00365219">
      <w:pPr>
        <w:spacing w:after="0" w:line="240" w:lineRule="auto"/>
        <w:ind w:left="567" w:firstLine="1134"/>
        <w:jc w:val="both"/>
        <w:rPr>
          <w:rFonts w:ascii="Times New Roman" w:eastAsia="Times New Roman" w:hAnsi="Times New Roman" w:cs="Times New Roman"/>
          <w:sz w:val="24"/>
          <w:szCs w:val="24"/>
          <w:u w:val="single"/>
        </w:rPr>
      </w:pPr>
    </w:p>
    <w:p w:rsidR="00644AD4" w:rsidRPr="00AF22E3" w:rsidRDefault="00644AD4" w:rsidP="00D46CCD">
      <w:pPr>
        <w:spacing w:after="0" w:line="240" w:lineRule="auto"/>
        <w:ind w:left="567" w:firstLine="1134"/>
        <w:jc w:val="both"/>
        <w:rPr>
          <w:rFonts w:ascii="Times New Roman" w:eastAsia="Times New Roman" w:hAnsi="Times New Roman" w:cs="Times New Roman"/>
          <w:sz w:val="24"/>
          <w:szCs w:val="24"/>
          <w:u w:val="single"/>
        </w:rPr>
      </w:pPr>
    </w:p>
    <w:p w:rsidR="00644AD4" w:rsidRPr="00AF22E3" w:rsidRDefault="00644AD4" w:rsidP="00365219">
      <w:pPr>
        <w:spacing w:after="0" w:line="480" w:lineRule="auto"/>
        <w:ind w:firstLine="1134"/>
        <w:jc w:val="both"/>
        <w:rPr>
          <w:rFonts w:ascii="Times New Roman" w:eastAsia="Times New Roman" w:hAnsi="Times New Roman" w:cs="Times New Roman"/>
          <w:sz w:val="24"/>
          <w:szCs w:val="24"/>
          <w:lang w:val="en-ZW"/>
        </w:rPr>
      </w:pPr>
      <w:r w:rsidRPr="00AF22E3">
        <w:rPr>
          <w:rFonts w:ascii="Times New Roman" w:eastAsia="Times New Roman" w:hAnsi="Times New Roman" w:cs="Times New Roman"/>
          <w:sz w:val="24"/>
          <w:szCs w:val="24"/>
          <w:lang w:val="en-ZW"/>
        </w:rPr>
        <w:t>The a</w:t>
      </w:r>
      <w:r w:rsidR="00E43EF0">
        <w:rPr>
          <w:rFonts w:ascii="Times New Roman" w:eastAsia="Times New Roman" w:hAnsi="Times New Roman" w:cs="Times New Roman"/>
          <w:sz w:val="24"/>
          <w:szCs w:val="24"/>
          <w:lang w:val="en-ZW"/>
        </w:rPr>
        <w:t xml:space="preserve">bove-cited </w:t>
      </w:r>
      <w:r w:rsidR="005414B1">
        <w:rPr>
          <w:rFonts w:ascii="Times New Roman" w:eastAsia="Times New Roman" w:hAnsi="Times New Roman" w:cs="Times New Roman"/>
          <w:sz w:val="24"/>
          <w:szCs w:val="24"/>
          <w:lang w:val="en-ZW"/>
        </w:rPr>
        <w:t>case</w:t>
      </w:r>
      <w:r w:rsidR="00E43EF0">
        <w:rPr>
          <w:rFonts w:ascii="Times New Roman" w:eastAsia="Times New Roman" w:hAnsi="Times New Roman" w:cs="Times New Roman"/>
          <w:sz w:val="24"/>
          <w:szCs w:val="24"/>
          <w:lang w:val="en-ZW"/>
        </w:rPr>
        <w:t xml:space="preserve"> establishes</w:t>
      </w:r>
      <w:r w:rsidRPr="00AF22E3">
        <w:rPr>
          <w:rFonts w:ascii="Times New Roman" w:eastAsia="Times New Roman" w:hAnsi="Times New Roman" w:cs="Times New Roman"/>
          <w:sz w:val="24"/>
          <w:szCs w:val="24"/>
          <w:lang w:val="en-ZW"/>
        </w:rPr>
        <w:t xml:space="preserve"> that the principles applicable to private or voluntary arbitration are the </w:t>
      </w:r>
      <w:r w:rsidR="00BB4715" w:rsidRPr="00AF22E3">
        <w:rPr>
          <w:rFonts w:ascii="Times New Roman" w:eastAsia="Times New Roman" w:hAnsi="Times New Roman" w:cs="Times New Roman"/>
          <w:sz w:val="24"/>
          <w:szCs w:val="24"/>
          <w:lang w:val="en-ZW"/>
        </w:rPr>
        <w:t>same as</w:t>
      </w:r>
      <w:r w:rsidR="008348F5" w:rsidRPr="00AF22E3">
        <w:rPr>
          <w:rFonts w:ascii="Times New Roman" w:eastAsia="Times New Roman" w:hAnsi="Times New Roman" w:cs="Times New Roman"/>
          <w:sz w:val="24"/>
          <w:szCs w:val="24"/>
          <w:lang w:val="en-ZW"/>
        </w:rPr>
        <w:t xml:space="preserve"> those applicable </w:t>
      </w:r>
      <w:r w:rsidR="00980DD2" w:rsidRPr="00AF22E3">
        <w:rPr>
          <w:rFonts w:ascii="Times New Roman" w:eastAsia="Times New Roman" w:hAnsi="Times New Roman" w:cs="Times New Roman"/>
          <w:sz w:val="24"/>
          <w:szCs w:val="24"/>
          <w:lang w:val="en-ZW"/>
        </w:rPr>
        <w:t xml:space="preserve">to </w:t>
      </w:r>
      <w:r w:rsidRPr="00AF22E3">
        <w:rPr>
          <w:rFonts w:ascii="Times New Roman" w:eastAsia="Times New Roman" w:hAnsi="Times New Roman" w:cs="Times New Roman"/>
          <w:sz w:val="24"/>
          <w:szCs w:val="24"/>
          <w:lang w:val="en-ZW"/>
        </w:rPr>
        <w:t xml:space="preserve">compulsory arbitration in </w:t>
      </w:r>
      <w:r w:rsidR="00980DD2" w:rsidRPr="00AF22E3">
        <w:rPr>
          <w:rFonts w:ascii="Times New Roman" w:eastAsia="Times New Roman" w:hAnsi="Times New Roman" w:cs="Times New Roman"/>
          <w:sz w:val="24"/>
          <w:szCs w:val="24"/>
          <w:lang w:val="en-ZW"/>
        </w:rPr>
        <w:t xml:space="preserve">terms of </w:t>
      </w:r>
      <w:r w:rsidRPr="00AF22E3">
        <w:rPr>
          <w:rFonts w:ascii="Times New Roman" w:eastAsia="Times New Roman" w:hAnsi="Times New Roman" w:cs="Times New Roman"/>
          <w:sz w:val="24"/>
          <w:szCs w:val="24"/>
          <w:lang w:val="en-ZW"/>
        </w:rPr>
        <w:t xml:space="preserve">the Labour Act. </w:t>
      </w:r>
      <w:r w:rsidR="005674CA">
        <w:rPr>
          <w:rFonts w:ascii="Times New Roman" w:eastAsia="Times New Roman" w:hAnsi="Times New Roman" w:cs="Times New Roman"/>
          <w:sz w:val="24"/>
          <w:szCs w:val="24"/>
          <w:lang w:val="en-ZW"/>
        </w:rPr>
        <w:t xml:space="preserve">  </w:t>
      </w:r>
      <w:r w:rsidR="0037125A">
        <w:rPr>
          <w:rFonts w:ascii="Times New Roman" w:eastAsia="Times New Roman" w:hAnsi="Times New Roman" w:cs="Times New Roman"/>
          <w:sz w:val="24"/>
          <w:szCs w:val="24"/>
          <w:lang w:val="en-ZW"/>
        </w:rPr>
        <w:t>However it must noted that</w:t>
      </w:r>
      <w:r w:rsidR="003F4B34">
        <w:rPr>
          <w:rFonts w:ascii="Times New Roman" w:eastAsia="Times New Roman" w:hAnsi="Times New Roman" w:cs="Times New Roman"/>
          <w:sz w:val="24"/>
          <w:szCs w:val="24"/>
          <w:lang w:val="en-ZW"/>
        </w:rPr>
        <w:t xml:space="preserve"> there is a slight different in that</w:t>
      </w:r>
      <w:r w:rsidR="0037125A">
        <w:rPr>
          <w:rFonts w:ascii="Times New Roman" w:eastAsia="Times New Roman" w:hAnsi="Times New Roman" w:cs="Times New Roman"/>
          <w:sz w:val="24"/>
          <w:szCs w:val="24"/>
          <w:lang w:val="en-ZW"/>
        </w:rPr>
        <w:t xml:space="preserve"> in respect of private arbitration there is complete party autonomy with no room for</w:t>
      </w:r>
      <w:r w:rsidR="00387A3B">
        <w:rPr>
          <w:rFonts w:ascii="Times New Roman" w:eastAsia="Times New Roman" w:hAnsi="Times New Roman" w:cs="Times New Roman"/>
          <w:sz w:val="24"/>
          <w:szCs w:val="24"/>
          <w:lang w:val="en-ZW"/>
        </w:rPr>
        <w:t xml:space="preserve"> intervention by the arbitrator</w:t>
      </w:r>
      <w:r w:rsidR="00C95D51">
        <w:rPr>
          <w:rFonts w:ascii="Times New Roman" w:eastAsia="Times New Roman" w:hAnsi="Times New Roman" w:cs="Times New Roman"/>
          <w:sz w:val="24"/>
          <w:szCs w:val="24"/>
          <w:lang w:val="en-ZW"/>
        </w:rPr>
        <w:t>.</w:t>
      </w:r>
      <w:r w:rsidR="00387A3B">
        <w:rPr>
          <w:rFonts w:ascii="Times New Roman" w:eastAsia="Times New Roman" w:hAnsi="Times New Roman" w:cs="Times New Roman"/>
          <w:sz w:val="24"/>
          <w:szCs w:val="24"/>
          <w:lang w:val="en-ZW"/>
        </w:rPr>
        <w:t xml:space="preserve"> </w:t>
      </w:r>
      <w:r w:rsidR="00C95D51">
        <w:rPr>
          <w:rFonts w:ascii="Times New Roman" w:eastAsia="Times New Roman" w:hAnsi="Times New Roman" w:cs="Times New Roman"/>
          <w:sz w:val="24"/>
          <w:szCs w:val="24"/>
          <w:lang w:val="en-ZW"/>
        </w:rPr>
        <w:t xml:space="preserve">  S</w:t>
      </w:r>
      <w:r w:rsidR="0078241D">
        <w:rPr>
          <w:rFonts w:ascii="Times New Roman" w:eastAsia="Times New Roman" w:hAnsi="Times New Roman" w:cs="Times New Roman"/>
          <w:sz w:val="24"/>
          <w:szCs w:val="24"/>
          <w:lang w:val="en-ZW"/>
        </w:rPr>
        <w:t xml:space="preserve">ection </w:t>
      </w:r>
      <w:r w:rsidR="00FD4467">
        <w:rPr>
          <w:rFonts w:ascii="Times New Roman" w:eastAsia="Times New Roman" w:hAnsi="Times New Roman" w:cs="Times New Roman"/>
          <w:sz w:val="24"/>
          <w:szCs w:val="24"/>
          <w:lang w:val="en-ZW"/>
        </w:rPr>
        <w:t xml:space="preserve">  </w:t>
      </w:r>
      <w:r w:rsidR="0037125A">
        <w:rPr>
          <w:rFonts w:ascii="Times New Roman" w:eastAsia="Times New Roman" w:hAnsi="Times New Roman" w:cs="Times New Roman"/>
          <w:sz w:val="24"/>
          <w:szCs w:val="24"/>
          <w:lang w:val="en-ZW"/>
        </w:rPr>
        <w:t>93 (2) of the Act however gives the Labour Court or the Labour Office the right to intervene and determine the terms of reference in</w:t>
      </w:r>
      <w:r w:rsidR="00FE27C5">
        <w:rPr>
          <w:rFonts w:ascii="Times New Roman" w:eastAsia="Times New Roman" w:hAnsi="Times New Roman" w:cs="Times New Roman"/>
          <w:sz w:val="24"/>
          <w:szCs w:val="24"/>
          <w:lang w:val="en-ZW"/>
        </w:rPr>
        <w:t xml:space="preserve"> consultation with the parties.</w:t>
      </w:r>
    </w:p>
    <w:p w:rsidR="00365219" w:rsidRPr="00AF22E3" w:rsidRDefault="00365219" w:rsidP="0067300C">
      <w:pPr>
        <w:spacing w:after="0" w:line="600" w:lineRule="auto"/>
        <w:ind w:firstLine="1134"/>
        <w:jc w:val="both"/>
        <w:rPr>
          <w:rFonts w:ascii="Times New Roman" w:eastAsia="Times New Roman" w:hAnsi="Times New Roman" w:cs="Times New Roman"/>
          <w:sz w:val="24"/>
          <w:szCs w:val="24"/>
          <w:lang w:val="en-ZW"/>
        </w:rPr>
      </w:pPr>
    </w:p>
    <w:p w:rsidR="00644AD4" w:rsidRPr="00AF22E3" w:rsidRDefault="00644AD4" w:rsidP="00365219">
      <w:pPr>
        <w:spacing w:after="0" w:line="480" w:lineRule="auto"/>
        <w:ind w:firstLine="1134"/>
        <w:jc w:val="both"/>
        <w:rPr>
          <w:rFonts w:ascii="Times New Roman" w:eastAsia="Times New Roman" w:hAnsi="Times New Roman" w:cs="Times New Roman"/>
          <w:sz w:val="24"/>
          <w:szCs w:val="24"/>
          <w:lang w:val="en-ZW"/>
        </w:rPr>
      </w:pPr>
      <w:r w:rsidRPr="00AF22E3">
        <w:rPr>
          <w:rFonts w:ascii="Times New Roman" w:eastAsia="Times New Roman" w:hAnsi="Times New Roman" w:cs="Times New Roman"/>
          <w:sz w:val="24"/>
          <w:szCs w:val="24"/>
          <w:lang w:val="en-ZW"/>
        </w:rPr>
        <w:t>The arbitrator ought not to mis</w:t>
      </w:r>
      <w:r w:rsidR="00DD6F9E" w:rsidRPr="00AF22E3">
        <w:rPr>
          <w:rFonts w:ascii="Times New Roman" w:eastAsia="Times New Roman" w:hAnsi="Times New Roman" w:cs="Times New Roman"/>
          <w:sz w:val="24"/>
          <w:szCs w:val="24"/>
          <w:lang w:val="en-ZW"/>
        </w:rPr>
        <w:t>characterise the disputes between</w:t>
      </w:r>
      <w:r w:rsidRPr="00AF22E3">
        <w:rPr>
          <w:rFonts w:ascii="Times New Roman" w:eastAsia="Times New Roman" w:hAnsi="Times New Roman" w:cs="Times New Roman"/>
          <w:sz w:val="24"/>
          <w:szCs w:val="24"/>
          <w:lang w:val="en-ZW"/>
        </w:rPr>
        <w:t xml:space="preserve"> the parties. In </w:t>
      </w:r>
      <w:r w:rsidRPr="00AF22E3">
        <w:rPr>
          <w:rFonts w:ascii="Times New Roman" w:eastAsia="Times New Roman" w:hAnsi="Times New Roman" w:cs="Times New Roman"/>
          <w:i/>
          <w:sz w:val="24"/>
          <w:szCs w:val="24"/>
          <w:lang w:val="en-ZW"/>
        </w:rPr>
        <w:t xml:space="preserve">Alliance Insurance v Imperial Plastics (Pvt) Ltd </w:t>
      </w:r>
      <w:r w:rsidR="00541C58">
        <w:rPr>
          <w:rFonts w:ascii="Times New Roman" w:eastAsia="Times New Roman" w:hAnsi="Times New Roman" w:cs="Times New Roman"/>
          <w:sz w:val="24"/>
          <w:szCs w:val="24"/>
          <w:lang w:val="en-ZW"/>
        </w:rPr>
        <w:t xml:space="preserve">SC 30/17 at </w:t>
      </w:r>
      <w:r w:rsidR="00454483">
        <w:rPr>
          <w:rFonts w:ascii="Times New Roman" w:eastAsia="Times New Roman" w:hAnsi="Times New Roman" w:cs="Times New Roman"/>
          <w:sz w:val="24"/>
          <w:szCs w:val="24"/>
          <w:lang w:val="en-ZW"/>
        </w:rPr>
        <w:t xml:space="preserve">p </w:t>
      </w:r>
      <w:r w:rsidR="00454483" w:rsidRPr="00AF22E3">
        <w:rPr>
          <w:rFonts w:ascii="Times New Roman" w:eastAsia="Times New Roman" w:hAnsi="Times New Roman" w:cs="Times New Roman"/>
          <w:sz w:val="24"/>
          <w:szCs w:val="24"/>
          <w:lang w:val="en-ZW"/>
        </w:rPr>
        <w:t>8</w:t>
      </w:r>
      <w:r w:rsidRPr="00AF22E3">
        <w:rPr>
          <w:rFonts w:ascii="Times New Roman" w:eastAsia="Times New Roman" w:hAnsi="Times New Roman" w:cs="Times New Roman"/>
          <w:sz w:val="24"/>
          <w:szCs w:val="24"/>
          <w:lang w:val="en-ZW"/>
        </w:rPr>
        <w:t xml:space="preserve"> of the cyclostyled judgment,</w:t>
      </w:r>
      <w:r w:rsidRPr="00AF22E3">
        <w:rPr>
          <w:rFonts w:ascii="Times New Roman" w:eastAsia="Times New Roman" w:hAnsi="Times New Roman" w:cs="Times New Roman"/>
          <w:i/>
          <w:sz w:val="24"/>
          <w:szCs w:val="24"/>
          <w:lang w:val="en-ZW"/>
        </w:rPr>
        <w:t xml:space="preserve"> </w:t>
      </w:r>
      <w:r w:rsidRPr="00AF22E3">
        <w:rPr>
          <w:rFonts w:ascii="Times New Roman" w:eastAsia="Times New Roman" w:hAnsi="Times New Roman" w:cs="Times New Roman"/>
          <w:sz w:val="24"/>
          <w:szCs w:val="24"/>
          <w:lang w:val="en-ZW"/>
        </w:rPr>
        <w:t xml:space="preserve">the learned MALABA DCJ (as he then was) cited with approval the case </w:t>
      </w:r>
      <w:r w:rsidR="001911AD" w:rsidRPr="00AF22E3">
        <w:rPr>
          <w:rFonts w:ascii="Times New Roman" w:eastAsia="Times New Roman" w:hAnsi="Times New Roman" w:cs="Times New Roman"/>
          <w:sz w:val="24"/>
          <w:szCs w:val="24"/>
          <w:lang w:val="en-ZW"/>
        </w:rPr>
        <w:t>of Inter</w:t>
      </w:r>
      <w:r w:rsidR="007B51F9">
        <w:rPr>
          <w:rFonts w:ascii="Times New Roman" w:eastAsia="Times New Roman" w:hAnsi="Times New Roman" w:cs="Times New Roman"/>
          <w:i/>
          <w:sz w:val="24"/>
          <w:szCs w:val="24"/>
          <w:lang w:val="en-ZW"/>
        </w:rPr>
        <w:t> </w:t>
      </w:r>
      <w:r w:rsidR="001911AD">
        <w:rPr>
          <w:rFonts w:ascii="Times New Roman" w:eastAsia="Times New Roman" w:hAnsi="Times New Roman" w:cs="Times New Roman"/>
          <w:i/>
          <w:sz w:val="24"/>
          <w:szCs w:val="24"/>
          <w:lang w:val="en-ZW"/>
        </w:rPr>
        <w:t>Agric (Private) Limited</w:t>
      </w:r>
      <w:r w:rsidRPr="00AF22E3">
        <w:rPr>
          <w:rFonts w:ascii="Times New Roman" w:eastAsia="Times New Roman" w:hAnsi="Times New Roman" w:cs="Times New Roman"/>
          <w:i/>
          <w:sz w:val="24"/>
          <w:szCs w:val="24"/>
          <w:lang w:val="en-ZW"/>
        </w:rPr>
        <w:t xml:space="preserve"> v Mudavanhu &amp; Ors </w:t>
      </w:r>
      <w:r w:rsidRPr="00AF22E3">
        <w:rPr>
          <w:rFonts w:ascii="Times New Roman" w:eastAsia="Times New Roman" w:hAnsi="Times New Roman" w:cs="Times New Roman"/>
          <w:sz w:val="24"/>
          <w:szCs w:val="24"/>
          <w:lang w:val="en-ZW"/>
        </w:rPr>
        <w:t>SC 9/15 wherein the respondent</w:t>
      </w:r>
      <w:r w:rsidRPr="00AF22E3">
        <w:rPr>
          <w:rFonts w:ascii="Times New Roman" w:hAnsi="Times New Roman" w:cs="Times New Roman"/>
          <w:sz w:val="24"/>
          <w:szCs w:val="24"/>
        </w:rPr>
        <w:t>, alleging unfair dismissal, filed a grievance with a labour officer, and failing conciliation between the parties, the labour officer referred the matter to compulsory arbitration</w:t>
      </w:r>
      <w:r w:rsidRPr="00AF22E3">
        <w:rPr>
          <w:rFonts w:ascii="Times New Roman" w:eastAsia="Times New Roman" w:hAnsi="Times New Roman" w:cs="Times New Roman"/>
          <w:sz w:val="24"/>
          <w:szCs w:val="24"/>
          <w:lang w:val="en-ZW"/>
        </w:rPr>
        <w:t>. MALABA DCJ opined:</w:t>
      </w:r>
    </w:p>
    <w:p w:rsidR="00644AD4" w:rsidRPr="00AF22E3" w:rsidRDefault="00644AD4" w:rsidP="00506C69">
      <w:pPr>
        <w:pStyle w:val="NoSpacing"/>
        <w:ind w:left="720"/>
        <w:jc w:val="both"/>
        <w:rPr>
          <w:rFonts w:ascii="Times New Roman" w:hAnsi="Times New Roman" w:cs="Times New Roman"/>
          <w:sz w:val="24"/>
          <w:szCs w:val="24"/>
        </w:rPr>
      </w:pPr>
      <w:r w:rsidRPr="00AF22E3">
        <w:rPr>
          <w:rFonts w:ascii="Times New Roman" w:hAnsi="Times New Roman" w:cs="Times New Roman"/>
          <w:sz w:val="24"/>
          <w:szCs w:val="24"/>
          <w:lang w:val="en-ZW"/>
        </w:rPr>
        <w:t xml:space="preserve">“Article 34(2)(a)(iii) of the Arbitration Act states that </w:t>
      </w:r>
      <w:r w:rsidRPr="00AF22E3">
        <w:rPr>
          <w:rFonts w:ascii="Times New Roman" w:hAnsi="Times New Roman" w:cs="Times New Roman"/>
          <w:sz w:val="24"/>
          <w:szCs w:val="24"/>
          <w:u w:val="single"/>
          <w:lang w:val="en-ZW"/>
        </w:rPr>
        <w:t>an arbitral award can be set aside if it contains submissions on matters beyond submissions for arbitration</w:t>
      </w:r>
      <w:r w:rsidRPr="00AF22E3">
        <w:rPr>
          <w:rFonts w:ascii="Times New Roman" w:hAnsi="Times New Roman" w:cs="Times New Roman"/>
          <w:sz w:val="24"/>
          <w:szCs w:val="24"/>
          <w:lang w:val="en-ZW"/>
        </w:rPr>
        <w:t xml:space="preserve">. </w:t>
      </w:r>
      <w:r w:rsidRPr="00AF22E3">
        <w:rPr>
          <w:rFonts w:ascii="Times New Roman" w:hAnsi="Times New Roman" w:cs="Times New Roman"/>
          <w:sz w:val="24"/>
          <w:szCs w:val="24"/>
        </w:rPr>
        <w:t xml:space="preserve">In </w:t>
      </w:r>
      <w:r w:rsidRPr="00AF22E3">
        <w:rPr>
          <w:rFonts w:ascii="Times New Roman" w:hAnsi="Times New Roman" w:cs="Times New Roman"/>
          <w:i/>
          <w:sz w:val="24"/>
          <w:szCs w:val="24"/>
        </w:rPr>
        <w:t>Inter-Agric (Pvt) Ltd v Mudavanhu &amp; Ors</w:t>
      </w:r>
      <w:r w:rsidRPr="00AF22E3">
        <w:rPr>
          <w:rFonts w:ascii="Times New Roman" w:hAnsi="Times New Roman" w:cs="Times New Roman"/>
          <w:sz w:val="24"/>
          <w:szCs w:val="24"/>
        </w:rPr>
        <w:t xml:space="preserve"> SC 9/15 at p 3 of the cyclostyled judgment GOWORA JA said:</w:t>
      </w:r>
    </w:p>
    <w:p w:rsidR="00644AD4" w:rsidRPr="00AF22E3" w:rsidRDefault="00644AD4" w:rsidP="00644AD4">
      <w:pPr>
        <w:pStyle w:val="NoSpacing"/>
        <w:ind w:left="1440"/>
        <w:jc w:val="both"/>
        <w:rPr>
          <w:rFonts w:ascii="Times New Roman" w:hAnsi="Times New Roman" w:cs="Times New Roman"/>
          <w:sz w:val="24"/>
          <w:szCs w:val="24"/>
        </w:rPr>
      </w:pPr>
      <w:r w:rsidRPr="00AF22E3">
        <w:rPr>
          <w:rFonts w:ascii="Times New Roman" w:hAnsi="Times New Roman" w:cs="Times New Roman"/>
          <w:sz w:val="24"/>
          <w:szCs w:val="24"/>
        </w:rPr>
        <w:t>‘In addition, at law, the arbitrator was only competent to determine the dispute between such parties as had been referred to him by the</w:t>
      </w:r>
      <w:r w:rsidRPr="00AF22E3">
        <w:rPr>
          <w:rFonts w:ascii="Times New Roman" w:hAnsi="Times New Roman" w:cs="Times New Roman"/>
          <w:sz w:val="24"/>
          <w:szCs w:val="24"/>
          <w:lang w:val="en-ZW"/>
        </w:rPr>
        <w:t xml:space="preserve"> labour</w:t>
      </w:r>
      <w:r w:rsidRPr="00AF22E3">
        <w:rPr>
          <w:rFonts w:ascii="Times New Roman" w:hAnsi="Times New Roman" w:cs="Times New Roman"/>
          <w:sz w:val="24"/>
          <w:szCs w:val="24"/>
        </w:rPr>
        <w:t xml:space="preserve"> officer. Thus, he was confined to his terms of reference. He had no mandate beyond that which had been referred to him.’”(my emphasis)</w:t>
      </w:r>
    </w:p>
    <w:p w:rsidR="00506C69" w:rsidRPr="00AF22E3" w:rsidRDefault="00506C69" w:rsidP="00644AD4">
      <w:pPr>
        <w:pStyle w:val="NoSpacing"/>
        <w:ind w:left="1440"/>
        <w:jc w:val="both"/>
        <w:rPr>
          <w:rFonts w:ascii="Times New Roman" w:hAnsi="Times New Roman" w:cs="Times New Roman"/>
          <w:sz w:val="24"/>
          <w:szCs w:val="24"/>
        </w:rPr>
      </w:pPr>
    </w:p>
    <w:p w:rsidR="00506C69" w:rsidRPr="00AF22E3" w:rsidRDefault="00506C69" w:rsidP="00644AD4">
      <w:pPr>
        <w:pStyle w:val="NoSpacing"/>
        <w:ind w:left="1440"/>
        <w:jc w:val="both"/>
        <w:rPr>
          <w:rFonts w:ascii="Times New Roman" w:hAnsi="Times New Roman" w:cs="Times New Roman"/>
          <w:sz w:val="24"/>
          <w:szCs w:val="24"/>
        </w:rPr>
      </w:pPr>
    </w:p>
    <w:p w:rsidR="00644AD4" w:rsidRPr="00AF22E3" w:rsidRDefault="00644AD4" w:rsidP="00852F0F">
      <w:pPr>
        <w:pStyle w:val="NoSpacing"/>
        <w:spacing w:line="480" w:lineRule="auto"/>
        <w:ind w:left="1440"/>
        <w:jc w:val="both"/>
        <w:rPr>
          <w:rFonts w:ascii="Times New Roman" w:hAnsi="Times New Roman" w:cs="Times New Roman"/>
          <w:sz w:val="24"/>
          <w:szCs w:val="24"/>
        </w:rPr>
      </w:pPr>
    </w:p>
    <w:p w:rsidR="00644AD4" w:rsidRPr="00AF22E3" w:rsidRDefault="009E35DD" w:rsidP="009E35DD">
      <w:pPr>
        <w:pStyle w:val="NoSpacing"/>
        <w:spacing w:line="480" w:lineRule="auto"/>
        <w:ind w:firstLine="1134"/>
        <w:jc w:val="both"/>
        <w:rPr>
          <w:rFonts w:ascii="Times New Roman" w:eastAsia="Calibri" w:hAnsi="Times New Roman" w:cs="Times New Roman"/>
          <w:bCs/>
          <w:iCs/>
          <w:sz w:val="24"/>
          <w:szCs w:val="24"/>
          <w:lang w:val="en-ZA"/>
        </w:rPr>
      </w:pPr>
      <w:r w:rsidRPr="00AF22E3">
        <w:rPr>
          <w:rFonts w:ascii="Times New Roman" w:hAnsi="Times New Roman" w:cs="Times New Roman"/>
          <w:sz w:val="24"/>
          <w:szCs w:val="24"/>
        </w:rPr>
        <w:t>See also</w:t>
      </w:r>
      <w:r w:rsidR="00644AD4" w:rsidRPr="00AF22E3">
        <w:rPr>
          <w:rFonts w:ascii="Times New Roman" w:hAnsi="Times New Roman" w:cs="Times New Roman"/>
          <w:sz w:val="24"/>
          <w:szCs w:val="24"/>
        </w:rPr>
        <w:t xml:space="preserve"> </w:t>
      </w:r>
      <w:r w:rsidR="00644AD4" w:rsidRPr="00AF22E3">
        <w:rPr>
          <w:rFonts w:ascii="Times New Roman" w:hAnsi="Times New Roman" w:cs="Times New Roman"/>
          <w:i/>
          <w:sz w:val="24"/>
          <w:szCs w:val="24"/>
        </w:rPr>
        <w:t>Augur Investment</w:t>
      </w:r>
      <w:r w:rsidR="002832F6">
        <w:rPr>
          <w:rFonts w:ascii="Times New Roman" w:hAnsi="Times New Roman" w:cs="Times New Roman"/>
          <w:i/>
          <w:sz w:val="24"/>
          <w:szCs w:val="24"/>
        </w:rPr>
        <w:t xml:space="preserve">s OU v Fairclot Investments (Private) Limited </w:t>
      </w:r>
      <w:r w:rsidR="00644AD4" w:rsidRPr="00AF22E3">
        <w:rPr>
          <w:rFonts w:ascii="Times New Roman" w:hAnsi="Times New Roman" w:cs="Times New Roman"/>
          <w:i/>
          <w:sz w:val="24"/>
          <w:szCs w:val="24"/>
        </w:rPr>
        <w:t xml:space="preserve"> t/a T &amp; C Construction &amp; Anor </w:t>
      </w:r>
      <w:r w:rsidR="00644AD4" w:rsidRPr="00AF22E3">
        <w:rPr>
          <w:rFonts w:ascii="Times New Roman" w:hAnsi="Times New Roman" w:cs="Times New Roman"/>
          <w:sz w:val="24"/>
          <w:szCs w:val="24"/>
        </w:rPr>
        <w:t xml:space="preserve">SC 8/19. </w:t>
      </w:r>
    </w:p>
    <w:p w:rsidR="00644AD4" w:rsidRPr="00AF22E3" w:rsidRDefault="00644AD4" w:rsidP="00C62E5E">
      <w:pPr>
        <w:spacing w:line="480" w:lineRule="auto"/>
        <w:ind w:firstLine="720"/>
        <w:contextualSpacing/>
        <w:jc w:val="both"/>
        <w:rPr>
          <w:rFonts w:ascii="Times New Roman" w:eastAsia="Calibri" w:hAnsi="Times New Roman" w:cs="Times New Roman"/>
          <w:sz w:val="24"/>
          <w:szCs w:val="24"/>
        </w:rPr>
      </w:pPr>
    </w:p>
    <w:p w:rsidR="00644AD4" w:rsidRPr="00AF22E3" w:rsidRDefault="00BB4715" w:rsidP="00394A26">
      <w:pPr>
        <w:pStyle w:val="western"/>
        <w:shd w:val="clear" w:color="auto" w:fill="FFFFFF"/>
        <w:spacing w:before="144" w:beforeAutospacing="0" w:after="0" w:afterAutospacing="0" w:line="480" w:lineRule="auto"/>
        <w:ind w:firstLine="1134"/>
        <w:jc w:val="both"/>
        <w:rPr>
          <w:color w:val="242121"/>
          <w:lang w:val="af-ZA"/>
        </w:rPr>
      </w:pPr>
      <w:r w:rsidRPr="00AF22E3">
        <w:rPr>
          <w:color w:val="242121"/>
          <w:lang w:val="af-ZA"/>
        </w:rPr>
        <w:t>What emerges from the above authori</w:t>
      </w:r>
      <w:r w:rsidR="00400235" w:rsidRPr="00AF22E3">
        <w:rPr>
          <w:color w:val="242121"/>
          <w:lang w:val="af-ZA"/>
        </w:rPr>
        <w:t>ti</w:t>
      </w:r>
      <w:r w:rsidRPr="00AF22E3">
        <w:rPr>
          <w:color w:val="242121"/>
          <w:lang w:val="af-ZA"/>
        </w:rPr>
        <w:t>es is that the arbitrato</w:t>
      </w:r>
      <w:r w:rsidR="00400235" w:rsidRPr="00AF22E3">
        <w:rPr>
          <w:color w:val="242121"/>
          <w:lang w:val="af-ZA"/>
        </w:rPr>
        <w:t>r, in determining the disp</w:t>
      </w:r>
      <w:r w:rsidRPr="00AF22E3">
        <w:rPr>
          <w:color w:val="242121"/>
          <w:lang w:val="af-ZA"/>
        </w:rPr>
        <w:t>ute referred to him</w:t>
      </w:r>
      <w:r w:rsidR="00400235" w:rsidRPr="00AF22E3">
        <w:rPr>
          <w:color w:val="242121"/>
          <w:lang w:val="af-ZA"/>
        </w:rPr>
        <w:t>,</w:t>
      </w:r>
      <w:r w:rsidRPr="00AF22E3">
        <w:rPr>
          <w:color w:val="242121"/>
          <w:lang w:val="af-ZA"/>
        </w:rPr>
        <w:t xml:space="preserve"> is confined to the terms of r</w:t>
      </w:r>
      <w:r w:rsidR="00400235" w:rsidRPr="00AF22E3">
        <w:rPr>
          <w:color w:val="242121"/>
          <w:lang w:val="af-ZA"/>
        </w:rPr>
        <w:t>eference settled for</w:t>
      </w:r>
      <w:r w:rsidRPr="00AF22E3">
        <w:rPr>
          <w:color w:val="242121"/>
          <w:lang w:val="af-ZA"/>
        </w:rPr>
        <w:t xml:space="preserve"> him or her by the </w:t>
      </w:r>
      <w:r w:rsidRPr="00AF22E3">
        <w:rPr>
          <w:color w:val="242121"/>
          <w:lang w:val="af-ZA"/>
        </w:rPr>
        <w:lastRenderedPageBreak/>
        <w:t>Labour Court or the labour officer</w:t>
      </w:r>
      <w:r w:rsidR="00057371">
        <w:rPr>
          <w:color w:val="242121"/>
          <w:lang w:val="af-ZA"/>
        </w:rPr>
        <w:t xml:space="preserve"> in consultation with the parties</w:t>
      </w:r>
      <w:r w:rsidRPr="00AF22E3">
        <w:rPr>
          <w:color w:val="242121"/>
          <w:lang w:val="af-ZA"/>
        </w:rPr>
        <w:t>. He is not allowed to stray outside those terms of refer</w:t>
      </w:r>
      <w:r w:rsidR="00F0024E">
        <w:rPr>
          <w:color w:val="242121"/>
          <w:lang w:val="af-ZA"/>
        </w:rPr>
        <w:t>e</w:t>
      </w:r>
      <w:r w:rsidRPr="00AF22E3">
        <w:rPr>
          <w:color w:val="242121"/>
          <w:lang w:val="af-ZA"/>
        </w:rPr>
        <w:t>nce.</w:t>
      </w:r>
      <w:r w:rsidR="00B7479F" w:rsidRPr="00AF22E3">
        <w:rPr>
          <w:color w:val="242121"/>
          <w:lang w:val="af-ZA"/>
        </w:rPr>
        <w:t xml:space="preserve">  For emphasis, he has n</w:t>
      </w:r>
      <w:r w:rsidR="00344359">
        <w:rPr>
          <w:color w:val="242121"/>
          <w:lang w:val="af-ZA"/>
        </w:rPr>
        <w:t>o mandate beyond that which has</w:t>
      </w:r>
      <w:r w:rsidR="00852F0F" w:rsidRPr="00AF22E3">
        <w:rPr>
          <w:color w:val="242121"/>
          <w:lang w:val="af-ZA"/>
        </w:rPr>
        <w:t xml:space="preserve"> been referred to him or her</w:t>
      </w:r>
      <w:r w:rsidR="00FB4634" w:rsidRPr="00AF22E3">
        <w:rPr>
          <w:color w:val="242121"/>
          <w:lang w:val="af-ZA"/>
        </w:rPr>
        <w:t>.</w:t>
      </w:r>
    </w:p>
    <w:p w:rsidR="004B560E" w:rsidRPr="00AF22E3" w:rsidRDefault="004B560E" w:rsidP="00C72765">
      <w:pPr>
        <w:pStyle w:val="western"/>
        <w:shd w:val="clear" w:color="auto" w:fill="FFFFFF"/>
        <w:spacing w:before="144" w:beforeAutospacing="0" w:after="0" w:afterAutospacing="0"/>
        <w:ind w:firstLine="1134"/>
        <w:jc w:val="both"/>
        <w:rPr>
          <w:color w:val="242121"/>
          <w:lang w:val="af-ZA"/>
        </w:rPr>
      </w:pPr>
    </w:p>
    <w:p w:rsidR="00644AD4" w:rsidRPr="00AF22E3" w:rsidRDefault="00644AD4" w:rsidP="00644AD4">
      <w:pPr>
        <w:spacing w:after="0" w:line="240" w:lineRule="auto"/>
        <w:jc w:val="both"/>
        <w:rPr>
          <w:rFonts w:ascii="Times New Roman" w:eastAsia="Times New Roman" w:hAnsi="Times New Roman" w:cs="Times New Roman"/>
          <w:sz w:val="24"/>
          <w:szCs w:val="24"/>
          <w:lang w:val="en-ZW"/>
        </w:rPr>
      </w:pPr>
    </w:p>
    <w:p w:rsidR="00644AD4" w:rsidRPr="00AF22E3" w:rsidRDefault="00644AD4" w:rsidP="004B560E">
      <w:pPr>
        <w:spacing w:after="0" w:line="480" w:lineRule="auto"/>
        <w:jc w:val="both"/>
        <w:rPr>
          <w:rFonts w:ascii="Times New Roman" w:eastAsia="Times New Roman" w:hAnsi="Times New Roman" w:cs="Times New Roman"/>
          <w:b/>
          <w:sz w:val="24"/>
          <w:szCs w:val="24"/>
          <w:lang w:val="en-ZW"/>
        </w:rPr>
      </w:pPr>
      <w:r w:rsidRPr="00AF22E3">
        <w:rPr>
          <w:rFonts w:ascii="Times New Roman" w:eastAsia="Times New Roman" w:hAnsi="Times New Roman" w:cs="Times New Roman"/>
          <w:b/>
          <w:sz w:val="24"/>
          <w:szCs w:val="24"/>
          <w:lang w:val="en-ZW"/>
        </w:rPr>
        <w:t>APPLICATION OF THE LAW TO THE FACTS</w:t>
      </w:r>
    </w:p>
    <w:p w:rsidR="00644AD4" w:rsidRPr="00AF22E3" w:rsidRDefault="00644AD4" w:rsidP="004B560E">
      <w:pPr>
        <w:pStyle w:val="ListParagraph"/>
        <w:numPr>
          <w:ilvl w:val="0"/>
          <w:numId w:val="9"/>
        </w:numPr>
        <w:spacing w:line="480" w:lineRule="auto"/>
        <w:ind w:left="1134" w:hanging="567"/>
        <w:jc w:val="both"/>
        <w:rPr>
          <w:rFonts w:ascii="Times New Roman" w:eastAsia="Times New Roman" w:hAnsi="Times New Roman" w:cs="Times New Roman"/>
          <w:sz w:val="24"/>
          <w:szCs w:val="24"/>
          <w:lang w:val="en-ZW"/>
        </w:rPr>
      </w:pPr>
      <w:r w:rsidRPr="00AF22E3">
        <w:rPr>
          <w:rFonts w:ascii="Times New Roman" w:eastAsia="Times New Roman" w:hAnsi="Times New Roman" w:cs="Times New Roman"/>
          <w:b/>
          <w:sz w:val="24"/>
          <w:szCs w:val="24"/>
          <w:lang w:val="en-ZW"/>
        </w:rPr>
        <w:t xml:space="preserve">Whether or not the court </w:t>
      </w:r>
      <w:r w:rsidRPr="00AF22E3">
        <w:rPr>
          <w:rFonts w:ascii="Times New Roman" w:eastAsia="Times New Roman" w:hAnsi="Times New Roman" w:cs="Times New Roman"/>
          <w:b/>
          <w:i/>
          <w:sz w:val="24"/>
          <w:szCs w:val="24"/>
          <w:lang w:val="en-ZW"/>
        </w:rPr>
        <w:t>a quo</w:t>
      </w:r>
      <w:r w:rsidRPr="00AF22E3">
        <w:rPr>
          <w:rFonts w:ascii="Times New Roman" w:eastAsia="Times New Roman" w:hAnsi="Times New Roman" w:cs="Times New Roman"/>
          <w:b/>
          <w:sz w:val="24"/>
          <w:szCs w:val="24"/>
          <w:lang w:val="en-ZW"/>
        </w:rPr>
        <w:t xml:space="preserve"> erred in finding that the arbitrator acted outside his terms of re</w:t>
      </w:r>
      <w:r w:rsidR="00B87AF2" w:rsidRPr="00AF22E3">
        <w:rPr>
          <w:rFonts w:ascii="Times New Roman" w:eastAsia="Times New Roman" w:hAnsi="Times New Roman" w:cs="Times New Roman"/>
          <w:b/>
          <w:sz w:val="24"/>
          <w:szCs w:val="24"/>
          <w:lang w:val="en-ZW"/>
        </w:rPr>
        <w:t>ference in concluding that</w:t>
      </w:r>
      <w:r w:rsidRPr="00AF22E3">
        <w:rPr>
          <w:rFonts w:ascii="Times New Roman" w:eastAsia="Times New Roman" w:hAnsi="Times New Roman" w:cs="Times New Roman"/>
          <w:b/>
          <w:sz w:val="24"/>
          <w:szCs w:val="24"/>
          <w:lang w:val="en-ZW"/>
        </w:rPr>
        <w:t xml:space="preserve"> a contract of employment</w:t>
      </w:r>
      <w:r w:rsidR="00E202E4" w:rsidRPr="00AF22E3">
        <w:rPr>
          <w:rFonts w:ascii="Times New Roman" w:eastAsia="Times New Roman" w:hAnsi="Times New Roman" w:cs="Times New Roman"/>
          <w:b/>
          <w:sz w:val="24"/>
          <w:szCs w:val="24"/>
          <w:lang w:val="en-ZW"/>
        </w:rPr>
        <w:t xml:space="preserve"> between the appellant and the first</w:t>
      </w:r>
      <w:r w:rsidRPr="00AF22E3">
        <w:rPr>
          <w:rFonts w:ascii="Times New Roman" w:eastAsia="Times New Roman" w:hAnsi="Times New Roman" w:cs="Times New Roman"/>
          <w:b/>
          <w:sz w:val="24"/>
          <w:szCs w:val="24"/>
          <w:lang w:val="en-ZW"/>
        </w:rPr>
        <w:t xml:space="preserve"> respondent</w:t>
      </w:r>
      <w:r w:rsidR="00036659" w:rsidRPr="00AF22E3">
        <w:rPr>
          <w:rFonts w:ascii="Times New Roman" w:eastAsia="Times New Roman" w:hAnsi="Times New Roman" w:cs="Times New Roman"/>
          <w:b/>
          <w:sz w:val="24"/>
          <w:szCs w:val="24"/>
          <w:lang w:val="en-ZW"/>
        </w:rPr>
        <w:t xml:space="preserve"> still</w:t>
      </w:r>
      <w:r w:rsidR="00D503FF" w:rsidRPr="00AF22E3">
        <w:rPr>
          <w:rFonts w:ascii="Times New Roman" w:eastAsia="Times New Roman" w:hAnsi="Times New Roman" w:cs="Times New Roman"/>
          <w:b/>
          <w:sz w:val="24"/>
          <w:szCs w:val="24"/>
          <w:lang w:val="en-ZW"/>
        </w:rPr>
        <w:t xml:space="preserve"> subsisted</w:t>
      </w:r>
      <w:r w:rsidRPr="00AF22E3">
        <w:rPr>
          <w:rFonts w:ascii="Times New Roman" w:eastAsia="Times New Roman" w:hAnsi="Times New Roman" w:cs="Times New Roman"/>
          <w:sz w:val="24"/>
          <w:szCs w:val="24"/>
          <w:lang w:val="en-ZW"/>
        </w:rPr>
        <w:t>.</w:t>
      </w:r>
    </w:p>
    <w:p w:rsidR="004B560E" w:rsidRPr="00AF22E3" w:rsidRDefault="004B560E" w:rsidP="004B560E">
      <w:pPr>
        <w:spacing w:line="480" w:lineRule="auto"/>
        <w:jc w:val="both"/>
        <w:rPr>
          <w:rFonts w:ascii="Times New Roman" w:eastAsia="Times New Roman" w:hAnsi="Times New Roman" w:cs="Times New Roman"/>
          <w:sz w:val="24"/>
          <w:szCs w:val="24"/>
          <w:lang w:val="en-ZW"/>
        </w:rPr>
      </w:pPr>
    </w:p>
    <w:p w:rsidR="00644AD4" w:rsidRPr="00AF22E3" w:rsidRDefault="00644AD4" w:rsidP="0096210A">
      <w:pPr>
        <w:spacing w:after="0" w:line="480" w:lineRule="auto"/>
        <w:ind w:firstLine="1134"/>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In essence, the principal issue to be addressed is whether or not the arbitrator exceeded his terms of reference and thereby arrived at the wrong conclusions.  Flowing from this is the correctness or otherwise of the decision of the Labour Court in not upholding the arbitrator’s award.</w:t>
      </w:r>
    </w:p>
    <w:p w:rsidR="0096210A" w:rsidRPr="00AF22E3" w:rsidRDefault="0096210A" w:rsidP="00846170">
      <w:pPr>
        <w:spacing w:after="0" w:line="240" w:lineRule="auto"/>
        <w:ind w:firstLine="720"/>
        <w:jc w:val="both"/>
        <w:rPr>
          <w:rFonts w:ascii="Times New Roman" w:eastAsia="Times New Roman" w:hAnsi="Times New Roman" w:cs="Times New Roman"/>
          <w:b/>
          <w:sz w:val="24"/>
          <w:szCs w:val="24"/>
          <w:u w:val="single"/>
        </w:rPr>
      </w:pPr>
    </w:p>
    <w:p w:rsidR="0096210A" w:rsidRPr="00AF22E3" w:rsidRDefault="0096210A" w:rsidP="00644AD4">
      <w:pPr>
        <w:spacing w:after="0" w:line="480" w:lineRule="auto"/>
        <w:ind w:firstLine="720"/>
        <w:jc w:val="both"/>
        <w:rPr>
          <w:rFonts w:ascii="Times New Roman" w:eastAsia="Times New Roman" w:hAnsi="Times New Roman" w:cs="Times New Roman"/>
          <w:b/>
          <w:sz w:val="24"/>
          <w:szCs w:val="24"/>
          <w:u w:val="single"/>
        </w:rPr>
      </w:pPr>
    </w:p>
    <w:p w:rsidR="00644AD4" w:rsidRPr="00AF22E3" w:rsidRDefault="00644AD4" w:rsidP="0096210A">
      <w:pPr>
        <w:spacing w:after="0" w:line="480" w:lineRule="auto"/>
        <w:ind w:firstLine="1134"/>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 xml:space="preserve">The appellant submits that the court </w:t>
      </w:r>
      <w:r w:rsidRPr="00AF22E3">
        <w:rPr>
          <w:rFonts w:ascii="Times New Roman" w:eastAsia="Times New Roman" w:hAnsi="Times New Roman" w:cs="Times New Roman"/>
          <w:i/>
          <w:sz w:val="24"/>
          <w:szCs w:val="24"/>
        </w:rPr>
        <w:t xml:space="preserve">a quo </w:t>
      </w:r>
      <w:r w:rsidRPr="00AF22E3">
        <w:rPr>
          <w:rFonts w:ascii="Times New Roman" w:eastAsia="Times New Roman" w:hAnsi="Times New Roman" w:cs="Times New Roman"/>
          <w:sz w:val="24"/>
          <w:szCs w:val="24"/>
        </w:rPr>
        <w:t>took a simplistic and fundamentally wrong approach</w:t>
      </w:r>
      <w:r w:rsidR="00123681" w:rsidRPr="00AF22E3">
        <w:rPr>
          <w:rFonts w:ascii="Times New Roman" w:eastAsia="Times New Roman" w:hAnsi="Times New Roman" w:cs="Times New Roman"/>
          <w:sz w:val="24"/>
          <w:szCs w:val="24"/>
        </w:rPr>
        <w:t xml:space="preserve"> in interpreting the terms of reference. He avers that it is implicit in </w:t>
      </w:r>
      <w:r w:rsidR="002943D9" w:rsidRPr="00AF22E3">
        <w:rPr>
          <w:rFonts w:ascii="Times New Roman" w:eastAsia="Times New Roman" w:hAnsi="Times New Roman" w:cs="Times New Roman"/>
          <w:sz w:val="24"/>
          <w:szCs w:val="24"/>
        </w:rPr>
        <w:t>the terms</w:t>
      </w:r>
      <w:r w:rsidRPr="00AF22E3">
        <w:rPr>
          <w:rFonts w:ascii="Times New Roman" w:eastAsia="Times New Roman" w:hAnsi="Times New Roman" w:cs="Times New Roman"/>
          <w:sz w:val="24"/>
          <w:szCs w:val="24"/>
        </w:rPr>
        <w:t xml:space="preserve"> of reference that what was before the </w:t>
      </w:r>
      <w:r w:rsidR="00BA3078">
        <w:rPr>
          <w:rFonts w:ascii="Times New Roman" w:eastAsia="Times New Roman" w:hAnsi="Times New Roman" w:cs="Times New Roman"/>
          <w:sz w:val="24"/>
          <w:szCs w:val="24"/>
        </w:rPr>
        <w:t>arbitrator</w:t>
      </w:r>
      <w:r w:rsidR="00BA3078" w:rsidRPr="00AF22E3">
        <w:rPr>
          <w:rFonts w:ascii="Times New Roman" w:eastAsia="Times New Roman" w:hAnsi="Times New Roman" w:cs="Times New Roman"/>
          <w:sz w:val="24"/>
          <w:szCs w:val="24"/>
        </w:rPr>
        <w:t>s were</w:t>
      </w:r>
      <w:r w:rsidRPr="00AF22E3">
        <w:rPr>
          <w:rFonts w:ascii="Times New Roman" w:eastAsia="Times New Roman" w:hAnsi="Times New Roman" w:cs="Times New Roman"/>
          <w:sz w:val="24"/>
          <w:szCs w:val="24"/>
        </w:rPr>
        <w:t xml:space="preserve"> two issues and these are:</w:t>
      </w:r>
    </w:p>
    <w:p w:rsidR="00644AD4" w:rsidRPr="00AF22E3" w:rsidRDefault="00644AD4" w:rsidP="00644AD4">
      <w:pPr>
        <w:pStyle w:val="ListParagraph"/>
        <w:numPr>
          <w:ilvl w:val="0"/>
          <w:numId w:val="7"/>
        </w:numPr>
        <w:spacing w:after="0" w:line="480" w:lineRule="auto"/>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Has the contract of employment been terminated?</w:t>
      </w:r>
    </w:p>
    <w:p w:rsidR="00644AD4" w:rsidRPr="00AF22E3" w:rsidRDefault="00644AD4" w:rsidP="00644AD4">
      <w:pPr>
        <w:pStyle w:val="ListParagraph"/>
        <w:numPr>
          <w:ilvl w:val="0"/>
          <w:numId w:val="7"/>
        </w:numPr>
        <w:spacing w:after="0" w:line="480" w:lineRule="auto"/>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 xml:space="preserve">If so, </w:t>
      </w:r>
      <w:r w:rsidR="0022121F">
        <w:rPr>
          <w:rFonts w:ascii="Times New Roman" w:eastAsia="Times New Roman" w:hAnsi="Times New Roman" w:cs="Times New Roman"/>
          <w:sz w:val="24"/>
          <w:szCs w:val="24"/>
        </w:rPr>
        <w:t>i</w:t>
      </w:r>
      <w:r w:rsidR="007F08F6">
        <w:rPr>
          <w:rFonts w:ascii="Times New Roman" w:eastAsia="Times New Roman" w:hAnsi="Times New Roman" w:cs="Times New Roman"/>
          <w:sz w:val="24"/>
          <w:szCs w:val="24"/>
        </w:rPr>
        <w:t>s</w:t>
      </w:r>
      <w:r w:rsidR="00E55D81">
        <w:rPr>
          <w:rFonts w:ascii="Times New Roman" w:eastAsia="Times New Roman" w:hAnsi="Times New Roman" w:cs="Times New Roman"/>
          <w:sz w:val="24"/>
          <w:szCs w:val="24"/>
        </w:rPr>
        <w:t xml:space="preserve"> </w:t>
      </w:r>
      <w:r w:rsidR="00E55D81" w:rsidRPr="00AF22E3">
        <w:rPr>
          <w:rFonts w:ascii="Times New Roman" w:eastAsia="Times New Roman" w:hAnsi="Times New Roman" w:cs="Times New Roman"/>
          <w:sz w:val="24"/>
          <w:szCs w:val="24"/>
        </w:rPr>
        <w:t>the</w:t>
      </w:r>
      <w:r w:rsidRPr="00AF22E3">
        <w:rPr>
          <w:rFonts w:ascii="Times New Roman" w:eastAsia="Times New Roman" w:hAnsi="Times New Roman" w:cs="Times New Roman"/>
          <w:sz w:val="24"/>
          <w:szCs w:val="24"/>
        </w:rPr>
        <w:t xml:space="preserve"> termination lawful?</w:t>
      </w:r>
    </w:p>
    <w:p w:rsidR="000801FD" w:rsidRPr="00AF22E3" w:rsidRDefault="000801FD" w:rsidP="000801FD">
      <w:pPr>
        <w:spacing w:after="0" w:line="480" w:lineRule="auto"/>
        <w:jc w:val="both"/>
        <w:rPr>
          <w:rFonts w:ascii="Times New Roman" w:eastAsia="Times New Roman" w:hAnsi="Times New Roman" w:cs="Times New Roman"/>
          <w:sz w:val="24"/>
          <w:szCs w:val="24"/>
        </w:rPr>
      </w:pPr>
    </w:p>
    <w:p w:rsidR="000801FD" w:rsidRPr="00AF22E3" w:rsidRDefault="000801FD" w:rsidP="000801FD">
      <w:pPr>
        <w:spacing w:after="0" w:line="240" w:lineRule="auto"/>
        <w:jc w:val="both"/>
        <w:rPr>
          <w:rFonts w:ascii="Times New Roman" w:eastAsia="Times New Roman" w:hAnsi="Times New Roman" w:cs="Times New Roman"/>
          <w:sz w:val="24"/>
          <w:szCs w:val="24"/>
        </w:rPr>
      </w:pPr>
    </w:p>
    <w:p w:rsidR="00644AD4" w:rsidRPr="00AF22E3" w:rsidRDefault="00644AD4" w:rsidP="000801FD">
      <w:pPr>
        <w:spacing w:after="0" w:line="480" w:lineRule="auto"/>
        <w:ind w:firstLine="1134"/>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Before considering the attack on the arbitrato</w:t>
      </w:r>
      <w:r w:rsidR="004E3003" w:rsidRPr="00AF22E3">
        <w:rPr>
          <w:rFonts w:ascii="Times New Roman" w:eastAsia="Times New Roman" w:hAnsi="Times New Roman" w:cs="Times New Roman"/>
          <w:sz w:val="24"/>
          <w:szCs w:val="24"/>
        </w:rPr>
        <w:t>r</w:t>
      </w:r>
      <w:r w:rsidR="00281096" w:rsidRPr="00AF22E3">
        <w:rPr>
          <w:rFonts w:ascii="Times New Roman" w:eastAsia="Times New Roman" w:hAnsi="Times New Roman" w:cs="Times New Roman"/>
          <w:sz w:val="24"/>
          <w:szCs w:val="24"/>
        </w:rPr>
        <w:t>, that he misconceived</w:t>
      </w:r>
      <w:r w:rsidRPr="00AF22E3">
        <w:rPr>
          <w:rFonts w:ascii="Times New Roman" w:eastAsia="Times New Roman" w:hAnsi="Times New Roman" w:cs="Times New Roman"/>
          <w:sz w:val="24"/>
          <w:szCs w:val="24"/>
        </w:rPr>
        <w:t xml:space="preserve"> the natur</w:t>
      </w:r>
      <w:r w:rsidR="00B90D2B" w:rsidRPr="00AF22E3">
        <w:rPr>
          <w:rFonts w:ascii="Times New Roman" w:eastAsia="Times New Roman" w:hAnsi="Times New Roman" w:cs="Times New Roman"/>
          <w:sz w:val="24"/>
          <w:szCs w:val="24"/>
        </w:rPr>
        <w:t>e of the inquiry and his duties</w:t>
      </w:r>
      <w:r w:rsidRPr="00AF22E3">
        <w:rPr>
          <w:rFonts w:ascii="Times New Roman" w:eastAsia="Times New Roman" w:hAnsi="Times New Roman" w:cs="Times New Roman"/>
          <w:sz w:val="24"/>
          <w:szCs w:val="24"/>
        </w:rPr>
        <w:t xml:space="preserve"> or exceeded his jurisdiction by venturing outside the terms of reference, it is necessary to determine the nature of the inquiry, which was before him. As </w:t>
      </w:r>
      <w:r w:rsidRPr="00AF22E3">
        <w:rPr>
          <w:rFonts w:ascii="Times New Roman" w:eastAsia="Times New Roman" w:hAnsi="Times New Roman" w:cs="Times New Roman"/>
          <w:sz w:val="24"/>
          <w:szCs w:val="24"/>
        </w:rPr>
        <w:lastRenderedPageBreak/>
        <w:t>mentioned at the outset, the arbitrator had to determine whether or not the contract between the</w:t>
      </w:r>
      <w:r w:rsidR="000801FD" w:rsidRPr="00AF22E3">
        <w:rPr>
          <w:rFonts w:ascii="Times New Roman" w:eastAsia="Times New Roman" w:hAnsi="Times New Roman" w:cs="Times New Roman"/>
          <w:sz w:val="24"/>
          <w:szCs w:val="24"/>
        </w:rPr>
        <w:t xml:space="preserve"> appellant and the first</w:t>
      </w:r>
      <w:r w:rsidRPr="00AF22E3">
        <w:rPr>
          <w:rFonts w:ascii="Times New Roman" w:eastAsia="Times New Roman" w:hAnsi="Times New Roman" w:cs="Times New Roman"/>
          <w:sz w:val="24"/>
          <w:szCs w:val="24"/>
        </w:rPr>
        <w:t xml:space="preserve"> respondent had been lawfully terminated and the remedy thereof.</w:t>
      </w:r>
    </w:p>
    <w:p w:rsidR="00644AD4" w:rsidRPr="00AF22E3" w:rsidRDefault="00644AD4" w:rsidP="00FF0B88">
      <w:pPr>
        <w:spacing w:after="0" w:line="480" w:lineRule="auto"/>
        <w:ind w:left="720"/>
        <w:jc w:val="both"/>
        <w:rPr>
          <w:rFonts w:ascii="Times New Roman" w:hAnsi="Times New Roman" w:cs="Times New Roman"/>
          <w:sz w:val="24"/>
          <w:szCs w:val="24"/>
        </w:rPr>
      </w:pPr>
    </w:p>
    <w:p w:rsidR="00644AD4" w:rsidRPr="00AF22E3" w:rsidRDefault="00123681" w:rsidP="0011073C">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In my view what was implicit in </w:t>
      </w:r>
      <w:r w:rsidR="0011073C" w:rsidRPr="00AF22E3">
        <w:rPr>
          <w:rFonts w:ascii="Times New Roman" w:hAnsi="Times New Roman" w:cs="Times New Roman"/>
          <w:sz w:val="24"/>
          <w:szCs w:val="24"/>
        </w:rPr>
        <w:t>the terms</w:t>
      </w:r>
      <w:r w:rsidR="00644AD4" w:rsidRPr="00AF22E3">
        <w:rPr>
          <w:rFonts w:ascii="Times New Roman" w:hAnsi="Times New Roman" w:cs="Times New Roman"/>
          <w:sz w:val="24"/>
          <w:szCs w:val="24"/>
        </w:rPr>
        <w:t xml:space="preserve"> of reference is that:</w:t>
      </w:r>
    </w:p>
    <w:p w:rsidR="00644AD4" w:rsidRPr="00AF22E3" w:rsidRDefault="00400235" w:rsidP="0011073C">
      <w:pPr>
        <w:spacing w:after="0" w:line="480" w:lineRule="auto"/>
        <w:ind w:left="1134" w:hanging="567"/>
        <w:jc w:val="both"/>
        <w:rPr>
          <w:rFonts w:ascii="Times New Roman" w:hAnsi="Times New Roman" w:cs="Times New Roman"/>
          <w:sz w:val="24"/>
          <w:szCs w:val="24"/>
        </w:rPr>
      </w:pPr>
      <w:r w:rsidRPr="00AF22E3">
        <w:rPr>
          <w:rFonts w:ascii="Times New Roman" w:hAnsi="Times New Roman" w:cs="Times New Roman"/>
          <w:sz w:val="24"/>
          <w:szCs w:val="24"/>
        </w:rPr>
        <w:t>a)</w:t>
      </w:r>
      <w:r w:rsidR="0011073C" w:rsidRPr="00AF22E3">
        <w:rPr>
          <w:rFonts w:ascii="Times New Roman" w:hAnsi="Times New Roman" w:cs="Times New Roman"/>
          <w:sz w:val="24"/>
          <w:szCs w:val="24"/>
        </w:rPr>
        <w:tab/>
      </w:r>
      <w:r w:rsidR="004210DC">
        <w:rPr>
          <w:rFonts w:ascii="Times New Roman" w:hAnsi="Times New Roman" w:cs="Times New Roman"/>
          <w:sz w:val="24"/>
          <w:szCs w:val="24"/>
        </w:rPr>
        <w:t>There had been</w:t>
      </w:r>
      <w:r w:rsidR="00644AD4" w:rsidRPr="00AF22E3">
        <w:rPr>
          <w:rFonts w:ascii="Times New Roman" w:hAnsi="Times New Roman" w:cs="Times New Roman"/>
          <w:sz w:val="24"/>
          <w:szCs w:val="24"/>
        </w:rPr>
        <w:t xml:space="preserve"> a contract of employment</w:t>
      </w:r>
      <w:r w:rsidR="0011073C" w:rsidRPr="00AF22E3">
        <w:rPr>
          <w:rFonts w:ascii="Times New Roman" w:hAnsi="Times New Roman" w:cs="Times New Roman"/>
          <w:sz w:val="24"/>
          <w:szCs w:val="24"/>
        </w:rPr>
        <w:t xml:space="preserve"> between the appellant and the first</w:t>
      </w:r>
      <w:r w:rsidR="00644AD4" w:rsidRPr="00AF22E3">
        <w:rPr>
          <w:rFonts w:ascii="Times New Roman" w:hAnsi="Times New Roman" w:cs="Times New Roman"/>
          <w:sz w:val="24"/>
          <w:szCs w:val="24"/>
        </w:rPr>
        <w:t xml:space="preserve"> respondent.</w:t>
      </w:r>
    </w:p>
    <w:p w:rsidR="00644AD4" w:rsidRPr="00AF22E3" w:rsidRDefault="00400235" w:rsidP="00D80CE4">
      <w:pPr>
        <w:spacing w:after="0" w:line="480" w:lineRule="auto"/>
        <w:ind w:left="1134" w:hanging="567"/>
        <w:jc w:val="both"/>
        <w:rPr>
          <w:rFonts w:ascii="Times New Roman" w:hAnsi="Times New Roman" w:cs="Times New Roman"/>
          <w:sz w:val="24"/>
          <w:szCs w:val="24"/>
        </w:rPr>
      </w:pPr>
      <w:r w:rsidRPr="00AF22E3">
        <w:rPr>
          <w:rFonts w:ascii="Times New Roman" w:hAnsi="Times New Roman" w:cs="Times New Roman"/>
          <w:sz w:val="24"/>
          <w:szCs w:val="24"/>
        </w:rPr>
        <w:t>b)</w:t>
      </w:r>
      <w:r w:rsidR="00D80CE4" w:rsidRPr="00AF22E3">
        <w:rPr>
          <w:rFonts w:ascii="Times New Roman" w:hAnsi="Times New Roman" w:cs="Times New Roman"/>
          <w:sz w:val="24"/>
          <w:szCs w:val="24"/>
        </w:rPr>
        <w:tab/>
      </w:r>
      <w:r w:rsidR="00644AD4" w:rsidRPr="00AF22E3">
        <w:rPr>
          <w:rFonts w:ascii="Times New Roman" w:hAnsi="Times New Roman" w:cs="Times New Roman"/>
          <w:sz w:val="24"/>
          <w:szCs w:val="24"/>
        </w:rPr>
        <w:t>That the contract was terminated by the employer and that;</w:t>
      </w:r>
    </w:p>
    <w:p w:rsidR="00644AD4" w:rsidRPr="00AF22E3" w:rsidRDefault="00400235" w:rsidP="00D80CE4">
      <w:pPr>
        <w:spacing w:after="0" w:line="480" w:lineRule="auto"/>
        <w:ind w:left="1134" w:hanging="567"/>
        <w:jc w:val="both"/>
        <w:rPr>
          <w:rFonts w:ascii="Times New Roman" w:hAnsi="Times New Roman" w:cs="Times New Roman"/>
          <w:sz w:val="24"/>
          <w:szCs w:val="24"/>
        </w:rPr>
      </w:pPr>
      <w:r w:rsidRPr="00AF22E3">
        <w:rPr>
          <w:rFonts w:ascii="Times New Roman" w:hAnsi="Times New Roman" w:cs="Times New Roman"/>
          <w:sz w:val="24"/>
          <w:szCs w:val="24"/>
        </w:rPr>
        <w:t>c)</w:t>
      </w:r>
      <w:r w:rsidR="00D80CE4" w:rsidRPr="00AF22E3">
        <w:rPr>
          <w:rFonts w:ascii="Times New Roman" w:hAnsi="Times New Roman" w:cs="Times New Roman"/>
          <w:sz w:val="24"/>
          <w:szCs w:val="24"/>
        </w:rPr>
        <w:tab/>
      </w:r>
      <w:r w:rsidR="00644AD4" w:rsidRPr="00AF22E3">
        <w:rPr>
          <w:rFonts w:ascii="Times New Roman" w:hAnsi="Times New Roman" w:cs="Times New Roman"/>
          <w:sz w:val="24"/>
          <w:szCs w:val="24"/>
        </w:rPr>
        <w:t>The appellant`s issue was whether or not the same was lawfully terminated.</w:t>
      </w:r>
    </w:p>
    <w:p w:rsidR="00D80CE4" w:rsidRPr="00AF22E3" w:rsidRDefault="00D80CE4" w:rsidP="00D80CE4">
      <w:pPr>
        <w:spacing w:after="0" w:line="480" w:lineRule="auto"/>
        <w:ind w:left="1134" w:hanging="567"/>
        <w:jc w:val="both"/>
        <w:rPr>
          <w:rFonts w:ascii="Times New Roman" w:hAnsi="Times New Roman" w:cs="Times New Roman"/>
          <w:sz w:val="24"/>
          <w:szCs w:val="24"/>
        </w:rPr>
      </w:pPr>
    </w:p>
    <w:p w:rsidR="00D80CE4" w:rsidRPr="00AF22E3" w:rsidRDefault="00D80CE4" w:rsidP="001B6D55">
      <w:pPr>
        <w:spacing w:after="0" w:line="240" w:lineRule="auto"/>
        <w:ind w:left="1134"/>
        <w:jc w:val="both"/>
        <w:rPr>
          <w:rFonts w:ascii="Times New Roman" w:hAnsi="Times New Roman" w:cs="Times New Roman"/>
          <w:sz w:val="24"/>
          <w:szCs w:val="24"/>
        </w:rPr>
      </w:pPr>
    </w:p>
    <w:p w:rsidR="000F176C" w:rsidRPr="00AF22E3" w:rsidRDefault="009B1F1E" w:rsidP="00D80CE4">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This</w:t>
      </w:r>
      <w:r w:rsidR="00123681" w:rsidRPr="00AF22E3">
        <w:rPr>
          <w:rFonts w:ascii="Times New Roman" w:hAnsi="Times New Roman" w:cs="Times New Roman"/>
          <w:sz w:val="24"/>
          <w:szCs w:val="24"/>
        </w:rPr>
        <w:t xml:space="preserve"> is</w:t>
      </w:r>
      <w:r w:rsidRPr="00AF22E3">
        <w:rPr>
          <w:rFonts w:ascii="Times New Roman" w:hAnsi="Times New Roman" w:cs="Times New Roman"/>
          <w:sz w:val="24"/>
          <w:szCs w:val="24"/>
        </w:rPr>
        <w:t xml:space="preserve"> what </w:t>
      </w:r>
      <w:r w:rsidR="00096DAE" w:rsidRPr="00AF22E3">
        <w:rPr>
          <w:rFonts w:ascii="Times New Roman" w:hAnsi="Times New Roman" w:cs="Times New Roman"/>
          <w:sz w:val="24"/>
          <w:szCs w:val="24"/>
        </w:rPr>
        <w:t xml:space="preserve">the arbitrator had to relate to. </w:t>
      </w:r>
      <w:r w:rsidR="00644AD4" w:rsidRPr="00AF22E3">
        <w:rPr>
          <w:rFonts w:ascii="Times New Roman" w:hAnsi="Times New Roman" w:cs="Times New Roman"/>
          <w:sz w:val="24"/>
          <w:szCs w:val="24"/>
        </w:rPr>
        <w:t>The</w:t>
      </w:r>
      <w:r w:rsidR="008E4A6E" w:rsidRPr="00AF22E3">
        <w:rPr>
          <w:rFonts w:ascii="Times New Roman" w:hAnsi="Times New Roman" w:cs="Times New Roman"/>
          <w:sz w:val="24"/>
          <w:szCs w:val="24"/>
        </w:rPr>
        <w:t xml:space="preserve"> court </w:t>
      </w:r>
      <w:r w:rsidR="008E4A6E" w:rsidRPr="00AF22E3">
        <w:rPr>
          <w:rFonts w:ascii="Times New Roman" w:hAnsi="Times New Roman" w:cs="Times New Roman"/>
          <w:i/>
          <w:sz w:val="24"/>
          <w:szCs w:val="24"/>
        </w:rPr>
        <w:t>a quo</w:t>
      </w:r>
      <w:r w:rsidR="008E4A6E" w:rsidRPr="00AF22E3">
        <w:rPr>
          <w:rFonts w:ascii="Times New Roman" w:hAnsi="Times New Roman" w:cs="Times New Roman"/>
          <w:sz w:val="24"/>
          <w:szCs w:val="24"/>
        </w:rPr>
        <w:t xml:space="preserve"> was therefore correct in</w:t>
      </w:r>
      <w:r w:rsidR="00644AD4" w:rsidRPr="00AF22E3">
        <w:rPr>
          <w:rFonts w:ascii="Times New Roman" w:hAnsi="Times New Roman" w:cs="Times New Roman"/>
          <w:sz w:val="24"/>
          <w:szCs w:val="24"/>
        </w:rPr>
        <w:t xml:space="preserve"> </w:t>
      </w:r>
      <w:r w:rsidR="00D80CE4" w:rsidRPr="00AF22E3">
        <w:rPr>
          <w:rFonts w:ascii="Times New Roman" w:hAnsi="Times New Roman" w:cs="Times New Roman"/>
          <w:sz w:val="24"/>
          <w:szCs w:val="24"/>
        </w:rPr>
        <w:t>finding that</w:t>
      </w:r>
      <w:r w:rsidR="00644AD4" w:rsidRPr="00AF22E3">
        <w:rPr>
          <w:rFonts w:ascii="Times New Roman" w:hAnsi="Times New Roman" w:cs="Times New Roman"/>
          <w:sz w:val="24"/>
          <w:szCs w:val="24"/>
        </w:rPr>
        <w:t xml:space="preserve"> the arbit</w:t>
      </w:r>
      <w:r w:rsidR="00096DAE" w:rsidRPr="00AF22E3">
        <w:rPr>
          <w:rFonts w:ascii="Times New Roman" w:hAnsi="Times New Roman" w:cs="Times New Roman"/>
          <w:sz w:val="24"/>
          <w:szCs w:val="24"/>
        </w:rPr>
        <w:t>rator had misinterpreted the terms of reference</w:t>
      </w:r>
      <w:r w:rsidR="00644AD4" w:rsidRPr="00AF22E3">
        <w:rPr>
          <w:rFonts w:ascii="Times New Roman" w:hAnsi="Times New Roman" w:cs="Times New Roman"/>
          <w:sz w:val="24"/>
          <w:szCs w:val="24"/>
        </w:rPr>
        <w:t>.</w:t>
      </w:r>
      <w:r w:rsidR="000F176C" w:rsidRPr="00AF22E3">
        <w:rPr>
          <w:rFonts w:ascii="Times New Roman" w:hAnsi="Times New Roman" w:cs="Times New Roman"/>
          <w:sz w:val="24"/>
          <w:szCs w:val="24"/>
        </w:rPr>
        <w:t xml:space="preserve"> Indeed, the arbitrator erred given the specific terms of reference in </w:t>
      </w:r>
      <w:r w:rsidR="00096DAE" w:rsidRPr="00AF22E3">
        <w:rPr>
          <w:rFonts w:ascii="Times New Roman" w:hAnsi="Times New Roman" w:cs="Times New Roman"/>
          <w:sz w:val="24"/>
          <w:szCs w:val="24"/>
        </w:rPr>
        <w:t xml:space="preserve">proceeding to make </w:t>
      </w:r>
      <w:r w:rsidR="001C5DA2" w:rsidRPr="00AF22E3">
        <w:rPr>
          <w:rFonts w:ascii="Times New Roman" w:hAnsi="Times New Roman" w:cs="Times New Roman"/>
          <w:sz w:val="24"/>
          <w:szCs w:val="24"/>
        </w:rPr>
        <w:t>the finding</w:t>
      </w:r>
      <w:r w:rsidR="00096DAE" w:rsidRPr="00AF22E3">
        <w:rPr>
          <w:rFonts w:ascii="Times New Roman" w:hAnsi="Times New Roman" w:cs="Times New Roman"/>
          <w:sz w:val="24"/>
          <w:szCs w:val="24"/>
        </w:rPr>
        <w:t xml:space="preserve"> that:</w:t>
      </w:r>
    </w:p>
    <w:p w:rsidR="000F176C" w:rsidRPr="00AF22E3" w:rsidRDefault="000F176C" w:rsidP="00E25800">
      <w:pPr>
        <w:spacing w:after="0" w:line="240" w:lineRule="auto"/>
        <w:ind w:left="1134" w:hanging="567"/>
        <w:jc w:val="both"/>
        <w:rPr>
          <w:rFonts w:ascii="Times New Roman" w:hAnsi="Times New Roman" w:cs="Times New Roman"/>
          <w:sz w:val="24"/>
          <w:szCs w:val="24"/>
        </w:rPr>
      </w:pPr>
      <w:r w:rsidRPr="00AF22E3">
        <w:rPr>
          <w:rFonts w:ascii="Times New Roman" w:hAnsi="Times New Roman" w:cs="Times New Roman"/>
          <w:sz w:val="24"/>
          <w:szCs w:val="24"/>
        </w:rPr>
        <w:t>“1</w:t>
      </w:r>
      <w:r w:rsidR="00886B27" w:rsidRPr="00AF22E3">
        <w:rPr>
          <w:rFonts w:ascii="Times New Roman" w:hAnsi="Times New Roman" w:cs="Times New Roman"/>
          <w:sz w:val="24"/>
          <w:szCs w:val="24"/>
        </w:rPr>
        <w:t xml:space="preserve">. </w:t>
      </w:r>
      <w:r w:rsidR="00D4358B">
        <w:rPr>
          <w:rFonts w:ascii="Times New Roman" w:hAnsi="Times New Roman" w:cs="Times New Roman"/>
          <w:sz w:val="24"/>
          <w:szCs w:val="24"/>
        </w:rPr>
        <w:t xml:space="preserve"> </w:t>
      </w:r>
      <w:r w:rsidR="00886B27">
        <w:rPr>
          <w:rFonts w:ascii="Times New Roman" w:hAnsi="Times New Roman" w:cs="Times New Roman"/>
          <w:sz w:val="24"/>
          <w:szCs w:val="24"/>
        </w:rPr>
        <w:t>That</w:t>
      </w:r>
      <w:r w:rsidRPr="00AF22E3">
        <w:rPr>
          <w:rFonts w:ascii="Times New Roman" w:hAnsi="Times New Roman" w:cs="Times New Roman"/>
          <w:sz w:val="24"/>
          <w:szCs w:val="24"/>
        </w:rPr>
        <w:t xml:space="preserve"> the contract of employment between the respondent and the claimant still subsists and remains in force.”</w:t>
      </w:r>
    </w:p>
    <w:p w:rsidR="00E25800" w:rsidRPr="00AF22E3" w:rsidRDefault="00E25800" w:rsidP="00E25800">
      <w:pPr>
        <w:spacing w:after="0" w:line="240" w:lineRule="auto"/>
        <w:ind w:left="1134" w:hanging="567"/>
        <w:jc w:val="both"/>
        <w:rPr>
          <w:rFonts w:ascii="Times New Roman" w:hAnsi="Times New Roman" w:cs="Times New Roman"/>
          <w:sz w:val="24"/>
          <w:szCs w:val="24"/>
        </w:rPr>
      </w:pPr>
    </w:p>
    <w:p w:rsidR="00E25800" w:rsidRPr="00AF22E3" w:rsidRDefault="00E25800" w:rsidP="00EF5F1E">
      <w:pPr>
        <w:spacing w:after="0" w:line="480" w:lineRule="auto"/>
        <w:ind w:left="1134" w:hanging="567"/>
        <w:jc w:val="both"/>
        <w:rPr>
          <w:rFonts w:ascii="Times New Roman" w:hAnsi="Times New Roman" w:cs="Times New Roman"/>
          <w:sz w:val="24"/>
          <w:szCs w:val="24"/>
        </w:rPr>
      </w:pPr>
    </w:p>
    <w:p w:rsidR="00E25800" w:rsidRPr="00AF22E3" w:rsidRDefault="00E25800" w:rsidP="00E25800">
      <w:pPr>
        <w:spacing w:after="0" w:line="240" w:lineRule="auto"/>
        <w:ind w:left="1134" w:hanging="567"/>
        <w:jc w:val="both"/>
        <w:rPr>
          <w:rFonts w:ascii="Times New Roman" w:hAnsi="Times New Roman" w:cs="Times New Roman"/>
          <w:sz w:val="24"/>
          <w:szCs w:val="24"/>
        </w:rPr>
      </w:pPr>
    </w:p>
    <w:p w:rsidR="00644AD4" w:rsidRPr="00AF22E3" w:rsidRDefault="00644AD4" w:rsidP="00196A51">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The court </w:t>
      </w:r>
      <w:r w:rsidRPr="00AF22E3">
        <w:rPr>
          <w:rFonts w:ascii="Times New Roman" w:hAnsi="Times New Roman" w:cs="Times New Roman"/>
          <w:i/>
          <w:sz w:val="24"/>
          <w:szCs w:val="24"/>
        </w:rPr>
        <w:t>a quo c</w:t>
      </w:r>
      <w:r w:rsidRPr="00AF22E3">
        <w:rPr>
          <w:rFonts w:ascii="Times New Roman" w:hAnsi="Times New Roman" w:cs="Times New Roman"/>
          <w:sz w:val="24"/>
          <w:szCs w:val="24"/>
        </w:rPr>
        <w:t>orrectly opined that:</w:t>
      </w:r>
    </w:p>
    <w:p w:rsidR="00644AD4" w:rsidRPr="00AF22E3" w:rsidRDefault="00644AD4" w:rsidP="0001087C">
      <w:pPr>
        <w:spacing w:after="0" w:line="240" w:lineRule="auto"/>
        <w:ind w:left="720" w:hanging="153"/>
        <w:jc w:val="both"/>
        <w:rPr>
          <w:rFonts w:ascii="Times New Roman" w:hAnsi="Times New Roman" w:cs="Times New Roman"/>
          <w:sz w:val="24"/>
          <w:szCs w:val="24"/>
        </w:rPr>
      </w:pPr>
      <w:r w:rsidRPr="00AF22E3">
        <w:rPr>
          <w:rFonts w:ascii="Times New Roman" w:hAnsi="Times New Roman" w:cs="Times New Roman"/>
          <w:sz w:val="24"/>
          <w:szCs w:val="24"/>
        </w:rPr>
        <w:t xml:space="preserve">“What seems to be coming out of the arbitral award is that, firstly, the arbitrator was not sure of the position </w:t>
      </w:r>
      <w:r w:rsidR="00A503C7">
        <w:rPr>
          <w:rFonts w:ascii="Times New Roman" w:hAnsi="Times New Roman" w:cs="Times New Roman"/>
          <w:sz w:val="24"/>
          <w:szCs w:val="24"/>
        </w:rPr>
        <w:t>of the respondent`s employment</w:t>
      </w:r>
      <w:r w:rsidRPr="00AF22E3">
        <w:rPr>
          <w:rFonts w:ascii="Times New Roman" w:hAnsi="Times New Roman" w:cs="Times New Roman"/>
          <w:sz w:val="24"/>
          <w:szCs w:val="24"/>
        </w:rPr>
        <w:t xml:space="preserve"> status. Secondly, the arbitrator was not sure of the propriety of the respondent`s salary apart from commenting that the employee was entitled to continue working while the Board made its deliberations. His position was that the contract was never terminated...</w:t>
      </w:r>
    </w:p>
    <w:p w:rsidR="00644AD4" w:rsidRPr="00AF22E3" w:rsidRDefault="00644AD4" w:rsidP="00644AD4">
      <w:pPr>
        <w:spacing w:after="0" w:line="240" w:lineRule="auto"/>
        <w:ind w:left="720"/>
        <w:jc w:val="both"/>
        <w:rPr>
          <w:rFonts w:ascii="Times New Roman" w:hAnsi="Times New Roman" w:cs="Times New Roman"/>
          <w:sz w:val="24"/>
          <w:szCs w:val="24"/>
        </w:rPr>
      </w:pPr>
    </w:p>
    <w:p w:rsidR="00644AD4" w:rsidRPr="00AF22E3" w:rsidRDefault="00644AD4" w:rsidP="00644AD4">
      <w:pPr>
        <w:spacing w:after="0" w:line="240" w:lineRule="auto"/>
        <w:ind w:left="720"/>
        <w:jc w:val="both"/>
        <w:rPr>
          <w:rFonts w:ascii="Times New Roman" w:hAnsi="Times New Roman" w:cs="Times New Roman"/>
          <w:sz w:val="24"/>
          <w:szCs w:val="24"/>
          <w:u w:val="single"/>
        </w:rPr>
      </w:pPr>
      <w:r w:rsidRPr="00AF22E3">
        <w:rPr>
          <w:rFonts w:ascii="Times New Roman" w:hAnsi="Times New Roman" w:cs="Times New Roman"/>
          <w:sz w:val="24"/>
          <w:szCs w:val="24"/>
          <w:u w:val="single"/>
        </w:rPr>
        <w:t>When parties presented the above as a term of reference, it was clear on their minds that the respondent`s contract of employment with the first appellant had been terminated. What required determination was whether or not such termination was lawful.”</w:t>
      </w:r>
    </w:p>
    <w:p w:rsidR="00107ACA" w:rsidRPr="00AF22E3" w:rsidRDefault="00107ACA" w:rsidP="00644AD4">
      <w:pPr>
        <w:spacing w:after="0" w:line="240" w:lineRule="auto"/>
        <w:ind w:left="720"/>
        <w:jc w:val="both"/>
        <w:rPr>
          <w:rFonts w:ascii="Times New Roman" w:hAnsi="Times New Roman" w:cs="Times New Roman"/>
          <w:sz w:val="24"/>
          <w:szCs w:val="24"/>
          <w:u w:val="single"/>
        </w:rPr>
      </w:pPr>
    </w:p>
    <w:p w:rsidR="00107ACA" w:rsidRPr="00AF22E3" w:rsidRDefault="00107ACA" w:rsidP="00644AD4">
      <w:pPr>
        <w:spacing w:after="0" w:line="240" w:lineRule="auto"/>
        <w:ind w:left="720"/>
        <w:jc w:val="both"/>
        <w:rPr>
          <w:rFonts w:ascii="Times New Roman" w:hAnsi="Times New Roman" w:cs="Times New Roman"/>
          <w:sz w:val="24"/>
          <w:szCs w:val="24"/>
          <w:u w:val="single"/>
        </w:rPr>
      </w:pPr>
    </w:p>
    <w:p w:rsidR="006C19E4" w:rsidRPr="00AF22E3" w:rsidRDefault="006C19E4" w:rsidP="003511C5">
      <w:pPr>
        <w:spacing w:after="0" w:line="480" w:lineRule="auto"/>
        <w:ind w:left="720"/>
        <w:jc w:val="both"/>
        <w:rPr>
          <w:rFonts w:ascii="Times New Roman" w:hAnsi="Times New Roman" w:cs="Times New Roman"/>
          <w:sz w:val="24"/>
          <w:szCs w:val="24"/>
          <w:u w:val="single"/>
        </w:rPr>
      </w:pPr>
    </w:p>
    <w:p w:rsidR="002631C4" w:rsidRPr="00AF22E3" w:rsidRDefault="002631C4" w:rsidP="00107ACA">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Mr </w:t>
      </w:r>
      <w:r w:rsidRPr="00AF22E3">
        <w:rPr>
          <w:rFonts w:ascii="Times New Roman" w:hAnsi="Times New Roman" w:cs="Times New Roman"/>
          <w:i/>
          <w:sz w:val="24"/>
          <w:szCs w:val="24"/>
        </w:rPr>
        <w:t xml:space="preserve">Madhuku </w:t>
      </w:r>
      <w:r w:rsidRPr="00AF22E3">
        <w:rPr>
          <w:rFonts w:ascii="Times New Roman" w:hAnsi="Times New Roman" w:cs="Times New Roman"/>
          <w:sz w:val="24"/>
          <w:szCs w:val="24"/>
        </w:rPr>
        <w:t>had this to say about the above finding, in para 9 of the appellant’s Heads of Argument:</w:t>
      </w:r>
    </w:p>
    <w:p w:rsidR="002631C4" w:rsidRPr="00AF22E3" w:rsidRDefault="002631C4" w:rsidP="00454B0B">
      <w:pPr>
        <w:spacing w:after="0" w:line="240" w:lineRule="auto"/>
        <w:ind w:left="720" w:hanging="153"/>
        <w:jc w:val="both"/>
        <w:rPr>
          <w:rFonts w:ascii="Times New Roman" w:hAnsi="Times New Roman" w:cs="Times New Roman"/>
          <w:sz w:val="24"/>
          <w:szCs w:val="24"/>
        </w:rPr>
      </w:pPr>
      <w:r w:rsidRPr="00AF22E3">
        <w:rPr>
          <w:rFonts w:ascii="Times New Roman" w:hAnsi="Times New Roman" w:cs="Times New Roman"/>
          <w:sz w:val="24"/>
          <w:szCs w:val="24"/>
        </w:rPr>
        <w:lastRenderedPageBreak/>
        <w:t xml:space="preserve">“The above misdirection was the source of the court </w:t>
      </w:r>
      <w:r w:rsidRPr="00AF22E3">
        <w:rPr>
          <w:rFonts w:ascii="Times New Roman" w:hAnsi="Times New Roman" w:cs="Times New Roman"/>
          <w:i/>
          <w:sz w:val="24"/>
          <w:szCs w:val="24"/>
        </w:rPr>
        <w:t>a quo’s</w:t>
      </w:r>
      <w:r w:rsidRPr="00AF22E3">
        <w:rPr>
          <w:rFonts w:ascii="Times New Roman" w:hAnsi="Times New Roman" w:cs="Times New Roman"/>
          <w:sz w:val="24"/>
          <w:szCs w:val="24"/>
        </w:rPr>
        <w:t xml:space="preserve"> error. Parties never presented any terms of reference. This was compulsory arbitration. It was the labour officer who formulated the terms of reference after taking into account the nature of the dispute between the parties,”</w:t>
      </w:r>
    </w:p>
    <w:p w:rsidR="002631C4" w:rsidRPr="00AF22E3" w:rsidRDefault="002631C4" w:rsidP="00644AD4">
      <w:pPr>
        <w:spacing w:after="0" w:line="240" w:lineRule="auto"/>
        <w:ind w:left="720"/>
        <w:jc w:val="both"/>
        <w:rPr>
          <w:rFonts w:ascii="Times New Roman" w:hAnsi="Times New Roman" w:cs="Times New Roman"/>
          <w:sz w:val="24"/>
          <w:szCs w:val="24"/>
        </w:rPr>
      </w:pPr>
    </w:p>
    <w:p w:rsidR="009C663C" w:rsidRPr="00AF22E3" w:rsidRDefault="009C663C" w:rsidP="00644AD4">
      <w:pPr>
        <w:spacing w:after="0" w:line="240" w:lineRule="auto"/>
        <w:ind w:left="720"/>
        <w:jc w:val="both"/>
        <w:rPr>
          <w:rFonts w:ascii="Times New Roman" w:hAnsi="Times New Roman" w:cs="Times New Roman"/>
          <w:sz w:val="24"/>
          <w:szCs w:val="24"/>
        </w:rPr>
      </w:pPr>
    </w:p>
    <w:p w:rsidR="009C663C" w:rsidRPr="00AF22E3" w:rsidRDefault="009C663C" w:rsidP="009C663C">
      <w:pPr>
        <w:spacing w:after="0" w:line="480" w:lineRule="auto"/>
        <w:ind w:left="720"/>
        <w:jc w:val="both"/>
        <w:rPr>
          <w:rFonts w:ascii="Times New Roman" w:hAnsi="Times New Roman" w:cs="Times New Roman"/>
          <w:sz w:val="24"/>
          <w:szCs w:val="24"/>
        </w:rPr>
      </w:pPr>
    </w:p>
    <w:p w:rsidR="000B633C" w:rsidRPr="00AF22E3" w:rsidRDefault="002631C4" w:rsidP="00E74576">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He further contended that in</w:t>
      </w:r>
      <w:r w:rsidR="000B633C" w:rsidRPr="00AF22E3">
        <w:rPr>
          <w:rFonts w:ascii="Times New Roman" w:hAnsi="Times New Roman" w:cs="Times New Roman"/>
          <w:sz w:val="24"/>
          <w:szCs w:val="24"/>
        </w:rPr>
        <w:t>stead of taking into account the</w:t>
      </w:r>
      <w:r w:rsidRPr="00AF22E3">
        <w:rPr>
          <w:rFonts w:ascii="Times New Roman" w:hAnsi="Times New Roman" w:cs="Times New Roman"/>
          <w:sz w:val="24"/>
          <w:szCs w:val="24"/>
        </w:rPr>
        <w:t xml:space="preserve"> nature of the dispute after conciliation, the court </w:t>
      </w:r>
      <w:r w:rsidRPr="00AF22E3">
        <w:rPr>
          <w:rFonts w:ascii="Times New Roman" w:hAnsi="Times New Roman" w:cs="Times New Roman"/>
          <w:i/>
          <w:sz w:val="24"/>
          <w:szCs w:val="24"/>
        </w:rPr>
        <w:t>a quo</w:t>
      </w:r>
      <w:r w:rsidRPr="00AF22E3">
        <w:rPr>
          <w:rFonts w:ascii="Times New Roman" w:hAnsi="Times New Roman" w:cs="Times New Roman"/>
          <w:sz w:val="24"/>
          <w:szCs w:val="24"/>
        </w:rPr>
        <w:t xml:space="preserve"> applied the wrong principle, namely taking into account a </w:t>
      </w:r>
      <w:r w:rsidR="000B633C" w:rsidRPr="00AF22E3">
        <w:rPr>
          <w:rFonts w:ascii="Times New Roman" w:hAnsi="Times New Roman" w:cs="Times New Roman"/>
          <w:sz w:val="24"/>
          <w:szCs w:val="24"/>
        </w:rPr>
        <w:t>non-existent</w:t>
      </w:r>
      <w:r w:rsidRPr="00AF22E3">
        <w:rPr>
          <w:rFonts w:ascii="Times New Roman" w:hAnsi="Times New Roman" w:cs="Times New Roman"/>
          <w:sz w:val="24"/>
          <w:szCs w:val="24"/>
        </w:rPr>
        <w:t xml:space="preserve"> </w:t>
      </w:r>
      <w:r w:rsidR="000B633C" w:rsidRPr="00AF22E3">
        <w:rPr>
          <w:rFonts w:ascii="Times New Roman" w:hAnsi="Times New Roman" w:cs="Times New Roman"/>
          <w:sz w:val="24"/>
          <w:szCs w:val="24"/>
        </w:rPr>
        <w:t>‘intention of the parties’.</w:t>
      </w:r>
      <w:r w:rsidRPr="00AF22E3">
        <w:rPr>
          <w:rFonts w:ascii="Times New Roman" w:hAnsi="Times New Roman" w:cs="Times New Roman"/>
          <w:sz w:val="24"/>
          <w:szCs w:val="24"/>
        </w:rPr>
        <w:t xml:space="preserve"> </w:t>
      </w:r>
      <w:r w:rsidR="000B633C" w:rsidRPr="00AF22E3">
        <w:rPr>
          <w:rFonts w:ascii="Times New Roman" w:hAnsi="Times New Roman" w:cs="Times New Roman"/>
          <w:sz w:val="24"/>
          <w:szCs w:val="24"/>
        </w:rPr>
        <w:t>The dispute was referred to the labour officer for conciliation as follows:</w:t>
      </w:r>
    </w:p>
    <w:p w:rsidR="006C19E4" w:rsidRPr="00AF22E3" w:rsidRDefault="00F919A9" w:rsidP="008E7C27">
      <w:pPr>
        <w:spacing w:after="0" w:line="240" w:lineRule="auto"/>
        <w:ind w:left="1134" w:hanging="567"/>
        <w:jc w:val="both"/>
        <w:rPr>
          <w:rFonts w:ascii="Times New Roman" w:hAnsi="Times New Roman" w:cs="Times New Roman"/>
          <w:sz w:val="24"/>
          <w:szCs w:val="24"/>
        </w:rPr>
      </w:pPr>
      <w:r w:rsidRPr="00AF22E3">
        <w:rPr>
          <w:rFonts w:ascii="Times New Roman" w:hAnsi="Times New Roman" w:cs="Times New Roman"/>
          <w:sz w:val="24"/>
          <w:szCs w:val="24"/>
        </w:rPr>
        <w:t>“</w:t>
      </w:r>
      <w:r w:rsidR="000B633C" w:rsidRPr="00AF22E3">
        <w:rPr>
          <w:rFonts w:ascii="Times New Roman" w:hAnsi="Times New Roman" w:cs="Times New Roman"/>
          <w:sz w:val="24"/>
          <w:szCs w:val="24"/>
        </w:rPr>
        <w:t>(i)</w:t>
      </w:r>
      <w:r w:rsidR="008E7C27">
        <w:rPr>
          <w:rFonts w:ascii="Times New Roman" w:hAnsi="Times New Roman" w:cs="Times New Roman"/>
          <w:sz w:val="24"/>
          <w:szCs w:val="24"/>
        </w:rPr>
        <w:t xml:space="preserve">  </w:t>
      </w:r>
      <w:r w:rsidR="000B633C" w:rsidRPr="00AF22E3">
        <w:rPr>
          <w:rFonts w:ascii="Times New Roman" w:hAnsi="Times New Roman" w:cs="Times New Roman"/>
          <w:sz w:val="24"/>
          <w:szCs w:val="24"/>
        </w:rPr>
        <w:t xml:space="preserve">Whether or not our client’s contract of employment was terminated and if so, when?” </w:t>
      </w:r>
    </w:p>
    <w:p w:rsidR="0063429A" w:rsidRPr="00AF22E3" w:rsidRDefault="0063429A" w:rsidP="0063429A">
      <w:pPr>
        <w:spacing w:after="0" w:line="240" w:lineRule="auto"/>
        <w:ind w:left="567"/>
        <w:jc w:val="both"/>
        <w:rPr>
          <w:rFonts w:ascii="Times New Roman" w:hAnsi="Times New Roman" w:cs="Times New Roman"/>
          <w:sz w:val="24"/>
          <w:szCs w:val="24"/>
        </w:rPr>
      </w:pPr>
    </w:p>
    <w:p w:rsidR="0063429A" w:rsidRPr="00AF22E3" w:rsidRDefault="0063429A" w:rsidP="0063429A">
      <w:pPr>
        <w:spacing w:after="0" w:line="480" w:lineRule="auto"/>
        <w:ind w:left="567"/>
        <w:jc w:val="both"/>
        <w:rPr>
          <w:rFonts w:ascii="Times New Roman" w:hAnsi="Times New Roman" w:cs="Times New Roman"/>
          <w:sz w:val="24"/>
          <w:szCs w:val="24"/>
        </w:rPr>
      </w:pPr>
    </w:p>
    <w:p w:rsidR="00EF5F1E" w:rsidRPr="00AF22E3" w:rsidRDefault="00EF5F1E" w:rsidP="00EF5F1E">
      <w:pPr>
        <w:spacing w:after="0" w:line="240" w:lineRule="auto"/>
        <w:ind w:left="1134"/>
        <w:jc w:val="both"/>
        <w:rPr>
          <w:rFonts w:ascii="Times New Roman" w:hAnsi="Times New Roman" w:cs="Times New Roman"/>
          <w:sz w:val="24"/>
          <w:szCs w:val="24"/>
        </w:rPr>
      </w:pPr>
    </w:p>
    <w:p w:rsidR="00521360" w:rsidRPr="00AF22E3" w:rsidRDefault="000B633C" w:rsidP="0063429A">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He concluded by submitting that taking into account the nature of the </w:t>
      </w:r>
      <w:r w:rsidR="00521360" w:rsidRPr="00AF22E3">
        <w:rPr>
          <w:rFonts w:ascii="Times New Roman" w:hAnsi="Times New Roman" w:cs="Times New Roman"/>
          <w:sz w:val="24"/>
          <w:szCs w:val="24"/>
        </w:rPr>
        <w:t>dispute</w:t>
      </w:r>
      <w:r w:rsidRPr="00AF22E3">
        <w:rPr>
          <w:rFonts w:ascii="Times New Roman" w:hAnsi="Times New Roman" w:cs="Times New Roman"/>
          <w:sz w:val="24"/>
          <w:szCs w:val="24"/>
        </w:rPr>
        <w:t xml:space="preserve"> the arbitrator was correct to include a determination of </w:t>
      </w:r>
      <w:r w:rsidR="00521360" w:rsidRPr="00AF22E3">
        <w:rPr>
          <w:rFonts w:ascii="Times New Roman" w:hAnsi="Times New Roman" w:cs="Times New Roman"/>
          <w:sz w:val="24"/>
          <w:szCs w:val="24"/>
        </w:rPr>
        <w:t>whether</w:t>
      </w:r>
      <w:r w:rsidRPr="00AF22E3">
        <w:rPr>
          <w:rFonts w:ascii="Times New Roman" w:hAnsi="Times New Roman" w:cs="Times New Roman"/>
          <w:sz w:val="24"/>
          <w:szCs w:val="24"/>
        </w:rPr>
        <w:t xml:space="preserve"> or not the employment had been terminated</w:t>
      </w:r>
      <w:r w:rsidR="00521360" w:rsidRPr="00AF22E3">
        <w:rPr>
          <w:rFonts w:ascii="Times New Roman" w:hAnsi="Times New Roman" w:cs="Times New Roman"/>
          <w:sz w:val="24"/>
          <w:szCs w:val="24"/>
        </w:rPr>
        <w:t>.</w:t>
      </w:r>
    </w:p>
    <w:p w:rsidR="0063429A" w:rsidRPr="00AF22E3" w:rsidRDefault="0063429A" w:rsidP="0063429A">
      <w:pPr>
        <w:spacing w:after="0" w:line="480" w:lineRule="auto"/>
        <w:jc w:val="both"/>
        <w:rPr>
          <w:rFonts w:ascii="Times New Roman" w:hAnsi="Times New Roman" w:cs="Times New Roman"/>
          <w:sz w:val="24"/>
          <w:szCs w:val="24"/>
        </w:rPr>
      </w:pPr>
    </w:p>
    <w:p w:rsidR="00EF5F1E" w:rsidRPr="00AF22E3" w:rsidRDefault="00EF5F1E" w:rsidP="00EF5F1E">
      <w:pPr>
        <w:spacing w:after="0" w:line="240" w:lineRule="auto"/>
        <w:ind w:left="1134"/>
        <w:jc w:val="both"/>
        <w:rPr>
          <w:rFonts w:ascii="Times New Roman" w:hAnsi="Times New Roman" w:cs="Times New Roman"/>
          <w:sz w:val="24"/>
          <w:szCs w:val="24"/>
        </w:rPr>
      </w:pPr>
    </w:p>
    <w:p w:rsidR="00B811AB" w:rsidRPr="00AF22E3" w:rsidRDefault="00521360" w:rsidP="006E3B87">
      <w:pPr>
        <w:spacing w:after="0" w:line="480" w:lineRule="auto"/>
        <w:ind w:firstLine="1134"/>
        <w:jc w:val="both"/>
        <w:rPr>
          <w:rFonts w:ascii="Times New Roman" w:hAnsi="Times New Roman" w:cs="Times New Roman"/>
          <w:i/>
          <w:sz w:val="24"/>
          <w:szCs w:val="24"/>
        </w:rPr>
      </w:pPr>
      <w:r w:rsidRPr="00AF22E3">
        <w:rPr>
          <w:rFonts w:ascii="Times New Roman" w:hAnsi="Times New Roman" w:cs="Times New Roman"/>
          <w:sz w:val="24"/>
          <w:szCs w:val="24"/>
        </w:rPr>
        <w:t xml:space="preserve">What Mr </w:t>
      </w:r>
      <w:r w:rsidRPr="00AF22E3">
        <w:rPr>
          <w:rFonts w:ascii="Times New Roman" w:hAnsi="Times New Roman" w:cs="Times New Roman"/>
          <w:i/>
          <w:sz w:val="24"/>
          <w:szCs w:val="24"/>
        </w:rPr>
        <w:t>Madhuku</w:t>
      </w:r>
      <w:r w:rsidR="00EF5F1E" w:rsidRPr="00AF22E3">
        <w:rPr>
          <w:rFonts w:ascii="Times New Roman" w:hAnsi="Times New Roman" w:cs="Times New Roman"/>
          <w:sz w:val="24"/>
          <w:szCs w:val="24"/>
        </w:rPr>
        <w:t xml:space="preserve"> over</w:t>
      </w:r>
      <w:r w:rsidR="00E92B7E" w:rsidRPr="00AF22E3">
        <w:rPr>
          <w:rFonts w:ascii="Times New Roman" w:hAnsi="Times New Roman" w:cs="Times New Roman"/>
          <w:sz w:val="24"/>
          <w:szCs w:val="24"/>
        </w:rPr>
        <w:t>-</w:t>
      </w:r>
      <w:r w:rsidR="00F919A9" w:rsidRPr="00AF22E3">
        <w:rPr>
          <w:rFonts w:ascii="Times New Roman" w:hAnsi="Times New Roman" w:cs="Times New Roman"/>
          <w:sz w:val="24"/>
          <w:szCs w:val="24"/>
        </w:rPr>
        <w:t>looked is the</w:t>
      </w:r>
      <w:r w:rsidRPr="00AF22E3">
        <w:rPr>
          <w:rFonts w:ascii="Times New Roman" w:hAnsi="Times New Roman" w:cs="Times New Roman"/>
          <w:sz w:val="24"/>
          <w:szCs w:val="24"/>
        </w:rPr>
        <w:t xml:space="preserve"> role of the parties</w:t>
      </w:r>
      <w:r w:rsidR="00011506" w:rsidRPr="00AF22E3">
        <w:rPr>
          <w:rFonts w:ascii="Times New Roman" w:hAnsi="Times New Roman" w:cs="Times New Roman"/>
          <w:sz w:val="24"/>
          <w:szCs w:val="24"/>
        </w:rPr>
        <w:t xml:space="preserve"> to the dispute</w:t>
      </w:r>
      <w:r w:rsidR="00AF41F6" w:rsidRPr="00AF22E3">
        <w:rPr>
          <w:rFonts w:ascii="Times New Roman" w:hAnsi="Times New Roman" w:cs="Times New Roman"/>
          <w:sz w:val="24"/>
          <w:szCs w:val="24"/>
        </w:rPr>
        <w:t>,</w:t>
      </w:r>
      <w:r w:rsidR="00011506" w:rsidRPr="00AF22E3">
        <w:rPr>
          <w:rFonts w:ascii="Times New Roman" w:hAnsi="Times New Roman" w:cs="Times New Roman"/>
          <w:sz w:val="24"/>
          <w:szCs w:val="24"/>
        </w:rPr>
        <w:t xml:space="preserve"> in</w:t>
      </w:r>
      <w:r w:rsidRPr="00AF22E3">
        <w:rPr>
          <w:rFonts w:ascii="Times New Roman" w:hAnsi="Times New Roman" w:cs="Times New Roman"/>
          <w:sz w:val="24"/>
          <w:szCs w:val="24"/>
        </w:rPr>
        <w:t xml:space="preserve"> the settlement of terms of reference</w:t>
      </w:r>
      <w:r w:rsidR="00AF41F6" w:rsidRPr="00AF22E3">
        <w:rPr>
          <w:rFonts w:ascii="Times New Roman" w:hAnsi="Times New Roman" w:cs="Times New Roman"/>
          <w:sz w:val="24"/>
          <w:szCs w:val="24"/>
        </w:rPr>
        <w:t xml:space="preserve"> to be referred to an</w:t>
      </w:r>
      <w:r w:rsidRPr="00AF22E3">
        <w:rPr>
          <w:rFonts w:ascii="Times New Roman" w:hAnsi="Times New Roman" w:cs="Times New Roman"/>
          <w:sz w:val="24"/>
          <w:szCs w:val="24"/>
        </w:rPr>
        <w:t xml:space="preserve"> arbitrator.</w:t>
      </w:r>
      <w:r w:rsidR="00CE7509" w:rsidRPr="00AF22E3">
        <w:rPr>
          <w:rFonts w:ascii="Times New Roman" w:hAnsi="Times New Roman" w:cs="Times New Roman"/>
          <w:sz w:val="24"/>
          <w:szCs w:val="24"/>
        </w:rPr>
        <w:t xml:space="preserve"> S </w:t>
      </w:r>
      <w:r w:rsidR="00011506" w:rsidRPr="00AF22E3">
        <w:rPr>
          <w:rFonts w:ascii="Times New Roman" w:hAnsi="Times New Roman" w:cs="Times New Roman"/>
          <w:sz w:val="24"/>
          <w:szCs w:val="24"/>
        </w:rPr>
        <w:t>98 (4) makes pro</w:t>
      </w:r>
      <w:r w:rsidR="00E048C2">
        <w:rPr>
          <w:rFonts w:ascii="Times New Roman" w:hAnsi="Times New Roman" w:cs="Times New Roman"/>
          <w:sz w:val="24"/>
          <w:szCs w:val="24"/>
        </w:rPr>
        <w:t xml:space="preserve">vision for the labour </w:t>
      </w:r>
      <w:r w:rsidR="00966B63">
        <w:rPr>
          <w:rFonts w:ascii="Times New Roman" w:hAnsi="Times New Roman" w:cs="Times New Roman"/>
          <w:sz w:val="24"/>
          <w:szCs w:val="24"/>
        </w:rPr>
        <w:t xml:space="preserve">officer </w:t>
      </w:r>
      <w:r w:rsidR="00966B63" w:rsidRPr="00AF22E3">
        <w:rPr>
          <w:rFonts w:ascii="Times New Roman" w:hAnsi="Times New Roman" w:cs="Times New Roman"/>
          <w:sz w:val="24"/>
          <w:szCs w:val="24"/>
        </w:rPr>
        <w:t>‘to</w:t>
      </w:r>
      <w:r w:rsidR="00011506" w:rsidRPr="00AF22E3">
        <w:rPr>
          <w:rFonts w:ascii="Times New Roman" w:hAnsi="Times New Roman" w:cs="Times New Roman"/>
          <w:sz w:val="24"/>
          <w:szCs w:val="24"/>
        </w:rPr>
        <w:t xml:space="preserve"> determine the arbitrator’s terms of reference after consultation with the parties to the dispute.’</w:t>
      </w:r>
      <w:r w:rsidR="00881C8A" w:rsidRPr="00AF22E3">
        <w:rPr>
          <w:rFonts w:ascii="Times New Roman" w:hAnsi="Times New Roman" w:cs="Times New Roman"/>
          <w:sz w:val="24"/>
          <w:szCs w:val="24"/>
        </w:rPr>
        <w:t xml:space="preserve"> </w:t>
      </w:r>
      <w:r w:rsidR="0026392D" w:rsidRPr="00AF22E3">
        <w:rPr>
          <w:rFonts w:ascii="Times New Roman" w:hAnsi="Times New Roman" w:cs="Times New Roman"/>
          <w:sz w:val="24"/>
          <w:szCs w:val="24"/>
        </w:rPr>
        <w:t>Whilst it</w:t>
      </w:r>
      <w:r w:rsidR="00881C8A" w:rsidRPr="00AF22E3">
        <w:rPr>
          <w:rFonts w:ascii="Times New Roman" w:hAnsi="Times New Roman" w:cs="Times New Roman"/>
          <w:sz w:val="24"/>
          <w:szCs w:val="24"/>
        </w:rPr>
        <w:t xml:space="preserve"> is the function of the labour officer to determine the terms of reference</w:t>
      </w:r>
      <w:r w:rsidR="0026392D" w:rsidRPr="00AF22E3">
        <w:rPr>
          <w:rFonts w:ascii="Times New Roman" w:hAnsi="Times New Roman" w:cs="Times New Roman"/>
          <w:sz w:val="24"/>
          <w:szCs w:val="24"/>
        </w:rPr>
        <w:t>,</w:t>
      </w:r>
      <w:r w:rsidR="00881C8A" w:rsidRPr="00AF22E3">
        <w:rPr>
          <w:rFonts w:ascii="Times New Roman" w:hAnsi="Times New Roman" w:cs="Times New Roman"/>
          <w:sz w:val="24"/>
          <w:szCs w:val="24"/>
        </w:rPr>
        <w:t xml:space="preserve"> he or she does not do it b</w:t>
      </w:r>
      <w:r w:rsidR="0026392D" w:rsidRPr="00AF22E3">
        <w:rPr>
          <w:rFonts w:ascii="Times New Roman" w:hAnsi="Times New Roman" w:cs="Times New Roman"/>
          <w:sz w:val="24"/>
          <w:szCs w:val="24"/>
        </w:rPr>
        <w:t xml:space="preserve">y himself or herself. He has to do so in consultation with the parties. The parties input in the final product. </w:t>
      </w:r>
      <w:r w:rsidR="00774DDD" w:rsidRPr="00AF22E3">
        <w:rPr>
          <w:rFonts w:ascii="Times New Roman" w:hAnsi="Times New Roman" w:cs="Times New Roman"/>
          <w:sz w:val="24"/>
          <w:szCs w:val="24"/>
        </w:rPr>
        <w:t xml:space="preserve">See </w:t>
      </w:r>
      <w:r w:rsidR="00774DDD" w:rsidRPr="002E473F">
        <w:rPr>
          <w:rFonts w:ascii="Times New Roman" w:hAnsi="Times New Roman" w:cs="Times New Roman"/>
          <w:i/>
          <w:sz w:val="24"/>
          <w:szCs w:val="24"/>
        </w:rPr>
        <w:t>Ballanty</w:t>
      </w:r>
      <w:r w:rsidR="00B811AB" w:rsidRPr="002E473F">
        <w:rPr>
          <w:rFonts w:ascii="Times New Roman" w:hAnsi="Times New Roman" w:cs="Times New Roman"/>
          <w:i/>
          <w:sz w:val="24"/>
          <w:szCs w:val="24"/>
        </w:rPr>
        <w:t>ne Butchery (Private)</w:t>
      </w:r>
      <w:r w:rsidR="00B811AB" w:rsidRPr="00AF22E3">
        <w:rPr>
          <w:rFonts w:ascii="Times New Roman" w:hAnsi="Times New Roman" w:cs="Times New Roman"/>
          <w:sz w:val="24"/>
          <w:szCs w:val="24"/>
        </w:rPr>
        <w:t xml:space="preserve"> </w:t>
      </w:r>
      <w:r w:rsidR="00B811AB" w:rsidRPr="002E473F">
        <w:rPr>
          <w:rFonts w:ascii="Times New Roman" w:hAnsi="Times New Roman" w:cs="Times New Roman"/>
          <w:i/>
          <w:sz w:val="24"/>
          <w:szCs w:val="24"/>
        </w:rPr>
        <w:t>Limited</w:t>
      </w:r>
      <w:r w:rsidR="00B811AB" w:rsidRPr="00AF22E3">
        <w:rPr>
          <w:rFonts w:ascii="Times New Roman" w:hAnsi="Times New Roman" w:cs="Times New Roman"/>
          <w:sz w:val="24"/>
          <w:szCs w:val="24"/>
        </w:rPr>
        <w:t xml:space="preserve"> </w:t>
      </w:r>
      <w:r w:rsidR="00991C9C" w:rsidRPr="00AF22E3">
        <w:rPr>
          <w:rFonts w:ascii="Times New Roman" w:hAnsi="Times New Roman" w:cs="Times New Roman"/>
          <w:sz w:val="24"/>
          <w:szCs w:val="24"/>
        </w:rPr>
        <w:t>(</w:t>
      </w:r>
      <w:r w:rsidR="00B811AB" w:rsidRPr="00AF22E3">
        <w:rPr>
          <w:rFonts w:ascii="Times New Roman" w:hAnsi="Times New Roman" w:cs="Times New Roman"/>
          <w:i/>
          <w:sz w:val="24"/>
          <w:szCs w:val="24"/>
        </w:rPr>
        <w:t>Supra</w:t>
      </w:r>
      <w:r w:rsidR="00991C9C" w:rsidRPr="00AF22E3">
        <w:rPr>
          <w:rFonts w:ascii="Times New Roman" w:hAnsi="Times New Roman" w:cs="Times New Roman"/>
          <w:i/>
          <w:sz w:val="24"/>
          <w:szCs w:val="24"/>
        </w:rPr>
        <w:t>)</w:t>
      </w:r>
      <w:r w:rsidR="00B811AB" w:rsidRPr="00AF22E3">
        <w:rPr>
          <w:rFonts w:ascii="Times New Roman" w:hAnsi="Times New Roman" w:cs="Times New Roman"/>
          <w:i/>
          <w:sz w:val="24"/>
          <w:szCs w:val="24"/>
        </w:rPr>
        <w:t>.</w:t>
      </w:r>
    </w:p>
    <w:p w:rsidR="00B811AB" w:rsidRPr="00AF22E3" w:rsidRDefault="00B811AB" w:rsidP="001D0183">
      <w:pPr>
        <w:spacing w:after="0" w:line="480" w:lineRule="auto"/>
        <w:ind w:left="720"/>
        <w:jc w:val="both"/>
        <w:rPr>
          <w:rFonts w:ascii="Times New Roman" w:hAnsi="Times New Roman" w:cs="Times New Roman"/>
          <w:sz w:val="24"/>
          <w:szCs w:val="24"/>
        </w:rPr>
      </w:pPr>
    </w:p>
    <w:p w:rsidR="00027244" w:rsidRPr="00AF22E3" w:rsidRDefault="00011506" w:rsidP="008C6534">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There is no indication on the record that the appellant objected to the terms of reference as presented to the arbitrator at the beginning of the arbitration process. The </w:t>
      </w:r>
      <w:r w:rsidR="00027244" w:rsidRPr="00AF22E3">
        <w:rPr>
          <w:rFonts w:ascii="Times New Roman" w:hAnsi="Times New Roman" w:cs="Times New Roman"/>
          <w:sz w:val="24"/>
          <w:szCs w:val="24"/>
        </w:rPr>
        <w:lastRenderedPageBreak/>
        <w:t>arbitrator, in</w:t>
      </w:r>
      <w:r w:rsidRPr="00AF22E3">
        <w:rPr>
          <w:rFonts w:ascii="Times New Roman" w:hAnsi="Times New Roman" w:cs="Times New Roman"/>
          <w:sz w:val="24"/>
          <w:szCs w:val="24"/>
        </w:rPr>
        <w:t xml:space="preserve"> his award, captures the terms of reference </w:t>
      </w:r>
      <w:r w:rsidR="00A04547" w:rsidRPr="00AF22E3">
        <w:rPr>
          <w:rFonts w:ascii="Times New Roman" w:hAnsi="Times New Roman" w:cs="Times New Roman"/>
          <w:sz w:val="24"/>
          <w:szCs w:val="24"/>
        </w:rPr>
        <w:t>as referre</w:t>
      </w:r>
      <w:r w:rsidRPr="00AF22E3">
        <w:rPr>
          <w:rFonts w:ascii="Times New Roman" w:hAnsi="Times New Roman" w:cs="Times New Roman"/>
          <w:sz w:val="24"/>
          <w:szCs w:val="24"/>
        </w:rPr>
        <w:t>d to him</w:t>
      </w:r>
      <w:r w:rsidR="00027244" w:rsidRPr="00AF22E3">
        <w:rPr>
          <w:rFonts w:ascii="Times New Roman" w:hAnsi="Times New Roman" w:cs="Times New Roman"/>
          <w:sz w:val="24"/>
          <w:szCs w:val="24"/>
        </w:rPr>
        <w:t xml:space="preserve"> by the labour officer</w:t>
      </w:r>
      <w:r w:rsidRPr="00AF22E3">
        <w:rPr>
          <w:rFonts w:ascii="Times New Roman" w:hAnsi="Times New Roman" w:cs="Times New Roman"/>
          <w:sz w:val="24"/>
          <w:szCs w:val="24"/>
        </w:rPr>
        <w:t>.</w:t>
      </w:r>
      <w:r w:rsidR="00A04547" w:rsidRPr="00AF22E3">
        <w:rPr>
          <w:rFonts w:ascii="Times New Roman" w:hAnsi="Times New Roman" w:cs="Times New Roman"/>
          <w:sz w:val="24"/>
          <w:szCs w:val="24"/>
        </w:rPr>
        <w:t xml:space="preserve"> It is during the analysis stage that he changes course and start</w:t>
      </w:r>
      <w:r w:rsidR="00027244" w:rsidRPr="00AF22E3">
        <w:rPr>
          <w:rFonts w:ascii="Times New Roman" w:hAnsi="Times New Roman" w:cs="Times New Roman"/>
          <w:sz w:val="24"/>
          <w:szCs w:val="24"/>
        </w:rPr>
        <w:t>s</w:t>
      </w:r>
      <w:r w:rsidR="00A04547" w:rsidRPr="00AF22E3">
        <w:rPr>
          <w:rFonts w:ascii="Times New Roman" w:hAnsi="Times New Roman" w:cs="Times New Roman"/>
          <w:sz w:val="24"/>
          <w:szCs w:val="24"/>
        </w:rPr>
        <w:t xml:space="preserve"> to deal with whether the </w:t>
      </w:r>
      <w:r w:rsidR="00027244" w:rsidRPr="00AF22E3">
        <w:rPr>
          <w:rFonts w:ascii="Times New Roman" w:hAnsi="Times New Roman" w:cs="Times New Roman"/>
          <w:sz w:val="24"/>
          <w:szCs w:val="24"/>
        </w:rPr>
        <w:t>appellant’s contract had been terminated.</w:t>
      </w:r>
    </w:p>
    <w:p w:rsidR="00DB3986" w:rsidRPr="00AF22E3" w:rsidRDefault="00DB3986" w:rsidP="00644AD4">
      <w:pPr>
        <w:spacing w:after="0" w:line="240" w:lineRule="auto"/>
        <w:ind w:left="720"/>
        <w:jc w:val="both"/>
        <w:rPr>
          <w:rFonts w:ascii="Times New Roman" w:hAnsi="Times New Roman" w:cs="Times New Roman"/>
          <w:sz w:val="24"/>
          <w:szCs w:val="24"/>
        </w:rPr>
      </w:pPr>
    </w:p>
    <w:p w:rsidR="00DB3986" w:rsidRPr="00AF22E3" w:rsidRDefault="00DB3986" w:rsidP="00644AD4">
      <w:pPr>
        <w:spacing w:after="0" w:line="240" w:lineRule="auto"/>
        <w:ind w:left="720"/>
        <w:jc w:val="both"/>
        <w:rPr>
          <w:rFonts w:ascii="Times New Roman" w:hAnsi="Times New Roman" w:cs="Times New Roman"/>
          <w:sz w:val="24"/>
          <w:szCs w:val="24"/>
        </w:rPr>
      </w:pPr>
    </w:p>
    <w:p w:rsidR="00644AD4" w:rsidRPr="00AF22E3" w:rsidRDefault="00644AD4" w:rsidP="00644AD4">
      <w:pPr>
        <w:spacing w:after="0" w:line="240" w:lineRule="auto"/>
        <w:ind w:left="720"/>
        <w:jc w:val="both"/>
        <w:rPr>
          <w:rFonts w:ascii="Times New Roman" w:hAnsi="Times New Roman" w:cs="Times New Roman"/>
          <w:sz w:val="24"/>
          <w:szCs w:val="24"/>
        </w:rPr>
      </w:pPr>
      <w:r w:rsidRPr="00AF22E3">
        <w:rPr>
          <w:rFonts w:ascii="Times New Roman" w:hAnsi="Times New Roman" w:cs="Times New Roman"/>
          <w:sz w:val="24"/>
          <w:szCs w:val="24"/>
        </w:rPr>
        <w:tab/>
      </w:r>
    </w:p>
    <w:p w:rsidR="00644AD4" w:rsidRPr="00AF22E3" w:rsidRDefault="00644AD4" w:rsidP="005F6565">
      <w:pPr>
        <w:spacing w:after="0" w:line="480" w:lineRule="auto"/>
        <w:ind w:firstLine="1134"/>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The arbitrator</w:t>
      </w:r>
      <w:r w:rsidR="00FF6531" w:rsidRPr="00AF22E3">
        <w:rPr>
          <w:rFonts w:ascii="Times New Roman" w:eastAsia="Calibri" w:hAnsi="Times New Roman" w:cs="Times New Roman"/>
          <w:sz w:val="24"/>
          <w:szCs w:val="24"/>
          <w:lang w:val="en-US"/>
        </w:rPr>
        <w:t xml:space="preserve"> clearly fell</w:t>
      </w:r>
      <w:r w:rsidRPr="00AF22E3">
        <w:rPr>
          <w:rFonts w:ascii="Times New Roman" w:eastAsia="Calibri" w:hAnsi="Times New Roman" w:cs="Times New Roman"/>
          <w:sz w:val="24"/>
          <w:szCs w:val="24"/>
          <w:lang w:val="en-US"/>
        </w:rPr>
        <w:t xml:space="preserve"> outside the terms of reference contrary to the</w:t>
      </w:r>
      <w:r w:rsidR="00FF6531" w:rsidRPr="00AF22E3">
        <w:rPr>
          <w:rFonts w:ascii="Times New Roman" w:eastAsia="Calibri" w:hAnsi="Times New Roman" w:cs="Times New Roman"/>
          <w:sz w:val="24"/>
          <w:szCs w:val="24"/>
          <w:lang w:val="en-US"/>
        </w:rPr>
        <w:t xml:space="preserve"> </w:t>
      </w:r>
      <w:r w:rsidR="008E5A49" w:rsidRPr="00AF22E3">
        <w:rPr>
          <w:rFonts w:ascii="Times New Roman" w:eastAsia="Calibri" w:hAnsi="Times New Roman" w:cs="Times New Roman"/>
          <w:sz w:val="24"/>
          <w:szCs w:val="24"/>
          <w:lang w:val="en-US"/>
        </w:rPr>
        <w:t>settled position of the law</w:t>
      </w:r>
      <w:r w:rsidRPr="00AF22E3">
        <w:rPr>
          <w:rFonts w:ascii="Times New Roman" w:eastAsia="Calibri" w:hAnsi="Times New Roman" w:cs="Times New Roman"/>
          <w:sz w:val="24"/>
          <w:szCs w:val="24"/>
          <w:lang w:val="en-US"/>
        </w:rPr>
        <w:t xml:space="preserve"> which </w:t>
      </w:r>
      <w:r w:rsidR="002227DB" w:rsidRPr="00AF22E3">
        <w:rPr>
          <w:rFonts w:ascii="Times New Roman" w:eastAsia="Calibri" w:hAnsi="Times New Roman" w:cs="Times New Roman"/>
          <w:sz w:val="24"/>
          <w:szCs w:val="24"/>
          <w:lang w:val="en-US"/>
        </w:rPr>
        <w:t>state</w:t>
      </w:r>
      <w:r w:rsidR="00EC1758" w:rsidRPr="00AF22E3">
        <w:rPr>
          <w:rFonts w:ascii="Times New Roman" w:eastAsia="Calibri" w:hAnsi="Times New Roman" w:cs="Times New Roman"/>
          <w:sz w:val="24"/>
          <w:szCs w:val="24"/>
          <w:lang w:val="en-US"/>
        </w:rPr>
        <w:t>s</w:t>
      </w:r>
      <w:r w:rsidR="002227DB" w:rsidRPr="00AF22E3">
        <w:rPr>
          <w:rFonts w:ascii="Times New Roman" w:eastAsia="Calibri" w:hAnsi="Times New Roman" w:cs="Times New Roman"/>
          <w:sz w:val="24"/>
          <w:szCs w:val="24"/>
          <w:lang w:val="en-US"/>
        </w:rPr>
        <w:t xml:space="preserve"> </w:t>
      </w:r>
      <w:r w:rsidR="00FF6531" w:rsidRPr="00AF22E3">
        <w:rPr>
          <w:rFonts w:ascii="Times New Roman" w:eastAsia="Calibri" w:hAnsi="Times New Roman" w:cs="Times New Roman"/>
          <w:sz w:val="24"/>
          <w:szCs w:val="24"/>
          <w:lang w:val="en-US"/>
        </w:rPr>
        <w:t xml:space="preserve">that </w:t>
      </w:r>
      <w:r w:rsidR="001B063D" w:rsidRPr="00AF22E3">
        <w:rPr>
          <w:rFonts w:ascii="Times New Roman" w:eastAsia="Calibri" w:hAnsi="Times New Roman" w:cs="Times New Roman"/>
          <w:sz w:val="24"/>
          <w:szCs w:val="24"/>
          <w:lang w:val="en-US"/>
        </w:rPr>
        <w:t>arbitrators should</w:t>
      </w:r>
      <w:r w:rsidRPr="00AF22E3">
        <w:rPr>
          <w:rFonts w:ascii="Times New Roman" w:eastAsia="Calibri" w:hAnsi="Times New Roman" w:cs="Times New Roman"/>
          <w:sz w:val="24"/>
          <w:szCs w:val="24"/>
          <w:lang w:val="en-US"/>
        </w:rPr>
        <w:t xml:space="preserve"> confine themselves to the presented terms of </w:t>
      </w:r>
      <w:r w:rsidR="002227DB" w:rsidRPr="00AF22E3">
        <w:rPr>
          <w:rFonts w:ascii="Times New Roman" w:eastAsia="Calibri" w:hAnsi="Times New Roman" w:cs="Times New Roman"/>
          <w:sz w:val="24"/>
          <w:szCs w:val="24"/>
          <w:lang w:val="en-US"/>
        </w:rPr>
        <w:t>reference.</w:t>
      </w:r>
      <w:r w:rsidR="008E5A49" w:rsidRPr="00AF22E3">
        <w:rPr>
          <w:rFonts w:ascii="Times New Roman" w:eastAsia="Calibri" w:hAnsi="Times New Roman" w:cs="Times New Roman"/>
          <w:sz w:val="24"/>
          <w:szCs w:val="24"/>
          <w:lang w:val="en-US"/>
        </w:rPr>
        <w:t xml:space="preserve"> See </w:t>
      </w:r>
      <w:r w:rsidR="008E5A49" w:rsidRPr="00AF22E3">
        <w:rPr>
          <w:rFonts w:ascii="Times New Roman" w:eastAsia="Calibri" w:hAnsi="Times New Roman" w:cs="Times New Roman"/>
          <w:i/>
          <w:sz w:val="24"/>
          <w:szCs w:val="24"/>
          <w:lang w:val="en-US"/>
        </w:rPr>
        <w:t>Munchville Investments</w:t>
      </w:r>
      <w:r w:rsidR="00CB597D" w:rsidRPr="00AF22E3">
        <w:rPr>
          <w:rFonts w:ascii="Times New Roman" w:eastAsia="Calibri" w:hAnsi="Times New Roman" w:cs="Times New Roman"/>
          <w:i/>
          <w:sz w:val="24"/>
          <w:szCs w:val="24"/>
          <w:lang w:val="en-US"/>
        </w:rPr>
        <w:t xml:space="preserve"> (Private) Limited</w:t>
      </w:r>
      <w:r w:rsidR="008E5A49" w:rsidRPr="00AF22E3">
        <w:rPr>
          <w:rFonts w:ascii="Times New Roman" w:eastAsia="Calibri" w:hAnsi="Times New Roman" w:cs="Times New Roman"/>
          <w:sz w:val="24"/>
          <w:szCs w:val="24"/>
          <w:lang w:val="en-US"/>
        </w:rPr>
        <w:t xml:space="preserve"> </w:t>
      </w:r>
      <w:r w:rsidR="00C34D0A" w:rsidRPr="00AF22E3">
        <w:rPr>
          <w:rFonts w:ascii="Times New Roman" w:eastAsia="Calibri" w:hAnsi="Times New Roman" w:cs="Times New Roman"/>
          <w:sz w:val="24"/>
          <w:szCs w:val="24"/>
          <w:lang w:val="en-US"/>
        </w:rPr>
        <w:t>(</w:t>
      </w:r>
      <w:r w:rsidR="00C34D0A" w:rsidRPr="00AF22E3">
        <w:rPr>
          <w:rFonts w:ascii="Times New Roman" w:eastAsia="Calibri" w:hAnsi="Times New Roman" w:cs="Times New Roman"/>
          <w:i/>
          <w:sz w:val="24"/>
          <w:szCs w:val="24"/>
          <w:lang w:val="en-US"/>
        </w:rPr>
        <w:t>S</w:t>
      </w:r>
      <w:r w:rsidR="008E5A49" w:rsidRPr="00AF22E3">
        <w:rPr>
          <w:rFonts w:ascii="Times New Roman" w:eastAsia="Calibri" w:hAnsi="Times New Roman" w:cs="Times New Roman"/>
          <w:i/>
          <w:sz w:val="24"/>
          <w:szCs w:val="24"/>
          <w:lang w:val="en-US"/>
        </w:rPr>
        <w:t>upra</w:t>
      </w:r>
      <w:r w:rsidR="00C34D0A" w:rsidRPr="00AF22E3">
        <w:rPr>
          <w:rFonts w:ascii="Times New Roman" w:eastAsia="Calibri" w:hAnsi="Times New Roman" w:cs="Times New Roman"/>
          <w:i/>
          <w:sz w:val="24"/>
          <w:szCs w:val="24"/>
          <w:lang w:val="en-US"/>
        </w:rPr>
        <w:t>)</w:t>
      </w:r>
      <w:r w:rsidR="008E5A49" w:rsidRPr="00AF22E3">
        <w:rPr>
          <w:rFonts w:ascii="Times New Roman" w:eastAsia="Calibri" w:hAnsi="Times New Roman" w:cs="Times New Roman"/>
          <w:sz w:val="24"/>
          <w:szCs w:val="24"/>
          <w:lang w:val="en-US"/>
        </w:rPr>
        <w:t>.</w:t>
      </w:r>
      <w:r w:rsidR="002227DB" w:rsidRPr="00AF22E3">
        <w:rPr>
          <w:rFonts w:ascii="Times New Roman" w:eastAsia="Calibri" w:hAnsi="Times New Roman" w:cs="Times New Roman"/>
          <w:sz w:val="24"/>
          <w:szCs w:val="24"/>
          <w:lang w:val="en-US"/>
        </w:rPr>
        <w:t xml:space="preserve"> He could not </w:t>
      </w:r>
      <w:r w:rsidR="008E5A49" w:rsidRPr="00AF22E3">
        <w:rPr>
          <w:rFonts w:ascii="Times New Roman" w:eastAsia="Calibri" w:hAnsi="Times New Roman" w:cs="Times New Roman"/>
          <w:sz w:val="24"/>
          <w:szCs w:val="24"/>
          <w:lang w:val="en-US"/>
        </w:rPr>
        <w:t>go behind what was</w:t>
      </w:r>
      <w:r w:rsidR="001B063D" w:rsidRPr="00AF22E3">
        <w:rPr>
          <w:rFonts w:ascii="Times New Roman" w:eastAsia="Calibri" w:hAnsi="Times New Roman" w:cs="Times New Roman"/>
          <w:sz w:val="24"/>
          <w:szCs w:val="24"/>
          <w:lang w:val="en-US"/>
        </w:rPr>
        <w:t xml:space="preserve"> before him to ascertain what it is that was referred to the labour officer as was suggested by Mr </w:t>
      </w:r>
      <w:r w:rsidR="001B063D" w:rsidRPr="00AF22E3">
        <w:rPr>
          <w:rFonts w:ascii="Times New Roman" w:eastAsia="Calibri" w:hAnsi="Times New Roman" w:cs="Times New Roman"/>
          <w:i/>
          <w:sz w:val="24"/>
          <w:szCs w:val="24"/>
          <w:lang w:val="en-US"/>
        </w:rPr>
        <w:t>Madhuku</w:t>
      </w:r>
      <w:r w:rsidR="001B063D" w:rsidRPr="00AF22E3">
        <w:rPr>
          <w:rFonts w:ascii="Times New Roman" w:eastAsia="Calibri" w:hAnsi="Times New Roman" w:cs="Times New Roman"/>
          <w:sz w:val="24"/>
          <w:szCs w:val="24"/>
          <w:lang w:val="en-US"/>
        </w:rPr>
        <w:t xml:space="preserve">. </w:t>
      </w:r>
      <w:r w:rsidRPr="00AF22E3">
        <w:rPr>
          <w:rFonts w:ascii="Times New Roman" w:eastAsia="Calibri" w:hAnsi="Times New Roman" w:cs="Times New Roman"/>
          <w:sz w:val="24"/>
          <w:szCs w:val="24"/>
          <w:lang w:val="en-US"/>
        </w:rPr>
        <w:t xml:space="preserve">The arbitrator was not asked to determine whether or not the contract between the parties still subsisted but was required to determine whether or not the contract between the parties was </w:t>
      </w:r>
      <w:r w:rsidRPr="00AF22E3">
        <w:rPr>
          <w:rFonts w:ascii="Times New Roman" w:eastAsia="Calibri" w:hAnsi="Times New Roman" w:cs="Times New Roman"/>
          <w:sz w:val="24"/>
          <w:szCs w:val="24"/>
          <w:u w:val="single"/>
          <w:lang w:val="en-US"/>
        </w:rPr>
        <w:t>lawfully terminated</w:t>
      </w:r>
      <w:r w:rsidRPr="00AF22E3">
        <w:rPr>
          <w:rFonts w:ascii="Times New Roman" w:eastAsia="Calibri" w:hAnsi="Times New Roman" w:cs="Times New Roman"/>
          <w:sz w:val="24"/>
          <w:szCs w:val="24"/>
          <w:lang w:val="en-US"/>
        </w:rPr>
        <w:t xml:space="preserve">. In light of the foregoing, the court </w:t>
      </w:r>
      <w:r w:rsidR="005E337D">
        <w:rPr>
          <w:rFonts w:ascii="Times New Roman" w:eastAsia="Calibri" w:hAnsi="Times New Roman" w:cs="Times New Roman"/>
          <w:i/>
          <w:sz w:val="24"/>
          <w:szCs w:val="24"/>
          <w:lang w:val="en-US"/>
        </w:rPr>
        <w:t>a </w:t>
      </w:r>
      <w:r w:rsidRPr="00AF22E3">
        <w:rPr>
          <w:rFonts w:ascii="Times New Roman" w:eastAsia="Calibri" w:hAnsi="Times New Roman" w:cs="Times New Roman"/>
          <w:i/>
          <w:sz w:val="24"/>
          <w:szCs w:val="24"/>
          <w:lang w:val="en-US"/>
        </w:rPr>
        <w:t xml:space="preserve">quo’s </w:t>
      </w:r>
      <w:r w:rsidRPr="00AF22E3">
        <w:rPr>
          <w:rFonts w:ascii="Times New Roman" w:eastAsia="Calibri" w:hAnsi="Times New Roman" w:cs="Times New Roman"/>
          <w:sz w:val="24"/>
          <w:szCs w:val="24"/>
          <w:lang w:val="en-US"/>
        </w:rPr>
        <w:t>finding cannot be faulted.</w:t>
      </w:r>
    </w:p>
    <w:p w:rsidR="00AF3D32" w:rsidRPr="00AF22E3" w:rsidRDefault="00AF3D32" w:rsidP="005B7F4E">
      <w:pPr>
        <w:spacing w:after="0" w:line="480" w:lineRule="auto"/>
        <w:ind w:firstLine="1134"/>
        <w:jc w:val="both"/>
        <w:rPr>
          <w:rFonts w:ascii="Times New Roman" w:eastAsia="Calibri" w:hAnsi="Times New Roman" w:cs="Times New Roman"/>
          <w:sz w:val="24"/>
          <w:szCs w:val="24"/>
          <w:lang w:val="en-US"/>
        </w:rPr>
      </w:pPr>
    </w:p>
    <w:p w:rsidR="00AF3D32" w:rsidRPr="00AF22E3" w:rsidRDefault="00AF3D32" w:rsidP="00AF3D32">
      <w:pPr>
        <w:spacing w:after="0" w:line="240" w:lineRule="auto"/>
        <w:ind w:firstLine="1134"/>
        <w:jc w:val="both"/>
        <w:rPr>
          <w:rFonts w:ascii="Times New Roman" w:eastAsia="Calibri" w:hAnsi="Times New Roman" w:cs="Times New Roman"/>
          <w:sz w:val="24"/>
          <w:szCs w:val="24"/>
          <w:lang w:val="en-US"/>
        </w:rPr>
      </w:pPr>
    </w:p>
    <w:p w:rsidR="00644AD4" w:rsidRPr="00AF22E3" w:rsidRDefault="00644AD4" w:rsidP="00AB4E7F">
      <w:pPr>
        <w:spacing w:after="0" w:line="480" w:lineRule="auto"/>
        <w:ind w:firstLine="1134"/>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 xml:space="preserve">The court </w:t>
      </w:r>
      <w:r w:rsidRPr="00AF22E3">
        <w:rPr>
          <w:rFonts w:ascii="Times New Roman" w:eastAsia="Calibri" w:hAnsi="Times New Roman" w:cs="Times New Roman"/>
          <w:i/>
          <w:sz w:val="24"/>
          <w:szCs w:val="24"/>
          <w:lang w:val="en-US"/>
        </w:rPr>
        <w:t xml:space="preserve">a quo </w:t>
      </w:r>
      <w:r w:rsidRPr="00AF22E3">
        <w:rPr>
          <w:rFonts w:ascii="Times New Roman" w:eastAsia="Calibri" w:hAnsi="Times New Roman" w:cs="Times New Roman"/>
          <w:sz w:val="24"/>
          <w:szCs w:val="24"/>
          <w:lang w:val="en-US"/>
        </w:rPr>
        <w:t>further found that equally disturbing is that the arbitrator`s conduct was tantamount to making a contract for the parties which neither he nor any court or tribunal can do as a matter</w:t>
      </w:r>
      <w:r w:rsidR="00316AB5">
        <w:rPr>
          <w:rFonts w:ascii="Times New Roman" w:eastAsia="Calibri" w:hAnsi="Times New Roman" w:cs="Times New Roman"/>
          <w:sz w:val="24"/>
          <w:szCs w:val="24"/>
          <w:lang w:val="en-US"/>
        </w:rPr>
        <w:t xml:space="preserve"> of law. It</w:t>
      </w:r>
      <w:r w:rsidR="00AA3A95" w:rsidRPr="00AF22E3">
        <w:rPr>
          <w:rFonts w:ascii="Times New Roman" w:eastAsia="Calibri" w:hAnsi="Times New Roman" w:cs="Times New Roman"/>
          <w:sz w:val="24"/>
          <w:szCs w:val="24"/>
          <w:lang w:val="en-US"/>
        </w:rPr>
        <w:t xml:space="preserve"> remarked</w:t>
      </w:r>
      <w:r w:rsidRPr="00AF22E3">
        <w:rPr>
          <w:rFonts w:ascii="Times New Roman" w:eastAsia="Calibri" w:hAnsi="Times New Roman" w:cs="Times New Roman"/>
          <w:sz w:val="24"/>
          <w:szCs w:val="24"/>
          <w:lang w:val="en-US"/>
        </w:rPr>
        <w:t xml:space="preserve"> as follows:</w:t>
      </w:r>
    </w:p>
    <w:p w:rsidR="00644AD4" w:rsidRPr="00AF22E3" w:rsidRDefault="00644AD4" w:rsidP="00AB4E7F">
      <w:pPr>
        <w:spacing w:after="0" w:line="240" w:lineRule="auto"/>
        <w:ind w:left="720" w:hanging="153"/>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 xml:space="preserve">“Making contracts for parties is not the duty of an adjudicating authority. An adjudicating authority deals with disputes arising from contracts or indeed interprets terms of contract where parties need interpretation of the terms thereof in the context of disputes between them. They do not make contracts for parties. In the </w:t>
      </w:r>
      <w:r w:rsidR="00445585">
        <w:rPr>
          <w:rFonts w:ascii="Times New Roman" w:eastAsia="Calibri" w:hAnsi="Times New Roman" w:cs="Times New Roman"/>
          <w:i/>
          <w:sz w:val="24"/>
          <w:szCs w:val="24"/>
          <w:lang w:val="en-US"/>
        </w:rPr>
        <w:t>Kundai </w:t>
      </w:r>
      <w:r w:rsidRPr="00AF22E3">
        <w:rPr>
          <w:rFonts w:ascii="Times New Roman" w:eastAsia="Calibri" w:hAnsi="Times New Roman" w:cs="Times New Roman"/>
          <w:i/>
          <w:sz w:val="24"/>
          <w:szCs w:val="24"/>
          <w:lang w:val="en-US"/>
        </w:rPr>
        <w:t xml:space="preserve">Magodora case </w:t>
      </w:r>
      <w:r w:rsidRPr="00AF22E3">
        <w:rPr>
          <w:rFonts w:ascii="Times New Roman" w:eastAsia="Calibri" w:hAnsi="Times New Roman" w:cs="Times New Roman"/>
          <w:sz w:val="24"/>
          <w:szCs w:val="24"/>
          <w:lang w:val="en-US"/>
        </w:rPr>
        <w:t>(above) at 403 C-D the Supreme Court stated as follows:</w:t>
      </w:r>
    </w:p>
    <w:p w:rsidR="00644AD4" w:rsidRPr="00AF22E3" w:rsidRDefault="00644AD4" w:rsidP="00644AD4">
      <w:pPr>
        <w:spacing w:after="0" w:line="240" w:lineRule="auto"/>
        <w:ind w:left="720"/>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‘In principle, it is not open to courts to rewrite a contract entered into between the parties or to excuse any of them from the consequences of the contract that they have freely and voluntarily accepted even if they are shown to be onerous or oppressive.”</w:t>
      </w:r>
    </w:p>
    <w:p w:rsidR="00AF3D32" w:rsidRPr="00AF22E3" w:rsidRDefault="00AF3D32" w:rsidP="00644AD4">
      <w:pPr>
        <w:spacing w:after="0" w:line="240" w:lineRule="auto"/>
        <w:ind w:left="720"/>
        <w:jc w:val="both"/>
        <w:rPr>
          <w:rFonts w:ascii="Times New Roman" w:eastAsia="Calibri" w:hAnsi="Times New Roman" w:cs="Times New Roman"/>
          <w:sz w:val="24"/>
          <w:szCs w:val="24"/>
          <w:lang w:val="en-US"/>
        </w:rPr>
      </w:pPr>
    </w:p>
    <w:p w:rsidR="00AF3D32" w:rsidRPr="00AF22E3" w:rsidRDefault="00AF3D32" w:rsidP="00644AD4">
      <w:pPr>
        <w:spacing w:after="0" w:line="240" w:lineRule="auto"/>
        <w:ind w:left="720"/>
        <w:jc w:val="both"/>
        <w:rPr>
          <w:rFonts w:ascii="Times New Roman" w:eastAsia="Calibri" w:hAnsi="Times New Roman" w:cs="Times New Roman"/>
          <w:sz w:val="24"/>
          <w:szCs w:val="24"/>
          <w:lang w:val="en-US"/>
        </w:rPr>
      </w:pPr>
    </w:p>
    <w:p w:rsidR="00AF3D32" w:rsidRPr="00AF22E3" w:rsidRDefault="00AF3D32" w:rsidP="00644AD4">
      <w:pPr>
        <w:spacing w:after="0" w:line="240" w:lineRule="auto"/>
        <w:ind w:left="720"/>
        <w:jc w:val="both"/>
        <w:rPr>
          <w:rFonts w:ascii="Times New Roman" w:eastAsia="Calibri" w:hAnsi="Times New Roman" w:cs="Times New Roman"/>
          <w:sz w:val="24"/>
          <w:szCs w:val="24"/>
          <w:lang w:val="en-US"/>
        </w:rPr>
      </w:pPr>
    </w:p>
    <w:p w:rsidR="00644AD4" w:rsidRPr="00AF22E3" w:rsidRDefault="00644AD4" w:rsidP="00E93C5D">
      <w:pPr>
        <w:spacing w:before="240" w:line="480" w:lineRule="auto"/>
        <w:ind w:firstLine="1134"/>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t xml:space="preserve">As is appositely cautioned by Christie: </w:t>
      </w:r>
      <w:r w:rsidRPr="00AF22E3">
        <w:rPr>
          <w:rFonts w:ascii="Times New Roman" w:eastAsia="Times New Roman" w:hAnsi="Times New Roman" w:cs="Times New Roman"/>
          <w:i/>
          <w:sz w:val="24"/>
          <w:szCs w:val="24"/>
        </w:rPr>
        <w:t>The Law of Contract in South Africa</w:t>
      </w:r>
      <w:r w:rsidR="00B577EB">
        <w:rPr>
          <w:rFonts w:ascii="Times New Roman" w:eastAsia="Times New Roman" w:hAnsi="Times New Roman" w:cs="Times New Roman"/>
          <w:sz w:val="24"/>
          <w:szCs w:val="24"/>
        </w:rPr>
        <w:t xml:space="preserve"> (5 </w:t>
      </w:r>
      <w:r w:rsidRPr="00AF22E3">
        <w:rPr>
          <w:rFonts w:ascii="Times New Roman" w:eastAsia="Times New Roman" w:hAnsi="Times New Roman" w:cs="Times New Roman"/>
          <w:sz w:val="24"/>
          <w:szCs w:val="24"/>
        </w:rPr>
        <w:t>ed.) at p. 366:</w:t>
      </w:r>
    </w:p>
    <w:p w:rsidR="00644AD4" w:rsidRPr="00AF22E3" w:rsidRDefault="00644AD4" w:rsidP="00AA1535">
      <w:pPr>
        <w:spacing w:after="0" w:line="240" w:lineRule="auto"/>
        <w:ind w:left="567"/>
        <w:jc w:val="both"/>
        <w:rPr>
          <w:rFonts w:ascii="Times New Roman" w:eastAsia="Times New Roman" w:hAnsi="Times New Roman" w:cs="Times New Roman"/>
          <w:sz w:val="24"/>
          <w:szCs w:val="24"/>
        </w:rPr>
      </w:pPr>
      <w:r w:rsidRPr="00AF22E3">
        <w:rPr>
          <w:rFonts w:ascii="Times New Roman" w:eastAsia="Times New Roman" w:hAnsi="Times New Roman" w:cs="Times New Roman"/>
          <w:sz w:val="24"/>
          <w:szCs w:val="24"/>
        </w:rPr>
        <w:lastRenderedPageBreak/>
        <w:t>“The fundamental rule that the court may not make a contract for the parties is a salutary one, the principle of which has probably never been seriously questioned. It is unthinkable that the courts should not only tell the parties what they ought to have done but then make them do it by enforcing the court’s idea of what the contract ought to have been.”</w:t>
      </w:r>
    </w:p>
    <w:p w:rsidR="00644AD4" w:rsidRPr="00AF22E3" w:rsidRDefault="00644AD4" w:rsidP="00644AD4">
      <w:pPr>
        <w:spacing w:after="0" w:line="240" w:lineRule="auto"/>
        <w:jc w:val="both"/>
        <w:rPr>
          <w:rFonts w:ascii="Times New Roman" w:eastAsia="Calibri" w:hAnsi="Times New Roman" w:cs="Times New Roman"/>
          <w:sz w:val="24"/>
          <w:szCs w:val="24"/>
          <w:lang w:val="en-US"/>
        </w:rPr>
      </w:pPr>
    </w:p>
    <w:p w:rsidR="006B38A4" w:rsidRPr="00AF22E3" w:rsidRDefault="006B38A4" w:rsidP="00644AD4">
      <w:pPr>
        <w:spacing w:after="0" w:line="240" w:lineRule="auto"/>
        <w:jc w:val="both"/>
        <w:rPr>
          <w:rFonts w:ascii="Times New Roman" w:eastAsia="Calibri" w:hAnsi="Times New Roman" w:cs="Times New Roman"/>
          <w:sz w:val="24"/>
          <w:szCs w:val="24"/>
          <w:lang w:val="en-US"/>
        </w:rPr>
      </w:pPr>
    </w:p>
    <w:p w:rsidR="006B38A4" w:rsidRPr="00AF22E3" w:rsidRDefault="006B38A4" w:rsidP="00644AD4">
      <w:pPr>
        <w:spacing w:after="0" w:line="240" w:lineRule="auto"/>
        <w:jc w:val="both"/>
        <w:rPr>
          <w:rFonts w:ascii="Times New Roman" w:eastAsia="Calibri" w:hAnsi="Times New Roman" w:cs="Times New Roman"/>
          <w:sz w:val="24"/>
          <w:szCs w:val="24"/>
          <w:lang w:val="en-US"/>
        </w:rPr>
      </w:pPr>
    </w:p>
    <w:p w:rsidR="00644AD4" w:rsidRPr="00AF22E3" w:rsidRDefault="00644AD4" w:rsidP="00644AD4">
      <w:pPr>
        <w:spacing w:after="0" w:line="240" w:lineRule="auto"/>
        <w:ind w:firstLine="720"/>
        <w:jc w:val="both"/>
        <w:rPr>
          <w:rFonts w:ascii="Times New Roman" w:eastAsia="Calibri" w:hAnsi="Times New Roman" w:cs="Times New Roman"/>
          <w:sz w:val="24"/>
          <w:szCs w:val="24"/>
          <w:lang w:val="en-US"/>
        </w:rPr>
      </w:pPr>
    </w:p>
    <w:p w:rsidR="00FF6531" w:rsidRPr="00AF22E3" w:rsidRDefault="00644AD4" w:rsidP="006B38A4">
      <w:pPr>
        <w:spacing w:after="0" w:line="480" w:lineRule="auto"/>
        <w:ind w:firstLine="1276"/>
        <w:jc w:val="both"/>
        <w:rPr>
          <w:rFonts w:ascii="Times New Roman" w:hAnsi="Times New Roman" w:cs="Times New Roman"/>
          <w:sz w:val="24"/>
          <w:szCs w:val="24"/>
          <w:lang w:val="en-ZW"/>
        </w:rPr>
      </w:pPr>
      <w:r w:rsidRPr="00AF22E3">
        <w:rPr>
          <w:rFonts w:ascii="Times New Roman" w:eastAsia="Calibri" w:hAnsi="Times New Roman" w:cs="Times New Roman"/>
          <w:sz w:val="24"/>
          <w:szCs w:val="24"/>
          <w:lang w:val="en-US"/>
        </w:rPr>
        <w:t>Indeed, the arbitrator misdirected himself by concluding that the contract was never terminated</w:t>
      </w:r>
      <w:r w:rsidR="00FF6531" w:rsidRPr="00AF22E3">
        <w:rPr>
          <w:rFonts w:ascii="Times New Roman" w:eastAsia="Calibri" w:hAnsi="Times New Roman" w:cs="Times New Roman"/>
          <w:sz w:val="24"/>
          <w:szCs w:val="24"/>
          <w:lang w:val="en-US"/>
        </w:rPr>
        <w:t>.</w:t>
      </w:r>
      <w:r w:rsidRPr="00AF22E3">
        <w:rPr>
          <w:rFonts w:ascii="Times New Roman" w:eastAsia="Calibri" w:hAnsi="Times New Roman" w:cs="Times New Roman"/>
          <w:sz w:val="24"/>
          <w:szCs w:val="24"/>
          <w:lang w:val="en-US"/>
        </w:rPr>
        <w:t xml:space="preserve"> </w:t>
      </w:r>
      <w:r w:rsidRPr="00AF22E3">
        <w:rPr>
          <w:rFonts w:ascii="Times New Roman" w:hAnsi="Times New Roman" w:cs="Times New Roman"/>
          <w:sz w:val="24"/>
          <w:szCs w:val="24"/>
        </w:rPr>
        <w:t>It was not withi</w:t>
      </w:r>
      <w:r w:rsidR="00FF6531" w:rsidRPr="00AF22E3">
        <w:rPr>
          <w:rFonts w:ascii="Times New Roman" w:hAnsi="Times New Roman" w:cs="Times New Roman"/>
          <w:sz w:val="24"/>
          <w:szCs w:val="24"/>
        </w:rPr>
        <w:t>n his remit to exceed his mandate</w:t>
      </w:r>
      <w:r w:rsidRPr="00AF22E3">
        <w:rPr>
          <w:rFonts w:ascii="Times New Roman" w:eastAsia="Calibri" w:hAnsi="Times New Roman" w:cs="Times New Roman"/>
          <w:sz w:val="24"/>
          <w:szCs w:val="24"/>
          <w:lang w:val="en-US"/>
        </w:rPr>
        <w:t xml:space="preserve">. </w:t>
      </w:r>
      <w:r w:rsidRPr="00AF22E3">
        <w:rPr>
          <w:rFonts w:ascii="Times New Roman" w:hAnsi="Times New Roman" w:cs="Times New Roman"/>
          <w:sz w:val="24"/>
          <w:szCs w:val="24"/>
        </w:rPr>
        <w:t>The arbitrator</w:t>
      </w:r>
      <w:r w:rsidRPr="00AF22E3">
        <w:rPr>
          <w:rFonts w:ascii="Times New Roman" w:hAnsi="Times New Roman" w:cs="Times New Roman"/>
          <w:sz w:val="24"/>
          <w:szCs w:val="24"/>
          <w:lang w:val="en-ZW"/>
        </w:rPr>
        <w:t xml:space="preserve"> misconceived the who</w:t>
      </w:r>
      <w:r w:rsidR="00FF6531" w:rsidRPr="00AF22E3">
        <w:rPr>
          <w:rFonts w:ascii="Times New Roman" w:hAnsi="Times New Roman" w:cs="Times New Roman"/>
          <w:sz w:val="24"/>
          <w:szCs w:val="24"/>
          <w:lang w:val="en-ZW"/>
        </w:rPr>
        <w:t xml:space="preserve">le nature of the inquiry or his </w:t>
      </w:r>
      <w:r w:rsidRPr="00AF22E3">
        <w:rPr>
          <w:rFonts w:ascii="Times New Roman" w:hAnsi="Times New Roman" w:cs="Times New Roman"/>
          <w:sz w:val="24"/>
          <w:szCs w:val="24"/>
          <w:lang w:val="en-ZW"/>
        </w:rPr>
        <w:t>duty in connection therewith</w:t>
      </w:r>
      <w:r w:rsidR="00FF6531" w:rsidRPr="00AF22E3">
        <w:rPr>
          <w:rFonts w:ascii="Times New Roman" w:hAnsi="Times New Roman" w:cs="Times New Roman"/>
          <w:sz w:val="24"/>
          <w:szCs w:val="24"/>
          <w:lang w:val="en-ZW"/>
        </w:rPr>
        <w:t>.</w:t>
      </w:r>
      <w:r w:rsidRPr="00AF22E3">
        <w:rPr>
          <w:rFonts w:ascii="Times New Roman" w:hAnsi="Times New Roman" w:cs="Times New Roman"/>
          <w:sz w:val="24"/>
          <w:szCs w:val="24"/>
          <w:lang w:val="en-ZW"/>
        </w:rPr>
        <w:t xml:space="preserve"> </w:t>
      </w:r>
    </w:p>
    <w:p w:rsidR="006B38A4" w:rsidRPr="00AF22E3" w:rsidRDefault="006B38A4" w:rsidP="00D65B18">
      <w:pPr>
        <w:spacing w:after="0" w:line="480" w:lineRule="auto"/>
        <w:ind w:firstLine="1276"/>
        <w:jc w:val="both"/>
        <w:rPr>
          <w:rFonts w:ascii="Times New Roman" w:hAnsi="Times New Roman" w:cs="Times New Roman"/>
          <w:sz w:val="24"/>
          <w:szCs w:val="24"/>
          <w:lang w:val="en-ZW"/>
        </w:rPr>
      </w:pPr>
    </w:p>
    <w:p w:rsidR="00644AD4" w:rsidRPr="00AF22E3" w:rsidRDefault="00644AD4" w:rsidP="004D616E">
      <w:pPr>
        <w:spacing w:after="0" w:line="480" w:lineRule="auto"/>
        <w:ind w:firstLine="1134"/>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Thus, the first ground of appeal</w:t>
      </w:r>
      <w:r w:rsidR="00FF6531" w:rsidRPr="00AF22E3">
        <w:rPr>
          <w:rFonts w:ascii="Times New Roman" w:eastAsia="Calibri" w:hAnsi="Times New Roman" w:cs="Times New Roman"/>
          <w:sz w:val="24"/>
          <w:szCs w:val="24"/>
          <w:lang w:val="en-US"/>
        </w:rPr>
        <w:t xml:space="preserve"> has no merit and must </w:t>
      </w:r>
      <w:r w:rsidR="001B063D" w:rsidRPr="00AF22E3">
        <w:rPr>
          <w:rFonts w:ascii="Times New Roman" w:eastAsia="Calibri" w:hAnsi="Times New Roman" w:cs="Times New Roman"/>
          <w:sz w:val="24"/>
          <w:szCs w:val="24"/>
          <w:lang w:val="en-US"/>
        </w:rPr>
        <w:t>fail.</w:t>
      </w:r>
    </w:p>
    <w:p w:rsidR="00E94776" w:rsidRPr="00AF22E3" w:rsidRDefault="00E94776" w:rsidP="004D616E">
      <w:pPr>
        <w:spacing w:after="0" w:line="480" w:lineRule="auto"/>
        <w:ind w:firstLine="1134"/>
        <w:jc w:val="both"/>
        <w:rPr>
          <w:rFonts w:ascii="Times New Roman" w:eastAsia="Calibri" w:hAnsi="Times New Roman" w:cs="Times New Roman"/>
          <w:sz w:val="24"/>
          <w:szCs w:val="24"/>
          <w:lang w:val="en-US"/>
        </w:rPr>
      </w:pPr>
    </w:p>
    <w:p w:rsidR="00644AD4" w:rsidRPr="00AF22E3" w:rsidRDefault="00644AD4" w:rsidP="00FA5B51">
      <w:pPr>
        <w:spacing w:after="0" w:line="480" w:lineRule="auto"/>
        <w:ind w:left="1134" w:hanging="567"/>
        <w:jc w:val="both"/>
        <w:rPr>
          <w:rFonts w:ascii="Times New Roman" w:eastAsia="Calibri" w:hAnsi="Times New Roman" w:cs="Times New Roman"/>
          <w:b/>
          <w:sz w:val="24"/>
          <w:szCs w:val="24"/>
          <w:lang w:val="en-US"/>
        </w:rPr>
      </w:pPr>
      <w:r w:rsidRPr="00AF22E3">
        <w:rPr>
          <w:rFonts w:ascii="Times New Roman" w:eastAsia="Calibri" w:hAnsi="Times New Roman" w:cs="Times New Roman"/>
          <w:sz w:val="24"/>
          <w:szCs w:val="24"/>
          <w:lang w:val="en-US"/>
        </w:rPr>
        <w:t xml:space="preserve">2. </w:t>
      </w:r>
      <w:r w:rsidR="00DE16B8">
        <w:rPr>
          <w:rFonts w:ascii="Times New Roman" w:eastAsia="Calibri" w:hAnsi="Times New Roman" w:cs="Times New Roman"/>
          <w:sz w:val="24"/>
          <w:szCs w:val="24"/>
          <w:lang w:val="en-US"/>
        </w:rPr>
        <w:tab/>
      </w:r>
      <w:r w:rsidRPr="00AF22E3">
        <w:rPr>
          <w:rFonts w:ascii="Times New Roman" w:eastAsia="Calibri" w:hAnsi="Times New Roman" w:cs="Times New Roman"/>
          <w:b/>
          <w:sz w:val="24"/>
          <w:szCs w:val="24"/>
          <w:lang w:val="en-US"/>
        </w:rPr>
        <w:t xml:space="preserve">Whether or not the court </w:t>
      </w:r>
      <w:r w:rsidRPr="00AF22E3">
        <w:rPr>
          <w:rFonts w:ascii="Times New Roman" w:eastAsia="Calibri" w:hAnsi="Times New Roman" w:cs="Times New Roman"/>
          <w:b/>
          <w:i/>
          <w:sz w:val="24"/>
          <w:szCs w:val="24"/>
          <w:lang w:val="en-US"/>
        </w:rPr>
        <w:t>a quo</w:t>
      </w:r>
      <w:r w:rsidR="001B063D" w:rsidRPr="00AF22E3">
        <w:rPr>
          <w:rFonts w:ascii="Times New Roman" w:eastAsia="Calibri" w:hAnsi="Times New Roman" w:cs="Times New Roman"/>
          <w:b/>
          <w:i/>
          <w:sz w:val="24"/>
          <w:szCs w:val="24"/>
          <w:lang w:val="en-US"/>
        </w:rPr>
        <w:t xml:space="preserve"> </w:t>
      </w:r>
      <w:r w:rsidR="00C378E0" w:rsidRPr="00AF22E3">
        <w:rPr>
          <w:rFonts w:ascii="Times New Roman" w:eastAsia="Calibri" w:hAnsi="Times New Roman" w:cs="Times New Roman"/>
          <w:b/>
          <w:sz w:val="24"/>
          <w:szCs w:val="24"/>
          <w:lang w:val="en-US"/>
        </w:rPr>
        <w:t>m</w:t>
      </w:r>
      <w:r w:rsidR="001B063D" w:rsidRPr="00AF22E3">
        <w:rPr>
          <w:rFonts w:ascii="Times New Roman" w:eastAsia="Calibri" w:hAnsi="Times New Roman" w:cs="Times New Roman"/>
          <w:b/>
          <w:sz w:val="24"/>
          <w:szCs w:val="24"/>
          <w:lang w:val="en-US"/>
        </w:rPr>
        <w:t>isdirected</w:t>
      </w:r>
      <w:r w:rsidR="00B479A6">
        <w:rPr>
          <w:rFonts w:ascii="Times New Roman" w:eastAsia="Calibri" w:hAnsi="Times New Roman" w:cs="Times New Roman"/>
          <w:b/>
          <w:sz w:val="24"/>
          <w:szCs w:val="24"/>
          <w:lang w:val="en-US"/>
        </w:rPr>
        <w:t xml:space="preserve"> itself</w:t>
      </w:r>
      <w:r w:rsidR="00694BA7">
        <w:rPr>
          <w:rFonts w:ascii="Times New Roman" w:eastAsia="Calibri" w:hAnsi="Times New Roman" w:cs="Times New Roman"/>
          <w:b/>
          <w:sz w:val="24"/>
          <w:szCs w:val="24"/>
          <w:lang w:val="en-US"/>
        </w:rPr>
        <w:t xml:space="preserve"> </w:t>
      </w:r>
      <w:r w:rsidR="002F7305">
        <w:rPr>
          <w:rFonts w:ascii="Times New Roman" w:eastAsia="Calibri" w:hAnsi="Times New Roman" w:cs="Times New Roman"/>
          <w:b/>
          <w:sz w:val="24"/>
          <w:szCs w:val="24"/>
          <w:lang w:val="en-US"/>
        </w:rPr>
        <w:t>and erred</w:t>
      </w:r>
      <w:r w:rsidRPr="00AF22E3">
        <w:rPr>
          <w:rFonts w:ascii="Times New Roman" w:eastAsia="Calibri" w:hAnsi="Times New Roman" w:cs="Times New Roman"/>
          <w:b/>
          <w:sz w:val="24"/>
          <w:szCs w:val="24"/>
          <w:lang w:val="en-US"/>
        </w:rPr>
        <w:t xml:space="preserve"> in finding that the appellant did not ha</w:t>
      </w:r>
      <w:r w:rsidR="00FA5B51" w:rsidRPr="00AF22E3">
        <w:rPr>
          <w:rFonts w:ascii="Times New Roman" w:eastAsia="Calibri" w:hAnsi="Times New Roman" w:cs="Times New Roman"/>
          <w:b/>
          <w:sz w:val="24"/>
          <w:szCs w:val="24"/>
          <w:lang w:val="en-US"/>
        </w:rPr>
        <w:t>ve a binding contract with the second</w:t>
      </w:r>
      <w:r w:rsidRPr="00AF22E3">
        <w:rPr>
          <w:rFonts w:ascii="Times New Roman" w:eastAsia="Calibri" w:hAnsi="Times New Roman" w:cs="Times New Roman"/>
          <w:b/>
          <w:sz w:val="24"/>
          <w:szCs w:val="24"/>
          <w:lang w:val="en-US"/>
        </w:rPr>
        <w:t xml:space="preserve"> respondent.</w:t>
      </w:r>
    </w:p>
    <w:p w:rsidR="00FA5B51" w:rsidRPr="00AF22E3" w:rsidRDefault="00FA5B51" w:rsidP="00E94776">
      <w:pPr>
        <w:spacing w:after="0" w:line="240" w:lineRule="auto"/>
        <w:ind w:left="1134" w:hanging="567"/>
        <w:jc w:val="both"/>
        <w:rPr>
          <w:rFonts w:ascii="Times New Roman" w:eastAsia="Calibri" w:hAnsi="Times New Roman" w:cs="Times New Roman"/>
          <w:b/>
          <w:sz w:val="24"/>
          <w:szCs w:val="24"/>
          <w:lang w:val="en-US"/>
        </w:rPr>
      </w:pPr>
    </w:p>
    <w:p w:rsidR="00E94776" w:rsidRPr="00AF22E3" w:rsidRDefault="00E94776" w:rsidP="00E94776">
      <w:pPr>
        <w:spacing w:after="0" w:line="240" w:lineRule="auto"/>
        <w:ind w:left="1134" w:hanging="567"/>
        <w:jc w:val="both"/>
        <w:rPr>
          <w:rFonts w:ascii="Times New Roman" w:eastAsia="Calibri" w:hAnsi="Times New Roman" w:cs="Times New Roman"/>
          <w:b/>
          <w:sz w:val="24"/>
          <w:szCs w:val="24"/>
          <w:lang w:val="en-US"/>
        </w:rPr>
      </w:pPr>
    </w:p>
    <w:p w:rsidR="00644AD4" w:rsidRPr="00AF22E3" w:rsidRDefault="00644AD4" w:rsidP="00365604">
      <w:pPr>
        <w:spacing w:after="0" w:line="480" w:lineRule="auto"/>
        <w:ind w:firstLine="1134"/>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The appellant argues that the misdirection in this regard is two-pronged:</w:t>
      </w:r>
    </w:p>
    <w:p w:rsidR="00E94776" w:rsidRPr="00AF22E3" w:rsidRDefault="00E94776" w:rsidP="00365604">
      <w:pPr>
        <w:spacing w:after="0" w:line="480" w:lineRule="auto"/>
        <w:ind w:firstLine="1134"/>
        <w:jc w:val="both"/>
        <w:rPr>
          <w:rFonts w:ascii="Times New Roman" w:eastAsia="Calibri" w:hAnsi="Times New Roman" w:cs="Times New Roman"/>
          <w:sz w:val="24"/>
          <w:szCs w:val="24"/>
          <w:lang w:val="en-US"/>
        </w:rPr>
      </w:pPr>
    </w:p>
    <w:p w:rsidR="00644AD4" w:rsidRPr="00AF22E3" w:rsidRDefault="00644AD4" w:rsidP="00A56686">
      <w:pPr>
        <w:pStyle w:val="ListParagraph"/>
        <w:numPr>
          <w:ilvl w:val="0"/>
          <w:numId w:val="14"/>
        </w:numPr>
        <w:spacing w:after="0" w:line="480" w:lineRule="auto"/>
        <w:ind w:left="1134" w:hanging="567"/>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 xml:space="preserve">That the resolution by one party to terminate its contractual obligations cannot bind the innocent party to the contract and that it was a serious misdirection to say that the appellant was bound by the decisions of the respondents in respect of the </w:t>
      </w:r>
      <w:r w:rsidR="0066625B">
        <w:rPr>
          <w:rFonts w:ascii="Times New Roman" w:eastAsia="Calibri" w:hAnsi="Times New Roman" w:cs="Times New Roman"/>
          <w:sz w:val="24"/>
          <w:szCs w:val="24"/>
          <w:lang w:val="en-US"/>
        </w:rPr>
        <w:t>second</w:t>
      </w:r>
      <w:r w:rsidR="00161395">
        <w:rPr>
          <w:rFonts w:ascii="Times New Roman" w:eastAsia="Calibri" w:hAnsi="Times New Roman" w:cs="Times New Roman"/>
          <w:sz w:val="24"/>
          <w:szCs w:val="24"/>
          <w:lang w:val="en-US"/>
        </w:rPr>
        <w:t xml:space="preserve"> </w:t>
      </w:r>
      <w:r w:rsidR="006D60AC">
        <w:rPr>
          <w:rFonts w:ascii="Times New Roman" w:eastAsia="Calibri" w:hAnsi="Times New Roman" w:cs="Times New Roman"/>
          <w:sz w:val="24"/>
          <w:szCs w:val="24"/>
          <w:lang w:val="en-US"/>
        </w:rPr>
        <w:t xml:space="preserve">contract </w:t>
      </w:r>
      <w:r w:rsidR="006D60AC" w:rsidRPr="00AF22E3">
        <w:rPr>
          <w:rFonts w:ascii="Times New Roman" w:eastAsia="Calibri" w:hAnsi="Times New Roman" w:cs="Times New Roman"/>
          <w:sz w:val="24"/>
          <w:szCs w:val="24"/>
          <w:lang w:val="en-US"/>
        </w:rPr>
        <w:t>between</w:t>
      </w:r>
      <w:r w:rsidRPr="00AF22E3">
        <w:rPr>
          <w:rFonts w:ascii="Times New Roman" w:eastAsia="Calibri" w:hAnsi="Times New Roman" w:cs="Times New Roman"/>
          <w:sz w:val="24"/>
          <w:szCs w:val="24"/>
          <w:lang w:val="en-US"/>
        </w:rPr>
        <w:t xml:space="preserve"> the parties.</w:t>
      </w:r>
    </w:p>
    <w:p w:rsidR="00C36953" w:rsidRPr="00AF22E3" w:rsidRDefault="00C36953" w:rsidP="00C36953">
      <w:pPr>
        <w:pStyle w:val="ListParagraph"/>
        <w:spacing w:after="0" w:line="240" w:lineRule="auto"/>
        <w:ind w:left="1440"/>
        <w:jc w:val="both"/>
        <w:rPr>
          <w:rFonts w:ascii="Times New Roman" w:eastAsia="Calibri" w:hAnsi="Times New Roman" w:cs="Times New Roman"/>
          <w:sz w:val="24"/>
          <w:szCs w:val="24"/>
          <w:lang w:val="en-US"/>
        </w:rPr>
      </w:pPr>
    </w:p>
    <w:p w:rsidR="00644AD4" w:rsidRPr="00AF22E3" w:rsidRDefault="00644AD4" w:rsidP="00A56686">
      <w:pPr>
        <w:pStyle w:val="ListParagraph"/>
        <w:numPr>
          <w:ilvl w:val="0"/>
          <w:numId w:val="14"/>
        </w:numPr>
        <w:spacing w:after="0" w:line="480" w:lineRule="auto"/>
        <w:ind w:left="1134" w:hanging="567"/>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That a contract of employment need not be in writing and</w:t>
      </w:r>
      <w:r w:rsidR="00EB56F0">
        <w:rPr>
          <w:rFonts w:ascii="Times New Roman" w:eastAsia="Calibri" w:hAnsi="Times New Roman" w:cs="Times New Roman"/>
          <w:sz w:val="24"/>
          <w:szCs w:val="24"/>
          <w:lang w:val="en-US"/>
        </w:rPr>
        <w:t xml:space="preserve"> thus, it was a misdirection by</w:t>
      </w:r>
      <w:r w:rsidRPr="00AF22E3">
        <w:rPr>
          <w:rFonts w:ascii="Times New Roman" w:eastAsia="Calibri" w:hAnsi="Times New Roman" w:cs="Times New Roman"/>
          <w:sz w:val="24"/>
          <w:szCs w:val="24"/>
          <w:lang w:val="en-US"/>
        </w:rPr>
        <w:t xml:space="preserve"> the court </w:t>
      </w:r>
      <w:r w:rsidR="00737C67" w:rsidRPr="00AF22E3">
        <w:rPr>
          <w:rFonts w:ascii="Times New Roman" w:eastAsia="Calibri" w:hAnsi="Times New Roman" w:cs="Times New Roman"/>
          <w:i/>
          <w:sz w:val="24"/>
          <w:szCs w:val="24"/>
          <w:lang w:val="en-US"/>
        </w:rPr>
        <w:t>a</w:t>
      </w:r>
      <w:r w:rsidR="005370DC" w:rsidRPr="00AF22E3">
        <w:rPr>
          <w:rFonts w:ascii="Times New Roman" w:eastAsia="Calibri" w:hAnsi="Times New Roman" w:cs="Times New Roman"/>
          <w:i/>
          <w:sz w:val="24"/>
          <w:szCs w:val="24"/>
          <w:lang w:val="en-US"/>
        </w:rPr>
        <w:t> </w:t>
      </w:r>
      <w:r w:rsidRPr="00AF22E3">
        <w:rPr>
          <w:rFonts w:ascii="Times New Roman" w:eastAsia="Calibri" w:hAnsi="Times New Roman" w:cs="Times New Roman"/>
          <w:i/>
          <w:sz w:val="24"/>
          <w:szCs w:val="24"/>
          <w:lang w:val="en-US"/>
        </w:rPr>
        <w:t xml:space="preserve">quo </w:t>
      </w:r>
      <w:r w:rsidRPr="00AF22E3">
        <w:rPr>
          <w:rFonts w:ascii="Times New Roman" w:eastAsia="Calibri" w:hAnsi="Times New Roman" w:cs="Times New Roman"/>
          <w:sz w:val="24"/>
          <w:szCs w:val="24"/>
          <w:lang w:val="en-US"/>
        </w:rPr>
        <w:t>to find that since the</w:t>
      </w:r>
      <w:r w:rsidR="001B063D" w:rsidRPr="00AF22E3">
        <w:rPr>
          <w:rFonts w:ascii="Times New Roman" w:eastAsia="Calibri" w:hAnsi="Times New Roman" w:cs="Times New Roman"/>
          <w:sz w:val="24"/>
          <w:szCs w:val="24"/>
          <w:lang w:val="en-US"/>
        </w:rPr>
        <w:t>re was no</w:t>
      </w:r>
      <w:r w:rsidRPr="00AF22E3">
        <w:rPr>
          <w:rFonts w:ascii="Times New Roman" w:eastAsia="Calibri" w:hAnsi="Times New Roman" w:cs="Times New Roman"/>
          <w:sz w:val="24"/>
          <w:szCs w:val="24"/>
          <w:lang w:val="en-US"/>
        </w:rPr>
        <w:t xml:space="preserve"> written contract of employment, </w:t>
      </w:r>
      <w:r w:rsidR="00BB11C2">
        <w:rPr>
          <w:rFonts w:ascii="Times New Roman" w:eastAsia="Calibri" w:hAnsi="Times New Roman" w:cs="Times New Roman"/>
          <w:sz w:val="24"/>
          <w:szCs w:val="24"/>
          <w:lang w:val="en-US"/>
        </w:rPr>
        <w:t>between the appellant a</w:t>
      </w:r>
      <w:r w:rsidR="00560480">
        <w:rPr>
          <w:rFonts w:ascii="Times New Roman" w:eastAsia="Calibri" w:hAnsi="Times New Roman" w:cs="Times New Roman"/>
          <w:sz w:val="24"/>
          <w:szCs w:val="24"/>
          <w:lang w:val="en-US"/>
        </w:rPr>
        <w:t>n</w:t>
      </w:r>
      <w:r w:rsidR="00BB11C2">
        <w:rPr>
          <w:rFonts w:ascii="Times New Roman" w:eastAsia="Calibri" w:hAnsi="Times New Roman" w:cs="Times New Roman"/>
          <w:sz w:val="24"/>
          <w:szCs w:val="24"/>
          <w:lang w:val="en-US"/>
        </w:rPr>
        <w:t xml:space="preserve">d the second respondent </w:t>
      </w:r>
      <w:r w:rsidRPr="00AF22E3">
        <w:rPr>
          <w:rFonts w:ascii="Times New Roman" w:eastAsia="Calibri" w:hAnsi="Times New Roman" w:cs="Times New Roman"/>
          <w:sz w:val="24"/>
          <w:szCs w:val="24"/>
          <w:lang w:val="en-US"/>
        </w:rPr>
        <w:t>there was no contract to speak of.</w:t>
      </w:r>
    </w:p>
    <w:p w:rsidR="00A56686" w:rsidRPr="00AF22E3" w:rsidRDefault="00A56686" w:rsidP="00A56686">
      <w:pPr>
        <w:pStyle w:val="ListParagraph"/>
        <w:rPr>
          <w:rFonts w:ascii="Times New Roman" w:eastAsia="Calibri" w:hAnsi="Times New Roman" w:cs="Times New Roman"/>
          <w:sz w:val="24"/>
          <w:szCs w:val="24"/>
          <w:lang w:val="en-US"/>
        </w:rPr>
      </w:pPr>
    </w:p>
    <w:p w:rsidR="00A56686" w:rsidRPr="00AF22E3" w:rsidRDefault="00A56686" w:rsidP="00A56686">
      <w:pPr>
        <w:pStyle w:val="ListParagraph"/>
        <w:spacing w:after="0" w:line="480" w:lineRule="auto"/>
        <w:ind w:left="1440"/>
        <w:jc w:val="both"/>
        <w:rPr>
          <w:rFonts w:ascii="Times New Roman" w:eastAsia="Calibri" w:hAnsi="Times New Roman" w:cs="Times New Roman"/>
          <w:sz w:val="24"/>
          <w:szCs w:val="24"/>
          <w:lang w:val="en-US"/>
        </w:rPr>
      </w:pPr>
    </w:p>
    <w:p w:rsidR="00B01B16" w:rsidRPr="00AF22E3" w:rsidRDefault="00B01B16" w:rsidP="00A56686">
      <w:pPr>
        <w:spacing w:after="0" w:line="480" w:lineRule="auto"/>
        <w:ind w:firstLine="1134"/>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lastRenderedPageBreak/>
        <w:t xml:space="preserve">It was Mr </w:t>
      </w:r>
      <w:r w:rsidRPr="00AF22E3">
        <w:rPr>
          <w:rFonts w:ascii="Times New Roman" w:eastAsia="Calibri" w:hAnsi="Times New Roman" w:cs="Times New Roman"/>
          <w:i/>
          <w:sz w:val="24"/>
          <w:szCs w:val="24"/>
          <w:lang w:val="en-US"/>
        </w:rPr>
        <w:t>Madhuku</w:t>
      </w:r>
      <w:r w:rsidRPr="00AF22E3">
        <w:rPr>
          <w:rFonts w:ascii="Times New Roman" w:eastAsia="Calibri" w:hAnsi="Times New Roman" w:cs="Times New Roman"/>
          <w:sz w:val="24"/>
          <w:szCs w:val="24"/>
          <w:lang w:val="en-US"/>
        </w:rPr>
        <w:t>’s contention that the appellant was employed by the two respondents.</w:t>
      </w:r>
      <w:r w:rsidR="00D10E1C" w:rsidRPr="00AF22E3">
        <w:rPr>
          <w:rFonts w:ascii="Times New Roman" w:eastAsia="Calibri" w:hAnsi="Times New Roman" w:cs="Times New Roman"/>
          <w:sz w:val="24"/>
          <w:szCs w:val="24"/>
          <w:lang w:val="en-US"/>
        </w:rPr>
        <w:t xml:space="preserve"> He further submitted that the court </w:t>
      </w:r>
      <w:r w:rsidR="00D10E1C" w:rsidRPr="00AF22E3">
        <w:rPr>
          <w:rFonts w:ascii="Times New Roman" w:eastAsia="Calibri" w:hAnsi="Times New Roman" w:cs="Times New Roman"/>
          <w:i/>
          <w:sz w:val="24"/>
          <w:szCs w:val="24"/>
          <w:lang w:val="en-US"/>
        </w:rPr>
        <w:t>a quo</w:t>
      </w:r>
      <w:r w:rsidR="00D10E1C" w:rsidRPr="00AF22E3">
        <w:rPr>
          <w:rFonts w:ascii="Times New Roman" w:eastAsia="Calibri" w:hAnsi="Times New Roman" w:cs="Times New Roman"/>
          <w:sz w:val="24"/>
          <w:szCs w:val="24"/>
          <w:lang w:val="en-US"/>
        </w:rPr>
        <w:t xml:space="preserve"> did not lay a basis for interfering with the factual findings made by the arbitrator.</w:t>
      </w:r>
    </w:p>
    <w:p w:rsidR="00D93809" w:rsidRPr="00AF22E3" w:rsidRDefault="00D93809" w:rsidP="00F44525">
      <w:pPr>
        <w:spacing w:after="0" w:line="240" w:lineRule="auto"/>
        <w:ind w:firstLine="1134"/>
        <w:jc w:val="both"/>
        <w:rPr>
          <w:rFonts w:ascii="Times New Roman" w:eastAsia="Calibri" w:hAnsi="Times New Roman" w:cs="Times New Roman"/>
          <w:sz w:val="24"/>
          <w:szCs w:val="24"/>
          <w:lang w:val="en-US"/>
        </w:rPr>
      </w:pPr>
    </w:p>
    <w:p w:rsidR="00775920" w:rsidRPr="00AF22E3" w:rsidRDefault="00775920" w:rsidP="002821D8">
      <w:pPr>
        <w:spacing w:after="0" w:line="480" w:lineRule="auto"/>
        <w:ind w:firstLine="1134"/>
        <w:jc w:val="both"/>
        <w:rPr>
          <w:rFonts w:ascii="Times New Roman" w:eastAsia="Calibri" w:hAnsi="Times New Roman" w:cs="Times New Roman"/>
          <w:i/>
          <w:sz w:val="24"/>
          <w:szCs w:val="24"/>
          <w:lang w:val="en-US"/>
        </w:rPr>
      </w:pPr>
    </w:p>
    <w:p w:rsidR="00644AD4" w:rsidRPr="00AF22E3" w:rsidRDefault="00644AD4" w:rsidP="002821D8">
      <w:pPr>
        <w:spacing w:after="0" w:line="480" w:lineRule="auto"/>
        <w:ind w:firstLine="1134"/>
        <w:jc w:val="both"/>
        <w:rPr>
          <w:rFonts w:ascii="Times New Roman" w:eastAsia="Calibri" w:hAnsi="Times New Roman" w:cs="Times New Roman"/>
          <w:i/>
          <w:sz w:val="24"/>
          <w:szCs w:val="24"/>
          <w:lang w:val="en-US"/>
        </w:rPr>
      </w:pPr>
      <w:r w:rsidRPr="00AF22E3">
        <w:rPr>
          <w:rFonts w:ascii="Times New Roman" w:eastAsia="Calibri" w:hAnsi="Times New Roman" w:cs="Times New Roman"/>
          <w:i/>
          <w:sz w:val="24"/>
          <w:szCs w:val="24"/>
          <w:lang w:val="en-US"/>
        </w:rPr>
        <w:t xml:space="preserve">Per contra, </w:t>
      </w:r>
      <w:r w:rsidR="00D65B18" w:rsidRPr="00AF22E3">
        <w:rPr>
          <w:rFonts w:ascii="Times New Roman" w:eastAsia="Calibri" w:hAnsi="Times New Roman" w:cs="Times New Roman"/>
          <w:sz w:val="24"/>
          <w:szCs w:val="24"/>
          <w:lang w:val="en-US"/>
        </w:rPr>
        <w:t xml:space="preserve">Ms </w:t>
      </w:r>
      <w:r w:rsidR="00D65B18" w:rsidRPr="00AF22E3">
        <w:rPr>
          <w:rFonts w:ascii="Times New Roman" w:eastAsia="Calibri" w:hAnsi="Times New Roman" w:cs="Times New Roman"/>
          <w:i/>
          <w:sz w:val="24"/>
          <w:szCs w:val="24"/>
          <w:lang w:val="en-US"/>
        </w:rPr>
        <w:t>Mahere</w:t>
      </w:r>
      <w:r w:rsidRPr="00AF22E3">
        <w:rPr>
          <w:rFonts w:ascii="Times New Roman" w:eastAsia="Calibri" w:hAnsi="Times New Roman" w:cs="Times New Roman"/>
          <w:sz w:val="24"/>
          <w:szCs w:val="24"/>
          <w:lang w:val="en-US"/>
        </w:rPr>
        <w:t xml:space="preserve"> submit</w:t>
      </w:r>
      <w:r w:rsidR="00D65B18" w:rsidRPr="00AF22E3">
        <w:rPr>
          <w:rFonts w:ascii="Times New Roman" w:eastAsia="Calibri" w:hAnsi="Times New Roman" w:cs="Times New Roman"/>
          <w:sz w:val="24"/>
          <w:szCs w:val="24"/>
          <w:lang w:val="en-US"/>
        </w:rPr>
        <w:t>ted</w:t>
      </w:r>
      <w:r w:rsidRPr="00AF22E3">
        <w:rPr>
          <w:rFonts w:ascii="Times New Roman" w:eastAsia="Calibri" w:hAnsi="Times New Roman" w:cs="Times New Roman"/>
          <w:sz w:val="24"/>
          <w:szCs w:val="24"/>
          <w:lang w:val="en-US"/>
        </w:rPr>
        <w:t xml:space="preserve"> that the </w:t>
      </w:r>
      <w:r w:rsidR="00C12B38" w:rsidRPr="00AF22E3">
        <w:rPr>
          <w:rFonts w:ascii="Times New Roman" w:eastAsia="Calibri" w:hAnsi="Times New Roman" w:cs="Times New Roman"/>
          <w:sz w:val="24"/>
          <w:szCs w:val="24"/>
          <w:lang w:val="en-US"/>
        </w:rPr>
        <w:t xml:space="preserve">appellant did not have </w:t>
      </w:r>
      <w:r w:rsidR="00D10E1C" w:rsidRPr="00AF22E3">
        <w:rPr>
          <w:rFonts w:ascii="Times New Roman" w:eastAsia="Calibri" w:hAnsi="Times New Roman" w:cs="Times New Roman"/>
          <w:sz w:val="24"/>
          <w:szCs w:val="24"/>
          <w:lang w:val="en-US"/>
        </w:rPr>
        <w:t>a contract</w:t>
      </w:r>
      <w:r w:rsidR="00D65B18" w:rsidRPr="00AF22E3">
        <w:rPr>
          <w:rFonts w:ascii="Times New Roman" w:eastAsia="Calibri" w:hAnsi="Times New Roman" w:cs="Times New Roman"/>
          <w:sz w:val="24"/>
          <w:szCs w:val="24"/>
          <w:lang w:val="en-US"/>
        </w:rPr>
        <w:t xml:space="preserve"> of employment with the second </w:t>
      </w:r>
      <w:r w:rsidRPr="00AF22E3">
        <w:rPr>
          <w:rFonts w:ascii="Times New Roman" w:eastAsia="Calibri" w:hAnsi="Times New Roman" w:cs="Times New Roman"/>
          <w:sz w:val="24"/>
          <w:szCs w:val="24"/>
          <w:lang w:val="en-US"/>
        </w:rPr>
        <w:t xml:space="preserve">respondent. </w:t>
      </w:r>
      <w:r w:rsidR="00501A3E" w:rsidRPr="00AF22E3">
        <w:rPr>
          <w:rFonts w:ascii="Times New Roman" w:eastAsia="Calibri" w:hAnsi="Times New Roman" w:cs="Times New Roman"/>
          <w:sz w:val="24"/>
          <w:szCs w:val="24"/>
          <w:lang w:val="en-US"/>
        </w:rPr>
        <w:t xml:space="preserve"> He could not point to a single document which indicated that he had a contract with the second respondent.</w:t>
      </w:r>
      <w:r w:rsidR="00CE0745">
        <w:rPr>
          <w:rFonts w:ascii="Times New Roman" w:eastAsia="Calibri" w:hAnsi="Times New Roman" w:cs="Times New Roman"/>
          <w:sz w:val="24"/>
          <w:szCs w:val="24"/>
          <w:lang w:val="en-US"/>
        </w:rPr>
        <w:t xml:space="preserve"> Further, she</w:t>
      </w:r>
      <w:r w:rsidRPr="00AF22E3">
        <w:rPr>
          <w:rFonts w:ascii="Times New Roman" w:eastAsia="Calibri" w:hAnsi="Times New Roman" w:cs="Times New Roman"/>
          <w:sz w:val="24"/>
          <w:szCs w:val="24"/>
          <w:lang w:val="en-US"/>
        </w:rPr>
        <w:t xml:space="preserve"> submit</w:t>
      </w:r>
      <w:r w:rsidR="00D10E1C" w:rsidRPr="00AF22E3">
        <w:rPr>
          <w:rFonts w:ascii="Times New Roman" w:eastAsia="Calibri" w:hAnsi="Times New Roman" w:cs="Times New Roman"/>
          <w:sz w:val="24"/>
          <w:szCs w:val="24"/>
          <w:lang w:val="en-US"/>
        </w:rPr>
        <w:t>ted</w:t>
      </w:r>
      <w:r w:rsidRPr="00AF22E3">
        <w:rPr>
          <w:rFonts w:ascii="Times New Roman" w:eastAsia="Calibri" w:hAnsi="Times New Roman" w:cs="Times New Roman"/>
          <w:sz w:val="24"/>
          <w:szCs w:val="24"/>
          <w:lang w:val="en-US"/>
        </w:rPr>
        <w:t xml:space="preserve"> that this was a factual finding correctly made by the court </w:t>
      </w:r>
      <w:r w:rsidRPr="00AF22E3">
        <w:rPr>
          <w:rFonts w:ascii="Times New Roman" w:eastAsia="Calibri" w:hAnsi="Times New Roman" w:cs="Times New Roman"/>
          <w:i/>
          <w:sz w:val="24"/>
          <w:szCs w:val="24"/>
          <w:lang w:val="en-US"/>
        </w:rPr>
        <w:t xml:space="preserve">a quo. </w:t>
      </w:r>
    </w:p>
    <w:p w:rsidR="002821D8" w:rsidRPr="00AF22E3" w:rsidRDefault="002821D8" w:rsidP="002821D8">
      <w:pPr>
        <w:spacing w:after="0" w:line="480" w:lineRule="auto"/>
        <w:ind w:firstLine="1134"/>
        <w:jc w:val="both"/>
        <w:rPr>
          <w:rFonts w:ascii="Times New Roman" w:eastAsia="Calibri" w:hAnsi="Times New Roman" w:cs="Times New Roman"/>
          <w:i/>
          <w:sz w:val="24"/>
          <w:szCs w:val="24"/>
          <w:lang w:val="en-US"/>
        </w:rPr>
      </w:pPr>
    </w:p>
    <w:p w:rsidR="002821D8" w:rsidRPr="00AF22E3" w:rsidRDefault="002821D8" w:rsidP="002821D8">
      <w:pPr>
        <w:spacing w:after="0" w:line="240" w:lineRule="auto"/>
        <w:ind w:firstLine="1134"/>
        <w:jc w:val="both"/>
        <w:rPr>
          <w:rFonts w:ascii="Times New Roman" w:eastAsia="Calibri" w:hAnsi="Times New Roman" w:cs="Times New Roman"/>
          <w:i/>
          <w:sz w:val="24"/>
          <w:szCs w:val="24"/>
          <w:lang w:val="en-US"/>
        </w:rPr>
      </w:pPr>
    </w:p>
    <w:p w:rsidR="00644AD4" w:rsidRPr="00AF22E3" w:rsidRDefault="00644AD4" w:rsidP="002F281B">
      <w:pPr>
        <w:spacing w:after="0" w:line="480" w:lineRule="auto"/>
        <w:ind w:firstLine="1134"/>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It is thus necessary yet again to refer to the terms of reference as placed before the arbitrator. These were:</w:t>
      </w:r>
    </w:p>
    <w:p w:rsidR="002F281B" w:rsidRPr="00AF22E3" w:rsidRDefault="002F281B" w:rsidP="002F281B">
      <w:pPr>
        <w:spacing w:after="0" w:line="240" w:lineRule="auto"/>
        <w:ind w:firstLine="1134"/>
        <w:jc w:val="both"/>
        <w:rPr>
          <w:rFonts w:ascii="Times New Roman" w:eastAsia="Calibri" w:hAnsi="Times New Roman" w:cs="Times New Roman"/>
          <w:sz w:val="24"/>
          <w:szCs w:val="24"/>
          <w:lang w:val="en-US"/>
        </w:rPr>
      </w:pPr>
    </w:p>
    <w:p w:rsidR="00644AD4" w:rsidRPr="00AF22E3" w:rsidRDefault="00644AD4" w:rsidP="002821D8">
      <w:pPr>
        <w:pStyle w:val="ListParagraph"/>
        <w:numPr>
          <w:ilvl w:val="0"/>
          <w:numId w:val="15"/>
        </w:numPr>
        <w:spacing w:after="0" w:line="480" w:lineRule="auto"/>
        <w:ind w:left="1134" w:hanging="459"/>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Whether or not the Claimant`s contract of employment is enforceable against the Respondent.</w:t>
      </w:r>
    </w:p>
    <w:p w:rsidR="002821D8" w:rsidRPr="00AF22E3" w:rsidRDefault="002821D8" w:rsidP="002821D8">
      <w:pPr>
        <w:pStyle w:val="ListParagraph"/>
        <w:spacing w:after="0" w:line="480" w:lineRule="auto"/>
        <w:ind w:left="1134"/>
        <w:jc w:val="both"/>
        <w:rPr>
          <w:rFonts w:ascii="Times New Roman" w:eastAsia="Calibri" w:hAnsi="Times New Roman" w:cs="Times New Roman"/>
          <w:sz w:val="24"/>
          <w:szCs w:val="24"/>
          <w:lang w:val="en-US"/>
        </w:rPr>
      </w:pPr>
    </w:p>
    <w:p w:rsidR="00644AD4" w:rsidRPr="00AF22E3" w:rsidRDefault="00644AD4" w:rsidP="002821D8">
      <w:pPr>
        <w:pStyle w:val="ListParagraph"/>
        <w:numPr>
          <w:ilvl w:val="0"/>
          <w:numId w:val="15"/>
        </w:numPr>
        <w:spacing w:after="0" w:line="480" w:lineRule="auto"/>
        <w:ind w:left="1134" w:hanging="425"/>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If so, whether or not the Claimant`s contract of employment was lawfully terminated and the remedy thereof.</w:t>
      </w:r>
    </w:p>
    <w:p w:rsidR="002821D8" w:rsidRPr="00AF22E3" w:rsidRDefault="002821D8" w:rsidP="002821D8">
      <w:pPr>
        <w:spacing w:after="0" w:line="480" w:lineRule="auto"/>
        <w:jc w:val="both"/>
        <w:rPr>
          <w:rFonts w:ascii="Times New Roman" w:eastAsia="Calibri" w:hAnsi="Times New Roman" w:cs="Times New Roman"/>
          <w:sz w:val="24"/>
          <w:szCs w:val="24"/>
          <w:lang w:val="en-US"/>
        </w:rPr>
      </w:pPr>
    </w:p>
    <w:p w:rsidR="002821D8" w:rsidRPr="00AF22E3" w:rsidRDefault="002821D8" w:rsidP="002821D8">
      <w:pPr>
        <w:spacing w:after="0" w:line="240" w:lineRule="auto"/>
        <w:jc w:val="both"/>
        <w:rPr>
          <w:rFonts w:ascii="Times New Roman" w:eastAsia="Calibri" w:hAnsi="Times New Roman" w:cs="Times New Roman"/>
          <w:sz w:val="24"/>
          <w:szCs w:val="24"/>
          <w:lang w:val="en-US"/>
        </w:rPr>
      </w:pPr>
    </w:p>
    <w:p w:rsidR="00501A3E" w:rsidRPr="00AF22E3" w:rsidRDefault="00644AD4" w:rsidP="002821D8">
      <w:pPr>
        <w:spacing w:after="0" w:line="480" w:lineRule="auto"/>
        <w:ind w:firstLine="1134"/>
        <w:jc w:val="both"/>
        <w:rPr>
          <w:rFonts w:ascii="Times New Roman" w:eastAsia="Calibri" w:hAnsi="Times New Roman" w:cs="Times New Roman"/>
          <w:sz w:val="24"/>
          <w:szCs w:val="24"/>
          <w:lang w:val="en-US"/>
        </w:rPr>
      </w:pPr>
      <w:r w:rsidRPr="00AF22E3">
        <w:rPr>
          <w:rFonts w:ascii="Times New Roman" w:eastAsia="Calibri" w:hAnsi="Times New Roman" w:cs="Times New Roman"/>
          <w:sz w:val="24"/>
          <w:szCs w:val="24"/>
          <w:lang w:val="en-US"/>
        </w:rPr>
        <w:t xml:space="preserve">The arbitrator found that the contract was enforceable, that it was never terminated and that the claimant is entitled to payment of salaries and benefits as claimed. </w:t>
      </w:r>
    </w:p>
    <w:p w:rsidR="002821D8" w:rsidRPr="00AF22E3" w:rsidRDefault="002821D8" w:rsidP="002821D8">
      <w:pPr>
        <w:spacing w:after="0" w:line="480" w:lineRule="auto"/>
        <w:ind w:firstLine="1134"/>
        <w:jc w:val="both"/>
        <w:rPr>
          <w:rFonts w:ascii="Times New Roman" w:eastAsia="Calibri" w:hAnsi="Times New Roman" w:cs="Times New Roman"/>
          <w:sz w:val="24"/>
          <w:szCs w:val="24"/>
          <w:lang w:val="en-US"/>
        </w:rPr>
      </w:pPr>
    </w:p>
    <w:p w:rsidR="002821D8" w:rsidRPr="00AF22E3" w:rsidRDefault="002821D8" w:rsidP="002821D8">
      <w:pPr>
        <w:spacing w:after="0" w:line="240" w:lineRule="auto"/>
        <w:ind w:firstLine="1134"/>
        <w:jc w:val="both"/>
        <w:rPr>
          <w:rFonts w:ascii="Times New Roman" w:eastAsia="Calibri" w:hAnsi="Times New Roman" w:cs="Times New Roman"/>
          <w:sz w:val="24"/>
          <w:szCs w:val="24"/>
          <w:lang w:val="en-US"/>
        </w:rPr>
      </w:pPr>
    </w:p>
    <w:p w:rsidR="00644AD4" w:rsidRPr="00AF22E3" w:rsidRDefault="00644AD4" w:rsidP="00AA1B69">
      <w:pPr>
        <w:spacing w:after="0" w:line="480" w:lineRule="auto"/>
        <w:ind w:firstLine="1134"/>
        <w:jc w:val="both"/>
        <w:rPr>
          <w:rFonts w:ascii="Times New Roman" w:hAnsi="Times New Roman" w:cs="Times New Roman"/>
          <w:sz w:val="24"/>
          <w:szCs w:val="24"/>
        </w:rPr>
      </w:pPr>
      <w:r w:rsidRPr="00AF22E3">
        <w:rPr>
          <w:rFonts w:ascii="Times New Roman" w:eastAsia="Calibri" w:hAnsi="Times New Roman" w:cs="Times New Roman"/>
          <w:sz w:val="24"/>
          <w:szCs w:val="24"/>
          <w:lang w:val="en-US"/>
        </w:rPr>
        <w:t xml:space="preserve">The court </w:t>
      </w:r>
      <w:r w:rsidRPr="00AF22E3">
        <w:rPr>
          <w:rFonts w:ascii="Times New Roman" w:eastAsia="Calibri" w:hAnsi="Times New Roman" w:cs="Times New Roman"/>
          <w:i/>
          <w:sz w:val="24"/>
          <w:szCs w:val="24"/>
          <w:lang w:val="en-US"/>
        </w:rPr>
        <w:t xml:space="preserve">a quo </w:t>
      </w:r>
      <w:r w:rsidRPr="00AF22E3">
        <w:rPr>
          <w:rFonts w:ascii="Times New Roman" w:eastAsia="Calibri" w:hAnsi="Times New Roman" w:cs="Times New Roman"/>
          <w:sz w:val="24"/>
          <w:szCs w:val="24"/>
          <w:lang w:val="en-US"/>
        </w:rPr>
        <w:t>made a finding that</w:t>
      </w:r>
      <w:r w:rsidR="00D10E1C" w:rsidRPr="00AF22E3">
        <w:rPr>
          <w:rFonts w:ascii="Times New Roman" w:eastAsia="Calibri" w:hAnsi="Times New Roman" w:cs="Times New Roman"/>
          <w:sz w:val="24"/>
          <w:szCs w:val="24"/>
          <w:lang w:val="en-US"/>
        </w:rPr>
        <w:t xml:space="preserve"> </w:t>
      </w:r>
      <w:r w:rsidRPr="00AF22E3">
        <w:rPr>
          <w:rFonts w:ascii="Times New Roman" w:eastAsia="Calibri" w:hAnsi="Times New Roman" w:cs="Times New Roman"/>
          <w:sz w:val="24"/>
          <w:szCs w:val="24"/>
          <w:lang w:val="en-US"/>
        </w:rPr>
        <w:t>the</w:t>
      </w:r>
      <w:r w:rsidR="00D10E1C" w:rsidRPr="00AF22E3">
        <w:rPr>
          <w:rFonts w:ascii="Times New Roman" w:eastAsia="Calibri" w:hAnsi="Times New Roman" w:cs="Times New Roman"/>
          <w:sz w:val="24"/>
          <w:szCs w:val="24"/>
          <w:lang w:val="en-US"/>
        </w:rPr>
        <w:t xml:space="preserve">re was a contract of </w:t>
      </w:r>
      <w:r w:rsidR="00AA1B69" w:rsidRPr="00AF22E3">
        <w:rPr>
          <w:rFonts w:ascii="Times New Roman" w:eastAsia="Calibri" w:hAnsi="Times New Roman" w:cs="Times New Roman"/>
          <w:sz w:val="24"/>
          <w:szCs w:val="24"/>
          <w:lang w:val="en-US"/>
        </w:rPr>
        <w:t>employment between the first</w:t>
      </w:r>
      <w:r w:rsidR="00D10E1C" w:rsidRPr="00AF22E3">
        <w:rPr>
          <w:rFonts w:ascii="Times New Roman" w:eastAsia="Calibri" w:hAnsi="Times New Roman" w:cs="Times New Roman"/>
          <w:sz w:val="24"/>
          <w:szCs w:val="24"/>
          <w:lang w:val="en-US"/>
        </w:rPr>
        <w:t xml:space="preserve"> respondent and the</w:t>
      </w:r>
      <w:r w:rsidR="00AA1B69" w:rsidRPr="00AF22E3">
        <w:rPr>
          <w:rFonts w:ascii="Times New Roman" w:eastAsia="Calibri" w:hAnsi="Times New Roman" w:cs="Times New Roman"/>
          <w:sz w:val="24"/>
          <w:szCs w:val="24"/>
          <w:lang w:val="en-US"/>
        </w:rPr>
        <w:t xml:space="preserve"> appellant and not between the second</w:t>
      </w:r>
      <w:r w:rsidR="00D10E1C" w:rsidRPr="00AF22E3">
        <w:rPr>
          <w:rFonts w:ascii="Times New Roman" w:eastAsia="Calibri" w:hAnsi="Times New Roman" w:cs="Times New Roman"/>
          <w:sz w:val="24"/>
          <w:szCs w:val="24"/>
          <w:lang w:val="en-US"/>
        </w:rPr>
        <w:t xml:space="preserve"> respondent and the appellant.</w:t>
      </w:r>
      <w:r w:rsidRPr="00AF22E3">
        <w:rPr>
          <w:rFonts w:ascii="Times New Roman" w:eastAsia="Calibri" w:hAnsi="Times New Roman" w:cs="Times New Roman"/>
          <w:sz w:val="24"/>
          <w:szCs w:val="24"/>
          <w:lang w:val="en-US"/>
        </w:rPr>
        <w:t xml:space="preserve"> It</w:t>
      </w:r>
      <w:r w:rsidR="008D6C67" w:rsidRPr="00AF22E3">
        <w:rPr>
          <w:rFonts w:ascii="Times New Roman" w:eastAsia="Calibri" w:hAnsi="Times New Roman" w:cs="Times New Roman"/>
          <w:sz w:val="24"/>
          <w:szCs w:val="24"/>
          <w:lang w:val="en-US"/>
        </w:rPr>
        <w:t xml:space="preserve"> further</w:t>
      </w:r>
      <w:r w:rsidRPr="00AF22E3">
        <w:rPr>
          <w:rFonts w:ascii="Times New Roman" w:eastAsia="Calibri" w:hAnsi="Times New Roman" w:cs="Times New Roman"/>
          <w:sz w:val="24"/>
          <w:szCs w:val="24"/>
          <w:lang w:val="en-US"/>
        </w:rPr>
        <w:t xml:space="preserve"> found that what </w:t>
      </w:r>
      <w:r w:rsidR="008D6C67" w:rsidRPr="00AF22E3">
        <w:rPr>
          <w:rFonts w:ascii="Times New Roman" w:eastAsia="Calibri" w:hAnsi="Times New Roman" w:cs="Times New Roman"/>
          <w:sz w:val="24"/>
          <w:szCs w:val="24"/>
          <w:lang w:val="en-US"/>
        </w:rPr>
        <w:t>wa</w:t>
      </w:r>
      <w:r w:rsidR="00B46BB6" w:rsidRPr="00AF22E3">
        <w:rPr>
          <w:rFonts w:ascii="Times New Roman" w:eastAsia="Calibri" w:hAnsi="Times New Roman" w:cs="Times New Roman"/>
          <w:sz w:val="24"/>
          <w:szCs w:val="24"/>
          <w:lang w:val="en-US"/>
        </w:rPr>
        <w:t>s clear from the correspondence</w:t>
      </w:r>
      <w:r w:rsidRPr="00AF22E3">
        <w:rPr>
          <w:rFonts w:ascii="Times New Roman" w:eastAsia="Calibri" w:hAnsi="Times New Roman" w:cs="Times New Roman"/>
          <w:sz w:val="24"/>
          <w:szCs w:val="24"/>
          <w:lang w:val="en-US"/>
        </w:rPr>
        <w:t xml:space="preserve"> between the appellant </w:t>
      </w:r>
      <w:r w:rsidRPr="00AF22E3">
        <w:rPr>
          <w:rFonts w:ascii="Times New Roman" w:eastAsia="Calibri" w:hAnsi="Times New Roman" w:cs="Times New Roman"/>
          <w:sz w:val="24"/>
          <w:szCs w:val="24"/>
          <w:lang w:val="en-US"/>
        </w:rPr>
        <w:lastRenderedPageBreak/>
        <w:t xml:space="preserve">and the </w:t>
      </w:r>
      <w:r w:rsidR="008D6C67" w:rsidRPr="00AF22E3">
        <w:rPr>
          <w:rFonts w:ascii="Times New Roman" w:eastAsia="Calibri" w:hAnsi="Times New Roman" w:cs="Times New Roman"/>
          <w:sz w:val="24"/>
          <w:szCs w:val="24"/>
          <w:lang w:val="en-US"/>
        </w:rPr>
        <w:t>board</w:t>
      </w:r>
      <w:r w:rsidR="00811E23">
        <w:rPr>
          <w:rFonts w:ascii="Times New Roman" w:eastAsia="Calibri" w:hAnsi="Times New Roman" w:cs="Times New Roman"/>
          <w:sz w:val="24"/>
          <w:szCs w:val="24"/>
          <w:lang w:val="en-US"/>
        </w:rPr>
        <w:t>,</w:t>
      </w:r>
      <w:r w:rsidR="008D6C67" w:rsidRPr="00AF22E3">
        <w:rPr>
          <w:rFonts w:ascii="Times New Roman" w:eastAsia="Calibri" w:hAnsi="Times New Roman" w:cs="Times New Roman"/>
          <w:sz w:val="24"/>
          <w:szCs w:val="24"/>
          <w:lang w:val="en-US"/>
        </w:rPr>
        <w:t xml:space="preserve"> regarding</w:t>
      </w:r>
      <w:r w:rsidR="008D3562" w:rsidRPr="00AF22E3">
        <w:rPr>
          <w:rFonts w:ascii="Times New Roman" w:eastAsia="Calibri" w:hAnsi="Times New Roman" w:cs="Times New Roman"/>
          <w:sz w:val="24"/>
          <w:szCs w:val="24"/>
          <w:lang w:val="en-US"/>
        </w:rPr>
        <w:t xml:space="preserve"> </w:t>
      </w:r>
      <w:r w:rsidR="008D6C67" w:rsidRPr="00AF22E3">
        <w:rPr>
          <w:rFonts w:ascii="Times New Roman" w:eastAsia="Calibri" w:hAnsi="Times New Roman" w:cs="Times New Roman"/>
          <w:sz w:val="24"/>
          <w:szCs w:val="24"/>
          <w:lang w:val="en-US"/>
        </w:rPr>
        <w:t>his</w:t>
      </w:r>
      <w:r w:rsidR="008D3562" w:rsidRPr="00AF22E3">
        <w:rPr>
          <w:rFonts w:ascii="Times New Roman" w:eastAsia="Calibri" w:hAnsi="Times New Roman" w:cs="Times New Roman"/>
          <w:sz w:val="24"/>
          <w:szCs w:val="24"/>
          <w:lang w:val="en-US"/>
        </w:rPr>
        <w:t xml:space="preserve"> retirement and extension of the retirement </w:t>
      </w:r>
      <w:r w:rsidR="00B83DEA" w:rsidRPr="00AF22E3">
        <w:rPr>
          <w:rFonts w:ascii="Times New Roman" w:eastAsia="Calibri" w:hAnsi="Times New Roman" w:cs="Times New Roman"/>
          <w:sz w:val="24"/>
          <w:szCs w:val="24"/>
          <w:lang w:val="en-US"/>
        </w:rPr>
        <w:t>age</w:t>
      </w:r>
      <w:r w:rsidR="00B83DEA">
        <w:rPr>
          <w:rFonts w:ascii="Times New Roman" w:eastAsia="Calibri" w:hAnsi="Times New Roman" w:cs="Times New Roman"/>
          <w:sz w:val="24"/>
          <w:szCs w:val="24"/>
          <w:lang w:val="en-US"/>
        </w:rPr>
        <w:t>,</w:t>
      </w:r>
      <w:r w:rsidR="008D3562" w:rsidRPr="00AF22E3">
        <w:rPr>
          <w:rFonts w:ascii="Times New Roman" w:eastAsia="Calibri" w:hAnsi="Times New Roman" w:cs="Times New Roman"/>
          <w:sz w:val="24"/>
          <w:szCs w:val="24"/>
          <w:lang w:val="en-US"/>
        </w:rPr>
        <w:t xml:space="preserve"> were between the appellant </w:t>
      </w:r>
      <w:r w:rsidR="00314514" w:rsidRPr="00AF22E3">
        <w:rPr>
          <w:rFonts w:ascii="Times New Roman" w:eastAsia="Calibri" w:hAnsi="Times New Roman" w:cs="Times New Roman"/>
          <w:sz w:val="24"/>
          <w:szCs w:val="24"/>
          <w:lang w:val="en-US"/>
        </w:rPr>
        <w:t>and the first</w:t>
      </w:r>
      <w:r w:rsidR="008D3562" w:rsidRPr="00AF22E3">
        <w:rPr>
          <w:rFonts w:ascii="Times New Roman" w:eastAsia="Calibri" w:hAnsi="Times New Roman" w:cs="Times New Roman"/>
          <w:sz w:val="24"/>
          <w:szCs w:val="24"/>
          <w:lang w:val="en-US"/>
        </w:rPr>
        <w:t xml:space="preserve"> respondent</w:t>
      </w:r>
      <w:r w:rsidR="007E3E12" w:rsidRPr="00AF22E3">
        <w:rPr>
          <w:rFonts w:ascii="Times New Roman" w:hAnsi="Times New Roman" w:cs="Times New Roman"/>
          <w:sz w:val="24"/>
          <w:szCs w:val="24"/>
        </w:rPr>
        <w:t xml:space="preserve">. </w:t>
      </w:r>
      <w:r w:rsidR="00C21B8C" w:rsidRPr="00AF22E3">
        <w:rPr>
          <w:rFonts w:ascii="Times New Roman" w:hAnsi="Times New Roman" w:cs="Times New Roman"/>
          <w:sz w:val="24"/>
          <w:szCs w:val="24"/>
        </w:rPr>
        <w:t>T</w:t>
      </w:r>
      <w:r w:rsidRPr="00AF22E3">
        <w:rPr>
          <w:rFonts w:ascii="Times New Roman" w:hAnsi="Times New Roman" w:cs="Times New Roman"/>
          <w:sz w:val="24"/>
          <w:szCs w:val="24"/>
        </w:rPr>
        <w:t xml:space="preserve">he court </w:t>
      </w:r>
      <w:r w:rsidR="00177410" w:rsidRPr="00AF22E3">
        <w:rPr>
          <w:rFonts w:ascii="Times New Roman" w:hAnsi="Times New Roman" w:cs="Times New Roman"/>
          <w:i/>
          <w:sz w:val="24"/>
          <w:szCs w:val="24"/>
        </w:rPr>
        <w:t>a </w:t>
      </w:r>
      <w:r w:rsidRPr="00AF22E3">
        <w:rPr>
          <w:rFonts w:ascii="Times New Roman" w:hAnsi="Times New Roman" w:cs="Times New Roman"/>
          <w:i/>
          <w:sz w:val="24"/>
          <w:szCs w:val="24"/>
        </w:rPr>
        <w:t xml:space="preserve">quo </w:t>
      </w:r>
      <w:r w:rsidRPr="00AF22E3">
        <w:rPr>
          <w:rFonts w:ascii="Times New Roman" w:hAnsi="Times New Roman" w:cs="Times New Roman"/>
          <w:sz w:val="24"/>
          <w:szCs w:val="24"/>
        </w:rPr>
        <w:t>in reaching its finding that there was no contract of employment</w:t>
      </w:r>
      <w:r w:rsidR="00314514" w:rsidRPr="00AF22E3">
        <w:rPr>
          <w:rFonts w:ascii="Times New Roman" w:hAnsi="Times New Roman" w:cs="Times New Roman"/>
          <w:sz w:val="24"/>
          <w:szCs w:val="24"/>
        </w:rPr>
        <w:t xml:space="preserve"> between the appellant and the second</w:t>
      </w:r>
      <w:r w:rsidRPr="00AF22E3">
        <w:rPr>
          <w:rFonts w:ascii="Times New Roman" w:hAnsi="Times New Roman" w:cs="Times New Roman"/>
          <w:sz w:val="24"/>
          <w:szCs w:val="24"/>
        </w:rPr>
        <w:t xml:space="preserve"> respondent made reference to letters and correspondence filed of record</w:t>
      </w:r>
      <w:r w:rsidR="007E3E12" w:rsidRPr="00AF22E3">
        <w:rPr>
          <w:rFonts w:ascii="Times New Roman" w:hAnsi="Times New Roman" w:cs="Times New Roman"/>
          <w:sz w:val="24"/>
          <w:szCs w:val="24"/>
        </w:rPr>
        <w:t xml:space="preserve"> and</w:t>
      </w:r>
      <w:r w:rsidRPr="00AF22E3">
        <w:rPr>
          <w:rFonts w:ascii="Times New Roman" w:hAnsi="Times New Roman" w:cs="Times New Roman"/>
          <w:sz w:val="24"/>
          <w:szCs w:val="24"/>
        </w:rPr>
        <w:t xml:space="preserve"> remarked:</w:t>
      </w:r>
    </w:p>
    <w:p w:rsidR="00501A3E" w:rsidRPr="00AF22E3" w:rsidRDefault="00644AD4" w:rsidP="00260BBD">
      <w:pPr>
        <w:spacing w:after="0" w:line="240" w:lineRule="auto"/>
        <w:ind w:left="567" w:hanging="141"/>
        <w:jc w:val="both"/>
        <w:rPr>
          <w:rFonts w:ascii="Times New Roman" w:hAnsi="Times New Roman" w:cs="Times New Roman"/>
          <w:sz w:val="24"/>
          <w:szCs w:val="24"/>
        </w:rPr>
      </w:pPr>
      <w:r w:rsidRPr="00AF22E3">
        <w:rPr>
          <w:rFonts w:ascii="Times New Roman" w:hAnsi="Times New Roman" w:cs="Times New Roman"/>
          <w:sz w:val="24"/>
          <w:szCs w:val="24"/>
        </w:rPr>
        <w:t>“What is important to note is that the appellant`s Board observed that the respondent had reached retirement age. The Board then resolved to extend the respondent`s (appellant in this matter) tenure with the society (PSMAS) (1</w:t>
      </w:r>
      <w:r w:rsidRPr="00AF22E3">
        <w:rPr>
          <w:rFonts w:ascii="Times New Roman" w:hAnsi="Times New Roman" w:cs="Times New Roman"/>
          <w:sz w:val="24"/>
          <w:szCs w:val="24"/>
          <w:vertAlign w:val="superscript"/>
        </w:rPr>
        <w:t>st</w:t>
      </w:r>
      <w:r w:rsidRPr="00AF22E3">
        <w:rPr>
          <w:rFonts w:ascii="Times New Roman" w:hAnsi="Times New Roman" w:cs="Times New Roman"/>
          <w:sz w:val="24"/>
          <w:szCs w:val="24"/>
        </w:rPr>
        <w:t xml:space="preserve"> appellant) for a further ten years. The extension contract was not with the 2</w:t>
      </w:r>
      <w:r w:rsidRPr="00AF22E3">
        <w:rPr>
          <w:rFonts w:ascii="Times New Roman" w:hAnsi="Times New Roman" w:cs="Times New Roman"/>
          <w:sz w:val="24"/>
          <w:szCs w:val="24"/>
          <w:vertAlign w:val="superscript"/>
        </w:rPr>
        <w:t>nd</w:t>
      </w:r>
      <w:r w:rsidRPr="00AF22E3">
        <w:rPr>
          <w:rFonts w:ascii="Times New Roman" w:hAnsi="Times New Roman" w:cs="Times New Roman"/>
          <w:sz w:val="24"/>
          <w:szCs w:val="24"/>
        </w:rPr>
        <w:t xml:space="preserve"> appellant. </w:t>
      </w:r>
      <w:r w:rsidR="008D6C67" w:rsidRPr="00AF22E3">
        <w:rPr>
          <w:rFonts w:ascii="Times New Roman" w:hAnsi="Times New Roman" w:cs="Times New Roman"/>
          <w:sz w:val="24"/>
          <w:szCs w:val="24"/>
        </w:rPr>
        <w:t>That</w:t>
      </w:r>
      <w:r w:rsidRPr="00AF22E3">
        <w:rPr>
          <w:rFonts w:ascii="Times New Roman" w:hAnsi="Times New Roman" w:cs="Times New Roman"/>
          <w:sz w:val="24"/>
          <w:szCs w:val="24"/>
        </w:rPr>
        <w:t xml:space="preserve"> Board thereafter reversed its decision and decided to abide by the provisions of the enabling Retirement</w:t>
      </w:r>
      <w:r w:rsidR="00501A3E" w:rsidRPr="00AF22E3">
        <w:rPr>
          <w:rFonts w:ascii="Times New Roman" w:hAnsi="Times New Roman" w:cs="Times New Roman"/>
          <w:sz w:val="24"/>
          <w:szCs w:val="24"/>
        </w:rPr>
        <w:t xml:space="preserve"> Policy of the Society 4/2003”.</w:t>
      </w:r>
    </w:p>
    <w:p w:rsidR="00501A3E" w:rsidRPr="00AF22E3" w:rsidRDefault="00501A3E" w:rsidP="00644AD4">
      <w:pPr>
        <w:spacing w:after="0" w:line="240" w:lineRule="auto"/>
        <w:ind w:left="720"/>
        <w:jc w:val="both"/>
        <w:rPr>
          <w:rFonts w:ascii="Times New Roman" w:hAnsi="Times New Roman" w:cs="Times New Roman"/>
          <w:sz w:val="24"/>
          <w:szCs w:val="24"/>
        </w:rPr>
      </w:pPr>
    </w:p>
    <w:p w:rsidR="00780386" w:rsidRPr="00AF22E3" w:rsidRDefault="00780386" w:rsidP="00644AD4">
      <w:pPr>
        <w:spacing w:after="0" w:line="240" w:lineRule="auto"/>
        <w:ind w:left="720"/>
        <w:jc w:val="both"/>
        <w:rPr>
          <w:rFonts w:ascii="Times New Roman" w:hAnsi="Times New Roman" w:cs="Times New Roman"/>
          <w:sz w:val="24"/>
          <w:szCs w:val="24"/>
        </w:rPr>
      </w:pPr>
    </w:p>
    <w:p w:rsidR="00780386" w:rsidRPr="00AF22E3" w:rsidRDefault="00780386" w:rsidP="003F141E">
      <w:pPr>
        <w:spacing w:after="0" w:line="480" w:lineRule="auto"/>
        <w:ind w:left="720"/>
        <w:jc w:val="both"/>
        <w:rPr>
          <w:rFonts w:ascii="Times New Roman" w:hAnsi="Times New Roman" w:cs="Times New Roman"/>
          <w:sz w:val="24"/>
          <w:szCs w:val="24"/>
        </w:rPr>
      </w:pPr>
    </w:p>
    <w:p w:rsidR="00501A3E" w:rsidRPr="00AF22E3" w:rsidRDefault="00501A3E" w:rsidP="00780386">
      <w:pPr>
        <w:spacing w:after="0" w:line="240" w:lineRule="auto"/>
        <w:ind w:left="720" w:firstLine="414"/>
        <w:jc w:val="both"/>
        <w:rPr>
          <w:rFonts w:ascii="Times New Roman" w:hAnsi="Times New Roman" w:cs="Times New Roman"/>
          <w:sz w:val="24"/>
          <w:szCs w:val="24"/>
        </w:rPr>
      </w:pPr>
      <w:r w:rsidRPr="00AF22E3">
        <w:rPr>
          <w:rFonts w:ascii="Times New Roman" w:hAnsi="Times New Roman" w:cs="Times New Roman"/>
          <w:sz w:val="24"/>
          <w:szCs w:val="24"/>
        </w:rPr>
        <w:t>Further down the court stated;</w:t>
      </w:r>
    </w:p>
    <w:p w:rsidR="00780386" w:rsidRPr="00AF22E3" w:rsidRDefault="00780386" w:rsidP="00780386">
      <w:pPr>
        <w:spacing w:after="0" w:line="240" w:lineRule="auto"/>
        <w:ind w:left="720" w:firstLine="414"/>
        <w:jc w:val="both"/>
        <w:rPr>
          <w:rFonts w:ascii="Times New Roman" w:hAnsi="Times New Roman" w:cs="Times New Roman"/>
          <w:sz w:val="24"/>
          <w:szCs w:val="24"/>
        </w:rPr>
      </w:pPr>
    </w:p>
    <w:p w:rsidR="00501A3E" w:rsidRPr="00AF22E3" w:rsidRDefault="00501A3E" w:rsidP="00780386">
      <w:pPr>
        <w:spacing w:after="0" w:line="240" w:lineRule="auto"/>
        <w:ind w:left="567"/>
        <w:jc w:val="both"/>
        <w:rPr>
          <w:rFonts w:ascii="Times New Roman" w:hAnsi="Times New Roman" w:cs="Times New Roman"/>
          <w:sz w:val="24"/>
          <w:szCs w:val="24"/>
        </w:rPr>
      </w:pPr>
      <w:r w:rsidRPr="00AF22E3">
        <w:rPr>
          <w:rFonts w:ascii="Times New Roman" w:hAnsi="Times New Roman" w:cs="Times New Roman"/>
          <w:sz w:val="24"/>
          <w:szCs w:val="24"/>
        </w:rPr>
        <w:t>“</w:t>
      </w:r>
      <w:r w:rsidRPr="00AF22E3">
        <w:rPr>
          <w:rFonts w:ascii="Times New Roman" w:hAnsi="Times New Roman" w:cs="Times New Roman"/>
          <w:sz w:val="24"/>
          <w:szCs w:val="24"/>
          <w:u w:val="single"/>
        </w:rPr>
        <w:t>From what is on record</w:t>
      </w:r>
      <w:r w:rsidR="002A2992" w:rsidRPr="00AF22E3">
        <w:rPr>
          <w:rFonts w:ascii="Times New Roman" w:hAnsi="Times New Roman" w:cs="Times New Roman"/>
          <w:sz w:val="24"/>
          <w:szCs w:val="24"/>
        </w:rPr>
        <w:t xml:space="preserve">, there was a contract between respondent and </w:t>
      </w:r>
      <w:r w:rsidR="008D6C67" w:rsidRPr="00AF22E3">
        <w:rPr>
          <w:rFonts w:ascii="Times New Roman" w:hAnsi="Times New Roman" w:cs="Times New Roman"/>
          <w:sz w:val="24"/>
          <w:szCs w:val="24"/>
        </w:rPr>
        <w:t>the</w:t>
      </w:r>
      <w:r w:rsidR="002A2992" w:rsidRPr="00AF22E3">
        <w:rPr>
          <w:rFonts w:ascii="Times New Roman" w:hAnsi="Times New Roman" w:cs="Times New Roman"/>
          <w:sz w:val="24"/>
          <w:szCs w:val="24"/>
        </w:rPr>
        <w:t xml:space="preserve"> Society </w:t>
      </w:r>
      <w:r w:rsidR="008D6C67" w:rsidRPr="00AF22E3">
        <w:rPr>
          <w:rFonts w:ascii="Times New Roman" w:hAnsi="Times New Roman" w:cs="Times New Roman"/>
          <w:sz w:val="24"/>
          <w:szCs w:val="24"/>
        </w:rPr>
        <w:t>i.e.</w:t>
      </w:r>
      <w:r w:rsidR="002A2992" w:rsidRPr="00AF22E3">
        <w:rPr>
          <w:rFonts w:ascii="Times New Roman" w:hAnsi="Times New Roman" w:cs="Times New Roman"/>
          <w:sz w:val="24"/>
          <w:szCs w:val="24"/>
        </w:rPr>
        <w:t xml:space="preserve"> the first appellant and </w:t>
      </w:r>
      <w:r w:rsidR="008D6C67" w:rsidRPr="00AF22E3">
        <w:rPr>
          <w:rFonts w:ascii="Times New Roman" w:hAnsi="Times New Roman" w:cs="Times New Roman"/>
          <w:sz w:val="24"/>
          <w:szCs w:val="24"/>
        </w:rPr>
        <w:t xml:space="preserve">the respondent but not between </w:t>
      </w:r>
      <w:r w:rsidR="00F7110C" w:rsidRPr="00AF22E3">
        <w:rPr>
          <w:rFonts w:ascii="Times New Roman" w:hAnsi="Times New Roman" w:cs="Times New Roman"/>
          <w:sz w:val="24"/>
          <w:szCs w:val="24"/>
        </w:rPr>
        <w:t>2</w:t>
      </w:r>
      <w:r w:rsidR="00F7110C" w:rsidRPr="00F7110C">
        <w:rPr>
          <w:rFonts w:ascii="Times New Roman" w:hAnsi="Times New Roman" w:cs="Times New Roman"/>
          <w:sz w:val="24"/>
          <w:szCs w:val="24"/>
          <w:vertAlign w:val="superscript"/>
        </w:rPr>
        <w:t>nd</w:t>
      </w:r>
      <w:r w:rsidR="00F7110C">
        <w:rPr>
          <w:rFonts w:ascii="Times New Roman" w:hAnsi="Times New Roman" w:cs="Times New Roman"/>
          <w:sz w:val="24"/>
          <w:szCs w:val="24"/>
        </w:rPr>
        <w:t xml:space="preserve"> </w:t>
      </w:r>
      <w:r w:rsidR="00F7110C" w:rsidRPr="00AF22E3">
        <w:rPr>
          <w:rFonts w:ascii="Times New Roman" w:hAnsi="Times New Roman" w:cs="Times New Roman"/>
          <w:sz w:val="24"/>
          <w:szCs w:val="24"/>
        </w:rPr>
        <w:t>appellant</w:t>
      </w:r>
      <w:r w:rsidR="002A2992" w:rsidRPr="00AF22E3">
        <w:rPr>
          <w:rFonts w:ascii="Times New Roman" w:hAnsi="Times New Roman" w:cs="Times New Roman"/>
          <w:sz w:val="24"/>
          <w:szCs w:val="24"/>
        </w:rPr>
        <w:t xml:space="preserve"> and the respondent.</w:t>
      </w:r>
    </w:p>
    <w:p w:rsidR="002A2992" w:rsidRPr="00AF22E3" w:rsidRDefault="002A2992" w:rsidP="00644AD4">
      <w:pPr>
        <w:spacing w:after="0" w:line="240" w:lineRule="auto"/>
        <w:ind w:left="720"/>
        <w:jc w:val="both"/>
        <w:rPr>
          <w:rFonts w:ascii="Times New Roman" w:hAnsi="Times New Roman" w:cs="Times New Roman"/>
          <w:sz w:val="24"/>
          <w:szCs w:val="24"/>
        </w:rPr>
      </w:pPr>
    </w:p>
    <w:p w:rsidR="00644AD4" w:rsidRPr="00AF22E3" w:rsidRDefault="00644AD4" w:rsidP="00644AD4">
      <w:pPr>
        <w:spacing w:after="0" w:line="240" w:lineRule="auto"/>
        <w:ind w:left="720"/>
        <w:jc w:val="both"/>
        <w:rPr>
          <w:rFonts w:ascii="Times New Roman" w:hAnsi="Times New Roman" w:cs="Times New Roman"/>
          <w:sz w:val="24"/>
          <w:szCs w:val="24"/>
        </w:rPr>
      </w:pPr>
      <w:r w:rsidRPr="00AF22E3">
        <w:rPr>
          <w:rFonts w:ascii="Times New Roman" w:hAnsi="Times New Roman" w:cs="Times New Roman"/>
          <w:sz w:val="24"/>
          <w:szCs w:val="24"/>
        </w:rPr>
        <w:t>That being the position, there was nothing to enforce between respondent and the 2</w:t>
      </w:r>
      <w:r w:rsidRPr="00AF22E3">
        <w:rPr>
          <w:rFonts w:ascii="Times New Roman" w:hAnsi="Times New Roman" w:cs="Times New Roman"/>
          <w:sz w:val="24"/>
          <w:szCs w:val="24"/>
          <w:vertAlign w:val="superscript"/>
        </w:rPr>
        <w:t>nd</w:t>
      </w:r>
      <w:r w:rsidRPr="00AF22E3">
        <w:rPr>
          <w:rFonts w:ascii="Times New Roman" w:hAnsi="Times New Roman" w:cs="Times New Roman"/>
          <w:sz w:val="24"/>
          <w:szCs w:val="24"/>
        </w:rPr>
        <w:t xml:space="preserve"> appellant. Nothing was terminated. Under the circumstances, it is my respectful view that the Learned Arbitrator fell into error when he determined that there was an enforceable contract of employment between the parties i.e between respondent and the second appellant. My finding is that there was no separate binding contract of employment between the 2</w:t>
      </w:r>
      <w:r w:rsidRPr="00AF22E3">
        <w:rPr>
          <w:rFonts w:ascii="Times New Roman" w:hAnsi="Times New Roman" w:cs="Times New Roman"/>
          <w:sz w:val="24"/>
          <w:szCs w:val="24"/>
          <w:vertAlign w:val="superscript"/>
        </w:rPr>
        <w:t>nd</w:t>
      </w:r>
      <w:r w:rsidRPr="00AF22E3">
        <w:rPr>
          <w:rFonts w:ascii="Times New Roman" w:hAnsi="Times New Roman" w:cs="Times New Roman"/>
          <w:sz w:val="24"/>
          <w:szCs w:val="24"/>
        </w:rPr>
        <w:t xml:space="preserve"> appellant and the respondent.”</w:t>
      </w:r>
      <w:r w:rsidR="002A2992" w:rsidRPr="00AF22E3">
        <w:rPr>
          <w:rFonts w:ascii="Times New Roman" w:hAnsi="Times New Roman" w:cs="Times New Roman"/>
          <w:sz w:val="24"/>
          <w:szCs w:val="24"/>
        </w:rPr>
        <w:t>( my own underlining)</w:t>
      </w:r>
    </w:p>
    <w:p w:rsidR="00F936D3" w:rsidRPr="00AF22E3" w:rsidRDefault="00F936D3" w:rsidP="00644AD4">
      <w:pPr>
        <w:spacing w:after="0" w:line="240" w:lineRule="auto"/>
        <w:ind w:left="720"/>
        <w:jc w:val="both"/>
        <w:rPr>
          <w:rFonts w:ascii="Times New Roman" w:hAnsi="Times New Roman" w:cs="Times New Roman"/>
          <w:sz w:val="24"/>
          <w:szCs w:val="24"/>
        </w:rPr>
      </w:pPr>
    </w:p>
    <w:p w:rsidR="00F936D3" w:rsidRPr="00AF22E3" w:rsidRDefault="00F936D3" w:rsidP="00F936D3">
      <w:pPr>
        <w:spacing w:after="0" w:line="480" w:lineRule="auto"/>
        <w:ind w:left="720"/>
        <w:jc w:val="both"/>
        <w:rPr>
          <w:rFonts w:ascii="Times New Roman" w:hAnsi="Times New Roman" w:cs="Times New Roman"/>
          <w:sz w:val="24"/>
          <w:szCs w:val="24"/>
        </w:rPr>
      </w:pPr>
    </w:p>
    <w:p w:rsidR="00644AD4" w:rsidRPr="00AF22E3" w:rsidRDefault="00644AD4" w:rsidP="00644AD4">
      <w:pPr>
        <w:spacing w:after="0" w:line="240" w:lineRule="auto"/>
        <w:ind w:left="720"/>
        <w:jc w:val="both"/>
        <w:rPr>
          <w:rFonts w:ascii="Times New Roman" w:hAnsi="Times New Roman" w:cs="Times New Roman"/>
          <w:sz w:val="24"/>
          <w:szCs w:val="24"/>
        </w:rPr>
      </w:pPr>
    </w:p>
    <w:p w:rsidR="00644AD4" w:rsidRPr="00AF22E3" w:rsidRDefault="00EE3244" w:rsidP="006B36AB">
      <w:pPr>
        <w:spacing w:line="480" w:lineRule="auto"/>
        <w:ind w:firstLine="1134"/>
        <w:jc w:val="both"/>
        <w:rPr>
          <w:rFonts w:ascii="Times New Roman" w:eastAsia="Times New Roman" w:hAnsi="Times New Roman" w:cs="Times New Roman"/>
          <w:sz w:val="24"/>
          <w:szCs w:val="24"/>
          <w:lang w:val="en-US" w:eastAsia="en-ZW"/>
        </w:rPr>
      </w:pPr>
      <w:r>
        <w:rPr>
          <w:rFonts w:ascii="Times New Roman" w:eastAsia="Calibri" w:hAnsi="Times New Roman" w:cs="Times New Roman"/>
          <w:sz w:val="24"/>
          <w:szCs w:val="24"/>
          <w:lang w:val="en-US"/>
        </w:rPr>
        <w:t xml:space="preserve"> </w:t>
      </w:r>
      <w:r w:rsidR="00644AD4" w:rsidRPr="00AF22E3">
        <w:rPr>
          <w:rFonts w:ascii="Times New Roman" w:eastAsia="Calibri" w:hAnsi="Times New Roman" w:cs="Times New Roman"/>
          <w:sz w:val="24"/>
          <w:szCs w:val="24"/>
          <w:lang w:val="en-US"/>
        </w:rPr>
        <w:t xml:space="preserve">I </w:t>
      </w:r>
      <w:r w:rsidR="00644AD4" w:rsidRPr="00AF22E3">
        <w:rPr>
          <w:rFonts w:ascii="Times New Roman" w:eastAsia="Times New Roman" w:hAnsi="Times New Roman" w:cs="Times New Roman"/>
          <w:sz w:val="24"/>
          <w:szCs w:val="24"/>
          <w:lang w:val="en-US" w:eastAsia="en-ZW"/>
        </w:rPr>
        <w:t>find nothing to confirm the existence of a contract of employ</w:t>
      </w:r>
      <w:r w:rsidR="006343C2" w:rsidRPr="00AF22E3">
        <w:rPr>
          <w:rFonts w:ascii="Times New Roman" w:eastAsia="Times New Roman" w:hAnsi="Times New Roman" w:cs="Times New Roman"/>
          <w:sz w:val="24"/>
          <w:szCs w:val="24"/>
          <w:lang w:val="en-US" w:eastAsia="en-ZW"/>
        </w:rPr>
        <w:t>ment with the second</w:t>
      </w:r>
      <w:r w:rsidR="00644AD4" w:rsidRPr="00AF22E3">
        <w:rPr>
          <w:rFonts w:ascii="Times New Roman" w:eastAsia="Times New Roman" w:hAnsi="Times New Roman" w:cs="Times New Roman"/>
          <w:sz w:val="24"/>
          <w:szCs w:val="24"/>
          <w:lang w:val="en-US" w:eastAsia="en-ZW"/>
        </w:rPr>
        <w:t xml:space="preserve"> respondent either</w:t>
      </w:r>
      <w:r w:rsidR="00604113">
        <w:rPr>
          <w:rFonts w:ascii="Times New Roman" w:eastAsia="Times New Roman" w:hAnsi="Times New Roman" w:cs="Times New Roman"/>
          <w:sz w:val="24"/>
          <w:szCs w:val="24"/>
          <w:lang w:val="en-US" w:eastAsia="en-ZW"/>
        </w:rPr>
        <w:t>,</w:t>
      </w:r>
      <w:r w:rsidR="00644AD4" w:rsidRPr="00AF22E3">
        <w:rPr>
          <w:rFonts w:ascii="Times New Roman" w:eastAsia="Times New Roman" w:hAnsi="Times New Roman" w:cs="Times New Roman"/>
          <w:sz w:val="24"/>
          <w:szCs w:val="24"/>
          <w:lang w:val="en-US" w:eastAsia="en-ZW"/>
        </w:rPr>
        <w:t xml:space="preserve"> and there are strong indications that there was no such agreement. </w:t>
      </w:r>
      <w:r w:rsidR="0094786E">
        <w:rPr>
          <w:rFonts w:ascii="Times New Roman" w:eastAsia="Times New Roman" w:hAnsi="Times New Roman" w:cs="Times New Roman"/>
          <w:sz w:val="24"/>
          <w:szCs w:val="24"/>
          <w:lang w:val="en-US" w:eastAsia="en-ZW"/>
        </w:rPr>
        <w:t xml:space="preserve">Indeed, appellant has not set out what the terms of this agreement with second respondent are. </w:t>
      </w:r>
      <w:r w:rsidR="008D3562" w:rsidRPr="00AF22E3">
        <w:rPr>
          <w:rFonts w:ascii="Times New Roman" w:eastAsia="Calibri" w:hAnsi="Times New Roman" w:cs="Times New Roman"/>
          <w:sz w:val="24"/>
          <w:szCs w:val="24"/>
          <w:lang w:val="en-US"/>
        </w:rPr>
        <w:t>I opine that if there was a written cont</w:t>
      </w:r>
      <w:r w:rsidR="0031402D" w:rsidRPr="00AF22E3">
        <w:rPr>
          <w:rFonts w:ascii="Times New Roman" w:eastAsia="Calibri" w:hAnsi="Times New Roman" w:cs="Times New Roman"/>
          <w:sz w:val="24"/>
          <w:szCs w:val="24"/>
          <w:lang w:val="en-US"/>
        </w:rPr>
        <w:t>ract between the appellant and first</w:t>
      </w:r>
      <w:r w:rsidR="008D3562" w:rsidRPr="00AF22E3">
        <w:rPr>
          <w:rFonts w:ascii="Times New Roman" w:eastAsia="Calibri" w:hAnsi="Times New Roman" w:cs="Times New Roman"/>
          <w:sz w:val="24"/>
          <w:szCs w:val="24"/>
          <w:lang w:val="en-US"/>
        </w:rPr>
        <w:t xml:space="preserve"> respondent, then there would </w:t>
      </w:r>
      <w:r w:rsidR="008D6C67" w:rsidRPr="00AF22E3">
        <w:rPr>
          <w:rFonts w:ascii="Times New Roman" w:eastAsia="Calibri" w:hAnsi="Times New Roman" w:cs="Times New Roman"/>
          <w:sz w:val="24"/>
          <w:szCs w:val="24"/>
          <w:lang w:val="en-US"/>
        </w:rPr>
        <w:t>have been</w:t>
      </w:r>
      <w:r w:rsidR="008F5258" w:rsidRPr="00AF22E3">
        <w:rPr>
          <w:rFonts w:ascii="Times New Roman" w:eastAsia="Calibri" w:hAnsi="Times New Roman" w:cs="Times New Roman"/>
          <w:sz w:val="24"/>
          <w:szCs w:val="24"/>
          <w:lang w:val="en-US"/>
        </w:rPr>
        <w:t xml:space="preserve"> a written contract</w:t>
      </w:r>
      <w:r w:rsidR="0031402D" w:rsidRPr="00AF22E3">
        <w:rPr>
          <w:rFonts w:ascii="Times New Roman" w:eastAsia="Calibri" w:hAnsi="Times New Roman" w:cs="Times New Roman"/>
          <w:sz w:val="24"/>
          <w:szCs w:val="24"/>
          <w:lang w:val="en-US"/>
        </w:rPr>
        <w:t xml:space="preserve"> between the appellant and the second</w:t>
      </w:r>
      <w:r w:rsidR="008D3562" w:rsidRPr="00AF22E3">
        <w:rPr>
          <w:rFonts w:ascii="Times New Roman" w:eastAsia="Calibri" w:hAnsi="Times New Roman" w:cs="Times New Roman"/>
          <w:sz w:val="24"/>
          <w:szCs w:val="24"/>
          <w:lang w:val="en-US"/>
        </w:rPr>
        <w:t xml:space="preserve"> respondent as</w:t>
      </w:r>
      <w:r w:rsidR="008D6C67" w:rsidRPr="00AF22E3">
        <w:rPr>
          <w:rFonts w:ascii="Times New Roman" w:eastAsia="Calibri" w:hAnsi="Times New Roman" w:cs="Times New Roman"/>
          <w:sz w:val="24"/>
          <w:szCs w:val="24"/>
          <w:lang w:val="en-US"/>
        </w:rPr>
        <w:t xml:space="preserve"> well.</w:t>
      </w:r>
      <w:r w:rsidR="008D3562" w:rsidRPr="00AF22E3">
        <w:rPr>
          <w:rFonts w:ascii="Times New Roman" w:eastAsia="Calibri" w:hAnsi="Times New Roman" w:cs="Times New Roman"/>
          <w:sz w:val="24"/>
          <w:szCs w:val="24"/>
          <w:lang w:val="en-US"/>
        </w:rPr>
        <w:t xml:space="preserve"> </w:t>
      </w:r>
      <w:r w:rsidR="008F5258" w:rsidRPr="00AF22E3">
        <w:rPr>
          <w:rFonts w:ascii="Times New Roman" w:eastAsia="Calibri" w:hAnsi="Times New Roman" w:cs="Times New Roman"/>
          <w:sz w:val="24"/>
          <w:szCs w:val="24"/>
          <w:lang w:val="en-US"/>
        </w:rPr>
        <w:t xml:space="preserve">As already alluded to earlier on, not a single letter was written by the appellant seeking to </w:t>
      </w:r>
      <w:r w:rsidR="004F5CAA" w:rsidRPr="00AF22E3">
        <w:rPr>
          <w:rFonts w:ascii="Times New Roman" w:eastAsia="Calibri" w:hAnsi="Times New Roman" w:cs="Times New Roman"/>
          <w:sz w:val="24"/>
          <w:szCs w:val="24"/>
          <w:lang w:val="en-US"/>
        </w:rPr>
        <w:t>enforce</w:t>
      </w:r>
      <w:r w:rsidR="008A6790" w:rsidRPr="00AF22E3">
        <w:rPr>
          <w:rFonts w:ascii="Times New Roman" w:eastAsia="Calibri" w:hAnsi="Times New Roman" w:cs="Times New Roman"/>
          <w:sz w:val="24"/>
          <w:szCs w:val="24"/>
          <w:lang w:val="en-US"/>
        </w:rPr>
        <w:t xml:space="preserve"> a</w:t>
      </w:r>
      <w:r w:rsidR="004F5CAA" w:rsidRPr="00AF22E3">
        <w:rPr>
          <w:rFonts w:ascii="Times New Roman" w:eastAsia="Calibri" w:hAnsi="Times New Roman" w:cs="Times New Roman"/>
          <w:sz w:val="24"/>
          <w:szCs w:val="24"/>
          <w:lang w:val="en-US"/>
        </w:rPr>
        <w:t xml:space="preserve"> contract</w:t>
      </w:r>
      <w:r w:rsidR="00534790">
        <w:rPr>
          <w:rFonts w:ascii="Times New Roman" w:eastAsia="Calibri" w:hAnsi="Times New Roman" w:cs="Times New Roman"/>
          <w:sz w:val="24"/>
          <w:szCs w:val="24"/>
          <w:lang w:val="en-US"/>
        </w:rPr>
        <w:t xml:space="preserve"> of employment against </w:t>
      </w:r>
      <w:r w:rsidR="008F5258" w:rsidRPr="00AF22E3">
        <w:rPr>
          <w:rFonts w:ascii="Times New Roman" w:eastAsia="Calibri" w:hAnsi="Times New Roman" w:cs="Times New Roman"/>
          <w:sz w:val="24"/>
          <w:szCs w:val="24"/>
          <w:lang w:val="en-US"/>
        </w:rPr>
        <w:t xml:space="preserve">the second respondent. </w:t>
      </w:r>
      <w:r w:rsidR="00644AD4" w:rsidRPr="00AF22E3">
        <w:rPr>
          <w:rFonts w:ascii="Times New Roman" w:eastAsia="Times New Roman" w:hAnsi="Times New Roman" w:cs="Times New Roman"/>
          <w:sz w:val="24"/>
          <w:szCs w:val="24"/>
          <w:lang w:val="en-US" w:eastAsia="en-ZW"/>
        </w:rPr>
        <w:t xml:space="preserve">Thus, the court </w:t>
      </w:r>
      <w:r w:rsidR="00644AD4" w:rsidRPr="00AF22E3">
        <w:rPr>
          <w:rFonts w:ascii="Times New Roman" w:eastAsia="Times New Roman" w:hAnsi="Times New Roman" w:cs="Times New Roman"/>
          <w:i/>
          <w:sz w:val="24"/>
          <w:szCs w:val="24"/>
          <w:lang w:val="en-US" w:eastAsia="en-ZW"/>
        </w:rPr>
        <w:t>a quo`</w:t>
      </w:r>
      <w:r w:rsidR="00644AD4" w:rsidRPr="00AF22E3">
        <w:rPr>
          <w:rFonts w:ascii="Times New Roman" w:eastAsia="Times New Roman" w:hAnsi="Times New Roman" w:cs="Times New Roman"/>
          <w:sz w:val="24"/>
          <w:szCs w:val="24"/>
          <w:lang w:val="en-US" w:eastAsia="en-ZW"/>
        </w:rPr>
        <w:t>s finding that there was no contract of employment</w:t>
      </w:r>
      <w:r w:rsidR="0031402D" w:rsidRPr="00AF22E3">
        <w:rPr>
          <w:rFonts w:ascii="Times New Roman" w:eastAsia="Times New Roman" w:hAnsi="Times New Roman" w:cs="Times New Roman"/>
          <w:sz w:val="24"/>
          <w:szCs w:val="24"/>
          <w:lang w:val="en-US" w:eastAsia="en-ZW"/>
        </w:rPr>
        <w:t xml:space="preserve"> between the appellant and </w:t>
      </w:r>
      <w:r w:rsidR="0031402D" w:rsidRPr="00AF22E3">
        <w:rPr>
          <w:rFonts w:ascii="Times New Roman" w:eastAsia="Times New Roman" w:hAnsi="Times New Roman" w:cs="Times New Roman"/>
          <w:sz w:val="24"/>
          <w:szCs w:val="24"/>
          <w:lang w:val="en-US" w:eastAsia="en-ZW"/>
        </w:rPr>
        <w:lastRenderedPageBreak/>
        <w:t>the second</w:t>
      </w:r>
      <w:r w:rsidR="00644AD4" w:rsidRPr="00AF22E3">
        <w:rPr>
          <w:rFonts w:ascii="Times New Roman" w:eastAsia="Times New Roman" w:hAnsi="Times New Roman" w:cs="Times New Roman"/>
          <w:sz w:val="24"/>
          <w:szCs w:val="24"/>
          <w:lang w:val="en-US" w:eastAsia="en-ZW"/>
        </w:rPr>
        <w:t xml:space="preserve"> respondent and consequently</w:t>
      </w:r>
      <w:r w:rsidR="00E5720D">
        <w:rPr>
          <w:rFonts w:ascii="Times New Roman" w:eastAsia="Times New Roman" w:hAnsi="Times New Roman" w:cs="Times New Roman"/>
          <w:sz w:val="24"/>
          <w:szCs w:val="24"/>
          <w:lang w:val="en-US" w:eastAsia="en-ZW"/>
        </w:rPr>
        <w:t xml:space="preserve"> </w:t>
      </w:r>
      <w:r w:rsidR="00E83176">
        <w:rPr>
          <w:rFonts w:ascii="Times New Roman" w:eastAsia="Times New Roman" w:hAnsi="Times New Roman" w:cs="Times New Roman"/>
          <w:sz w:val="24"/>
          <w:szCs w:val="24"/>
          <w:lang w:val="en-US" w:eastAsia="en-ZW"/>
        </w:rPr>
        <w:t xml:space="preserve">that </w:t>
      </w:r>
      <w:r w:rsidR="00E83176" w:rsidRPr="00AF22E3">
        <w:rPr>
          <w:rFonts w:ascii="Times New Roman" w:eastAsia="Times New Roman" w:hAnsi="Times New Roman" w:cs="Times New Roman"/>
          <w:sz w:val="24"/>
          <w:szCs w:val="24"/>
          <w:lang w:val="en-US" w:eastAsia="en-ZW"/>
        </w:rPr>
        <w:t>there</w:t>
      </w:r>
      <w:r w:rsidR="00644AD4" w:rsidRPr="00AF22E3">
        <w:rPr>
          <w:rFonts w:ascii="Times New Roman" w:eastAsia="Times New Roman" w:hAnsi="Times New Roman" w:cs="Times New Roman"/>
          <w:sz w:val="24"/>
          <w:szCs w:val="24"/>
          <w:lang w:val="en-US" w:eastAsia="en-ZW"/>
        </w:rPr>
        <w:t xml:space="preserve"> was no entitlement for payment of the alleged salary due to him</w:t>
      </w:r>
      <w:r w:rsidR="00C02959" w:rsidRPr="00AF22E3">
        <w:rPr>
          <w:rFonts w:ascii="Times New Roman" w:eastAsia="Times New Roman" w:hAnsi="Times New Roman" w:cs="Times New Roman"/>
          <w:sz w:val="24"/>
          <w:szCs w:val="24"/>
          <w:lang w:val="en-US" w:eastAsia="en-ZW"/>
        </w:rPr>
        <w:t>,</w:t>
      </w:r>
      <w:r w:rsidR="008D3562" w:rsidRPr="00AF22E3">
        <w:rPr>
          <w:rFonts w:ascii="Times New Roman" w:eastAsia="Times New Roman" w:hAnsi="Times New Roman" w:cs="Times New Roman"/>
          <w:sz w:val="24"/>
          <w:szCs w:val="24"/>
          <w:lang w:val="en-US" w:eastAsia="en-ZW"/>
        </w:rPr>
        <w:t xml:space="preserve"> cannot be faulted</w:t>
      </w:r>
      <w:r w:rsidR="00644AD4" w:rsidRPr="00AF22E3">
        <w:rPr>
          <w:rFonts w:ascii="Times New Roman" w:eastAsia="Times New Roman" w:hAnsi="Times New Roman" w:cs="Times New Roman"/>
          <w:sz w:val="24"/>
          <w:szCs w:val="24"/>
          <w:lang w:val="en-US" w:eastAsia="en-ZW"/>
        </w:rPr>
        <w:t>.</w:t>
      </w:r>
    </w:p>
    <w:p w:rsidR="003E5A4C" w:rsidRPr="00AF22E3" w:rsidRDefault="003E5A4C" w:rsidP="00693CE9">
      <w:pPr>
        <w:spacing w:line="480" w:lineRule="auto"/>
        <w:ind w:firstLine="1276"/>
        <w:jc w:val="both"/>
        <w:rPr>
          <w:rFonts w:ascii="Times New Roman" w:eastAsia="Times New Roman" w:hAnsi="Times New Roman" w:cs="Times New Roman"/>
          <w:sz w:val="24"/>
          <w:szCs w:val="24"/>
          <w:lang w:val="en-US" w:eastAsia="en-ZW"/>
        </w:rPr>
      </w:pPr>
    </w:p>
    <w:p w:rsidR="00644AD4" w:rsidRPr="00AF22E3" w:rsidRDefault="00644AD4" w:rsidP="00B3432A">
      <w:pPr>
        <w:spacing w:line="480" w:lineRule="auto"/>
        <w:ind w:firstLine="1134"/>
        <w:contextualSpacing/>
        <w:jc w:val="both"/>
        <w:rPr>
          <w:rFonts w:ascii="Times New Roman" w:eastAsia="Calibri" w:hAnsi="Times New Roman" w:cs="Times New Roman"/>
          <w:sz w:val="24"/>
          <w:szCs w:val="24"/>
        </w:rPr>
      </w:pPr>
      <w:r w:rsidRPr="00AF22E3">
        <w:rPr>
          <w:rFonts w:ascii="Times New Roman" w:eastAsia="Calibri" w:hAnsi="Times New Roman" w:cs="Times New Roman"/>
          <w:sz w:val="24"/>
          <w:szCs w:val="24"/>
        </w:rPr>
        <w:t xml:space="preserve">It is an established principle in our law that an appellate court cannot interfere with the exercise of discretion by the court </w:t>
      </w:r>
      <w:r w:rsidRPr="00AF22E3">
        <w:rPr>
          <w:rFonts w:ascii="Times New Roman" w:eastAsia="Calibri" w:hAnsi="Times New Roman" w:cs="Times New Roman"/>
          <w:i/>
          <w:sz w:val="24"/>
          <w:szCs w:val="24"/>
        </w:rPr>
        <w:t>a quo</w:t>
      </w:r>
      <w:r w:rsidRPr="00AF22E3">
        <w:rPr>
          <w:rFonts w:ascii="Times New Roman" w:eastAsia="Calibri" w:hAnsi="Times New Roman" w:cs="Times New Roman"/>
          <w:sz w:val="24"/>
          <w:szCs w:val="24"/>
        </w:rPr>
        <w:t xml:space="preserve"> and t</w:t>
      </w:r>
      <w:r w:rsidR="00BD3DD4">
        <w:rPr>
          <w:rFonts w:ascii="Times New Roman" w:eastAsia="Calibri" w:hAnsi="Times New Roman" w:cs="Times New Roman"/>
          <w:sz w:val="24"/>
          <w:szCs w:val="24"/>
        </w:rPr>
        <w:t>he factual findings made by it</w:t>
      </w:r>
      <w:r w:rsidRPr="00AF22E3">
        <w:rPr>
          <w:rFonts w:ascii="Times New Roman" w:eastAsia="Calibri" w:hAnsi="Times New Roman" w:cs="Times New Roman"/>
          <w:sz w:val="24"/>
          <w:szCs w:val="24"/>
        </w:rPr>
        <w:t xml:space="preserve"> unless those findings were grossly unreasonable and the decision is so outrageous in its defiance of logic that no sensible person who would have applied his mind to the question to be decided could have arrived at it. This position was discussed and justified in </w:t>
      </w:r>
      <w:r w:rsidRPr="00AF22E3">
        <w:rPr>
          <w:rFonts w:ascii="Times New Roman" w:eastAsia="Calibri" w:hAnsi="Times New Roman" w:cs="Times New Roman"/>
          <w:i/>
          <w:sz w:val="24"/>
          <w:szCs w:val="24"/>
        </w:rPr>
        <w:t>Hama v National Railways of Zimbabwe</w:t>
      </w:r>
      <w:r w:rsidRPr="00AF22E3">
        <w:rPr>
          <w:rFonts w:ascii="Times New Roman" w:eastAsia="Calibri" w:hAnsi="Times New Roman" w:cs="Times New Roman"/>
          <w:i/>
          <w:sz w:val="24"/>
          <w:szCs w:val="24"/>
          <w:lang w:val="en-ZW"/>
        </w:rPr>
        <w:t xml:space="preserve"> </w:t>
      </w:r>
      <w:r w:rsidRPr="005135C1">
        <w:rPr>
          <w:rFonts w:ascii="Times New Roman" w:eastAsia="Calibri" w:hAnsi="Times New Roman" w:cs="Times New Roman"/>
          <w:sz w:val="24"/>
          <w:szCs w:val="24"/>
          <w:lang w:val="en-ZW"/>
        </w:rPr>
        <w:t>1996 (1) ZLR 664 (S) at p 670</w:t>
      </w:r>
      <w:r w:rsidRPr="00AF22E3">
        <w:rPr>
          <w:rFonts w:ascii="Times New Roman" w:eastAsia="Calibri" w:hAnsi="Times New Roman" w:cs="Times New Roman"/>
          <w:b/>
          <w:i/>
          <w:sz w:val="24"/>
          <w:szCs w:val="24"/>
          <w:lang w:val="en-ZW"/>
        </w:rPr>
        <w:t>,</w:t>
      </w:r>
      <w:r w:rsidRPr="00AF22E3">
        <w:rPr>
          <w:rFonts w:ascii="Times New Roman" w:eastAsia="Calibri" w:hAnsi="Times New Roman" w:cs="Times New Roman"/>
          <w:i/>
          <w:sz w:val="24"/>
          <w:szCs w:val="24"/>
          <w:lang w:val="en-ZW"/>
        </w:rPr>
        <w:t xml:space="preserve"> </w:t>
      </w:r>
      <w:r w:rsidR="00D86DBB" w:rsidRPr="005135C1">
        <w:rPr>
          <w:rFonts w:ascii="Times New Roman" w:eastAsia="Calibri" w:hAnsi="Times New Roman" w:cs="Times New Roman"/>
          <w:sz w:val="24"/>
          <w:szCs w:val="24"/>
          <w:lang w:val="en-ZW"/>
        </w:rPr>
        <w:t>where</w:t>
      </w:r>
      <w:r w:rsidR="00D86DBB">
        <w:rPr>
          <w:rFonts w:ascii="Times New Roman" w:eastAsia="Calibri" w:hAnsi="Times New Roman" w:cs="Times New Roman"/>
          <w:i/>
          <w:sz w:val="24"/>
          <w:szCs w:val="24"/>
          <w:lang w:val="en-ZW"/>
        </w:rPr>
        <w:t xml:space="preserve"> </w:t>
      </w:r>
      <w:r w:rsidRPr="00AF22E3">
        <w:rPr>
          <w:rFonts w:ascii="Times New Roman" w:eastAsia="Calibri" w:hAnsi="Times New Roman" w:cs="Times New Roman"/>
          <w:sz w:val="24"/>
          <w:szCs w:val="24"/>
          <w:lang w:val="en-ZW"/>
        </w:rPr>
        <w:t>KORSAH JA remarked</w:t>
      </w:r>
      <w:r w:rsidRPr="00AF22E3">
        <w:rPr>
          <w:rFonts w:ascii="Times New Roman" w:eastAsia="Calibri" w:hAnsi="Times New Roman" w:cs="Times New Roman"/>
          <w:i/>
          <w:sz w:val="24"/>
          <w:szCs w:val="24"/>
          <w:lang w:val="en-ZW"/>
        </w:rPr>
        <w:t>:</w:t>
      </w:r>
    </w:p>
    <w:p w:rsidR="00644AD4" w:rsidRPr="00AF22E3" w:rsidRDefault="00644AD4" w:rsidP="009B7C52">
      <w:pPr>
        <w:spacing w:line="240" w:lineRule="auto"/>
        <w:ind w:left="720" w:hanging="153"/>
        <w:contextualSpacing/>
        <w:jc w:val="both"/>
        <w:rPr>
          <w:rFonts w:ascii="Times New Roman" w:eastAsia="Calibri" w:hAnsi="Times New Roman" w:cs="Times New Roman"/>
          <w:sz w:val="24"/>
          <w:szCs w:val="24"/>
        </w:rPr>
      </w:pPr>
      <w:r w:rsidRPr="00AF22E3">
        <w:rPr>
          <w:rFonts w:ascii="Times New Roman" w:eastAsia="Calibri" w:hAnsi="Times New Roman" w:cs="Times New Roman"/>
          <w:sz w:val="24"/>
          <w:szCs w:val="24"/>
        </w:rPr>
        <w:t xml:space="preserve"> “…an appellate court will not interfere with a decision of a trial court based purely on a finding of fact unless it is satisfied that, having regard to the evidence placed before the trial court, the finding complained of is so outrageous in its defiance of logic or of accepted moral standards that no sensible person who had applied his mind to the question to be decided could have arrived at such a conclusion.”</w:t>
      </w:r>
    </w:p>
    <w:p w:rsidR="00644AD4" w:rsidRPr="00AF22E3" w:rsidRDefault="00644AD4" w:rsidP="00644AD4">
      <w:pPr>
        <w:spacing w:line="480" w:lineRule="auto"/>
        <w:contextualSpacing/>
        <w:jc w:val="both"/>
        <w:rPr>
          <w:rFonts w:ascii="Times New Roman" w:eastAsia="Calibri" w:hAnsi="Times New Roman" w:cs="Times New Roman"/>
          <w:sz w:val="24"/>
          <w:szCs w:val="24"/>
        </w:rPr>
      </w:pPr>
    </w:p>
    <w:p w:rsidR="00644AD4" w:rsidRPr="00AF22E3" w:rsidRDefault="00644AD4" w:rsidP="00E005D9">
      <w:pPr>
        <w:spacing w:line="240" w:lineRule="auto"/>
        <w:ind w:firstLine="360"/>
        <w:contextualSpacing/>
        <w:jc w:val="both"/>
        <w:rPr>
          <w:rFonts w:ascii="Times New Roman" w:eastAsia="Calibri" w:hAnsi="Times New Roman" w:cs="Times New Roman"/>
          <w:sz w:val="24"/>
          <w:szCs w:val="24"/>
        </w:rPr>
      </w:pPr>
    </w:p>
    <w:p w:rsidR="00644AD4" w:rsidRPr="00AF22E3" w:rsidRDefault="00644AD4" w:rsidP="00644AD4">
      <w:pPr>
        <w:spacing w:line="240" w:lineRule="auto"/>
        <w:ind w:left="360"/>
        <w:contextualSpacing/>
        <w:jc w:val="both"/>
        <w:rPr>
          <w:rFonts w:ascii="Times New Roman" w:eastAsia="Calibri" w:hAnsi="Times New Roman" w:cs="Times New Roman"/>
          <w:i/>
          <w:sz w:val="24"/>
          <w:szCs w:val="24"/>
        </w:rPr>
      </w:pPr>
    </w:p>
    <w:p w:rsidR="00A43CE4" w:rsidRPr="00AF22E3" w:rsidRDefault="00644AD4" w:rsidP="00B31067">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t xml:space="preserve">It is my view that the court </w:t>
      </w:r>
      <w:r w:rsidRPr="00AF22E3">
        <w:rPr>
          <w:rFonts w:ascii="Times New Roman" w:hAnsi="Times New Roman" w:cs="Times New Roman"/>
          <w:i/>
          <w:sz w:val="24"/>
          <w:szCs w:val="24"/>
        </w:rPr>
        <w:t xml:space="preserve">a </w:t>
      </w:r>
      <w:r w:rsidR="00017D24" w:rsidRPr="00AF22E3">
        <w:rPr>
          <w:rFonts w:ascii="Times New Roman" w:hAnsi="Times New Roman" w:cs="Times New Roman"/>
          <w:i/>
          <w:sz w:val="24"/>
          <w:szCs w:val="24"/>
        </w:rPr>
        <w:t xml:space="preserve">quo </w:t>
      </w:r>
      <w:r w:rsidR="00017D24" w:rsidRPr="004F0402">
        <w:rPr>
          <w:rFonts w:ascii="Times New Roman" w:hAnsi="Times New Roman" w:cs="Times New Roman"/>
          <w:sz w:val="24"/>
          <w:szCs w:val="24"/>
        </w:rPr>
        <w:t>had</w:t>
      </w:r>
      <w:r w:rsidR="008D3562" w:rsidRPr="004F0402">
        <w:rPr>
          <w:rFonts w:ascii="Times New Roman" w:hAnsi="Times New Roman" w:cs="Times New Roman"/>
          <w:sz w:val="24"/>
          <w:szCs w:val="24"/>
        </w:rPr>
        <w:t xml:space="preserve"> a</w:t>
      </w:r>
      <w:r w:rsidR="008D3562" w:rsidRPr="00AF22E3">
        <w:rPr>
          <w:rFonts w:ascii="Times New Roman" w:hAnsi="Times New Roman" w:cs="Times New Roman"/>
          <w:sz w:val="24"/>
          <w:szCs w:val="24"/>
        </w:rPr>
        <w:t xml:space="preserve"> basis to interfere with the factual findings of the arbitrator. </w:t>
      </w:r>
      <w:r w:rsidR="008D6C67" w:rsidRPr="00AF22E3">
        <w:rPr>
          <w:rFonts w:ascii="Times New Roman" w:hAnsi="Times New Roman" w:cs="Times New Roman"/>
          <w:sz w:val="24"/>
          <w:szCs w:val="24"/>
        </w:rPr>
        <w:t>From what i</w:t>
      </w:r>
      <w:r w:rsidR="008D3562" w:rsidRPr="00AF22E3">
        <w:rPr>
          <w:rFonts w:ascii="Times New Roman" w:hAnsi="Times New Roman" w:cs="Times New Roman"/>
          <w:sz w:val="24"/>
          <w:szCs w:val="24"/>
        </w:rPr>
        <w:t>s on record the</w:t>
      </w:r>
      <w:r w:rsidR="008D6C67" w:rsidRPr="00AF22E3">
        <w:rPr>
          <w:rFonts w:ascii="Times New Roman" w:hAnsi="Times New Roman" w:cs="Times New Roman"/>
          <w:sz w:val="24"/>
          <w:szCs w:val="24"/>
        </w:rPr>
        <w:t>re i</w:t>
      </w:r>
      <w:r w:rsidR="008D3562" w:rsidRPr="00AF22E3">
        <w:rPr>
          <w:rFonts w:ascii="Times New Roman" w:hAnsi="Times New Roman" w:cs="Times New Roman"/>
          <w:sz w:val="24"/>
          <w:szCs w:val="24"/>
        </w:rPr>
        <w:t xml:space="preserve">s nothing to indicate that there was a contract </w:t>
      </w:r>
      <w:r w:rsidR="00017D24" w:rsidRPr="00AF22E3">
        <w:rPr>
          <w:rFonts w:ascii="Times New Roman" w:hAnsi="Times New Roman" w:cs="Times New Roman"/>
          <w:sz w:val="24"/>
          <w:szCs w:val="24"/>
        </w:rPr>
        <w:t>between</w:t>
      </w:r>
      <w:r w:rsidR="00B31067" w:rsidRPr="00AF22E3">
        <w:rPr>
          <w:rFonts w:ascii="Times New Roman" w:hAnsi="Times New Roman" w:cs="Times New Roman"/>
          <w:sz w:val="24"/>
          <w:szCs w:val="24"/>
        </w:rPr>
        <w:t xml:space="preserve"> the appellant and the second</w:t>
      </w:r>
      <w:r w:rsidR="008D3562" w:rsidRPr="00AF22E3">
        <w:rPr>
          <w:rFonts w:ascii="Times New Roman" w:hAnsi="Times New Roman" w:cs="Times New Roman"/>
          <w:sz w:val="24"/>
          <w:szCs w:val="24"/>
        </w:rPr>
        <w:t xml:space="preserve"> respondent</w:t>
      </w:r>
      <w:r w:rsidR="00017D24" w:rsidRPr="00AF22E3">
        <w:rPr>
          <w:rFonts w:ascii="Times New Roman" w:hAnsi="Times New Roman" w:cs="Times New Roman"/>
          <w:sz w:val="24"/>
          <w:szCs w:val="24"/>
        </w:rPr>
        <w:t>,</w:t>
      </w:r>
      <w:r w:rsidR="008D3562" w:rsidRPr="00AF22E3">
        <w:rPr>
          <w:rFonts w:ascii="Times New Roman" w:hAnsi="Times New Roman" w:cs="Times New Roman"/>
          <w:sz w:val="24"/>
          <w:szCs w:val="24"/>
        </w:rPr>
        <w:t xml:space="preserve"> written or otherwise</w:t>
      </w:r>
      <w:r w:rsidR="00586EEA" w:rsidRPr="00AF22E3">
        <w:rPr>
          <w:rFonts w:ascii="Times New Roman" w:hAnsi="Times New Roman" w:cs="Times New Roman"/>
          <w:sz w:val="24"/>
          <w:szCs w:val="24"/>
        </w:rPr>
        <w:t xml:space="preserve">. </w:t>
      </w:r>
      <w:r w:rsidR="008D02D3">
        <w:rPr>
          <w:rFonts w:ascii="Times New Roman" w:hAnsi="Times New Roman" w:cs="Times New Roman"/>
          <w:sz w:val="24"/>
          <w:szCs w:val="24"/>
        </w:rPr>
        <w:t>The a</w:t>
      </w:r>
      <w:r w:rsidR="007E3E12" w:rsidRPr="00AF22E3">
        <w:rPr>
          <w:rFonts w:ascii="Times New Roman" w:hAnsi="Times New Roman" w:cs="Times New Roman"/>
          <w:sz w:val="24"/>
          <w:szCs w:val="24"/>
        </w:rPr>
        <w:t xml:space="preserve">ppellant in the </w:t>
      </w:r>
      <w:r w:rsidR="00AA11E8">
        <w:rPr>
          <w:rFonts w:ascii="Times New Roman" w:hAnsi="Times New Roman" w:cs="Times New Roman"/>
          <w:sz w:val="24"/>
          <w:szCs w:val="24"/>
        </w:rPr>
        <w:t>“</w:t>
      </w:r>
      <w:r w:rsidR="007E3E12" w:rsidRPr="00AF22E3">
        <w:rPr>
          <w:rFonts w:ascii="Times New Roman" w:hAnsi="Times New Roman" w:cs="Times New Roman"/>
          <w:sz w:val="24"/>
          <w:szCs w:val="24"/>
        </w:rPr>
        <w:t>Claimant’s Address” to the arbitrator did not state whet</w:t>
      </w:r>
      <w:r w:rsidR="00B31067" w:rsidRPr="00AF22E3">
        <w:rPr>
          <w:rFonts w:ascii="Times New Roman" w:hAnsi="Times New Roman" w:cs="Times New Roman"/>
          <w:sz w:val="24"/>
          <w:szCs w:val="24"/>
        </w:rPr>
        <w:t>her he had a contract with the second</w:t>
      </w:r>
      <w:r w:rsidR="007E3E12" w:rsidRPr="00AF22E3">
        <w:rPr>
          <w:rFonts w:ascii="Times New Roman" w:hAnsi="Times New Roman" w:cs="Times New Roman"/>
          <w:sz w:val="24"/>
          <w:szCs w:val="24"/>
        </w:rPr>
        <w:t xml:space="preserve"> respondent. He did not plead the terms of the oral contract if indeed it existed. </w:t>
      </w:r>
      <w:r w:rsidR="00E005D9" w:rsidRPr="00AF22E3">
        <w:rPr>
          <w:rFonts w:ascii="Times New Roman" w:hAnsi="Times New Roman" w:cs="Times New Roman"/>
          <w:sz w:val="24"/>
          <w:szCs w:val="24"/>
        </w:rPr>
        <w:t xml:space="preserve"> He did not complain about unlawful termination of</w:t>
      </w:r>
      <w:r w:rsidR="00556ADD" w:rsidRPr="00AF22E3">
        <w:rPr>
          <w:rFonts w:ascii="Times New Roman" w:hAnsi="Times New Roman" w:cs="Times New Roman"/>
          <w:sz w:val="24"/>
          <w:szCs w:val="24"/>
        </w:rPr>
        <w:t xml:space="preserve"> his</w:t>
      </w:r>
      <w:r w:rsidR="00E005D9" w:rsidRPr="00AF22E3">
        <w:rPr>
          <w:rFonts w:ascii="Times New Roman" w:hAnsi="Times New Roman" w:cs="Times New Roman"/>
          <w:sz w:val="24"/>
          <w:szCs w:val="24"/>
        </w:rPr>
        <w:t xml:space="preserve"> contract</w:t>
      </w:r>
      <w:r w:rsidR="00556ADD" w:rsidRPr="00AF22E3">
        <w:rPr>
          <w:rFonts w:ascii="Times New Roman" w:hAnsi="Times New Roman" w:cs="Times New Roman"/>
          <w:sz w:val="24"/>
          <w:szCs w:val="24"/>
        </w:rPr>
        <w:t xml:space="preserve"> with the second respondent</w:t>
      </w:r>
      <w:r w:rsidR="00E005D9" w:rsidRPr="00AF22E3">
        <w:rPr>
          <w:rFonts w:ascii="Times New Roman" w:hAnsi="Times New Roman" w:cs="Times New Roman"/>
          <w:sz w:val="24"/>
          <w:szCs w:val="24"/>
        </w:rPr>
        <w:t xml:space="preserve">.  He just claimed </w:t>
      </w:r>
      <w:r w:rsidR="00556ADD" w:rsidRPr="00AF22E3">
        <w:rPr>
          <w:rFonts w:ascii="Times New Roman" w:hAnsi="Times New Roman" w:cs="Times New Roman"/>
          <w:sz w:val="24"/>
          <w:szCs w:val="24"/>
        </w:rPr>
        <w:t>non-payment</w:t>
      </w:r>
      <w:r w:rsidR="00E005D9" w:rsidRPr="00AF22E3">
        <w:rPr>
          <w:rFonts w:ascii="Times New Roman" w:hAnsi="Times New Roman" w:cs="Times New Roman"/>
          <w:sz w:val="24"/>
          <w:szCs w:val="24"/>
        </w:rPr>
        <w:t xml:space="preserve"> of salaries. </w:t>
      </w:r>
      <w:r w:rsidR="007E3E12" w:rsidRPr="00AF22E3">
        <w:rPr>
          <w:rFonts w:ascii="Times New Roman" w:hAnsi="Times New Roman" w:cs="Times New Roman"/>
          <w:sz w:val="24"/>
          <w:szCs w:val="24"/>
        </w:rPr>
        <w:t>The</w:t>
      </w:r>
      <w:r w:rsidR="00586EEA" w:rsidRPr="00AF22E3">
        <w:rPr>
          <w:rFonts w:ascii="Times New Roman" w:hAnsi="Times New Roman" w:cs="Times New Roman"/>
          <w:sz w:val="24"/>
          <w:szCs w:val="24"/>
        </w:rPr>
        <w:t xml:space="preserve"> arbitrator arrived at a decision </w:t>
      </w:r>
      <w:r w:rsidR="00017D24" w:rsidRPr="00AF22E3">
        <w:rPr>
          <w:rFonts w:ascii="Times New Roman" w:hAnsi="Times New Roman" w:cs="Times New Roman"/>
          <w:sz w:val="24"/>
          <w:szCs w:val="24"/>
        </w:rPr>
        <w:t>without</w:t>
      </w:r>
      <w:r w:rsidR="00586EEA" w:rsidRPr="00AF22E3">
        <w:rPr>
          <w:rFonts w:ascii="Times New Roman" w:hAnsi="Times New Roman" w:cs="Times New Roman"/>
          <w:sz w:val="24"/>
          <w:szCs w:val="24"/>
        </w:rPr>
        <w:t xml:space="preserve"> regard to the evidence before </w:t>
      </w:r>
      <w:r w:rsidR="00017D24" w:rsidRPr="00AF22E3">
        <w:rPr>
          <w:rFonts w:ascii="Times New Roman" w:hAnsi="Times New Roman" w:cs="Times New Roman"/>
          <w:sz w:val="24"/>
          <w:szCs w:val="24"/>
        </w:rPr>
        <w:t>him, which</w:t>
      </w:r>
      <w:r w:rsidR="00586EEA" w:rsidRPr="00AF22E3">
        <w:rPr>
          <w:rFonts w:ascii="Times New Roman" w:hAnsi="Times New Roman" w:cs="Times New Roman"/>
          <w:sz w:val="24"/>
          <w:szCs w:val="24"/>
        </w:rPr>
        <w:t xml:space="preserve"> is a ground for interference </w:t>
      </w:r>
      <w:r w:rsidR="00017D24" w:rsidRPr="00AF22E3">
        <w:rPr>
          <w:rFonts w:ascii="Times New Roman" w:hAnsi="Times New Roman" w:cs="Times New Roman"/>
          <w:sz w:val="24"/>
          <w:szCs w:val="24"/>
        </w:rPr>
        <w:t>with a factual find</w:t>
      </w:r>
      <w:r w:rsidR="00586EEA" w:rsidRPr="00AF22E3">
        <w:rPr>
          <w:rFonts w:ascii="Times New Roman" w:hAnsi="Times New Roman" w:cs="Times New Roman"/>
          <w:sz w:val="24"/>
          <w:szCs w:val="24"/>
        </w:rPr>
        <w:t>ing</w:t>
      </w:r>
      <w:r w:rsidR="00017D24" w:rsidRPr="00AF22E3">
        <w:rPr>
          <w:rFonts w:ascii="Times New Roman" w:hAnsi="Times New Roman" w:cs="Times New Roman"/>
          <w:sz w:val="24"/>
          <w:szCs w:val="24"/>
        </w:rPr>
        <w:t>.</w:t>
      </w:r>
      <w:r w:rsidRPr="00AF22E3">
        <w:rPr>
          <w:rFonts w:ascii="Times New Roman" w:hAnsi="Times New Roman" w:cs="Times New Roman"/>
          <w:sz w:val="24"/>
          <w:szCs w:val="24"/>
        </w:rPr>
        <w:t xml:space="preserve"> Thus, the decision of the court </w:t>
      </w:r>
      <w:r w:rsidRPr="00AF22E3">
        <w:rPr>
          <w:rFonts w:ascii="Times New Roman" w:hAnsi="Times New Roman" w:cs="Times New Roman"/>
          <w:i/>
          <w:sz w:val="24"/>
          <w:szCs w:val="24"/>
        </w:rPr>
        <w:t xml:space="preserve">a quo </w:t>
      </w:r>
      <w:r w:rsidRPr="00AF22E3">
        <w:rPr>
          <w:rFonts w:ascii="Times New Roman" w:hAnsi="Times New Roman" w:cs="Times New Roman"/>
          <w:sz w:val="24"/>
          <w:szCs w:val="24"/>
        </w:rPr>
        <w:t xml:space="preserve">is unassailable. </w:t>
      </w:r>
    </w:p>
    <w:p w:rsidR="00A43CE4" w:rsidRDefault="00A43CE4" w:rsidP="00C33293">
      <w:pPr>
        <w:spacing w:after="0" w:line="480" w:lineRule="auto"/>
        <w:ind w:firstLine="1134"/>
        <w:jc w:val="both"/>
        <w:rPr>
          <w:rFonts w:ascii="Times New Roman" w:hAnsi="Times New Roman" w:cs="Times New Roman"/>
          <w:sz w:val="24"/>
          <w:szCs w:val="24"/>
        </w:rPr>
      </w:pPr>
    </w:p>
    <w:p w:rsidR="00C33293" w:rsidRPr="00AF22E3" w:rsidRDefault="00C33293" w:rsidP="00C33293">
      <w:pPr>
        <w:spacing w:after="0" w:line="240" w:lineRule="auto"/>
        <w:ind w:firstLine="1134"/>
        <w:jc w:val="both"/>
        <w:rPr>
          <w:rFonts w:ascii="Times New Roman" w:hAnsi="Times New Roman" w:cs="Times New Roman"/>
          <w:sz w:val="24"/>
          <w:szCs w:val="24"/>
        </w:rPr>
      </w:pPr>
    </w:p>
    <w:p w:rsidR="008D6C67" w:rsidRPr="00AF22E3" w:rsidRDefault="00644AD4" w:rsidP="00B31067">
      <w:pPr>
        <w:spacing w:after="0" w:line="480" w:lineRule="auto"/>
        <w:ind w:firstLine="1134"/>
        <w:jc w:val="both"/>
        <w:rPr>
          <w:rFonts w:ascii="Times New Roman" w:hAnsi="Times New Roman" w:cs="Times New Roman"/>
          <w:sz w:val="24"/>
          <w:szCs w:val="24"/>
        </w:rPr>
      </w:pPr>
      <w:r w:rsidRPr="00AF22E3">
        <w:rPr>
          <w:rFonts w:ascii="Times New Roman" w:hAnsi="Times New Roman" w:cs="Times New Roman"/>
          <w:sz w:val="24"/>
          <w:szCs w:val="24"/>
        </w:rPr>
        <w:lastRenderedPageBreak/>
        <w:t>In light of the above, the second ground of appeal</w:t>
      </w:r>
      <w:r w:rsidR="002931BD" w:rsidRPr="00AF22E3">
        <w:rPr>
          <w:rFonts w:ascii="Times New Roman" w:hAnsi="Times New Roman" w:cs="Times New Roman"/>
          <w:sz w:val="24"/>
          <w:szCs w:val="24"/>
        </w:rPr>
        <w:t xml:space="preserve"> </w:t>
      </w:r>
      <w:r w:rsidR="00017D24" w:rsidRPr="00AF22E3">
        <w:rPr>
          <w:rFonts w:ascii="Times New Roman" w:hAnsi="Times New Roman" w:cs="Times New Roman"/>
          <w:sz w:val="24"/>
          <w:szCs w:val="24"/>
        </w:rPr>
        <w:t>being unmeritorious, must fai</w:t>
      </w:r>
      <w:r w:rsidR="008D6C67" w:rsidRPr="00AF22E3">
        <w:rPr>
          <w:rFonts w:ascii="Times New Roman" w:hAnsi="Times New Roman" w:cs="Times New Roman"/>
          <w:sz w:val="24"/>
          <w:szCs w:val="24"/>
        </w:rPr>
        <w:t>l. Costs will follow the cause.</w:t>
      </w:r>
    </w:p>
    <w:p w:rsidR="008D6C67" w:rsidRPr="00AF22E3" w:rsidRDefault="008D6C67" w:rsidP="00017D24">
      <w:pPr>
        <w:spacing w:after="0" w:line="480" w:lineRule="auto"/>
        <w:ind w:firstLine="567"/>
        <w:jc w:val="both"/>
        <w:rPr>
          <w:rFonts w:ascii="Times New Roman" w:hAnsi="Times New Roman" w:cs="Times New Roman"/>
          <w:sz w:val="24"/>
          <w:szCs w:val="24"/>
        </w:rPr>
      </w:pPr>
    </w:p>
    <w:p w:rsidR="008D4B2F" w:rsidRPr="00AF22E3" w:rsidRDefault="008D4B2F" w:rsidP="002931BD">
      <w:pPr>
        <w:spacing w:after="0" w:line="480" w:lineRule="auto"/>
        <w:ind w:firstLine="1134"/>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In the result</w:t>
      </w:r>
      <w:r w:rsidR="00F654A4" w:rsidRPr="00AF22E3">
        <w:rPr>
          <w:rFonts w:ascii="Times New Roman" w:hAnsi="Times New Roman" w:cs="Times New Roman"/>
          <w:sz w:val="24"/>
          <w:szCs w:val="24"/>
          <w:lang w:val="en-ZW"/>
        </w:rPr>
        <w:t>,</w:t>
      </w:r>
      <w:r w:rsidR="00B37DCC" w:rsidRPr="00AF22E3">
        <w:rPr>
          <w:rFonts w:ascii="Times New Roman" w:hAnsi="Times New Roman" w:cs="Times New Roman"/>
          <w:sz w:val="24"/>
          <w:szCs w:val="24"/>
          <w:lang w:val="en-ZW"/>
        </w:rPr>
        <w:t xml:space="preserve"> </w:t>
      </w:r>
      <w:r w:rsidR="005B506F" w:rsidRPr="00AF22E3">
        <w:rPr>
          <w:rFonts w:ascii="Times New Roman" w:hAnsi="Times New Roman" w:cs="Times New Roman"/>
          <w:sz w:val="24"/>
          <w:szCs w:val="24"/>
          <w:lang w:val="en-ZW"/>
        </w:rPr>
        <w:t>I make</w:t>
      </w:r>
      <w:r w:rsidR="00F654A4" w:rsidRPr="00AF22E3">
        <w:rPr>
          <w:rFonts w:ascii="Times New Roman" w:hAnsi="Times New Roman" w:cs="Times New Roman"/>
          <w:sz w:val="24"/>
          <w:szCs w:val="24"/>
          <w:lang w:val="en-ZW"/>
        </w:rPr>
        <w:t xml:space="preserve"> the following order:</w:t>
      </w:r>
    </w:p>
    <w:p w:rsidR="008D4B2F" w:rsidRDefault="008D4B2F" w:rsidP="002931BD">
      <w:pPr>
        <w:spacing w:after="0" w:line="480" w:lineRule="auto"/>
        <w:ind w:left="360" w:firstLine="720"/>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It is ordered that:</w:t>
      </w:r>
    </w:p>
    <w:p w:rsidR="008D4B2F" w:rsidRPr="00AF22E3" w:rsidRDefault="008D4B2F" w:rsidP="00C90FA3">
      <w:pPr>
        <w:spacing w:after="0" w:line="480" w:lineRule="auto"/>
        <w:ind w:left="1080"/>
        <w:jc w:val="both"/>
        <w:rPr>
          <w:rFonts w:ascii="Times New Roman" w:hAnsi="Times New Roman" w:cs="Times New Roman"/>
          <w:sz w:val="24"/>
          <w:szCs w:val="24"/>
          <w:lang w:val="en-ZW"/>
        </w:rPr>
      </w:pPr>
      <w:r w:rsidRPr="00AF22E3">
        <w:rPr>
          <w:rFonts w:ascii="Times New Roman" w:hAnsi="Times New Roman" w:cs="Times New Roman"/>
          <w:sz w:val="24"/>
          <w:szCs w:val="24"/>
          <w:lang w:val="en-ZW"/>
        </w:rPr>
        <w:t>The appeal be and is hereby dismissed with costs.</w:t>
      </w:r>
    </w:p>
    <w:p w:rsidR="00D51E90" w:rsidRPr="00AF22E3" w:rsidRDefault="00D51E90" w:rsidP="00D51E90">
      <w:pPr>
        <w:spacing w:after="0" w:line="480" w:lineRule="auto"/>
        <w:jc w:val="both"/>
        <w:rPr>
          <w:rFonts w:ascii="Times New Roman" w:hAnsi="Times New Roman" w:cs="Times New Roman"/>
          <w:sz w:val="24"/>
          <w:szCs w:val="24"/>
          <w:lang w:val="en-ZW"/>
        </w:rPr>
      </w:pPr>
    </w:p>
    <w:p w:rsidR="002931BD" w:rsidRPr="00AF22E3" w:rsidRDefault="002931BD" w:rsidP="00D51E90">
      <w:pPr>
        <w:spacing w:after="0" w:line="480" w:lineRule="auto"/>
        <w:jc w:val="both"/>
        <w:rPr>
          <w:rFonts w:ascii="Times New Roman" w:hAnsi="Times New Roman" w:cs="Times New Roman"/>
          <w:sz w:val="24"/>
          <w:szCs w:val="24"/>
          <w:lang w:val="en-ZW"/>
        </w:rPr>
      </w:pPr>
    </w:p>
    <w:p w:rsidR="00D51E90" w:rsidRPr="00AF22E3" w:rsidRDefault="00D51E90" w:rsidP="00D51E90">
      <w:pPr>
        <w:spacing w:after="0" w:line="480" w:lineRule="auto"/>
        <w:jc w:val="both"/>
        <w:rPr>
          <w:rFonts w:ascii="Times New Roman" w:hAnsi="Times New Roman" w:cs="Times New Roman"/>
          <w:sz w:val="24"/>
          <w:szCs w:val="24"/>
          <w:lang w:val="en-ZW"/>
        </w:rPr>
      </w:pPr>
    </w:p>
    <w:p w:rsidR="00D51E90" w:rsidRPr="00AF22E3" w:rsidRDefault="002931BD" w:rsidP="002931BD">
      <w:pPr>
        <w:spacing w:after="0" w:line="480" w:lineRule="auto"/>
        <w:ind w:left="360" w:firstLine="720"/>
        <w:jc w:val="both"/>
        <w:rPr>
          <w:rFonts w:ascii="Times New Roman" w:hAnsi="Times New Roman" w:cs="Times New Roman"/>
          <w:sz w:val="24"/>
          <w:szCs w:val="24"/>
          <w:lang w:val="en-ZW"/>
        </w:rPr>
      </w:pPr>
      <w:r w:rsidRPr="00AF22E3">
        <w:rPr>
          <w:rFonts w:ascii="Times New Roman" w:hAnsi="Times New Roman" w:cs="Times New Roman"/>
          <w:b/>
          <w:sz w:val="24"/>
          <w:szCs w:val="24"/>
          <w:lang w:val="en-ZW"/>
        </w:rPr>
        <w:t>MATHONSI  JA:</w:t>
      </w:r>
      <w:r w:rsidRPr="00AF22E3">
        <w:rPr>
          <w:rFonts w:ascii="Times New Roman" w:hAnsi="Times New Roman" w:cs="Times New Roman"/>
          <w:sz w:val="24"/>
          <w:szCs w:val="24"/>
          <w:lang w:val="en-ZW"/>
        </w:rPr>
        <w:t xml:space="preserve">  </w:t>
      </w:r>
      <w:r w:rsidRPr="00AF22E3">
        <w:rPr>
          <w:rFonts w:ascii="Times New Roman" w:hAnsi="Times New Roman" w:cs="Times New Roman"/>
          <w:sz w:val="24"/>
          <w:szCs w:val="24"/>
          <w:lang w:val="en-ZW"/>
        </w:rPr>
        <w:tab/>
      </w:r>
      <w:r w:rsidRPr="00AF22E3">
        <w:rPr>
          <w:rFonts w:ascii="Times New Roman" w:hAnsi="Times New Roman" w:cs="Times New Roman"/>
          <w:sz w:val="24"/>
          <w:szCs w:val="24"/>
          <w:lang w:val="en-ZW"/>
        </w:rPr>
        <w:tab/>
      </w:r>
      <w:r w:rsidR="000D3E14">
        <w:rPr>
          <w:rFonts w:ascii="Times New Roman" w:hAnsi="Times New Roman" w:cs="Times New Roman"/>
          <w:sz w:val="24"/>
          <w:szCs w:val="24"/>
          <w:lang w:val="en-ZW"/>
        </w:rPr>
        <w:tab/>
      </w:r>
      <w:r w:rsidRPr="00AF22E3">
        <w:rPr>
          <w:rFonts w:ascii="Times New Roman" w:hAnsi="Times New Roman" w:cs="Times New Roman"/>
          <w:sz w:val="24"/>
          <w:szCs w:val="24"/>
          <w:lang w:val="en-ZW"/>
        </w:rPr>
        <w:t>I AGREE</w:t>
      </w:r>
    </w:p>
    <w:p w:rsidR="002931BD" w:rsidRPr="00AF22E3" w:rsidRDefault="002931BD" w:rsidP="002931BD">
      <w:pPr>
        <w:spacing w:after="0" w:line="480" w:lineRule="auto"/>
        <w:ind w:left="360" w:firstLine="720"/>
        <w:jc w:val="both"/>
        <w:rPr>
          <w:rFonts w:ascii="Times New Roman" w:hAnsi="Times New Roman" w:cs="Times New Roman"/>
          <w:sz w:val="24"/>
          <w:szCs w:val="24"/>
          <w:lang w:val="en-ZW"/>
        </w:rPr>
      </w:pPr>
    </w:p>
    <w:p w:rsidR="002931BD" w:rsidRPr="00AF22E3" w:rsidRDefault="002931BD" w:rsidP="002931BD">
      <w:pPr>
        <w:spacing w:after="0" w:line="480" w:lineRule="auto"/>
        <w:ind w:left="360" w:firstLine="720"/>
        <w:jc w:val="both"/>
        <w:rPr>
          <w:rFonts w:ascii="Times New Roman" w:hAnsi="Times New Roman" w:cs="Times New Roman"/>
          <w:sz w:val="24"/>
          <w:szCs w:val="24"/>
          <w:lang w:val="en-ZW"/>
        </w:rPr>
      </w:pPr>
    </w:p>
    <w:p w:rsidR="00D51E90" w:rsidRPr="00AF22E3" w:rsidRDefault="00D51E90" w:rsidP="00D51E90">
      <w:pPr>
        <w:spacing w:after="0" w:line="480" w:lineRule="auto"/>
        <w:jc w:val="both"/>
        <w:rPr>
          <w:rFonts w:ascii="Times New Roman" w:hAnsi="Times New Roman" w:cs="Times New Roman"/>
          <w:sz w:val="24"/>
          <w:szCs w:val="24"/>
          <w:lang w:val="en-ZW"/>
        </w:rPr>
      </w:pPr>
    </w:p>
    <w:p w:rsidR="00D51E90" w:rsidRPr="00AF22E3" w:rsidRDefault="002931BD" w:rsidP="002931BD">
      <w:pPr>
        <w:spacing w:after="0" w:line="480" w:lineRule="auto"/>
        <w:ind w:left="360" w:firstLine="720"/>
        <w:jc w:val="both"/>
        <w:rPr>
          <w:rFonts w:ascii="Times New Roman" w:hAnsi="Times New Roman" w:cs="Times New Roman"/>
          <w:sz w:val="24"/>
          <w:szCs w:val="24"/>
          <w:lang w:val="en-ZW"/>
        </w:rPr>
      </w:pPr>
      <w:r w:rsidRPr="00AF22E3">
        <w:rPr>
          <w:rFonts w:ascii="Times New Roman" w:hAnsi="Times New Roman" w:cs="Times New Roman"/>
          <w:b/>
          <w:sz w:val="24"/>
          <w:szCs w:val="24"/>
          <w:lang w:val="en-ZW"/>
        </w:rPr>
        <w:t>CHITAKUNYE JA:</w:t>
      </w:r>
      <w:r w:rsidRPr="00AF22E3">
        <w:rPr>
          <w:rFonts w:ascii="Times New Roman" w:hAnsi="Times New Roman" w:cs="Times New Roman"/>
          <w:sz w:val="24"/>
          <w:szCs w:val="24"/>
          <w:lang w:val="en-ZW"/>
        </w:rPr>
        <w:tab/>
      </w:r>
      <w:r w:rsidRPr="00AF22E3">
        <w:rPr>
          <w:rFonts w:ascii="Times New Roman" w:hAnsi="Times New Roman" w:cs="Times New Roman"/>
          <w:sz w:val="24"/>
          <w:szCs w:val="24"/>
          <w:lang w:val="en-ZW"/>
        </w:rPr>
        <w:tab/>
      </w:r>
      <w:r w:rsidR="000D3E14">
        <w:rPr>
          <w:rFonts w:ascii="Times New Roman" w:hAnsi="Times New Roman" w:cs="Times New Roman"/>
          <w:sz w:val="24"/>
          <w:szCs w:val="24"/>
          <w:lang w:val="en-ZW"/>
        </w:rPr>
        <w:tab/>
      </w:r>
      <w:r w:rsidRPr="00AF22E3">
        <w:rPr>
          <w:rFonts w:ascii="Times New Roman" w:hAnsi="Times New Roman" w:cs="Times New Roman"/>
          <w:sz w:val="24"/>
          <w:szCs w:val="24"/>
          <w:lang w:val="en-ZW"/>
        </w:rPr>
        <w:t>I AGREE</w:t>
      </w:r>
    </w:p>
    <w:p w:rsidR="00D51E90" w:rsidRDefault="00D51E90" w:rsidP="00D51E90">
      <w:pPr>
        <w:spacing w:after="0" w:line="480" w:lineRule="auto"/>
        <w:jc w:val="both"/>
        <w:rPr>
          <w:rFonts w:ascii="Times New Roman" w:hAnsi="Times New Roman" w:cs="Times New Roman"/>
          <w:sz w:val="24"/>
          <w:szCs w:val="24"/>
          <w:lang w:val="en-ZW"/>
        </w:rPr>
      </w:pPr>
    </w:p>
    <w:p w:rsidR="008457BA" w:rsidRDefault="008457BA" w:rsidP="00D51E90">
      <w:pPr>
        <w:spacing w:after="0" w:line="480" w:lineRule="auto"/>
        <w:jc w:val="both"/>
        <w:rPr>
          <w:rFonts w:ascii="Times New Roman" w:hAnsi="Times New Roman" w:cs="Times New Roman"/>
          <w:sz w:val="24"/>
          <w:szCs w:val="24"/>
          <w:lang w:val="en-ZW"/>
        </w:rPr>
      </w:pPr>
    </w:p>
    <w:p w:rsidR="008457BA" w:rsidRDefault="008457BA" w:rsidP="00D51E90">
      <w:pPr>
        <w:spacing w:after="0" w:line="480" w:lineRule="auto"/>
        <w:jc w:val="both"/>
        <w:rPr>
          <w:rFonts w:ascii="Times New Roman" w:hAnsi="Times New Roman" w:cs="Times New Roman"/>
          <w:sz w:val="24"/>
          <w:szCs w:val="24"/>
          <w:lang w:val="en-ZW"/>
        </w:rPr>
      </w:pPr>
    </w:p>
    <w:p w:rsidR="00025A51" w:rsidRPr="00AF22E3" w:rsidRDefault="00025A51" w:rsidP="00D51E90">
      <w:pPr>
        <w:spacing w:after="0" w:line="480" w:lineRule="auto"/>
        <w:jc w:val="both"/>
        <w:rPr>
          <w:rFonts w:ascii="Times New Roman" w:hAnsi="Times New Roman" w:cs="Times New Roman"/>
          <w:sz w:val="24"/>
          <w:szCs w:val="24"/>
          <w:lang w:val="en-ZW"/>
        </w:rPr>
      </w:pPr>
    </w:p>
    <w:p w:rsidR="00D51E90" w:rsidRPr="00B020A4" w:rsidRDefault="00D51E90" w:rsidP="00D51E90">
      <w:pPr>
        <w:spacing w:after="0" w:line="480" w:lineRule="auto"/>
        <w:jc w:val="both"/>
        <w:rPr>
          <w:rFonts w:ascii="Times New Roman" w:hAnsi="Times New Roman" w:cs="Times New Roman"/>
          <w:sz w:val="24"/>
          <w:szCs w:val="24"/>
          <w:lang w:val="en-ZW"/>
        </w:rPr>
      </w:pPr>
      <w:r w:rsidRPr="00AF22E3">
        <w:rPr>
          <w:rFonts w:ascii="Times New Roman" w:hAnsi="Times New Roman" w:cs="Times New Roman"/>
          <w:i/>
          <w:sz w:val="24"/>
          <w:szCs w:val="24"/>
          <w:lang w:val="en-ZW"/>
        </w:rPr>
        <w:t xml:space="preserve">Venturas and </w:t>
      </w:r>
      <w:r w:rsidR="002931BD" w:rsidRPr="00AF22E3">
        <w:rPr>
          <w:rFonts w:ascii="Times New Roman" w:hAnsi="Times New Roman" w:cs="Times New Roman"/>
          <w:i/>
          <w:sz w:val="24"/>
          <w:szCs w:val="24"/>
          <w:lang w:val="en-ZW"/>
        </w:rPr>
        <w:t xml:space="preserve">Samukange, </w:t>
      </w:r>
      <w:r w:rsidR="002931BD" w:rsidRPr="00B020A4">
        <w:rPr>
          <w:rFonts w:ascii="Times New Roman" w:hAnsi="Times New Roman" w:cs="Times New Roman"/>
          <w:sz w:val="24"/>
          <w:szCs w:val="24"/>
          <w:lang w:val="en-ZW"/>
        </w:rPr>
        <w:t>a</w:t>
      </w:r>
      <w:r w:rsidR="006B704E" w:rsidRPr="00B020A4">
        <w:rPr>
          <w:rFonts w:ascii="Times New Roman" w:hAnsi="Times New Roman" w:cs="Times New Roman"/>
          <w:sz w:val="24"/>
          <w:szCs w:val="24"/>
          <w:lang w:val="en-ZW"/>
        </w:rPr>
        <w:t>ppellant’s l</w:t>
      </w:r>
      <w:r w:rsidR="0077190C">
        <w:rPr>
          <w:rFonts w:ascii="Times New Roman" w:hAnsi="Times New Roman" w:cs="Times New Roman"/>
          <w:sz w:val="24"/>
          <w:szCs w:val="24"/>
          <w:lang w:val="en-ZW"/>
        </w:rPr>
        <w:t>egal p</w:t>
      </w:r>
      <w:r w:rsidRPr="00B020A4">
        <w:rPr>
          <w:rFonts w:ascii="Times New Roman" w:hAnsi="Times New Roman" w:cs="Times New Roman"/>
          <w:sz w:val="24"/>
          <w:szCs w:val="24"/>
          <w:lang w:val="en-ZW"/>
        </w:rPr>
        <w:t>ractitioners</w:t>
      </w:r>
    </w:p>
    <w:p w:rsidR="008D4B2F" w:rsidRPr="00B020A4" w:rsidRDefault="00D51E90" w:rsidP="00F654A4">
      <w:pPr>
        <w:spacing w:after="0" w:line="480" w:lineRule="auto"/>
        <w:jc w:val="both"/>
        <w:rPr>
          <w:rFonts w:ascii="Times New Roman" w:hAnsi="Times New Roman" w:cs="Times New Roman"/>
          <w:sz w:val="24"/>
          <w:szCs w:val="24"/>
        </w:rPr>
      </w:pPr>
      <w:r w:rsidRPr="00AF22E3">
        <w:rPr>
          <w:rFonts w:ascii="Times New Roman" w:hAnsi="Times New Roman" w:cs="Times New Roman"/>
          <w:i/>
          <w:sz w:val="24"/>
          <w:szCs w:val="24"/>
          <w:lang w:val="en-ZW"/>
        </w:rPr>
        <w:t xml:space="preserve">Muzangaza, Mandaza and Tomana Legal </w:t>
      </w:r>
      <w:r w:rsidR="002931BD" w:rsidRPr="00AF22E3">
        <w:rPr>
          <w:rFonts w:ascii="Times New Roman" w:hAnsi="Times New Roman" w:cs="Times New Roman"/>
          <w:i/>
          <w:sz w:val="24"/>
          <w:szCs w:val="24"/>
          <w:lang w:val="en-ZW"/>
        </w:rPr>
        <w:t>Practitioners,</w:t>
      </w:r>
      <w:r w:rsidRPr="00AF22E3">
        <w:rPr>
          <w:rFonts w:ascii="Times New Roman" w:hAnsi="Times New Roman" w:cs="Times New Roman"/>
          <w:i/>
          <w:sz w:val="24"/>
          <w:szCs w:val="24"/>
          <w:lang w:val="en-ZW"/>
        </w:rPr>
        <w:t xml:space="preserve"> </w:t>
      </w:r>
      <w:r w:rsidRPr="00B020A4">
        <w:rPr>
          <w:rFonts w:ascii="Times New Roman" w:hAnsi="Times New Roman" w:cs="Times New Roman"/>
          <w:sz w:val="24"/>
          <w:szCs w:val="24"/>
          <w:lang w:val="en-ZW"/>
        </w:rPr>
        <w:t>1</w:t>
      </w:r>
      <w:r w:rsidRPr="00B020A4">
        <w:rPr>
          <w:rFonts w:ascii="Times New Roman" w:hAnsi="Times New Roman" w:cs="Times New Roman"/>
          <w:sz w:val="24"/>
          <w:szCs w:val="24"/>
          <w:vertAlign w:val="superscript"/>
          <w:lang w:val="en-ZW"/>
        </w:rPr>
        <w:t>st</w:t>
      </w:r>
      <w:r w:rsidRPr="00B020A4">
        <w:rPr>
          <w:rFonts w:ascii="Times New Roman" w:hAnsi="Times New Roman" w:cs="Times New Roman"/>
          <w:sz w:val="24"/>
          <w:szCs w:val="24"/>
          <w:lang w:val="en-ZW"/>
        </w:rPr>
        <w:t xml:space="preserve"> and 2</w:t>
      </w:r>
      <w:r w:rsidRPr="00B020A4">
        <w:rPr>
          <w:rFonts w:ascii="Times New Roman" w:hAnsi="Times New Roman" w:cs="Times New Roman"/>
          <w:sz w:val="24"/>
          <w:szCs w:val="24"/>
          <w:vertAlign w:val="superscript"/>
          <w:lang w:val="en-ZW"/>
        </w:rPr>
        <w:t>nd</w:t>
      </w:r>
      <w:r w:rsidR="002931BD" w:rsidRPr="00B020A4">
        <w:rPr>
          <w:rFonts w:ascii="Times New Roman" w:hAnsi="Times New Roman" w:cs="Times New Roman"/>
          <w:sz w:val="24"/>
          <w:szCs w:val="24"/>
          <w:lang w:val="en-ZW"/>
        </w:rPr>
        <w:t xml:space="preserve"> respondent’s legal p</w:t>
      </w:r>
      <w:r w:rsidRPr="00B020A4">
        <w:rPr>
          <w:rFonts w:ascii="Times New Roman" w:hAnsi="Times New Roman" w:cs="Times New Roman"/>
          <w:sz w:val="24"/>
          <w:szCs w:val="24"/>
          <w:lang w:val="en-ZW"/>
        </w:rPr>
        <w:t>ractitioners.</w:t>
      </w:r>
    </w:p>
    <w:sectPr w:rsidR="008D4B2F" w:rsidRPr="00B020A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D0B" w:rsidRDefault="003C3D0B" w:rsidP="00E53F03">
      <w:pPr>
        <w:spacing w:after="0" w:line="240" w:lineRule="auto"/>
      </w:pPr>
      <w:r>
        <w:separator/>
      </w:r>
    </w:p>
  </w:endnote>
  <w:endnote w:type="continuationSeparator" w:id="0">
    <w:p w:rsidR="003C3D0B" w:rsidRDefault="003C3D0B" w:rsidP="00E5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D0B" w:rsidRDefault="003C3D0B" w:rsidP="00E53F03">
      <w:pPr>
        <w:spacing w:after="0" w:line="240" w:lineRule="auto"/>
      </w:pPr>
      <w:r>
        <w:separator/>
      </w:r>
    </w:p>
  </w:footnote>
  <w:footnote w:type="continuationSeparator" w:id="0">
    <w:p w:rsidR="003C3D0B" w:rsidRDefault="003C3D0B" w:rsidP="00E53F03">
      <w:pPr>
        <w:spacing w:after="0" w:line="240" w:lineRule="auto"/>
      </w:pPr>
      <w:r>
        <w:continuationSeparator/>
      </w:r>
    </w:p>
  </w:footnote>
  <w:footnote w:id="1">
    <w:p w:rsidR="00644AD4" w:rsidRPr="00904497" w:rsidRDefault="00644AD4" w:rsidP="00644AD4">
      <w:pPr>
        <w:pStyle w:val="FootnoteText"/>
        <w:rPr>
          <w:rFonts w:ascii="Times New Roman" w:hAnsi="Times New Roman" w:cs="Times New Roman"/>
          <w:lang w:val="en-US"/>
        </w:rPr>
      </w:pPr>
      <w:r w:rsidRPr="00904497">
        <w:rPr>
          <w:rStyle w:val="FootnoteReference"/>
          <w:rFonts w:ascii="Times New Roman" w:hAnsi="Times New Roman" w:cs="Times New Roman"/>
        </w:rPr>
        <w:footnoteRef/>
      </w:r>
      <w:r w:rsidRPr="00904497">
        <w:rPr>
          <w:rFonts w:ascii="Times New Roman" w:hAnsi="Times New Roman" w:cs="Times New Roman"/>
        </w:rPr>
        <w:t xml:space="preserve"> </w:t>
      </w:r>
      <w:r w:rsidRPr="00904497">
        <w:rPr>
          <w:rFonts w:ascii="Times New Roman" w:hAnsi="Times New Roman" w:cs="Times New Roman"/>
          <w:lang w:val="en-US"/>
        </w:rPr>
        <w:t>Labour Law in Zimbabwe p 363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4E8" w:rsidRDefault="00A924E8">
    <w:pPr>
      <w:pStyle w:val="Header"/>
    </w:pPr>
    <w:r>
      <w:rPr>
        <w:noProof/>
        <w:lang w:val="en-US"/>
      </w:rPr>
      <mc:AlternateContent>
        <mc:Choice Requires="wps">
          <w:drawing>
            <wp:anchor distT="0" distB="0" distL="114300" distR="114300" simplePos="0" relativeHeight="251660288" behindDoc="0" locked="0" layoutInCell="0" allowOverlap="1" wp14:anchorId="27D3E878" wp14:editId="0789FBD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24E8" w:rsidRPr="005A0536" w:rsidRDefault="00A924E8">
                          <w:pPr>
                            <w:spacing w:after="0" w:line="240" w:lineRule="auto"/>
                            <w:jc w:val="right"/>
                            <w:rPr>
                              <w:rFonts w:ascii="Times New Roman" w:hAnsi="Times New Roman" w:cs="Times New Roman"/>
                              <w:noProof/>
                            </w:rPr>
                          </w:pPr>
                          <w:r w:rsidRPr="005A0536">
                            <w:rPr>
                              <w:rFonts w:ascii="Times New Roman" w:hAnsi="Times New Roman" w:cs="Times New Roman"/>
                              <w:noProof/>
                            </w:rPr>
                            <w:t>Judgment No. SC</w:t>
                          </w:r>
                          <w:r w:rsidR="00B27BB9">
                            <w:rPr>
                              <w:rFonts w:ascii="Times New Roman" w:hAnsi="Times New Roman" w:cs="Times New Roman"/>
                              <w:noProof/>
                            </w:rPr>
                            <w:t xml:space="preserve"> 5/22</w:t>
                          </w:r>
                          <w:r w:rsidRPr="005A0536">
                            <w:rPr>
                              <w:rFonts w:ascii="Times New Roman" w:hAnsi="Times New Roman" w:cs="Times New Roman"/>
                              <w:noProof/>
                            </w:rPr>
                            <w:t xml:space="preserve"> </w:t>
                          </w:r>
                        </w:p>
                        <w:p w:rsidR="00A924E8" w:rsidRPr="005A0536" w:rsidRDefault="00F654A4">
                          <w:pPr>
                            <w:spacing w:after="0" w:line="240" w:lineRule="auto"/>
                            <w:jc w:val="right"/>
                            <w:rPr>
                              <w:rFonts w:ascii="Times New Roman" w:hAnsi="Times New Roman" w:cs="Times New Roman"/>
                              <w:noProof/>
                            </w:rPr>
                          </w:pPr>
                          <w:r>
                            <w:rPr>
                              <w:rFonts w:ascii="Times New Roman" w:hAnsi="Times New Roman" w:cs="Times New Roman"/>
                              <w:noProof/>
                            </w:rPr>
                            <w:t>Civil Appeal</w:t>
                          </w:r>
                          <w:r w:rsidR="006D57C5">
                            <w:rPr>
                              <w:rFonts w:ascii="Times New Roman" w:hAnsi="Times New Roman" w:cs="Times New Roman"/>
                              <w:noProof/>
                            </w:rPr>
                            <w:t xml:space="preserve"> No. SC 8</w:t>
                          </w:r>
                          <w:r>
                            <w:rPr>
                              <w:rFonts w:ascii="Times New Roman" w:hAnsi="Times New Roman" w:cs="Times New Roman"/>
                              <w:noProof/>
                            </w:rPr>
                            <w:t>2</w:t>
                          </w:r>
                          <w:r w:rsidR="006D57C5">
                            <w:rPr>
                              <w:rFonts w:ascii="Times New Roman" w:hAnsi="Times New Roman" w:cs="Times New Roman"/>
                              <w:noProof/>
                            </w:rPr>
                            <w:t>/20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7D3E87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924E8" w:rsidRPr="005A0536" w:rsidRDefault="00A924E8">
                    <w:pPr>
                      <w:spacing w:after="0" w:line="240" w:lineRule="auto"/>
                      <w:jc w:val="right"/>
                      <w:rPr>
                        <w:rFonts w:ascii="Times New Roman" w:hAnsi="Times New Roman" w:cs="Times New Roman"/>
                        <w:noProof/>
                      </w:rPr>
                    </w:pPr>
                    <w:r w:rsidRPr="005A0536">
                      <w:rPr>
                        <w:rFonts w:ascii="Times New Roman" w:hAnsi="Times New Roman" w:cs="Times New Roman"/>
                        <w:noProof/>
                      </w:rPr>
                      <w:t>Judgment No. SC</w:t>
                    </w:r>
                    <w:r w:rsidR="00B27BB9">
                      <w:rPr>
                        <w:rFonts w:ascii="Times New Roman" w:hAnsi="Times New Roman" w:cs="Times New Roman"/>
                        <w:noProof/>
                      </w:rPr>
                      <w:t xml:space="preserve"> 5/22</w:t>
                    </w:r>
                    <w:r w:rsidRPr="005A0536">
                      <w:rPr>
                        <w:rFonts w:ascii="Times New Roman" w:hAnsi="Times New Roman" w:cs="Times New Roman"/>
                        <w:noProof/>
                      </w:rPr>
                      <w:t xml:space="preserve"> </w:t>
                    </w:r>
                  </w:p>
                  <w:p w:rsidR="00A924E8" w:rsidRPr="005A0536" w:rsidRDefault="00F654A4">
                    <w:pPr>
                      <w:spacing w:after="0" w:line="240" w:lineRule="auto"/>
                      <w:jc w:val="right"/>
                      <w:rPr>
                        <w:rFonts w:ascii="Times New Roman" w:hAnsi="Times New Roman" w:cs="Times New Roman"/>
                        <w:noProof/>
                      </w:rPr>
                    </w:pPr>
                    <w:r>
                      <w:rPr>
                        <w:rFonts w:ascii="Times New Roman" w:hAnsi="Times New Roman" w:cs="Times New Roman"/>
                        <w:noProof/>
                      </w:rPr>
                      <w:t>Civil Appeal</w:t>
                    </w:r>
                    <w:r w:rsidR="006D57C5">
                      <w:rPr>
                        <w:rFonts w:ascii="Times New Roman" w:hAnsi="Times New Roman" w:cs="Times New Roman"/>
                        <w:noProof/>
                      </w:rPr>
                      <w:t xml:space="preserve"> No. SC 8</w:t>
                    </w:r>
                    <w:r>
                      <w:rPr>
                        <w:rFonts w:ascii="Times New Roman" w:hAnsi="Times New Roman" w:cs="Times New Roman"/>
                        <w:noProof/>
                      </w:rPr>
                      <w:t>2</w:t>
                    </w:r>
                    <w:r w:rsidR="006D57C5">
                      <w:rPr>
                        <w:rFonts w:ascii="Times New Roman" w:hAnsi="Times New Roman" w:cs="Times New Roman"/>
                        <w:noProof/>
                      </w:rPr>
                      <w:t>/20</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539036EF" wp14:editId="5E984D0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924E8" w:rsidRDefault="00A924E8">
                          <w:pPr>
                            <w:spacing w:after="0" w:line="240" w:lineRule="auto"/>
                            <w:rPr>
                              <w:color w:val="FFFFFF" w:themeColor="background1"/>
                            </w:rPr>
                          </w:pPr>
                          <w:r>
                            <w:fldChar w:fldCharType="begin"/>
                          </w:r>
                          <w:r>
                            <w:instrText xml:space="preserve"> PAGE   \* MERGEFORMAT </w:instrText>
                          </w:r>
                          <w:r>
                            <w:fldChar w:fldCharType="separate"/>
                          </w:r>
                          <w:r w:rsidR="00FF7710" w:rsidRPr="00FF7710">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39036E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924E8" w:rsidRDefault="00A924E8">
                    <w:pPr>
                      <w:spacing w:after="0" w:line="240" w:lineRule="auto"/>
                      <w:rPr>
                        <w:color w:val="FFFFFF" w:themeColor="background1"/>
                      </w:rPr>
                    </w:pPr>
                    <w:r>
                      <w:fldChar w:fldCharType="begin"/>
                    </w:r>
                    <w:r>
                      <w:instrText xml:space="preserve"> PAGE   \* MERGEFORMAT </w:instrText>
                    </w:r>
                    <w:r>
                      <w:fldChar w:fldCharType="separate"/>
                    </w:r>
                    <w:r w:rsidR="00FF7710" w:rsidRPr="00FF7710">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18D8"/>
    <w:multiLevelType w:val="hybridMultilevel"/>
    <w:tmpl w:val="A858A4F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nsid w:val="058F7FEE"/>
    <w:multiLevelType w:val="hybridMultilevel"/>
    <w:tmpl w:val="2DF444C8"/>
    <w:lvl w:ilvl="0" w:tplc="04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nsid w:val="0C2A67C4"/>
    <w:multiLevelType w:val="hybridMultilevel"/>
    <w:tmpl w:val="37B0BE1E"/>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0E284068"/>
    <w:multiLevelType w:val="hybridMultilevel"/>
    <w:tmpl w:val="7DCA4D4A"/>
    <w:lvl w:ilvl="0" w:tplc="8570BFEE">
      <w:start w:val="2"/>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24911658"/>
    <w:multiLevelType w:val="hybridMultilevel"/>
    <w:tmpl w:val="AD9E2026"/>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nsid w:val="25992431"/>
    <w:multiLevelType w:val="hybridMultilevel"/>
    <w:tmpl w:val="84843318"/>
    <w:lvl w:ilvl="0" w:tplc="04090019">
      <w:start w:val="1"/>
      <w:numFmt w:val="lowerLetter"/>
      <w:lvlText w:val="%1."/>
      <w:lvlJc w:val="left"/>
      <w:pPr>
        <w:ind w:left="2160" w:hanging="360"/>
      </w:pPr>
    </w:lvl>
    <w:lvl w:ilvl="1" w:tplc="3009000F">
      <w:start w:val="1"/>
      <w:numFmt w:val="decimal"/>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29196A54"/>
    <w:multiLevelType w:val="hybridMultilevel"/>
    <w:tmpl w:val="BAFAABE4"/>
    <w:lvl w:ilvl="0" w:tplc="30090019">
      <w:start w:val="1"/>
      <w:numFmt w:val="lowerLetter"/>
      <w:lvlText w:val="%1."/>
      <w:lvlJc w:val="left"/>
      <w:pPr>
        <w:ind w:left="1575" w:hanging="360"/>
      </w:pPr>
    </w:lvl>
    <w:lvl w:ilvl="1" w:tplc="30090019" w:tentative="1">
      <w:start w:val="1"/>
      <w:numFmt w:val="lowerLetter"/>
      <w:lvlText w:val="%2."/>
      <w:lvlJc w:val="left"/>
      <w:pPr>
        <w:ind w:left="2295" w:hanging="360"/>
      </w:pPr>
    </w:lvl>
    <w:lvl w:ilvl="2" w:tplc="3009001B" w:tentative="1">
      <w:start w:val="1"/>
      <w:numFmt w:val="lowerRoman"/>
      <w:lvlText w:val="%3."/>
      <w:lvlJc w:val="right"/>
      <w:pPr>
        <w:ind w:left="3015" w:hanging="180"/>
      </w:pPr>
    </w:lvl>
    <w:lvl w:ilvl="3" w:tplc="3009000F" w:tentative="1">
      <w:start w:val="1"/>
      <w:numFmt w:val="decimal"/>
      <w:lvlText w:val="%4."/>
      <w:lvlJc w:val="left"/>
      <w:pPr>
        <w:ind w:left="3735" w:hanging="360"/>
      </w:pPr>
    </w:lvl>
    <w:lvl w:ilvl="4" w:tplc="30090019" w:tentative="1">
      <w:start w:val="1"/>
      <w:numFmt w:val="lowerLetter"/>
      <w:lvlText w:val="%5."/>
      <w:lvlJc w:val="left"/>
      <w:pPr>
        <w:ind w:left="4455" w:hanging="360"/>
      </w:pPr>
    </w:lvl>
    <w:lvl w:ilvl="5" w:tplc="3009001B" w:tentative="1">
      <w:start w:val="1"/>
      <w:numFmt w:val="lowerRoman"/>
      <w:lvlText w:val="%6."/>
      <w:lvlJc w:val="right"/>
      <w:pPr>
        <w:ind w:left="5175" w:hanging="180"/>
      </w:pPr>
    </w:lvl>
    <w:lvl w:ilvl="6" w:tplc="3009000F" w:tentative="1">
      <w:start w:val="1"/>
      <w:numFmt w:val="decimal"/>
      <w:lvlText w:val="%7."/>
      <w:lvlJc w:val="left"/>
      <w:pPr>
        <w:ind w:left="5895" w:hanging="360"/>
      </w:pPr>
    </w:lvl>
    <w:lvl w:ilvl="7" w:tplc="30090019" w:tentative="1">
      <w:start w:val="1"/>
      <w:numFmt w:val="lowerLetter"/>
      <w:lvlText w:val="%8."/>
      <w:lvlJc w:val="left"/>
      <w:pPr>
        <w:ind w:left="6615" w:hanging="360"/>
      </w:pPr>
    </w:lvl>
    <w:lvl w:ilvl="8" w:tplc="3009001B" w:tentative="1">
      <w:start w:val="1"/>
      <w:numFmt w:val="lowerRoman"/>
      <w:lvlText w:val="%9."/>
      <w:lvlJc w:val="right"/>
      <w:pPr>
        <w:ind w:left="7335" w:hanging="180"/>
      </w:pPr>
    </w:lvl>
  </w:abstractNum>
  <w:abstractNum w:abstractNumId="7">
    <w:nsid w:val="29432695"/>
    <w:multiLevelType w:val="hybridMultilevel"/>
    <w:tmpl w:val="BAB666FA"/>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nsid w:val="2B8673C4"/>
    <w:multiLevelType w:val="hybridMultilevel"/>
    <w:tmpl w:val="CEBC9740"/>
    <w:lvl w:ilvl="0" w:tplc="3009000F">
      <w:start w:val="1"/>
      <w:numFmt w:val="decimal"/>
      <w:lvlText w:val="%1."/>
      <w:lvlJc w:val="left"/>
      <w:pPr>
        <w:ind w:left="2160" w:hanging="360"/>
      </w:pPr>
    </w:lvl>
    <w:lvl w:ilvl="1" w:tplc="30090019">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9">
    <w:nsid w:val="2D874398"/>
    <w:multiLevelType w:val="hybridMultilevel"/>
    <w:tmpl w:val="A366022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nsid w:val="36300DE0"/>
    <w:multiLevelType w:val="hybridMultilevel"/>
    <w:tmpl w:val="08EC9C6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1">
    <w:nsid w:val="46527B1E"/>
    <w:multiLevelType w:val="hybridMultilevel"/>
    <w:tmpl w:val="4C8AC3B6"/>
    <w:lvl w:ilvl="0" w:tplc="02A6DC1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nsid w:val="547430A4"/>
    <w:multiLevelType w:val="hybridMultilevel"/>
    <w:tmpl w:val="76003F7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3">
    <w:nsid w:val="5CB962EC"/>
    <w:multiLevelType w:val="hybridMultilevel"/>
    <w:tmpl w:val="7E0C1654"/>
    <w:lvl w:ilvl="0" w:tplc="3009000F">
      <w:start w:val="1"/>
      <w:numFmt w:val="decimal"/>
      <w:lvlText w:val="%1."/>
      <w:lvlJc w:val="left"/>
      <w:pPr>
        <w:ind w:left="780" w:hanging="360"/>
      </w:p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abstractNum w:abstractNumId="14">
    <w:nsid w:val="5CB96B84"/>
    <w:multiLevelType w:val="hybridMultilevel"/>
    <w:tmpl w:val="F70E685E"/>
    <w:lvl w:ilvl="0" w:tplc="3009000F">
      <w:start w:val="1"/>
      <w:numFmt w:val="decimal"/>
      <w:lvlText w:val="%1."/>
      <w:lvlJc w:val="lef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5">
    <w:nsid w:val="5D83311C"/>
    <w:multiLevelType w:val="hybridMultilevel"/>
    <w:tmpl w:val="9BDA7FC0"/>
    <w:lvl w:ilvl="0" w:tplc="3009000F">
      <w:start w:val="1"/>
      <w:numFmt w:val="decimal"/>
      <w:lvlText w:val="%1."/>
      <w:lvlJc w:val="lef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6">
    <w:nsid w:val="5EC271F2"/>
    <w:multiLevelType w:val="hybridMultilevel"/>
    <w:tmpl w:val="2BEEBAD6"/>
    <w:lvl w:ilvl="0" w:tplc="04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7">
    <w:nsid w:val="62716204"/>
    <w:multiLevelType w:val="hybridMultilevel"/>
    <w:tmpl w:val="1C345B1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nsid w:val="62E24FF3"/>
    <w:multiLevelType w:val="hybridMultilevel"/>
    <w:tmpl w:val="24F67346"/>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9">
    <w:nsid w:val="70CF11B6"/>
    <w:multiLevelType w:val="hybridMultilevel"/>
    <w:tmpl w:val="3B68698A"/>
    <w:lvl w:ilvl="0" w:tplc="9DC06342">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7D1715B"/>
    <w:multiLevelType w:val="hybridMultilevel"/>
    <w:tmpl w:val="E6F01AA2"/>
    <w:lvl w:ilvl="0" w:tplc="5FBE80E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nsid w:val="7A264926"/>
    <w:multiLevelType w:val="hybridMultilevel"/>
    <w:tmpl w:val="06EAA76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19"/>
  </w:num>
  <w:num w:numId="2">
    <w:abstractNumId w:val="16"/>
  </w:num>
  <w:num w:numId="3">
    <w:abstractNumId w:val="1"/>
  </w:num>
  <w:num w:numId="4">
    <w:abstractNumId w:val="7"/>
  </w:num>
  <w:num w:numId="5">
    <w:abstractNumId w:val="10"/>
  </w:num>
  <w:num w:numId="6">
    <w:abstractNumId w:val="13"/>
  </w:num>
  <w:num w:numId="7">
    <w:abstractNumId w:val="21"/>
  </w:num>
  <w:num w:numId="8">
    <w:abstractNumId w:val="18"/>
  </w:num>
  <w:num w:numId="9">
    <w:abstractNumId w:val="9"/>
  </w:num>
  <w:num w:numId="10">
    <w:abstractNumId w:val="4"/>
  </w:num>
  <w:num w:numId="11">
    <w:abstractNumId w:val="12"/>
  </w:num>
  <w:num w:numId="12">
    <w:abstractNumId w:val="17"/>
  </w:num>
  <w:num w:numId="13">
    <w:abstractNumId w:val="2"/>
  </w:num>
  <w:num w:numId="14">
    <w:abstractNumId w:val="0"/>
  </w:num>
  <w:num w:numId="15">
    <w:abstractNumId w:val="8"/>
  </w:num>
  <w:num w:numId="16">
    <w:abstractNumId w:val="14"/>
  </w:num>
  <w:num w:numId="17">
    <w:abstractNumId w:val="15"/>
  </w:num>
  <w:num w:numId="18">
    <w:abstractNumId w:val="5"/>
  </w:num>
  <w:num w:numId="19">
    <w:abstractNumId w:val="20"/>
  </w:num>
  <w:num w:numId="20">
    <w:abstractNumId w:val="6"/>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0NzQyNTMzNbI0MbRQ0lEKTi0uzszPAykwqQUA6Qe5VSwAAAA="/>
  </w:docVars>
  <w:rsids>
    <w:rsidRoot w:val="00E53F03"/>
    <w:rsid w:val="0000558E"/>
    <w:rsid w:val="000103EA"/>
    <w:rsid w:val="0001072A"/>
    <w:rsid w:val="0001087C"/>
    <w:rsid w:val="00011506"/>
    <w:rsid w:val="00016CDC"/>
    <w:rsid w:val="00017D24"/>
    <w:rsid w:val="00025A51"/>
    <w:rsid w:val="00027244"/>
    <w:rsid w:val="00032896"/>
    <w:rsid w:val="00033536"/>
    <w:rsid w:val="0003621F"/>
    <w:rsid w:val="00036659"/>
    <w:rsid w:val="00041EFD"/>
    <w:rsid w:val="000559F5"/>
    <w:rsid w:val="00056E45"/>
    <w:rsid w:val="00057371"/>
    <w:rsid w:val="000642ED"/>
    <w:rsid w:val="000708BC"/>
    <w:rsid w:val="00072523"/>
    <w:rsid w:val="00077D4A"/>
    <w:rsid w:val="000801FD"/>
    <w:rsid w:val="00091461"/>
    <w:rsid w:val="0009301B"/>
    <w:rsid w:val="00093BEF"/>
    <w:rsid w:val="00096DAE"/>
    <w:rsid w:val="000A1DB9"/>
    <w:rsid w:val="000A3F48"/>
    <w:rsid w:val="000A622A"/>
    <w:rsid w:val="000B02DD"/>
    <w:rsid w:val="000B0360"/>
    <w:rsid w:val="000B3D0C"/>
    <w:rsid w:val="000B633C"/>
    <w:rsid w:val="000C4E90"/>
    <w:rsid w:val="000C5DDA"/>
    <w:rsid w:val="000C6055"/>
    <w:rsid w:val="000D3E14"/>
    <w:rsid w:val="000E2059"/>
    <w:rsid w:val="000E5B83"/>
    <w:rsid w:val="000E5C71"/>
    <w:rsid w:val="000F176C"/>
    <w:rsid w:val="000F303C"/>
    <w:rsid w:val="000F3898"/>
    <w:rsid w:val="000F7608"/>
    <w:rsid w:val="00106C52"/>
    <w:rsid w:val="001073B7"/>
    <w:rsid w:val="00107ACA"/>
    <w:rsid w:val="0011073C"/>
    <w:rsid w:val="00111690"/>
    <w:rsid w:val="001139CB"/>
    <w:rsid w:val="00121D61"/>
    <w:rsid w:val="001227FF"/>
    <w:rsid w:val="00123681"/>
    <w:rsid w:val="00130670"/>
    <w:rsid w:val="00133849"/>
    <w:rsid w:val="00136234"/>
    <w:rsid w:val="00142FEC"/>
    <w:rsid w:val="001447A0"/>
    <w:rsid w:val="00146580"/>
    <w:rsid w:val="00151C75"/>
    <w:rsid w:val="00152215"/>
    <w:rsid w:val="001524E6"/>
    <w:rsid w:val="0015693F"/>
    <w:rsid w:val="001575E5"/>
    <w:rsid w:val="00161395"/>
    <w:rsid w:val="001719B0"/>
    <w:rsid w:val="00173566"/>
    <w:rsid w:val="00173585"/>
    <w:rsid w:val="00176C0B"/>
    <w:rsid w:val="00177410"/>
    <w:rsid w:val="00177801"/>
    <w:rsid w:val="00180157"/>
    <w:rsid w:val="00185066"/>
    <w:rsid w:val="0018740D"/>
    <w:rsid w:val="001911AD"/>
    <w:rsid w:val="001954D8"/>
    <w:rsid w:val="001956DB"/>
    <w:rsid w:val="00196A51"/>
    <w:rsid w:val="001A4CB4"/>
    <w:rsid w:val="001A5A8C"/>
    <w:rsid w:val="001B063D"/>
    <w:rsid w:val="001B12E0"/>
    <w:rsid w:val="001B357C"/>
    <w:rsid w:val="001B6D55"/>
    <w:rsid w:val="001C2A6E"/>
    <w:rsid w:val="001C382C"/>
    <w:rsid w:val="001C5DA2"/>
    <w:rsid w:val="001D0183"/>
    <w:rsid w:val="001D1015"/>
    <w:rsid w:val="001D151F"/>
    <w:rsid w:val="001D3630"/>
    <w:rsid w:val="001D3E55"/>
    <w:rsid w:val="001D6704"/>
    <w:rsid w:val="001E17FB"/>
    <w:rsid w:val="001E7042"/>
    <w:rsid w:val="001F269C"/>
    <w:rsid w:val="001F375A"/>
    <w:rsid w:val="001F6019"/>
    <w:rsid w:val="00203008"/>
    <w:rsid w:val="00203023"/>
    <w:rsid w:val="002045FD"/>
    <w:rsid w:val="002070E6"/>
    <w:rsid w:val="00210E54"/>
    <w:rsid w:val="00212203"/>
    <w:rsid w:val="002129E1"/>
    <w:rsid w:val="00214C6F"/>
    <w:rsid w:val="00215A51"/>
    <w:rsid w:val="0022121F"/>
    <w:rsid w:val="002227DB"/>
    <w:rsid w:val="00222A60"/>
    <w:rsid w:val="00226D0B"/>
    <w:rsid w:val="00227D06"/>
    <w:rsid w:val="00233C35"/>
    <w:rsid w:val="0023521F"/>
    <w:rsid w:val="002372D6"/>
    <w:rsid w:val="00242CF4"/>
    <w:rsid w:val="002448F8"/>
    <w:rsid w:val="00250114"/>
    <w:rsid w:val="0025194F"/>
    <w:rsid w:val="0025376A"/>
    <w:rsid w:val="0025792B"/>
    <w:rsid w:val="00260137"/>
    <w:rsid w:val="00260BBD"/>
    <w:rsid w:val="002629A9"/>
    <w:rsid w:val="002631C4"/>
    <w:rsid w:val="0026392D"/>
    <w:rsid w:val="0027107C"/>
    <w:rsid w:val="002733D9"/>
    <w:rsid w:val="00273A8E"/>
    <w:rsid w:val="00276ABA"/>
    <w:rsid w:val="00277018"/>
    <w:rsid w:val="00281096"/>
    <w:rsid w:val="00281702"/>
    <w:rsid w:val="002821D8"/>
    <w:rsid w:val="00282ED3"/>
    <w:rsid w:val="002832F6"/>
    <w:rsid w:val="00292810"/>
    <w:rsid w:val="002931BD"/>
    <w:rsid w:val="00293910"/>
    <w:rsid w:val="002943D9"/>
    <w:rsid w:val="002A002F"/>
    <w:rsid w:val="002A0B01"/>
    <w:rsid w:val="002A2992"/>
    <w:rsid w:val="002A2D4B"/>
    <w:rsid w:val="002A322F"/>
    <w:rsid w:val="002B41B7"/>
    <w:rsid w:val="002B5DB5"/>
    <w:rsid w:val="002B7C1B"/>
    <w:rsid w:val="002C5DF7"/>
    <w:rsid w:val="002C7D7B"/>
    <w:rsid w:val="002D0181"/>
    <w:rsid w:val="002D180D"/>
    <w:rsid w:val="002D619F"/>
    <w:rsid w:val="002D7CEB"/>
    <w:rsid w:val="002E473F"/>
    <w:rsid w:val="002F0F01"/>
    <w:rsid w:val="002F151B"/>
    <w:rsid w:val="002F281B"/>
    <w:rsid w:val="002F7305"/>
    <w:rsid w:val="00303188"/>
    <w:rsid w:val="0031402D"/>
    <w:rsid w:val="00314514"/>
    <w:rsid w:val="00316AB5"/>
    <w:rsid w:val="00327F2E"/>
    <w:rsid w:val="0033219A"/>
    <w:rsid w:val="0033650F"/>
    <w:rsid w:val="00342D34"/>
    <w:rsid w:val="00344359"/>
    <w:rsid w:val="00350990"/>
    <w:rsid w:val="003511C5"/>
    <w:rsid w:val="00352E1D"/>
    <w:rsid w:val="00353FEA"/>
    <w:rsid w:val="00360B58"/>
    <w:rsid w:val="003610EC"/>
    <w:rsid w:val="003617B6"/>
    <w:rsid w:val="00365219"/>
    <w:rsid w:val="00365604"/>
    <w:rsid w:val="0036562C"/>
    <w:rsid w:val="00365D54"/>
    <w:rsid w:val="0036797D"/>
    <w:rsid w:val="0037125A"/>
    <w:rsid w:val="00371609"/>
    <w:rsid w:val="003716C7"/>
    <w:rsid w:val="00380E17"/>
    <w:rsid w:val="00381CED"/>
    <w:rsid w:val="003820E5"/>
    <w:rsid w:val="0038380D"/>
    <w:rsid w:val="00387A3B"/>
    <w:rsid w:val="00390BDC"/>
    <w:rsid w:val="003918A7"/>
    <w:rsid w:val="00391FAE"/>
    <w:rsid w:val="00394A26"/>
    <w:rsid w:val="003970E8"/>
    <w:rsid w:val="003971B4"/>
    <w:rsid w:val="003A0B42"/>
    <w:rsid w:val="003B0E0F"/>
    <w:rsid w:val="003B25E2"/>
    <w:rsid w:val="003B2A86"/>
    <w:rsid w:val="003B491F"/>
    <w:rsid w:val="003B52D3"/>
    <w:rsid w:val="003C1B47"/>
    <w:rsid w:val="003C3D0B"/>
    <w:rsid w:val="003C6D27"/>
    <w:rsid w:val="003E4E86"/>
    <w:rsid w:val="003E5A4C"/>
    <w:rsid w:val="003E7FA8"/>
    <w:rsid w:val="003F0950"/>
    <w:rsid w:val="003F141E"/>
    <w:rsid w:val="003F4B34"/>
    <w:rsid w:val="003F5972"/>
    <w:rsid w:val="00400235"/>
    <w:rsid w:val="004002A9"/>
    <w:rsid w:val="004011C6"/>
    <w:rsid w:val="0040293B"/>
    <w:rsid w:val="004074CC"/>
    <w:rsid w:val="004167D8"/>
    <w:rsid w:val="00416DFA"/>
    <w:rsid w:val="00420744"/>
    <w:rsid w:val="004210DC"/>
    <w:rsid w:val="00425D24"/>
    <w:rsid w:val="004264D3"/>
    <w:rsid w:val="00431912"/>
    <w:rsid w:val="00433C3B"/>
    <w:rsid w:val="004370B9"/>
    <w:rsid w:val="004439FF"/>
    <w:rsid w:val="00445585"/>
    <w:rsid w:val="00447583"/>
    <w:rsid w:val="00447AE5"/>
    <w:rsid w:val="0045302D"/>
    <w:rsid w:val="00454483"/>
    <w:rsid w:val="00454B0B"/>
    <w:rsid w:val="0047164F"/>
    <w:rsid w:val="004729B1"/>
    <w:rsid w:val="0047566D"/>
    <w:rsid w:val="00481371"/>
    <w:rsid w:val="004937A4"/>
    <w:rsid w:val="004A2CEB"/>
    <w:rsid w:val="004A47D1"/>
    <w:rsid w:val="004A4BAC"/>
    <w:rsid w:val="004A6D4B"/>
    <w:rsid w:val="004B560E"/>
    <w:rsid w:val="004B7ADF"/>
    <w:rsid w:val="004C15D6"/>
    <w:rsid w:val="004C2189"/>
    <w:rsid w:val="004C2EF2"/>
    <w:rsid w:val="004C5550"/>
    <w:rsid w:val="004D03A7"/>
    <w:rsid w:val="004D616E"/>
    <w:rsid w:val="004E0E86"/>
    <w:rsid w:val="004E3003"/>
    <w:rsid w:val="004E6CBF"/>
    <w:rsid w:val="004E7307"/>
    <w:rsid w:val="004F0402"/>
    <w:rsid w:val="004F08B8"/>
    <w:rsid w:val="004F1A7A"/>
    <w:rsid w:val="004F3033"/>
    <w:rsid w:val="004F4632"/>
    <w:rsid w:val="004F5CAA"/>
    <w:rsid w:val="005013A0"/>
    <w:rsid w:val="00501A3E"/>
    <w:rsid w:val="005025EE"/>
    <w:rsid w:val="005030C5"/>
    <w:rsid w:val="00506C69"/>
    <w:rsid w:val="00511F5E"/>
    <w:rsid w:val="005135C1"/>
    <w:rsid w:val="00516961"/>
    <w:rsid w:val="00521360"/>
    <w:rsid w:val="00525903"/>
    <w:rsid w:val="00526023"/>
    <w:rsid w:val="00531E99"/>
    <w:rsid w:val="00534790"/>
    <w:rsid w:val="005370DC"/>
    <w:rsid w:val="005414B1"/>
    <w:rsid w:val="00541C58"/>
    <w:rsid w:val="005531DF"/>
    <w:rsid w:val="00555959"/>
    <w:rsid w:val="00556ADD"/>
    <w:rsid w:val="00560480"/>
    <w:rsid w:val="00561CCC"/>
    <w:rsid w:val="0056238E"/>
    <w:rsid w:val="00564B3F"/>
    <w:rsid w:val="00564D4A"/>
    <w:rsid w:val="0056738D"/>
    <w:rsid w:val="005674CA"/>
    <w:rsid w:val="00571913"/>
    <w:rsid w:val="005843BD"/>
    <w:rsid w:val="005850FD"/>
    <w:rsid w:val="005862BA"/>
    <w:rsid w:val="00586EEA"/>
    <w:rsid w:val="00590C29"/>
    <w:rsid w:val="005A0536"/>
    <w:rsid w:val="005A3805"/>
    <w:rsid w:val="005A4800"/>
    <w:rsid w:val="005B22FF"/>
    <w:rsid w:val="005B4FCA"/>
    <w:rsid w:val="005B506F"/>
    <w:rsid w:val="005B7ADA"/>
    <w:rsid w:val="005B7F4E"/>
    <w:rsid w:val="005C7353"/>
    <w:rsid w:val="005D2167"/>
    <w:rsid w:val="005D4868"/>
    <w:rsid w:val="005D660A"/>
    <w:rsid w:val="005E337D"/>
    <w:rsid w:val="005E409E"/>
    <w:rsid w:val="005E41A0"/>
    <w:rsid w:val="005E7B41"/>
    <w:rsid w:val="005E7D3E"/>
    <w:rsid w:val="005F1A4B"/>
    <w:rsid w:val="005F20F9"/>
    <w:rsid w:val="005F5402"/>
    <w:rsid w:val="005F6565"/>
    <w:rsid w:val="00602368"/>
    <w:rsid w:val="00604113"/>
    <w:rsid w:val="00612DC3"/>
    <w:rsid w:val="00624C65"/>
    <w:rsid w:val="00626137"/>
    <w:rsid w:val="0063429A"/>
    <w:rsid w:val="006343C2"/>
    <w:rsid w:val="00635F74"/>
    <w:rsid w:val="0063638F"/>
    <w:rsid w:val="006413CF"/>
    <w:rsid w:val="00641B4D"/>
    <w:rsid w:val="00644AD4"/>
    <w:rsid w:val="00647582"/>
    <w:rsid w:val="00647E54"/>
    <w:rsid w:val="006508CE"/>
    <w:rsid w:val="00651118"/>
    <w:rsid w:val="006550F3"/>
    <w:rsid w:val="00662420"/>
    <w:rsid w:val="00665C2F"/>
    <w:rsid w:val="0066625B"/>
    <w:rsid w:val="00666EF4"/>
    <w:rsid w:val="006676A9"/>
    <w:rsid w:val="0067300C"/>
    <w:rsid w:val="0067776D"/>
    <w:rsid w:val="00693A39"/>
    <w:rsid w:val="00693CE9"/>
    <w:rsid w:val="00694BA7"/>
    <w:rsid w:val="0069568F"/>
    <w:rsid w:val="006A125B"/>
    <w:rsid w:val="006A2CA3"/>
    <w:rsid w:val="006A4222"/>
    <w:rsid w:val="006A6BAD"/>
    <w:rsid w:val="006A7F08"/>
    <w:rsid w:val="006B36AB"/>
    <w:rsid w:val="006B38A4"/>
    <w:rsid w:val="006B6356"/>
    <w:rsid w:val="006B704E"/>
    <w:rsid w:val="006C12F6"/>
    <w:rsid w:val="006C19E4"/>
    <w:rsid w:val="006C2CA9"/>
    <w:rsid w:val="006C78C1"/>
    <w:rsid w:val="006D1300"/>
    <w:rsid w:val="006D57C5"/>
    <w:rsid w:val="006D60AC"/>
    <w:rsid w:val="006E0173"/>
    <w:rsid w:val="006E22E2"/>
    <w:rsid w:val="006E3B87"/>
    <w:rsid w:val="006E65FE"/>
    <w:rsid w:val="006E711A"/>
    <w:rsid w:val="006F6709"/>
    <w:rsid w:val="006F7F02"/>
    <w:rsid w:val="00705E32"/>
    <w:rsid w:val="00706BD4"/>
    <w:rsid w:val="0071160E"/>
    <w:rsid w:val="00712628"/>
    <w:rsid w:val="0071307C"/>
    <w:rsid w:val="0071524F"/>
    <w:rsid w:val="00721E62"/>
    <w:rsid w:val="007272D0"/>
    <w:rsid w:val="00727833"/>
    <w:rsid w:val="007300A2"/>
    <w:rsid w:val="00737C67"/>
    <w:rsid w:val="007453D7"/>
    <w:rsid w:val="00747D33"/>
    <w:rsid w:val="00752326"/>
    <w:rsid w:val="00754214"/>
    <w:rsid w:val="007601F4"/>
    <w:rsid w:val="00762049"/>
    <w:rsid w:val="0077190C"/>
    <w:rsid w:val="00774DDD"/>
    <w:rsid w:val="00775920"/>
    <w:rsid w:val="00775AC1"/>
    <w:rsid w:val="00775CA2"/>
    <w:rsid w:val="00776EB7"/>
    <w:rsid w:val="00780386"/>
    <w:rsid w:val="00780726"/>
    <w:rsid w:val="00781637"/>
    <w:rsid w:val="0078241D"/>
    <w:rsid w:val="00787F6F"/>
    <w:rsid w:val="00796642"/>
    <w:rsid w:val="007A1978"/>
    <w:rsid w:val="007A56CC"/>
    <w:rsid w:val="007A6664"/>
    <w:rsid w:val="007B0A17"/>
    <w:rsid w:val="007B51F9"/>
    <w:rsid w:val="007C7F12"/>
    <w:rsid w:val="007E2E5B"/>
    <w:rsid w:val="007E3E12"/>
    <w:rsid w:val="007E467D"/>
    <w:rsid w:val="007E4E28"/>
    <w:rsid w:val="007E7358"/>
    <w:rsid w:val="007F08F6"/>
    <w:rsid w:val="007F098D"/>
    <w:rsid w:val="007F139D"/>
    <w:rsid w:val="007F3C80"/>
    <w:rsid w:val="008012FD"/>
    <w:rsid w:val="008035EB"/>
    <w:rsid w:val="008041CB"/>
    <w:rsid w:val="00811E23"/>
    <w:rsid w:val="00812732"/>
    <w:rsid w:val="00813CDA"/>
    <w:rsid w:val="00817977"/>
    <w:rsid w:val="00826814"/>
    <w:rsid w:val="00832FB2"/>
    <w:rsid w:val="00833BE1"/>
    <w:rsid w:val="008348F5"/>
    <w:rsid w:val="00834D5E"/>
    <w:rsid w:val="00836863"/>
    <w:rsid w:val="00836ECA"/>
    <w:rsid w:val="008457BA"/>
    <w:rsid w:val="00846170"/>
    <w:rsid w:val="00852F0F"/>
    <w:rsid w:val="0085554D"/>
    <w:rsid w:val="008566DB"/>
    <w:rsid w:val="0086494C"/>
    <w:rsid w:val="00865DF1"/>
    <w:rsid w:val="00872D92"/>
    <w:rsid w:val="00875100"/>
    <w:rsid w:val="00881625"/>
    <w:rsid w:val="00881C8A"/>
    <w:rsid w:val="00886B27"/>
    <w:rsid w:val="008879F8"/>
    <w:rsid w:val="0089399A"/>
    <w:rsid w:val="00894A05"/>
    <w:rsid w:val="00897D4C"/>
    <w:rsid w:val="008A48D6"/>
    <w:rsid w:val="008A4A83"/>
    <w:rsid w:val="008A5D9D"/>
    <w:rsid w:val="008A6790"/>
    <w:rsid w:val="008B3791"/>
    <w:rsid w:val="008B70EA"/>
    <w:rsid w:val="008C1122"/>
    <w:rsid w:val="008C23CC"/>
    <w:rsid w:val="008C3B40"/>
    <w:rsid w:val="008C640F"/>
    <w:rsid w:val="008C6534"/>
    <w:rsid w:val="008D02D3"/>
    <w:rsid w:val="008D0FCF"/>
    <w:rsid w:val="008D3143"/>
    <w:rsid w:val="008D3562"/>
    <w:rsid w:val="008D4B2F"/>
    <w:rsid w:val="008D4B74"/>
    <w:rsid w:val="008D6C67"/>
    <w:rsid w:val="008E0218"/>
    <w:rsid w:val="008E484B"/>
    <w:rsid w:val="008E4A6E"/>
    <w:rsid w:val="008E5A49"/>
    <w:rsid w:val="008E7C27"/>
    <w:rsid w:val="008F4688"/>
    <w:rsid w:val="008F5258"/>
    <w:rsid w:val="00900CE3"/>
    <w:rsid w:val="00922B7B"/>
    <w:rsid w:val="00934A4F"/>
    <w:rsid w:val="00935E7B"/>
    <w:rsid w:val="00937F23"/>
    <w:rsid w:val="00941076"/>
    <w:rsid w:val="00943D7D"/>
    <w:rsid w:val="0094786E"/>
    <w:rsid w:val="00956FBE"/>
    <w:rsid w:val="0096210A"/>
    <w:rsid w:val="00964388"/>
    <w:rsid w:val="00964CEA"/>
    <w:rsid w:val="00966B63"/>
    <w:rsid w:val="00966C30"/>
    <w:rsid w:val="00971E06"/>
    <w:rsid w:val="00980DD2"/>
    <w:rsid w:val="0098665D"/>
    <w:rsid w:val="00990339"/>
    <w:rsid w:val="00991C9C"/>
    <w:rsid w:val="00992413"/>
    <w:rsid w:val="0099439C"/>
    <w:rsid w:val="009963C2"/>
    <w:rsid w:val="009A0192"/>
    <w:rsid w:val="009A0D36"/>
    <w:rsid w:val="009A4C9C"/>
    <w:rsid w:val="009B1F1E"/>
    <w:rsid w:val="009B38B4"/>
    <w:rsid w:val="009B7C52"/>
    <w:rsid w:val="009C09DD"/>
    <w:rsid w:val="009C319D"/>
    <w:rsid w:val="009C663C"/>
    <w:rsid w:val="009D12AB"/>
    <w:rsid w:val="009D1428"/>
    <w:rsid w:val="009D1FB9"/>
    <w:rsid w:val="009D34AA"/>
    <w:rsid w:val="009E1C26"/>
    <w:rsid w:val="009E2FE9"/>
    <w:rsid w:val="009E35DD"/>
    <w:rsid w:val="009E4A68"/>
    <w:rsid w:val="009F08A6"/>
    <w:rsid w:val="009F4C72"/>
    <w:rsid w:val="00A03861"/>
    <w:rsid w:val="00A04547"/>
    <w:rsid w:val="00A10453"/>
    <w:rsid w:val="00A17B6C"/>
    <w:rsid w:val="00A17C54"/>
    <w:rsid w:val="00A20190"/>
    <w:rsid w:val="00A22CB7"/>
    <w:rsid w:val="00A257AC"/>
    <w:rsid w:val="00A31A3D"/>
    <w:rsid w:val="00A33471"/>
    <w:rsid w:val="00A377CE"/>
    <w:rsid w:val="00A43CE4"/>
    <w:rsid w:val="00A503C7"/>
    <w:rsid w:val="00A507C7"/>
    <w:rsid w:val="00A519B6"/>
    <w:rsid w:val="00A531A9"/>
    <w:rsid w:val="00A56686"/>
    <w:rsid w:val="00A61C3A"/>
    <w:rsid w:val="00A755C9"/>
    <w:rsid w:val="00A80908"/>
    <w:rsid w:val="00A82F23"/>
    <w:rsid w:val="00A924E8"/>
    <w:rsid w:val="00AA11E8"/>
    <w:rsid w:val="00AA1535"/>
    <w:rsid w:val="00AA1B69"/>
    <w:rsid w:val="00AA3A95"/>
    <w:rsid w:val="00AA6349"/>
    <w:rsid w:val="00AB4A92"/>
    <w:rsid w:val="00AB4E7F"/>
    <w:rsid w:val="00AC16CC"/>
    <w:rsid w:val="00AC4708"/>
    <w:rsid w:val="00AC5277"/>
    <w:rsid w:val="00AC6920"/>
    <w:rsid w:val="00AC7BA6"/>
    <w:rsid w:val="00AD3BF9"/>
    <w:rsid w:val="00AE7072"/>
    <w:rsid w:val="00AF03AB"/>
    <w:rsid w:val="00AF22E3"/>
    <w:rsid w:val="00AF3D32"/>
    <w:rsid w:val="00AF41F6"/>
    <w:rsid w:val="00B01B16"/>
    <w:rsid w:val="00B020A4"/>
    <w:rsid w:val="00B0259D"/>
    <w:rsid w:val="00B03FB0"/>
    <w:rsid w:val="00B1374E"/>
    <w:rsid w:val="00B13AC6"/>
    <w:rsid w:val="00B17832"/>
    <w:rsid w:val="00B20C38"/>
    <w:rsid w:val="00B2328D"/>
    <w:rsid w:val="00B2609B"/>
    <w:rsid w:val="00B27BB9"/>
    <w:rsid w:val="00B30366"/>
    <w:rsid w:val="00B31067"/>
    <w:rsid w:val="00B316B3"/>
    <w:rsid w:val="00B31DEF"/>
    <w:rsid w:val="00B32855"/>
    <w:rsid w:val="00B3432A"/>
    <w:rsid w:val="00B37DCC"/>
    <w:rsid w:val="00B4005A"/>
    <w:rsid w:val="00B4531C"/>
    <w:rsid w:val="00B46BB6"/>
    <w:rsid w:val="00B479A6"/>
    <w:rsid w:val="00B50DCA"/>
    <w:rsid w:val="00B564FD"/>
    <w:rsid w:val="00B577EB"/>
    <w:rsid w:val="00B65A34"/>
    <w:rsid w:val="00B676FA"/>
    <w:rsid w:val="00B7479F"/>
    <w:rsid w:val="00B77802"/>
    <w:rsid w:val="00B811AB"/>
    <w:rsid w:val="00B82E5E"/>
    <w:rsid w:val="00B83DEA"/>
    <w:rsid w:val="00B84075"/>
    <w:rsid w:val="00B87AF2"/>
    <w:rsid w:val="00B87D94"/>
    <w:rsid w:val="00B90D2B"/>
    <w:rsid w:val="00B93882"/>
    <w:rsid w:val="00BA1179"/>
    <w:rsid w:val="00BA3078"/>
    <w:rsid w:val="00BA4CF0"/>
    <w:rsid w:val="00BA4D8D"/>
    <w:rsid w:val="00BA6AEE"/>
    <w:rsid w:val="00BB027E"/>
    <w:rsid w:val="00BB11C2"/>
    <w:rsid w:val="00BB2710"/>
    <w:rsid w:val="00BB3581"/>
    <w:rsid w:val="00BB4715"/>
    <w:rsid w:val="00BB5CBB"/>
    <w:rsid w:val="00BB71A7"/>
    <w:rsid w:val="00BC302C"/>
    <w:rsid w:val="00BC35F6"/>
    <w:rsid w:val="00BC541E"/>
    <w:rsid w:val="00BC6E9A"/>
    <w:rsid w:val="00BD2BA2"/>
    <w:rsid w:val="00BD2F57"/>
    <w:rsid w:val="00BD3DD4"/>
    <w:rsid w:val="00BD6176"/>
    <w:rsid w:val="00BE6DAA"/>
    <w:rsid w:val="00BF3297"/>
    <w:rsid w:val="00BF510D"/>
    <w:rsid w:val="00BF521A"/>
    <w:rsid w:val="00C00BB3"/>
    <w:rsid w:val="00C01413"/>
    <w:rsid w:val="00C02959"/>
    <w:rsid w:val="00C02BBE"/>
    <w:rsid w:val="00C075E6"/>
    <w:rsid w:val="00C1005D"/>
    <w:rsid w:val="00C10E55"/>
    <w:rsid w:val="00C12B38"/>
    <w:rsid w:val="00C13F8B"/>
    <w:rsid w:val="00C158DE"/>
    <w:rsid w:val="00C174E1"/>
    <w:rsid w:val="00C21B8C"/>
    <w:rsid w:val="00C23D43"/>
    <w:rsid w:val="00C24CB4"/>
    <w:rsid w:val="00C2666C"/>
    <w:rsid w:val="00C33090"/>
    <w:rsid w:val="00C33293"/>
    <w:rsid w:val="00C34D0A"/>
    <w:rsid w:val="00C3563D"/>
    <w:rsid w:val="00C36953"/>
    <w:rsid w:val="00C378E0"/>
    <w:rsid w:val="00C541E8"/>
    <w:rsid w:val="00C62E5E"/>
    <w:rsid w:val="00C7043F"/>
    <w:rsid w:val="00C72765"/>
    <w:rsid w:val="00C73FAE"/>
    <w:rsid w:val="00C7579A"/>
    <w:rsid w:val="00C80306"/>
    <w:rsid w:val="00C81365"/>
    <w:rsid w:val="00C85672"/>
    <w:rsid w:val="00C87B78"/>
    <w:rsid w:val="00C90FA3"/>
    <w:rsid w:val="00C9396E"/>
    <w:rsid w:val="00C94D1A"/>
    <w:rsid w:val="00C95D51"/>
    <w:rsid w:val="00CA3160"/>
    <w:rsid w:val="00CB3392"/>
    <w:rsid w:val="00CB3BC5"/>
    <w:rsid w:val="00CB597D"/>
    <w:rsid w:val="00CC262A"/>
    <w:rsid w:val="00CC3F5D"/>
    <w:rsid w:val="00CC42D5"/>
    <w:rsid w:val="00CD232E"/>
    <w:rsid w:val="00CD46AE"/>
    <w:rsid w:val="00CD5051"/>
    <w:rsid w:val="00CD63F1"/>
    <w:rsid w:val="00CE0745"/>
    <w:rsid w:val="00CE3BDC"/>
    <w:rsid w:val="00CE53B1"/>
    <w:rsid w:val="00CE59D7"/>
    <w:rsid w:val="00CE7507"/>
    <w:rsid w:val="00CE7509"/>
    <w:rsid w:val="00D04AF0"/>
    <w:rsid w:val="00D05835"/>
    <w:rsid w:val="00D06D04"/>
    <w:rsid w:val="00D10E1C"/>
    <w:rsid w:val="00D11C7D"/>
    <w:rsid w:val="00D36F2B"/>
    <w:rsid w:val="00D4358B"/>
    <w:rsid w:val="00D449D8"/>
    <w:rsid w:val="00D46A94"/>
    <w:rsid w:val="00D46CCD"/>
    <w:rsid w:val="00D503FF"/>
    <w:rsid w:val="00D51E90"/>
    <w:rsid w:val="00D55D3D"/>
    <w:rsid w:val="00D57531"/>
    <w:rsid w:val="00D57559"/>
    <w:rsid w:val="00D60116"/>
    <w:rsid w:val="00D6102C"/>
    <w:rsid w:val="00D65B18"/>
    <w:rsid w:val="00D670AC"/>
    <w:rsid w:val="00D7003A"/>
    <w:rsid w:val="00D723AA"/>
    <w:rsid w:val="00D7608E"/>
    <w:rsid w:val="00D76FD9"/>
    <w:rsid w:val="00D80CE4"/>
    <w:rsid w:val="00D826AE"/>
    <w:rsid w:val="00D8654F"/>
    <w:rsid w:val="00D86DBB"/>
    <w:rsid w:val="00D876A2"/>
    <w:rsid w:val="00D87AC7"/>
    <w:rsid w:val="00D9209C"/>
    <w:rsid w:val="00D93809"/>
    <w:rsid w:val="00D95E1B"/>
    <w:rsid w:val="00D96645"/>
    <w:rsid w:val="00D9751D"/>
    <w:rsid w:val="00DA0FBA"/>
    <w:rsid w:val="00DA5ADA"/>
    <w:rsid w:val="00DA5ECF"/>
    <w:rsid w:val="00DB3986"/>
    <w:rsid w:val="00DB5909"/>
    <w:rsid w:val="00DC1040"/>
    <w:rsid w:val="00DC3910"/>
    <w:rsid w:val="00DD13B4"/>
    <w:rsid w:val="00DD662C"/>
    <w:rsid w:val="00DD6F9E"/>
    <w:rsid w:val="00DE16B8"/>
    <w:rsid w:val="00DE43FB"/>
    <w:rsid w:val="00DE60A4"/>
    <w:rsid w:val="00DF3605"/>
    <w:rsid w:val="00DF495B"/>
    <w:rsid w:val="00E005D9"/>
    <w:rsid w:val="00E00DB9"/>
    <w:rsid w:val="00E032B3"/>
    <w:rsid w:val="00E048C2"/>
    <w:rsid w:val="00E0723A"/>
    <w:rsid w:val="00E202E4"/>
    <w:rsid w:val="00E21349"/>
    <w:rsid w:val="00E22341"/>
    <w:rsid w:val="00E22771"/>
    <w:rsid w:val="00E23D07"/>
    <w:rsid w:val="00E23D6A"/>
    <w:rsid w:val="00E25800"/>
    <w:rsid w:val="00E3084D"/>
    <w:rsid w:val="00E34D4F"/>
    <w:rsid w:val="00E40D8D"/>
    <w:rsid w:val="00E42192"/>
    <w:rsid w:val="00E43EF0"/>
    <w:rsid w:val="00E441CB"/>
    <w:rsid w:val="00E538C0"/>
    <w:rsid w:val="00E53F03"/>
    <w:rsid w:val="00E55D81"/>
    <w:rsid w:val="00E5720D"/>
    <w:rsid w:val="00E57AAC"/>
    <w:rsid w:val="00E66110"/>
    <w:rsid w:val="00E72E6A"/>
    <w:rsid w:val="00E74576"/>
    <w:rsid w:val="00E80209"/>
    <w:rsid w:val="00E83176"/>
    <w:rsid w:val="00E836FA"/>
    <w:rsid w:val="00E840B6"/>
    <w:rsid w:val="00E92B7E"/>
    <w:rsid w:val="00E93C5D"/>
    <w:rsid w:val="00E94776"/>
    <w:rsid w:val="00EA195F"/>
    <w:rsid w:val="00EA3503"/>
    <w:rsid w:val="00EA53ED"/>
    <w:rsid w:val="00EB0E24"/>
    <w:rsid w:val="00EB3CF7"/>
    <w:rsid w:val="00EB4513"/>
    <w:rsid w:val="00EB56F0"/>
    <w:rsid w:val="00EC1196"/>
    <w:rsid w:val="00EC1758"/>
    <w:rsid w:val="00EC5FD9"/>
    <w:rsid w:val="00EC7A3E"/>
    <w:rsid w:val="00ED043B"/>
    <w:rsid w:val="00ED0B25"/>
    <w:rsid w:val="00ED1F35"/>
    <w:rsid w:val="00ED287C"/>
    <w:rsid w:val="00ED575E"/>
    <w:rsid w:val="00ED64C4"/>
    <w:rsid w:val="00ED6FF7"/>
    <w:rsid w:val="00EE3244"/>
    <w:rsid w:val="00EE3967"/>
    <w:rsid w:val="00EE4BA5"/>
    <w:rsid w:val="00EE4CAA"/>
    <w:rsid w:val="00EF035E"/>
    <w:rsid w:val="00EF5F1E"/>
    <w:rsid w:val="00EF6F88"/>
    <w:rsid w:val="00EF7A3B"/>
    <w:rsid w:val="00F0024E"/>
    <w:rsid w:val="00F055E1"/>
    <w:rsid w:val="00F1479F"/>
    <w:rsid w:val="00F14803"/>
    <w:rsid w:val="00F1536B"/>
    <w:rsid w:val="00F31354"/>
    <w:rsid w:val="00F347DE"/>
    <w:rsid w:val="00F37D7E"/>
    <w:rsid w:val="00F44525"/>
    <w:rsid w:val="00F45858"/>
    <w:rsid w:val="00F47106"/>
    <w:rsid w:val="00F50C2D"/>
    <w:rsid w:val="00F562CD"/>
    <w:rsid w:val="00F638E2"/>
    <w:rsid w:val="00F654A4"/>
    <w:rsid w:val="00F6621A"/>
    <w:rsid w:val="00F66502"/>
    <w:rsid w:val="00F66668"/>
    <w:rsid w:val="00F70B7E"/>
    <w:rsid w:val="00F7110C"/>
    <w:rsid w:val="00F74419"/>
    <w:rsid w:val="00F76EC9"/>
    <w:rsid w:val="00F775D5"/>
    <w:rsid w:val="00F77D43"/>
    <w:rsid w:val="00F8316D"/>
    <w:rsid w:val="00F861AE"/>
    <w:rsid w:val="00F87014"/>
    <w:rsid w:val="00F877D2"/>
    <w:rsid w:val="00F919A9"/>
    <w:rsid w:val="00F91FC6"/>
    <w:rsid w:val="00F936D3"/>
    <w:rsid w:val="00F9390F"/>
    <w:rsid w:val="00FA5B51"/>
    <w:rsid w:val="00FA5E8A"/>
    <w:rsid w:val="00FA7BB6"/>
    <w:rsid w:val="00FB4634"/>
    <w:rsid w:val="00FB6A91"/>
    <w:rsid w:val="00FC02E6"/>
    <w:rsid w:val="00FC2B2C"/>
    <w:rsid w:val="00FC5248"/>
    <w:rsid w:val="00FD1D35"/>
    <w:rsid w:val="00FD2539"/>
    <w:rsid w:val="00FD2C09"/>
    <w:rsid w:val="00FD4467"/>
    <w:rsid w:val="00FD48A8"/>
    <w:rsid w:val="00FD6D7C"/>
    <w:rsid w:val="00FE05F8"/>
    <w:rsid w:val="00FE27C5"/>
    <w:rsid w:val="00FE2F93"/>
    <w:rsid w:val="00FE3AB6"/>
    <w:rsid w:val="00FE4B8E"/>
    <w:rsid w:val="00FE6992"/>
    <w:rsid w:val="00FE791B"/>
    <w:rsid w:val="00FF0B88"/>
    <w:rsid w:val="00FF15F0"/>
    <w:rsid w:val="00FF61E5"/>
    <w:rsid w:val="00FF6531"/>
    <w:rsid w:val="00FF7710"/>
    <w:rsid w:val="00FF78C4"/>
    <w:rsid w:val="00FF7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2C9C94-49C0-4FC0-B5C6-0843E64B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F03"/>
  </w:style>
  <w:style w:type="paragraph" w:styleId="Footer">
    <w:name w:val="footer"/>
    <w:basedOn w:val="Normal"/>
    <w:link w:val="FooterChar"/>
    <w:uiPriority w:val="99"/>
    <w:unhideWhenUsed/>
    <w:rsid w:val="00E53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F03"/>
  </w:style>
  <w:style w:type="paragraph" w:styleId="ListParagraph">
    <w:name w:val="List Paragraph"/>
    <w:basedOn w:val="Normal"/>
    <w:uiPriority w:val="34"/>
    <w:qFormat/>
    <w:rsid w:val="00E53F03"/>
    <w:pPr>
      <w:ind w:left="720"/>
      <w:contextualSpacing/>
    </w:pPr>
  </w:style>
  <w:style w:type="paragraph" w:styleId="BalloonText">
    <w:name w:val="Balloon Text"/>
    <w:basedOn w:val="Normal"/>
    <w:link w:val="BalloonTextChar"/>
    <w:uiPriority w:val="99"/>
    <w:semiHidden/>
    <w:unhideWhenUsed/>
    <w:rsid w:val="00BD2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BA2"/>
    <w:rPr>
      <w:rFonts w:ascii="Segoe UI" w:hAnsi="Segoe UI" w:cs="Segoe UI"/>
      <w:sz w:val="18"/>
      <w:szCs w:val="18"/>
    </w:rPr>
  </w:style>
  <w:style w:type="paragraph" w:styleId="FootnoteText">
    <w:name w:val="footnote text"/>
    <w:basedOn w:val="Normal"/>
    <w:link w:val="FootnoteTextChar"/>
    <w:uiPriority w:val="99"/>
    <w:semiHidden/>
    <w:unhideWhenUsed/>
    <w:rsid w:val="00935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5E7B"/>
    <w:rPr>
      <w:sz w:val="20"/>
      <w:szCs w:val="20"/>
    </w:rPr>
  </w:style>
  <w:style w:type="character" w:styleId="FootnoteReference">
    <w:name w:val="footnote reference"/>
    <w:basedOn w:val="DefaultParagraphFont"/>
    <w:uiPriority w:val="99"/>
    <w:semiHidden/>
    <w:unhideWhenUsed/>
    <w:rsid w:val="00935E7B"/>
    <w:rPr>
      <w:vertAlign w:val="superscript"/>
    </w:rPr>
  </w:style>
  <w:style w:type="paragraph" w:styleId="NoSpacing">
    <w:name w:val="No Spacing"/>
    <w:uiPriority w:val="1"/>
    <w:qFormat/>
    <w:rsid w:val="0003621F"/>
    <w:pPr>
      <w:spacing w:after="0" w:line="240" w:lineRule="auto"/>
    </w:pPr>
    <w:rPr>
      <w:lang w:val="en-US"/>
    </w:rPr>
  </w:style>
  <w:style w:type="paragraph" w:customStyle="1" w:styleId="western">
    <w:name w:val="western"/>
    <w:basedOn w:val="Normal"/>
    <w:rsid w:val="00C00BB3"/>
    <w:pPr>
      <w:spacing w:before="100" w:beforeAutospacing="1" w:after="100" w:afterAutospacing="1" w:line="240" w:lineRule="auto"/>
    </w:pPr>
    <w:rPr>
      <w:rFonts w:ascii="Times New Roman" w:eastAsia="Times New Roman" w:hAnsi="Times New Roman" w:cs="Times New Roman"/>
      <w:sz w:val="24"/>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90956-1C2F-40D5-98C2-BBAEAD6A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5332</Words>
  <Characters>30394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dc:creator>
  <cp:lastModifiedBy>Microsoft account</cp:lastModifiedBy>
  <cp:revision>2</cp:revision>
  <cp:lastPrinted>2022-01-19T12:19:00Z</cp:lastPrinted>
  <dcterms:created xsi:type="dcterms:W3CDTF">2022-01-25T10:10:00Z</dcterms:created>
  <dcterms:modified xsi:type="dcterms:W3CDTF">2022-01-25T10:10:00Z</dcterms:modified>
</cp:coreProperties>
</file>