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59F" w:rsidRDefault="0091259F" w:rsidP="006A0E63">
      <w:pPr>
        <w:spacing w:after="0" w:line="360" w:lineRule="auto"/>
        <w:jc w:val="both"/>
        <w:rPr>
          <w:rFonts w:ascii="Times New Roman" w:hAnsi="Times New Roman" w:cs="Times New Roman"/>
          <w:sz w:val="24"/>
          <w:szCs w:val="24"/>
        </w:rPr>
      </w:pPr>
    </w:p>
    <w:p w:rsidR="00051F78" w:rsidRPr="00051F78" w:rsidRDefault="00051F78" w:rsidP="006A0E63">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REPORTABLE   </w:t>
      </w:r>
      <w:r w:rsidR="0053406A">
        <w:rPr>
          <w:rFonts w:ascii="Times New Roman" w:hAnsi="Times New Roman" w:cs="Times New Roman"/>
          <w:b/>
          <w:sz w:val="24"/>
          <w:szCs w:val="24"/>
          <w:u w:val="single"/>
        </w:rPr>
        <w:t xml:space="preserve"> </w:t>
      </w:r>
      <w:r w:rsidR="00215A7D">
        <w:rPr>
          <w:rFonts w:ascii="Times New Roman" w:hAnsi="Times New Roman" w:cs="Times New Roman"/>
          <w:b/>
          <w:sz w:val="24"/>
          <w:szCs w:val="24"/>
          <w:u w:val="single"/>
        </w:rPr>
        <w:t xml:space="preserve"> </w:t>
      </w:r>
      <w:bookmarkStart w:id="0" w:name="_GoBack"/>
      <w:bookmarkEnd w:id="0"/>
      <w:r>
        <w:rPr>
          <w:rFonts w:ascii="Times New Roman" w:hAnsi="Times New Roman" w:cs="Times New Roman"/>
          <w:b/>
          <w:sz w:val="24"/>
          <w:szCs w:val="24"/>
          <w:u w:val="single"/>
        </w:rPr>
        <w:t>(32)</w:t>
      </w:r>
    </w:p>
    <w:p w:rsidR="00051F78" w:rsidRDefault="00051F78" w:rsidP="006A0E63">
      <w:pPr>
        <w:spacing w:after="0" w:line="360" w:lineRule="auto"/>
        <w:jc w:val="both"/>
        <w:rPr>
          <w:rFonts w:ascii="Times New Roman" w:hAnsi="Times New Roman" w:cs="Times New Roman"/>
          <w:sz w:val="24"/>
          <w:szCs w:val="24"/>
        </w:rPr>
      </w:pPr>
    </w:p>
    <w:p w:rsidR="00051F78" w:rsidRDefault="00051F78" w:rsidP="002A7C3E">
      <w:pPr>
        <w:spacing w:after="0" w:line="240" w:lineRule="auto"/>
        <w:jc w:val="center"/>
        <w:rPr>
          <w:rFonts w:ascii="Times New Roman" w:hAnsi="Times New Roman" w:cs="Times New Roman"/>
          <w:b/>
          <w:sz w:val="24"/>
          <w:szCs w:val="24"/>
        </w:rPr>
      </w:pPr>
    </w:p>
    <w:p w:rsidR="0091259F" w:rsidRPr="005D76A0" w:rsidRDefault="0091259F" w:rsidP="002A7C3E">
      <w:pPr>
        <w:spacing w:after="0" w:line="240" w:lineRule="auto"/>
        <w:jc w:val="center"/>
        <w:rPr>
          <w:rFonts w:ascii="Times New Roman" w:hAnsi="Times New Roman" w:cs="Times New Roman"/>
          <w:b/>
          <w:sz w:val="24"/>
          <w:szCs w:val="24"/>
        </w:rPr>
      </w:pPr>
      <w:r w:rsidRPr="005D76A0">
        <w:rPr>
          <w:rFonts w:ascii="Times New Roman" w:hAnsi="Times New Roman" w:cs="Times New Roman"/>
          <w:b/>
          <w:sz w:val="24"/>
          <w:szCs w:val="24"/>
        </w:rPr>
        <w:t xml:space="preserve">LEONARD </w:t>
      </w:r>
      <w:r w:rsidR="002A7C3E" w:rsidRPr="005D76A0">
        <w:rPr>
          <w:rFonts w:ascii="Times New Roman" w:hAnsi="Times New Roman" w:cs="Times New Roman"/>
          <w:b/>
          <w:sz w:val="24"/>
          <w:szCs w:val="24"/>
        </w:rPr>
        <w:t xml:space="preserve">    </w:t>
      </w:r>
      <w:r w:rsidRPr="005D76A0">
        <w:rPr>
          <w:rFonts w:ascii="Times New Roman" w:hAnsi="Times New Roman" w:cs="Times New Roman"/>
          <w:b/>
          <w:sz w:val="24"/>
          <w:szCs w:val="24"/>
        </w:rPr>
        <w:t>DZVAIRO</w:t>
      </w:r>
    </w:p>
    <w:p w:rsidR="0091259F" w:rsidRPr="005D76A0" w:rsidRDefault="002A7C3E" w:rsidP="002A7C3E">
      <w:pPr>
        <w:spacing w:after="0" w:line="240" w:lineRule="auto"/>
        <w:jc w:val="center"/>
        <w:rPr>
          <w:rFonts w:ascii="Times New Roman" w:hAnsi="Times New Roman" w:cs="Times New Roman"/>
          <w:sz w:val="24"/>
          <w:szCs w:val="24"/>
        </w:rPr>
      </w:pPr>
      <w:r w:rsidRPr="005D76A0">
        <w:rPr>
          <w:rFonts w:ascii="Times New Roman" w:hAnsi="Times New Roman" w:cs="Times New Roman"/>
          <w:sz w:val="24"/>
          <w:szCs w:val="24"/>
        </w:rPr>
        <w:t>v</w:t>
      </w:r>
    </w:p>
    <w:p w:rsidR="0091259F" w:rsidRPr="005D76A0" w:rsidRDefault="0091259F" w:rsidP="002A7C3E">
      <w:pPr>
        <w:spacing w:after="0" w:line="240" w:lineRule="auto"/>
        <w:jc w:val="center"/>
        <w:rPr>
          <w:rFonts w:ascii="Times New Roman" w:hAnsi="Times New Roman" w:cs="Times New Roman"/>
          <w:b/>
          <w:sz w:val="24"/>
          <w:szCs w:val="24"/>
        </w:rPr>
      </w:pPr>
      <w:r w:rsidRPr="005D76A0">
        <w:rPr>
          <w:rFonts w:ascii="Times New Roman" w:hAnsi="Times New Roman" w:cs="Times New Roman"/>
          <w:b/>
          <w:sz w:val="24"/>
          <w:szCs w:val="24"/>
        </w:rPr>
        <w:t xml:space="preserve">KANGO </w:t>
      </w:r>
      <w:r w:rsidR="002A7C3E" w:rsidRPr="005D76A0">
        <w:rPr>
          <w:rFonts w:ascii="Times New Roman" w:hAnsi="Times New Roman" w:cs="Times New Roman"/>
          <w:b/>
          <w:sz w:val="24"/>
          <w:szCs w:val="24"/>
        </w:rPr>
        <w:t xml:space="preserve">    </w:t>
      </w:r>
      <w:r w:rsidRPr="005D76A0">
        <w:rPr>
          <w:rFonts w:ascii="Times New Roman" w:hAnsi="Times New Roman" w:cs="Times New Roman"/>
          <w:b/>
          <w:sz w:val="24"/>
          <w:szCs w:val="24"/>
        </w:rPr>
        <w:t>PRODUCTS</w:t>
      </w:r>
    </w:p>
    <w:p w:rsidR="0091259F" w:rsidRPr="005D76A0" w:rsidRDefault="0091259F" w:rsidP="002A7C3E">
      <w:pPr>
        <w:spacing w:after="0" w:line="240" w:lineRule="auto"/>
        <w:jc w:val="both"/>
        <w:rPr>
          <w:rFonts w:ascii="Times New Roman" w:hAnsi="Times New Roman" w:cs="Times New Roman"/>
          <w:sz w:val="24"/>
          <w:szCs w:val="24"/>
        </w:rPr>
      </w:pPr>
    </w:p>
    <w:p w:rsidR="00CE672D" w:rsidRPr="005D76A0" w:rsidRDefault="00CE672D" w:rsidP="006A0E63">
      <w:pPr>
        <w:spacing w:after="0" w:line="360" w:lineRule="auto"/>
        <w:jc w:val="both"/>
        <w:rPr>
          <w:rFonts w:ascii="Times New Roman" w:hAnsi="Times New Roman" w:cs="Times New Roman"/>
          <w:sz w:val="24"/>
          <w:szCs w:val="24"/>
        </w:rPr>
      </w:pPr>
    </w:p>
    <w:p w:rsidR="0091259F" w:rsidRPr="005D76A0" w:rsidRDefault="00C17D5C" w:rsidP="002A7C3E">
      <w:pPr>
        <w:spacing w:after="0" w:line="240" w:lineRule="auto"/>
        <w:jc w:val="both"/>
        <w:rPr>
          <w:rFonts w:ascii="Times New Roman" w:hAnsi="Times New Roman" w:cs="Times New Roman"/>
          <w:b/>
          <w:sz w:val="24"/>
          <w:szCs w:val="24"/>
        </w:rPr>
      </w:pPr>
      <w:r w:rsidRPr="005D76A0">
        <w:rPr>
          <w:rFonts w:ascii="Times New Roman" w:hAnsi="Times New Roman" w:cs="Times New Roman"/>
          <w:b/>
          <w:sz w:val="24"/>
          <w:szCs w:val="24"/>
        </w:rPr>
        <w:t>SUPREME COURT OF ZIMBABWE</w:t>
      </w:r>
    </w:p>
    <w:p w:rsidR="0091259F" w:rsidRPr="005D76A0" w:rsidRDefault="00C17D5C" w:rsidP="002A7C3E">
      <w:pPr>
        <w:spacing w:after="0" w:line="240" w:lineRule="auto"/>
        <w:jc w:val="both"/>
        <w:rPr>
          <w:rFonts w:ascii="Times New Roman" w:hAnsi="Times New Roman" w:cs="Times New Roman"/>
          <w:b/>
          <w:sz w:val="24"/>
          <w:szCs w:val="24"/>
        </w:rPr>
      </w:pPr>
      <w:r w:rsidRPr="005D76A0">
        <w:rPr>
          <w:rFonts w:ascii="Times New Roman" w:hAnsi="Times New Roman" w:cs="Times New Roman"/>
          <w:b/>
          <w:sz w:val="24"/>
          <w:szCs w:val="24"/>
        </w:rPr>
        <w:t>ZIYAMBI JA, GOWORA JA &amp; GUVAVA JA</w:t>
      </w:r>
    </w:p>
    <w:p w:rsidR="0091259F" w:rsidRPr="005D76A0" w:rsidRDefault="00CE672D" w:rsidP="002A7C3E">
      <w:pPr>
        <w:spacing w:after="0" w:line="240" w:lineRule="auto"/>
        <w:jc w:val="both"/>
        <w:rPr>
          <w:rFonts w:ascii="Times New Roman" w:hAnsi="Times New Roman" w:cs="Times New Roman"/>
          <w:b/>
          <w:sz w:val="24"/>
          <w:szCs w:val="24"/>
        </w:rPr>
      </w:pPr>
      <w:r w:rsidRPr="005D76A0">
        <w:rPr>
          <w:rFonts w:ascii="Times New Roman" w:hAnsi="Times New Roman" w:cs="Times New Roman"/>
          <w:b/>
          <w:sz w:val="24"/>
          <w:szCs w:val="24"/>
        </w:rPr>
        <w:t xml:space="preserve">HARARE, </w:t>
      </w:r>
      <w:r w:rsidRPr="005D76A0">
        <w:rPr>
          <w:rFonts w:ascii="Times New Roman" w:hAnsi="Times New Roman" w:cs="Times New Roman"/>
          <w:sz w:val="24"/>
          <w:szCs w:val="24"/>
        </w:rPr>
        <w:t xml:space="preserve">11 JUNE, 2015 &amp; </w:t>
      </w:r>
      <w:r w:rsidR="00966E37" w:rsidRPr="005D76A0">
        <w:rPr>
          <w:rFonts w:ascii="Times New Roman" w:hAnsi="Times New Roman" w:cs="Times New Roman"/>
          <w:sz w:val="24"/>
          <w:szCs w:val="24"/>
        </w:rPr>
        <w:t xml:space="preserve">MAY 23, </w:t>
      </w:r>
      <w:r w:rsidRPr="005D76A0">
        <w:rPr>
          <w:rFonts w:ascii="Times New Roman" w:hAnsi="Times New Roman" w:cs="Times New Roman"/>
          <w:sz w:val="24"/>
          <w:szCs w:val="24"/>
        </w:rPr>
        <w:t>2017</w:t>
      </w:r>
    </w:p>
    <w:p w:rsidR="00CE672D" w:rsidRPr="005D76A0" w:rsidRDefault="00CE672D" w:rsidP="002A7C3E">
      <w:pPr>
        <w:spacing w:after="0" w:line="240" w:lineRule="auto"/>
        <w:jc w:val="both"/>
        <w:rPr>
          <w:rFonts w:ascii="Times New Roman" w:hAnsi="Times New Roman" w:cs="Times New Roman"/>
          <w:b/>
          <w:i/>
          <w:sz w:val="24"/>
          <w:szCs w:val="24"/>
        </w:rPr>
      </w:pPr>
    </w:p>
    <w:p w:rsidR="002A7C3E" w:rsidRPr="005D76A0" w:rsidRDefault="002A7C3E" w:rsidP="006A0E63">
      <w:pPr>
        <w:spacing w:after="0" w:line="360" w:lineRule="auto"/>
        <w:jc w:val="both"/>
        <w:rPr>
          <w:rFonts w:ascii="Times New Roman" w:hAnsi="Times New Roman" w:cs="Times New Roman"/>
          <w:i/>
          <w:sz w:val="24"/>
          <w:szCs w:val="24"/>
        </w:rPr>
      </w:pPr>
    </w:p>
    <w:p w:rsidR="008B3970" w:rsidRPr="005D76A0" w:rsidRDefault="008B3970" w:rsidP="006A0E63">
      <w:pPr>
        <w:spacing w:after="0" w:line="360" w:lineRule="auto"/>
        <w:jc w:val="both"/>
        <w:rPr>
          <w:rFonts w:ascii="Times New Roman" w:hAnsi="Times New Roman" w:cs="Times New Roman"/>
          <w:sz w:val="24"/>
          <w:szCs w:val="24"/>
        </w:rPr>
      </w:pPr>
    </w:p>
    <w:p w:rsidR="008B3970" w:rsidRPr="005D76A0" w:rsidRDefault="008B3970" w:rsidP="006A0E63">
      <w:pPr>
        <w:spacing w:after="0" w:line="360" w:lineRule="auto"/>
        <w:jc w:val="both"/>
        <w:rPr>
          <w:rFonts w:ascii="Times New Roman" w:hAnsi="Times New Roman" w:cs="Times New Roman"/>
          <w:sz w:val="24"/>
          <w:szCs w:val="24"/>
        </w:rPr>
      </w:pPr>
      <w:r w:rsidRPr="005D76A0">
        <w:rPr>
          <w:rFonts w:ascii="Times New Roman" w:hAnsi="Times New Roman" w:cs="Times New Roman"/>
          <w:sz w:val="24"/>
          <w:szCs w:val="24"/>
        </w:rPr>
        <w:t>The appellant in person</w:t>
      </w:r>
    </w:p>
    <w:p w:rsidR="0091259F" w:rsidRPr="005D76A0" w:rsidRDefault="0091259F" w:rsidP="006A0E63">
      <w:pPr>
        <w:spacing w:after="0" w:line="360" w:lineRule="auto"/>
        <w:jc w:val="both"/>
        <w:rPr>
          <w:rFonts w:ascii="Times New Roman" w:hAnsi="Times New Roman" w:cs="Times New Roman"/>
          <w:sz w:val="24"/>
          <w:szCs w:val="24"/>
        </w:rPr>
      </w:pPr>
      <w:r w:rsidRPr="005D76A0">
        <w:rPr>
          <w:rFonts w:ascii="Times New Roman" w:hAnsi="Times New Roman" w:cs="Times New Roman"/>
          <w:i/>
          <w:sz w:val="24"/>
          <w:szCs w:val="24"/>
        </w:rPr>
        <w:t xml:space="preserve">C. </w:t>
      </w:r>
      <w:proofErr w:type="spellStart"/>
      <w:r w:rsidRPr="005D76A0">
        <w:rPr>
          <w:rFonts w:ascii="Times New Roman" w:hAnsi="Times New Roman" w:cs="Times New Roman"/>
          <w:i/>
          <w:sz w:val="24"/>
          <w:szCs w:val="24"/>
        </w:rPr>
        <w:t>Bhebhe</w:t>
      </w:r>
      <w:proofErr w:type="spellEnd"/>
      <w:r w:rsidRPr="005D76A0">
        <w:rPr>
          <w:rFonts w:ascii="Times New Roman" w:hAnsi="Times New Roman" w:cs="Times New Roman"/>
          <w:i/>
          <w:sz w:val="24"/>
          <w:szCs w:val="24"/>
        </w:rPr>
        <w:t xml:space="preserve">, </w:t>
      </w:r>
      <w:r w:rsidRPr="005D76A0">
        <w:rPr>
          <w:rFonts w:ascii="Times New Roman" w:hAnsi="Times New Roman" w:cs="Times New Roman"/>
          <w:sz w:val="24"/>
          <w:szCs w:val="24"/>
        </w:rPr>
        <w:t xml:space="preserve">for the </w:t>
      </w:r>
      <w:r w:rsidR="002A7C3E" w:rsidRPr="005D76A0">
        <w:rPr>
          <w:rFonts w:ascii="Times New Roman" w:hAnsi="Times New Roman" w:cs="Times New Roman"/>
          <w:sz w:val="24"/>
          <w:szCs w:val="24"/>
        </w:rPr>
        <w:t>r</w:t>
      </w:r>
      <w:r w:rsidRPr="005D76A0">
        <w:rPr>
          <w:rFonts w:ascii="Times New Roman" w:hAnsi="Times New Roman" w:cs="Times New Roman"/>
          <w:sz w:val="24"/>
          <w:szCs w:val="24"/>
        </w:rPr>
        <w:t>espondent</w:t>
      </w:r>
    </w:p>
    <w:p w:rsidR="0091259F" w:rsidRPr="005D76A0" w:rsidRDefault="0091259F" w:rsidP="006A0E63">
      <w:pPr>
        <w:spacing w:after="0" w:line="360" w:lineRule="auto"/>
        <w:jc w:val="both"/>
        <w:rPr>
          <w:rFonts w:ascii="Times New Roman" w:hAnsi="Times New Roman" w:cs="Times New Roman"/>
          <w:sz w:val="24"/>
          <w:szCs w:val="24"/>
        </w:rPr>
      </w:pPr>
    </w:p>
    <w:p w:rsidR="002A7C3E" w:rsidRPr="005D76A0" w:rsidRDefault="002A7C3E" w:rsidP="002A7C3E">
      <w:pPr>
        <w:spacing w:after="0" w:line="240" w:lineRule="auto"/>
        <w:ind w:left="90" w:firstLine="1350"/>
        <w:jc w:val="both"/>
        <w:rPr>
          <w:rFonts w:ascii="Times New Roman" w:hAnsi="Times New Roman" w:cs="Times New Roman"/>
          <w:b/>
          <w:sz w:val="24"/>
          <w:szCs w:val="24"/>
        </w:rPr>
      </w:pPr>
    </w:p>
    <w:p w:rsidR="0091259F" w:rsidRPr="005D76A0" w:rsidRDefault="0091259F" w:rsidP="00B96594">
      <w:pPr>
        <w:spacing w:after="0" w:line="480" w:lineRule="auto"/>
        <w:ind w:left="90" w:firstLine="1350"/>
        <w:jc w:val="both"/>
        <w:rPr>
          <w:rFonts w:ascii="Times New Roman" w:hAnsi="Times New Roman" w:cs="Times New Roman"/>
          <w:sz w:val="24"/>
          <w:szCs w:val="24"/>
        </w:rPr>
      </w:pPr>
      <w:r w:rsidRPr="005D76A0">
        <w:rPr>
          <w:rFonts w:ascii="Times New Roman" w:hAnsi="Times New Roman" w:cs="Times New Roman"/>
          <w:b/>
          <w:sz w:val="24"/>
          <w:szCs w:val="24"/>
        </w:rPr>
        <w:t>GUVAVA JA</w:t>
      </w:r>
      <w:r w:rsidR="000B32DA" w:rsidRPr="005D76A0">
        <w:rPr>
          <w:rFonts w:ascii="Times New Roman" w:hAnsi="Times New Roman" w:cs="Times New Roman"/>
          <w:sz w:val="24"/>
          <w:szCs w:val="24"/>
        </w:rPr>
        <w:t>:</w:t>
      </w:r>
      <w:r w:rsidR="00CE672D" w:rsidRPr="005D76A0">
        <w:rPr>
          <w:rFonts w:ascii="Times New Roman" w:hAnsi="Times New Roman" w:cs="Times New Roman"/>
          <w:sz w:val="24"/>
          <w:szCs w:val="24"/>
        </w:rPr>
        <w:t xml:space="preserve"> </w:t>
      </w:r>
      <w:r w:rsidR="000B32DA" w:rsidRPr="005D76A0">
        <w:rPr>
          <w:rFonts w:ascii="Times New Roman" w:hAnsi="Times New Roman" w:cs="Times New Roman"/>
          <w:sz w:val="24"/>
          <w:szCs w:val="24"/>
        </w:rPr>
        <w:t xml:space="preserve"> Th</w:t>
      </w:r>
      <w:r w:rsidR="00806737" w:rsidRPr="005D76A0">
        <w:rPr>
          <w:rFonts w:ascii="Times New Roman" w:hAnsi="Times New Roman" w:cs="Times New Roman"/>
          <w:sz w:val="24"/>
          <w:szCs w:val="24"/>
        </w:rPr>
        <w:t>is</w:t>
      </w:r>
      <w:r w:rsidR="00CE672D" w:rsidRPr="005D76A0">
        <w:rPr>
          <w:rFonts w:ascii="Times New Roman" w:hAnsi="Times New Roman" w:cs="Times New Roman"/>
          <w:sz w:val="24"/>
          <w:szCs w:val="24"/>
        </w:rPr>
        <w:t xml:space="preserve"> is</w:t>
      </w:r>
      <w:r w:rsidR="00806737" w:rsidRPr="005D76A0">
        <w:rPr>
          <w:rFonts w:ascii="Times New Roman" w:hAnsi="Times New Roman" w:cs="Times New Roman"/>
          <w:sz w:val="24"/>
          <w:szCs w:val="24"/>
        </w:rPr>
        <w:t xml:space="preserve"> an appeal against the</w:t>
      </w:r>
      <w:r w:rsidR="002A7C3E" w:rsidRPr="005D76A0">
        <w:rPr>
          <w:rFonts w:ascii="Times New Roman" w:hAnsi="Times New Roman" w:cs="Times New Roman"/>
          <w:sz w:val="24"/>
          <w:szCs w:val="24"/>
        </w:rPr>
        <w:t xml:space="preserve"> entire </w:t>
      </w:r>
      <w:r w:rsidR="00CE672D" w:rsidRPr="005D76A0">
        <w:rPr>
          <w:rFonts w:ascii="Times New Roman" w:hAnsi="Times New Roman" w:cs="Times New Roman"/>
          <w:sz w:val="24"/>
          <w:szCs w:val="24"/>
        </w:rPr>
        <w:t xml:space="preserve">judgment of the </w:t>
      </w:r>
      <w:proofErr w:type="spellStart"/>
      <w:r w:rsidR="00CE672D" w:rsidRPr="005D76A0">
        <w:rPr>
          <w:rFonts w:ascii="Times New Roman" w:hAnsi="Times New Roman" w:cs="Times New Roman"/>
          <w:sz w:val="24"/>
          <w:szCs w:val="24"/>
        </w:rPr>
        <w:t>Labour</w:t>
      </w:r>
      <w:proofErr w:type="spellEnd"/>
      <w:r w:rsidR="00CE672D" w:rsidRPr="005D76A0">
        <w:rPr>
          <w:rFonts w:ascii="Times New Roman" w:hAnsi="Times New Roman" w:cs="Times New Roman"/>
          <w:sz w:val="24"/>
          <w:szCs w:val="24"/>
        </w:rPr>
        <w:t xml:space="preserve"> C</w:t>
      </w:r>
      <w:r w:rsidR="00806737" w:rsidRPr="005D76A0">
        <w:rPr>
          <w:rFonts w:ascii="Times New Roman" w:hAnsi="Times New Roman" w:cs="Times New Roman"/>
          <w:sz w:val="24"/>
          <w:szCs w:val="24"/>
        </w:rPr>
        <w:t xml:space="preserve">ourt </w:t>
      </w:r>
      <w:r w:rsidR="00CE672D" w:rsidRPr="005D76A0">
        <w:rPr>
          <w:rFonts w:ascii="Times New Roman" w:hAnsi="Times New Roman" w:cs="Times New Roman"/>
          <w:sz w:val="24"/>
          <w:szCs w:val="24"/>
        </w:rPr>
        <w:t>sitting at</w:t>
      </w:r>
      <w:r w:rsidR="000B32DA" w:rsidRPr="005D76A0">
        <w:rPr>
          <w:rFonts w:ascii="Times New Roman" w:hAnsi="Times New Roman" w:cs="Times New Roman"/>
          <w:sz w:val="24"/>
          <w:szCs w:val="24"/>
        </w:rPr>
        <w:t xml:space="preserve"> Gweru </w:t>
      </w:r>
      <w:r w:rsidR="00CE672D" w:rsidRPr="005D76A0">
        <w:rPr>
          <w:rFonts w:ascii="Times New Roman" w:hAnsi="Times New Roman" w:cs="Times New Roman"/>
          <w:sz w:val="24"/>
          <w:szCs w:val="24"/>
        </w:rPr>
        <w:t>dated</w:t>
      </w:r>
      <w:r w:rsidR="00806737" w:rsidRPr="005D76A0">
        <w:rPr>
          <w:rFonts w:ascii="Times New Roman" w:hAnsi="Times New Roman" w:cs="Times New Roman"/>
          <w:sz w:val="24"/>
          <w:szCs w:val="24"/>
        </w:rPr>
        <w:t xml:space="preserve"> </w:t>
      </w:r>
      <w:r w:rsidR="00CE672D" w:rsidRPr="005D76A0">
        <w:rPr>
          <w:rFonts w:ascii="Times New Roman" w:hAnsi="Times New Roman" w:cs="Times New Roman"/>
          <w:sz w:val="24"/>
          <w:szCs w:val="24"/>
        </w:rPr>
        <w:t>12 March</w:t>
      </w:r>
      <w:r w:rsidR="004139C4" w:rsidRPr="005D76A0">
        <w:rPr>
          <w:rFonts w:ascii="Times New Roman" w:hAnsi="Times New Roman" w:cs="Times New Roman"/>
          <w:sz w:val="24"/>
          <w:szCs w:val="24"/>
        </w:rPr>
        <w:t xml:space="preserve"> 2013 dismissing the appellant’s application for condonation </w:t>
      </w:r>
      <w:r w:rsidR="00861BE4" w:rsidRPr="005D76A0">
        <w:rPr>
          <w:rFonts w:ascii="Times New Roman" w:hAnsi="Times New Roman" w:cs="Times New Roman"/>
          <w:sz w:val="24"/>
          <w:szCs w:val="24"/>
        </w:rPr>
        <w:t>for leave</w:t>
      </w:r>
      <w:r w:rsidR="009954EA" w:rsidRPr="005D76A0">
        <w:rPr>
          <w:rFonts w:ascii="Times New Roman" w:hAnsi="Times New Roman" w:cs="Times New Roman"/>
          <w:sz w:val="24"/>
          <w:szCs w:val="24"/>
        </w:rPr>
        <w:t xml:space="preserve"> to file his appeal out of time.</w:t>
      </w:r>
    </w:p>
    <w:p w:rsidR="0091259F" w:rsidRPr="005D76A0" w:rsidRDefault="0091259F" w:rsidP="006A0E63">
      <w:pPr>
        <w:spacing w:after="0" w:line="360" w:lineRule="auto"/>
        <w:jc w:val="both"/>
        <w:rPr>
          <w:rFonts w:ascii="Times New Roman" w:hAnsi="Times New Roman" w:cs="Times New Roman"/>
          <w:b/>
          <w:sz w:val="24"/>
          <w:szCs w:val="24"/>
        </w:rPr>
      </w:pPr>
    </w:p>
    <w:p w:rsidR="00CE672D" w:rsidRPr="005D76A0" w:rsidRDefault="00CE672D" w:rsidP="00EC20C6">
      <w:pPr>
        <w:spacing w:after="0" w:line="360" w:lineRule="auto"/>
        <w:jc w:val="both"/>
        <w:rPr>
          <w:rFonts w:ascii="Times New Roman" w:hAnsi="Times New Roman" w:cs="Times New Roman"/>
          <w:b/>
          <w:sz w:val="24"/>
          <w:szCs w:val="24"/>
          <w:u w:val="single"/>
        </w:rPr>
      </w:pPr>
      <w:r w:rsidRPr="005D76A0">
        <w:rPr>
          <w:rFonts w:ascii="Times New Roman" w:hAnsi="Times New Roman" w:cs="Times New Roman"/>
          <w:b/>
          <w:sz w:val="24"/>
          <w:szCs w:val="24"/>
          <w:u w:val="single"/>
        </w:rPr>
        <w:t xml:space="preserve">BACKGROUND </w:t>
      </w:r>
    </w:p>
    <w:p w:rsidR="001F2336" w:rsidRPr="005D76A0" w:rsidRDefault="004139C4" w:rsidP="00B96594">
      <w:pPr>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Although the</w:t>
      </w:r>
      <w:r w:rsidR="00AF40A3" w:rsidRPr="005D76A0">
        <w:rPr>
          <w:rFonts w:ascii="Times New Roman" w:hAnsi="Times New Roman" w:cs="Times New Roman"/>
          <w:sz w:val="24"/>
          <w:szCs w:val="24"/>
        </w:rPr>
        <w:t xml:space="preserve"> fac</w:t>
      </w:r>
      <w:r w:rsidR="00C17D5C" w:rsidRPr="005D76A0">
        <w:rPr>
          <w:rFonts w:ascii="Times New Roman" w:hAnsi="Times New Roman" w:cs="Times New Roman"/>
          <w:sz w:val="24"/>
          <w:szCs w:val="24"/>
        </w:rPr>
        <w:t xml:space="preserve">ts of </w:t>
      </w:r>
      <w:r w:rsidR="005540FC" w:rsidRPr="005D76A0">
        <w:rPr>
          <w:rFonts w:ascii="Times New Roman" w:hAnsi="Times New Roman" w:cs="Times New Roman"/>
          <w:sz w:val="24"/>
          <w:szCs w:val="24"/>
        </w:rPr>
        <w:t>this</w:t>
      </w:r>
      <w:r w:rsidR="00BB56C5" w:rsidRPr="005D76A0">
        <w:rPr>
          <w:rFonts w:ascii="Times New Roman" w:hAnsi="Times New Roman" w:cs="Times New Roman"/>
          <w:sz w:val="24"/>
          <w:szCs w:val="24"/>
        </w:rPr>
        <w:t xml:space="preserve"> matter</w:t>
      </w:r>
      <w:r w:rsidR="00EC5573" w:rsidRPr="005D76A0">
        <w:rPr>
          <w:rFonts w:ascii="Times New Roman" w:hAnsi="Times New Roman" w:cs="Times New Roman"/>
          <w:sz w:val="24"/>
          <w:szCs w:val="24"/>
        </w:rPr>
        <w:t xml:space="preserve"> are</w:t>
      </w:r>
      <w:r w:rsidR="0017562A" w:rsidRPr="005D76A0">
        <w:rPr>
          <w:rFonts w:ascii="Times New Roman" w:hAnsi="Times New Roman" w:cs="Times New Roman"/>
          <w:sz w:val="24"/>
          <w:szCs w:val="24"/>
        </w:rPr>
        <w:t xml:space="preserve"> mainly</w:t>
      </w:r>
      <w:r w:rsidR="00EC5573" w:rsidRPr="005D76A0">
        <w:rPr>
          <w:rFonts w:ascii="Times New Roman" w:hAnsi="Times New Roman" w:cs="Times New Roman"/>
          <w:sz w:val="24"/>
          <w:szCs w:val="24"/>
        </w:rPr>
        <w:t xml:space="preserve"> common cause</w:t>
      </w:r>
      <w:r w:rsidR="0017562A" w:rsidRPr="005D76A0">
        <w:rPr>
          <w:rFonts w:ascii="Times New Roman" w:hAnsi="Times New Roman" w:cs="Times New Roman"/>
          <w:sz w:val="24"/>
          <w:szCs w:val="24"/>
        </w:rPr>
        <w:t>, it</w:t>
      </w:r>
      <w:r w:rsidR="005175F2" w:rsidRPr="005D76A0">
        <w:rPr>
          <w:rFonts w:ascii="Times New Roman" w:hAnsi="Times New Roman" w:cs="Times New Roman"/>
          <w:sz w:val="24"/>
          <w:szCs w:val="24"/>
        </w:rPr>
        <w:t xml:space="preserve"> is necessary to set them out in some detail</w:t>
      </w:r>
      <w:r w:rsidR="0017562A" w:rsidRPr="005D76A0">
        <w:rPr>
          <w:rFonts w:ascii="Times New Roman" w:hAnsi="Times New Roman" w:cs="Times New Roman"/>
          <w:sz w:val="24"/>
          <w:szCs w:val="24"/>
        </w:rPr>
        <w:t xml:space="preserve"> in order to</w:t>
      </w:r>
      <w:r w:rsidR="007D35F6" w:rsidRPr="005D76A0">
        <w:rPr>
          <w:rFonts w:ascii="Times New Roman" w:hAnsi="Times New Roman" w:cs="Times New Roman"/>
          <w:sz w:val="24"/>
          <w:szCs w:val="24"/>
        </w:rPr>
        <w:t xml:space="preserve"> determine</w:t>
      </w:r>
      <w:r w:rsidR="0017562A" w:rsidRPr="005D76A0">
        <w:rPr>
          <w:rFonts w:ascii="Times New Roman" w:hAnsi="Times New Roman" w:cs="Times New Roman"/>
          <w:sz w:val="24"/>
          <w:szCs w:val="24"/>
        </w:rPr>
        <w:t xml:space="preserve"> whether the court </w:t>
      </w:r>
      <w:r w:rsidR="0017562A" w:rsidRPr="005D76A0">
        <w:rPr>
          <w:rFonts w:ascii="Times New Roman" w:hAnsi="Times New Roman" w:cs="Times New Roman"/>
          <w:i/>
          <w:sz w:val="24"/>
          <w:szCs w:val="24"/>
        </w:rPr>
        <w:t xml:space="preserve">a quo </w:t>
      </w:r>
      <w:r w:rsidR="0017562A" w:rsidRPr="005D76A0">
        <w:rPr>
          <w:rFonts w:ascii="Times New Roman" w:hAnsi="Times New Roman" w:cs="Times New Roman"/>
          <w:sz w:val="24"/>
          <w:szCs w:val="24"/>
        </w:rPr>
        <w:t>e</w:t>
      </w:r>
      <w:r w:rsidR="009B54EF" w:rsidRPr="005D76A0">
        <w:rPr>
          <w:rFonts w:ascii="Times New Roman" w:hAnsi="Times New Roman" w:cs="Times New Roman"/>
          <w:sz w:val="24"/>
          <w:szCs w:val="24"/>
        </w:rPr>
        <w:t>xercised its discretion judicially</w:t>
      </w:r>
      <w:r w:rsidR="005175F2" w:rsidRPr="005D76A0">
        <w:rPr>
          <w:rFonts w:ascii="Times New Roman" w:hAnsi="Times New Roman" w:cs="Times New Roman"/>
          <w:sz w:val="24"/>
          <w:szCs w:val="24"/>
        </w:rPr>
        <w:t>.</w:t>
      </w:r>
      <w:r w:rsidR="00CE672D" w:rsidRPr="005D76A0">
        <w:rPr>
          <w:rFonts w:ascii="Times New Roman" w:hAnsi="Times New Roman" w:cs="Times New Roman"/>
          <w:sz w:val="24"/>
          <w:szCs w:val="24"/>
        </w:rPr>
        <w:t xml:space="preserve">  The appellant was employed by the r</w:t>
      </w:r>
      <w:r w:rsidR="00AF40A3" w:rsidRPr="005D76A0">
        <w:rPr>
          <w:rFonts w:ascii="Times New Roman" w:hAnsi="Times New Roman" w:cs="Times New Roman"/>
          <w:sz w:val="24"/>
          <w:szCs w:val="24"/>
        </w:rPr>
        <w:t xml:space="preserve">espondent as a </w:t>
      </w:r>
      <w:r w:rsidR="00BB56C5" w:rsidRPr="005D76A0">
        <w:rPr>
          <w:rFonts w:ascii="Times New Roman" w:hAnsi="Times New Roman" w:cs="Times New Roman"/>
          <w:sz w:val="24"/>
          <w:szCs w:val="24"/>
        </w:rPr>
        <w:t>creditor’s</w:t>
      </w:r>
      <w:r w:rsidR="00AF40A3" w:rsidRPr="005D76A0">
        <w:rPr>
          <w:rFonts w:ascii="Times New Roman" w:hAnsi="Times New Roman" w:cs="Times New Roman"/>
          <w:sz w:val="24"/>
          <w:szCs w:val="24"/>
        </w:rPr>
        <w:t xml:space="preserve"> clerk.</w:t>
      </w:r>
      <w:r w:rsidR="005540FC" w:rsidRPr="005D76A0">
        <w:rPr>
          <w:rFonts w:ascii="Times New Roman" w:hAnsi="Times New Roman" w:cs="Times New Roman"/>
          <w:sz w:val="24"/>
          <w:szCs w:val="24"/>
        </w:rPr>
        <w:t xml:space="preserve"> </w:t>
      </w:r>
      <w:r w:rsidR="00FB54F5" w:rsidRPr="005D76A0">
        <w:rPr>
          <w:rFonts w:ascii="Times New Roman" w:hAnsi="Times New Roman" w:cs="Times New Roman"/>
          <w:sz w:val="24"/>
          <w:szCs w:val="24"/>
        </w:rPr>
        <w:t xml:space="preserve"> </w:t>
      </w:r>
      <w:r w:rsidR="00EC5573" w:rsidRPr="005D76A0">
        <w:rPr>
          <w:rFonts w:ascii="Times New Roman" w:hAnsi="Times New Roman" w:cs="Times New Roman"/>
          <w:sz w:val="24"/>
          <w:szCs w:val="24"/>
        </w:rPr>
        <w:t xml:space="preserve">He was charged </w:t>
      </w:r>
      <w:r w:rsidR="006406F5" w:rsidRPr="005D76A0">
        <w:rPr>
          <w:rFonts w:ascii="Times New Roman" w:hAnsi="Times New Roman" w:cs="Times New Roman"/>
          <w:sz w:val="24"/>
          <w:szCs w:val="24"/>
        </w:rPr>
        <w:t xml:space="preserve">under the relevant Code of Conduct </w:t>
      </w:r>
      <w:r w:rsidR="00EC5573" w:rsidRPr="005D76A0">
        <w:rPr>
          <w:rFonts w:ascii="Times New Roman" w:hAnsi="Times New Roman" w:cs="Times New Roman"/>
          <w:sz w:val="24"/>
          <w:szCs w:val="24"/>
        </w:rPr>
        <w:t>with the offence of</w:t>
      </w:r>
      <w:r w:rsidR="005175F2" w:rsidRPr="005D76A0">
        <w:rPr>
          <w:rFonts w:ascii="Times New Roman" w:hAnsi="Times New Roman" w:cs="Times New Roman"/>
          <w:sz w:val="24"/>
          <w:szCs w:val="24"/>
        </w:rPr>
        <w:t xml:space="preserve"> </w:t>
      </w:r>
      <w:r w:rsidR="006406F5" w:rsidRPr="005D76A0">
        <w:rPr>
          <w:rFonts w:ascii="Times New Roman" w:hAnsi="Times New Roman" w:cs="Times New Roman"/>
          <w:sz w:val="24"/>
          <w:szCs w:val="24"/>
        </w:rPr>
        <w:t>“</w:t>
      </w:r>
      <w:r w:rsidR="005175F2" w:rsidRPr="005D76A0">
        <w:rPr>
          <w:rFonts w:ascii="Times New Roman" w:hAnsi="Times New Roman" w:cs="Times New Roman"/>
          <w:sz w:val="24"/>
          <w:szCs w:val="24"/>
        </w:rPr>
        <w:t>any</w:t>
      </w:r>
      <w:r w:rsidR="00EC5573" w:rsidRPr="005D76A0">
        <w:rPr>
          <w:rFonts w:ascii="Times New Roman" w:hAnsi="Times New Roman" w:cs="Times New Roman"/>
          <w:sz w:val="24"/>
          <w:szCs w:val="24"/>
        </w:rPr>
        <w:t xml:space="preserve"> conduct</w:t>
      </w:r>
      <w:r w:rsidR="005175F2" w:rsidRPr="005D76A0">
        <w:rPr>
          <w:rFonts w:ascii="Times New Roman" w:hAnsi="Times New Roman" w:cs="Times New Roman"/>
          <w:sz w:val="24"/>
          <w:szCs w:val="24"/>
        </w:rPr>
        <w:t xml:space="preserve"> or omission</w:t>
      </w:r>
      <w:r w:rsidR="00EC5573" w:rsidRPr="005D76A0">
        <w:rPr>
          <w:rFonts w:ascii="Times New Roman" w:hAnsi="Times New Roman" w:cs="Times New Roman"/>
          <w:sz w:val="24"/>
          <w:szCs w:val="24"/>
        </w:rPr>
        <w:t xml:space="preserve"> inconsistent with</w:t>
      </w:r>
      <w:r w:rsidR="005175F2" w:rsidRPr="005D76A0">
        <w:rPr>
          <w:rFonts w:ascii="Times New Roman" w:hAnsi="Times New Roman" w:cs="Times New Roman"/>
          <w:sz w:val="24"/>
          <w:szCs w:val="24"/>
        </w:rPr>
        <w:t xml:space="preserve"> the fulfillment of the express or</w:t>
      </w:r>
      <w:r w:rsidR="00EC5573" w:rsidRPr="005D76A0">
        <w:rPr>
          <w:rFonts w:ascii="Times New Roman" w:hAnsi="Times New Roman" w:cs="Times New Roman"/>
          <w:sz w:val="24"/>
          <w:szCs w:val="24"/>
        </w:rPr>
        <w:t xml:space="preserve"> implied conditions of</w:t>
      </w:r>
      <w:r w:rsidR="005175F2" w:rsidRPr="005D76A0">
        <w:rPr>
          <w:rFonts w:ascii="Times New Roman" w:hAnsi="Times New Roman" w:cs="Times New Roman"/>
          <w:sz w:val="24"/>
          <w:szCs w:val="24"/>
        </w:rPr>
        <w:t xml:space="preserve"> his contract of</w:t>
      </w:r>
      <w:r w:rsidR="00EC5573" w:rsidRPr="005D76A0">
        <w:rPr>
          <w:rFonts w:ascii="Times New Roman" w:hAnsi="Times New Roman" w:cs="Times New Roman"/>
          <w:sz w:val="24"/>
          <w:szCs w:val="24"/>
        </w:rPr>
        <w:t xml:space="preserve"> employment and </w:t>
      </w:r>
      <w:r w:rsidR="005175F2" w:rsidRPr="005D76A0">
        <w:rPr>
          <w:rFonts w:ascii="Times New Roman" w:hAnsi="Times New Roman" w:cs="Times New Roman"/>
          <w:sz w:val="24"/>
          <w:szCs w:val="24"/>
        </w:rPr>
        <w:t xml:space="preserve">willful </w:t>
      </w:r>
      <w:r w:rsidR="00EC5573" w:rsidRPr="005D76A0">
        <w:rPr>
          <w:rFonts w:ascii="Times New Roman" w:hAnsi="Times New Roman" w:cs="Times New Roman"/>
          <w:sz w:val="24"/>
          <w:szCs w:val="24"/>
        </w:rPr>
        <w:t>disobedience to a lawful order</w:t>
      </w:r>
      <w:r w:rsidR="006406F5" w:rsidRPr="005D76A0">
        <w:rPr>
          <w:rFonts w:ascii="Times New Roman" w:hAnsi="Times New Roman" w:cs="Times New Roman"/>
          <w:sz w:val="24"/>
          <w:szCs w:val="24"/>
        </w:rPr>
        <w:t>”</w:t>
      </w:r>
      <w:r w:rsidR="00EC5573" w:rsidRPr="005D76A0">
        <w:rPr>
          <w:rFonts w:ascii="Times New Roman" w:hAnsi="Times New Roman" w:cs="Times New Roman"/>
          <w:sz w:val="24"/>
          <w:szCs w:val="24"/>
        </w:rPr>
        <w:t>.</w:t>
      </w:r>
      <w:r w:rsidR="00820471" w:rsidRPr="005D76A0">
        <w:rPr>
          <w:rFonts w:ascii="Times New Roman" w:hAnsi="Times New Roman" w:cs="Times New Roman"/>
          <w:sz w:val="24"/>
          <w:szCs w:val="24"/>
        </w:rPr>
        <w:t xml:space="preserve">  </w:t>
      </w:r>
      <w:r w:rsidR="005175F2" w:rsidRPr="005D76A0">
        <w:rPr>
          <w:rFonts w:ascii="Times New Roman" w:hAnsi="Times New Roman" w:cs="Times New Roman"/>
          <w:sz w:val="24"/>
          <w:szCs w:val="24"/>
        </w:rPr>
        <w:t>It was alleged that the appellant failed to comply with written and verbal instructions given to him on 24 May 2001 regarding the checking of daily banking.</w:t>
      </w:r>
      <w:r w:rsidR="0057304C" w:rsidRPr="005D76A0">
        <w:rPr>
          <w:rFonts w:ascii="Times New Roman" w:hAnsi="Times New Roman" w:cs="Times New Roman"/>
          <w:sz w:val="24"/>
          <w:szCs w:val="24"/>
        </w:rPr>
        <w:t xml:space="preserve">  </w:t>
      </w:r>
      <w:r w:rsidR="00AF40A3" w:rsidRPr="005D76A0">
        <w:rPr>
          <w:rFonts w:ascii="Times New Roman" w:hAnsi="Times New Roman" w:cs="Times New Roman"/>
          <w:sz w:val="24"/>
          <w:szCs w:val="24"/>
        </w:rPr>
        <w:lastRenderedPageBreak/>
        <w:t xml:space="preserve">Following a disciplinary hearing </w:t>
      </w:r>
      <w:r w:rsidR="005540FC" w:rsidRPr="005D76A0">
        <w:rPr>
          <w:rFonts w:ascii="Times New Roman" w:hAnsi="Times New Roman" w:cs="Times New Roman"/>
          <w:sz w:val="24"/>
          <w:szCs w:val="24"/>
        </w:rPr>
        <w:t>he</w:t>
      </w:r>
      <w:r w:rsidR="00AF40A3" w:rsidRPr="005D76A0">
        <w:rPr>
          <w:rFonts w:ascii="Times New Roman" w:hAnsi="Times New Roman" w:cs="Times New Roman"/>
          <w:sz w:val="24"/>
          <w:szCs w:val="24"/>
        </w:rPr>
        <w:t xml:space="preserve"> was</w:t>
      </w:r>
      <w:r w:rsidR="005540FC" w:rsidRPr="005D76A0">
        <w:rPr>
          <w:rFonts w:ascii="Times New Roman" w:hAnsi="Times New Roman" w:cs="Times New Roman"/>
          <w:sz w:val="24"/>
          <w:szCs w:val="24"/>
        </w:rPr>
        <w:t xml:space="preserve"> found guilty</w:t>
      </w:r>
      <w:r w:rsidR="006406F5" w:rsidRPr="005D76A0">
        <w:rPr>
          <w:rFonts w:ascii="Times New Roman" w:hAnsi="Times New Roman" w:cs="Times New Roman"/>
          <w:sz w:val="24"/>
          <w:szCs w:val="24"/>
        </w:rPr>
        <w:t xml:space="preserve"> and dismissed on 15 August 2002.  He appealed a</w:t>
      </w:r>
      <w:r w:rsidR="00861BE4" w:rsidRPr="005D76A0">
        <w:rPr>
          <w:rFonts w:ascii="Times New Roman" w:hAnsi="Times New Roman" w:cs="Times New Roman"/>
          <w:sz w:val="24"/>
          <w:szCs w:val="24"/>
        </w:rPr>
        <w:t>gainst t</w:t>
      </w:r>
      <w:r w:rsidR="0090369C" w:rsidRPr="005D76A0">
        <w:rPr>
          <w:rFonts w:ascii="Times New Roman" w:hAnsi="Times New Roman" w:cs="Times New Roman"/>
          <w:sz w:val="24"/>
          <w:szCs w:val="24"/>
        </w:rPr>
        <w:t>he decision to the internal Appeals Committee which</w:t>
      </w:r>
      <w:r w:rsidR="006406F5" w:rsidRPr="005D76A0">
        <w:rPr>
          <w:rFonts w:ascii="Times New Roman" w:hAnsi="Times New Roman" w:cs="Times New Roman"/>
          <w:sz w:val="24"/>
          <w:szCs w:val="24"/>
        </w:rPr>
        <w:t xml:space="preserve"> upheld the decision</w:t>
      </w:r>
      <w:r w:rsidR="0090369C" w:rsidRPr="005D76A0">
        <w:rPr>
          <w:rFonts w:ascii="Times New Roman" w:hAnsi="Times New Roman" w:cs="Times New Roman"/>
          <w:sz w:val="24"/>
          <w:szCs w:val="24"/>
        </w:rPr>
        <w:t xml:space="preserve"> of the Disciplinary hearing</w:t>
      </w:r>
      <w:r w:rsidR="006406F5" w:rsidRPr="005D76A0">
        <w:rPr>
          <w:rFonts w:ascii="Times New Roman" w:hAnsi="Times New Roman" w:cs="Times New Roman"/>
          <w:sz w:val="24"/>
          <w:szCs w:val="24"/>
        </w:rPr>
        <w:t xml:space="preserve"> </w:t>
      </w:r>
      <w:r w:rsidR="00AF40A3" w:rsidRPr="005D76A0">
        <w:rPr>
          <w:rFonts w:ascii="Times New Roman" w:hAnsi="Times New Roman" w:cs="Times New Roman"/>
          <w:sz w:val="24"/>
          <w:szCs w:val="24"/>
        </w:rPr>
        <w:t xml:space="preserve">on </w:t>
      </w:r>
      <w:r w:rsidR="0057304C" w:rsidRPr="005D76A0">
        <w:rPr>
          <w:rFonts w:ascii="Times New Roman" w:hAnsi="Times New Roman" w:cs="Times New Roman"/>
          <w:sz w:val="24"/>
          <w:szCs w:val="24"/>
        </w:rPr>
        <w:t>4</w:t>
      </w:r>
      <w:r w:rsidR="00AF40A3" w:rsidRPr="005D76A0">
        <w:rPr>
          <w:rFonts w:ascii="Times New Roman" w:hAnsi="Times New Roman" w:cs="Times New Roman"/>
          <w:sz w:val="24"/>
          <w:szCs w:val="24"/>
        </w:rPr>
        <w:t xml:space="preserve"> September 200</w:t>
      </w:r>
      <w:r w:rsidR="00BB56C5" w:rsidRPr="005D76A0">
        <w:rPr>
          <w:rFonts w:ascii="Times New Roman" w:hAnsi="Times New Roman" w:cs="Times New Roman"/>
          <w:sz w:val="24"/>
          <w:szCs w:val="24"/>
        </w:rPr>
        <w:t xml:space="preserve">2. </w:t>
      </w:r>
    </w:p>
    <w:p w:rsidR="001F2336" w:rsidRPr="005D76A0" w:rsidRDefault="001F2336" w:rsidP="006A0E63">
      <w:pPr>
        <w:spacing w:after="0" w:line="360" w:lineRule="auto"/>
        <w:jc w:val="both"/>
        <w:rPr>
          <w:rFonts w:ascii="Times New Roman" w:hAnsi="Times New Roman" w:cs="Times New Roman"/>
          <w:sz w:val="24"/>
          <w:szCs w:val="24"/>
        </w:rPr>
      </w:pPr>
    </w:p>
    <w:p w:rsidR="008C1A6C" w:rsidRPr="005D76A0" w:rsidRDefault="00EC5573" w:rsidP="00B96594">
      <w:pPr>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About five months later</w:t>
      </w:r>
      <w:r w:rsidR="005540FC" w:rsidRPr="005D76A0">
        <w:rPr>
          <w:rFonts w:ascii="Times New Roman" w:hAnsi="Times New Roman" w:cs="Times New Roman"/>
          <w:sz w:val="24"/>
          <w:szCs w:val="24"/>
        </w:rPr>
        <w:t>,</w:t>
      </w:r>
      <w:r w:rsidRPr="005D76A0">
        <w:rPr>
          <w:rFonts w:ascii="Times New Roman" w:hAnsi="Times New Roman" w:cs="Times New Roman"/>
          <w:sz w:val="24"/>
          <w:szCs w:val="24"/>
        </w:rPr>
        <w:t xml:space="preserve"> the a</w:t>
      </w:r>
      <w:r w:rsidR="00AF40A3" w:rsidRPr="005D76A0">
        <w:rPr>
          <w:rFonts w:ascii="Times New Roman" w:hAnsi="Times New Roman" w:cs="Times New Roman"/>
          <w:sz w:val="24"/>
          <w:szCs w:val="24"/>
        </w:rPr>
        <w:t xml:space="preserve">ppellant </w:t>
      </w:r>
      <w:r w:rsidR="005540FC" w:rsidRPr="005D76A0">
        <w:rPr>
          <w:rFonts w:ascii="Times New Roman" w:hAnsi="Times New Roman" w:cs="Times New Roman"/>
          <w:sz w:val="24"/>
          <w:szCs w:val="24"/>
        </w:rPr>
        <w:t>alleged that he</w:t>
      </w:r>
      <w:r w:rsidR="001F2336" w:rsidRPr="005D76A0">
        <w:rPr>
          <w:rFonts w:ascii="Times New Roman" w:hAnsi="Times New Roman" w:cs="Times New Roman"/>
          <w:sz w:val="24"/>
          <w:szCs w:val="24"/>
        </w:rPr>
        <w:t xml:space="preserve"> </w:t>
      </w:r>
      <w:r w:rsidR="00AF40A3" w:rsidRPr="005D76A0">
        <w:rPr>
          <w:rFonts w:ascii="Times New Roman" w:hAnsi="Times New Roman" w:cs="Times New Roman"/>
          <w:sz w:val="24"/>
          <w:szCs w:val="24"/>
        </w:rPr>
        <w:t xml:space="preserve">filed a notice of appeal </w:t>
      </w:r>
      <w:r w:rsidR="001F2336" w:rsidRPr="005D76A0">
        <w:rPr>
          <w:rFonts w:ascii="Times New Roman" w:hAnsi="Times New Roman" w:cs="Times New Roman"/>
          <w:sz w:val="24"/>
          <w:szCs w:val="24"/>
        </w:rPr>
        <w:t xml:space="preserve">with the </w:t>
      </w:r>
      <w:proofErr w:type="spellStart"/>
      <w:r w:rsidR="001F2336" w:rsidRPr="005D76A0">
        <w:rPr>
          <w:rFonts w:ascii="Times New Roman" w:hAnsi="Times New Roman" w:cs="Times New Roman"/>
          <w:sz w:val="24"/>
          <w:szCs w:val="24"/>
        </w:rPr>
        <w:t>Labour</w:t>
      </w:r>
      <w:proofErr w:type="spellEnd"/>
      <w:r w:rsidR="00DE391A" w:rsidRPr="005D76A0">
        <w:rPr>
          <w:rFonts w:ascii="Times New Roman" w:hAnsi="Times New Roman" w:cs="Times New Roman"/>
          <w:sz w:val="24"/>
          <w:szCs w:val="24"/>
        </w:rPr>
        <w:t xml:space="preserve"> Relations Tribunal</w:t>
      </w:r>
      <w:r w:rsidR="001F2336" w:rsidRPr="005D76A0">
        <w:rPr>
          <w:rFonts w:ascii="Times New Roman" w:hAnsi="Times New Roman" w:cs="Times New Roman"/>
          <w:sz w:val="24"/>
          <w:szCs w:val="24"/>
        </w:rPr>
        <w:t xml:space="preserve"> Court </w:t>
      </w:r>
      <w:r w:rsidR="0017562A" w:rsidRPr="005D76A0">
        <w:rPr>
          <w:rFonts w:ascii="Times New Roman" w:hAnsi="Times New Roman" w:cs="Times New Roman"/>
          <w:sz w:val="24"/>
          <w:szCs w:val="24"/>
        </w:rPr>
        <w:t xml:space="preserve">on </w:t>
      </w:r>
      <w:r w:rsidR="00455A45" w:rsidRPr="005D76A0">
        <w:rPr>
          <w:rFonts w:ascii="Times New Roman" w:hAnsi="Times New Roman" w:cs="Times New Roman"/>
          <w:sz w:val="24"/>
          <w:szCs w:val="24"/>
        </w:rPr>
        <w:t>26</w:t>
      </w:r>
      <w:r w:rsidR="00AF40A3" w:rsidRPr="005D76A0">
        <w:rPr>
          <w:rFonts w:ascii="Times New Roman" w:hAnsi="Times New Roman" w:cs="Times New Roman"/>
          <w:sz w:val="24"/>
          <w:szCs w:val="24"/>
        </w:rPr>
        <w:t xml:space="preserve"> Februa</w:t>
      </w:r>
      <w:r w:rsidR="00F64C7C" w:rsidRPr="005D76A0">
        <w:rPr>
          <w:rFonts w:ascii="Times New Roman" w:hAnsi="Times New Roman" w:cs="Times New Roman"/>
          <w:sz w:val="24"/>
          <w:szCs w:val="24"/>
        </w:rPr>
        <w:t>ry</w:t>
      </w:r>
      <w:r w:rsidRPr="005D76A0">
        <w:rPr>
          <w:rFonts w:ascii="Times New Roman" w:hAnsi="Times New Roman" w:cs="Times New Roman"/>
          <w:sz w:val="24"/>
          <w:szCs w:val="24"/>
        </w:rPr>
        <w:t>,</w:t>
      </w:r>
      <w:r w:rsidR="006406F5" w:rsidRPr="005D76A0">
        <w:rPr>
          <w:rFonts w:ascii="Times New Roman" w:hAnsi="Times New Roman" w:cs="Times New Roman"/>
          <w:sz w:val="24"/>
          <w:szCs w:val="24"/>
        </w:rPr>
        <w:t xml:space="preserve"> </w:t>
      </w:r>
      <w:r w:rsidRPr="005D76A0">
        <w:rPr>
          <w:rFonts w:ascii="Times New Roman" w:hAnsi="Times New Roman" w:cs="Times New Roman"/>
          <w:sz w:val="24"/>
          <w:szCs w:val="24"/>
        </w:rPr>
        <w:t>2003</w:t>
      </w:r>
      <w:r w:rsidR="00F64C7C" w:rsidRPr="005D76A0">
        <w:rPr>
          <w:rFonts w:ascii="Times New Roman" w:hAnsi="Times New Roman" w:cs="Times New Roman"/>
          <w:sz w:val="24"/>
          <w:szCs w:val="24"/>
        </w:rPr>
        <w:t xml:space="preserve">. </w:t>
      </w:r>
      <w:r w:rsidR="00455A45" w:rsidRPr="005D76A0">
        <w:rPr>
          <w:rFonts w:ascii="Times New Roman" w:hAnsi="Times New Roman" w:cs="Times New Roman"/>
          <w:sz w:val="24"/>
          <w:szCs w:val="24"/>
        </w:rPr>
        <w:t xml:space="preserve"> </w:t>
      </w:r>
      <w:r w:rsidR="00F64C7C" w:rsidRPr="005D76A0">
        <w:rPr>
          <w:rFonts w:ascii="Times New Roman" w:hAnsi="Times New Roman" w:cs="Times New Roman"/>
          <w:sz w:val="24"/>
          <w:szCs w:val="24"/>
        </w:rPr>
        <w:t>The respondent asserted t</w:t>
      </w:r>
      <w:r w:rsidR="0090369C" w:rsidRPr="005D76A0">
        <w:rPr>
          <w:rFonts w:ascii="Times New Roman" w:hAnsi="Times New Roman" w:cs="Times New Roman"/>
          <w:sz w:val="24"/>
          <w:szCs w:val="24"/>
        </w:rPr>
        <w:t>hat they were not served with</w:t>
      </w:r>
      <w:r w:rsidR="005540FC" w:rsidRPr="005D76A0">
        <w:rPr>
          <w:rFonts w:ascii="Times New Roman" w:hAnsi="Times New Roman" w:cs="Times New Roman"/>
          <w:sz w:val="24"/>
          <w:szCs w:val="24"/>
        </w:rPr>
        <w:t xml:space="preserve"> the</w:t>
      </w:r>
      <w:r w:rsidR="00F64C7C" w:rsidRPr="005D76A0">
        <w:rPr>
          <w:rFonts w:ascii="Times New Roman" w:hAnsi="Times New Roman" w:cs="Times New Roman"/>
          <w:sz w:val="24"/>
          <w:szCs w:val="24"/>
        </w:rPr>
        <w:t xml:space="preserve"> notice of appeal</w:t>
      </w:r>
      <w:r w:rsidR="0017562A" w:rsidRPr="005D76A0">
        <w:rPr>
          <w:rFonts w:ascii="Times New Roman" w:hAnsi="Times New Roman" w:cs="Times New Roman"/>
          <w:sz w:val="24"/>
          <w:szCs w:val="24"/>
        </w:rPr>
        <w:t xml:space="preserve"> and there is no proof in the record that they were served</w:t>
      </w:r>
      <w:r w:rsidR="00F64C7C" w:rsidRPr="005D76A0">
        <w:rPr>
          <w:rFonts w:ascii="Times New Roman" w:hAnsi="Times New Roman" w:cs="Times New Roman"/>
          <w:sz w:val="24"/>
          <w:szCs w:val="24"/>
        </w:rPr>
        <w:t>.</w:t>
      </w:r>
      <w:r w:rsidR="00455A45" w:rsidRPr="005D76A0">
        <w:rPr>
          <w:rFonts w:ascii="Times New Roman" w:hAnsi="Times New Roman" w:cs="Times New Roman"/>
          <w:sz w:val="24"/>
          <w:szCs w:val="24"/>
        </w:rPr>
        <w:t xml:space="preserve">  </w:t>
      </w:r>
      <w:r w:rsidR="0017562A" w:rsidRPr="005D76A0">
        <w:rPr>
          <w:rFonts w:ascii="Times New Roman" w:hAnsi="Times New Roman" w:cs="Times New Roman"/>
          <w:sz w:val="24"/>
          <w:szCs w:val="24"/>
        </w:rPr>
        <w:t>The</w:t>
      </w:r>
      <w:r w:rsidR="0090369C" w:rsidRPr="005D76A0">
        <w:rPr>
          <w:rFonts w:ascii="Times New Roman" w:hAnsi="Times New Roman" w:cs="Times New Roman"/>
          <w:sz w:val="24"/>
          <w:szCs w:val="24"/>
        </w:rPr>
        <w:t xml:space="preserve"> matter was never </w:t>
      </w:r>
      <w:r w:rsidR="00DE391A" w:rsidRPr="005D76A0">
        <w:rPr>
          <w:rFonts w:ascii="Times New Roman" w:hAnsi="Times New Roman" w:cs="Times New Roman"/>
          <w:sz w:val="24"/>
          <w:szCs w:val="24"/>
        </w:rPr>
        <w:t>prosecuted.</w:t>
      </w:r>
    </w:p>
    <w:p w:rsidR="00C97941" w:rsidRPr="005D76A0" w:rsidRDefault="00C97941" w:rsidP="006A0E63">
      <w:pPr>
        <w:spacing w:after="0" w:line="360" w:lineRule="auto"/>
        <w:jc w:val="both"/>
        <w:rPr>
          <w:rFonts w:ascii="Times New Roman" w:hAnsi="Times New Roman" w:cs="Times New Roman"/>
          <w:sz w:val="24"/>
          <w:szCs w:val="24"/>
        </w:rPr>
      </w:pPr>
    </w:p>
    <w:p w:rsidR="00260951" w:rsidRDefault="00DE391A" w:rsidP="00B96594">
      <w:pPr>
        <w:tabs>
          <w:tab w:val="left" w:pos="1440"/>
        </w:tabs>
        <w:spacing w:after="0" w:line="480" w:lineRule="auto"/>
        <w:jc w:val="both"/>
        <w:rPr>
          <w:rFonts w:ascii="Times New Roman" w:hAnsi="Times New Roman" w:cs="Times New Roman"/>
          <w:sz w:val="24"/>
          <w:szCs w:val="24"/>
        </w:rPr>
      </w:pPr>
      <w:r w:rsidRPr="005D76A0">
        <w:rPr>
          <w:rFonts w:ascii="Times New Roman" w:hAnsi="Times New Roman" w:cs="Times New Roman"/>
          <w:sz w:val="24"/>
          <w:szCs w:val="24"/>
        </w:rPr>
        <w:t xml:space="preserve"> </w:t>
      </w:r>
      <w:r w:rsidR="00A93BE1" w:rsidRPr="005D76A0">
        <w:rPr>
          <w:rFonts w:ascii="Times New Roman" w:hAnsi="Times New Roman" w:cs="Times New Roman"/>
          <w:sz w:val="24"/>
          <w:szCs w:val="24"/>
        </w:rPr>
        <w:tab/>
      </w:r>
      <w:r w:rsidR="0017562A" w:rsidRPr="005D76A0">
        <w:rPr>
          <w:rFonts w:ascii="Times New Roman" w:hAnsi="Times New Roman" w:cs="Times New Roman"/>
          <w:sz w:val="24"/>
          <w:szCs w:val="24"/>
        </w:rPr>
        <w:t xml:space="preserve">The appellant states in his founding affidavit that he made several inquiries with his legal practitioners about the appeal but did not get a satisfactory response. </w:t>
      </w:r>
      <w:r w:rsidRPr="005D76A0">
        <w:rPr>
          <w:rFonts w:ascii="Times New Roman" w:hAnsi="Times New Roman" w:cs="Times New Roman"/>
          <w:sz w:val="24"/>
          <w:szCs w:val="24"/>
        </w:rPr>
        <w:t xml:space="preserve">On </w:t>
      </w:r>
      <w:r w:rsidR="00C97941" w:rsidRPr="005D76A0">
        <w:rPr>
          <w:rFonts w:ascii="Times New Roman" w:hAnsi="Times New Roman" w:cs="Times New Roman"/>
          <w:sz w:val="24"/>
          <w:szCs w:val="24"/>
        </w:rPr>
        <w:t>5 July 2006</w:t>
      </w:r>
      <w:r w:rsidRPr="005D76A0">
        <w:rPr>
          <w:rFonts w:ascii="Times New Roman" w:hAnsi="Times New Roman" w:cs="Times New Roman"/>
          <w:sz w:val="24"/>
          <w:szCs w:val="24"/>
        </w:rPr>
        <w:t xml:space="preserve"> he retrieved his file from his </w:t>
      </w:r>
      <w:r w:rsidR="006E51DC" w:rsidRPr="005D76A0">
        <w:rPr>
          <w:rFonts w:ascii="Times New Roman" w:hAnsi="Times New Roman" w:cs="Times New Roman"/>
          <w:sz w:val="24"/>
          <w:szCs w:val="24"/>
        </w:rPr>
        <w:t>erstwhile</w:t>
      </w:r>
      <w:r w:rsidRPr="005D76A0">
        <w:rPr>
          <w:rFonts w:ascii="Times New Roman" w:hAnsi="Times New Roman" w:cs="Times New Roman"/>
          <w:sz w:val="24"/>
          <w:szCs w:val="24"/>
        </w:rPr>
        <w:t xml:space="preserve"> legal practitioners and </w:t>
      </w:r>
      <w:r w:rsidR="00C97941" w:rsidRPr="005D76A0">
        <w:rPr>
          <w:rFonts w:ascii="Times New Roman" w:hAnsi="Times New Roman" w:cs="Times New Roman"/>
          <w:sz w:val="24"/>
          <w:szCs w:val="24"/>
        </w:rPr>
        <w:t>instructed new counsel.</w:t>
      </w:r>
      <w:r w:rsidR="0017562A" w:rsidRPr="005D76A0">
        <w:rPr>
          <w:rFonts w:ascii="Times New Roman" w:hAnsi="Times New Roman" w:cs="Times New Roman"/>
          <w:sz w:val="24"/>
          <w:szCs w:val="24"/>
        </w:rPr>
        <w:t xml:space="preserve"> His new legal practitioners wrote a letter to the registrar of the </w:t>
      </w:r>
      <w:proofErr w:type="spellStart"/>
      <w:r w:rsidR="0017562A" w:rsidRPr="005D76A0">
        <w:rPr>
          <w:rFonts w:ascii="Times New Roman" w:hAnsi="Times New Roman" w:cs="Times New Roman"/>
          <w:sz w:val="24"/>
          <w:szCs w:val="24"/>
        </w:rPr>
        <w:t>labour</w:t>
      </w:r>
      <w:proofErr w:type="spellEnd"/>
      <w:r w:rsidR="0017562A" w:rsidRPr="005D76A0">
        <w:rPr>
          <w:rFonts w:ascii="Times New Roman" w:hAnsi="Times New Roman" w:cs="Times New Roman"/>
          <w:sz w:val="24"/>
          <w:szCs w:val="24"/>
        </w:rPr>
        <w:t xml:space="preserve"> Tribunal enquiring about the appeal. As they did not have a reference number they did not receive a response.</w:t>
      </w:r>
    </w:p>
    <w:p w:rsidR="00245E14" w:rsidRPr="005D76A0" w:rsidRDefault="00245E14" w:rsidP="000113D8">
      <w:pPr>
        <w:tabs>
          <w:tab w:val="left" w:pos="1440"/>
        </w:tabs>
        <w:spacing w:after="0" w:line="240" w:lineRule="auto"/>
        <w:jc w:val="both"/>
        <w:rPr>
          <w:rFonts w:ascii="Times New Roman" w:hAnsi="Times New Roman" w:cs="Times New Roman"/>
          <w:sz w:val="24"/>
          <w:szCs w:val="24"/>
        </w:rPr>
      </w:pPr>
    </w:p>
    <w:p w:rsidR="00260951" w:rsidRPr="005D76A0" w:rsidRDefault="00260951" w:rsidP="00260951">
      <w:pPr>
        <w:tabs>
          <w:tab w:val="left" w:pos="1440"/>
        </w:tabs>
        <w:spacing w:after="0" w:line="480" w:lineRule="auto"/>
        <w:jc w:val="both"/>
        <w:rPr>
          <w:rFonts w:ascii="Times New Roman" w:hAnsi="Times New Roman" w:cs="Times New Roman"/>
          <w:sz w:val="24"/>
          <w:szCs w:val="24"/>
        </w:rPr>
      </w:pPr>
      <w:r w:rsidRPr="005D76A0">
        <w:rPr>
          <w:rFonts w:ascii="Times New Roman" w:hAnsi="Times New Roman" w:cs="Times New Roman"/>
          <w:sz w:val="24"/>
          <w:szCs w:val="24"/>
        </w:rPr>
        <w:tab/>
      </w:r>
      <w:r w:rsidR="00C97941" w:rsidRPr="005D76A0">
        <w:rPr>
          <w:rFonts w:ascii="Times New Roman" w:hAnsi="Times New Roman" w:cs="Times New Roman"/>
          <w:sz w:val="24"/>
          <w:szCs w:val="24"/>
        </w:rPr>
        <w:t xml:space="preserve"> Through </w:t>
      </w:r>
      <w:r w:rsidR="00445A23" w:rsidRPr="005D76A0">
        <w:rPr>
          <w:rFonts w:ascii="Times New Roman" w:hAnsi="Times New Roman" w:cs="Times New Roman"/>
          <w:sz w:val="24"/>
          <w:szCs w:val="24"/>
        </w:rPr>
        <w:t>his new counsel</w:t>
      </w:r>
      <w:r w:rsidR="00C97941" w:rsidRPr="005D76A0">
        <w:rPr>
          <w:rFonts w:ascii="Times New Roman" w:hAnsi="Times New Roman" w:cs="Times New Roman"/>
          <w:sz w:val="24"/>
          <w:szCs w:val="24"/>
        </w:rPr>
        <w:t>, t</w:t>
      </w:r>
      <w:r w:rsidR="00DE391A" w:rsidRPr="005D76A0">
        <w:rPr>
          <w:rFonts w:ascii="Times New Roman" w:hAnsi="Times New Roman" w:cs="Times New Roman"/>
          <w:sz w:val="24"/>
          <w:szCs w:val="24"/>
        </w:rPr>
        <w:t>he a</w:t>
      </w:r>
      <w:r w:rsidR="00AF40A3" w:rsidRPr="005D76A0">
        <w:rPr>
          <w:rFonts w:ascii="Times New Roman" w:hAnsi="Times New Roman" w:cs="Times New Roman"/>
          <w:sz w:val="24"/>
          <w:szCs w:val="24"/>
        </w:rPr>
        <w:t>ppellant then f</w:t>
      </w:r>
      <w:r w:rsidR="00967FCC" w:rsidRPr="005D76A0">
        <w:rPr>
          <w:rFonts w:ascii="Times New Roman" w:hAnsi="Times New Roman" w:cs="Times New Roman"/>
          <w:sz w:val="24"/>
          <w:szCs w:val="24"/>
        </w:rPr>
        <w:t>iled a chamber application for C</w:t>
      </w:r>
      <w:r w:rsidR="00AF40A3" w:rsidRPr="005D76A0">
        <w:rPr>
          <w:rFonts w:ascii="Times New Roman" w:hAnsi="Times New Roman" w:cs="Times New Roman"/>
          <w:sz w:val="24"/>
          <w:szCs w:val="24"/>
        </w:rPr>
        <w:t>ondonation o</w:t>
      </w:r>
      <w:r w:rsidR="00967FCC" w:rsidRPr="005D76A0">
        <w:rPr>
          <w:rFonts w:ascii="Times New Roman" w:hAnsi="Times New Roman" w:cs="Times New Roman"/>
          <w:sz w:val="24"/>
          <w:szCs w:val="24"/>
        </w:rPr>
        <w:t>f late noting of appeal</w:t>
      </w:r>
      <w:r w:rsidR="00BB56C5" w:rsidRPr="005D76A0">
        <w:rPr>
          <w:rFonts w:ascii="Times New Roman" w:hAnsi="Times New Roman" w:cs="Times New Roman"/>
          <w:sz w:val="24"/>
          <w:szCs w:val="24"/>
        </w:rPr>
        <w:t xml:space="preserve"> and extension of time</w:t>
      </w:r>
      <w:r w:rsidR="00967FCC" w:rsidRPr="005D76A0">
        <w:rPr>
          <w:rFonts w:ascii="Times New Roman" w:hAnsi="Times New Roman" w:cs="Times New Roman"/>
          <w:sz w:val="24"/>
          <w:szCs w:val="24"/>
        </w:rPr>
        <w:t xml:space="preserve"> at the </w:t>
      </w:r>
      <w:proofErr w:type="spellStart"/>
      <w:r w:rsidR="00967FCC" w:rsidRPr="005D76A0">
        <w:rPr>
          <w:rFonts w:ascii="Times New Roman" w:hAnsi="Times New Roman" w:cs="Times New Roman"/>
          <w:sz w:val="24"/>
          <w:szCs w:val="24"/>
        </w:rPr>
        <w:t>L</w:t>
      </w:r>
      <w:r w:rsidR="00AF40A3" w:rsidRPr="005D76A0">
        <w:rPr>
          <w:rFonts w:ascii="Times New Roman" w:hAnsi="Times New Roman" w:cs="Times New Roman"/>
          <w:sz w:val="24"/>
          <w:szCs w:val="24"/>
        </w:rPr>
        <w:t>abour</w:t>
      </w:r>
      <w:proofErr w:type="spellEnd"/>
      <w:r w:rsidR="00AF40A3" w:rsidRPr="005D76A0">
        <w:rPr>
          <w:rFonts w:ascii="Times New Roman" w:hAnsi="Times New Roman" w:cs="Times New Roman"/>
          <w:sz w:val="24"/>
          <w:szCs w:val="24"/>
        </w:rPr>
        <w:t xml:space="preserve"> court</w:t>
      </w:r>
      <w:r w:rsidR="005B5EEE" w:rsidRPr="005D76A0">
        <w:rPr>
          <w:rFonts w:ascii="Times New Roman" w:hAnsi="Times New Roman" w:cs="Times New Roman"/>
          <w:sz w:val="24"/>
          <w:szCs w:val="24"/>
        </w:rPr>
        <w:t xml:space="preserve"> in</w:t>
      </w:r>
      <w:r w:rsidR="00967FCC" w:rsidRPr="005D76A0">
        <w:rPr>
          <w:rFonts w:ascii="Times New Roman" w:hAnsi="Times New Roman" w:cs="Times New Roman"/>
          <w:sz w:val="24"/>
          <w:szCs w:val="24"/>
        </w:rPr>
        <w:t xml:space="preserve"> November </w:t>
      </w:r>
      <w:r w:rsidR="005B5EEE" w:rsidRPr="005D76A0">
        <w:rPr>
          <w:rFonts w:ascii="Times New Roman" w:hAnsi="Times New Roman" w:cs="Times New Roman"/>
          <w:sz w:val="24"/>
          <w:szCs w:val="24"/>
        </w:rPr>
        <w:t xml:space="preserve">of </w:t>
      </w:r>
      <w:r w:rsidR="00967FCC" w:rsidRPr="005D76A0">
        <w:rPr>
          <w:rFonts w:ascii="Times New Roman" w:hAnsi="Times New Roman" w:cs="Times New Roman"/>
          <w:sz w:val="24"/>
          <w:szCs w:val="24"/>
        </w:rPr>
        <w:t xml:space="preserve">2006. </w:t>
      </w:r>
      <w:r w:rsidR="000D6E80" w:rsidRPr="005D76A0">
        <w:rPr>
          <w:rFonts w:ascii="Times New Roman" w:hAnsi="Times New Roman" w:cs="Times New Roman"/>
          <w:sz w:val="24"/>
          <w:szCs w:val="24"/>
        </w:rPr>
        <w:t xml:space="preserve"> </w:t>
      </w:r>
      <w:r w:rsidR="005540FC" w:rsidRPr="005D76A0">
        <w:rPr>
          <w:rFonts w:ascii="Times New Roman" w:hAnsi="Times New Roman" w:cs="Times New Roman"/>
          <w:sz w:val="24"/>
          <w:szCs w:val="24"/>
        </w:rPr>
        <w:t>This application</w:t>
      </w:r>
      <w:r w:rsidRPr="005D76A0">
        <w:rPr>
          <w:rFonts w:ascii="Times New Roman" w:hAnsi="Times New Roman" w:cs="Times New Roman"/>
          <w:sz w:val="24"/>
          <w:szCs w:val="24"/>
        </w:rPr>
        <w:t>, for some unknown reason,</w:t>
      </w:r>
      <w:r w:rsidR="005540FC" w:rsidRPr="005D76A0">
        <w:rPr>
          <w:rFonts w:ascii="Times New Roman" w:hAnsi="Times New Roman" w:cs="Times New Roman"/>
          <w:sz w:val="24"/>
          <w:szCs w:val="24"/>
        </w:rPr>
        <w:t xml:space="preserve"> was</w:t>
      </w:r>
      <w:r w:rsidRPr="005D76A0">
        <w:rPr>
          <w:rFonts w:ascii="Times New Roman" w:hAnsi="Times New Roman" w:cs="Times New Roman"/>
          <w:sz w:val="24"/>
          <w:szCs w:val="24"/>
        </w:rPr>
        <w:t xml:space="preserve"> only</w:t>
      </w:r>
      <w:r w:rsidR="005540FC" w:rsidRPr="005D76A0">
        <w:rPr>
          <w:rFonts w:ascii="Times New Roman" w:hAnsi="Times New Roman" w:cs="Times New Roman"/>
          <w:sz w:val="24"/>
          <w:szCs w:val="24"/>
        </w:rPr>
        <w:t xml:space="preserve"> served upon the </w:t>
      </w:r>
      <w:r w:rsidR="009954EA" w:rsidRPr="005D76A0">
        <w:rPr>
          <w:rFonts w:ascii="Times New Roman" w:hAnsi="Times New Roman" w:cs="Times New Roman"/>
          <w:sz w:val="24"/>
          <w:szCs w:val="24"/>
        </w:rPr>
        <w:t>respondent</w:t>
      </w:r>
      <w:r w:rsidR="005540FC" w:rsidRPr="005D76A0">
        <w:rPr>
          <w:rFonts w:ascii="Times New Roman" w:hAnsi="Times New Roman" w:cs="Times New Roman"/>
          <w:sz w:val="24"/>
          <w:szCs w:val="24"/>
        </w:rPr>
        <w:t xml:space="preserve"> in October 2012</w:t>
      </w:r>
      <w:r w:rsidR="009954EA" w:rsidRPr="005D76A0">
        <w:rPr>
          <w:rFonts w:ascii="Times New Roman" w:hAnsi="Times New Roman" w:cs="Times New Roman"/>
          <w:sz w:val="24"/>
          <w:szCs w:val="24"/>
        </w:rPr>
        <w:t xml:space="preserve">. </w:t>
      </w:r>
      <w:r w:rsidR="005B5EEE" w:rsidRPr="005D76A0">
        <w:rPr>
          <w:rFonts w:ascii="Times New Roman" w:hAnsi="Times New Roman" w:cs="Times New Roman"/>
          <w:sz w:val="24"/>
          <w:szCs w:val="24"/>
        </w:rPr>
        <w:t>Perturbed</w:t>
      </w:r>
      <w:r w:rsidR="000F23C2" w:rsidRPr="005D76A0">
        <w:rPr>
          <w:rFonts w:ascii="Times New Roman" w:hAnsi="Times New Roman" w:cs="Times New Roman"/>
          <w:sz w:val="24"/>
          <w:szCs w:val="24"/>
        </w:rPr>
        <w:t xml:space="preserve"> by his n</w:t>
      </w:r>
      <w:r w:rsidR="00445A23" w:rsidRPr="005D76A0">
        <w:rPr>
          <w:rFonts w:ascii="Times New Roman" w:hAnsi="Times New Roman" w:cs="Times New Roman"/>
          <w:sz w:val="24"/>
          <w:szCs w:val="24"/>
        </w:rPr>
        <w:t>ew lawyers seeming ineptitude</w:t>
      </w:r>
      <w:r w:rsidR="000F23C2" w:rsidRPr="005D76A0">
        <w:rPr>
          <w:rFonts w:ascii="Times New Roman" w:hAnsi="Times New Roman" w:cs="Times New Roman"/>
          <w:sz w:val="24"/>
          <w:szCs w:val="24"/>
        </w:rPr>
        <w:t>,</w:t>
      </w:r>
      <w:r w:rsidR="00445A23" w:rsidRPr="005D76A0">
        <w:rPr>
          <w:rFonts w:ascii="Times New Roman" w:hAnsi="Times New Roman" w:cs="Times New Roman"/>
          <w:sz w:val="24"/>
          <w:szCs w:val="24"/>
        </w:rPr>
        <w:t xml:space="preserve"> </w:t>
      </w:r>
      <w:r w:rsidR="000F23C2" w:rsidRPr="005D76A0">
        <w:rPr>
          <w:rFonts w:ascii="Times New Roman" w:hAnsi="Times New Roman" w:cs="Times New Roman"/>
          <w:sz w:val="24"/>
          <w:szCs w:val="24"/>
        </w:rPr>
        <w:t>the appellant wrote a letter of complaint to the Secretary of the Law Society of Zimbabwe in October of 2010</w:t>
      </w:r>
      <w:r w:rsidR="00394F8F" w:rsidRPr="005D76A0">
        <w:rPr>
          <w:rFonts w:ascii="Times New Roman" w:hAnsi="Times New Roman" w:cs="Times New Roman"/>
          <w:sz w:val="24"/>
          <w:szCs w:val="24"/>
        </w:rPr>
        <w:t xml:space="preserve"> complaining against the legal practitioners</w:t>
      </w:r>
      <w:r w:rsidR="000F23C2" w:rsidRPr="005D76A0">
        <w:rPr>
          <w:rFonts w:ascii="Times New Roman" w:hAnsi="Times New Roman" w:cs="Times New Roman"/>
          <w:sz w:val="24"/>
          <w:szCs w:val="24"/>
        </w:rPr>
        <w:t>.</w:t>
      </w:r>
      <w:r w:rsidRPr="005D76A0">
        <w:rPr>
          <w:rFonts w:ascii="Times New Roman" w:hAnsi="Times New Roman" w:cs="Times New Roman"/>
          <w:sz w:val="24"/>
          <w:szCs w:val="24"/>
        </w:rPr>
        <w:t xml:space="preserve"> </w:t>
      </w:r>
      <w:r w:rsidR="000F23C2" w:rsidRPr="005D76A0">
        <w:rPr>
          <w:rFonts w:ascii="Times New Roman" w:hAnsi="Times New Roman" w:cs="Times New Roman"/>
          <w:sz w:val="24"/>
          <w:szCs w:val="24"/>
        </w:rPr>
        <w:t>His legal practitioners then renounced agency</w:t>
      </w:r>
      <w:r w:rsidR="00394F8F" w:rsidRPr="005D76A0">
        <w:rPr>
          <w:rFonts w:ascii="Times New Roman" w:hAnsi="Times New Roman" w:cs="Times New Roman"/>
          <w:sz w:val="24"/>
          <w:szCs w:val="24"/>
        </w:rPr>
        <w:t>.</w:t>
      </w:r>
    </w:p>
    <w:p w:rsidR="00A353FD" w:rsidRPr="005D76A0" w:rsidRDefault="00A353FD" w:rsidP="00BD4386">
      <w:pPr>
        <w:tabs>
          <w:tab w:val="left" w:pos="1440"/>
        </w:tabs>
        <w:spacing w:after="0" w:line="240" w:lineRule="auto"/>
        <w:jc w:val="both"/>
        <w:rPr>
          <w:rFonts w:ascii="Times New Roman" w:hAnsi="Times New Roman" w:cs="Times New Roman"/>
          <w:sz w:val="24"/>
          <w:szCs w:val="24"/>
        </w:rPr>
      </w:pPr>
    </w:p>
    <w:p w:rsidR="00BB56C5" w:rsidRPr="005D76A0" w:rsidRDefault="00260951" w:rsidP="00260951">
      <w:pPr>
        <w:tabs>
          <w:tab w:val="left" w:pos="1440"/>
        </w:tabs>
        <w:spacing w:after="0" w:line="480" w:lineRule="auto"/>
        <w:jc w:val="both"/>
        <w:rPr>
          <w:rFonts w:ascii="Times New Roman" w:hAnsi="Times New Roman" w:cs="Times New Roman"/>
          <w:sz w:val="24"/>
          <w:szCs w:val="24"/>
        </w:rPr>
      </w:pPr>
      <w:r w:rsidRPr="005D76A0">
        <w:rPr>
          <w:rFonts w:ascii="Times New Roman" w:hAnsi="Times New Roman" w:cs="Times New Roman"/>
          <w:sz w:val="24"/>
          <w:szCs w:val="24"/>
        </w:rPr>
        <w:tab/>
      </w:r>
      <w:r w:rsidR="00394F8F" w:rsidRPr="005D76A0">
        <w:rPr>
          <w:rFonts w:ascii="Times New Roman" w:hAnsi="Times New Roman" w:cs="Times New Roman"/>
          <w:sz w:val="24"/>
          <w:szCs w:val="24"/>
        </w:rPr>
        <w:t xml:space="preserve"> </w:t>
      </w:r>
      <w:r w:rsidR="000F23C2" w:rsidRPr="005D76A0">
        <w:rPr>
          <w:rFonts w:ascii="Times New Roman" w:hAnsi="Times New Roman" w:cs="Times New Roman"/>
          <w:sz w:val="24"/>
          <w:szCs w:val="24"/>
        </w:rPr>
        <w:t xml:space="preserve">He then enlisted the services of another lawyer. </w:t>
      </w:r>
      <w:r w:rsidR="00394F8F" w:rsidRPr="005D76A0">
        <w:rPr>
          <w:rFonts w:ascii="Times New Roman" w:hAnsi="Times New Roman" w:cs="Times New Roman"/>
          <w:sz w:val="24"/>
          <w:szCs w:val="24"/>
        </w:rPr>
        <w:t>Following</w:t>
      </w:r>
      <w:r w:rsidR="005B5EEE" w:rsidRPr="005D76A0">
        <w:rPr>
          <w:rFonts w:ascii="Times New Roman" w:hAnsi="Times New Roman" w:cs="Times New Roman"/>
          <w:sz w:val="24"/>
          <w:szCs w:val="24"/>
        </w:rPr>
        <w:t xml:space="preserve"> the application for condonation made in 2006, the appellant then </w:t>
      </w:r>
      <w:r w:rsidR="00342DF8" w:rsidRPr="005D76A0">
        <w:rPr>
          <w:rFonts w:ascii="Times New Roman" w:hAnsi="Times New Roman" w:cs="Times New Roman"/>
          <w:sz w:val="24"/>
          <w:szCs w:val="24"/>
        </w:rPr>
        <w:t>filed heads of argument in December of 2012.</w:t>
      </w:r>
      <w:r w:rsidR="00BB56C5" w:rsidRPr="005D76A0">
        <w:rPr>
          <w:rFonts w:ascii="Times New Roman" w:hAnsi="Times New Roman" w:cs="Times New Roman"/>
          <w:sz w:val="24"/>
          <w:szCs w:val="24"/>
        </w:rPr>
        <w:t xml:space="preserve"> The </w:t>
      </w:r>
      <w:proofErr w:type="spellStart"/>
      <w:r w:rsidR="00BB56C5" w:rsidRPr="005D76A0">
        <w:rPr>
          <w:rFonts w:ascii="Times New Roman" w:hAnsi="Times New Roman" w:cs="Times New Roman"/>
          <w:sz w:val="24"/>
          <w:szCs w:val="24"/>
        </w:rPr>
        <w:lastRenderedPageBreak/>
        <w:t>L</w:t>
      </w:r>
      <w:r w:rsidR="00967FCC" w:rsidRPr="005D76A0">
        <w:rPr>
          <w:rFonts w:ascii="Times New Roman" w:hAnsi="Times New Roman" w:cs="Times New Roman"/>
          <w:sz w:val="24"/>
          <w:szCs w:val="24"/>
        </w:rPr>
        <w:t>abour</w:t>
      </w:r>
      <w:proofErr w:type="spellEnd"/>
      <w:r w:rsidR="00967FCC" w:rsidRPr="005D76A0">
        <w:rPr>
          <w:rFonts w:ascii="Times New Roman" w:hAnsi="Times New Roman" w:cs="Times New Roman"/>
          <w:sz w:val="24"/>
          <w:szCs w:val="24"/>
        </w:rPr>
        <w:t xml:space="preserve"> Court</w:t>
      </w:r>
      <w:r w:rsidR="00BB56C5" w:rsidRPr="005D76A0">
        <w:rPr>
          <w:rFonts w:ascii="Times New Roman" w:hAnsi="Times New Roman" w:cs="Times New Roman"/>
          <w:sz w:val="24"/>
          <w:szCs w:val="24"/>
        </w:rPr>
        <w:t xml:space="preserve"> dismissed the application for </w:t>
      </w:r>
      <w:r w:rsidR="00CC0745" w:rsidRPr="005D76A0">
        <w:rPr>
          <w:rFonts w:ascii="Times New Roman" w:hAnsi="Times New Roman" w:cs="Times New Roman"/>
          <w:sz w:val="24"/>
          <w:szCs w:val="24"/>
        </w:rPr>
        <w:t>c</w:t>
      </w:r>
      <w:r w:rsidR="00967FCC" w:rsidRPr="005D76A0">
        <w:rPr>
          <w:rFonts w:ascii="Times New Roman" w:hAnsi="Times New Roman" w:cs="Times New Roman"/>
          <w:sz w:val="24"/>
          <w:szCs w:val="24"/>
        </w:rPr>
        <w:t>ondonation</w:t>
      </w:r>
      <w:r w:rsidR="00BB56C5" w:rsidRPr="005D76A0">
        <w:rPr>
          <w:rFonts w:ascii="Times New Roman" w:hAnsi="Times New Roman" w:cs="Times New Roman"/>
          <w:sz w:val="24"/>
          <w:szCs w:val="24"/>
        </w:rPr>
        <w:t xml:space="preserve"> of late noting of appeal and extension of time </w:t>
      </w:r>
      <w:r w:rsidR="00A25B83" w:rsidRPr="005D76A0">
        <w:rPr>
          <w:rFonts w:ascii="Times New Roman" w:hAnsi="Times New Roman" w:cs="Times New Roman"/>
          <w:sz w:val="24"/>
          <w:szCs w:val="24"/>
        </w:rPr>
        <w:t xml:space="preserve">on </w:t>
      </w:r>
      <w:r w:rsidR="000A41CA" w:rsidRPr="005D76A0">
        <w:rPr>
          <w:rFonts w:ascii="Times New Roman" w:hAnsi="Times New Roman" w:cs="Times New Roman"/>
          <w:sz w:val="24"/>
          <w:szCs w:val="24"/>
        </w:rPr>
        <w:t>12</w:t>
      </w:r>
      <w:r w:rsidR="00967FCC" w:rsidRPr="005D76A0">
        <w:rPr>
          <w:rFonts w:ascii="Times New Roman" w:hAnsi="Times New Roman" w:cs="Times New Roman"/>
          <w:sz w:val="24"/>
          <w:szCs w:val="24"/>
        </w:rPr>
        <w:t xml:space="preserve"> March 2013</w:t>
      </w:r>
      <w:r w:rsidR="00BB56C5" w:rsidRPr="005D76A0">
        <w:rPr>
          <w:rFonts w:ascii="Times New Roman" w:hAnsi="Times New Roman" w:cs="Times New Roman"/>
          <w:sz w:val="24"/>
          <w:szCs w:val="24"/>
        </w:rPr>
        <w:t>.</w:t>
      </w:r>
    </w:p>
    <w:p w:rsidR="00A353FD" w:rsidRPr="005D76A0" w:rsidRDefault="00BB56C5" w:rsidP="00B96594">
      <w:pPr>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A</w:t>
      </w:r>
      <w:r w:rsidR="00967FCC" w:rsidRPr="005D76A0">
        <w:rPr>
          <w:rFonts w:ascii="Times New Roman" w:hAnsi="Times New Roman" w:cs="Times New Roman"/>
          <w:sz w:val="24"/>
          <w:szCs w:val="24"/>
        </w:rPr>
        <w:t xml:space="preserve">fter a further five months, on </w:t>
      </w:r>
      <w:r w:rsidR="00BB6918" w:rsidRPr="005D76A0">
        <w:rPr>
          <w:rFonts w:ascii="Times New Roman" w:hAnsi="Times New Roman" w:cs="Times New Roman"/>
          <w:sz w:val="24"/>
          <w:szCs w:val="24"/>
        </w:rPr>
        <w:t>26</w:t>
      </w:r>
      <w:r w:rsidR="00967FCC" w:rsidRPr="005D76A0">
        <w:rPr>
          <w:rFonts w:ascii="Times New Roman" w:hAnsi="Times New Roman" w:cs="Times New Roman"/>
          <w:sz w:val="24"/>
          <w:szCs w:val="24"/>
        </w:rPr>
        <w:t xml:space="preserve"> August 2013</w:t>
      </w:r>
      <w:r w:rsidR="003B15CB" w:rsidRPr="005D76A0">
        <w:rPr>
          <w:rFonts w:ascii="Times New Roman" w:hAnsi="Times New Roman" w:cs="Times New Roman"/>
          <w:sz w:val="24"/>
          <w:szCs w:val="24"/>
        </w:rPr>
        <w:t>,</w:t>
      </w:r>
      <w:r w:rsidR="00967FCC" w:rsidRPr="005D76A0">
        <w:rPr>
          <w:rFonts w:ascii="Times New Roman" w:hAnsi="Times New Roman" w:cs="Times New Roman"/>
          <w:sz w:val="24"/>
          <w:szCs w:val="24"/>
        </w:rPr>
        <w:t xml:space="preserve"> </w:t>
      </w:r>
      <w:r w:rsidRPr="005D76A0">
        <w:rPr>
          <w:rFonts w:ascii="Times New Roman" w:hAnsi="Times New Roman" w:cs="Times New Roman"/>
          <w:sz w:val="24"/>
          <w:szCs w:val="24"/>
        </w:rPr>
        <w:t xml:space="preserve">the </w:t>
      </w:r>
      <w:r w:rsidR="003B15CB" w:rsidRPr="005D76A0">
        <w:rPr>
          <w:rFonts w:ascii="Times New Roman" w:hAnsi="Times New Roman" w:cs="Times New Roman"/>
          <w:sz w:val="24"/>
          <w:szCs w:val="24"/>
        </w:rPr>
        <w:t>a</w:t>
      </w:r>
      <w:r w:rsidR="0088122B" w:rsidRPr="005D76A0">
        <w:rPr>
          <w:rFonts w:ascii="Times New Roman" w:hAnsi="Times New Roman" w:cs="Times New Roman"/>
          <w:sz w:val="24"/>
          <w:szCs w:val="24"/>
        </w:rPr>
        <w:t>ppellant filed f</w:t>
      </w:r>
      <w:r w:rsidRPr="005D76A0">
        <w:rPr>
          <w:rFonts w:ascii="Times New Roman" w:hAnsi="Times New Roman" w:cs="Times New Roman"/>
          <w:sz w:val="24"/>
          <w:szCs w:val="24"/>
        </w:rPr>
        <w:t xml:space="preserve">or </w:t>
      </w:r>
      <w:r w:rsidR="003B15CB" w:rsidRPr="005D76A0">
        <w:rPr>
          <w:rFonts w:ascii="Times New Roman" w:hAnsi="Times New Roman" w:cs="Times New Roman"/>
          <w:sz w:val="24"/>
          <w:szCs w:val="24"/>
        </w:rPr>
        <w:t>c</w:t>
      </w:r>
      <w:r w:rsidR="0088122B" w:rsidRPr="005D76A0">
        <w:rPr>
          <w:rFonts w:ascii="Times New Roman" w:hAnsi="Times New Roman" w:cs="Times New Roman"/>
          <w:sz w:val="24"/>
          <w:szCs w:val="24"/>
        </w:rPr>
        <w:t xml:space="preserve">ondonation for late filing of </w:t>
      </w:r>
      <w:r w:rsidR="00C02E7B" w:rsidRPr="005D76A0">
        <w:rPr>
          <w:rFonts w:ascii="Times New Roman" w:hAnsi="Times New Roman" w:cs="Times New Roman"/>
          <w:sz w:val="24"/>
          <w:szCs w:val="24"/>
        </w:rPr>
        <w:t xml:space="preserve">an </w:t>
      </w:r>
      <w:r w:rsidR="0088122B" w:rsidRPr="005D76A0">
        <w:rPr>
          <w:rFonts w:ascii="Times New Roman" w:hAnsi="Times New Roman" w:cs="Times New Roman"/>
          <w:sz w:val="24"/>
          <w:szCs w:val="24"/>
        </w:rPr>
        <w:t xml:space="preserve">application for leave </w:t>
      </w:r>
      <w:r w:rsidR="003B15CB" w:rsidRPr="005D76A0">
        <w:rPr>
          <w:rFonts w:ascii="Times New Roman" w:hAnsi="Times New Roman" w:cs="Times New Roman"/>
          <w:sz w:val="24"/>
          <w:szCs w:val="24"/>
        </w:rPr>
        <w:t xml:space="preserve">to appeal to the Supreme Court.  </w:t>
      </w:r>
      <w:r w:rsidR="0088122B" w:rsidRPr="005D76A0">
        <w:rPr>
          <w:rFonts w:ascii="Times New Roman" w:hAnsi="Times New Roman" w:cs="Times New Roman"/>
          <w:sz w:val="24"/>
          <w:szCs w:val="24"/>
        </w:rPr>
        <w:t>This application was dismissed</w:t>
      </w:r>
      <w:r w:rsidR="00260951" w:rsidRPr="005D76A0">
        <w:rPr>
          <w:rFonts w:ascii="Times New Roman" w:hAnsi="Times New Roman" w:cs="Times New Roman"/>
          <w:sz w:val="24"/>
          <w:szCs w:val="24"/>
        </w:rPr>
        <w:t xml:space="preserve"> by the court </w:t>
      </w:r>
      <w:r w:rsidR="00260951" w:rsidRPr="005D76A0">
        <w:rPr>
          <w:rFonts w:ascii="Times New Roman" w:hAnsi="Times New Roman" w:cs="Times New Roman"/>
          <w:i/>
          <w:sz w:val="24"/>
          <w:szCs w:val="24"/>
        </w:rPr>
        <w:t>a quo.</w:t>
      </w:r>
      <w:r w:rsidR="00260951" w:rsidRPr="005D76A0">
        <w:rPr>
          <w:rFonts w:ascii="Times New Roman" w:hAnsi="Times New Roman" w:cs="Times New Roman"/>
          <w:sz w:val="24"/>
          <w:szCs w:val="24"/>
        </w:rPr>
        <w:t xml:space="preserve"> He subsequently filed another application for leave to appeal which was eventually granted.</w:t>
      </w:r>
    </w:p>
    <w:p w:rsidR="00BB56C5" w:rsidRPr="005D76A0" w:rsidRDefault="00260951" w:rsidP="00117502">
      <w:pPr>
        <w:spacing w:after="0" w:line="24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 xml:space="preserve"> </w:t>
      </w:r>
    </w:p>
    <w:p w:rsidR="00A1122D" w:rsidRPr="005D76A0" w:rsidRDefault="0088122B" w:rsidP="00B96594">
      <w:pPr>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 xml:space="preserve">The appellant then </w:t>
      </w:r>
      <w:r w:rsidR="00726AA5" w:rsidRPr="005D76A0">
        <w:rPr>
          <w:rFonts w:ascii="Times New Roman" w:hAnsi="Times New Roman" w:cs="Times New Roman"/>
          <w:sz w:val="24"/>
          <w:szCs w:val="24"/>
        </w:rPr>
        <w:t>filed</w:t>
      </w:r>
      <w:r w:rsidRPr="005D76A0">
        <w:rPr>
          <w:rFonts w:ascii="Times New Roman" w:hAnsi="Times New Roman" w:cs="Times New Roman"/>
          <w:sz w:val="24"/>
          <w:szCs w:val="24"/>
        </w:rPr>
        <w:t xml:space="preserve"> </w:t>
      </w:r>
      <w:r w:rsidR="00445A23" w:rsidRPr="005D76A0">
        <w:rPr>
          <w:rFonts w:ascii="Times New Roman" w:hAnsi="Times New Roman" w:cs="Times New Roman"/>
          <w:sz w:val="24"/>
          <w:szCs w:val="24"/>
        </w:rPr>
        <w:t>his</w:t>
      </w:r>
      <w:r w:rsidRPr="005D76A0">
        <w:rPr>
          <w:rFonts w:ascii="Times New Roman" w:hAnsi="Times New Roman" w:cs="Times New Roman"/>
          <w:sz w:val="24"/>
          <w:szCs w:val="24"/>
        </w:rPr>
        <w:t xml:space="preserve"> appeal</w:t>
      </w:r>
      <w:r w:rsidR="00260951" w:rsidRPr="005D76A0">
        <w:rPr>
          <w:rFonts w:ascii="Times New Roman" w:hAnsi="Times New Roman" w:cs="Times New Roman"/>
          <w:sz w:val="24"/>
          <w:szCs w:val="24"/>
        </w:rPr>
        <w:t xml:space="preserve"> with</w:t>
      </w:r>
      <w:r w:rsidR="00BE7B5B" w:rsidRPr="005D76A0">
        <w:rPr>
          <w:rFonts w:ascii="Times New Roman" w:hAnsi="Times New Roman" w:cs="Times New Roman"/>
          <w:sz w:val="24"/>
          <w:szCs w:val="24"/>
        </w:rPr>
        <w:t xml:space="preserve"> the Supreme Court</w:t>
      </w:r>
      <w:r w:rsidRPr="005D76A0">
        <w:rPr>
          <w:rFonts w:ascii="Times New Roman" w:hAnsi="Times New Roman" w:cs="Times New Roman"/>
          <w:sz w:val="24"/>
          <w:szCs w:val="24"/>
        </w:rPr>
        <w:t xml:space="preserve"> </w:t>
      </w:r>
      <w:r w:rsidR="00BE7B5B" w:rsidRPr="005D76A0">
        <w:rPr>
          <w:rFonts w:ascii="Times New Roman" w:hAnsi="Times New Roman" w:cs="Times New Roman"/>
          <w:sz w:val="24"/>
          <w:szCs w:val="24"/>
        </w:rPr>
        <w:t xml:space="preserve">on </w:t>
      </w:r>
      <w:r w:rsidR="000C6BAF" w:rsidRPr="005D76A0">
        <w:rPr>
          <w:rFonts w:ascii="Times New Roman" w:hAnsi="Times New Roman" w:cs="Times New Roman"/>
          <w:sz w:val="24"/>
          <w:szCs w:val="24"/>
        </w:rPr>
        <w:t>19</w:t>
      </w:r>
      <w:r w:rsidR="00BE7B5B" w:rsidRPr="005D76A0">
        <w:rPr>
          <w:rFonts w:ascii="Times New Roman" w:hAnsi="Times New Roman" w:cs="Times New Roman"/>
          <w:sz w:val="24"/>
          <w:szCs w:val="24"/>
        </w:rPr>
        <w:t xml:space="preserve"> November 2014.</w:t>
      </w:r>
    </w:p>
    <w:p w:rsidR="00CF4927" w:rsidRPr="005D76A0" w:rsidRDefault="00CF4927" w:rsidP="00CF4927">
      <w:pPr>
        <w:spacing w:after="0" w:line="240" w:lineRule="auto"/>
        <w:ind w:firstLine="1440"/>
        <w:jc w:val="both"/>
        <w:rPr>
          <w:rFonts w:ascii="Times New Roman" w:hAnsi="Times New Roman" w:cs="Times New Roman"/>
          <w:sz w:val="24"/>
          <w:szCs w:val="24"/>
        </w:rPr>
      </w:pPr>
    </w:p>
    <w:p w:rsidR="003865AC" w:rsidRPr="005D76A0" w:rsidRDefault="00BB56C5" w:rsidP="00B96594">
      <w:pPr>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 xml:space="preserve">The </w:t>
      </w:r>
      <w:r w:rsidR="0023162B" w:rsidRPr="005D76A0">
        <w:rPr>
          <w:rFonts w:ascii="Times New Roman" w:hAnsi="Times New Roman" w:cs="Times New Roman"/>
          <w:sz w:val="24"/>
          <w:szCs w:val="24"/>
        </w:rPr>
        <w:t>a</w:t>
      </w:r>
      <w:r w:rsidR="003865AC" w:rsidRPr="005D76A0">
        <w:rPr>
          <w:rFonts w:ascii="Times New Roman" w:hAnsi="Times New Roman" w:cs="Times New Roman"/>
          <w:sz w:val="24"/>
          <w:szCs w:val="24"/>
        </w:rPr>
        <w:t xml:space="preserve">ppellant has appealed to this </w:t>
      </w:r>
      <w:r w:rsidR="0023162B" w:rsidRPr="005D76A0">
        <w:rPr>
          <w:rFonts w:ascii="Times New Roman" w:hAnsi="Times New Roman" w:cs="Times New Roman"/>
          <w:sz w:val="24"/>
          <w:szCs w:val="24"/>
        </w:rPr>
        <w:t>c</w:t>
      </w:r>
      <w:r w:rsidR="003865AC" w:rsidRPr="005D76A0">
        <w:rPr>
          <w:rFonts w:ascii="Times New Roman" w:hAnsi="Times New Roman" w:cs="Times New Roman"/>
          <w:sz w:val="24"/>
          <w:szCs w:val="24"/>
        </w:rPr>
        <w:t xml:space="preserve">ourt on </w:t>
      </w:r>
      <w:r w:rsidR="00472CC3" w:rsidRPr="005D76A0">
        <w:rPr>
          <w:rFonts w:ascii="Times New Roman" w:hAnsi="Times New Roman" w:cs="Times New Roman"/>
          <w:sz w:val="24"/>
          <w:szCs w:val="24"/>
        </w:rPr>
        <w:t>four</w:t>
      </w:r>
      <w:r w:rsidR="003865AC" w:rsidRPr="005D76A0">
        <w:rPr>
          <w:rFonts w:ascii="Times New Roman" w:hAnsi="Times New Roman" w:cs="Times New Roman"/>
          <w:sz w:val="24"/>
          <w:szCs w:val="24"/>
        </w:rPr>
        <w:t xml:space="preserve"> grounds</w:t>
      </w:r>
      <w:r w:rsidR="001A197C" w:rsidRPr="005D76A0">
        <w:rPr>
          <w:rFonts w:ascii="Times New Roman" w:hAnsi="Times New Roman" w:cs="Times New Roman"/>
          <w:sz w:val="24"/>
          <w:szCs w:val="24"/>
        </w:rPr>
        <w:t xml:space="preserve"> which he</w:t>
      </w:r>
      <w:r w:rsidR="003865AC" w:rsidRPr="005D76A0">
        <w:rPr>
          <w:rFonts w:ascii="Times New Roman" w:hAnsi="Times New Roman" w:cs="Times New Roman"/>
          <w:sz w:val="24"/>
          <w:szCs w:val="24"/>
        </w:rPr>
        <w:t xml:space="preserve"> set out as follows</w:t>
      </w:r>
      <w:r w:rsidR="00B96594" w:rsidRPr="005D76A0">
        <w:rPr>
          <w:rFonts w:ascii="Times New Roman" w:hAnsi="Times New Roman" w:cs="Times New Roman"/>
          <w:sz w:val="24"/>
          <w:szCs w:val="24"/>
        </w:rPr>
        <w:t>:</w:t>
      </w:r>
    </w:p>
    <w:p w:rsidR="00472CC3" w:rsidRPr="005D76A0" w:rsidRDefault="00001F46" w:rsidP="00EC663E">
      <w:pPr>
        <w:spacing w:after="0" w:line="360" w:lineRule="auto"/>
        <w:ind w:left="1800" w:hanging="630"/>
        <w:jc w:val="both"/>
        <w:rPr>
          <w:rFonts w:ascii="Times New Roman" w:hAnsi="Times New Roman" w:cs="Times New Roman"/>
          <w:sz w:val="24"/>
          <w:szCs w:val="24"/>
        </w:rPr>
      </w:pPr>
      <w:r w:rsidRPr="005D76A0">
        <w:rPr>
          <w:rFonts w:ascii="Times New Roman" w:hAnsi="Times New Roman" w:cs="Times New Roman"/>
          <w:sz w:val="24"/>
          <w:szCs w:val="24"/>
        </w:rPr>
        <w:t xml:space="preserve">“1. </w:t>
      </w:r>
      <w:r w:rsidR="004A5903">
        <w:rPr>
          <w:rFonts w:ascii="Times New Roman" w:hAnsi="Times New Roman" w:cs="Times New Roman"/>
          <w:sz w:val="24"/>
          <w:szCs w:val="24"/>
        </w:rPr>
        <w:t xml:space="preserve">  </w:t>
      </w:r>
      <w:r w:rsidR="00472CC3" w:rsidRPr="005D76A0">
        <w:rPr>
          <w:rFonts w:ascii="Times New Roman" w:hAnsi="Times New Roman" w:cs="Times New Roman"/>
          <w:sz w:val="24"/>
          <w:szCs w:val="24"/>
        </w:rPr>
        <w:t xml:space="preserve">The Court </w:t>
      </w:r>
      <w:r w:rsidR="00472CC3" w:rsidRPr="005D76A0">
        <w:rPr>
          <w:rFonts w:ascii="Times New Roman" w:hAnsi="Times New Roman" w:cs="Times New Roman"/>
          <w:i/>
          <w:sz w:val="24"/>
          <w:szCs w:val="24"/>
        </w:rPr>
        <w:t>a</w:t>
      </w:r>
      <w:r w:rsidR="0023162B" w:rsidRPr="005D76A0">
        <w:rPr>
          <w:rFonts w:ascii="Times New Roman" w:hAnsi="Times New Roman" w:cs="Times New Roman"/>
          <w:i/>
          <w:sz w:val="24"/>
          <w:szCs w:val="24"/>
        </w:rPr>
        <w:t xml:space="preserve"> </w:t>
      </w:r>
      <w:r w:rsidR="00472CC3" w:rsidRPr="005D76A0">
        <w:rPr>
          <w:rFonts w:ascii="Times New Roman" w:hAnsi="Times New Roman" w:cs="Times New Roman"/>
          <w:i/>
          <w:sz w:val="24"/>
          <w:szCs w:val="24"/>
        </w:rPr>
        <w:t>quo</w:t>
      </w:r>
      <w:r w:rsidR="00472CC3" w:rsidRPr="005D76A0">
        <w:rPr>
          <w:rFonts w:ascii="Times New Roman" w:hAnsi="Times New Roman" w:cs="Times New Roman"/>
          <w:sz w:val="24"/>
          <w:szCs w:val="24"/>
        </w:rPr>
        <w:t xml:space="preserve"> misdirected itself by dismissing an </w:t>
      </w:r>
      <w:r w:rsidR="001A197C" w:rsidRPr="005D76A0">
        <w:rPr>
          <w:rFonts w:ascii="Times New Roman" w:hAnsi="Times New Roman" w:cs="Times New Roman"/>
          <w:sz w:val="24"/>
          <w:szCs w:val="24"/>
        </w:rPr>
        <w:t xml:space="preserve">application on the basis of the </w:t>
      </w:r>
      <w:r w:rsidR="00472CC3" w:rsidRPr="005D76A0">
        <w:rPr>
          <w:rFonts w:ascii="Times New Roman" w:hAnsi="Times New Roman" w:cs="Times New Roman"/>
          <w:sz w:val="24"/>
          <w:szCs w:val="24"/>
        </w:rPr>
        <w:t>exten</w:t>
      </w:r>
      <w:r w:rsidR="0028050E" w:rsidRPr="005D76A0">
        <w:rPr>
          <w:rFonts w:ascii="Times New Roman" w:hAnsi="Times New Roman" w:cs="Times New Roman"/>
          <w:sz w:val="24"/>
          <w:szCs w:val="24"/>
        </w:rPr>
        <w:t>t</w:t>
      </w:r>
      <w:r w:rsidR="0088322E" w:rsidRPr="005D76A0">
        <w:rPr>
          <w:rFonts w:ascii="Times New Roman" w:hAnsi="Times New Roman" w:cs="Times New Roman"/>
          <w:sz w:val="24"/>
          <w:szCs w:val="24"/>
        </w:rPr>
        <w:t xml:space="preserve"> </w:t>
      </w:r>
      <w:r w:rsidR="00472CC3" w:rsidRPr="005D76A0">
        <w:rPr>
          <w:rFonts w:ascii="Times New Roman" w:hAnsi="Times New Roman" w:cs="Times New Roman"/>
          <w:sz w:val="24"/>
          <w:szCs w:val="24"/>
        </w:rPr>
        <w:t xml:space="preserve">of delays occasioned to the appellant by members of this honorable court and their resultant </w:t>
      </w:r>
      <w:r w:rsidR="0088322E" w:rsidRPr="005D76A0">
        <w:rPr>
          <w:rFonts w:ascii="Times New Roman" w:hAnsi="Times New Roman" w:cs="Times New Roman"/>
          <w:sz w:val="24"/>
          <w:szCs w:val="24"/>
        </w:rPr>
        <w:t>failure to proffer reasonable explanation for the professional ineptitude.</w:t>
      </w:r>
    </w:p>
    <w:p w:rsidR="0088322E" w:rsidRPr="005D76A0" w:rsidRDefault="0088322E" w:rsidP="00D264FF">
      <w:pPr>
        <w:pStyle w:val="ListParagraph"/>
        <w:spacing w:after="0" w:line="240" w:lineRule="auto"/>
        <w:jc w:val="both"/>
        <w:rPr>
          <w:rFonts w:ascii="Times New Roman" w:hAnsi="Times New Roman" w:cs="Times New Roman"/>
          <w:sz w:val="24"/>
          <w:szCs w:val="24"/>
        </w:rPr>
      </w:pPr>
    </w:p>
    <w:p w:rsidR="0088322E" w:rsidRPr="005D76A0" w:rsidRDefault="0088322E" w:rsidP="00EC663E">
      <w:pPr>
        <w:pStyle w:val="ListParagraph"/>
        <w:numPr>
          <w:ilvl w:val="0"/>
          <w:numId w:val="4"/>
        </w:numPr>
        <w:tabs>
          <w:tab w:val="left" w:pos="1800"/>
        </w:tabs>
        <w:spacing w:after="0" w:line="360" w:lineRule="auto"/>
        <w:ind w:left="1800" w:hanging="630"/>
        <w:jc w:val="both"/>
        <w:rPr>
          <w:rFonts w:ascii="Times New Roman" w:hAnsi="Times New Roman" w:cs="Times New Roman"/>
          <w:sz w:val="24"/>
          <w:szCs w:val="24"/>
        </w:rPr>
      </w:pPr>
      <w:r w:rsidRPr="005D76A0">
        <w:rPr>
          <w:rFonts w:ascii="Times New Roman" w:hAnsi="Times New Roman" w:cs="Times New Roman"/>
          <w:sz w:val="24"/>
          <w:szCs w:val="24"/>
        </w:rPr>
        <w:t xml:space="preserve">The court </w:t>
      </w:r>
      <w:r w:rsidRPr="005D76A0">
        <w:rPr>
          <w:rFonts w:ascii="Times New Roman" w:hAnsi="Times New Roman" w:cs="Times New Roman"/>
          <w:i/>
          <w:sz w:val="24"/>
          <w:szCs w:val="24"/>
        </w:rPr>
        <w:t>a</w:t>
      </w:r>
      <w:r w:rsidR="0023162B" w:rsidRPr="005D76A0">
        <w:rPr>
          <w:rFonts w:ascii="Times New Roman" w:hAnsi="Times New Roman" w:cs="Times New Roman"/>
          <w:i/>
          <w:sz w:val="24"/>
          <w:szCs w:val="24"/>
        </w:rPr>
        <w:t xml:space="preserve"> </w:t>
      </w:r>
      <w:r w:rsidRPr="005D76A0">
        <w:rPr>
          <w:rFonts w:ascii="Times New Roman" w:hAnsi="Times New Roman" w:cs="Times New Roman"/>
          <w:i/>
          <w:sz w:val="24"/>
          <w:szCs w:val="24"/>
        </w:rPr>
        <w:t>quo</w:t>
      </w:r>
      <w:r w:rsidRPr="005D76A0">
        <w:rPr>
          <w:rFonts w:ascii="Times New Roman" w:hAnsi="Times New Roman" w:cs="Times New Roman"/>
          <w:sz w:val="24"/>
          <w:szCs w:val="24"/>
        </w:rPr>
        <w:t xml:space="preserve"> erred in failing to place importance of the case to the public at large which protection should only be seen to be given by this honorable court exclusively as one of the main purposes of the act.</w:t>
      </w:r>
    </w:p>
    <w:p w:rsidR="0088322E" w:rsidRPr="005D76A0" w:rsidRDefault="0088322E" w:rsidP="00D264FF">
      <w:pPr>
        <w:pStyle w:val="ListParagraph"/>
        <w:spacing w:after="0" w:line="240" w:lineRule="auto"/>
        <w:jc w:val="both"/>
        <w:rPr>
          <w:rFonts w:ascii="Times New Roman" w:hAnsi="Times New Roman" w:cs="Times New Roman"/>
          <w:sz w:val="24"/>
          <w:szCs w:val="24"/>
        </w:rPr>
      </w:pPr>
    </w:p>
    <w:p w:rsidR="0088322E" w:rsidRPr="005D76A0" w:rsidRDefault="0088322E" w:rsidP="00EC663E">
      <w:pPr>
        <w:pStyle w:val="ListParagraph"/>
        <w:numPr>
          <w:ilvl w:val="0"/>
          <w:numId w:val="4"/>
        </w:numPr>
        <w:spacing w:after="0" w:line="360" w:lineRule="auto"/>
        <w:ind w:left="1800" w:hanging="720"/>
        <w:jc w:val="both"/>
        <w:rPr>
          <w:rFonts w:ascii="Times New Roman" w:hAnsi="Times New Roman" w:cs="Times New Roman"/>
          <w:sz w:val="24"/>
          <w:szCs w:val="24"/>
        </w:rPr>
      </w:pPr>
      <w:r w:rsidRPr="005D76A0">
        <w:rPr>
          <w:rFonts w:ascii="Times New Roman" w:hAnsi="Times New Roman" w:cs="Times New Roman"/>
          <w:sz w:val="24"/>
          <w:szCs w:val="24"/>
        </w:rPr>
        <w:t xml:space="preserve">The court </w:t>
      </w:r>
      <w:r w:rsidRPr="005D76A0">
        <w:rPr>
          <w:rFonts w:ascii="Times New Roman" w:hAnsi="Times New Roman" w:cs="Times New Roman"/>
          <w:i/>
          <w:sz w:val="24"/>
          <w:szCs w:val="24"/>
        </w:rPr>
        <w:t>a</w:t>
      </w:r>
      <w:r w:rsidR="0023162B" w:rsidRPr="005D76A0">
        <w:rPr>
          <w:rFonts w:ascii="Times New Roman" w:hAnsi="Times New Roman" w:cs="Times New Roman"/>
          <w:i/>
          <w:sz w:val="24"/>
          <w:szCs w:val="24"/>
        </w:rPr>
        <w:t xml:space="preserve"> </w:t>
      </w:r>
      <w:r w:rsidRPr="005D76A0">
        <w:rPr>
          <w:rFonts w:ascii="Times New Roman" w:hAnsi="Times New Roman" w:cs="Times New Roman"/>
          <w:i/>
          <w:sz w:val="24"/>
          <w:szCs w:val="24"/>
        </w:rPr>
        <w:t>quo</w:t>
      </w:r>
      <w:r w:rsidRPr="005D76A0">
        <w:rPr>
          <w:rFonts w:ascii="Times New Roman" w:hAnsi="Times New Roman" w:cs="Times New Roman"/>
          <w:sz w:val="24"/>
          <w:szCs w:val="24"/>
        </w:rPr>
        <w:t xml:space="preserve"> misdirected itself by upholding </w:t>
      </w:r>
      <w:r w:rsidR="00596CC3" w:rsidRPr="005D76A0">
        <w:rPr>
          <w:rFonts w:ascii="Times New Roman" w:hAnsi="Times New Roman" w:cs="Times New Roman"/>
          <w:sz w:val="24"/>
          <w:szCs w:val="24"/>
        </w:rPr>
        <w:t xml:space="preserve">the need to put finality to litigation at the expense of justice thereby ignoring the record that clearly showed seriousness of purpose displayed by the now </w:t>
      </w:r>
      <w:r w:rsidR="0046221A" w:rsidRPr="005D76A0">
        <w:rPr>
          <w:rFonts w:ascii="Times New Roman" w:hAnsi="Times New Roman" w:cs="Times New Roman"/>
          <w:sz w:val="24"/>
          <w:szCs w:val="24"/>
        </w:rPr>
        <w:t>self-</w:t>
      </w:r>
      <w:r w:rsidR="0023162B" w:rsidRPr="005D76A0">
        <w:rPr>
          <w:rFonts w:ascii="Times New Roman" w:hAnsi="Times New Roman" w:cs="Times New Roman"/>
          <w:sz w:val="24"/>
          <w:szCs w:val="24"/>
        </w:rPr>
        <w:t>acting appellant</w:t>
      </w:r>
      <w:r w:rsidR="00596CC3" w:rsidRPr="005D76A0">
        <w:rPr>
          <w:rFonts w:ascii="Times New Roman" w:hAnsi="Times New Roman" w:cs="Times New Roman"/>
          <w:sz w:val="24"/>
          <w:szCs w:val="24"/>
        </w:rPr>
        <w:t xml:space="preserve"> throughout his case as a court of equality.</w:t>
      </w:r>
    </w:p>
    <w:p w:rsidR="00596CC3" w:rsidRPr="005D76A0" w:rsidRDefault="00596CC3" w:rsidP="00E83410">
      <w:pPr>
        <w:pStyle w:val="ListParagraph"/>
        <w:spacing w:after="0" w:line="240" w:lineRule="auto"/>
        <w:jc w:val="both"/>
        <w:rPr>
          <w:rFonts w:ascii="Times New Roman" w:hAnsi="Times New Roman" w:cs="Times New Roman"/>
          <w:sz w:val="24"/>
          <w:szCs w:val="24"/>
        </w:rPr>
      </w:pPr>
    </w:p>
    <w:p w:rsidR="00596CC3" w:rsidRPr="005D76A0" w:rsidRDefault="00596CC3" w:rsidP="00EC663E">
      <w:pPr>
        <w:pStyle w:val="ListParagraph"/>
        <w:numPr>
          <w:ilvl w:val="0"/>
          <w:numId w:val="4"/>
        </w:numPr>
        <w:spacing w:after="0" w:line="360" w:lineRule="auto"/>
        <w:ind w:left="1800" w:hanging="720"/>
        <w:jc w:val="both"/>
        <w:rPr>
          <w:rFonts w:ascii="Times New Roman" w:hAnsi="Times New Roman" w:cs="Times New Roman"/>
          <w:sz w:val="24"/>
          <w:szCs w:val="24"/>
        </w:rPr>
      </w:pPr>
      <w:r w:rsidRPr="005D76A0">
        <w:rPr>
          <w:rFonts w:ascii="Times New Roman" w:hAnsi="Times New Roman" w:cs="Times New Roman"/>
          <w:sz w:val="24"/>
          <w:szCs w:val="24"/>
        </w:rPr>
        <w:t xml:space="preserve">The Court </w:t>
      </w:r>
      <w:r w:rsidR="0023162B" w:rsidRPr="005D76A0">
        <w:rPr>
          <w:rFonts w:ascii="Times New Roman" w:hAnsi="Times New Roman" w:cs="Times New Roman"/>
          <w:i/>
          <w:sz w:val="24"/>
          <w:szCs w:val="24"/>
        </w:rPr>
        <w:t xml:space="preserve">a </w:t>
      </w:r>
      <w:r w:rsidRPr="005D76A0">
        <w:rPr>
          <w:rFonts w:ascii="Times New Roman" w:hAnsi="Times New Roman" w:cs="Times New Roman"/>
          <w:i/>
          <w:sz w:val="24"/>
          <w:szCs w:val="24"/>
        </w:rPr>
        <w:t>quo</w:t>
      </w:r>
      <w:r w:rsidRPr="005D76A0">
        <w:rPr>
          <w:rFonts w:ascii="Times New Roman" w:hAnsi="Times New Roman" w:cs="Times New Roman"/>
          <w:sz w:val="24"/>
          <w:szCs w:val="24"/>
        </w:rPr>
        <w:t xml:space="preserve"> erred by conditioning the glaring </w:t>
      </w:r>
      <w:r w:rsidR="00EC663E" w:rsidRPr="005D76A0">
        <w:rPr>
          <w:rFonts w:ascii="Times New Roman" w:hAnsi="Times New Roman" w:cs="Times New Roman"/>
          <w:sz w:val="24"/>
          <w:szCs w:val="24"/>
        </w:rPr>
        <w:t xml:space="preserve">  </w:t>
      </w:r>
      <w:r w:rsidRPr="005D76A0">
        <w:rPr>
          <w:rFonts w:ascii="Times New Roman" w:hAnsi="Times New Roman" w:cs="Times New Roman"/>
          <w:sz w:val="24"/>
          <w:szCs w:val="24"/>
        </w:rPr>
        <w:t xml:space="preserve">misrepresentation by a legal practitioner who forged appellants signature of an affidavit after inheriting the case from another lawyer who had also inadvertently and unjustifiably delayed to note an appeal as required by the hallowed rules of the </w:t>
      </w:r>
      <w:proofErr w:type="spellStart"/>
      <w:r w:rsidRPr="005D76A0">
        <w:rPr>
          <w:rFonts w:ascii="Times New Roman" w:hAnsi="Times New Roman" w:cs="Times New Roman"/>
          <w:sz w:val="24"/>
          <w:szCs w:val="24"/>
        </w:rPr>
        <w:t>Labour</w:t>
      </w:r>
      <w:proofErr w:type="spellEnd"/>
      <w:r w:rsidRPr="005D76A0">
        <w:rPr>
          <w:rFonts w:ascii="Times New Roman" w:hAnsi="Times New Roman" w:cs="Times New Roman"/>
          <w:sz w:val="24"/>
          <w:szCs w:val="24"/>
        </w:rPr>
        <w:t xml:space="preserve"> Court as provided for in Statutory Instrument (S.I.) 59 of 2006.</w:t>
      </w:r>
      <w:r w:rsidR="001A197C" w:rsidRPr="005D76A0">
        <w:rPr>
          <w:rFonts w:ascii="Times New Roman" w:hAnsi="Times New Roman" w:cs="Times New Roman"/>
          <w:sz w:val="24"/>
          <w:szCs w:val="24"/>
        </w:rPr>
        <w:t>”</w:t>
      </w:r>
    </w:p>
    <w:p w:rsidR="0046221A" w:rsidRPr="005D76A0" w:rsidRDefault="0046221A" w:rsidP="0046221A">
      <w:pPr>
        <w:pStyle w:val="ListParagraph"/>
        <w:rPr>
          <w:rFonts w:ascii="Times New Roman" w:hAnsi="Times New Roman" w:cs="Times New Roman"/>
          <w:sz w:val="24"/>
          <w:szCs w:val="24"/>
        </w:rPr>
      </w:pPr>
    </w:p>
    <w:p w:rsidR="0046221A" w:rsidRDefault="0046221A" w:rsidP="00B96594">
      <w:pPr>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lastRenderedPageBreak/>
        <w:t>As can be seen from the grounds</w:t>
      </w:r>
      <w:r w:rsidR="007D35F6" w:rsidRPr="005D76A0">
        <w:rPr>
          <w:rFonts w:ascii="Times New Roman" w:hAnsi="Times New Roman" w:cs="Times New Roman"/>
          <w:sz w:val="24"/>
          <w:szCs w:val="24"/>
        </w:rPr>
        <w:t xml:space="preserve"> of appeal the appellant is dissatisfied with the</w:t>
      </w:r>
      <w:r w:rsidR="001A197C" w:rsidRPr="005D76A0">
        <w:rPr>
          <w:rFonts w:ascii="Times New Roman" w:hAnsi="Times New Roman" w:cs="Times New Roman"/>
          <w:sz w:val="24"/>
          <w:szCs w:val="24"/>
        </w:rPr>
        <w:t xml:space="preserve"> manner in which the </w:t>
      </w:r>
      <w:r w:rsidR="007D35F6" w:rsidRPr="005D76A0">
        <w:rPr>
          <w:rFonts w:ascii="Times New Roman" w:hAnsi="Times New Roman" w:cs="Times New Roman"/>
          <w:sz w:val="24"/>
          <w:szCs w:val="24"/>
        </w:rPr>
        <w:t>court</w:t>
      </w:r>
      <w:r w:rsidRPr="005D76A0">
        <w:rPr>
          <w:rFonts w:ascii="Times New Roman" w:hAnsi="Times New Roman" w:cs="Times New Roman"/>
          <w:sz w:val="24"/>
          <w:szCs w:val="24"/>
        </w:rPr>
        <w:t xml:space="preserve"> </w:t>
      </w:r>
      <w:r w:rsidR="001A197C" w:rsidRPr="005D76A0">
        <w:rPr>
          <w:rFonts w:ascii="Times New Roman" w:hAnsi="Times New Roman" w:cs="Times New Roman"/>
          <w:i/>
          <w:sz w:val="24"/>
          <w:szCs w:val="24"/>
        </w:rPr>
        <w:t>a quo</w:t>
      </w:r>
      <w:r w:rsidR="007D35F6" w:rsidRPr="005D76A0">
        <w:rPr>
          <w:rFonts w:ascii="Times New Roman" w:hAnsi="Times New Roman" w:cs="Times New Roman"/>
          <w:sz w:val="24"/>
          <w:szCs w:val="24"/>
        </w:rPr>
        <w:t xml:space="preserve"> dealt with his</w:t>
      </w:r>
      <w:r w:rsidRPr="005D76A0">
        <w:rPr>
          <w:rFonts w:ascii="Times New Roman" w:hAnsi="Times New Roman" w:cs="Times New Roman"/>
          <w:sz w:val="24"/>
          <w:szCs w:val="24"/>
        </w:rPr>
        <w:t xml:space="preserve"> application for </w:t>
      </w:r>
      <w:r w:rsidR="006D2415" w:rsidRPr="005D76A0">
        <w:rPr>
          <w:rFonts w:ascii="Times New Roman" w:hAnsi="Times New Roman" w:cs="Times New Roman"/>
          <w:sz w:val="24"/>
          <w:szCs w:val="24"/>
        </w:rPr>
        <w:t>condonation</w:t>
      </w:r>
      <w:r w:rsidRPr="005D76A0">
        <w:rPr>
          <w:rFonts w:ascii="Times New Roman" w:hAnsi="Times New Roman" w:cs="Times New Roman"/>
          <w:sz w:val="24"/>
          <w:szCs w:val="24"/>
        </w:rPr>
        <w:t xml:space="preserve"> </w:t>
      </w:r>
      <w:r w:rsidR="007B7721" w:rsidRPr="005D76A0">
        <w:rPr>
          <w:rFonts w:ascii="Times New Roman" w:hAnsi="Times New Roman" w:cs="Times New Roman"/>
          <w:sz w:val="24"/>
          <w:szCs w:val="24"/>
        </w:rPr>
        <w:t>of</w:t>
      </w:r>
      <w:r w:rsidRPr="005D76A0">
        <w:rPr>
          <w:rFonts w:ascii="Times New Roman" w:hAnsi="Times New Roman" w:cs="Times New Roman"/>
          <w:sz w:val="24"/>
          <w:szCs w:val="24"/>
        </w:rPr>
        <w:t xml:space="preserve"> the late noting of an appeal.</w:t>
      </w:r>
      <w:r w:rsidR="00534966" w:rsidRPr="005D76A0">
        <w:rPr>
          <w:rFonts w:ascii="Times New Roman" w:hAnsi="Times New Roman" w:cs="Times New Roman"/>
          <w:sz w:val="24"/>
          <w:szCs w:val="24"/>
        </w:rPr>
        <w:t xml:space="preserve">  </w:t>
      </w:r>
      <w:r w:rsidR="001A197C" w:rsidRPr="005D76A0">
        <w:rPr>
          <w:rFonts w:ascii="Times New Roman" w:hAnsi="Times New Roman" w:cs="Times New Roman"/>
          <w:sz w:val="24"/>
          <w:szCs w:val="24"/>
        </w:rPr>
        <w:t>I</w:t>
      </w:r>
      <w:r w:rsidR="007D35F6" w:rsidRPr="005D76A0">
        <w:rPr>
          <w:rFonts w:ascii="Times New Roman" w:hAnsi="Times New Roman" w:cs="Times New Roman"/>
          <w:sz w:val="24"/>
          <w:szCs w:val="24"/>
        </w:rPr>
        <w:t>t is</w:t>
      </w:r>
      <w:r w:rsidR="001A197C" w:rsidRPr="005D76A0">
        <w:rPr>
          <w:rFonts w:ascii="Times New Roman" w:hAnsi="Times New Roman" w:cs="Times New Roman"/>
          <w:sz w:val="24"/>
          <w:szCs w:val="24"/>
        </w:rPr>
        <w:t xml:space="preserve"> therefore</w:t>
      </w:r>
      <w:r w:rsidR="007D35F6" w:rsidRPr="005D76A0">
        <w:rPr>
          <w:rFonts w:ascii="Times New Roman" w:hAnsi="Times New Roman" w:cs="Times New Roman"/>
          <w:sz w:val="24"/>
          <w:szCs w:val="24"/>
        </w:rPr>
        <w:t xml:space="preserve"> </w:t>
      </w:r>
      <w:r w:rsidR="009B54EF" w:rsidRPr="005D76A0">
        <w:rPr>
          <w:rFonts w:ascii="Times New Roman" w:hAnsi="Times New Roman" w:cs="Times New Roman"/>
          <w:sz w:val="24"/>
          <w:szCs w:val="24"/>
        </w:rPr>
        <w:t>necessary to</w:t>
      </w:r>
      <w:r w:rsidR="007D35F6" w:rsidRPr="005D76A0">
        <w:rPr>
          <w:rFonts w:ascii="Times New Roman" w:hAnsi="Times New Roman" w:cs="Times New Roman"/>
          <w:sz w:val="24"/>
          <w:szCs w:val="24"/>
        </w:rPr>
        <w:t xml:space="preserve"> ascertain whether the court </w:t>
      </w:r>
      <w:r w:rsidR="007D35F6" w:rsidRPr="005D76A0">
        <w:rPr>
          <w:rFonts w:ascii="Times New Roman" w:hAnsi="Times New Roman" w:cs="Times New Roman"/>
          <w:i/>
          <w:sz w:val="24"/>
          <w:szCs w:val="24"/>
        </w:rPr>
        <w:t>a quo</w:t>
      </w:r>
      <w:r w:rsidR="007D35F6" w:rsidRPr="005D76A0">
        <w:rPr>
          <w:rFonts w:ascii="Times New Roman" w:hAnsi="Times New Roman" w:cs="Times New Roman"/>
          <w:sz w:val="24"/>
          <w:szCs w:val="24"/>
        </w:rPr>
        <w:t xml:space="preserve"> complied with the requirements of the law in respect to such applications.</w:t>
      </w:r>
    </w:p>
    <w:p w:rsidR="00C32E5C" w:rsidRPr="005D76A0" w:rsidRDefault="00C32E5C" w:rsidP="00C32E5C">
      <w:pPr>
        <w:spacing w:after="0" w:line="240" w:lineRule="auto"/>
        <w:ind w:firstLine="1440"/>
        <w:jc w:val="both"/>
        <w:rPr>
          <w:rFonts w:ascii="Times New Roman" w:hAnsi="Times New Roman" w:cs="Times New Roman"/>
          <w:sz w:val="24"/>
          <w:szCs w:val="24"/>
        </w:rPr>
      </w:pPr>
    </w:p>
    <w:p w:rsidR="00AD4937" w:rsidRPr="005D76A0" w:rsidRDefault="00AD4937" w:rsidP="00AD4937">
      <w:pPr>
        <w:spacing w:after="0" w:line="360" w:lineRule="auto"/>
        <w:jc w:val="both"/>
        <w:rPr>
          <w:rFonts w:ascii="Times New Roman" w:hAnsi="Times New Roman" w:cs="Times New Roman"/>
          <w:b/>
          <w:sz w:val="24"/>
          <w:szCs w:val="24"/>
        </w:rPr>
      </w:pPr>
      <w:r w:rsidRPr="005D76A0">
        <w:rPr>
          <w:rFonts w:ascii="Times New Roman" w:hAnsi="Times New Roman" w:cs="Times New Roman"/>
          <w:b/>
          <w:sz w:val="24"/>
          <w:szCs w:val="24"/>
        </w:rPr>
        <w:t>REQUIREMENTS FOR AN APPLICATION FO</w:t>
      </w:r>
      <w:r w:rsidR="00771A6D" w:rsidRPr="005D76A0">
        <w:rPr>
          <w:rFonts w:ascii="Times New Roman" w:hAnsi="Times New Roman" w:cs="Times New Roman"/>
          <w:b/>
          <w:sz w:val="24"/>
          <w:szCs w:val="24"/>
        </w:rPr>
        <w:t>R</w:t>
      </w:r>
      <w:r w:rsidRPr="005D76A0">
        <w:rPr>
          <w:rFonts w:ascii="Times New Roman" w:hAnsi="Times New Roman" w:cs="Times New Roman"/>
          <w:b/>
          <w:sz w:val="24"/>
          <w:szCs w:val="24"/>
        </w:rPr>
        <w:t xml:space="preserve"> CONDONATION</w:t>
      </w:r>
    </w:p>
    <w:p w:rsidR="0080360D" w:rsidRPr="005D76A0" w:rsidRDefault="00AD4937" w:rsidP="00804C2A">
      <w:pPr>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 xml:space="preserve">In the case of </w:t>
      </w:r>
      <w:r w:rsidRPr="005D76A0">
        <w:rPr>
          <w:rFonts w:ascii="Times New Roman" w:hAnsi="Times New Roman" w:cs="Times New Roman"/>
          <w:i/>
          <w:sz w:val="24"/>
          <w:szCs w:val="24"/>
        </w:rPr>
        <w:t xml:space="preserve">Forestry </w:t>
      </w:r>
      <w:r w:rsidR="0080360D" w:rsidRPr="005D76A0">
        <w:rPr>
          <w:rFonts w:ascii="Times New Roman" w:hAnsi="Times New Roman" w:cs="Times New Roman"/>
          <w:i/>
          <w:sz w:val="24"/>
          <w:szCs w:val="24"/>
        </w:rPr>
        <w:t xml:space="preserve">Commission v </w:t>
      </w:r>
      <w:proofErr w:type="spellStart"/>
      <w:r w:rsidR="0080360D" w:rsidRPr="005D76A0">
        <w:rPr>
          <w:rFonts w:ascii="Times New Roman" w:hAnsi="Times New Roman" w:cs="Times New Roman"/>
          <w:i/>
          <w:sz w:val="24"/>
          <w:szCs w:val="24"/>
        </w:rPr>
        <w:t>Moyo</w:t>
      </w:r>
      <w:proofErr w:type="spellEnd"/>
      <w:r w:rsidR="0080360D" w:rsidRPr="005D76A0">
        <w:rPr>
          <w:rFonts w:ascii="Times New Roman" w:hAnsi="Times New Roman" w:cs="Times New Roman"/>
          <w:i/>
          <w:sz w:val="24"/>
          <w:szCs w:val="24"/>
        </w:rPr>
        <w:t xml:space="preserve"> </w:t>
      </w:r>
      <w:r w:rsidR="0080360D" w:rsidRPr="005D76A0">
        <w:rPr>
          <w:rFonts w:ascii="Times New Roman" w:hAnsi="Times New Roman" w:cs="Times New Roman"/>
          <w:sz w:val="24"/>
          <w:szCs w:val="24"/>
        </w:rPr>
        <w:t xml:space="preserve">1997 (1) ZLR 254 (S). </w:t>
      </w:r>
      <w:r w:rsidR="0084073D" w:rsidRPr="005D76A0">
        <w:rPr>
          <w:rFonts w:ascii="Times New Roman" w:hAnsi="Times New Roman" w:cs="Times New Roman"/>
          <w:sz w:val="24"/>
          <w:szCs w:val="24"/>
        </w:rPr>
        <w:t xml:space="preserve"> GUBBAY CJ </w:t>
      </w:r>
      <w:r w:rsidR="0080360D" w:rsidRPr="005D76A0">
        <w:rPr>
          <w:rFonts w:ascii="Times New Roman" w:hAnsi="Times New Roman" w:cs="Times New Roman"/>
          <w:sz w:val="24"/>
          <w:szCs w:val="24"/>
        </w:rPr>
        <w:t>sets out fa</w:t>
      </w:r>
      <w:r w:rsidRPr="005D76A0">
        <w:rPr>
          <w:rFonts w:ascii="Times New Roman" w:hAnsi="Times New Roman" w:cs="Times New Roman"/>
          <w:sz w:val="24"/>
          <w:szCs w:val="24"/>
        </w:rPr>
        <w:t xml:space="preserve">ctors to be considered in such an application. </w:t>
      </w:r>
      <w:r w:rsidR="00AB615B" w:rsidRPr="005D76A0">
        <w:rPr>
          <w:rFonts w:ascii="Times New Roman" w:hAnsi="Times New Roman" w:cs="Times New Roman"/>
          <w:sz w:val="24"/>
          <w:szCs w:val="24"/>
        </w:rPr>
        <w:t xml:space="preserve"> </w:t>
      </w:r>
      <w:r w:rsidRPr="005D76A0">
        <w:rPr>
          <w:rFonts w:ascii="Times New Roman" w:hAnsi="Times New Roman" w:cs="Times New Roman"/>
          <w:sz w:val="24"/>
          <w:szCs w:val="24"/>
        </w:rPr>
        <w:t xml:space="preserve">These are as follows: </w:t>
      </w:r>
    </w:p>
    <w:p w:rsidR="0080360D" w:rsidRPr="005D76A0" w:rsidRDefault="0080360D" w:rsidP="00AB615B">
      <w:pPr>
        <w:pStyle w:val="ListParagraph"/>
        <w:numPr>
          <w:ilvl w:val="0"/>
          <w:numId w:val="2"/>
        </w:numPr>
        <w:spacing w:after="0" w:line="360" w:lineRule="auto"/>
        <w:ind w:left="1530" w:hanging="810"/>
        <w:jc w:val="both"/>
        <w:rPr>
          <w:rFonts w:ascii="Times New Roman" w:hAnsi="Times New Roman" w:cs="Times New Roman"/>
          <w:sz w:val="24"/>
          <w:szCs w:val="24"/>
        </w:rPr>
      </w:pPr>
      <w:r w:rsidRPr="005D76A0">
        <w:rPr>
          <w:rFonts w:ascii="Times New Roman" w:hAnsi="Times New Roman" w:cs="Times New Roman"/>
          <w:sz w:val="24"/>
          <w:szCs w:val="24"/>
        </w:rPr>
        <w:t>That the delay involved was not inordinate, having regard to the circumstances of the case</w:t>
      </w:r>
      <w:r w:rsidR="00FC444A" w:rsidRPr="005D76A0">
        <w:rPr>
          <w:rFonts w:ascii="Times New Roman" w:hAnsi="Times New Roman" w:cs="Times New Roman"/>
          <w:sz w:val="24"/>
          <w:szCs w:val="24"/>
        </w:rPr>
        <w:t>;</w:t>
      </w:r>
    </w:p>
    <w:p w:rsidR="0080360D" w:rsidRPr="005D76A0" w:rsidRDefault="00C32E5C" w:rsidP="006A0E63">
      <w:pPr>
        <w:pStyle w:val="ListParagraph"/>
        <w:numPr>
          <w:ilvl w:val="0"/>
          <w:numId w:val="2"/>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80360D" w:rsidRPr="005D76A0">
        <w:rPr>
          <w:rFonts w:ascii="Times New Roman" w:hAnsi="Times New Roman" w:cs="Times New Roman"/>
          <w:sz w:val="24"/>
          <w:szCs w:val="24"/>
        </w:rPr>
        <w:t>That there is a reasonable explanation for the delay</w:t>
      </w:r>
      <w:r w:rsidR="00FC444A" w:rsidRPr="005D76A0">
        <w:rPr>
          <w:rFonts w:ascii="Times New Roman" w:hAnsi="Times New Roman" w:cs="Times New Roman"/>
          <w:sz w:val="24"/>
          <w:szCs w:val="24"/>
        </w:rPr>
        <w:t>;</w:t>
      </w:r>
    </w:p>
    <w:p w:rsidR="0080360D" w:rsidRPr="005D76A0" w:rsidRDefault="0080360D" w:rsidP="00AB615B">
      <w:pPr>
        <w:pStyle w:val="ListParagraph"/>
        <w:numPr>
          <w:ilvl w:val="0"/>
          <w:numId w:val="2"/>
        </w:numPr>
        <w:spacing w:after="0" w:line="360" w:lineRule="auto"/>
        <w:ind w:left="1530" w:hanging="810"/>
        <w:jc w:val="both"/>
        <w:rPr>
          <w:rFonts w:ascii="Times New Roman" w:hAnsi="Times New Roman" w:cs="Times New Roman"/>
          <w:sz w:val="24"/>
          <w:szCs w:val="24"/>
        </w:rPr>
      </w:pPr>
      <w:r w:rsidRPr="005D76A0">
        <w:rPr>
          <w:rFonts w:ascii="Times New Roman" w:hAnsi="Times New Roman" w:cs="Times New Roman"/>
          <w:sz w:val="24"/>
          <w:szCs w:val="24"/>
        </w:rPr>
        <w:t xml:space="preserve">That the prospects of success should the application </w:t>
      </w:r>
      <w:r w:rsidR="00AB615B" w:rsidRPr="005D76A0">
        <w:rPr>
          <w:rFonts w:ascii="Times New Roman" w:hAnsi="Times New Roman" w:cs="Times New Roman"/>
          <w:sz w:val="24"/>
          <w:szCs w:val="24"/>
        </w:rPr>
        <w:t xml:space="preserve">  </w:t>
      </w:r>
      <w:r w:rsidRPr="005D76A0">
        <w:rPr>
          <w:rFonts w:ascii="Times New Roman" w:hAnsi="Times New Roman" w:cs="Times New Roman"/>
          <w:sz w:val="24"/>
          <w:szCs w:val="24"/>
        </w:rPr>
        <w:t>be granted are good</w:t>
      </w:r>
      <w:r w:rsidR="00FC444A" w:rsidRPr="005D76A0">
        <w:rPr>
          <w:rFonts w:ascii="Times New Roman" w:hAnsi="Times New Roman" w:cs="Times New Roman"/>
          <w:sz w:val="24"/>
          <w:szCs w:val="24"/>
        </w:rPr>
        <w:t>; and</w:t>
      </w:r>
    </w:p>
    <w:p w:rsidR="0080360D" w:rsidRPr="005D76A0" w:rsidRDefault="0080360D" w:rsidP="00AB615B">
      <w:pPr>
        <w:pStyle w:val="ListParagraph"/>
        <w:numPr>
          <w:ilvl w:val="0"/>
          <w:numId w:val="2"/>
        </w:numPr>
        <w:spacing w:after="0" w:line="360" w:lineRule="auto"/>
        <w:ind w:left="1530" w:hanging="810"/>
        <w:jc w:val="both"/>
        <w:rPr>
          <w:rFonts w:ascii="Times New Roman" w:hAnsi="Times New Roman" w:cs="Times New Roman"/>
          <w:sz w:val="24"/>
          <w:szCs w:val="24"/>
        </w:rPr>
      </w:pPr>
      <w:r w:rsidRPr="005D76A0">
        <w:rPr>
          <w:rFonts w:ascii="Times New Roman" w:hAnsi="Times New Roman" w:cs="Times New Roman"/>
          <w:sz w:val="24"/>
          <w:szCs w:val="24"/>
        </w:rPr>
        <w:t>The possible prejudice to the other party should the application be granted.</w:t>
      </w:r>
    </w:p>
    <w:p w:rsidR="00B33A27" w:rsidRDefault="00B33A27" w:rsidP="00B33A27">
      <w:pPr>
        <w:spacing w:after="0" w:line="240" w:lineRule="auto"/>
        <w:jc w:val="both"/>
        <w:rPr>
          <w:rFonts w:ascii="Times New Roman" w:hAnsi="Times New Roman" w:cs="Times New Roman"/>
          <w:sz w:val="24"/>
          <w:szCs w:val="24"/>
        </w:rPr>
      </w:pPr>
    </w:p>
    <w:p w:rsidR="00141318" w:rsidRPr="005D76A0" w:rsidRDefault="00AD4937" w:rsidP="00804C2A">
      <w:pPr>
        <w:spacing w:after="0" w:line="480" w:lineRule="auto"/>
        <w:jc w:val="both"/>
        <w:rPr>
          <w:rFonts w:ascii="Times New Roman" w:hAnsi="Times New Roman" w:cs="Times New Roman"/>
          <w:sz w:val="24"/>
          <w:szCs w:val="24"/>
        </w:rPr>
      </w:pPr>
      <w:r w:rsidRPr="005D76A0">
        <w:rPr>
          <w:rFonts w:ascii="Times New Roman" w:hAnsi="Times New Roman" w:cs="Times New Roman"/>
          <w:sz w:val="24"/>
          <w:szCs w:val="24"/>
        </w:rPr>
        <w:t>See also</w:t>
      </w:r>
      <w:r w:rsidR="00141318" w:rsidRPr="005D76A0">
        <w:rPr>
          <w:rFonts w:ascii="Times New Roman" w:hAnsi="Times New Roman" w:cs="Times New Roman"/>
          <w:sz w:val="24"/>
          <w:szCs w:val="24"/>
        </w:rPr>
        <w:t xml:space="preserve"> </w:t>
      </w:r>
      <w:proofErr w:type="spellStart"/>
      <w:r w:rsidR="00141318" w:rsidRPr="005D76A0">
        <w:rPr>
          <w:rFonts w:ascii="Times New Roman" w:hAnsi="Times New Roman" w:cs="Times New Roman"/>
          <w:i/>
          <w:sz w:val="24"/>
          <w:szCs w:val="24"/>
        </w:rPr>
        <w:t>Marick</w:t>
      </w:r>
      <w:proofErr w:type="spellEnd"/>
      <w:r w:rsidR="00141318" w:rsidRPr="005D76A0">
        <w:rPr>
          <w:rFonts w:ascii="Times New Roman" w:hAnsi="Times New Roman" w:cs="Times New Roman"/>
          <w:i/>
          <w:sz w:val="24"/>
          <w:szCs w:val="24"/>
        </w:rPr>
        <w:t xml:space="preserve"> Trading (</w:t>
      </w:r>
      <w:proofErr w:type="spellStart"/>
      <w:r w:rsidR="00141318" w:rsidRPr="005D76A0">
        <w:rPr>
          <w:rFonts w:ascii="Times New Roman" w:hAnsi="Times New Roman" w:cs="Times New Roman"/>
          <w:i/>
          <w:sz w:val="24"/>
          <w:szCs w:val="24"/>
        </w:rPr>
        <w:t>Pvt</w:t>
      </w:r>
      <w:proofErr w:type="spellEnd"/>
      <w:r w:rsidR="00141318" w:rsidRPr="005D76A0">
        <w:rPr>
          <w:rFonts w:ascii="Times New Roman" w:hAnsi="Times New Roman" w:cs="Times New Roman"/>
          <w:i/>
          <w:sz w:val="24"/>
          <w:szCs w:val="24"/>
        </w:rPr>
        <w:t>) Ltd v Old Mutual Life Assurance Co (</w:t>
      </w:r>
      <w:proofErr w:type="spellStart"/>
      <w:r w:rsidR="00141318" w:rsidRPr="005D76A0">
        <w:rPr>
          <w:rFonts w:ascii="Times New Roman" w:hAnsi="Times New Roman" w:cs="Times New Roman"/>
          <w:i/>
          <w:sz w:val="24"/>
          <w:szCs w:val="24"/>
        </w:rPr>
        <w:t>Pvt</w:t>
      </w:r>
      <w:proofErr w:type="spellEnd"/>
      <w:r w:rsidR="00141318" w:rsidRPr="005D76A0">
        <w:rPr>
          <w:rFonts w:ascii="Times New Roman" w:hAnsi="Times New Roman" w:cs="Times New Roman"/>
          <w:i/>
          <w:sz w:val="24"/>
          <w:szCs w:val="24"/>
        </w:rPr>
        <w:t>) Ltd &amp; Anor</w:t>
      </w:r>
      <w:r w:rsidR="00141318" w:rsidRPr="005D76A0">
        <w:rPr>
          <w:rFonts w:ascii="Times New Roman" w:hAnsi="Times New Roman" w:cs="Times New Roman"/>
          <w:sz w:val="24"/>
          <w:szCs w:val="24"/>
        </w:rPr>
        <w:t> </w:t>
      </w:r>
      <w:r w:rsidR="00EE67FC" w:rsidRPr="005D76A0">
        <w:rPr>
          <w:rFonts w:ascii="Times New Roman" w:hAnsi="Times New Roman" w:cs="Times New Roman"/>
          <w:sz w:val="24"/>
          <w:szCs w:val="24"/>
        </w:rPr>
        <w:t>HH 667/15.</w:t>
      </w:r>
      <w:r w:rsidR="00B832CA" w:rsidRPr="005D76A0">
        <w:rPr>
          <w:rFonts w:ascii="Times New Roman" w:hAnsi="Times New Roman" w:cs="Times New Roman"/>
          <w:sz w:val="24"/>
          <w:szCs w:val="24"/>
        </w:rPr>
        <w:t xml:space="preserve"> </w:t>
      </w:r>
    </w:p>
    <w:p w:rsidR="0080360D" w:rsidRPr="005D76A0" w:rsidRDefault="0080360D" w:rsidP="00D17577">
      <w:pPr>
        <w:spacing w:after="0" w:line="360" w:lineRule="auto"/>
        <w:jc w:val="both"/>
        <w:rPr>
          <w:rFonts w:ascii="Times New Roman" w:hAnsi="Times New Roman" w:cs="Times New Roman"/>
          <w:sz w:val="24"/>
          <w:szCs w:val="24"/>
        </w:rPr>
      </w:pPr>
    </w:p>
    <w:p w:rsidR="007A4659" w:rsidRPr="005D76A0" w:rsidRDefault="00342DF8" w:rsidP="00804C2A">
      <w:pPr>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The a</w:t>
      </w:r>
      <w:r w:rsidR="00AD4937" w:rsidRPr="005D76A0">
        <w:rPr>
          <w:rFonts w:ascii="Times New Roman" w:hAnsi="Times New Roman" w:cs="Times New Roman"/>
          <w:sz w:val="24"/>
          <w:szCs w:val="24"/>
        </w:rPr>
        <w:t>ppellant explains the delay by giving</w:t>
      </w:r>
      <w:r w:rsidRPr="005D76A0">
        <w:rPr>
          <w:rFonts w:ascii="Times New Roman" w:hAnsi="Times New Roman" w:cs="Times New Roman"/>
          <w:sz w:val="24"/>
          <w:szCs w:val="24"/>
        </w:rPr>
        <w:t xml:space="preserve"> a series of unfortunate interac</w:t>
      </w:r>
      <w:r w:rsidR="00822ABB" w:rsidRPr="005D76A0">
        <w:rPr>
          <w:rFonts w:ascii="Times New Roman" w:hAnsi="Times New Roman" w:cs="Times New Roman"/>
          <w:sz w:val="24"/>
          <w:szCs w:val="24"/>
        </w:rPr>
        <w:t xml:space="preserve">tions with inefficient lawyers.  KORSAH JA </w:t>
      </w:r>
      <w:r w:rsidR="0080360D" w:rsidRPr="005D76A0">
        <w:rPr>
          <w:rFonts w:ascii="Times New Roman" w:hAnsi="Times New Roman" w:cs="Times New Roman"/>
          <w:sz w:val="24"/>
          <w:szCs w:val="24"/>
        </w:rPr>
        <w:t xml:space="preserve">in </w:t>
      </w:r>
      <w:proofErr w:type="spellStart"/>
      <w:r w:rsidR="0080360D" w:rsidRPr="005D76A0">
        <w:rPr>
          <w:rFonts w:ascii="Times New Roman" w:hAnsi="Times New Roman" w:cs="Times New Roman"/>
          <w:i/>
          <w:sz w:val="24"/>
          <w:szCs w:val="24"/>
        </w:rPr>
        <w:t>Kombayi</w:t>
      </w:r>
      <w:proofErr w:type="spellEnd"/>
      <w:r w:rsidR="0080360D" w:rsidRPr="005D76A0">
        <w:rPr>
          <w:rFonts w:ascii="Times New Roman" w:hAnsi="Times New Roman" w:cs="Times New Roman"/>
          <w:i/>
          <w:sz w:val="24"/>
          <w:szCs w:val="24"/>
        </w:rPr>
        <w:t xml:space="preserve"> v </w:t>
      </w:r>
      <w:proofErr w:type="spellStart"/>
      <w:r w:rsidR="0080360D" w:rsidRPr="005D76A0">
        <w:rPr>
          <w:rFonts w:ascii="Times New Roman" w:hAnsi="Times New Roman" w:cs="Times New Roman"/>
          <w:i/>
          <w:sz w:val="24"/>
          <w:szCs w:val="24"/>
        </w:rPr>
        <w:t>Berkout</w:t>
      </w:r>
      <w:proofErr w:type="spellEnd"/>
      <w:r w:rsidR="0080360D" w:rsidRPr="005D76A0">
        <w:rPr>
          <w:rFonts w:ascii="Times New Roman" w:hAnsi="Times New Roman" w:cs="Times New Roman"/>
          <w:sz w:val="24"/>
          <w:szCs w:val="24"/>
        </w:rPr>
        <w:t xml:space="preserve"> 1988(1) ZLR 53 (SC)</w:t>
      </w:r>
      <w:r w:rsidR="00726AA5" w:rsidRPr="005D76A0">
        <w:rPr>
          <w:rFonts w:ascii="Times New Roman" w:hAnsi="Times New Roman" w:cs="Times New Roman"/>
          <w:sz w:val="24"/>
          <w:szCs w:val="24"/>
        </w:rPr>
        <w:t xml:space="preserve"> </w:t>
      </w:r>
      <w:r w:rsidR="005121D0" w:rsidRPr="005D76A0">
        <w:rPr>
          <w:rFonts w:ascii="Times New Roman" w:hAnsi="Times New Roman" w:cs="Times New Roman"/>
          <w:sz w:val="24"/>
          <w:szCs w:val="24"/>
        </w:rPr>
        <w:t>stated thus:</w:t>
      </w:r>
    </w:p>
    <w:p w:rsidR="0080360D" w:rsidRPr="005D76A0" w:rsidRDefault="0080360D" w:rsidP="00822ABB">
      <w:pPr>
        <w:spacing w:after="0" w:line="240" w:lineRule="auto"/>
        <w:ind w:left="720"/>
        <w:jc w:val="both"/>
        <w:rPr>
          <w:rFonts w:ascii="Times New Roman" w:hAnsi="Times New Roman" w:cs="Times New Roman"/>
          <w:sz w:val="24"/>
          <w:szCs w:val="24"/>
        </w:rPr>
      </w:pPr>
      <w:r w:rsidRPr="005D76A0">
        <w:rPr>
          <w:rFonts w:ascii="Times New Roman" w:hAnsi="Times New Roman" w:cs="Times New Roman"/>
          <w:sz w:val="24"/>
          <w:szCs w:val="24"/>
        </w:rPr>
        <w:t>“The broad principles the Court will follow in determining whether to condone the late noting of an appeal are: the extent of the delay; the reasonableness of the explanation for the delay; and the prospects of success. If the tardiness of the applicant is e</w:t>
      </w:r>
      <w:r w:rsidR="003E6A97" w:rsidRPr="005D76A0">
        <w:rPr>
          <w:rFonts w:ascii="Times New Roman" w:hAnsi="Times New Roman" w:cs="Times New Roman"/>
          <w:sz w:val="24"/>
          <w:szCs w:val="24"/>
        </w:rPr>
        <w:t>xtreme, condonation will be gran</w:t>
      </w:r>
      <w:r w:rsidRPr="005D76A0">
        <w:rPr>
          <w:rFonts w:ascii="Times New Roman" w:hAnsi="Times New Roman" w:cs="Times New Roman"/>
          <w:sz w:val="24"/>
          <w:szCs w:val="24"/>
        </w:rPr>
        <w:t>ted only on his showing good grounds for the success of his appeal.”</w:t>
      </w:r>
    </w:p>
    <w:p w:rsidR="00BF7EED" w:rsidRPr="005D76A0" w:rsidRDefault="00BF7EED" w:rsidP="00822ABB">
      <w:pPr>
        <w:spacing w:after="0" w:line="240" w:lineRule="auto"/>
        <w:ind w:left="720"/>
        <w:jc w:val="both"/>
        <w:rPr>
          <w:rFonts w:ascii="Times New Roman" w:hAnsi="Times New Roman" w:cs="Times New Roman"/>
          <w:sz w:val="24"/>
          <w:szCs w:val="24"/>
        </w:rPr>
      </w:pPr>
    </w:p>
    <w:p w:rsidR="0080360D" w:rsidRPr="005D76A0" w:rsidRDefault="0080360D" w:rsidP="00BF7EED">
      <w:pPr>
        <w:spacing w:after="0" w:line="240" w:lineRule="auto"/>
        <w:jc w:val="both"/>
        <w:rPr>
          <w:rFonts w:ascii="Times New Roman" w:hAnsi="Times New Roman" w:cs="Times New Roman"/>
          <w:sz w:val="24"/>
          <w:szCs w:val="24"/>
        </w:rPr>
      </w:pPr>
    </w:p>
    <w:p w:rsidR="0080360D" w:rsidRPr="005D76A0" w:rsidRDefault="00342DF8" w:rsidP="00BF7EED">
      <w:pPr>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 xml:space="preserve">In </w:t>
      </w:r>
      <w:proofErr w:type="spellStart"/>
      <w:r w:rsidRPr="005D76A0">
        <w:rPr>
          <w:rFonts w:ascii="Times New Roman" w:hAnsi="Times New Roman" w:cs="Times New Roman"/>
          <w:i/>
          <w:sz w:val="24"/>
          <w:szCs w:val="24"/>
        </w:rPr>
        <w:t>casu</w:t>
      </w:r>
      <w:proofErr w:type="spellEnd"/>
      <w:r w:rsidRPr="005D76A0">
        <w:rPr>
          <w:rFonts w:ascii="Times New Roman" w:hAnsi="Times New Roman" w:cs="Times New Roman"/>
          <w:sz w:val="24"/>
          <w:szCs w:val="24"/>
        </w:rPr>
        <w:t xml:space="preserve">, even if the court were to disregard the time </w:t>
      </w:r>
      <w:r w:rsidR="005121D0" w:rsidRPr="005D76A0">
        <w:rPr>
          <w:rFonts w:ascii="Times New Roman" w:hAnsi="Times New Roman" w:cs="Times New Roman"/>
          <w:sz w:val="24"/>
          <w:szCs w:val="24"/>
        </w:rPr>
        <w:t>t</w:t>
      </w:r>
      <w:r w:rsidRPr="005D76A0">
        <w:rPr>
          <w:rFonts w:ascii="Times New Roman" w:hAnsi="Times New Roman" w:cs="Times New Roman"/>
          <w:sz w:val="24"/>
          <w:szCs w:val="24"/>
        </w:rPr>
        <w:t>he</w:t>
      </w:r>
      <w:r w:rsidR="005121D0" w:rsidRPr="005D76A0">
        <w:rPr>
          <w:rFonts w:ascii="Times New Roman" w:hAnsi="Times New Roman" w:cs="Times New Roman"/>
          <w:sz w:val="24"/>
          <w:szCs w:val="24"/>
        </w:rPr>
        <w:t xml:space="preserve"> appellant</w:t>
      </w:r>
      <w:r w:rsidRPr="005D76A0">
        <w:rPr>
          <w:rFonts w:ascii="Times New Roman" w:hAnsi="Times New Roman" w:cs="Times New Roman"/>
          <w:sz w:val="24"/>
          <w:szCs w:val="24"/>
        </w:rPr>
        <w:t xml:space="preserve"> spe</w:t>
      </w:r>
      <w:r w:rsidR="005121D0" w:rsidRPr="005D76A0">
        <w:rPr>
          <w:rFonts w:ascii="Times New Roman" w:hAnsi="Times New Roman" w:cs="Times New Roman"/>
          <w:sz w:val="24"/>
          <w:szCs w:val="24"/>
        </w:rPr>
        <w:t xml:space="preserve">nt </w:t>
      </w:r>
      <w:r w:rsidR="001A197C" w:rsidRPr="005D76A0">
        <w:rPr>
          <w:rFonts w:ascii="Times New Roman" w:hAnsi="Times New Roman" w:cs="Times New Roman"/>
          <w:sz w:val="24"/>
          <w:szCs w:val="24"/>
        </w:rPr>
        <w:t>changing lawyers</w:t>
      </w:r>
      <w:r w:rsidR="006D1C64" w:rsidRPr="005D76A0">
        <w:rPr>
          <w:rFonts w:ascii="Times New Roman" w:hAnsi="Times New Roman" w:cs="Times New Roman"/>
          <w:sz w:val="24"/>
          <w:szCs w:val="24"/>
        </w:rPr>
        <w:t>, the</w:t>
      </w:r>
      <w:r w:rsidRPr="005D76A0">
        <w:rPr>
          <w:rFonts w:ascii="Times New Roman" w:hAnsi="Times New Roman" w:cs="Times New Roman"/>
          <w:sz w:val="24"/>
          <w:szCs w:val="24"/>
        </w:rPr>
        <w:t xml:space="preserve"> appellant</w:t>
      </w:r>
      <w:r w:rsidR="009E0CFF" w:rsidRPr="005D76A0">
        <w:rPr>
          <w:rFonts w:ascii="Times New Roman" w:hAnsi="Times New Roman" w:cs="Times New Roman"/>
          <w:sz w:val="24"/>
          <w:szCs w:val="24"/>
        </w:rPr>
        <w:t xml:space="preserve"> </w:t>
      </w:r>
      <w:r w:rsidR="003F579A" w:rsidRPr="005D76A0">
        <w:rPr>
          <w:rFonts w:ascii="Times New Roman" w:hAnsi="Times New Roman" w:cs="Times New Roman"/>
          <w:sz w:val="24"/>
          <w:szCs w:val="24"/>
        </w:rPr>
        <w:t>disregarded</w:t>
      </w:r>
      <w:r w:rsidR="009E0CFF" w:rsidRPr="005D76A0">
        <w:rPr>
          <w:rFonts w:ascii="Times New Roman" w:hAnsi="Times New Roman" w:cs="Times New Roman"/>
          <w:sz w:val="24"/>
          <w:szCs w:val="24"/>
        </w:rPr>
        <w:t xml:space="preserve"> the restriction of time placed by the </w:t>
      </w:r>
      <w:proofErr w:type="spellStart"/>
      <w:r w:rsidR="009E0CFF" w:rsidRPr="005D76A0">
        <w:rPr>
          <w:rFonts w:ascii="Times New Roman" w:hAnsi="Times New Roman" w:cs="Times New Roman"/>
          <w:sz w:val="24"/>
          <w:szCs w:val="24"/>
        </w:rPr>
        <w:t>Labour</w:t>
      </w:r>
      <w:proofErr w:type="spellEnd"/>
      <w:r w:rsidR="009E0CFF" w:rsidRPr="005D76A0">
        <w:rPr>
          <w:rFonts w:ascii="Times New Roman" w:hAnsi="Times New Roman" w:cs="Times New Roman"/>
          <w:sz w:val="24"/>
          <w:szCs w:val="24"/>
        </w:rPr>
        <w:t xml:space="preserve"> Court Rules</w:t>
      </w:r>
      <w:r w:rsidR="005121D0" w:rsidRPr="005D76A0">
        <w:rPr>
          <w:rFonts w:ascii="Times New Roman" w:hAnsi="Times New Roman" w:cs="Times New Roman"/>
          <w:sz w:val="24"/>
          <w:szCs w:val="24"/>
        </w:rPr>
        <w:t>.  Rule 15(1)</w:t>
      </w:r>
      <w:r w:rsidR="009E0CFF" w:rsidRPr="005D76A0">
        <w:rPr>
          <w:rFonts w:ascii="Times New Roman" w:hAnsi="Times New Roman" w:cs="Times New Roman"/>
          <w:sz w:val="24"/>
          <w:szCs w:val="24"/>
        </w:rPr>
        <w:t xml:space="preserve"> provides for 21 days to note an appeal once</w:t>
      </w:r>
      <w:r w:rsidR="00622821" w:rsidRPr="005D76A0">
        <w:rPr>
          <w:rFonts w:ascii="Times New Roman" w:hAnsi="Times New Roman" w:cs="Times New Roman"/>
          <w:sz w:val="24"/>
          <w:szCs w:val="24"/>
        </w:rPr>
        <w:t xml:space="preserve"> one has received the decision.  </w:t>
      </w:r>
      <w:r w:rsidR="009E0CFF" w:rsidRPr="005D76A0">
        <w:rPr>
          <w:rFonts w:ascii="Times New Roman" w:hAnsi="Times New Roman" w:cs="Times New Roman"/>
          <w:sz w:val="24"/>
          <w:szCs w:val="24"/>
        </w:rPr>
        <w:t xml:space="preserve">The period between the granting of the judgment </w:t>
      </w:r>
      <w:r w:rsidRPr="005D76A0">
        <w:rPr>
          <w:rFonts w:ascii="Times New Roman" w:hAnsi="Times New Roman" w:cs="Times New Roman"/>
          <w:sz w:val="24"/>
          <w:szCs w:val="24"/>
        </w:rPr>
        <w:t xml:space="preserve">in 2002 </w:t>
      </w:r>
      <w:r w:rsidR="009E0CFF" w:rsidRPr="005D76A0">
        <w:rPr>
          <w:rFonts w:ascii="Times New Roman" w:hAnsi="Times New Roman" w:cs="Times New Roman"/>
          <w:sz w:val="24"/>
          <w:szCs w:val="24"/>
        </w:rPr>
        <w:t xml:space="preserve">and noting of the appeal </w:t>
      </w:r>
      <w:r w:rsidRPr="005D76A0">
        <w:rPr>
          <w:rFonts w:ascii="Times New Roman" w:hAnsi="Times New Roman" w:cs="Times New Roman"/>
          <w:sz w:val="24"/>
          <w:szCs w:val="24"/>
        </w:rPr>
        <w:t xml:space="preserve">after instructing the first </w:t>
      </w:r>
      <w:r w:rsidRPr="005D76A0">
        <w:rPr>
          <w:rFonts w:ascii="Times New Roman" w:hAnsi="Times New Roman" w:cs="Times New Roman"/>
          <w:sz w:val="24"/>
          <w:szCs w:val="24"/>
        </w:rPr>
        <w:lastRenderedPageBreak/>
        <w:t xml:space="preserve">lawyer in February of 2003 </w:t>
      </w:r>
      <w:r w:rsidR="009E0CFF" w:rsidRPr="005D76A0">
        <w:rPr>
          <w:rFonts w:ascii="Times New Roman" w:hAnsi="Times New Roman" w:cs="Times New Roman"/>
          <w:sz w:val="24"/>
          <w:szCs w:val="24"/>
        </w:rPr>
        <w:t xml:space="preserve">is well beyond the </w:t>
      </w:r>
      <w:r w:rsidR="008C6DD9" w:rsidRPr="005D76A0">
        <w:rPr>
          <w:rFonts w:ascii="Times New Roman" w:hAnsi="Times New Roman" w:cs="Times New Roman"/>
          <w:sz w:val="24"/>
          <w:szCs w:val="24"/>
        </w:rPr>
        <w:t>21-day</w:t>
      </w:r>
      <w:r w:rsidR="009E0CFF" w:rsidRPr="005D76A0">
        <w:rPr>
          <w:rFonts w:ascii="Times New Roman" w:hAnsi="Times New Roman" w:cs="Times New Roman"/>
          <w:sz w:val="24"/>
          <w:szCs w:val="24"/>
        </w:rPr>
        <w:t xml:space="preserve"> l</w:t>
      </w:r>
      <w:r w:rsidR="008C6DD9" w:rsidRPr="005D76A0">
        <w:rPr>
          <w:rFonts w:ascii="Times New Roman" w:hAnsi="Times New Roman" w:cs="Times New Roman"/>
          <w:sz w:val="24"/>
          <w:szCs w:val="24"/>
        </w:rPr>
        <w:t xml:space="preserve">imit. </w:t>
      </w:r>
      <w:r w:rsidR="005121D0" w:rsidRPr="005D76A0">
        <w:rPr>
          <w:rFonts w:ascii="Times New Roman" w:hAnsi="Times New Roman" w:cs="Times New Roman"/>
          <w:sz w:val="24"/>
          <w:szCs w:val="24"/>
        </w:rPr>
        <w:t>N</w:t>
      </w:r>
      <w:r w:rsidR="009E0CFF" w:rsidRPr="005D76A0">
        <w:rPr>
          <w:rFonts w:ascii="Times New Roman" w:hAnsi="Times New Roman" w:cs="Times New Roman"/>
          <w:sz w:val="24"/>
          <w:szCs w:val="24"/>
        </w:rPr>
        <w:t>o justifiable excuse has been proffered</w:t>
      </w:r>
      <w:r w:rsidR="005121D0" w:rsidRPr="005D76A0">
        <w:rPr>
          <w:rFonts w:ascii="Times New Roman" w:hAnsi="Times New Roman" w:cs="Times New Roman"/>
          <w:sz w:val="24"/>
          <w:szCs w:val="24"/>
        </w:rPr>
        <w:t xml:space="preserve"> by the appellant</w:t>
      </w:r>
      <w:r w:rsidR="001A197C" w:rsidRPr="005D76A0">
        <w:rPr>
          <w:rFonts w:ascii="Times New Roman" w:hAnsi="Times New Roman" w:cs="Times New Roman"/>
          <w:sz w:val="24"/>
          <w:szCs w:val="24"/>
        </w:rPr>
        <w:t xml:space="preserve"> </w:t>
      </w:r>
      <w:r w:rsidR="000D25F7" w:rsidRPr="005D76A0">
        <w:rPr>
          <w:rFonts w:ascii="Times New Roman" w:hAnsi="Times New Roman" w:cs="Times New Roman"/>
          <w:sz w:val="24"/>
          <w:szCs w:val="24"/>
        </w:rPr>
        <w:t xml:space="preserve">as to </w:t>
      </w:r>
      <w:r w:rsidR="001A197C" w:rsidRPr="005D76A0">
        <w:rPr>
          <w:rFonts w:ascii="Times New Roman" w:hAnsi="Times New Roman" w:cs="Times New Roman"/>
          <w:sz w:val="24"/>
          <w:szCs w:val="24"/>
        </w:rPr>
        <w:t>why it took him so long to file the appeal</w:t>
      </w:r>
      <w:r w:rsidR="009E0CFF" w:rsidRPr="005D76A0">
        <w:rPr>
          <w:rFonts w:ascii="Times New Roman" w:hAnsi="Times New Roman" w:cs="Times New Roman"/>
          <w:sz w:val="24"/>
          <w:szCs w:val="24"/>
        </w:rPr>
        <w:t>.</w:t>
      </w:r>
    </w:p>
    <w:p w:rsidR="009E0CFF" w:rsidRPr="005D76A0" w:rsidRDefault="009E0CFF" w:rsidP="006A0E63">
      <w:pPr>
        <w:spacing w:after="0" w:line="360" w:lineRule="auto"/>
        <w:jc w:val="both"/>
        <w:rPr>
          <w:rFonts w:ascii="Times New Roman" w:hAnsi="Times New Roman" w:cs="Times New Roman"/>
          <w:sz w:val="24"/>
          <w:szCs w:val="24"/>
        </w:rPr>
      </w:pPr>
    </w:p>
    <w:p w:rsidR="009E0CFF" w:rsidRPr="005D76A0" w:rsidRDefault="005121D0" w:rsidP="00C32EC5">
      <w:pPr>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The</w:t>
      </w:r>
      <w:r w:rsidR="009E0CFF" w:rsidRPr="005D76A0">
        <w:rPr>
          <w:rFonts w:ascii="Times New Roman" w:hAnsi="Times New Roman" w:cs="Times New Roman"/>
          <w:sz w:val="24"/>
          <w:szCs w:val="24"/>
        </w:rPr>
        <w:t xml:space="preserve"> application for condonation was made </w:t>
      </w:r>
      <w:r w:rsidR="00505D83" w:rsidRPr="005D76A0">
        <w:rPr>
          <w:rFonts w:ascii="Times New Roman" w:hAnsi="Times New Roman" w:cs="Times New Roman"/>
          <w:sz w:val="24"/>
          <w:szCs w:val="24"/>
        </w:rPr>
        <w:t xml:space="preserve">on </w:t>
      </w:r>
      <w:r w:rsidR="00B67DD9" w:rsidRPr="005D76A0">
        <w:rPr>
          <w:rFonts w:ascii="Times New Roman" w:hAnsi="Times New Roman" w:cs="Times New Roman"/>
          <w:sz w:val="24"/>
          <w:szCs w:val="24"/>
        </w:rPr>
        <w:t>12</w:t>
      </w:r>
      <w:r w:rsidR="009E0CFF" w:rsidRPr="005D76A0">
        <w:rPr>
          <w:rFonts w:ascii="Times New Roman" w:hAnsi="Times New Roman" w:cs="Times New Roman"/>
          <w:sz w:val="24"/>
          <w:szCs w:val="24"/>
        </w:rPr>
        <w:t xml:space="preserve"> November 2006</w:t>
      </w:r>
      <w:r w:rsidR="0075513E" w:rsidRPr="005D76A0">
        <w:rPr>
          <w:rFonts w:ascii="Times New Roman" w:hAnsi="Times New Roman" w:cs="Times New Roman"/>
          <w:sz w:val="24"/>
          <w:szCs w:val="24"/>
        </w:rPr>
        <w:t>,</w:t>
      </w:r>
      <w:r w:rsidR="009E0CFF" w:rsidRPr="005D76A0">
        <w:rPr>
          <w:rFonts w:ascii="Times New Roman" w:hAnsi="Times New Roman" w:cs="Times New Roman"/>
          <w:sz w:val="24"/>
          <w:szCs w:val="24"/>
        </w:rPr>
        <w:t xml:space="preserve"> but</w:t>
      </w:r>
      <w:r w:rsidR="001A197C" w:rsidRPr="005D76A0">
        <w:rPr>
          <w:rFonts w:ascii="Times New Roman" w:hAnsi="Times New Roman" w:cs="Times New Roman"/>
          <w:sz w:val="24"/>
          <w:szCs w:val="24"/>
        </w:rPr>
        <w:t xml:space="preserve"> only served on the respondents in 2012. They quickly opposed the application but</w:t>
      </w:r>
      <w:r w:rsidR="009E0CFF" w:rsidRPr="005D76A0">
        <w:rPr>
          <w:rFonts w:ascii="Times New Roman" w:hAnsi="Times New Roman" w:cs="Times New Roman"/>
          <w:sz w:val="24"/>
          <w:szCs w:val="24"/>
        </w:rPr>
        <w:t xml:space="preserve"> the Heads of Argument were only filed </w:t>
      </w:r>
      <w:r w:rsidR="0075513E" w:rsidRPr="005D76A0">
        <w:rPr>
          <w:rFonts w:ascii="Times New Roman" w:hAnsi="Times New Roman" w:cs="Times New Roman"/>
          <w:sz w:val="24"/>
          <w:szCs w:val="24"/>
        </w:rPr>
        <w:t xml:space="preserve">on </w:t>
      </w:r>
      <w:r w:rsidR="002D7D73" w:rsidRPr="005D76A0">
        <w:rPr>
          <w:rFonts w:ascii="Times New Roman" w:hAnsi="Times New Roman" w:cs="Times New Roman"/>
          <w:sz w:val="24"/>
          <w:szCs w:val="24"/>
        </w:rPr>
        <w:t>27</w:t>
      </w:r>
      <w:r w:rsidRPr="005D76A0">
        <w:rPr>
          <w:rFonts w:ascii="Times New Roman" w:hAnsi="Times New Roman" w:cs="Times New Roman"/>
          <w:sz w:val="24"/>
          <w:szCs w:val="24"/>
        </w:rPr>
        <w:t xml:space="preserve"> December 2012. </w:t>
      </w:r>
      <w:r w:rsidR="0075513E" w:rsidRPr="005D76A0">
        <w:rPr>
          <w:rFonts w:ascii="Times New Roman" w:hAnsi="Times New Roman" w:cs="Times New Roman"/>
          <w:sz w:val="24"/>
          <w:szCs w:val="24"/>
        </w:rPr>
        <w:t xml:space="preserve"> </w:t>
      </w:r>
      <w:r w:rsidRPr="005D76A0">
        <w:rPr>
          <w:rFonts w:ascii="Times New Roman" w:hAnsi="Times New Roman" w:cs="Times New Roman"/>
          <w:sz w:val="24"/>
          <w:szCs w:val="24"/>
        </w:rPr>
        <w:t>From the papers before me</w:t>
      </w:r>
      <w:r w:rsidR="009E0CFF" w:rsidRPr="005D76A0">
        <w:rPr>
          <w:rFonts w:ascii="Times New Roman" w:hAnsi="Times New Roman" w:cs="Times New Roman"/>
          <w:sz w:val="24"/>
          <w:szCs w:val="24"/>
        </w:rPr>
        <w:t xml:space="preserve"> no explanation was made for this delay.</w:t>
      </w:r>
      <w:r w:rsidR="00F64C7C" w:rsidRPr="005D76A0">
        <w:rPr>
          <w:rFonts w:ascii="Times New Roman" w:hAnsi="Times New Roman" w:cs="Times New Roman"/>
          <w:sz w:val="24"/>
          <w:szCs w:val="24"/>
        </w:rPr>
        <w:t xml:space="preserve"> </w:t>
      </w:r>
      <w:r w:rsidR="000F3DF4" w:rsidRPr="005D76A0">
        <w:rPr>
          <w:rFonts w:ascii="Times New Roman" w:hAnsi="Times New Roman" w:cs="Times New Roman"/>
          <w:sz w:val="24"/>
          <w:szCs w:val="24"/>
        </w:rPr>
        <w:t xml:space="preserve"> </w:t>
      </w:r>
      <w:r w:rsidR="00B67627" w:rsidRPr="005D76A0">
        <w:rPr>
          <w:rFonts w:ascii="Times New Roman" w:hAnsi="Times New Roman" w:cs="Times New Roman"/>
          <w:sz w:val="24"/>
          <w:szCs w:val="24"/>
        </w:rPr>
        <w:t xml:space="preserve">The court </w:t>
      </w:r>
      <w:r w:rsidR="00B67627" w:rsidRPr="005D76A0">
        <w:rPr>
          <w:rFonts w:ascii="Times New Roman" w:hAnsi="Times New Roman" w:cs="Times New Roman"/>
          <w:i/>
          <w:sz w:val="24"/>
          <w:szCs w:val="24"/>
        </w:rPr>
        <w:t>a quo</w:t>
      </w:r>
      <w:r w:rsidR="00B67627" w:rsidRPr="005D76A0">
        <w:rPr>
          <w:rFonts w:ascii="Times New Roman" w:hAnsi="Times New Roman" w:cs="Times New Roman"/>
          <w:sz w:val="24"/>
          <w:szCs w:val="24"/>
        </w:rPr>
        <w:t xml:space="preserve"> cannot be faulted for finding that the delay was caused by the appellant</w:t>
      </w:r>
      <w:r w:rsidR="00FA17B6" w:rsidRPr="005D76A0">
        <w:rPr>
          <w:rFonts w:ascii="Times New Roman" w:hAnsi="Times New Roman" w:cs="Times New Roman"/>
          <w:sz w:val="24"/>
          <w:szCs w:val="24"/>
        </w:rPr>
        <w:t>’</w:t>
      </w:r>
      <w:r w:rsidR="00B67627" w:rsidRPr="005D76A0">
        <w:rPr>
          <w:rFonts w:ascii="Times New Roman" w:hAnsi="Times New Roman" w:cs="Times New Roman"/>
          <w:sz w:val="24"/>
          <w:szCs w:val="24"/>
        </w:rPr>
        <w:t>s own dilatoriness.</w:t>
      </w:r>
    </w:p>
    <w:p w:rsidR="00B832CA" w:rsidRPr="005D76A0" w:rsidRDefault="00B832CA" w:rsidP="00C32EC5">
      <w:pPr>
        <w:pStyle w:val="NormalWeb"/>
        <w:shd w:val="clear" w:color="auto" w:fill="FFFFFF"/>
        <w:spacing w:before="0" w:beforeAutospacing="0" w:after="0" w:afterAutospacing="0" w:line="360" w:lineRule="auto"/>
        <w:jc w:val="both"/>
        <w:rPr>
          <w:rFonts w:eastAsiaTheme="minorHAnsi"/>
        </w:rPr>
      </w:pPr>
    </w:p>
    <w:p w:rsidR="00B832CA" w:rsidRPr="005D76A0" w:rsidRDefault="00B832CA" w:rsidP="00786438">
      <w:pPr>
        <w:pStyle w:val="NormalWeb"/>
        <w:shd w:val="clear" w:color="auto" w:fill="FFFFFF"/>
        <w:spacing w:before="0" w:beforeAutospacing="0" w:after="0" w:afterAutospacing="0" w:line="480" w:lineRule="auto"/>
        <w:ind w:firstLine="1440"/>
        <w:jc w:val="both"/>
        <w:rPr>
          <w:rFonts w:eastAsiaTheme="minorHAnsi"/>
          <w:bCs/>
        </w:rPr>
      </w:pPr>
      <w:r w:rsidRPr="005D76A0">
        <w:rPr>
          <w:rFonts w:eastAsiaTheme="minorHAnsi"/>
        </w:rPr>
        <w:t xml:space="preserve">In the case of </w:t>
      </w:r>
      <w:r w:rsidRPr="005D76A0">
        <w:rPr>
          <w:rFonts w:eastAsiaTheme="minorHAnsi"/>
          <w:bCs/>
          <w:i/>
        </w:rPr>
        <w:t>H. J. Vorster (Private) Limited</w:t>
      </w:r>
      <w:r w:rsidRPr="005D76A0">
        <w:rPr>
          <w:rFonts w:eastAsiaTheme="minorHAnsi"/>
          <w:i/>
        </w:rPr>
        <w:t xml:space="preserve"> v </w:t>
      </w:r>
      <w:r w:rsidR="000B32DA" w:rsidRPr="005D76A0">
        <w:rPr>
          <w:rFonts w:eastAsiaTheme="minorHAnsi"/>
          <w:bCs/>
          <w:i/>
        </w:rPr>
        <w:t>Save Valley Conservancy</w:t>
      </w:r>
      <w:r w:rsidR="000B32DA" w:rsidRPr="005D76A0">
        <w:rPr>
          <w:rFonts w:eastAsiaTheme="minorHAnsi"/>
          <w:bCs/>
        </w:rPr>
        <w:t xml:space="preserve"> SC</w:t>
      </w:r>
      <w:r w:rsidR="000066ED" w:rsidRPr="005D76A0">
        <w:rPr>
          <w:rFonts w:eastAsiaTheme="minorHAnsi"/>
          <w:bCs/>
        </w:rPr>
        <w:t xml:space="preserve"> </w:t>
      </w:r>
      <w:r w:rsidR="000B32DA" w:rsidRPr="005D76A0">
        <w:rPr>
          <w:rFonts w:eastAsiaTheme="minorHAnsi"/>
          <w:bCs/>
        </w:rPr>
        <w:t>20/1</w:t>
      </w:r>
      <w:r w:rsidR="00B6702A" w:rsidRPr="005D76A0">
        <w:rPr>
          <w:rFonts w:eastAsiaTheme="minorHAnsi"/>
          <w:bCs/>
        </w:rPr>
        <w:t>4 this court</w:t>
      </w:r>
      <w:r w:rsidRPr="005D76A0">
        <w:rPr>
          <w:rFonts w:eastAsiaTheme="minorHAnsi"/>
          <w:bCs/>
        </w:rPr>
        <w:t xml:space="preserve"> concluded that</w:t>
      </w:r>
      <w:r w:rsidR="000066ED" w:rsidRPr="005D76A0">
        <w:rPr>
          <w:rFonts w:eastAsiaTheme="minorHAnsi"/>
          <w:bCs/>
        </w:rPr>
        <w:t>:</w:t>
      </w:r>
      <w:r w:rsidRPr="005D76A0">
        <w:rPr>
          <w:rFonts w:eastAsiaTheme="minorHAnsi"/>
          <w:bCs/>
        </w:rPr>
        <w:t xml:space="preserve"> </w:t>
      </w:r>
    </w:p>
    <w:p w:rsidR="00B832CA" w:rsidRPr="005D76A0" w:rsidRDefault="00B832CA" w:rsidP="00786438">
      <w:pPr>
        <w:pStyle w:val="NormalWeb"/>
        <w:shd w:val="clear" w:color="auto" w:fill="FFFFFF"/>
        <w:spacing w:before="0" w:beforeAutospacing="0" w:after="0" w:afterAutospacing="0"/>
        <w:ind w:left="720"/>
        <w:jc w:val="both"/>
        <w:rPr>
          <w:rFonts w:eastAsiaTheme="minorHAnsi"/>
        </w:rPr>
      </w:pPr>
      <w:r w:rsidRPr="005D76A0">
        <w:rPr>
          <w:rFonts w:eastAsiaTheme="minorHAnsi"/>
        </w:rPr>
        <w:t>“…there was no merit in the application for condonation because the applicant’s predicament was due to its own dilatoriness. Having so found, the court proceeded to dismiss both applications with costs on the legal practitioner and client scale”</w:t>
      </w:r>
    </w:p>
    <w:p w:rsidR="004D11C1" w:rsidRPr="005D76A0" w:rsidRDefault="004D11C1" w:rsidP="00786438">
      <w:pPr>
        <w:pStyle w:val="NormalWeb"/>
        <w:shd w:val="clear" w:color="auto" w:fill="FFFFFF"/>
        <w:spacing w:before="0" w:beforeAutospacing="0" w:after="0" w:afterAutospacing="0"/>
        <w:ind w:left="720"/>
        <w:jc w:val="both"/>
        <w:rPr>
          <w:rFonts w:eastAsiaTheme="minorHAnsi"/>
        </w:rPr>
      </w:pPr>
    </w:p>
    <w:p w:rsidR="009E0CFF" w:rsidRPr="005D76A0" w:rsidRDefault="009E0CFF" w:rsidP="006A0E63">
      <w:pPr>
        <w:spacing w:after="0" w:line="360" w:lineRule="auto"/>
        <w:jc w:val="both"/>
        <w:rPr>
          <w:rFonts w:ascii="Times New Roman" w:hAnsi="Times New Roman" w:cs="Times New Roman"/>
          <w:sz w:val="24"/>
          <w:szCs w:val="24"/>
        </w:rPr>
      </w:pPr>
    </w:p>
    <w:p w:rsidR="009E0CFF" w:rsidRPr="005D76A0" w:rsidRDefault="007D35F6" w:rsidP="004D11C1">
      <w:pPr>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 xml:space="preserve">With regard to </w:t>
      </w:r>
      <w:r w:rsidR="00D17577" w:rsidRPr="005D76A0">
        <w:rPr>
          <w:rFonts w:ascii="Times New Roman" w:hAnsi="Times New Roman" w:cs="Times New Roman"/>
          <w:sz w:val="24"/>
          <w:szCs w:val="24"/>
        </w:rPr>
        <w:t>the appellant’s allegation</w:t>
      </w:r>
      <w:r w:rsidR="00B6702A" w:rsidRPr="005D76A0">
        <w:rPr>
          <w:rFonts w:ascii="Times New Roman" w:hAnsi="Times New Roman" w:cs="Times New Roman"/>
          <w:sz w:val="24"/>
          <w:szCs w:val="24"/>
        </w:rPr>
        <w:t xml:space="preserve"> that</w:t>
      </w:r>
      <w:r w:rsidR="009E0CFF" w:rsidRPr="005D76A0">
        <w:rPr>
          <w:rFonts w:ascii="Times New Roman" w:hAnsi="Times New Roman" w:cs="Times New Roman"/>
          <w:sz w:val="24"/>
          <w:szCs w:val="24"/>
        </w:rPr>
        <w:t xml:space="preserve"> it was the incompetence of his erstwhile legal practitioner tha</w:t>
      </w:r>
      <w:r w:rsidR="00D17577" w:rsidRPr="005D76A0">
        <w:rPr>
          <w:rFonts w:ascii="Times New Roman" w:hAnsi="Times New Roman" w:cs="Times New Roman"/>
          <w:sz w:val="24"/>
          <w:szCs w:val="24"/>
        </w:rPr>
        <w:t>t led to the excessive delays t</w:t>
      </w:r>
      <w:r w:rsidR="009E0CFF" w:rsidRPr="005D76A0">
        <w:rPr>
          <w:rFonts w:ascii="Times New Roman" w:hAnsi="Times New Roman" w:cs="Times New Roman"/>
          <w:sz w:val="24"/>
          <w:szCs w:val="24"/>
        </w:rPr>
        <w:t>he court</w:t>
      </w:r>
      <w:r w:rsidR="009E0CFF" w:rsidRPr="005D76A0">
        <w:rPr>
          <w:rFonts w:ascii="Times New Roman" w:hAnsi="Times New Roman" w:cs="Times New Roman"/>
          <w:i/>
          <w:sz w:val="24"/>
          <w:szCs w:val="24"/>
        </w:rPr>
        <w:t xml:space="preserve"> a</w:t>
      </w:r>
      <w:r w:rsidR="00AA373E" w:rsidRPr="005D76A0">
        <w:rPr>
          <w:rFonts w:ascii="Times New Roman" w:hAnsi="Times New Roman" w:cs="Times New Roman"/>
          <w:i/>
          <w:sz w:val="24"/>
          <w:szCs w:val="24"/>
        </w:rPr>
        <w:t xml:space="preserve"> </w:t>
      </w:r>
      <w:r w:rsidR="009E0CFF" w:rsidRPr="005D76A0">
        <w:rPr>
          <w:rFonts w:ascii="Times New Roman" w:hAnsi="Times New Roman" w:cs="Times New Roman"/>
          <w:i/>
          <w:sz w:val="24"/>
          <w:szCs w:val="24"/>
        </w:rPr>
        <w:t>quo</w:t>
      </w:r>
      <w:r w:rsidR="00B6702A" w:rsidRPr="005D76A0">
        <w:rPr>
          <w:rFonts w:ascii="Times New Roman" w:hAnsi="Times New Roman" w:cs="Times New Roman"/>
          <w:sz w:val="24"/>
          <w:szCs w:val="24"/>
        </w:rPr>
        <w:t>, correctly, in my view</w:t>
      </w:r>
      <w:r w:rsidR="00F141A5" w:rsidRPr="005D76A0">
        <w:rPr>
          <w:rFonts w:ascii="Times New Roman" w:hAnsi="Times New Roman" w:cs="Times New Roman"/>
          <w:sz w:val="24"/>
          <w:szCs w:val="24"/>
        </w:rPr>
        <w:t>,</w:t>
      </w:r>
      <w:r w:rsidR="00B6702A" w:rsidRPr="005D76A0">
        <w:rPr>
          <w:rFonts w:ascii="Times New Roman" w:hAnsi="Times New Roman" w:cs="Times New Roman"/>
          <w:sz w:val="24"/>
          <w:szCs w:val="24"/>
        </w:rPr>
        <w:t xml:space="preserve"> </w:t>
      </w:r>
      <w:r w:rsidR="009E0CFF" w:rsidRPr="005D76A0">
        <w:rPr>
          <w:rFonts w:ascii="Times New Roman" w:hAnsi="Times New Roman" w:cs="Times New Roman"/>
          <w:sz w:val="24"/>
          <w:szCs w:val="24"/>
        </w:rPr>
        <w:t>held that even where this is the case one cannot seek to insu</w:t>
      </w:r>
      <w:r w:rsidR="00E91048" w:rsidRPr="005D76A0">
        <w:rPr>
          <w:rFonts w:ascii="Times New Roman" w:hAnsi="Times New Roman" w:cs="Times New Roman"/>
          <w:sz w:val="24"/>
          <w:szCs w:val="24"/>
        </w:rPr>
        <w:t xml:space="preserve">late himself using such a </w:t>
      </w:r>
      <w:proofErr w:type="spellStart"/>
      <w:r w:rsidR="00E91048" w:rsidRPr="005D76A0">
        <w:rPr>
          <w:rFonts w:ascii="Times New Roman" w:hAnsi="Times New Roman" w:cs="Times New Roman"/>
          <w:sz w:val="24"/>
          <w:szCs w:val="24"/>
        </w:rPr>
        <w:t>defenc</w:t>
      </w:r>
      <w:r w:rsidR="009E0CFF" w:rsidRPr="005D76A0">
        <w:rPr>
          <w:rFonts w:ascii="Times New Roman" w:hAnsi="Times New Roman" w:cs="Times New Roman"/>
          <w:sz w:val="24"/>
          <w:szCs w:val="24"/>
        </w:rPr>
        <w:t>e</w:t>
      </w:r>
      <w:proofErr w:type="spellEnd"/>
      <w:r w:rsidR="000B32DA" w:rsidRPr="005D76A0">
        <w:rPr>
          <w:rFonts w:ascii="Times New Roman" w:hAnsi="Times New Roman" w:cs="Times New Roman"/>
          <w:sz w:val="24"/>
          <w:szCs w:val="24"/>
        </w:rPr>
        <w:t xml:space="preserve">. </w:t>
      </w:r>
      <w:r w:rsidR="00A42405" w:rsidRPr="005D76A0">
        <w:rPr>
          <w:rFonts w:ascii="Times New Roman" w:hAnsi="Times New Roman" w:cs="Times New Roman"/>
          <w:sz w:val="24"/>
          <w:szCs w:val="24"/>
        </w:rPr>
        <w:t xml:space="preserve"> </w:t>
      </w:r>
      <w:r w:rsidR="000B32DA" w:rsidRPr="005D76A0">
        <w:rPr>
          <w:rFonts w:ascii="Times New Roman" w:hAnsi="Times New Roman" w:cs="Times New Roman"/>
          <w:sz w:val="24"/>
          <w:szCs w:val="24"/>
        </w:rPr>
        <w:t>A</w:t>
      </w:r>
      <w:r w:rsidR="009E0CFF" w:rsidRPr="005D76A0">
        <w:rPr>
          <w:rFonts w:ascii="Times New Roman" w:hAnsi="Times New Roman" w:cs="Times New Roman"/>
          <w:sz w:val="24"/>
          <w:szCs w:val="24"/>
        </w:rPr>
        <w:t xml:space="preserve"> litigant will not be completely absolved for the incompetence of his or her legal pract</w:t>
      </w:r>
      <w:r w:rsidR="00B6702A" w:rsidRPr="005D76A0">
        <w:rPr>
          <w:rFonts w:ascii="Times New Roman" w:hAnsi="Times New Roman" w:cs="Times New Roman"/>
          <w:sz w:val="24"/>
          <w:szCs w:val="24"/>
        </w:rPr>
        <w:t>itioner. This principle was set out</w:t>
      </w:r>
      <w:r w:rsidR="009E0CFF" w:rsidRPr="005D76A0">
        <w:rPr>
          <w:rFonts w:ascii="Times New Roman" w:hAnsi="Times New Roman" w:cs="Times New Roman"/>
          <w:sz w:val="24"/>
          <w:szCs w:val="24"/>
        </w:rPr>
        <w:t xml:space="preserve"> in the</w:t>
      </w:r>
      <w:r w:rsidR="00B6702A" w:rsidRPr="005D76A0">
        <w:rPr>
          <w:rFonts w:ascii="Times New Roman" w:hAnsi="Times New Roman" w:cs="Times New Roman"/>
          <w:sz w:val="24"/>
          <w:szCs w:val="24"/>
        </w:rPr>
        <w:t xml:space="preserve"> case of</w:t>
      </w:r>
      <w:r w:rsidR="009E0CFF" w:rsidRPr="005D76A0">
        <w:rPr>
          <w:rFonts w:ascii="Times New Roman" w:hAnsi="Times New Roman" w:cs="Times New Roman"/>
          <w:sz w:val="24"/>
          <w:szCs w:val="24"/>
        </w:rPr>
        <w:t xml:space="preserve"> </w:t>
      </w:r>
      <w:proofErr w:type="spellStart"/>
      <w:r w:rsidR="009E0CFF" w:rsidRPr="005D76A0">
        <w:rPr>
          <w:rFonts w:ascii="Times New Roman" w:hAnsi="Times New Roman" w:cs="Times New Roman"/>
          <w:i/>
          <w:sz w:val="24"/>
          <w:szCs w:val="24"/>
        </w:rPr>
        <w:t>Kombayi</w:t>
      </w:r>
      <w:proofErr w:type="spellEnd"/>
      <w:r w:rsidR="00B6702A" w:rsidRPr="005D76A0">
        <w:rPr>
          <w:rFonts w:ascii="Times New Roman" w:hAnsi="Times New Roman" w:cs="Times New Roman"/>
          <w:i/>
          <w:sz w:val="24"/>
          <w:szCs w:val="24"/>
        </w:rPr>
        <w:t xml:space="preserve"> v </w:t>
      </w:r>
      <w:proofErr w:type="spellStart"/>
      <w:r w:rsidR="00B6702A" w:rsidRPr="005D76A0">
        <w:rPr>
          <w:rFonts w:ascii="Times New Roman" w:hAnsi="Times New Roman" w:cs="Times New Roman"/>
          <w:i/>
          <w:sz w:val="24"/>
          <w:szCs w:val="24"/>
        </w:rPr>
        <w:t>Berkout</w:t>
      </w:r>
      <w:proofErr w:type="spellEnd"/>
      <w:r w:rsidR="00B6702A" w:rsidRPr="005D76A0">
        <w:rPr>
          <w:rFonts w:ascii="Times New Roman" w:hAnsi="Times New Roman" w:cs="Times New Roman"/>
          <w:sz w:val="24"/>
          <w:szCs w:val="24"/>
        </w:rPr>
        <w:t xml:space="preserve"> (</w:t>
      </w:r>
      <w:r w:rsidR="00B6702A" w:rsidRPr="005D76A0">
        <w:rPr>
          <w:rFonts w:ascii="Times New Roman" w:hAnsi="Times New Roman" w:cs="Times New Roman"/>
          <w:i/>
          <w:sz w:val="24"/>
          <w:szCs w:val="24"/>
        </w:rPr>
        <w:t>supra</w:t>
      </w:r>
      <w:r w:rsidR="00B6702A" w:rsidRPr="005D76A0">
        <w:rPr>
          <w:rFonts w:ascii="Times New Roman" w:hAnsi="Times New Roman" w:cs="Times New Roman"/>
          <w:sz w:val="24"/>
          <w:szCs w:val="24"/>
        </w:rPr>
        <w:t>)</w:t>
      </w:r>
      <w:r w:rsidR="0056727F" w:rsidRPr="005D76A0">
        <w:rPr>
          <w:rFonts w:ascii="Times New Roman" w:hAnsi="Times New Roman" w:cs="Times New Roman"/>
          <w:sz w:val="24"/>
          <w:szCs w:val="24"/>
        </w:rPr>
        <w:t xml:space="preserve"> at p 56 where </w:t>
      </w:r>
      <w:r w:rsidR="00A42405" w:rsidRPr="005D76A0">
        <w:rPr>
          <w:rFonts w:ascii="Times New Roman" w:hAnsi="Times New Roman" w:cs="Times New Roman"/>
          <w:sz w:val="24"/>
          <w:szCs w:val="24"/>
        </w:rPr>
        <w:t>KORSAH JA</w:t>
      </w:r>
      <w:r w:rsidR="0056727F" w:rsidRPr="005D76A0">
        <w:rPr>
          <w:rFonts w:ascii="Times New Roman" w:hAnsi="Times New Roman" w:cs="Times New Roman"/>
          <w:sz w:val="24"/>
          <w:szCs w:val="24"/>
        </w:rPr>
        <w:t xml:space="preserve"> quoted</w:t>
      </w:r>
      <w:r w:rsidR="00B6702A" w:rsidRPr="005D76A0">
        <w:rPr>
          <w:rFonts w:ascii="Times New Roman" w:hAnsi="Times New Roman" w:cs="Times New Roman"/>
          <w:sz w:val="24"/>
          <w:szCs w:val="24"/>
        </w:rPr>
        <w:t xml:space="preserve"> with approval </w:t>
      </w:r>
      <w:r w:rsidR="0056727F" w:rsidRPr="005D76A0">
        <w:rPr>
          <w:rFonts w:ascii="Times New Roman" w:hAnsi="Times New Roman" w:cs="Times New Roman"/>
          <w:sz w:val="24"/>
          <w:szCs w:val="24"/>
        </w:rPr>
        <w:t>the</w:t>
      </w:r>
      <w:r w:rsidR="009E0CFF" w:rsidRPr="005D76A0">
        <w:rPr>
          <w:rFonts w:ascii="Times New Roman" w:hAnsi="Times New Roman" w:cs="Times New Roman"/>
          <w:sz w:val="24"/>
          <w:szCs w:val="24"/>
        </w:rPr>
        <w:t xml:space="preserve"> case </w:t>
      </w:r>
      <w:r w:rsidR="00A42405" w:rsidRPr="005D76A0">
        <w:rPr>
          <w:rFonts w:ascii="Times New Roman" w:hAnsi="Times New Roman" w:cs="Times New Roman"/>
          <w:sz w:val="24"/>
          <w:szCs w:val="24"/>
        </w:rPr>
        <w:t xml:space="preserve">of </w:t>
      </w:r>
      <w:proofErr w:type="spellStart"/>
      <w:r w:rsidR="00A42405" w:rsidRPr="005D76A0">
        <w:rPr>
          <w:rFonts w:ascii="Times New Roman" w:hAnsi="Times New Roman" w:cs="Times New Roman"/>
          <w:i/>
          <w:sz w:val="24"/>
          <w:szCs w:val="24"/>
        </w:rPr>
        <w:t>Saloojee</w:t>
      </w:r>
      <w:proofErr w:type="spellEnd"/>
      <w:r w:rsidR="0056727F" w:rsidRPr="005D76A0">
        <w:rPr>
          <w:rFonts w:ascii="Times New Roman" w:hAnsi="Times New Roman" w:cs="Times New Roman"/>
          <w:i/>
          <w:sz w:val="24"/>
          <w:szCs w:val="24"/>
        </w:rPr>
        <w:t xml:space="preserve"> &amp; Anor NNO v Minister of Community Development</w:t>
      </w:r>
      <w:r w:rsidR="0056727F" w:rsidRPr="005D76A0">
        <w:rPr>
          <w:rFonts w:ascii="Times New Roman" w:hAnsi="Times New Roman" w:cs="Times New Roman"/>
          <w:sz w:val="24"/>
          <w:szCs w:val="24"/>
        </w:rPr>
        <w:t xml:space="preserve"> 19</w:t>
      </w:r>
      <w:r w:rsidR="00D30B56" w:rsidRPr="005D76A0">
        <w:rPr>
          <w:rFonts w:ascii="Times New Roman" w:hAnsi="Times New Roman" w:cs="Times New Roman"/>
          <w:sz w:val="24"/>
          <w:szCs w:val="24"/>
        </w:rPr>
        <w:t>65</w:t>
      </w:r>
      <w:r w:rsidR="0056727F" w:rsidRPr="005D76A0">
        <w:rPr>
          <w:rFonts w:ascii="Times New Roman" w:hAnsi="Times New Roman" w:cs="Times New Roman"/>
          <w:sz w:val="24"/>
          <w:szCs w:val="24"/>
        </w:rPr>
        <w:t xml:space="preserve"> (2) SA 135 (A</w:t>
      </w:r>
      <w:r w:rsidR="0056727F" w:rsidRPr="005D76A0">
        <w:rPr>
          <w:rFonts w:ascii="Times New Roman" w:hAnsi="Times New Roman" w:cs="Times New Roman"/>
          <w:b/>
          <w:sz w:val="24"/>
          <w:szCs w:val="24"/>
        </w:rPr>
        <w:t>)</w:t>
      </w:r>
      <w:r w:rsidR="0056727F" w:rsidRPr="005D76A0">
        <w:rPr>
          <w:rFonts w:ascii="Times New Roman" w:hAnsi="Times New Roman" w:cs="Times New Roman"/>
          <w:sz w:val="24"/>
          <w:szCs w:val="24"/>
        </w:rPr>
        <w:t xml:space="preserve"> at 141C </w:t>
      </w:r>
      <w:r w:rsidR="009E0CFF" w:rsidRPr="005D76A0">
        <w:rPr>
          <w:rFonts w:ascii="Times New Roman" w:hAnsi="Times New Roman" w:cs="Times New Roman"/>
          <w:sz w:val="24"/>
          <w:szCs w:val="24"/>
        </w:rPr>
        <w:t>where it was stated that</w:t>
      </w:r>
      <w:r w:rsidR="00A42405" w:rsidRPr="005D76A0">
        <w:rPr>
          <w:rFonts w:ascii="Times New Roman" w:hAnsi="Times New Roman" w:cs="Times New Roman"/>
          <w:sz w:val="24"/>
          <w:szCs w:val="24"/>
        </w:rPr>
        <w:t>:</w:t>
      </w:r>
    </w:p>
    <w:p w:rsidR="0080360D" w:rsidRPr="005D76A0" w:rsidRDefault="0080360D" w:rsidP="004D11C1">
      <w:pPr>
        <w:spacing w:after="0" w:line="240" w:lineRule="auto"/>
        <w:ind w:left="720"/>
        <w:jc w:val="both"/>
        <w:rPr>
          <w:rFonts w:ascii="Times New Roman" w:hAnsi="Times New Roman" w:cs="Times New Roman"/>
          <w:sz w:val="24"/>
          <w:szCs w:val="24"/>
        </w:rPr>
      </w:pPr>
      <w:r w:rsidRPr="005D76A0">
        <w:rPr>
          <w:rFonts w:ascii="Times New Roman" w:hAnsi="Times New Roman" w:cs="Times New Roman"/>
          <w:sz w:val="24"/>
          <w:szCs w:val="24"/>
        </w:rPr>
        <w:t>“</w:t>
      </w:r>
      <w:r w:rsidRPr="005D76A0">
        <w:rPr>
          <w:rFonts w:ascii="Times New Roman" w:hAnsi="Times New Roman" w:cs="Times New Roman"/>
          <w:sz w:val="24"/>
          <w:szCs w:val="24"/>
          <w:u w:val="single"/>
        </w:rPr>
        <w:t>There is a limit beyond which a litigant cannot escape the results of his attorney’s lack of diligence or the insufficiency of the explanation tendered</w:t>
      </w:r>
      <w:r w:rsidRPr="005D76A0">
        <w:rPr>
          <w:rFonts w:ascii="Times New Roman" w:hAnsi="Times New Roman" w:cs="Times New Roman"/>
          <w:sz w:val="24"/>
          <w:szCs w:val="24"/>
        </w:rPr>
        <w:t xml:space="preserve">. To hold otherwise might have a disastrous effect upon the observance of the rules of the Court. </w:t>
      </w:r>
      <w:r w:rsidRPr="005D76A0">
        <w:rPr>
          <w:rFonts w:ascii="Times New Roman" w:hAnsi="Times New Roman" w:cs="Times New Roman"/>
          <w:sz w:val="24"/>
          <w:szCs w:val="24"/>
          <w:u w:val="single"/>
        </w:rPr>
        <w:t xml:space="preserve">Considerations </w:t>
      </w:r>
      <w:r w:rsidRPr="005D76A0">
        <w:rPr>
          <w:rFonts w:ascii="Times New Roman" w:hAnsi="Times New Roman" w:cs="Times New Roman"/>
          <w:i/>
          <w:sz w:val="24"/>
          <w:szCs w:val="24"/>
          <w:u w:val="single"/>
        </w:rPr>
        <w:t xml:space="preserve">ad </w:t>
      </w:r>
      <w:proofErr w:type="spellStart"/>
      <w:r w:rsidRPr="005D76A0">
        <w:rPr>
          <w:rFonts w:ascii="Times New Roman" w:hAnsi="Times New Roman" w:cs="Times New Roman"/>
          <w:i/>
          <w:sz w:val="24"/>
          <w:szCs w:val="24"/>
          <w:u w:val="single"/>
        </w:rPr>
        <w:t>misericordium</w:t>
      </w:r>
      <w:proofErr w:type="spellEnd"/>
      <w:r w:rsidRPr="005D76A0">
        <w:rPr>
          <w:rFonts w:ascii="Times New Roman" w:hAnsi="Times New Roman" w:cs="Times New Roman"/>
          <w:sz w:val="24"/>
          <w:szCs w:val="24"/>
          <w:u w:val="single"/>
        </w:rPr>
        <w:t xml:space="preserve"> should not be allowed to become an invitation to laxity</w:t>
      </w:r>
      <w:r w:rsidRPr="005D76A0">
        <w:rPr>
          <w:rFonts w:ascii="Times New Roman" w:hAnsi="Times New Roman" w:cs="Times New Roman"/>
          <w:sz w:val="24"/>
          <w:szCs w:val="24"/>
        </w:rPr>
        <w:t>.”</w:t>
      </w:r>
      <w:r w:rsidR="003F579A" w:rsidRPr="005D76A0">
        <w:rPr>
          <w:rFonts w:ascii="Times New Roman" w:hAnsi="Times New Roman" w:cs="Times New Roman"/>
          <w:sz w:val="24"/>
          <w:szCs w:val="24"/>
        </w:rPr>
        <w:t xml:space="preserve"> (Own emphasis)</w:t>
      </w:r>
    </w:p>
    <w:p w:rsidR="003F579A" w:rsidRPr="005D76A0" w:rsidRDefault="003F579A" w:rsidP="006A0E63">
      <w:pPr>
        <w:spacing w:after="0" w:line="360" w:lineRule="auto"/>
        <w:jc w:val="both"/>
        <w:rPr>
          <w:rFonts w:ascii="Times New Roman" w:hAnsi="Times New Roman" w:cs="Times New Roman"/>
          <w:sz w:val="24"/>
          <w:szCs w:val="24"/>
        </w:rPr>
      </w:pPr>
    </w:p>
    <w:p w:rsidR="00B67627" w:rsidRPr="005D76A0" w:rsidRDefault="00B67627" w:rsidP="00B67627">
      <w:pPr>
        <w:spacing w:after="0" w:line="480" w:lineRule="auto"/>
        <w:ind w:firstLine="1440"/>
        <w:contextualSpacing/>
        <w:jc w:val="both"/>
        <w:rPr>
          <w:rFonts w:ascii="Times New Roman" w:hAnsi="Times New Roman" w:cs="Times New Roman"/>
          <w:sz w:val="24"/>
          <w:szCs w:val="24"/>
        </w:rPr>
      </w:pPr>
      <w:r w:rsidRPr="005D76A0">
        <w:rPr>
          <w:rFonts w:ascii="Times New Roman" w:hAnsi="Times New Roman" w:cs="Times New Roman"/>
          <w:sz w:val="24"/>
          <w:szCs w:val="24"/>
        </w:rPr>
        <w:lastRenderedPageBreak/>
        <w:t>It should also be noted that in the case of Ganda</w:t>
      </w:r>
      <w:r w:rsidRPr="005D76A0">
        <w:rPr>
          <w:rFonts w:ascii="Times New Roman" w:hAnsi="Times New Roman" w:cs="Times New Roman"/>
          <w:i/>
          <w:sz w:val="24"/>
          <w:szCs w:val="24"/>
        </w:rPr>
        <w:t xml:space="preserve"> v First Mutual Life Assurance Society</w:t>
      </w:r>
      <w:r w:rsidRPr="005D76A0">
        <w:rPr>
          <w:rFonts w:ascii="Times New Roman" w:hAnsi="Times New Roman" w:cs="Times New Roman"/>
          <w:sz w:val="24"/>
          <w:szCs w:val="24"/>
        </w:rPr>
        <w:t xml:space="preserve"> SC/01/05 the court was at pains to</w:t>
      </w:r>
      <w:r w:rsidRPr="005D76A0">
        <w:rPr>
          <w:rFonts w:ascii="Times New Roman" w:hAnsi="Times New Roman" w:cs="Times New Roman"/>
          <w:b/>
          <w:sz w:val="24"/>
          <w:szCs w:val="24"/>
        </w:rPr>
        <w:t xml:space="preserve"> </w:t>
      </w:r>
      <w:r w:rsidRPr="005D76A0">
        <w:rPr>
          <w:rFonts w:ascii="Times New Roman" w:hAnsi="Times New Roman" w:cs="Times New Roman"/>
          <w:sz w:val="24"/>
          <w:szCs w:val="24"/>
        </w:rPr>
        <w:t xml:space="preserve">explain that it is not enough for one seeking condonation to simply explain the delay of the failure to observe the rules in the main appeal but one needs to do so also with the delay in the </w:t>
      </w:r>
      <w:r w:rsidRPr="005D76A0">
        <w:rPr>
          <w:rFonts w:ascii="Times New Roman" w:hAnsi="Times New Roman" w:cs="Times New Roman"/>
          <w:i/>
          <w:sz w:val="24"/>
          <w:szCs w:val="24"/>
        </w:rPr>
        <w:t>seeking</w:t>
      </w:r>
      <w:r w:rsidRPr="005D76A0">
        <w:rPr>
          <w:rFonts w:ascii="Times New Roman" w:hAnsi="Times New Roman" w:cs="Times New Roman"/>
          <w:sz w:val="24"/>
          <w:szCs w:val="24"/>
        </w:rPr>
        <w:t xml:space="preserve"> of the condonation.  </w:t>
      </w:r>
    </w:p>
    <w:p w:rsidR="00B67627" w:rsidRPr="005D76A0" w:rsidRDefault="00B67627" w:rsidP="00B67627">
      <w:pPr>
        <w:pStyle w:val="western"/>
        <w:shd w:val="clear" w:color="auto" w:fill="FFFFFF"/>
        <w:spacing w:before="0" w:beforeAutospacing="0" w:after="0" w:afterAutospacing="0"/>
        <w:ind w:left="720"/>
        <w:jc w:val="both"/>
        <w:rPr>
          <w:rFonts w:eastAsiaTheme="minorHAnsi"/>
        </w:rPr>
      </w:pPr>
      <w:r w:rsidRPr="005D76A0">
        <w:rPr>
          <w:rFonts w:eastAsiaTheme="minorHAnsi"/>
        </w:rPr>
        <w:t xml:space="preserve">“In addition, it is pertinent to note that it has been stated in a number of cases that a person seeking condonation of the late noting of an appeal should give a reasonable explanation, </w:t>
      </w:r>
      <w:r w:rsidRPr="005D76A0">
        <w:rPr>
          <w:rFonts w:eastAsiaTheme="minorHAnsi"/>
          <w:u w:val="single"/>
        </w:rPr>
        <w:t>not only for the delay in noting the appeal, but also for the delay in seeking condonation.</w:t>
      </w:r>
      <w:r w:rsidRPr="005D76A0">
        <w:rPr>
          <w:rFonts w:eastAsiaTheme="minorHAnsi"/>
        </w:rPr>
        <w:t xml:space="preserve"> Thus, in </w:t>
      </w:r>
      <w:proofErr w:type="spellStart"/>
      <w:r w:rsidRPr="005D76A0">
        <w:rPr>
          <w:rFonts w:eastAsiaTheme="minorHAnsi"/>
          <w:i/>
        </w:rPr>
        <w:t>Saloojee</w:t>
      </w:r>
      <w:proofErr w:type="spellEnd"/>
      <w:r w:rsidRPr="005D76A0">
        <w:rPr>
          <w:rFonts w:eastAsiaTheme="minorHAnsi"/>
          <w:i/>
        </w:rPr>
        <w:t xml:space="preserve"> and Anor, NNO v Minister of Community</w:t>
      </w:r>
      <w:r w:rsidRPr="005D76A0">
        <w:rPr>
          <w:rFonts w:eastAsiaTheme="minorHAnsi"/>
        </w:rPr>
        <w:t xml:space="preserve"> </w:t>
      </w:r>
      <w:r w:rsidRPr="005D76A0">
        <w:rPr>
          <w:rFonts w:eastAsiaTheme="minorHAnsi"/>
          <w:i/>
        </w:rPr>
        <w:t>Development</w:t>
      </w:r>
      <w:r w:rsidRPr="005D76A0">
        <w:rPr>
          <w:rFonts w:eastAsiaTheme="minorHAnsi"/>
        </w:rPr>
        <w:t> 1965 (2) SA 135 (A) at 138H STEYN CJ said:</w:t>
      </w:r>
    </w:p>
    <w:p w:rsidR="00B67627" w:rsidRPr="005D76A0" w:rsidRDefault="00B67627" w:rsidP="00B67627">
      <w:pPr>
        <w:pStyle w:val="western"/>
        <w:shd w:val="clear" w:color="auto" w:fill="FFFFFF"/>
        <w:spacing w:before="0" w:beforeAutospacing="0" w:after="0" w:afterAutospacing="0"/>
        <w:ind w:left="720"/>
        <w:jc w:val="both"/>
        <w:rPr>
          <w:rFonts w:eastAsiaTheme="minorHAnsi"/>
        </w:rPr>
      </w:pPr>
    </w:p>
    <w:p w:rsidR="00B67627" w:rsidRPr="005D76A0" w:rsidRDefault="00B67627" w:rsidP="00B67627">
      <w:pPr>
        <w:pStyle w:val="western"/>
        <w:shd w:val="clear" w:color="auto" w:fill="FFFFFF"/>
        <w:spacing w:before="0" w:beforeAutospacing="0" w:after="0" w:afterAutospacing="0"/>
        <w:ind w:left="1440"/>
        <w:jc w:val="both"/>
        <w:rPr>
          <w:rFonts w:eastAsiaTheme="minorHAnsi"/>
        </w:rPr>
      </w:pPr>
      <w:r w:rsidRPr="005D76A0">
        <w:rPr>
          <w:rFonts w:eastAsiaTheme="minorHAnsi"/>
          <w:i/>
          <w:u w:val="single"/>
        </w:rPr>
        <w:t>‘What calls for some acceptable explanation is not only the delay in noting an appeal and in lodging the record timeously, but also the delay in seeking condonation</w:t>
      </w:r>
      <w:r w:rsidRPr="005D76A0">
        <w:rPr>
          <w:rFonts w:eastAsiaTheme="minorHAnsi"/>
        </w:rPr>
        <w:t xml:space="preserve">. As indicated, inter alia, in Commissioner for </w:t>
      </w:r>
      <w:r w:rsidRPr="005D76A0">
        <w:rPr>
          <w:rFonts w:eastAsiaTheme="minorHAnsi"/>
          <w:i/>
        </w:rPr>
        <w:t xml:space="preserve">Inland Revenue </w:t>
      </w:r>
      <w:proofErr w:type="gramStart"/>
      <w:r w:rsidRPr="005D76A0">
        <w:rPr>
          <w:rFonts w:eastAsiaTheme="minorHAnsi"/>
          <w:i/>
        </w:rPr>
        <w:t>v</w:t>
      </w:r>
      <w:proofErr w:type="gramEnd"/>
      <w:r w:rsidRPr="005D76A0">
        <w:rPr>
          <w:rFonts w:eastAsiaTheme="minorHAnsi"/>
          <w:i/>
        </w:rPr>
        <w:t xml:space="preserve"> Burger</w:t>
      </w:r>
      <w:r w:rsidRPr="005D76A0">
        <w:rPr>
          <w:rFonts w:eastAsiaTheme="minorHAnsi"/>
        </w:rPr>
        <w:t> 1956 (4) SA 446 (A) at p 449, and in </w:t>
      </w:r>
      <w:proofErr w:type="spellStart"/>
      <w:r w:rsidRPr="005D76A0">
        <w:rPr>
          <w:rFonts w:eastAsiaTheme="minorHAnsi"/>
        </w:rPr>
        <w:t>Meintjies</w:t>
      </w:r>
      <w:proofErr w:type="spellEnd"/>
      <w:r w:rsidRPr="005D76A0">
        <w:rPr>
          <w:rFonts w:eastAsiaTheme="minorHAnsi"/>
        </w:rPr>
        <w:t> case supra [</w:t>
      </w:r>
      <w:proofErr w:type="spellStart"/>
      <w:r w:rsidRPr="005D76A0">
        <w:rPr>
          <w:rFonts w:eastAsiaTheme="minorHAnsi"/>
        </w:rPr>
        <w:t>Meintjies</w:t>
      </w:r>
      <w:proofErr w:type="spellEnd"/>
      <w:r w:rsidRPr="005D76A0">
        <w:rPr>
          <w:rFonts w:eastAsiaTheme="minorHAnsi"/>
        </w:rPr>
        <w:t xml:space="preserve"> v H.D. </w:t>
      </w:r>
      <w:proofErr w:type="spellStart"/>
      <w:r w:rsidRPr="005D76A0">
        <w:rPr>
          <w:rFonts w:eastAsiaTheme="minorHAnsi"/>
        </w:rPr>
        <w:t>Combrinck</w:t>
      </w:r>
      <w:proofErr w:type="spellEnd"/>
      <w:r w:rsidRPr="005D76A0">
        <w:rPr>
          <w:rFonts w:eastAsiaTheme="minorHAnsi"/>
        </w:rPr>
        <w:t xml:space="preserve"> (</w:t>
      </w:r>
      <w:proofErr w:type="spellStart"/>
      <w:r w:rsidRPr="005D76A0">
        <w:rPr>
          <w:rFonts w:eastAsiaTheme="minorHAnsi"/>
        </w:rPr>
        <w:t>Edms</w:t>
      </w:r>
      <w:proofErr w:type="spellEnd"/>
      <w:r w:rsidRPr="005D76A0">
        <w:rPr>
          <w:rFonts w:eastAsiaTheme="minorHAnsi"/>
        </w:rPr>
        <w:t xml:space="preserve">) </w:t>
      </w:r>
      <w:proofErr w:type="spellStart"/>
      <w:r w:rsidRPr="005D76A0">
        <w:rPr>
          <w:rFonts w:eastAsiaTheme="minorHAnsi"/>
        </w:rPr>
        <w:t>Bpk</w:t>
      </w:r>
      <w:proofErr w:type="spellEnd"/>
      <w:r w:rsidRPr="005D76A0">
        <w:rPr>
          <w:rFonts w:eastAsiaTheme="minorHAnsi"/>
        </w:rPr>
        <w:t xml:space="preserve"> 1961 (1) SA 262 (A)] at p 264, an appellant should, whenever he </w:t>
      </w:r>
      <w:r w:rsidR="00F16EC6" w:rsidRPr="005D76A0">
        <w:rPr>
          <w:rFonts w:eastAsiaTheme="minorHAnsi"/>
        </w:rPr>
        <w:t>realizes</w:t>
      </w:r>
      <w:r w:rsidRPr="005D76A0">
        <w:rPr>
          <w:rFonts w:eastAsiaTheme="minorHAnsi"/>
        </w:rPr>
        <w:t xml:space="preserve"> that he has not complied with a Rule of Court, apply for condonation without delay.’”</w:t>
      </w:r>
    </w:p>
    <w:p w:rsidR="0011650C" w:rsidRPr="005D76A0" w:rsidRDefault="0011650C" w:rsidP="00B67627">
      <w:pPr>
        <w:pStyle w:val="western"/>
        <w:shd w:val="clear" w:color="auto" w:fill="FFFFFF"/>
        <w:spacing w:before="0" w:beforeAutospacing="0" w:after="0" w:afterAutospacing="0"/>
        <w:ind w:left="1440"/>
        <w:jc w:val="both"/>
        <w:rPr>
          <w:rFonts w:eastAsiaTheme="minorHAnsi"/>
        </w:rPr>
      </w:pPr>
    </w:p>
    <w:p w:rsidR="0011650C" w:rsidRPr="005D76A0" w:rsidRDefault="0011650C" w:rsidP="00B67627">
      <w:pPr>
        <w:pStyle w:val="western"/>
        <w:shd w:val="clear" w:color="auto" w:fill="FFFFFF"/>
        <w:spacing w:before="0" w:beforeAutospacing="0" w:after="0" w:afterAutospacing="0"/>
        <w:ind w:left="1440"/>
        <w:jc w:val="both"/>
        <w:rPr>
          <w:rFonts w:eastAsiaTheme="minorHAnsi"/>
        </w:rPr>
      </w:pPr>
    </w:p>
    <w:p w:rsidR="000B32DA" w:rsidRPr="005D76A0" w:rsidRDefault="00EE67FC" w:rsidP="006E1693">
      <w:pPr>
        <w:spacing w:after="0" w:line="480" w:lineRule="auto"/>
        <w:ind w:firstLine="1440"/>
        <w:contextualSpacing/>
        <w:jc w:val="both"/>
        <w:rPr>
          <w:rFonts w:ascii="Times New Roman" w:hAnsi="Times New Roman" w:cs="Times New Roman"/>
          <w:sz w:val="24"/>
          <w:szCs w:val="24"/>
        </w:rPr>
      </w:pPr>
      <w:r w:rsidRPr="005D76A0">
        <w:rPr>
          <w:rFonts w:ascii="Times New Roman" w:hAnsi="Times New Roman" w:cs="Times New Roman"/>
          <w:sz w:val="24"/>
          <w:szCs w:val="24"/>
        </w:rPr>
        <w:t xml:space="preserve">In the case </w:t>
      </w:r>
      <w:r w:rsidR="00A42405" w:rsidRPr="005D76A0">
        <w:rPr>
          <w:rFonts w:ascii="Times New Roman" w:hAnsi="Times New Roman" w:cs="Times New Roman"/>
          <w:sz w:val="24"/>
          <w:szCs w:val="24"/>
        </w:rPr>
        <w:t xml:space="preserve">of </w:t>
      </w:r>
      <w:proofErr w:type="spellStart"/>
      <w:r w:rsidR="00A42405" w:rsidRPr="005D76A0">
        <w:rPr>
          <w:rFonts w:ascii="Times New Roman" w:hAnsi="Times New Roman" w:cs="Times New Roman"/>
          <w:i/>
          <w:sz w:val="24"/>
          <w:szCs w:val="24"/>
        </w:rPr>
        <w:t>Musiyarira</w:t>
      </w:r>
      <w:proofErr w:type="spellEnd"/>
      <w:r w:rsidRPr="005D76A0">
        <w:rPr>
          <w:rFonts w:ascii="Times New Roman" w:hAnsi="Times New Roman" w:cs="Times New Roman"/>
          <w:i/>
          <w:sz w:val="24"/>
          <w:szCs w:val="24"/>
        </w:rPr>
        <w:t xml:space="preserve"> v </w:t>
      </w:r>
      <w:proofErr w:type="spellStart"/>
      <w:r w:rsidRPr="005D76A0">
        <w:rPr>
          <w:rFonts w:ascii="Times New Roman" w:hAnsi="Times New Roman" w:cs="Times New Roman"/>
          <w:i/>
          <w:sz w:val="24"/>
          <w:szCs w:val="24"/>
        </w:rPr>
        <w:t>Rufaro</w:t>
      </w:r>
      <w:proofErr w:type="spellEnd"/>
      <w:r w:rsidRPr="005D76A0">
        <w:rPr>
          <w:rFonts w:ascii="Times New Roman" w:hAnsi="Times New Roman" w:cs="Times New Roman"/>
          <w:i/>
          <w:sz w:val="24"/>
          <w:szCs w:val="24"/>
        </w:rPr>
        <w:t xml:space="preserve"> Marketing</w:t>
      </w:r>
      <w:r w:rsidRPr="005D76A0">
        <w:rPr>
          <w:rFonts w:ascii="Times New Roman" w:hAnsi="Times New Roman" w:cs="Times New Roman"/>
          <w:sz w:val="24"/>
          <w:szCs w:val="24"/>
        </w:rPr>
        <w:t xml:space="preserve"> SC 96/</w:t>
      </w:r>
      <w:r w:rsidR="00A42405" w:rsidRPr="005D76A0">
        <w:rPr>
          <w:rFonts w:ascii="Times New Roman" w:hAnsi="Times New Roman" w:cs="Times New Roman"/>
          <w:sz w:val="24"/>
          <w:szCs w:val="24"/>
        </w:rPr>
        <w:t>05 this</w:t>
      </w:r>
      <w:r w:rsidR="00B6702A" w:rsidRPr="005D76A0">
        <w:rPr>
          <w:rFonts w:ascii="Times New Roman" w:hAnsi="Times New Roman" w:cs="Times New Roman"/>
          <w:sz w:val="24"/>
          <w:szCs w:val="24"/>
        </w:rPr>
        <w:t xml:space="preserve"> court highlighted that it will be </w:t>
      </w:r>
      <w:r w:rsidR="00C12E18" w:rsidRPr="005D76A0">
        <w:rPr>
          <w:rFonts w:ascii="Times New Roman" w:hAnsi="Times New Roman" w:cs="Times New Roman"/>
          <w:sz w:val="24"/>
          <w:szCs w:val="24"/>
        </w:rPr>
        <w:t xml:space="preserve">slow to interfere with a court </w:t>
      </w:r>
      <w:r w:rsidR="00C12E18" w:rsidRPr="005D76A0">
        <w:rPr>
          <w:rFonts w:ascii="Times New Roman" w:hAnsi="Times New Roman" w:cs="Times New Roman"/>
          <w:i/>
          <w:sz w:val="24"/>
          <w:szCs w:val="24"/>
        </w:rPr>
        <w:t>a</w:t>
      </w:r>
      <w:r w:rsidR="00A42405" w:rsidRPr="005D76A0">
        <w:rPr>
          <w:rFonts w:ascii="Times New Roman" w:hAnsi="Times New Roman" w:cs="Times New Roman"/>
          <w:i/>
          <w:sz w:val="24"/>
          <w:szCs w:val="24"/>
        </w:rPr>
        <w:t xml:space="preserve"> </w:t>
      </w:r>
      <w:r w:rsidR="00C12E18" w:rsidRPr="005D76A0">
        <w:rPr>
          <w:rFonts w:ascii="Times New Roman" w:hAnsi="Times New Roman" w:cs="Times New Roman"/>
          <w:i/>
          <w:sz w:val="24"/>
          <w:szCs w:val="24"/>
        </w:rPr>
        <w:t>quo’s</w:t>
      </w:r>
      <w:r w:rsidR="00C12E18" w:rsidRPr="005D76A0">
        <w:rPr>
          <w:rFonts w:ascii="Times New Roman" w:hAnsi="Times New Roman" w:cs="Times New Roman"/>
          <w:sz w:val="24"/>
          <w:szCs w:val="24"/>
        </w:rPr>
        <w:t xml:space="preserve"> decision on </w:t>
      </w:r>
      <w:r w:rsidR="00F16EC6" w:rsidRPr="005D76A0">
        <w:rPr>
          <w:rFonts w:ascii="Times New Roman" w:hAnsi="Times New Roman" w:cs="Times New Roman"/>
          <w:sz w:val="24"/>
          <w:szCs w:val="24"/>
        </w:rPr>
        <w:t>condonation</w:t>
      </w:r>
      <w:r w:rsidR="00B6702A" w:rsidRPr="005D76A0">
        <w:rPr>
          <w:rFonts w:ascii="Times New Roman" w:hAnsi="Times New Roman" w:cs="Times New Roman"/>
          <w:sz w:val="24"/>
          <w:szCs w:val="24"/>
        </w:rPr>
        <w:t xml:space="preserve"> as it involves the exercise of discretion</w:t>
      </w:r>
      <w:r w:rsidR="00C12E18" w:rsidRPr="005D76A0">
        <w:rPr>
          <w:rFonts w:ascii="Times New Roman" w:hAnsi="Times New Roman" w:cs="Times New Roman"/>
          <w:sz w:val="24"/>
          <w:szCs w:val="24"/>
        </w:rPr>
        <w:t>.</w:t>
      </w:r>
    </w:p>
    <w:p w:rsidR="00C12E18" w:rsidRPr="005D76A0" w:rsidRDefault="00C12E18" w:rsidP="00D41939">
      <w:pPr>
        <w:pStyle w:val="western"/>
        <w:shd w:val="clear" w:color="auto" w:fill="FFFFFF"/>
        <w:spacing w:before="0" w:beforeAutospacing="0" w:after="0" w:afterAutospacing="0"/>
        <w:ind w:left="720"/>
        <w:jc w:val="both"/>
        <w:rPr>
          <w:rFonts w:eastAsiaTheme="minorHAnsi"/>
        </w:rPr>
      </w:pPr>
      <w:r w:rsidRPr="005D76A0">
        <w:t>“</w:t>
      </w:r>
      <w:r w:rsidRPr="005D76A0">
        <w:rPr>
          <w:rFonts w:eastAsiaTheme="minorHAnsi"/>
        </w:rPr>
        <w:t xml:space="preserve">Condonation of the late noting of an appeal and granting an extension of time within which an appeal is to be noted are matters within the discretion of the court of first instance. </w:t>
      </w:r>
      <w:r w:rsidRPr="005D76A0">
        <w:rPr>
          <w:rFonts w:eastAsiaTheme="minorHAnsi"/>
          <w:u w:val="single"/>
        </w:rPr>
        <w:t xml:space="preserve">Unless it has been shown that the learned President of the </w:t>
      </w:r>
      <w:proofErr w:type="spellStart"/>
      <w:r w:rsidRPr="005D76A0">
        <w:rPr>
          <w:rFonts w:eastAsiaTheme="minorHAnsi"/>
          <w:u w:val="single"/>
        </w:rPr>
        <w:t>Labour</w:t>
      </w:r>
      <w:proofErr w:type="spellEnd"/>
      <w:r w:rsidRPr="005D76A0">
        <w:rPr>
          <w:rFonts w:eastAsiaTheme="minorHAnsi"/>
          <w:u w:val="single"/>
        </w:rPr>
        <w:t xml:space="preserve"> Court misdirected herself in dismissing the application, this Court will not interfere with the exercise of that discretion</w:t>
      </w:r>
      <w:r w:rsidRPr="005D76A0">
        <w:rPr>
          <w:rFonts w:eastAsiaTheme="minorHAnsi"/>
        </w:rPr>
        <w:t>.</w:t>
      </w:r>
    </w:p>
    <w:p w:rsidR="00C12E18" w:rsidRPr="005D76A0" w:rsidRDefault="00C12E18" w:rsidP="00D41939">
      <w:pPr>
        <w:pStyle w:val="western"/>
        <w:shd w:val="clear" w:color="auto" w:fill="FFFFFF"/>
        <w:spacing w:before="0" w:beforeAutospacing="0" w:after="0" w:afterAutospacing="0"/>
        <w:jc w:val="both"/>
        <w:rPr>
          <w:rFonts w:eastAsiaTheme="minorHAnsi"/>
        </w:rPr>
      </w:pPr>
    </w:p>
    <w:p w:rsidR="00D41939" w:rsidRPr="005D76A0" w:rsidRDefault="00C12E18" w:rsidP="00D41939">
      <w:pPr>
        <w:pStyle w:val="western"/>
        <w:shd w:val="clear" w:color="auto" w:fill="FFFFFF"/>
        <w:spacing w:before="0" w:beforeAutospacing="0" w:after="0" w:afterAutospacing="0"/>
        <w:ind w:left="720"/>
        <w:jc w:val="both"/>
        <w:rPr>
          <w:rFonts w:eastAsiaTheme="minorHAnsi"/>
        </w:rPr>
      </w:pPr>
      <w:r w:rsidRPr="005D76A0">
        <w:rPr>
          <w:rFonts w:eastAsiaTheme="minorHAnsi"/>
          <w:u w:val="single"/>
        </w:rPr>
        <w:t>The delay was indeed inordinate. The explanation given for the delay was correctly found unacceptable. There is nothing to gainsay the finding by the court </w:t>
      </w:r>
      <w:r w:rsidRPr="005D76A0">
        <w:rPr>
          <w:rFonts w:eastAsiaTheme="minorHAnsi"/>
          <w:i/>
          <w:u w:val="single"/>
        </w:rPr>
        <w:t>a quo</w:t>
      </w:r>
      <w:r w:rsidRPr="005D76A0">
        <w:rPr>
          <w:rFonts w:eastAsiaTheme="minorHAnsi"/>
          <w:u w:val="single"/>
        </w:rPr>
        <w:t> that there were no prospects of success on appeal</w:t>
      </w:r>
      <w:r w:rsidRPr="005D76A0">
        <w:rPr>
          <w:rFonts w:eastAsiaTheme="minorHAnsi"/>
        </w:rPr>
        <w:t xml:space="preserve">.” </w:t>
      </w:r>
    </w:p>
    <w:p w:rsidR="006E1693" w:rsidRPr="005D76A0" w:rsidRDefault="00D41939" w:rsidP="00D41939">
      <w:pPr>
        <w:pStyle w:val="western"/>
        <w:shd w:val="clear" w:color="auto" w:fill="FFFFFF"/>
        <w:spacing w:before="0" w:beforeAutospacing="0" w:after="0" w:afterAutospacing="0"/>
        <w:ind w:left="720"/>
        <w:jc w:val="both"/>
        <w:rPr>
          <w:rFonts w:eastAsiaTheme="minorHAnsi"/>
        </w:rPr>
      </w:pPr>
      <w:r w:rsidRPr="005D76A0">
        <w:rPr>
          <w:rFonts w:eastAsiaTheme="minorHAnsi"/>
        </w:rPr>
        <w:t>(My emphasis)</w:t>
      </w:r>
      <w:r w:rsidR="00C12E18" w:rsidRPr="005D76A0">
        <w:rPr>
          <w:rFonts w:eastAsiaTheme="minorHAnsi"/>
        </w:rPr>
        <w:tab/>
      </w:r>
    </w:p>
    <w:p w:rsidR="00C12E18" w:rsidRPr="005D76A0" w:rsidRDefault="00C12E18" w:rsidP="00D41939">
      <w:pPr>
        <w:pStyle w:val="western"/>
        <w:shd w:val="clear" w:color="auto" w:fill="FFFFFF"/>
        <w:spacing w:before="0" w:beforeAutospacing="0" w:after="0" w:afterAutospacing="0"/>
        <w:ind w:left="720"/>
        <w:jc w:val="both"/>
        <w:rPr>
          <w:rFonts w:eastAsiaTheme="minorHAnsi"/>
        </w:rPr>
      </w:pPr>
      <w:r w:rsidRPr="005D76A0">
        <w:rPr>
          <w:rFonts w:eastAsiaTheme="minorHAnsi"/>
        </w:rPr>
        <w:t xml:space="preserve">           </w:t>
      </w:r>
    </w:p>
    <w:p w:rsidR="00714F38" w:rsidRPr="005D76A0" w:rsidRDefault="00714F38" w:rsidP="00F361BE">
      <w:pPr>
        <w:pStyle w:val="western"/>
        <w:shd w:val="clear" w:color="auto" w:fill="FFFFFF"/>
        <w:spacing w:before="0" w:beforeAutospacing="0" w:after="0" w:afterAutospacing="0"/>
        <w:ind w:left="1440"/>
        <w:jc w:val="both"/>
        <w:rPr>
          <w:rFonts w:eastAsiaTheme="minorHAnsi"/>
        </w:rPr>
      </w:pPr>
    </w:p>
    <w:p w:rsidR="003F579A" w:rsidRPr="005D76A0" w:rsidRDefault="001B213A" w:rsidP="00EE1DF1">
      <w:pPr>
        <w:spacing w:after="0" w:line="480" w:lineRule="auto"/>
        <w:ind w:firstLine="1440"/>
        <w:contextualSpacing/>
        <w:jc w:val="both"/>
        <w:rPr>
          <w:rFonts w:ascii="Times New Roman" w:hAnsi="Times New Roman" w:cs="Times New Roman"/>
          <w:sz w:val="24"/>
          <w:szCs w:val="24"/>
        </w:rPr>
      </w:pPr>
      <w:r w:rsidRPr="005D76A0">
        <w:rPr>
          <w:rFonts w:ascii="Times New Roman" w:hAnsi="Times New Roman" w:cs="Times New Roman"/>
          <w:sz w:val="24"/>
          <w:szCs w:val="24"/>
        </w:rPr>
        <w:t>T</w:t>
      </w:r>
      <w:r w:rsidR="009B54EF" w:rsidRPr="005D76A0">
        <w:rPr>
          <w:rFonts w:ascii="Times New Roman" w:hAnsi="Times New Roman" w:cs="Times New Roman"/>
          <w:sz w:val="24"/>
          <w:szCs w:val="24"/>
        </w:rPr>
        <w:t>he law is clear</w:t>
      </w:r>
      <w:r w:rsidR="003F579A" w:rsidRPr="005D76A0">
        <w:rPr>
          <w:rFonts w:ascii="Times New Roman" w:hAnsi="Times New Roman" w:cs="Times New Roman"/>
          <w:sz w:val="24"/>
          <w:szCs w:val="24"/>
        </w:rPr>
        <w:t xml:space="preserve"> that there </w:t>
      </w:r>
      <w:r w:rsidR="005D3FFF" w:rsidRPr="005D76A0">
        <w:rPr>
          <w:rFonts w:ascii="Times New Roman" w:hAnsi="Times New Roman" w:cs="Times New Roman"/>
          <w:sz w:val="24"/>
          <w:szCs w:val="24"/>
        </w:rPr>
        <w:t xml:space="preserve">must be finality to litigation.  </w:t>
      </w:r>
      <w:proofErr w:type="spellStart"/>
      <w:r w:rsidR="003F579A" w:rsidRPr="005D76A0">
        <w:rPr>
          <w:rFonts w:ascii="Times New Roman" w:hAnsi="Times New Roman" w:cs="Times New Roman"/>
          <w:sz w:val="24"/>
          <w:szCs w:val="24"/>
        </w:rPr>
        <w:t>McN</w:t>
      </w:r>
      <w:r w:rsidR="00C60F02" w:rsidRPr="005D76A0">
        <w:rPr>
          <w:rFonts w:ascii="Times New Roman" w:hAnsi="Times New Roman" w:cs="Times New Roman"/>
          <w:sz w:val="24"/>
          <w:szCs w:val="24"/>
        </w:rPr>
        <w:t>ALLY</w:t>
      </w:r>
      <w:proofErr w:type="spellEnd"/>
      <w:r w:rsidR="00C60F02" w:rsidRPr="005D76A0">
        <w:rPr>
          <w:rFonts w:ascii="Times New Roman" w:hAnsi="Times New Roman" w:cs="Times New Roman"/>
          <w:sz w:val="24"/>
          <w:szCs w:val="24"/>
        </w:rPr>
        <w:t xml:space="preserve"> JA</w:t>
      </w:r>
      <w:r w:rsidR="003F579A" w:rsidRPr="005D76A0">
        <w:rPr>
          <w:rFonts w:ascii="Times New Roman" w:hAnsi="Times New Roman" w:cs="Times New Roman"/>
          <w:sz w:val="24"/>
          <w:szCs w:val="24"/>
        </w:rPr>
        <w:t xml:space="preserve"> spoke on this in </w:t>
      </w:r>
      <w:r w:rsidR="003F579A" w:rsidRPr="005D76A0">
        <w:rPr>
          <w:rFonts w:ascii="Times New Roman" w:hAnsi="Times New Roman" w:cs="Times New Roman"/>
          <w:i/>
          <w:sz w:val="24"/>
          <w:szCs w:val="24"/>
        </w:rPr>
        <w:t xml:space="preserve">Ndebele v </w:t>
      </w:r>
      <w:proofErr w:type="spellStart"/>
      <w:r w:rsidR="003F579A" w:rsidRPr="005D76A0">
        <w:rPr>
          <w:rFonts w:ascii="Times New Roman" w:hAnsi="Times New Roman" w:cs="Times New Roman"/>
          <w:i/>
          <w:sz w:val="24"/>
          <w:szCs w:val="24"/>
        </w:rPr>
        <w:t>Ncube</w:t>
      </w:r>
      <w:proofErr w:type="spellEnd"/>
      <w:r w:rsidR="003F579A" w:rsidRPr="005D76A0">
        <w:rPr>
          <w:rFonts w:ascii="Times New Roman" w:hAnsi="Times New Roman" w:cs="Times New Roman"/>
          <w:sz w:val="24"/>
          <w:szCs w:val="24"/>
        </w:rPr>
        <w:t xml:space="preserve"> 1992 (1) ZLR 288 (S) at 290 C- E</w:t>
      </w:r>
      <w:r w:rsidR="00AD71E5" w:rsidRPr="005D76A0">
        <w:rPr>
          <w:rFonts w:ascii="Times New Roman" w:hAnsi="Times New Roman" w:cs="Times New Roman"/>
          <w:sz w:val="24"/>
          <w:szCs w:val="24"/>
        </w:rPr>
        <w:t xml:space="preserve"> when he said the following</w:t>
      </w:r>
      <w:r w:rsidR="003B6A24" w:rsidRPr="005D76A0">
        <w:rPr>
          <w:rFonts w:ascii="Times New Roman" w:hAnsi="Times New Roman" w:cs="Times New Roman"/>
          <w:sz w:val="24"/>
          <w:szCs w:val="24"/>
        </w:rPr>
        <w:t>:</w:t>
      </w:r>
    </w:p>
    <w:p w:rsidR="00E843DB" w:rsidRPr="005D76A0" w:rsidRDefault="003B6A24" w:rsidP="00EE1DF1">
      <w:pPr>
        <w:spacing w:after="0" w:line="240" w:lineRule="auto"/>
        <w:ind w:left="720"/>
        <w:jc w:val="both"/>
        <w:rPr>
          <w:rFonts w:ascii="Times New Roman" w:hAnsi="Times New Roman" w:cs="Times New Roman"/>
          <w:sz w:val="24"/>
          <w:szCs w:val="24"/>
        </w:rPr>
      </w:pPr>
      <w:r w:rsidRPr="005D76A0">
        <w:rPr>
          <w:rFonts w:ascii="Times New Roman" w:hAnsi="Times New Roman" w:cs="Times New Roman"/>
          <w:sz w:val="24"/>
          <w:szCs w:val="24"/>
          <w:u w:val="single"/>
        </w:rPr>
        <w:lastRenderedPageBreak/>
        <w:t>“</w:t>
      </w:r>
      <w:r w:rsidR="00C60F02" w:rsidRPr="005D76A0">
        <w:rPr>
          <w:rFonts w:ascii="Times New Roman" w:hAnsi="Times New Roman" w:cs="Times New Roman"/>
          <w:sz w:val="24"/>
          <w:szCs w:val="24"/>
          <w:u w:val="single"/>
        </w:rPr>
        <w:t xml:space="preserve">It is the policy of the law that there </w:t>
      </w:r>
      <w:r w:rsidR="00854F12" w:rsidRPr="005D76A0">
        <w:rPr>
          <w:rFonts w:ascii="Times New Roman" w:hAnsi="Times New Roman" w:cs="Times New Roman"/>
          <w:sz w:val="24"/>
          <w:szCs w:val="24"/>
          <w:u w:val="single"/>
        </w:rPr>
        <w:t>should</w:t>
      </w:r>
      <w:r w:rsidR="00C60F02" w:rsidRPr="005D76A0">
        <w:rPr>
          <w:rFonts w:ascii="Times New Roman" w:hAnsi="Times New Roman" w:cs="Times New Roman"/>
          <w:sz w:val="24"/>
          <w:szCs w:val="24"/>
          <w:u w:val="single"/>
        </w:rPr>
        <w:t xml:space="preserve"> be finality in litigation</w:t>
      </w:r>
      <w:r w:rsidR="00C60F02" w:rsidRPr="005D76A0">
        <w:rPr>
          <w:rFonts w:ascii="Times New Roman" w:hAnsi="Times New Roman" w:cs="Times New Roman"/>
          <w:sz w:val="24"/>
          <w:szCs w:val="24"/>
        </w:rPr>
        <w:t>. On the other</w:t>
      </w:r>
      <w:r w:rsidR="005E12FF" w:rsidRPr="005D76A0">
        <w:rPr>
          <w:rFonts w:ascii="Times New Roman" w:hAnsi="Times New Roman" w:cs="Times New Roman"/>
          <w:sz w:val="24"/>
          <w:szCs w:val="24"/>
        </w:rPr>
        <w:t xml:space="preserve"> </w:t>
      </w:r>
      <w:proofErr w:type="gramStart"/>
      <w:r w:rsidR="005E12FF" w:rsidRPr="005D76A0">
        <w:rPr>
          <w:rFonts w:ascii="Times New Roman" w:hAnsi="Times New Roman" w:cs="Times New Roman"/>
          <w:sz w:val="24"/>
          <w:szCs w:val="24"/>
        </w:rPr>
        <w:t>hand</w:t>
      </w:r>
      <w:proofErr w:type="gramEnd"/>
      <w:r w:rsidR="005E12FF" w:rsidRPr="005D76A0">
        <w:rPr>
          <w:rFonts w:ascii="Times New Roman" w:hAnsi="Times New Roman" w:cs="Times New Roman"/>
          <w:sz w:val="24"/>
          <w:szCs w:val="24"/>
        </w:rPr>
        <w:t xml:space="preserve"> one does not want to do injustice to litigants. But it must be observed that in recent </w:t>
      </w:r>
      <w:proofErr w:type="gramStart"/>
      <w:r w:rsidR="005E12FF" w:rsidRPr="005D76A0">
        <w:rPr>
          <w:rFonts w:ascii="Times New Roman" w:hAnsi="Times New Roman" w:cs="Times New Roman"/>
          <w:sz w:val="24"/>
          <w:szCs w:val="24"/>
        </w:rPr>
        <w:t>years</w:t>
      </w:r>
      <w:proofErr w:type="gramEnd"/>
      <w:r w:rsidR="005E12FF" w:rsidRPr="005D76A0">
        <w:rPr>
          <w:rFonts w:ascii="Times New Roman" w:hAnsi="Times New Roman" w:cs="Times New Roman"/>
          <w:sz w:val="24"/>
          <w:szCs w:val="24"/>
        </w:rPr>
        <w:t xml:space="preserve"> applications for rescission, for</w:t>
      </w:r>
      <w:r w:rsidR="00854F12" w:rsidRPr="005D76A0">
        <w:rPr>
          <w:rFonts w:ascii="Times New Roman" w:hAnsi="Times New Roman" w:cs="Times New Roman"/>
          <w:sz w:val="24"/>
          <w:szCs w:val="24"/>
        </w:rPr>
        <w:t xml:space="preserve"> condonation, for leave to apply</w:t>
      </w:r>
      <w:r w:rsidR="005E12FF" w:rsidRPr="005D76A0">
        <w:rPr>
          <w:rFonts w:ascii="Times New Roman" w:hAnsi="Times New Roman" w:cs="Times New Roman"/>
          <w:sz w:val="24"/>
          <w:szCs w:val="24"/>
        </w:rPr>
        <w:t xml:space="preserve"> or appeal out of time, and for other relief</w:t>
      </w:r>
      <w:r w:rsidR="00854F12" w:rsidRPr="005D76A0">
        <w:rPr>
          <w:rFonts w:ascii="Times New Roman" w:hAnsi="Times New Roman" w:cs="Times New Roman"/>
          <w:sz w:val="24"/>
          <w:szCs w:val="24"/>
        </w:rPr>
        <w:t xml:space="preserve"> arising out of delays either by the individual or his lawyer, have rocketed in numbers. We are bombarded</w:t>
      </w:r>
      <w:r w:rsidR="003F579A" w:rsidRPr="005D76A0">
        <w:rPr>
          <w:rFonts w:ascii="Times New Roman" w:hAnsi="Times New Roman" w:cs="Times New Roman"/>
          <w:sz w:val="24"/>
          <w:szCs w:val="24"/>
        </w:rPr>
        <w:t xml:space="preserve"> with excuses for failure to act. We are beginning to hear more appeals for </w:t>
      </w:r>
      <w:r w:rsidR="00854F12" w:rsidRPr="005D76A0">
        <w:rPr>
          <w:rFonts w:ascii="Times New Roman" w:hAnsi="Times New Roman" w:cs="Times New Roman"/>
          <w:sz w:val="24"/>
          <w:szCs w:val="24"/>
        </w:rPr>
        <w:t>charity</w:t>
      </w:r>
      <w:r w:rsidR="003F579A" w:rsidRPr="005D76A0">
        <w:rPr>
          <w:rFonts w:ascii="Times New Roman" w:hAnsi="Times New Roman" w:cs="Times New Roman"/>
          <w:sz w:val="24"/>
          <w:szCs w:val="24"/>
        </w:rPr>
        <w:t xml:space="preserve"> than </w:t>
      </w:r>
      <w:r w:rsidR="00854F12" w:rsidRPr="005D76A0">
        <w:rPr>
          <w:rFonts w:ascii="Times New Roman" w:hAnsi="Times New Roman" w:cs="Times New Roman"/>
          <w:sz w:val="24"/>
          <w:szCs w:val="24"/>
        </w:rPr>
        <w:t xml:space="preserve">for </w:t>
      </w:r>
      <w:r w:rsidR="003F579A" w:rsidRPr="005D76A0">
        <w:rPr>
          <w:rFonts w:ascii="Times New Roman" w:hAnsi="Times New Roman" w:cs="Times New Roman"/>
          <w:sz w:val="24"/>
          <w:szCs w:val="24"/>
        </w:rPr>
        <w:t xml:space="preserve">justice. Incompetence </w:t>
      </w:r>
      <w:r w:rsidR="00854F12" w:rsidRPr="005D76A0">
        <w:rPr>
          <w:rFonts w:ascii="Times New Roman" w:hAnsi="Times New Roman" w:cs="Times New Roman"/>
          <w:sz w:val="24"/>
          <w:szCs w:val="24"/>
        </w:rPr>
        <w:t>is becoming a</w:t>
      </w:r>
      <w:r w:rsidR="003F579A" w:rsidRPr="005D76A0">
        <w:rPr>
          <w:rFonts w:ascii="Times New Roman" w:hAnsi="Times New Roman" w:cs="Times New Roman"/>
          <w:sz w:val="24"/>
          <w:szCs w:val="24"/>
        </w:rPr>
        <w:t xml:space="preserve"> growth industry. Petty disputes are argued and then re-argued until the costs far exceed the capital amount in dispute. </w:t>
      </w:r>
    </w:p>
    <w:p w:rsidR="0080360D" w:rsidRPr="005D76A0" w:rsidRDefault="003F579A" w:rsidP="00EE1DF1">
      <w:pPr>
        <w:spacing w:after="0" w:line="240" w:lineRule="auto"/>
        <w:ind w:left="720"/>
        <w:jc w:val="both"/>
        <w:rPr>
          <w:rFonts w:ascii="Times New Roman" w:hAnsi="Times New Roman" w:cs="Times New Roman"/>
          <w:sz w:val="24"/>
          <w:szCs w:val="24"/>
        </w:rPr>
      </w:pPr>
      <w:r w:rsidRPr="005D76A0">
        <w:rPr>
          <w:rFonts w:ascii="Times New Roman" w:hAnsi="Times New Roman" w:cs="Times New Roman"/>
          <w:sz w:val="24"/>
          <w:szCs w:val="24"/>
        </w:rPr>
        <w:t xml:space="preserve">The time has come to remind the legal profession of the old adage, </w:t>
      </w:r>
      <w:proofErr w:type="spellStart"/>
      <w:r w:rsidR="00E843DB" w:rsidRPr="005D76A0">
        <w:rPr>
          <w:rFonts w:ascii="Times New Roman" w:hAnsi="Times New Roman" w:cs="Times New Roman"/>
          <w:i/>
          <w:sz w:val="24"/>
          <w:szCs w:val="24"/>
        </w:rPr>
        <w:t>vigilantibus</w:t>
      </w:r>
      <w:proofErr w:type="spellEnd"/>
      <w:r w:rsidR="00E843DB" w:rsidRPr="005D76A0">
        <w:rPr>
          <w:rFonts w:ascii="Times New Roman" w:hAnsi="Times New Roman" w:cs="Times New Roman"/>
          <w:i/>
          <w:sz w:val="24"/>
          <w:szCs w:val="24"/>
        </w:rPr>
        <w:t xml:space="preserve"> non </w:t>
      </w:r>
      <w:proofErr w:type="spellStart"/>
      <w:r w:rsidR="00E843DB" w:rsidRPr="005D76A0">
        <w:rPr>
          <w:rFonts w:ascii="Times New Roman" w:hAnsi="Times New Roman" w:cs="Times New Roman"/>
          <w:i/>
          <w:sz w:val="24"/>
          <w:szCs w:val="24"/>
        </w:rPr>
        <w:t>dormientibus</w:t>
      </w:r>
      <w:proofErr w:type="spellEnd"/>
      <w:r w:rsidR="00E843DB" w:rsidRPr="005D76A0">
        <w:rPr>
          <w:rFonts w:ascii="Times New Roman" w:hAnsi="Times New Roman" w:cs="Times New Roman"/>
          <w:i/>
          <w:sz w:val="24"/>
          <w:szCs w:val="24"/>
        </w:rPr>
        <w:t xml:space="preserve"> </w:t>
      </w:r>
      <w:proofErr w:type="spellStart"/>
      <w:r w:rsidR="00E843DB" w:rsidRPr="005D76A0">
        <w:rPr>
          <w:rFonts w:ascii="Times New Roman" w:hAnsi="Times New Roman" w:cs="Times New Roman"/>
          <w:i/>
          <w:sz w:val="24"/>
          <w:szCs w:val="24"/>
        </w:rPr>
        <w:t>jura</w:t>
      </w:r>
      <w:proofErr w:type="spellEnd"/>
      <w:r w:rsidR="00E843DB" w:rsidRPr="005D76A0">
        <w:rPr>
          <w:rFonts w:ascii="Times New Roman" w:hAnsi="Times New Roman" w:cs="Times New Roman"/>
          <w:i/>
          <w:sz w:val="24"/>
          <w:szCs w:val="24"/>
        </w:rPr>
        <w:t xml:space="preserve"> </w:t>
      </w:r>
      <w:proofErr w:type="spellStart"/>
      <w:r w:rsidR="00E843DB" w:rsidRPr="005D76A0">
        <w:rPr>
          <w:rFonts w:ascii="Times New Roman" w:hAnsi="Times New Roman" w:cs="Times New Roman"/>
          <w:i/>
          <w:sz w:val="24"/>
          <w:szCs w:val="24"/>
        </w:rPr>
        <w:t>subveniunt</w:t>
      </w:r>
      <w:proofErr w:type="spellEnd"/>
      <w:r w:rsidR="00E843DB" w:rsidRPr="005D76A0">
        <w:rPr>
          <w:rFonts w:ascii="Times New Roman" w:hAnsi="Times New Roman" w:cs="Times New Roman"/>
          <w:sz w:val="24"/>
          <w:szCs w:val="24"/>
        </w:rPr>
        <w:t>-</w:t>
      </w:r>
      <w:r w:rsidRPr="005D76A0">
        <w:rPr>
          <w:rFonts w:ascii="Times New Roman" w:hAnsi="Times New Roman" w:cs="Times New Roman"/>
          <w:sz w:val="24"/>
          <w:szCs w:val="24"/>
        </w:rPr>
        <w:t xml:space="preserve"> roughly translated</w:t>
      </w:r>
      <w:r w:rsidR="00D329F2" w:rsidRPr="005D76A0">
        <w:rPr>
          <w:rFonts w:ascii="Times New Roman" w:hAnsi="Times New Roman" w:cs="Times New Roman"/>
          <w:sz w:val="24"/>
          <w:szCs w:val="24"/>
        </w:rPr>
        <w:t>,</w:t>
      </w:r>
      <w:r w:rsidRPr="005D76A0">
        <w:rPr>
          <w:rFonts w:ascii="Times New Roman" w:hAnsi="Times New Roman" w:cs="Times New Roman"/>
          <w:sz w:val="24"/>
          <w:szCs w:val="24"/>
        </w:rPr>
        <w:t xml:space="preserve"> </w:t>
      </w:r>
      <w:r w:rsidRPr="005D76A0">
        <w:rPr>
          <w:rFonts w:ascii="Times New Roman" w:hAnsi="Times New Roman" w:cs="Times New Roman"/>
          <w:sz w:val="24"/>
          <w:szCs w:val="24"/>
          <w:u w:val="single"/>
        </w:rPr>
        <w:t>the law will help the</w:t>
      </w:r>
      <w:r w:rsidR="003B6A24" w:rsidRPr="005D76A0">
        <w:rPr>
          <w:rFonts w:ascii="Times New Roman" w:hAnsi="Times New Roman" w:cs="Times New Roman"/>
          <w:sz w:val="24"/>
          <w:szCs w:val="24"/>
          <w:u w:val="single"/>
        </w:rPr>
        <w:t xml:space="preserve"> vigilant but not the sluggard.</w:t>
      </w:r>
      <w:r w:rsidR="003B6A24" w:rsidRPr="005D76A0">
        <w:rPr>
          <w:rFonts w:ascii="Times New Roman" w:hAnsi="Times New Roman" w:cs="Times New Roman"/>
          <w:sz w:val="24"/>
          <w:szCs w:val="24"/>
        </w:rPr>
        <w:t>” (</w:t>
      </w:r>
      <w:r w:rsidRPr="005D76A0">
        <w:rPr>
          <w:rFonts w:ascii="Times New Roman" w:hAnsi="Times New Roman" w:cs="Times New Roman"/>
          <w:sz w:val="24"/>
          <w:szCs w:val="24"/>
        </w:rPr>
        <w:t>Own emphasis</w:t>
      </w:r>
      <w:r w:rsidR="00AD71E5" w:rsidRPr="005D76A0">
        <w:rPr>
          <w:rFonts w:ascii="Times New Roman" w:hAnsi="Times New Roman" w:cs="Times New Roman"/>
          <w:sz w:val="24"/>
          <w:szCs w:val="24"/>
        </w:rPr>
        <w:t>)</w:t>
      </w:r>
    </w:p>
    <w:p w:rsidR="00AE3A39" w:rsidRPr="005D76A0" w:rsidRDefault="00AE3A39" w:rsidP="00EE1DF1">
      <w:pPr>
        <w:spacing w:after="0" w:line="240" w:lineRule="auto"/>
        <w:ind w:left="720"/>
        <w:jc w:val="both"/>
        <w:rPr>
          <w:rFonts w:ascii="Times New Roman" w:hAnsi="Times New Roman" w:cs="Times New Roman"/>
          <w:sz w:val="24"/>
          <w:szCs w:val="24"/>
        </w:rPr>
      </w:pPr>
    </w:p>
    <w:p w:rsidR="00AD71E5" w:rsidRPr="005D76A0" w:rsidRDefault="00AD71E5" w:rsidP="006A0E63">
      <w:pPr>
        <w:spacing w:after="0" w:line="360" w:lineRule="auto"/>
        <w:jc w:val="both"/>
        <w:rPr>
          <w:rFonts w:ascii="Times New Roman" w:hAnsi="Times New Roman" w:cs="Times New Roman"/>
          <w:sz w:val="24"/>
          <w:szCs w:val="24"/>
        </w:rPr>
      </w:pPr>
    </w:p>
    <w:p w:rsidR="00374481" w:rsidRPr="005D76A0" w:rsidRDefault="00374481" w:rsidP="00AE3A39">
      <w:pPr>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 xml:space="preserve">The appellant attempts to rely on </w:t>
      </w:r>
      <w:proofErr w:type="spellStart"/>
      <w:r w:rsidRPr="005D76A0">
        <w:rPr>
          <w:rFonts w:ascii="Times New Roman" w:hAnsi="Times New Roman" w:cs="Times New Roman"/>
          <w:i/>
          <w:sz w:val="24"/>
          <w:szCs w:val="24"/>
        </w:rPr>
        <w:t>Dalny</w:t>
      </w:r>
      <w:proofErr w:type="spellEnd"/>
      <w:r w:rsidRPr="005D76A0">
        <w:rPr>
          <w:rFonts w:ascii="Times New Roman" w:hAnsi="Times New Roman" w:cs="Times New Roman"/>
          <w:i/>
          <w:sz w:val="24"/>
          <w:szCs w:val="24"/>
        </w:rPr>
        <w:t xml:space="preserve"> </w:t>
      </w:r>
      <w:r w:rsidR="00AE3A39" w:rsidRPr="005D76A0">
        <w:rPr>
          <w:rFonts w:ascii="Times New Roman" w:hAnsi="Times New Roman" w:cs="Times New Roman"/>
          <w:i/>
          <w:sz w:val="24"/>
          <w:szCs w:val="24"/>
        </w:rPr>
        <w:t>M</w:t>
      </w:r>
      <w:r w:rsidRPr="005D76A0">
        <w:rPr>
          <w:rFonts w:ascii="Times New Roman" w:hAnsi="Times New Roman" w:cs="Times New Roman"/>
          <w:i/>
          <w:sz w:val="24"/>
          <w:szCs w:val="24"/>
        </w:rPr>
        <w:t>ine v Musa Banda</w:t>
      </w:r>
      <w:r w:rsidRPr="005D76A0">
        <w:rPr>
          <w:rFonts w:ascii="Times New Roman" w:hAnsi="Times New Roman" w:cs="Times New Roman"/>
          <w:sz w:val="24"/>
          <w:szCs w:val="24"/>
        </w:rPr>
        <w:t xml:space="preserve"> </w:t>
      </w:r>
      <w:r w:rsidR="00294EA1" w:rsidRPr="005D76A0">
        <w:rPr>
          <w:rFonts w:ascii="Times New Roman" w:hAnsi="Times New Roman" w:cs="Times New Roman"/>
          <w:sz w:val="24"/>
          <w:szCs w:val="24"/>
        </w:rPr>
        <w:t>1999 (1) ZLR 220 (S)a</w:t>
      </w:r>
      <w:r w:rsidR="00364388" w:rsidRPr="005D76A0">
        <w:rPr>
          <w:rFonts w:ascii="Times New Roman" w:hAnsi="Times New Roman" w:cs="Times New Roman"/>
          <w:sz w:val="24"/>
          <w:szCs w:val="24"/>
        </w:rPr>
        <w:t xml:space="preserve">t </w:t>
      </w:r>
      <w:r w:rsidR="00294EA1" w:rsidRPr="005D76A0">
        <w:rPr>
          <w:rFonts w:ascii="Times New Roman" w:hAnsi="Times New Roman" w:cs="Times New Roman"/>
          <w:sz w:val="24"/>
          <w:szCs w:val="24"/>
        </w:rPr>
        <w:t>221</w:t>
      </w:r>
      <w:r w:rsidR="00D17577" w:rsidRPr="005D76A0">
        <w:rPr>
          <w:rFonts w:ascii="Times New Roman" w:hAnsi="Times New Roman" w:cs="Times New Roman"/>
          <w:sz w:val="24"/>
          <w:szCs w:val="24"/>
        </w:rPr>
        <w:t xml:space="preserve"> where</w:t>
      </w:r>
      <w:r w:rsidR="00294EA1" w:rsidRPr="005D76A0">
        <w:rPr>
          <w:rFonts w:ascii="Times New Roman" w:hAnsi="Times New Roman" w:cs="Times New Roman"/>
          <w:sz w:val="24"/>
          <w:szCs w:val="24"/>
        </w:rPr>
        <w:t xml:space="preserve"> the court </w:t>
      </w:r>
      <w:r w:rsidR="00D17577" w:rsidRPr="005D76A0">
        <w:rPr>
          <w:rFonts w:ascii="Times New Roman" w:hAnsi="Times New Roman" w:cs="Times New Roman"/>
          <w:sz w:val="24"/>
          <w:szCs w:val="24"/>
        </w:rPr>
        <w:t xml:space="preserve">stated that </w:t>
      </w:r>
      <w:r w:rsidRPr="005D76A0">
        <w:rPr>
          <w:rFonts w:ascii="Times New Roman" w:hAnsi="Times New Roman" w:cs="Times New Roman"/>
          <w:sz w:val="24"/>
          <w:szCs w:val="24"/>
        </w:rPr>
        <w:t xml:space="preserve">deciding </w:t>
      </w:r>
      <w:proofErr w:type="spellStart"/>
      <w:r w:rsidR="001002C9">
        <w:rPr>
          <w:rFonts w:ascii="Times New Roman" w:hAnsi="Times New Roman" w:cs="Times New Roman"/>
          <w:sz w:val="24"/>
          <w:szCs w:val="24"/>
        </w:rPr>
        <w:t>l</w:t>
      </w:r>
      <w:r w:rsidRPr="005D76A0">
        <w:rPr>
          <w:rFonts w:ascii="Times New Roman" w:hAnsi="Times New Roman" w:cs="Times New Roman"/>
          <w:sz w:val="24"/>
          <w:szCs w:val="24"/>
        </w:rPr>
        <w:t>abour</w:t>
      </w:r>
      <w:proofErr w:type="spellEnd"/>
      <w:r w:rsidRPr="005D76A0">
        <w:rPr>
          <w:rFonts w:ascii="Times New Roman" w:hAnsi="Times New Roman" w:cs="Times New Roman"/>
          <w:sz w:val="24"/>
          <w:szCs w:val="24"/>
        </w:rPr>
        <w:t xml:space="preserve"> matters on technicalities is not desirable.</w:t>
      </w:r>
      <w:r w:rsidR="00D17577" w:rsidRPr="005D76A0">
        <w:rPr>
          <w:rFonts w:ascii="Times New Roman" w:hAnsi="Times New Roman" w:cs="Times New Roman"/>
          <w:sz w:val="24"/>
          <w:szCs w:val="24"/>
        </w:rPr>
        <w:t xml:space="preserve"> </w:t>
      </w:r>
      <w:r w:rsidR="00590852" w:rsidRPr="005D76A0">
        <w:rPr>
          <w:rFonts w:ascii="Times New Roman" w:hAnsi="Times New Roman" w:cs="Times New Roman"/>
          <w:sz w:val="24"/>
          <w:szCs w:val="24"/>
        </w:rPr>
        <w:t xml:space="preserve"> </w:t>
      </w:r>
      <w:r w:rsidR="00C62D14" w:rsidRPr="005D76A0">
        <w:rPr>
          <w:rFonts w:ascii="Times New Roman" w:hAnsi="Times New Roman" w:cs="Times New Roman"/>
          <w:sz w:val="24"/>
          <w:szCs w:val="24"/>
        </w:rPr>
        <w:t>However,</w:t>
      </w:r>
      <w:r w:rsidR="00D17577" w:rsidRPr="005D76A0">
        <w:rPr>
          <w:rFonts w:ascii="Times New Roman" w:hAnsi="Times New Roman" w:cs="Times New Roman"/>
          <w:sz w:val="24"/>
          <w:szCs w:val="24"/>
        </w:rPr>
        <w:t xml:space="preserve"> if one examines the quote </w:t>
      </w:r>
      <w:r w:rsidR="002F2A0E" w:rsidRPr="005D76A0">
        <w:rPr>
          <w:rFonts w:ascii="Times New Roman" w:hAnsi="Times New Roman" w:cs="Times New Roman"/>
          <w:sz w:val="24"/>
          <w:szCs w:val="24"/>
        </w:rPr>
        <w:t xml:space="preserve">in full </w:t>
      </w:r>
      <w:r w:rsidR="00D17577" w:rsidRPr="005D76A0">
        <w:rPr>
          <w:rFonts w:ascii="Times New Roman" w:hAnsi="Times New Roman" w:cs="Times New Roman"/>
          <w:sz w:val="24"/>
          <w:szCs w:val="24"/>
        </w:rPr>
        <w:t>from</w:t>
      </w:r>
      <w:r w:rsidRPr="005D76A0">
        <w:rPr>
          <w:rFonts w:ascii="Times New Roman" w:hAnsi="Times New Roman" w:cs="Times New Roman"/>
          <w:sz w:val="24"/>
          <w:szCs w:val="24"/>
        </w:rPr>
        <w:t xml:space="preserve"> this cas</w:t>
      </w:r>
      <w:r w:rsidR="00D17577" w:rsidRPr="005D76A0">
        <w:rPr>
          <w:rFonts w:ascii="Times New Roman" w:hAnsi="Times New Roman" w:cs="Times New Roman"/>
          <w:sz w:val="24"/>
          <w:szCs w:val="24"/>
        </w:rPr>
        <w:t xml:space="preserve">e, </w:t>
      </w:r>
      <w:proofErr w:type="spellStart"/>
      <w:r w:rsidR="00460148" w:rsidRPr="005D76A0">
        <w:rPr>
          <w:rFonts w:ascii="Times New Roman" w:hAnsi="Times New Roman" w:cs="Times New Roman"/>
          <w:sz w:val="24"/>
          <w:szCs w:val="24"/>
        </w:rPr>
        <w:t>McNALLY</w:t>
      </w:r>
      <w:proofErr w:type="spellEnd"/>
      <w:r w:rsidR="00460148" w:rsidRPr="005D76A0">
        <w:rPr>
          <w:rFonts w:ascii="Times New Roman" w:hAnsi="Times New Roman" w:cs="Times New Roman"/>
          <w:sz w:val="24"/>
          <w:szCs w:val="24"/>
        </w:rPr>
        <w:t xml:space="preserve"> </w:t>
      </w:r>
      <w:r w:rsidR="00D17577" w:rsidRPr="005D76A0">
        <w:rPr>
          <w:rFonts w:ascii="Times New Roman" w:hAnsi="Times New Roman" w:cs="Times New Roman"/>
          <w:sz w:val="24"/>
          <w:szCs w:val="24"/>
        </w:rPr>
        <w:t>JA stated as follows:</w:t>
      </w:r>
    </w:p>
    <w:p w:rsidR="00374481" w:rsidRPr="005D76A0" w:rsidRDefault="00374481" w:rsidP="00743826">
      <w:pPr>
        <w:spacing w:after="0" w:line="240" w:lineRule="auto"/>
        <w:ind w:left="720"/>
        <w:jc w:val="both"/>
        <w:rPr>
          <w:rFonts w:ascii="Times New Roman" w:hAnsi="Times New Roman" w:cs="Times New Roman"/>
          <w:sz w:val="24"/>
          <w:szCs w:val="24"/>
        </w:rPr>
      </w:pPr>
      <w:r w:rsidRPr="005D76A0">
        <w:rPr>
          <w:rFonts w:ascii="Times New Roman" w:hAnsi="Times New Roman" w:cs="Times New Roman"/>
          <w:sz w:val="24"/>
          <w:szCs w:val="24"/>
        </w:rPr>
        <w:t xml:space="preserve">“As a general rule it seems to me undesirable that </w:t>
      </w:r>
      <w:proofErr w:type="spellStart"/>
      <w:r w:rsidRPr="005D76A0">
        <w:rPr>
          <w:rFonts w:ascii="Times New Roman" w:hAnsi="Times New Roman" w:cs="Times New Roman"/>
          <w:sz w:val="24"/>
          <w:szCs w:val="24"/>
        </w:rPr>
        <w:t>labour</w:t>
      </w:r>
      <w:proofErr w:type="spellEnd"/>
      <w:r w:rsidRPr="005D76A0">
        <w:rPr>
          <w:rFonts w:ascii="Times New Roman" w:hAnsi="Times New Roman" w:cs="Times New Roman"/>
          <w:sz w:val="24"/>
          <w:szCs w:val="24"/>
        </w:rPr>
        <w:t xml:space="preserve"> relations matters should be decided on the basis of procedural irregularities. By this, I do not mean that such irregularities should be ignored. I mean that the procedural irregularities should be put right… I would think it often superfluous for the Tribunal to hear evidence relating to the irregularities. </w:t>
      </w:r>
      <w:r w:rsidRPr="005D76A0">
        <w:rPr>
          <w:rFonts w:ascii="Times New Roman" w:hAnsi="Times New Roman" w:cs="Times New Roman"/>
          <w:sz w:val="24"/>
          <w:szCs w:val="24"/>
          <w:u w:val="single"/>
        </w:rPr>
        <w:t>I say “often” because there may be cases in which this is not so.</w:t>
      </w:r>
      <w:r w:rsidRPr="005D76A0">
        <w:rPr>
          <w:rFonts w:ascii="Times New Roman" w:hAnsi="Times New Roman" w:cs="Times New Roman"/>
          <w:sz w:val="24"/>
          <w:szCs w:val="24"/>
        </w:rPr>
        <w:t xml:space="preserve"> It may be that the existence of irregularities will affect the date from which the termination of employment takes effect. It may sometimes take effect from the date on which the irregula</w:t>
      </w:r>
      <w:r w:rsidR="00865044" w:rsidRPr="005D76A0">
        <w:rPr>
          <w:rFonts w:ascii="Times New Roman" w:hAnsi="Times New Roman" w:cs="Times New Roman"/>
          <w:sz w:val="24"/>
          <w:szCs w:val="24"/>
        </w:rPr>
        <w:t>rity is cured</w:t>
      </w:r>
      <w:r w:rsidR="00C74D44" w:rsidRPr="005D76A0">
        <w:rPr>
          <w:rFonts w:ascii="Times New Roman" w:hAnsi="Times New Roman" w:cs="Times New Roman"/>
          <w:sz w:val="24"/>
          <w:szCs w:val="24"/>
        </w:rPr>
        <w:t>.” (</w:t>
      </w:r>
      <w:r w:rsidRPr="005D76A0">
        <w:rPr>
          <w:rFonts w:ascii="Times New Roman" w:hAnsi="Times New Roman" w:cs="Times New Roman"/>
          <w:sz w:val="24"/>
          <w:szCs w:val="24"/>
        </w:rPr>
        <w:t>My Emphasis)</w:t>
      </w:r>
    </w:p>
    <w:p w:rsidR="00374481" w:rsidRPr="005D76A0" w:rsidRDefault="00374481" w:rsidP="00B105FA">
      <w:pPr>
        <w:spacing w:after="0" w:line="240" w:lineRule="auto"/>
        <w:jc w:val="both"/>
        <w:rPr>
          <w:rFonts w:ascii="Times New Roman" w:hAnsi="Times New Roman" w:cs="Times New Roman"/>
          <w:sz w:val="24"/>
          <w:szCs w:val="24"/>
        </w:rPr>
      </w:pPr>
      <w:r w:rsidRPr="005D76A0">
        <w:rPr>
          <w:rFonts w:ascii="Times New Roman" w:hAnsi="Times New Roman" w:cs="Times New Roman"/>
          <w:sz w:val="24"/>
          <w:szCs w:val="24"/>
        </w:rPr>
        <w:t xml:space="preserve"> </w:t>
      </w:r>
    </w:p>
    <w:p w:rsidR="00743826" w:rsidRPr="005D76A0" w:rsidRDefault="00743826" w:rsidP="006B1C5C">
      <w:pPr>
        <w:spacing w:after="0" w:line="360" w:lineRule="auto"/>
        <w:ind w:firstLine="1440"/>
        <w:jc w:val="both"/>
        <w:rPr>
          <w:rFonts w:ascii="Times New Roman" w:hAnsi="Times New Roman" w:cs="Times New Roman"/>
          <w:sz w:val="24"/>
          <w:szCs w:val="24"/>
        </w:rPr>
      </w:pPr>
    </w:p>
    <w:p w:rsidR="00374481" w:rsidRPr="005D76A0" w:rsidRDefault="009B54EF" w:rsidP="00B105FA">
      <w:pPr>
        <w:spacing w:after="0" w:line="480" w:lineRule="auto"/>
        <w:jc w:val="both"/>
        <w:rPr>
          <w:rFonts w:ascii="Times New Roman" w:hAnsi="Times New Roman" w:cs="Times New Roman"/>
          <w:sz w:val="24"/>
          <w:szCs w:val="24"/>
        </w:rPr>
      </w:pPr>
      <w:r w:rsidRPr="005D76A0">
        <w:rPr>
          <w:rFonts w:ascii="Times New Roman" w:hAnsi="Times New Roman" w:cs="Times New Roman"/>
          <w:sz w:val="24"/>
          <w:szCs w:val="24"/>
        </w:rPr>
        <w:t xml:space="preserve"> </w:t>
      </w:r>
      <w:r w:rsidR="00B105FA" w:rsidRPr="005D76A0">
        <w:rPr>
          <w:rFonts w:ascii="Times New Roman" w:hAnsi="Times New Roman" w:cs="Times New Roman"/>
          <w:sz w:val="24"/>
          <w:szCs w:val="24"/>
        </w:rPr>
        <w:tab/>
      </w:r>
      <w:r w:rsidR="00B105FA" w:rsidRPr="005D76A0">
        <w:rPr>
          <w:rFonts w:ascii="Times New Roman" w:hAnsi="Times New Roman" w:cs="Times New Roman"/>
          <w:sz w:val="24"/>
          <w:szCs w:val="24"/>
        </w:rPr>
        <w:tab/>
      </w:r>
      <w:r w:rsidRPr="005D76A0">
        <w:rPr>
          <w:rFonts w:ascii="Times New Roman" w:hAnsi="Times New Roman" w:cs="Times New Roman"/>
          <w:sz w:val="24"/>
          <w:szCs w:val="24"/>
        </w:rPr>
        <w:t>As can be observed, his remarks</w:t>
      </w:r>
      <w:r w:rsidR="000B376D" w:rsidRPr="005D76A0">
        <w:rPr>
          <w:rFonts w:ascii="Times New Roman" w:hAnsi="Times New Roman" w:cs="Times New Roman"/>
          <w:sz w:val="24"/>
          <w:szCs w:val="24"/>
        </w:rPr>
        <w:t xml:space="preserve"> are not a blanket cover for all</w:t>
      </w:r>
      <w:r w:rsidRPr="005D76A0">
        <w:rPr>
          <w:rFonts w:ascii="Times New Roman" w:hAnsi="Times New Roman" w:cs="Times New Roman"/>
          <w:sz w:val="24"/>
          <w:szCs w:val="24"/>
        </w:rPr>
        <w:t xml:space="preserve"> technical defects</w:t>
      </w:r>
      <w:r w:rsidR="000B376D" w:rsidRPr="005D76A0">
        <w:rPr>
          <w:rFonts w:ascii="Times New Roman" w:hAnsi="Times New Roman" w:cs="Times New Roman"/>
          <w:sz w:val="24"/>
          <w:szCs w:val="24"/>
        </w:rPr>
        <w:t>.  It was</w:t>
      </w:r>
      <w:r w:rsidR="00374481" w:rsidRPr="005D76A0">
        <w:rPr>
          <w:rFonts w:ascii="Times New Roman" w:hAnsi="Times New Roman" w:cs="Times New Roman"/>
          <w:sz w:val="24"/>
          <w:szCs w:val="24"/>
        </w:rPr>
        <w:t xml:space="preserve"> highlighted that there are circu</w:t>
      </w:r>
      <w:r w:rsidR="000B376D" w:rsidRPr="005D76A0">
        <w:rPr>
          <w:rFonts w:ascii="Times New Roman" w:hAnsi="Times New Roman" w:cs="Times New Roman"/>
          <w:sz w:val="24"/>
          <w:szCs w:val="24"/>
        </w:rPr>
        <w:t>mstances where a decision on</w:t>
      </w:r>
      <w:r w:rsidRPr="005D76A0">
        <w:rPr>
          <w:rFonts w:ascii="Times New Roman" w:hAnsi="Times New Roman" w:cs="Times New Roman"/>
          <w:sz w:val="24"/>
          <w:szCs w:val="24"/>
        </w:rPr>
        <w:t xml:space="preserve"> technicalities c</w:t>
      </w:r>
      <w:r w:rsidR="00374481" w:rsidRPr="005D76A0">
        <w:rPr>
          <w:rFonts w:ascii="Times New Roman" w:hAnsi="Times New Roman" w:cs="Times New Roman"/>
          <w:sz w:val="24"/>
          <w:szCs w:val="24"/>
        </w:rPr>
        <w:t xml:space="preserve">ould be warranted and </w:t>
      </w:r>
      <w:r w:rsidRPr="005D76A0">
        <w:rPr>
          <w:rFonts w:ascii="Times New Roman" w:hAnsi="Times New Roman" w:cs="Times New Roman"/>
          <w:sz w:val="24"/>
          <w:szCs w:val="24"/>
        </w:rPr>
        <w:t xml:space="preserve">in my view, </w:t>
      </w:r>
      <w:r w:rsidR="00374481" w:rsidRPr="005D76A0">
        <w:rPr>
          <w:rFonts w:ascii="Times New Roman" w:hAnsi="Times New Roman" w:cs="Times New Roman"/>
          <w:sz w:val="24"/>
          <w:szCs w:val="24"/>
        </w:rPr>
        <w:t>this case is one</w:t>
      </w:r>
      <w:r w:rsidR="0084211C" w:rsidRPr="005D76A0">
        <w:rPr>
          <w:rFonts w:ascii="Times New Roman" w:hAnsi="Times New Roman" w:cs="Times New Roman"/>
          <w:sz w:val="24"/>
          <w:szCs w:val="24"/>
        </w:rPr>
        <w:t xml:space="preserve"> such example.  </w:t>
      </w:r>
      <w:r w:rsidR="00806737" w:rsidRPr="005D76A0">
        <w:rPr>
          <w:rFonts w:ascii="Times New Roman" w:hAnsi="Times New Roman" w:cs="Times New Roman"/>
          <w:sz w:val="24"/>
          <w:szCs w:val="24"/>
        </w:rPr>
        <w:t xml:space="preserve">The </w:t>
      </w:r>
      <w:r w:rsidR="0084211C" w:rsidRPr="005D76A0">
        <w:rPr>
          <w:rFonts w:ascii="Times New Roman" w:hAnsi="Times New Roman" w:cs="Times New Roman"/>
          <w:sz w:val="24"/>
          <w:szCs w:val="24"/>
        </w:rPr>
        <w:t>a</w:t>
      </w:r>
      <w:r w:rsidR="00806737" w:rsidRPr="005D76A0">
        <w:rPr>
          <w:rFonts w:ascii="Times New Roman" w:hAnsi="Times New Roman" w:cs="Times New Roman"/>
          <w:sz w:val="24"/>
          <w:szCs w:val="24"/>
        </w:rPr>
        <w:t>ppellant</w:t>
      </w:r>
      <w:r w:rsidR="00372942" w:rsidRPr="005D76A0">
        <w:rPr>
          <w:rFonts w:ascii="Times New Roman" w:hAnsi="Times New Roman" w:cs="Times New Roman"/>
          <w:sz w:val="24"/>
          <w:szCs w:val="24"/>
        </w:rPr>
        <w:t>’</w:t>
      </w:r>
      <w:r w:rsidR="00806737" w:rsidRPr="005D76A0">
        <w:rPr>
          <w:rFonts w:ascii="Times New Roman" w:hAnsi="Times New Roman" w:cs="Times New Roman"/>
          <w:sz w:val="24"/>
          <w:szCs w:val="24"/>
        </w:rPr>
        <w:t>s lack of diligence</w:t>
      </w:r>
      <w:r w:rsidR="00374481" w:rsidRPr="005D76A0">
        <w:rPr>
          <w:rFonts w:ascii="Times New Roman" w:hAnsi="Times New Roman" w:cs="Times New Roman"/>
          <w:sz w:val="24"/>
          <w:szCs w:val="24"/>
        </w:rPr>
        <w:t xml:space="preserve"> was of such gross </w:t>
      </w:r>
      <w:r w:rsidR="0028782E" w:rsidRPr="005D76A0">
        <w:rPr>
          <w:rFonts w:ascii="Times New Roman" w:hAnsi="Times New Roman" w:cs="Times New Roman"/>
          <w:sz w:val="24"/>
          <w:szCs w:val="24"/>
        </w:rPr>
        <w:t>magnitude</w:t>
      </w:r>
      <w:r w:rsidR="00374481" w:rsidRPr="005D76A0">
        <w:rPr>
          <w:rFonts w:ascii="Times New Roman" w:hAnsi="Times New Roman" w:cs="Times New Roman"/>
          <w:sz w:val="24"/>
          <w:szCs w:val="24"/>
        </w:rPr>
        <w:t xml:space="preserve"> </w:t>
      </w:r>
      <w:r w:rsidR="00FE43B2" w:rsidRPr="005D76A0">
        <w:rPr>
          <w:rFonts w:ascii="Times New Roman" w:hAnsi="Times New Roman" w:cs="Times New Roman"/>
          <w:sz w:val="24"/>
          <w:szCs w:val="24"/>
        </w:rPr>
        <w:t xml:space="preserve">that </w:t>
      </w:r>
      <w:r w:rsidR="00374481" w:rsidRPr="005D76A0">
        <w:rPr>
          <w:rFonts w:ascii="Times New Roman" w:hAnsi="Times New Roman" w:cs="Times New Roman"/>
          <w:sz w:val="24"/>
          <w:szCs w:val="24"/>
        </w:rPr>
        <w:t>it ceased to be a mere technicality that can be cured.</w:t>
      </w:r>
    </w:p>
    <w:p w:rsidR="00374481" w:rsidRPr="005D76A0" w:rsidRDefault="00374481" w:rsidP="006A0E63">
      <w:pPr>
        <w:spacing w:after="0" w:line="360" w:lineRule="auto"/>
        <w:jc w:val="both"/>
        <w:rPr>
          <w:rFonts w:ascii="Times New Roman" w:hAnsi="Times New Roman" w:cs="Times New Roman"/>
          <w:sz w:val="24"/>
          <w:szCs w:val="24"/>
        </w:rPr>
      </w:pPr>
    </w:p>
    <w:p w:rsidR="00A35A07" w:rsidRPr="005D76A0" w:rsidRDefault="00B67627" w:rsidP="00375210">
      <w:pPr>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With regards</w:t>
      </w:r>
      <w:r w:rsidR="000B376D" w:rsidRPr="005D76A0">
        <w:rPr>
          <w:rFonts w:ascii="Times New Roman" w:hAnsi="Times New Roman" w:cs="Times New Roman"/>
          <w:sz w:val="24"/>
          <w:szCs w:val="24"/>
        </w:rPr>
        <w:t xml:space="preserve"> to the prospects of success</w:t>
      </w:r>
      <w:r w:rsidR="00FA4F0B" w:rsidRPr="005D76A0">
        <w:rPr>
          <w:rFonts w:ascii="Times New Roman" w:hAnsi="Times New Roman" w:cs="Times New Roman"/>
          <w:sz w:val="24"/>
          <w:szCs w:val="24"/>
        </w:rPr>
        <w:t>,</w:t>
      </w:r>
      <w:r w:rsidR="000B376D" w:rsidRPr="005D76A0">
        <w:rPr>
          <w:rFonts w:ascii="Times New Roman" w:hAnsi="Times New Roman" w:cs="Times New Roman"/>
          <w:sz w:val="24"/>
          <w:szCs w:val="24"/>
        </w:rPr>
        <w:t xml:space="preserve"> the </w:t>
      </w:r>
      <w:r w:rsidR="00991C7B" w:rsidRPr="005D76A0">
        <w:rPr>
          <w:rFonts w:ascii="Times New Roman" w:hAnsi="Times New Roman" w:cs="Times New Roman"/>
          <w:sz w:val="24"/>
          <w:szCs w:val="24"/>
        </w:rPr>
        <w:t>a</w:t>
      </w:r>
      <w:r w:rsidR="000B376D" w:rsidRPr="005D76A0">
        <w:rPr>
          <w:rFonts w:ascii="Times New Roman" w:hAnsi="Times New Roman" w:cs="Times New Roman"/>
          <w:sz w:val="24"/>
          <w:szCs w:val="24"/>
        </w:rPr>
        <w:t>ppellant has not shown</w:t>
      </w:r>
      <w:r w:rsidR="00FA4F0B" w:rsidRPr="005D76A0">
        <w:rPr>
          <w:rFonts w:ascii="Times New Roman" w:hAnsi="Times New Roman" w:cs="Times New Roman"/>
          <w:sz w:val="24"/>
          <w:szCs w:val="24"/>
        </w:rPr>
        <w:t xml:space="preserve"> that he</w:t>
      </w:r>
      <w:r w:rsidR="00AD71E5" w:rsidRPr="005D76A0">
        <w:rPr>
          <w:rFonts w:ascii="Times New Roman" w:hAnsi="Times New Roman" w:cs="Times New Roman"/>
          <w:sz w:val="24"/>
          <w:szCs w:val="24"/>
        </w:rPr>
        <w:t xml:space="preserve"> has</w:t>
      </w:r>
      <w:r w:rsidR="00FA4F0B" w:rsidRPr="005D76A0">
        <w:rPr>
          <w:rFonts w:ascii="Times New Roman" w:hAnsi="Times New Roman" w:cs="Times New Roman"/>
          <w:sz w:val="24"/>
          <w:szCs w:val="24"/>
        </w:rPr>
        <w:t xml:space="preserve"> any</w:t>
      </w:r>
      <w:r w:rsidR="00AD71E5" w:rsidRPr="005D76A0">
        <w:rPr>
          <w:rFonts w:ascii="Times New Roman" w:hAnsi="Times New Roman" w:cs="Times New Roman"/>
          <w:sz w:val="24"/>
          <w:szCs w:val="24"/>
        </w:rPr>
        <w:t xml:space="preserve"> prospects of succes</w:t>
      </w:r>
      <w:r w:rsidR="00294EA1" w:rsidRPr="005D76A0">
        <w:rPr>
          <w:rFonts w:ascii="Times New Roman" w:hAnsi="Times New Roman" w:cs="Times New Roman"/>
          <w:sz w:val="24"/>
          <w:szCs w:val="24"/>
        </w:rPr>
        <w:t>s</w:t>
      </w:r>
      <w:r w:rsidR="00FA4F0B" w:rsidRPr="005D76A0">
        <w:rPr>
          <w:rFonts w:ascii="Times New Roman" w:hAnsi="Times New Roman" w:cs="Times New Roman"/>
          <w:sz w:val="24"/>
          <w:szCs w:val="24"/>
        </w:rPr>
        <w:t xml:space="preserve"> on appeal</w:t>
      </w:r>
      <w:r w:rsidR="00294EA1" w:rsidRPr="005D76A0">
        <w:rPr>
          <w:rFonts w:ascii="Times New Roman" w:hAnsi="Times New Roman" w:cs="Times New Roman"/>
          <w:sz w:val="24"/>
          <w:szCs w:val="24"/>
        </w:rPr>
        <w:t>.</w:t>
      </w:r>
      <w:r w:rsidR="00EC2720" w:rsidRPr="005D76A0">
        <w:rPr>
          <w:rFonts w:ascii="Times New Roman" w:hAnsi="Times New Roman" w:cs="Times New Roman"/>
          <w:sz w:val="24"/>
          <w:szCs w:val="24"/>
        </w:rPr>
        <w:t xml:space="preserve">  </w:t>
      </w:r>
      <w:r w:rsidR="000B376D" w:rsidRPr="005D76A0">
        <w:rPr>
          <w:rFonts w:ascii="Times New Roman" w:hAnsi="Times New Roman" w:cs="Times New Roman"/>
          <w:sz w:val="24"/>
          <w:szCs w:val="24"/>
        </w:rPr>
        <w:t xml:space="preserve">His </w:t>
      </w:r>
      <w:r w:rsidR="00A35A07" w:rsidRPr="005D76A0">
        <w:rPr>
          <w:rFonts w:ascii="Times New Roman" w:hAnsi="Times New Roman" w:cs="Times New Roman"/>
          <w:sz w:val="24"/>
          <w:szCs w:val="24"/>
        </w:rPr>
        <w:t>complaint</w:t>
      </w:r>
      <w:r w:rsidR="000B376D" w:rsidRPr="005D76A0">
        <w:rPr>
          <w:rFonts w:ascii="Times New Roman" w:hAnsi="Times New Roman" w:cs="Times New Roman"/>
          <w:sz w:val="24"/>
          <w:szCs w:val="24"/>
        </w:rPr>
        <w:t xml:space="preserve"> was merely that the case had </w:t>
      </w:r>
      <w:r w:rsidR="00EC2720" w:rsidRPr="005D76A0">
        <w:rPr>
          <w:rFonts w:ascii="Times New Roman" w:hAnsi="Times New Roman" w:cs="Times New Roman"/>
          <w:sz w:val="24"/>
          <w:szCs w:val="24"/>
        </w:rPr>
        <w:t xml:space="preserve">never been heard on the merits.  </w:t>
      </w:r>
      <w:r w:rsidR="00FA4F0B" w:rsidRPr="005D76A0">
        <w:rPr>
          <w:rFonts w:ascii="Times New Roman" w:hAnsi="Times New Roman" w:cs="Times New Roman"/>
          <w:sz w:val="24"/>
          <w:szCs w:val="24"/>
        </w:rPr>
        <w:t>This is</w:t>
      </w:r>
      <w:r w:rsidR="000B376D" w:rsidRPr="005D76A0">
        <w:rPr>
          <w:rFonts w:ascii="Times New Roman" w:hAnsi="Times New Roman" w:cs="Times New Roman"/>
          <w:sz w:val="24"/>
          <w:szCs w:val="24"/>
        </w:rPr>
        <w:t xml:space="preserve"> not sufficient. </w:t>
      </w:r>
      <w:r w:rsidR="00375210" w:rsidRPr="005D76A0">
        <w:rPr>
          <w:rFonts w:ascii="Times New Roman" w:hAnsi="Times New Roman" w:cs="Times New Roman"/>
          <w:sz w:val="24"/>
          <w:szCs w:val="24"/>
        </w:rPr>
        <w:t xml:space="preserve"> </w:t>
      </w:r>
      <w:r w:rsidR="00FA4F0B" w:rsidRPr="005D76A0">
        <w:rPr>
          <w:rFonts w:ascii="Times New Roman" w:hAnsi="Times New Roman" w:cs="Times New Roman"/>
          <w:sz w:val="24"/>
          <w:szCs w:val="24"/>
        </w:rPr>
        <w:t>He must</w:t>
      </w:r>
      <w:r w:rsidR="000B376D" w:rsidRPr="005D76A0">
        <w:rPr>
          <w:rFonts w:ascii="Times New Roman" w:hAnsi="Times New Roman" w:cs="Times New Roman"/>
          <w:sz w:val="24"/>
          <w:szCs w:val="24"/>
        </w:rPr>
        <w:t xml:space="preserve"> allege facts which if proved would show t</w:t>
      </w:r>
      <w:r w:rsidR="00A35A07" w:rsidRPr="005D76A0">
        <w:rPr>
          <w:rFonts w:ascii="Times New Roman" w:hAnsi="Times New Roman" w:cs="Times New Roman"/>
          <w:sz w:val="24"/>
          <w:szCs w:val="24"/>
        </w:rPr>
        <w:t xml:space="preserve">hat he had </w:t>
      </w:r>
      <w:r w:rsidR="00A35A07" w:rsidRPr="005D76A0">
        <w:rPr>
          <w:rFonts w:ascii="Times New Roman" w:hAnsi="Times New Roman" w:cs="Times New Roman"/>
          <w:sz w:val="24"/>
          <w:szCs w:val="24"/>
        </w:rPr>
        <w:lastRenderedPageBreak/>
        <w:t xml:space="preserve">prospects of success. </w:t>
      </w:r>
      <w:r w:rsidR="00EC2720" w:rsidRPr="005D76A0">
        <w:rPr>
          <w:rFonts w:ascii="Times New Roman" w:hAnsi="Times New Roman" w:cs="Times New Roman"/>
          <w:sz w:val="24"/>
          <w:szCs w:val="24"/>
        </w:rPr>
        <w:t xml:space="preserve"> </w:t>
      </w:r>
      <w:r w:rsidR="00294EA1" w:rsidRPr="005D76A0">
        <w:rPr>
          <w:rFonts w:ascii="Times New Roman" w:hAnsi="Times New Roman" w:cs="Times New Roman"/>
          <w:sz w:val="24"/>
          <w:szCs w:val="24"/>
        </w:rPr>
        <w:t xml:space="preserve">To grant condonation </w:t>
      </w:r>
      <w:r w:rsidR="00677606" w:rsidRPr="005D76A0">
        <w:rPr>
          <w:rFonts w:ascii="Times New Roman" w:hAnsi="Times New Roman" w:cs="Times New Roman"/>
          <w:sz w:val="24"/>
          <w:szCs w:val="24"/>
        </w:rPr>
        <w:t>in respect of</w:t>
      </w:r>
      <w:r w:rsidR="00294EA1" w:rsidRPr="005D76A0">
        <w:rPr>
          <w:rFonts w:ascii="Times New Roman" w:hAnsi="Times New Roman" w:cs="Times New Roman"/>
          <w:sz w:val="24"/>
          <w:szCs w:val="24"/>
        </w:rPr>
        <w:t xml:space="preserve"> an appeal</w:t>
      </w:r>
      <w:r w:rsidR="00AD71E5" w:rsidRPr="005D76A0">
        <w:rPr>
          <w:rFonts w:ascii="Times New Roman" w:hAnsi="Times New Roman" w:cs="Times New Roman"/>
          <w:sz w:val="24"/>
          <w:szCs w:val="24"/>
        </w:rPr>
        <w:t xml:space="preserve"> with little to no prospects of success only serves to clog the</w:t>
      </w:r>
      <w:r w:rsidR="00FA4F0B" w:rsidRPr="005D76A0">
        <w:rPr>
          <w:rFonts w:ascii="Times New Roman" w:hAnsi="Times New Roman" w:cs="Times New Roman"/>
          <w:sz w:val="24"/>
          <w:szCs w:val="24"/>
        </w:rPr>
        <w:t xml:space="preserve"> judicial system</w:t>
      </w:r>
      <w:r w:rsidR="00AD71E5" w:rsidRPr="005D76A0">
        <w:rPr>
          <w:rFonts w:ascii="Times New Roman" w:hAnsi="Times New Roman" w:cs="Times New Roman"/>
          <w:sz w:val="24"/>
          <w:szCs w:val="24"/>
        </w:rPr>
        <w:t>.</w:t>
      </w:r>
    </w:p>
    <w:p w:rsidR="00EC2720" w:rsidRPr="005D76A0" w:rsidRDefault="00EC2720" w:rsidP="006A0E63">
      <w:pPr>
        <w:spacing w:after="0" w:line="360" w:lineRule="auto"/>
        <w:jc w:val="both"/>
        <w:rPr>
          <w:rFonts w:ascii="Times New Roman" w:hAnsi="Times New Roman" w:cs="Times New Roman"/>
          <w:sz w:val="24"/>
          <w:szCs w:val="24"/>
        </w:rPr>
      </w:pPr>
    </w:p>
    <w:p w:rsidR="006F4302" w:rsidRPr="005D76A0" w:rsidRDefault="00AD71E5" w:rsidP="00375210">
      <w:pPr>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 xml:space="preserve"> </w:t>
      </w:r>
      <w:r w:rsidR="006278A6" w:rsidRPr="005D76A0">
        <w:rPr>
          <w:rFonts w:ascii="Times New Roman" w:hAnsi="Times New Roman" w:cs="Times New Roman"/>
          <w:sz w:val="24"/>
          <w:szCs w:val="24"/>
        </w:rPr>
        <w:t xml:space="preserve">In </w:t>
      </w:r>
      <w:proofErr w:type="spellStart"/>
      <w:r w:rsidR="006278A6" w:rsidRPr="005D76A0">
        <w:rPr>
          <w:rFonts w:ascii="Times New Roman" w:hAnsi="Times New Roman" w:cs="Times New Roman"/>
          <w:i/>
          <w:sz w:val="24"/>
          <w:szCs w:val="24"/>
        </w:rPr>
        <w:t>casu</w:t>
      </w:r>
      <w:proofErr w:type="spellEnd"/>
      <w:r w:rsidR="006278A6" w:rsidRPr="005D76A0">
        <w:rPr>
          <w:rFonts w:ascii="Times New Roman" w:hAnsi="Times New Roman" w:cs="Times New Roman"/>
          <w:sz w:val="24"/>
          <w:szCs w:val="24"/>
        </w:rPr>
        <w:t xml:space="preserve">, the merits of the appeal cannot even be </w:t>
      </w:r>
      <w:r w:rsidR="00FA4F0B" w:rsidRPr="005D76A0">
        <w:rPr>
          <w:rFonts w:ascii="Times New Roman" w:hAnsi="Times New Roman" w:cs="Times New Roman"/>
          <w:sz w:val="24"/>
          <w:szCs w:val="24"/>
        </w:rPr>
        <w:t>ascertained as they were never</w:t>
      </w:r>
      <w:r w:rsidR="00A35A07" w:rsidRPr="005D76A0">
        <w:rPr>
          <w:rFonts w:ascii="Times New Roman" w:hAnsi="Times New Roman" w:cs="Times New Roman"/>
          <w:sz w:val="24"/>
          <w:szCs w:val="24"/>
        </w:rPr>
        <w:t xml:space="preserve"> explored in a trial court</w:t>
      </w:r>
      <w:r w:rsidR="00FA4F0B" w:rsidRPr="005D76A0">
        <w:rPr>
          <w:rFonts w:ascii="Times New Roman" w:hAnsi="Times New Roman" w:cs="Times New Roman"/>
          <w:sz w:val="24"/>
          <w:szCs w:val="24"/>
        </w:rPr>
        <w:t xml:space="preserve">. </w:t>
      </w:r>
      <w:r w:rsidR="006F4302" w:rsidRPr="005D76A0">
        <w:rPr>
          <w:rFonts w:ascii="Times New Roman" w:hAnsi="Times New Roman" w:cs="Times New Roman"/>
          <w:sz w:val="24"/>
          <w:szCs w:val="24"/>
        </w:rPr>
        <w:t xml:space="preserve"> </w:t>
      </w:r>
      <w:r w:rsidR="00FA4F0B" w:rsidRPr="005D76A0">
        <w:rPr>
          <w:rFonts w:ascii="Times New Roman" w:hAnsi="Times New Roman" w:cs="Times New Roman"/>
          <w:sz w:val="24"/>
          <w:szCs w:val="24"/>
        </w:rPr>
        <w:t>F</w:t>
      </w:r>
      <w:r w:rsidR="006278A6" w:rsidRPr="005D76A0">
        <w:rPr>
          <w:rFonts w:ascii="Times New Roman" w:hAnsi="Times New Roman" w:cs="Times New Roman"/>
          <w:sz w:val="24"/>
          <w:szCs w:val="24"/>
        </w:rPr>
        <w:t>rom its inception this matter has been a series of applications for condonation</w:t>
      </w:r>
      <w:r w:rsidR="00FA4F0B" w:rsidRPr="005D76A0">
        <w:rPr>
          <w:rFonts w:ascii="Times New Roman" w:hAnsi="Times New Roman" w:cs="Times New Roman"/>
          <w:sz w:val="24"/>
          <w:szCs w:val="24"/>
        </w:rPr>
        <w:t xml:space="preserve"> and cries for mercy</w:t>
      </w:r>
      <w:r w:rsidR="006278A6" w:rsidRPr="005D76A0">
        <w:rPr>
          <w:rFonts w:ascii="Times New Roman" w:hAnsi="Times New Roman" w:cs="Times New Roman"/>
          <w:sz w:val="24"/>
          <w:szCs w:val="24"/>
        </w:rPr>
        <w:t>.</w:t>
      </w:r>
      <w:r w:rsidR="00C8499A" w:rsidRPr="005D76A0">
        <w:rPr>
          <w:rFonts w:ascii="Times New Roman" w:hAnsi="Times New Roman" w:cs="Times New Roman"/>
          <w:sz w:val="24"/>
          <w:szCs w:val="24"/>
        </w:rPr>
        <w:t xml:space="preserve"> </w:t>
      </w:r>
      <w:r w:rsidR="006F4302" w:rsidRPr="005D76A0">
        <w:rPr>
          <w:rFonts w:ascii="Times New Roman" w:hAnsi="Times New Roman" w:cs="Times New Roman"/>
          <w:sz w:val="24"/>
          <w:szCs w:val="24"/>
        </w:rPr>
        <w:t xml:space="preserve"> </w:t>
      </w:r>
      <w:r w:rsidR="00C8499A" w:rsidRPr="005D76A0">
        <w:rPr>
          <w:rFonts w:ascii="Times New Roman" w:hAnsi="Times New Roman" w:cs="Times New Roman"/>
          <w:sz w:val="24"/>
          <w:szCs w:val="24"/>
        </w:rPr>
        <w:t xml:space="preserve">The appellant alleges that this amounts to denying him a right to be heard for procedural technicalities. </w:t>
      </w:r>
      <w:r w:rsidR="006F4302" w:rsidRPr="005D76A0">
        <w:rPr>
          <w:rFonts w:ascii="Times New Roman" w:hAnsi="Times New Roman" w:cs="Times New Roman"/>
          <w:sz w:val="24"/>
          <w:szCs w:val="24"/>
        </w:rPr>
        <w:t xml:space="preserve"> </w:t>
      </w:r>
      <w:r w:rsidR="00C8499A" w:rsidRPr="005D76A0">
        <w:rPr>
          <w:rFonts w:ascii="Times New Roman" w:hAnsi="Times New Roman" w:cs="Times New Roman"/>
          <w:sz w:val="24"/>
          <w:szCs w:val="24"/>
        </w:rPr>
        <w:t xml:space="preserve">However, it is clear that in the twelve years the matter has </w:t>
      </w:r>
      <w:r w:rsidR="00A35A07" w:rsidRPr="005D76A0">
        <w:rPr>
          <w:rFonts w:ascii="Times New Roman" w:hAnsi="Times New Roman" w:cs="Times New Roman"/>
          <w:sz w:val="24"/>
          <w:szCs w:val="24"/>
        </w:rPr>
        <w:t xml:space="preserve">lingered in the justice </w:t>
      </w:r>
      <w:r w:rsidR="00131AC9" w:rsidRPr="005D76A0">
        <w:rPr>
          <w:rFonts w:ascii="Times New Roman" w:hAnsi="Times New Roman" w:cs="Times New Roman"/>
          <w:sz w:val="24"/>
          <w:szCs w:val="24"/>
        </w:rPr>
        <w:t>system</w:t>
      </w:r>
      <w:r w:rsidR="00BB336B" w:rsidRPr="005D76A0">
        <w:rPr>
          <w:rFonts w:ascii="Times New Roman" w:hAnsi="Times New Roman" w:cs="Times New Roman"/>
          <w:sz w:val="24"/>
          <w:szCs w:val="24"/>
        </w:rPr>
        <w:t>,</w:t>
      </w:r>
      <w:r w:rsidR="00131AC9" w:rsidRPr="005D76A0">
        <w:rPr>
          <w:rFonts w:ascii="Times New Roman" w:hAnsi="Times New Roman" w:cs="Times New Roman"/>
          <w:sz w:val="24"/>
          <w:szCs w:val="24"/>
        </w:rPr>
        <w:t xml:space="preserve"> if</w:t>
      </w:r>
      <w:r w:rsidR="00C8499A" w:rsidRPr="005D76A0">
        <w:rPr>
          <w:rFonts w:ascii="Times New Roman" w:hAnsi="Times New Roman" w:cs="Times New Roman"/>
          <w:sz w:val="24"/>
          <w:szCs w:val="24"/>
        </w:rPr>
        <w:t xml:space="preserve"> </w:t>
      </w:r>
      <w:r w:rsidR="00A35A07" w:rsidRPr="005D76A0">
        <w:rPr>
          <w:rFonts w:ascii="Times New Roman" w:hAnsi="Times New Roman" w:cs="Times New Roman"/>
          <w:sz w:val="24"/>
          <w:szCs w:val="24"/>
        </w:rPr>
        <w:t xml:space="preserve">the </w:t>
      </w:r>
      <w:r w:rsidR="00131AC9" w:rsidRPr="005D76A0">
        <w:rPr>
          <w:rFonts w:ascii="Times New Roman" w:hAnsi="Times New Roman" w:cs="Times New Roman"/>
          <w:sz w:val="24"/>
          <w:szCs w:val="24"/>
        </w:rPr>
        <w:t>appellant had</w:t>
      </w:r>
      <w:r w:rsidR="00A35A07" w:rsidRPr="005D76A0">
        <w:rPr>
          <w:rFonts w:ascii="Times New Roman" w:hAnsi="Times New Roman" w:cs="Times New Roman"/>
          <w:sz w:val="24"/>
          <w:szCs w:val="24"/>
        </w:rPr>
        <w:t xml:space="preserve"> </w:t>
      </w:r>
      <w:r w:rsidR="00131AC9" w:rsidRPr="005D76A0">
        <w:rPr>
          <w:rFonts w:ascii="Times New Roman" w:hAnsi="Times New Roman" w:cs="Times New Roman"/>
          <w:sz w:val="24"/>
          <w:szCs w:val="24"/>
        </w:rPr>
        <w:t>been diligent</w:t>
      </w:r>
      <w:r w:rsidR="00C8499A" w:rsidRPr="005D76A0">
        <w:rPr>
          <w:rFonts w:ascii="Times New Roman" w:hAnsi="Times New Roman" w:cs="Times New Roman"/>
          <w:sz w:val="24"/>
          <w:szCs w:val="24"/>
        </w:rPr>
        <w:t xml:space="preserve"> he wou</w:t>
      </w:r>
      <w:r w:rsidR="00A35A07" w:rsidRPr="005D76A0">
        <w:rPr>
          <w:rFonts w:ascii="Times New Roman" w:hAnsi="Times New Roman" w:cs="Times New Roman"/>
          <w:sz w:val="24"/>
          <w:szCs w:val="24"/>
        </w:rPr>
        <w:t>ld have had his day in court.</w:t>
      </w:r>
    </w:p>
    <w:p w:rsidR="006278A6" w:rsidRPr="005D76A0" w:rsidRDefault="00A35A07" w:rsidP="006F4302">
      <w:pPr>
        <w:spacing w:after="0" w:line="24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 xml:space="preserve"> </w:t>
      </w:r>
    </w:p>
    <w:p w:rsidR="00C03D5D" w:rsidRPr="005D76A0" w:rsidRDefault="00D174EC" w:rsidP="006F4302">
      <w:pPr>
        <w:autoSpaceDE w:val="0"/>
        <w:autoSpaceDN w:val="0"/>
        <w:adjustRightInd w:val="0"/>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In my view</w:t>
      </w:r>
      <w:r w:rsidR="001B213A" w:rsidRPr="005D76A0">
        <w:rPr>
          <w:rFonts w:ascii="Times New Roman" w:hAnsi="Times New Roman" w:cs="Times New Roman"/>
          <w:sz w:val="24"/>
          <w:szCs w:val="24"/>
        </w:rPr>
        <w:t xml:space="preserve"> the </w:t>
      </w:r>
      <w:r w:rsidR="00534D53" w:rsidRPr="005D76A0">
        <w:rPr>
          <w:rFonts w:ascii="Times New Roman" w:hAnsi="Times New Roman" w:cs="Times New Roman"/>
          <w:sz w:val="24"/>
          <w:szCs w:val="24"/>
        </w:rPr>
        <w:t>appellant</w:t>
      </w:r>
      <w:r w:rsidR="00F4577B" w:rsidRPr="005D76A0">
        <w:rPr>
          <w:rFonts w:ascii="Times New Roman" w:hAnsi="Times New Roman" w:cs="Times New Roman"/>
          <w:sz w:val="24"/>
          <w:szCs w:val="24"/>
        </w:rPr>
        <w:t xml:space="preserve"> has</w:t>
      </w:r>
      <w:r w:rsidR="001B213A" w:rsidRPr="005D76A0">
        <w:rPr>
          <w:rFonts w:ascii="Times New Roman" w:hAnsi="Times New Roman" w:cs="Times New Roman"/>
          <w:sz w:val="24"/>
          <w:szCs w:val="24"/>
        </w:rPr>
        <w:t xml:space="preserve"> failed to establish any justification for</w:t>
      </w:r>
      <w:r w:rsidR="009B54EF" w:rsidRPr="005D76A0">
        <w:rPr>
          <w:rFonts w:ascii="Times New Roman" w:hAnsi="Times New Roman" w:cs="Times New Roman"/>
          <w:sz w:val="24"/>
          <w:szCs w:val="24"/>
        </w:rPr>
        <w:t xml:space="preserve"> the</w:t>
      </w:r>
      <w:r w:rsidR="00F4577B" w:rsidRPr="005D76A0">
        <w:rPr>
          <w:rFonts w:ascii="Times New Roman" w:hAnsi="Times New Roman" w:cs="Times New Roman"/>
          <w:sz w:val="24"/>
          <w:szCs w:val="24"/>
        </w:rPr>
        <w:t xml:space="preserve"> delay which necessitated rep</w:t>
      </w:r>
      <w:r w:rsidR="00492220" w:rsidRPr="005D76A0">
        <w:rPr>
          <w:rFonts w:ascii="Times New Roman" w:hAnsi="Times New Roman" w:cs="Times New Roman"/>
          <w:sz w:val="24"/>
          <w:szCs w:val="24"/>
        </w:rPr>
        <w:t xml:space="preserve">eated requests for condonation.  </w:t>
      </w:r>
      <w:r w:rsidR="00F4577B" w:rsidRPr="005D76A0">
        <w:rPr>
          <w:rFonts w:ascii="Times New Roman" w:hAnsi="Times New Roman" w:cs="Times New Roman"/>
          <w:sz w:val="24"/>
          <w:szCs w:val="24"/>
        </w:rPr>
        <w:t xml:space="preserve">Further, the </w:t>
      </w:r>
      <w:r w:rsidR="00492220" w:rsidRPr="005D76A0">
        <w:rPr>
          <w:rFonts w:ascii="Times New Roman" w:hAnsi="Times New Roman" w:cs="Times New Roman"/>
          <w:sz w:val="24"/>
          <w:szCs w:val="24"/>
        </w:rPr>
        <w:t>a</w:t>
      </w:r>
      <w:r w:rsidR="00F4577B" w:rsidRPr="005D76A0">
        <w:rPr>
          <w:rFonts w:ascii="Times New Roman" w:hAnsi="Times New Roman" w:cs="Times New Roman"/>
          <w:sz w:val="24"/>
          <w:szCs w:val="24"/>
        </w:rPr>
        <w:t xml:space="preserve">ppellant </w:t>
      </w:r>
      <w:r w:rsidRPr="005D76A0">
        <w:rPr>
          <w:rFonts w:ascii="Times New Roman" w:hAnsi="Times New Roman" w:cs="Times New Roman"/>
          <w:sz w:val="24"/>
          <w:szCs w:val="24"/>
        </w:rPr>
        <w:t>has failed to demonstrate any prospects of success if</w:t>
      </w:r>
      <w:r w:rsidR="00F4577B" w:rsidRPr="005D76A0">
        <w:rPr>
          <w:rFonts w:ascii="Times New Roman" w:hAnsi="Times New Roman" w:cs="Times New Roman"/>
          <w:sz w:val="24"/>
          <w:szCs w:val="24"/>
        </w:rPr>
        <w:t xml:space="preserve"> </w:t>
      </w:r>
      <w:r w:rsidR="00BB336B" w:rsidRPr="005D76A0">
        <w:rPr>
          <w:rFonts w:ascii="Times New Roman" w:hAnsi="Times New Roman" w:cs="Times New Roman"/>
          <w:sz w:val="24"/>
          <w:szCs w:val="24"/>
        </w:rPr>
        <w:t xml:space="preserve">condonation were granted and </w:t>
      </w:r>
      <w:r w:rsidR="00F4577B" w:rsidRPr="005D76A0">
        <w:rPr>
          <w:rFonts w:ascii="Times New Roman" w:hAnsi="Times New Roman" w:cs="Times New Roman"/>
          <w:sz w:val="24"/>
          <w:szCs w:val="24"/>
        </w:rPr>
        <w:t xml:space="preserve">the appeal </w:t>
      </w:r>
      <w:r w:rsidRPr="005D76A0">
        <w:rPr>
          <w:rFonts w:ascii="Times New Roman" w:hAnsi="Times New Roman" w:cs="Times New Roman"/>
          <w:sz w:val="24"/>
          <w:szCs w:val="24"/>
        </w:rPr>
        <w:t xml:space="preserve">were </w:t>
      </w:r>
      <w:r w:rsidR="00F4577B" w:rsidRPr="005D76A0">
        <w:rPr>
          <w:rFonts w:ascii="Times New Roman" w:hAnsi="Times New Roman" w:cs="Times New Roman"/>
          <w:sz w:val="24"/>
          <w:szCs w:val="24"/>
        </w:rPr>
        <w:t xml:space="preserve">to be </w:t>
      </w:r>
      <w:r w:rsidR="00BB336B" w:rsidRPr="005D76A0">
        <w:rPr>
          <w:rFonts w:ascii="Times New Roman" w:hAnsi="Times New Roman" w:cs="Times New Roman"/>
          <w:sz w:val="24"/>
          <w:szCs w:val="24"/>
        </w:rPr>
        <w:t>heard</w:t>
      </w:r>
      <w:r w:rsidR="00F4577B" w:rsidRPr="005D76A0">
        <w:rPr>
          <w:rFonts w:ascii="Times New Roman" w:hAnsi="Times New Roman" w:cs="Times New Roman"/>
          <w:sz w:val="24"/>
          <w:szCs w:val="24"/>
        </w:rPr>
        <w:t xml:space="preserve">. </w:t>
      </w:r>
      <w:r w:rsidR="00BB336B" w:rsidRPr="005D76A0">
        <w:rPr>
          <w:rFonts w:ascii="Times New Roman" w:hAnsi="Times New Roman" w:cs="Times New Roman"/>
          <w:sz w:val="24"/>
          <w:szCs w:val="24"/>
        </w:rPr>
        <w:t xml:space="preserve"> </w:t>
      </w:r>
      <w:r w:rsidR="00F4577B" w:rsidRPr="005D76A0">
        <w:rPr>
          <w:rFonts w:ascii="Times New Roman" w:hAnsi="Times New Roman" w:cs="Times New Roman"/>
          <w:sz w:val="24"/>
          <w:szCs w:val="24"/>
        </w:rPr>
        <w:t>Finally, the potential prejudi</w:t>
      </w:r>
      <w:r w:rsidR="00534D53" w:rsidRPr="005D76A0">
        <w:rPr>
          <w:rFonts w:ascii="Times New Roman" w:hAnsi="Times New Roman" w:cs="Times New Roman"/>
          <w:sz w:val="24"/>
          <w:szCs w:val="24"/>
        </w:rPr>
        <w:t xml:space="preserve">ce to the other party is totally </w:t>
      </w:r>
      <w:r w:rsidR="00F4577B" w:rsidRPr="005D76A0">
        <w:rPr>
          <w:rFonts w:ascii="Times New Roman" w:hAnsi="Times New Roman" w:cs="Times New Roman"/>
          <w:sz w:val="24"/>
          <w:szCs w:val="24"/>
        </w:rPr>
        <w:t>unacceptable</w:t>
      </w:r>
      <w:r w:rsidR="00FA4F0B" w:rsidRPr="005D76A0">
        <w:rPr>
          <w:rFonts w:ascii="Times New Roman" w:hAnsi="Times New Roman" w:cs="Times New Roman"/>
          <w:sz w:val="24"/>
          <w:szCs w:val="24"/>
        </w:rPr>
        <w:t xml:space="preserve">. </w:t>
      </w:r>
      <w:r w:rsidR="00F378BB" w:rsidRPr="005D76A0">
        <w:rPr>
          <w:rFonts w:ascii="Times New Roman" w:hAnsi="Times New Roman" w:cs="Times New Roman"/>
          <w:sz w:val="24"/>
          <w:szCs w:val="24"/>
        </w:rPr>
        <w:t xml:space="preserve"> </w:t>
      </w:r>
      <w:r w:rsidR="00FA4F0B" w:rsidRPr="005D76A0">
        <w:rPr>
          <w:rFonts w:ascii="Times New Roman" w:hAnsi="Times New Roman" w:cs="Times New Roman"/>
          <w:sz w:val="24"/>
          <w:szCs w:val="24"/>
        </w:rPr>
        <w:t xml:space="preserve">Not only </w:t>
      </w:r>
      <w:r w:rsidR="00F378BB" w:rsidRPr="005D76A0">
        <w:rPr>
          <w:rFonts w:ascii="Times New Roman" w:hAnsi="Times New Roman" w:cs="Times New Roman"/>
          <w:sz w:val="24"/>
          <w:szCs w:val="24"/>
        </w:rPr>
        <w:t>has the respondent</w:t>
      </w:r>
      <w:r w:rsidR="00FA4F0B" w:rsidRPr="005D76A0">
        <w:rPr>
          <w:rFonts w:ascii="Times New Roman" w:hAnsi="Times New Roman" w:cs="Times New Roman"/>
          <w:sz w:val="24"/>
          <w:szCs w:val="24"/>
        </w:rPr>
        <w:t xml:space="preserve"> </w:t>
      </w:r>
      <w:r w:rsidR="000A1F84" w:rsidRPr="005D76A0">
        <w:rPr>
          <w:rFonts w:ascii="Times New Roman" w:hAnsi="Times New Roman" w:cs="Times New Roman"/>
          <w:sz w:val="24"/>
          <w:szCs w:val="24"/>
        </w:rPr>
        <w:t xml:space="preserve">been </w:t>
      </w:r>
      <w:r w:rsidR="00FA4F0B" w:rsidRPr="005D76A0">
        <w:rPr>
          <w:rFonts w:ascii="Times New Roman" w:hAnsi="Times New Roman" w:cs="Times New Roman"/>
          <w:sz w:val="24"/>
          <w:szCs w:val="24"/>
        </w:rPr>
        <w:t xml:space="preserve">put out of pocket in defending the multitude of applications but the matter has not </w:t>
      </w:r>
      <w:r w:rsidR="00F378BB" w:rsidRPr="005D76A0">
        <w:rPr>
          <w:rFonts w:ascii="Times New Roman" w:hAnsi="Times New Roman" w:cs="Times New Roman"/>
          <w:sz w:val="24"/>
          <w:szCs w:val="24"/>
        </w:rPr>
        <w:t xml:space="preserve">to date </w:t>
      </w:r>
      <w:r w:rsidR="00FA4F0B" w:rsidRPr="005D76A0">
        <w:rPr>
          <w:rFonts w:ascii="Times New Roman" w:hAnsi="Times New Roman" w:cs="Times New Roman"/>
          <w:sz w:val="24"/>
          <w:szCs w:val="24"/>
        </w:rPr>
        <w:t>been finalized</w:t>
      </w:r>
      <w:r w:rsidR="00492220" w:rsidRPr="005D76A0">
        <w:rPr>
          <w:rFonts w:ascii="Times New Roman" w:hAnsi="Times New Roman" w:cs="Times New Roman"/>
          <w:sz w:val="24"/>
          <w:szCs w:val="24"/>
        </w:rPr>
        <w:t>.</w:t>
      </w:r>
    </w:p>
    <w:p w:rsidR="00FA4F0B" w:rsidRPr="005D76A0" w:rsidRDefault="00492220" w:rsidP="006F4302">
      <w:pPr>
        <w:autoSpaceDE w:val="0"/>
        <w:autoSpaceDN w:val="0"/>
        <w:adjustRightInd w:val="0"/>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 xml:space="preserve"> </w:t>
      </w:r>
    </w:p>
    <w:p w:rsidR="00F4577B" w:rsidRPr="005D76A0" w:rsidRDefault="00C03D5D" w:rsidP="00C03D5D">
      <w:pPr>
        <w:autoSpaceDE w:val="0"/>
        <w:autoSpaceDN w:val="0"/>
        <w:adjustRightInd w:val="0"/>
        <w:spacing w:after="0" w:line="480" w:lineRule="auto"/>
        <w:ind w:left="90" w:firstLine="1350"/>
        <w:jc w:val="both"/>
        <w:rPr>
          <w:rFonts w:ascii="Times New Roman" w:hAnsi="Times New Roman" w:cs="Times New Roman"/>
          <w:sz w:val="24"/>
          <w:szCs w:val="24"/>
        </w:rPr>
      </w:pPr>
      <w:r w:rsidRPr="005D76A0">
        <w:rPr>
          <w:rFonts w:ascii="Times New Roman" w:hAnsi="Times New Roman" w:cs="Times New Roman"/>
          <w:sz w:val="24"/>
          <w:szCs w:val="24"/>
        </w:rPr>
        <w:t>Finally,</w:t>
      </w:r>
      <w:r w:rsidR="00FA4F0B" w:rsidRPr="005D76A0">
        <w:rPr>
          <w:rFonts w:ascii="Times New Roman" w:hAnsi="Times New Roman" w:cs="Times New Roman"/>
          <w:sz w:val="24"/>
          <w:szCs w:val="24"/>
        </w:rPr>
        <w:t xml:space="preserve"> the appellant does not allege that the court </w:t>
      </w:r>
      <w:r w:rsidR="00FA4F0B" w:rsidRPr="005D76A0">
        <w:rPr>
          <w:rFonts w:ascii="Times New Roman" w:hAnsi="Times New Roman" w:cs="Times New Roman"/>
          <w:i/>
          <w:sz w:val="24"/>
          <w:szCs w:val="24"/>
        </w:rPr>
        <w:t>a quo</w:t>
      </w:r>
      <w:r w:rsidR="00FA4F0B" w:rsidRPr="005D76A0">
        <w:rPr>
          <w:rFonts w:ascii="Times New Roman" w:hAnsi="Times New Roman" w:cs="Times New Roman"/>
          <w:sz w:val="24"/>
          <w:szCs w:val="24"/>
        </w:rPr>
        <w:t xml:space="preserve"> failed</w:t>
      </w:r>
      <w:r w:rsidR="00136B27" w:rsidRPr="005D76A0">
        <w:rPr>
          <w:rFonts w:ascii="Times New Roman" w:hAnsi="Times New Roman" w:cs="Times New Roman"/>
          <w:sz w:val="24"/>
          <w:szCs w:val="24"/>
        </w:rPr>
        <w:t xml:space="preserve"> to</w:t>
      </w:r>
      <w:r w:rsidR="00534D53" w:rsidRPr="005D76A0">
        <w:rPr>
          <w:rFonts w:ascii="Times New Roman" w:hAnsi="Times New Roman" w:cs="Times New Roman"/>
          <w:sz w:val="24"/>
          <w:szCs w:val="24"/>
        </w:rPr>
        <w:t xml:space="preserve"> exercise its discretion </w:t>
      </w:r>
      <w:r w:rsidRPr="005D76A0">
        <w:rPr>
          <w:rFonts w:ascii="Times New Roman" w:hAnsi="Times New Roman" w:cs="Times New Roman"/>
          <w:sz w:val="24"/>
          <w:szCs w:val="24"/>
        </w:rPr>
        <w:t>properly.  As</w:t>
      </w:r>
      <w:r w:rsidR="00534D53" w:rsidRPr="005D76A0">
        <w:rPr>
          <w:rFonts w:ascii="Times New Roman" w:hAnsi="Times New Roman" w:cs="Times New Roman"/>
          <w:sz w:val="24"/>
          <w:szCs w:val="24"/>
        </w:rPr>
        <w:t xml:space="preserve"> was stated in </w:t>
      </w:r>
      <w:r w:rsidR="00B832CA" w:rsidRPr="005D76A0">
        <w:rPr>
          <w:rFonts w:ascii="Times New Roman" w:hAnsi="Times New Roman" w:cs="Times New Roman"/>
          <w:sz w:val="24"/>
          <w:szCs w:val="24"/>
        </w:rPr>
        <w:t xml:space="preserve">the </w:t>
      </w:r>
      <w:proofErr w:type="spellStart"/>
      <w:r w:rsidR="00B832CA" w:rsidRPr="005D76A0">
        <w:rPr>
          <w:rFonts w:ascii="Times New Roman" w:hAnsi="Times New Roman" w:cs="Times New Roman"/>
          <w:i/>
          <w:sz w:val="24"/>
          <w:szCs w:val="24"/>
        </w:rPr>
        <w:t>Vorseter</w:t>
      </w:r>
      <w:proofErr w:type="spellEnd"/>
      <w:r w:rsidR="00B832CA" w:rsidRPr="005D76A0">
        <w:rPr>
          <w:rFonts w:ascii="Times New Roman" w:hAnsi="Times New Roman" w:cs="Times New Roman"/>
          <w:i/>
          <w:sz w:val="24"/>
          <w:szCs w:val="24"/>
        </w:rPr>
        <w:t xml:space="preserve"> case</w:t>
      </w:r>
      <w:r w:rsidR="00534D53" w:rsidRPr="005D76A0">
        <w:rPr>
          <w:rFonts w:ascii="Times New Roman" w:hAnsi="Times New Roman" w:cs="Times New Roman"/>
          <w:sz w:val="24"/>
          <w:szCs w:val="24"/>
        </w:rPr>
        <w:t xml:space="preserve"> (supra)</w:t>
      </w:r>
      <w:r w:rsidR="00592686" w:rsidRPr="005D76A0">
        <w:rPr>
          <w:rFonts w:ascii="Times New Roman" w:hAnsi="Times New Roman" w:cs="Times New Roman"/>
          <w:sz w:val="24"/>
          <w:szCs w:val="24"/>
        </w:rPr>
        <w:t xml:space="preserve"> </w:t>
      </w:r>
      <w:r w:rsidR="00607337" w:rsidRPr="005D76A0">
        <w:rPr>
          <w:rFonts w:ascii="Times New Roman" w:hAnsi="Times New Roman" w:cs="Times New Roman"/>
          <w:sz w:val="24"/>
          <w:szCs w:val="24"/>
        </w:rPr>
        <w:t>by PATEL JA</w:t>
      </w:r>
    </w:p>
    <w:p w:rsidR="00B832CA" w:rsidRDefault="00B832CA" w:rsidP="00375210">
      <w:pPr>
        <w:autoSpaceDE w:val="0"/>
        <w:autoSpaceDN w:val="0"/>
        <w:adjustRightInd w:val="0"/>
        <w:spacing w:after="0" w:line="240" w:lineRule="auto"/>
        <w:ind w:left="720"/>
        <w:jc w:val="both"/>
        <w:rPr>
          <w:rFonts w:ascii="Times New Roman" w:hAnsi="Times New Roman" w:cs="Times New Roman"/>
          <w:sz w:val="24"/>
          <w:szCs w:val="24"/>
        </w:rPr>
      </w:pPr>
      <w:r w:rsidRPr="005D76A0">
        <w:rPr>
          <w:rFonts w:ascii="Times New Roman" w:hAnsi="Times New Roman" w:cs="Times New Roman"/>
          <w:sz w:val="24"/>
          <w:szCs w:val="24"/>
        </w:rPr>
        <w:t>“As for the judgment appealed against, we are unable to find any fault or impropriety in the exercise of the court’s discretion.  Indeed, counsel for the appellant was unable to identify any misdirection by the court </w:t>
      </w:r>
      <w:r w:rsidRPr="005D76A0">
        <w:rPr>
          <w:rFonts w:ascii="Times New Roman" w:hAnsi="Times New Roman" w:cs="Times New Roman"/>
          <w:i/>
          <w:iCs/>
          <w:sz w:val="24"/>
          <w:szCs w:val="24"/>
        </w:rPr>
        <w:t>a quo</w:t>
      </w:r>
      <w:r w:rsidRPr="005D76A0">
        <w:rPr>
          <w:rFonts w:ascii="Times New Roman" w:hAnsi="Times New Roman" w:cs="Times New Roman"/>
          <w:sz w:val="24"/>
          <w:szCs w:val="24"/>
        </w:rPr>
        <w:t> in the exercise of its discretion to dismiss the applications for condonation and rescission of default judgment.”</w:t>
      </w:r>
    </w:p>
    <w:p w:rsidR="00F30E41" w:rsidRDefault="00F30E41" w:rsidP="00375210">
      <w:pPr>
        <w:autoSpaceDE w:val="0"/>
        <w:autoSpaceDN w:val="0"/>
        <w:adjustRightInd w:val="0"/>
        <w:spacing w:after="0" w:line="240" w:lineRule="auto"/>
        <w:ind w:left="720"/>
        <w:jc w:val="both"/>
        <w:rPr>
          <w:rFonts w:ascii="Times New Roman" w:hAnsi="Times New Roman" w:cs="Times New Roman"/>
          <w:sz w:val="24"/>
          <w:szCs w:val="24"/>
        </w:rPr>
      </w:pPr>
    </w:p>
    <w:p w:rsidR="00F30E41" w:rsidRDefault="00F30E41" w:rsidP="00375210">
      <w:pPr>
        <w:autoSpaceDE w:val="0"/>
        <w:autoSpaceDN w:val="0"/>
        <w:adjustRightInd w:val="0"/>
        <w:spacing w:after="0" w:line="240" w:lineRule="auto"/>
        <w:ind w:left="720"/>
        <w:jc w:val="both"/>
        <w:rPr>
          <w:rFonts w:ascii="Times New Roman" w:hAnsi="Times New Roman" w:cs="Times New Roman"/>
          <w:sz w:val="24"/>
          <w:szCs w:val="24"/>
        </w:rPr>
      </w:pPr>
    </w:p>
    <w:p w:rsidR="00F30E41" w:rsidRDefault="00F30E41" w:rsidP="00375210">
      <w:pPr>
        <w:autoSpaceDE w:val="0"/>
        <w:autoSpaceDN w:val="0"/>
        <w:adjustRightInd w:val="0"/>
        <w:spacing w:after="0" w:line="240" w:lineRule="auto"/>
        <w:ind w:left="720"/>
        <w:jc w:val="both"/>
        <w:rPr>
          <w:rFonts w:ascii="Times New Roman" w:hAnsi="Times New Roman" w:cs="Times New Roman"/>
          <w:sz w:val="24"/>
          <w:szCs w:val="24"/>
        </w:rPr>
      </w:pPr>
    </w:p>
    <w:p w:rsidR="00F30E41" w:rsidRPr="005D76A0" w:rsidRDefault="00F30E41" w:rsidP="00375210">
      <w:pPr>
        <w:autoSpaceDE w:val="0"/>
        <w:autoSpaceDN w:val="0"/>
        <w:adjustRightInd w:val="0"/>
        <w:spacing w:after="0" w:line="240" w:lineRule="auto"/>
        <w:ind w:left="720"/>
        <w:jc w:val="both"/>
        <w:rPr>
          <w:rFonts w:ascii="Times New Roman" w:hAnsi="Times New Roman" w:cs="Times New Roman"/>
          <w:sz w:val="24"/>
          <w:szCs w:val="24"/>
        </w:rPr>
      </w:pPr>
    </w:p>
    <w:p w:rsidR="00534D53" w:rsidRPr="005D76A0" w:rsidRDefault="00534D53" w:rsidP="00534D53">
      <w:pPr>
        <w:autoSpaceDE w:val="0"/>
        <w:autoSpaceDN w:val="0"/>
        <w:adjustRightInd w:val="0"/>
        <w:spacing w:after="0" w:line="360" w:lineRule="auto"/>
        <w:jc w:val="both"/>
        <w:rPr>
          <w:rFonts w:ascii="Times New Roman" w:hAnsi="Times New Roman" w:cs="Times New Roman"/>
          <w:b/>
          <w:sz w:val="24"/>
          <w:szCs w:val="24"/>
        </w:rPr>
      </w:pPr>
    </w:p>
    <w:p w:rsidR="00534D53" w:rsidRPr="005D76A0" w:rsidRDefault="00534D53" w:rsidP="00534D53">
      <w:pPr>
        <w:autoSpaceDE w:val="0"/>
        <w:autoSpaceDN w:val="0"/>
        <w:adjustRightInd w:val="0"/>
        <w:spacing w:after="0" w:line="360" w:lineRule="auto"/>
        <w:jc w:val="both"/>
        <w:rPr>
          <w:rFonts w:ascii="Times New Roman" w:hAnsi="Times New Roman" w:cs="Times New Roman"/>
          <w:b/>
          <w:sz w:val="24"/>
          <w:szCs w:val="24"/>
          <w:u w:val="thick"/>
        </w:rPr>
      </w:pPr>
      <w:r w:rsidRPr="005D76A0">
        <w:rPr>
          <w:rFonts w:ascii="Times New Roman" w:hAnsi="Times New Roman" w:cs="Times New Roman"/>
          <w:b/>
          <w:sz w:val="24"/>
          <w:szCs w:val="24"/>
          <w:u w:val="thick"/>
        </w:rPr>
        <w:lastRenderedPageBreak/>
        <w:t>DISPOSITION</w:t>
      </w:r>
    </w:p>
    <w:p w:rsidR="00534D53" w:rsidRPr="005D76A0" w:rsidRDefault="00534D53" w:rsidP="009F7646">
      <w:pPr>
        <w:autoSpaceDE w:val="0"/>
        <w:autoSpaceDN w:val="0"/>
        <w:adjustRightInd w:val="0"/>
        <w:spacing w:after="0" w:line="480" w:lineRule="auto"/>
        <w:ind w:firstLine="1440"/>
        <w:jc w:val="both"/>
        <w:rPr>
          <w:rFonts w:ascii="Times New Roman" w:hAnsi="Times New Roman" w:cs="Times New Roman"/>
          <w:sz w:val="24"/>
          <w:szCs w:val="24"/>
        </w:rPr>
      </w:pPr>
      <w:r w:rsidRPr="005D76A0">
        <w:rPr>
          <w:rFonts w:ascii="Times New Roman" w:hAnsi="Times New Roman" w:cs="Times New Roman"/>
          <w:sz w:val="24"/>
          <w:szCs w:val="24"/>
        </w:rPr>
        <w:t xml:space="preserve">There must be finality to litigation. </w:t>
      </w:r>
      <w:r w:rsidR="00027586" w:rsidRPr="005D76A0">
        <w:rPr>
          <w:rFonts w:ascii="Times New Roman" w:hAnsi="Times New Roman" w:cs="Times New Roman"/>
          <w:sz w:val="24"/>
          <w:szCs w:val="24"/>
        </w:rPr>
        <w:t xml:space="preserve"> </w:t>
      </w:r>
      <w:r w:rsidRPr="005D76A0">
        <w:rPr>
          <w:rFonts w:ascii="Times New Roman" w:hAnsi="Times New Roman" w:cs="Times New Roman"/>
          <w:sz w:val="24"/>
          <w:szCs w:val="24"/>
        </w:rPr>
        <w:t xml:space="preserve">Twelve years is a remarkably long time before a matter is finalized by any </w:t>
      </w:r>
      <w:r w:rsidR="00276579" w:rsidRPr="005D76A0">
        <w:rPr>
          <w:rFonts w:ascii="Times New Roman" w:hAnsi="Times New Roman" w:cs="Times New Roman"/>
          <w:sz w:val="24"/>
          <w:szCs w:val="24"/>
        </w:rPr>
        <w:t>standard.</w:t>
      </w:r>
      <w:r w:rsidR="00027586" w:rsidRPr="005D76A0">
        <w:rPr>
          <w:rFonts w:ascii="Times New Roman" w:hAnsi="Times New Roman" w:cs="Times New Roman"/>
          <w:sz w:val="24"/>
          <w:szCs w:val="24"/>
        </w:rPr>
        <w:t xml:space="preserve"> </w:t>
      </w:r>
      <w:r w:rsidRPr="005D76A0">
        <w:rPr>
          <w:rFonts w:ascii="Times New Roman" w:hAnsi="Times New Roman" w:cs="Times New Roman"/>
          <w:sz w:val="24"/>
          <w:szCs w:val="24"/>
        </w:rPr>
        <w:t xml:space="preserve"> As such the court</w:t>
      </w:r>
      <w:r w:rsidRPr="005D76A0">
        <w:rPr>
          <w:rFonts w:ascii="Times New Roman" w:hAnsi="Times New Roman" w:cs="Times New Roman"/>
          <w:i/>
          <w:sz w:val="24"/>
          <w:szCs w:val="24"/>
        </w:rPr>
        <w:t xml:space="preserve"> a</w:t>
      </w:r>
      <w:r w:rsidR="00027586" w:rsidRPr="005D76A0">
        <w:rPr>
          <w:rFonts w:ascii="Times New Roman" w:hAnsi="Times New Roman" w:cs="Times New Roman"/>
          <w:i/>
          <w:sz w:val="24"/>
          <w:szCs w:val="24"/>
        </w:rPr>
        <w:t xml:space="preserve"> </w:t>
      </w:r>
      <w:r w:rsidRPr="005D76A0">
        <w:rPr>
          <w:rFonts w:ascii="Times New Roman" w:hAnsi="Times New Roman" w:cs="Times New Roman"/>
          <w:i/>
          <w:sz w:val="24"/>
          <w:szCs w:val="24"/>
        </w:rPr>
        <w:t>quo</w:t>
      </w:r>
      <w:r w:rsidR="00276579" w:rsidRPr="005D76A0">
        <w:rPr>
          <w:rFonts w:ascii="Times New Roman" w:hAnsi="Times New Roman" w:cs="Times New Roman"/>
          <w:sz w:val="24"/>
          <w:szCs w:val="24"/>
        </w:rPr>
        <w:t xml:space="preserve"> cannot be faulted in dismissing the application.</w:t>
      </w:r>
    </w:p>
    <w:p w:rsidR="00F4577B" w:rsidRPr="005D76A0" w:rsidRDefault="00F4577B" w:rsidP="006A0E63">
      <w:pPr>
        <w:autoSpaceDE w:val="0"/>
        <w:autoSpaceDN w:val="0"/>
        <w:adjustRightInd w:val="0"/>
        <w:spacing w:after="0" w:line="360" w:lineRule="auto"/>
        <w:jc w:val="both"/>
        <w:rPr>
          <w:rFonts w:ascii="Times New Roman" w:hAnsi="Times New Roman" w:cs="Times New Roman"/>
          <w:sz w:val="24"/>
          <w:szCs w:val="24"/>
        </w:rPr>
      </w:pPr>
    </w:p>
    <w:p w:rsidR="00F4577B" w:rsidRPr="005D76A0" w:rsidRDefault="00027586" w:rsidP="009F7646">
      <w:pPr>
        <w:autoSpaceDE w:val="0"/>
        <w:autoSpaceDN w:val="0"/>
        <w:adjustRightInd w:val="0"/>
        <w:spacing w:after="0" w:line="360" w:lineRule="auto"/>
        <w:ind w:left="720" w:firstLine="720"/>
        <w:jc w:val="both"/>
        <w:rPr>
          <w:rFonts w:ascii="Times New Roman" w:hAnsi="Times New Roman" w:cs="Times New Roman"/>
          <w:sz w:val="24"/>
          <w:szCs w:val="24"/>
        </w:rPr>
      </w:pPr>
      <w:r w:rsidRPr="005D76A0">
        <w:rPr>
          <w:rFonts w:ascii="Times New Roman" w:hAnsi="Times New Roman" w:cs="Times New Roman"/>
          <w:sz w:val="24"/>
          <w:szCs w:val="24"/>
        </w:rPr>
        <w:t>Accordingly,</w:t>
      </w:r>
      <w:r w:rsidR="00F4577B" w:rsidRPr="005D76A0">
        <w:rPr>
          <w:rFonts w:ascii="Times New Roman" w:hAnsi="Times New Roman" w:cs="Times New Roman"/>
          <w:sz w:val="24"/>
          <w:szCs w:val="24"/>
        </w:rPr>
        <w:t xml:space="preserve"> I make the following order:</w:t>
      </w:r>
    </w:p>
    <w:p w:rsidR="00F4577B" w:rsidRPr="005D76A0" w:rsidRDefault="00113A22" w:rsidP="00995F08">
      <w:pPr>
        <w:autoSpaceDE w:val="0"/>
        <w:autoSpaceDN w:val="0"/>
        <w:adjustRightInd w:val="0"/>
        <w:spacing w:after="0" w:line="360" w:lineRule="auto"/>
        <w:ind w:firstLine="720"/>
        <w:jc w:val="both"/>
        <w:rPr>
          <w:rFonts w:ascii="Times New Roman" w:hAnsi="Times New Roman" w:cs="Times New Roman"/>
          <w:sz w:val="24"/>
          <w:szCs w:val="24"/>
        </w:rPr>
      </w:pPr>
      <w:r w:rsidRPr="005D76A0">
        <w:rPr>
          <w:rFonts w:ascii="Times New Roman" w:hAnsi="Times New Roman" w:cs="Times New Roman"/>
          <w:sz w:val="24"/>
          <w:szCs w:val="24"/>
        </w:rPr>
        <w:t xml:space="preserve">1. </w:t>
      </w:r>
      <w:r w:rsidR="00937008">
        <w:rPr>
          <w:rFonts w:ascii="Times New Roman" w:hAnsi="Times New Roman" w:cs="Times New Roman"/>
          <w:sz w:val="24"/>
          <w:szCs w:val="24"/>
        </w:rPr>
        <w:t xml:space="preserve">  </w:t>
      </w:r>
      <w:r w:rsidRPr="005D76A0">
        <w:rPr>
          <w:rFonts w:ascii="Times New Roman" w:hAnsi="Times New Roman" w:cs="Times New Roman"/>
          <w:sz w:val="24"/>
          <w:szCs w:val="24"/>
        </w:rPr>
        <w:t>The appeal</w:t>
      </w:r>
      <w:r w:rsidR="00F4577B" w:rsidRPr="005D76A0">
        <w:rPr>
          <w:rFonts w:ascii="Times New Roman" w:hAnsi="Times New Roman" w:cs="Times New Roman"/>
          <w:sz w:val="24"/>
          <w:szCs w:val="24"/>
        </w:rPr>
        <w:t xml:space="preserve"> is hereby dismissed.</w:t>
      </w:r>
    </w:p>
    <w:p w:rsidR="00F4577B" w:rsidRPr="005D76A0" w:rsidRDefault="00F4577B" w:rsidP="00995F08">
      <w:pPr>
        <w:spacing w:after="0" w:line="360" w:lineRule="auto"/>
        <w:ind w:firstLine="720"/>
        <w:jc w:val="both"/>
        <w:rPr>
          <w:rFonts w:ascii="Times New Roman" w:hAnsi="Times New Roman" w:cs="Times New Roman"/>
          <w:sz w:val="24"/>
          <w:szCs w:val="24"/>
        </w:rPr>
      </w:pPr>
      <w:r w:rsidRPr="005D76A0">
        <w:rPr>
          <w:rFonts w:ascii="Times New Roman" w:hAnsi="Times New Roman" w:cs="Times New Roman"/>
          <w:sz w:val="24"/>
          <w:szCs w:val="24"/>
        </w:rPr>
        <w:t xml:space="preserve">2. </w:t>
      </w:r>
      <w:r w:rsidR="00937008">
        <w:rPr>
          <w:rFonts w:ascii="Times New Roman" w:hAnsi="Times New Roman" w:cs="Times New Roman"/>
          <w:sz w:val="24"/>
          <w:szCs w:val="24"/>
        </w:rPr>
        <w:t xml:space="preserve">  </w:t>
      </w:r>
      <w:r w:rsidRPr="005D76A0">
        <w:rPr>
          <w:rFonts w:ascii="Times New Roman" w:hAnsi="Times New Roman" w:cs="Times New Roman"/>
          <w:sz w:val="24"/>
          <w:szCs w:val="24"/>
        </w:rPr>
        <w:t>The appellant shall pay the respondent</w:t>
      </w:r>
      <w:r w:rsidR="008C4A41" w:rsidRPr="005D76A0">
        <w:rPr>
          <w:rFonts w:ascii="Times New Roman" w:hAnsi="Times New Roman" w:cs="Times New Roman"/>
          <w:sz w:val="24"/>
          <w:szCs w:val="24"/>
        </w:rPr>
        <w:t>’</w:t>
      </w:r>
      <w:r w:rsidRPr="005D76A0">
        <w:rPr>
          <w:rFonts w:ascii="Times New Roman" w:hAnsi="Times New Roman" w:cs="Times New Roman"/>
          <w:sz w:val="24"/>
          <w:szCs w:val="24"/>
        </w:rPr>
        <w:t>s costs of suit.</w:t>
      </w:r>
    </w:p>
    <w:p w:rsidR="00806737" w:rsidRPr="005D76A0" w:rsidRDefault="00806737" w:rsidP="006A0E63">
      <w:pPr>
        <w:spacing w:after="0" w:line="360" w:lineRule="auto"/>
        <w:jc w:val="both"/>
        <w:rPr>
          <w:rFonts w:ascii="Times New Roman" w:hAnsi="Times New Roman" w:cs="Times New Roman"/>
          <w:sz w:val="24"/>
          <w:szCs w:val="24"/>
        </w:rPr>
      </w:pPr>
    </w:p>
    <w:p w:rsidR="00806737" w:rsidRPr="005D76A0" w:rsidRDefault="00806737" w:rsidP="006A0E63">
      <w:pPr>
        <w:spacing w:after="0" w:line="360" w:lineRule="auto"/>
        <w:jc w:val="both"/>
        <w:rPr>
          <w:rFonts w:ascii="Times New Roman" w:hAnsi="Times New Roman" w:cs="Times New Roman"/>
          <w:sz w:val="24"/>
          <w:szCs w:val="24"/>
        </w:rPr>
      </w:pPr>
    </w:p>
    <w:p w:rsidR="006A0E63" w:rsidRDefault="006A0E63" w:rsidP="006A0E63">
      <w:pPr>
        <w:spacing w:after="0" w:line="360" w:lineRule="auto"/>
        <w:jc w:val="both"/>
        <w:rPr>
          <w:rFonts w:ascii="Times New Roman" w:hAnsi="Times New Roman" w:cs="Times New Roman"/>
          <w:sz w:val="24"/>
          <w:szCs w:val="24"/>
        </w:rPr>
      </w:pPr>
    </w:p>
    <w:p w:rsidR="00126761" w:rsidRDefault="00126761" w:rsidP="006A0E63">
      <w:pPr>
        <w:spacing w:after="0" w:line="360" w:lineRule="auto"/>
        <w:jc w:val="both"/>
        <w:rPr>
          <w:rFonts w:ascii="Times New Roman" w:hAnsi="Times New Roman" w:cs="Times New Roman"/>
          <w:sz w:val="24"/>
          <w:szCs w:val="24"/>
        </w:rPr>
      </w:pPr>
    </w:p>
    <w:p w:rsidR="00126761" w:rsidRPr="005D76A0" w:rsidRDefault="00126761" w:rsidP="006A0E63">
      <w:pPr>
        <w:spacing w:after="0" w:line="360" w:lineRule="auto"/>
        <w:jc w:val="both"/>
        <w:rPr>
          <w:rFonts w:ascii="Times New Roman" w:hAnsi="Times New Roman" w:cs="Times New Roman"/>
          <w:sz w:val="24"/>
          <w:szCs w:val="24"/>
        </w:rPr>
      </w:pPr>
    </w:p>
    <w:p w:rsidR="006A0E63" w:rsidRPr="005D76A0" w:rsidRDefault="006A0E63" w:rsidP="006A0E63">
      <w:pPr>
        <w:spacing w:after="0" w:line="360" w:lineRule="auto"/>
        <w:jc w:val="both"/>
        <w:rPr>
          <w:rFonts w:ascii="Times New Roman" w:hAnsi="Times New Roman" w:cs="Times New Roman"/>
          <w:i/>
          <w:sz w:val="24"/>
          <w:szCs w:val="24"/>
        </w:rPr>
      </w:pPr>
    </w:p>
    <w:p w:rsidR="006A0E63" w:rsidRPr="005D76A0" w:rsidRDefault="00A356A1" w:rsidP="00A356A1">
      <w:pPr>
        <w:spacing w:after="0" w:line="360" w:lineRule="auto"/>
        <w:ind w:left="720" w:firstLine="720"/>
        <w:jc w:val="both"/>
        <w:rPr>
          <w:rFonts w:ascii="Times New Roman" w:hAnsi="Times New Roman" w:cs="Times New Roman"/>
          <w:sz w:val="24"/>
          <w:szCs w:val="24"/>
        </w:rPr>
      </w:pPr>
      <w:r w:rsidRPr="005D76A0">
        <w:rPr>
          <w:rFonts w:ascii="Times New Roman" w:hAnsi="Times New Roman" w:cs="Times New Roman"/>
          <w:b/>
          <w:sz w:val="24"/>
          <w:szCs w:val="24"/>
        </w:rPr>
        <w:t>ZIYAMBI JA:</w:t>
      </w:r>
      <w:r w:rsidR="006A0E63" w:rsidRPr="005D76A0">
        <w:rPr>
          <w:rFonts w:ascii="Times New Roman" w:hAnsi="Times New Roman" w:cs="Times New Roman"/>
          <w:sz w:val="24"/>
          <w:szCs w:val="24"/>
        </w:rPr>
        <w:tab/>
      </w:r>
      <w:r w:rsidR="006A0E63" w:rsidRPr="005D76A0">
        <w:rPr>
          <w:rFonts w:ascii="Times New Roman" w:hAnsi="Times New Roman" w:cs="Times New Roman"/>
          <w:sz w:val="24"/>
          <w:szCs w:val="24"/>
        </w:rPr>
        <w:tab/>
      </w:r>
      <w:r w:rsidR="006A0E63" w:rsidRPr="005D76A0">
        <w:rPr>
          <w:rFonts w:ascii="Times New Roman" w:hAnsi="Times New Roman" w:cs="Times New Roman"/>
          <w:sz w:val="24"/>
          <w:szCs w:val="24"/>
        </w:rPr>
        <w:tab/>
        <w:t xml:space="preserve">I </w:t>
      </w:r>
      <w:r w:rsidRPr="005D76A0">
        <w:rPr>
          <w:rFonts w:ascii="Times New Roman" w:hAnsi="Times New Roman" w:cs="Times New Roman"/>
          <w:sz w:val="24"/>
          <w:szCs w:val="24"/>
        </w:rPr>
        <w:t>a</w:t>
      </w:r>
      <w:r w:rsidR="006A0E63" w:rsidRPr="005D76A0">
        <w:rPr>
          <w:rFonts w:ascii="Times New Roman" w:hAnsi="Times New Roman" w:cs="Times New Roman"/>
          <w:sz w:val="24"/>
          <w:szCs w:val="24"/>
        </w:rPr>
        <w:t>gree</w:t>
      </w:r>
    </w:p>
    <w:p w:rsidR="00A356A1" w:rsidRPr="005D76A0" w:rsidRDefault="00A356A1" w:rsidP="00A356A1">
      <w:pPr>
        <w:spacing w:after="0" w:line="360" w:lineRule="auto"/>
        <w:ind w:left="720" w:firstLine="720"/>
        <w:jc w:val="both"/>
        <w:rPr>
          <w:rFonts w:ascii="Times New Roman" w:hAnsi="Times New Roman" w:cs="Times New Roman"/>
          <w:sz w:val="24"/>
          <w:szCs w:val="24"/>
        </w:rPr>
      </w:pPr>
    </w:p>
    <w:p w:rsidR="006A0E63" w:rsidRDefault="006A0E63" w:rsidP="006A0E63">
      <w:pPr>
        <w:spacing w:after="0" w:line="360" w:lineRule="auto"/>
        <w:jc w:val="both"/>
        <w:rPr>
          <w:rFonts w:ascii="Times New Roman" w:hAnsi="Times New Roman" w:cs="Times New Roman"/>
          <w:sz w:val="24"/>
          <w:szCs w:val="24"/>
        </w:rPr>
      </w:pPr>
    </w:p>
    <w:p w:rsidR="00126761" w:rsidRDefault="00126761" w:rsidP="006A0E63">
      <w:pPr>
        <w:spacing w:after="0" w:line="360" w:lineRule="auto"/>
        <w:jc w:val="both"/>
        <w:rPr>
          <w:rFonts w:ascii="Times New Roman" w:hAnsi="Times New Roman" w:cs="Times New Roman"/>
          <w:sz w:val="24"/>
          <w:szCs w:val="24"/>
        </w:rPr>
      </w:pPr>
    </w:p>
    <w:p w:rsidR="00126761" w:rsidRPr="005D76A0" w:rsidRDefault="00126761" w:rsidP="006A0E63">
      <w:pPr>
        <w:spacing w:after="0" w:line="360" w:lineRule="auto"/>
        <w:jc w:val="both"/>
        <w:rPr>
          <w:rFonts w:ascii="Times New Roman" w:hAnsi="Times New Roman" w:cs="Times New Roman"/>
          <w:sz w:val="24"/>
          <w:szCs w:val="24"/>
        </w:rPr>
      </w:pPr>
    </w:p>
    <w:p w:rsidR="006A0E63" w:rsidRPr="005D76A0" w:rsidRDefault="00A356A1" w:rsidP="00A356A1">
      <w:pPr>
        <w:spacing w:after="0" w:line="360" w:lineRule="auto"/>
        <w:ind w:left="720" w:firstLine="720"/>
        <w:jc w:val="both"/>
        <w:rPr>
          <w:rFonts w:ascii="Times New Roman" w:hAnsi="Times New Roman" w:cs="Times New Roman"/>
          <w:sz w:val="24"/>
          <w:szCs w:val="24"/>
        </w:rPr>
      </w:pPr>
      <w:r w:rsidRPr="005D76A0">
        <w:rPr>
          <w:rFonts w:ascii="Times New Roman" w:hAnsi="Times New Roman" w:cs="Times New Roman"/>
          <w:b/>
          <w:sz w:val="24"/>
          <w:szCs w:val="24"/>
        </w:rPr>
        <w:t>GOWORA JA:</w:t>
      </w:r>
      <w:r w:rsidR="006A0E63" w:rsidRPr="005D76A0">
        <w:rPr>
          <w:rFonts w:ascii="Times New Roman" w:hAnsi="Times New Roman" w:cs="Times New Roman"/>
          <w:sz w:val="24"/>
          <w:szCs w:val="24"/>
        </w:rPr>
        <w:tab/>
      </w:r>
      <w:r w:rsidR="006A0E63" w:rsidRPr="005D76A0">
        <w:rPr>
          <w:rFonts w:ascii="Times New Roman" w:hAnsi="Times New Roman" w:cs="Times New Roman"/>
          <w:sz w:val="24"/>
          <w:szCs w:val="24"/>
        </w:rPr>
        <w:tab/>
      </w:r>
      <w:r w:rsidR="006A0E63" w:rsidRPr="005D76A0">
        <w:rPr>
          <w:rFonts w:ascii="Times New Roman" w:hAnsi="Times New Roman" w:cs="Times New Roman"/>
          <w:sz w:val="24"/>
          <w:szCs w:val="24"/>
        </w:rPr>
        <w:tab/>
        <w:t xml:space="preserve">I </w:t>
      </w:r>
      <w:r w:rsidRPr="005D76A0">
        <w:rPr>
          <w:rFonts w:ascii="Times New Roman" w:hAnsi="Times New Roman" w:cs="Times New Roman"/>
          <w:sz w:val="24"/>
          <w:szCs w:val="24"/>
        </w:rPr>
        <w:t>a</w:t>
      </w:r>
      <w:r w:rsidR="006A0E63" w:rsidRPr="005D76A0">
        <w:rPr>
          <w:rFonts w:ascii="Times New Roman" w:hAnsi="Times New Roman" w:cs="Times New Roman"/>
          <w:sz w:val="24"/>
          <w:szCs w:val="24"/>
        </w:rPr>
        <w:t>gree</w:t>
      </w:r>
    </w:p>
    <w:p w:rsidR="00A356A1" w:rsidRPr="005D76A0" w:rsidRDefault="00A356A1" w:rsidP="00A356A1">
      <w:pPr>
        <w:spacing w:after="0" w:line="360" w:lineRule="auto"/>
        <w:jc w:val="both"/>
        <w:rPr>
          <w:rFonts w:ascii="Times New Roman" w:hAnsi="Times New Roman" w:cs="Times New Roman"/>
          <w:sz w:val="24"/>
          <w:szCs w:val="24"/>
        </w:rPr>
      </w:pPr>
    </w:p>
    <w:p w:rsidR="00A356A1" w:rsidRPr="005D76A0" w:rsidRDefault="00A356A1" w:rsidP="00A356A1">
      <w:pPr>
        <w:spacing w:after="0" w:line="360" w:lineRule="auto"/>
        <w:jc w:val="both"/>
        <w:rPr>
          <w:rFonts w:ascii="Times New Roman" w:hAnsi="Times New Roman" w:cs="Times New Roman"/>
          <w:sz w:val="24"/>
          <w:szCs w:val="24"/>
        </w:rPr>
      </w:pPr>
    </w:p>
    <w:p w:rsidR="00A356A1" w:rsidRPr="005D76A0" w:rsidRDefault="00A356A1" w:rsidP="00A356A1">
      <w:pPr>
        <w:spacing w:after="0" w:line="360" w:lineRule="auto"/>
        <w:jc w:val="both"/>
        <w:rPr>
          <w:rFonts w:ascii="Times New Roman" w:hAnsi="Times New Roman" w:cs="Times New Roman"/>
          <w:sz w:val="24"/>
          <w:szCs w:val="24"/>
        </w:rPr>
      </w:pPr>
    </w:p>
    <w:p w:rsidR="00001D96" w:rsidRPr="005D76A0" w:rsidRDefault="00001D96" w:rsidP="00A356A1">
      <w:pPr>
        <w:spacing w:after="0" w:line="360" w:lineRule="auto"/>
        <w:jc w:val="both"/>
        <w:rPr>
          <w:rFonts w:ascii="Times New Roman" w:hAnsi="Times New Roman" w:cs="Times New Roman"/>
          <w:sz w:val="24"/>
          <w:szCs w:val="24"/>
        </w:rPr>
      </w:pPr>
    </w:p>
    <w:p w:rsidR="00001D96" w:rsidRPr="005D76A0" w:rsidRDefault="00001D96" w:rsidP="00A356A1">
      <w:pPr>
        <w:spacing w:after="0" w:line="360" w:lineRule="auto"/>
        <w:jc w:val="both"/>
        <w:rPr>
          <w:rFonts w:ascii="Times New Roman" w:hAnsi="Times New Roman" w:cs="Times New Roman"/>
          <w:sz w:val="24"/>
          <w:szCs w:val="24"/>
        </w:rPr>
      </w:pPr>
    </w:p>
    <w:p w:rsidR="00A356A1" w:rsidRPr="005D76A0" w:rsidRDefault="00A356A1" w:rsidP="00A356A1">
      <w:pPr>
        <w:spacing w:after="0" w:line="360" w:lineRule="auto"/>
        <w:jc w:val="both"/>
        <w:rPr>
          <w:rFonts w:ascii="Times New Roman" w:hAnsi="Times New Roman" w:cs="Times New Roman"/>
          <w:sz w:val="24"/>
          <w:szCs w:val="24"/>
        </w:rPr>
      </w:pPr>
      <w:proofErr w:type="spellStart"/>
      <w:r w:rsidRPr="005D76A0">
        <w:rPr>
          <w:rFonts w:ascii="Times New Roman" w:hAnsi="Times New Roman" w:cs="Times New Roman"/>
          <w:i/>
          <w:sz w:val="24"/>
          <w:szCs w:val="24"/>
        </w:rPr>
        <w:t>Coghlan</w:t>
      </w:r>
      <w:proofErr w:type="spellEnd"/>
      <w:r w:rsidRPr="005D76A0">
        <w:rPr>
          <w:rFonts w:ascii="Times New Roman" w:hAnsi="Times New Roman" w:cs="Times New Roman"/>
          <w:i/>
          <w:sz w:val="24"/>
          <w:szCs w:val="24"/>
        </w:rPr>
        <w:t xml:space="preserve"> and Welsh, </w:t>
      </w:r>
      <w:r w:rsidRPr="005D76A0">
        <w:rPr>
          <w:rFonts w:ascii="Times New Roman" w:hAnsi="Times New Roman" w:cs="Times New Roman"/>
          <w:sz w:val="24"/>
          <w:szCs w:val="24"/>
        </w:rPr>
        <w:t>respondent’s legal practitioners</w:t>
      </w:r>
    </w:p>
    <w:p w:rsidR="00A356A1" w:rsidRPr="005D76A0" w:rsidRDefault="00A356A1" w:rsidP="00A356A1">
      <w:pPr>
        <w:spacing w:after="0" w:line="360" w:lineRule="auto"/>
        <w:jc w:val="both"/>
        <w:rPr>
          <w:rFonts w:ascii="Times New Roman" w:hAnsi="Times New Roman" w:cs="Times New Roman"/>
          <w:sz w:val="24"/>
          <w:szCs w:val="24"/>
        </w:rPr>
      </w:pPr>
    </w:p>
    <w:p w:rsidR="00A356A1" w:rsidRPr="005D76A0" w:rsidRDefault="00A356A1" w:rsidP="00A356A1">
      <w:pPr>
        <w:spacing w:after="0" w:line="360" w:lineRule="auto"/>
        <w:jc w:val="both"/>
        <w:rPr>
          <w:rFonts w:ascii="Times New Roman" w:hAnsi="Times New Roman" w:cs="Times New Roman"/>
          <w:sz w:val="24"/>
          <w:szCs w:val="24"/>
        </w:rPr>
      </w:pPr>
    </w:p>
    <w:p w:rsidR="00A356A1" w:rsidRPr="005D76A0" w:rsidRDefault="00A356A1" w:rsidP="00A356A1">
      <w:pPr>
        <w:spacing w:after="0" w:line="360" w:lineRule="auto"/>
        <w:jc w:val="both"/>
        <w:rPr>
          <w:rFonts w:ascii="Times New Roman" w:hAnsi="Times New Roman" w:cs="Times New Roman"/>
          <w:sz w:val="24"/>
          <w:szCs w:val="24"/>
        </w:rPr>
      </w:pPr>
    </w:p>
    <w:sectPr w:rsidR="00A356A1" w:rsidRPr="005D76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A10" w:rsidRDefault="00324A10" w:rsidP="0091259F">
      <w:pPr>
        <w:spacing w:after="0" w:line="240" w:lineRule="auto"/>
      </w:pPr>
      <w:r>
        <w:separator/>
      </w:r>
    </w:p>
  </w:endnote>
  <w:endnote w:type="continuationSeparator" w:id="0">
    <w:p w:rsidR="00324A10" w:rsidRDefault="00324A10" w:rsidP="0091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A10" w:rsidRDefault="00324A10" w:rsidP="0091259F">
      <w:pPr>
        <w:spacing w:after="0" w:line="240" w:lineRule="auto"/>
      </w:pPr>
      <w:r>
        <w:separator/>
      </w:r>
    </w:p>
  </w:footnote>
  <w:footnote w:type="continuationSeparator" w:id="0">
    <w:p w:rsidR="00324A10" w:rsidRDefault="00324A10" w:rsidP="00912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8208"/>
      <w:gridCol w:w="1152"/>
    </w:tblGrid>
    <w:tr w:rsidR="0091259F">
      <w:tc>
        <w:tcPr>
          <w:tcW w:w="0" w:type="auto"/>
          <w:tcBorders>
            <w:right w:val="single" w:sz="6" w:space="0" w:color="000000" w:themeColor="text1"/>
          </w:tcBorders>
        </w:tcPr>
        <w:p w:rsidR="0091259F" w:rsidRDefault="00324A10">
          <w:pPr>
            <w:pStyle w:val="Header"/>
            <w:jc w:val="right"/>
          </w:pPr>
          <w:sdt>
            <w:sdtPr>
              <w:alias w:val="Company"/>
              <w:id w:val="78735422"/>
              <w:placeholder>
                <w:docPart w:val="2057D72A46EB4F9CA0177589A069F704"/>
              </w:placeholder>
              <w:dataBinding w:prefixMappings="xmlns:ns0='http://schemas.openxmlformats.org/officeDocument/2006/extended-properties'" w:xpath="/ns0:Properties[1]/ns0:Company[1]" w:storeItemID="{6668398D-A668-4E3E-A5EB-62B293D839F1}"/>
              <w:text/>
            </w:sdtPr>
            <w:sdtEndPr/>
            <w:sdtContent>
              <w:r w:rsidR="0091259F">
                <w:t xml:space="preserve">Judgment No. </w:t>
              </w:r>
              <w:r w:rsidR="002A7C3E">
                <w:t>SC</w:t>
              </w:r>
              <w:r w:rsidR="00E52E4E">
                <w:t xml:space="preserve"> 35</w:t>
              </w:r>
              <w:r w:rsidR="002A7C3E">
                <w:t>/2017</w:t>
              </w:r>
            </w:sdtContent>
          </w:sdt>
        </w:p>
        <w:sdt>
          <w:sdtPr>
            <w:rPr>
              <w:b/>
              <w:bCs/>
            </w:rPr>
            <w:alias w:val="Title"/>
            <w:id w:val="78735415"/>
            <w:placeholder>
              <w:docPart w:val="69DE708FDDD84215B13CF49606BF16BE"/>
            </w:placeholder>
            <w:dataBinding w:prefixMappings="xmlns:ns0='http://schemas.openxmlformats.org/package/2006/metadata/core-properties' xmlns:ns1='http://purl.org/dc/elements/1.1/'" w:xpath="/ns0:coreProperties[1]/ns1:title[1]" w:storeItemID="{6C3C8BC8-F283-45AE-878A-BAB7291924A1}"/>
            <w:text/>
          </w:sdtPr>
          <w:sdtEndPr/>
          <w:sdtContent>
            <w:p w:rsidR="0091259F" w:rsidRDefault="002A7C3E" w:rsidP="002A7C3E">
              <w:pPr>
                <w:pStyle w:val="Header"/>
                <w:jc w:val="right"/>
                <w:rPr>
                  <w:b/>
                  <w:bCs/>
                </w:rPr>
              </w:pPr>
              <w:r>
                <w:rPr>
                  <w:b/>
                  <w:bCs/>
                </w:rPr>
                <w:t xml:space="preserve">Civil Appeal No. </w:t>
              </w:r>
              <w:r w:rsidR="0091259F">
                <w:rPr>
                  <w:b/>
                  <w:bCs/>
                </w:rPr>
                <w:t xml:space="preserve"> SC</w:t>
              </w:r>
              <w:r>
                <w:rPr>
                  <w:b/>
                  <w:bCs/>
                </w:rPr>
                <w:t xml:space="preserve"> </w:t>
              </w:r>
              <w:r w:rsidR="0091259F">
                <w:rPr>
                  <w:b/>
                  <w:bCs/>
                </w:rPr>
                <w:t>593/14</w:t>
              </w:r>
            </w:p>
          </w:sdtContent>
        </w:sdt>
      </w:tc>
      <w:tc>
        <w:tcPr>
          <w:tcW w:w="1152" w:type="dxa"/>
          <w:tcBorders>
            <w:left w:val="single" w:sz="6" w:space="0" w:color="000000" w:themeColor="text1"/>
          </w:tcBorders>
        </w:tcPr>
        <w:p w:rsidR="0091259F" w:rsidRDefault="0091259F">
          <w:pPr>
            <w:pStyle w:val="Header"/>
            <w:rPr>
              <w:b/>
              <w:bCs/>
            </w:rPr>
          </w:pPr>
          <w:r>
            <w:fldChar w:fldCharType="begin"/>
          </w:r>
          <w:r>
            <w:instrText xml:space="preserve"> PAGE   \* MERGEFORMAT </w:instrText>
          </w:r>
          <w:r>
            <w:fldChar w:fldCharType="separate"/>
          </w:r>
          <w:r w:rsidR="00215A7D">
            <w:rPr>
              <w:noProof/>
            </w:rPr>
            <w:t>9</w:t>
          </w:r>
          <w:r>
            <w:rPr>
              <w:noProof/>
            </w:rPr>
            <w:fldChar w:fldCharType="end"/>
          </w:r>
        </w:p>
      </w:tc>
    </w:tr>
  </w:tbl>
  <w:p w:rsidR="0091259F" w:rsidRDefault="009125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57C4D"/>
    <w:multiLevelType w:val="hybridMultilevel"/>
    <w:tmpl w:val="7CBA6E5A"/>
    <w:lvl w:ilvl="0" w:tplc="9580D3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B3377"/>
    <w:multiLevelType w:val="hybridMultilevel"/>
    <w:tmpl w:val="38DA637E"/>
    <w:lvl w:ilvl="0" w:tplc="E606225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6CF82351"/>
    <w:multiLevelType w:val="hybridMultilevel"/>
    <w:tmpl w:val="3D7E6700"/>
    <w:lvl w:ilvl="0" w:tplc="3050D9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9134A5"/>
    <w:multiLevelType w:val="hybridMultilevel"/>
    <w:tmpl w:val="C180C61C"/>
    <w:lvl w:ilvl="0" w:tplc="D05E3B40">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53"/>
    <w:rsid w:val="00001D96"/>
    <w:rsid w:val="00001F46"/>
    <w:rsid w:val="000066ED"/>
    <w:rsid w:val="000113D8"/>
    <w:rsid w:val="00027586"/>
    <w:rsid w:val="00051F78"/>
    <w:rsid w:val="00053648"/>
    <w:rsid w:val="00067049"/>
    <w:rsid w:val="000A1F84"/>
    <w:rsid w:val="000A41CA"/>
    <w:rsid w:val="000B32DA"/>
    <w:rsid w:val="000B376D"/>
    <w:rsid w:val="000C6BAF"/>
    <w:rsid w:val="000D25F7"/>
    <w:rsid w:val="000D2B25"/>
    <w:rsid w:val="000D6E80"/>
    <w:rsid w:val="000F23C2"/>
    <w:rsid w:val="000F3DF4"/>
    <w:rsid w:val="000F5678"/>
    <w:rsid w:val="001002C9"/>
    <w:rsid w:val="00113A22"/>
    <w:rsid w:val="0011650C"/>
    <w:rsid w:val="00117502"/>
    <w:rsid w:val="00126761"/>
    <w:rsid w:val="00131AC9"/>
    <w:rsid w:val="00136B27"/>
    <w:rsid w:val="00141318"/>
    <w:rsid w:val="00150498"/>
    <w:rsid w:val="0015297A"/>
    <w:rsid w:val="0017562A"/>
    <w:rsid w:val="001A197C"/>
    <w:rsid w:val="001B006A"/>
    <w:rsid w:val="001B213A"/>
    <w:rsid w:val="001B2971"/>
    <w:rsid w:val="001C55D4"/>
    <w:rsid w:val="001E166F"/>
    <w:rsid w:val="001F2336"/>
    <w:rsid w:val="00212D25"/>
    <w:rsid w:val="00215A7D"/>
    <w:rsid w:val="0023162B"/>
    <w:rsid w:val="00232D25"/>
    <w:rsid w:val="00245E14"/>
    <w:rsid w:val="00260951"/>
    <w:rsid w:val="0027078F"/>
    <w:rsid w:val="00276579"/>
    <w:rsid w:val="0028050E"/>
    <w:rsid w:val="0028782E"/>
    <w:rsid w:val="00294EA1"/>
    <w:rsid w:val="002A11AC"/>
    <w:rsid w:val="002A7C3E"/>
    <w:rsid w:val="002B065C"/>
    <w:rsid w:val="002D7D73"/>
    <w:rsid w:val="002F216A"/>
    <w:rsid w:val="002F2655"/>
    <w:rsid w:val="002F2A0E"/>
    <w:rsid w:val="0032216D"/>
    <w:rsid w:val="00324A10"/>
    <w:rsid w:val="003376B2"/>
    <w:rsid w:val="00342DF8"/>
    <w:rsid w:val="003477A9"/>
    <w:rsid w:val="00364388"/>
    <w:rsid w:val="003664CE"/>
    <w:rsid w:val="00372942"/>
    <w:rsid w:val="00374481"/>
    <w:rsid w:val="00375210"/>
    <w:rsid w:val="003842C5"/>
    <w:rsid w:val="003865AC"/>
    <w:rsid w:val="003912F4"/>
    <w:rsid w:val="00393DB6"/>
    <w:rsid w:val="00394F8F"/>
    <w:rsid w:val="003B15CB"/>
    <w:rsid w:val="003B6A24"/>
    <w:rsid w:val="003C4BC5"/>
    <w:rsid w:val="003E6A97"/>
    <w:rsid w:val="003F322F"/>
    <w:rsid w:val="003F579A"/>
    <w:rsid w:val="00402E8D"/>
    <w:rsid w:val="00410F3B"/>
    <w:rsid w:val="004139C4"/>
    <w:rsid w:val="00437A1C"/>
    <w:rsid w:val="00445A23"/>
    <w:rsid w:val="004525DB"/>
    <w:rsid w:val="00455A45"/>
    <w:rsid w:val="00460148"/>
    <w:rsid w:val="0046221A"/>
    <w:rsid w:val="00464B53"/>
    <w:rsid w:val="00472CC3"/>
    <w:rsid w:val="00477193"/>
    <w:rsid w:val="00487A9C"/>
    <w:rsid w:val="00487AB1"/>
    <w:rsid w:val="00492220"/>
    <w:rsid w:val="00492E18"/>
    <w:rsid w:val="00493656"/>
    <w:rsid w:val="004A3960"/>
    <w:rsid w:val="004A5903"/>
    <w:rsid w:val="004D11C1"/>
    <w:rsid w:val="004D2F50"/>
    <w:rsid w:val="004F14A5"/>
    <w:rsid w:val="00505D83"/>
    <w:rsid w:val="005121D0"/>
    <w:rsid w:val="005175F2"/>
    <w:rsid w:val="0053406A"/>
    <w:rsid w:val="00534966"/>
    <w:rsid w:val="00534D53"/>
    <w:rsid w:val="00547C7D"/>
    <w:rsid w:val="005540FC"/>
    <w:rsid w:val="0056727F"/>
    <w:rsid w:val="0057304C"/>
    <w:rsid w:val="00590852"/>
    <w:rsid w:val="00592686"/>
    <w:rsid w:val="00596CC3"/>
    <w:rsid w:val="005B5EEE"/>
    <w:rsid w:val="005D3FFF"/>
    <w:rsid w:val="005D76A0"/>
    <w:rsid w:val="005E12FF"/>
    <w:rsid w:val="005F4E27"/>
    <w:rsid w:val="00607337"/>
    <w:rsid w:val="00622821"/>
    <w:rsid w:val="006278A6"/>
    <w:rsid w:val="006326B3"/>
    <w:rsid w:val="006406F5"/>
    <w:rsid w:val="00677606"/>
    <w:rsid w:val="0068091E"/>
    <w:rsid w:val="00694201"/>
    <w:rsid w:val="006A0E63"/>
    <w:rsid w:val="006A67E5"/>
    <w:rsid w:val="006A7642"/>
    <w:rsid w:val="006B1C5C"/>
    <w:rsid w:val="006D1C64"/>
    <w:rsid w:val="006D2415"/>
    <w:rsid w:val="006D7E79"/>
    <w:rsid w:val="006E1693"/>
    <w:rsid w:val="006E51DC"/>
    <w:rsid w:val="006F4302"/>
    <w:rsid w:val="007139E7"/>
    <w:rsid w:val="00714F38"/>
    <w:rsid w:val="00720176"/>
    <w:rsid w:val="00726AA5"/>
    <w:rsid w:val="00743826"/>
    <w:rsid w:val="0075513E"/>
    <w:rsid w:val="00764676"/>
    <w:rsid w:val="00771A6D"/>
    <w:rsid w:val="00786438"/>
    <w:rsid w:val="007A4659"/>
    <w:rsid w:val="007B7721"/>
    <w:rsid w:val="007C6DB9"/>
    <w:rsid w:val="007D35F6"/>
    <w:rsid w:val="007F7E9A"/>
    <w:rsid w:val="0080360D"/>
    <w:rsid w:val="00804C2A"/>
    <w:rsid w:val="00806737"/>
    <w:rsid w:val="00820471"/>
    <w:rsid w:val="00822ABB"/>
    <w:rsid w:val="0084073D"/>
    <w:rsid w:val="0084211C"/>
    <w:rsid w:val="00854F12"/>
    <w:rsid w:val="00861BE4"/>
    <w:rsid w:val="00865044"/>
    <w:rsid w:val="0088122B"/>
    <w:rsid w:val="0088322E"/>
    <w:rsid w:val="008A3860"/>
    <w:rsid w:val="008B3970"/>
    <w:rsid w:val="008C1A6C"/>
    <w:rsid w:val="008C4A41"/>
    <w:rsid w:val="008C6DD9"/>
    <w:rsid w:val="008E3A15"/>
    <w:rsid w:val="0090369C"/>
    <w:rsid w:val="0091259F"/>
    <w:rsid w:val="00916CC6"/>
    <w:rsid w:val="00937008"/>
    <w:rsid w:val="00966E37"/>
    <w:rsid w:val="00967C8C"/>
    <w:rsid w:val="00967FCC"/>
    <w:rsid w:val="009706B8"/>
    <w:rsid w:val="00991C7B"/>
    <w:rsid w:val="009954EA"/>
    <w:rsid w:val="00995F08"/>
    <w:rsid w:val="009B54EF"/>
    <w:rsid w:val="009B5604"/>
    <w:rsid w:val="009E0CFF"/>
    <w:rsid w:val="009E12BE"/>
    <w:rsid w:val="009F7646"/>
    <w:rsid w:val="00A1122D"/>
    <w:rsid w:val="00A25B83"/>
    <w:rsid w:val="00A353FD"/>
    <w:rsid w:val="00A356A1"/>
    <w:rsid w:val="00A35A07"/>
    <w:rsid w:val="00A42405"/>
    <w:rsid w:val="00A565F7"/>
    <w:rsid w:val="00A61A3A"/>
    <w:rsid w:val="00A80168"/>
    <w:rsid w:val="00A93BE1"/>
    <w:rsid w:val="00AA373E"/>
    <w:rsid w:val="00AB615B"/>
    <w:rsid w:val="00AC6644"/>
    <w:rsid w:val="00AD1A0A"/>
    <w:rsid w:val="00AD4937"/>
    <w:rsid w:val="00AD71E5"/>
    <w:rsid w:val="00AE216E"/>
    <w:rsid w:val="00AE3A39"/>
    <w:rsid w:val="00AF40A3"/>
    <w:rsid w:val="00AF6B2A"/>
    <w:rsid w:val="00AF6B6F"/>
    <w:rsid w:val="00AF6F80"/>
    <w:rsid w:val="00B07AC7"/>
    <w:rsid w:val="00B105FA"/>
    <w:rsid w:val="00B125DC"/>
    <w:rsid w:val="00B33A27"/>
    <w:rsid w:val="00B46E69"/>
    <w:rsid w:val="00B6702A"/>
    <w:rsid w:val="00B67627"/>
    <w:rsid w:val="00B67DD9"/>
    <w:rsid w:val="00B7795C"/>
    <w:rsid w:val="00B832CA"/>
    <w:rsid w:val="00B96594"/>
    <w:rsid w:val="00BA05DD"/>
    <w:rsid w:val="00BB336B"/>
    <w:rsid w:val="00BB56C5"/>
    <w:rsid w:val="00BB5B64"/>
    <w:rsid w:val="00BB6918"/>
    <w:rsid w:val="00BC40AE"/>
    <w:rsid w:val="00BC7F88"/>
    <w:rsid w:val="00BD4386"/>
    <w:rsid w:val="00BE7B5B"/>
    <w:rsid w:val="00BF7EED"/>
    <w:rsid w:val="00C002F2"/>
    <w:rsid w:val="00C02E7B"/>
    <w:rsid w:val="00C03D5D"/>
    <w:rsid w:val="00C12E18"/>
    <w:rsid w:val="00C17D5C"/>
    <w:rsid w:val="00C32E5C"/>
    <w:rsid w:val="00C32EC5"/>
    <w:rsid w:val="00C46ED4"/>
    <w:rsid w:val="00C54F3E"/>
    <w:rsid w:val="00C55B98"/>
    <w:rsid w:val="00C60F02"/>
    <w:rsid w:val="00C62D14"/>
    <w:rsid w:val="00C65495"/>
    <w:rsid w:val="00C7208F"/>
    <w:rsid w:val="00C72685"/>
    <w:rsid w:val="00C74D44"/>
    <w:rsid w:val="00C8499A"/>
    <w:rsid w:val="00C972D5"/>
    <w:rsid w:val="00C97941"/>
    <w:rsid w:val="00CC0745"/>
    <w:rsid w:val="00CE672D"/>
    <w:rsid w:val="00CF0E13"/>
    <w:rsid w:val="00CF4927"/>
    <w:rsid w:val="00D174EC"/>
    <w:rsid w:val="00D17577"/>
    <w:rsid w:val="00D25D12"/>
    <w:rsid w:val="00D264FF"/>
    <w:rsid w:val="00D30B56"/>
    <w:rsid w:val="00D329F2"/>
    <w:rsid w:val="00D41939"/>
    <w:rsid w:val="00D4757B"/>
    <w:rsid w:val="00D656E7"/>
    <w:rsid w:val="00D96D6C"/>
    <w:rsid w:val="00DB0A88"/>
    <w:rsid w:val="00DB4830"/>
    <w:rsid w:val="00DB7869"/>
    <w:rsid w:val="00DC1C0F"/>
    <w:rsid w:val="00DE391A"/>
    <w:rsid w:val="00DF6F00"/>
    <w:rsid w:val="00E34150"/>
    <w:rsid w:val="00E52E4E"/>
    <w:rsid w:val="00E83410"/>
    <w:rsid w:val="00E843DB"/>
    <w:rsid w:val="00E91048"/>
    <w:rsid w:val="00EC20C6"/>
    <w:rsid w:val="00EC2720"/>
    <w:rsid w:val="00EC5573"/>
    <w:rsid w:val="00EC663E"/>
    <w:rsid w:val="00EE1DF1"/>
    <w:rsid w:val="00EE67FC"/>
    <w:rsid w:val="00EF37C8"/>
    <w:rsid w:val="00F121FD"/>
    <w:rsid w:val="00F141A5"/>
    <w:rsid w:val="00F16EC6"/>
    <w:rsid w:val="00F30E41"/>
    <w:rsid w:val="00F361BE"/>
    <w:rsid w:val="00F378BB"/>
    <w:rsid w:val="00F4577B"/>
    <w:rsid w:val="00F476B2"/>
    <w:rsid w:val="00F56E84"/>
    <w:rsid w:val="00F64C7C"/>
    <w:rsid w:val="00F719EE"/>
    <w:rsid w:val="00F97F72"/>
    <w:rsid w:val="00FA17B6"/>
    <w:rsid w:val="00FA4F0B"/>
    <w:rsid w:val="00FA5762"/>
    <w:rsid w:val="00FB54F5"/>
    <w:rsid w:val="00FC2BCF"/>
    <w:rsid w:val="00FC444A"/>
    <w:rsid w:val="00FD7F6B"/>
    <w:rsid w:val="00FE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3A1E"/>
  <w15:docId w15:val="{B286E250-D867-4610-A81B-AEE22BF6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13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C3"/>
    <w:pPr>
      <w:ind w:left="720"/>
      <w:contextualSpacing/>
    </w:pPr>
  </w:style>
  <w:style w:type="paragraph" w:styleId="Header">
    <w:name w:val="header"/>
    <w:basedOn w:val="Normal"/>
    <w:link w:val="HeaderChar"/>
    <w:uiPriority w:val="99"/>
    <w:unhideWhenUsed/>
    <w:rsid w:val="00912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59F"/>
  </w:style>
  <w:style w:type="paragraph" w:styleId="Footer">
    <w:name w:val="footer"/>
    <w:basedOn w:val="Normal"/>
    <w:link w:val="FooterChar"/>
    <w:uiPriority w:val="99"/>
    <w:unhideWhenUsed/>
    <w:rsid w:val="00912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59F"/>
  </w:style>
  <w:style w:type="paragraph" w:styleId="BalloonText">
    <w:name w:val="Balloon Text"/>
    <w:basedOn w:val="Normal"/>
    <w:link w:val="BalloonTextChar"/>
    <w:uiPriority w:val="99"/>
    <w:semiHidden/>
    <w:unhideWhenUsed/>
    <w:rsid w:val="0091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59F"/>
    <w:rPr>
      <w:rFonts w:ascii="Tahoma" w:hAnsi="Tahoma" w:cs="Tahoma"/>
      <w:sz w:val="16"/>
      <w:szCs w:val="16"/>
    </w:rPr>
  </w:style>
  <w:style w:type="paragraph" w:styleId="FootnoteText">
    <w:name w:val="footnote text"/>
    <w:basedOn w:val="Normal"/>
    <w:link w:val="FootnoteTextChar"/>
    <w:uiPriority w:val="99"/>
    <w:semiHidden/>
    <w:unhideWhenUsed/>
    <w:rsid w:val="007A46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659"/>
    <w:rPr>
      <w:sz w:val="20"/>
      <w:szCs w:val="20"/>
    </w:rPr>
  </w:style>
  <w:style w:type="character" w:styleId="FootnoteReference">
    <w:name w:val="footnote reference"/>
    <w:basedOn w:val="DefaultParagraphFont"/>
    <w:uiPriority w:val="99"/>
    <w:semiHidden/>
    <w:unhideWhenUsed/>
    <w:rsid w:val="007A4659"/>
    <w:rPr>
      <w:vertAlign w:val="superscript"/>
    </w:rPr>
  </w:style>
  <w:style w:type="character" w:styleId="Hyperlink">
    <w:name w:val="Hyperlink"/>
    <w:basedOn w:val="DefaultParagraphFont"/>
    <w:uiPriority w:val="99"/>
    <w:unhideWhenUsed/>
    <w:rsid w:val="007A4659"/>
    <w:rPr>
      <w:color w:val="0000FF" w:themeColor="hyperlink"/>
      <w:u w:val="single"/>
    </w:rPr>
  </w:style>
  <w:style w:type="character" w:customStyle="1" w:styleId="Heading1Char">
    <w:name w:val="Heading 1 Char"/>
    <w:basedOn w:val="DefaultParagraphFont"/>
    <w:link w:val="Heading1"/>
    <w:uiPriority w:val="9"/>
    <w:rsid w:val="0014131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41318"/>
  </w:style>
  <w:style w:type="paragraph" w:styleId="NormalWeb">
    <w:name w:val="Normal (Web)"/>
    <w:basedOn w:val="Normal"/>
    <w:uiPriority w:val="99"/>
    <w:semiHidden/>
    <w:unhideWhenUsed/>
    <w:rsid w:val="00B83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2CA"/>
    <w:rPr>
      <w:b/>
      <w:bCs/>
    </w:rPr>
  </w:style>
  <w:style w:type="character" w:styleId="Emphasis">
    <w:name w:val="Emphasis"/>
    <w:basedOn w:val="DefaultParagraphFont"/>
    <w:uiPriority w:val="20"/>
    <w:qFormat/>
    <w:rsid w:val="00B832CA"/>
    <w:rPr>
      <w:i/>
      <w:iCs/>
    </w:rPr>
  </w:style>
  <w:style w:type="paragraph" w:customStyle="1" w:styleId="rtejustify">
    <w:name w:val="rtejustify"/>
    <w:basedOn w:val="Normal"/>
    <w:rsid w:val="00EE67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C12E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151119">
      <w:bodyDiv w:val="1"/>
      <w:marLeft w:val="0"/>
      <w:marRight w:val="0"/>
      <w:marTop w:val="0"/>
      <w:marBottom w:val="0"/>
      <w:divBdr>
        <w:top w:val="none" w:sz="0" w:space="0" w:color="auto"/>
        <w:left w:val="none" w:sz="0" w:space="0" w:color="auto"/>
        <w:bottom w:val="none" w:sz="0" w:space="0" w:color="auto"/>
        <w:right w:val="none" w:sz="0" w:space="0" w:color="auto"/>
      </w:divBdr>
    </w:div>
    <w:div w:id="743187330">
      <w:bodyDiv w:val="1"/>
      <w:marLeft w:val="0"/>
      <w:marRight w:val="0"/>
      <w:marTop w:val="0"/>
      <w:marBottom w:val="0"/>
      <w:divBdr>
        <w:top w:val="none" w:sz="0" w:space="0" w:color="auto"/>
        <w:left w:val="none" w:sz="0" w:space="0" w:color="auto"/>
        <w:bottom w:val="none" w:sz="0" w:space="0" w:color="auto"/>
        <w:right w:val="none" w:sz="0" w:space="0" w:color="auto"/>
      </w:divBdr>
    </w:div>
    <w:div w:id="1409230152">
      <w:bodyDiv w:val="1"/>
      <w:marLeft w:val="0"/>
      <w:marRight w:val="0"/>
      <w:marTop w:val="0"/>
      <w:marBottom w:val="0"/>
      <w:divBdr>
        <w:top w:val="none" w:sz="0" w:space="0" w:color="auto"/>
        <w:left w:val="none" w:sz="0" w:space="0" w:color="auto"/>
        <w:bottom w:val="none" w:sz="0" w:space="0" w:color="auto"/>
        <w:right w:val="none" w:sz="0" w:space="0" w:color="auto"/>
      </w:divBdr>
    </w:div>
    <w:div w:id="1537741105">
      <w:bodyDiv w:val="1"/>
      <w:marLeft w:val="0"/>
      <w:marRight w:val="0"/>
      <w:marTop w:val="0"/>
      <w:marBottom w:val="0"/>
      <w:divBdr>
        <w:top w:val="none" w:sz="0" w:space="0" w:color="auto"/>
        <w:left w:val="none" w:sz="0" w:space="0" w:color="auto"/>
        <w:bottom w:val="none" w:sz="0" w:space="0" w:color="auto"/>
        <w:right w:val="none" w:sz="0" w:space="0" w:color="auto"/>
      </w:divBdr>
    </w:div>
    <w:div w:id="204894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57D72A46EB4F9CA0177589A069F704"/>
        <w:category>
          <w:name w:val="General"/>
          <w:gallery w:val="placeholder"/>
        </w:category>
        <w:types>
          <w:type w:val="bbPlcHdr"/>
        </w:types>
        <w:behaviors>
          <w:behavior w:val="content"/>
        </w:behaviors>
        <w:guid w:val="{AE0C9E16-C251-45E4-934D-3AA63A2C030B}"/>
      </w:docPartPr>
      <w:docPartBody>
        <w:p w:rsidR="0058226C" w:rsidRDefault="0022134E" w:rsidP="0022134E">
          <w:pPr>
            <w:pStyle w:val="2057D72A46EB4F9CA0177589A069F704"/>
          </w:pPr>
          <w:r>
            <w:t>[Type the company name]</w:t>
          </w:r>
        </w:p>
      </w:docPartBody>
    </w:docPart>
    <w:docPart>
      <w:docPartPr>
        <w:name w:val="69DE708FDDD84215B13CF49606BF16BE"/>
        <w:category>
          <w:name w:val="General"/>
          <w:gallery w:val="placeholder"/>
        </w:category>
        <w:types>
          <w:type w:val="bbPlcHdr"/>
        </w:types>
        <w:behaviors>
          <w:behavior w:val="content"/>
        </w:behaviors>
        <w:guid w:val="{857ED9AE-5396-4957-AFE0-2DD54AA0BAAA}"/>
      </w:docPartPr>
      <w:docPartBody>
        <w:p w:rsidR="0058226C" w:rsidRDefault="0022134E" w:rsidP="0022134E">
          <w:pPr>
            <w:pStyle w:val="69DE708FDDD84215B13CF49606BF16BE"/>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34E"/>
    <w:rsid w:val="00025A35"/>
    <w:rsid w:val="000607A6"/>
    <w:rsid w:val="000B2074"/>
    <w:rsid w:val="001B4297"/>
    <w:rsid w:val="0022134E"/>
    <w:rsid w:val="00270D6F"/>
    <w:rsid w:val="00305605"/>
    <w:rsid w:val="00323B46"/>
    <w:rsid w:val="00326627"/>
    <w:rsid w:val="0051713B"/>
    <w:rsid w:val="0058226C"/>
    <w:rsid w:val="005B6D77"/>
    <w:rsid w:val="006B62B4"/>
    <w:rsid w:val="00831360"/>
    <w:rsid w:val="008A3A0E"/>
    <w:rsid w:val="008A5945"/>
    <w:rsid w:val="0095134A"/>
    <w:rsid w:val="00980FFE"/>
    <w:rsid w:val="009A6601"/>
    <w:rsid w:val="00A14E1D"/>
    <w:rsid w:val="00A32C04"/>
    <w:rsid w:val="00A71394"/>
    <w:rsid w:val="00AA7D43"/>
    <w:rsid w:val="00B17B92"/>
    <w:rsid w:val="00B372DF"/>
    <w:rsid w:val="00B92BF3"/>
    <w:rsid w:val="00D20A2D"/>
    <w:rsid w:val="00DF4E85"/>
    <w:rsid w:val="00F054D8"/>
    <w:rsid w:val="00FE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71397DB2D646848F47C9083185B156">
    <w:name w:val="A571397DB2D646848F47C9083185B156"/>
    <w:rsid w:val="0022134E"/>
  </w:style>
  <w:style w:type="paragraph" w:customStyle="1" w:styleId="0D9A6E136A9E4ABD8970D47C3ED3B6CB">
    <w:name w:val="0D9A6E136A9E4ABD8970D47C3ED3B6CB"/>
    <w:rsid w:val="0022134E"/>
  </w:style>
  <w:style w:type="paragraph" w:customStyle="1" w:styleId="2057D72A46EB4F9CA0177589A069F704">
    <w:name w:val="2057D72A46EB4F9CA0177589A069F704"/>
    <w:rsid w:val="0022134E"/>
  </w:style>
  <w:style w:type="paragraph" w:customStyle="1" w:styleId="69DE708FDDD84215B13CF49606BF16BE">
    <w:name w:val="69DE708FDDD84215B13CF49606BF16BE"/>
    <w:rsid w:val="00221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9</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Civil Appeal No.  SC 593/14</vt:lpstr>
    </vt:vector>
  </TitlesOfParts>
  <Company>Judgment No. SC 35/2017</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593/14</dc:title>
  <dc:creator>jsc</dc:creator>
  <cp:lastModifiedBy>JSC</cp:lastModifiedBy>
  <cp:revision>69</cp:revision>
  <cp:lastPrinted>2017-05-22T17:12:00Z</cp:lastPrinted>
  <dcterms:created xsi:type="dcterms:W3CDTF">2017-03-31T19:41:00Z</dcterms:created>
  <dcterms:modified xsi:type="dcterms:W3CDTF">2017-05-30T16:21:00Z</dcterms:modified>
</cp:coreProperties>
</file>