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330" w:rsidRDefault="00007330" w:rsidP="00851710"/>
    <w:p w:rsidR="00320C0E" w:rsidRPr="00007330" w:rsidRDefault="00007330" w:rsidP="00851710">
      <w:pPr>
        <w:rPr>
          <w:rFonts w:ascii="Times New Roman" w:hAnsi="Times New Roman" w:cs="Times New Roman"/>
          <w:b/>
          <w:sz w:val="32"/>
          <w:szCs w:val="32"/>
          <w:u w:val="single"/>
        </w:rPr>
      </w:pPr>
      <w:r w:rsidRPr="00007330">
        <w:rPr>
          <w:rFonts w:ascii="Times New Roman" w:hAnsi="Times New Roman" w:cs="Times New Roman"/>
          <w:b/>
          <w:u w:val="single"/>
        </w:rPr>
        <w:t>REPORTABLE (24)</w:t>
      </w:r>
      <w:r w:rsidR="0092579B" w:rsidRPr="00007330">
        <w:rPr>
          <w:rFonts w:ascii="Times New Roman" w:hAnsi="Times New Roman" w:cs="Times New Roman"/>
          <w:b/>
          <w:u w:val="single"/>
        </w:rPr>
        <w:t xml:space="preserve">                                                                                                  </w:t>
      </w:r>
      <w:r w:rsidR="0092579B" w:rsidRPr="00007330">
        <w:rPr>
          <w:rFonts w:ascii="Times New Roman" w:hAnsi="Times New Roman" w:cs="Times New Roman"/>
          <w:b/>
          <w:sz w:val="32"/>
          <w:szCs w:val="32"/>
          <w:u w:val="single"/>
        </w:rPr>
        <w:t xml:space="preserve"> </w:t>
      </w:r>
    </w:p>
    <w:p w:rsidR="00851710" w:rsidRDefault="00851710" w:rsidP="00851710">
      <w:pPr>
        <w:spacing w:after="0" w:line="240" w:lineRule="auto"/>
        <w:jc w:val="center"/>
        <w:rPr>
          <w:rFonts w:ascii="Courier New" w:hAnsi="Courier New" w:cs="Courier New"/>
          <w:b/>
          <w:sz w:val="32"/>
          <w:szCs w:val="32"/>
        </w:rPr>
      </w:pPr>
    </w:p>
    <w:p w:rsidR="000625C4" w:rsidRPr="00F77B7E" w:rsidRDefault="00234FFE" w:rsidP="00851710">
      <w:pPr>
        <w:spacing w:after="0" w:line="240" w:lineRule="auto"/>
        <w:jc w:val="center"/>
        <w:rPr>
          <w:rFonts w:ascii="Times New Roman" w:hAnsi="Times New Roman" w:cs="Times New Roman"/>
          <w:b/>
          <w:sz w:val="24"/>
          <w:szCs w:val="24"/>
        </w:rPr>
      </w:pPr>
      <w:r w:rsidRPr="00F77B7E">
        <w:rPr>
          <w:rFonts w:ascii="Times New Roman" w:hAnsi="Times New Roman" w:cs="Times New Roman"/>
          <w:b/>
          <w:sz w:val="24"/>
          <w:szCs w:val="24"/>
        </w:rPr>
        <w:t xml:space="preserve">EL     </w:t>
      </w:r>
      <w:r w:rsidR="00851710" w:rsidRPr="00F77B7E">
        <w:rPr>
          <w:rFonts w:ascii="Times New Roman" w:hAnsi="Times New Roman" w:cs="Times New Roman"/>
          <w:b/>
          <w:sz w:val="24"/>
          <w:szCs w:val="24"/>
        </w:rPr>
        <w:t xml:space="preserve">ELION </w:t>
      </w:r>
      <w:r w:rsidRPr="00F77B7E">
        <w:rPr>
          <w:rFonts w:ascii="Times New Roman" w:hAnsi="Times New Roman" w:cs="Times New Roman"/>
          <w:b/>
          <w:sz w:val="24"/>
          <w:szCs w:val="24"/>
        </w:rPr>
        <w:t xml:space="preserve">    </w:t>
      </w:r>
      <w:r w:rsidR="00851710" w:rsidRPr="00F77B7E">
        <w:rPr>
          <w:rFonts w:ascii="Times New Roman" w:hAnsi="Times New Roman" w:cs="Times New Roman"/>
          <w:b/>
          <w:sz w:val="24"/>
          <w:szCs w:val="24"/>
        </w:rPr>
        <w:t xml:space="preserve">INVESTMENTS </w:t>
      </w:r>
      <w:r w:rsidRPr="00F77B7E">
        <w:rPr>
          <w:rFonts w:ascii="Times New Roman" w:hAnsi="Times New Roman" w:cs="Times New Roman"/>
          <w:b/>
          <w:sz w:val="24"/>
          <w:szCs w:val="24"/>
        </w:rPr>
        <w:t xml:space="preserve">    </w:t>
      </w:r>
      <w:r w:rsidR="00851710" w:rsidRPr="00F77B7E">
        <w:rPr>
          <w:rFonts w:ascii="Times New Roman" w:hAnsi="Times New Roman" w:cs="Times New Roman"/>
          <w:b/>
          <w:sz w:val="24"/>
          <w:szCs w:val="24"/>
        </w:rPr>
        <w:t xml:space="preserve">(PRIVATE) </w:t>
      </w:r>
      <w:r w:rsidRPr="00F77B7E">
        <w:rPr>
          <w:rFonts w:ascii="Times New Roman" w:hAnsi="Times New Roman" w:cs="Times New Roman"/>
          <w:b/>
          <w:sz w:val="24"/>
          <w:szCs w:val="24"/>
        </w:rPr>
        <w:t xml:space="preserve">    </w:t>
      </w:r>
      <w:r w:rsidR="00851710" w:rsidRPr="00F77B7E">
        <w:rPr>
          <w:rFonts w:ascii="Times New Roman" w:hAnsi="Times New Roman" w:cs="Times New Roman"/>
          <w:b/>
          <w:sz w:val="24"/>
          <w:szCs w:val="24"/>
        </w:rPr>
        <w:t>LIMITED</w:t>
      </w:r>
    </w:p>
    <w:p w:rsidR="00851710" w:rsidRPr="00F77B7E" w:rsidRDefault="00851710" w:rsidP="00851710">
      <w:pPr>
        <w:spacing w:after="0" w:line="240" w:lineRule="auto"/>
        <w:jc w:val="center"/>
        <w:rPr>
          <w:rFonts w:ascii="Times New Roman" w:hAnsi="Times New Roman" w:cs="Times New Roman"/>
          <w:sz w:val="24"/>
          <w:szCs w:val="24"/>
        </w:rPr>
      </w:pPr>
      <w:proofErr w:type="gramStart"/>
      <w:r w:rsidRPr="00F77B7E">
        <w:rPr>
          <w:rFonts w:ascii="Times New Roman" w:hAnsi="Times New Roman" w:cs="Times New Roman"/>
          <w:sz w:val="24"/>
          <w:szCs w:val="24"/>
        </w:rPr>
        <w:t>v</w:t>
      </w:r>
      <w:proofErr w:type="gramEnd"/>
    </w:p>
    <w:p w:rsidR="00851710" w:rsidRPr="00F77B7E" w:rsidRDefault="00851710" w:rsidP="00851710">
      <w:pPr>
        <w:spacing w:after="0" w:line="240" w:lineRule="auto"/>
        <w:jc w:val="center"/>
        <w:rPr>
          <w:rFonts w:ascii="Times New Roman" w:hAnsi="Times New Roman" w:cs="Times New Roman"/>
          <w:b/>
          <w:sz w:val="24"/>
          <w:szCs w:val="24"/>
        </w:rPr>
      </w:pPr>
      <w:r w:rsidRPr="00F77B7E">
        <w:rPr>
          <w:rFonts w:ascii="Times New Roman" w:hAnsi="Times New Roman" w:cs="Times New Roman"/>
          <w:b/>
          <w:sz w:val="24"/>
          <w:szCs w:val="24"/>
        </w:rPr>
        <w:t xml:space="preserve">AUCTION </w:t>
      </w:r>
      <w:r w:rsidR="00234FFE" w:rsidRPr="00F77B7E">
        <w:rPr>
          <w:rFonts w:ascii="Times New Roman" w:hAnsi="Times New Roman" w:cs="Times New Roman"/>
          <w:b/>
          <w:sz w:val="24"/>
          <w:szCs w:val="24"/>
        </w:rPr>
        <w:t xml:space="preserve">    </w:t>
      </w:r>
      <w:r w:rsidRPr="00F77B7E">
        <w:rPr>
          <w:rFonts w:ascii="Times New Roman" w:hAnsi="Times New Roman" w:cs="Times New Roman"/>
          <w:b/>
          <w:sz w:val="24"/>
          <w:szCs w:val="24"/>
        </w:rPr>
        <w:t xml:space="preserve">CITY </w:t>
      </w:r>
      <w:r w:rsidR="00234FFE" w:rsidRPr="00F77B7E">
        <w:rPr>
          <w:rFonts w:ascii="Times New Roman" w:hAnsi="Times New Roman" w:cs="Times New Roman"/>
          <w:b/>
          <w:sz w:val="24"/>
          <w:szCs w:val="24"/>
        </w:rPr>
        <w:t xml:space="preserve">    </w:t>
      </w:r>
      <w:r w:rsidRPr="00F77B7E">
        <w:rPr>
          <w:rFonts w:ascii="Times New Roman" w:hAnsi="Times New Roman" w:cs="Times New Roman"/>
          <w:b/>
          <w:sz w:val="24"/>
          <w:szCs w:val="24"/>
        </w:rPr>
        <w:t xml:space="preserve">(PRIVATE) </w:t>
      </w:r>
      <w:r w:rsidR="00234FFE" w:rsidRPr="00F77B7E">
        <w:rPr>
          <w:rFonts w:ascii="Times New Roman" w:hAnsi="Times New Roman" w:cs="Times New Roman"/>
          <w:b/>
          <w:sz w:val="24"/>
          <w:szCs w:val="24"/>
        </w:rPr>
        <w:t xml:space="preserve">    </w:t>
      </w:r>
      <w:r w:rsidRPr="00F77B7E">
        <w:rPr>
          <w:rFonts w:ascii="Times New Roman" w:hAnsi="Times New Roman" w:cs="Times New Roman"/>
          <w:b/>
          <w:sz w:val="24"/>
          <w:szCs w:val="24"/>
        </w:rPr>
        <w:t>LIMITED</w:t>
      </w:r>
    </w:p>
    <w:p w:rsidR="00851710" w:rsidRPr="00F77B7E" w:rsidRDefault="00851710" w:rsidP="00851710">
      <w:pPr>
        <w:spacing w:after="0" w:line="240" w:lineRule="auto"/>
        <w:jc w:val="both"/>
        <w:rPr>
          <w:rFonts w:ascii="Times New Roman" w:hAnsi="Times New Roman" w:cs="Times New Roman"/>
          <w:b/>
          <w:sz w:val="24"/>
          <w:szCs w:val="24"/>
        </w:rPr>
      </w:pPr>
    </w:p>
    <w:p w:rsidR="00851710" w:rsidRPr="00F77B7E" w:rsidRDefault="00851710" w:rsidP="00851710">
      <w:pPr>
        <w:jc w:val="both"/>
        <w:rPr>
          <w:rFonts w:ascii="Times New Roman" w:hAnsi="Times New Roman" w:cs="Times New Roman"/>
          <w:sz w:val="24"/>
          <w:szCs w:val="24"/>
        </w:rPr>
      </w:pPr>
    </w:p>
    <w:p w:rsidR="00F02CEB" w:rsidRPr="00F77B7E" w:rsidRDefault="00F02CEB" w:rsidP="00851710">
      <w:pPr>
        <w:spacing w:after="0" w:line="240" w:lineRule="auto"/>
        <w:jc w:val="both"/>
        <w:rPr>
          <w:rFonts w:ascii="Times New Roman" w:hAnsi="Times New Roman" w:cs="Times New Roman"/>
          <w:b/>
          <w:sz w:val="24"/>
          <w:szCs w:val="24"/>
        </w:rPr>
      </w:pPr>
    </w:p>
    <w:p w:rsidR="000625C4" w:rsidRPr="00F77B7E" w:rsidRDefault="000625C4" w:rsidP="00851710">
      <w:pPr>
        <w:spacing w:after="0" w:line="240" w:lineRule="auto"/>
        <w:jc w:val="both"/>
        <w:rPr>
          <w:rFonts w:ascii="Times New Roman" w:hAnsi="Times New Roman" w:cs="Times New Roman"/>
          <w:b/>
          <w:sz w:val="24"/>
          <w:szCs w:val="24"/>
        </w:rPr>
      </w:pPr>
      <w:r w:rsidRPr="00F77B7E">
        <w:rPr>
          <w:rFonts w:ascii="Times New Roman" w:hAnsi="Times New Roman" w:cs="Times New Roman"/>
          <w:b/>
          <w:sz w:val="24"/>
          <w:szCs w:val="24"/>
        </w:rPr>
        <w:t>SUPREME COURT OF ZIMBABWE</w:t>
      </w:r>
    </w:p>
    <w:p w:rsidR="000625C4" w:rsidRPr="00F77B7E" w:rsidRDefault="000625C4" w:rsidP="00851710">
      <w:pPr>
        <w:spacing w:after="0" w:line="240" w:lineRule="auto"/>
        <w:jc w:val="both"/>
        <w:rPr>
          <w:rFonts w:ascii="Times New Roman" w:hAnsi="Times New Roman" w:cs="Times New Roman"/>
          <w:b/>
          <w:sz w:val="24"/>
          <w:szCs w:val="24"/>
        </w:rPr>
      </w:pPr>
      <w:r w:rsidRPr="00F77B7E">
        <w:rPr>
          <w:rFonts w:ascii="Times New Roman" w:hAnsi="Times New Roman" w:cs="Times New Roman"/>
          <w:b/>
          <w:sz w:val="24"/>
          <w:szCs w:val="24"/>
        </w:rPr>
        <w:t>MALABA DCJ</w:t>
      </w:r>
      <w:r w:rsidR="00851710" w:rsidRPr="00F77B7E">
        <w:rPr>
          <w:rFonts w:ascii="Times New Roman" w:hAnsi="Times New Roman" w:cs="Times New Roman"/>
          <w:b/>
          <w:sz w:val="24"/>
          <w:szCs w:val="24"/>
        </w:rPr>
        <w:t>,</w:t>
      </w:r>
      <w:r w:rsidRPr="00F77B7E">
        <w:rPr>
          <w:rFonts w:ascii="Times New Roman" w:hAnsi="Times New Roman" w:cs="Times New Roman"/>
          <w:b/>
          <w:sz w:val="24"/>
          <w:szCs w:val="24"/>
        </w:rPr>
        <w:t xml:space="preserve"> GUVAVA JA &amp; UCHENA JA</w:t>
      </w:r>
    </w:p>
    <w:p w:rsidR="000625C4" w:rsidRPr="00F77B7E" w:rsidRDefault="000625C4" w:rsidP="00851710">
      <w:pPr>
        <w:spacing w:after="0" w:line="240" w:lineRule="auto"/>
        <w:jc w:val="both"/>
        <w:rPr>
          <w:rFonts w:ascii="Times New Roman" w:hAnsi="Times New Roman" w:cs="Times New Roman"/>
          <w:sz w:val="24"/>
          <w:szCs w:val="24"/>
        </w:rPr>
      </w:pPr>
      <w:r w:rsidRPr="00F77B7E">
        <w:rPr>
          <w:rFonts w:ascii="Times New Roman" w:hAnsi="Times New Roman" w:cs="Times New Roman"/>
          <w:b/>
          <w:sz w:val="24"/>
          <w:szCs w:val="24"/>
        </w:rPr>
        <w:t>HARARE</w:t>
      </w:r>
      <w:r w:rsidR="00851710" w:rsidRPr="00F77B7E">
        <w:rPr>
          <w:rFonts w:ascii="Times New Roman" w:hAnsi="Times New Roman" w:cs="Times New Roman"/>
          <w:b/>
          <w:sz w:val="24"/>
          <w:szCs w:val="24"/>
        </w:rPr>
        <w:t>, JANUARY</w:t>
      </w:r>
      <w:r w:rsidRPr="00F77B7E">
        <w:rPr>
          <w:rFonts w:ascii="Times New Roman" w:hAnsi="Times New Roman" w:cs="Times New Roman"/>
          <w:sz w:val="24"/>
          <w:szCs w:val="24"/>
        </w:rPr>
        <w:t xml:space="preserve"> 22 </w:t>
      </w:r>
      <w:r w:rsidR="00851710" w:rsidRPr="00F77B7E">
        <w:rPr>
          <w:rFonts w:ascii="Times New Roman" w:hAnsi="Times New Roman" w:cs="Times New Roman"/>
          <w:sz w:val="24"/>
          <w:szCs w:val="24"/>
        </w:rPr>
        <w:t>&amp;</w:t>
      </w:r>
      <w:r w:rsidRPr="00F77B7E">
        <w:rPr>
          <w:rFonts w:ascii="Times New Roman" w:hAnsi="Times New Roman" w:cs="Times New Roman"/>
          <w:sz w:val="24"/>
          <w:szCs w:val="24"/>
        </w:rPr>
        <w:t xml:space="preserve"> </w:t>
      </w:r>
      <w:r w:rsidR="00750BD0" w:rsidRPr="00F77B7E">
        <w:rPr>
          <w:rFonts w:ascii="Times New Roman" w:hAnsi="Times New Roman" w:cs="Times New Roman"/>
          <w:sz w:val="24"/>
          <w:szCs w:val="24"/>
        </w:rPr>
        <w:t xml:space="preserve">JUNE 21, </w:t>
      </w:r>
      <w:r w:rsidRPr="00F77B7E">
        <w:rPr>
          <w:rFonts w:ascii="Times New Roman" w:hAnsi="Times New Roman" w:cs="Times New Roman"/>
          <w:sz w:val="24"/>
          <w:szCs w:val="24"/>
        </w:rPr>
        <w:t>2016</w:t>
      </w:r>
    </w:p>
    <w:p w:rsidR="000625C4" w:rsidRPr="00F77B7E" w:rsidRDefault="000625C4" w:rsidP="00851710">
      <w:pPr>
        <w:jc w:val="both"/>
        <w:rPr>
          <w:rFonts w:ascii="Times New Roman" w:hAnsi="Times New Roman" w:cs="Times New Roman"/>
          <w:sz w:val="24"/>
          <w:szCs w:val="24"/>
        </w:rPr>
      </w:pPr>
    </w:p>
    <w:p w:rsidR="00FE7916" w:rsidRPr="00F77B7E" w:rsidRDefault="00FE7916" w:rsidP="00F02CEB">
      <w:pPr>
        <w:spacing w:line="240" w:lineRule="auto"/>
        <w:jc w:val="both"/>
        <w:rPr>
          <w:rFonts w:ascii="Times New Roman" w:hAnsi="Times New Roman" w:cs="Times New Roman"/>
          <w:i/>
          <w:sz w:val="24"/>
          <w:szCs w:val="24"/>
        </w:rPr>
      </w:pPr>
    </w:p>
    <w:p w:rsidR="00F504B4" w:rsidRPr="00F77B7E" w:rsidRDefault="00F504B4" w:rsidP="00F02CEB">
      <w:pPr>
        <w:spacing w:line="240" w:lineRule="auto"/>
        <w:jc w:val="both"/>
        <w:rPr>
          <w:rFonts w:ascii="Times New Roman" w:hAnsi="Times New Roman" w:cs="Times New Roman"/>
          <w:sz w:val="24"/>
          <w:szCs w:val="24"/>
        </w:rPr>
      </w:pPr>
      <w:r w:rsidRPr="00F77B7E">
        <w:rPr>
          <w:rFonts w:ascii="Times New Roman" w:hAnsi="Times New Roman" w:cs="Times New Roman"/>
          <w:i/>
          <w:sz w:val="24"/>
          <w:szCs w:val="24"/>
        </w:rPr>
        <w:t xml:space="preserve">L  </w:t>
      </w:r>
      <w:proofErr w:type="spellStart"/>
      <w:r w:rsidRPr="00F77B7E">
        <w:rPr>
          <w:rFonts w:ascii="Times New Roman" w:hAnsi="Times New Roman" w:cs="Times New Roman"/>
          <w:i/>
          <w:sz w:val="24"/>
          <w:szCs w:val="24"/>
        </w:rPr>
        <w:t>Madhuku</w:t>
      </w:r>
      <w:proofErr w:type="spellEnd"/>
      <w:r w:rsidR="00851710" w:rsidRPr="00F77B7E">
        <w:rPr>
          <w:rFonts w:ascii="Times New Roman" w:hAnsi="Times New Roman" w:cs="Times New Roman"/>
          <w:i/>
          <w:sz w:val="24"/>
          <w:szCs w:val="24"/>
        </w:rPr>
        <w:t>,</w:t>
      </w:r>
      <w:r w:rsidRPr="00F77B7E">
        <w:rPr>
          <w:rFonts w:ascii="Times New Roman" w:hAnsi="Times New Roman" w:cs="Times New Roman"/>
          <w:sz w:val="24"/>
          <w:szCs w:val="24"/>
        </w:rPr>
        <w:t xml:space="preserve"> for the </w:t>
      </w:r>
      <w:r w:rsidR="00F02CEB" w:rsidRPr="00F77B7E">
        <w:rPr>
          <w:rFonts w:ascii="Times New Roman" w:hAnsi="Times New Roman" w:cs="Times New Roman"/>
          <w:sz w:val="24"/>
          <w:szCs w:val="24"/>
        </w:rPr>
        <w:t>a</w:t>
      </w:r>
      <w:r w:rsidRPr="00F77B7E">
        <w:rPr>
          <w:rFonts w:ascii="Times New Roman" w:hAnsi="Times New Roman" w:cs="Times New Roman"/>
          <w:sz w:val="24"/>
          <w:szCs w:val="24"/>
        </w:rPr>
        <w:t>ppellant</w:t>
      </w:r>
    </w:p>
    <w:p w:rsidR="00F504B4" w:rsidRPr="00F77B7E" w:rsidRDefault="00F504B4" w:rsidP="00F02CEB">
      <w:pPr>
        <w:spacing w:line="240" w:lineRule="auto"/>
        <w:jc w:val="both"/>
        <w:rPr>
          <w:rFonts w:ascii="Times New Roman" w:hAnsi="Times New Roman" w:cs="Times New Roman"/>
          <w:sz w:val="24"/>
          <w:szCs w:val="24"/>
        </w:rPr>
      </w:pPr>
      <w:r w:rsidRPr="00F77B7E">
        <w:rPr>
          <w:rFonts w:ascii="Times New Roman" w:hAnsi="Times New Roman" w:cs="Times New Roman"/>
          <w:i/>
          <w:sz w:val="24"/>
          <w:szCs w:val="24"/>
        </w:rPr>
        <w:t xml:space="preserve">F </w:t>
      </w:r>
      <w:proofErr w:type="spellStart"/>
      <w:r w:rsidRPr="00F77B7E">
        <w:rPr>
          <w:rFonts w:ascii="Times New Roman" w:hAnsi="Times New Roman" w:cs="Times New Roman"/>
          <w:i/>
          <w:sz w:val="24"/>
          <w:szCs w:val="24"/>
        </w:rPr>
        <w:t>Mahere</w:t>
      </w:r>
      <w:proofErr w:type="spellEnd"/>
      <w:r w:rsidR="00851710" w:rsidRPr="00F77B7E">
        <w:rPr>
          <w:rFonts w:ascii="Times New Roman" w:hAnsi="Times New Roman" w:cs="Times New Roman"/>
          <w:i/>
          <w:sz w:val="24"/>
          <w:szCs w:val="24"/>
        </w:rPr>
        <w:t>,</w:t>
      </w:r>
      <w:r w:rsidRPr="00F77B7E">
        <w:rPr>
          <w:rFonts w:ascii="Times New Roman" w:hAnsi="Times New Roman" w:cs="Times New Roman"/>
          <w:sz w:val="24"/>
          <w:szCs w:val="24"/>
        </w:rPr>
        <w:t xml:space="preserve"> for the </w:t>
      </w:r>
      <w:r w:rsidR="00F02CEB" w:rsidRPr="00F77B7E">
        <w:rPr>
          <w:rFonts w:ascii="Times New Roman" w:hAnsi="Times New Roman" w:cs="Times New Roman"/>
          <w:sz w:val="24"/>
          <w:szCs w:val="24"/>
        </w:rPr>
        <w:t>r</w:t>
      </w:r>
      <w:r w:rsidRPr="00F77B7E">
        <w:rPr>
          <w:rFonts w:ascii="Times New Roman" w:hAnsi="Times New Roman" w:cs="Times New Roman"/>
          <w:sz w:val="24"/>
          <w:szCs w:val="24"/>
        </w:rPr>
        <w:t>espondent</w:t>
      </w:r>
    </w:p>
    <w:p w:rsidR="00F504B4" w:rsidRPr="00F77B7E" w:rsidRDefault="00F504B4" w:rsidP="00851710">
      <w:pPr>
        <w:jc w:val="both"/>
        <w:rPr>
          <w:rFonts w:ascii="Times New Roman" w:hAnsi="Times New Roman" w:cs="Times New Roman"/>
          <w:sz w:val="24"/>
          <w:szCs w:val="24"/>
        </w:rPr>
      </w:pPr>
    </w:p>
    <w:p w:rsidR="00F504B4" w:rsidRPr="00F77B7E" w:rsidRDefault="00F504B4" w:rsidP="00851710">
      <w:pPr>
        <w:jc w:val="both"/>
        <w:rPr>
          <w:rFonts w:ascii="Times New Roman" w:hAnsi="Times New Roman" w:cs="Times New Roman"/>
          <w:sz w:val="24"/>
          <w:szCs w:val="24"/>
        </w:rPr>
      </w:pPr>
    </w:p>
    <w:p w:rsidR="000E1DB2" w:rsidRPr="00F77B7E" w:rsidRDefault="00A05690" w:rsidP="00F02CEB">
      <w:pPr>
        <w:spacing w:line="480" w:lineRule="auto"/>
        <w:ind w:firstLine="1440"/>
        <w:jc w:val="both"/>
        <w:rPr>
          <w:rFonts w:ascii="Times New Roman" w:hAnsi="Times New Roman" w:cs="Times New Roman"/>
          <w:sz w:val="24"/>
          <w:szCs w:val="24"/>
        </w:rPr>
      </w:pPr>
      <w:r w:rsidRPr="00F77B7E">
        <w:rPr>
          <w:rFonts w:ascii="Times New Roman" w:hAnsi="Times New Roman" w:cs="Times New Roman"/>
          <w:b/>
          <w:sz w:val="24"/>
          <w:szCs w:val="24"/>
        </w:rPr>
        <w:t>UCHENA JA</w:t>
      </w:r>
      <w:r w:rsidRPr="00F77B7E">
        <w:rPr>
          <w:rFonts w:ascii="Times New Roman" w:hAnsi="Times New Roman" w:cs="Times New Roman"/>
          <w:sz w:val="24"/>
          <w:szCs w:val="24"/>
        </w:rPr>
        <w:t>:</w:t>
      </w:r>
      <w:r w:rsidR="00F504B4" w:rsidRPr="00F77B7E">
        <w:rPr>
          <w:rFonts w:ascii="Times New Roman" w:hAnsi="Times New Roman" w:cs="Times New Roman"/>
          <w:sz w:val="24"/>
          <w:szCs w:val="24"/>
        </w:rPr>
        <w:t xml:space="preserve">  The appellant</w:t>
      </w:r>
      <w:r w:rsidR="00C3203B" w:rsidRPr="00F77B7E">
        <w:rPr>
          <w:rFonts w:ascii="Times New Roman" w:hAnsi="Times New Roman" w:cs="Times New Roman"/>
          <w:sz w:val="24"/>
          <w:szCs w:val="24"/>
        </w:rPr>
        <w:t xml:space="preserve"> El Elion Investments (Pvt) Ltd</w:t>
      </w:r>
      <w:r w:rsidR="00F504B4" w:rsidRPr="00F77B7E">
        <w:rPr>
          <w:rFonts w:ascii="Times New Roman" w:hAnsi="Times New Roman" w:cs="Times New Roman"/>
          <w:sz w:val="24"/>
          <w:szCs w:val="24"/>
        </w:rPr>
        <w:t xml:space="preserve"> was t</w:t>
      </w:r>
      <w:r w:rsidRPr="00F77B7E">
        <w:rPr>
          <w:rFonts w:ascii="Times New Roman" w:hAnsi="Times New Roman" w:cs="Times New Roman"/>
          <w:sz w:val="24"/>
          <w:szCs w:val="24"/>
        </w:rPr>
        <w:t>he plaintiff in the Magistrates’</w:t>
      </w:r>
      <w:r w:rsidR="00F504B4" w:rsidRPr="00F77B7E">
        <w:rPr>
          <w:rFonts w:ascii="Times New Roman" w:hAnsi="Times New Roman" w:cs="Times New Roman"/>
          <w:sz w:val="24"/>
          <w:szCs w:val="24"/>
        </w:rPr>
        <w:t xml:space="preserve"> Court an</w:t>
      </w:r>
      <w:r w:rsidR="00C3203B" w:rsidRPr="00F77B7E">
        <w:rPr>
          <w:rFonts w:ascii="Times New Roman" w:hAnsi="Times New Roman" w:cs="Times New Roman"/>
          <w:sz w:val="24"/>
          <w:szCs w:val="24"/>
        </w:rPr>
        <w:t>d respondent in the</w:t>
      </w:r>
      <w:r w:rsidR="00F504B4" w:rsidRPr="00F77B7E">
        <w:rPr>
          <w:rFonts w:ascii="Times New Roman" w:hAnsi="Times New Roman" w:cs="Times New Roman"/>
          <w:sz w:val="24"/>
          <w:szCs w:val="24"/>
        </w:rPr>
        <w:t xml:space="preserve"> appeal to the High Court</w:t>
      </w:r>
      <w:r w:rsidR="00C3203B" w:rsidRPr="00F77B7E">
        <w:rPr>
          <w:rFonts w:ascii="Times New Roman" w:hAnsi="Times New Roman" w:cs="Times New Roman"/>
          <w:sz w:val="24"/>
          <w:szCs w:val="24"/>
        </w:rPr>
        <w:t xml:space="preserve"> by Auction City (Pvt) Ltd the respondent in this appeal. </w:t>
      </w:r>
    </w:p>
    <w:p w:rsidR="00F02CEB" w:rsidRPr="00F77B7E" w:rsidRDefault="00F02CEB" w:rsidP="00F02CEB">
      <w:pPr>
        <w:spacing w:after="0" w:line="240" w:lineRule="auto"/>
        <w:ind w:firstLine="1440"/>
        <w:jc w:val="both"/>
        <w:rPr>
          <w:rFonts w:ascii="Times New Roman" w:hAnsi="Times New Roman" w:cs="Times New Roman"/>
          <w:sz w:val="24"/>
          <w:szCs w:val="24"/>
        </w:rPr>
      </w:pPr>
    </w:p>
    <w:p w:rsidR="00F02CEB" w:rsidRPr="00F77B7E" w:rsidRDefault="00C3203B" w:rsidP="00F02CE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The appellant</w:t>
      </w:r>
      <w:r w:rsidR="00F504B4" w:rsidRPr="00F77B7E">
        <w:rPr>
          <w:rFonts w:ascii="Times New Roman" w:hAnsi="Times New Roman" w:cs="Times New Roman"/>
          <w:sz w:val="24"/>
          <w:szCs w:val="24"/>
        </w:rPr>
        <w:t xml:space="preserve"> </w:t>
      </w:r>
      <w:r w:rsidR="00750BD0" w:rsidRPr="00F77B7E">
        <w:rPr>
          <w:rFonts w:ascii="Times New Roman" w:hAnsi="Times New Roman" w:cs="Times New Roman"/>
          <w:sz w:val="24"/>
          <w:szCs w:val="24"/>
        </w:rPr>
        <w:t xml:space="preserve">submitted a </w:t>
      </w:r>
      <w:r w:rsidR="00F504B4" w:rsidRPr="00F77B7E">
        <w:rPr>
          <w:rFonts w:ascii="Times New Roman" w:hAnsi="Times New Roman" w:cs="Times New Roman"/>
          <w:sz w:val="24"/>
          <w:szCs w:val="24"/>
        </w:rPr>
        <w:t>tender for the purchase of shoe manufacturing equipment which was being sold</w:t>
      </w:r>
      <w:r w:rsidR="000E1DB2" w:rsidRPr="00F77B7E">
        <w:rPr>
          <w:rFonts w:ascii="Times New Roman" w:hAnsi="Times New Roman" w:cs="Times New Roman"/>
          <w:sz w:val="24"/>
          <w:szCs w:val="24"/>
        </w:rPr>
        <w:t xml:space="preserve"> by</w:t>
      </w:r>
      <w:r w:rsidR="004240EA" w:rsidRPr="00F77B7E">
        <w:rPr>
          <w:rFonts w:ascii="Times New Roman" w:hAnsi="Times New Roman" w:cs="Times New Roman"/>
          <w:sz w:val="24"/>
          <w:szCs w:val="24"/>
        </w:rPr>
        <w:t xml:space="preserve"> the respondent on behalf of</w:t>
      </w:r>
      <w:r w:rsidR="000E1DB2" w:rsidRPr="00F77B7E">
        <w:rPr>
          <w:rFonts w:ascii="Times New Roman" w:hAnsi="Times New Roman" w:cs="Times New Roman"/>
          <w:sz w:val="24"/>
          <w:szCs w:val="24"/>
        </w:rPr>
        <w:t xml:space="preserve"> Mrs </w:t>
      </w:r>
      <w:proofErr w:type="spellStart"/>
      <w:r w:rsidR="000E1DB2" w:rsidRPr="00F77B7E">
        <w:rPr>
          <w:rFonts w:ascii="Times New Roman" w:hAnsi="Times New Roman" w:cs="Times New Roman"/>
          <w:sz w:val="24"/>
          <w:szCs w:val="24"/>
        </w:rPr>
        <w:t>Grimmel</w:t>
      </w:r>
      <w:proofErr w:type="spellEnd"/>
      <w:r w:rsidR="000E1DB2" w:rsidRPr="00F77B7E">
        <w:rPr>
          <w:rFonts w:ascii="Times New Roman" w:hAnsi="Times New Roman" w:cs="Times New Roman"/>
          <w:sz w:val="24"/>
          <w:szCs w:val="24"/>
        </w:rPr>
        <w:t xml:space="preserve"> in her capacity as the Liquidator of Conte Shoes (Pvt) Ltd</w:t>
      </w:r>
      <w:r w:rsidR="004240EA" w:rsidRPr="00F77B7E">
        <w:rPr>
          <w:rFonts w:ascii="Times New Roman" w:hAnsi="Times New Roman" w:cs="Times New Roman"/>
          <w:sz w:val="24"/>
          <w:szCs w:val="24"/>
        </w:rPr>
        <w:t>.</w:t>
      </w:r>
      <w:r w:rsidR="00CB57A7" w:rsidRPr="00F77B7E">
        <w:rPr>
          <w:rFonts w:ascii="Times New Roman" w:hAnsi="Times New Roman" w:cs="Times New Roman"/>
          <w:sz w:val="24"/>
          <w:szCs w:val="24"/>
        </w:rPr>
        <w:t xml:space="preserve">  </w:t>
      </w:r>
      <w:r w:rsidR="00F504B4" w:rsidRPr="00F77B7E">
        <w:rPr>
          <w:rFonts w:ascii="Times New Roman" w:hAnsi="Times New Roman" w:cs="Times New Roman"/>
          <w:sz w:val="24"/>
          <w:szCs w:val="24"/>
        </w:rPr>
        <w:t xml:space="preserve">The respondent who is an </w:t>
      </w:r>
      <w:r w:rsidR="00833AE1" w:rsidRPr="00F77B7E">
        <w:rPr>
          <w:rFonts w:ascii="Times New Roman" w:hAnsi="Times New Roman" w:cs="Times New Roman"/>
          <w:sz w:val="24"/>
          <w:szCs w:val="24"/>
        </w:rPr>
        <w:t xml:space="preserve">auctioneer </w:t>
      </w:r>
      <w:r w:rsidR="005701EE" w:rsidRPr="00F77B7E">
        <w:rPr>
          <w:rFonts w:ascii="Times New Roman" w:hAnsi="Times New Roman" w:cs="Times New Roman"/>
          <w:sz w:val="24"/>
          <w:szCs w:val="24"/>
        </w:rPr>
        <w:t>floated a tender for the sale of</w:t>
      </w:r>
      <w:r w:rsidR="00C02FD9" w:rsidRPr="00F77B7E">
        <w:rPr>
          <w:rFonts w:ascii="Times New Roman" w:hAnsi="Times New Roman" w:cs="Times New Roman"/>
          <w:sz w:val="24"/>
          <w:szCs w:val="24"/>
        </w:rPr>
        <w:t xml:space="preserve"> the</w:t>
      </w:r>
      <w:r w:rsidRPr="00F77B7E">
        <w:rPr>
          <w:rFonts w:ascii="Times New Roman" w:hAnsi="Times New Roman" w:cs="Times New Roman"/>
          <w:sz w:val="24"/>
          <w:szCs w:val="24"/>
        </w:rPr>
        <w:t xml:space="preserve"> </w:t>
      </w:r>
      <w:r w:rsidR="005701EE" w:rsidRPr="00F77B7E">
        <w:rPr>
          <w:rFonts w:ascii="Times New Roman" w:hAnsi="Times New Roman" w:cs="Times New Roman"/>
          <w:sz w:val="24"/>
          <w:szCs w:val="24"/>
        </w:rPr>
        <w:t>shoe manufacturing equipment</w:t>
      </w:r>
      <w:r w:rsidR="00C02FD9" w:rsidRPr="00F77B7E">
        <w:rPr>
          <w:rFonts w:ascii="Times New Roman" w:hAnsi="Times New Roman" w:cs="Times New Roman"/>
          <w:sz w:val="24"/>
          <w:szCs w:val="24"/>
        </w:rPr>
        <w:t>.</w:t>
      </w:r>
      <w:r w:rsidR="005701EE"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5701EE" w:rsidRPr="00F77B7E">
        <w:rPr>
          <w:rFonts w:ascii="Times New Roman" w:hAnsi="Times New Roman" w:cs="Times New Roman"/>
          <w:sz w:val="24"/>
          <w:szCs w:val="24"/>
        </w:rPr>
        <w:t xml:space="preserve">The </w:t>
      </w:r>
      <w:r w:rsidR="000F6B5F" w:rsidRPr="00F77B7E">
        <w:rPr>
          <w:rFonts w:ascii="Times New Roman" w:hAnsi="Times New Roman" w:cs="Times New Roman"/>
          <w:sz w:val="24"/>
          <w:szCs w:val="24"/>
        </w:rPr>
        <w:t xml:space="preserve">appellant’s </w:t>
      </w:r>
      <w:r w:rsidR="005701EE" w:rsidRPr="00F77B7E">
        <w:rPr>
          <w:rFonts w:ascii="Times New Roman" w:hAnsi="Times New Roman" w:cs="Times New Roman"/>
          <w:sz w:val="24"/>
          <w:szCs w:val="24"/>
        </w:rPr>
        <w:t>tender</w:t>
      </w:r>
      <w:r w:rsidR="00C02FD9" w:rsidRPr="00F77B7E">
        <w:rPr>
          <w:rFonts w:ascii="Times New Roman" w:hAnsi="Times New Roman" w:cs="Times New Roman"/>
          <w:sz w:val="24"/>
          <w:szCs w:val="24"/>
        </w:rPr>
        <w:t xml:space="preserve"> for the equipment </w:t>
      </w:r>
      <w:r w:rsidR="00750BD0" w:rsidRPr="00F77B7E">
        <w:rPr>
          <w:rFonts w:ascii="Times New Roman" w:hAnsi="Times New Roman" w:cs="Times New Roman"/>
          <w:sz w:val="24"/>
          <w:szCs w:val="24"/>
        </w:rPr>
        <w:t xml:space="preserve">was </w:t>
      </w:r>
      <w:r w:rsidR="00C02FD9" w:rsidRPr="00F77B7E">
        <w:rPr>
          <w:rFonts w:ascii="Times New Roman" w:hAnsi="Times New Roman" w:cs="Times New Roman"/>
          <w:sz w:val="24"/>
          <w:szCs w:val="24"/>
        </w:rPr>
        <w:t>in the sum</w:t>
      </w:r>
      <w:r w:rsidR="005701EE" w:rsidRPr="00F77B7E">
        <w:rPr>
          <w:rFonts w:ascii="Times New Roman" w:hAnsi="Times New Roman" w:cs="Times New Roman"/>
          <w:sz w:val="24"/>
          <w:szCs w:val="24"/>
        </w:rPr>
        <w:t xml:space="preserve"> of $100 000-00</w:t>
      </w:r>
      <w:r w:rsidR="003A7F16" w:rsidRPr="00F77B7E">
        <w:rPr>
          <w:rFonts w:ascii="Times New Roman" w:hAnsi="Times New Roman" w:cs="Times New Roman"/>
          <w:sz w:val="24"/>
          <w:szCs w:val="24"/>
        </w:rPr>
        <w:t xml:space="preserve">.  </w:t>
      </w:r>
      <w:r w:rsidR="000F6B5F" w:rsidRPr="00F77B7E">
        <w:rPr>
          <w:rFonts w:ascii="Times New Roman" w:hAnsi="Times New Roman" w:cs="Times New Roman"/>
          <w:sz w:val="24"/>
          <w:szCs w:val="24"/>
        </w:rPr>
        <w:t>The</w:t>
      </w:r>
      <w:r w:rsidR="005701EE" w:rsidRPr="00F77B7E">
        <w:rPr>
          <w:rFonts w:ascii="Times New Roman" w:hAnsi="Times New Roman" w:cs="Times New Roman"/>
          <w:sz w:val="24"/>
          <w:szCs w:val="24"/>
        </w:rPr>
        <w:t xml:space="preserve"> respondent accepted</w:t>
      </w:r>
      <w:r w:rsidR="000F6B5F" w:rsidRPr="00F77B7E">
        <w:rPr>
          <w:rFonts w:ascii="Times New Roman" w:hAnsi="Times New Roman" w:cs="Times New Roman"/>
          <w:sz w:val="24"/>
          <w:szCs w:val="24"/>
        </w:rPr>
        <w:t xml:space="preserve"> it</w:t>
      </w:r>
      <w:r w:rsidR="005701EE"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7E2396" w:rsidRPr="00F77B7E">
        <w:rPr>
          <w:rFonts w:ascii="Times New Roman" w:hAnsi="Times New Roman" w:cs="Times New Roman"/>
          <w:sz w:val="24"/>
          <w:szCs w:val="24"/>
        </w:rPr>
        <w:t>The appellant paid a deposit of US$10 000-00 i</w:t>
      </w:r>
      <w:r w:rsidR="005701EE" w:rsidRPr="00F77B7E">
        <w:rPr>
          <w:rFonts w:ascii="Times New Roman" w:hAnsi="Times New Roman" w:cs="Times New Roman"/>
          <w:sz w:val="24"/>
          <w:szCs w:val="24"/>
        </w:rPr>
        <w:t>n</w:t>
      </w:r>
      <w:r w:rsidR="005701EE" w:rsidRPr="00F77B7E">
        <w:rPr>
          <w:rFonts w:ascii="Times New Roman" w:hAnsi="Times New Roman" w:cs="Times New Roman"/>
          <w:sz w:val="32"/>
          <w:szCs w:val="32"/>
        </w:rPr>
        <w:t xml:space="preserve"> </w:t>
      </w:r>
      <w:r w:rsidR="005701EE" w:rsidRPr="00F77B7E">
        <w:rPr>
          <w:rFonts w:ascii="Times New Roman" w:hAnsi="Times New Roman" w:cs="Times New Roman"/>
          <w:sz w:val="24"/>
          <w:szCs w:val="24"/>
        </w:rPr>
        <w:t>terms of the conditions of sale</w:t>
      </w:r>
      <w:r w:rsidR="007E2396" w:rsidRPr="00F77B7E">
        <w:rPr>
          <w:rFonts w:ascii="Times New Roman" w:hAnsi="Times New Roman" w:cs="Times New Roman"/>
          <w:sz w:val="24"/>
          <w:szCs w:val="24"/>
        </w:rPr>
        <w:t>.</w:t>
      </w:r>
      <w:r w:rsidR="005701EE"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7E2396" w:rsidRPr="00F77B7E">
        <w:rPr>
          <w:rFonts w:ascii="Times New Roman" w:hAnsi="Times New Roman" w:cs="Times New Roman"/>
          <w:sz w:val="24"/>
          <w:szCs w:val="24"/>
        </w:rPr>
        <w:t>T</w:t>
      </w:r>
      <w:r w:rsidR="005701EE" w:rsidRPr="00F77B7E">
        <w:rPr>
          <w:rFonts w:ascii="Times New Roman" w:hAnsi="Times New Roman" w:cs="Times New Roman"/>
          <w:sz w:val="24"/>
          <w:szCs w:val="24"/>
        </w:rPr>
        <w:t>he conditions of sale</w:t>
      </w:r>
      <w:r w:rsidR="007E2396" w:rsidRPr="00F77B7E">
        <w:rPr>
          <w:rFonts w:ascii="Times New Roman" w:hAnsi="Times New Roman" w:cs="Times New Roman"/>
          <w:sz w:val="24"/>
          <w:szCs w:val="24"/>
        </w:rPr>
        <w:t xml:space="preserve"> obliged</w:t>
      </w:r>
      <w:r w:rsidR="005701EE" w:rsidRPr="00F77B7E">
        <w:rPr>
          <w:rFonts w:ascii="Times New Roman" w:hAnsi="Times New Roman" w:cs="Times New Roman"/>
          <w:sz w:val="24"/>
          <w:szCs w:val="24"/>
        </w:rPr>
        <w:t xml:space="preserve"> </w:t>
      </w:r>
      <w:r w:rsidR="00BF46B6" w:rsidRPr="00F77B7E">
        <w:rPr>
          <w:rFonts w:ascii="Times New Roman" w:hAnsi="Times New Roman" w:cs="Times New Roman"/>
          <w:sz w:val="24"/>
          <w:szCs w:val="24"/>
        </w:rPr>
        <w:t xml:space="preserve">the appellant </w:t>
      </w:r>
      <w:r w:rsidR="007E2396" w:rsidRPr="00F77B7E">
        <w:rPr>
          <w:rFonts w:ascii="Times New Roman" w:hAnsi="Times New Roman" w:cs="Times New Roman"/>
          <w:sz w:val="24"/>
          <w:szCs w:val="24"/>
        </w:rPr>
        <w:t>t</w:t>
      </w:r>
      <w:r w:rsidR="005701EE" w:rsidRPr="00F77B7E">
        <w:rPr>
          <w:rFonts w:ascii="Times New Roman" w:hAnsi="Times New Roman" w:cs="Times New Roman"/>
          <w:sz w:val="24"/>
          <w:szCs w:val="24"/>
        </w:rPr>
        <w:t>o pay</w:t>
      </w:r>
      <w:r w:rsidR="000C3371" w:rsidRPr="00F77B7E">
        <w:rPr>
          <w:rFonts w:ascii="Times New Roman" w:hAnsi="Times New Roman" w:cs="Times New Roman"/>
          <w:sz w:val="24"/>
          <w:szCs w:val="24"/>
        </w:rPr>
        <w:t xml:space="preserve"> a deposit of 10% and</w:t>
      </w:r>
      <w:r w:rsidR="005701EE" w:rsidRPr="00F77B7E">
        <w:rPr>
          <w:rFonts w:ascii="Times New Roman" w:hAnsi="Times New Roman" w:cs="Times New Roman"/>
          <w:sz w:val="24"/>
          <w:szCs w:val="24"/>
        </w:rPr>
        <w:t xml:space="preserve"> the balance in 7 days. </w:t>
      </w:r>
      <w:r w:rsidR="00373FA7" w:rsidRPr="00F77B7E">
        <w:rPr>
          <w:rFonts w:ascii="Times New Roman" w:hAnsi="Times New Roman" w:cs="Times New Roman"/>
          <w:sz w:val="24"/>
          <w:szCs w:val="24"/>
        </w:rPr>
        <w:t xml:space="preserve"> </w:t>
      </w:r>
      <w:r w:rsidR="001C0D4B" w:rsidRPr="00F77B7E">
        <w:rPr>
          <w:rFonts w:ascii="Times New Roman" w:hAnsi="Times New Roman" w:cs="Times New Roman"/>
          <w:sz w:val="24"/>
          <w:szCs w:val="24"/>
        </w:rPr>
        <w:t xml:space="preserve">The appellant </w:t>
      </w:r>
      <w:r w:rsidR="005701EE" w:rsidRPr="00F77B7E">
        <w:rPr>
          <w:rFonts w:ascii="Times New Roman" w:hAnsi="Times New Roman" w:cs="Times New Roman"/>
          <w:sz w:val="24"/>
          <w:szCs w:val="24"/>
        </w:rPr>
        <w:t>failed to pay</w:t>
      </w:r>
      <w:r w:rsidR="001C0D4B" w:rsidRPr="00F77B7E">
        <w:rPr>
          <w:rFonts w:ascii="Times New Roman" w:hAnsi="Times New Roman" w:cs="Times New Roman"/>
          <w:sz w:val="24"/>
          <w:szCs w:val="24"/>
        </w:rPr>
        <w:t xml:space="preserve"> the balance</w:t>
      </w:r>
      <w:r w:rsidR="005701EE" w:rsidRPr="00F77B7E">
        <w:rPr>
          <w:rFonts w:ascii="Times New Roman" w:hAnsi="Times New Roman" w:cs="Times New Roman"/>
          <w:sz w:val="24"/>
          <w:szCs w:val="24"/>
        </w:rPr>
        <w:t xml:space="preserve"> within the stipulated period. </w:t>
      </w:r>
      <w:r w:rsidR="00373FA7" w:rsidRPr="00F77B7E">
        <w:rPr>
          <w:rFonts w:ascii="Times New Roman" w:hAnsi="Times New Roman" w:cs="Times New Roman"/>
          <w:sz w:val="24"/>
          <w:szCs w:val="24"/>
        </w:rPr>
        <w:t xml:space="preserve"> </w:t>
      </w:r>
      <w:r w:rsidR="005701EE" w:rsidRPr="00F77B7E">
        <w:rPr>
          <w:rFonts w:ascii="Times New Roman" w:hAnsi="Times New Roman" w:cs="Times New Roman"/>
          <w:sz w:val="24"/>
          <w:szCs w:val="24"/>
        </w:rPr>
        <w:t xml:space="preserve">It was granted </w:t>
      </w:r>
      <w:r w:rsidR="00750BD0" w:rsidRPr="00F77B7E">
        <w:rPr>
          <w:rFonts w:ascii="Times New Roman" w:hAnsi="Times New Roman" w:cs="Times New Roman"/>
          <w:sz w:val="24"/>
          <w:szCs w:val="24"/>
        </w:rPr>
        <w:t xml:space="preserve">several </w:t>
      </w:r>
      <w:r w:rsidR="005701EE" w:rsidRPr="00F77B7E">
        <w:rPr>
          <w:rFonts w:ascii="Times New Roman" w:hAnsi="Times New Roman" w:cs="Times New Roman"/>
          <w:sz w:val="24"/>
          <w:szCs w:val="24"/>
        </w:rPr>
        <w:t>exte</w:t>
      </w:r>
      <w:r w:rsidR="00750BD0" w:rsidRPr="00F77B7E">
        <w:rPr>
          <w:rFonts w:ascii="Times New Roman" w:hAnsi="Times New Roman" w:cs="Times New Roman"/>
          <w:sz w:val="24"/>
          <w:szCs w:val="24"/>
        </w:rPr>
        <w:t xml:space="preserve">nsions but still failed to </w:t>
      </w:r>
      <w:r w:rsidR="00750BD0" w:rsidRPr="00F77B7E">
        <w:rPr>
          <w:rFonts w:ascii="Times New Roman" w:hAnsi="Times New Roman" w:cs="Times New Roman"/>
          <w:sz w:val="24"/>
          <w:szCs w:val="24"/>
        </w:rPr>
        <w:lastRenderedPageBreak/>
        <w:t xml:space="preserve">pay the balance of the purchase price.  </w:t>
      </w:r>
      <w:r w:rsidR="005701EE" w:rsidRPr="00F77B7E">
        <w:rPr>
          <w:rFonts w:ascii="Times New Roman" w:hAnsi="Times New Roman" w:cs="Times New Roman"/>
          <w:sz w:val="24"/>
          <w:szCs w:val="24"/>
        </w:rPr>
        <w:t>The respondent</w:t>
      </w:r>
      <w:r w:rsidR="00BF46B6" w:rsidRPr="00F77B7E">
        <w:rPr>
          <w:rFonts w:ascii="Times New Roman" w:hAnsi="Times New Roman" w:cs="Times New Roman"/>
          <w:sz w:val="24"/>
          <w:szCs w:val="24"/>
        </w:rPr>
        <w:t>’s principal</w:t>
      </w:r>
      <w:r w:rsidR="005701EE" w:rsidRPr="00F77B7E">
        <w:rPr>
          <w:rFonts w:ascii="Times New Roman" w:hAnsi="Times New Roman" w:cs="Times New Roman"/>
          <w:sz w:val="24"/>
          <w:szCs w:val="24"/>
        </w:rPr>
        <w:t xml:space="preserve"> cancelled the sale</w:t>
      </w:r>
      <w:r w:rsidR="00BF46B6" w:rsidRPr="00F77B7E">
        <w:rPr>
          <w:rFonts w:ascii="Times New Roman" w:hAnsi="Times New Roman" w:cs="Times New Roman"/>
          <w:sz w:val="24"/>
          <w:szCs w:val="24"/>
        </w:rPr>
        <w:t xml:space="preserve">. </w:t>
      </w:r>
      <w:r w:rsidR="007C1BBF" w:rsidRPr="00F77B7E">
        <w:rPr>
          <w:rFonts w:ascii="Times New Roman" w:hAnsi="Times New Roman" w:cs="Times New Roman"/>
          <w:sz w:val="24"/>
          <w:szCs w:val="24"/>
        </w:rPr>
        <w:t xml:space="preserve"> </w:t>
      </w:r>
      <w:r w:rsidR="00BF46B6" w:rsidRPr="00F77B7E">
        <w:rPr>
          <w:rFonts w:ascii="Times New Roman" w:hAnsi="Times New Roman" w:cs="Times New Roman"/>
          <w:sz w:val="24"/>
          <w:szCs w:val="24"/>
        </w:rPr>
        <w:t xml:space="preserve">The appellant demanded a refund of the deposit from the respondent. </w:t>
      </w:r>
      <w:r w:rsidR="00373FA7" w:rsidRPr="00F77B7E">
        <w:rPr>
          <w:rFonts w:ascii="Times New Roman" w:hAnsi="Times New Roman" w:cs="Times New Roman"/>
          <w:sz w:val="24"/>
          <w:szCs w:val="24"/>
        </w:rPr>
        <w:t xml:space="preserve"> </w:t>
      </w:r>
      <w:r w:rsidR="00BF46B6" w:rsidRPr="00F77B7E">
        <w:rPr>
          <w:rFonts w:ascii="Times New Roman" w:hAnsi="Times New Roman" w:cs="Times New Roman"/>
          <w:sz w:val="24"/>
          <w:szCs w:val="24"/>
        </w:rPr>
        <w:t xml:space="preserve">The respondent </w:t>
      </w:r>
      <w:r w:rsidR="005701EE" w:rsidRPr="00F77B7E">
        <w:rPr>
          <w:rFonts w:ascii="Times New Roman" w:hAnsi="Times New Roman" w:cs="Times New Roman"/>
          <w:sz w:val="24"/>
          <w:szCs w:val="24"/>
        </w:rPr>
        <w:t>refused to refund the deposit</w:t>
      </w:r>
      <w:r w:rsidR="00BF46B6" w:rsidRPr="00F77B7E">
        <w:rPr>
          <w:rFonts w:ascii="Times New Roman" w:hAnsi="Times New Roman" w:cs="Times New Roman"/>
          <w:sz w:val="24"/>
          <w:szCs w:val="24"/>
        </w:rPr>
        <w:t xml:space="preserve"> stating that it was entitled to its commission</w:t>
      </w:r>
      <w:r w:rsidR="00423737" w:rsidRPr="00F77B7E">
        <w:rPr>
          <w:rFonts w:ascii="Times New Roman" w:hAnsi="Times New Roman" w:cs="Times New Roman"/>
          <w:sz w:val="24"/>
          <w:szCs w:val="24"/>
        </w:rPr>
        <w:t xml:space="preserve"> and to recover its principal’s </w:t>
      </w:r>
      <w:r w:rsidR="005E416A" w:rsidRPr="00F77B7E">
        <w:rPr>
          <w:rFonts w:ascii="Times New Roman" w:hAnsi="Times New Roman" w:cs="Times New Roman"/>
          <w:sz w:val="24"/>
          <w:szCs w:val="24"/>
        </w:rPr>
        <w:t>expenses</w:t>
      </w:r>
      <w:r w:rsidR="00BF46B6" w:rsidRPr="00F77B7E">
        <w:rPr>
          <w:rFonts w:ascii="Times New Roman" w:hAnsi="Times New Roman" w:cs="Times New Roman"/>
          <w:sz w:val="24"/>
          <w:szCs w:val="24"/>
        </w:rPr>
        <w:t>.</w:t>
      </w:r>
    </w:p>
    <w:p w:rsidR="005701EE" w:rsidRPr="00F77B7E" w:rsidRDefault="005701EE" w:rsidP="00F77B7E">
      <w:pPr>
        <w:spacing w:after="0" w:line="24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 </w:t>
      </w:r>
    </w:p>
    <w:p w:rsidR="00704F60" w:rsidRPr="00F77B7E" w:rsidRDefault="005701EE" w:rsidP="007A4610">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The appellant issued summons in the Magistrate</w:t>
      </w:r>
      <w:r w:rsidR="00373FA7" w:rsidRPr="00F77B7E">
        <w:rPr>
          <w:rFonts w:ascii="Times New Roman" w:hAnsi="Times New Roman" w:cs="Times New Roman"/>
          <w:sz w:val="24"/>
          <w:szCs w:val="24"/>
        </w:rPr>
        <w:t>s</w:t>
      </w:r>
      <w:r w:rsidRPr="00F77B7E">
        <w:rPr>
          <w:rFonts w:ascii="Times New Roman" w:hAnsi="Times New Roman" w:cs="Times New Roman"/>
          <w:sz w:val="24"/>
          <w:szCs w:val="24"/>
        </w:rPr>
        <w:t xml:space="preserve"> Court claiming the refund of the $10 000-00</w:t>
      </w:r>
      <w:r w:rsidR="00BF46B6" w:rsidRPr="00F77B7E">
        <w:rPr>
          <w:rFonts w:ascii="Times New Roman" w:hAnsi="Times New Roman" w:cs="Times New Roman"/>
          <w:sz w:val="24"/>
          <w:szCs w:val="24"/>
        </w:rPr>
        <w:t xml:space="preserve"> deposit</w:t>
      </w:r>
      <w:r w:rsidR="00855D77" w:rsidRPr="00F77B7E">
        <w:rPr>
          <w:rFonts w:ascii="Times New Roman" w:hAnsi="Times New Roman" w:cs="Times New Roman"/>
          <w:sz w:val="24"/>
          <w:szCs w:val="24"/>
        </w:rPr>
        <w:t>.</w:t>
      </w:r>
      <w:r w:rsidRPr="00F77B7E">
        <w:rPr>
          <w:rFonts w:ascii="Times New Roman" w:hAnsi="Times New Roman" w:cs="Times New Roman"/>
          <w:sz w:val="24"/>
          <w:szCs w:val="24"/>
        </w:rPr>
        <w:t xml:space="preserve"> </w:t>
      </w:r>
      <w:r w:rsidR="00855D77" w:rsidRPr="00F77B7E">
        <w:rPr>
          <w:rFonts w:ascii="Times New Roman" w:hAnsi="Times New Roman" w:cs="Times New Roman"/>
          <w:sz w:val="24"/>
          <w:szCs w:val="24"/>
        </w:rPr>
        <w:t xml:space="preserve"> The Magistrates </w:t>
      </w:r>
      <w:r w:rsidR="00373FA7" w:rsidRPr="00F77B7E">
        <w:rPr>
          <w:rFonts w:ascii="Times New Roman" w:hAnsi="Times New Roman" w:cs="Times New Roman"/>
          <w:sz w:val="24"/>
          <w:szCs w:val="24"/>
        </w:rPr>
        <w:t>C</w:t>
      </w:r>
      <w:r w:rsidR="00855D77" w:rsidRPr="00F77B7E">
        <w:rPr>
          <w:rFonts w:ascii="Times New Roman" w:hAnsi="Times New Roman" w:cs="Times New Roman"/>
          <w:sz w:val="24"/>
          <w:szCs w:val="24"/>
        </w:rPr>
        <w:t xml:space="preserve">ourt ordered the </w:t>
      </w:r>
      <w:r w:rsidR="00D85F38" w:rsidRPr="00F77B7E">
        <w:rPr>
          <w:rFonts w:ascii="Times New Roman" w:hAnsi="Times New Roman" w:cs="Times New Roman"/>
          <w:sz w:val="24"/>
          <w:szCs w:val="24"/>
        </w:rPr>
        <w:t>appellant</w:t>
      </w:r>
      <w:r w:rsidR="00855D77" w:rsidRPr="00F77B7E">
        <w:rPr>
          <w:rFonts w:ascii="Times New Roman" w:hAnsi="Times New Roman" w:cs="Times New Roman"/>
          <w:sz w:val="24"/>
          <w:szCs w:val="24"/>
        </w:rPr>
        <w:t xml:space="preserve"> to refund</w:t>
      </w:r>
      <w:r w:rsidR="00B4493B" w:rsidRPr="00F77B7E">
        <w:rPr>
          <w:rFonts w:ascii="Times New Roman" w:hAnsi="Times New Roman" w:cs="Times New Roman"/>
          <w:sz w:val="24"/>
          <w:szCs w:val="24"/>
        </w:rPr>
        <w:t xml:space="preserve"> </w:t>
      </w:r>
      <w:r w:rsidR="00D85F38" w:rsidRPr="00F77B7E">
        <w:rPr>
          <w:rFonts w:ascii="Times New Roman" w:hAnsi="Times New Roman" w:cs="Times New Roman"/>
          <w:sz w:val="24"/>
          <w:szCs w:val="24"/>
        </w:rPr>
        <w:t xml:space="preserve">$8 277-00 </w:t>
      </w:r>
      <w:r w:rsidR="00B4493B" w:rsidRPr="00F77B7E">
        <w:rPr>
          <w:rFonts w:ascii="Times New Roman" w:hAnsi="Times New Roman" w:cs="Times New Roman"/>
          <w:sz w:val="24"/>
          <w:szCs w:val="24"/>
        </w:rPr>
        <w:t>t</w:t>
      </w:r>
      <w:r w:rsidR="00D85F38" w:rsidRPr="00F77B7E">
        <w:rPr>
          <w:rFonts w:ascii="Times New Roman" w:hAnsi="Times New Roman" w:cs="Times New Roman"/>
          <w:sz w:val="24"/>
          <w:szCs w:val="24"/>
        </w:rPr>
        <w:t>o the respondent.</w:t>
      </w:r>
      <w:r w:rsidR="00855D77"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855D77" w:rsidRPr="00F77B7E">
        <w:rPr>
          <w:rFonts w:ascii="Times New Roman" w:hAnsi="Times New Roman" w:cs="Times New Roman"/>
          <w:sz w:val="24"/>
          <w:szCs w:val="24"/>
        </w:rPr>
        <w:t xml:space="preserve">It reasoned that an auctioneer is only entitled to a commission when a sale is successfully </w:t>
      </w:r>
      <w:r w:rsidR="00E132AE" w:rsidRPr="00F77B7E">
        <w:rPr>
          <w:rFonts w:ascii="Times New Roman" w:hAnsi="Times New Roman" w:cs="Times New Roman"/>
          <w:sz w:val="24"/>
          <w:szCs w:val="24"/>
        </w:rPr>
        <w:t>performed</w:t>
      </w:r>
      <w:r w:rsidR="00855D77"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855D77" w:rsidRPr="00F77B7E">
        <w:rPr>
          <w:rFonts w:ascii="Times New Roman" w:hAnsi="Times New Roman" w:cs="Times New Roman"/>
          <w:sz w:val="24"/>
          <w:szCs w:val="24"/>
        </w:rPr>
        <w:t>The respondent appealed to the High Court which upheld the appeal and set aside the Magistrate’s decision.</w:t>
      </w:r>
      <w:r w:rsidR="00CE1F08" w:rsidRPr="00F77B7E">
        <w:rPr>
          <w:rFonts w:ascii="Times New Roman" w:hAnsi="Times New Roman" w:cs="Times New Roman"/>
          <w:sz w:val="24"/>
          <w:szCs w:val="24"/>
        </w:rPr>
        <w:t xml:space="preserve"> The appellant appealed to this </w:t>
      </w:r>
      <w:r w:rsidR="00373FA7" w:rsidRPr="00F77B7E">
        <w:rPr>
          <w:rFonts w:ascii="Times New Roman" w:hAnsi="Times New Roman" w:cs="Times New Roman"/>
          <w:sz w:val="24"/>
          <w:szCs w:val="24"/>
        </w:rPr>
        <w:t>C</w:t>
      </w:r>
      <w:r w:rsidR="00704F60" w:rsidRPr="00F77B7E">
        <w:rPr>
          <w:rFonts w:ascii="Times New Roman" w:hAnsi="Times New Roman" w:cs="Times New Roman"/>
          <w:sz w:val="24"/>
          <w:szCs w:val="24"/>
        </w:rPr>
        <w:t>ourt against the High Court’s decision</w:t>
      </w:r>
      <w:r w:rsidR="00781F09" w:rsidRPr="00F77B7E">
        <w:rPr>
          <w:rFonts w:ascii="Times New Roman" w:hAnsi="Times New Roman" w:cs="Times New Roman"/>
          <w:sz w:val="24"/>
          <w:szCs w:val="24"/>
        </w:rPr>
        <w:t>.</w:t>
      </w:r>
      <w:r w:rsidR="00704F60" w:rsidRPr="00F77B7E">
        <w:rPr>
          <w:rFonts w:ascii="Times New Roman" w:hAnsi="Times New Roman" w:cs="Times New Roman"/>
          <w:sz w:val="24"/>
          <w:szCs w:val="24"/>
        </w:rPr>
        <w:t xml:space="preserve"> </w:t>
      </w:r>
      <w:r w:rsidR="007A4610" w:rsidRPr="00F77B7E">
        <w:rPr>
          <w:rFonts w:ascii="Times New Roman" w:hAnsi="Times New Roman" w:cs="Times New Roman"/>
          <w:sz w:val="24"/>
          <w:szCs w:val="24"/>
        </w:rPr>
        <w:t xml:space="preserve"> </w:t>
      </w:r>
      <w:r w:rsidR="00781F09" w:rsidRPr="00F77B7E">
        <w:rPr>
          <w:rFonts w:ascii="Times New Roman" w:hAnsi="Times New Roman" w:cs="Times New Roman"/>
          <w:sz w:val="24"/>
          <w:szCs w:val="24"/>
        </w:rPr>
        <w:t>T</w:t>
      </w:r>
      <w:r w:rsidR="00704F60" w:rsidRPr="00F77B7E">
        <w:rPr>
          <w:rFonts w:ascii="Times New Roman" w:hAnsi="Times New Roman" w:cs="Times New Roman"/>
          <w:sz w:val="24"/>
          <w:szCs w:val="24"/>
        </w:rPr>
        <w:t>he following</w:t>
      </w:r>
      <w:r w:rsidR="00781F09" w:rsidRPr="00F77B7E">
        <w:rPr>
          <w:rFonts w:ascii="Times New Roman" w:hAnsi="Times New Roman" w:cs="Times New Roman"/>
          <w:sz w:val="24"/>
          <w:szCs w:val="24"/>
        </w:rPr>
        <w:t xml:space="preserve"> are the appellant’s</w:t>
      </w:r>
      <w:r w:rsidR="00704F60" w:rsidRPr="00F77B7E">
        <w:rPr>
          <w:rFonts w:ascii="Times New Roman" w:hAnsi="Times New Roman" w:cs="Times New Roman"/>
          <w:sz w:val="24"/>
          <w:szCs w:val="24"/>
        </w:rPr>
        <w:t xml:space="preserve"> grounds of appeal;</w:t>
      </w:r>
    </w:p>
    <w:p w:rsidR="00EA67CE" w:rsidRPr="00F77B7E" w:rsidRDefault="006965B9" w:rsidP="006965B9">
      <w:pPr>
        <w:spacing w:after="0"/>
        <w:ind w:left="1350" w:hanging="630"/>
        <w:jc w:val="both"/>
        <w:rPr>
          <w:rFonts w:ascii="Times New Roman" w:hAnsi="Times New Roman" w:cs="Times New Roman"/>
          <w:sz w:val="24"/>
          <w:szCs w:val="24"/>
        </w:rPr>
      </w:pPr>
      <w:r w:rsidRPr="00F77B7E">
        <w:rPr>
          <w:rFonts w:ascii="Times New Roman" w:hAnsi="Times New Roman" w:cs="Times New Roman"/>
          <w:sz w:val="24"/>
          <w:szCs w:val="24"/>
        </w:rPr>
        <w:t>“1.</w:t>
      </w:r>
      <w:r w:rsidRPr="00F77B7E">
        <w:rPr>
          <w:rFonts w:ascii="Times New Roman" w:hAnsi="Times New Roman" w:cs="Times New Roman"/>
          <w:sz w:val="24"/>
          <w:szCs w:val="24"/>
        </w:rPr>
        <w:tab/>
      </w:r>
      <w:r w:rsidR="00704F60" w:rsidRPr="00F77B7E">
        <w:rPr>
          <w:rFonts w:ascii="Times New Roman" w:hAnsi="Times New Roman" w:cs="Times New Roman"/>
          <w:sz w:val="24"/>
          <w:szCs w:val="24"/>
        </w:rPr>
        <w:t xml:space="preserve">The court </w:t>
      </w:r>
      <w:r w:rsidR="00704F60" w:rsidRPr="00F77B7E">
        <w:rPr>
          <w:rFonts w:ascii="Times New Roman" w:hAnsi="Times New Roman" w:cs="Times New Roman"/>
          <w:i/>
          <w:sz w:val="24"/>
          <w:szCs w:val="24"/>
        </w:rPr>
        <w:t>a quo</w:t>
      </w:r>
      <w:r w:rsidR="00704F60" w:rsidRPr="00F77B7E">
        <w:rPr>
          <w:rFonts w:ascii="Times New Roman" w:hAnsi="Times New Roman" w:cs="Times New Roman"/>
          <w:sz w:val="24"/>
          <w:szCs w:val="24"/>
        </w:rPr>
        <w:t xml:space="preserve"> erred in law in finding that the respondent was entitled to a commission merely upon its acceptance of the offer made by the appellant pursuant to the </w:t>
      </w:r>
      <w:r w:rsidR="00EA67CE" w:rsidRPr="00F77B7E">
        <w:rPr>
          <w:rFonts w:ascii="Times New Roman" w:hAnsi="Times New Roman" w:cs="Times New Roman"/>
          <w:sz w:val="24"/>
          <w:szCs w:val="24"/>
        </w:rPr>
        <w:t xml:space="preserve">auction and not upon a successful performance of the contract </w:t>
      </w:r>
      <w:bookmarkStart w:id="0" w:name="_GoBack"/>
      <w:bookmarkEnd w:id="0"/>
      <w:r w:rsidR="00EA67CE" w:rsidRPr="00F77B7E">
        <w:rPr>
          <w:rFonts w:ascii="Times New Roman" w:hAnsi="Times New Roman" w:cs="Times New Roman"/>
          <w:sz w:val="24"/>
          <w:szCs w:val="24"/>
        </w:rPr>
        <w:t>of sale by the appellant.</w:t>
      </w:r>
    </w:p>
    <w:p w:rsidR="00E63B6E" w:rsidRPr="00F77B7E" w:rsidRDefault="00E63B6E" w:rsidP="00F77B7E">
      <w:pPr>
        <w:pStyle w:val="ListParagraph"/>
        <w:spacing w:after="0" w:line="240" w:lineRule="auto"/>
        <w:ind w:left="1350"/>
        <w:jc w:val="both"/>
        <w:rPr>
          <w:rFonts w:ascii="Times New Roman" w:hAnsi="Times New Roman" w:cs="Times New Roman"/>
          <w:sz w:val="24"/>
          <w:szCs w:val="24"/>
        </w:rPr>
      </w:pPr>
    </w:p>
    <w:p w:rsidR="00EA67CE" w:rsidRPr="00F77B7E" w:rsidRDefault="00EA67CE" w:rsidP="00F77B7E">
      <w:pPr>
        <w:pStyle w:val="ListParagraph"/>
        <w:numPr>
          <w:ilvl w:val="0"/>
          <w:numId w:val="7"/>
        </w:numPr>
        <w:ind w:left="1350" w:hanging="630"/>
        <w:jc w:val="both"/>
        <w:rPr>
          <w:rFonts w:ascii="Times New Roman" w:hAnsi="Times New Roman" w:cs="Times New Roman"/>
          <w:sz w:val="24"/>
          <w:szCs w:val="24"/>
        </w:rPr>
      </w:pPr>
      <w:r w:rsidRPr="00F77B7E">
        <w:rPr>
          <w:rFonts w:ascii="Times New Roman" w:hAnsi="Times New Roman" w:cs="Times New Roman"/>
          <w:sz w:val="24"/>
          <w:szCs w:val="24"/>
        </w:rPr>
        <w:t xml:space="preserve">The court </w:t>
      </w:r>
      <w:r w:rsidRPr="00F77B7E">
        <w:rPr>
          <w:rFonts w:ascii="Times New Roman" w:hAnsi="Times New Roman" w:cs="Times New Roman"/>
          <w:i/>
          <w:sz w:val="24"/>
          <w:szCs w:val="24"/>
        </w:rPr>
        <w:t>a quo</w:t>
      </w:r>
      <w:r w:rsidRPr="00F77B7E">
        <w:rPr>
          <w:rFonts w:ascii="Times New Roman" w:hAnsi="Times New Roman" w:cs="Times New Roman"/>
          <w:sz w:val="24"/>
          <w:szCs w:val="24"/>
        </w:rPr>
        <w:t xml:space="preserve"> erred in law in finding that clause 9 of the Notes </w:t>
      </w:r>
      <w:r w:rsidR="00F77B7E" w:rsidRPr="00F77B7E">
        <w:rPr>
          <w:rFonts w:ascii="Times New Roman" w:hAnsi="Times New Roman" w:cs="Times New Roman"/>
          <w:sz w:val="24"/>
          <w:szCs w:val="24"/>
        </w:rPr>
        <w:t xml:space="preserve">and </w:t>
      </w:r>
      <w:r w:rsidR="00F77B7E">
        <w:rPr>
          <w:rFonts w:ascii="Times New Roman" w:hAnsi="Times New Roman" w:cs="Times New Roman"/>
          <w:sz w:val="24"/>
          <w:szCs w:val="24"/>
        </w:rPr>
        <w:t>Conditions</w:t>
      </w:r>
      <w:r w:rsidRPr="00F77B7E">
        <w:rPr>
          <w:rFonts w:ascii="Times New Roman" w:hAnsi="Times New Roman" w:cs="Times New Roman"/>
          <w:sz w:val="24"/>
          <w:szCs w:val="24"/>
        </w:rPr>
        <w:t xml:space="preserve"> of Sale was valid and enforceable in the circumstances of this case.</w:t>
      </w:r>
    </w:p>
    <w:p w:rsidR="00EA67CE" w:rsidRPr="00F77B7E" w:rsidRDefault="00EA67CE" w:rsidP="00007330">
      <w:pPr>
        <w:pStyle w:val="ListParagraph"/>
        <w:numPr>
          <w:ilvl w:val="0"/>
          <w:numId w:val="7"/>
        </w:numPr>
        <w:ind w:left="1350" w:hanging="630"/>
        <w:jc w:val="both"/>
        <w:rPr>
          <w:rFonts w:ascii="Times New Roman" w:hAnsi="Times New Roman" w:cs="Times New Roman"/>
          <w:sz w:val="24"/>
          <w:szCs w:val="24"/>
        </w:rPr>
      </w:pPr>
      <w:r w:rsidRPr="00F77B7E">
        <w:rPr>
          <w:rFonts w:ascii="Times New Roman" w:hAnsi="Times New Roman" w:cs="Times New Roman"/>
          <w:sz w:val="24"/>
          <w:szCs w:val="24"/>
        </w:rPr>
        <w:t xml:space="preserve">The court </w:t>
      </w:r>
      <w:r w:rsidRPr="00F77B7E">
        <w:rPr>
          <w:rFonts w:ascii="Times New Roman" w:hAnsi="Times New Roman" w:cs="Times New Roman"/>
          <w:i/>
          <w:sz w:val="24"/>
          <w:szCs w:val="24"/>
        </w:rPr>
        <w:t>a quo</w:t>
      </w:r>
      <w:r w:rsidRPr="00F77B7E">
        <w:rPr>
          <w:rFonts w:ascii="Times New Roman" w:hAnsi="Times New Roman" w:cs="Times New Roman"/>
          <w:sz w:val="24"/>
          <w:szCs w:val="24"/>
        </w:rPr>
        <w:t xml:space="preserve"> grossly misdirected itself on the facts, such misdirection constituting an error of law, in finding that security costs were due and payable in the circumstances of this case.</w:t>
      </w:r>
    </w:p>
    <w:p w:rsidR="00E63B6E" w:rsidRPr="00F77B7E" w:rsidRDefault="00E63B6E" w:rsidP="00F77B7E">
      <w:pPr>
        <w:pStyle w:val="ListParagraph"/>
        <w:spacing w:after="0" w:line="240" w:lineRule="auto"/>
        <w:ind w:left="1350"/>
        <w:jc w:val="both"/>
        <w:rPr>
          <w:rFonts w:ascii="Times New Roman" w:hAnsi="Times New Roman" w:cs="Times New Roman"/>
          <w:sz w:val="24"/>
          <w:szCs w:val="24"/>
        </w:rPr>
      </w:pPr>
    </w:p>
    <w:p w:rsidR="00416F04" w:rsidRPr="00F77B7E" w:rsidRDefault="00EA67CE" w:rsidP="006965B9">
      <w:pPr>
        <w:pStyle w:val="ListParagraph"/>
        <w:numPr>
          <w:ilvl w:val="0"/>
          <w:numId w:val="7"/>
        </w:numPr>
        <w:ind w:left="1350" w:hanging="630"/>
        <w:jc w:val="both"/>
        <w:rPr>
          <w:rFonts w:ascii="Times New Roman" w:hAnsi="Times New Roman" w:cs="Times New Roman"/>
          <w:sz w:val="24"/>
          <w:szCs w:val="24"/>
        </w:rPr>
      </w:pPr>
      <w:r w:rsidRPr="00F77B7E">
        <w:rPr>
          <w:rFonts w:ascii="Times New Roman" w:hAnsi="Times New Roman" w:cs="Times New Roman"/>
          <w:sz w:val="24"/>
          <w:szCs w:val="24"/>
        </w:rPr>
        <w:t xml:space="preserve">In any event the court </w:t>
      </w:r>
      <w:r w:rsidRPr="00F77B7E">
        <w:rPr>
          <w:rFonts w:ascii="Times New Roman" w:hAnsi="Times New Roman" w:cs="Times New Roman"/>
          <w:i/>
          <w:sz w:val="24"/>
          <w:szCs w:val="24"/>
        </w:rPr>
        <w:t>a quo</w:t>
      </w:r>
      <w:r w:rsidRPr="00F77B7E">
        <w:rPr>
          <w:rFonts w:ascii="Times New Roman" w:hAnsi="Times New Roman" w:cs="Times New Roman"/>
          <w:sz w:val="24"/>
          <w:szCs w:val="24"/>
        </w:rPr>
        <w:t xml:space="preserve"> erred at law in entertaining the appeal when on the facts the respondent had fully satisfied the judgment of the Magistrates</w:t>
      </w:r>
      <w:r w:rsidR="00416F04" w:rsidRPr="00F77B7E">
        <w:rPr>
          <w:rFonts w:ascii="Times New Roman" w:hAnsi="Times New Roman" w:cs="Times New Roman"/>
          <w:sz w:val="24"/>
          <w:szCs w:val="24"/>
        </w:rPr>
        <w:t xml:space="preserve"> Court.</w:t>
      </w:r>
      <w:r w:rsidR="006965B9" w:rsidRPr="00F77B7E">
        <w:rPr>
          <w:rFonts w:ascii="Times New Roman" w:hAnsi="Times New Roman" w:cs="Times New Roman"/>
          <w:sz w:val="24"/>
          <w:szCs w:val="24"/>
        </w:rPr>
        <w:t>”</w:t>
      </w:r>
    </w:p>
    <w:p w:rsidR="00373FA7" w:rsidRPr="00F77B7E" w:rsidRDefault="00373FA7" w:rsidP="002526EB">
      <w:pPr>
        <w:spacing w:after="0" w:line="240" w:lineRule="auto"/>
        <w:jc w:val="both"/>
        <w:rPr>
          <w:rFonts w:ascii="Times New Roman" w:hAnsi="Times New Roman" w:cs="Times New Roman"/>
          <w:sz w:val="32"/>
          <w:szCs w:val="32"/>
        </w:rPr>
      </w:pPr>
    </w:p>
    <w:p w:rsidR="00A96891" w:rsidRPr="00F77B7E" w:rsidRDefault="00A96891" w:rsidP="00F02CE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In </w:t>
      </w:r>
      <w:r w:rsidR="001A289A" w:rsidRPr="00F77B7E">
        <w:rPr>
          <w:rFonts w:ascii="Times New Roman" w:hAnsi="Times New Roman" w:cs="Times New Roman"/>
          <w:sz w:val="24"/>
          <w:szCs w:val="24"/>
        </w:rPr>
        <w:t>its</w:t>
      </w:r>
      <w:r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H</w:t>
      </w:r>
      <w:r w:rsidRPr="00F77B7E">
        <w:rPr>
          <w:rFonts w:ascii="Times New Roman" w:hAnsi="Times New Roman" w:cs="Times New Roman"/>
          <w:sz w:val="24"/>
          <w:szCs w:val="24"/>
        </w:rPr>
        <w:t>eads of Argument the appellant abandoned grounds of appeal 3 and 4</w:t>
      </w:r>
      <w:r w:rsidR="001A289A" w:rsidRPr="00F77B7E">
        <w:rPr>
          <w:rFonts w:ascii="Times New Roman" w:hAnsi="Times New Roman" w:cs="Times New Roman"/>
          <w:sz w:val="24"/>
          <w:szCs w:val="24"/>
        </w:rPr>
        <w:t>.</w:t>
      </w:r>
    </w:p>
    <w:p w:rsidR="00416F04" w:rsidRPr="00F77B7E" w:rsidRDefault="00373FA7" w:rsidP="00851710">
      <w:pPr>
        <w:jc w:val="both"/>
        <w:rPr>
          <w:rFonts w:ascii="Times New Roman" w:hAnsi="Times New Roman" w:cs="Times New Roman"/>
          <w:b/>
          <w:sz w:val="24"/>
          <w:szCs w:val="24"/>
        </w:rPr>
      </w:pPr>
      <w:r w:rsidRPr="00F77B7E">
        <w:rPr>
          <w:rFonts w:ascii="Times New Roman" w:hAnsi="Times New Roman" w:cs="Times New Roman"/>
          <w:b/>
          <w:sz w:val="24"/>
          <w:szCs w:val="24"/>
        </w:rPr>
        <w:t>AUCTIONEER’S COMMISSION</w:t>
      </w:r>
    </w:p>
    <w:p w:rsidR="003613AF" w:rsidRPr="00F77B7E" w:rsidRDefault="000C3DCD"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Professor</w:t>
      </w:r>
      <w:r w:rsidR="003613AF" w:rsidRPr="00F77B7E">
        <w:rPr>
          <w:rFonts w:ascii="Times New Roman" w:hAnsi="Times New Roman" w:cs="Times New Roman"/>
          <w:sz w:val="24"/>
          <w:szCs w:val="24"/>
        </w:rPr>
        <w:t xml:space="preserve"> </w:t>
      </w:r>
      <w:proofErr w:type="spellStart"/>
      <w:r w:rsidR="003613AF" w:rsidRPr="00F77B7E">
        <w:rPr>
          <w:rFonts w:ascii="Times New Roman" w:hAnsi="Times New Roman" w:cs="Times New Roman"/>
          <w:i/>
          <w:sz w:val="24"/>
          <w:szCs w:val="24"/>
        </w:rPr>
        <w:t>Madhuku</w:t>
      </w:r>
      <w:proofErr w:type="spellEnd"/>
      <w:r w:rsidR="003613AF" w:rsidRPr="00F77B7E">
        <w:rPr>
          <w:rFonts w:ascii="Times New Roman" w:hAnsi="Times New Roman" w:cs="Times New Roman"/>
          <w:sz w:val="24"/>
          <w:szCs w:val="24"/>
        </w:rPr>
        <w:t xml:space="preserve"> for the appellant submitted</w:t>
      </w:r>
      <w:r w:rsidR="00AC4B5E" w:rsidRPr="00F77B7E">
        <w:rPr>
          <w:rFonts w:ascii="Times New Roman" w:hAnsi="Times New Roman" w:cs="Times New Roman"/>
          <w:sz w:val="24"/>
          <w:szCs w:val="24"/>
        </w:rPr>
        <w:t>,</w:t>
      </w:r>
      <w:r w:rsidR="003613AF" w:rsidRPr="00F77B7E">
        <w:rPr>
          <w:rFonts w:ascii="Times New Roman" w:hAnsi="Times New Roman" w:cs="Times New Roman"/>
          <w:sz w:val="24"/>
          <w:szCs w:val="24"/>
        </w:rPr>
        <w:t xml:space="preserve"> that the court </w:t>
      </w:r>
      <w:r w:rsidR="003613AF" w:rsidRPr="00F77B7E">
        <w:rPr>
          <w:rFonts w:ascii="Times New Roman" w:hAnsi="Times New Roman" w:cs="Times New Roman"/>
          <w:i/>
          <w:sz w:val="24"/>
          <w:szCs w:val="24"/>
        </w:rPr>
        <w:t>a quo</w:t>
      </w:r>
      <w:r w:rsidR="003613AF" w:rsidRPr="00F77B7E">
        <w:rPr>
          <w:rFonts w:ascii="Times New Roman" w:hAnsi="Times New Roman" w:cs="Times New Roman"/>
          <w:sz w:val="24"/>
          <w:szCs w:val="24"/>
        </w:rPr>
        <w:t xml:space="preserve"> erred when it set aside the Magistrate</w:t>
      </w:r>
      <w:r w:rsidR="00C55D15" w:rsidRPr="00F77B7E">
        <w:rPr>
          <w:rFonts w:ascii="Times New Roman" w:hAnsi="Times New Roman" w:cs="Times New Roman"/>
          <w:sz w:val="24"/>
          <w:szCs w:val="24"/>
        </w:rPr>
        <w:t>’</w:t>
      </w:r>
      <w:r w:rsidR="003613AF" w:rsidRPr="00F77B7E">
        <w:rPr>
          <w:rFonts w:ascii="Times New Roman" w:hAnsi="Times New Roman" w:cs="Times New Roman"/>
          <w:sz w:val="24"/>
          <w:szCs w:val="24"/>
        </w:rPr>
        <w:t xml:space="preserve">s decision. </w:t>
      </w:r>
      <w:r w:rsidR="00373FA7" w:rsidRPr="00F77B7E">
        <w:rPr>
          <w:rFonts w:ascii="Times New Roman" w:hAnsi="Times New Roman" w:cs="Times New Roman"/>
          <w:sz w:val="24"/>
          <w:szCs w:val="24"/>
        </w:rPr>
        <w:t xml:space="preserve"> </w:t>
      </w:r>
      <w:r w:rsidR="00D85F38" w:rsidRPr="00F77B7E">
        <w:rPr>
          <w:rFonts w:ascii="Times New Roman" w:hAnsi="Times New Roman" w:cs="Times New Roman"/>
          <w:sz w:val="24"/>
          <w:szCs w:val="24"/>
        </w:rPr>
        <w:t>He</w:t>
      </w:r>
      <w:r w:rsidR="00AC4B5E" w:rsidRPr="00F77B7E">
        <w:rPr>
          <w:rFonts w:ascii="Times New Roman" w:hAnsi="Times New Roman" w:cs="Times New Roman"/>
          <w:sz w:val="24"/>
          <w:szCs w:val="24"/>
        </w:rPr>
        <w:t xml:space="preserve"> however</w:t>
      </w:r>
      <w:r w:rsidR="00D85F38" w:rsidRPr="00F77B7E">
        <w:rPr>
          <w:rFonts w:ascii="Times New Roman" w:hAnsi="Times New Roman" w:cs="Times New Roman"/>
          <w:sz w:val="24"/>
          <w:szCs w:val="24"/>
        </w:rPr>
        <w:t xml:space="preserve"> admitted</w:t>
      </w:r>
      <w:r w:rsidR="009915F7" w:rsidRPr="00F77B7E">
        <w:rPr>
          <w:rFonts w:ascii="Times New Roman" w:hAnsi="Times New Roman" w:cs="Times New Roman"/>
          <w:sz w:val="24"/>
          <w:szCs w:val="24"/>
        </w:rPr>
        <w:t xml:space="preserve"> that</w:t>
      </w:r>
      <w:r w:rsidR="00D85F38" w:rsidRPr="00F77B7E">
        <w:rPr>
          <w:rFonts w:ascii="Times New Roman" w:hAnsi="Times New Roman" w:cs="Times New Roman"/>
          <w:sz w:val="24"/>
          <w:szCs w:val="24"/>
        </w:rPr>
        <w:t xml:space="preserve"> a contract was concluded when</w:t>
      </w:r>
      <w:r w:rsidR="009915F7" w:rsidRPr="00F77B7E">
        <w:rPr>
          <w:rFonts w:ascii="Times New Roman" w:hAnsi="Times New Roman" w:cs="Times New Roman"/>
          <w:sz w:val="24"/>
          <w:szCs w:val="24"/>
        </w:rPr>
        <w:t xml:space="preserve"> the respondent accepted the appellant’s tender. </w:t>
      </w:r>
      <w:r w:rsidR="00373FA7" w:rsidRPr="00F77B7E">
        <w:rPr>
          <w:rFonts w:ascii="Times New Roman" w:hAnsi="Times New Roman" w:cs="Times New Roman"/>
          <w:sz w:val="24"/>
          <w:szCs w:val="24"/>
        </w:rPr>
        <w:t xml:space="preserve"> </w:t>
      </w:r>
      <w:r w:rsidR="009915F7" w:rsidRPr="00F77B7E">
        <w:rPr>
          <w:rFonts w:ascii="Times New Roman" w:hAnsi="Times New Roman" w:cs="Times New Roman"/>
          <w:sz w:val="24"/>
          <w:szCs w:val="24"/>
        </w:rPr>
        <w:t xml:space="preserve">The issue is </w:t>
      </w:r>
      <w:r w:rsidR="0035331A" w:rsidRPr="00F77B7E">
        <w:rPr>
          <w:rFonts w:ascii="Times New Roman" w:hAnsi="Times New Roman" w:cs="Times New Roman"/>
          <w:sz w:val="24"/>
          <w:szCs w:val="24"/>
        </w:rPr>
        <w:t>whether</w:t>
      </w:r>
      <w:r w:rsidR="009915F7" w:rsidRPr="00F77B7E">
        <w:rPr>
          <w:rFonts w:ascii="Times New Roman" w:hAnsi="Times New Roman" w:cs="Times New Roman"/>
          <w:sz w:val="24"/>
          <w:szCs w:val="24"/>
        </w:rPr>
        <w:t xml:space="preserve"> after a contract </w:t>
      </w:r>
      <w:r w:rsidR="00D02A9A" w:rsidRPr="00F77B7E">
        <w:rPr>
          <w:rFonts w:ascii="Times New Roman" w:hAnsi="Times New Roman" w:cs="Times New Roman"/>
          <w:sz w:val="24"/>
          <w:szCs w:val="24"/>
        </w:rPr>
        <w:t xml:space="preserve">has </w:t>
      </w:r>
      <w:r w:rsidR="009915F7" w:rsidRPr="00F77B7E">
        <w:rPr>
          <w:rFonts w:ascii="Times New Roman" w:hAnsi="Times New Roman" w:cs="Times New Roman"/>
          <w:sz w:val="24"/>
          <w:szCs w:val="24"/>
        </w:rPr>
        <w:t xml:space="preserve">come into existence an </w:t>
      </w:r>
      <w:r w:rsidR="002C2AF0" w:rsidRPr="00F77B7E">
        <w:rPr>
          <w:rFonts w:ascii="Times New Roman" w:hAnsi="Times New Roman" w:cs="Times New Roman"/>
          <w:sz w:val="24"/>
          <w:szCs w:val="24"/>
        </w:rPr>
        <w:t>auctioneer</w:t>
      </w:r>
      <w:r w:rsidR="009915F7" w:rsidRPr="00F77B7E">
        <w:rPr>
          <w:rFonts w:ascii="Times New Roman" w:hAnsi="Times New Roman" w:cs="Times New Roman"/>
          <w:sz w:val="24"/>
          <w:szCs w:val="24"/>
        </w:rPr>
        <w:t xml:space="preserve"> </w:t>
      </w:r>
      <w:r w:rsidR="00EB5CD6" w:rsidRPr="00F77B7E">
        <w:rPr>
          <w:rFonts w:ascii="Times New Roman" w:hAnsi="Times New Roman" w:cs="Times New Roman"/>
          <w:sz w:val="24"/>
          <w:szCs w:val="24"/>
        </w:rPr>
        <w:t xml:space="preserve">is </w:t>
      </w:r>
      <w:r w:rsidR="009915F7" w:rsidRPr="00F77B7E">
        <w:rPr>
          <w:rFonts w:ascii="Times New Roman" w:hAnsi="Times New Roman" w:cs="Times New Roman"/>
          <w:sz w:val="24"/>
          <w:szCs w:val="24"/>
        </w:rPr>
        <w:t>entitle</w:t>
      </w:r>
      <w:r w:rsidR="002C2AF0" w:rsidRPr="00F77B7E">
        <w:rPr>
          <w:rFonts w:ascii="Times New Roman" w:hAnsi="Times New Roman" w:cs="Times New Roman"/>
          <w:sz w:val="24"/>
          <w:szCs w:val="24"/>
        </w:rPr>
        <w:t>d</w:t>
      </w:r>
      <w:r w:rsidR="009915F7" w:rsidRPr="00F77B7E">
        <w:rPr>
          <w:rFonts w:ascii="Times New Roman" w:hAnsi="Times New Roman" w:cs="Times New Roman"/>
          <w:sz w:val="24"/>
          <w:szCs w:val="24"/>
        </w:rPr>
        <w:t xml:space="preserve"> to his commission.</w:t>
      </w:r>
      <w:r w:rsidR="002C2AF0"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EB5CD6" w:rsidRPr="00F77B7E">
        <w:rPr>
          <w:rFonts w:ascii="Times New Roman" w:hAnsi="Times New Roman" w:cs="Times New Roman"/>
          <w:sz w:val="24"/>
          <w:szCs w:val="24"/>
        </w:rPr>
        <w:t>R</w:t>
      </w:r>
      <w:r w:rsidR="002C2AF0" w:rsidRPr="00F77B7E">
        <w:rPr>
          <w:rFonts w:ascii="Times New Roman" w:hAnsi="Times New Roman" w:cs="Times New Roman"/>
          <w:sz w:val="24"/>
          <w:szCs w:val="24"/>
        </w:rPr>
        <w:t xml:space="preserve">elying on the </w:t>
      </w:r>
      <w:r w:rsidR="002C2AF0" w:rsidRPr="00F77B7E">
        <w:rPr>
          <w:rFonts w:ascii="Times New Roman" w:hAnsi="Times New Roman" w:cs="Times New Roman"/>
          <w:sz w:val="24"/>
          <w:szCs w:val="24"/>
        </w:rPr>
        <w:lastRenderedPageBreak/>
        <w:t xml:space="preserve">case of </w:t>
      </w:r>
      <w:r w:rsidR="002C2AF0" w:rsidRPr="00F77B7E">
        <w:rPr>
          <w:rFonts w:ascii="Times New Roman" w:hAnsi="Times New Roman" w:cs="Times New Roman"/>
          <w:i/>
          <w:sz w:val="24"/>
          <w:szCs w:val="24"/>
        </w:rPr>
        <w:t>Crusader Real Estate Consultancy (Pvt) Ltd v</w:t>
      </w:r>
      <w:r w:rsidR="002C2AF0" w:rsidRPr="00F77B7E">
        <w:rPr>
          <w:rFonts w:ascii="Times New Roman" w:hAnsi="Times New Roman" w:cs="Times New Roman"/>
          <w:sz w:val="24"/>
          <w:szCs w:val="24"/>
        </w:rPr>
        <w:t xml:space="preserve"> </w:t>
      </w:r>
      <w:r w:rsidR="002C2AF0" w:rsidRPr="00F77B7E">
        <w:rPr>
          <w:rFonts w:ascii="Times New Roman" w:hAnsi="Times New Roman" w:cs="Times New Roman"/>
          <w:i/>
          <w:sz w:val="24"/>
          <w:szCs w:val="24"/>
        </w:rPr>
        <w:t xml:space="preserve">Cabs </w:t>
      </w:r>
      <w:r w:rsidR="002C2AF0" w:rsidRPr="00F77B7E">
        <w:rPr>
          <w:rFonts w:ascii="Times New Roman" w:hAnsi="Times New Roman" w:cs="Times New Roman"/>
          <w:sz w:val="24"/>
          <w:szCs w:val="24"/>
        </w:rPr>
        <w:t xml:space="preserve">1999 (2) ZLR 257 (S), </w:t>
      </w:r>
      <w:r w:rsidR="007238D6" w:rsidRPr="00F77B7E">
        <w:rPr>
          <w:rFonts w:ascii="Times New Roman" w:hAnsi="Times New Roman" w:cs="Times New Roman"/>
          <w:sz w:val="24"/>
          <w:szCs w:val="24"/>
        </w:rPr>
        <w:t xml:space="preserve">Professor </w:t>
      </w:r>
      <w:proofErr w:type="spellStart"/>
      <w:r w:rsidR="007238D6" w:rsidRPr="00F77B7E">
        <w:rPr>
          <w:rFonts w:ascii="Times New Roman" w:hAnsi="Times New Roman" w:cs="Times New Roman"/>
          <w:i/>
          <w:sz w:val="24"/>
          <w:szCs w:val="24"/>
        </w:rPr>
        <w:t>Madhuku</w:t>
      </w:r>
      <w:proofErr w:type="spellEnd"/>
      <w:r w:rsidR="007238D6" w:rsidRPr="00F77B7E">
        <w:rPr>
          <w:rFonts w:ascii="Times New Roman" w:hAnsi="Times New Roman" w:cs="Times New Roman"/>
          <w:i/>
          <w:sz w:val="24"/>
          <w:szCs w:val="24"/>
        </w:rPr>
        <w:t xml:space="preserve"> </w:t>
      </w:r>
      <w:r w:rsidR="002C2AF0" w:rsidRPr="00F77B7E">
        <w:rPr>
          <w:rFonts w:ascii="Times New Roman" w:hAnsi="Times New Roman" w:cs="Times New Roman"/>
          <w:sz w:val="24"/>
          <w:szCs w:val="24"/>
        </w:rPr>
        <w:t>submitted that an auctioneer is only entitled to commission after the performance of the contract and not on its conclusion.</w:t>
      </w:r>
    </w:p>
    <w:p w:rsidR="009073AD" w:rsidRPr="00F77B7E" w:rsidRDefault="009073AD" w:rsidP="009073AD">
      <w:pPr>
        <w:spacing w:after="0" w:line="240" w:lineRule="auto"/>
        <w:ind w:firstLine="1440"/>
        <w:jc w:val="both"/>
        <w:rPr>
          <w:rFonts w:ascii="Times New Roman" w:hAnsi="Times New Roman" w:cs="Times New Roman"/>
          <w:sz w:val="24"/>
          <w:szCs w:val="24"/>
        </w:rPr>
      </w:pPr>
    </w:p>
    <w:p w:rsidR="003613AF" w:rsidRPr="00F77B7E" w:rsidRDefault="003613AF"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Miss </w:t>
      </w:r>
      <w:proofErr w:type="spellStart"/>
      <w:r w:rsidRPr="00F77B7E">
        <w:rPr>
          <w:rFonts w:ascii="Times New Roman" w:hAnsi="Times New Roman" w:cs="Times New Roman"/>
          <w:i/>
          <w:sz w:val="24"/>
          <w:szCs w:val="24"/>
        </w:rPr>
        <w:t>Mahere</w:t>
      </w:r>
      <w:proofErr w:type="spellEnd"/>
      <w:r w:rsidRPr="00F77B7E">
        <w:rPr>
          <w:rFonts w:ascii="Times New Roman" w:hAnsi="Times New Roman" w:cs="Times New Roman"/>
          <w:sz w:val="24"/>
          <w:szCs w:val="24"/>
        </w:rPr>
        <w:t xml:space="preserve"> for the respondent submitted that an auctioneer is entitled to his commission on the conclusion of the sale. </w:t>
      </w:r>
      <w:r w:rsidR="00373FA7" w:rsidRPr="00F77B7E">
        <w:rPr>
          <w:rFonts w:ascii="Times New Roman" w:hAnsi="Times New Roman" w:cs="Times New Roman"/>
          <w:sz w:val="24"/>
          <w:szCs w:val="24"/>
        </w:rPr>
        <w:t xml:space="preserve"> </w:t>
      </w:r>
      <w:r w:rsidRPr="00F77B7E">
        <w:rPr>
          <w:rFonts w:ascii="Times New Roman" w:hAnsi="Times New Roman" w:cs="Times New Roman"/>
          <w:sz w:val="24"/>
          <w:szCs w:val="24"/>
        </w:rPr>
        <w:t xml:space="preserve">She </w:t>
      </w:r>
      <w:r w:rsidR="00282068" w:rsidRPr="00F77B7E">
        <w:rPr>
          <w:rFonts w:ascii="Times New Roman" w:hAnsi="Times New Roman" w:cs="Times New Roman"/>
          <w:sz w:val="24"/>
          <w:szCs w:val="24"/>
        </w:rPr>
        <w:t xml:space="preserve">further </w:t>
      </w:r>
      <w:r w:rsidR="005E416A" w:rsidRPr="00F77B7E">
        <w:rPr>
          <w:rFonts w:ascii="Times New Roman" w:hAnsi="Times New Roman" w:cs="Times New Roman"/>
          <w:sz w:val="24"/>
          <w:szCs w:val="24"/>
        </w:rPr>
        <w:t>s</w:t>
      </w:r>
      <w:r w:rsidRPr="00F77B7E">
        <w:rPr>
          <w:rFonts w:ascii="Times New Roman" w:hAnsi="Times New Roman" w:cs="Times New Roman"/>
          <w:sz w:val="24"/>
          <w:szCs w:val="24"/>
        </w:rPr>
        <w:t>ubmitted that the tender made by the ap</w:t>
      </w:r>
      <w:r w:rsidR="00CC6B90" w:rsidRPr="00F77B7E">
        <w:rPr>
          <w:rFonts w:ascii="Times New Roman" w:hAnsi="Times New Roman" w:cs="Times New Roman"/>
          <w:sz w:val="24"/>
          <w:szCs w:val="24"/>
        </w:rPr>
        <w:t>pellant is the offer which was accepted by the auctioneer (the respondent) concluding the contract of sale.</w:t>
      </w:r>
      <w:r w:rsidR="00282068" w:rsidRPr="00F77B7E">
        <w:rPr>
          <w:rFonts w:ascii="Times New Roman" w:hAnsi="Times New Roman" w:cs="Times New Roman"/>
          <w:sz w:val="24"/>
          <w:szCs w:val="24"/>
        </w:rPr>
        <w:t xml:space="preserve"> In</w:t>
      </w:r>
      <w:r w:rsidR="00970224" w:rsidRPr="00F77B7E">
        <w:rPr>
          <w:rFonts w:ascii="Times New Roman" w:hAnsi="Times New Roman" w:cs="Times New Roman"/>
          <w:sz w:val="24"/>
          <w:szCs w:val="24"/>
        </w:rPr>
        <w:t xml:space="preserve"> conclusion</w:t>
      </w:r>
      <w:r w:rsidR="005B762F" w:rsidRPr="00F77B7E">
        <w:rPr>
          <w:rFonts w:ascii="Times New Roman" w:hAnsi="Times New Roman" w:cs="Times New Roman"/>
          <w:sz w:val="24"/>
          <w:szCs w:val="24"/>
        </w:rPr>
        <w:t>,</w:t>
      </w:r>
      <w:r w:rsidR="00970224" w:rsidRPr="00F77B7E">
        <w:rPr>
          <w:rFonts w:ascii="Times New Roman" w:hAnsi="Times New Roman" w:cs="Times New Roman"/>
          <w:sz w:val="24"/>
          <w:szCs w:val="24"/>
        </w:rPr>
        <w:t xml:space="preserve"> </w:t>
      </w:r>
      <w:r w:rsidR="005B762F" w:rsidRPr="00F77B7E">
        <w:rPr>
          <w:rFonts w:ascii="Times New Roman" w:hAnsi="Times New Roman" w:cs="Times New Roman"/>
          <w:sz w:val="24"/>
          <w:szCs w:val="24"/>
        </w:rPr>
        <w:t xml:space="preserve">she </w:t>
      </w:r>
      <w:r w:rsidR="00970224" w:rsidRPr="00F77B7E">
        <w:rPr>
          <w:rFonts w:ascii="Times New Roman" w:hAnsi="Times New Roman" w:cs="Times New Roman"/>
          <w:sz w:val="24"/>
          <w:szCs w:val="24"/>
        </w:rPr>
        <w:t>s</w:t>
      </w:r>
      <w:r w:rsidR="00AC4B5E" w:rsidRPr="00F77B7E">
        <w:rPr>
          <w:rFonts w:ascii="Times New Roman" w:hAnsi="Times New Roman" w:cs="Times New Roman"/>
          <w:sz w:val="24"/>
          <w:szCs w:val="24"/>
        </w:rPr>
        <w:t>ubmitted</w:t>
      </w:r>
      <w:r w:rsidR="003B4B05" w:rsidRPr="00F77B7E">
        <w:rPr>
          <w:rFonts w:ascii="Times New Roman" w:hAnsi="Times New Roman" w:cs="Times New Roman"/>
          <w:sz w:val="24"/>
          <w:szCs w:val="24"/>
        </w:rPr>
        <w:t xml:space="preserve"> that</w:t>
      </w:r>
      <w:r w:rsidR="00970224" w:rsidRPr="00F77B7E">
        <w:rPr>
          <w:rFonts w:ascii="Times New Roman" w:hAnsi="Times New Roman" w:cs="Times New Roman"/>
          <w:sz w:val="24"/>
          <w:szCs w:val="24"/>
        </w:rPr>
        <w:t xml:space="preserve"> th</w:t>
      </w:r>
      <w:r w:rsidR="000C3DCD" w:rsidRPr="00F77B7E">
        <w:rPr>
          <w:rFonts w:ascii="Times New Roman" w:hAnsi="Times New Roman" w:cs="Times New Roman"/>
          <w:sz w:val="24"/>
          <w:szCs w:val="24"/>
        </w:rPr>
        <w:t>e</w:t>
      </w:r>
      <w:r w:rsidR="00970224" w:rsidRPr="00F77B7E">
        <w:rPr>
          <w:rFonts w:ascii="Times New Roman" w:hAnsi="Times New Roman" w:cs="Times New Roman"/>
          <w:sz w:val="24"/>
          <w:szCs w:val="24"/>
        </w:rPr>
        <w:t xml:space="preserve"> sale and not its performance </w:t>
      </w:r>
      <w:proofErr w:type="gramStart"/>
      <w:r w:rsidR="00970224" w:rsidRPr="00F77B7E">
        <w:rPr>
          <w:rFonts w:ascii="Times New Roman" w:hAnsi="Times New Roman" w:cs="Times New Roman"/>
          <w:sz w:val="24"/>
          <w:szCs w:val="24"/>
        </w:rPr>
        <w:t>entitles</w:t>
      </w:r>
      <w:proofErr w:type="gramEnd"/>
      <w:r w:rsidR="00970224" w:rsidRPr="00F77B7E">
        <w:rPr>
          <w:rFonts w:ascii="Times New Roman" w:hAnsi="Times New Roman" w:cs="Times New Roman"/>
          <w:sz w:val="24"/>
          <w:szCs w:val="24"/>
        </w:rPr>
        <w:t xml:space="preserve"> the respondent to his commission. </w:t>
      </w:r>
      <w:r w:rsidR="00373FA7" w:rsidRPr="00F77B7E">
        <w:rPr>
          <w:rFonts w:ascii="Times New Roman" w:hAnsi="Times New Roman" w:cs="Times New Roman"/>
          <w:sz w:val="24"/>
          <w:szCs w:val="24"/>
        </w:rPr>
        <w:t xml:space="preserve"> </w:t>
      </w:r>
      <w:r w:rsidR="00970224" w:rsidRPr="00F77B7E">
        <w:rPr>
          <w:rFonts w:ascii="Times New Roman" w:hAnsi="Times New Roman" w:cs="Times New Roman"/>
          <w:sz w:val="24"/>
          <w:szCs w:val="24"/>
        </w:rPr>
        <w:t>I agree.</w:t>
      </w:r>
    </w:p>
    <w:p w:rsidR="00533E65" w:rsidRPr="00F77B7E" w:rsidRDefault="00533E65" w:rsidP="00533E65">
      <w:pPr>
        <w:spacing w:after="0" w:line="240" w:lineRule="auto"/>
        <w:ind w:firstLine="1440"/>
        <w:jc w:val="both"/>
        <w:rPr>
          <w:rFonts w:ascii="Times New Roman" w:hAnsi="Times New Roman" w:cs="Times New Roman"/>
          <w:sz w:val="24"/>
          <w:szCs w:val="24"/>
        </w:rPr>
      </w:pPr>
    </w:p>
    <w:p w:rsidR="008A6290" w:rsidRPr="00F77B7E" w:rsidRDefault="00970224"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 case of </w:t>
      </w:r>
      <w:r w:rsidRPr="00F77B7E">
        <w:rPr>
          <w:rFonts w:ascii="Times New Roman" w:hAnsi="Times New Roman" w:cs="Times New Roman"/>
          <w:i/>
          <w:sz w:val="24"/>
          <w:szCs w:val="24"/>
        </w:rPr>
        <w:t>Crusader</w:t>
      </w:r>
      <w:r w:rsidRPr="00F77B7E">
        <w:rPr>
          <w:rFonts w:ascii="Times New Roman" w:hAnsi="Times New Roman" w:cs="Times New Roman"/>
          <w:sz w:val="24"/>
          <w:szCs w:val="24"/>
        </w:rPr>
        <w:t xml:space="preserve"> (</w:t>
      </w:r>
      <w:r w:rsidRPr="00F77B7E">
        <w:rPr>
          <w:rFonts w:ascii="Times New Roman" w:hAnsi="Times New Roman" w:cs="Times New Roman"/>
          <w:i/>
          <w:sz w:val="24"/>
          <w:szCs w:val="24"/>
        </w:rPr>
        <w:t>supra</w:t>
      </w:r>
      <w:r w:rsidRPr="00F77B7E">
        <w:rPr>
          <w:rFonts w:ascii="Times New Roman" w:hAnsi="Times New Roman" w:cs="Times New Roman"/>
          <w:sz w:val="24"/>
          <w:szCs w:val="24"/>
        </w:rPr>
        <w:t xml:space="preserve">) relied on by </w:t>
      </w:r>
      <w:r w:rsidR="000C3DCD" w:rsidRPr="00F77B7E">
        <w:rPr>
          <w:rFonts w:ascii="Times New Roman" w:hAnsi="Times New Roman" w:cs="Times New Roman"/>
          <w:sz w:val="24"/>
          <w:szCs w:val="24"/>
        </w:rPr>
        <w:t>Professor</w:t>
      </w:r>
      <w:r w:rsidRPr="00F77B7E">
        <w:rPr>
          <w:rFonts w:ascii="Times New Roman" w:hAnsi="Times New Roman" w:cs="Times New Roman"/>
          <w:sz w:val="24"/>
          <w:szCs w:val="24"/>
        </w:rPr>
        <w:t xml:space="preserve"> </w:t>
      </w:r>
      <w:proofErr w:type="spellStart"/>
      <w:r w:rsidRPr="00F77B7E">
        <w:rPr>
          <w:rFonts w:ascii="Times New Roman" w:hAnsi="Times New Roman" w:cs="Times New Roman"/>
          <w:i/>
          <w:sz w:val="24"/>
          <w:szCs w:val="24"/>
        </w:rPr>
        <w:t>Madhuku</w:t>
      </w:r>
      <w:proofErr w:type="spellEnd"/>
      <w:r w:rsidRPr="00F77B7E">
        <w:rPr>
          <w:rFonts w:ascii="Times New Roman" w:hAnsi="Times New Roman" w:cs="Times New Roman"/>
          <w:i/>
          <w:sz w:val="24"/>
          <w:szCs w:val="24"/>
        </w:rPr>
        <w:t xml:space="preserve"> </w:t>
      </w:r>
      <w:r w:rsidRPr="00F77B7E">
        <w:rPr>
          <w:rFonts w:ascii="Times New Roman" w:hAnsi="Times New Roman" w:cs="Times New Roman"/>
          <w:sz w:val="24"/>
          <w:szCs w:val="24"/>
        </w:rPr>
        <w:t xml:space="preserve">does not support his submission that an auctioneer is only entitled to commission on the successful performance of the contract. </w:t>
      </w:r>
      <w:r w:rsidR="00373FA7" w:rsidRPr="00F77B7E">
        <w:rPr>
          <w:rFonts w:ascii="Times New Roman" w:hAnsi="Times New Roman" w:cs="Times New Roman"/>
          <w:sz w:val="24"/>
          <w:szCs w:val="24"/>
        </w:rPr>
        <w:tab/>
      </w:r>
      <w:r w:rsidRPr="00F77B7E">
        <w:rPr>
          <w:rFonts w:ascii="Times New Roman" w:hAnsi="Times New Roman" w:cs="Times New Roman"/>
          <w:sz w:val="24"/>
          <w:szCs w:val="24"/>
        </w:rPr>
        <w:t xml:space="preserve">The court’s decision in that case was based on the sale secured by the auctioneer having been subject to confirmation by the </w:t>
      </w:r>
      <w:r w:rsidR="003301B7" w:rsidRPr="00F77B7E">
        <w:rPr>
          <w:rFonts w:ascii="Times New Roman" w:hAnsi="Times New Roman" w:cs="Times New Roman"/>
          <w:sz w:val="24"/>
          <w:szCs w:val="24"/>
        </w:rPr>
        <w:t>Sheriff</w:t>
      </w:r>
      <w:r w:rsidRPr="00F77B7E">
        <w:rPr>
          <w:rFonts w:ascii="Times New Roman" w:hAnsi="Times New Roman" w:cs="Times New Roman"/>
          <w:sz w:val="24"/>
          <w:szCs w:val="24"/>
        </w:rPr>
        <w:t xml:space="preserve"> on whose behalf it was being conducted. </w:t>
      </w:r>
      <w:r w:rsidR="00373FA7" w:rsidRPr="00F77B7E">
        <w:rPr>
          <w:rFonts w:ascii="Times New Roman" w:hAnsi="Times New Roman" w:cs="Times New Roman"/>
          <w:sz w:val="24"/>
          <w:szCs w:val="24"/>
        </w:rPr>
        <w:tab/>
      </w:r>
      <w:r w:rsidRPr="00F77B7E">
        <w:rPr>
          <w:rFonts w:ascii="Times New Roman" w:hAnsi="Times New Roman" w:cs="Times New Roman"/>
          <w:sz w:val="24"/>
          <w:szCs w:val="24"/>
        </w:rPr>
        <w:t xml:space="preserve">The </w:t>
      </w:r>
      <w:r w:rsidR="00373FA7" w:rsidRPr="00F77B7E">
        <w:rPr>
          <w:rFonts w:ascii="Times New Roman" w:hAnsi="Times New Roman" w:cs="Times New Roman"/>
          <w:sz w:val="24"/>
          <w:szCs w:val="24"/>
        </w:rPr>
        <w:t>S</w:t>
      </w:r>
      <w:r w:rsidR="003301B7" w:rsidRPr="00F77B7E">
        <w:rPr>
          <w:rFonts w:ascii="Times New Roman" w:hAnsi="Times New Roman" w:cs="Times New Roman"/>
          <w:sz w:val="24"/>
          <w:szCs w:val="24"/>
        </w:rPr>
        <w:t>heriff</w:t>
      </w:r>
      <w:r w:rsidRPr="00F77B7E">
        <w:rPr>
          <w:rFonts w:ascii="Times New Roman" w:hAnsi="Times New Roman" w:cs="Times New Roman"/>
          <w:sz w:val="24"/>
          <w:szCs w:val="24"/>
        </w:rPr>
        <w:t xml:space="preserve"> did not confirm the sale. </w:t>
      </w:r>
      <w:r w:rsidR="00373FA7" w:rsidRPr="00F77B7E">
        <w:rPr>
          <w:rFonts w:ascii="Times New Roman" w:hAnsi="Times New Roman" w:cs="Times New Roman"/>
          <w:sz w:val="24"/>
          <w:szCs w:val="24"/>
        </w:rPr>
        <w:t xml:space="preserve"> </w:t>
      </w:r>
      <w:r w:rsidR="00B65707" w:rsidRPr="00F77B7E">
        <w:rPr>
          <w:rFonts w:ascii="Times New Roman" w:hAnsi="Times New Roman" w:cs="Times New Roman"/>
          <w:sz w:val="24"/>
          <w:szCs w:val="24"/>
        </w:rPr>
        <w:t xml:space="preserve">It is for that reason that </w:t>
      </w:r>
      <w:r w:rsidR="00DC7679" w:rsidRPr="00F77B7E">
        <w:rPr>
          <w:rFonts w:ascii="Times New Roman" w:hAnsi="Times New Roman" w:cs="Times New Roman"/>
          <w:sz w:val="24"/>
          <w:szCs w:val="24"/>
        </w:rPr>
        <w:t>the Court refused to grant</w:t>
      </w:r>
      <w:r w:rsidRPr="00F77B7E">
        <w:rPr>
          <w:rFonts w:ascii="Times New Roman" w:hAnsi="Times New Roman" w:cs="Times New Roman"/>
          <w:sz w:val="24"/>
          <w:szCs w:val="24"/>
        </w:rPr>
        <w:t xml:space="preserve"> the auctioneer</w:t>
      </w:r>
      <w:r w:rsidR="00FF6CCA" w:rsidRPr="00F77B7E">
        <w:rPr>
          <w:rFonts w:ascii="Times New Roman" w:hAnsi="Times New Roman" w:cs="Times New Roman"/>
          <w:sz w:val="24"/>
          <w:szCs w:val="24"/>
        </w:rPr>
        <w:t>’s</w:t>
      </w:r>
      <w:r w:rsidRPr="00F77B7E">
        <w:rPr>
          <w:rFonts w:ascii="Times New Roman" w:hAnsi="Times New Roman" w:cs="Times New Roman"/>
          <w:sz w:val="24"/>
          <w:szCs w:val="24"/>
        </w:rPr>
        <w:t xml:space="preserve"> co</w:t>
      </w:r>
      <w:r w:rsidR="003301B7" w:rsidRPr="00F77B7E">
        <w:rPr>
          <w:rFonts w:ascii="Times New Roman" w:hAnsi="Times New Roman" w:cs="Times New Roman"/>
          <w:sz w:val="24"/>
          <w:szCs w:val="24"/>
        </w:rPr>
        <w:t>mmission f</w:t>
      </w:r>
      <w:r w:rsidRPr="00F77B7E">
        <w:rPr>
          <w:rFonts w:ascii="Times New Roman" w:hAnsi="Times New Roman" w:cs="Times New Roman"/>
          <w:sz w:val="24"/>
          <w:szCs w:val="24"/>
        </w:rPr>
        <w:t>or th</w:t>
      </w:r>
      <w:r w:rsidR="00200F52" w:rsidRPr="00F77B7E">
        <w:rPr>
          <w:rFonts w:ascii="Times New Roman" w:hAnsi="Times New Roman" w:cs="Times New Roman"/>
          <w:sz w:val="24"/>
          <w:szCs w:val="24"/>
        </w:rPr>
        <w:t>e conditional</w:t>
      </w:r>
      <w:r w:rsidRPr="00F77B7E">
        <w:rPr>
          <w:rFonts w:ascii="Times New Roman" w:hAnsi="Times New Roman" w:cs="Times New Roman"/>
          <w:sz w:val="24"/>
          <w:szCs w:val="24"/>
        </w:rPr>
        <w:t xml:space="preserve"> sale. </w:t>
      </w:r>
      <w:r w:rsidR="00373FA7" w:rsidRPr="00F77B7E">
        <w:rPr>
          <w:rFonts w:ascii="Times New Roman" w:hAnsi="Times New Roman" w:cs="Times New Roman"/>
          <w:sz w:val="24"/>
          <w:szCs w:val="24"/>
        </w:rPr>
        <w:t xml:space="preserve"> </w:t>
      </w:r>
      <w:r w:rsidRPr="00F77B7E">
        <w:rPr>
          <w:rFonts w:ascii="Times New Roman" w:hAnsi="Times New Roman" w:cs="Times New Roman"/>
          <w:sz w:val="24"/>
          <w:szCs w:val="24"/>
        </w:rPr>
        <w:t>It was not because there had been no performance of</w:t>
      </w:r>
      <w:r w:rsidR="00FA53A6" w:rsidRPr="00F77B7E">
        <w:rPr>
          <w:rFonts w:ascii="Times New Roman" w:hAnsi="Times New Roman" w:cs="Times New Roman"/>
          <w:sz w:val="24"/>
          <w:szCs w:val="24"/>
        </w:rPr>
        <w:t xml:space="preserve"> the c</w:t>
      </w:r>
      <w:r w:rsidRPr="00F77B7E">
        <w:rPr>
          <w:rFonts w:ascii="Times New Roman" w:hAnsi="Times New Roman" w:cs="Times New Roman"/>
          <w:sz w:val="24"/>
          <w:szCs w:val="24"/>
        </w:rPr>
        <w:t xml:space="preserve">ontract </w:t>
      </w:r>
      <w:r w:rsidR="00FA53A6" w:rsidRPr="00F77B7E">
        <w:rPr>
          <w:rFonts w:ascii="Times New Roman" w:hAnsi="Times New Roman" w:cs="Times New Roman"/>
          <w:sz w:val="24"/>
          <w:szCs w:val="24"/>
        </w:rPr>
        <w:t>he had</w:t>
      </w:r>
      <w:r w:rsidR="00CD6D5F" w:rsidRPr="00F77B7E">
        <w:rPr>
          <w:rFonts w:ascii="Times New Roman" w:hAnsi="Times New Roman" w:cs="Times New Roman"/>
          <w:sz w:val="24"/>
          <w:szCs w:val="24"/>
        </w:rPr>
        <w:t xml:space="preserve"> conditionally</w:t>
      </w:r>
      <w:r w:rsidR="00FA53A6" w:rsidRPr="00F77B7E">
        <w:rPr>
          <w:rFonts w:ascii="Times New Roman" w:hAnsi="Times New Roman" w:cs="Times New Roman"/>
          <w:sz w:val="24"/>
          <w:szCs w:val="24"/>
        </w:rPr>
        <w:t xml:space="preserve"> secured for </w:t>
      </w:r>
      <w:r w:rsidR="00CD6D5F" w:rsidRPr="00F77B7E">
        <w:rPr>
          <w:rFonts w:ascii="Times New Roman" w:hAnsi="Times New Roman" w:cs="Times New Roman"/>
          <w:sz w:val="24"/>
          <w:szCs w:val="24"/>
        </w:rPr>
        <w:t>his principal.</w:t>
      </w:r>
      <w:r w:rsidR="002F2F18"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EBRAHIM</w:t>
      </w:r>
      <w:r w:rsidR="002F2F18" w:rsidRPr="00F77B7E">
        <w:rPr>
          <w:rFonts w:ascii="Times New Roman" w:hAnsi="Times New Roman" w:cs="Times New Roman"/>
          <w:sz w:val="24"/>
          <w:szCs w:val="24"/>
        </w:rPr>
        <w:t xml:space="preserve"> JA</w:t>
      </w:r>
      <w:r w:rsidR="00885786" w:rsidRPr="00F77B7E">
        <w:rPr>
          <w:rFonts w:ascii="Times New Roman" w:hAnsi="Times New Roman" w:cs="Times New Roman"/>
          <w:sz w:val="24"/>
          <w:szCs w:val="24"/>
        </w:rPr>
        <w:t xml:space="preserve"> clearly makes this point</w:t>
      </w:r>
      <w:r w:rsidR="002F2F18" w:rsidRPr="00F77B7E">
        <w:rPr>
          <w:rFonts w:ascii="Times New Roman" w:hAnsi="Times New Roman" w:cs="Times New Roman"/>
          <w:sz w:val="24"/>
          <w:szCs w:val="24"/>
        </w:rPr>
        <w:t xml:space="preserve"> at </w:t>
      </w:r>
      <w:proofErr w:type="spellStart"/>
      <w:r w:rsidR="002F2F18" w:rsidRPr="00F77B7E">
        <w:rPr>
          <w:rFonts w:ascii="Times New Roman" w:hAnsi="Times New Roman" w:cs="Times New Roman"/>
          <w:sz w:val="24"/>
          <w:szCs w:val="24"/>
        </w:rPr>
        <w:t>p</w:t>
      </w:r>
      <w:r w:rsidR="00373FA7" w:rsidRPr="00F77B7E">
        <w:rPr>
          <w:rFonts w:ascii="Times New Roman" w:hAnsi="Times New Roman" w:cs="Times New Roman"/>
          <w:sz w:val="24"/>
          <w:szCs w:val="24"/>
        </w:rPr>
        <w:t>p</w:t>
      </w:r>
      <w:proofErr w:type="spellEnd"/>
      <w:r w:rsidR="00373FA7" w:rsidRPr="00F77B7E">
        <w:rPr>
          <w:rFonts w:ascii="Times New Roman" w:hAnsi="Times New Roman" w:cs="Times New Roman"/>
          <w:sz w:val="24"/>
          <w:szCs w:val="24"/>
        </w:rPr>
        <w:t xml:space="preserve"> 259H to 260A-C where he said:-</w:t>
      </w:r>
    </w:p>
    <w:p w:rsidR="002F2F18" w:rsidRPr="00F77B7E" w:rsidRDefault="002F2F18"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32"/>
          <w:szCs w:val="32"/>
        </w:rPr>
        <w:t>“</w:t>
      </w:r>
      <w:r w:rsidRPr="00F77B7E">
        <w:rPr>
          <w:rFonts w:ascii="Times New Roman" w:hAnsi="Times New Roman" w:cs="Times New Roman"/>
          <w:sz w:val="24"/>
          <w:szCs w:val="24"/>
        </w:rPr>
        <w:t>In the instant case, the property was not sold on public auction and an approach was made to the seller (the Sheriff) by the buyer (the respondent</w:t>
      </w:r>
      <w:r w:rsidR="00E70586" w:rsidRPr="00F77B7E">
        <w:rPr>
          <w:rFonts w:ascii="Times New Roman" w:hAnsi="Times New Roman" w:cs="Times New Roman"/>
          <w:sz w:val="24"/>
          <w:szCs w:val="24"/>
        </w:rPr>
        <w:t>/</w:t>
      </w:r>
      <w:r w:rsidRPr="00F77B7E">
        <w:rPr>
          <w:rFonts w:ascii="Times New Roman" w:hAnsi="Times New Roman" w:cs="Times New Roman"/>
          <w:sz w:val="24"/>
          <w:szCs w:val="24"/>
        </w:rPr>
        <w:t xml:space="preserve"> judgment creditor) for the eventual purchase of the property. Both the seller and the purchaser in </w:t>
      </w:r>
      <w:r w:rsidR="00E70586" w:rsidRPr="00F77B7E">
        <w:rPr>
          <w:rFonts w:ascii="Times New Roman" w:hAnsi="Times New Roman" w:cs="Times New Roman"/>
          <w:sz w:val="24"/>
          <w:szCs w:val="24"/>
        </w:rPr>
        <w:t>this matter</w:t>
      </w:r>
      <w:r w:rsidRPr="00F77B7E">
        <w:rPr>
          <w:rFonts w:ascii="Times New Roman" w:hAnsi="Times New Roman" w:cs="Times New Roman"/>
          <w:sz w:val="24"/>
          <w:szCs w:val="24"/>
        </w:rPr>
        <w:t xml:space="preserve"> were already acquainted with one another due to the court action taken by the respondent in seeking to execute on the immovable property. These facts clearly emerge from the statement of agreed facts placed before the learned judge </w:t>
      </w:r>
      <w:r w:rsidRPr="00F77B7E">
        <w:rPr>
          <w:rFonts w:ascii="Times New Roman" w:hAnsi="Times New Roman" w:cs="Times New Roman"/>
          <w:i/>
          <w:sz w:val="24"/>
          <w:szCs w:val="24"/>
        </w:rPr>
        <w:t>a quo</w:t>
      </w:r>
      <w:r w:rsidRPr="00F77B7E">
        <w:rPr>
          <w:rFonts w:ascii="Times New Roman" w:hAnsi="Times New Roman" w:cs="Times New Roman"/>
          <w:sz w:val="24"/>
          <w:szCs w:val="24"/>
        </w:rPr>
        <w:t>.</w:t>
      </w:r>
    </w:p>
    <w:p w:rsidR="0093326B" w:rsidRPr="00F77B7E" w:rsidRDefault="0093326B" w:rsidP="0093326B">
      <w:pPr>
        <w:spacing w:after="0" w:line="240" w:lineRule="auto"/>
        <w:ind w:left="720"/>
        <w:jc w:val="both"/>
        <w:rPr>
          <w:rFonts w:ascii="Times New Roman" w:hAnsi="Times New Roman" w:cs="Times New Roman"/>
          <w:sz w:val="24"/>
          <w:szCs w:val="24"/>
        </w:rPr>
      </w:pPr>
    </w:p>
    <w:p w:rsidR="002F2F18" w:rsidRPr="00F77B7E" w:rsidRDefault="002F2F18" w:rsidP="00373FA7">
      <w:pPr>
        <w:ind w:left="720"/>
        <w:jc w:val="both"/>
        <w:rPr>
          <w:rFonts w:ascii="Times New Roman" w:hAnsi="Times New Roman" w:cs="Times New Roman"/>
          <w:sz w:val="24"/>
          <w:szCs w:val="24"/>
        </w:rPr>
      </w:pPr>
      <w:r w:rsidRPr="00F77B7E">
        <w:rPr>
          <w:rFonts w:ascii="Times New Roman" w:hAnsi="Times New Roman" w:cs="Times New Roman"/>
          <w:sz w:val="24"/>
          <w:szCs w:val="24"/>
        </w:rPr>
        <w:t xml:space="preserve">In the case of </w:t>
      </w:r>
      <w:r w:rsidRPr="00F77B7E">
        <w:rPr>
          <w:rFonts w:ascii="Times New Roman" w:hAnsi="Times New Roman" w:cs="Times New Roman"/>
          <w:i/>
          <w:sz w:val="24"/>
          <w:szCs w:val="24"/>
        </w:rPr>
        <w:t>Martin v Currie</w:t>
      </w:r>
      <w:r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w:t>
      </w:r>
      <w:r w:rsidRPr="00F77B7E">
        <w:rPr>
          <w:rFonts w:ascii="Times New Roman" w:hAnsi="Times New Roman" w:cs="Times New Roman"/>
          <w:i/>
          <w:sz w:val="24"/>
          <w:szCs w:val="24"/>
        </w:rPr>
        <w:t>supra</w:t>
      </w:r>
      <w:r w:rsidR="00373FA7" w:rsidRPr="00F77B7E">
        <w:rPr>
          <w:rFonts w:ascii="Times New Roman" w:hAnsi="Times New Roman" w:cs="Times New Roman"/>
          <w:sz w:val="24"/>
          <w:szCs w:val="24"/>
        </w:rPr>
        <w:t>)</w:t>
      </w:r>
      <w:r w:rsidRPr="00F77B7E">
        <w:rPr>
          <w:rFonts w:ascii="Times New Roman" w:hAnsi="Times New Roman" w:cs="Times New Roman"/>
          <w:sz w:val="24"/>
          <w:szCs w:val="24"/>
        </w:rPr>
        <w:t xml:space="preserve"> at p 53 </w:t>
      </w:r>
      <w:r w:rsidR="00373FA7" w:rsidRPr="00F77B7E">
        <w:rPr>
          <w:rFonts w:ascii="Times New Roman" w:hAnsi="Times New Roman" w:cs="Times New Roman"/>
          <w:sz w:val="24"/>
          <w:szCs w:val="24"/>
        </w:rPr>
        <w:t>BRISTOW J</w:t>
      </w:r>
      <w:r w:rsidRPr="00F77B7E">
        <w:rPr>
          <w:rFonts w:ascii="Times New Roman" w:hAnsi="Times New Roman" w:cs="Times New Roman"/>
          <w:sz w:val="24"/>
          <w:szCs w:val="24"/>
        </w:rPr>
        <w:t xml:space="preserve"> stated:</w:t>
      </w:r>
    </w:p>
    <w:p w:rsidR="002F2F18" w:rsidRPr="00F77B7E" w:rsidRDefault="00373FA7" w:rsidP="0093326B">
      <w:pPr>
        <w:spacing w:after="0" w:line="240" w:lineRule="auto"/>
        <w:ind w:left="1440"/>
        <w:jc w:val="both"/>
        <w:rPr>
          <w:rFonts w:ascii="Times New Roman" w:hAnsi="Times New Roman" w:cs="Times New Roman"/>
          <w:b/>
          <w:sz w:val="24"/>
          <w:szCs w:val="24"/>
        </w:rPr>
      </w:pPr>
      <w:r w:rsidRPr="00F77B7E">
        <w:rPr>
          <w:rFonts w:ascii="Times New Roman" w:hAnsi="Times New Roman" w:cs="Times New Roman"/>
          <w:sz w:val="24"/>
          <w:szCs w:val="24"/>
        </w:rPr>
        <w:t>‘</w:t>
      </w:r>
      <w:r w:rsidR="002F2F18" w:rsidRPr="00F77B7E">
        <w:rPr>
          <w:rFonts w:ascii="Times New Roman" w:hAnsi="Times New Roman" w:cs="Times New Roman"/>
          <w:sz w:val="24"/>
          <w:szCs w:val="24"/>
        </w:rPr>
        <w:t xml:space="preserve">I think it clear that the employment of an auctioneer does not give him any authority except to sell by auction. The case of </w:t>
      </w:r>
      <w:r w:rsidR="002F2F18" w:rsidRPr="00F77B7E">
        <w:rPr>
          <w:rFonts w:ascii="Times New Roman" w:hAnsi="Times New Roman" w:cs="Times New Roman"/>
          <w:i/>
          <w:sz w:val="24"/>
          <w:szCs w:val="24"/>
        </w:rPr>
        <w:t>Muller v Kemp</w:t>
      </w:r>
      <w:r w:rsidR="002F2F18" w:rsidRPr="00F77B7E">
        <w:rPr>
          <w:rFonts w:ascii="Times New Roman" w:hAnsi="Times New Roman" w:cs="Times New Roman"/>
          <w:sz w:val="24"/>
          <w:szCs w:val="24"/>
        </w:rPr>
        <w:t xml:space="preserve"> (1 Searle 167) was cited to us, which, on the facts, is not in point, but the court there cited, with approval, a passage from Storey on Agency which states that the agency of an auctioneer ends as soon as the auction is held. An auctioneer is </w:t>
      </w:r>
      <w:r w:rsidR="002F2F18" w:rsidRPr="00F77B7E">
        <w:rPr>
          <w:rFonts w:ascii="Times New Roman" w:hAnsi="Times New Roman" w:cs="Times New Roman"/>
          <w:sz w:val="24"/>
          <w:szCs w:val="24"/>
        </w:rPr>
        <w:lastRenderedPageBreak/>
        <w:t>employed to sell property by auction on the conditions arranged; if he sells the property he gets his commission: if he does not sell the prop</w:t>
      </w:r>
      <w:r w:rsidR="0030387F" w:rsidRPr="00F77B7E">
        <w:rPr>
          <w:rFonts w:ascii="Times New Roman" w:hAnsi="Times New Roman" w:cs="Times New Roman"/>
          <w:sz w:val="24"/>
          <w:szCs w:val="24"/>
        </w:rPr>
        <w:t>erty he gets no commission</w:t>
      </w:r>
      <w:r w:rsidR="0030387F" w:rsidRPr="00F77B7E">
        <w:rPr>
          <w:rFonts w:ascii="Times New Roman" w:hAnsi="Times New Roman" w:cs="Times New Roman"/>
          <w:b/>
          <w:sz w:val="24"/>
          <w:szCs w:val="24"/>
        </w:rPr>
        <w:t>.</w:t>
      </w:r>
      <w:r w:rsidRPr="00F77B7E">
        <w:rPr>
          <w:rFonts w:ascii="Times New Roman" w:hAnsi="Times New Roman" w:cs="Times New Roman"/>
          <w:b/>
          <w:sz w:val="24"/>
          <w:szCs w:val="24"/>
        </w:rPr>
        <w:t>’</w:t>
      </w:r>
    </w:p>
    <w:p w:rsidR="006375BE" w:rsidRPr="00F77B7E" w:rsidRDefault="006375BE" w:rsidP="0093326B">
      <w:pPr>
        <w:spacing w:after="0" w:line="240" w:lineRule="auto"/>
        <w:ind w:left="1440"/>
        <w:jc w:val="both"/>
        <w:rPr>
          <w:rFonts w:ascii="Times New Roman" w:hAnsi="Times New Roman" w:cs="Times New Roman"/>
          <w:b/>
          <w:sz w:val="24"/>
          <w:szCs w:val="24"/>
        </w:rPr>
      </w:pPr>
    </w:p>
    <w:p w:rsidR="002F2F18" w:rsidRPr="00F77B7E" w:rsidRDefault="002F2F18" w:rsidP="00373FA7">
      <w:pPr>
        <w:spacing w:line="240" w:lineRule="auto"/>
        <w:ind w:left="720"/>
        <w:jc w:val="both"/>
        <w:rPr>
          <w:rFonts w:ascii="Times New Roman" w:hAnsi="Times New Roman" w:cs="Times New Roman"/>
          <w:sz w:val="24"/>
          <w:szCs w:val="24"/>
        </w:rPr>
      </w:pPr>
      <w:r w:rsidRPr="00F77B7E">
        <w:rPr>
          <w:rFonts w:ascii="Times New Roman" w:hAnsi="Times New Roman" w:cs="Times New Roman"/>
          <w:b/>
          <w:sz w:val="24"/>
          <w:szCs w:val="24"/>
        </w:rPr>
        <w:t>On the facts of the present case, it cannot be said that the appellant sold the property. It was the Sheriff who did so. In the circumstances the appellant clearly was not entitled to receive the commission he claims.”</w:t>
      </w:r>
      <w:r w:rsidR="000060C4" w:rsidRPr="00F77B7E">
        <w:rPr>
          <w:rFonts w:ascii="Times New Roman" w:hAnsi="Times New Roman" w:cs="Times New Roman"/>
          <w:b/>
          <w:sz w:val="24"/>
          <w:szCs w:val="24"/>
        </w:rPr>
        <w:t xml:space="preserve"> </w:t>
      </w:r>
      <w:r w:rsidR="000060C4" w:rsidRPr="00F77B7E">
        <w:rPr>
          <w:rFonts w:ascii="Times New Roman" w:hAnsi="Times New Roman" w:cs="Times New Roman"/>
          <w:sz w:val="24"/>
          <w:szCs w:val="24"/>
        </w:rPr>
        <w:t>(</w:t>
      </w:r>
      <w:proofErr w:type="gramStart"/>
      <w:r w:rsidR="000060C4" w:rsidRPr="00F77B7E">
        <w:rPr>
          <w:rFonts w:ascii="Times New Roman" w:hAnsi="Times New Roman" w:cs="Times New Roman"/>
          <w:sz w:val="24"/>
          <w:szCs w:val="24"/>
        </w:rPr>
        <w:t>emphasis</w:t>
      </w:r>
      <w:proofErr w:type="gramEnd"/>
      <w:r w:rsidR="000060C4" w:rsidRPr="00F77B7E">
        <w:rPr>
          <w:rFonts w:ascii="Times New Roman" w:hAnsi="Times New Roman" w:cs="Times New Roman"/>
          <w:sz w:val="24"/>
          <w:szCs w:val="24"/>
        </w:rPr>
        <w:t xml:space="preserve"> added)</w:t>
      </w:r>
    </w:p>
    <w:p w:rsidR="0093326B" w:rsidRPr="00F77B7E" w:rsidRDefault="0093326B" w:rsidP="00373FA7">
      <w:pPr>
        <w:spacing w:line="240" w:lineRule="auto"/>
        <w:ind w:left="720"/>
        <w:jc w:val="both"/>
        <w:rPr>
          <w:rFonts w:ascii="Times New Roman" w:hAnsi="Times New Roman" w:cs="Times New Roman"/>
          <w:sz w:val="24"/>
          <w:szCs w:val="24"/>
        </w:rPr>
      </w:pPr>
    </w:p>
    <w:p w:rsidR="00970224" w:rsidRPr="00F77B7E" w:rsidRDefault="008A6290"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 difference between this case and the </w:t>
      </w:r>
      <w:r w:rsidRPr="00F77B7E">
        <w:rPr>
          <w:rFonts w:ascii="Times New Roman" w:hAnsi="Times New Roman" w:cs="Times New Roman"/>
          <w:i/>
          <w:sz w:val="24"/>
          <w:szCs w:val="24"/>
        </w:rPr>
        <w:t>Crus</w:t>
      </w:r>
      <w:r w:rsidR="006A48A3" w:rsidRPr="00F77B7E">
        <w:rPr>
          <w:rFonts w:ascii="Times New Roman" w:hAnsi="Times New Roman" w:cs="Times New Roman"/>
          <w:i/>
          <w:sz w:val="24"/>
          <w:szCs w:val="24"/>
        </w:rPr>
        <w:t>a</w:t>
      </w:r>
      <w:r w:rsidRPr="00F77B7E">
        <w:rPr>
          <w:rFonts w:ascii="Times New Roman" w:hAnsi="Times New Roman" w:cs="Times New Roman"/>
          <w:i/>
          <w:sz w:val="24"/>
          <w:szCs w:val="24"/>
        </w:rPr>
        <w:t>der</w:t>
      </w:r>
      <w:r w:rsidRPr="00F77B7E">
        <w:rPr>
          <w:rFonts w:ascii="Times New Roman" w:hAnsi="Times New Roman" w:cs="Times New Roman"/>
          <w:sz w:val="24"/>
          <w:szCs w:val="24"/>
        </w:rPr>
        <w:t xml:space="preserve"> case (</w:t>
      </w:r>
      <w:r w:rsidRPr="00F77B7E">
        <w:rPr>
          <w:rFonts w:ascii="Times New Roman" w:hAnsi="Times New Roman" w:cs="Times New Roman"/>
          <w:i/>
          <w:sz w:val="24"/>
          <w:szCs w:val="24"/>
        </w:rPr>
        <w:t>s</w:t>
      </w:r>
      <w:r w:rsidR="006A48A3" w:rsidRPr="00F77B7E">
        <w:rPr>
          <w:rFonts w:ascii="Times New Roman" w:hAnsi="Times New Roman" w:cs="Times New Roman"/>
          <w:i/>
          <w:sz w:val="24"/>
          <w:szCs w:val="24"/>
        </w:rPr>
        <w:t>upra</w:t>
      </w:r>
      <w:r w:rsidR="006A48A3" w:rsidRPr="00F77B7E">
        <w:rPr>
          <w:rFonts w:ascii="Times New Roman" w:hAnsi="Times New Roman" w:cs="Times New Roman"/>
          <w:sz w:val="24"/>
          <w:szCs w:val="24"/>
        </w:rPr>
        <w:t>) is that the crusader auction sale was subject to confirmation by the sheriff</w:t>
      </w:r>
      <w:r w:rsidR="00F86A8B" w:rsidRPr="00F77B7E">
        <w:rPr>
          <w:rFonts w:ascii="Times New Roman" w:hAnsi="Times New Roman" w:cs="Times New Roman"/>
          <w:sz w:val="24"/>
          <w:szCs w:val="24"/>
        </w:rPr>
        <w:t xml:space="preserve"> while in this case the sale through tender was not subject to</w:t>
      </w:r>
      <w:r w:rsidR="002C2AF0" w:rsidRPr="00F77B7E">
        <w:rPr>
          <w:rFonts w:ascii="Times New Roman" w:hAnsi="Times New Roman" w:cs="Times New Roman"/>
          <w:sz w:val="24"/>
          <w:szCs w:val="24"/>
        </w:rPr>
        <w:t xml:space="preserve"> any</w:t>
      </w:r>
      <w:r w:rsidR="00F86A8B" w:rsidRPr="00F77B7E">
        <w:rPr>
          <w:rFonts w:ascii="Times New Roman" w:hAnsi="Times New Roman" w:cs="Times New Roman"/>
          <w:sz w:val="24"/>
          <w:szCs w:val="24"/>
        </w:rPr>
        <w:t xml:space="preserve"> confirmation by the auctioneer’s principal. </w:t>
      </w:r>
      <w:r w:rsidR="00373FA7" w:rsidRPr="00F77B7E">
        <w:rPr>
          <w:rFonts w:ascii="Times New Roman" w:hAnsi="Times New Roman" w:cs="Times New Roman"/>
          <w:sz w:val="24"/>
          <w:szCs w:val="24"/>
        </w:rPr>
        <w:t xml:space="preserve"> </w:t>
      </w:r>
      <w:r w:rsidR="00F86A8B" w:rsidRPr="00F77B7E">
        <w:rPr>
          <w:rFonts w:ascii="Times New Roman" w:hAnsi="Times New Roman" w:cs="Times New Roman"/>
          <w:sz w:val="24"/>
          <w:szCs w:val="24"/>
        </w:rPr>
        <w:t>It became perfecta on acceptance by the auctioneer on behalf of its principal.</w:t>
      </w:r>
      <w:r w:rsidR="00CD6D5F" w:rsidRPr="00F77B7E">
        <w:rPr>
          <w:rFonts w:ascii="Times New Roman" w:hAnsi="Times New Roman" w:cs="Times New Roman"/>
          <w:sz w:val="24"/>
          <w:szCs w:val="24"/>
        </w:rPr>
        <w:t xml:space="preserve"> </w:t>
      </w:r>
      <w:r w:rsidR="00FA53A6" w:rsidRPr="00F77B7E">
        <w:rPr>
          <w:rFonts w:ascii="Times New Roman" w:hAnsi="Times New Roman" w:cs="Times New Roman"/>
          <w:sz w:val="24"/>
          <w:szCs w:val="24"/>
        </w:rPr>
        <w:t xml:space="preserve"> </w:t>
      </w:r>
    </w:p>
    <w:p w:rsidR="0093326B" w:rsidRPr="00F77B7E" w:rsidRDefault="0093326B" w:rsidP="00C54FF9">
      <w:pPr>
        <w:spacing w:after="0" w:line="240" w:lineRule="auto"/>
        <w:ind w:firstLine="1440"/>
        <w:jc w:val="both"/>
        <w:rPr>
          <w:rFonts w:ascii="Times New Roman" w:hAnsi="Times New Roman" w:cs="Times New Roman"/>
          <w:sz w:val="24"/>
          <w:szCs w:val="24"/>
        </w:rPr>
      </w:pPr>
    </w:p>
    <w:p w:rsidR="00FA53A6" w:rsidRPr="00F77B7E" w:rsidRDefault="00FA53A6"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In this case the parties entered into a contract which the appellant partly performed by paying the deposit. </w:t>
      </w:r>
      <w:r w:rsidR="00373FA7" w:rsidRPr="00F77B7E">
        <w:rPr>
          <w:rFonts w:ascii="Times New Roman" w:hAnsi="Times New Roman" w:cs="Times New Roman"/>
          <w:sz w:val="24"/>
          <w:szCs w:val="24"/>
        </w:rPr>
        <w:t xml:space="preserve"> </w:t>
      </w:r>
      <w:r w:rsidRPr="00F77B7E">
        <w:rPr>
          <w:rFonts w:ascii="Times New Roman" w:hAnsi="Times New Roman" w:cs="Times New Roman"/>
          <w:sz w:val="24"/>
          <w:szCs w:val="24"/>
        </w:rPr>
        <w:t xml:space="preserve">When he failed to pay the balance </w:t>
      </w:r>
      <w:r w:rsidR="00490196" w:rsidRPr="00F77B7E">
        <w:rPr>
          <w:rFonts w:ascii="Times New Roman" w:hAnsi="Times New Roman" w:cs="Times New Roman"/>
          <w:sz w:val="24"/>
          <w:szCs w:val="24"/>
        </w:rPr>
        <w:t>of</w:t>
      </w:r>
      <w:r w:rsidR="00CB284C" w:rsidRPr="00F77B7E">
        <w:rPr>
          <w:rFonts w:ascii="Times New Roman" w:hAnsi="Times New Roman" w:cs="Times New Roman"/>
          <w:sz w:val="24"/>
          <w:szCs w:val="24"/>
        </w:rPr>
        <w:t xml:space="preserve"> the purchase price </w:t>
      </w:r>
      <w:r w:rsidRPr="00F77B7E">
        <w:rPr>
          <w:rFonts w:ascii="Times New Roman" w:hAnsi="Times New Roman" w:cs="Times New Roman"/>
          <w:sz w:val="24"/>
          <w:szCs w:val="24"/>
        </w:rPr>
        <w:t>and sought indulgencies he was already in the middle of a contract</w:t>
      </w:r>
      <w:r w:rsidR="00022867"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Pr="00F77B7E">
        <w:rPr>
          <w:rFonts w:ascii="Times New Roman" w:hAnsi="Times New Roman" w:cs="Times New Roman"/>
          <w:sz w:val="24"/>
          <w:szCs w:val="24"/>
        </w:rPr>
        <w:t xml:space="preserve">The auctioneer had </w:t>
      </w:r>
      <w:r w:rsidR="000060C4" w:rsidRPr="00F77B7E">
        <w:rPr>
          <w:rFonts w:ascii="Times New Roman" w:hAnsi="Times New Roman" w:cs="Times New Roman"/>
          <w:sz w:val="24"/>
          <w:szCs w:val="24"/>
        </w:rPr>
        <w:t>already</w:t>
      </w:r>
      <w:r w:rsidRPr="00F77B7E">
        <w:rPr>
          <w:rFonts w:ascii="Times New Roman" w:hAnsi="Times New Roman" w:cs="Times New Roman"/>
          <w:sz w:val="24"/>
          <w:szCs w:val="24"/>
        </w:rPr>
        <w:t xml:space="preserve"> perfo</w:t>
      </w:r>
      <w:r w:rsidR="00FE2601" w:rsidRPr="00F77B7E">
        <w:rPr>
          <w:rFonts w:ascii="Times New Roman" w:hAnsi="Times New Roman" w:cs="Times New Roman"/>
          <w:sz w:val="24"/>
          <w:szCs w:val="24"/>
        </w:rPr>
        <w:t>r</w:t>
      </w:r>
      <w:r w:rsidRPr="00F77B7E">
        <w:rPr>
          <w:rFonts w:ascii="Times New Roman" w:hAnsi="Times New Roman" w:cs="Times New Roman"/>
          <w:sz w:val="24"/>
          <w:szCs w:val="24"/>
        </w:rPr>
        <w:t>med his mandate and was</w:t>
      </w:r>
      <w:r w:rsidR="00FE2601" w:rsidRPr="00F77B7E">
        <w:rPr>
          <w:rFonts w:ascii="Times New Roman" w:hAnsi="Times New Roman" w:cs="Times New Roman"/>
          <w:sz w:val="24"/>
          <w:szCs w:val="24"/>
        </w:rPr>
        <w:t xml:space="preserve"> entitled to his commission from the moment the contract was concluded.</w:t>
      </w:r>
      <w:r w:rsidR="00037ECA" w:rsidRPr="00F77B7E">
        <w:rPr>
          <w:rFonts w:ascii="Times New Roman" w:hAnsi="Times New Roman" w:cs="Times New Roman"/>
          <w:sz w:val="24"/>
          <w:szCs w:val="24"/>
        </w:rPr>
        <w:t xml:space="preserve"> </w:t>
      </w:r>
      <w:r w:rsidR="00373FA7" w:rsidRPr="00F77B7E">
        <w:rPr>
          <w:rFonts w:ascii="Times New Roman" w:hAnsi="Times New Roman" w:cs="Times New Roman"/>
          <w:sz w:val="24"/>
          <w:szCs w:val="24"/>
        </w:rPr>
        <w:t xml:space="preserve"> </w:t>
      </w:r>
      <w:r w:rsidR="00037ECA" w:rsidRPr="00F77B7E">
        <w:rPr>
          <w:rFonts w:ascii="Times New Roman" w:hAnsi="Times New Roman" w:cs="Times New Roman"/>
          <w:sz w:val="24"/>
          <w:szCs w:val="24"/>
        </w:rPr>
        <w:t>The auctioneer’s commission has nothing to do with</w:t>
      </w:r>
      <w:r w:rsidR="00373FA7" w:rsidRPr="00F77B7E">
        <w:rPr>
          <w:rFonts w:ascii="Times New Roman" w:hAnsi="Times New Roman" w:cs="Times New Roman"/>
          <w:sz w:val="24"/>
          <w:szCs w:val="24"/>
        </w:rPr>
        <w:t xml:space="preserve"> the performance of a contract.  </w:t>
      </w:r>
      <w:r w:rsidR="00037ECA" w:rsidRPr="00F77B7E">
        <w:rPr>
          <w:rFonts w:ascii="Times New Roman" w:hAnsi="Times New Roman" w:cs="Times New Roman"/>
          <w:sz w:val="24"/>
          <w:szCs w:val="24"/>
        </w:rPr>
        <w:t>It is earned the moment a sale through him</w:t>
      </w:r>
      <w:r w:rsidR="000060C4" w:rsidRPr="00F77B7E">
        <w:rPr>
          <w:rFonts w:ascii="Times New Roman" w:hAnsi="Times New Roman" w:cs="Times New Roman"/>
          <w:sz w:val="24"/>
          <w:szCs w:val="24"/>
        </w:rPr>
        <w:t>/it</w:t>
      </w:r>
      <w:r w:rsidR="00037ECA" w:rsidRPr="00F77B7E">
        <w:rPr>
          <w:rFonts w:ascii="Times New Roman" w:hAnsi="Times New Roman" w:cs="Times New Roman"/>
          <w:sz w:val="24"/>
          <w:szCs w:val="24"/>
        </w:rPr>
        <w:t xml:space="preserve"> comes into existence. </w:t>
      </w:r>
      <w:r w:rsidR="00373FA7" w:rsidRPr="00F77B7E">
        <w:rPr>
          <w:rFonts w:ascii="Times New Roman" w:hAnsi="Times New Roman" w:cs="Times New Roman"/>
          <w:sz w:val="24"/>
          <w:szCs w:val="24"/>
        </w:rPr>
        <w:t xml:space="preserve"> </w:t>
      </w:r>
      <w:r w:rsidR="00037ECA" w:rsidRPr="00F77B7E">
        <w:rPr>
          <w:rFonts w:ascii="Times New Roman" w:hAnsi="Times New Roman" w:cs="Times New Roman"/>
          <w:sz w:val="24"/>
          <w:szCs w:val="24"/>
        </w:rPr>
        <w:t xml:space="preserve">The court </w:t>
      </w:r>
      <w:r w:rsidR="00037ECA" w:rsidRPr="00F77B7E">
        <w:rPr>
          <w:rFonts w:ascii="Times New Roman" w:hAnsi="Times New Roman" w:cs="Times New Roman"/>
          <w:i/>
          <w:sz w:val="24"/>
          <w:szCs w:val="24"/>
        </w:rPr>
        <w:t>a quo</w:t>
      </w:r>
      <w:r w:rsidR="00037ECA" w:rsidRPr="00F77B7E">
        <w:rPr>
          <w:rFonts w:ascii="Times New Roman" w:hAnsi="Times New Roman" w:cs="Times New Roman"/>
          <w:sz w:val="24"/>
          <w:szCs w:val="24"/>
        </w:rPr>
        <w:t xml:space="preserve"> was therefore correct when it held that the respondent was enti</w:t>
      </w:r>
      <w:r w:rsidR="006D48E2" w:rsidRPr="00F77B7E">
        <w:rPr>
          <w:rFonts w:ascii="Times New Roman" w:hAnsi="Times New Roman" w:cs="Times New Roman"/>
          <w:sz w:val="24"/>
          <w:szCs w:val="24"/>
        </w:rPr>
        <w:t>t</w:t>
      </w:r>
      <w:r w:rsidR="00037ECA" w:rsidRPr="00F77B7E">
        <w:rPr>
          <w:rFonts w:ascii="Times New Roman" w:hAnsi="Times New Roman" w:cs="Times New Roman"/>
          <w:sz w:val="24"/>
          <w:szCs w:val="24"/>
        </w:rPr>
        <w:t xml:space="preserve">led to his commission which was 10% </w:t>
      </w:r>
      <w:r w:rsidR="00373FA7" w:rsidRPr="00F77B7E">
        <w:rPr>
          <w:rFonts w:ascii="Times New Roman" w:hAnsi="Times New Roman" w:cs="Times New Roman"/>
          <w:sz w:val="24"/>
          <w:szCs w:val="24"/>
        </w:rPr>
        <w:t>of the agreed price of $100 000 </w:t>
      </w:r>
      <w:r w:rsidR="006D48E2" w:rsidRPr="00F77B7E">
        <w:rPr>
          <w:rFonts w:ascii="Times New Roman" w:hAnsi="Times New Roman" w:cs="Times New Roman"/>
          <w:sz w:val="24"/>
          <w:szCs w:val="24"/>
        </w:rPr>
        <w:t>00</w:t>
      </w:r>
      <w:r w:rsidR="008A6290" w:rsidRPr="00F77B7E">
        <w:rPr>
          <w:rFonts w:ascii="Times New Roman" w:hAnsi="Times New Roman" w:cs="Times New Roman"/>
          <w:sz w:val="24"/>
          <w:szCs w:val="24"/>
        </w:rPr>
        <w:t>.</w:t>
      </w:r>
      <w:r w:rsidR="00037ECA" w:rsidRPr="00F77B7E">
        <w:rPr>
          <w:rFonts w:ascii="Times New Roman" w:hAnsi="Times New Roman" w:cs="Times New Roman"/>
          <w:sz w:val="24"/>
          <w:szCs w:val="24"/>
        </w:rPr>
        <w:t xml:space="preserve"> </w:t>
      </w:r>
    </w:p>
    <w:p w:rsidR="000625C4" w:rsidRPr="00F77B7E" w:rsidRDefault="009D10FC" w:rsidP="00851710">
      <w:pPr>
        <w:jc w:val="both"/>
        <w:rPr>
          <w:rFonts w:ascii="Times New Roman" w:hAnsi="Times New Roman" w:cs="Times New Roman"/>
          <w:b/>
          <w:sz w:val="24"/>
          <w:szCs w:val="24"/>
        </w:rPr>
      </w:pPr>
      <w:r w:rsidRPr="00F77B7E">
        <w:rPr>
          <w:rFonts w:ascii="Times New Roman" w:hAnsi="Times New Roman" w:cs="Times New Roman"/>
          <w:b/>
          <w:sz w:val="24"/>
          <w:szCs w:val="24"/>
        </w:rPr>
        <w:t>C</w:t>
      </w:r>
      <w:r w:rsidR="004634E6" w:rsidRPr="00F77B7E">
        <w:rPr>
          <w:rFonts w:ascii="Times New Roman" w:hAnsi="Times New Roman" w:cs="Times New Roman"/>
          <w:b/>
          <w:sz w:val="24"/>
          <w:szCs w:val="24"/>
        </w:rPr>
        <w:t>lause 9 of the Notes and Conditions of Sale</w:t>
      </w:r>
    </w:p>
    <w:p w:rsidR="009D10FC" w:rsidRPr="00F77B7E" w:rsidRDefault="009D10FC"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Clause 9 of the Notes and Conditions of Sale reads as follows;</w:t>
      </w:r>
    </w:p>
    <w:p w:rsidR="009D10FC" w:rsidRPr="00F77B7E" w:rsidRDefault="009D10FC"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 xml:space="preserve">“The balance of the total amount of the invoice must be paid to Auction City within 7 days of notification of the outcome of the tender. Should this condition not be met in its entirety, </w:t>
      </w:r>
      <w:r w:rsidR="00A50BBF" w:rsidRPr="00F77B7E">
        <w:rPr>
          <w:rFonts w:ascii="Times New Roman" w:hAnsi="Times New Roman" w:cs="Times New Roman"/>
          <w:sz w:val="24"/>
          <w:szCs w:val="24"/>
        </w:rPr>
        <w:t>the sale may be cancelled solely at the discretion of the liquidator. In such case, any deposit will be refunded less agent’s commission (including VAT) and any expenses incurred by the Liquidator or her agents in the process of conducting the sale and its aftermath. The timing of such refund will be at the discretion of the Principal or her agents.”</w:t>
      </w:r>
    </w:p>
    <w:p w:rsidR="0093326B" w:rsidRPr="00F77B7E" w:rsidRDefault="0093326B" w:rsidP="0093326B">
      <w:pPr>
        <w:spacing w:after="0" w:line="240" w:lineRule="auto"/>
        <w:ind w:left="720"/>
        <w:jc w:val="both"/>
        <w:rPr>
          <w:rFonts w:ascii="Times New Roman" w:hAnsi="Times New Roman" w:cs="Times New Roman"/>
          <w:sz w:val="24"/>
          <w:szCs w:val="24"/>
        </w:rPr>
      </w:pPr>
    </w:p>
    <w:p w:rsidR="0093326B" w:rsidRPr="00F77B7E" w:rsidRDefault="0093326B" w:rsidP="0093326B">
      <w:pPr>
        <w:spacing w:after="0" w:line="240" w:lineRule="auto"/>
        <w:ind w:left="720"/>
        <w:jc w:val="both"/>
        <w:rPr>
          <w:rFonts w:ascii="Times New Roman" w:hAnsi="Times New Roman" w:cs="Times New Roman"/>
          <w:sz w:val="24"/>
          <w:szCs w:val="24"/>
        </w:rPr>
      </w:pPr>
    </w:p>
    <w:p w:rsidR="002F4395" w:rsidRPr="00F77B7E" w:rsidRDefault="000C3DCD"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lastRenderedPageBreak/>
        <w:t>Professor</w:t>
      </w:r>
      <w:r w:rsidR="009D10FC" w:rsidRPr="00F77B7E">
        <w:rPr>
          <w:rFonts w:ascii="Times New Roman" w:hAnsi="Times New Roman" w:cs="Times New Roman"/>
          <w:sz w:val="24"/>
          <w:szCs w:val="24"/>
        </w:rPr>
        <w:t xml:space="preserve"> </w:t>
      </w:r>
      <w:proofErr w:type="spellStart"/>
      <w:r w:rsidR="009D10FC" w:rsidRPr="00F77B7E">
        <w:rPr>
          <w:rFonts w:ascii="Times New Roman" w:hAnsi="Times New Roman" w:cs="Times New Roman"/>
          <w:i/>
          <w:sz w:val="24"/>
          <w:szCs w:val="24"/>
        </w:rPr>
        <w:t>Madhuku</w:t>
      </w:r>
      <w:proofErr w:type="spellEnd"/>
      <w:r w:rsidR="009D10FC" w:rsidRPr="00F77B7E">
        <w:rPr>
          <w:rFonts w:ascii="Times New Roman" w:hAnsi="Times New Roman" w:cs="Times New Roman"/>
          <w:sz w:val="24"/>
          <w:szCs w:val="24"/>
        </w:rPr>
        <w:t xml:space="preserve"> for the appellant submitted that</w:t>
      </w:r>
      <w:r w:rsidR="00A77797" w:rsidRPr="00F77B7E">
        <w:rPr>
          <w:rFonts w:ascii="Times New Roman" w:hAnsi="Times New Roman" w:cs="Times New Roman"/>
          <w:sz w:val="24"/>
          <w:szCs w:val="24"/>
        </w:rPr>
        <w:t xml:space="preserve"> this</w:t>
      </w:r>
      <w:r w:rsidR="002F4395" w:rsidRPr="00F77B7E">
        <w:rPr>
          <w:rFonts w:ascii="Times New Roman" w:hAnsi="Times New Roman" w:cs="Times New Roman"/>
          <w:sz w:val="24"/>
          <w:szCs w:val="24"/>
        </w:rPr>
        <w:t xml:space="preserve"> </w:t>
      </w:r>
      <w:r w:rsidR="00A77797" w:rsidRPr="00F77B7E">
        <w:rPr>
          <w:rFonts w:ascii="Times New Roman" w:hAnsi="Times New Roman" w:cs="Times New Roman"/>
          <w:sz w:val="24"/>
          <w:szCs w:val="24"/>
        </w:rPr>
        <w:t xml:space="preserve">clause offends against the provisions of the Contractual Penalties Act </w:t>
      </w:r>
      <w:r w:rsidR="00135201" w:rsidRPr="00F77B7E">
        <w:rPr>
          <w:rFonts w:ascii="Times New Roman" w:hAnsi="Times New Roman" w:cs="Times New Roman"/>
          <w:sz w:val="24"/>
          <w:szCs w:val="24"/>
        </w:rPr>
        <w:t>[</w:t>
      </w:r>
      <w:r w:rsidR="00A77797" w:rsidRPr="00F77B7E">
        <w:rPr>
          <w:rFonts w:ascii="Times New Roman" w:hAnsi="Times New Roman" w:cs="Times New Roman"/>
          <w:i/>
          <w:sz w:val="24"/>
          <w:szCs w:val="24"/>
        </w:rPr>
        <w:t>Chapter</w:t>
      </w:r>
      <w:r w:rsidR="002F4395" w:rsidRPr="00F77B7E">
        <w:rPr>
          <w:rFonts w:ascii="Times New Roman" w:hAnsi="Times New Roman" w:cs="Times New Roman"/>
          <w:i/>
          <w:sz w:val="24"/>
          <w:szCs w:val="24"/>
        </w:rPr>
        <w:t xml:space="preserve"> 8</w:t>
      </w:r>
      <w:r w:rsidR="00135201" w:rsidRPr="00F77B7E">
        <w:rPr>
          <w:rFonts w:ascii="Times New Roman" w:hAnsi="Times New Roman" w:cs="Times New Roman"/>
          <w:i/>
          <w:sz w:val="24"/>
          <w:szCs w:val="24"/>
        </w:rPr>
        <w:t>:</w:t>
      </w:r>
      <w:r w:rsidR="002F4395" w:rsidRPr="00F77B7E">
        <w:rPr>
          <w:rFonts w:ascii="Times New Roman" w:hAnsi="Times New Roman" w:cs="Times New Roman"/>
          <w:i/>
          <w:sz w:val="24"/>
          <w:szCs w:val="24"/>
        </w:rPr>
        <w:t>04</w:t>
      </w:r>
      <w:r w:rsidR="00135201" w:rsidRPr="00F77B7E">
        <w:rPr>
          <w:rFonts w:ascii="Times New Roman" w:hAnsi="Times New Roman" w:cs="Times New Roman"/>
          <w:sz w:val="24"/>
          <w:szCs w:val="24"/>
        </w:rPr>
        <w:t>]</w:t>
      </w:r>
      <w:r w:rsidR="002F4395" w:rsidRPr="00F77B7E">
        <w:rPr>
          <w:rFonts w:ascii="Times New Roman" w:hAnsi="Times New Roman" w:cs="Times New Roman"/>
          <w:sz w:val="24"/>
          <w:szCs w:val="24"/>
        </w:rPr>
        <w:t xml:space="preserve"> and is therefore illegal and not enforceable.</w:t>
      </w:r>
    </w:p>
    <w:p w:rsidR="0093326B" w:rsidRPr="00F77B7E" w:rsidRDefault="0093326B" w:rsidP="0093326B">
      <w:pPr>
        <w:spacing w:after="0" w:line="240" w:lineRule="auto"/>
        <w:ind w:firstLine="1440"/>
        <w:jc w:val="both"/>
        <w:rPr>
          <w:rFonts w:ascii="Times New Roman" w:hAnsi="Times New Roman" w:cs="Times New Roman"/>
          <w:sz w:val="24"/>
          <w:szCs w:val="24"/>
        </w:rPr>
      </w:pPr>
    </w:p>
    <w:p w:rsidR="00DB0C98" w:rsidRPr="00F77B7E" w:rsidRDefault="002F4395"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Miss </w:t>
      </w:r>
      <w:proofErr w:type="spellStart"/>
      <w:r w:rsidRPr="00F77B7E">
        <w:rPr>
          <w:rFonts w:ascii="Times New Roman" w:hAnsi="Times New Roman" w:cs="Times New Roman"/>
          <w:i/>
          <w:sz w:val="24"/>
          <w:szCs w:val="24"/>
        </w:rPr>
        <w:t>Mahere</w:t>
      </w:r>
      <w:proofErr w:type="spellEnd"/>
      <w:r w:rsidRPr="00F77B7E">
        <w:rPr>
          <w:rFonts w:ascii="Times New Roman" w:hAnsi="Times New Roman" w:cs="Times New Roman"/>
          <w:sz w:val="24"/>
          <w:szCs w:val="24"/>
        </w:rPr>
        <w:t xml:space="preserve"> for the respondent submitted that</w:t>
      </w:r>
      <w:r w:rsidR="002272AF" w:rsidRPr="00F77B7E">
        <w:rPr>
          <w:rFonts w:ascii="Times New Roman" w:hAnsi="Times New Roman" w:cs="Times New Roman"/>
          <w:sz w:val="24"/>
          <w:szCs w:val="24"/>
        </w:rPr>
        <w:t xml:space="preserve"> the appellant did not plead</w:t>
      </w:r>
      <w:r w:rsidRPr="00F77B7E">
        <w:rPr>
          <w:rFonts w:ascii="Times New Roman" w:hAnsi="Times New Roman" w:cs="Times New Roman"/>
          <w:sz w:val="24"/>
          <w:szCs w:val="24"/>
        </w:rPr>
        <w:t xml:space="preserve"> this issue in the Magistrates Court and</w:t>
      </w:r>
      <w:r w:rsidR="00FD1601" w:rsidRPr="00F77B7E">
        <w:rPr>
          <w:rFonts w:ascii="Times New Roman" w:hAnsi="Times New Roman" w:cs="Times New Roman"/>
          <w:sz w:val="24"/>
          <w:szCs w:val="24"/>
        </w:rPr>
        <w:t xml:space="preserve"> it</w:t>
      </w:r>
      <w:r w:rsidRPr="00F77B7E">
        <w:rPr>
          <w:rFonts w:ascii="Times New Roman" w:hAnsi="Times New Roman" w:cs="Times New Roman"/>
          <w:sz w:val="24"/>
          <w:szCs w:val="24"/>
        </w:rPr>
        <w:t xml:space="preserve"> was not canvassed in the appellant’s evidence.</w:t>
      </w:r>
      <w:r w:rsidR="00E71DC9" w:rsidRPr="00F77B7E">
        <w:rPr>
          <w:rFonts w:ascii="Times New Roman" w:hAnsi="Times New Roman" w:cs="Times New Roman"/>
          <w:sz w:val="24"/>
          <w:szCs w:val="24"/>
        </w:rPr>
        <w:t xml:space="preserve"> Professor </w:t>
      </w:r>
      <w:proofErr w:type="spellStart"/>
      <w:r w:rsidR="00E71DC9" w:rsidRPr="00F77B7E">
        <w:rPr>
          <w:rFonts w:ascii="Times New Roman" w:hAnsi="Times New Roman" w:cs="Times New Roman"/>
          <w:i/>
          <w:sz w:val="24"/>
          <w:szCs w:val="24"/>
        </w:rPr>
        <w:t>Mad</w:t>
      </w:r>
      <w:r w:rsidR="00A81C6F" w:rsidRPr="00F77B7E">
        <w:rPr>
          <w:rFonts w:ascii="Times New Roman" w:hAnsi="Times New Roman" w:cs="Times New Roman"/>
          <w:i/>
          <w:sz w:val="24"/>
          <w:szCs w:val="24"/>
        </w:rPr>
        <w:t>h</w:t>
      </w:r>
      <w:r w:rsidR="00E71DC9" w:rsidRPr="00F77B7E">
        <w:rPr>
          <w:rFonts w:ascii="Times New Roman" w:hAnsi="Times New Roman" w:cs="Times New Roman"/>
          <w:i/>
          <w:sz w:val="24"/>
          <w:szCs w:val="24"/>
        </w:rPr>
        <w:t>uku</w:t>
      </w:r>
      <w:proofErr w:type="spellEnd"/>
      <w:r w:rsidR="00E71DC9" w:rsidRPr="00F77B7E">
        <w:rPr>
          <w:rFonts w:ascii="Times New Roman" w:hAnsi="Times New Roman" w:cs="Times New Roman"/>
          <w:i/>
          <w:sz w:val="24"/>
          <w:szCs w:val="24"/>
        </w:rPr>
        <w:t xml:space="preserve"> </w:t>
      </w:r>
      <w:r w:rsidR="00E71DC9" w:rsidRPr="00F77B7E">
        <w:rPr>
          <w:rFonts w:ascii="Times New Roman" w:hAnsi="Times New Roman" w:cs="Times New Roman"/>
          <w:sz w:val="24"/>
          <w:szCs w:val="24"/>
        </w:rPr>
        <w:t>submitted that it was pleaded in the Magistrates Court</w:t>
      </w:r>
      <w:r w:rsidR="00DB0C98" w:rsidRPr="00F77B7E">
        <w:rPr>
          <w:rFonts w:ascii="Times New Roman" w:hAnsi="Times New Roman" w:cs="Times New Roman"/>
          <w:sz w:val="24"/>
          <w:szCs w:val="24"/>
        </w:rPr>
        <w:t xml:space="preserve"> by referring to particular of claim No 8 on record p 24. </w:t>
      </w:r>
      <w:r w:rsidR="00221135" w:rsidRPr="00F77B7E">
        <w:rPr>
          <w:rFonts w:ascii="Times New Roman" w:hAnsi="Times New Roman" w:cs="Times New Roman"/>
          <w:sz w:val="24"/>
          <w:szCs w:val="24"/>
        </w:rPr>
        <w:t xml:space="preserve"> </w:t>
      </w:r>
      <w:r w:rsidR="00DB0C98" w:rsidRPr="00F77B7E">
        <w:rPr>
          <w:rFonts w:ascii="Times New Roman" w:hAnsi="Times New Roman" w:cs="Times New Roman"/>
          <w:sz w:val="24"/>
          <w:szCs w:val="24"/>
        </w:rPr>
        <w:t>In particular 8 the appellant said;</w:t>
      </w:r>
    </w:p>
    <w:p w:rsidR="00DB0C98" w:rsidRPr="00F77B7E" w:rsidRDefault="00DB0C98" w:rsidP="00221135">
      <w:pPr>
        <w:spacing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“8</w:t>
      </w:r>
      <w:r w:rsidR="00E71DC9" w:rsidRPr="00F77B7E">
        <w:rPr>
          <w:rFonts w:ascii="Times New Roman" w:hAnsi="Times New Roman" w:cs="Times New Roman"/>
          <w:sz w:val="24"/>
          <w:szCs w:val="24"/>
        </w:rPr>
        <w:t xml:space="preserve">. </w:t>
      </w:r>
      <w:r w:rsidRPr="00F77B7E">
        <w:rPr>
          <w:rFonts w:ascii="Times New Roman" w:hAnsi="Times New Roman" w:cs="Times New Roman"/>
          <w:sz w:val="24"/>
          <w:szCs w:val="24"/>
        </w:rPr>
        <w:t>In the circumstances Plaintiff is entitled to a full refund of its deposit as first and Second Defendant have no legal basis for withholding Plaintiff’s deposit in the sum of $10 000-00.</w:t>
      </w:r>
      <w:r w:rsidR="00135201" w:rsidRPr="00F77B7E">
        <w:rPr>
          <w:rFonts w:ascii="Times New Roman" w:hAnsi="Times New Roman" w:cs="Times New Roman"/>
          <w:sz w:val="24"/>
          <w:szCs w:val="24"/>
        </w:rPr>
        <w:t xml:space="preserve"> </w:t>
      </w:r>
      <w:r w:rsidRPr="00F77B7E">
        <w:rPr>
          <w:rFonts w:ascii="Times New Roman" w:hAnsi="Times New Roman" w:cs="Times New Roman"/>
          <w:sz w:val="24"/>
          <w:szCs w:val="24"/>
        </w:rPr>
        <w:t>“</w:t>
      </w:r>
    </w:p>
    <w:p w:rsidR="002321AC" w:rsidRPr="00F77B7E" w:rsidRDefault="002321AC" w:rsidP="00221135">
      <w:pPr>
        <w:spacing w:line="240" w:lineRule="auto"/>
        <w:ind w:left="720"/>
        <w:jc w:val="both"/>
        <w:rPr>
          <w:rFonts w:ascii="Times New Roman" w:hAnsi="Times New Roman" w:cs="Times New Roman"/>
          <w:sz w:val="24"/>
          <w:szCs w:val="24"/>
        </w:rPr>
      </w:pPr>
    </w:p>
    <w:p w:rsidR="00DB0C98" w:rsidRPr="00F77B7E" w:rsidRDefault="00DB0C98" w:rsidP="00DB0C98">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 above is not a plea that the respondent </w:t>
      </w:r>
      <w:r w:rsidR="00386C9E" w:rsidRPr="00F77B7E">
        <w:rPr>
          <w:rFonts w:ascii="Times New Roman" w:hAnsi="Times New Roman" w:cs="Times New Roman"/>
          <w:sz w:val="24"/>
          <w:szCs w:val="24"/>
        </w:rPr>
        <w:t>is in terms of the Contractual Penalties Act not entitled to keep the deposit, but a mere allegation that the respondent does not have a legal basis to withhold the d</w:t>
      </w:r>
      <w:r w:rsidR="003F1984" w:rsidRPr="00F77B7E">
        <w:rPr>
          <w:rFonts w:ascii="Times New Roman" w:hAnsi="Times New Roman" w:cs="Times New Roman"/>
          <w:sz w:val="24"/>
          <w:szCs w:val="24"/>
        </w:rPr>
        <w:t xml:space="preserve">eposit.  </w:t>
      </w:r>
      <w:r w:rsidR="00386C9E" w:rsidRPr="00F77B7E">
        <w:rPr>
          <w:rFonts w:ascii="Times New Roman" w:hAnsi="Times New Roman" w:cs="Times New Roman"/>
          <w:sz w:val="24"/>
          <w:szCs w:val="24"/>
        </w:rPr>
        <w:t>It refers to respondent’s legal basis to keep the deposit as opposed to the appellant’s legal basis for claiming a refund.</w:t>
      </w:r>
    </w:p>
    <w:p w:rsidR="00D7236C" w:rsidRPr="00F77B7E" w:rsidRDefault="00D7236C" w:rsidP="00D7236C">
      <w:pPr>
        <w:spacing w:after="0" w:line="240" w:lineRule="auto"/>
        <w:ind w:firstLine="1440"/>
        <w:jc w:val="both"/>
        <w:rPr>
          <w:rFonts w:ascii="Times New Roman" w:hAnsi="Times New Roman" w:cs="Times New Roman"/>
          <w:sz w:val="24"/>
          <w:szCs w:val="24"/>
        </w:rPr>
      </w:pPr>
    </w:p>
    <w:p w:rsidR="008754F7" w:rsidRPr="00F77B7E" w:rsidRDefault="00386C9E" w:rsidP="0093326B">
      <w:pPr>
        <w:spacing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Professor </w:t>
      </w:r>
      <w:proofErr w:type="spellStart"/>
      <w:r w:rsidRPr="00F77B7E">
        <w:rPr>
          <w:rFonts w:ascii="Times New Roman" w:hAnsi="Times New Roman" w:cs="Times New Roman"/>
          <w:i/>
          <w:sz w:val="24"/>
          <w:szCs w:val="24"/>
        </w:rPr>
        <w:t>Mad</w:t>
      </w:r>
      <w:r w:rsidR="00A81C6F" w:rsidRPr="00F77B7E">
        <w:rPr>
          <w:rFonts w:ascii="Times New Roman" w:hAnsi="Times New Roman" w:cs="Times New Roman"/>
          <w:i/>
          <w:sz w:val="24"/>
          <w:szCs w:val="24"/>
        </w:rPr>
        <w:t>h</w:t>
      </w:r>
      <w:r w:rsidRPr="00F77B7E">
        <w:rPr>
          <w:rFonts w:ascii="Times New Roman" w:hAnsi="Times New Roman" w:cs="Times New Roman"/>
          <w:i/>
          <w:sz w:val="24"/>
          <w:szCs w:val="24"/>
        </w:rPr>
        <w:t>uku</w:t>
      </w:r>
      <w:proofErr w:type="spellEnd"/>
      <w:r w:rsidRPr="00F77B7E">
        <w:rPr>
          <w:rFonts w:ascii="Times New Roman" w:hAnsi="Times New Roman" w:cs="Times New Roman"/>
          <w:sz w:val="24"/>
          <w:szCs w:val="24"/>
        </w:rPr>
        <w:t xml:space="preserve"> thereafter</w:t>
      </w:r>
      <w:r w:rsidR="00E71DC9" w:rsidRPr="00F77B7E">
        <w:rPr>
          <w:rFonts w:ascii="Times New Roman" w:hAnsi="Times New Roman" w:cs="Times New Roman"/>
          <w:sz w:val="24"/>
          <w:szCs w:val="24"/>
        </w:rPr>
        <w:t xml:space="preserve"> relied on the appellant</w:t>
      </w:r>
      <w:r w:rsidR="00AC1F14" w:rsidRPr="00F77B7E">
        <w:rPr>
          <w:rFonts w:ascii="Times New Roman" w:hAnsi="Times New Roman" w:cs="Times New Roman"/>
          <w:sz w:val="24"/>
          <w:szCs w:val="24"/>
        </w:rPr>
        <w:t>’</w:t>
      </w:r>
      <w:r w:rsidR="00E71DC9" w:rsidRPr="00F77B7E">
        <w:rPr>
          <w:rFonts w:ascii="Times New Roman" w:hAnsi="Times New Roman" w:cs="Times New Roman"/>
          <w:sz w:val="24"/>
          <w:szCs w:val="24"/>
        </w:rPr>
        <w:t>s closing address as proof that the issue of contractual penalties was pleaded in the Magistrates Court.</w:t>
      </w:r>
      <w:r w:rsidR="002F4395" w:rsidRPr="00F77B7E">
        <w:rPr>
          <w:rFonts w:ascii="Times New Roman" w:hAnsi="Times New Roman" w:cs="Times New Roman"/>
          <w:sz w:val="24"/>
          <w:szCs w:val="24"/>
        </w:rPr>
        <w:t xml:space="preserve"> </w:t>
      </w:r>
    </w:p>
    <w:p w:rsidR="0093326B" w:rsidRPr="00F77B7E" w:rsidRDefault="0093326B" w:rsidP="0093326B">
      <w:pPr>
        <w:spacing w:after="0" w:line="240" w:lineRule="auto"/>
        <w:ind w:firstLine="1440"/>
        <w:jc w:val="both"/>
        <w:rPr>
          <w:rFonts w:ascii="Times New Roman" w:hAnsi="Times New Roman" w:cs="Times New Roman"/>
          <w:sz w:val="24"/>
          <w:szCs w:val="24"/>
        </w:rPr>
      </w:pPr>
    </w:p>
    <w:p w:rsidR="001F7352" w:rsidRPr="00F77B7E" w:rsidRDefault="008754F7"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Miss </w:t>
      </w:r>
      <w:proofErr w:type="spellStart"/>
      <w:r w:rsidRPr="00F77B7E">
        <w:rPr>
          <w:rFonts w:ascii="Times New Roman" w:hAnsi="Times New Roman" w:cs="Times New Roman"/>
          <w:i/>
          <w:sz w:val="24"/>
          <w:szCs w:val="24"/>
        </w:rPr>
        <w:t>Mahere</w:t>
      </w:r>
      <w:proofErr w:type="spellEnd"/>
      <w:r w:rsidRPr="00F77B7E">
        <w:rPr>
          <w:rFonts w:ascii="Times New Roman" w:hAnsi="Times New Roman" w:cs="Times New Roman"/>
          <w:sz w:val="24"/>
          <w:szCs w:val="24"/>
        </w:rPr>
        <w:t xml:space="preserve"> in response while admitting that the appellant dealt with the contractual penalties i</w:t>
      </w:r>
      <w:r w:rsidR="004C322B" w:rsidRPr="00F77B7E">
        <w:rPr>
          <w:rFonts w:ascii="Times New Roman" w:hAnsi="Times New Roman" w:cs="Times New Roman"/>
          <w:sz w:val="24"/>
          <w:szCs w:val="24"/>
        </w:rPr>
        <w:t>ssue in its closing submissions</w:t>
      </w:r>
      <w:r w:rsidRPr="00F77B7E">
        <w:rPr>
          <w:rFonts w:ascii="Times New Roman" w:hAnsi="Times New Roman" w:cs="Times New Roman"/>
          <w:sz w:val="24"/>
          <w:szCs w:val="24"/>
        </w:rPr>
        <w:t xml:space="preserve"> submitted that a closing submission is not part of the parties’ pleadings. </w:t>
      </w:r>
      <w:r w:rsidR="00135201" w:rsidRPr="00F77B7E">
        <w:rPr>
          <w:rFonts w:ascii="Times New Roman" w:hAnsi="Times New Roman" w:cs="Times New Roman"/>
          <w:sz w:val="24"/>
          <w:szCs w:val="24"/>
        </w:rPr>
        <w:t xml:space="preserve"> </w:t>
      </w:r>
      <w:r w:rsidRPr="00F77B7E">
        <w:rPr>
          <w:rFonts w:ascii="Times New Roman" w:hAnsi="Times New Roman" w:cs="Times New Roman"/>
          <w:sz w:val="24"/>
          <w:szCs w:val="24"/>
        </w:rPr>
        <w:t>I agree</w:t>
      </w:r>
      <w:r w:rsidR="002F4395" w:rsidRPr="00F77B7E">
        <w:rPr>
          <w:rFonts w:ascii="Times New Roman" w:hAnsi="Times New Roman" w:cs="Times New Roman"/>
          <w:sz w:val="24"/>
          <w:szCs w:val="24"/>
        </w:rPr>
        <w:t xml:space="preserve">. </w:t>
      </w:r>
      <w:r w:rsidR="00135201" w:rsidRPr="00F77B7E">
        <w:rPr>
          <w:rFonts w:ascii="Times New Roman" w:hAnsi="Times New Roman" w:cs="Times New Roman"/>
          <w:sz w:val="24"/>
          <w:szCs w:val="24"/>
        </w:rPr>
        <w:t xml:space="preserve"> </w:t>
      </w:r>
      <w:r w:rsidR="002272AF" w:rsidRPr="00F77B7E">
        <w:rPr>
          <w:rFonts w:ascii="Times New Roman" w:hAnsi="Times New Roman" w:cs="Times New Roman"/>
          <w:sz w:val="24"/>
          <w:szCs w:val="24"/>
        </w:rPr>
        <w:t>A closing submission made at the end of a trial on an issue not pleaded or canvassed in evidence</w:t>
      </w:r>
      <w:r w:rsidR="001F7352" w:rsidRPr="00F77B7E">
        <w:rPr>
          <w:rFonts w:ascii="Times New Roman" w:hAnsi="Times New Roman" w:cs="Times New Roman"/>
          <w:sz w:val="24"/>
          <w:szCs w:val="24"/>
        </w:rPr>
        <w:t xml:space="preserve"> does not constitute a pleading or evidence on that issue. </w:t>
      </w:r>
      <w:r w:rsidR="00135201" w:rsidRPr="00F77B7E">
        <w:rPr>
          <w:rFonts w:ascii="Times New Roman" w:hAnsi="Times New Roman" w:cs="Times New Roman"/>
          <w:sz w:val="24"/>
          <w:szCs w:val="24"/>
        </w:rPr>
        <w:t xml:space="preserve"> </w:t>
      </w:r>
      <w:r w:rsidR="001F7352" w:rsidRPr="00F77B7E">
        <w:rPr>
          <w:rFonts w:ascii="Times New Roman" w:hAnsi="Times New Roman" w:cs="Times New Roman"/>
          <w:sz w:val="24"/>
          <w:szCs w:val="24"/>
        </w:rPr>
        <w:t xml:space="preserve">Where the issue has to be pleaded the comment on it in closing submissions does </w:t>
      </w:r>
      <w:r w:rsidR="001F7352" w:rsidRPr="00F77B7E">
        <w:rPr>
          <w:rFonts w:ascii="Times New Roman" w:hAnsi="Times New Roman" w:cs="Times New Roman"/>
          <w:sz w:val="24"/>
          <w:szCs w:val="24"/>
        </w:rPr>
        <w:lastRenderedPageBreak/>
        <w:t xml:space="preserve">not cure the need for it to be pleaded. Closing submissions are not pleadings. </w:t>
      </w:r>
      <w:r w:rsidR="00135201" w:rsidRPr="00F77B7E">
        <w:rPr>
          <w:rFonts w:ascii="Times New Roman" w:hAnsi="Times New Roman" w:cs="Times New Roman"/>
          <w:sz w:val="24"/>
          <w:szCs w:val="24"/>
        </w:rPr>
        <w:t xml:space="preserve"> WESSELS </w:t>
      </w:r>
      <w:r w:rsidR="001F7352" w:rsidRPr="00F77B7E">
        <w:rPr>
          <w:rFonts w:ascii="Times New Roman" w:hAnsi="Times New Roman" w:cs="Times New Roman"/>
          <w:sz w:val="24"/>
          <w:szCs w:val="24"/>
        </w:rPr>
        <w:t xml:space="preserve">J in </w:t>
      </w:r>
      <w:r w:rsidR="001F7352" w:rsidRPr="00F77B7E">
        <w:rPr>
          <w:rFonts w:ascii="Times New Roman" w:hAnsi="Times New Roman" w:cs="Times New Roman"/>
          <w:i/>
          <w:sz w:val="24"/>
          <w:szCs w:val="24"/>
        </w:rPr>
        <w:t>Benson &amp; Simpson v Robinson</w:t>
      </w:r>
      <w:r w:rsidR="001F7352" w:rsidRPr="00F77B7E">
        <w:rPr>
          <w:rFonts w:ascii="Times New Roman" w:hAnsi="Times New Roman" w:cs="Times New Roman"/>
          <w:sz w:val="24"/>
          <w:szCs w:val="24"/>
        </w:rPr>
        <w:t xml:space="preserve"> 1917 WLD </w:t>
      </w:r>
      <w:r w:rsidR="00D7236C" w:rsidRPr="00F77B7E">
        <w:rPr>
          <w:rFonts w:ascii="Times New Roman" w:hAnsi="Times New Roman" w:cs="Times New Roman"/>
          <w:sz w:val="24"/>
          <w:szCs w:val="24"/>
        </w:rPr>
        <w:t>126 commented</w:t>
      </w:r>
      <w:r w:rsidR="00EF7053" w:rsidRPr="00F77B7E">
        <w:rPr>
          <w:rFonts w:ascii="Times New Roman" w:hAnsi="Times New Roman" w:cs="Times New Roman"/>
          <w:sz w:val="24"/>
          <w:szCs w:val="24"/>
        </w:rPr>
        <w:t xml:space="preserve"> on pleadings as follows:</w:t>
      </w:r>
    </w:p>
    <w:p w:rsidR="00BA5838" w:rsidRPr="00F77B7E" w:rsidRDefault="001F7352"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w:t>
      </w:r>
      <w:r w:rsidR="00FD1601" w:rsidRPr="00F77B7E">
        <w:rPr>
          <w:rFonts w:ascii="Times New Roman" w:hAnsi="Times New Roman" w:cs="Times New Roman"/>
          <w:sz w:val="24"/>
          <w:szCs w:val="24"/>
        </w:rPr>
        <w:t>T</w:t>
      </w:r>
      <w:r w:rsidRPr="00F77B7E">
        <w:rPr>
          <w:rFonts w:ascii="Times New Roman" w:hAnsi="Times New Roman" w:cs="Times New Roman"/>
          <w:sz w:val="24"/>
          <w:szCs w:val="24"/>
        </w:rPr>
        <w:t xml:space="preserve">he </w:t>
      </w:r>
      <w:r w:rsidR="00BA5838" w:rsidRPr="00F77B7E">
        <w:rPr>
          <w:rFonts w:ascii="Times New Roman" w:hAnsi="Times New Roman" w:cs="Times New Roman"/>
          <w:sz w:val="24"/>
          <w:szCs w:val="24"/>
        </w:rPr>
        <w:t>P</w:t>
      </w:r>
      <w:r w:rsidRPr="00F77B7E">
        <w:rPr>
          <w:rFonts w:ascii="Times New Roman" w:hAnsi="Times New Roman" w:cs="Times New Roman"/>
          <w:sz w:val="24"/>
          <w:szCs w:val="24"/>
        </w:rPr>
        <w:t>laintiff shall state in con</w:t>
      </w:r>
      <w:r w:rsidR="00BA5838" w:rsidRPr="00F77B7E">
        <w:rPr>
          <w:rFonts w:ascii="Times New Roman" w:hAnsi="Times New Roman" w:cs="Times New Roman"/>
          <w:sz w:val="24"/>
          <w:szCs w:val="24"/>
        </w:rPr>
        <w:t>c</w:t>
      </w:r>
      <w:r w:rsidRPr="00F77B7E">
        <w:rPr>
          <w:rFonts w:ascii="Times New Roman" w:hAnsi="Times New Roman" w:cs="Times New Roman"/>
          <w:sz w:val="24"/>
          <w:szCs w:val="24"/>
        </w:rPr>
        <w:t xml:space="preserve">ise terms what facts he intends to rely on and to prove and the Defendant shall do the same so that on the day of trial neither </w:t>
      </w:r>
      <w:r w:rsidR="00BA5838" w:rsidRPr="00F77B7E">
        <w:rPr>
          <w:rFonts w:ascii="Times New Roman" w:hAnsi="Times New Roman" w:cs="Times New Roman"/>
          <w:sz w:val="24"/>
          <w:szCs w:val="24"/>
        </w:rPr>
        <w:t>party shall be taken by surprise and that it may not be necessary to have the case adjourned, thereby causing wasted expense to both litigants—“</w:t>
      </w:r>
    </w:p>
    <w:p w:rsidR="0093326B" w:rsidRPr="00F77B7E" w:rsidRDefault="0093326B" w:rsidP="0093326B">
      <w:pPr>
        <w:spacing w:after="0" w:line="240" w:lineRule="auto"/>
        <w:ind w:left="720"/>
        <w:jc w:val="both"/>
        <w:rPr>
          <w:rFonts w:ascii="Times New Roman" w:hAnsi="Times New Roman" w:cs="Times New Roman"/>
          <w:sz w:val="24"/>
          <w:szCs w:val="24"/>
        </w:rPr>
      </w:pPr>
    </w:p>
    <w:p w:rsidR="00BA5838" w:rsidRPr="00F77B7E" w:rsidRDefault="00BA5838"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 same point was made in </w:t>
      </w:r>
      <w:r w:rsidRPr="00F77B7E">
        <w:rPr>
          <w:rFonts w:ascii="Times New Roman" w:hAnsi="Times New Roman" w:cs="Times New Roman"/>
          <w:i/>
          <w:sz w:val="24"/>
          <w:szCs w:val="24"/>
        </w:rPr>
        <w:t>Trope v</w:t>
      </w:r>
      <w:r w:rsidRPr="00F77B7E">
        <w:rPr>
          <w:rFonts w:ascii="Times New Roman" w:hAnsi="Times New Roman" w:cs="Times New Roman"/>
          <w:sz w:val="24"/>
          <w:szCs w:val="24"/>
        </w:rPr>
        <w:t xml:space="preserve"> </w:t>
      </w:r>
      <w:r w:rsidRPr="00F77B7E">
        <w:rPr>
          <w:rFonts w:ascii="Times New Roman" w:hAnsi="Times New Roman" w:cs="Times New Roman"/>
          <w:i/>
          <w:sz w:val="24"/>
          <w:szCs w:val="24"/>
        </w:rPr>
        <w:t>South African Reserve Bank</w:t>
      </w:r>
      <w:r w:rsidRPr="00F77B7E">
        <w:rPr>
          <w:rFonts w:ascii="Times New Roman" w:hAnsi="Times New Roman" w:cs="Times New Roman"/>
          <w:sz w:val="24"/>
          <w:szCs w:val="24"/>
        </w:rPr>
        <w:t xml:space="preserve"> 1992 (3) SA 208 (T) at page 210</w:t>
      </w:r>
      <w:r w:rsidR="006D488F" w:rsidRPr="00F77B7E">
        <w:rPr>
          <w:rFonts w:ascii="Times New Roman" w:hAnsi="Times New Roman" w:cs="Times New Roman"/>
          <w:sz w:val="24"/>
          <w:szCs w:val="24"/>
        </w:rPr>
        <w:t>G-H</w:t>
      </w:r>
      <w:r w:rsidRPr="00F77B7E">
        <w:rPr>
          <w:rFonts w:ascii="Times New Roman" w:hAnsi="Times New Roman" w:cs="Times New Roman"/>
          <w:sz w:val="24"/>
          <w:szCs w:val="24"/>
        </w:rPr>
        <w:t xml:space="preserve"> where </w:t>
      </w:r>
      <w:proofErr w:type="spellStart"/>
      <w:r w:rsidR="006D488F" w:rsidRPr="00F77B7E">
        <w:rPr>
          <w:rFonts w:ascii="Times New Roman" w:hAnsi="Times New Roman" w:cs="Times New Roman"/>
          <w:sz w:val="24"/>
          <w:szCs w:val="24"/>
        </w:rPr>
        <w:t>Mc</w:t>
      </w:r>
      <w:proofErr w:type="spellEnd"/>
      <w:r w:rsidR="006D488F" w:rsidRPr="00F77B7E">
        <w:rPr>
          <w:rFonts w:ascii="Times New Roman" w:hAnsi="Times New Roman" w:cs="Times New Roman"/>
          <w:sz w:val="24"/>
          <w:szCs w:val="24"/>
        </w:rPr>
        <w:t xml:space="preserve"> </w:t>
      </w:r>
      <w:r w:rsidR="00EF7053" w:rsidRPr="00F77B7E">
        <w:rPr>
          <w:rFonts w:ascii="Times New Roman" w:hAnsi="Times New Roman" w:cs="Times New Roman"/>
          <w:sz w:val="24"/>
          <w:szCs w:val="24"/>
        </w:rPr>
        <w:t>CREATH</w:t>
      </w:r>
      <w:r w:rsidR="006D488F" w:rsidRPr="00F77B7E">
        <w:rPr>
          <w:rFonts w:ascii="Times New Roman" w:hAnsi="Times New Roman" w:cs="Times New Roman"/>
          <w:sz w:val="24"/>
          <w:szCs w:val="24"/>
        </w:rPr>
        <w:t xml:space="preserve"> J said;</w:t>
      </w:r>
    </w:p>
    <w:p w:rsidR="006D488F" w:rsidRPr="00F77B7E" w:rsidRDefault="006D488F"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“It is of course a basic principle that particulars of a claim should be so phrased that a defendant may reasonably and fairly be required to plead thereto. This must be seen against the background of the further requirement that the object of pleadings is to enable each side to come to trial prepared to meet the case of the other and not to be taken by surprise. Pleadings must therefore be lucid and logical and in an intelligible form; the cause of action or defence must appear clearly from the factual allegations made</w:t>
      </w:r>
      <w:r w:rsidR="008A6E62" w:rsidRPr="00F77B7E">
        <w:rPr>
          <w:rFonts w:ascii="Times New Roman" w:hAnsi="Times New Roman" w:cs="Times New Roman"/>
          <w:sz w:val="24"/>
          <w:szCs w:val="24"/>
        </w:rPr>
        <w:t xml:space="preserve">. </w:t>
      </w:r>
      <w:proofErr w:type="gramStart"/>
      <w:r w:rsidR="008A6E62" w:rsidRPr="00F77B7E">
        <w:rPr>
          <w:rFonts w:ascii="Times New Roman" w:hAnsi="Times New Roman" w:cs="Times New Roman"/>
          <w:sz w:val="24"/>
          <w:szCs w:val="24"/>
        </w:rPr>
        <w:t>(Harms Civil Procedure in the Supreme Court</w:t>
      </w:r>
      <w:r w:rsidR="00071DBC" w:rsidRPr="00F77B7E">
        <w:rPr>
          <w:rFonts w:ascii="Times New Roman" w:hAnsi="Times New Roman" w:cs="Times New Roman"/>
          <w:sz w:val="24"/>
          <w:szCs w:val="24"/>
        </w:rPr>
        <w:t>)</w:t>
      </w:r>
      <w:r w:rsidR="008A6E62" w:rsidRPr="00F77B7E">
        <w:rPr>
          <w:rFonts w:ascii="Times New Roman" w:hAnsi="Times New Roman" w:cs="Times New Roman"/>
          <w:sz w:val="24"/>
          <w:szCs w:val="24"/>
        </w:rPr>
        <w:t xml:space="preserve"> at 263-4.”</w:t>
      </w:r>
      <w:proofErr w:type="gramEnd"/>
    </w:p>
    <w:p w:rsidR="00BA5838" w:rsidRPr="00F77B7E" w:rsidRDefault="00BA5838" w:rsidP="00851710">
      <w:pPr>
        <w:jc w:val="both"/>
        <w:rPr>
          <w:rFonts w:ascii="Times New Roman" w:hAnsi="Times New Roman" w:cs="Times New Roman"/>
          <w:sz w:val="24"/>
          <w:szCs w:val="24"/>
        </w:rPr>
      </w:pPr>
    </w:p>
    <w:p w:rsidR="003D288B" w:rsidRPr="00F77B7E" w:rsidRDefault="00BA5838"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A part</w:t>
      </w:r>
      <w:r w:rsidR="004D0126" w:rsidRPr="00F77B7E">
        <w:rPr>
          <w:rFonts w:ascii="Times New Roman" w:hAnsi="Times New Roman" w:cs="Times New Roman"/>
          <w:sz w:val="24"/>
          <w:szCs w:val="24"/>
        </w:rPr>
        <w:t>y</w:t>
      </w:r>
      <w:r w:rsidRPr="00F77B7E">
        <w:rPr>
          <w:rFonts w:ascii="Times New Roman" w:hAnsi="Times New Roman" w:cs="Times New Roman"/>
          <w:sz w:val="24"/>
          <w:szCs w:val="24"/>
        </w:rPr>
        <w:t xml:space="preserve"> is therefore required</w:t>
      </w:r>
      <w:r w:rsidR="00BB2A3A" w:rsidRPr="00F77B7E">
        <w:rPr>
          <w:rFonts w:ascii="Times New Roman" w:hAnsi="Times New Roman" w:cs="Times New Roman"/>
          <w:sz w:val="24"/>
          <w:szCs w:val="24"/>
        </w:rPr>
        <w:t xml:space="preserve"> </w:t>
      </w:r>
      <w:r w:rsidR="00782DBE" w:rsidRPr="00F77B7E">
        <w:rPr>
          <w:rFonts w:ascii="Times New Roman" w:hAnsi="Times New Roman" w:cs="Times New Roman"/>
          <w:sz w:val="24"/>
          <w:szCs w:val="24"/>
        </w:rPr>
        <w:t>through pleadings</w:t>
      </w:r>
      <w:r w:rsidR="00A24EE8" w:rsidRPr="00F77B7E">
        <w:rPr>
          <w:rFonts w:ascii="Times New Roman" w:hAnsi="Times New Roman" w:cs="Times New Roman"/>
          <w:sz w:val="24"/>
          <w:szCs w:val="24"/>
        </w:rPr>
        <w:t xml:space="preserve"> to</w:t>
      </w:r>
      <w:r w:rsidR="00BB2A3A" w:rsidRPr="00F77B7E">
        <w:rPr>
          <w:rFonts w:ascii="Times New Roman" w:hAnsi="Times New Roman" w:cs="Times New Roman"/>
          <w:sz w:val="24"/>
          <w:szCs w:val="24"/>
        </w:rPr>
        <w:t xml:space="preserve"> place on record </w:t>
      </w:r>
      <w:r w:rsidR="00782DBE" w:rsidRPr="00F77B7E">
        <w:rPr>
          <w:rFonts w:ascii="Times New Roman" w:hAnsi="Times New Roman" w:cs="Times New Roman"/>
          <w:sz w:val="24"/>
          <w:szCs w:val="24"/>
        </w:rPr>
        <w:t>its case or defence</w:t>
      </w:r>
      <w:r w:rsidR="00BB2A3A" w:rsidRPr="00F77B7E">
        <w:rPr>
          <w:rFonts w:ascii="Times New Roman" w:hAnsi="Times New Roman" w:cs="Times New Roman"/>
          <w:sz w:val="24"/>
          <w:szCs w:val="24"/>
        </w:rPr>
        <w:t xml:space="preserve"> before the trial starts. </w:t>
      </w:r>
      <w:r w:rsidR="00EF7053" w:rsidRPr="00F77B7E">
        <w:rPr>
          <w:rFonts w:ascii="Times New Roman" w:hAnsi="Times New Roman" w:cs="Times New Roman"/>
          <w:sz w:val="24"/>
          <w:szCs w:val="24"/>
        </w:rPr>
        <w:t xml:space="preserve"> </w:t>
      </w:r>
      <w:r w:rsidR="00BB2A3A" w:rsidRPr="00F77B7E">
        <w:rPr>
          <w:rFonts w:ascii="Times New Roman" w:hAnsi="Times New Roman" w:cs="Times New Roman"/>
          <w:sz w:val="24"/>
          <w:szCs w:val="24"/>
        </w:rPr>
        <w:t>This is especially so when a party inten</w:t>
      </w:r>
      <w:r w:rsidR="00A24EE8" w:rsidRPr="00F77B7E">
        <w:rPr>
          <w:rFonts w:ascii="Times New Roman" w:hAnsi="Times New Roman" w:cs="Times New Roman"/>
          <w:sz w:val="24"/>
          <w:szCs w:val="24"/>
        </w:rPr>
        <w:t>d</w:t>
      </w:r>
      <w:r w:rsidR="00BB2A3A" w:rsidRPr="00F77B7E">
        <w:rPr>
          <w:rFonts w:ascii="Times New Roman" w:hAnsi="Times New Roman" w:cs="Times New Roman"/>
          <w:sz w:val="24"/>
          <w:szCs w:val="24"/>
        </w:rPr>
        <w:t xml:space="preserve">s to rely on issues which have to be proved. </w:t>
      </w:r>
    </w:p>
    <w:p w:rsidR="00483E5D" w:rsidRPr="00F77B7E" w:rsidRDefault="00483E5D" w:rsidP="00483E5D">
      <w:pPr>
        <w:spacing w:after="0" w:line="240" w:lineRule="auto"/>
        <w:ind w:firstLine="1440"/>
        <w:jc w:val="both"/>
        <w:rPr>
          <w:rFonts w:ascii="Times New Roman" w:hAnsi="Times New Roman" w:cs="Times New Roman"/>
          <w:sz w:val="24"/>
          <w:szCs w:val="24"/>
        </w:rPr>
      </w:pPr>
    </w:p>
    <w:p w:rsidR="00E15F8D" w:rsidRPr="00F77B7E" w:rsidRDefault="00E15F8D" w:rsidP="00E15F8D">
      <w:pPr>
        <w:spacing w:after="0" w:line="240" w:lineRule="auto"/>
        <w:ind w:firstLine="1440"/>
        <w:jc w:val="both"/>
        <w:rPr>
          <w:rFonts w:ascii="Times New Roman" w:hAnsi="Times New Roman" w:cs="Times New Roman"/>
          <w:sz w:val="24"/>
          <w:szCs w:val="24"/>
        </w:rPr>
      </w:pPr>
    </w:p>
    <w:p w:rsidR="00BA5838" w:rsidRPr="00F77B7E" w:rsidRDefault="00BB2A3A"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It is </w:t>
      </w:r>
      <w:r w:rsidR="004D0126" w:rsidRPr="00F77B7E">
        <w:rPr>
          <w:rFonts w:ascii="Times New Roman" w:hAnsi="Times New Roman" w:cs="Times New Roman"/>
          <w:sz w:val="24"/>
          <w:szCs w:val="24"/>
        </w:rPr>
        <w:t>accepted</w:t>
      </w:r>
      <w:r w:rsidRPr="00F77B7E">
        <w:rPr>
          <w:rFonts w:ascii="Times New Roman" w:hAnsi="Times New Roman" w:cs="Times New Roman"/>
          <w:sz w:val="24"/>
          <w:szCs w:val="24"/>
        </w:rPr>
        <w:t xml:space="preserve"> that a point of law can be raised at any stage </w:t>
      </w:r>
      <w:r w:rsidR="00FC32D9" w:rsidRPr="00F77B7E">
        <w:rPr>
          <w:rFonts w:ascii="Times New Roman" w:hAnsi="Times New Roman" w:cs="Times New Roman"/>
          <w:sz w:val="24"/>
          <w:szCs w:val="24"/>
        </w:rPr>
        <w:t xml:space="preserve">of the process </w:t>
      </w:r>
      <w:r w:rsidRPr="00F77B7E">
        <w:rPr>
          <w:rFonts w:ascii="Times New Roman" w:hAnsi="Times New Roman" w:cs="Times New Roman"/>
          <w:sz w:val="24"/>
          <w:szCs w:val="24"/>
        </w:rPr>
        <w:t xml:space="preserve">even on appeal. </w:t>
      </w:r>
      <w:r w:rsidR="00EF7053" w:rsidRPr="00F77B7E">
        <w:rPr>
          <w:rFonts w:ascii="Times New Roman" w:hAnsi="Times New Roman" w:cs="Times New Roman"/>
          <w:sz w:val="24"/>
          <w:szCs w:val="24"/>
        </w:rPr>
        <w:t xml:space="preserve"> </w:t>
      </w:r>
      <w:r w:rsidRPr="00F77B7E">
        <w:rPr>
          <w:rFonts w:ascii="Times New Roman" w:hAnsi="Times New Roman" w:cs="Times New Roman"/>
          <w:sz w:val="24"/>
          <w:szCs w:val="24"/>
        </w:rPr>
        <w:t>The law on</w:t>
      </w:r>
      <w:r w:rsidR="00172E12" w:rsidRPr="00F77B7E">
        <w:rPr>
          <w:rFonts w:ascii="Times New Roman" w:hAnsi="Times New Roman" w:cs="Times New Roman"/>
          <w:sz w:val="24"/>
          <w:szCs w:val="24"/>
        </w:rPr>
        <w:t xml:space="preserve"> the</w:t>
      </w:r>
      <w:r w:rsidRPr="00F77B7E">
        <w:rPr>
          <w:rFonts w:ascii="Times New Roman" w:hAnsi="Times New Roman" w:cs="Times New Roman"/>
          <w:sz w:val="24"/>
          <w:szCs w:val="24"/>
        </w:rPr>
        <w:t xml:space="preserve"> raising</w:t>
      </w:r>
      <w:r w:rsidR="002A101A" w:rsidRPr="00F77B7E">
        <w:rPr>
          <w:rFonts w:ascii="Times New Roman" w:hAnsi="Times New Roman" w:cs="Times New Roman"/>
          <w:sz w:val="24"/>
          <w:szCs w:val="24"/>
        </w:rPr>
        <w:t xml:space="preserve"> of</w:t>
      </w:r>
      <w:r w:rsidRPr="00F77B7E">
        <w:rPr>
          <w:rFonts w:ascii="Times New Roman" w:hAnsi="Times New Roman" w:cs="Times New Roman"/>
          <w:sz w:val="24"/>
          <w:szCs w:val="24"/>
        </w:rPr>
        <w:t xml:space="preserve"> </w:t>
      </w:r>
      <w:r w:rsidR="00E15F8D" w:rsidRPr="00F77B7E">
        <w:rPr>
          <w:rFonts w:ascii="Times New Roman" w:hAnsi="Times New Roman" w:cs="Times New Roman"/>
          <w:sz w:val="24"/>
          <w:szCs w:val="24"/>
        </w:rPr>
        <w:t>points law</w:t>
      </w:r>
      <w:r w:rsidRPr="00F77B7E">
        <w:rPr>
          <w:rFonts w:ascii="Times New Roman" w:hAnsi="Times New Roman" w:cs="Times New Roman"/>
          <w:sz w:val="24"/>
          <w:szCs w:val="24"/>
        </w:rPr>
        <w:t xml:space="preserve"> for the first time on appeal is clear and has been articulated in a plethora of cases. </w:t>
      </w:r>
      <w:r w:rsidR="00EF7053" w:rsidRPr="00F77B7E">
        <w:rPr>
          <w:rFonts w:ascii="Times New Roman" w:hAnsi="Times New Roman" w:cs="Times New Roman"/>
          <w:sz w:val="24"/>
          <w:szCs w:val="24"/>
        </w:rPr>
        <w:t xml:space="preserve"> </w:t>
      </w:r>
      <w:r w:rsidRPr="00F77B7E">
        <w:rPr>
          <w:rFonts w:ascii="Times New Roman" w:hAnsi="Times New Roman" w:cs="Times New Roman"/>
          <w:sz w:val="24"/>
          <w:szCs w:val="24"/>
        </w:rPr>
        <w:t xml:space="preserve">In </w:t>
      </w:r>
      <w:proofErr w:type="spellStart"/>
      <w:r w:rsidRPr="00F77B7E">
        <w:rPr>
          <w:rFonts w:ascii="Times New Roman" w:hAnsi="Times New Roman" w:cs="Times New Roman"/>
          <w:i/>
          <w:sz w:val="24"/>
          <w:szCs w:val="24"/>
        </w:rPr>
        <w:t>Muchakata</w:t>
      </w:r>
      <w:proofErr w:type="spellEnd"/>
      <w:r w:rsidRPr="00F77B7E">
        <w:rPr>
          <w:rFonts w:ascii="Times New Roman" w:hAnsi="Times New Roman" w:cs="Times New Roman"/>
          <w:i/>
          <w:sz w:val="24"/>
          <w:szCs w:val="24"/>
        </w:rPr>
        <w:t xml:space="preserve"> v </w:t>
      </w:r>
      <w:proofErr w:type="spellStart"/>
      <w:r w:rsidRPr="00F77B7E">
        <w:rPr>
          <w:rFonts w:ascii="Times New Roman" w:hAnsi="Times New Roman" w:cs="Times New Roman"/>
          <w:i/>
          <w:sz w:val="24"/>
          <w:szCs w:val="24"/>
        </w:rPr>
        <w:t>Netherburn</w:t>
      </w:r>
      <w:proofErr w:type="spellEnd"/>
      <w:r w:rsidRPr="00F77B7E">
        <w:rPr>
          <w:rFonts w:ascii="Times New Roman" w:hAnsi="Times New Roman" w:cs="Times New Roman"/>
          <w:i/>
          <w:sz w:val="24"/>
          <w:szCs w:val="24"/>
        </w:rPr>
        <w:t xml:space="preserve"> Mine</w:t>
      </w:r>
      <w:r w:rsidRPr="00F77B7E">
        <w:rPr>
          <w:rFonts w:ascii="Times New Roman" w:hAnsi="Times New Roman" w:cs="Times New Roman"/>
          <w:sz w:val="24"/>
          <w:szCs w:val="24"/>
        </w:rPr>
        <w:t xml:space="preserve"> 1996 (1) 153 (S) at p 157A </w:t>
      </w:r>
      <w:r w:rsidR="00EF7053" w:rsidRPr="00F77B7E">
        <w:rPr>
          <w:rFonts w:ascii="Times New Roman" w:hAnsi="Times New Roman" w:cs="Times New Roman"/>
          <w:sz w:val="24"/>
          <w:szCs w:val="24"/>
        </w:rPr>
        <w:t xml:space="preserve">KORSAH JA </w:t>
      </w:r>
      <w:r w:rsidRPr="00F77B7E">
        <w:rPr>
          <w:rFonts w:ascii="Times New Roman" w:hAnsi="Times New Roman" w:cs="Times New Roman"/>
          <w:sz w:val="24"/>
          <w:szCs w:val="24"/>
        </w:rPr>
        <w:t>said;</w:t>
      </w:r>
    </w:p>
    <w:p w:rsidR="00BB2A3A" w:rsidRPr="00F77B7E" w:rsidRDefault="00BB2A3A"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 xml:space="preserve">“Provided it is not one which is required by a definitive law to be </w:t>
      </w:r>
      <w:r w:rsidR="008E0061" w:rsidRPr="00F77B7E">
        <w:rPr>
          <w:rFonts w:ascii="Times New Roman" w:hAnsi="Times New Roman" w:cs="Times New Roman"/>
          <w:sz w:val="24"/>
          <w:szCs w:val="24"/>
        </w:rPr>
        <w:t xml:space="preserve">specially pleaded a point of law, which goes to the root of the matter, may be raised at any time, even for the first time on appeal, if its consideration involves no unfairness to the party against whom it is directed: </w:t>
      </w:r>
      <w:proofErr w:type="spellStart"/>
      <w:r w:rsidR="008E0061" w:rsidRPr="00F77B7E">
        <w:rPr>
          <w:rFonts w:ascii="Times New Roman" w:hAnsi="Times New Roman" w:cs="Times New Roman"/>
          <w:sz w:val="24"/>
          <w:szCs w:val="24"/>
        </w:rPr>
        <w:t>Morobane</w:t>
      </w:r>
      <w:proofErr w:type="spellEnd"/>
      <w:r w:rsidR="008E0061" w:rsidRPr="00F77B7E">
        <w:rPr>
          <w:rFonts w:ascii="Times New Roman" w:hAnsi="Times New Roman" w:cs="Times New Roman"/>
          <w:sz w:val="24"/>
          <w:szCs w:val="24"/>
        </w:rPr>
        <w:t xml:space="preserve"> v Bateman 1918 460; </w:t>
      </w:r>
      <w:r w:rsidR="008E0061" w:rsidRPr="00F77B7E">
        <w:rPr>
          <w:rFonts w:ascii="Times New Roman" w:hAnsi="Times New Roman" w:cs="Times New Roman"/>
          <w:i/>
          <w:sz w:val="24"/>
          <w:szCs w:val="24"/>
        </w:rPr>
        <w:t>Paddock Motors (PTY</w:t>
      </w:r>
      <w:r w:rsidR="008E0061" w:rsidRPr="00F77B7E">
        <w:rPr>
          <w:rFonts w:ascii="Times New Roman" w:hAnsi="Times New Roman" w:cs="Times New Roman"/>
          <w:sz w:val="24"/>
          <w:szCs w:val="24"/>
        </w:rPr>
        <w:t xml:space="preserve">) </w:t>
      </w:r>
      <w:r w:rsidR="008E0061" w:rsidRPr="00F77B7E">
        <w:rPr>
          <w:rFonts w:ascii="Times New Roman" w:hAnsi="Times New Roman" w:cs="Times New Roman"/>
          <w:i/>
          <w:sz w:val="24"/>
          <w:szCs w:val="24"/>
        </w:rPr>
        <w:t xml:space="preserve">Ltd v </w:t>
      </w:r>
      <w:proofErr w:type="spellStart"/>
      <w:r w:rsidR="008E0061" w:rsidRPr="00F77B7E">
        <w:rPr>
          <w:rFonts w:ascii="Times New Roman" w:hAnsi="Times New Roman" w:cs="Times New Roman"/>
          <w:i/>
          <w:sz w:val="24"/>
          <w:szCs w:val="24"/>
        </w:rPr>
        <w:t>Igesund</w:t>
      </w:r>
      <w:proofErr w:type="spellEnd"/>
      <w:r w:rsidR="008E0061" w:rsidRPr="00F77B7E">
        <w:rPr>
          <w:rFonts w:ascii="Times New Roman" w:hAnsi="Times New Roman" w:cs="Times New Roman"/>
          <w:sz w:val="24"/>
          <w:szCs w:val="24"/>
        </w:rPr>
        <w:t xml:space="preserve"> 1976 (3) SA 16 (A) at 23D-G.”</w:t>
      </w:r>
    </w:p>
    <w:p w:rsidR="00EF7053" w:rsidRPr="00F77B7E" w:rsidRDefault="00EF7053" w:rsidP="00EF7053">
      <w:pPr>
        <w:ind w:firstLine="1440"/>
        <w:jc w:val="both"/>
        <w:rPr>
          <w:rFonts w:ascii="Times New Roman" w:hAnsi="Times New Roman" w:cs="Times New Roman"/>
          <w:sz w:val="32"/>
          <w:szCs w:val="32"/>
        </w:rPr>
      </w:pPr>
    </w:p>
    <w:p w:rsidR="008E0061" w:rsidRPr="00F77B7E" w:rsidRDefault="008C46FF"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I</w:t>
      </w:r>
      <w:r w:rsidR="008E0061" w:rsidRPr="00F77B7E">
        <w:rPr>
          <w:rFonts w:ascii="Times New Roman" w:hAnsi="Times New Roman" w:cs="Times New Roman"/>
          <w:sz w:val="24"/>
          <w:szCs w:val="24"/>
        </w:rPr>
        <w:t xml:space="preserve">n </w:t>
      </w:r>
      <w:proofErr w:type="spellStart"/>
      <w:r w:rsidR="008E0061" w:rsidRPr="00F77B7E">
        <w:rPr>
          <w:rFonts w:ascii="Times New Roman" w:hAnsi="Times New Roman" w:cs="Times New Roman"/>
          <w:i/>
          <w:sz w:val="24"/>
          <w:szCs w:val="24"/>
        </w:rPr>
        <w:t>Muskwe</w:t>
      </w:r>
      <w:proofErr w:type="spellEnd"/>
      <w:r w:rsidR="008E0061" w:rsidRPr="00F77B7E">
        <w:rPr>
          <w:rFonts w:ascii="Times New Roman" w:hAnsi="Times New Roman" w:cs="Times New Roman"/>
          <w:i/>
          <w:sz w:val="24"/>
          <w:szCs w:val="24"/>
        </w:rPr>
        <w:t xml:space="preserve"> v </w:t>
      </w:r>
      <w:proofErr w:type="spellStart"/>
      <w:r w:rsidR="008E0061" w:rsidRPr="00F77B7E">
        <w:rPr>
          <w:rFonts w:ascii="Times New Roman" w:hAnsi="Times New Roman" w:cs="Times New Roman"/>
          <w:i/>
          <w:sz w:val="24"/>
          <w:szCs w:val="24"/>
        </w:rPr>
        <w:t>Nyajina</w:t>
      </w:r>
      <w:proofErr w:type="spellEnd"/>
      <w:r w:rsidR="008E0061" w:rsidRPr="00F77B7E">
        <w:rPr>
          <w:rFonts w:ascii="Times New Roman" w:hAnsi="Times New Roman" w:cs="Times New Roman"/>
          <w:i/>
          <w:sz w:val="24"/>
          <w:szCs w:val="24"/>
        </w:rPr>
        <w:t xml:space="preserve"> &amp; </w:t>
      </w:r>
      <w:proofErr w:type="spellStart"/>
      <w:r w:rsidR="008E0061" w:rsidRPr="00F77B7E">
        <w:rPr>
          <w:rFonts w:ascii="Times New Roman" w:hAnsi="Times New Roman" w:cs="Times New Roman"/>
          <w:i/>
          <w:sz w:val="24"/>
          <w:szCs w:val="24"/>
        </w:rPr>
        <w:t>Ors</w:t>
      </w:r>
      <w:proofErr w:type="spellEnd"/>
      <w:r w:rsidR="008E0061" w:rsidRPr="00F77B7E">
        <w:rPr>
          <w:rFonts w:ascii="Times New Roman" w:hAnsi="Times New Roman" w:cs="Times New Roman"/>
          <w:sz w:val="24"/>
          <w:szCs w:val="24"/>
        </w:rPr>
        <w:t xml:space="preserve"> SC 17/12</w:t>
      </w:r>
      <w:r w:rsidR="00F63F23" w:rsidRPr="00F77B7E">
        <w:rPr>
          <w:rFonts w:ascii="Times New Roman" w:hAnsi="Times New Roman" w:cs="Times New Roman"/>
          <w:sz w:val="24"/>
          <w:szCs w:val="24"/>
        </w:rPr>
        <w:t xml:space="preserve"> </w:t>
      </w:r>
      <w:r w:rsidR="00EF7053" w:rsidRPr="00F77B7E">
        <w:rPr>
          <w:rFonts w:ascii="Times New Roman" w:hAnsi="Times New Roman" w:cs="Times New Roman"/>
          <w:sz w:val="24"/>
          <w:szCs w:val="24"/>
        </w:rPr>
        <w:t>ZIYAMBI JA at p</w:t>
      </w:r>
      <w:r w:rsidR="00576A5C" w:rsidRPr="00F77B7E">
        <w:rPr>
          <w:rFonts w:ascii="Times New Roman" w:hAnsi="Times New Roman" w:cs="Times New Roman"/>
          <w:sz w:val="24"/>
          <w:szCs w:val="24"/>
        </w:rPr>
        <w:t xml:space="preserve"> 2</w:t>
      </w:r>
      <w:r w:rsidR="008E0061" w:rsidRPr="00F77B7E">
        <w:rPr>
          <w:rFonts w:ascii="Times New Roman" w:hAnsi="Times New Roman" w:cs="Times New Roman"/>
          <w:sz w:val="24"/>
          <w:szCs w:val="24"/>
        </w:rPr>
        <w:t xml:space="preserve"> of the cyclostyled judgment said;</w:t>
      </w:r>
    </w:p>
    <w:p w:rsidR="008E0061" w:rsidRPr="00F77B7E" w:rsidRDefault="004D0126" w:rsidP="0093326B">
      <w:pPr>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lastRenderedPageBreak/>
        <w:t>“</w:t>
      </w:r>
      <w:r w:rsidR="008E0061" w:rsidRPr="00F77B7E">
        <w:rPr>
          <w:rFonts w:ascii="Times New Roman" w:hAnsi="Times New Roman" w:cs="Times New Roman"/>
          <w:sz w:val="24"/>
          <w:szCs w:val="24"/>
        </w:rPr>
        <w:t>Undoubtedly a point of law can be raised at any time even though not pleaded. However</w:t>
      </w:r>
      <w:r w:rsidR="009B5ACE" w:rsidRPr="00F77B7E">
        <w:rPr>
          <w:rFonts w:ascii="Times New Roman" w:hAnsi="Times New Roman" w:cs="Times New Roman"/>
          <w:sz w:val="24"/>
          <w:szCs w:val="24"/>
        </w:rPr>
        <w:t>, this is subject to certain considerations, one of which is that the court has to consider whether raising a point of law at this juncture would cause prejudice to the party against whom it is raised.”</w:t>
      </w:r>
    </w:p>
    <w:p w:rsidR="00EF7053" w:rsidRPr="00F77B7E" w:rsidRDefault="00EF7053" w:rsidP="00EF7053">
      <w:pPr>
        <w:spacing w:line="240" w:lineRule="auto"/>
        <w:ind w:left="720"/>
        <w:jc w:val="both"/>
        <w:rPr>
          <w:rFonts w:ascii="Times New Roman" w:hAnsi="Times New Roman" w:cs="Times New Roman"/>
          <w:sz w:val="32"/>
          <w:szCs w:val="32"/>
        </w:rPr>
      </w:pPr>
    </w:p>
    <w:p w:rsidR="009B5ACE" w:rsidRPr="00F77B7E" w:rsidRDefault="009B5ACE" w:rsidP="0093326B">
      <w:pPr>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Points of law come in different forms. Some come as settled law to which proven facts are applied to determine the result. </w:t>
      </w:r>
      <w:r w:rsidR="00EF7053" w:rsidRPr="00F77B7E">
        <w:rPr>
          <w:rFonts w:ascii="Times New Roman" w:hAnsi="Times New Roman" w:cs="Times New Roman"/>
          <w:sz w:val="24"/>
          <w:szCs w:val="24"/>
        </w:rPr>
        <w:t xml:space="preserve"> </w:t>
      </w:r>
      <w:r w:rsidRPr="00F77B7E">
        <w:rPr>
          <w:rFonts w:ascii="Times New Roman" w:hAnsi="Times New Roman" w:cs="Times New Roman"/>
          <w:sz w:val="24"/>
          <w:szCs w:val="24"/>
        </w:rPr>
        <w:t>Some call for the leading of evidence to establish their applicability. This usually</w:t>
      </w:r>
      <w:r w:rsidR="00D2711B" w:rsidRPr="00F77B7E">
        <w:rPr>
          <w:rFonts w:ascii="Times New Roman" w:hAnsi="Times New Roman" w:cs="Times New Roman"/>
          <w:sz w:val="24"/>
          <w:szCs w:val="24"/>
        </w:rPr>
        <w:t>,</w:t>
      </w:r>
      <w:r w:rsidRPr="00F77B7E">
        <w:rPr>
          <w:rFonts w:ascii="Times New Roman" w:hAnsi="Times New Roman" w:cs="Times New Roman"/>
          <w:sz w:val="24"/>
          <w:szCs w:val="24"/>
        </w:rPr>
        <w:t xml:space="preserve"> appl</w:t>
      </w:r>
      <w:r w:rsidR="00D2711B" w:rsidRPr="00F77B7E">
        <w:rPr>
          <w:rFonts w:ascii="Times New Roman" w:hAnsi="Times New Roman" w:cs="Times New Roman"/>
          <w:sz w:val="24"/>
          <w:szCs w:val="24"/>
        </w:rPr>
        <w:t>ies</w:t>
      </w:r>
      <w:r w:rsidRPr="00F77B7E">
        <w:rPr>
          <w:rFonts w:ascii="Times New Roman" w:hAnsi="Times New Roman" w:cs="Times New Roman"/>
          <w:sz w:val="24"/>
          <w:szCs w:val="24"/>
        </w:rPr>
        <w:t xml:space="preserve"> to statutory provisions </w:t>
      </w:r>
      <w:r w:rsidR="00D2711B" w:rsidRPr="00F77B7E">
        <w:rPr>
          <w:rFonts w:ascii="Times New Roman" w:hAnsi="Times New Roman" w:cs="Times New Roman"/>
          <w:sz w:val="24"/>
          <w:szCs w:val="24"/>
        </w:rPr>
        <w:t xml:space="preserve">whose applicability depends on stated conditions. </w:t>
      </w:r>
      <w:r w:rsidR="00EF7053" w:rsidRPr="00F77B7E">
        <w:rPr>
          <w:rFonts w:ascii="Times New Roman" w:hAnsi="Times New Roman" w:cs="Times New Roman"/>
          <w:sz w:val="24"/>
          <w:szCs w:val="24"/>
        </w:rPr>
        <w:t xml:space="preserve"> </w:t>
      </w:r>
      <w:r w:rsidR="00D2711B" w:rsidRPr="00F77B7E">
        <w:rPr>
          <w:rFonts w:ascii="Times New Roman" w:hAnsi="Times New Roman" w:cs="Times New Roman"/>
          <w:sz w:val="24"/>
          <w:szCs w:val="24"/>
        </w:rPr>
        <w:t>In this case the appellant relies on the provisions of s 4 of the Contractual Penalties Act</w:t>
      </w:r>
      <w:r w:rsidR="00F10F53" w:rsidRPr="00F77B7E">
        <w:rPr>
          <w:rFonts w:ascii="Times New Roman" w:hAnsi="Times New Roman" w:cs="Times New Roman"/>
          <w:sz w:val="24"/>
          <w:szCs w:val="24"/>
        </w:rPr>
        <w:t xml:space="preserve"> </w:t>
      </w:r>
      <w:r w:rsidR="00EF7053" w:rsidRPr="00F77B7E">
        <w:rPr>
          <w:rFonts w:ascii="Times New Roman" w:hAnsi="Times New Roman" w:cs="Times New Roman"/>
          <w:sz w:val="24"/>
          <w:szCs w:val="24"/>
        </w:rPr>
        <w:t>[</w:t>
      </w:r>
      <w:r w:rsidR="00F10F53" w:rsidRPr="00F77B7E">
        <w:rPr>
          <w:rFonts w:ascii="Times New Roman" w:hAnsi="Times New Roman" w:cs="Times New Roman"/>
          <w:i/>
          <w:sz w:val="24"/>
          <w:szCs w:val="24"/>
        </w:rPr>
        <w:t>Chapter</w:t>
      </w:r>
      <w:r w:rsidR="00862054" w:rsidRPr="00F77B7E">
        <w:rPr>
          <w:rFonts w:ascii="Times New Roman" w:hAnsi="Times New Roman" w:cs="Times New Roman"/>
          <w:i/>
          <w:sz w:val="24"/>
          <w:szCs w:val="24"/>
        </w:rPr>
        <w:t xml:space="preserve"> 8</w:t>
      </w:r>
      <w:r w:rsidR="00EF7053" w:rsidRPr="00F77B7E">
        <w:rPr>
          <w:rFonts w:ascii="Times New Roman" w:hAnsi="Times New Roman" w:cs="Times New Roman"/>
          <w:i/>
          <w:sz w:val="24"/>
          <w:szCs w:val="24"/>
        </w:rPr>
        <w:t>:</w:t>
      </w:r>
      <w:r w:rsidR="00862054" w:rsidRPr="00F77B7E">
        <w:rPr>
          <w:rFonts w:ascii="Times New Roman" w:hAnsi="Times New Roman" w:cs="Times New Roman"/>
          <w:i/>
          <w:sz w:val="24"/>
          <w:szCs w:val="24"/>
        </w:rPr>
        <w:t>04</w:t>
      </w:r>
      <w:r w:rsidR="00EF7053" w:rsidRPr="00F77B7E">
        <w:rPr>
          <w:rFonts w:ascii="Times New Roman" w:hAnsi="Times New Roman" w:cs="Times New Roman"/>
          <w:sz w:val="24"/>
          <w:szCs w:val="24"/>
        </w:rPr>
        <w:t>]</w:t>
      </w:r>
      <w:r w:rsidR="00D2711B" w:rsidRPr="00F77B7E">
        <w:rPr>
          <w:rFonts w:ascii="Times New Roman" w:hAnsi="Times New Roman" w:cs="Times New Roman"/>
          <w:sz w:val="24"/>
          <w:szCs w:val="24"/>
        </w:rPr>
        <w:t xml:space="preserve"> which provides as follows;</w:t>
      </w:r>
    </w:p>
    <w:p w:rsidR="00DB27D1" w:rsidRPr="00F77B7E" w:rsidRDefault="00DB27D1" w:rsidP="00EF7053">
      <w:pPr>
        <w:autoSpaceDE w:val="0"/>
        <w:autoSpaceDN w:val="0"/>
        <w:adjustRightInd w:val="0"/>
        <w:spacing w:after="0" w:line="240" w:lineRule="auto"/>
        <w:ind w:left="1440" w:hanging="720"/>
        <w:jc w:val="both"/>
        <w:rPr>
          <w:rFonts w:ascii="Times New Roman" w:hAnsi="Times New Roman" w:cs="Times New Roman"/>
          <w:sz w:val="24"/>
          <w:szCs w:val="24"/>
        </w:rPr>
      </w:pPr>
      <w:r w:rsidRPr="00F77B7E">
        <w:rPr>
          <w:rFonts w:ascii="Times New Roman" w:hAnsi="Times New Roman" w:cs="Times New Roman"/>
          <w:sz w:val="24"/>
          <w:szCs w:val="24"/>
        </w:rPr>
        <w:t xml:space="preserve">“(1) </w:t>
      </w:r>
      <w:r w:rsidR="00A7255D">
        <w:rPr>
          <w:rFonts w:ascii="Times New Roman" w:hAnsi="Times New Roman" w:cs="Times New Roman"/>
          <w:sz w:val="24"/>
          <w:szCs w:val="24"/>
        </w:rPr>
        <w:t xml:space="preserve">   </w:t>
      </w:r>
      <w:r w:rsidRPr="00F77B7E">
        <w:rPr>
          <w:rFonts w:ascii="Times New Roman" w:hAnsi="Times New Roman" w:cs="Times New Roman"/>
          <w:sz w:val="24"/>
          <w:szCs w:val="24"/>
        </w:rPr>
        <w:t>Subject to this Act, a penalty stipulation shall be enforceable in any competent court.</w:t>
      </w:r>
    </w:p>
    <w:p w:rsidR="0093326B" w:rsidRPr="00F77B7E" w:rsidRDefault="0093326B" w:rsidP="00EF7053">
      <w:pPr>
        <w:autoSpaceDE w:val="0"/>
        <w:autoSpaceDN w:val="0"/>
        <w:adjustRightInd w:val="0"/>
        <w:spacing w:after="0" w:line="240" w:lineRule="auto"/>
        <w:ind w:left="1440" w:hanging="720"/>
        <w:jc w:val="both"/>
        <w:rPr>
          <w:rFonts w:ascii="Times New Roman" w:hAnsi="Times New Roman" w:cs="Times New Roman"/>
          <w:sz w:val="24"/>
          <w:szCs w:val="24"/>
        </w:rPr>
      </w:pPr>
    </w:p>
    <w:p w:rsidR="00DB27D1" w:rsidRPr="00F77B7E" w:rsidRDefault="00A7255D" w:rsidP="00EF7053">
      <w:pPr>
        <w:autoSpaceDE w:val="0"/>
        <w:autoSpaceDN w:val="0"/>
        <w:adjustRightInd w:val="0"/>
        <w:spacing w:after="0"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DB27D1" w:rsidRPr="00F77B7E">
        <w:rPr>
          <w:rFonts w:ascii="Times New Roman" w:hAnsi="Times New Roman" w:cs="Times New Roman"/>
          <w:sz w:val="24"/>
          <w:szCs w:val="24"/>
        </w:rPr>
        <w:t xml:space="preserve">(2) </w:t>
      </w:r>
      <w:r>
        <w:rPr>
          <w:rFonts w:ascii="Times New Roman" w:hAnsi="Times New Roman" w:cs="Times New Roman"/>
          <w:sz w:val="24"/>
          <w:szCs w:val="24"/>
        </w:rPr>
        <w:t xml:space="preserve">   </w:t>
      </w:r>
      <w:r w:rsidR="00DB27D1" w:rsidRPr="00F77B7E">
        <w:rPr>
          <w:rFonts w:ascii="Times New Roman" w:hAnsi="Times New Roman" w:cs="Times New Roman"/>
          <w:sz w:val="24"/>
          <w:szCs w:val="24"/>
        </w:rPr>
        <w:t>If it appears to a court that the penalty is out of proportion to any prejudice suffered by the creditor as a result of the act, omission or withdrawal giving rise to liability under a penalty stipulation, the court may—</w:t>
      </w:r>
    </w:p>
    <w:p w:rsidR="00EF7053" w:rsidRPr="00F77B7E" w:rsidRDefault="00EF7053" w:rsidP="00EF7053">
      <w:pPr>
        <w:autoSpaceDE w:val="0"/>
        <w:autoSpaceDN w:val="0"/>
        <w:adjustRightInd w:val="0"/>
        <w:spacing w:after="0" w:line="240" w:lineRule="auto"/>
        <w:ind w:left="1440" w:hanging="720"/>
        <w:jc w:val="both"/>
        <w:rPr>
          <w:rFonts w:ascii="Times New Roman" w:hAnsi="Times New Roman" w:cs="Times New Roman"/>
          <w:sz w:val="24"/>
          <w:szCs w:val="24"/>
        </w:rPr>
      </w:pPr>
    </w:p>
    <w:p w:rsidR="00DB27D1" w:rsidRPr="00F77B7E" w:rsidRDefault="00DB27D1" w:rsidP="007F44EE">
      <w:pPr>
        <w:autoSpaceDE w:val="0"/>
        <w:autoSpaceDN w:val="0"/>
        <w:adjustRightInd w:val="0"/>
        <w:spacing w:after="0" w:line="240" w:lineRule="auto"/>
        <w:ind w:left="2790" w:hanging="630"/>
        <w:jc w:val="both"/>
        <w:rPr>
          <w:rFonts w:ascii="Times New Roman" w:hAnsi="Times New Roman" w:cs="Times New Roman"/>
          <w:sz w:val="24"/>
          <w:szCs w:val="24"/>
        </w:rPr>
      </w:pPr>
      <w:r w:rsidRPr="00F77B7E">
        <w:rPr>
          <w:rFonts w:ascii="Times New Roman" w:hAnsi="Times New Roman" w:cs="Times New Roman"/>
          <w:sz w:val="24"/>
          <w:szCs w:val="24"/>
        </w:rPr>
        <w:t>(</w:t>
      </w:r>
      <w:r w:rsidRPr="00F77B7E">
        <w:rPr>
          <w:rFonts w:ascii="Times New Roman" w:hAnsi="Times New Roman" w:cs="Times New Roman"/>
          <w:i/>
          <w:iCs/>
          <w:sz w:val="24"/>
          <w:szCs w:val="24"/>
        </w:rPr>
        <w:t>a</w:t>
      </w:r>
      <w:r w:rsidRPr="00F77B7E">
        <w:rPr>
          <w:rFonts w:ascii="Times New Roman" w:hAnsi="Times New Roman" w:cs="Times New Roman"/>
          <w:sz w:val="24"/>
          <w:szCs w:val="24"/>
        </w:rPr>
        <w:t xml:space="preserve">) </w:t>
      </w:r>
      <w:r w:rsidR="00E62325">
        <w:rPr>
          <w:rFonts w:ascii="Times New Roman" w:hAnsi="Times New Roman" w:cs="Times New Roman"/>
          <w:sz w:val="24"/>
          <w:szCs w:val="24"/>
        </w:rPr>
        <w:t xml:space="preserve">    </w:t>
      </w:r>
      <w:proofErr w:type="gramStart"/>
      <w:r w:rsidRPr="00F77B7E">
        <w:rPr>
          <w:rFonts w:ascii="Times New Roman" w:hAnsi="Times New Roman" w:cs="Times New Roman"/>
          <w:sz w:val="24"/>
          <w:szCs w:val="24"/>
        </w:rPr>
        <w:t>reduce</w:t>
      </w:r>
      <w:proofErr w:type="gramEnd"/>
      <w:r w:rsidRPr="00F77B7E">
        <w:rPr>
          <w:rFonts w:ascii="Times New Roman" w:hAnsi="Times New Roman" w:cs="Times New Roman"/>
          <w:sz w:val="24"/>
          <w:szCs w:val="24"/>
        </w:rPr>
        <w:t xml:space="preserve"> the penalty to such extent as the court considers equitable under the circumstances; and</w:t>
      </w:r>
    </w:p>
    <w:p w:rsidR="00EF7053" w:rsidRPr="00F77B7E" w:rsidRDefault="00EF7053" w:rsidP="00EF7053">
      <w:pPr>
        <w:autoSpaceDE w:val="0"/>
        <w:autoSpaceDN w:val="0"/>
        <w:adjustRightInd w:val="0"/>
        <w:spacing w:after="0" w:line="240" w:lineRule="auto"/>
        <w:ind w:left="2160"/>
        <w:jc w:val="both"/>
        <w:rPr>
          <w:rFonts w:ascii="Times New Roman" w:hAnsi="Times New Roman" w:cs="Times New Roman"/>
          <w:sz w:val="24"/>
          <w:szCs w:val="24"/>
        </w:rPr>
      </w:pPr>
    </w:p>
    <w:p w:rsidR="00DB27D1" w:rsidRPr="00F77B7E" w:rsidRDefault="00DB27D1" w:rsidP="007F44EE">
      <w:pPr>
        <w:autoSpaceDE w:val="0"/>
        <w:autoSpaceDN w:val="0"/>
        <w:adjustRightInd w:val="0"/>
        <w:spacing w:after="0" w:line="240" w:lineRule="auto"/>
        <w:ind w:left="2790" w:hanging="630"/>
        <w:jc w:val="both"/>
        <w:rPr>
          <w:rFonts w:ascii="Times New Roman" w:hAnsi="Times New Roman" w:cs="Times New Roman"/>
          <w:sz w:val="24"/>
          <w:szCs w:val="24"/>
        </w:rPr>
      </w:pPr>
      <w:r w:rsidRPr="00F77B7E">
        <w:rPr>
          <w:rFonts w:ascii="Times New Roman" w:hAnsi="Times New Roman" w:cs="Times New Roman"/>
          <w:sz w:val="24"/>
          <w:szCs w:val="24"/>
        </w:rPr>
        <w:t>(</w:t>
      </w:r>
      <w:r w:rsidRPr="00F77B7E">
        <w:rPr>
          <w:rFonts w:ascii="Times New Roman" w:hAnsi="Times New Roman" w:cs="Times New Roman"/>
          <w:i/>
          <w:iCs/>
          <w:sz w:val="24"/>
          <w:szCs w:val="24"/>
        </w:rPr>
        <w:t>b</w:t>
      </w:r>
      <w:r w:rsidR="007F44EE" w:rsidRPr="00F77B7E">
        <w:rPr>
          <w:rFonts w:ascii="Times New Roman" w:hAnsi="Times New Roman" w:cs="Times New Roman"/>
          <w:sz w:val="24"/>
          <w:szCs w:val="24"/>
        </w:rPr>
        <w:t xml:space="preserve">) </w:t>
      </w:r>
      <w:r w:rsidR="00E62325">
        <w:rPr>
          <w:rFonts w:ascii="Times New Roman" w:hAnsi="Times New Roman" w:cs="Times New Roman"/>
          <w:sz w:val="24"/>
          <w:szCs w:val="24"/>
        </w:rPr>
        <w:t xml:space="preserve">   </w:t>
      </w:r>
      <w:proofErr w:type="gramStart"/>
      <w:r w:rsidRPr="00F77B7E">
        <w:rPr>
          <w:rFonts w:ascii="Times New Roman" w:hAnsi="Times New Roman" w:cs="Times New Roman"/>
          <w:sz w:val="24"/>
          <w:szCs w:val="24"/>
        </w:rPr>
        <w:t>grant</w:t>
      </w:r>
      <w:proofErr w:type="gramEnd"/>
      <w:r w:rsidRPr="00F77B7E">
        <w:rPr>
          <w:rFonts w:ascii="Times New Roman" w:hAnsi="Times New Roman" w:cs="Times New Roman"/>
          <w:sz w:val="24"/>
          <w:szCs w:val="24"/>
        </w:rPr>
        <w:t xml:space="preserve"> such other relief as the court considers will be fair and just to the parties.</w:t>
      </w:r>
    </w:p>
    <w:p w:rsidR="007F44EE" w:rsidRPr="00F77B7E" w:rsidRDefault="007F44EE" w:rsidP="00EF7053">
      <w:pPr>
        <w:autoSpaceDE w:val="0"/>
        <w:autoSpaceDN w:val="0"/>
        <w:adjustRightInd w:val="0"/>
        <w:spacing w:after="0" w:line="240" w:lineRule="auto"/>
        <w:ind w:left="2160"/>
        <w:jc w:val="both"/>
        <w:rPr>
          <w:rFonts w:ascii="Times New Roman" w:hAnsi="Times New Roman" w:cs="Times New Roman"/>
          <w:sz w:val="24"/>
          <w:szCs w:val="24"/>
        </w:rPr>
      </w:pPr>
    </w:p>
    <w:p w:rsidR="00DB27D1" w:rsidRPr="00F77B7E" w:rsidRDefault="00E62325" w:rsidP="00EF7053">
      <w:pPr>
        <w:autoSpaceDE w:val="0"/>
        <w:autoSpaceDN w:val="0"/>
        <w:adjustRightInd w:val="0"/>
        <w:spacing w:after="0" w:line="240" w:lineRule="auto"/>
        <w:ind w:left="1350" w:hanging="630"/>
        <w:jc w:val="both"/>
        <w:rPr>
          <w:rFonts w:ascii="Times New Roman" w:hAnsi="Times New Roman" w:cs="Times New Roman"/>
          <w:sz w:val="24"/>
          <w:szCs w:val="24"/>
        </w:rPr>
      </w:pPr>
      <w:r>
        <w:rPr>
          <w:rFonts w:ascii="Times New Roman" w:hAnsi="Times New Roman" w:cs="Times New Roman"/>
          <w:sz w:val="24"/>
          <w:szCs w:val="24"/>
        </w:rPr>
        <w:t xml:space="preserve"> </w:t>
      </w:r>
      <w:r w:rsidR="00EF7053" w:rsidRPr="00F77B7E">
        <w:rPr>
          <w:rFonts w:ascii="Times New Roman" w:hAnsi="Times New Roman" w:cs="Times New Roman"/>
          <w:sz w:val="24"/>
          <w:szCs w:val="24"/>
        </w:rPr>
        <w:t xml:space="preserve">(3) </w:t>
      </w:r>
      <w:r>
        <w:rPr>
          <w:rFonts w:ascii="Times New Roman" w:hAnsi="Times New Roman" w:cs="Times New Roman"/>
          <w:sz w:val="24"/>
          <w:szCs w:val="24"/>
        </w:rPr>
        <w:t xml:space="preserve">     </w:t>
      </w:r>
      <w:r w:rsidR="00DB27D1" w:rsidRPr="00F77B7E">
        <w:rPr>
          <w:rFonts w:ascii="Times New Roman" w:hAnsi="Times New Roman" w:cs="Times New Roman"/>
          <w:sz w:val="24"/>
          <w:szCs w:val="24"/>
        </w:rPr>
        <w:t>Without derogation from its powers in terms of subsection (2), a court may—</w:t>
      </w:r>
    </w:p>
    <w:p w:rsidR="00EF7053" w:rsidRPr="00F77B7E" w:rsidRDefault="00EF7053" w:rsidP="00EF7053">
      <w:pPr>
        <w:autoSpaceDE w:val="0"/>
        <w:autoSpaceDN w:val="0"/>
        <w:adjustRightInd w:val="0"/>
        <w:spacing w:after="0" w:line="240" w:lineRule="auto"/>
        <w:ind w:left="1350" w:hanging="630"/>
        <w:jc w:val="both"/>
        <w:rPr>
          <w:rFonts w:ascii="Times New Roman" w:hAnsi="Times New Roman" w:cs="Times New Roman"/>
          <w:sz w:val="24"/>
          <w:szCs w:val="24"/>
        </w:rPr>
      </w:pPr>
    </w:p>
    <w:p w:rsidR="00DB27D1" w:rsidRPr="00F77B7E" w:rsidRDefault="00DB27D1" w:rsidP="007F44EE">
      <w:pPr>
        <w:autoSpaceDE w:val="0"/>
        <w:autoSpaceDN w:val="0"/>
        <w:adjustRightInd w:val="0"/>
        <w:spacing w:after="0" w:line="240" w:lineRule="auto"/>
        <w:ind w:left="2700" w:hanging="630"/>
        <w:jc w:val="both"/>
        <w:rPr>
          <w:rFonts w:ascii="Times New Roman" w:hAnsi="Times New Roman" w:cs="Times New Roman"/>
          <w:sz w:val="24"/>
          <w:szCs w:val="24"/>
        </w:rPr>
      </w:pPr>
      <w:r w:rsidRPr="00F77B7E">
        <w:rPr>
          <w:rFonts w:ascii="Times New Roman" w:hAnsi="Times New Roman" w:cs="Times New Roman"/>
          <w:sz w:val="24"/>
          <w:szCs w:val="24"/>
        </w:rPr>
        <w:t>(</w:t>
      </w:r>
      <w:r w:rsidRPr="00F77B7E">
        <w:rPr>
          <w:rFonts w:ascii="Times New Roman" w:hAnsi="Times New Roman" w:cs="Times New Roman"/>
          <w:i/>
          <w:iCs/>
          <w:sz w:val="24"/>
          <w:szCs w:val="24"/>
        </w:rPr>
        <w:t>a</w:t>
      </w:r>
      <w:r w:rsidRPr="00F77B7E">
        <w:rPr>
          <w:rFonts w:ascii="Times New Roman" w:hAnsi="Times New Roman" w:cs="Times New Roman"/>
          <w:sz w:val="24"/>
          <w:szCs w:val="24"/>
        </w:rPr>
        <w:t xml:space="preserve">) </w:t>
      </w:r>
      <w:r w:rsidR="00E62325">
        <w:rPr>
          <w:rFonts w:ascii="Times New Roman" w:hAnsi="Times New Roman" w:cs="Times New Roman"/>
          <w:sz w:val="24"/>
          <w:szCs w:val="24"/>
        </w:rPr>
        <w:t xml:space="preserve">    </w:t>
      </w:r>
      <w:proofErr w:type="gramStart"/>
      <w:r w:rsidRPr="00F77B7E">
        <w:rPr>
          <w:rFonts w:ascii="Times New Roman" w:hAnsi="Times New Roman" w:cs="Times New Roman"/>
          <w:sz w:val="24"/>
          <w:szCs w:val="24"/>
        </w:rPr>
        <w:t>order</w:t>
      </w:r>
      <w:proofErr w:type="gramEnd"/>
      <w:r w:rsidRPr="00F77B7E">
        <w:rPr>
          <w:rFonts w:ascii="Times New Roman" w:hAnsi="Times New Roman" w:cs="Times New Roman"/>
          <w:sz w:val="24"/>
          <w:szCs w:val="24"/>
        </w:rPr>
        <w:t xml:space="preserve"> the creditor to refund to the debtor the whole or any part of any instalment, deposit or other moneys that the debtor has paid; or</w:t>
      </w:r>
    </w:p>
    <w:p w:rsidR="00EF7053" w:rsidRPr="00F77B7E" w:rsidRDefault="00EF7053" w:rsidP="00EF7053">
      <w:pPr>
        <w:autoSpaceDE w:val="0"/>
        <w:autoSpaceDN w:val="0"/>
        <w:adjustRightInd w:val="0"/>
        <w:spacing w:after="0" w:line="240" w:lineRule="auto"/>
        <w:ind w:left="2070"/>
        <w:jc w:val="both"/>
        <w:rPr>
          <w:rFonts w:ascii="Times New Roman" w:hAnsi="Times New Roman" w:cs="Times New Roman"/>
          <w:sz w:val="24"/>
          <w:szCs w:val="24"/>
        </w:rPr>
      </w:pPr>
    </w:p>
    <w:p w:rsidR="00DB27D1" w:rsidRPr="00F77B7E" w:rsidRDefault="00DB27D1" w:rsidP="007F44EE">
      <w:pPr>
        <w:autoSpaceDE w:val="0"/>
        <w:autoSpaceDN w:val="0"/>
        <w:adjustRightInd w:val="0"/>
        <w:spacing w:after="0" w:line="240" w:lineRule="auto"/>
        <w:ind w:left="2700" w:hanging="540"/>
        <w:jc w:val="both"/>
        <w:rPr>
          <w:rFonts w:ascii="Times New Roman" w:hAnsi="Times New Roman" w:cs="Times New Roman"/>
          <w:sz w:val="24"/>
          <w:szCs w:val="24"/>
        </w:rPr>
      </w:pPr>
      <w:r w:rsidRPr="00F77B7E">
        <w:rPr>
          <w:rFonts w:ascii="Times New Roman" w:hAnsi="Times New Roman" w:cs="Times New Roman"/>
          <w:sz w:val="24"/>
          <w:szCs w:val="24"/>
        </w:rPr>
        <w:t>(</w:t>
      </w:r>
      <w:r w:rsidRPr="00F77B7E">
        <w:rPr>
          <w:rFonts w:ascii="Times New Roman" w:hAnsi="Times New Roman" w:cs="Times New Roman"/>
          <w:i/>
          <w:iCs/>
          <w:sz w:val="24"/>
          <w:szCs w:val="24"/>
        </w:rPr>
        <w:t>b</w:t>
      </w:r>
      <w:r w:rsidRPr="00F77B7E">
        <w:rPr>
          <w:rFonts w:ascii="Times New Roman" w:hAnsi="Times New Roman" w:cs="Times New Roman"/>
          <w:sz w:val="24"/>
          <w:szCs w:val="24"/>
        </w:rPr>
        <w:t xml:space="preserve">) </w:t>
      </w:r>
      <w:r w:rsidR="00E62325">
        <w:rPr>
          <w:rFonts w:ascii="Times New Roman" w:hAnsi="Times New Roman" w:cs="Times New Roman"/>
          <w:sz w:val="24"/>
          <w:szCs w:val="24"/>
        </w:rPr>
        <w:t xml:space="preserve">   </w:t>
      </w:r>
      <w:proofErr w:type="gramStart"/>
      <w:r w:rsidRPr="00F77B7E">
        <w:rPr>
          <w:rFonts w:ascii="Times New Roman" w:hAnsi="Times New Roman" w:cs="Times New Roman"/>
          <w:sz w:val="24"/>
          <w:szCs w:val="24"/>
        </w:rPr>
        <w:t>order</w:t>
      </w:r>
      <w:proofErr w:type="gramEnd"/>
      <w:r w:rsidRPr="00F77B7E">
        <w:rPr>
          <w:rFonts w:ascii="Times New Roman" w:hAnsi="Times New Roman" w:cs="Times New Roman"/>
          <w:sz w:val="24"/>
          <w:szCs w:val="24"/>
        </w:rPr>
        <w:t xml:space="preserve"> the creditor to reimburse the debtor for the whole or part of any expenditure incurred by the debtor in connection with the contract concerned.</w:t>
      </w:r>
    </w:p>
    <w:p w:rsidR="00EF7053" w:rsidRPr="00F77B7E" w:rsidRDefault="00EF7053" w:rsidP="00EF7053">
      <w:pPr>
        <w:autoSpaceDE w:val="0"/>
        <w:autoSpaceDN w:val="0"/>
        <w:adjustRightInd w:val="0"/>
        <w:spacing w:after="0" w:line="240" w:lineRule="auto"/>
        <w:ind w:left="2160"/>
        <w:jc w:val="both"/>
        <w:rPr>
          <w:rFonts w:ascii="Times New Roman" w:hAnsi="Times New Roman" w:cs="Times New Roman"/>
          <w:sz w:val="24"/>
          <w:szCs w:val="24"/>
        </w:rPr>
      </w:pPr>
    </w:p>
    <w:p w:rsidR="00DB27D1" w:rsidRPr="00F77B7E" w:rsidRDefault="00DB27D1" w:rsidP="00EF7053">
      <w:pPr>
        <w:autoSpaceDE w:val="0"/>
        <w:autoSpaceDN w:val="0"/>
        <w:adjustRightInd w:val="0"/>
        <w:spacing w:after="0" w:line="240" w:lineRule="auto"/>
        <w:ind w:left="1350" w:hanging="630"/>
        <w:jc w:val="both"/>
        <w:rPr>
          <w:rFonts w:ascii="Times New Roman" w:hAnsi="Times New Roman" w:cs="Times New Roman"/>
          <w:sz w:val="24"/>
          <w:szCs w:val="24"/>
        </w:rPr>
      </w:pPr>
      <w:r w:rsidRPr="00F77B7E">
        <w:rPr>
          <w:rFonts w:ascii="Times New Roman" w:hAnsi="Times New Roman" w:cs="Times New Roman"/>
          <w:sz w:val="24"/>
          <w:szCs w:val="24"/>
        </w:rPr>
        <w:t xml:space="preserve">(4) </w:t>
      </w:r>
      <w:r w:rsidR="00E62325">
        <w:rPr>
          <w:rFonts w:ascii="Times New Roman" w:hAnsi="Times New Roman" w:cs="Times New Roman"/>
          <w:sz w:val="24"/>
          <w:szCs w:val="24"/>
        </w:rPr>
        <w:t xml:space="preserve">   </w:t>
      </w:r>
      <w:r w:rsidRPr="00F77B7E">
        <w:rPr>
          <w:rFonts w:ascii="Times New Roman" w:hAnsi="Times New Roman" w:cs="Times New Roman"/>
          <w:sz w:val="24"/>
          <w:szCs w:val="24"/>
        </w:rPr>
        <w:t>In determining the extent of any prejudice for the purposes of subsection (2), a court shall take into consideration not only the creditor’s proprietary interest but every other rightful interest which may be affected by the act, omission or withdrawal in question.”</w:t>
      </w:r>
    </w:p>
    <w:p w:rsidR="00973E36" w:rsidRPr="00F77B7E" w:rsidRDefault="00973E36" w:rsidP="00EF7053">
      <w:pPr>
        <w:autoSpaceDE w:val="0"/>
        <w:autoSpaceDN w:val="0"/>
        <w:adjustRightInd w:val="0"/>
        <w:spacing w:after="0" w:line="240" w:lineRule="auto"/>
        <w:ind w:left="1350" w:hanging="630"/>
        <w:jc w:val="both"/>
        <w:rPr>
          <w:rFonts w:ascii="Times New Roman" w:hAnsi="Times New Roman" w:cs="Times New Roman"/>
          <w:sz w:val="24"/>
          <w:szCs w:val="24"/>
        </w:rPr>
      </w:pPr>
    </w:p>
    <w:p w:rsidR="00EF7053" w:rsidRPr="00F77B7E" w:rsidRDefault="00EF7053" w:rsidP="00EF7053">
      <w:pPr>
        <w:autoSpaceDE w:val="0"/>
        <w:autoSpaceDN w:val="0"/>
        <w:adjustRightInd w:val="0"/>
        <w:spacing w:after="0" w:line="240" w:lineRule="auto"/>
        <w:ind w:left="1350" w:hanging="630"/>
        <w:jc w:val="both"/>
        <w:rPr>
          <w:rFonts w:ascii="Times New Roman" w:hAnsi="Times New Roman" w:cs="Times New Roman"/>
          <w:sz w:val="24"/>
          <w:szCs w:val="24"/>
        </w:rPr>
      </w:pPr>
    </w:p>
    <w:p w:rsidR="00CB5F56" w:rsidRPr="00F77B7E" w:rsidRDefault="00DC0196" w:rsidP="00E95713">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S</w:t>
      </w:r>
      <w:r w:rsidR="00DB27D1" w:rsidRPr="00F77B7E">
        <w:rPr>
          <w:rFonts w:ascii="Times New Roman" w:hAnsi="Times New Roman" w:cs="Times New Roman"/>
          <w:sz w:val="24"/>
          <w:szCs w:val="24"/>
        </w:rPr>
        <w:t>ection 4</w:t>
      </w:r>
      <w:r w:rsidR="000C3DCD" w:rsidRPr="00F77B7E">
        <w:rPr>
          <w:rFonts w:ascii="Times New Roman" w:hAnsi="Times New Roman" w:cs="Times New Roman"/>
          <w:sz w:val="24"/>
          <w:szCs w:val="24"/>
        </w:rPr>
        <w:t xml:space="preserve"> (2) to (4)</w:t>
      </w:r>
      <w:r w:rsidR="00DB27D1" w:rsidRPr="00F77B7E">
        <w:rPr>
          <w:rFonts w:ascii="Times New Roman" w:hAnsi="Times New Roman" w:cs="Times New Roman"/>
          <w:sz w:val="24"/>
          <w:szCs w:val="24"/>
        </w:rPr>
        <w:t xml:space="preserve"> clearly indicate that the </w:t>
      </w:r>
      <w:r w:rsidR="00973E36" w:rsidRPr="00F77B7E">
        <w:rPr>
          <w:rFonts w:ascii="Times New Roman" w:hAnsi="Times New Roman" w:cs="Times New Roman"/>
          <w:sz w:val="24"/>
          <w:szCs w:val="24"/>
        </w:rPr>
        <w:t>M</w:t>
      </w:r>
      <w:r w:rsidR="00DB27D1" w:rsidRPr="00F77B7E">
        <w:rPr>
          <w:rFonts w:ascii="Times New Roman" w:hAnsi="Times New Roman" w:cs="Times New Roman"/>
          <w:sz w:val="24"/>
          <w:szCs w:val="24"/>
        </w:rPr>
        <w:t xml:space="preserve">agistrates </w:t>
      </w:r>
      <w:r w:rsidR="00973E36" w:rsidRPr="00F77B7E">
        <w:rPr>
          <w:rFonts w:ascii="Times New Roman" w:hAnsi="Times New Roman" w:cs="Times New Roman"/>
          <w:sz w:val="24"/>
          <w:szCs w:val="24"/>
        </w:rPr>
        <w:t>C</w:t>
      </w:r>
      <w:r w:rsidR="00DB27D1" w:rsidRPr="00F77B7E">
        <w:rPr>
          <w:rFonts w:ascii="Times New Roman" w:hAnsi="Times New Roman" w:cs="Times New Roman"/>
          <w:sz w:val="24"/>
          <w:szCs w:val="24"/>
        </w:rPr>
        <w:t xml:space="preserve">ourt and this </w:t>
      </w:r>
      <w:r w:rsidR="00973E36" w:rsidRPr="00F77B7E">
        <w:rPr>
          <w:rFonts w:ascii="Times New Roman" w:hAnsi="Times New Roman" w:cs="Times New Roman"/>
          <w:sz w:val="24"/>
          <w:szCs w:val="24"/>
        </w:rPr>
        <w:t>C</w:t>
      </w:r>
      <w:r w:rsidR="00DB27D1" w:rsidRPr="00F77B7E">
        <w:rPr>
          <w:rFonts w:ascii="Times New Roman" w:hAnsi="Times New Roman" w:cs="Times New Roman"/>
          <w:sz w:val="24"/>
          <w:szCs w:val="24"/>
        </w:rPr>
        <w:t xml:space="preserve">ourt </w:t>
      </w:r>
      <w:r w:rsidR="008F378C" w:rsidRPr="00F77B7E">
        <w:rPr>
          <w:rFonts w:ascii="Times New Roman" w:hAnsi="Times New Roman" w:cs="Times New Roman"/>
          <w:sz w:val="24"/>
          <w:szCs w:val="24"/>
        </w:rPr>
        <w:t>can</w:t>
      </w:r>
      <w:r w:rsidR="00DB27D1" w:rsidRPr="00F77B7E">
        <w:rPr>
          <w:rFonts w:ascii="Times New Roman" w:hAnsi="Times New Roman" w:cs="Times New Roman"/>
          <w:sz w:val="24"/>
          <w:szCs w:val="24"/>
        </w:rPr>
        <w:t xml:space="preserve"> only apply</w:t>
      </w:r>
      <w:r w:rsidRPr="00F77B7E">
        <w:rPr>
          <w:rFonts w:ascii="Times New Roman" w:hAnsi="Times New Roman" w:cs="Times New Roman"/>
          <w:sz w:val="24"/>
          <w:szCs w:val="24"/>
        </w:rPr>
        <w:t xml:space="preserve"> </w:t>
      </w:r>
      <w:r w:rsidR="005F382A" w:rsidRPr="00F77B7E">
        <w:rPr>
          <w:rFonts w:ascii="Times New Roman" w:hAnsi="Times New Roman" w:cs="Times New Roman"/>
          <w:sz w:val="24"/>
          <w:szCs w:val="24"/>
        </w:rPr>
        <w:t>the</w:t>
      </w:r>
      <w:r w:rsidRPr="00F77B7E">
        <w:rPr>
          <w:rFonts w:ascii="Times New Roman" w:hAnsi="Times New Roman" w:cs="Times New Roman"/>
          <w:sz w:val="24"/>
          <w:szCs w:val="24"/>
        </w:rPr>
        <w:t xml:space="preserve"> provisions</w:t>
      </w:r>
      <w:r w:rsidR="00DB27D1" w:rsidRPr="00F77B7E">
        <w:rPr>
          <w:rFonts w:ascii="Times New Roman" w:hAnsi="Times New Roman" w:cs="Times New Roman"/>
          <w:sz w:val="24"/>
          <w:szCs w:val="24"/>
        </w:rPr>
        <w:t xml:space="preserve"> if adequate information ha</w:t>
      </w:r>
      <w:r w:rsidR="005F382A" w:rsidRPr="00F77B7E">
        <w:rPr>
          <w:rFonts w:ascii="Times New Roman" w:hAnsi="Times New Roman" w:cs="Times New Roman"/>
          <w:sz w:val="24"/>
          <w:szCs w:val="24"/>
        </w:rPr>
        <w:t>s</w:t>
      </w:r>
      <w:r w:rsidR="00DB27D1" w:rsidRPr="00F77B7E">
        <w:rPr>
          <w:rFonts w:ascii="Times New Roman" w:hAnsi="Times New Roman" w:cs="Times New Roman"/>
          <w:sz w:val="24"/>
          <w:szCs w:val="24"/>
        </w:rPr>
        <w:t xml:space="preserve"> been placed before them.</w:t>
      </w:r>
      <w:r w:rsidR="00E95713" w:rsidRPr="00F77B7E">
        <w:rPr>
          <w:rFonts w:ascii="Times New Roman" w:hAnsi="Times New Roman" w:cs="Times New Roman"/>
          <w:sz w:val="24"/>
          <w:szCs w:val="24"/>
        </w:rPr>
        <w:t xml:space="preserve">  </w:t>
      </w:r>
      <w:r w:rsidR="001B1C5C" w:rsidRPr="00F77B7E">
        <w:rPr>
          <w:rFonts w:ascii="Times New Roman" w:hAnsi="Times New Roman" w:cs="Times New Roman"/>
          <w:sz w:val="24"/>
          <w:szCs w:val="24"/>
        </w:rPr>
        <w:t>In terms of s 4 (2) if it appears to a court that the penalty is out of proportion</w:t>
      </w:r>
      <w:r w:rsidRPr="00F77B7E">
        <w:rPr>
          <w:rFonts w:ascii="Times New Roman" w:hAnsi="Times New Roman" w:cs="Times New Roman"/>
          <w:sz w:val="24"/>
          <w:szCs w:val="24"/>
        </w:rPr>
        <w:t xml:space="preserve"> to any prejudice</w:t>
      </w:r>
      <w:r w:rsidR="00131F4C" w:rsidRPr="00F77B7E">
        <w:rPr>
          <w:rFonts w:ascii="Times New Roman" w:hAnsi="Times New Roman" w:cs="Times New Roman"/>
          <w:sz w:val="24"/>
          <w:szCs w:val="24"/>
        </w:rPr>
        <w:t xml:space="preserve"> suffered </w:t>
      </w:r>
      <w:r w:rsidR="00131F4C" w:rsidRPr="00F77B7E">
        <w:rPr>
          <w:rFonts w:ascii="Times New Roman" w:hAnsi="Times New Roman" w:cs="Times New Roman"/>
          <w:sz w:val="24"/>
          <w:szCs w:val="24"/>
        </w:rPr>
        <w:lastRenderedPageBreak/>
        <w:t xml:space="preserve">by the creditor as a result of the act, omission or withdrawal giving rise to liability under a penalty stipulation, the court may either reduce the penalty to an extent it considers appropriate or grant such other relief it considers fair and just to the parties. </w:t>
      </w:r>
    </w:p>
    <w:p w:rsidR="00CB5F56" w:rsidRPr="00F77B7E" w:rsidRDefault="00CB5F56" w:rsidP="00851710">
      <w:pPr>
        <w:autoSpaceDE w:val="0"/>
        <w:autoSpaceDN w:val="0"/>
        <w:adjustRightInd w:val="0"/>
        <w:spacing w:after="0" w:line="240" w:lineRule="auto"/>
        <w:jc w:val="both"/>
        <w:rPr>
          <w:rFonts w:ascii="Times New Roman" w:hAnsi="Times New Roman" w:cs="Times New Roman"/>
          <w:sz w:val="24"/>
          <w:szCs w:val="24"/>
        </w:rPr>
      </w:pPr>
    </w:p>
    <w:p w:rsidR="00A616E9" w:rsidRPr="00F77B7E" w:rsidRDefault="00131F4C" w:rsidP="00850766">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 first </w:t>
      </w:r>
      <w:r w:rsidR="00CB5F56" w:rsidRPr="00F77B7E">
        <w:rPr>
          <w:rFonts w:ascii="Times New Roman" w:hAnsi="Times New Roman" w:cs="Times New Roman"/>
          <w:sz w:val="24"/>
          <w:szCs w:val="24"/>
        </w:rPr>
        <w:t>stage of the court’s consideration of this issue</w:t>
      </w:r>
      <w:r w:rsidRPr="00F77B7E">
        <w:rPr>
          <w:rFonts w:ascii="Times New Roman" w:hAnsi="Times New Roman" w:cs="Times New Roman"/>
          <w:sz w:val="24"/>
          <w:szCs w:val="24"/>
        </w:rPr>
        <w:t xml:space="preserve"> is to determine whether the penalty</w:t>
      </w:r>
      <w:r w:rsidR="00A616E9" w:rsidRPr="00F77B7E">
        <w:rPr>
          <w:rFonts w:ascii="Times New Roman" w:hAnsi="Times New Roman" w:cs="Times New Roman"/>
          <w:sz w:val="24"/>
          <w:szCs w:val="24"/>
        </w:rPr>
        <w:t xml:space="preserve"> in respect of the respondent’s commission,</w:t>
      </w:r>
      <w:r w:rsidRPr="00F77B7E">
        <w:rPr>
          <w:rFonts w:ascii="Times New Roman" w:hAnsi="Times New Roman" w:cs="Times New Roman"/>
          <w:sz w:val="24"/>
          <w:szCs w:val="24"/>
        </w:rPr>
        <w:t xml:space="preserve"> is out of proportion with the prejudice suffered by the</w:t>
      </w:r>
      <w:r w:rsidR="0091180D" w:rsidRPr="00F77B7E">
        <w:rPr>
          <w:rFonts w:ascii="Times New Roman" w:hAnsi="Times New Roman" w:cs="Times New Roman"/>
          <w:sz w:val="24"/>
          <w:szCs w:val="24"/>
        </w:rPr>
        <w:t xml:space="preserve"> creditor. This can be determined from the known facts of this case. </w:t>
      </w:r>
      <w:r w:rsidR="00973E36" w:rsidRPr="00F77B7E">
        <w:rPr>
          <w:rFonts w:ascii="Times New Roman" w:hAnsi="Times New Roman" w:cs="Times New Roman"/>
          <w:sz w:val="24"/>
          <w:szCs w:val="24"/>
        </w:rPr>
        <w:t xml:space="preserve"> </w:t>
      </w:r>
      <w:r w:rsidR="0091180D" w:rsidRPr="00F77B7E">
        <w:rPr>
          <w:rFonts w:ascii="Times New Roman" w:hAnsi="Times New Roman" w:cs="Times New Roman"/>
          <w:sz w:val="24"/>
          <w:szCs w:val="24"/>
        </w:rPr>
        <w:t xml:space="preserve">The other two options under </w:t>
      </w:r>
      <w:r w:rsidR="0002266E" w:rsidRPr="00F77B7E">
        <w:rPr>
          <w:rFonts w:ascii="Times New Roman" w:hAnsi="Times New Roman" w:cs="Times New Roman"/>
          <w:sz w:val="24"/>
          <w:szCs w:val="24"/>
        </w:rPr>
        <w:t>(</w:t>
      </w:r>
      <w:r w:rsidR="00CE209C" w:rsidRPr="00F77B7E">
        <w:rPr>
          <w:rFonts w:ascii="Times New Roman" w:hAnsi="Times New Roman" w:cs="Times New Roman"/>
          <w:sz w:val="24"/>
          <w:szCs w:val="24"/>
        </w:rPr>
        <w:t>2</w:t>
      </w:r>
      <w:r w:rsidR="000D4483" w:rsidRPr="00F77B7E">
        <w:rPr>
          <w:rFonts w:ascii="Times New Roman" w:hAnsi="Times New Roman" w:cs="Times New Roman"/>
          <w:sz w:val="24"/>
          <w:szCs w:val="24"/>
        </w:rPr>
        <w:t>) (</w:t>
      </w:r>
      <w:r w:rsidR="0091180D" w:rsidRPr="00F77B7E">
        <w:rPr>
          <w:rFonts w:ascii="Times New Roman" w:hAnsi="Times New Roman" w:cs="Times New Roman"/>
          <w:sz w:val="24"/>
          <w:szCs w:val="24"/>
        </w:rPr>
        <w:t xml:space="preserve">a) and </w:t>
      </w:r>
      <w:r w:rsidR="0057788E" w:rsidRPr="00F77B7E">
        <w:rPr>
          <w:rFonts w:ascii="Times New Roman" w:hAnsi="Times New Roman" w:cs="Times New Roman"/>
          <w:sz w:val="24"/>
          <w:szCs w:val="24"/>
        </w:rPr>
        <w:t>(b) can</w:t>
      </w:r>
      <w:r w:rsidR="00A616E9" w:rsidRPr="00F77B7E">
        <w:rPr>
          <w:rFonts w:ascii="Times New Roman" w:hAnsi="Times New Roman" w:cs="Times New Roman"/>
          <w:sz w:val="24"/>
          <w:szCs w:val="24"/>
        </w:rPr>
        <w:t>,</w:t>
      </w:r>
      <w:r w:rsidR="0057788E" w:rsidRPr="00F77B7E">
        <w:rPr>
          <w:rFonts w:ascii="Times New Roman" w:hAnsi="Times New Roman" w:cs="Times New Roman"/>
          <w:sz w:val="24"/>
          <w:szCs w:val="24"/>
        </w:rPr>
        <w:t xml:space="preserve"> only </w:t>
      </w:r>
      <w:proofErr w:type="gramStart"/>
      <w:r w:rsidR="0057788E" w:rsidRPr="00F77B7E">
        <w:rPr>
          <w:rFonts w:ascii="Times New Roman" w:hAnsi="Times New Roman" w:cs="Times New Roman"/>
          <w:sz w:val="24"/>
          <w:szCs w:val="24"/>
        </w:rPr>
        <w:t>be</w:t>
      </w:r>
      <w:proofErr w:type="gramEnd"/>
      <w:r w:rsidR="0057788E" w:rsidRPr="00F77B7E">
        <w:rPr>
          <w:rFonts w:ascii="Times New Roman" w:hAnsi="Times New Roman" w:cs="Times New Roman"/>
          <w:sz w:val="24"/>
          <w:szCs w:val="24"/>
        </w:rPr>
        <w:t xml:space="preserve"> determined from </w:t>
      </w:r>
      <w:r w:rsidR="00CE209C" w:rsidRPr="00F77B7E">
        <w:rPr>
          <w:rFonts w:ascii="Times New Roman" w:hAnsi="Times New Roman" w:cs="Times New Roman"/>
          <w:sz w:val="24"/>
          <w:szCs w:val="24"/>
        </w:rPr>
        <w:t>e</w:t>
      </w:r>
      <w:r w:rsidR="0057788E" w:rsidRPr="00F77B7E">
        <w:rPr>
          <w:rFonts w:ascii="Times New Roman" w:hAnsi="Times New Roman" w:cs="Times New Roman"/>
          <w:sz w:val="24"/>
          <w:szCs w:val="24"/>
        </w:rPr>
        <w:t>vidence specifically led for that purpose.</w:t>
      </w:r>
      <w:r w:rsidR="00A616E9" w:rsidRPr="00F77B7E">
        <w:rPr>
          <w:rFonts w:ascii="Times New Roman" w:hAnsi="Times New Roman" w:cs="Times New Roman"/>
          <w:sz w:val="24"/>
          <w:szCs w:val="24"/>
        </w:rPr>
        <w:t xml:space="preserve"> </w:t>
      </w:r>
      <w:r w:rsidR="00973E36" w:rsidRPr="00F77B7E">
        <w:rPr>
          <w:rFonts w:ascii="Times New Roman" w:hAnsi="Times New Roman" w:cs="Times New Roman"/>
          <w:sz w:val="24"/>
          <w:szCs w:val="24"/>
        </w:rPr>
        <w:t xml:space="preserve"> </w:t>
      </w:r>
      <w:r w:rsidR="00A616E9" w:rsidRPr="00F77B7E">
        <w:rPr>
          <w:rFonts w:ascii="Times New Roman" w:hAnsi="Times New Roman" w:cs="Times New Roman"/>
          <w:sz w:val="24"/>
          <w:szCs w:val="24"/>
        </w:rPr>
        <w:t>In this case since the deposit is equal to the respondent’s commission whose facts are clear on the record it is not necessary to consider other deductions stipulated whose consideration would have depended on evidence which was not led in the Magistrates Court.</w:t>
      </w:r>
      <w:r w:rsidR="0057788E" w:rsidRPr="00F77B7E">
        <w:rPr>
          <w:rFonts w:ascii="Times New Roman" w:hAnsi="Times New Roman" w:cs="Times New Roman"/>
          <w:sz w:val="24"/>
          <w:szCs w:val="24"/>
        </w:rPr>
        <w:t xml:space="preserve"> </w:t>
      </w:r>
    </w:p>
    <w:p w:rsidR="00A616E9" w:rsidRPr="00F77B7E" w:rsidRDefault="00A616E9" w:rsidP="00851710">
      <w:pPr>
        <w:autoSpaceDE w:val="0"/>
        <w:autoSpaceDN w:val="0"/>
        <w:adjustRightInd w:val="0"/>
        <w:spacing w:after="0" w:line="240" w:lineRule="auto"/>
        <w:jc w:val="both"/>
        <w:rPr>
          <w:rFonts w:ascii="Times New Roman" w:hAnsi="Times New Roman" w:cs="Times New Roman"/>
          <w:sz w:val="24"/>
          <w:szCs w:val="24"/>
        </w:rPr>
      </w:pPr>
    </w:p>
    <w:p w:rsidR="009D10FC" w:rsidRPr="00F77B7E" w:rsidRDefault="00850766" w:rsidP="00850766">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Section 4 </w:t>
      </w:r>
      <w:r w:rsidR="0057788E" w:rsidRPr="00F77B7E">
        <w:rPr>
          <w:rFonts w:ascii="Times New Roman" w:hAnsi="Times New Roman" w:cs="Times New Roman"/>
          <w:sz w:val="24"/>
          <w:szCs w:val="24"/>
        </w:rPr>
        <w:t>(1) provides that a court can in the absence of limitations imposed by the</w:t>
      </w:r>
      <w:r w:rsidR="005A3FF6" w:rsidRPr="00F77B7E">
        <w:rPr>
          <w:rFonts w:ascii="Times New Roman" w:hAnsi="Times New Roman" w:cs="Times New Roman"/>
          <w:sz w:val="24"/>
          <w:szCs w:val="24"/>
        </w:rPr>
        <w:t xml:space="preserve"> Act</w:t>
      </w:r>
      <w:r w:rsidR="0057788E" w:rsidRPr="00F77B7E">
        <w:rPr>
          <w:rFonts w:ascii="Times New Roman" w:hAnsi="Times New Roman" w:cs="Times New Roman"/>
          <w:sz w:val="24"/>
          <w:szCs w:val="24"/>
        </w:rPr>
        <w:t xml:space="preserve"> enforce penalty stipulations</w:t>
      </w:r>
      <w:r w:rsidR="005A3FF6" w:rsidRPr="00F77B7E">
        <w:rPr>
          <w:rFonts w:ascii="Times New Roman" w:hAnsi="Times New Roman" w:cs="Times New Roman"/>
          <w:sz w:val="24"/>
          <w:szCs w:val="24"/>
        </w:rPr>
        <w:t xml:space="preserve">. </w:t>
      </w:r>
      <w:r w:rsidR="00973E36" w:rsidRPr="00F77B7E">
        <w:rPr>
          <w:rFonts w:ascii="Times New Roman" w:hAnsi="Times New Roman" w:cs="Times New Roman"/>
          <w:sz w:val="24"/>
          <w:szCs w:val="24"/>
        </w:rPr>
        <w:t xml:space="preserve"> </w:t>
      </w:r>
      <w:r w:rsidR="005A3FF6" w:rsidRPr="00F77B7E">
        <w:rPr>
          <w:rFonts w:ascii="Times New Roman" w:hAnsi="Times New Roman" w:cs="Times New Roman"/>
          <w:sz w:val="24"/>
          <w:szCs w:val="24"/>
        </w:rPr>
        <w:t xml:space="preserve">In my view </w:t>
      </w:r>
      <w:r w:rsidR="00411538" w:rsidRPr="00F77B7E">
        <w:rPr>
          <w:rFonts w:ascii="Times New Roman" w:hAnsi="Times New Roman" w:cs="Times New Roman"/>
          <w:sz w:val="24"/>
          <w:szCs w:val="24"/>
        </w:rPr>
        <w:t xml:space="preserve">if the proportionality of the penalty stipulation is apparent to the </w:t>
      </w:r>
      <w:r w:rsidR="005A3FF6" w:rsidRPr="00F77B7E">
        <w:rPr>
          <w:rFonts w:ascii="Times New Roman" w:hAnsi="Times New Roman" w:cs="Times New Roman"/>
          <w:sz w:val="24"/>
          <w:szCs w:val="24"/>
        </w:rPr>
        <w:t>court</w:t>
      </w:r>
      <w:r w:rsidR="00411538" w:rsidRPr="00F77B7E">
        <w:rPr>
          <w:rFonts w:ascii="Times New Roman" w:hAnsi="Times New Roman" w:cs="Times New Roman"/>
          <w:sz w:val="24"/>
          <w:szCs w:val="24"/>
        </w:rPr>
        <w:t xml:space="preserve"> and it</w:t>
      </w:r>
      <w:r w:rsidR="005A3FF6" w:rsidRPr="00F77B7E">
        <w:rPr>
          <w:rFonts w:ascii="Times New Roman" w:hAnsi="Times New Roman" w:cs="Times New Roman"/>
          <w:sz w:val="24"/>
          <w:szCs w:val="24"/>
        </w:rPr>
        <w:t xml:space="preserve"> can from the known facts determine that</w:t>
      </w:r>
      <w:r w:rsidR="00973E36" w:rsidRPr="00F77B7E">
        <w:rPr>
          <w:rFonts w:ascii="Times New Roman" w:hAnsi="Times New Roman" w:cs="Times New Roman"/>
          <w:sz w:val="24"/>
          <w:szCs w:val="24"/>
        </w:rPr>
        <w:t xml:space="preserve"> there is no disproportionality </w:t>
      </w:r>
      <w:r w:rsidR="005A3FF6" w:rsidRPr="00F77B7E">
        <w:rPr>
          <w:rFonts w:ascii="Times New Roman" w:hAnsi="Times New Roman" w:cs="Times New Roman"/>
          <w:sz w:val="24"/>
          <w:szCs w:val="24"/>
        </w:rPr>
        <w:t>between the penalty stipulation and the p</w:t>
      </w:r>
      <w:r w:rsidR="006A611E" w:rsidRPr="00F77B7E">
        <w:rPr>
          <w:rFonts w:ascii="Times New Roman" w:hAnsi="Times New Roman" w:cs="Times New Roman"/>
          <w:sz w:val="24"/>
          <w:szCs w:val="24"/>
        </w:rPr>
        <w:t>r</w:t>
      </w:r>
      <w:r w:rsidR="005A3FF6" w:rsidRPr="00F77B7E">
        <w:rPr>
          <w:rFonts w:ascii="Times New Roman" w:hAnsi="Times New Roman" w:cs="Times New Roman"/>
          <w:sz w:val="24"/>
          <w:szCs w:val="24"/>
        </w:rPr>
        <w:t>e</w:t>
      </w:r>
      <w:r w:rsidR="006A611E" w:rsidRPr="00F77B7E">
        <w:rPr>
          <w:rFonts w:ascii="Times New Roman" w:hAnsi="Times New Roman" w:cs="Times New Roman"/>
          <w:sz w:val="24"/>
          <w:szCs w:val="24"/>
        </w:rPr>
        <w:t>judice</w:t>
      </w:r>
      <w:r w:rsidR="005A3FF6" w:rsidRPr="00F77B7E">
        <w:rPr>
          <w:rFonts w:ascii="Times New Roman" w:hAnsi="Times New Roman" w:cs="Times New Roman"/>
          <w:sz w:val="24"/>
          <w:szCs w:val="24"/>
        </w:rPr>
        <w:t xml:space="preserve"> suffered by the creditor, </w:t>
      </w:r>
      <w:r w:rsidR="005F382A" w:rsidRPr="00F77B7E">
        <w:rPr>
          <w:rFonts w:ascii="Times New Roman" w:hAnsi="Times New Roman" w:cs="Times New Roman"/>
          <w:sz w:val="24"/>
          <w:szCs w:val="24"/>
        </w:rPr>
        <w:t xml:space="preserve">the court may </w:t>
      </w:r>
      <w:r w:rsidR="006A611E" w:rsidRPr="00F77B7E">
        <w:rPr>
          <w:rFonts w:ascii="Times New Roman" w:hAnsi="Times New Roman" w:cs="Times New Roman"/>
          <w:sz w:val="24"/>
          <w:szCs w:val="24"/>
        </w:rPr>
        <w:t xml:space="preserve">enforce </w:t>
      </w:r>
      <w:r w:rsidR="005A3FF6" w:rsidRPr="00F77B7E">
        <w:rPr>
          <w:rFonts w:ascii="Times New Roman" w:hAnsi="Times New Roman" w:cs="Times New Roman"/>
          <w:sz w:val="24"/>
          <w:szCs w:val="24"/>
        </w:rPr>
        <w:t>the penalty stipulation.</w:t>
      </w:r>
    </w:p>
    <w:p w:rsidR="00855992" w:rsidRPr="00F77B7E" w:rsidRDefault="00855992" w:rsidP="00855992">
      <w:pPr>
        <w:autoSpaceDE w:val="0"/>
        <w:autoSpaceDN w:val="0"/>
        <w:adjustRightInd w:val="0"/>
        <w:spacing w:after="0" w:line="240" w:lineRule="auto"/>
        <w:ind w:firstLine="1440"/>
        <w:jc w:val="both"/>
        <w:rPr>
          <w:rFonts w:ascii="Times New Roman" w:hAnsi="Times New Roman" w:cs="Times New Roman"/>
          <w:sz w:val="24"/>
          <w:szCs w:val="24"/>
        </w:rPr>
      </w:pPr>
    </w:p>
    <w:p w:rsidR="005A3FF6" w:rsidRPr="00F77B7E" w:rsidRDefault="005A3FF6" w:rsidP="00851710">
      <w:pPr>
        <w:autoSpaceDE w:val="0"/>
        <w:autoSpaceDN w:val="0"/>
        <w:adjustRightInd w:val="0"/>
        <w:spacing w:after="0" w:line="240" w:lineRule="auto"/>
        <w:jc w:val="both"/>
        <w:rPr>
          <w:rFonts w:ascii="Times New Roman" w:hAnsi="Times New Roman" w:cs="Times New Roman"/>
          <w:sz w:val="24"/>
          <w:szCs w:val="24"/>
        </w:rPr>
      </w:pPr>
    </w:p>
    <w:p w:rsidR="00E149C1" w:rsidRPr="00F77B7E" w:rsidRDefault="005A3FF6" w:rsidP="00855992">
      <w:pPr>
        <w:autoSpaceDE w:val="0"/>
        <w:autoSpaceDN w:val="0"/>
        <w:adjustRightInd w:val="0"/>
        <w:spacing w:after="0" w:line="480" w:lineRule="auto"/>
        <w:ind w:firstLine="1350"/>
        <w:jc w:val="both"/>
        <w:rPr>
          <w:rFonts w:ascii="Times New Roman" w:hAnsi="Times New Roman" w:cs="Times New Roman"/>
          <w:sz w:val="24"/>
          <w:szCs w:val="24"/>
        </w:rPr>
      </w:pPr>
      <w:r w:rsidRPr="00F77B7E">
        <w:rPr>
          <w:rFonts w:ascii="Times New Roman" w:hAnsi="Times New Roman" w:cs="Times New Roman"/>
          <w:sz w:val="24"/>
          <w:szCs w:val="24"/>
        </w:rPr>
        <w:t>The facts of this case establis</w:t>
      </w:r>
      <w:r w:rsidR="003938A6" w:rsidRPr="00F77B7E">
        <w:rPr>
          <w:rFonts w:ascii="Times New Roman" w:hAnsi="Times New Roman" w:cs="Times New Roman"/>
          <w:sz w:val="24"/>
          <w:szCs w:val="24"/>
        </w:rPr>
        <w:t xml:space="preserve">h </w:t>
      </w:r>
      <w:r w:rsidRPr="00F77B7E">
        <w:rPr>
          <w:rFonts w:ascii="Times New Roman" w:hAnsi="Times New Roman" w:cs="Times New Roman"/>
          <w:sz w:val="24"/>
          <w:szCs w:val="24"/>
        </w:rPr>
        <w:t>that the respondent as</w:t>
      </w:r>
      <w:r w:rsidR="0035564B" w:rsidRPr="00F77B7E">
        <w:rPr>
          <w:rFonts w:ascii="Times New Roman" w:hAnsi="Times New Roman" w:cs="Times New Roman"/>
          <w:sz w:val="24"/>
          <w:szCs w:val="24"/>
        </w:rPr>
        <w:t xml:space="preserve"> the</w:t>
      </w:r>
      <w:r w:rsidRPr="00F77B7E">
        <w:rPr>
          <w:rFonts w:ascii="Times New Roman" w:hAnsi="Times New Roman" w:cs="Times New Roman"/>
          <w:sz w:val="24"/>
          <w:szCs w:val="24"/>
        </w:rPr>
        <w:t xml:space="preserve"> creditor</w:t>
      </w:r>
      <w:r w:rsidR="00E149C1" w:rsidRPr="00F77B7E">
        <w:rPr>
          <w:rFonts w:ascii="Times New Roman" w:hAnsi="Times New Roman" w:cs="Times New Roman"/>
          <w:sz w:val="24"/>
          <w:szCs w:val="24"/>
        </w:rPr>
        <w:t>’s agent</w:t>
      </w:r>
      <w:r w:rsidRPr="00F77B7E">
        <w:rPr>
          <w:rFonts w:ascii="Times New Roman" w:hAnsi="Times New Roman" w:cs="Times New Roman"/>
          <w:sz w:val="24"/>
          <w:szCs w:val="24"/>
        </w:rPr>
        <w:t xml:space="preserve"> performed his duties as an auctioneer. </w:t>
      </w:r>
      <w:r w:rsidR="00973E36" w:rsidRPr="00F77B7E">
        <w:rPr>
          <w:rFonts w:ascii="Times New Roman" w:hAnsi="Times New Roman" w:cs="Times New Roman"/>
          <w:sz w:val="24"/>
          <w:szCs w:val="24"/>
        </w:rPr>
        <w:t xml:space="preserve"> </w:t>
      </w:r>
      <w:r w:rsidRPr="00F77B7E">
        <w:rPr>
          <w:rFonts w:ascii="Times New Roman" w:hAnsi="Times New Roman" w:cs="Times New Roman"/>
          <w:sz w:val="24"/>
          <w:szCs w:val="24"/>
        </w:rPr>
        <w:t xml:space="preserve">He caused the appellant and the Liquidator of Conte Shoes (Pvt) Ltd to enter into a </w:t>
      </w:r>
      <w:r w:rsidR="00891C2F" w:rsidRPr="00F77B7E">
        <w:rPr>
          <w:rFonts w:ascii="Times New Roman" w:hAnsi="Times New Roman" w:cs="Times New Roman"/>
          <w:sz w:val="24"/>
          <w:szCs w:val="24"/>
        </w:rPr>
        <w:t>c</w:t>
      </w:r>
      <w:r w:rsidRPr="00F77B7E">
        <w:rPr>
          <w:rFonts w:ascii="Times New Roman" w:hAnsi="Times New Roman" w:cs="Times New Roman"/>
          <w:sz w:val="24"/>
          <w:szCs w:val="24"/>
        </w:rPr>
        <w:t>ontract of sale</w:t>
      </w:r>
      <w:r w:rsidR="00891C2F" w:rsidRPr="00F77B7E">
        <w:rPr>
          <w:rFonts w:ascii="Times New Roman" w:hAnsi="Times New Roman" w:cs="Times New Roman"/>
          <w:sz w:val="24"/>
          <w:szCs w:val="24"/>
        </w:rPr>
        <w:t xml:space="preserve">. </w:t>
      </w:r>
      <w:r w:rsidR="00973E36" w:rsidRPr="00F77B7E">
        <w:rPr>
          <w:rFonts w:ascii="Times New Roman" w:hAnsi="Times New Roman" w:cs="Times New Roman"/>
          <w:sz w:val="24"/>
          <w:szCs w:val="24"/>
        </w:rPr>
        <w:t xml:space="preserve"> </w:t>
      </w:r>
      <w:r w:rsidR="00F413AB" w:rsidRPr="00F77B7E">
        <w:rPr>
          <w:rFonts w:ascii="Times New Roman" w:hAnsi="Times New Roman" w:cs="Times New Roman"/>
          <w:sz w:val="24"/>
          <w:szCs w:val="24"/>
        </w:rPr>
        <w:t xml:space="preserve">He fully performed his mandate in respect of that contract. </w:t>
      </w:r>
      <w:r w:rsidR="00973E36" w:rsidRPr="00F77B7E">
        <w:rPr>
          <w:rFonts w:ascii="Times New Roman" w:hAnsi="Times New Roman" w:cs="Times New Roman"/>
          <w:sz w:val="24"/>
          <w:szCs w:val="24"/>
        </w:rPr>
        <w:t xml:space="preserve"> </w:t>
      </w:r>
      <w:r w:rsidR="00891C2F" w:rsidRPr="00F77B7E">
        <w:rPr>
          <w:rFonts w:ascii="Times New Roman" w:hAnsi="Times New Roman" w:cs="Times New Roman"/>
          <w:sz w:val="24"/>
          <w:szCs w:val="24"/>
        </w:rPr>
        <w:t xml:space="preserve">He is entitled to his full </w:t>
      </w:r>
      <w:r w:rsidR="003938A6" w:rsidRPr="00F77B7E">
        <w:rPr>
          <w:rFonts w:ascii="Times New Roman" w:hAnsi="Times New Roman" w:cs="Times New Roman"/>
          <w:sz w:val="24"/>
          <w:szCs w:val="24"/>
        </w:rPr>
        <w:t xml:space="preserve">commission of 10% of the agreed purchase price. There can be no disproportionality if he retains the deposit of $10 000-00 paid by the appellant. </w:t>
      </w:r>
      <w:r w:rsidR="00973E36" w:rsidRPr="00F77B7E">
        <w:rPr>
          <w:rFonts w:ascii="Times New Roman" w:hAnsi="Times New Roman" w:cs="Times New Roman"/>
          <w:sz w:val="24"/>
          <w:szCs w:val="24"/>
        </w:rPr>
        <w:t xml:space="preserve"> </w:t>
      </w:r>
      <w:r w:rsidR="003938A6" w:rsidRPr="00F77B7E">
        <w:rPr>
          <w:rFonts w:ascii="Times New Roman" w:hAnsi="Times New Roman" w:cs="Times New Roman"/>
          <w:sz w:val="24"/>
          <w:szCs w:val="24"/>
        </w:rPr>
        <w:t>Ordering a reduction</w:t>
      </w:r>
      <w:r w:rsidR="0002266E" w:rsidRPr="00F77B7E">
        <w:rPr>
          <w:rFonts w:ascii="Times New Roman" w:hAnsi="Times New Roman" w:cs="Times New Roman"/>
          <w:sz w:val="24"/>
          <w:szCs w:val="24"/>
        </w:rPr>
        <w:t xml:space="preserve"> </w:t>
      </w:r>
      <w:r w:rsidR="003938A6" w:rsidRPr="00F77B7E">
        <w:rPr>
          <w:rFonts w:ascii="Times New Roman" w:hAnsi="Times New Roman" w:cs="Times New Roman"/>
          <w:sz w:val="24"/>
          <w:szCs w:val="24"/>
        </w:rPr>
        <w:t>would amount to a reduction or alteration of the auctioneer’s remuneration</w:t>
      </w:r>
      <w:r w:rsidR="000C3DCD" w:rsidRPr="00F77B7E">
        <w:rPr>
          <w:rFonts w:ascii="Times New Roman" w:hAnsi="Times New Roman" w:cs="Times New Roman"/>
          <w:sz w:val="24"/>
          <w:szCs w:val="24"/>
        </w:rPr>
        <w:t xml:space="preserve"> in terms of the contract </w:t>
      </w:r>
      <w:r w:rsidR="003938A6" w:rsidRPr="00F77B7E">
        <w:rPr>
          <w:rFonts w:ascii="Times New Roman" w:hAnsi="Times New Roman" w:cs="Times New Roman"/>
          <w:sz w:val="24"/>
          <w:szCs w:val="24"/>
        </w:rPr>
        <w:t xml:space="preserve">after he had </w:t>
      </w:r>
      <w:r w:rsidR="00A56D74" w:rsidRPr="00F77B7E">
        <w:rPr>
          <w:rFonts w:ascii="Times New Roman" w:hAnsi="Times New Roman" w:cs="Times New Roman"/>
          <w:sz w:val="24"/>
          <w:szCs w:val="24"/>
        </w:rPr>
        <w:t>fully performed his mandate</w:t>
      </w:r>
      <w:r w:rsidR="003938A6" w:rsidRPr="00F77B7E">
        <w:rPr>
          <w:rFonts w:ascii="Times New Roman" w:hAnsi="Times New Roman" w:cs="Times New Roman"/>
          <w:sz w:val="24"/>
          <w:szCs w:val="24"/>
        </w:rPr>
        <w:t>.</w:t>
      </w:r>
      <w:r w:rsidR="00891C2F" w:rsidRPr="00F77B7E">
        <w:rPr>
          <w:rFonts w:ascii="Times New Roman" w:hAnsi="Times New Roman" w:cs="Times New Roman"/>
          <w:sz w:val="24"/>
          <w:szCs w:val="24"/>
        </w:rPr>
        <w:t xml:space="preserve"> </w:t>
      </w:r>
    </w:p>
    <w:p w:rsidR="00E149C1" w:rsidRPr="00F77B7E" w:rsidRDefault="00E149C1" w:rsidP="00855992">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lastRenderedPageBreak/>
        <w:t xml:space="preserve">In the Crusader case (supra) </w:t>
      </w:r>
      <w:r w:rsidR="00973E36" w:rsidRPr="00F77B7E">
        <w:rPr>
          <w:rFonts w:ascii="Times New Roman" w:hAnsi="Times New Roman" w:cs="Times New Roman"/>
          <w:sz w:val="24"/>
          <w:szCs w:val="24"/>
        </w:rPr>
        <w:t xml:space="preserve">EBRAHIM JA </w:t>
      </w:r>
      <w:r w:rsidRPr="00F77B7E">
        <w:rPr>
          <w:rFonts w:ascii="Times New Roman" w:hAnsi="Times New Roman" w:cs="Times New Roman"/>
          <w:sz w:val="24"/>
          <w:szCs w:val="24"/>
        </w:rPr>
        <w:t xml:space="preserve">quoted the case of </w:t>
      </w:r>
      <w:r w:rsidRPr="00F77B7E">
        <w:rPr>
          <w:rFonts w:ascii="Times New Roman" w:hAnsi="Times New Roman" w:cs="Times New Roman"/>
          <w:i/>
          <w:sz w:val="24"/>
          <w:szCs w:val="24"/>
        </w:rPr>
        <w:t>Martin v Currie</w:t>
      </w:r>
      <w:r w:rsidRPr="00F77B7E">
        <w:rPr>
          <w:rFonts w:ascii="Times New Roman" w:hAnsi="Times New Roman" w:cs="Times New Roman"/>
          <w:sz w:val="24"/>
          <w:szCs w:val="24"/>
        </w:rPr>
        <w:t xml:space="preserve"> where it was held that;</w:t>
      </w:r>
    </w:p>
    <w:p w:rsidR="00E149C1" w:rsidRPr="00F77B7E" w:rsidRDefault="00E149C1" w:rsidP="00851710">
      <w:pPr>
        <w:autoSpaceDE w:val="0"/>
        <w:autoSpaceDN w:val="0"/>
        <w:adjustRightInd w:val="0"/>
        <w:spacing w:after="0" w:line="240" w:lineRule="auto"/>
        <w:ind w:left="720"/>
        <w:jc w:val="both"/>
        <w:rPr>
          <w:rFonts w:ascii="Times New Roman" w:hAnsi="Times New Roman" w:cs="Times New Roman"/>
          <w:sz w:val="24"/>
          <w:szCs w:val="24"/>
        </w:rPr>
      </w:pPr>
      <w:r w:rsidRPr="00F77B7E">
        <w:rPr>
          <w:rFonts w:ascii="Times New Roman" w:hAnsi="Times New Roman" w:cs="Times New Roman"/>
          <w:sz w:val="24"/>
          <w:szCs w:val="24"/>
        </w:rPr>
        <w:t>“An auctioneer is employed to sell property by auction on the conditions arranged; if he sells the property he gets his commission: if he does not sell the property he gets no commission."</w:t>
      </w:r>
    </w:p>
    <w:p w:rsidR="004110D2" w:rsidRPr="00F77B7E" w:rsidRDefault="004110D2" w:rsidP="00851710">
      <w:pPr>
        <w:autoSpaceDE w:val="0"/>
        <w:autoSpaceDN w:val="0"/>
        <w:adjustRightInd w:val="0"/>
        <w:spacing w:after="0" w:line="240" w:lineRule="auto"/>
        <w:ind w:left="720"/>
        <w:jc w:val="both"/>
        <w:rPr>
          <w:rFonts w:ascii="Times New Roman" w:hAnsi="Times New Roman" w:cs="Times New Roman"/>
          <w:sz w:val="24"/>
          <w:szCs w:val="24"/>
        </w:rPr>
      </w:pPr>
    </w:p>
    <w:p w:rsidR="00E149C1" w:rsidRPr="00F77B7E" w:rsidRDefault="00E149C1" w:rsidP="00851710">
      <w:pPr>
        <w:autoSpaceDE w:val="0"/>
        <w:autoSpaceDN w:val="0"/>
        <w:adjustRightInd w:val="0"/>
        <w:spacing w:after="0" w:line="240" w:lineRule="auto"/>
        <w:jc w:val="both"/>
        <w:rPr>
          <w:rFonts w:ascii="Times New Roman" w:hAnsi="Times New Roman" w:cs="Times New Roman"/>
          <w:sz w:val="32"/>
          <w:szCs w:val="32"/>
        </w:rPr>
      </w:pPr>
    </w:p>
    <w:p w:rsidR="005A3FF6" w:rsidRPr="00F77B7E" w:rsidRDefault="003938A6" w:rsidP="00855992">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There is nothing unusual about an agent being paid his commission</w:t>
      </w:r>
      <w:r w:rsidR="00E02B0F" w:rsidRPr="00F77B7E">
        <w:rPr>
          <w:rFonts w:ascii="Times New Roman" w:hAnsi="Times New Roman" w:cs="Times New Roman"/>
          <w:sz w:val="24"/>
          <w:szCs w:val="24"/>
        </w:rPr>
        <w:t xml:space="preserve"> in full</w:t>
      </w:r>
      <w:r w:rsidRPr="00F77B7E">
        <w:rPr>
          <w:rFonts w:ascii="Times New Roman" w:hAnsi="Times New Roman" w:cs="Times New Roman"/>
          <w:sz w:val="24"/>
          <w:szCs w:val="24"/>
        </w:rPr>
        <w:t xml:space="preserve"> after he has</w:t>
      </w:r>
      <w:r w:rsidR="00E02B0F" w:rsidRPr="00F77B7E">
        <w:rPr>
          <w:rFonts w:ascii="Times New Roman" w:hAnsi="Times New Roman" w:cs="Times New Roman"/>
          <w:sz w:val="24"/>
          <w:szCs w:val="24"/>
        </w:rPr>
        <w:t xml:space="preserve"> performed his mandate</w:t>
      </w:r>
      <w:r w:rsidR="00E149C1" w:rsidRPr="00F77B7E">
        <w:rPr>
          <w:rFonts w:ascii="Times New Roman" w:hAnsi="Times New Roman" w:cs="Times New Roman"/>
          <w:sz w:val="24"/>
          <w:szCs w:val="24"/>
        </w:rPr>
        <w:t>.</w:t>
      </w:r>
      <w:r w:rsidRPr="00F77B7E">
        <w:rPr>
          <w:rFonts w:ascii="Times New Roman" w:hAnsi="Times New Roman" w:cs="Times New Roman"/>
          <w:sz w:val="24"/>
          <w:szCs w:val="24"/>
        </w:rPr>
        <w:t xml:space="preserve"> The appellant entered into the contract fully aware of condition </w:t>
      </w:r>
      <w:r w:rsidR="00A85575" w:rsidRPr="00F77B7E">
        <w:rPr>
          <w:rFonts w:ascii="Times New Roman" w:hAnsi="Times New Roman" w:cs="Times New Roman"/>
          <w:sz w:val="24"/>
          <w:szCs w:val="24"/>
        </w:rPr>
        <w:t xml:space="preserve">9. </w:t>
      </w:r>
      <w:proofErr w:type="spellStart"/>
      <w:r w:rsidR="00A85575" w:rsidRPr="00F77B7E">
        <w:rPr>
          <w:rFonts w:ascii="Times New Roman" w:hAnsi="Times New Roman" w:cs="Times New Roman"/>
          <w:sz w:val="24"/>
          <w:szCs w:val="24"/>
        </w:rPr>
        <w:t>Yeukai</w:t>
      </w:r>
      <w:proofErr w:type="spellEnd"/>
      <w:r w:rsidR="00A85575" w:rsidRPr="00F77B7E">
        <w:rPr>
          <w:rFonts w:ascii="Times New Roman" w:hAnsi="Times New Roman" w:cs="Times New Roman"/>
          <w:sz w:val="24"/>
          <w:szCs w:val="24"/>
        </w:rPr>
        <w:t xml:space="preserve"> </w:t>
      </w:r>
      <w:proofErr w:type="spellStart"/>
      <w:r w:rsidR="00A85575" w:rsidRPr="00F77B7E">
        <w:rPr>
          <w:rFonts w:ascii="Times New Roman" w:hAnsi="Times New Roman" w:cs="Times New Roman"/>
          <w:sz w:val="24"/>
          <w:szCs w:val="24"/>
        </w:rPr>
        <w:t>Gatsi</w:t>
      </w:r>
      <w:proofErr w:type="spellEnd"/>
      <w:r w:rsidR="00A85575" w:rsidRPr="00F77B7E">
        <w:rPr>
          <w:rFonts w:ascii="Times New Roman" w:hAnsi="Times New Roman" w:cs="Times New Roman"/>
          <w:sz w:val="24"/>
          <w:szCs w:val="24"/>
        </w:rPr>
        <w:t xml:space="preserve"> who contracted on its behalf on p 101 of the record signed a Tender Purchase form which clearly states “I fully understand and agree to abide by the Conditions of Sale attached hereto.” The </w:t>
      </w:r>
      <w:r w:rsidR="0002266E" w:rsidRPr="00F77B7E">
        <w:rPr>
          <w:rFonts w:ascii="Times New Roman" w:hAnsi="Times New Roman" w:cs="Times New Roman"/>
          <w:sz w:val="24"/>
          <w:szCs w:val="24"/>
        </w:rPr>
        <w:t>appellant’s</w:t>
      </w:r>
      <w:r w:rsidR="00A85575" w:rsidRPr="00F77B7E">
        <w:rPr>
          <w:rFonts w:ascii="Times New Roman" w:hAnsi="Times New Roman" w:cs="Times New Roman"/>
          <w:sz w:val="24"/>
          <w:szCs w:val="24"/>
        </w:rPr>
        <w:t xml:space="preserve"> breach of contract if not penalised would leave the respondent with no or inadequate remuneration for work done. There is in my view nothing illegal about an auctioneer</w:t>
      </w:r>
      <w:r w:rsidR="00E149C1" w:rsidRPr="00F77B7E">
        <w:rPr>
          <w:rFonts w:ascii="Times New Roman" w:hAnsi="Times New Roman" w:cs="Times New Roman"/>
          <w:sz w:val="24"/>
          <w:szCs w:val="24"/>
        </w:rPr>
        <w:t xml:space="preserve"> who has performed his mandate</w:t>
      </w:r>
      <w:r w:rsidR="00A85575" w:rsidRPr="00F77B7E">
        <w:rPr>
          <w:rFonts w:ascii="Times New Roman" w:hAnsi="Times New Roman" w:cs="Times New Roman"/>
          <w:sz w:val="24"/>
          <w:szCs w:val="24"/>
        </w:rPr>
        <w:t xml:space="preserve"> being paid his commission.</w:t>
      </w:r>
    </w:p>
    <w:p w:rsidR="00855992" w:rsidRPr="00F77B7E" w:rsidRDefault="00855992" w:rsidP="00855992">
      <w:pPr>
        <w:autoSpaceDE w:val="0"/>
        <w:autoSpaceDN w:val="0"/>
        <w:adjustRightInd w:val="0"/>
        <w:spacing w:after="0" w:line="240" w:lineRule="auto"/>
        <w:ind w:firstLine="1440"/>
        <w:jc w:val="both"/>
        <w:rPr>
          <w:rFonts w:ascii="Times New Roman" w:hAnsi="Times New Roman" w:cs="Times New Roman"/>
          <w:sz w:val="24"/>
          <w:szCs w:val="24"/>
        </w:rPr>
      </w:pPr>
    </w:p>
    <w:p w:rsidR="00A11457" w:rsidRPr="00F77B7E" w:rsidRDefault="00A11457" w:rsidP="00855992">
      <w:pPr>
        <w:autoSpaceDE w:val="0"/>
        <w:autoSpaceDN w:val="0"/>
        <w:adjustRightInd w:val="0"/>
        <w:spacing w:after="0" w:line="480" w:lineRule="auto"/>
        <w:ind w:firstLine="1440"/>
        <w:jc w:val="both"/>
        <w:rPr>
          <w:rFonts w:ascii="Times New Roman" w:hAnsi="Times New Roman" w:cs="Times New Roman"/>
          <w:sz w:val="24"/>
          <w:szCs w:val="24"/>
        </w:rPr>
      </w:pPr>
      <w:r w:rsidRPr="00F77B7E">
        <w:rPr>
          <w:rFonts w:ascii="Times New Roman" w:hAnsi="Times New Roman" w:cs="Times New Roman"/>
          <w:sz w:val="24"/>
          <w:szCs w:val="24"/>
        </w:rPr>
        <w:t xml:space="preserve">There is no merit in the appellant’s appeal. </w:t>
      </w:r>
      <w:r w:rsidR="00973E36" w:rsidRPr="00F77B7E">
        <w:rPr>
          <w:rFonts w:ascii="Times New Roman" w:hAnsi="Times New Roman" w:cs="Times New Roman"/>
          <w:sz w:val="24"/>
          <w:szCs w:val="24"/>
        </w:rPr>
        <w:t xml:space="preserve"> </w:t>
      </w:r>
      <w:r w:rsidRPr="00F77B7E">
        <w:rPr>
          <w:rFonts w:ascii="Times New Roman" w:hAnsi="Times New Roman" w:cs="Times New Roman"/>
          <w:sz w:val="24"/>
          <w:szCs w:val="24"/>
        </w:rPr>
        <w:t>It is dismissed with costs.</w:t>
      </w:r>
    </w:p>
    <w:p w:rsidR="00A11457" w:rsidRPr="00F77B7E" w:rsidRDefault="00A11457" w:rsidP="00851710">
      <w:pPr>
        <w:autoSpaceDE w:val="0"/>
        <w:autoSpaceDN w:val="0"/>
        <w:adjustRightInd w:val="0"/>
        <w:spacing w:after="0" w:line="240" w:lineRule="auto"/>
        <w:jc w:val="both"/>
        <w:rPr>
          <w:rFonts w:ascii="Times New Roman" w:hAnsi="Times New Roman" w:cs="Times New Roman"/>
          <w:sz w:val="24"/>
          <w:szCs w:val="24"/>
        </w:rPr>
      </w:pPr>
    </w:p>
    <w:p w:rsidR="00A11457" w:rsidRDefault="00A11457" w:rsidP="00851710">
      <w:pPr>
        <w:autoSpaceDE w:val="0"/>
        <w:autoSpaceDN w:val="0"/>
        <w:adjustRightInd w:val="0"/>
        <w:spacing w:after="0" w:line="240" w:lineRule="auto"/>
        <w:jc w:val="both"/>
        <w:rPr>
          <w:rFonts w:ascii="Times New Roman" w:hAnsi="Times New Roman" w:cs="Times New Roman"/>
          <w:sz w:val="24"/>
          <w:szCs w:val="24"/>
        </w:rPr>
      </w:pPr>
    </w:p>
    <w:p w:rsidR="00E952ED" w:rsidRPr="00F77B7E" w:rsidRDefault="00E952ED" w:rsidP="00851710">
      <w:pPr>
        <w:autoSpaceDE w:val="0"/>
        <w:autoSpaceDN w:val="0"/>
        <w:adjustRightInd w:val="0"/>
        <w:spacing w:after="0" w:line="240" w:lineRule="auto"/>
        <w:jc w:val="both"/>
        <w:rPr>
          <w:rFonts w:ascii="Times New Roman" w:hAnsi="Times New Roman" w:cs="Times New Roman"/>
          <w:sz w:val="24"/>
          <w:szCs w:val="24"/>
        </w:rPr>
      </w:pPr>
    </w:p>
    <w:p w:rsidR="00614094" w:rsidRPr="00F77B7E" w:rsidRDefault="00614094"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973E36" w:rsidRPr="00F77B7E" w:rsidRDefault="00973E36" w:rsidP="00973E36">
      <w:pPr>
        <w:autoSpaceDE w:val="0"/>
        <w:autoSpaceDN w:val="0"/>
        <w:adjustRightInd w:val="0"/>
        <w:spacing w:after="0" w:line="240" w:lineRule="auto"/>
        <w:ind w:left="720" w:firstLine="720"/>
        <w:jc w:val="both"/>
        <w:rPr>
          <w:rFonts w:ascii="Times New Roman" w:hAnsi="Times New Roman" w:cs="Times New Roman"/>
          <w:sz w:val="24"/>
          <w:szCs w:val="24"/>
        </w:rPr>
      </w:pPr>
      <w:r w:rsidRPr="00F77B7E">
        <w:rPr>
          <w:rFonts w:ascii="Times New Roman" w:hAnsi="Times New Roman" w:cs="Times New Roman"/>
          <w:b/>
          <w:sz w:val="24"/>
          <w:szCs w:val="24"/>
        </w:rPr>
        <w:t>MALABA DCJ:</w:t>
      </w:r>
      <w:r w:rsidRPr="00F77B7E">
        <w:rPr>
          <w:rFonts w:ascii="Times New Roman" w:hAnsi="Times New Roman" w:cs="Times New Roman"/>
          <w:sz w:val="24"/>
          <w:szCs w:val="24"/>
        </w:rPr>
        <w:tab/>
      </w:r>
      <w:r w:rsidRPr="00F77B7E">
        <w:rPr>
          <w:rFonts w:ascii="Times New Roman" w:hAnsi="Times New Roman" w:cs="Times New Roman"/>
          <w:sz w:val="24"/>
          <w:szCs w:val="24"/>
        </w:rPr>
        <w:tab/>
      </w:r>
      <w:r w:rsidRPr="00F77B7E">
        <w:rPr>
          <w:rFonts w:ascii="Times New Roman" w:hAnsi="Times New Roman" w:cs="Times New Roman"/>
          <w:sz w:val="24"/>
          <w:szCs w:val="24"/>
        </w:rPr>
        <w:tab/>
        <w:t>I agree</w:t>
      </w: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855992" w:rsidRPr="00F77B7E" w:rsidRDefault="00855992" w:rsidP="00973E36">
      <w:pPr>
        <w:autoSpaceDE w:val="0"/>
        <w:autoSpaceDN w:val="0"/>
        <w:adjustRightInd w:val="0"/>
        <w:spacing w:after="0" w:line="240" w:lineRule="auto"/>
        <w:ind w:left="720" w:firstLine="720"/>
        <w:jc w:val="both"/>
        <w:rPr>
          <w:rFonts w:ascii="Times New Roman" w:hAnsi="Times New Roman" w:cs="Times New Roman"/>
          <w:b/>
          <w:sz w:val="24"/>
          <w:szCs w:val="24"/>
        </w:rPr>
      </w:pPr>
    </w:p>
    <w:p w:rsidR="00973E36" w:rsidRPr="00F77B7E" w:rsidRDefault="00973E36" w:rsidP="00973E36">
      <w:pPr>
        <w:autoSpaceDE w:val="0"/>
        <w:autoSpaceDN w:val="0"/>
        <w:adjustRightInd w:val="0"/>
        <w:spacing w:after="0" w:line="240" w:lineRule="auto"/>
        <w:ind w:left="720" w:firstLine="720"/>
        <w:jc w:val="both"/>
        <w:rPr>
          <w:rFonts w:ascii="Times New Roman" w:hAnsi="Times New Roman" w:cs="Times New Roman"/>
          <w:sz w:val="24"/>
          <w:szCs w:val="24"/>
        </w:rPr>
      </w:pPr>
      <w:r w:rsidRPr="00F77B7E">
        <w:rPr>
          <w:rFonts w:ascii="Times New Roman" w:hAnsi="Times New Roman" w:cs="Times New Roman"/>
          <w:b/>
          <w:sz w:val="24"/>
          <w:szCs w:val="24"/>
        </w:rPr>
        <w:t>GUVAVA JA:</w:t>
      </w:r>
      <w:r w:rsidRPr="00F77B7E">
        <w:rPr>
          <w:rFonts w:ascii="Times New Roman" w:hAnsi="Times New Roman" w:cs="Times New Roman"/>
          <w:b/>
          <w:sz w:val="24"/>
          <w:szCs w:val="24"/>
        </w:rPr>
        <w:tab/>
      </w:r>
      <w:r w:rsidRPr="00F77B7E">
        <w:rPr>
          <w:rFonts w:ascii="Times New Roman" w:hAnsi="Times New Roman" w:cs="Times New Roman"/>
          <w:sz w:val="24"/>
          <w:szCs w:val="24"/>
        </w:rPr>
        <w:tab/>
      </w:r>
      <w:r w:rsidRPr="00F77B7E">
        <w:rPr>
          <w:rFonts w:ascii="Times New Roman" w:hAnsi="Times New Roman" w:cs="Times New Roman"/>
          <w:sz w:val="24"/>
          <w:szCs w:val="24"/>
        </w:rPr>
        <w:tab/>
        <w:t>I agree</w:t>
      </w:r>
    </w:p>
    <w:p w:rsidR="00973E36" w:rsidRPr="00F77B7E" w:rsidRDefault="00973E36" w:rsidP="00851710">
      <w:pPr>
        <w:autoSpaceDE w:val="0"/>
        <w:autoSpaceDN w:val="0"/>
        <w:adjustRightInd w:val="0"/>
        <w:spacing w:after="0" w:line="240" w:lineRule="auto"/>
        <w:jc w:val="both"/>
        <w:rPr>
          <w:rFonts w:ascii="Times New Roman" w:hAnsi="Times New Roman" w:cs="Times New Roman"/>
          <w:sz w:val="24"/>
          <w:szCs w:val="24"/>
        </w:rPr>
      </w:pPr>
    </w:p>
    <w:p w:rsidR="00973E36" w:rsidRPr="00F77B7E" w:rsidRDefault="00973E36" w:rsidP="00851710">
      <w:pPr>
        <w:autoSpaceDE w:val="0"/>
        <w:autoSpaceDN w:val="0"/>
        <w:adjustRightInd w:val="0"/>
        <w:spacing w:after="0" w:line="240" w:lineRule="auto"/>
        <w:jc w:val="both"/>
        <w:rPr>
          <w:rFonts w:ascii="Times New Roman" w:hAnsi="Times New Roman" w:cs="Times New Roman"/>
          <w:sz w:val="24"/>
          <w:szCs w:val="24"/>
        </w:rPr>
      </w:pPr>
    </w:p>
    <w:p w:rsidR="00973E36" w:rsidRDefault="00973E36" w:rsidP="00851710">
      <w:pPr>
        <w:autoSpaceDE w:val="0"/>
        <w:autoSpaceDN w:val="0"/>
        <w:adjustRightInd w:val="0"/>
        <w:spacing w:after="0" w:line="240" w:lineRule="auto"/>
        <w:jc w:val="both"/>
        <w:rPr>
          <w:rFonts w:ascii="Times New Roman" w:hAnsi="Times New Roman" w:cs="Times New Roman"/>
          <w:sz w:val="24"/>
          <w:szCs w:val="24"/>
        </w:rPr>
      </w:pPr>
    </w:p>
    <w:p w:rsidR="00E952ED" w:rsidRDefault="00E952ED" w:rsidP="00851710">
      <w:pPr>
        <w:autoSpaceDE w:val="0"/>
        <w:autoSpaceDN w:val="0"/>
        <w:adjustRightInd w:val="0"/>
        <w:spacing w:after="0" w:line="240" w:lineRule="auto"/>
        <w:jc w:val="both"/>
        <w:rPr>
          <w:rFonts w:ascii="Times New Roman" w:hAnsi="Times New Roman" w:cs="Times New Roman"/>
          <w:sz w:val="24"/>
          <w:szCs w:val="24"/>
        </w:rPr>
      </w:pPr>
    </w:p>
    <w:p w:rsidR="00E952ED" w:rsidRPr="00F77B7E" w:rsidRDefault="00E952ED" w:rsidP="00851710">
      <w:pPr>
        <w:autoSpaceDE w:val="0"/>
        <w:autoSpaceDN w:val="0"/>
        <w:adjustRightInd w:val="0"/>
        <w:spacing w:after="0" w:line="240" w:lineRule="auto"/>
        <w:jc w:val="both"/>
        <w:rPr>
          <w:rFonts w:ascii="Times New Roman" w:hAnsi="Times New Roman" w:cs="Times New Roman"/>
          <w:sz w:val="24"/>
          <w:szCs w:val="24"/>
        </w:rPr>
      </w:pPr>
    </w:p>
    <w:p w:rsidR="00973E36" w:rsidRPr="00F77B7E" w:rsidRDefault="00973E36" w:rsidP="00851710">
      <w:pPr>
        <w:autoSpaceDE w:val="0"/>
        <w:autoSpaceDN w:val="0"/>
        <w:adjustRightInd w:val="0"/>
        <w:spacing w:after="0" w:line="240" w:lineRule="auto"/>
        <w:jc w:val="both"/>
        <w:rPr>
          <w:rFonts w:ascii="Times New Roman" w:hAnsi="Times New Roman" w:cs="Times New Roman"/>
          <w:sz w:val="24"/>
          <w:szCs w:val="24"/>
        </w:rPr>
      </w:pPr>
    </w:p>
    <w:p w:rsidR="00C535B2" w:rsidRPr="00F77B7E" w:rsidRDefault="00C535B2" w:rsidP="00851710">
      <w:pPr>
        <w:autoSpaceDE w:val="0"/>
        <w:autoSpaceDN w:val="0"/>
        <w:adjustRightInd w:val="0"/>
        <w:spacing w:after="0" w:line="240" w:lineRule="auto"/>
        <w:jc w:val="both"/>
        <w:rPr>
          <w:rFonts w:ascii="Times New Roman" w:hAnsi="Times New Roman" w:cs="Times New Roman"/>
          <w:sz w:val="24"/>
          <w:szCs w:val="24"/>
        </w:rPr>
      </w:pPr>
      <w:proofErr w:type="spellStart"/>
      <w:r w:rsidRPr="00F77B7E">
        <w:rPr>
          <w:rFonts w:ascii="Times New Roman" w:hAnsi="Times New Roman" w:cs="Times New Roman"/>
          <w:i/>
          <w:sz w:val="24"/>
          <w:szCs w:val="24"/>
        </w:rPr>
        <w:t>Mundia</w:t>
      </w:r>
      <w:proofErr w:type="spellEnd"/>
      <w:r w:rsidRPr="00F77B7E">
        <w:rPr>
          <w:rFonts w:ascii="Times New Roman" w:hAnsi="Times New Roman" w:cs="Times New Roman"/>
          <w:i/>
          <w:sz w:val="24"/>
          <w:szCs w:val="24"/>
        </w:rPr>
        <w:t xml:space="preserve"> </w:t>
      </w:r>
      <w:r w:rsidR="00973E36" w:rsidRPr="00F77B7E">
        <w:rPr>
          <w:rFonts w:ascii="Times New Roman" w:hAnsi="Times New Roman" w:cs="Times New Roman"/>
          <w:i/>
          <w:sz w:val="24"/>
          <w:szCs w:val="24"/>
        </w:rPr>
        <w:t>&amp;</w:t>
      </w:r>
      <w:r w:rsidRPr="00F77B7E">
        <w:rPr>
          <w:rFonts w:ascii="Times New Roman" w:hAnsi="Times New Roman" w:cs="Times New Roman"/>
          <w:i/>
          <w:sz w:val="24"/>
          <w:szCs w:val="24"/>
        </w:rPr>
        <w:t xml:space="preserve"> </w:t>
      </w:r>
      <w:proofErr w:type="spellStart"/>
      <w:r w:rsidRPr="00F77B7E">
        <w:rPr>
          <w:rFonts w:ascii="Times New Roman" w:hAnsi="Times New Roman" w:cs="Times New Roman"/>
          <w:i/>
          <w:sz w:val="24"/>
          <w:szCs w:val="24"/>
        </w:rPr>
        <w:t>Mudhara</w:t>
      </w:r>
      <w:proofErr w:type="spellEnd"/>
      <w:r w:rsidRPr="00F77B7E">
        <w:rPr>
          <w:rFonts w:ascii="Times New Roman" w:hAnsi="Times New Roman" w:cs="Times New Roman"/>
          <w:sz w:val="24"/>
          <w:szCs w:val="24"/>
        </w:rPr>
        <w:t>, appellant’s legal practitioners.</w:t>
      </w:r>
    </w:p>
    <w:p w:rsidR="00C535B2" w:rsidRPr="00F77B7E" w:rsidRDefault="00C535B2" w:rsidP="00851710">
      <w:pPr>
        <w:autoSpaceDE w:val="0"/>
        <w:autoSpaceDN w:val="0"/>
        <w:adjustRightInd w:val="0"/>
        <w:spacing w:after="0" w:line="240" w:lineRule="auto"/>
        <w:jc w:val="both"/>
        <w:rPr>
          <w:rFonts w:ascii="Times New Roman" w:hAnsi="Times New Roman" w:cs="Times New Roman"/>
          <w:sz w:val="24"/>
          <w:szCs w:val="24"/>
        </w:rPr>
      </w:pPr>
    </w:p>
    <w:p w:rsidR="00A11457" w:rsidRPr="00F77B7E" w:rsidRDefault="00A11457" w:rsidP="00851710">
      <w:pPr>
        <w:autoSpaceDE w:val="0"/>
        <w:autoSpaceDN w:val="0"/>
        <w:adjustRightInd w:val="0"/>
        <w:spacing w:after="0" w:line="240" w:lineRule="auto"/>
        <w:jc w:val="both"/>
        <w:rPr>
          <w:rFonts w:ascii="Times New Roman" w:hAnsi="Times New Roman" w:cs="Times New Roman"/>
          <w:sz w:val="24"/>
          <w:szCs w:val="24"/>
        </w:rPr>
      </w:pPr>
      <w:proofErr w:type="spellStart"/>
      <w:r w:rsidRPr="00F77B7E">
        <w:rPr>
          <w:rFonts w:ascii="Times New Roman" w:hAnsi="Times New Roman" w:cs="Times New Roman"/>
          <w:i/>
          <w:sz w:val="24"/>
          <w:szCs w:val="24"/>
        </w:rPr>
        <w:t>Coghlan</w:t>
      </w:r>
      <w:proofErr w:type="spellEnd"/>
      <w:r w:rsidRPr="00F77B7E">
        <w:rPr>
          <w:rFonts w:ascii="Times New Roman" w:hAnsi="Times New Roman" w:cs="Times New Roman"/>
          <w:i/>
          <w:sz w:val="24"/>
          <w:szCs w:val="24"/>
        </w:rPr>
        <w:t xml:space="preserve"> Welsh </w:t>
      </w:r>
      <w:r w:rsidR="00C535B2" w:rsidRPr="00F77B7E">
        <w:rPr>
          <w:rFonts w:ascii="Times New Roman" w:hAnsi="Times New Roman" w:cs="Times New Roman"/>
          <w:i/>
          <w:sz w:val="24"/>
          <w:szCs w:val="24"/>
        </w:rPr>
        <w:t>&amp; Guest</w:t>
      </w:r>
      <w:r w:rsidR="00855992" w:rsidRPr="00F77B7E">
        <w:rPr>
          <w:rFonts w:ascii="Times New Roman" w:hAnsi="Times New Roman" w:cs="Times New Roman"/>
          <w:i/>
          <w:sz w:val="24"/>
          <w:szCs w:val="24"/>
        </w:rPr>
        <w:t>,</w:t>
      </w:r>
      <w:r w:rsidR="00C535B2" w:rsidRPr="00F77B7E">
        <w:rPr>
          <w:rFonts w:ascii="Times New Roman" w:hAnsi="Times New Roman" w:cs="Times New Roman"/>
          <w:sz w:val="24"/>
          <w:szCs w:val="24"/>
        </w:rPr>
        <w:t xml:space="preserve"> respondent’s legal practitioners.</w:t>
      </w:r>
    </w:p>
    <w:sectPr w:rsidR="00A11457" w:rsidRPr="00F77B7E">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951" w:rsidRDefault="005A2951" w:rsidP="00851710">
      <w:pPr>
        <w:spacing w:after="0" w:line="240" w:lineRule="auto"/>
      </w:pPr>
      <w:r>
        <w:separator/>
      </w:r>
    </w:p>
  </w:endnote>
  <w:endnote w:type="continuationSeparator" w:id="0">
    <w:p w:rsidR="005A2951" w:rsidRDefault="005A2951" w:rsidP="0085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951" w:rsidRDefault="005A2951" w:rsidP="00851710">
      <w:pPr>
        <w:spacing w:after="0" w:line="240" w:lineRule="auto"/>
      </w:pPr>
      <w:r>
        <w:separator/>
      </w:r>
    </w:p>
  </w:footnote>
  <w:footnote w:type="continuationSeparator" w:id="0">
    <w:p w:rsidR="005A2951" w:rsidRDefault="005A2951" w:rsidP="00851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BF0C31">
      <w:tc>
        <w:tcPr>
          <w:tcW w:w="0" w:type="auto"/>
          <w:tcBorders>
            <w:right w:val="single" w:sz="6" w:space="0" w:color="000000" w:themeColor="text1"/>
          </w:tcBorders>
        </w:tcPr>
        <w:sdt>
          <w:sdtPr>
            <w:alias w:val="Company"/>
            <w:id w:val="78735422"/>
            <w:placeholder>
              <w:docPart w:val="EE3C9B2845554EC094FF18B12349C70F"/>
            </w:placeholder>
            <w:dataBinding w:prefixMappings="xmlns:ns0='http://schemas.openxmlformats.org/officeDocument/2006/extended-properties'" w:xpath="/ns0:Properties[1]/ns0:Company[1]" w:storeItemID="{6668398D-A668-4E3E-A5EB-62B293D839F1}"/>
            <w:text/>
          </w:sdtPr>
          <w:sdtEndPr/>
          <w:sdtContent>
            <w:p w:rsidR="00BF0C31" w:rsidRDefault="00BF0C31">
              <w:pPr>
                <w:pStyle w:val="Header"/>
                <w:jc w:val="right"/>
              </w:pPr>
              <w:r>
                <w:rPr>
                  <w:lang w:val="en-US"/>
                </w:rPr>
                <w:t>Judgment No. SC 29/2016</w:t>
              </w:r>
            </w:p>
          </w:sdtContent>
        </w:sdt>
        <w:sdt>
          <w:sdtPr>
            <w:rPr>
              <w:b/>
              <w:bCs/>
            </w:rPr>
            <w:alias w:val="Title"/>
            <w:id w:val="78735415"/>
            <w:placeholder>
              <w:docPart w:val="EBDC40F741F5451A9323D637E6851CA6"/>
            </w:placeholder>
            <w:dataBinding w:prefixMappings="xmlns:ns0='http://schemas.openxmlformats.org/package/2006/metadata/core-properties' xmlns:ns1='http://purl.org/dc/elements/1.1/'" w:xpath="/ns0:coreProperties[1]/ns1:title[1]" w:storeItemID="{6C3C8BC8-F283-45AE-878A-BAB7291924A1}"/>
            <w:text/>
          </w:sdtPr>
          <w:sdtEndPr/>
          <w:sdtContent>
            <w:p w:rsidR="00BF0C31" w:rsidRDefault="00BF0C31">
              <w:pPr>
                <w:pStyle w:val="Header"/>
                <w:jc w:val="right"/>
                <w:rPr>
                  <w:b/>
                  <w:bCs/>
                </w:rPr>
              </w:pPr>
              <w:r>
                <w:rPr>
                  <w:b/>
                  <w:bCs/>
                  <w:lang w:val="en-US"/>
                </w:rPr>
                <w:t>Civil Appeal No. SC 241/15</w:t>
              </w:r>
            </w:p>
          </w:sdtContent>
        </w:sdt>
      </w:tc>
      <w:tc>
        <w:tcPr>
          <w:tcW w:w="1152" w:type="dxa"/>
          <w:tcBorders>
            <w:left w:val="single" w:sz="6" w:space="0" w:color="000000" w:themeColor="text1"/>
          </w:tcBorders>
        </w:tcPr>
        <w:p w:rsidR="00BF0C31" w:rsidRDefault="00BF0C31">
          <w:pPr>
            <w:pStyle w:val="Header"/>
            <w:rPr>
              <w:b/>
              <w:bCs/>
            </w:rPr>
          </w:pPr>
          <w:r>
            <w:fldChar w:fldCharType="begin"/>
          </w:r>
          <w:r>
            <w:instrText xml:space="preserve"> PAGE   \* MERGEFORMAT </w:instrText>
          </w:r>
          <w:r>
            <w:fldChar w:fldCharType="separate"/>
          </w:r>
          <w:r w:rsidR="00007330">
            <w:rPr>
              <w:noProof/>
            </w:rPr>
            <w:t>2</w:t>
          </w:r>
          <w:r>
            <w:rPr>
              <w:noProof/>
            </w:rPr>
            <w:fldChar w:fldCharType="end"/>
          </w:r>
        </w:p>
      </w:tc>
    </w:tr>
  </w:tbl>
  <w:p w:rsidR="00851710" w:rsidRDefault="008517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6DE"/>
    <w:multiLevelType w:val="hybridMultilevel"/>
    <w:tmpl w:val="3558E0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211E25A2"/>
    <w:multiLevelType w:val="hybridMultilevel"/>
    <w:tmpl w:val="3558E0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2D43949"/>
    <w:multiLevelType w:val="hybridMultilevel"/>
    <w:tmpl w:val="E26A802C"/>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D2A24BD"/>
    <w:multiLevelType w:val="hybridMultilevel"/>
    <w:tmpl w:val="AAB09942"/>
    <w:lvl w:ilvl="0" w:tplc="3009000F">
      <w:start w:val="2"/>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472944C1"/>
    <w:multiLevelType w:val="hybridMultilevel"/>
    <w:tmpl w:val="8FCAC67C"/>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500C1646"/>
    <w:multiLevelType w:val="hybridMultilevel"/>
    <w:tmpl w:val="4B8A4422"/>
    <w:lvl w:ilvl="0" w:tplc="D604F2FC">
      <w:start w:val="1"/>
      <w:numFmt w:val="upperLetter"/>
      <w:lvlText w:val="%1."/>
      <w:lvlJc w:val="left"/>
      <w:pPr>
        <w:ind w:left="840" w:hanging="4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68037ECC"/>
    <w:multiLevelType w:val="hybridMultilevel"/>
    <w:tmpl w:val="3558E04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C4"/>
    <w:rsid w:val="000060C4"/>
    <w:rsid w:val="00007330"/>
    <w:rsid w:val="0002266E"/>
    <w:rsid w:val="00022867"/>
    <w:rsid w:val="0002688F"/>
    <w:rsid w:val="0003137F"/>
    <w:rsid w:val="00037ECA"/>
    <w:rsid w:val="0004422C"/>
    <w:rsid w:val="000625C4"/>
    <w:rsid w:val="00071DBC"/>
    <w:rsid w:val="000A424A"/>
    <w:rsid w:val="000A79AF"/>
    <w:rsid w:val="000B08B7"/>
    <w:rsid w:val="000B1129"/>
    <w:rsid w:val="000C3371"/>
    <w:rsid w:val="000C3DCD"/>
    <w:rsid w:val="000D4483"/>
    <w:rsid w:val="000E1DB2"/>
    <w:rsid w:val="000F6B5F"/>
    <w:rsid w:val="00126626"/>
    <w:rsid w:val="00131F4C"/>
    <w:rsid w:val="0013390A"/>
    <w:rsid w:val="00135201"/>
    <w:rsid w:val="00172E12"/>
    <w:rsid w:val="001A289A"/>
    <w:rsid w:val="001B1C5C"/>
    <w:rsid w:val="001C0D4B"/>
    <w:rsid w:val="001F7352"/>
    <w:rsid w:val="00200F52"/>
    <w:rsid w:val="00221135"/>
    <w:rsid w:val="002272AF"/>
    <w:rsid w:val="002321AC"/>
    <w:rsid w:val="00234FFE"/>
    <w:rsid w:val="00237C17"/>
    <w:rsid w:val="002526EB"/>
    <w:rsid w:val="00282068"/>
    <w:rsid w:val="00292F18"/>
    <w:rsid w:val="002A101A"/>
    <w:rsid w:val="002B15CA"/>
    <w:rsid w:val="002C2AF0"/>
    <w:rsid w:val="002D7BAB"/>
    <w:rsid w:val="002F2F18"/>
    <w:rsid w:val="002F4395"/>
    <w:rsid w:val="0030387F"/>
    <w:rsid w:val="00320C0E"/>
    <w:rsid w:val="003301B7"/>
    <w:rsid w:val="003310F1"/>
    <w:rsid w:val="0034431A"/>
    <w:rsid w:val="0035331A"/>
    <w:rsid w:val="0035564B"/>
    <w:rsid w:val="003613AF"/>
    <w:rsid w:val="00372375"/>
    <w:rsid w:val="00373FA7"/>
    <w:rsid w:val="00386C9E"/>
    <w:rsid w:val="0039265F"/>
    <w:rsid w:val="003938A6"/>
    <w:rsid w:val="003A7F16"/>
    <w:rsid w:val="003B4B05"/>
    <w:rsid w:val="003D288B"/>
    <w:rsid w:val="003F1984"/>
    <w:rsid w:val="00401312"/>
    <w:rsid w:val="004110D2"/>
    <w:rsid w:val="00411538"/>
    <w:rsid w:val="00416F04"/>
    <w:rsid w:val="00423737"/>
    <w:rsid w:val="004240EA"/>
    <w:rsid w:val="00424C3E"/>
    <w:rsid w:val="00425FC7"/>
    <w:rsid w:val="004634E6"/>
    <w:rsid w:val="0047096F"/>
    <w:rsid w:val="00483E5D"/>
    <w:rsid w:val="00490196"/>
    <w:rsid w:val="004C322B"/>
    <w:rsid w:val="004D0126"/>
    <w:rsid w:val="00510F0D"/>
    <w:rsid w:val="0051724B"/>
    <w:rsid w:val="00524101"/>
    <w:rsid w:val="00532F4E"/>
    <w:rsid w:val="00533E65"/>
    <w:rsid w:val="005701EE"/>
    <w:rsid w:val="00576A5C"/>
    <w:rsid w:val="0057788E"/>
    <w:rsid w:val="005A2951"/>
    <w:rsid w:val="005A3FF6"/>
    <w:rsid w:val="005B762F"/>
    <w:rsid w:val="005E416A"/>
    <w:rsid w:val="005F382A"/>
    <w:rsid w:val="00614094"/>
    <w:rsid w:val="006375BE"/>
    <w:rsid w:val="006409C5"/>
    <w:rsid w:val="006951FF"/>
    <w:rsid w:val="006965B9"/>
    <w:rsid w:val="006A48A3"/>
    <w:rsid w:val="006A611E"/>
    <w:rsid w:val="006B0BA7"/>
    <w:rsid w:val="006B5E69"/>
    <w:rsid w:val="006D488F"/>
    <w:rsid w:val="006D48E2"/>
    <w:rsid w:val="00704F60"/>
    <w:rsid w:val="007238D6"/>
    <w:rsid w:val="00742C99"/>
    <w:rsid w:val="00750BD0"/>
    <w:rsid w:val="00781F09"/>
    <w:rsid w:val="00782DBE"/>
    <w:rsid w:val="007A4610"/>
    <w:rsid w:val="007C1BBF"/>
    <w:rsid w:val="007D7E60"/>
    <w:rsid w:val="007E2396"/>
    <w:rsid w:val="007E3251"/>
    <w:rsid w:val="007F44EE"/>
    <w:rsid w:val="00831308"/>
    <w:rsid w:val="00833AE1"/>
    <w:rsid w:val="00850766"/>
    <w:rsid w:val="00851710"/>
    <w:rsid w:val="0085217F"/>
    <w:rsid w:val="00853567"/>
    <w:rsid w:val="00855992"/>
    <w:rsid w:val="00855D77"/>
    <w:rsid w:val="00862054"/>
    <w:rsid w:val="008754F7"/>
    <w:rsid w:val="00885786"/>
    <w:rsid w:val="00891C2F"/>
    <w:rsid w:val="008A6290"/>
    <w:rsid w:val="008A6E62"/>
    <w:rsid w:val="008C46FF"/>
    <w:rsid w:val="008E0061"/>
    <w:rsid w:val="008F378C"/>
    <w:rsid w:val="009073AD"/>
    <w:rsid w:val="0091180D"/>
    <w:rsid w:val="0092579B"/>
    <w:rsid w:val="0093326B"/>
    <w:rsid w:val="00943C2F"/>
    <w:rsid w:val="00970224"/>
    <w:rsid w:val="00973E36"/>
    <w:rsid w:val="009915F7"/>
    <w:rsid w:val="009A1CEF"/>
    <w:rsid w:val="009B5ACE"/>
    <w:rsid w:val="009D10FC"/>
    <w:rsid w:val="009D320A"/>
    <w:rsid w:val="009F314A"/>
    <w:rsid w:val="009F39B3"/>
    <w:rsid w:val="00A05690"/>
    <w:rsid w:val="00A11457"/>
    <w:rsid w:val="00A24EE8"/>
    <w:rsid w:val="00A36416"/>
    <w:rsid w:val="00A50BBF"/>
    <w:rsid w:val="00A56D74"/>
    <w:rsid w:val="00A616E9"/>
    <w:rsid w:val="00A7255D"/>
    <w:rsid w:val="00A77797"/>
    <w:rsid w:val="00A81C6F"/>
    <w:rsid w:val="00A85575"/>
    <w:rsid w:val="00A96891"/>
    <w:rsid w:val="00A96D47"/>
    <w:rsid w:val="00AA1436"/>
    <w:rsid w:val="00AC1F14"/>
    <w:rsid w:val="00AC4B5E"/>
    <w:rsid w:val="00AF5CE4"/>
    <w:rsid w:val="00B060B5"/>
    <w:rsid w:val="00B4493B"/>
    <w:rsid w:val="00B64E46"/>
    <w:rsid w:val="00B65707"/>
    <w:rsid w:val="00B7152A"/>
    <w:rsid w:val="00BA5838"/>
    <w:rsid w:val="00BB2A3A"/>
    <w:rsid w:val="00BF0C31"/>
    <w:rsid w:val="00BF317D"/>
    <w:rsid w:val="00BF46B6"/>
    <w:rsid w:val="00C02FD9"/>
    <w:rsid w:val="00C3203B"/>
    <w:rsid w:val="00C535B2"/>
    <w:rsid w:val="00C54FF9"/>
    <w:rsid w:val="00C55D15"/>
    <w:rsid w:val="00CA1100"/>
    <w:rsid w:val="00CB284C"/>
    <w:rsid w:val="00CB51E4"/>
    <w:rsid w:val="00CB57A7"/>
    <w:rsid w:val="00CB5F56"/>
    <w:rsid w:val="00CC5A84"/>
    <w:rsid w:val="00CC6B90"/>
    <w:rsid w:val="00CD6D5F"/>
    <w:rsid w:val="00CE1F08"/>
    <w:rsid w:val="00CE209C"/>
    <w:rsid w:val="00CF3FCC"/>
    <w:rsid w:val="00D002E6"/>
    <w:rsid w:val="00D02A9A"/>
    <w:rsid w:val="00D2711B"/>
    <w:rsid w:val="00D651DF"/>
    <w:rsid w:val="00D7236C"/>
    <w:rsid w:val="00D85E67"/>
    <w:rsid w:val="00D85F38"/>
    <w:rsid w:val="00DB0C98"/>
    <w:rsid w:val="00DB27D1"/>
    <w:rsid w:val="00DC0196"/>
    <w:rsid w:val="00DC7679"/>
    <w:rsid w:val="00DE10CF"/>
    <w:rsid w:val="00E02B0F"/>
    <w:rsid w:val="00E132AE"/>
    <w:rsid w:val="00E149C1"/>
    <w:rsid w:val="00E15F8D"/>
    <w:rsid w:val="00E62325"/>
    <w:rsid w:val="00E63B6E"/>
    <w:rsid w:val="00E70586"/>
    <w:rsid w:val="00E71DC9"/>
    <w:rsid w:val="00E80EDE"/>
    <w:rsid w:val="00E952ED"/>
    <w:rsid w:val="00E95713"/>
    <w:rsid w:val="00EA0018"/>
    <w:rsid w:val="00EA67CE"/>
    <w:rsid w:val="00EB5CD6"/>
    <w:rsid w:val="00ED5E69"/>
    <w:rsid w:val="00EF7053"/>
    <w:rsid w:val="00F02CEB"/>
    <w:rsid w:val="00F10F53"/>
    <w:rsid w:val="00F413AB"/>
    <w:rsid w:val="00F504B4"/>
    <w:rsid w:val="00F63F23"/>
    <w:rsid w:val="00F77B7E"/>
    <w:rsid w:val="00F86A8B"/>
    <w:rsid w:val="00FA53A6"/>
    <w:rsid w:val="00FC32D9"/>
    <w:rsid w:val="00FD1601"/>
    <w:rsid w:val="00FD4255"/>
    <w:rsid w:val="00FE2601"/>
    <w:rsid w:val="00FE7916"/>
    <w:rsid w:val="00FF6CC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60"/>
    <w:pPr>
      <w:ind w:left="720"/>
      <w:contextualSpacing/>
    </w:pPr>
  </w:style>
  <w:style w:type="paragraph" w:styleId="BalloonText">
    <w:name w:val="Balloon Text"/>
    <w:basedOn w:val="Normal"/>
    <w:link w:val="BalloonTextChar"/>
    <w:uiPriority w:val="99"/>
    <w:semiHidden/>
    <w:unhideWhenUsed/>
    <w:rsid w:val="0042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FC7"/>
    <w:rPr>
      <w:rFonts w:ascii="Tahoma" w:hAnsi="Tahoma" w:cs="Tahoma"/>
      <w:sz w:val="16"/>
      <w:szCs w:val="16"/>
    </w:rPr>
  </w:style>
  <w:style w:type="paragraph" w:styleId="Header">
    <w:name w:val="header"/>
    <w:basedOn w:val="Normal"/>
    <w:link w:val="HeaderChar"/>
    <w:uiPriority w:val="99"/>
    <w:unhideWhenUsed/>
    <w:rsid w:val="00851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10"/>
  </w:style>
  <w:style w:type="paragraph" w:styleId="Footer">
    <w:name w:val="footer"/>
    <w:basedOn w:val="Normal"/>
    <w:link w:val="FooterChar"/>
    <w:uiPriority w:val="99"/>
    <w:unhideWhenUsed/>
    <w:rsid w:val="00851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60"/>
    <w:pPr>
      <w:ind w:left="720"/>
      <w:contextualSpacing/>
    </w:pPr>
  </w:style>
  <w:style w:type="paragraph" w:styleId="BalloonText">
    <w:name w:val="Balloon Text"/>
    <w:basedOn w:val="Normal"/>
    <w:link w:val="BalloonTextChar"/>
    <w:uiPriority w:val="99"/>
    <w:semiHidden/>
    <w:unhideWhenUsed/>
    <w:rsid w:val="0042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FC7"/>
    <w:rPr>
      <w:rFonts w:ascii="Tahoma" w:hAnsi="Tahoma" w:cs="Tahoma"/>
      <w:sz w:val="16"/>
      <w:szCs w:val="16"/>
    </w:rPr>
  </w:style>
  <w:style w:type="paragraph" w:styleId="Header">
    <w:name w:val="header"/>
    <w:basedOn w:val="Normal"/>
    <w:link w:val="HeaderChar"/>
    <w:uiPriority w:val="99"/>
    <w:unhideWhenUsed/>
    <w:rsid w:val="00851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710"/>
  </w:style>
  <w:style w:type="paragraph" w:styleId="Footer">
    <w:name w:val="footer"/>
    <w:basedOn w:val="Normal"/>
    <w:link w:val="FooterChar"/>
    <w:uiPriority w:val="99"/>
    <w:unhideWhenUsed/>
    <w:rsid w:val="00851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3C9B2845554EC094FF18B12349C70F"/>
        <w:category>
          <w:name w:val="General"/>
          <w:gallery w:val="placeholder"/>
        </w:category>
        <w:types>
          <w:type w:val="bbPlcHdr"/>
        </w:types>
        <w:behaviors>
          <w:behavior w:val="content"/>
        </w:behaviors>
        <w:guid w:val="{E416FC70-A927-4DF5-BEC3-755B664547BB}"/>
      </w:docPartPr>
      <w:docPartBody>
        <w:p w:rsidR="00803B41" w:rsidRDefault="00FE5F55" w:rsidP="00FE5F55">
          <w:pPr>
            <w:pStyle w:val="EE3C9B2845554EC094FF18B12349C70F"/>
          </w:pPr>
          <w:r>
            <w:t>[Type the company name]</w:t>
          </w:r>
        </w:p>
      </w:docPartBody>
    </w:docPart>
    <w:docPart>
      <w:docPartPr>
        <w:name w:val="EBDC40F741F5451A9323D637E6851CA6"/>
        <w:category>
          <w:name w:val="General"/>
          <w:gallery w:val="placeholder"/>
        </w:category>
        <w:types>
          <w:type w:val="bbPlcHdr"/>
        </w:types>
        <w:behaviors>
          <w:behavior w:val="content"/>
        </w:behaviors>
        <w:guid w:val="{A289D03D-7A10-4C98-90C6-5498999C1A34}"/>
      </w:docPartPr>
      <w:docPartBody>
        <w:p w:rsidR="00803B41" w:rsidRDefault="00FE5F55" w:rsidP="00FE5F55">
          <w:pPr>
            <w:pStyle w:val="EBDC40F741F5451A9323D637E6851CA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0DC"/>
    <w:rsid w:val="000802F9"/>
    <w:rsid w:val="00201E33"/>
    <w:rsid w:val="00210A3F"/>
    <w:rsid w:val="00421DEA"/>
    <w:rsid w:val="005C7BE2"/>
    <w:rsid w:val="006B6F73"/>
    <w:rsid w:val="00803B41"/>
    <w:rsid w:val="009A00EB"/>
    <w:rsid w:val="00A64C47"/>
    <w:rsid w:val="00B200DC"/>
    <w:rsid w:val="00CE13DE"/>
    <w:rsid w:val="00FE5F5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743591A434DEBA44E2DCB167CA3B9">
    <w:name w:val="E53743591A434DEBA44E2DCB167CA3B9"/>
    <w:rsid w:val="00B200DC"/>
  </w:style>
  <w:style w:type="paragraph" w:customStyle="1" w:styleId="32E1B654102D4F23BE25713AD07E129D">
    <w:name w:val="32E1B654102D4F23BE25713AD07E129D"/>
    <w:rsid w:val="00B200DC"/>
  </w:style>
  <w:style w:type="paragraph" w:customStyle="1" w:styleId="EE3C9B2845554EC094FF18B12349C70F">
    <w:name w:val="EE3C9B2845554EC094FF18B12349C70F"/>
    <w:rsid w:val="00FE5F55"/>
  </w:style>
  <w:style w:type="paragraph" w:customStyle="1" w:styleId="EBDC40F741F5451A9323D637E6851CA6">
    <w:name w:val="EBDC40F741F5451A9323D637E6851CA6"/>
    <w:rsid w:val="00FE5F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743591A434DEBA44E2DCB167CA3B9">
    <w:name w:val="E53743591A434DEBA44E2DCB167CA3B9"/>
    <w:rsid w:val="00B200DC"/>
  </w:style>
  <w:style w:type="paragraph" w:customStyle="1" w:styleId="32E1B654102D4F23BE25713AD07E129D">
    <w:name w:val="32E1B654102D4F23BE25713AD07E129D"/>
    <w:rsid w:val="00B200DC"/>
  </w:style>
  <w:style w:type="paragraph" w:customStyle="1" w:styleId="EE3C9B2845554EC094FF18B12349C70F">
    <w:name w:val="EE3C9B2845554EC094FF18B12349C70F"/>
    <w:rsid w:val="00FE5F55"/>
  </w:style>
  <w:style w:type="paragraph" w:customStyle="1" w:styleId="EBDC40F741F5451A9323D637E6851CA6">
    <w:name w:val="EBDC40F741F5451A9323D637E6851CA6"/>
    <w:rsid w:val="00FE5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Civil Appeal No. SC 241/15</vt:lpstr>
    </vt:vector>
  </TitlesOfParts>
  <Company>Judgment No. SC 29/2016</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241/15</dc:title>
  <dc:creator>usetr</dc:creator>
  <cp:lastModifiedBy>judge</cp:lastModifiedBy>
  <cp:revision>40</cp:revision>
  <cp:lastPrinted>2016-05-26T10:04:00Z</cp:lastPrinted>
  <dcterms:created xsi:type="dcterms:W3CDTF">2016-05-23T13:14:00Z</dcterms:created>
  <dcterms:modified xsi:type="dcterms:W3CDTF">2016-06-22T07:08:00Z</dcterms:modified>
</cp:coreProperties>
</file>