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D91" w:rsidRDefault="00292D91" w:rsidP="00292D91">
      <w:pPr>
        <w:spacing w:after="0"/>
        <w:ind w:left="360"/>
        <w:jc w:val="center"/>
        <w:rPr>
          <w:rFonts w:ascii="Courier New" w:hAnsi="Courier New" w:cs="Courier New"/>
          <w:b/>
          <w:sz w:val="24"/>
          <w:szCs w:val="24"/>
        </w:rPr>
      </w:pPr>
    </w:p>
    <w:p w:rsidR="00C0172C" w:rsidRDefault="00C0172C" w:rsidP="00C0172C">
      <w:pPr>
        <w:spacing w:after="0" w:line="240" w:lineRule="auto"/>
        <w:ind w:left="360"/>
        <w:jc w:val="center"/>
        <w:rPr>
          <w:rFonts w:ascii="Courier New" w:hAnsi="Courier New" w:cs="Courier New"/>
          <w:b/>
          <w:sz w:val="24"/>
          <w:szCs w:val="24"/>
        </w:rPr>
      </w:pPr>
    </w:p>
    <w:p w:rsidR="00FF19B2" w:rsidRPr="00104158" w:rsidRDefault="00FF19B2" w:rsidP="00E34117">
      <w:pPr>
        <w:spacing w:after="0" w:line="240" w:lineRule="auto"/>
        <w:ind w:left="360"/>
        <w:jc w:val="center"/>
        <w:rPr>
          <w:rFonts w:ascii="Times New Roman" w:hAnsi="Times New Roman" w:cs="Times New Roman"/>
          <w:b/>
          <w:sz w:val="24"/>
          <w:szCs w:val="24"/>
        </w:rPr>
      </w:pPr>
      <w:r>
        <w:rPr>
          <w:rFonts w:ascii="Courier New" w:hAnsi="Courier New" w:cs="Courier New"/>
          <w:b/>
          <w:sz w:val="24"/>
          <w:szCs w:val="24"/>
        </w:rPr>
        <w:t>(1)</w:t>
      </w:r>
      <w:r w:rsidR="002B48CB" w:rsidRPr="00FF19B2">
        <w:rPr>
          <w:rFonts w:ascii="Courier New" w:hAnsi="Courier New" w:cs="Courier New"/>
          <w:b/>
          <w:sz w:val="24"/>
          <w:szCs w:val="24"/>
        </w:rPr>
        <w:t xml:space="preserve">    </w:t>
      </w:r>
      <w:r w:rsidR="002B48CB" w:rsidRPr="00104158">
        <w:rPr>
          <w:rFonts w:ascii="Times New Roman" w:hAnsi="Times New Roman" w:cs="Times New Roman"/>
          <w:b/>
          <w:sz w:val="24"/>
          <w:szCs w:val="24"/>
        </w:rPr>
        <w:t xml:space="preserve">FOLLY     CORNISHE     (PRIVATE)     LIMITED     (2) JOHN     HAMPHREYS     </w:t>
      </w:r>
    </w:p>
    <w:p w:rsidR="00FF19B2" w:rsidRPr="00104158" w:rsidRDefault="00FF19B2" w:rsidP="00E34117">
      <w:pPr>
        <w:pStyle w:val="ListParagraph"/>
        <w:spacing w:after="0" w:line="240" w:lineRule="auto"/>
        <w:ind w:left="1080"/>
        <w:jc w:val="center"/>
        <w:rPr>
          <w:rFonts w:ascii="Times New Roman" w:hAnsi="Times New Roman" w:cs="Times New Roman"/>
          <w:b/>
          <w:sz w:val="24"/>
          <w:szCs w:val="24"/>
        </w:rPr>
      </w:pPr>
      <w:proofErr w:type="gramStart"/>
      <w:r w:rsidRPr="00104158">
        <w:rPr>
          <w:rFonts w:ascii="Times New Roman" w:hAnsi="Times New Roman" w:cs="Times New Roman"/>
          <w:b/>
          <w:sz w:val="24"/>
          <w:szCs w:val="24"/>
        </w:rPr>
        <w:t>v</w:t>
      </w:r>
      <w:proofErr w:type="gramEnd"/>
    </w:p>
    <w:p w:rsidR="002B48CB" w:rsidRPr="00104158" w:rsidRDefault="002B48CB" w:rsidP="00E34117">
      <w:pPr>
        <w:pStyle w:val="ListParagraph"/>
        <w:spacing w:after="0" w:line="240" w:lineRule="auto"/>
        <w:ind w:left="1080"/>
        <w:jc w:val="center"/>
        <w:rPr>
          <w:rFonts w:ascii="Times New Roman" w:hAnsi="Times New Roman" w:cs="Times New Roman"/>
          <w:b/>
          <w:sz w:val="24"/>
          <w:szCs w:val="24"/>
        </w:rPr>
      </w:pPr>
      <w:r w:rsidRPr="00104158">
        <w:rPr>
          <w:rFonts w:ascii="Times New Roman" w:hAnsi="Times New Roman" w:cs="Times New Roman"/>
          <w:b/>
          <w:sz w:val="24"/>
          <w:szCs w:val="24"/>
        </w:rPr>
        <w:t>(1)     SHINGIRAYI     TAPOMWA     N.O.     (2)     ESTATE     LATE     MISHECK     TAPOMWA     (3)     T.E.     MUDAMBANUKI,</w:t>
      </w:r>
      <w:r w:rsidR="00FF19B2" w:rsidRPr="00104158">
        <w:rPr>
          <w:rFonts w:ascii="Times New Roman" w:hAnsi="Times New Roman" w:cs="Times New Roman"/>
          <w:b/>
          <w:sz w:val="24"/>
          <w:szCs w:val="24"/>
        </w:rPr>
        <w:t xml:space="preserve"> </w:t>
      </w:r>
      <w:r w:rsidRPr="00104158">
        <w:rPr>
          <w:rFonts w:ascii="Times New Roman" w:hAnsi="Times New Roman" w:cs="Times New Roman"/>
          <w:b/>
          <w:sz w:val="24"/>
          <w:szCs w:val="24"/>
        </w:rPr>
        <w:t xml:space="preserve">practising in partnership with </w:t>
      </w:r>
      <w:proofErr w:type="spellStart"/>
      <w:r w:rsidRPr="00104158">
        <w:rPr>
          <w:rFonts w:ascii="Times New Roman" w:hAnsi="Times New Roman" w:cs="Times New Roman"/>
          <w:b/>
          <w:sz w:val="24"/>
          <w:szCs w:val="24"/>
        </w:rPr>
        <w:t>Mudambanuki</w:t>
      </w:r>
      <w:proofErr w:type="spellEnd"/>
      <w:r w:rsidRPr="00104158">
        <w:rPr>
          <w:rFonts w:ascii="Times New Roman" w:hAnsi="Times New Roman" w:cs="Times New Roman"/>
          <w:b/>
          <w:sz w:val="24"/>
          <w:szCs w:val="24"/>
        </w:rPr>
        <w:t xml:space="preserve"> &amp; Associates     (4)     MANSTEBO &amp;     COMPANY, represented by Calvin </w:t>
      </w:r>
      <w:proofErr w:type="spellStart"/>
      <w:r w:rsidRPr="00104158">
        <w:rPr>
          <w:rFonts w:ascii="Times New Roman" w:hAnsi="Times New Roman" w:cs="Times New Roman"/>
          <w:b/>
          <w:sz w:val="24"/>
          <w:szCs w:val="24"/>
        </w:rPr>
        <w:t>Tichaona</w:t>
      </w:r>
      <w:proofErr w:type="spellEnd"/>
      <w:r w:rsidRPr="00104158">
        <w:rPr>
          <w:rFonts w:ascii="Times New Roman" w:hAnsi="Times New Roman" w:cs="Times New Roman"/>
          <w:b/>
          <w:sz w:val="24"/>
          <w:szCs w:val="24"/>
        </w:rPr>
        <w:t xml:space="preserve"> </w:t>
      </w:r>
      <w:proofErr w:type="spellStart"/>
      <w:r w:rsidRPr="00104158">
        <w:rPr>
          <w:rFonts w:ascii="Times New Roman" w:hAnsi="Times New Roman" w:cs="Times New Roman"/>
          <w:b/>
          <w:sz w:val="24"/>
          <w:szCs w:val="24"/>
        </w:rPr>
        <w:t>Manstebo</w:t>
      </w:r>
      <w:proofErr w:type="spellEnd"/>
      <w:r w:rsidRPr="00104158">
        <w:rPr>
          <w:rFonts w:ascii="Times New Roman" w:hAnsi="Times New Roman" w:cs="Times New Roman"/>
          <w:b/>
          <w:sz w:val="24"/>
          <w:szCs w:val="24"/>
        </w:rPr>
        <w:t xml:space="preserve">, </w:t>
      </w:r>
      <w:proofErr w:type="spellStart"/>
      <w:r w:rsidRPr="00104158">
        <w:rPr>
          <w:rFonts w:ascii="Times New Roman" w:hAnsi="Times New Roman" w:cs="Times New Roman"/>
          <w:b/>
          <w:sz w:val="24"/>
          <w:szCs w:val="24"/>
        </w:rPr>
        <w:t>Tapiwa</w:t>
      </w:r>
      <w:proofErr w:type="spellEnd"/>
      <w:r w:rsidRPr="00104158">
        <w:rPr>
          <w:rFonts w:ascii="Times New Roman" w:hAnsi="Times New Roman" w:cs="Times New Roman"/>
          <w:b/>
          <w:sz w:val="24"/>
          <w:szCs w:val="24"/>
        </w:rPr>
        <w:t xml:space="preserve"> </w:t>
      </w:r>
      <w:proofErr w:type="spellStart"/>
      <w:r w:rsidRPr="00104158">
        <w:rPr>
          <w:rFonts w:ascii="Times New Roman" w:hAnsi="Times New Roman" w:cs="Times New Roman"/>
          <w:b/>
          <w:sz w:val="24"/>
          <w:szCs w:val="24"/>
        </w:rPr>
        <w:t>Givemore</w:t>
      </w:r>
      <w:proofErr w:type="spellEnd"/>
      <w:r w:rsidRPr="00104158">
        <w:rPr>
          <w:rFonts w:ascii="Times New Roman" w:hAnsi="Times New Roman" w:cs="Times New Roman"/>
          <w:b/>
          <w:sz w:val="24"/>
          <w:szCs w:val="24"/>
        </w:rPr>
        <w:t xml:space="preserve"> </w:t>
      </w:r>
      <w:proofErr w:type="spellStart"/>
      <w:r w:rsidRPr="00104158">
        <w:rPr>
          <w:rFonts w:ascii="Times New Roman" w:hAnsi="Times New Roman" w:cs="Times New Roman"/>
          <w:b/>
          <w:sz w:val="24"/>
          <w:szCs w:val="24"/>
        </w:rPr>
        <w:t>Kausuo</w:t>
      </w:r>
      <w:proofErr w:type="spellEnd"/>
      <w:r w:rsidRPr="00104158">
        <w:rPr>
          <w:rFonts w:ascii="Times New Roman" w:hAnsi="Times New Roman" w:cs="Times New Roman"/>
          <w:b/>
          <w:sz w:val="24"/>
          <w:szCs w:val="24"/>
        </w:rPr>
        <w:t xml:space="preserve">, Stewart </w:t>
      </w:r>
      <w:proofErr w:type="spellStart"/>
      <w:r w:rsidRPr="00104158">
        <w:rPr>
          <w:rFonts w:ascii="Times New Roman" w:hAnsi="Times New Roman" w:cs="Times New Roman"/>
          <w:b/>
          <w:sz w:val="24"/>
          <w:szCs w:val="24"/>
        </w:rPr>
        <w:t>Nyamushaya</w:t>
      </w:r>
      <w:proofErr w:type="spellEnd"/>
      <w:r w:rsidRPr="00104158">
        <w:rPr>
          <w:rFonts w:ascii="Times New Roman" w:hAnsi="Times New Roman" w:cs="Times New Roman"/>
          <w:b/>
          <w:sz w:val="24"/>
          <w:szCs w:val="24"/>
        </w:rPr>
        <w:t xml:space="preserve"> and </w:t>
      </w:r>
      <w:r w:rsidR="00FF19B2" w:rsidRPr="00104158">
        <w:rPr>
          <w:rFonts w:ascii="Times New Roman" w:hAnsi="Times New Roman" w:cs="Times New Roman"/>
          <w:b/>
          <w:sz w:val="24"/>
          <w:szCs w:val="24"/>
        </w:rPr>
        <w:t xml:space="preserve">Admire </w:t>
      </w:r>
      <w:proofErr w:type="spellStart"/>
      <w:r w:rsidRPr="00104158">
        <w:rPr>
          <w:rFonts w:ascii="Times New Roman" w:hAnsi="Times New Roman" w:cs="Times New Roman"/>
          <w:b/>
          <w:sz w:val="24"/>
          <w:szCs w:val="24"/>
        </w:rPr>
        <w:t>Rubaya</w:t>
      </w:r>
      <w:proofErr w:type="spellEnd"/>
      <w:r w:rsidRPr="00104158">
        <w:rPr>
          <w:rFonts w:ascii="Times New Roman" w:hAnsi="Times New Roman" w:cs="Times New Roman"/>
          <w:b/>
          <w:sz w:val="24"/>
          <w:szCs w:val="24"/>
        </w:rPr>
        <w:t>,</w:t>
      </w:r>
      <w:r w:rsidR="00FF19B2" w:rsidRPr="00104158">
        <w:rPr>
          <w:rFonts w:ascii="Times New Roman" w:hAnsi="Times New Roman" w:cs="Times New Roman"/>
          <w:b/>
          <w:sz w:val="24"/>
          <w:szCs w:val="24"/>
        </w:rPr>
        <w:t xml:space="preserve"> practising in partnership as </w:t>
      </w:r>
      <w:proofErr w:type="spellStart"/>
      <w:r w:rsidR="00FF19B2" w:rsidRPr="00104158">
        <w:rPr>
          <w:rFonts w:ascii="Times New Roman" w:hAnsi="Times New Roman" w:cs="Times New Roman"/>
          <w:b/>
          <w:sz w:val="24"/>
          <w:szCs w:val="24"/>
        </w:rPr>
        <w:t>Manstebo</w:t>
      </w:r>
      <w:proofErr w:type="spellEnd"/>
      <w:r w:rsidR="00FF19B2" w:rsidRPr="00104158">
        <w:rPr>
          <w:rFonts w:ascii="Times New Roman" w:hAnsi="Times New Roman" w:cs="Times New Roman"/>
          <w:b/>
          <w:sz w:val="24"/>
          <w:szCs w:val="24"/>
        </w:rPr>
        <w:t xml:space="preserve"> &amp; Company     (5)     ADMIRE     RUBAYA     (6)      THE     REGISTRAR     OF     DEEDS</w:t>
      </w:r>
    </w:p>
    <w:p w:rsidR="002B48CB" w:rsidRPr="00104158" w:rsidRDefault="002B48CB" w:rsidP="00FF19B2">
      <w:pPr>
        <w:pStyle w:val="ListParagraph"/>
        <w:ind w:left="1440"/>
        <w:jc w:val="center"/>
        <w:rPr>
          <w:rFonts w:ascii="Times New Roman" w:hAnsi="Times New Roman" w:cs="Times New Roman"/>
          <w:b/>
          <w:sz w:val="24"/>
          <w:szCs w:val="24"/>
        </w:rPr>
      </w:pPr>
    </w:p>
    <w:p w:rsidR="00186B9B" w:rsidRPr="00104158" w:rsidRDefault="00186B9B" w:rsidP="003E536D">
      <w:pPr>
        <w:spacing w:after="0" w:line="240" w:lineRule="auto"/>
        <w:ind w:left="4140"/>
        <w:jc w:val="center"/>
        <w:rPr>
          <w:rFonts w:ascii="Times New Roman" w:hAnsi="Times New Roman" w:cs="Times New Roman"/>
          <w:b/>
          <w:sz w:val="24"/>
          <w:szCs w:val="24"/>
        </w:rPr>
      </w:pPr>
      <w:r w:rsidRPr="00104158">
        <w:rPr>
          <w:rFonts w:ascii="Times New Roman" w:hAnsi="Times New Roman" w:cs="Times New Roman"/>
          <w:b/>
          <w:sz w:val="24"/>
          <w:szCs w:val="24"/>
        </w:rPr>
        <w:t xml:space="preserve">  </w:t>
      </w:r>
    </w:p>
    <w:p w:rsidR="00186B9B" w:rsidRPr="00104158" w:rsidRDefault="00186B9B" w:rsidP="00186B9B">
      <w:pPr>
        <w:spacing w:after="0" w:line="240" w:lineRule="auto"/>
        <w:rPr>
          <w:rFonts w:ascii="Times New Roman" w:hAnsi="Times New Roman" w:cs="Times New Roman"/>
          <w:b/>
          <w:sz w:val="24"/>
          <w:szCs w:val="24"/>
        </w:rPr>
      </w:pPr>
      <w:r w:rsidRPr="00104158">
        <w:rPr>
          <w:rFonts w:ascii="Times New Roman" w:hAnsi="Times New Roman" w:cs="Times New Roman"/>
          <w:b/>
          <w:sz w:val="24"/>
          <w:szCs w:val="24"/>
        </w:rPr>
        <w:t>SUPREME COURT OF ZIMBABWE</w:t>
      </w:r>
    </w:p>
    <w:p w:rsidR="00186B9B" w:rsidRPr="00104158" w:rsidRDefault="00186B9B" w:rsidP="00186B9B">
      <w:pPr>
        <w:spacing w:after="0" w:line="240" w:lineRule="auto"/>
        <w:rPr>
          <w:rFonts w:ascii="Times New Roman" w:hAnsi="Times New Roman" w:cs="Times New Roman"/>
          <w:b/>
          <w:sz w:val="24"/>
          <w:szCs w:val="24"/>
        </w:rPr>
      </w:pPr>
      <w:r w:rsidRPr="00104158">
        <w:rPr>
          <w:rFonts w:ascii="Times New Roman" w:hAnsi="Times New Roman" w:cs="Times New Roman"/>
          <w:b/>
          <w:sz w:val="24"/>
          <w:szCs w:val="24"/>
        </w:rPr>
        <w:t>ZIYAMBI JA, GARWE JA &amp; OMERJEE AJA</w:t>
      </w:r>
    </w:p>
    <w:p w:rsidR="00186B9B" w:rsidRPr="00104158" w:rsidRDefault="00186B9B" w:rsidP="00186B9B">
      <w:pPr>
        <w:spacing w:after="0" w:line="240" w:lineRule="auto"/>
        <w:rPr>
          <w:rFonts w:ascii="Times New Roman" w:hAnsi="Times New Roman" w:cs="Times New Roman"/>
          <w:b/>
          <w:sz w:val="24"/>
          <w:szCs w:val="24"/>
        </w:rPr>
      </w:pPr>
      <w:r w:rsidRPr="00104158">
        <w:rPr>
          <w:rFonts w:ascii="Times New Roman" w:hAnsi="Times New Roman" w:cs="Times New Roman"/>
          <w:b/>
          <w:sz w:val="24"/>
          <w:szCs w:val="24"/>
        </w:rPr>
        <w:t xml:space="preserve">HARARE, NOVEMBER 12, 2012 &amp; </w:t>
      </w:r>
      <w:r w:rsidR="00E30D86" w:rsidRPr="00104158">
        <w:rPr>
          <w:rFonts w:ascii="Times New Roman" w:hAnsi="Times New Roman" w:cs="Times New Roman"/>
          <w:b/>
          <w:sz w:val="24"/>
          <w:szCs w:val="24"/>
        </w:rPr>
        <w:t>MARCH 28</w:t>
      </w:r>
      <w:r w:rsidRPr="00104158">
        <w:rPr>
          <w:rFonts w:ascii="Times New Roman" w:hAnsi="Times New Roman" w:cs="Times New Roman"/>
          <w:b/>
          <w:sz w:val="24"/>
          <w:szCs w:val="24"/>
        </w:rPr>
        <w:t>, 2014</w:t>
      </w:r>
    </w:p>
    <w:p w:rsidR="00186B9B" w:rsidRPr="00104158" w:rsidRDefault="00186B9B" w:rsidP="00186B9B">
      <w:pPr>
        <w:spacing w:after="0" w:line="240" w:lineRule="auto"/>
        <w:rPr>
          <w:rFonts w:ascii="Times New Roman" w:hAnsi="Times New Roman" w:cs="Times New Roman"/>
          <w:b/>
          <w:sz w:val="24"/>
          <w:szCs w:val="24"/>
        </w:rPr>
      </w:pPr>
    </w:p>
    <w:p w:rsidR="00186B9B" w:rsidRPr="00104158" w:rsidRDefault="00186B9B" w:rsidP="00186B9B">
      <w:pPr>
        <w:spacing w:after="0" w:line="240" w:lineRule="auto"/>
        <w:rPr>
          <w:rFonts w:ascii="Times New Roman" w:hAnsi="Times New Roman" w:cs="Times New Roman"/>
          <w:b/>
          <w:sz w:val="24"/>
          <w:szCs w:val="24"/>
        </w:rPr>
      </w:pPr>
    </w:p>
    <w:p w:rsidR="00186B9B" w:rsidRPr="00104158" w:rsidRDefault="00186B9B" w:rsidP="00186B9B">
      <w:pPr>
        <w:spacing w:after="0" w:line="240" w:lineRule="auto"/>
        <w:rPr>
          <w:rFonts w:ascii="Times New Roman" w:hAnsi="Times New Roman" w:cs="Times New Roman"/>
          <w:b/>
          <w:sz w:val="24"/>
          <w:szCs w:val="24"/>
        </w:rPr>
      </w:pPr>
    </w:p>
    <w:p w:rsidR="00186B9B" w:rsidRPr="00104158" w:rsidRDefault="00186B9B" w:rsidP="00186B9B">
      <w:pPr>
        <w:spacing w:after="0" w:line="360" w:lineRule="auto"/>
        <w:rPr>
          <w:rFonts w:ascii="Times New Roman" w:hAnsi="Times New Roman" w:cs="Times New Roman"/>
          <w:sz w:val="24"/>
          <w:szCs w:val="24"/>
        </w:rPr>
      </w:pPr>
      <w:r w:rsidRPr="00104158">
        <w:rPr>
          <w:rFonts w:ascii="Times New Roman" w:hAnsi="Times New Roman" w:cs="Times New Roman"/>
          <w:i/>
          <w:sz w:val="24"/>
          <w:szCs w:val="24"/>
        </w:rPr>
        <w:t>R Fitches</w:t>
      </w:r>
      <w:r w:rsidRPr="00104158">
        <w:rPr>
          <w:rFonts w:ascii="Times New Roman" w:hAnsi="Times New Roman" w:cs="Times New Roman"/>
          <w:sz w:val="24"/>
          <w:szCs w:val="24"/>
        </w:rPr>
        <w:t>, for the appellant</w:t>
      </w:r>
      <w:r w:rsidR="006674BC" w:rsidRPr="00104158">
        <w:rPr>
          <w:rFonts w:ascii="Times New Roman" w:hAnsi="Times New Roman" w:cs="Times New Roman"/>
          <w:sz w:val="24"/>
          <w:szCs w:val="24"/>
        </w:rPr>
        <w:t>s</w:t>
      </w:r>
    </w:p>
    <w:p w:rsidR="00186B9B" w:rsidRPr="00104158" w:rsidRDefault="00186B9B" w:rsidP="00186B9B">
      <w:pPr>
        <w:spacing w:after="0" w:line="360" w:lineRule="auto"/>
        <w:rPr>
          <w:rFonts w:ascii="Times New Roman" w:hAnsi="Times New Roman" w:cs="Times New Roman"/>
          <w:sz w:val="24"/>
          <w:szCs w:val="24"/>
        </w:rPr>
      </w:pPr>
      <w:r w:rsidRPr="00104158">
        <w:rPr>
          <w:rFonts w:ascii="Times New Roman" w:hAnsi="Times New Roman" w:cs="Times New Roman"/>
          <w:i/>
          <w:sz w:val="24"/>
          <w:szCs w:val="24"/>
        </w:rPr>
        <w:t xml:space="preserve">T </w:t>
      </w:r>
      <w:proofErr w:type="spellStart"/>
      <w:r w:rsidRPr="00104158">
        <w:rPr>
          <w:rFonts w:ascii="Times New Roman" w:hAnsi="Times New Roman" w:cs="Times New Roman"/>
          <w:i/>
          <w:sz w:val="24"/>
          <w:szCs w:val="24"/>
        </w:rPr>
        <w:t>Mpofu</w:t>
      </w:r>
      <w:proofErr w:type="spellEnd"/>
      <w:r w:rsidRPr="00104158">
        <w:rPr>
          <w:rFonts w:ascii="Times New Roman" w:hAnsi="Times New Roman" w:cs="Times New Roman"/>
          <w:sz w:val="24"/>
          <w:szCs w:val="24"/>
        </w:rPr>
        <w:t xml:space="preserve">, for the </w:t>
      </w:r>
      <w:r w:rsidR="006968BF" w:rsidRPr="00104158">
        <w:rPr>
          <w:rFonts w:ascii="Times New Roman" w:hAnsi="Times New Roman" w:cs="Times New Roman"/>
          <w:sz w:val="24"/>
          <w:szCs w:val="24"/>
        </w:rPr>
        <w:t xml:space="preserve">first to </w:t>
      </w:r>
      <w:r w:rsidR="00D72AF3" w:rsidRPr="00104158">
        <w:rPr>
          <w:rFonts w:ascii="Times New Roman" w:hAnsi="Times New Roman" w:cs="Times New Roman"/>
          <w:sz w:val="24"/>
          <w:szCs w:val="24"/>
        </w:rPr>
        <w:t xml:space="preserve">the </w:t>
      </w:r>
      <w:r w:rsidR="006968BF" w:rsidRPr="00104158">
        <w:rPr>
          <w:rFonts w:ascii="Times New Roman" w:hAnsi="Times New Roman" w:cs="Times New Roman"/>
          <w:sz w:val="24"/>
          <w:szCs w:val="24"/>
        </w:rPr>
        <w:t>fifth</w:t>
      </w:r>
      <w:r w:rsidRPr="00104158">
        <w:rPr>
          <w:rFonts w:ascii="Times New Roman" w:hAnsi="Times New Roman" w:cs="Times New Roman"/>
          <w:sz w:val="24"/>
          <w:szCs w:val="24"/>
        </w:rPr>
        <w:t xml:space="preserve"> respondent</w:t>
      </w:r>
      <w:r w:rsidR="006674BC" w:rsidRPr="00104158">
        <w:rPr>
          <w:rFonts w:ascii="Times New Roman" w:hAnsi="Times New Roman" w:cs="Times New Roman"/>
          <w:sz w:val="24"/>
          <w:szCs w:val="24"/>
        </w:rPr>
        <w:t>s</w:t>
      </w:r>
    </w:p>
    <w:p w:rsidR="003D616F" w:rsidRPr="00104158" w:rsidRDefault="003D616F" w:rsidP="00186B9B">
      <w:pPr>
        <w:spacing w:after="0" w:line="360" w:lineRule="auto"/>
        <w:rPr>
          <w:rFonts w:ascii="Times New Roman" w:hAnsi="Times New Roman" w:cs="Times New Roman"/>
          <w:sz w:val="24"/>
          <w:szCs w:val="24"/>
        </w:rPr>
      </w:pPr>
    </w:p>
    <w:p w:rsidR="00186B9B" w:rsidRPr="00104158" w:rsidRDefault="00186B9B" w:rsidP="006968BF">
      <w:pPr>
        <w:spacing w:after="0" w:line="240" w:lineRule="auto"/>
        <w:rPr>
          <w:rFonts w:ascii="Times New Roman" w:hAnsi="Times New Roman" w:cs="Times New Roman"/>
          <w:sz w:val="24"/>
          <w:szCs w:val="24"/>
        </w:rPr>
      </w:pPr>
    </w:p>
    <w:p w:rsidR="00186B9B" w:rsidRPr="00104158" w:rsidRDefault="00186B9B" w:rsidP="008C1122">
      <w:pPr>
        <w:spacing w:after="0" w:line="480" w:lineRule="auto"/>
        <w:jc w:val="both"/>
        <w:rPr>
          <w:rFonts w:ascii="Times New Roman" w:hAnsi="Times New Roman" w:cs="Times New Roman"/>
          <w:sz w:val="24"/>
          <w:szCs w:val="24"/>
        </w:rPr>
      </w:pPr>
      <w:r w:rsidRPr="00104158">
        <w:rPr>
          <w:rFonts w:ascii="Times New Roman" w:hAnsi="Times New Roman" w:cs="Times New Roman"/>
          <w:sz w:val="24"/>
          <w:szCs w:val="24"/>
        </w:rPr>
        <w:tab/>
      </w:r>
      <w:r w:rsidRPr="00104158">
        <w:rPr>
          <w:rFonts w:ascii="Times New Roman" w:hAnsi="Times New Roman" w:cs="Times New Roman"/>
          <w:sz w:val="24"/>
          <w:szCs w:val="24"/>
        </w:rPr>
        <w:tab/>
      </w:r>
      <w:r w:rsidRPr="00104158">
        <w:rPr>
          <w:rFonts w:ascii="Times New Roman" w:hAnsi="Times New Roman" w:cs="Times New Roman"/>
          <w:b/>
          <w:sz w:val="24"/>
          <w:szCs w:val="24"/>
        </w:rPr>
        <w:t>GARWE JA</w:t>
      </w:r>
      <w:r w:rsidRPr="00104158">
        <w:rPr>
          <w:rFonts w:ascii="Times New Roman" w:hAnsi="Times New Roman" w:cs="Times New Roman"/>
          <w:sz w:val="24"/>
          <w:szCs w:val="24"/>
        </w:rPr>
        <w:t>:</w:t>
      </w:r>
      <w:r w:rsidRPr="00104158">
        <w:rPr>
          <w:rFonts w:ascii="Times New Roman" w:hAnsi="Times New Roman" w:cs="Times New Roman"/>
          <w:sz w:val="24"/>
          <w:szCs w:val="24"/>
        </w:rPr>
        <w:tab/>
      </w:r>
      <w:r w:rsidRPr="00104158">
        <w:rPr>
          <w:rFonts w:ascii="Times New Roman" w:hAnsi="Times New Roman" w:cs="Times New Roman"/>
          <w:sz w:val="24"/>
          <w:szCs w:val="24"/>
        </w:rPr>
        <w:tab/>
      </w:r>
      <w:r w:rsidR="008C1122" w:rsidRPr="00104158">
        <w:rPr>
          <w:rFonts w:ascii="Times New Roman" w:hAnsi="Times New Roman" w:cs="Times New Roman"/>
          <w:sz w:val="24"/>
          <w:szCs w:val="24"/>
        </w:rPr>
        <w:t xml:space="preserve">This is an appeal against the judgment of the High Court dismissing with costs an application filed by the appellants (applicants in the court </w:t>
      </w:r>
      <w:r w:rsidR="008C1122" w:rsidRPr="00104158">
        <w:rPr>
          <w:rFonts w:ascii="Times New Roman" w:hAnsi="Times New Roman" w:cs="Times New Roman"/>
          <w:i/>
          <w:sz w:val="24"/>
          <w:szCs w:val="24"/>
        </w:rPr>
        <w:t>a</w:t>
      </w:r>
      <w:r w:rsidR="008C1122" w:rsidRPr="00104158">
        <w:rPr>
          <w:rFonts w:ascii="Times New Roman" w:hAnsi="Times New Roman" w:cs="Times New Roman"/>
          <w:sz w:val="24"/>
          <w:szCs w:val="24"/>
        </w:rPr>
        <w:t xml:space="preserve"> </w:t>
      </w:r>
      <w:r w:rsidR="008C1122" w:rsidRPr="00104158">
        <w:rPr>
          <w:rFonts w:ascii="Times New Roman" w:hAnsi="Times New Roman" w:cs="Times New Roman"/>
          <w:i/>
          <w:sz w:val="24"/>
          <w:szCs w:val="24"/>
        </w:rPr>
        <w:t>quo</w:t>
      </w:r>
      <w:r w:rsidR="008C1122" w:rsidRPr="00104158">
        <w:rPr>
          <w:rFonts w:ascii="Times New Roman" w:hAnsi="Times New Roman" w:cs="Times New Roman"/>
          <w:sz w:val="24"/>
          <w:szCs w:val="24"/>
        </w:rPr>
        <w:t>) seeking the cancellation of a deed of transfer in respect of Stand 2558, Glen Lorne, Harare</w:t>
      </w:r>
      <w:r w:rsidR="001361BE" w:rsidRPr="00104158">
        <w:rPr>
          <w:rFonts w:ascii="Times New Roman" w:hAnsi="Times New Roman" w:cs="Times New Roman"/>
          <w:sz w:val="24"/>
          <w:szCs w:val="24"/>
        </w:rPr>
        <w:t>,</w:t>
      </w:r>
      <w:r w:rsidR="008C1122" w:rsidRPr="00104158">
        <w:rPr>
          <w:rFonts w:ascii="Times New Roman" w:hAnsi="Times New Roman" w:cs="Times New Roman"/>
          <w:sz w:val="24"/>
          <w:szCs w:val="24"/>
        </w:rPr>
        <w:t xml:space="preserve"> registered in the name of the second respondent and the </w:t>
      </w:r>
      <w:r w:rsidR="0065498D" w:rsidRPr="00104158">
        <w:rPr>
          <w:rFonts w:ascii="Times New Roman" w:hAnsi="Times New Roman" w:cs="Times New Roman"/>
          <w:sz w:val="24"/>
          <w:szCs w:val="24"/>
        </w:rPr>
        <w:t xml:space="preserve">simultaneous revival of the original deed of transfer registered in the name of the first </w:t>
      </w:r>
      <w:r w:rsidR="00E308E7" w:rsidRPr="00104158">
        <w:rPr>
          <w:rFonts w:ascii="Times New Roman" w:hAnsi="Times New Roman" w:cs="Times New Roman"/>
          <w:sz w:val="24"/>
          <w:szCs w:val="24"/>
        </w:rPr>
        <w:t>appellant</w:t>
      </w:r>
      <w:r w:rsidR="0065498D" w:rsidRPr="00104158">
        <w:rPr>
          <w:rFonts w:ascii="Times New Roman" w:hAnsi="Times New Roman" w:cs="Times New Roman"/>
          <w:sz w:val="24"/>
          <w:szCs w:val="24"/>
        </w:rPr>
        <w:t>.</w:t>
      </w:r>
    </w:p>
    <w:p w:rsidR="009250ED" w:rsidRPr="00104158" w:rsidRDefault="009250ED" w:rsidP="008C1122">
      <w:pPr>
        <w:spacing w:after="0" w:line="480" w:lineRule="auto"/>
        <w:jc w:val="both"/>
        <w:rPr>
          <w:rFonts w:ascii="Times New Roman" w:hAnsi="Times New Roman" w:cs="Times New Roman"/>
          <w:sz w:val="24"/>
          <w:szCs w:val="24"/>
        </w:rPr>
      </w:pPr>
    </w:p>
    <w:p w:rsidR="009250ED" w:rsidRPr="00104158" w:rsidRDefault="009250ED" w:rsidP="008C1122">
      <w:pPr>
        <w:spacing w:after="0" w:line="480" w:lineRule="auto"/>
        <w:jc w:val="both"/>
        <w:rPr>
          <w:rFonts w:ascii="Times New Roman" w:hAnsi="Times New Roman" w:cs="Times New Roman"/>
          <w:sz w:val="24"/>
          <w:szCs w:val="24"/>
        </w:rPr>
      </w:pPr>
      <w:r w:rsidRPr="00104158">
        <w:rPr>
          <w:rFonts w:ascii="Times New Roman" w:hAnsi="Times New Roman" w:cs="Times New Roman"/>
          <w:sz w:val="24"/>
          <w:szCs w:val="24"/>
        </w:rPr>
        <w:tab/>
      </w:r>
      <w:r w:rsidRPr="00104158">
        <w:rPr>
          <w:rFonts w:ascii="Times New Roman" w:hAnsi="Times New Roman" w:cs="Times New Roman"/>
          <w:sz w:val="24"/>
          <w:szCs w:val="24"/>
        </w:rPr>
        <w:tab/>
        <w:t xml:space="preserve">The facts of this case are these.  The first </w:t>
      </w:r>
      <w:r w:rsidR="006A76CA" w:rsidRPr="00104158">
        <w:rPr>
          <w:rFonts w:ascii="Times New Roman" w:hAnsi="Times New Roman" w:cs="Times New Roman"/>
          <w:sz w:val="24"/>
          <w:szCs w:val="24"/>
        </w:rPr>
        <w:t>appellant</w:t>
      </w:r>
      <w:r w:rsidRPr="00104158">
        <w:rPr>
          <w:rFonts w:ascii="Times New Roman" w:hAnsi="Times New Roman" w:cs="Times New Roman"/>
          <w:sz w:val="24"/>
          <w:szCs w:val="24"/>
        </w:rPr>
        <w:t xml:space="preserve"> was the owner and registered title holder of Stand 2558 Glen Lorne (“the stand in question”).  The second appellant is a director of the first </w:t>
      </w:r>
      <w:r w:rsidR="00657F4F" w:rsidRPr="00104158">
        <w:rPr>
          <w:rFonts w:ascii="Times New Roman" w:hAnsi="Times New Roman" w:cs="Times New Roman"/>
          <w:sz w:val="24"/>
          <w:szCs w:val="24"/>
        </w:rPr>
        <w:t>appellant</w:t>
      </w:r>
      <w:r w:rsidRPr="00104158">
        <w:rPr>
          <w:rFonts w:ascii="Times New Roman" w:hAnsi="Times New Roman" w:cs="Times New Roman"/>
          <w:sz w:val="24"/>
          <w:szCs w:val="24"/>
        </w:rPr>
        <w:t xml:space="preserve">.  The late </w:t>
      </w:r>
      <w:proofErr w:type="spellStart"/>
      <w:r w:rsidRPr="00104158">
        <w:rPr>
          <w:rFonts w:ascii="Times New Roman" w:hAnsi="Times New Roman" w:cs="Times New Roman"/>
          <w:sz w:val="24"/>
          <w:szCs w:val="24"/>
        </w:rPr>
        <w:t>Misheck</w:t>
      </w:r>
      <w:proofErr w:type="spellEnd"/>
      <w:r w:rsidRPr="00104158">
        <w:rPr>
          <w:rFonts w:ascii="Times New Roman" w:hAnsi="Times New Roman" w:cs="Times New Roman"/>
          <w:sz w:val="24"/>
          <w:szCs w:val="24"/>
        </w:rPr>
        <w:t xml:space="preserve"> </w:t>
      </w:r>
      <w:proofErr w:type="spellStart"/>
      <w:r w:rsidRPr="00104158">
        <w:rPr>
          <w:rFonts w:ascii="Times New Roman" w:hAnsi="Times New Roman" w:cs="Times New Roman"/>
          <w:sz w:val="24"/>
          <w:szCs w:val="24"/>
        </w:rPr>
        <w:t>Tapomwa</w:t>
      </w:r>
      <w:proofErr w:type="spellEnd"/>
      <w:r w:rsidRPr="00104158">
        <w:rPr>
          <w:rFonts w:ascii="Times New Roman" w:hAnsi="Times New Roman" w:cs="Times New Roman"/>
          <w:sz w:val="24"/>
          <w:szCs w:val="24"/>
        </w:rPr>
        <w:t xml:space="preserve">, whose relationship with the </w:t>
      </w:r>
      <w:r w:rsidR="00C430E6" w:rsidRPr="00104158">
        <w:rPr>
          <w:rFonts w:ascii="Times New Roman" w:hAnsi="Times New Roman" w:cs="Times New Roman"/>
          <w:sz w:val="24"/>
          <w:szCs w:val="24"/>
        </w:rPr>
        <w:t>second</w:t>
      </w:r>
      <w:r w:rsidRPr="00104158">
        <w:rPr>
          <w:rFonts w:ascii="Times New Roman" w:hAnsi="Times New Roman" w:cs="Times New Roman"/>
          <w:sz w:val="24"/>
          <w:szCs w:val="24"/>
        </w:rPr>
        <w:t xml:space="preserve"> </w:t>
      </w:r>
      <w:r w:rsidR="00C430E6" w:rsidRPr="00104158">
        <w:rPr>
          <w:rFonts w:ascii="Times New Roman" w:hAnsi="Times New Roman" w:cs="Times New Roman"/>
          <w:sz w:val="24"/>
          <w:szCs w:val="24"/>
        </w:rPr>
        <w:t>appellant</w:t>
      </w:r>
      <w:r w:rsidRPr="00104158">
        <w:rPr>
          <w:rFonts w:ascii="Times New Roman" w:hAnsi="Times New Roman" w:cs="Times New Roman"/>
          <w:sz w:val="24"/>
          <w:szCs w:val="24"/>
        </w:rPr>
        <w:t xml:space="preserve"> </w:t>
      </w:r>
      <w:r w:rsidR="00C15554" w:rsidRPr="00104158">
        <w:rPr>
          <w:rFonts w:ascii="Times New Roman" w:hAnsi="Times New Roman" w:cs="Times New Roman"/>
          <w:sz w:val="24"/>
          <w:szCs w:val="24"/>
        </w:rPr>
        <w:t>was</w:t>
      </w:r>
      <w:r w:rsidRPr="00104158">
        <w:rPr>
          <w:rFonts w:ascii="Times New Roman" w:hAnsi="Times New Roman" w:cs="Times New Roman"/>
          <w:sz w:val="24"/>
          <w:szCs w:val="24"/>
        </w:rPr>
        <w:t xml:space="preserve"> the subject of dispute</w:t>
      </w:r>
      <w:r w:rsidR="00333230" w:rsidRPr="00104158">
        <w:rPr>
          <w:rFonts w:ascii="Times New Roman" w:hAnsi="Times New Roman" w:cs="Times New Roman"/>
          <w:sz w:val="24"/>
          <w:szCs w:val="24"/>
        </w:rPr>
        <w:t xml:space="preserve"> in the court </w:t>
      </w:r>
      <w:r w:rsidR="00333230" w:rsidRPr="00104158">
        <w:rPr>
          <w:rFonts w:ascii="Times New Roman" w:hAnsi="Times New Roman" w:cs="Times New Roman"/>
          <w:i/>
          <w:sz w:val="24"/>
          <w:szCs w:val="24"/>
        </w:rPr>
        <w:t>a quo</w:t>
      </w:r>
      <w:r w:rsidR="00C64B9D" w:rsidRPr="00104158">
        <w:rPr>
          <w:rFonts w:ascii="Times New Roman" w:hAnsi="Times New Roman" w:cs="Times New Roman"/>
          <w:sz w:val="24"/>
          <w:szCs w:val="24"/>
        </w:rPr>
        <w:t>,</w:t>
      </w:r>
      <w:r w:rsidRPr="00104158">
        <w:rPr>
          <w:rFonts w:ascii="Times New Roman" w:hAnsi="Times New Roman" w:cs="Times New Roman"/>
          <w:sz w:val="24"/>
          <w:szCs w:val="24"/>
        </w:rPr>
        <w:t xml:space="preserve"> was allowed to build</w:t>
      </w:r>
      <w:r w:rsidR="002A11CE" w:rsidRPr="00104158">
        <w:rPr>
          <w:rFonts w:ascii="Times New Roman" w:hAnsi="Times New Roman" w:cs="Times New Roman"/>
          <w:sz w:val="24"/>
          <w:szCs w:val="24"/>
        </w:rPr>
        <w:t>,</w:t>
      </w:r>
      <w:r w:rsidRPr="00104158">
        <w:rPr>
          <w:rFonts w:ascii="Times New Roman" w:hAnsi="Times New Roman" w:cs="Times New Roman"/>
          <w:sz w:val="24"/>
          <w:szCs w:val="24"/>
        </w:rPr>
        <w:t xml:space="preserve"> on the stand in question</w:t>
      </w:r>
      <w:r w:rsidR="000C48FF" w:rsidRPr="00104158">
        <w:rPr>
          <w:rFonts w:ascii="Times New Roman" w:hAnsi="Times New Roman" w:cs="Times New Roman"/>
          <w:sz w:val="24"/>
          <w:szCs w:val="24"/>
        </w:rPr>
        <w:t>,</w:t>
      </w:r>
      <w:r w:rsidRPr="00104158">
        <w:rPr>
          <w:rFonts w:ascii="Times New Roman" w:hAnsi="Times New Roman" w:cs="Times New Roman"/>
          <w:sz w:val="24"/>
          <w:szCs w:val="24"/>
        </w:rPr>
        <w:t xml:space="preserve"> some accommodation for himself and his family.  The </w:t>
      </w:r>
      <w:r w:rsidR="005435D2" w:rsidRPr="00104158">
        <w:rPr>
          <w:rFonts w:ascii="Times New Roman" w:hAnsi="Times New Roman" w:cs="Times New Roman"/>
          <w:sz w:val="24"/>
          <w:szCs w:val="24"/>
        </w:rPr>
        <w:t>first</w:t>
      </w:r>
      <w:r w:rsidRPr="00104158">
        <w:rPr>
          <w:rFonts w:ascii="Times New Roman" w:hAnsi="Times New Roman" w:cs="Times New Roman"/>
          <w:sz w:val="24"/>
          <w:szCs w:val="24"/>
        </w:rPr>
        <w:t xml:space="preserve"> respondent is a son of the late </w:t>
      </w:r>
      <w:proofErr w:type="spellStart"/>
      <w:r w:rsidRPr="00104158">
        <w:rPr>
          <w:rFonts w:ascii="Times New Roman" w:hAnsi="Times New Roman" w:cs="Times New Roman"/>
          <w:sz w:val="24"/>
          <w:szCs w:val="24"/>
        </w:rPr>
        <w:t>Misheck</w:t>
      </w:r>
      <w:proofErr w:type="spellEnd"/>
      <w:r w:rsidRPr="00104158">
        <w:rPr>
          <w:rFonts w:ascii="Times New Roman" w:hAnsi="Times New Roman" w:cs="Times New Roman"/>
          <w:sz w:val="24"/>
          <w:szCs w:val="24"/>
        </w:rPr>
        <w:t xml:space="preserve"> </w:t>
      </w:r>
      <w:proofErr w:type="spellStart"/>
      <w:r w:rsidRPr="00104158">
        <w:rPr>
          <w:rFonts w:ascii="Times New Roman" w:hAnsi="Times New Roman" w:cs="Times New Roman"/>
          <w:sz w:val="24"/>
          <w:szCs w:val="24"/>
        </w:rPr>
        <w:t>Tapomwa</w:t>
      </w:r>
      <w:proofErr w:type="spellEnd"/>
      <w:r w:rsidRPr="00104158">
        <w:rPr>
          <w:rFonts w:ascii="Times New Roman" w:hAnsi="Times New Roman" w:cs="Times New Roman"/>
          <w:sz w:val="24"/>
          <w:szCs w:val="24"/>
        </w:rPr>
        <w:t xml:space="preserve">.  When </w:t>
      </w:r>
      <w:proofErr w:type="spellStart"/>
      <w:r w:rsidRPr="00104158">
        <w:rPr>
          <w:rFonts w:ascii="Times New Roman" w:hAnsi="Times New Roman" w:cs="Times New Roman"/>
          <w:sz w:val="24"/>
          <w:szCs w:val="24"/>
        </w:rPr>
        <w:t>Misheck</w:t>
      </w:r>
      <w:proofErr w:type="spellEnd"/>
      <w:r w:rsidRPr="00104158">
        <w:rPr>
          <w:rFonts w:ascii="Times New Roman" w:hAnsi="Times New Roman" w:cs="Times New Roman"/>
          <w:sz w:val="24"/>
          <w:szCs w:val="24"/>
        </w:rPr>
        <w:t xml:space="preserve"> </w:t>
      </w:r>
      <w:proofErr w:type="spellStart"/>
      <w:r w:rsidRPr="00104158">
        <w:rPr>
          <w:rFonts w:ascii="Times New Roman" w:hAnsi="Times New Roman" w:cs="Times New Roman"/>
          <w:sz w:val="24"/>
          <w:szCs w:val="24"/>
        </w:rPr>
        <w:t>Tapomwa</w:t>
      </w:r>
      <w:proofErr w:type="spellEnd"/>
      <w:r w:rsidRPr="00104158">
        <w:rPr>
          <w:rFonts w:ascii="Times New Roman" w:hAnsi="Times New Roman" w:cs="Times New Roman"/>
          <w:sz w:val="24"/>
          <w:szCs w:val="24"/>
        </w:rPr>
        <w:t xml:space="preserve"> died in </w:t>
      </w:r>
      <w:r w:rsidR="00B0736E" w:rsidRPr="00104158">
        <w:rPr>
          <w:rFonts w:ascii="Times New Roman" w:hAnsi="Times New Roman" w:cs="Times New Roman"/>
          <w:sz w:val="24"/>
          <w:szCs w:val="24"/>
        </w:rPr>
        <w:lastRenderedPageBreak/>
        <w:t>November</w:t>
      </w:r>
      <w:r w:rsidRPr="00104158">
        <w:rPr>
          <w:rFonts w:ascii="Times New Roman" w:hAnsi="Times New Roman" w:cs="Times New Roman"/>
          <w:sz w:val="24"/>
          <w:szCs w:val="24"/>
        </w:rPr>
        <w:t xml:space="preserve"> 2000, his family continued to reside at the stand in question.  In October 2008 the </w:t>
      </w:r>
      <w:r w:rsidR="001E7687" w:rsidRPr="00104158">
        <w:rPr>
          <w:rFonts w:ascii="Times New Roman" w:hAnsi="Times New Roman" w:cs="Times New Roman"/>
          <w:sz w:val="24"/>
          <w:szCs w:val="24"/>
        </w:rPr>
        <w:t>first</w:t>
      </w:r>
      <w:r w:rsidRPr="00104158">
        <w:rPr>
          <w:rFonts w:ascii="Times New Roman" w:hAnsi="Times New Roman" w:cs="Times New Roman"/>
          <w:sz w:val="24"/>
          <w:szCs w:val="24"/>
        </w:rPr>
        <w:t xml:space="preserve"> respondent, acting in his capacity</w:t>
      </w:r>
      <w:r w:rsidR="00A64A80" w:rsidRPr="00104158">
        <w:rPr>
          <w:rFonts w:ascii="Times New Roman" w:hAnsi="Times New Roman" w:cs="Times New Roman"/>
          <w:sz w:val="24"/>
          <w:szCs w:val="24"/>
        </w:rPr>
        <w:t xml:space="preserve"> as executor </w:t>
      </w:r>
      <w:r w:rsidR="008A5988" w:rsidRPr="00104158">
        <w:rPr>
          <w:rFonts w:ascii="Times New Roman" w:hAnsi="Times New Roman" w:cs="Times New Roman"/>
          <w:sz w:val="24"/>
          <w:szCs w:val="24"/>
        </w:rPr>
        <w:t>dative</w:t>
      </w:r>
      <w:r w:rsidR="00A64A80" w:rsidRPr="00104158">
        <w:rPr>
          <w:rFonts w:ascii="Times New Roman" w:hAnsi="Times New Roman" w:cs="Times New Roman"/>
          <w:sz w:val="24"/>
          <w:szCs w:val="24"/>
        </w:rPr>
        <w:t xml:space="preserve"> of his late father’s estate</w:t>
      </w:r>
      <w:r w:rsidR="00813C3E" w:rsidRPr="00104158">
        <w:rPr>
          <w:rFonts w:ascii="Times New Roman" w:hAnsi="Times New Roman" w:cs="Times New Roman"/>
          <w:sz w:val="24"/>
          <w:szCs w:val="24"/>
        </w:rPr>
        <w:t>,</w:t>
      </w:r>
      <w:r w:rsidR="00A64A80" w:rsidRPr="00104158">
        <w:rPr>
          <w:rFonts w:ascii="Times New Roman" w:hAnsi="Times New Roman" w:cs="Times New Roman"/>
          <w:sz w:val="24"/>
          <w:szCs w:val="24"/>
        </w:rPr>
        <w:t xml:space="preserve"> filed an application in the Magistrate</w:t>
      </w:r>
      <w:r w:rsidR="00546BE0">
        <w:rPr>
          <w:rFonts w:ascii="Times New Roman" w:hAnsi="Times New Roman" w:cs="Times New Roman"/>
          <w:sz w:val="24"/>
          <w:szCs w:val="24"/>
        </w:rPr>
        <w:t>s’</w:t>
      </w:r>
      <w:r w:rsidR="00A64A80" w:rsidRPr="00104158">
        <w:rPr>
          <w:rFonts w:ascii="Times New Roman" w:hAnsi="Times New Roman" w:cs="Times New Roman"/>
          <w:sz w:val="24"/>
          <w:szCs w:val="24"/>
        </w:rPr>
        <w:t xml:space="preserve"> </w:t>
      </w:r>
      <w:r w:rsidR="000D15E4" w:rsidRPr="00104158">
        <w:rPr>
          <w:rFonts w:ascii="Times New Roman" w:hAnsi="Times New Roman" w:cs="Times New Roman"/>
          <w:sz w:val="24"/>
          <w:szCs w:val="24"/>
        </w:rPr>
        <w:t xml:space="preserve">Court </w:t>
      </w:r>
      <w:r w:rsidR="00A64A80" w:rsidRPr="00104158">
        <w:rPr>
          <w:rFonts w:ascii="Times New Roman" w:hAnsi="Times New Roman" w:cs="Times New Roman"/>
          <w:sz w:val="24"/>
          <w:szCs w:val="24"/>
        </w:rPr>
        <w:t xml:space="preserve">in which he sought and was granted an order declaring the stand in question to be part of the estate of the late </w:t>
      </w:r>
      <w:proofErr w:type="spellStart"/>
      <w:r w:rsidR="00A64A80" w:rsidRPr="00104158">
        <w:rPr>
          <w:rFonts w:ascii="Times New Roman" w:hAnsi="Times New Roman" w:cs="Times New Roman"/>
          <w:sz w:val="24"/>
          <w:szCs w:val="24"/>
        </w:rPr>
        <w:t>Misheck</w:t>
      </w:r>
      <w:proofErr w:type="spellEnd"/>
      <w:r w:rsidR="00A64A80" w:rsidRPr="00104158">
        <w:rPr>
          <w:rFonts w:ascii="Times New Roman" w:hAnsi="Times New Roman" w:cs="Times New Roman"/>
          <w:sz w:val="24"/>
          <w:szCs w:val="24"/>
        </w:rPr>
        <w:t xml:space="preserve"> </w:t>
      </w:r>
      <w:proofErr w:type="spellStart"/>
      <w:r w:rsidR="00A64A80" w:rsidRPr="00104158">
        <w:rPr>
          <w:rFonts w:ascii="Times New Roman" w:hAnsi="Times New Roman" w:cs="Times New Roman"/>
          <w:sz w:val="24"/>
          <w:szCs w:val="24"/>
        </w:rPr>
        <w:t>Tapomwa</w:t>
      </w:r>
      <w:proofErr w:type="spellEnd"/>
      <w:r w:rsidR="00A64A80" w:rsidRPr="00104158">
        <w:rPr>
          <w:rFonts w:ascii="Times New Roman" w:hAnsi="Times New Roman" w:cs="Times New Roman"/>
          <w:sz w:val="24"/>
          <w:szCs w:val="24"/>
        </w:rPr>
        <w:t xml:space="preserve"> and directing the directors of the first </w:t>
      </w:r>
      <w:r w:rsidR="00A061A8" w:rsidRPr="00104158">
        <w:rPr>
          <w:rFonts w:ascii="Times New Roman" w:hAnsi="Times New Roman" w:cs="Times New Roman"/>
          <w:sz w:val="24"/>
          <w:szCs w:val="24"/>
        </w:rPr>
        <w:t>appellant</w:t>
      </w:r>
      <w:r w:rsidR="00A64A80" w:rsidRPr="00104158">
        <w:rPr>
          <w:rFonts w:ascii="Times New Roman" w:hAnsi="Times New Roman" w:cs="Times New Roman"/>
          <w:sz w:val="24"/>
          <w:szCs w:val="24"/>
        </w:rPr>
        <w:t xml:space="preserve"> and the second appellant to sign all necessary papers to effect the transfer of the stand into the name of the deceased estate, failing which the messenger of court was given authority to sign all such papers.  The basis of the order sought was that the second appellant had “pledged” the stand in question </w:t>
      </w:r>
      <w:r w:rsidR="00C03208" w:rsidRPr="00104158">
        <w:rPr>
          <w:rFonts w:ascii="Times New Roman" w:hAnsi="Times New Roman" w:cs="Times New Roman"/>
          <w:sz w:val="24"/>
          <w:szCs w:val="24"/>
        </w:rPr>
        <w:t xml:space="preserve">to the late </w:t>
      </w:r>
      <w:proofErr w:type="spellStart"/>
      <w:r w:rsidR="00C03208" w:rsidRPr="00104158">
        <w:rPr>
          <w:rFonts w:ascii="Times New Roman" w:hAnsi="Times New Roman" w:cs="Times New Roman"/>
          <w:sz w:val="24"/>
          <w:szCs w:val="24"/>
        </w:rPr>
        <w:t>Misheck</w:t>
      </w:r>
      <w:proofErr w:type="spellEnd"/>
      <w:r w:rsidR="00C03208" w:rsidRPr="00104158">
        <w:rPr>
          <w:rFonts w:ascii="Times New Roman" w:hAnsi="Times New Roman" w:cs="Times New Roman"/>
          <w:sz w:val="24"/>
          <w:szCs w:val="24"/>
        </w:rPr>
        <w:t xml:space="preserve"> </w:t>
      </w:r>
      <w:proofErr w:type="spellStart"/>
      <w:r w:rsidR="00C03208" w:rsidRPr="00104158">
        <w:rPr>
          <w:rFonts w:ascii="Times New Roman" w:hAnsi="Times New Roman" w:cs="Times New Roman"/>
          <w:sz w:val="24"/>
          <w:szCs w:val="24"/>
        </w:rPr>
        <w:t>Tapomwa</w:t>
      </w:r>
      <w:proofErr w:type="spellEnd"/>
      <w:r w:rsidR="00C03208" w:rsidRPr="00104158">
        <w:rPr>
          <w:rFonts w:ascii="Times New Roman" w:hAnsi="Times New Roman" w:cs="Times New Roman"/>
          <w:sz w:val="24"/>
          <w:szCs w:val="24"/>
        </w:rPr>
        <w:t xml:space="preserve"> </w:t>
      </w:r>
      <w:r w:rsidR="00A64A80" w:rsidRPr="00104158">
        <w:rPr>
          <w:rFonts w:ascii="Times New Roman" w:hAnsi="Times New Roman" w:cs="Times New Roman"/>
          <w:sz w:val="24"/>
          <w:szCs w:val="24"/>
        </w:rPr>
        <w:t xml:space="preserve">“as remuneration and </w:t>
      </w:r>
      <w:r w:rsidR="00222CD5" w:rsidRPr="00104158">
        <w:rPr>
          <w:rFonts w:ascii="Times New Roman" w:hAnsi="Times New Roman" w:cs="Times New Roman"/>
          <w:sz w:val="24"/>
          <w:szCs w:val="24"/>
        </w:rPr>
        <w:t xml:space="preserve">pension”.  The </w:t>
      </w:r>
      <w:r w:rsidR="007D62F9" w:rsidRPr="00104158">
        <w:rPr>
          <w:rFonts w:ascii="Times New Roman" w:hAnsi="Times New Roman" w:cs="Times New Roman"/>
          <w:sz w:val="24"/>
          <w:szCs w:val="24"/>
        </w:rPr>
        <w:t>first</w:t>
      </w:r>
      <w:r w:rsidR="00222CD5" w:rsidRPr="00104158">
        <w:rPr>
          <w:rFonts w:ascii="Times New Roman" w:hAnsi="Times New Roman" w:cs="Times New Roman"/>
          <w:sz w:val="24"/>
          <w:szCs w:val="24"/>
        </w:rPr>
        <w:t xml:space="preserve"> respondent further sought an order in the same court interdicting both</w:t>
      </w:r>
      <w:r w:rsidR="006F309F" w:rsidRPr="00104158">
        <w:rPr>
          <w:rFonts w:ascii="Times New Roman" w:hAnsi="Times New Roman" w:cs="Times New Roman"/>
          <w:sz w:val="24"/>
          <w:szCs w:val="24"/>
        </w:rPr>
        <w:t xml:space="preserve"> appellants from alienating, selling</w:t>
      </w:r>
      <w:r w:rsidR="00C6490C" w:rsidRPr="00104158">
        <w:rPr>
          <w:rFonts w:ascii="Times New Roman" w:hAnsi="Times New Roman" w:cs="Times New Roman"/>
          <w:sz w:val="24"/>
          <w:szCs w:val="24"/>
        </w:rPr>
        <w:t>,</w:t>
      </w:r>
      <w:r w:rsidR="006F309F" w:rsidRPr="00104158">
        <w:rPr>
          <w:rFonts w:ascii="Times New Roman" w:hAnsi="Times New Roman" w:cs="Times New Roman"/>
          <w:sz w:val="24"/>
          <w:szCs w:val="24"/>
        </w:rPr>
        <w:t xml:space="preserve"> </w:t>
      </w:r>
      <w:proofErr w:type="gramStart"/>
      <w:r w:rsidR="006F309F" w:rsidRPr="00104158">
        <w:rPr>
          <w:rFonts w:ascii="Times New Roman" w:hAnsi="Times New Roman" w:cs="Times New Roman"/>
          <w:sz w:val="24"/>
          <w:szCs w:val="24"/>
        </w:rPr>
        <w:t>encumbering</w:t>
      </w:r>
      <w:proofErr w:type="gramEnd"/>
      <w:r w:rsidR="006F309F" w:rsidRPr="00104158">
        <w:rPr>
          <w:rFonts w:ascii="Times New Roman" w:hAnsi="Times New Roman" w:cs="Times New Roman"/>
          <w:sz w:val="24"/>
          <w:szCs w:val="24"/>
        </w:rPr>
        <w:t xml:space="preserve"> or in any way disposing of the property in question.  Following this development, </w:t>
      </w:r>
      <w:r w:rsidR="00FD651C" w:rsidRPr="00104158">
        <w:rPr>
          <w:rFonts w:ascii="Times New Roman" w:hAnsi="Times New Roman" w:cs="Times New Roman"/>
          <w:sz w:val="24"/>
          <w:szCs w:val="24"/>
        </w:rPr>
        <w:t>title</w:t>
      </w:r>
      <w:r w:rsidR="006F309F" w:rsidRPr="00104158">
        <w:rPr>
          <w:rFonts w:ascii="Times New Roman" w:hAnsi="Times New Roman" w:cs="Times New Roman"/>
          <w:sz w:val="24"/>
          <w:szCs w:val="24"/>
        </w:rPr>
        <w:t xml:space="preserve"> in the stand in question was transferred to the deceased estate.  On discovery that the property had now been transferred to the second respondent, the </w:t>
      </w:r>
      <w:r w:rsidR="008349AC" w:rsidRPr="00104158">
        <w:rPr>
          <w:rFonts w:ascii="Times New Roman" w:hAnsi="Times New Roman" w:cs="Times New Roman"/>
          <w:sz w:val="24"/>
          <w:szCs w:val="24"/>
        </w:rPr>
        <w:t>appellants</w:t>
      </w:r>
      <w:r w:rsidR="006F309F" w:rsidRPr="00104158">
        <w:rPr>
          <w:rFonts w:ascii="Times New Roman" w:hAnsi="Times New Roman" w:cs="Times New Roman"/>
          <w:sz w:val="24"/>
          <w:szCs w:val="24"/>
        </w:rPr>
        <w:t xml:space="preserve"> then filed a court application seeking an order interdicting the sale of the stand in question pending the determination of an application to cancel the registration of the stand in the name of the deceased estate.  Following the grant of the order,</w:t>
      </w:r>
      <w:r w:rsidR="00A64A80" w:rsidRPr="00104158">
        <w:rPr>
          <w:rFonts w:ascii="Times New Roman" w:hAnsi="Times New Roman" w:cs="Times New Roman"/>
          <w:sz w:val="24"/>
          <w:szCs w:val="24"/>
        </w:rPr>
        <w:t xml:space="preserve"> </w:t>
      </w:r>
      <w:r w:rsidR="003B4BBF" w:rsidRPr="00104158">
        <w:rPr>
          <w:rFonts w:ascii="Times New Roman" w:hAnsi="Times New Roman" w:cs="Times New Roman"/>
          <w:sz w:val="24"/>
          <w:szCs w:val="24"/>
        </w:rPr>
        <w:t>the appellant</w:t>
      </w:r>
      <w:r w:rsidR="008138F5" w:rsidRPr="00104158">
        <w:rPr>
          <w:rFonts w:ascii="Times New Roman" w:hAnsi="Times New Roman" w:cs="Times New Roman"/>
          <w:sz w:val="24"/>
          <w:szCs w:val="24"/>
        </w:rPr>
        <w:t>s</w:t>
      </w:r>
      <w:r w:rsidR="003B4BBF" w:rsidRPr="00104158">
        <w:rPr>
          <w:rFonts w:ascii="Times New Roman" w:hAnsi="Times New Roman" w:cs="Times New Roman"/>
          <w:sz w:val="24"/>
          <w:szCs w:val="24"/>
        </w:rPr>
        <w:t xml:space="preserve"> then filed an application seeking an order in terms of s 8 of the Deeds Registry Act [</w:t>
      </w:r>
      <w:r w:rsidR="003B4BBF" w:rsidRPr="00104158">
        <w:rPr>
          <w:rFonts w:ascii="Times New Roman" w:hAnsi="Times New Roman" w:cs="Times New Roman"/>
          <w:i/>
          <w:sz w:val="24"/>
          <w:szCs w:val="24"/>
        </w:rPr>
        <w:t>Cap 20:05</w:t>
      </w:r>
      <w:r w:rsidR="003B4BBF" w:rsidRPr="00104158">
        <w:rPr>
          <w:rFonts w:ascii="Times New Roman" w:hAnsi="Times New Roman" w:cs="Times New Roman"/>
          <w:sz w:val="24"/>
          <w:szCs w:val="24"/>
        </w:rPr>
        <w:t xml:space="preserve">] setting aside the deed of transfer registered in the name of the </w:t>
      </w:r>
      <w:r w:rsidR="00D86240" w:rsidRPr="00104158">
        <w:rPr>
          <w:rFonts w:ascii="Times New Roman" w:hAnsi="Times New Roman" w:cs="Times New Roman"/>
          <w:sz w:val="24"/>
          <w:szCs w:val="24"/>
        </w:rPr>
        <w:t>deceased estate</w:t>
      </w:r>
      <w:r w:rsidR="003B4BBF" w:rsidRPr="00104158">
        <w:rPr>
          <w:rFonts w:ascii="Times New Roman" w:hAnsi="Times New Roman" w:cs="Times New Roman"/>
          <w:sz w:val="24"/>
          <w:szCs w:val="24"/>
        </w:rPr>
        <w:t xml:space="preserve"> and the revival of the original deed of transfer in the name of the first appellant.</w:t>
      </w:r>
      <w:r w:rsidR="00A024FC" w:rsidRPr="00104158">
        <w:rPr>
          <w:rFonts w:ascii="Times New Roman" w:hAnsi="Times New Roman" w:cs="Times New Roman"/>
          <w:sz w:val="24"/>
          <w:szCs w:val="24"/>
        </w:rPr>
        <w:t xml:space="preserve">  It is the order given in respect of this application that forms the basis of the present appeal.</w:t>
      </w:r>
    </w:p>
    <w:p w:rsidR="00A024FC" w:rsidRPr="00104158" w:rsidRDefault="00A024FC" w:rsidP="008A2DF5">
      <w:pPr>
        <w:spacing w:after="0" w:line="240" w:lineRule="auto"/>
        <w:jc w:val="both"/>
        <w:rPr>
          <w:rFonts w:ascii="Times New Roman" w:hAnsi="Times New Roman" w:cs="Times New Roman"/>
          <w:sz w:val="24"/>
          <w:szCs w:val="24"/>
        </w:rPr>
      </w:pPr>
    </w:p>
    <w:p w:rsidR="00CF099D" w:rsidRPr="00104158" w:rsidRDefault="00A024FC" w:rsidP="008C1122">
      <w:pPr>
        <w:spacing w:after="0" w:line="480" w:lineRule="auto"/>
        <w:jc w:val="both"/>
        <w:rPr>
          <w:rFonts w:ascii="Times New Roman" w:hAnsi="Times New Roman" w:cs="Times New Roman"/>
          <w:sz w:val="24"/>
          <w:szCs w:val="24"/>
        </w:rPr>
      </w:pPr>
      <w:r w:rsidRPr="00104158">
        <w:rPr>
          <w:rFonts w:ascii="Times New Roman" w:hAnsi="Times New Roman" w:cs="Times New Roman"/>
          <w:sz w:val="24"/>
          <w:szCs w:val="24"/>
        </w:rPr>
        <w:tab/>
      </w:r>
      <w:r w:rsidRPr="00104158">
        <w:rPr>
          <w:rFonts w:ascii="Times New Roman" w:hAnsi="Times New Roman" w:cs="Times New Roman"/>
          <w:sz w:val="24"/>
          <w:szCs w:val="24"/>
        </w:rPr>
        <w:tab/>
        <w:t xml:space="preserve">In his founding </w:t>
      </w:r>
      <w:r w:rsidR="00F90CA3" w:rsidRPr="00104158">
        <w:rPr>
          <w:rFonts w:ascii="Times New Roman" w:hAnsi="Times New Roman" w:cs="Times New Roman"/>
          <w:sz w:val="24"/>
          <w:szCs w:val="24"/>
        </w:rPr>
        <w:t xml:space="preserve">affidavit </w:t>
      </w:r>
      <w:r w:rsidRPr="00104158">
        <w:rPr>
          <w:rFonts w:ascii="Times New Roman" w:hAnsi="Times New Roman" w:cs="Times New Roman"/>
          <w:sz w:val="24"/>
          <w:szCs w:val="24"/>
        </w:rPr>
        <w:t xml:space="preserve">filed with the court </w:t>
      </w:r>
      <w:r w:rsidRPr="00104158">
        <w:rPr>
          <w:rFonts w:ascii="Times New Roman" w:hAnsi="Times New Roman" w:cs="Times New Roman"/>
          <w:i/>
          <w:sz w:val="24"/>
          <w:szCs w:val="24"/>
        </w:rPr>
        <w:t xml:space="preserve">a quo, </w:t>
      </w:r>
      <w:r w:rsidRPr="00104158">
        <w:rPr>
          <w:rFonts w:ascii="Times New Roman" w:hAnsi="Times New Roman" w:cs="Times New Roman"/>
          <w:sz w:val="24"/>
          <w:szCs w:val="24"/>
        </w:rPr>
        <w:t xml:space="preserve">the second </w:t>
      </w:r>
      <w:r w:rsidR="00144F99" w:rsidRPr="00104158">
        <w:rPr>
          <w:rFonts w:ascii="Times New Roman" w:hAnsi="Times New Roman" w:cs="Times New Roman"/>
          <w:sz w:val="24"/>
          <w:szCs w:val="24"/>
        </w:rPr>
        <w:t>appellant</w:t>
      </w:r>
      <w:r w:rsidRPr="00104158">
        <w:rPr>
          <w:rFonts w:ascii="Times New Roman" w:hAnsi="Times New Roman" w:cs="Times New Roman"/>
          <w:sz w:val="24"/>
          <w:szCs w:val="24"/>
        </w:rPr>
        <w:t xml:space="preserve"> deposed to the fact that the stand in question is owned by the first appellant and that he is a director of the first appellant, whose shareholding is whol</w:t>
      </w:r>
      <w:r w:rsidR="009A3556" w:rsidRPr="00104158">
        <w:rPr>
          <w:rFonts w:ascii="Times New Roman" w:hAnsi="Times New Roman" w:cs="Times New Roman"/>
          <w:sz w:val="24"/>
          <w:szCs w:val="24"/>
        </w:rPr>
        <w:t xml:space="preserve">ly owned by the </w:t>
      </w:r>
      <w:proofErr w:type="spellStart"/>
      <w:r w:rsidR="009A3556" w:rsidRPr="00104158">
        <w:rPr>
          <w:rFonts w:ascii="Times New Roman" w:hAnsi="Times New Roman" w:cs="Times New Roman"/>
          <w:sz w:val="24"/>
          <w:szCs w:val="24"/>
        </w:rPr>
        <w:t>Cornishe</w:t>
      </w:r>
      <w:proofErr w:type="spellEnd"/>
      <w:r w:rsidR="009A3556" w:rsidRPr="00104158">
        <w:rPr>
          <w:rFonts w:ascii="Times New Roman" w:hAnsi="Times New Roman" w:cs="Times New Roman"/>
          <w:sz w:val="24"/>
          <w:szCs w:val="24"/>
        </w:rPr>
        <w:t xml:space="preserve"> Trust.  </w:t>
      </w:r>
      <w:r w:rsidRPr="00104158">
        <w:rPr>
          <w:rFonts w:ascii="Times New Roman" w:hAnsi="Times New Roman" w:cs="Times New Roman"/>
          <w:sz w:val="24"/>
          <w:szCs w:val="24"/>
        </w:rPr>
        <w:t>The first appellant cont</w:t>
      </w:r>
      <w:r w:rsidR="00DD4872" w:rsidRPr="00104158">
        <w:rPr>
          <w:rFonts w:ascii="Times New Roman" w:hAnsi="Times New Roman" w:cs="Times New Roman"/>
          <w:sz w:val="24"/>
          <w:szCs w:val="24"/>
        </w:rPr>
        <w:t xml:space="preserve">inues to hold the original title deed for the property in question.  At no stage has the first appellant or himself alienated the </w:t>
      </w:r>
      <w:r w:rsidR="00A061A0" w:rsidRPr="00104158">
        <w:rPr>
          <w:rFonts w:ascii="Times New Roman" w:hAnsi="Times New Roman" w:cs="Times New Roman"/>
          <w:sz w:val="24"/>
          <w:szCs w:val="24"/>
        </w:rPr>
        <w:t>stand in question.  The stand</w:t>
      </w:r>
      <w:r w:rsidR="000421AA" w:rsidRPr="00104158">
        <w:rPr>
          <w:rFonts w:ascii="Times New Roman" w:hAnsi="Times New Roman" w:cs="Times New Roman"/>
          <w:sz w:val="24"/>
          <w:szCs w:val="24"/>
        </w:rPr>
        <w:t xml:space="preserve"> was a </w:t>
      </w:r>
      <w:r w:rsidR="000421AA" w:rsidRPr="00104158">
        <w:rPr>
          <w:rFonts w:ascii="Times New Roman" w:hAnsi="Times New Roman" w:cs="Times New Roman"/>
          <w:sz w:val="24"/>
          <w:szCs w:val="24"/>
        </w:rPr>
        <w:lastRenderedPageBreak/>
        <w:t>consolidation of four stands and such consolidation took place in 200</w:t>
      </w:r>
      <w:r w:rsidR="00037C40" w:rsidRPr="00104158">
        <w:rPr>
          <w:rFonts w:ascii="Times New Roman" w:hAnsi="Times New Roman" w:cs="Times New Roman"/>
          <w:sz w:val="24"/>
          <w:szCs w:val="24"/>
        </w:rPr>
        <w:t xml:space="preserve">6.  </w:t>
      </w:r>
      <w:r w:rsidR="000421AA" w:rsidRPr="00104158">
        <w:rPr>
          <w:rFonts w:ascii="Times New Roman" w:hAnsi="Times New Roman" w:cs="Times New Roman"/>
          <w:sz w:val="24"/>
          <w:szCs w:val="24"/>
        </w:rPr>
        <w:t xml:space="preserve">He admitted knowing the late </w:t>
      </w:r>
      <w:proofErr w:type="spellStart"/>
      <w:r w:rsidR="000421AA" w:rsidRPr="00104158">
        <w:rPr>
          <w:rFonts w:ascii="Times New Roman" w:hAnsi="Times New Roman" w:cs="Times New Roman"/>
          <w:sz w:val="24"/>
          <w:szCs w:val="24"/>
        </w:rPr>
        <w:t>Misheck</w:t>
      </w:r>
      <w:proofErr w:type="spellEnd"/>
      <w:r w:rsidR="000421AA" w:rsidRPr="00104158">
        <w:rPr>
          <w:rFonts w:ascii="Times New Roman" w:hAnsi="Times New Roman" w:cs="Times New Roman"/>
          <w:sz w:val="24"/>
          <w:szCs w:val="24"/>
        </w:rPr>
        <w:t xml:space="preserve"> </w:t>
      </w:r>
      <w:proofErr w:type="spellStart"/>
      <w:r w:rsidR="000421AA" w:rsidRPr="00104158">
        <w:rPr>
          <w:rFonts w:ascii="Times New Roman" w:hAnsi="Times New Roman" w:cs="Times New Roman"/>
          <w:sz w:val="24"/>
          <w:szCs w:val="24"/>
        </w:rPr>
        <w:t>Tapomwa</w:t>
      </w:r>
      <w:proofErr w:type="spellEnd"/>
      <w:r w:rsidR="000421AA" w:rsidRPr="00104158">
        <w:rPr>
          <w:rFonts w:ascii="Times New Roman" w:hAnsi="Times New Roman" w:cs="Times New Roman"/>
          <w:sz w:val="24"/>
          <w:szCs w:val="24"/>
        </w:rPr>
        <w:t xml:space="preserve"> as a building contractor.  For the reason that m</w:t>
      </w:r>
      <w:r w:rsidR="00037C40" w:rsidRPr="00104158">
        <w:rPr>
          <w:rFonts w:ascii="Times New Roman" w:hAnsi="Times New Roman" w:cs="Times New Roman"/>
          <w:sz w:val="24"/>
          <w:szCs w:val="24"/>
        </w:rPr>
        <w:t>o</w:t>
      </w:r>
      <w:r w:rsidR="000421AA" w:rsidRPr="00104158">
        <w:rPr>
          <w:rFonts w:ascii="Times New Roman" w:hAnsi="Times New Roman" w:cs="Times New Roman"/>
          <w:sz w:val="24"/>
          <w:szCs w:val="24"/>
        </w:rPr>
        <w:t xml:space="preserve">st of </w:t>
      </w:r>
      <w:r w:rsidR="00FC714A" w:rsidRPr="00104158">
        <w:rPr>
          <w:rFonts w:ascii="Times New Roman" w:hAnsi="Times New Roman" w:cs="Times New Roman"/>
          <w:sz w:val="24"/>
          <w:szCs w:val="24"/>
        </w:rPr>
        <w:t xml:space="preserve">his </w:t>
      </w:r>
      <w:r w:rsidR="000421AA" w:rsidRPr="00104158">
        <w:rPr>
          <w:rFonts w:ascii="Times New Roman" w:hAnsi="Times New Roman" w:cs="Times New Roman"/>
          <w:sz w:val="24"/>
          <w:szCs w:val="24"/>
        </w:rPr>
        <w:t>building work was in the Glen Lorne area</w:t>
      </w:r>
      <w:r w:rsidR="00FC714A" w:rsidRPr="00104158">
        <w:rPr>
          <w:rFonts w:ascii="Times New Roman" w:hAnsi="Times New Roman" w:cs="Times New Roman"/>
          <w:sz w:val="24"/>
          <w:szCs w:val="24"/>
        </w:rPr>
        <w:t>,</w:t>
      </w:r>
      <w:r w:rsidR="000421AA" w:rsidRPr="00104158">
        <w:rPr>
          <w:rFonts w:ascii="Times New Roman" w:hAnsi="Times New Roman" w:cs="Times New Roman"/>
          <w:sz w:val="24"/>
          <w:szCs w:val="24"/>
        </w:rPr>
        <w:t xml:space="preserve"> he permitted the late </w:t>
      </w:r>
      <w:proofErr w:type="spellStart"/>
      <w:r w:rsidR="000421AA" w:rsidRPr="00104158">
        <w:rPr>
          <w:rFonts w:ascii="Times New Roman" w:hAnsi="Times New Roman" w:cs="Times New Roman"/>
          <w:sz w:val="24"/>
          <w:szCs w:val="24"/>
        </w:rPr>
        <w:t>Misheck</w:t>
      </w:r>
      <w:proofErr w:type="spellEnd"/>
      <w:r w:rsidR="000421AA" w:rsidRPr="00104158">
        <w:rPr>
          <w:rFonts w:ascii="Times New Roman" w:hAnsi="Times New Roman" w:cs="Times New Roman"/>
          <w:sz w:val="24"/>
          <w:szCs w:val="24"/>
        </w:rPr>
        <w:t xml:space="preserve"> </w:t>
      </w:r>
      <w:proofErr w:type="spellStart"/>
      <w:r w:rsidR="000421AA" w:rsidRPr="00104158">
        <w:rPr>
          <w:rFonts w:ascii="Times New Roman" w:hAnsi="Times New Roman" w:cs="Times New Roman"/>
          <w:sz w:val="24"/>
          <w:szCs w:val="24"/>
        </w:rPr>
        <w:t>Tapomwa</w:t>
      </w:r>
      <w:proofErr w:type="spellEnd"/>
      <w:r w:rsidR="000421AA" w:rsidRPr="00104158">
        <w:rPr>
          <w:rFonts w:ascii="Times New Roman" w:hAnsi="Times New Roman" w:cs="Times New Roman"/>
          <w:sz w:val="24"/>
          <w:szCs w:val="24"/>
        </w:rPr>
        <w:t xml:space="preserve"> to build </w:t>
      </w:r>
      <w:r w:rsidR="0021518D" w:rsidRPr="00104158">
        <w:rPr>
          <w:rFonts w:ascii="Times New Roman" w:hAnsi="Times New Roman" w:cs="Times New Roman"/>
          <w:sz w:val="24"/>
          <w:szCs w:val="24"/>
        </w:rPr>
        <w:t>temporary</w:t>
      </w:r>
      <w:r w:rsidR="000421AA" w:rsidRPr="00104158">
        <w:rPr>
          <w:rFonts w:ascii="Times New Roman" w:hAnsi="Times New Roman" w:cs="Times New Roman"/>
          <w:sz w:val="24"/>
          <w:szCs w:val="24"/>
        </w:rPr>
        <w:t xml:space="preserve"> accommodation on the property on what is currently k</w:t>
      </w:r>
      <w:r w:rsidR="0021518D" w:rsidRPr="00104158">
        <w:rPr>
          <w:rFonts w:ascii="Times New Roman" w:hAnsi="Times New Roman" w:cs="Times New Roman"/>
          <w:sz w:val="24"/>
          <w:szCs w:val="24"/>
        </w:rPr>
        <w:t xml:space="preserve">nown as the Folly John Estate.  </w:t>
      </w:r>
      <w:r w:rsidR="000421AA" w:rsidRPr="00104158">
        <w:rPr>
          <w:rFonts w:ascii="Times New Roman" w:hAnsi="Times New Roman" w:cs="Times New Roman"/>
          <w:sz w:val="24"/>
          <w:szCs w:val="24"/>
        </w:rPr>
        <w:t xml:space="preserve">When that section of the land was developed, the late </w:t>
      </w:r>
      <w:proofErr w:type="spellStart"/>
      <w:r w:rsidR="000421AA" w:rsidRPr="00104158">
        <w:rPr>
          <w:rFonts w:ascii="Times New Roman" w:hAnsi="Times New Roman" w:cs="Times New Roman"/>
          <w:sz w:val="24"/>
          <w:szCs w:val="24"/>
        </w:rPr>
        <w:t>Misheck</w:t>
      </w:r>
      <w:proofErr w:type="spellEnd"/>
      <w:r w:rsidR="000421AA" w:rsidRPr="00104158">
        <w:rPr>
          <w:rFonts w:ascii="Times New Roman" w:hAnsi="Times New Roman" w:cs="Times New Roman"/>
          <w:sz w:val="24"/>
          <w:szCs w:val="24"/>
        </w:rPr>
        <w:t xml:space="preserve"> was then moved to a portion of </w:t>
      </w:r>
      <w:r w:rsidR="0021518D" w:rsidRPr="00104158">
        <w:rPr>
          <w:rFonts w:ascii="Times New Roman" w:hAnsi="Times New Roman" w:cs="Times New Roman"/>
          <w:sz w:val="24"/>
          <w:szCs w:val="24"/>
        </w:rPr>
        <w:t>the stand in question</w:t>
      </w:r>
      <w:r w:rsidR="000421AA" w:rsidRPr="00104158">
        <w:rPr>
          <w:rFonts w:ascii="Times New Roman" w:hAnsi="Times New Roman" w:cs="Times New Roman"/>
          <w:sz w:val="24"/>
          <w:szCs w:val="24"/>
        </w:rPr>
        <w:t xml:space="preserve"> in 1998.  The deceased had not</w:t>
      </w:r>
      <w:r w:rsidR="00286501" w:rsidRPr="00104158">
        <w:rPr>
          <w:rFonts w:ascii="Times New Roman" w:hAnsi="Times New Roman" w:cs="Times New Roman"/>
          <w:sz w:val="24"/>
          <w:szCs w:val="24"/>
        </w:rPr>
        <w:t>hing more than</w:t>
      </w:r>
      <w:r w:rsidR="000421AA" w:rsidRPr="00104158">
        <w:rPr>
          <w:rFonts w:ascii="Times New Roman" w:hAnsi="Times New Roman" w:cs="Times New Roman"/>
          <w:sz w:val="24"/>
          <w:szCs w:val="24"/>
        </w:rPr>
        <w:t xml:space="preserve"> a personal right of </w:t>
      </w:r>
      <w:proofErr w:type="spellStart"/>
      <w:r w:rsidR="000421AA" w:rsidRPr="00104158">
        <w:rPr>
          <w:rFonts w:ascii="Times New Roman" w:hAnsi="Times New Roman" w:cs="Times New Roman"/>
          <w:i/>
          <w:sz w:val="24"/>
          <w:szCs w:val="24"/>
        </w:rPr>
        <w:t>precarium</w:t>
      </w:r>
      <w:proofErr w:type="spellEnd"/>
      <w:r w:rsidR="000421AA" w:rsidRPr="00104158">
        <w:rPr>
          <w:rFonts w:ascii="Times New Roman" w:hAnsi="Times New Roman" w:cs="Times New Roman"/>
          <w:sz w:val="24"/>
          <w:szCs w:val="24"/>
        </w:rPr>
        <w:t xml:space="preserve">.  Owing to the depressed economic situation in the country, no new development took place on the </w:t>
      </w:r>
      <w:r w:rsidR="00DF50B9" w:rsidRPr="00104158">
        <w:rPr>
          <w:rFonts w:ascii="Times New Roman" w:hAnsi="Times New Roman" w:cs="Times New Roman"/>
          <w:sz w:val="24"/>
          <w:szCs w:val="24"/>
        </w:rPr>
        <w:t>stand</w:t>
      </w:r>
      <w:r w:rsidR="000421AA" w:rsidRPr="00104158">
        <w:rPr>
          <w:rFonts w:ascii="Times New Roman" w:hAnsi="Times New Roman" w:cs="Times New Roman"/>
          <w:sz w:val="24"/>
          <w:szCs w:val="24"/>
        </w:rPr>
        <w:t xml:space="preserve"> in question a</w:t>
      </w:r>
      <w:r w:rsidR="00FA2056" w:rsidRPr="00104158">
        <w:rPr>
          <w:rFonts w:ascii="Times New Roman" w:hAnsi="Times New Roman" w:cs="Times New Roman"/>
          <w:sz w:val="24"/>
          <w:szCs w:val="24"/>
        </w:rPr>
        <w:t>nd he himself left the country i</w:t>
      </w:r>
      <w:r w:rsidR="000421AA" w:rsidRPr="00104158">
        <w:rPr>
          <w:rFonts w:ascii="Times New Roman" w:hAnsi="Times New Roman" w:cs="Times New Roman"/>
          <w:sz w:val="24"/>
          <w:szCs w:val="24"/>
        </w:rPr>
        <w:t>n</w:t>
      </w:r>
      <w:r w:rsidR="00FA2056" w:rsidRPr="00104158">
        <w:rPr>
          <w:rFonts w:ascii="Times New Roman" w:hAnsi="Times New Roman" w:cs="Times New Roman"/>
          <w:sz w:val="24"/>
          <w:szCs w:val="24"/>
        </w:rPr>
        <w:t xml:space="preserve"> </w:t>
      </w:r>
      <w:r w:rsidR="000421AA" w:rsidRPr="00104158">
        <w:rPr>
          <w:rFonts w:ascii="Times New Roman" w:hAnsi="Times New Roman" w:cs="Times New Roman"/>
          <w:sz w:val="24"/>
          <w:szCs w:val="24"/>
        </w:rPr>
        <w:t>1999.  He has not been back since then.  In 2009 he was advised by</w:t>
      </w:r>
      <w:r w:rsidR="00FA2056" w:rsidRPr="00104158">
        <w:rPr>
          <w:rFonts w:ascii="Times New Roman" w:hAnsi="Times New Roman" w:cs="Times New Roman"/>
          <w:sz w:val="24"/>
          <w:szCs w:val="24"/>
        </w:rPr>
        <w:t xml:space="preserve"> an estate agent that </w:t>
      </w:r>
      <w:r w:rsidR="003E6939" w:rsidRPr="00104158">
        <w:rPr>
          <w:rFonts w:ascii="Times New Roman" w:hAnsi="Times New Roman" w:cs="Times New Roman"/>
          <w:sz w:val="24"/>
          <w:szCs w:val="24"/>
        </w:rPr>
        <w:t>the stand in question</w:t>
      </w:r>
      <w:r w:rsidR="00FA2056" w:rsidRPr="00104158">
        <w:rPr>
          <w:rFonts w:ascii="Times New Roman" w:hAnsi="Times New Roman" w:cs="Times New Roman"/>
          <w:sz w:val="24"/>
          <w:szCs w:val="24"/>
        </w:rPr>
        <w:t xml:space="preserve"> had been put on the market for sale at US$300 000.  </w:t>
      </w:r>
      <w:r w:rsidR="00A54E62" w:rsidRPr="00104158">
        <w:rPr>
          <w:rFonts w:ascii="Times New Roman" w:hAnsi="Times New Roman" w:cs="Times New Roman"/>
          <w:sz w:val="24"/>
          <w:szCs w:val="24"/>
        </w:rPr>
        <w:t>He denied that the address at which the court application in the Magistrates</w:t>
      </w:r>
      <w:r w:rsidR="006910C3" w:rsidRPr="00104158">
        <w:rPr>
          <w:rFonts w:ascii="Times New Roman" w:hAnsi="Times New Roman" w:cs="Times New Roman"/>
          <w:sz w:val="24"/>
          <w:szCs w:val="24"/>
        </w:rPr>
        <w:t>’</w:t>
      </w:r>
      <w:r w:rsidR="00A54E62" w:rsidRPr="00104158">
        <w:rPr>
          <w:rFonts w:ascii="Times New Roman" w:hAnsi="Times New Roman" w:cs="Times New Roman"/>
          <w:sz w:val="24"/>
          <w:szCs w:val="24"/>
        </w:rPr>
        <w:t xml:space="preserve"> Court was served, namely 25 Meath Road, Avondale West, Harare, was known to either </w:t>
      </w:r>
      <w:r w:rsidR="00F52040" w:rsidRPr="00104158">
        <w:rPr>
          <w:rFonts w:ascii="Times New Roman" w:hAnsi="Times New Roman" w:cs="Times New Roman"/>
          <w:sz w:val="24"/>
          <w:szCs w:val="24"/>
        </w:rPr>
        <w:t>appellant</w:t>
      </w:r>
      <w:r w:rsidR="00A54E62" w:rsidRPr="00104158">
        <w:rPr>
          <w:rFonts w:ascii="Times New Roman" w:hAnsi="Times New Roman" w:cs="Times New Roman"/>
          <w:sz w:val="24"/>
          <w:szCs w:val="24"/>
        </w:rPr>
        <w:t xml:space="preserve"> or that either </w:t>
      </w:r>
      <w:r w:rsidR="00F52040" w:rsidRPr="00104158">
        <w:rPr>
          <w:rFonts w:ascii="Times New Roman" w:hAnsi="Times New Roman" w:cs="Times New Roman"/>
          <w:sz w:val="24"/>
          <w:szCs w:val="24"/>
        </w:rPr>
        <w:t>appellant</w:t>
      </w:r>
      <w:r w:rsidR="00A54E62" w:rsidRPr="00104158">
        <w:rPr>
          <w:rFonts w:ascii="Times New Roman" w:hAnsi="Times New Roman" w:cs="Times New Roman"/>
          <w:sz w:val="24"/>
          <w:szCs w:val="24"/>
        </w:rPr>
        <w:t xml:space="preserve"> had ever used or operated from that address.  He denied knowing anyone by the name Gabriel</w:t>
      </w:r>
      <w:r w:rsidR="00447742" w:rsidRPr="00104158">
        <w:rPr>
          <w:rFonts w:ascii="Times New Roman" w:hAnsi="Times New Roman" w:cs="Times New Roman"/>
          <w:sz w:val="24"/>
          <w:szCs w:val="24"/>
        </w:rPr>
        <w:t xml:space="preserve"> (on whom service was </w:t>
      </w:r>
      <w:proofErr w:type="gramStart"/>
      <w:r w:rsidR="00447742" w:rsidRPr="00104158">
        <w:rPr>
          <w:rFonts w:ascii="Times New Roman" w:hAnsi="Times New Roman" w:cs="Times New Roman"/>
          <w:sz w:val="24"/>
          <w:szCs w:val="24"/>
        </w:rPr>
        <w:t>effected</w:t>
      </w:r>
      <w:proofErr w:type="gramEnd"/>
      <w:r w:rsidR="00447742" w:rsidRPr="00104158">
        <w:rPr>
          <w:rFonts w:ascii="Times New Roman" w:hAnsi="Times New Roman" w:cs="Times New Roman"/>
          <w:sz w:val="24"/>
          <w:szCs w:val="24"/>
        </w:rPr>
        <w:t>)</w:t>
      </w:r>
      <w:r w:rsidR="00A54E62" w:rsidRPr="00104158">
        <w:rPr>
          <w:rFonts w:ascii="Times New Roman" w:hAnsi="Times New Roman" w:cs="Times New Roman"/>
          <w:sz w:val="24"/>
          <w:szCs w:val="24"/>
        </w:rPr>
        <w:t xml:space="preserve"> at that address.  In his opinion the alleged “pledge”, or any rights arising </w:t>
      </w:r>
      <w:r w:rsidR="00EB72AB" w:rsidRPr="00104158">
        <w:rPr>
          <w:rFonts w:ascii="Times New Roman" w:hAnsi="Times New Roman" w:cs="Times New Roman"/>
          <w:sz w:val="24"/>
          <w:szCs w:val="24"/>
        </w:rPr>
        <w:t>therefrom would</w:t>
      </w:r>
      <w:r w:rsidR="00A54E62" w:rsidRPr="00104158">
        <w:rPr>
          <w:rFonts w:ascii="Times New Roman" w:hAnsi="Times New Roman" w:cs="Times New Roman"/>
          <w:sz w:val="24"/>
          <w:szCs w:val="24"/>
        </w:rPr>
        <w:t xml:space="preserve"> have prescribed,</w:t>
      </w:r>
      <w:r w:rsidR="00FB5DA9" w:rsidRPr="00104158">
        <w:rPr>
          <w:rFonts w:ascii="Times New Roman" w:hAnsi="Times New Roman" w:cs="Times New Roman"/>
          <w:sz w:val="24"/>
          <w:szCs w:val="24"/>
        </w:rPr>
        <w:t xml:space="preserve"> considering that such ple</w:t>
      </w:r>
      <w:r w:rsidR="00CF099D" w:rsidRPr="00104158">
        <w:rPr>
          <w:rFonts w:ascii="Times New Roman" w:hAnsi="Times New Roman" w:cs="Times New Roman"/>
          <w:sz w:val="24"/>
          <w:szCs w:val="24"/>
        </w:rPr>
        <w:t>dge was</w:t>
      </w:r>
      <w:r w:rsidR="001361BE" w:rsidRPr="00104158">
        <w:rPr>
          <w:rFonts w:ascii="Times New Roman" w:hAnsi="Times New Roman" w:cs="Times New Roman"/>
          <w:sz w:val="24"/>
          <w:szCs w:val="24"/>
        </w:rPr>
        <w:t xml:space="preserve"> allegedly</w:t>
      </w:r>
      <w:r w:rsidR="00CF099D" w:rsidRPr="00104158">
        <w:rPr>
          <w:rFonts w:ascii="Times New Roman" w:hAnsi="Times New Roman" w:cs="Times New Roman"/>
          <w:sz w:val="24"/>
          <w:szCs w:val="24"/>
        </w:rPr>
        <w:t xml:space="preserve"> given in 2000 at the funeral of the late </w:t>
      </w:r>
      <w:proofErr w:type="spellStart"/>
      <w:r w:rsidR="00CF099D" w:rsidRPr="00104158">
        <w:rPr>
          <w:rFonts w:ascii="Times New Roman" w:hAnsi="Times New Roman" w:cs="Times New Roman"/>
          <w:sz w:val="24"/>
          <w:szCs w:val="24"/>
        </w:rPr>
        <w:t>Mischeck</w:t>
      </w:r>
      <w:proofErr w:type="spellEnd"/>
      <w:r w:rsidR="00CF099D" w:rsidRPr="00104158">
        <w:rPr>
          <w:rFonts w:ascii="Times New Roman" w:hAnsi="Times New Roman" w:cs="Times New Roman"/>
          <w:sz w:val="24"/>
          <w:szCs w:val="24"/>
        </w:rPr>
        <w:t xml:space="preserve"> </w:t>
      </w:r>
      <w:proofErr w:type="spellStart"/>
      <w:r w:rsidR="00447742" w:rsidRPr="00104158">
        <w:rPr>
          <w:rFonts w:ascii="Times New Roman" w:hAnsi="Times New Roman" w:cs="Times New Roman"/>
          <w:sz w:val="24"/>
          <w:szCs w:val="24"/>
        </w:rPr>
        <w:t>T</w:t>
      </w:r>
      <w:r w:rsidR="00CF099D" w:rsidRPr="00104158">
        <w:rPr>
          <w:rFonts w:ascii="Times New Roman" w:hAnsi="Times New Roman" w:cs="Times New Roman"/>
          <w:sz w:val="24"/>
          <w:szCs w:val="24"/>
        </w:rPr>
        <w:t>apomwa</w:t>
      </w:r>
      <w:proofErr w:type="spellEnd"/>
      <w:r w:rsidR="00CF099D" w:rsidRPr="00104158">
        <w:rPr>
          <w:rFonts w:ascii="Times New Roman" w:hAnsi="Times New Roman" w:cs="Times New Roman"/>
          <w:sz w:val="24"/>
          <w:szCs w:val="24"/>
        </w:rPr>
        <w:t xml:space="preserve"> and the court application in the Magistrates</w:t>
      </w:r>
      <w:r w:rsidR="00BF4AD0" w:rsidRPr="00104158">
        <w:rPr>
          <w:rFonts w:ascii="Times New Roman" w:hAnsi="Times New Roman" w:cs="Times New Roman"/>
          <w:sz w:val="24"/>
          <w:szCs w:val="24"/>
        </w:rPr>
        <w:t>’</w:t>
      </w:r>
      <w:r w:rsidR="00CF099D" w:rsidRPr="00104158">
        <w:rPr>
          <w:rFonts w:ascii="Times New Roman" w:hAnsi="Times New Roman" w:cs="Times New Roman"/>
          <w:sz w:val="24"/>
          <w:szCs w:val="24"/>
        </w:rPr>
        <w:t xml:space="preserve"> Court was only filed in 2008.</w:t>
      </w:r>
    </w:p>
    <w:p w:rsidR="008254CB" w:rsidRPr="00104158" w:rsidRDefault="008254CB" w:rsidP="008254CB">
      <w:pPr>
        <w:spacing w:after="0" w:line="240" w:lineRule="auto"/>
        <w:jc w:val="both"/>
        <w:rPr>
          <w:rFonts w:ascii="Times New Roman" w:hAnsi="Times New Roman" w:cs="Times New Roman"/>
          <w:sz w:val="24"/>
          <w:szCs w:val="24"/>
        </w:rPr>
      </w:pPr>
    </w:p>
    <w:p w:rsidR="00CF099D" w:rsidRPr="00104158" w:rsidRDefault="00CF099D" w:rsidP="007945EC">
      <w:pPr>
        <w:spacing w:after="0" w:line="240" w:lineRule="auto"/>
        <w:jc w:val="both"/>
        <w:rPr>
          <w:rFonts w:ascii="Times New Roman" w:hAnsi="Times New Roman" w:cs="Times New Roman"/>
          <w:sz w:val="24"/>
          <w:szCs w:val="24"/>
        </w:rPr>
      </w:pPr>
    </w:p>
    <w:p w:rsidR="00CF099D" w:rsidRPr="00104158" w:rsidRDefault="00CF099D" w:rsidP="008C1122">
      <w:pPr>
        <w:spacing w:after="0" w:line="480" w:lineRule="auto"/>
        <w:jc w:val="both"/>
        <w:rPr>
          <w:rFonts w:ascii="Times New Roman" w:hAnsi="Times New Roman" w:cs="Times New Roman"/>
          <w:sz w:val="24"/>
          <w:szCs w:val="24"/>
        </w:rPr>
      </w:pPr>
      <w:r w:rsidRPr="00104158">
        <w:rPr>
          <w:rFonts w:ascii="Times New Roman" w:hAnsi="Times New Roman" w:cs="Times New Roman"/>
          <w:sz w:val="24"/>
          <w:szCs w:val="24"/>
        </w:rPr>
        <w:tab/>
      </w:r>
      <w:r w:rsidRPr="00104158">
        <w:rPr>
          <w:rFonts w:ascii="Times New Roman" w:hAnsi="Times New Roman" w:cs="Times New Roman"/>
          <w:sz w:val="24"/>
          <w:szCs w:val="24"/>
        </w:rPr>
        <w:tab/>
      </w:r>
      <w:r w:rsidR="00FB5DA9" w:rsidRPr="00104158">
        <w:rPr>
          <w:rFonts w:ascii="Times New Roman" w:hAnsi="Times New Roman" w:cs="Times New Roman"/>
          <w:sz w:val="24"/>
          <w:szCs w:val="24"/>
        </w:rPr>
        <w:t>O</w:t>
      </w:r>
      <w:r w:rsidRPr="00104158">
        <w:rPr>
          <w:rFonts w:ascii="Times New Roman" w:hAnsi="Times New Roman" w:cs="Times New Roman"/>
          <w:sz w:val="24"/>
          <w:szCs w:val="24"/>
        </w:rPr>
        <w:t>n why it became necessary to cite the respondents</w:t>
      </w:r>
      <w:r w:rsidR="00EA5827" w:rsidRPr="00104158">
        <w:rPr>
          <w:rFonts w:ascii="Times New Roman" w:hAnsi="Times New Roman" w:cs="Times New Roman"/>
          <w:sz w:val="24"/>
          <w:szCs w:val="24"/>
        </w:rPr>
        <w:t>’</w:t>
      </w:r>
      <w:r w:rsidRPr="00104158">
        <w:rPr>
          <w:rFonts w:ascii="Times New Roman" w:hAnsi="Times New Roman" w:cs="Times New Roman"/>
          <w:sz w:val="24"/>
          <w:szCs w:val="24"/>
        </w:rPr>
        <w:t xml:space="preserve"> then and current legal practitioners, he explained that this was to enable them to account for their improper handling of the matter.  </w:t>
      </w:r>
      <w:r w:rsidR="00FB5DA9" w:rsidRPr="00104158">
        <w:rPr>
          <w:rFonts w:ascii="Times New Roman" w:hAnsi="Times New Roman" w:cs="Times New Roman"/>
          <w:sz w:val="24"/>
          <w:szCs w:val="24"/>
        </w:rPr>
        <w:t>T</w:t>
      </w:r>
      <w:r w:rsidRPr="00104158">
        <w:rPr>
          <w:rFonts w:ascii="Times New Roman" w:hAnsi="Times New Roman" w:cs="Times New Roman"/>
          <w:sz w:val="24"/>
          <w:szCs w:val="24"/>
        </w:rPr>
        <w:t>he juristic form of the alleged pledge or allocation on the basis of which an order was given in the Magistrates</w:t>
      </w:r>
      <w:r w:rsidR="008254CB" w:rsidRPr="00104158">
        <w:rPr>
          <w:rFonts w:ascii="Times New Roman" w:hAnsi="Times New Roman" w:cs="Times New Roman"/>
          <w:sz w:val="24"/>
          <w:szCs w:val="24"/>
        </w:rPr>
        <w:t>’</w:t>
      </w:r>
      <w:r w:rsidRPr="00104158">
        <w:rPr>
          <w:rFonts w:ascii="Times New Roman" w:hAnsi="Times New Roman" w:cs="Times New Roman"/>
          <w:sz w:val="24"/>
          <w:szCs w:val="24"/>
        </w:rPr>
        <w:t xml:space="preserve"> Court was never clarified.</w:t>
      </w:r>
    </w:p>
    <w:p w:rsidR="00CF099D" w:rsidRPr="00104158" w:rsidRDefault="00CF099D" w:rsidP="008C1122">
      <w:pPr>
        <w:spacing w:after="0" w:line="480" w:lineRule="auto"/>
        <w:jc w:val="both"/>
        <w:rPr>
          <w:rFonts w:ascii="Times New Roman" w:hAnsi="Times New Roman" w:cs="Times New Roman"/>
          <w:sz w:val="24"/>
          <w:szCs w:val="24"/>
        </w:rPr>
      </w:pPr>
    </w:p>
    <w:p w:rsidR="00CF099D" w:rsidRPr="00104158" w:rsidRDefault="00FB5DA9" w:rsidP="008C1122">
      <w:pPr>
        <w:spacing w:after="0" w:line="480" w:lineRule="auto"/>
        <w:jc w:val="both"/>
        <w:rPr>
          <w:rFonts w:ascii="Times New Roman" w:hAnsi="Times New Roman" w:cs="Times New Roman"/>
          <w:sz w:val="24"/>
          <w:szCs w:val="24"/>
        </w:rPr>
      </w:pPr>
      <w:r w:rsidRPr="00104158">
        <w:rPr>
          <w:rFonts w:ascii="Times New Roman" w:hAnsi="Times New Roman" w:cs="Times New Roman"/>
          <w:sz w:val="24"/>
          <w:szCs w:val="24"/>
        </w:rPr>
        <w:tab/>
      </w:r>
      <w:r w:rsidRPr="00104158">
        <w:rPr>
          <w:rFonts w:ascii="Times New Roman" w:hAnsi="Times New Roman" w:cs="Times New Roman"/>
          <w:sz w:val="24"/>
          <w:szCs w:val="24"/>
        </w:rPr>
        <w:tab/>
        <w:t>H</w:t>
      </w:r>
      <w:r w:rsidR="00CF099D" w:rsidRPr="00104158">
        <w:rPr>
          <w:rFonts w:ascii="Times New Roman" w:hAnsi="Times New Roman" w:cs="Times New Roman"/>
          <w:sz w:val="24"/>
          <w:szCs w:val="24"/>
        </w:rPr>
        <w:t>e averred that the order given by the Magistrates</w:t>
      </w:r>
      <w:r w:rsidR="002648FB" w:rsidRPr="00104158">
        <w:rPr>
          <w:rFonts w:ascii="Times New Roman" w:hAnsi="Times New Roman" w:cs="Times New Roman"/>
          <w:sz w:val="24"/>
          <w:szCs w:val="24"/>
        </w:rPr>
        <w:t>’</w:t>
      </w:r>
      <w:r w:rsidR="00CF099D" w:rsidRPr="00104158">
        <w:rPr>
          <w:rFonts w:ascii="Times New Roman" w:hAnsi="Times New Roman" w:cs="Times New Roman"/>
          <w:sz w:val="24"/>
          <w:szCs w:val="24"/>
        </w:rPr>
        <w:t xml:space="preserve"> Court was void for want of jurisdiction given the size and value of the property in question and</w:t>
      </w:r>
      <w:r w:rsidR="002648FB" w:rsidRPr="00104158">
        <w:rPr>
          <w:rFonts w:ascii="Times New Roman" w:hAnsi="Times New Roman" w:cs="Times New Roman"/>
          <w:sz w:val="24"/>
          <w:szCs w:val="24"/>
        </w:rPr>
        <w:t>,</w:t>
      </w:r>
      <w:r w:rsidR="00CF099D" w:rsidRPr="00104158">
        <w:rPr>
          <w:rFonts w:ascii="Times New Roman" w:hAnsi="Times New Roman" w:cs="Times New Roman"/>
          <w:sz w:val="24"/>
          <w:szCs w:val="24"/>
        </w:rPr>
        <w:t xml:space="preserve"> secondly</w:t>
      </w:r>
      <w:r w:rsidR="002648FB" w:rsidRPr="00104158">
        <w:rPr>
          <w:rFonts w:ascii="Times New Roman" w:hAnsi="Times New Roman" w:cs="Times New Roman"/>
          <w:sz w:val="24"/>
          <w:szCs w:val="24"/>
        </w:rPr>
        <w:t>,</w:t>
      </w:r>
      <w:r w:rsidR="00CF099D" w:rsidRPr="00104158">
        <w:rPr>
          <w:rFonts w:ascii="Times New Roman" w:hAnsi="Times New Roman" w:cs="Times New Roman"/>
          <w:sz w:val="24"/>
          <w:szCs w:val="24"/>
        </w:rPr>
        <w:t xml:space="preserve"> owing to the </w:t>
      </w:r>
      <w:r w:rsidR="00CF099D" w:rsidRPr="00104158">
        <w:rPr>
          <w:rFonts w:ascii="Times New Roman" w:hAnsi="Times New Roman" w:cs="Times New Roman"/>
          <w:sz w:val="24"/>
          <w:szCs w:val="24"/>
        </w:rPr>
        <w:lastRenderedPageBreak/>
        <w:t>fraudulent</w:t>
      </w:r>
      <w:r w:rsidRPr="00104158">
        <w:rPr>
          <w:rFonts w:ascii="Times New Roman" w:hAnsi="Times New Roman" w:cs="Times New Roman"/>
          <w:sz w:val="24"/>
          <w:szCs w:val="24"/>
        </w:rPr>
        <w:t xml:space="preserve"> nature of those proceedings.  H</w:t>
      </w:r>
      <w:r w:rsidR="00CF099D" w:rsidRPr="00104158">
        <w:rPr>
          <w:rFonts w:ascii="Times New Roman" w:hAnsi="Times New Roman" w:cs="Times New Roman"/>
          <w:sz w:val="24"/>
          <w:szCs w:val="24"/>
        </w:rPr>
        <w:t xml:space="preserve">e attached a supporting affidavit by a property consultant, one </w:t>
      </w:r>
      <w:proofErr w:type="spellStart"/>
      <w:r w:rsidR="00CF099D" w:rsidRPr="00104158">
        <w:rPr>
          <w:rFonts w:ascii="Times New Roman" w:hAnsi="Times New Roman" w:cs="Times New Roman"/>
          <w:sz w:val="24"/>
          <w:szCs w:val="24"/>
        </w:rPr>
        <w:t>Dereck</w:t>
      </w:r>
      <w:proofErr w:type="spellEnd"/>
      <w:r w:rsidR="00CF099D" w:rsidRPr="00104158">
        <w:rPr>
          <w:rFonts w:ascii="Times New Roman" w:hAnsi="Times New Roman" w:cs="Times New Roman"/>
          <w:sz w:val="24"/>
          <w:szCs w:val="24"/>
        </w:rPr>
        <w:t xml:space="preserve"> </w:t>
      </w:r>
      <w:proofErr w:type="spellStart"/>
      <w:r w:rsidR="00CF099D" w:rsidRPr="00104158">
        <w:rPr>
          <w:rFonts w:ascii="Times New Roman" w:hAnsi="Times New Roman" w:cs="Times New Roman"/>
          <w:sz w:val="24"/>
          <w:szCs w:val="24"/>
        </w:rPr>
        <w:t>Madzikanda</w:t>
      </w:r>
      <w:proofErr w:type="spellEnd"/>
      <w:r w:rsidR="00CF099D" w:rsidRPr="00104158">
        <w:rPr>
          <w:rFonts w:ascii="Times New Roman" w:hAnsi="Times New Roman" w:cs="Times New Roman"/>
          <w:sz w:val="24"/>
          <w:szCs w:val="24"/>
        </w:rPr>
        <w:t xml:space="preserve">, to the effect that he had been advised by a prospective buyer of the </w:t>
      </w:r>
      <w:r w:rsidR="007534A7" w:rsidRPr="00104158">
        <w:rPr>
          <w:rFonts w:ascii="Times New Roman" w:hAnsi="Times New Roman" w:cs="Times New Roman"/>
          <w:sz w:val="24"/>
          <w:szCs w:val="24"/>
        </w:rPr>
        <w:t>s</w:t>
      </w:r>
      <w:r w:rsidR="00CF099D" w:rsidRPr="00104158">
        <w:rPr>
          <w:rFonts w:ascii="Times New Roman" w:hAnsi="Times New Roman" w:cs="Times New Roman"/>
          <w:sz w:val="24"/>
          <w:szCs w:val="24"/>
        </w:rPr>
        <w:t>tand in question that the property had been advertised in the Herald for sale at a price of three hundred thousand United States Dollars (</w:t>
      </w:r>
      <w:r w:rsidR="00561C5D" w:rsidRPr="00104158">
        <w:rPr>
          <w:rFonts w:ascii="Times New Roman" w:hAnsi="Times New Roman" w:cs="Times New Roman"/>
          <w:sz w:val="24"/>
          <w:szCs w:val="24"/>
        </w:rPr>
        <w:t>U.S</w:t>
      </w:r>
      <w:r w:rsidR="00CF099D" w:rsidRPr="00104158">
        <w:rPr>
          <w:rFonts w:ascii="Times New Roman" w:hAnsi="Times New Roman" w:cs="Times New Roman"/>
          <w:sz w:val="24"/>
          <w:szCs w:val="24"/>
        </w:rPr>
        <w:t>$300 000.00).</w:t>
      </w:r>
    </w:p>
    <w:p w:rsidR="00CF099D" w:rsidRPr="00104158" w:rsidRDefault="00CF099D" w:rsidP="008C1122">
      <w:pPr>
        <w:spacing w:after="0" w:line="480" w:lineRule="auto"/>
        <w:jc w:val="both"/>
        <w:rPr>
          <w:rFonts w:ascii="Times New Roman" w:hAnsi="Times New Roman" w:cs="Times New Roman"/>
          <w:sz w:val="24"/>
          <w:szCs w:val="24"/>
        </w:rPr>
      </w:pPr>
    </w:p>
    <w:p w:rsidR="00A024FC" w:rsidRDefault="00FB5DA9" w:rsidP="008C1122">
      <w:pPr>
        <w:spacing w:after="0" w:line="480" w:lineRule="auto"/>
        <w:jc w:val="both"/>
        <w:rPr>
          <w:rFonts w:ascii="Times New Roman" w:hAnsi="Times New Roman" w:cs="Times New Roman"/>
          <w:sz w:val="24"/>
          <w:szCs w:val="24"/>
        </w:rPr>
      </w:pPr>
      <w:r w:rsidRPr="00104158">
        <w:rPr>
          <w:rFonts w:ascii="Times New Roman" w:hAnsi="Times New Roman" w:cs="Times New Roman"/>
          <w:sz w:val="24"/>
          <w:szCs w:val="24"/>
        </w:rPr>
        <w:tab/>
      </w:r>
      <w:r w:rsidRPr="00104158">
        <w:rPr>
          <w:rFonts w:ascii="Times New Roman" w:hAnsi="Times New Roman" w:cs="Times New Roman"/>
          <w:sz w:val="24"/>
          <w:szCs w:val="24"/>
        </w:rPr>
        <w:tab/>
        <w:t>I</w:t>
      </w:r>
      <w:r w:rsidR="00CF099D" w:rsidRPr="00104158">
        <w:rPr>
          <w:rFonts w:ascii="Times New Roman" w:hAnsi="Times New Roman" w:cs="Times New Roman"/>
          <w:sz w:val="24"/>
          <w:szCs w:val="24"/>
        </w:rPr>
        <w:t xml:space="preserve">n his opposing papers before the court </w:t>
      </w:r>
      <w:r w:rsidR="00CF099D" w:rsidRPr="00104158">
        <w:rPr>
          <w:rFonts w:ascii="Times New Roman" w:hAnsi="Times New Roman" w:cs="Times New Roman"/>
          <w:i/>
          <w:sz w:val="24"/>
          <w:szCs w:val="24"/>
        </w:rPr>
        <w:t>a quo</w:t>
      </w:r>
      <w:r w:rsidR="00CF099D" w:rsidRPr="00104158">
        <w:rPr>
          <w:rFonts w:ascii="Times New Roman" w:hAnsi="Times New Roman" w:cs="Times New Roman"/>
          <w:sz w:val="24"/>
          <w:szCs w:val="24"/>
        </w:rPr>
        <w:t xml:space="preserve">, the first respondent took the following points; </w:t>
      </w:r>
      <w:r w:rsidR="00BA1364" w:rsidRPr="00104158">
        <w:rPr>
          <w:rFonts w:ascii="Times New Roman" w:hAnsi="Times New Roman" w:cs="Times New Roman"/>
          <w:sz w:val="24"/>
          <w:szCs w:val="24"/>
        </w:rPr>
        <w:t xml:space="preserve">firstly </w:t>
      </w:r>
      <w:r w:rsidR="00CF099D" w:rsidRPr="00104158">
        <w:rPr>
          <w:rFonts w:ascii="Times New Roman" w:hAnsi="Times New Roman" w:cs="Times New Roman"/>
          <w:sz w:val="24"/>
          <w:szCs w:val="24"/>
        </w:rPr>
        <w:t>that the order made by the Magistrates</w:t>
      </w:r>
      <w:r w:rsidR="00D81308" w:rsidRPr="00104158">
        <w:rPr>
          <w:rFonts w:ascii="Times New Roman" w:hAnsi="Times New Roman" w:cs="Times New Roman"/>
          <w:sz w:val="24"/>
          <w:szCs w:val="24"/>
        </w:rPr>
        <w:t>’</w:t>
      </w:r>
      <w:r w:rsidR="00CF099D" w:rsidRPr="00104158">
        <w:rPr>
          <w:rFonts w:ascii="Times New Roman" w:hAnsi="Times New Roman" w:cs="Times New Roman"/>
          <w:sz w:val="24"/>
          <w:szCs w:val="24"/>
        </w:rPr>
        <w:t xml:space="preserve"> Court was a default judgment which remained extant and could not therefore be interfered with </w:t>
      </w:r>
      <w:r w:rsidR="00E54497" w:rsidRPr="00104158">
        <w:rPr>
          <w:rFonts w:ascii="Times New Roman" w:hAnsi="Times New Roman" w:cs="Times New Roman"/>
          <w:sz w:val="24"/>
          <w:szCs w:val="24"/>
        </w:rPr>
        <w:t xml:space="preserve">as </w:t>
      </w:r>
      <w:r w:rsidR="001361BE" w:rsidRPr="00104158">
        <w:rPr>
          <w:rFonts w:ascii="Times New Roman" w:hAnsi="Times New Roman" w:cs="Times New Roman"/>
          <w:sz w:val="24"/>
          <w:szCs w:val="24"/>
        </w:rPr>
        <w:t>no rescission of</w:t>
      </w:r>
      <w:r w:rsidR="00CF099D" w:rsidRPr="00104158">
        <w:rPr>
          <w:rFonts w:ascii="Times New Roman" w:hAnsi="Times New Roman" w:cs="Times New Roman"/>
          <w:sz w:val="24"/>
          <w:szCs w:val="24"/>
        </w:rPr>
        <w:t xml:space="preserve"> that order had been applied for or granted and that the High Court had </w:t>
      </w:r>
      <w:r w:rsidR="00216625" w:rsidRPr="00104158">
        <w:rPr>
          <w:rFonts w:ascii="Times New Roman" w:hAnsi="Times New Roman" w:cs="Times New Roman"/>
          <w:sz w:val="24"/>
          <w:szCs w:val="24"/>
        </w:rPr>
        <w:t>no</w:t>
      </w:r>
      <w:r w:rsidR="00CF099D" w:rsidRPr="00104158">
        <w:rPr>
          <w:rFonts w:ascii="Times New Roman" w:hAnsi="Times New Roman" w:cs="Times New Roman"/>
          <w:sz w:val="24"/>
          <w:szCs w:val="24"/>
        </w:rPr>
        <w:t xml:space="preserve"> authority </w:t>
      </w:r>
      <w:r w:rsidR="00216625" w:rsidRPr="00104158">
        <w:rPr>
          <w:rFonts w:ascii="Times New Roman" w:hAnsi="Times New Roman" w:cs="Times New Roman"/>
          <w:sz w:val="24"/>
          <w:szCs w:val="24"/>
        </w:rPr>
        <w:t>to review a default judgment; s</w:t>
      </w:r>
      <w:r w:rsidR="00CF099D" w:rsidRPr="00104158">
        <w:rPr>
          <w:rFonts w:ascii="Times New Roman" w:hAnsi="Times New Roman" w:cs="Times New Roman"/>
          <w:sz w:val="24"/>
          <w:szCs w:val="24"/>
        </w:rPr>
        <w:t>econdly, that when the Magistrates</w:t>
      </w:r>
      <w:r w:rsidR="00D81308" w:rsidRPr="00104158">
        <w:rPr>
          <w:rFonts w:ascii="Times New Roman" w:hAnsi="Times New Roman" w:cs="Times New Roman"/>
          <w:sz w:val="24"/>
          <w:szCs w:val="24"/>
        </w:rPr>
        <w:t>’</w:t>
      </w:r>
      <w:r w:rsidR="00CF099D" w:rsidRPr="00104158">
        <w:rPr>
          <w:rFonts w:ascii="Times New Roman" w:hAnsi="Times New Roman" w:cs="Times New Roman"/>
          <w:sz w:val="24"/>
          <w:szCs w:val="24"/>
        </w:rPr>
        <w:t xml:space="preserve"> Court made the order that resulted in the transfer of the property in question, it did so in its capacity as Assistant Master of the High Court in order to facilitate the registration and winding up of the deceased </w:t>
      </w:r>
      <w:r w:rsidR="00736A3D" w:rsidRPr="00104158">
        <w:rPr>
          <w:rFonts w:ascii="Times New Roman" w:hAnsi="Times New Roman" w:cs="Times New Roman"/>
          <w:sz w:val="24"/>
          <w:szCs w:val="24"/>
        </w:rPr>
        <w:t>estate.</w:t>
      </w:r>
      <w:r w:rsidR="00CF099D" w:rsidRPr="00104158">
        <w:rPr>
          <w:rFonts w:ascii="Times New Roman" w:hAnsi="Times New Roman" w:cs="Times New Roman"/>
          <w:sz w:val="24"/>
          <w:szCs w:val="24"/>
        </w:rPr>
        <w:t xml:space="preserve">  </w:t>
      </w:r>
      <w:r w:rsidR="00216625" w:rsidRPr="00104158">
        <w:rPr>
          <w:rFonts w:ascii="Times New Roman" w:hAnsi="Times New Roman" w:cs="Times New Roman"/>
          <w:sz w:val="24"/>
          <w:szCs w:val="24"/>
        </w:rPr>
        <w:t xml:space="preserve">Therefore the value of the stand in question was irrelevant.  </w:t>
      </w:r>
      <w:r w:rsidR="00CF099D" w:rsidRPr="00104158">
        <w:rPr>
          <w:rFonts w:ascii="Times New Roman" w:hAnsi="Times New Roman" w:cs="Times New Roman"/>
          <w:sz w:val="24"/>
          <w:szCs w:val="24"/>
        </w:rPr>
        <w:t>He denied that the transfer was fraudulent and further stated</w:t>
      </w:r>
      <w:r w:rsidR="00E266FB" w:rsidRPr="00104158">
        <w:rPr>
          <w:rFonts w:ascii="Times New Roman" w:hAnsi="Times New Roman" w:cs="Times New Roman"/>
          <w:sz w:val="24"/>
          <w:szCs w:val="24"/>
        </w:rPr>
        <w:t>,</w:t>
      </w:r>
      <w:r w:rsidR="00CF099D" w:rsidRPr="00104158">
        <w:rPr>
          <w:rFonts w:ascii="Times New Roman" w:hAnsi="Times New Roman" w:cs="Times New Roman"/>
          <w:sz w:val="24"/>
          <w:szCs w:val="24"/>
        </w:rPr>
        <w:t xml:space="preserve"> without elaboration</w:t>
      </w:r>
      <w:r w:rsidR="00DA4CBF" w:rsidRPr="00104158">
        <w:rPr>
          <w:rFonts w:ascii="Times New Roman" w:hAnsi="Times New Roman" w:cs="Times New Roman"/>
          <w:sz w:val="24"/>
          <w:szCs w:val="24"/>
        </w:rPr>
        <w:t>,</w:t>
      </w:r>
      <w:r w:rsidR="00CF099D" w:rsidRPr="00104158">
        <w:rPr>
          <w:rFonts w:ascii="Times New Roman" w:hAnsi="Times New Roman" w:cs="Times New Roman"/>
          <w:sz w:val="24"/>
          <w:szCs w:val="24"/>
        </w:rPr>
        <w:t xml:space="preserve"> that the address </w:t>
      </w:r>
      <w:r w:rsidR="00216625" w:rsidRPr="00104158">
        <w:rPr>
          <w:rFonts w:ascii="Times New Roman" w:hAnsi="Times New Roman" w:cs="Times New Roman"/>
          <w:sz w:val="24"/>
          <w:szCs w:val="24"/>
        </w:rPr>
        <w:t xml:space="preserve">at which service was </w:t>
      </w:r>
      <w:proofErr w:type="gramStart"/>
      <w:r w:rsidR="00216625" w:rsidRPr="00104158">
        <w:rPr>
          <w:rFonts w:ascii="Times New Roman" w:hAnsi="Times New Roman" w:cs="Times New Roman"/>
          <w:sz w:val="24"/>
          <w:szCs w:val="24"/>
        </w:rPr>
        <w:t>effected</w:t>
      </w:r>
      <w:proofErr w:type="gramEnd"/>
      <w:r w:rsidR="00CF099D" w:rsidRPr="00104158">
        <w:rPr>
          <w:rFonts w:ascii="Times New Roman" w:hAnsi="Times New Roman" w:cs="Times New Roman"/>
          <w:sz w:val="24"/>
          <w:szCs w:val="24"/>
        </w:rPr>
        <w:t xml:space="preserve"> was “</w:t>
      </w:r>
      <w:r w:rsidR="00216625" w:rsidRPr="00104158">
        <w:rPr>
          <w:rFonts w:ascii="Times New Roman" w:hAnsi="Times New Roman" w:cs="Times New Roman"/>
          <w:sz w:val="24"/>
          <w:szCs w:val="24"/>
        </w:rPr>
        <w:t>t</w:t>
      </w:r>
      <w:r w:rsidR="00CF099D" w:rsidRPr="00104158">
        <w:rPr>
          <w:rFonts w:ascii="Times New Roman" w:hAnsi="Times New Roman" w:cs="Times New Roman"/>
          <w:sz w:val="24"/>
          <w:szCs w:val="24"/>
        </w:rPr>
        <w:t xml:space="preserve">he address provided at the Registrar of Companies as the last known address.”  He admitted that the second </w:t>
      </w:r>
      <w:r w:rsidR="00FD1CDF" w:rsidRPr="00104158">
        <w:rPr>
          <w:rFonts w:ascii="Times New Roman" w:hAnsi="Times New Roman" w:cs="Times New Roman"/>
          <w:sz w:val="24"/>
          <w:szCs w:val="24"/>
        </w:rPr>
        <w:t>appellant</w:t>
      </w:r>
      <w:r w:rsidR="00CF099D" w:rsidRPr="00104158">
        <w:rPr>
          <w:rFonts w:ascii="Times New Roman" w:hAnsi="Times New Roman" w:cs="Times New Roman"/>
          <w:sz w:val="24"/>
          <w:szCs w:val="24"/>
        </w:rPr>
        <w:t xml:space="preserve"> has been out of </w:t>
      </w:r>
      <w:r w:rsidRPr="00104158">
        <w:rPr>
          <w:rFonts w:ascii="Times New Roman" w:hAnsi="Times New Roman" w:cs="Times New Roman"/>
          <w:sz w:val="24"/>
          <w:szCs w:val="24"/>
        </w:rPr>
        <w:t xml:space="preserve">the country for a long time.  </w:t>
      </w:r>
      <w:r w:rsidR="00FD1CDF" w:rsidRPr="00104158">
        <w:rPr>
          <w:rFonts w:ascii="Times New Roman" w:hAnsi="Times New Roman" w:cs="Times New Roman"/>
          <w:sz w:val="24"/>
          <w:szCs w:val="24"/>
        </w:rPr>
        <w:t>He</w:t>
      </w:r>
      <w:r w:rsidR="00CF099D" w:rsidRPr="00104158">
        <w:rPr>
          <w:rFonts w:ascii="Times New Roman" w:hAnsi="Times New Roman" w:cs="Times New Roman"/>
          <w:sz w:val="24"/>
          <w:szCs w:val="24"/>
        </w:rPr>
        <w:t xml:space="preserve"> also </w:t>
      </w:r>
      <w:r w:rsidR="00FD1CDF" w:rsidRPr="00104158">
        <w:rPr>
          <w:rFonts w:ascii="Times New Roman" w:hAnsi="Times New Roman" w:cs="Times New Roman"/>
          <w:sz w:val="24"/>
          <w:szCs w:val="24"/>
        </w:rPr>
        <w:t>averred</w:t>
      </w:r>
      <w:r w:rsidR="00CF099D" w:rsidRPr="00104158">
        <w:rPr>
          <w:rFonts w:ascii="Times New Roman" w:hAnsi="Times New Roman" w:cs="Times New Roman"/>
          <w:sz w:val="24"/>
          <w:szCs w:val="24"/>
        </w:rPr>
        <w:t xml:space="preserve"> that the allocation of the stand in question was in recognition of unpaid salaries </w:t>
      </w:r>
      <w:r w:rsidR="00FD1CDF" w:rsidRPr="00104158">
        <w:rPr>
          <w:rFonts w:ascii="Times New Roman" w:hAnsi="Times New Roman" w:cs="Times New Roman"/>
          <w:sz w:val="24"/>
          <w:szCs w:val="24"/>
        </w:rPr>
        <w:t xml:space="preserve">to his late father </w:t>
      </w:r>
      <w:r w:rsidR="00CF099D" w:rsidRPr="00104158">
        <w:rPr>
          <w:rFonts w:ascii="Times New Roman" w:hAnsi="Times New Roman" w:cs="Times New Roman"/>
          <w:sz w:val="24"/>
          <w:szCs w:val="24"/>
        </w:rPr>
        <w:t xml:space="preserve">and that this was a proper case for the corporate veil to be lifted </w:t>
      </w:r>
      <w:r w:rsidR="00FD1CDF" w:rsidRPr="00104158">
        <w:rPr>
          <w:rFonts w:ascii="Times New Roman" w:hAnsi="Times New Roman" w:cs="Times New Roman"/>
          <w:sz w:val="24"/>
          <w:szCs w:val="24"/>
        </w:rPr>
        <w:t>so</w:t>
      </w:r>
      <w:r w:rsidR="00CF099D" w:rsidRPr="00104158">
        <w:rPr>
          <w:rFonts w:ascii="Times New Roman" w:hAnsi="Times New Roman" w:cs="Times New Roman"/>
          <w:sz w:val="24"/>
          <w:szCs w:val="24"/>
        </w:rPr>
        <w:t xml:space="preserve"> that the undertaking </w:t>
      </w:r>
      <w:r w:rsidR="00FD1CDF" w:rsidRPr="00104158">
        <w:rPr>
          <w:rFonts w:ascii="Times New Roman" w:hAnsi="Times New Roman" w:cs="Times New Roman"/>
          <w:sz w:val="24"/>
          <w:szCs w:val="24"/>
        </w:rPr>
        <w:t xml:space="preserve">made </w:t>
      </w:r>
      <w:r w:rsidR="00CF099D" w:rsidRPr="00104158">
        <w:rPr>
          <w:rFonts w:ascii="Times New Roman" w:hAnsi="Times New Roman" w:cs="Times New Roman"/>
          <w:sz w:val="24"/>
          <w:szCs w:val="24"/>
        </w:rPr>
        <w:t xml:space="preserve">by the second </w:t>
      </w:r>
      <w:r w:rsidR="008A4ECD" w:rsidRPr="00104158">
        <w:rPr>
          <w:rFonts w:ascii="Times New Roman" w:hAnsi="Times New Roman" w:cs="Times New Roman"/>
          <w:sz w:val="24"/>
          <w:szCs w:val="24"/>
        </w:rPr>
        <w:t>appellant</w:t>
      </w:r>
      <w:r w:rsidR="009114B2" w:rsidRPr="00104158">
        <w:rPr>
          <w:rFonts w:ascii="Times New Roman" w:hAnsi="Times New Roman" w:cs="Times New Roman"/>
          <w:sz w:val="24"/>
          <w:szCs w:val="24"/>
        </w:rPr>
        <w:t xml:space="preserve"> would </w:t>
      </w:r>
      <w:r w:rsidR="00DA4CBF" w:rsidRPr="00104158">
        <w:rPr>
          <w:rFonts w:ascii="Times New Roman" w:hAnsi="Times New Roman" w:cs="Times New Roman"/>
          <w:sz w:val="24"/>
          <w:szCs w:val="24"/>
        </w:rPr>
        <w:t>have a binding effect on</w:t>
      </w:r>
      <w:r w:rsidR="009114B2" w:rsidRPr="00104158">
        <w:rPr>
          <w:rFonts w:ascii="Times New Roman" w:hAnsi="Times New Roman" w:cs="Times New Roman"/>
          <w:sz w:val="24"/>
          <w:szCs w:val="24"/>
        </w:rPr>
        <w:t xml:space="preserve"> the first</w:t>
      </w:r>
      <w:r w:rsidR="00FD1CDF" w:rsidRPr="00104158">
        <w:rPr>
          <w:rFonts w:ascii="Times New Roman" w:hAnsi="Times New Roman" w:cs="Times New Roman"/>
          <w:sz w:val="24"/>
          <w:szCs w:val="24"/>
        </w:rPr>
        <w:t xml:space="preserve"> </w:t>
      </w:r>
      <w:r w:rsidR="009B33C0" w:rsidRPr="00104158">
        <w:rPr>
          <w:rFonts w:ascii="Times New Roman" w:hAnsi="Times New Roman" w:cs="Times New Roman"/>
          <w:sz w:val="24"/>
          <w:szCs w:val="24"/>
        </w:rPr>
        <w:t>appellant</w:t>
      </w:r>
      <w:r w:rsidR="00FD1CDF" w:rsidRPr="00104158">
        <w:rPr>
          <w:rFonts w:ascii="Times New Roman" w:hAnsi="Times New Roman" w:cs="Times New Roman"/>
          <w:sz w:val="24"/>
          <w:szCs w:val="24"/>
        </w:rPr>
        <w:t xml:space="preserve"> which owned the property.</w:t>
      </w:r>
      <w:r w:rsidR="009114B2" w:rsidRPr="00104158">
        <w:rPr>
          <w:rFonts w:ascii="Times New Roman" w:hAnsi="Times New Roman" w:cs="Times New Roman"/>
          <w:sz w:val="24"/>
          <w:szCs w:val="24"/>
        </w:rPr>
        <w:t xml:space="preserve">  I</w:t>
      </w:r>
      <w:r w:rsidR="00CF099D" w:rsidRPr="00104158">
        <w:rPr>
          <w:rFonts w:ascii="Times New Roman" w:hAnsi="Times New Roman" w:cs="Times New Roman"/>
          <w:sz w:val="24"/>
          <w:szCs w:val="24"/>
        </w:rPr>
        <w:t>n his view the Magistrates</w:t>
      </w:r>
      <w:r w:rsidR="00EC4A66" w:rsidRPr="00104158">
        <w:rPr>
          <w:rFonts w:ascii="Times New Roman" w:hAnsi="Times New Roman" w:cs="Times New Roman"/>
          <w:sz w:val="24"/>
          <w:szCs w:val="24"/>
        </w:rPr>
        <w:t>’</w:t>
      </w:r>
      <w:r w:rsidR="00CF099D" w:rsidRPr="00104158">
        <w:rPr>
          <w:rFonts w:ascii="Times New Roman" w:hAnsi="Times New Roman" w:cs="Times New Roman"/>
          <w:sz w:val="24"/>
          <w:szCs w:val="24"/>
        </w:rPr>
        <w:t xml:space="preserve"> Court had jurisdiction since </w:t>
      </w:r>
      <w:r w:rsidRPr="00104158">
        <w:rPr>
          <w:rFonts w:ascii="Times New Roman" w:hAnsi="Times New Roman" w:cs="Times New Roman"/>
          <w:sz w:val="24"/>
          <w:szCs w:val="24"/>
        </w:rPr>
        <w:t>i</w:t>
      </w:r>
      <w:r w:rsidR="00CF099D" w:rsidRPr="00104158">
        <w:rPr>
          <w:rFonts w:ascii="Times New Roman" w:hAnsi="Times New Roman" w:cs="Times New Roman"/>
          <w:sz w:val="24"/>
          <w:szCs w:val="24"/>
        </w:rPr>
        <w:t>t was handling the matter as a deceased estate and “even if the property was valued at $2 million U</w:t>
      </w:r>
      <w:r w:rsidR="009114B2" w:rsidRPr="00104158">
        <w:rPr>
          <w:rFonts w:ascii="Times New Roman" w:hAnsi="Times New Roman" w:cs="Times New Roman"/>
          <w:sz w:val="24"/>
          <w:szCs w:val="24"/>
        </w:rPr>
        <w:t>SD, the estate could be registe</w:t>
      </w:r>
      <w:r w:rsidR="00CF099D" w:rsidRPr="00104158">
        <w:rPr>
          <w:rFonts w:ascii="Times New Roman" w:hAnsi="Times New Roman" w:cs="Times New Roman"/>
          <w:sz w:val="24"/>
          <w:szCs w:val="24"/>
        </w:rPr>
        <w:t>red with the Magistrates Court …</w:t>
      </w:r>
      <w:r w:rsidR="000071B6" w:rsidRPr="00104158">
        <w:rPr>
          <w:rFonts w:ascii="Times New Roman" w:hAnsi="Times New Roman" w:cs="Times New Roman"/>
          <w:sz w:val="24"/>
          <w:szCs w:val="24"/>
        </w:rPr>
        <w:t>”</w:t>
      </w:r>
      <w:r w:rsidR="00CF099D" w:rsidRPr="00104158">
        <w:rPr>
          <w:rFonts w:ascii="Times New Roman" w:hAnsi="Times New Roman" w:cs="Times New Roman"/>
          <w:sz w:val="24"/>
          <w:szCs w:val="24"/>
        </w:rPr>
        <w:t xml:space="preserve"> He denied that the transfer was fraudulent </w:t>
      </w:r>
      <w:r w:rsidR="00A91E76" w:rsidRPr="00104158">
        <w:rPr>
          <w:rFonts w:ascii="Times New Roman" w:hAnsi="Times New Roman" w:cs="Times New Roman"/>
          <w:sz w:val="24"/>
          <w:szCs w:val="24"/>
        </w:rPr>
        <w:t>or</w:t>
      </w:r>
      <w:r w:rsidR="00CF099D" w:rsidRPr="00104158">
        <w:rPr>
          <w:rFonts w:ascii="Times New Roman" w:hAnsi="Times New Roman" w:cs="Times New Roman"/>
          <w:sz w:val="24"/>
          <w:szCs w:val="24"/>
        </w:rPr>
        <w:t xml:space="preserve"> that his erstwhile and current legal practitioners were properly cited.</w:t>
      </w:r>
    </w:p>
    <w:p w:rsidR="00540852" w:rsidRPr="00104158" w:rsidRDefault="00540852" w:rsidP="008C1122">
      <w:pPr>
        <w:spacing w:after="0" w:line="480" w:lineRule="auto"/>
        <w:jc w:val="both"/>
        <w:rPr>
          <w:rFonts w:ascii="Times New Roman" w:hAnsi="Times New Roman" w:cs="Times New Roman"/>
          <w:sz w:val="24"/>
          <w:szCs w:val="24"/>
        </w:rPr>
      </w:pPr>
    </w:p>
    <w:p w:rsidR="00CF099D" w:rsidRPr="00104158" w:rsidRDefault="009114B2" w:rsidP="008C1122">
      <w:pPr>
        <w:spacing w:after="0" w:line="480" w:lineRule="auto"/>
        <w:jc w:val="both"/>
        <w:rPr>
          <w:rFonts w:ascii="Times New Roman" w:hAnsi="Times New Roman" w:cs="Times New Roman"/>
          <w:sz w:val="24"/>
          <w:szCs w:val="24"/>
        </w:rPr>
      </w:pPr>
      <w:r w:rsidRPr="00104158">
        <w:rPr>
          <w:rFonts w:ascii="Times New Roman" w:hAnsi="Times New Roman" w:cs="Times New Roman"/>
          <w:sz w:val="24"/>
          <w:szCs w:val="24"/>
        </w:rPr>
        <w:lastRenderedPageBreak/>
        <w:tab/>
      </w:r>
      <w:r w:rsidRPr="00104158">
        <w:rPr>
          <w:rFonts w:ascii="Times New Roman" w:hAnsi="Times New Roman" w:cs="Times New Roman"/>
          <w:sz w:val="24"/>
          <w:szCs w:val="24"/>
        </w:rPr>
        <w:tab/>
        <w:t>T</w:t>
      </w:r>
      <w:r w:rsidR="00CF099D" w:rsidRPr="00104158">
        <w:rPr>
          <w:rFonts w:ascii="Times New Roman" w:hAnsi="Times New Roman" w:cs="Times New Roman"/>
          <w:sz w:val="24"/>
          <w:szCs w:val="24"/>
        </w:rPr>
        <w:t>he third, fourth</w:t>
      </w:r>
      <w:r w:rsidRPr="00104158">
        <w:rPr>
          <w:rFonts w:ascii="Times New Roman" w:hAnsi="Times New Roman" w:cs="Times New Roman"/>
          <w:sz w:val="24"/>
          <w:szCs w:val="24"/>
        </w:rPr>
        <w:t xml:space="preserve"> and fifth respondents</w:t>
      </w:r>
      <w:r w:rsidR="009C3FB3" w:rsidRPr="00104158">
        <w:rPr>
          <w:rFonts w:ascii="Times New Roman" w:hAnsi="Times New Roman" w:cs="Times New Roman"/>
          <w:sz w:val="24"/>
          <w:szCs w:val="24"/>
        </w:rPr>
        <w:t>’</w:t>
      </w:r>
      <w:r w:rsidRPr="00104158">
        <w:rPr>
          <w:rFonts w:ascii="Times New Roman" w:hAnsi="Times New Roman" w:cs="Times New Roman"/>
          <w:sz w:val="24"/>
          <w:szCs w:val="24"/>
        </w:rPr>
        <w:t xml:space="preserve"> former and current legal practitioners all opposed their </w:t>
      </w:r>
      <w:proofErr w:type="spellStart"/>
      <w:r w:rsidRPr="00104158">
        <w:rPr>
          <w:rFonts w:ascii="Times New Roman" w:hAnsi="Times New Roman" w:cs="Times New Roman"/>
          <w:sz w:val="24"/>
          <w:szCs w:val="24"/>
        </w:rPr>
        <w:t>joinder</w:t>
      </w:r>
      <w:proofErr w:type="spellEnd"/>
      <w:r w:rsidRPr="00104158">
        <w:rPr>
          <w:rFonts w:ascii="Times New Roman" w:hAnsi="Times New Roman" w:cs="Times New Roman"/>
          <w:sz w:val="24"/>
          <w:szCs w:val="24"/>
        </w:rPr>
        <w:t xml:space="preserve">.  The fifth respondent, Admire </w:t>
      </w:r>
      <w:proofErr w:type="spellStart"/>
      <w:r w:rsidRPr="00104158">
        <w:rPr>
          <w:rFonts w:ascii="Times New Roman" w:hAnsi="Times New Roman" w:cs="Times New Roman"/>
          <w:sz w:val="24"/>
          <w:szCs w:val="24"/>
        </w:rPr>
        <w:t>Rubaya</w:t>
      </w:r>
      <w:proofErr w:type="spellEnd"/>
      <w:r w:rsidRPr="00104158">
        <w:rPr>
          <w:rFonts w:ascii="Times New Roman" w:hAnsi="Times New Roman" w:cs="Times New Roman"/>
          <w:sz w:val="24"/>
          <w:szCs w:val="24"/>
        </w:rPr>
        <w:t>, in particular, submitt</w:t>
      </w:r>
      <w:r w:rsidR="00FB5DA9" w:rsidRPr="00104158">
        <w:rPr>
          <w:rFonts w:ascii="Times New Roman" w:hAnsi="Times New Roman" w:cs="Times New Roman"/>
          <w:sz w:val="24"/>
          <w:szCs w:val="24"/>
        </w:rPr>
        <w:t>e</w:t>
      </w:r>
      <w:r w:rsidRPr="00104158">
        <w:rPr>
          <w:rFonts w:ascii="Times New Roman" w:hAnsi="Times New Roman" w:cs="Times New Roman"/>
          <w:sz w:val="24"/>
          <w:szCs w:val="24"/>
        </w:rPr>
        <w:t>d that since the issue was one of registration of a deceased estate, the Magistrates</w:t>
      </w:r>
      <w:r w:rsidR="00646433" w:rsidRPr="00104158">
        <w:rPr>
          <w:rFonts w:ascii="Times New Roman" w:hAnsi="Times New Roman" w:cs="Times New Roman"/>
          <w:sz w:val="24"/>
          <w:szCs w:val="24"/>
        </w:rPr>
        <w:t>’</w:t>
      </w:r>
      <w:r w:rsidRPr="00104158">
        <w:rPr>
          <w:rFonts w:ascii="Times New Roman" w:hAnsi="Times New Roman" w:cs="Times New Roman"/>
          <w:sz w:val="24"/>
          <w:szCs w:val="24"/>
        </w:rPr>
        <w:t xml:space="preserve"> Court had jurisdiction and it was on that basis he filed the application in the Magistrates</w:t>
      </w:r>
      <w:r w:rsidR="00646433" w:rsidRPr="00104158">
        <w:rPr>
          <w:rFonts w:ascii="Times New Roman" w:hAnsi="Times New Roman" w:cs="Times New Roman"/>
          <w:sz w:val="24"/>
          <w:szCs w:val="24"/>
        </w:rPr>
        <w:t>’</w:t>
      </w:r>
      <w:r w:rsidRPr="00104158">
        <w:rPr>
          <w:rFonts w:ascii="Times New Roman" w:hAnsi="Times New Roman" w:cs="Times New Roman"/>
          <w:sz w:val="24"/>
          <w:szCs w:val="24"/>
        </w:rPr>
        <w:t xml:space="preserve"> Court.</w:t>
      </w:r>
    </w:p>
    <w:p w:rsidR="009114B2" w:rsidRPr="00104158" w:rsidRDefault="009114B2" w:rsidP="008C1122">
      <w:pPr>
        <w:spacing w:after="0" w:line="480" w:lineRule="auto"/>
        <w:jc w:val="both"/>
        <w:rPr>
          <w:rFonts w:ascii="Times New Roman" w:hAnsi="Times New Roman" w:cs="Times New Roman"/>
          <w:sz w:val="24"/>
          <w:szCs w:val="24"/>
        </w:rPr>
      </w:pPr>
    </w:p>
    <w:p w:rsidR="009114B2" w:rsidRPr="00104158" w:rsidRDefault="009114B2" w:rsidP="008C1122">
      <w:pPr>
        <w:spacing w:after="0" w:line="480" w:lineRule="auto"/>
        <w:jc w:val="both"/>
        <w:rPr>
          <w:rFonts w:ascii="Times New Roman" w:hAnsi="Times New Roman" w:cs="Times New Roman"/>
          <w:sz w:val="24"/>
          <w:szCs w:val="24"/>
        </w:rPr>
      </w:pPr>
      <w:r w:rsidRPr="00104158">
        <w:rPr>
          <w:rFonts w:ascii="Times New Roman" w:hAnsi="Times New Roman" w:cs="Times New Roman"/>
          <w:sz w:val="24"/>
          <w:szCs w:val="24"/>
        </w:rPr>
        <w:tab/>
      </w:r>
      <w:r w:rsidRPr="00104158">
        <w:rPr>
          <w:rFonts w:ascii="Times New Roman" w:hAnsi="Times New Roman" w:cs="Times New Roman"/>
          <w:sz w:val="24"/>
          <w:szCs w:val="24"/>
        </w:rPr>
        <w:tab/>
        <w:t xml:space="preserve">In his answering affidavit in the court </w:t>
      </w:r>
      <w:r w:rsidRPr="00104158">
        <w:rPr>
          <w:rFonts w:ascii="Times New Roman" w:hAnsi="Times New Roman" w:cs="Times New Roman"/>
          <w:i/>
          <w:sz w:val="24"/>
          <w:szCs w:val="24"/>
        </w:rPr>
        <w:t>a quo</w:t>
      </w:r>
      <w:r w:rsidRPr="00104158">
        <w:rPr>
          <w:rFonts w:ascii="Times New Roman" w:hAnsi="Times New Roman" w:cs="Times New Roman"/>
          <w:sz w:val="24"/>
          <w:szCs w:val="24"/>
        </w:rPr>
        <w:t xml:space="preserve">, the second appellant disputed </w:t>
      </w:r>
      <w:r w:rsidR="00676A51" w:rsidRPr="00104158">
        <w:rPr>
          <w:rFonts w:ascii="Times New Roman" w:hAnsi="Times New Roman" w:cs="Times New Roman"/>
          <w:sz w:val="24"/>
          <w:szCs w:val="24"/>
        </w:rPr>
        <w:t xml:space="preserve">the averment </w:t>
      </w:r>
      <w:r w:rsidRPr="00104158">
        <w:rPr>
          <w:rFonts w:ascii="Times New Roman" w:hAnsi="Times New Roman" w:cs="Times New Roman"/>
          <w:sz w:val="24"/>
          <w:szCs w:val="24"/>
        </w:rPr>
        <w:t>that when the Magistrates</w:t>
      </w:r>
      <w:r w:rsidR="007F07C1" w:rsidRPr="00104158">
        <w:rPr>
          <w:rFonts w:ascii="Times New Roman" w:hAnsi="Times New Roman" w:cs="Times New Roman"/>
          <w:sz w:val="24"/>
          <w:szCs w:val="24"/>
        </w:rPr>
        <w:t>’</w:t>
      </w:r>
      <w:r w:rsidRPr="00104158">
        <w:rPr>
          <w:rFonts w:ascii="Times New Roman" w:hAnsi="Times New Roman" w:cs="Times New Roman"/>
          <w:sz w:val="24"/>
          <w:szCs w:val="24"/>
        </w:rPr>
        <w:t xml:space="preserve"> Court granted the default judgment</w:t>
      </w:r>
      <w:r w:rsidR="00676A51" w:rsidRPr="00104158">
        <w:rPr>
          <w:rFonts w:ascii="Times New Roman" w:hAnsi="Times New Roman" w:cs="Times New Roman"/>
          <w:sz w:val="24"/>
          <w:szCs w:val="24"/>
        </w:rPr>
        <w:t>,</w:t>
      </w:r>
      <w:r w:rsidRPr="00104158">
        <w:rPr>
          <w:rFonts w:ascii="Times New Roman" w:hAnsi="Times New Roman" w:cs="Times New Roman"/>
          <w:sz w:val="24"/>
          <w:szCs w:val="24"/>
        </w:rPr>
        <w:t xml:space="preserve"> it did so in its cap</w:t>
      </w:r>
      <w:r w:rsidR="00FB5DA9" w:rsidRPr="00104158">
        <w:rPr>
          <w:rFonts w:ascii="Times New Roman" w:hAnsi="Times New Roman" w:cs="Times New Roman"/>
          <w:sz w:val="24"/>
          <w:szCs w:val="24"/>
        </w:rPr>
        <w:t>acity as an Assistant Master.  F</w:t>
      </w:r>
      <w:r w:rsidRPr="00104158">
        <w:rPr>
          <w:rFonts w:ascii="Times New Roman" w:hAnsi="Times New Roman" w:cs="Times New Roman"/>
          <w:sz w:val="24"/>
          <w:szCs w:val="24"/>
        </w:rPr>
        <w:t>urther</w:t>
      </w:r>
      <w:r w:rsidR="00D573A7" w:rsidRPr="00104158">
        <w:rPr>
          <w:rFonts w:ascii="Times New Roman" w:hAnsi="Times New Roman" w:cs="Times New Roman"/>
          <w:sz w:val="24"/>
          <w:szCs w:val="24"/>
        </w:rPr>
        <w:t>,</w:t>
      </w:r>
      <w:r w:rsidRPr="00104158">
        <w:rPr>
          <w:rFonts w:ascii="Times New Roman" w:hAnsi="Times New Roman" w:cs="Times New Roman"/>
          <w:sz w:val="24"/>
          <w:szCs w:val="24"/>
        </w:rPr>
        <w:t xml:space="preserve"> he submitted that since the first respondent had always known that the second </w:t>
      </w:r>
      <w:r w:rsidR="003952F6" w:rsidRPr="00104158">
        <w:rPr>
          <w:rFonts w:ascii="Times New Roman" w:hAnsi="Times New Roman" w:cs="Times New Roman"/>
          <w:sz w:val="24"/>
          <w:szCs w:val="24"/>
        </w:rPr>
        <w:t>appellant</w:t>
      </w:r>
      <w:r w:rsidRPr="00104158">
        <w:rPr>
          <w:rFonts w:ascii="Times New Roman" w:hAnsi="Times New Roman" w:cs="Times New Roman"/>
          <w:sz w:val="24"/>
          <w:szCs w:val="24"/>
        </w:rPr>
        <w:t xml:space="preserve"> was absent from Zimbabwe, he should have known that service of the court application at an address in Avondale was improper and</w:t>
      </w:r>
      <w:r w:rsidR="000D3D83" w:rsidRPr="00104158">
        <w:rPr>
          <w:rFonts w:ascii="Times New Roman" w:hAnsi="Times New Roman" w:cs="Times New Roman"/>
          <w:sz w:val="24"/>
          <w:szCs w:val="24"/>
        </w:rPr>
        <w:t>,</w:t>
      </w:r>
      <w:r w:rsidRPr="00104158">
        <w:rPr>
          <w:rFonts w:ascii="Times New Roman" w:hAnsi="Times New Roman" w:cs="Times New Roman"/>
          <w:sz w:val="24"/>
          <w:szCs w:val="24"/>
        </w:rPr>
        <w:t xml:space="preserve"> further</w:t>
      </w:r>
      <w:r w:rsidR="000D3D83" w:rsidRPr="00104158">
        <w:rPr>
          <w:rFonts w:ascii="Times New Roman" w:hAnsi="Times New Roman" w:cs="Times New Roman"/>
          <w:sz w:val="24"/>
          <w:szCs w:val="24"/>
        </w:rPr>
        <w:t>,</w:t>
      </w:r>
      <w:r w:rsidRPr="00104158">
        <w:rPr>
          <w:rFonts w:ascii="Times New Roman" w:hAnsi="Times New Roman" w:cs="Times New Roman"/>
          <w:sz w:val="24"/>
          <w:szCs w:val="24"/>
        </w:rPr>
        <w:t xml:space="preserve"> that the order granted against the first appellant, the owner of the property in question, was never properly explained as the </w:t>
      </w:r>
      <w:r w:rsidR="00701C5B" w:rsidRPr="00104158">
        <w:rPr>
          <w:rFonts w:ascii="Times New Roman" w:hAnsi="Times New Roman" w:cs="Times New Roman"/>
          <w:sz w:val="24"/>
          <w:szCs w:val="24"/>
        </w:rPr>
        <w:t>“</w:t>
      </w:r>
      <w:r w:rsidRPr="00104158">
        <w:rPr>
          <w:rFonts w:ascii="Times New Roman" w:hAnsi="Times New Roman" w:cs="Times New Roman"/>
          <w:sz w:val="24"/>
          <w:szCs w:val="24"/>
        </w:rPr>
        <w:t>pledge</w:t>
      </w:r>
      <w:r w:rsidR="00701C5B" w:rsidRPr="00104158">
        <w:rPr>
          <w:rFonts w:ascii="Times New Roman" w:hAnsi="Times New Roman" w:cs="Times New Roman"/>
          <w:sz w:val="24"/>
          <w:szCs w:val="24"/>
        </w:rPr>
        <w:t>”</w:t>
      </w:r>
      <w:r w:rsidRPr="00104158">
        <w:rPr>
          <w:rFonts w:ascii="Times New Roman" w:hAnsi="Times New Roman" w:cs="Times New Roman"/>
          <w:sz w:val="24"/>
          <w:szCs w:val="24"/>
        </w:rPr>
        <w:t xml:space="preserve"> or </w:t>
      </w:r>
      <w:r w:rsidR="00701C5B" w:rsidRPr="00104158">
        <w:rPr>
          <w:rFonts w:ascii="Times New Roman" w:hAnsi="Times New Roman" w:cs="Times New Roman"/>
          <w:sz w:val="24"/>
          <w:szCs w:val="24"/>
        </w:rPr>
        <w:t>“</w:t>
      </w:r>
      <w:r w:rsidRPr="00104158">
        <w:rPr>
          <w:rFonts w:ascii="Times New Roman" w:hAnsi="Times New Roman" w:cs="Times New Roman"/>
          <w:sz w:val="24"/>
          <w:szCs w:val="24"/>
        </w:rPr>
        <w:t>allocation</w:t>
      </w:r>
      <w:r w:rsidR="00701C5B" w:rsidRPr="00104158">
        <w:rPr>
          <w:rFonts w:ascii="Times New Roman" w:hAnsi="Times New Roman" w:cs="Times New Roman"/>
          <w:sz w:val="24"/>
          <w:szCs w:val="24"/>
        </w:rPr>
        <w:t>”</w:t>
      </w:r>
      <w:r w:rsidRPr="00104158">
        <w:rPr>
          <w:rFonts w:ascii="Times New Roman" w:hAnsi="Times New Roman" w:cs="Times New Roman"/>
          <w:sz w:val="24"/>
          <w:szCs w:val="24"/>
        </w:rPr>
        <w:t xml:space="preserve"> was </w:t>
      </w:r>
      <w:r w:rsidR="009F0FF4" w:rsidRPr="00104158">
        <w:rPr>
          <w:rFonts w:ascii="Times New Roman" w:hAnsi="Times New Roman" w:cs="Times New Roman"/>
          <w:sz w:val="24"/>
          <w:szCs w:val="24"/>
        </w:rPr>
        <w:t xml:space="preserve">allegedly made </w:t>
      </w:r>
      <w:r w:rsidRPr="00104158">
        <w:rPr>
          <w:rFonts w:ascii="Times New Roman" w:hAnsi="Times New Roman" w:cs="Times New Roman"/>
          <w:sz w:val="24"/>
          <w:szCs w:val="24"/>
        </w:rPr>
        <w:t>by</w:t>
      </w:r>
      <w:r w:rsidR="00FB5DA9" w:rsidRPr="00104158">
        <w:rPr>
          <w:rFonts w:ascii="Times New Roman" w:hAnsi="Times New Roman" w:cs="Times New Roman"/>
          <w:sz w:val="24"/>
          <w:szCs w:val="24"/>
        </w:rPr>
        <w:t xml:space="preserve"> himself and not the company.  F</w:t>
      </w:r>
      <w:r w:rsidRPr="00104158">
        <w:rPr>
          <w:rFonts w:ascii="Times New Roman" w:hAnsi="Times New Roman" w:cs="Times New Roman"/>
          <w:sz w:val="24"/>
          <w:szCs w:val="24"/>
        </w:rPr>
        <w:t>urther he denied that he would ever have contemplated transferring such a valuable piece of residential property, with rights to develop, to any one and that a gift of this value would, if respondents</w:t>
      </w:r>
      <w:r w:rsidR="009F0FF4" w:rsidRPr="00104158">
        <w:rPr>
          <w:rFonts w:ascii="Times New Roman" w:hAnsi="Times New Roman" w:cs="Times New Roman"/>
          <w:sz w:val="24"/>
          <w:szCs w:val="24"/>
        </w:rPr>
        <w:t>’</w:t>
      </w:r>
      <w:r w:rsidRPr="00104158">
        <w:rPr>
          <w:rFonts w:ascii="Times New Roman" w:hAnsi="Times New Roman" w:cs="Times New Roman"/>
          <w:sz w:val="24"/>
          <w:szCs w:val="24"/>
        </w:rPr>
        <w:t xml:space="preserve"> claim were to be accepted</w:t>
      </w:r>
      <w:r w:rsidR="009F0FF4" w:rsidRPr="00104158">
        <w:rPr>
          <w:rFonts w:ascii="Times New Roman" w:hAnsi="Times New Roman" w:cs="Times New Roman"/>
          <w:sz w:val="24"/>
          <w:szCs w:val="24"/>
        </w:rPr>
        <w:t>,</w:t>
      </w:r>
      <w:r w:rsidRPr="00104158">
        <w:rPr>
          <w:rFonts w:ascii="Times New Roman" w:hAnsi="Times New Roman" w:cs="Times New Roman"/>
          <w:sz w:val="24"/>
          <w:szCs w:val="24"/>
        </w:rPr>
        <w:t xml:space="preserve"> be completely disproportionate to any claim of unpaid salaries.</w:t>
      </w:r>
    </w:p>
    <w:p w:rsidR="009114B2" w:rsidRPr="00104158" w:rsidRDefault="009114B2" w:rsidP="008C1122">
      <w:pPr>
        <w:spacing w:after="0" w:line="480" w:lineRule="auto"/>
        <w:jc w:val="both"/>
        <w:rPr>
          <w:rFonts w:ascii="Times New Roman" w:hAnsi="Times New Roman" w:cs="Times New Roman"/>
          <w:sz w:val="24"/>
          <w:szCs w:val="24"/>
        </w:rPr>
      </w:pPr>
    </w:p>
    <w:p w:rsidR="009114B2" w:rsidRPr="00104158" w:rsidRDefault="00FB5DA9" w:rsidP="008C1122">
      <w:pPr>
        <w:spacing w:after="0" w:line="480" w:lineRule="auto"/>
        <w:jc w:val="both"/>
        <w:rPr>
          <w:rFonts w:ascii="Times New Roman" w:hAnsi="Times New Roman" w:cs="Times New Roman"/>
          <w:sz w:val="24"/>
          <w:szCs w:val="24"/>
        </w:rPr>
      </w:pPr>
      <w:r w:rsidRPr="00104158">
        <w:rPr>
          <w:rFonts w:ascii="Times New Roman" w:hAnsi="Times New Roman" w:cs="Times New Roman"/>
          <w:sz w:val="24"/>
          <w:szCs w:val="24"/>
        </w:rPr>
        <w:tab/>
      </w:r>
      <w:r w:rsidRPr="00104158">
        <w:rPr>
          <w:rFonts w:ascii="Times New Roman" w:hAnsi="Times New Roman" w:cs="Times New Roman"/>
          <w:sz w:val="24"/>
          <w:szCs w:val="24"/>
        </w:rPr>
        <w:tab/>
        <w:t>A</w:t>
      </w:r>
      <w:r w:rsidR="009114B2" w:rsidRPr="00104158">
        <w:rPr>
          <w:rFonts w:ascii="Times New Roman" w:hAnsi="Times New Roman" w:cs="Times New Roman"/>
          <w:sz w:val="24"/>
          <w:szCs w:val="24"/>
        </w:rPr>
        <w:t xml:space="preserve">t the hearing of the matter before the court </w:t>
      </w:r>
      <w:r w:rsidR="009114B2" w:rsidRPr="00104158">
        <w:rPr>
          <w:rFonts w:ascii="Times New Roman" w:hAnsi="Times New Roman" w:cs="Times New Roman"/>
          <w:i/>
          <w:sz w:val="24"/>
          <w:szCs w:val="24"/>
        </w:rPr>
        <w:t>a quo</w:t>
      </w:r>
      <w:r w:rsidR="009114B2" w:rsidRPr="00104158">
        <w:rPr>
          <w:rFonts w:ascii="Times New Roman" w:hAnsi="Times New Roman" w:cs="Times New Roman"/>
          <w:sz w:val="24"/>
          <w:szCs w:val="24"/>
        </w:rPr>
        <w:t xml:space="preserve">, the first and second respondents took two </w:t>
      </w:r>
      <w:r w:rsidR="00C737CB" w:rsidRPr="00104158">
        <w:rPr>
          <w:rFonts w:ascii="Times New Roman" w:hAnsi="Times New Roman" w:cs="Times New Roman"/>
          <w:sz w:val="24"/>
          <w:szCs w:val="24"/>
        </w:rPr>
        <w:t>points</w:t>
      </w:r>
      <w:r w:rsidR="009114B2" w:rsidRPr="00104158">
        <w:rPr>
          <w:rFonts w:ascii="Times New Roman" w:hAnsi="Times New Roman" w:cs="Times New Roman"/>
          <w:sz w:val="24"/>
          <w:szCs w:val="24"/>
        </w:rPr>
        <w:t xml:space="preserve"> </w:t>
      </w:r>
      <w:r w:rsidR="009114B2" w:rsidRPr="00104158">
        <w:rPr>
          <w:rFonts w:ascii="Times New Roman" w:hAnsi="Times New Roman" w:cs="Times New Roman"/>
          <w:i/>
          <w:sz w:val="24"/>
          <w:szCs w:val="24"/>
        </w:rPr>
        <w:t xml:space="preserve">in </w:t>
      </w:r>
      <w:proofErr w:type="spellStart"/>
      <w:r w:rsidR="009114B2" w:rsidRPr="00104158">
        <w:rPr>
          <w:rFonts w:ascii="Times New Roman" w:hAnsi="Times New Roman" w:cs="Times New Roman"/>
          <w:i/>
          <w:sz w:val="24"/>
          <w:szCs w:val="24"/>
        </w:rPr>
        <w:t>limine</w:t>
      </w:r>
      <w:proofErr w:type="spellEnd"/>
      <w:r w:rsidRPr="00104158">
        <w:rPr>
          <w:rFonts w:ascii="Times New Roman" w:hAnsi="Times New Roman" w:cs="Times New Roman"/>
          <w:sz w:val="24"/>
          <w:szCs w:val="24"/>
        </w:rPr>
        <w:t>.  T</w:t>
      </w:r>
      <w:r w:rsidR="009114B2" w:rsidRPr="00104158">
        <w:rPr>
          <w:rFonts w:ascii="Times New Roman" w:hAnsi="Times New Roman" w:cs="Times New Roman"/>
          <w:sz w:val="24"/>
          <w:szCs w:val="24"/>
        </w:rPr>
        <w:t>he first was that the High Court had</w:t>
      </w:r>
      <w:r w:rsidRPr="00104158">
        <w:rPr>
          <w:rFonts w:ascii="Times New Roman" w:hAnsi="Times New Roman" w:cs="Times New Roman"/>
          <w:sz w:val="24"/>
          <w:szCs w:val="24"/>
        </w:rPr>
        <w:t xml:space="preserve"> no jurisdiction to grant the </w:t>
      </w:r>
      <w:r w:rsidR="00C2118E" w:rsidRPr="00104158">
        <w:rPr>
          <w:rFonts w:ascii="Times New Roman" w:hAnsi="Times New Roman" w:cs="Times New Roman"/>
          <w:sz w:val="24"/>
          <w:szCs w:val="24"/>
        </w:rPr>
        <w:t>order</w:t>
      </w:r>
      <w:r w:rsidR="009114B2" w:rsidRPr="00104158">
        <w:rPr>
          <w:rFonts w:ascii="Times New Roman" w:hAnsi="Times New Roman" w:cs="Times New Roman"/>
          <w:sz w:val="24"/>
          <w:szCs w:val="24"/>
        </w:rPr>
        <w:t xml:space="preserve"> sought in the face of the default judgment</w:t>
      </w:r>
      <w:r w:rsidRPr="00104158">
        <w:rPr>
          <w:rFonts w:ascii="Times New Roman" w:hAnsi="Times New Roman" w:cs="Times New Roman"/>
          <w:sz w:val="24"/>
          <w:szCs w:val="24"/>
        </w:rPr>
        <w:t xml:space="preserve"> </w:t>
      </w:r>
      <w:r w:rsidR="009114B2" w:rsidRPr="00104158">
        <w:rPr>
          <w:rFonts w:ascii="Times New Roman" w:hAnsi="Times New Roman" w:cs="Times New Roman"/>
          <w:sz w:val="24"/>
          <w:szCs w:val="24"/>
        </w:rPr>
        <w:t>granted by the Magistrates</w:t>
      </w:r>
      <w:r w:rsidR="00D0051A" w:rsidRPr="00104158">
        <w:rPr>
          <w:rFonts w:ascii="Times New Roman" w:hAnsi="Times New Roman" w:cs="Times New Roman"/>
          <w:sz w:val="24"/>
          <w:szCs w:val="24"/>
        </w:rPr>
        <w:t>’</w:t>
      </w:r>
      <w:r w:rsidR="009114B2" w:rsidRPr="00104158">
        <w:rPr>
          <w:rFonts w:ascii="Times New Roman" w:hAnsi="Times New Roman" w:cs="Times New Roman"/>
          <w:sz w:val="24"/>
          <w:szCs w:val="24"/>
        </w:rPr>
        <w:t xml:space="preserve"> Court which rem</w:t>
      </w:r>
      <w:r w:rsidRPr="00104158">
        <w:rPr>
          <w:rFonts w:ascii="Times New Roman" w:hAnsi="Times New Roman" w:cs="Times New Roman"/>
          <w:sz w:val="24"/>
          <w:szCs w:val="24"/>
        </w:rPr>
        <w:t>a</w:t>
      </w:r>
      <w:r w:rsidR="009114B2" w:rsidRPr="00104158">
        <w:rPr>
          <w:rFonts w:ascii="Times New Roman" w:hAnsi="Times New Roman" w:cs="Times New Roman"/>
          <w:sz w:val="24"/>
          <w:szCs w:val="24"/>
        </w:rPr>
        <w:t xml:space="preserve">ined extant.  </w:t>
      </w:r>
      <w:r w:rsidRPr="00104158">
        <w:rPr>
          <w:rFonts w:ascii="Times New Roman" w:hAnsi="Times New Roman" w:cs="Times New Roman"/>
          <w:sz w:val="24"/>
          <w:szCs w:val="24"/>
        </w:rPr>
        <w:t>T</w:t>
      </w:r>
      <w:r w:rsidR="009114B2" w:rsidRPr="00104158">
        <w:rPr>
          <w:rFonts w:ascii="Times New Roman" w:hAnsi="Times New Roman" w:cs="Times New Roman"/>
          <w:sz w:val="24"/>
          <w:szCs w:val="24"/>
        </w:rPr>
        <w:t xml:space="preserve">he </w:t>
      </w:r>
      <w:r w:rsidR="00C737CB" w:rsidRPr="00104158">
        <w:rPr>
          <w:rFonts w:ascii="Times New Roman" w:hAnsi="Times New Roman" w:cs="Times New Roman"/>
          <w:sz w:val="24"/>
          <w:szCs w:val="24"/>
        </w:rPr>
        <w:t>s</w:t>
      </w:r>
      <w:r w:rsidR="009114B2" w:rsidRPr="00104158">
        <w:rPr>
          <w:rFonts w:ascii="Times New Roman" w:hAnsi="Times New Roman" w:cs="Times New Roman"/>
          <w:sz w:val="24"/>
          <w:szCs w:val="24"/>
        </w:rPr>
        <w:t>eco</w:t>
      </w:r>
      <w:r w:rsidR="004A6A6B" w:rsidRPr="00104158">
        <w:rPr>
          <w:rFonts w:ascii="Times New Roman" w:hAnsi="Times New Roman" w:cs="Times New Roman"/>
          <w:sz w:val="24"/>
          <w:szCs w:val="24"/>
        </w:rPr>
        <w:t>n</w:t>
      </w:r>
      <w:r w:rsidR="009114B2" w:rsidRPr="00104158">
        <w:rPr>
          <w:rFonts w:ascii="Times New Roman" w:hAnsi="Times New Roman" w:cs="Times New Roman"/>
          <w:sz w:val="24"/>
          <w:szCs w:val="24"/>
        </w:rPr>
        <w:t>d was that there were material disputes of fact which could not be resolved on the papers.</w:t>
      </w:r>
    </w:p>
    <w:p w:rsidR="009114B2" w:rsidRPr="00104158" w:rsidRDefault="009114B2" w:rsidP="008C1122">
      <w:pPr>
        <w:spacing w:after="0" w:line="480" w:lineRule="auto"/>
        <w:jc w:val="both"/>
        <w:rPr>
          <w:rFonts w:ascii="Times New Roman" w:hAnsi="Times New Roman" w:cs="Times New Roman"/>
          <w:sz w:val="24"/>
          <w:szCs w:val="24"/>
        </w:rPr>
      </w:pPr>
    </w:p>
    <w:p w:rsidR="009114B2" w:rsidRPr="00104158" w:rsidRDefault="00FB5DA9" w:rsidP="008C1122">
      <w:pPr>
        <w:spacing w:after="0" w:line="480" w:lineRule="auto"/>
        <w:jc w:val="both"/>
        <w:rPr>
          <w:rFonts w:ascii="Times New Roman" w:hAnsi="Times New Roman" w:cs="Times New Roman"/>
          <w:sz w:val="24"/>
          <w:szCs w:val="24"/>
        </w:rPr>
      </w:pPr>
      <w:r w:rsidRPr="00104158">
        <w:rPr>
          <w:rFonts w:ascii="Times New Roman" w:hAnsi="Times New Roman" w:cs="Times New Roman"/>
          <w:sz w:val="24"/>
          <w:szCs w:val="24"/>
        </w:rPr>
        <w:tab/>
      </w:r>
      <w:r w:rsidRPr="00104158">
        <w:rPr>
          <w:rFonts w:ascii="Times New Roman" w:hAnsi="Times New Roman" w:cs="Times New Roman"/>
          <w:sz w:val="24"/>
          <w:szCs w:val="24"/>
        </w:rPr>
        <w:tab/>
        <w:t>I</w:t>
      </w:r>
      <w:r w:rsidR="009114B2" w:rsidRPr="00104158">
        <w:rPr>
          <w:rFonts w:ascii="Times New Roman" w:hAnsi="Times New Roman" w:cs="Times New Roman"/>
          <w:sz w:val="24"/>
          <w:szCs w:val="24"/>
        </w:rPr>
        <w:t>n considering whether it was competent to set aside a transfer</w:t>
      </w:r>
      <w:r w:rsidR="006F4212" w:rsidRPr="00104158">
        <w:rPr>
          <w:rFonts w:ascii="Times New Roman" w:hAnsi="Times New Roman" w:cs="Times New Roman"/>
          <w:sz w:val="24"/>
          <w:szCs w:val="24"/>
        </w:rPr>
        <w:t>,</w:t>
      </w:r>
      <w:r w:rsidR="009114B2" w:rsidRPr="00104158">
        <w:rPr>
          <w:rFonts w:ascii="Times New Roman" w:hAnsi="Times New Roman" w:cs="Times New Roman"/>
          <w:sz w:val="24"/>
          <w:szCs w:val="24"/>
        </w:rPr>
        <w:t xml:space="preserve"> </w:t>
      </w:r>
      <w:r w:rsidR="00253656" w:rsidRPr="00104158">
        <w:rPr>
          <w:rFonts w:ascii="Times New Roman" w:hAnsi="Times New Roman" w:cs="Times New Roman"/>
          <w:sz w:val="24"/>
          <w:szCs w:val="24"/>
        </w:rPr>
        <w:t>mad</w:t>
      </w:r>
      <w:r w:rsidR="001361BE" w:rsidRPr="00104158">
        <w:rPr>
          <w:rFonts w:ascii="Times New Roman" w:hAnsi="Times New Roman" w:cs="Times New Roman"/>
          <w:sz w:val="24"/>
          <w:szCs w:val="24"/>
        </w:rPr>
        <w:t>e pursuant to an order of court</w:t>
      </w:r>
      <w:r w:rsidR="00253656" w:rsidRPr="00104158">
        <w:rPr>
          <w:rFonts w:ascii="Times New Roman" w:hAnsi="Times New Roman" w:cs="Times New Roman"/>
          <w:sz w:val="24"/>
          <w:szCs w:val="24"/>
        </w:rPr>
        <w:t xml:space="preserve"> </w:t>
      </w:r>
      <w:r w:rsidR="009114B2" w:rsidRPr="00104158">
        <w:rPr>
          <w:rFonts w:ascii="Times New Roman" w:hAnsi="Times New Roman" w:cs="Times New Roman"/>
          <w:sz w:val="24"/>
          <w:szCs w:val="24"/>
        </w:rPr>
        <w:t>in terms of s 8 of the Deeds Registry Act [</w:t>
      </w:r>
      <w:r w:rsidR="009114B2" w:rsidRPr="00104158">
        <w:rPr>
          <w:rFonts w:ascii="Times New Roman" w:hAnsi="Times New Roman" w:cs="Times New Roman"/>
          <w:i/>
          <w:sz w:val="24"/>
          <w:szCs w:val="24"/>
        </w:rPr>
        <w:t>Cap</w:t>
      </w:r>
      <w:r w:rsidR="00E82BE8" w:rsidRPr="00104158">
        <w:rPr>
          <w:rFonts w:ascii="Times New Roman" w:hAnsi="Times New Roman" w:cs="Times New Roman"/>
          <w:i/>
          <w:sz w:val="24"/>
          <w:szCs w:val="24"/>
        </w:rPr>
        <w:t> </w:t>
      </w:r>
      <w:r w:rsidR="009114B2" w:rsidRPr="00104158">
        <w:rPr>
          <w:rFonts w:ascii="Times New Roman" w:hAnsi="Times New Roman" w:cs="Times New Roman"/>
          <w:i/>
          <w:sz w:val="24"/>
          <w:szCs w:val="24"/>
        </w:rPr>
        <w:t>20:05</w:t>
      </w:r>
      <w:r w:rsidR="009114B2" w:rsidRPr="00104158">
        <w:rPr>
          <w:rFonts w:ascii="Times New Roman" w:hAnsi="Times New Roman" w:cs="Times New Roman"/>
          <w:sz w:val="24"/>
          <w:szCs w:val="24"/>
        </w:rPr>
        <w:t>]</w:t>
      </w:r>
      <w:r w:rsidR="00F336B1" w:rsidRPr="00104158">
        <w:rPr>
          <w:rFonts w:ascii="Times New Roman" w:hAnsi="Times New Roman" w:cs="Times New Roman"/>
          <w:sz w:val="24"/>
          <w:szCs w:val="24"/>
        </w:rPr>
        <w:t>,</w:t>
      </w:r>
      <w:r w:rsidR="009114B2" w:rsidRPr="00104158">
        <w:rPr>
          <w:rFonts w:ascii="Times New Roman" w:hAnsi="Times New Roman" w:cs="Times New Roman"/>
          <w:sz w:val="24"/>
          <w:szCs w:val="24"/>
        </w:rPr>
        <w:t xml:space="preserve"> the court </w:t>
      </w:r>
      <w:r w:rsidR="00F336B1" w:rsidRPr="00104158">
        <w:rPr>
          <w:rFonts w:ascii="Times New Roman" w:hAnsi="Times New Roman" w:cs="Times New Roman"/>
          <w:sz w:val="24"/>
          <w:szCs w:val="24"/>
        </w:rPr>
        <w:t xml:space="preserve">a quo </w:t>
      </w:r>
      <w:r w:rsidR="009114B2" w:rsidRPr="00104158">
        <w:rPr>
          <w:rFonts w:ascii="Times New Roman" w:hAnsi="Times New Roman" w:cs="Times New Roman"/>
          <w:sz w:val="24"/>
          <w:szCs w:val="24"/>
        </w:rPr>
        <w:lastRenderedPageBreak/>
        <w:t xml:space="preserve">was of the view that s 8 was intended to </w:t>
      </w:r>
      <w:r w:rsidR="004F7D74" w:rsidRPr="00104158">
        <w:rPr>
          <w:rFonts w:ascii="Times New Roman" w:hAnsi="Times New Roman" w:cs="Times New Roman"/>
          <w:sz w:val="24"/>
          <w:szCs w:val="24"/>
        </w:rPr>
        <w:t>guard against</w:t>
      </w:r>
      <w:r w:rsidR="009114B2" w:rsidRPr="00104158">
        <w:rPr>
          <w:rFonts w:ascii="Times New Roman" w:hAnsi="Times New Roman" w:cs="Times New Roman"/>
          <w:sz w:val="24"/>
          <w:szCs w:val="24"/>
        </w:rPr>
        <w:t xml:space="preserve"> a situation where the </w:t>
      </w:r>
      <w:r w:rsidR="004F7D74" w:rsidRPr="00104158">
        <w:rPr>
          <w:rFonts w:ascii="Times New Roman" w:hAnsi="Times New Roman" w:cs="Times New Roman"/>
          <w:sz w:val="24"/>
          <w:szCs w:val="24"/>
        </w:rPr>
        <w:t>R</w:t>
      </w:r>
      <w:r w:rsidR="009114B2" w:rsidRPr="00104158">
        <w:rPr>
          <w:rFonts w:ascii="Times New Roman" w:hAnsi="Times New Roman" w:cs="Times New Roman"/>
          <w:sz w:val="24"/>
          <w:szCs w:val="24"/>
        </w:rPr>
        <w:t>egistrar, on his own</w:t>
      </w:r>
      <w:r w:rsidR="004F7D74" w:rsidRPr="00104158">
        <w:rPr>
          <w:rFonts w:ascii="Times New Roman" w:hAnsi="Times New Roman" w:cs="Times New Roman"/>
          <w:sz w:val="24"/>
          <w:szCs w:val="24"/>
        </w:rPr>
        <w:t xml:space="preserve"> and without a court order</w:t>
      </w:r>
      <w:r w:rsidR="009114B2" w:rsidRPr="00104158">
        <w:rPr>
          <w:rFonts w:ascii="Times New Roman" w:hAnsi="Times New Roman" w:cs="Times New Roman"/>
          <w:sz w:val="24"/>
          <w:szCs w:val="24"/>
        </w:rPr>
        <w:t>, cancel</w:t>
      </w:r>
      <w:r w:rsidR="00BD3904" w:rsidRPr="00104158">
        <w:rPr>
          <w:rFonts w:ascii="Times New Roman" w:hAnsi="Times New Roman" w:cs="Times New Roman"/>
          <w:sz w:val="24"/>
          <w:szCs w:val="24"/>
        </w:rPr>
        <w:t>s</w:t>
      </w:r>
      <w:r w:rsidR="009114B2" w:rsidRPr="00104158">
        <w:rPr>
          <w:rFonts w:ascii="Times New Roman" w:hAnsi="Times New Roman" w:cs="Times New Roman"/>
          <w:sz w:val="24"/>
          <w:szCs w:val="24"/>
        </w:rPr>
        <w:t xml:space="preserve"> a deed of registration and not where the transfer is processed p</w:t>
      </w:r>
      <w:r w:rsidRPr="00104158">
        <w:rPr>
          <w:rFonts w:ascii="Times New Roman" w:hAnsi="Times New Roman" w:cs="Times New Roman"/>
          <w:sz w:val="24"/>
          <w:szCs w:val="24"/>
        </w:rPr>
        <w:t>ursuant to an order of court.  S</w:t>
      </w:r>
      <w:r w:rsidR="009114B2" w:rsidRPr="00104158">
        <w:rPr>
          <w:rFonts w:ascii="Times New Roman" w:hAnsi="Times New Roman" w:cs="Times New Roman"/>
          <w:sz w:val="24"/>
          <w:szCs w:val="24"/>
        </w:rPr>
        <w:t>ince the appellant had not sought a review of</w:t>
      </w:r>
      <w:r w:rsidR="0010449F" w:rsidRPr="00104158">
        <w:rPr>
          <w:rFonts w:ascii="Times New Roman" w:hAnsi="Times New Roman" w:cs="Times New Roman"/>
          <w:sz w:val="24"/>
          <w:szCs w:val="24"/>
        </w:rPr>
        <w:t>,</w:t>
      </w:r>
      <w:r w:rsidR="009114B2" w:rsidRPr="00104158">
        <w:rPr>
          <w:rFonts w:ascii="Times New Roman" w:hAnsi="Times New Roman" w:cs="Times New Roman"/>
          <w:sz w:val="24"/>
          <w:szCs w:val="24"/>
        </w:rPr>
        <w:t xml:space="preserve"> or appealed against</w:t>
      </w:r>
      <w:r w:rsidR="00F47835" w:rsidRPr="00104158">
        <w:rPr>
          <w:rFonts w:ascii="Times New Roman" w:hAnsi="Times New Roman" w:cs="Times New Roman"/>
          <w:sz w:val="24"/>
          <w:szCs w:val="24"/>
        </w:rPr>
        <w:t>,</w:t>
      </w:r>
      <w:r w:rsidR="009114B2" w:rsidRPr="00104158">
        <w:rPr>
          <w:rFonts w:ascii="Times New Roman" w:hAnsi="Times New Roman" w:cs="Times New Roman"/>
          <w:sz w:val="24"/>
          <w:szCs w:val="24"/>
        </w:rPr>
        <w:t xml:space="preserve"> the order of the Magistrates</w:t>
      </w:r>
      <w:r w:rsidR="0066555F" w:rsidRPr="00104158">
        <w:rPr>
          <w:rFonts w:ascii="Times New Roman" w:hAnsi="Times New Roman" w:cs="Times New Roman"/>
          <w:sz w:val="24"/>
          <w:szCs w:val="24"/>
        </w:rPr>
        <w:t>’</w:t>
      </w:r>
      <w:r w:rsidR="009114B2" w:rsidRPr="00104158">
        <w:rPr>
          <w:rFonts w:ascii="Times New Roman" w:hAnsi="Times New Roman" w:cs="Times New Roman"/>
          <w:sz w:val="24"/>
          <w:szCs w:val="24"/>
        </w:rPr>
        <w:t xml:space="preserve"> Court, there was no basis upon which the court could interfere with that order.  </w:t>
      </w:r>
      <w:r w:rsidR="00286F47" w:rsidRPr="00104158">
        <w:rPr>
          <w:rFonts w:ascii="Times New Roman" w:hAnsi="Times New Roman" w:cs="Times New Roman"/>
          <w:sz w:val="24"/>
          <w:szCs w:val="24"/>
        </w:rPr>
        <w:t>On</w:t>
      </w:r>
      <w:r w:rsidR="009114B2" w:rsidRPr="00104158">
        <w:rPr>
          <w:rFonts w:ascii="Times New Roman" w:hAnsi="Times New Roman" w:cs="Times New Roman"/>
          <w:sz w:val="24"/>
          <w:szCs w:val="24"/>
        </w:rPr>
        <w:t xml:space="preserve"> that basis, the court </w:t>
      </w:r>
      <w:r w:rsidR="009114B2" w:rsidRPr="00104158">
        <w:rPr>
          <w:rFonts w:ascii="Times New Roman" w:hAnsi="Times New Roman" w:cs="Times New Roman"/>
          <w:i/>
          <w:sz w:val="24"/>
          <w:szCs w:val="24"/>
        </w:rPr>
        <w:t>a quo</w:t>
      </w:r>
      <w:r w:rsidR="009114B2" w:rsidRPr="00104158">
        <w:rPr>
          <w:rFonts w:ascii="Times New Roman" w:hAnsi="Times New Roman" w:cs="Times New Roman"/>
          <w:sz w:val="24"/>
          <w:szCs w:val="24"/>
        </w:rPr>
        <w:t xml:space="preserve"> upheld the first point </w:t>
      </w:r>
      <w:r w:rsidR="009114B2" w:rsidRPr="00104158">
        <w:rPr>
          <w:rFonts w:ascii="Times New Roman" w:hAnsi="Times New Roman" w:cs="Times New Roman"/>
          <w:i/>
          <w:sz w:val="24"/>
          <w:szCs w:val="24"/>
        </w:rPr>
        <w:t xml:space="preserve">in </w:t>
      </w:r>
      <w:proofErr w:type="spellStart"/>
      <w:r w:rsidR="009114B2" w:rsidRPr="00104158">
        <w:rPr>
          <w:rFonts w:ascii="Times New Roman" w:hAnsi="Times New Roman" w:cs="Times New Roman"/>
          <w:i/>
          <w:sz w:val="24"/>
          <w:szCs w:val="24"/>
        </w:rPr>
        <w:t>limine</w:t>
      </w:r>
      <w:proofErr w:type="spellEnd"/>
      <w:r w:rsidR="009114B2" w:rsidRPr="00104158">
        <w:rPr>
          <w:rFonts w:ascii="Times New Roman" w:hAnsi="Times New Roman" w:cs="Times New Roman"/>
          <w:sz w:val="24"/>
          <w:szCs w:val="24"/>
        </w:rPr>
        <w:t xml:space="preserve"> and consequently dismissed the application with costs.  It is this determination which forms the subject of the present appeal.</w:t>
      </w:r>
    </w:p>
    <w:p w:rsidR="009114B2" w:rsidRPr="00104158" w:rsidRDefault="009114B2" w:rsidP="008C1122">
      <w:pPr>
        <w:spacing w:after="0" w:line="480" w:lineRule="auto"/>
        <w:jc w:val="both"/>
        <w:rPr>
          <w:rFonts w:ascii="Times New Roman" w:hAnsi="Times New Roman" w:cs="Times New Roman"/>
          <w:sz w:val="24"/>
          <w:szCs w:val="24"/>
        </w:rPr>
      </w:pPr>
    </w:p>
    <w:p w:rsidR="009114B2" w:rsidRPr="00104158" w:rsidRDefault="009114B2" w:rsidP="008C1122">
      <w:pPr>
        <w:spacing w:after="0" w:line="480" w:lineRule="auto"/>
        <w:jc w:val="both"/>
        <w:rPr>
          <w:rFonts w:ascii="Times New Roman" w:hAnsi="Times New Roman" w:cs="Times New Roman"/>
          <w:sz w:val="24"/>
          <w:szCs w:val="24"/>
        </w:rPr>
      </w:pPr>
      <w:r w:rsidRPr="00104158">
        <w:rPr>
          <w:rFonts w:ascii="Times New Roman" w:hAnsi="Times New Roman" w:cs="Times New Roman"/>
          <w:sz w:val="24"/>
          <w:szCs w:val="24"/>
        </w:rPr>
        <w:tab/>
      </w:r>
      <w:r w:rsidRPr="00104158">
        <w:rPr>
          <w:rFonts w:ascii="Times New Roman" w:hAnsi="Times New Roman" w:cs="Times New Roman"/>
          <w:sz w:val="24"/>
          <w:szCs w:val="24"/>
        </w:rPr>
        <w:tab/>
        <w:t xml:space="preserve">In their grounds of appeal, the appellants have contended that the court </w:t>
      </w:r>
      <w:r w:rsidRPr="00104158">
        <w:rPr>
          <w:rFonts w:ascii="Times New Roman" w:hAnsi="Times New Roman" w:cs="Times New Roman"/>
          <w:i/>
          <w:sz w:val="24"/>
          <w:szCs w:val="24"/>
        </w:rPr>
        <w:t>a quo</w:t>
      </w:r>
      <w:r w:rsidRPr="00104158">
        <w:rPr>
          <w:rFonts w:ascii="Times New Roman" w:hAnsi="Times New Roman" w:cs="Times New Roman"/>
          <w:sz w:val="24"/>
          <w:szCs w:val="24"/>
        </w:rPr>
        <w:t xml:space="preserve"> misdirected itself in a number of respects.  Firstly the court </w:t>
      </w:r>
      <w:r w:rsidRPr="00104158">
        <w:rPr>
          <w:rFonts w:ascii="Times New Roman" w:hAnsi="Times New Roman" w:cs="Times New Roman"/>
          <w:i/>
          <w:sz w:val="24"/>
          <w:szCs w:val="24"/>
        </w:rPr>
        <w:t>a quo</w:t>
      </w:r>
      <w:r w:rsidRPr="00104158">
        <w:rPr>
          <w:rFonts w:ascii="Times New Roman" w:hAnsi="Times New Roman" w:cs="Times New Roman"/>
          <w:sz w:val="24"/>
          <w:szCs w:val="24"/>
        </w:rPr>
        <w:t xml:space="preserve"> erred</w:t>
      </w:r>
      <w:r w:rsidR="00FB5DA9" w:rsidRPr="00104158">
        <w:rPr>
          <w:rFonts w:ascii="Times New Roman" w:hAnsi="Times New Roman" w:cs="Times New Roman"/>
          <w:sz w:val="24"/>
          <w:szCs w:val="24"/>
        </w:rPr>
        <w:t xml:space="preserve"> in dismissing the application as the order of the Magistrates Court was a nullity.  Secondly that the dispute between the parties centred on the title to the property and that the court </w:t>
      </w:r>
      <w:r w:rsidR="00FB5DA9" w:rsidRPr="00104158">
        <w:rPr>
          <w:rFonts w:ascii="Times New Roman" w:hAnsi="Times New Roman" w:cs="Times New Roman"/>
          <w:i/>
          <w:sz w:val="24"/>
          <w:szCs w:val="24"/>
        </w:rPr>
        <w:t>a quo</w:t>
      </w:r>
      <w:r w:rsidR="00FB5DA9" w:rsidRPr="00104158">
        <w:rPr>
          <w:rFonts w:ascii="Times New Roman" w:hAnsi="Times New Roman" w:cs="Times New Roman"/>
          <w:sz w:val="24"/>
          <w:szCs w:val="24"/>
        </w:rPr>
        <w:t xml:space="preserve"> failed to appreciate </w:t>
      </w:r>
      <w:r w:rsidR="00BC7F4D" w:rsidRPr="00104158">
        <w:rPr>
          <w:rFonts w:ascii="Times New Roman" w:hAnsi="Times New Roman" w:cs="Times New Roman"/>
          <w:sz w:val="24"/>
          <w:szCs w:val="24"/>
        </w:rPr>
        <w:t>that</w:t>
      </w:r>
      <w:r w:rsidR="00FB5DA9" w:rsidRPr="00104158">
        <w:rPr>
          <w:rFonts w:ascii="Times New Roman" w:hAnsi="Times New Roman" w:cs="Times New Roman"/>
          <w:sz w:val="24"/>
          <w:szCs w:val="24"/>
        </w:rPr>
        <w:t xml:space="preserve"> the </w:t>
      </w:r>
      <w:r w:rsidR="005C6330" w:rsidRPr="00104158">
        <w:rPr>
          <w:rFonts w:ascii="Times New Roman" w:hAnsi="Times New Roman" w:cs="Times New Roman"/>
          <w:sz w:val="24"/>
          <w:szCs w:val="24"/>
        </w:rPr>
        <w:t>appellants’</w:t>
      </w:r>
      <w:r w:rsidR="00FB5DA9" w:rsidRPr="00104158">
        <w:rPr>
          <w:rFonts w:ascii="Times New Roman" w:hAnsi="Times New Roman" w:cs="Times New Roman"/>
          <w:sz w:val="24"/>
          <w:szCs w:val="24"/>
        </w:rPr>
        <w:t xml:space="preserve"> case was </w:t>
      </w:r>
      <w:r w:rsidR="00BC7F4D" w:rsidRPr="00104158">
        <w:rPr>
          <w:rFonts w:ascii="Times New Roman" w:hAnsi="Times New Roman" w:cs="Times New Roman"/>
          <w:sz w:val="24"/>
          <w:szCs w:val="24"/>
        </w:rPr>
        <w:t>vindicatory in nature</w:t>
      </w:r>
      <w:r w:rsidR="00FB5DA9" w:rsidRPr="00104158">
        <w:rPr>
          <w:rFonts w:ascii="Times New Roman" w:hAnsi="Times New Roman" w:cs="Times New Roman"/>
          <w:sz w:val="24"/>
          <w:szCs w:val="24"/>
        </w:rPr>
        <w:t xml:space="preserve"> and that by failing to cancel the improperly obtained deed of transfer, the court allowed a situation where two title deeds remained extant.</w:t>
      </w:r>
    </w:p>
    <w:p w:rsidR="00FB5DA9" w:rsidRPr="00104158" w:rsidRDefault="00FB5DA9" w:rsidP="008C1122">
      <w:pPr>
        <w:spacing w:after="0" w:line="480" w:lineRule="auto"/>
        <w:jc w:val="both"/>
        <w:rPr>
          <w:rFonts w:ascii="Times New Roman" w:hAnsi="Times New Roman" w:cs="Times New Roman"/>
          <w:sz w:val="24"/>
          <w:szCs w:val="24"/>
        </w:rPr>
      </w:pPr>
    </w:p>
    <w:p w:rsidR="00FB5DA9" w:rsidRDefault="00FB5DA9" w:rsidP="008C1122">
      <w:pPr>
        <w:spacing w:after="0" w:line="480" w:lineRule="auto"/>
        <w:jc w:val="both"/>
        <w:rPr>
          <w:rFonts w:ascii="Times New Roman" w:hAnsi="Times New Roman" w:cs="Times New Roman"/>
          <w:sz w:val="24"/>
          <w:szCs w:val="24"/>
        </w:rPr>
      </w:pPr>
      <w:r w:rsidRPr="00104158">
        <w:rPr>
          <w:rFonts w:ascii="Times New Roman" w:hAnsi="Times New Roman" w:cs="Times New Roman"/>
          <w:sz w:val="24"/>
          <w:szCs w:val="24"/>
        </w:rPr>
        <w:tab/>
      </w:r>
      <w:r w:rsidRPr="00104158">
        <w:rPr>
          <w:rFonts w:ascii="Times New Roman" w:hAnsi="Times New Roman" w:cs="Times New Roman"/>
          <w:sz w:val="24"/>
          <w:szCs w:val="24"/>
        </w:rPr>
        <w:tab/>
        <w:t>The first and second respondents have argued that the issues for determination are firstly whether or not the registration of title pursuant to a court order can be said to be a registration in error as would justify cancellation in terms o</w:t>
      </w:r>
      <w:r w:rsidR="00F15A19" w:rsidRPr="00104158">
        <w:rPr>
          <w:rFonts w:ascii="Times New Roman" w:hAnsi="Times New Roman" w:cs="Times New Roman"/>
          <w:sz w:val="24"/>
          <w:szCs w:val="24"/>
        </w:rPr>
        <w:t>f s 8 of the Deeds Registry Act;</w:t>
      </w:r>
      <w:r w:rsidRPr="00104158">
        <w:rPr>
          <w:rFonts w:ascii="Times New Roman" w:hAnsi="Times New Roman" w:cs="Times New Roman"/>
          <w:sz w:val="24"/>
          <w:szCs w:val="24"/>
        </w:rPr>
        <w:t xml:space="preserve"> secondly</w:t>
      </w:r>
      <w:r w:rsidR="00F15A19" w:rsidRPr="00104158">
        <w:rPr>
          <w:rFonts w:ascii="Times New Roman" w:hAnsi="Times New Roman" w:cs="Times New Roman"/>
          <w:sz w:val="24"/>
          <w:szCs w:val="24"/>
        </w:rPr>
        <w:t>,</w:t>
      </w:r>
      <w:r w:rsidRPr="00104158">
        <w:rPr>
          <w:rFonts w:ascii="Times New Roman" w:hAnsi="Times New Roman" w:cs="Times New Roman"/>
          <w:sz w:val="24"/>
          <w:szCs w:val="24"/>
        </w:rPr>
        <w:t xml:space="preserve"> the nature of the cause of action on which the appellant</w:t>
      </w:r>
      <w:r w:rsidR="00733FBA" w:rsidRPr="00104158">
        <w:rPr>
          <w:rFonts w:ascii="Times New Roman" w:hAnsi="Times New Roman" w:cs="Times New Roman"/>
          <w:sz w:val="24"/>
          <w:szCs w:val="24"/>
        </w:rPr>
        <w:t>s</w:t>
      </w:r>
      <w:r w:rsidRPr="00104158">
        <w:rPr>
          <w:rFonts w:ascii="Times New Roman" w:hAnsi="Times New Roman" w:cs="Times New Roman"/>
          <w:sz w:val="24"/>
          <w:szCs w:val="24"/>
        </w:rPr>
        <w:t xml:space="preserve"> approached the court </w:t>
      </w:r>
      <w:r w:rsidRPr="00104158">
        <w:rPr>
          <w:rFonts w:ascii="Times New Roman" w:hAnsi="Times New Roman" w:cs="Times New Roman"/>
          <w:i/>
          <w:sz w:val="24"/>
          <w:szCs w:val="24"/>
        </w:rPr>
        <w:t>a quo</w:t>
      </w:r>
      <w:r w:rsidRPr="00104158">
        <w:rPr>
          <w:rFonts w:ascii="Times New Roman" w:hAnsi="Times New Roman" w:cs="Times New Roman"/>
          <w:sz w:val="24"/>
          <w:szCs w:val="24"/>
        </w:rPr>
        <w:t xml:space="preserve"> and whether the procedure adopted was the correct one.</w:t>
      </w:r>
    </w:p>
    <w:p w:rsidR="00891A14" w:rsidRPr="00104158" w:rsidRDefault="00891A14" w:rsidP="00891A14">
      <w:pPr>
        <w:spacing w:after="0" w:line="240" w:lineRule="auto"/>
        <w:jc w:val="both"/>
        <w:rPr>
          <w:rFonts w:ascii="Times New Roman" w:hAnsi="Times New Roman" w:cs="Times New Roman"/>
          <w:sz w:val="24"/>
          <w:szCs w:val="24"/>
        </w:rPr>
      </w:pPr>
    </w:p>
    <w:p w:rsidR="00FB5DA9" w:rsidRPr="00104158" w:rsidRDefault="00FB5DA9" w:rsidP="00F15A19">
      <w:pPr>
        <w:spacing w:after="0" w:line="240" w:lineRule="auto"/>
        <w:jc w:val="both"/>
        <w:rPr>
          <w:rFonts w:ascii="Times New Roman" w:hAnsi="Times New Roman" w:cs="Times New Roman"/>
          <w:sz w:val="24"/>
          <w:szCs w:val="24"/>
        </w:rPr>
      </w:pPr>
    </w:p>
    <w:p w:rsidR="00FB5DA9" w:rsidRPr="00104158" w:rsidRDefault="00FB5DA9" w:rsidP="008C1122">
      <w:pPr>
        <w:spacing w:after="0" w:line="480" w:lineRule="auto"/>
        <w:jc w:val="both"/>
        <w:rPr>
          <w:rFonts w:ascii="Times New Roman" w:hAnsi="Times New Roman" w:cs="Times New Roman"/>
          <w:sz w:val="24"/>
          <w:szCs w:val="24"/>
        </w:rPr>
      </w:pPr>
      <w:r w:rsidRPr="00104158">
        <w:rPr>
          <w:rFonts w:ascii="Times New Roman" w:hAnsi="Times New Roman" w:cs="Times New Roman"/>
          <w:sz w:val="24"/>
          <w:szCs w:val="24"/>
        </w:rPr>
        <w:tab/>
      </w:r>
      <w:r w:rsidRPr="00104158">
        <w:rPr>
          <w:rFonts w:ascii="Times New Roman" w:hAnsi="Times New Roman" w:cs="Times New Roman"/>
          <w:sz w:val="24"/>
          <w:szCs w:val="24"/>
        </w:rPr>
        <w:tab/>
      </w:r>
      <w:r w:rsidR="00A84261" w:rsidRPr="00104158">
        <w:rPr>
          <w:rFonts w:ascii="Times New Roman" w:hAnsi="Times New Roman" w:cs="Times New Roman"/>
          <w:sz w:val="24"/>
          <w:szCs w:val="24"/>
        </w:rPr>
        <w:t>O</w:t>
      </w:r>
      <w:r w:rsidRPr="00104158">
        <w:rPr>
          <w:rFonts w:ascii="Times New Roman" w:hAnsi="Times New Roman" w:cs="Times New Roman"/>
          <w:sz w:val="24"/>
          <w:szCs w:val="24"/>
        </w:rPr>
        <w:t xml:space="preserve">n a careful perusal of the issues raised by both parties to this appeal, it seems to me that the first issue that falls for determination is whether the order granted by the </w:t>
      </w:r>
      <w:r w:rsidRPr="00104158">
        <w:rPr>
          <w:rFonts w:ascii="Times New Roman" w:hAnsi="Times New Roman" w:cs="Times New Roman"/>
          <w:sz w:val="24"/>
          <w:szCs w:val="24"/>
        </w:rPr>
        <w:lastRenderedPageBreak/>
        <w:t>Magistrates</w:t>
      </w:r>
      <w:r w:rsidR="005D36FD" w:rsidRPr="00104158">
        <w:rPr>
          <w:rFonts w:ascii="Times New Roman" w:hAnsi="Times New Roman" w:cs="Times New Roman"/>
          <w:sz w:val="24"/>
          <w:szCs w:val="24"/>
        </w:rPr>
        <w:t>’</w:t>
      </w:r>
      <w:r w:rsidRPr="00104158">
        <w:rPr>
          <w:rFonts w:ascii="Times New Roman" w:hAnsi="Times New Roman" w:cs="Times New Roman"/>
          <w:sz w:val="24"/>
          <w:szCs w:val="24"/>
        </w:rPr>
        <w:t xml:space="preserve"> Court is a valid order or not.  If the order was not, then any transfer pursuant </w:t>
      </w:r>
      <w:r w:rsidR="000777AB" w:rsidRPr="00104158">
        <w:rPr>
          <w:rFonts w:ascii="Times New Roman" w:hAnsi="Times New Roman" w:cs="Times New Roman"/>
          <w:sz w:val="24"/>
          <w:szCs w:val="24"/>
        </w:rPr>
        <w:t>thereto</w:t>
      </w:r>
      <w:r w:rsidRPr="00104158">
        <w:rPr>
          <w:rFonts w:ascii="Times New Roman" w:hAnsi="Times New Roman" w:cs="Times New Roman"/>
          <w:sz w:val="24"/>
          <w:szCs w:val="24"/>
        </w:rPr>
        <w:t xml:space="preserve"> would have been null and void.</w:t>
      </w:r>
    </w:p>
    <w:p w:rsidR="00FB5DA9" w:rsidRPr="00104158" w:rsidRDefault="00FB5DA9" w:rsidP="00C921F6">
      <w:pPr>
        <w:spacing w:after="0" w:line="240" w:lineRule="auto"/>
        <w:jc w:val="both"/>
        <w:rPr>
          <w:rFonts w:ascii="Times New Roman" w:hAnsi="Times New Roman" w:cs="Times New Roman"/>
          <w:sz w:val="24"/>
          <w:szCs w:val="24"/>
        </w:rPr>
      </w:pPr>
    </w:p>
    <w:p w:rsidR="00FB5DA9" w:rsidRPr="00104158" w:rsidRDefault="00FB5DA9" w:rsidP="008C1122">
      <w:pPr>
        <w:spacing w:after="0" w:line="480" w:lineRule="auto"/>
        <w:jc w:val="both"/>
        <w:rPr>
          <w:rFonts w:ascii="Times New Roman" w:hAnsi="Times New Roman" w:cs="Times New Roman"/>
          <w:sz w:val="24"/>
          <w:szCs w:val="24"/>
        </w:rPr>
      </w:pPr>
      <w:r w:rsidRPr="00104158">
        <w:rPr>
          <w:rFonts w:ascii="Times New Roman" w:hAnsi="Times New Roman" w:cs="Times New Roman"/>
          <w:sz w:val="24"/>
          <w:szCs w:val="24"/>
        </w:rPr>
        <w:tab/>
      </w:r>
      <w:r w:rsidRPr="00104158">
        <w:rPr>
          <w:rFonts w:ascii="Times New Roman" w:hAnsi="Times New Roman" w:cs="Times New Roman"/>
          <w:sz w:val="24"/>
          <w:szCs w:val="24"/>
        </w:rPr>
        <w:tab/>
        <w:t>Section 11 of the Magistrates Court Act, [</w:t>
      </w:r>
      <w:r w:rsidRPr="00104158">
        <w:rPr>
          <w:rFonts w:ascii="Times New Roman" w:hAnsi="Times New Roman" w:cs="Times New Roman"/>
          <w:i/>
          <w:sz w:val="24"/>
          <w:szCs w:val="24"/>
        </w:rPr>
        <w:t xml:space="preserve">Cap </w:t>
      </w:r>
      <w:r w:rsidR="006252B0" w:rsidRPr="00104158">
        <w:rPr>
          <w:rFonts w:ascii="Times New Roman" w:hAnsi="Times New Roman" w:cs="Times New Roman"/>
          <w:i/>
          <w:sz w:val="24"/>
          <w:szCs w:val="24"/>
        </w:rPr>
        <w:t>7:10</w:t>
      </w:r>
      <w:r w:rsidRPr="00104158">
        <w:rPr>
          <w:rFonts w:ascii="Times New Roman" w:hAnsi="Times New Roman" w:cs="Times New Roman"/>
          <w:sz w:val="24"/>
          <w:szCs w:val="24"/>
        </w:rPr>
        <w:t xml:space="preserve">] </w:t>
      </w:r>
      <w:r w:rsidR="00BD3904" w:rsidRPr="00104158">
        <w:rPr>
          <w:rFonts w:ascii="Times New Roman" w:hAnsi="Times New Roman" w:cs="Times New Roman"/>
          <w:sz w:val="24"/>
          <w:szCs w:val="24"/>
        </w:rPr>
        <w:t>provides</w:t>
      </w:r>
      <w:r w:rsidR="00D82A7B" w:rsidRPr="00104158">
        <w:rPr>
          <w:rFonts w:ascii="Times New Roman" w:hAnsi="Times New Roman" w:cs="Times New Roman"/>
          <w:sz w:val="24"/>
          <w:szCs w:val="24"/>
        </w:rPr>
        <w:t>, in relevant part,</w:t>
      </w:r>
      <w:r w:rsidRPr="00104158">
        <w:rPr>
          <w:rFonts w:ascii="Times New Roman" w:hAnsi="Times New Roman" w:cs="Times New Roman"/>
          <w:sz w:val="24"/>
          <w:szCs w:val="24"/>
        </w:rPr>
        <w:t xml:space="preserve"> as follows:-</w:t>
      </w:r>
    </w:p>
    <w:p w:rsidR="00FB5DA9" w:rsidRPr="00104158" w:rsidRDefault="00FB5DA9" w:rsidP="00286F47">
      <w:pPr>
        <w:spacing w:after="0" w:line="240" w:lineRule="auto"/>
        <w:jc w:val="both"/>
        <w:rPr>
          <w:rFonts w:ascii="Times New Roman" w:hAnsi="Times New Roman" w:cs="Times New Roman"/>
          <w:sz w:val="24"/>
          <w:szCs w:val="24"/>
        </w:rPr>
      </w:pPr>
      <w:r w:rsidRPr="00104158">
        <w:rPr>
          <w:rFonts w:ascii="Times New Roman" w:hAnsi="Times New Roman" w:cs="Times New Roman"/>
          <w:sz w:val="24"/>
          <w:szCs w:val="24"/>
        </w:rPr>
        <w:tab/>
      </w:r>
      <w:proofErr w:type="gramStart"/>
      <w:r w:rsidRPr="00104158">
        <w:rPr>
          <w:rFonts w:ascii="Times New Roman" w:hAnsi="Times New Roman" w:cs="Times New Roman"/>
          <w:sz w:val="24"/>
          <w:szCs w:val="24"/>
        </w:rPr>
        <w:t>“11</w:t>
      </w:r>
      <w:r w:rsidRPr="00104158">
        <w:rPr>
          <w:rFonts w:ascii="Times New Roman" w:hAnsi="Times New Roman" w:cs="Times New Roman"/>
          <w:sz w:val="24"/>
          <w:szCs w:val="24"/>
        </w:rPr>
        <w:tab/>
        <w:t>Jurisdiction in civil cases.</w:t>
      </w:r>
      <w:proofErr w:type="gramEnd"/>
    </w:p>
    <w:p w:rsidR="00286F47" w:rsidRPr="00104158" w:rsidRDefault="00286F47" w:rsidP="00286F47">
      <w:pPr>
        <w:spacing w:after="0" w:line="240" w:lineRule="auto"/>
        <w:jc w:val="both"/>
        <w:rPr>
          <w:rFonts w:ascii="Times New Roman" w:hAnsi="Times New Roman" w:cs="Times New Roman"/>
          <w:sz w:val="24"/>
          <w:szCs w:val="24"/>
        </w:rPr>
      </w:pPr>
    </w:p>
    <w:p w:rsidR="00FB5DA9" w:rsidRPr="00104158" w:rsidRDefault="00FB5DA9" w:rsidP="00286F47">
      <w:pPr>
        <w:pStyle w:val="ListParagraph"/>
        <w:numPr>
          <w:ilvl w:val="0"/>
          <w:numId w:val="4"/>
        </w:numPr>
        <w:spacing w:after="0" w:line="240" w:lineRule="auto"/>
        <w:jc w:val="both"/>
        <w:rPr>
          <w:rFonts w:ascii="Times New Roman" w:hAnsi="Times New Roman" w:cs="Times New Roman"/>
          <w:sz w:val="24"/>
          <w:szCs w:val="24"/>
        </w:rPr>
      </w:pPr>
      <w:r w:rsidRPr="00104158">
        <w:rPr>
          <w:rFonts w:ascii="Times New Roman" w:hAnsi="Times New Roman" w:cs="Times New Roman"/>
          <w:sz w:val="24"/>
          <w:szCs w:val="24"/>
        </w:rPr>
        <w:t xml:space="preserve">Every court shall </w:t>
      </w:r>
      <w:r w:rsidR="00282F36" w:rsidRPr="00104158">
        <w:rPr>
          <w:rFonts w:ascii="Times New Roman" w:hAnsi="Times New Roman" w:cs="Times New Roman"/>
          <w:sz w:val="24"/>
          <w:szCs w:val="24"/>
        </w:rPr>
        <w:t>h</w:t>
      </w:r>
      <w:r w:rsidRPr="00104158">
        <w:rPr>
          <w:rFonts w:ascii="Times New Roman" w:hAnsi="Times New Roman" w:cs="Times New Roman"/>
          <w:sz w:val="24"/>
          <w:szCs w:val="24"/>
        </w:rPr>
        <w:t>ave in all civil cases, whether determinable by the general law of Zimbabwe or by customary law, the following jurisdiction</w:t>
      </w:r>
    </w:p>
    <w:p w:rsidR="00286F47" w:rsidRPr="00104158" w:rsidRDefault="00FB5DA9" w:rsidP="006040D9">
      <w:pPr>
        <w:pStyle w:val="ListParagraph"/>
        <w:numPr>
          <w:ilvl w:val="0"/>
          <w:numId w:val="5"/>
        </w:numPr>
        <w:spacing w:after="0" w:line="240" w:lineRule="auto"/>
        <w:jc w:val="both"/>
        <w:rPr>
          <w:rFonts w:ascii="Times New Roman" w:hAnsi="Times New Roman" w:cs="Times New Roman"/>
          <w:sz w:val="24"/>
          <w:szCs w:val="24"/>
        </w:rPr>
      </w:pPr>
      <w:r w:rsidRPr="00104158">
        <w:rPr>
          <w:rFonts w:ascii="Times New Roman" w:hAnsi="Times New Roman" w:cs="Times New Roman"/>
          <w:sz w:val="24"/>
          <w:szCs w:val="24"/>
        </w:rPr>
        <w:t>…</w:t>
      </w:r>
    </w:p>
    <w:p w:rsidR="00FB5DA9" w:rsidRPr="00104158" w:rsidRDefault="00FB5DA9" w:rsidP="006040D9">
      <w:pPr>
        <w:pStyle w:val="ListParagraph"/>
        <w:numPr>
          <w:ilvl w:val="0"/>
          <w:numId w:val="5"/>
        </w:numPr>
        <w:spacing w:after="0" w:line="240" w:lineRule="auto"/>
        <w:jc w:val="both"/>
        <w:rPr>
          <w:rFonts w:ascii="Times New Roman" w:hAnsi="Times New Roman" w:cs="Times New Roman"/>
          <w:sz w:val="24"/>
          <w:szCs w:val="24"/>
        </w:rPr>
      </w:pPr>
      <w:r w:rsidRPr="00104158">
        <w:rPr>
          <w:rFonts w:ascii="Times New Roman" w:hAnsi="Times New Roman" w:cs="Times New Roman"/>
          <w:sz w:val="24"/>
          <w:szCs w:val="24"/>
        </w:rPr>
        <w:t>with regards to causes of action</w:t>
      </w:r>
      <w:r w:rsidR="00D82A7B" w:rsidRPr="00104158">
        <w:rPr>
          <w:rFonts w:ascii="Times New Roman" w:hAnsi="Times New Roman" w:cs="Times New Roman"/>
          <w:sz w:val="24"/>
          <w:szCs w:val="24"/>
        </w:rPr>
        <w:t>-</w:t>
      </w:r>
    </w:p>
    <w:p w:rsidR="00FB5DA9" w:rsidRPr="00104158" w:rsidRDefault="006040D9" w:rsidP="006040D9">
      <w:pPr>
        <w:pStyle w:val="ListParagraph"/>
        <w:numPr>
          <w:ilvl w:val="0"/>
          <w:numId w:val="7"/>
        </w:numPr>
        <w:spacing w:after="0" w:line="240" w:lineRule="auto"/>
        <w:ind w:left="3600" w:hanging="810"/>
        <w:jc w:val="both"/>
        <w:rPr>
          <w:rFonts w:ascii="Times New Roman" w:hAnsi="Times New Roman" w:cs="Times New Roman"/>
          <w:sz w:val="24"/>
          <w:szCs w:val="24"/>
        </w:rPr>
      </w:pPr>
      <w:r w:rsidRPr="00104158">
        <w:rPr>
          <w:rFonts w:ascii="Times New Roman" w:hAnsi="Times New Roman" w:cs="Times New Roman"/>
          <w:sz w:val="24"/>
          <w:szCs w:val="24"/>
        </w:rPr>
        <w:t>…</w:t>
      </w:r>
    </w:p>
    <w:p w:rsidR="00FB5DA9" w:rsidRPr="00104158" w:rsidRDefault="00FB5DA9" w:rsidP="0017632D">
      <w:pPr>
        <w:pStyle w:val="ListParagraph"/>
        <w:numPr>
          <w:ilvl w:val="0"/>
          <w:numId w:val="7"/>
        </w:numPr>
        <w:spacing w:after="0" w:line="240" w:lineRule="auto"/>
        <w:ind w:left="3600" w:hanging="810"/>
        <w:jc w:val="both"/>
        <w:rPr>
          <w:rFonts w:ascii="Times New Roman" w:hAnsi="Times New Roman" w:cs="Times New Roman"/>
          <w:sz w:val="24"/>
          <w:szCs w:val="24"/>
        </w:rPr>
      </w:pPr>
      <w:r w:rsidRPr="00104158">
        <w:rPr>
          <w:rFonts w:ascii="Times New Roman" w:hAnsi="Times New Roman" w:cs="Times New Roman"/>
          <w:sz w:val="24"/>
          <w:szCs w:val="24"/>
        </w:rPr>
        <w:t>in actions in which is claimed the delivery or transfer of any property, movable or immov</w:t>
      </w:r>
      <w:r w:rsidR="00282F36" w:rsidRPr="00104158">
        <w:rPr>
          <w:rFonts w:ascii="Times New Roman" w:hAnsi="Times New Roman" w:cs="Times New Roman"/>
          <w:sz w:val="24"/>
          <w:szCs w:val="24"/>
        </w:rPr>
        <w:t>able, where the value of such p</w:t>
      </w:r>
      <w:r w:rsidRPr="00104158">
        <w:rPr>
          <w:rFonts w:ascii="Times New Roman" w:hAnsi="Times New Roman" w:cs="Times New Roman"/>
          <w:sz w:val="24"/>
          <w:szCs w:val="24"/>
        </w:rPr>
        <w:t>roperty does not exceed such amount a</w:t>
      </w:r>
      <w:r w:rsidR="0017632D" w:rsidRPr="00104158">
        <w:rPr>
          <w:rFonts w:ascii="Times New Roman" w:hAnsi="Times New Roman" w:cs="Times New Roman"/>
          <w:sz w:val="24"/>
          <w:szCs w:val="24"/>
        </w:rPr>
        <w:t>s may be prescribed in rules …</w:t>
      </w:r>
    </w:p>
    <w:p w:rsidR="00FB5DA9" w:rsidRPr="00104158" w:rsidRDefault="0017632D" w:rsidP="0017632D">
      <w:pPr>
        <w:pStyle w:val="ListParagraph"/>
        <w:numPr>
          <w:ilvl w:val="0"/>
          <w:numId w:val="7"/>
        </w:numPr>
        <w:spacing w:after="0" w:line="480" w:lineRule="auto"/>
        <w:ind w:left="3600"/>
        <w:jc w:val="both"/>
        <w:rPr>
          <w:rFonts w:ascii="Times New Roman" w:hAnsi="Times New Roman" w:cs="Times New Roman"/>
          <w:sz w:val="24"/>
          <w:szCs w:val="24"/>
        </w:rPr>
      </w:pPr>
      <w:r w:rsidRPr="00104158">
        <w:rPr>
          <w:rFonts w:ascii="Times New Roman" w:hAnsi="Times New Roman" w:cs="Times New Roman"/>
          <w:sz w:val="24"/>
          <w:szCs w:val="24"/>
        </w:rPr>
        <w:t>…</w:t>
      </w:r>
      <w:r w:rsidR="001361BE" w:rsidRPr="00104158">
        <w:rPr>
          <w:rFonts w:ascii="Times New Roman" w:hAnsi="Times New Roman" w:cs="Times New Roman"/>
          <w:sz w:val="24"/>
          <w:szCs w:val="24"/>
        </w:rPr>
        <w:t>”</w:t>
      </w:r>
    </w:p>
    <w:p w:rsidR="00FB5DA9" w:rsidRPr="00104158" w:rsidRDefault="00FB5DA9" w:rsidP="00EA1F1C">
      <w:pPr>
        <w:spacing w:after="0" w:line="240" w:lineRule="auto"/>
        <w:jc w:val="both"/>
        <w:rPr>
          <w:rFonts w:ascii="Times New Roman" w:hAnsi="Times New Roman" w:cs="Times New Roman"/>
          <w:sz w:val="24"/>
          <w:szCs w:val="24"/>
        </w:rPr>
      </w:pPr>
    </w:p>
    <w:p w:rsidR="006252B0" w:rsidRPr="00104158" w:rsidRDefault="006252B0" w:rsidP="006252B0">
      <w:pPr>
        <w:spacing w:after="0" w:line="240" w:lineRule="auto"/>
        <w:ind w:firstLine="1440"/>
        <w:jc w:val="both"/>
        <w:rPr>
          <w:rFonts w:ascii="Times New Roman" w:hAnsi="Times New Roman" w:cs="Times New Roman"/>
          <w:sz w:val="24"/>
          <w:szCs w:val="24"/>
        </w:rPr>
      </w:pPr>
    </w:p>
    <w:p w:rsidR="00FB5DA9" w:rsidRPr="00104158" w:rsidRDefault="00FB5DA9" w:rsidP="00282F36">
      <w:pPr>
        <w:spacing w:after="0" w:line="480" w:lineRule="auto"/>
        <w:ind w:firstLine="1440"/>
        <w:jc w:val="both"/>
        <w:rPr>
          <w:rFonts w:ascii="Times New Roman" w:hAnsi="Times New Roman" w:cs="Times New Roman"/>
          <w:sz w:val="24"/>
          <w:szCs w:val="24"/>
        </w:rPr>
      </w:pPr>
      <w:r w:rsidRPr="00104158">
        <w:rPr>
          <w:rFonts w:ascii="Times New Roman" w:hAnsi="Times New Roman" w:cs="Times New Roman"/>
          <w:sz w:val="24"/>
          <w:szCs w:val="24"/>
        </w:rPr>
        <w:t>In the Magistrates Court (Civil Jurisdiction</w:t>
      </w:r>
      <w:r w:rsidR="00ED4FED" w:rsidRPr="00104158">
        <w:rPr>
          <w:rFonts w:ascii="Times New Roman" w:hAnsi="Times New Roman" w:cs="Times New Roman"/>
          <w:sz w:val="24"/>
          <w:szCs w:val="24"/>
        </w:rPr>
        <w:t>) (</w:t>
      </w:r>
      <w:r w:rsidRPr="00104158">
        <w:rPr>
          <w:rFonts w:ascii="Times New Roman" w:hAnsi="Times New Roman" w:cs="Times New Roman"/>
          <w:sz w:val="24"/>
          <w:szCs w:val="24"/>
        </w:rPr>
        <w:t xml:space="preserve">Monetary limits) Rules, </w:t>
      </w:r>
      <w:r w:rsidR="007A3966" w:rsidRPr="00104158">
        <w:rPr>
          <w:rFonts w:ascii="Times New Roman" w:hAnsi="Times New Roman" w:cs="Times New Roman"/>
          <w:sz w:val="24"/>
          <w:szCs w:val="24"/>
        </w:rPr>
        <w:t>S</w:t>
      </w:r>
      <w:r w:rsidR="00282F36" w:rsidRPr="00104158">
        <w:rPr>
          <w:rFonts w:ascii="Times New Roman" w:hAnsi="Times New Roman" w:cs="Times New Roman"/>
          <w:sz w:val="24"/>
          <w:szCs w:val="24"/>
        </w:rPr>
        <w:t xml:space="preserve">tatutory </w:t>
      </w:r>
      <w:r w:rsidR="007A3966" w:rsidRPr="00104158">
        <w:rPr>
          <w:rFonts w:ascii="Times New Roman" w:hAnsi="Times New Roman" w:cs="Times New Roman"/>
          <w:sz w:val="24"/>
          <w:szCs w:val="24"/>
        </w:rPr>
        <w:t>I</w:t>
      </w:r>
      <w:r w:rsidR="00ED4FED" w:rsidRPr="00104158">
        <w:rPr>
          <w:rFonts w:ascii="Times New Roman" w:hAnsi="Times New Roman" w:cs="Times New Roman"/>
          <w:sz w:val="24"/>
          <w:szCs w:val="24"/>
        </w:rPr>
        <w:t>nstrument 142</w:t>
      </w:r>
      <w:r w:rsidR="00200733" w:rsidRPr="00104158">
        <w:rPr>
          <w:rFonts w:ascii="Times New Roman" w:hAnsi="Times New Roman" w:cs="Times New Roman"/>
          <w:sz w:val="24"/>
          <w:szCs w:val="24"/>
        </w:rPr>
        <w:t>/08 gazetted on 3 October, 2008,</w:t>
      </w:r>
      <w:r w:rsidR="00282F36" w:rsidRPr="00104158">
        <w:rPr>
          <w:rFonts w:ascii="Times New Roman" w:hAnsi="Times New Roman" w:cs="Times New Roman"/>
          <w:sz w:val="24"/>
          <w:szCs w:val="24"/>
        </w:rPr>
        <w:t xml:space="preserve">  </w:t>
      </w:r>
      <w:r w:rsidR="00200733" w:rsidRPr="00104158">
        <w:rPr>
          <w:rFonts w:ascii="Times New Roman" w:hAnsi="Times New Roman" w:cs="Times New Roman"/>
          <w:sz w:val="24"/>
          <w:szCs w:val="24"/>
        </w:rPr>
        <w:t>t</w:t>
      </w:r>
      <w:r w:rsidR="00282F36" w:rsidRPr="00104158">
        <w:rPr>
          <w:rFonts w:ascii="Times New Roman" w:hAnsi="Times New Roman" w:cs="Times New Roman"/>
          <w:sz w:val="24"/>
          <w:szCs w:val="24"/>
        </w:rPr>
        <w:t xml:space="preserve">he Minister of Justice, Legal and Parliamentary Affairs fixed the monetary jurisdiction of the Magistrates Court in respect of actions for delivery or transfer of movable or immovable property at </w:t>
      </w:r>
      <w:r w:rsidR="00B7770E" w:rsidRPr="00104158">
        <w:rPr>
          <w:rFonts w:ascii="Times New Roman" w:hAnsi="Times New Roman" w:cs="Times New Roman"/>
          <w:sz w:val="24"/>
          <w:szCs w:val="24"/>
        </w:rPr>
        <w:t>Z</w:t>
      </w:r>
      <w:r w:rsidR="00282F36" w:rsidRPr="00104158">
        <w:rPr>
          <w:rFonts w:ascii="Times New Roman" w:hAnsi="Times New Roman" w:cs="Times New Roman"/>
          <w:sz w:val="24"/>
          <w:szCs w:val="24"/>
        </w:rPr>
        <w:t>$500 000.00.  Following the introduction of the multiple currency system, statutory instrument 142/08 was repealed and replaced by Statutory Instrument 21/09 which fixed the maximum monetary jurisdiction of the Magistrates</w:t>
      </w:r>
      <w:r w:rsidR="00054DB2" w:rsidRPr="00104158">
        <w:rPr>
          <w:rFonts w:ascii="Times New Roman" w:hAnsi="Times New Roman" w:cs="Times New Roman"/>
          <w:sz w:val="24"/>
          <w:szCs w:val="24"/>
        </w:rPr>
        <w:t>’</w:t>
      </w:r>
      <w:r w:rsidR="00282F36" w:rsidRPr="00104158">
        <w:rPr>
          <w:rFonts w:ascii="Times New Roman" w:hAnsi="Times New Roman" w:cs="Times New Roman"/>
          <w:sz w:val="24"/>
          <w:szCs w:val="24"/>
        </w:rPr>
        <w:t xml:space="preserve"> Court at US$2 000.00.  Statutory Instrument 21/09 was in turn repealed by Statutory Instrument 163/12 which fixed the maximum monetary jurisdiction in actions for transfer of immovable </w:t>
      </w:r>
      <w:r w:rsidR="00D45938" w:rsidRPr="00104158">
        <w:rPr>
          <w:rFonts w:ascii="Times New Roman" w:hAnsi="Times New Roman" w:cs="Times New Roman"/>
          <w:sz w:val="24"/>
          <w:szCs w:val="24"/>
        </w:rPr>
        <w:t>property</w:t>
      </w:r>
      <w:r w:rsidR="00282F36" w:rsidRPr="00104158">
        <w:rPr>
          <w:rFonts w:ascii="Times New Roman" w:hAnsi="Times New Roman" w:cs="Times New Roman"/>
          <w:sz w:val="24"/>
          <w:szCs w:val="24"/>
        </w:rPr>
        <w:t xml:space="preserve"> at US$10 000.00 which is the current monetary limit.</w:t>
      </w:r>
    </w:p>
    <w:p w:rsidR="00282F36" w:rsidRPr="00104158" w:rsidRDefault="00282F36" w:rsidP="00F52135">
      <w:pPr>
        <w:spacing w:after="0" w:line="240" w:lineRule="auto"/>
        <w:ind w:firstLine="1440"/>
        <w:jc w:val="both"/>
        <w:rPr>
          <w:rFonts w:ascii="Times New Roman" w:hAnsi="Times New Roman" w:cs="Times New Roman"/>
          <w:sz w:val="24"/>
          <w:szCs w:val="24"/>
        </w:rPr>
      </w:pPr>
    </w:p>
    <w:p w:rsidR="00F52135" w:rsidRPr="00104158" w:rsidRDefault="00F52135" w:rsidP="00F52135">
      <w:pPr>
        <w:spacing w:after="0" w:line="240" w:lineRule="auto"/>
        <w:ind w:firstLine="1440"/>
        <w:jc w:val="both"/>
        <w:rPr>
          <w:rFonts w:ascii="Times New Roman" w:hAnsi="Times New Roman" w:cs="Times New Roman"/>
          <w:sz w:val="24"/>
          <w:szCs w:val="24"/>
        </w:rPr>
      </w:pPr>
    </w:p>
    <w:p w:rsidR="00282F36" w:rsidRPr="00104158" w:rsidRDefault="00541EAC" w:rsidP="00282F36">
      <w:pPr>
        <w:spacing w:after="0" w:line="480" w:lineRule="auto"/>
        <w:ind w:firstLine="1440"/>
        <w:jc w:val="both"/>
        <w:rPr>
          <w:rFonts w:ascii="Times New Roman" w:hAnsi="Times New Roman" w:cs="Times New Roman"/>
          <w:sz w:val="24"/>
          <w:szCs w:val="24"/>
        </w:rPr>
      </w:pPr>
      <w:r w:rsidRPr="00104158">
        <w:rPr>
          <w:rFonts w:ascii="Times New Roman" w:hAnsi="Times New Roman" w:cs="Times New Roman"/>
          <w:sz w:val="24"/>
          <w:szCs w:val="24"/>
        </w:rPr>
        <w:lastRenderedPageBreak/>
        <w:t>It</w:t>
      </w:r>
      <w:r w:rsidR="00282F36" w:rsidRPr="00104158">
        <w:rPr>
          <w:rFonts w:ascii="Times New Roman" w:hAnsi="Times New Roman" w:cs="Times New Roman"/>
          <w:sz w:val="24"/>
          <w:szCs w:val="24"/>
        </w:rPr>
        <w:t xml:space="preserve"> is clear f</w:t>
      </w:r>
      <w:r w:rsidRPr="00104158">
        <w:rPr>
          <w:rFonts w:ascii="Times New Roman" w:hAnsi="Times New Roman" w:cs="Times New Roman"/>
          <w:sz w:val="24"/>
          <w:szCs w:val="24"/>
        </w:rPr>
        <w:t xml:space="preserve">rom the </w:t>
      </w:r>
      <w:proofErr w:type="spellStart"/>
      <w:r w:rsidRPr="00104158">
        <w:rPr>
          <w:rFonts w:ascii="Times New Roman" w:hAnsi="Times New Roman" w:cs="Times New Roman"/>
          <w:sz w:val="24"/>
          <w:szCs w:val="24"/>
        </w:rPr>
        <w:t>aforegoing</w:t>
      </w:r>
      <w:proofErr w:type="spellEnd"/>
      <w:r w:rsidRPr="00104158">
        <w:rPr>
          <w:rFonts w:ascii="Times New Roman" w:hAnsi="Times New Roman" w:cs="Times New Roman"/>
          <w:sz w:val="24"/>
          <w:szCs w:val="24"/>
        </w:rPr>
        <w:t xml:space="preserve"> that in Octob</w:t>
      </w:r>
      <w:r w:rsidR="00282F36" w:rsidRPr="00104158">
        <w:rPr>
          <w:rFonts w:ascii="Times New Roman" w:hAnsi="Times New Roman" w:cs="Times New Roman"/>
          <w:sz w:val="24"/>
          <w:szCs w:val="24"/>
        </w:rPr>
        <w:t>er 2008, the Magistrates</w:t>
      </w:r>
      <w:r w:rsidR="00BB4BBC" w:rsidRPr="00104158">
        <w:rPr>
          <w:rFonts w:ascii="Times New Roman" w:hAnsi="Times New Roman" w:cs="Times New Roman"/>
          <w:sz w:val="24"/>
          <w:szCs w:val="24"/>
        </w:rPr>
        <w:t>’</w:t>
      </w:r>
      <w:r w:rsidR="00282F36" w:rsidRPr="00104158">
        <w:rPr>
          <w:rFonts w:ascii="Times New Roman" w:hAnsi="Times New Roman" w:cs="Times New Roman"/>
          <w:sz w:val="24"/>
          <w:szCs w:val="24"/>
        </w:rPr>
        <w:t xml:space="preserve"> Court had no jurisdiction to order transfer of immovable property whose value exceeded Z$500.000 and that currently the monetary limit stands at US$10 000.00</w:t>
      </w:r>
    </w:p>
    <w:p w:rsidR="00282F36" w:rsidRPr="00104158" w:rsidRDefault="00282F36" w:rsidP="00282F36">
      <w:pPr>
        <w:spacing w:after="0" w:line="480" w:lineRule="auto"/>
        <w:ind w:firstLine="1440"/>
        <w:jc w:val="both"/>
        <w:rPr>
          <w:rFonts w:ascii="Times New Roman" w:hAnsi="Times New Roman" w:cs="Times New Roman"/>
          <w:sz w:val="24"/>
          <w:szCs w:val="24"/>
        </w:rPr>
      </w:pPr>
    </w:p>
    <w:p w:rsidR="00282F36" w:rsidRPr="00104158" w:rsidRDefault="00282F36" w:rsidP="00282F36">
      <w:pPr>
        <w:spacing w:after="0" w:line="480" w:lineRule="auto"/>
        <w:ind w:firstLine="1440"/>
        <w:jc w:val="both"/>
        <w:rPr>
          <w:rFonts w:ascii="Times New Roman" w:hAnsi="Times New Roman" w:cs="Times New Roman"/>
          <w:sz w:val="24"/>
          <w:szCs w:val="24"/>
        </w:rPr>
      </w:pPr>
      <w:r w:rsidRPr="00104158">
        <w:rPr>
          <w:rFonts w:ascii="Times New Roman" w:hAnsi="Times New Roman" w:cs="Times New Roman"/>
          <w:sz w:val="24"/>
          <w:szCs w:val="24"/>
        </w:rPr>
        <w:t xml:space="preserve">It is common cause that the </w:t>
      </w:r>
      <w:r w:rsidR="00792047" w:rsidRPr="00104158">
        <w:rPr>
          <w:rFonts w:ascii="Times New Roman" w:hAnsi="Times New Roman" w:cs="Times New Roman"/>
          <w:sz w:val="24"/>
          <w:szCs w:val="24"/>
        </w:rPr>
        <w:t>stand</w:t>
      </w:r>
      <w:r w:rsidRPr="00104158">
        <w:rPr>
          <w:rFonts w:ascii="Times New Roman" w:hAnsi="Times New Roman" w:cs="Times New Roman"/>
          <w:sz w:val="24"/>
          <w:szCs w:val="24"/>
        </w:rPr>
        <w:t xml:space="preserve"> in question</w:t>
      </w:r>
      <w:r w:rsidR="009A2CAA" w:rsidRPr="00104158">
        <w:rPr>
          <w:rFonts w:ascii="Times New Roman" w:hAnsi="Times New Roman" w:cs="Times New Roman"/>
          <w:sz w:val="24"/>
          <w:szCs w:val="24"/>
        </w:rPr>
        <w:t>,</w:t>
      </w:r>
      <w:r w:rsidRPr="00104158">
        <w:rPr>
          <w:rFonts w:ascii="Times New Roman" w:hAnsi="Times New Roman" w:cs="Times New Roman"/>
          <w:sz w:val="24"/>
          <w:szCs w:val="24"/>
        </w:rPr>
        <w:t xml:space="preserve"> which </w:t>
      </w:r>
      <w:r w:rsidR="002079EC" w:rsidRPr="00104158">
        <w:rPr>
          <w:rFonts w:ascii="Times New Roman" w:hAnsi="Times New Roman" w:cs="Times New Roman"/>
          <w:sz w:val="24"/>
          <w:szCs w:val="24"/>
        </w:rPr>
        <w:t>has</w:t>
      </w:r>
      <w:r w:rsidRPr="00104158">
        <w:rPr>
          <w:rFonts w:ascii="Times New Roman" w:hAnsi="Times New Roman" w:cs="Times New Roman"/>
          <w:sz w:val="24"/>
          <w:szCs w:val="24"/>
        </w:rPr>
        <w:t xml:space="preserve"> development rights, is 18, 2024 hectares in extent and is situated in Glen Lorne, one of the prime subur</w:t>
      </w:r>
      <w:r w:rsidR="002A16FB" w:rsidRPr="00104158">
        <w:rPr>
          <w:rFonts w:ascii="Times New Roman" w:hAnsi="Times New Roman" w:cs="Times New Roman"/>
          <w:sz w:val="24"/>
          <w:szCs w:val="24"/>
        </w:rPr>
        <w:t>b</w:t>
      </w:r>
      <w:r w:rsidRPr="00104158">
        <w:rPr>
          <w:rFonts w:ascii="Times New Roman" w:hAnsi="Times New Roman" w:cs="Times New Roman"/>
          <w:sz w:val="24"/>
          <w:szCs w:val="24"/>
        </w:rPr>
        <w:t>s in Harare.  The appellants have alleged, and this has not been disputed</w:t>
      </w:r>
      <w:r w:rsidR="00C633AC" w:rsidRPr="00104158">
        <w:rPr>
          <w:rFonts w:ascii="Times New Roman" w:hAnsi="Times New Roman" w:cs="Times New Roman"/>
          <w:sz w:val="24"/>
          <w:szCs w:val="24"/>
        </w:rPr>
        <w:t>,</w:t>
      </w:r>
      <w:r w:rsidRPr="00104158">
        <w:rPr>
          <w:rFonts w:ascii="Times New Roman" w:hAnsi="Times New Roman" w:cs="Times New Roman"/>
          <w:sz w:val="24"/>
          <w:szCs w:val="24"/>
        </w:rPr>
        <w:t xml:space="preserve"> that at the time of filing the court application they had re</w:t>
      </w:r>
      <w:r w:rsidR="00C633AC" w:rsidRPr="00104158">
        <w:rPr>
          <w:rFonts w:ascii="Times New Roman" w:hAnsi="Times New Roman" w:cs="Times New Roman"/>
          <w:sz w:val="24"/>
          <w:szCs w:val="24"/>
        </w:rPr>
        <w:t>ceived an offer of US$2 million</w:t>
      </w:r>
      <w:r w:rsidR="006C1909" w:rsidRPr="00104158">
        <w:rPr>
          <w:rFonts w:ascii="Times New Roman" w:hAnsi="Times New Roman" w:cs="Times New Roman"/>
          <w:sz w:val="24"/>
          <w:szCs w:val="24"/>
        </w:rPr>
        <w:t xml:space="preserve"> for the stand in question</w:t>
      </w:r>
      <w:r w:rsidRPr="00104158">
        <w:rPr>
          <w:rFonts w:ascii="Times New Roman" w:hAnsi="Times New Roman" w:cs="Times New Roman"/>
          <w:sz w:val="24"/>
          <w:szCs w:val="24"/>
        </w:rPr>
        <w:t>.  It was also the second appellant</w:t>
      </w:r>
      <w:r w:rsidR="007D1166" w:rsidRPr="00104158">
        <w:rPr>
          <w:rFonts w:ascii="Times New Roman" w:hAnsi="Times New Roman" w:cs="Times New Roman"/>
          <w:sz w:val="24"/>
          <w:szCs w:val="24"/>
        </w:rPr>
        <w:t>’</w:t>
      </w:r>
      <w:r w:rsidRPr="00104158">
        <w:rPr>
          <w:rFonts w:ascii="Times New Roman" w:hAnsi="Times New Roman" w:cs="Times New Roman"/>
          <w:sz w:val="24"/>
          <w:szCs w:val="24"/>
        </w:rPr>
        <w:t xml:space="preserve">s case that he had been advised of attempts </w:t>
      </w:r>
      <w:r w:rsidR="002A16FB" w:rsidRPr="00104158">
        <w:rPr>
          <w:rFonts w:ascii="Times New Roman" w:hAnsi="Times New Roman" w:cs="Times New Roman"/>
          <w:sz w:val="24"/>
          <w:szCs w:val="24"/>
        </w:rPr>
        <w:t>b</w:t>
      </w:r>
      <w:r w:rsidRPr="00104158">
        <w:rPr>
          <w:rFonts w:ascii="Times New Roman" w:hAnsi="Times New Roman" w:cs="Times New Roman"/>
          <w:sz w:val="24"/>
          <w:szCs w:val="24"/>
        </w:rPr>
        <w:t>y the second resp</w:t>
      </w:r>
      <w:r w:rsidR="002A16FB" w:rsidRPr="00104158">
        <w:rPr>
          <w:rFonts w:ascii="Times New Roman" w:hAnsi="Times New Roman" w:cs="Times New Roman"/>
          <w:sz w:val="24"/>
          <w:szCs w:val="24"/>
        </w:rPr>
        <w:t>ondent to dispose of the propert</w:t>
      </w:r>
      <w:r w:rsidRPr="00104158">
        <w:rPr>
          <w:rFonts w:ascii="Times New Roman" w:hAnsi="Times New Roman" w:cs="Times New Roman"/>
          <w:sz w:val="24"/>
          <w:szCs w:val="24"/>
        </w:rPr>
        <w:t>y</w:t>
      </w:r>
      <w:r w:rsidR="002A16FB" w:rsidRPr="00104158">
        <w:rPr>
          <w:rFonts w:ascii="Times New Roman" w:hAnsi="Times New Roman" w:cs="Times New Roman"/>
          <w:sz w:val="24"/>
          <w:szCs w:val="24"/>
        </w:rPr>
        <w:t xml:space="preserve"> to one Max </w:t>
      </w:r>
      <w:proofErr w:type="spellStart"/>
      <w:r w:rsidR="002A16FB" w:rsidRPr="00104158">
        <w:rPr>
          <w:rFonts w:ascii="Times New Roman" w:hAnsi="Times New Roman" w:cs="Times New Roman"/>
          <w:sz w:val="24"/>
          <w:szCs w:val="24"/>
        </w:rPr>
        <w:t>Benhura</w:t>
      </w:r>
      <w:proofErr w:type="spellEnd"/>
      <w:r w:rsidR="002A16FB" w:rsidRPr="00104158">
        <w:rPr>
          <w:rFonts w:ascii="Times New Roman" w:hAnsi="Times New Roman" w:cs="Times New Roman"/>
          <w:sz w:val="24"/>
          <w:szCs w:val="24"/>
        </w:rPr>
        <w:t xml:space="preserve"> for the sum</w:t>
      </w:r>
      <w:r w:rsidRPr="00104158">
        <w:rPr>
          <w:rFonts w:ascii="Times New Roman" w:hAnsi="Times New Roman" w:cs="Times New Roman"/>
          <w:sz w:val="24"/>
          <w:szCs w:val="24"/>
        </w:rPr>
        <w:t xml:space="preserve"> of US$300 000.00.  The </w:t>
      </w:r>
      <w:r w:rsidR="0003023D" w:rsidRPr="00104158">
        <w:rPr>
          <w:rFonts w:ascii="Times New Roman" w:hAnsi="Times New Roman" w:cs="Times New Roman"/>
          <w:sz w:val="24"/>
          <w:szCs w:val="24"/>
        </w:rPr>
        <w:t>first and second respondents’</w:t>
      </w:r>
      <w:r w:rsidR="002A16FB" w:rsidRPr="00104158">
        <w:rPr>
          <w:rFonts w:ascii="Times New Roman" w:hAnsi="Times New Roman" w:cs="Times New Roman"/>
          <w:sz w:val="24"/>
          <w:szCs w:val="24"/>
        </w:rPr>
        <w:t xml:space="preserve"> </w:t>
      </w:r>
      <w:r w:rsidR="0003023D" w:rsidRPr="00104158">
        <w:rPr>
          <w:rFonts w:ascii="Times New Roman" w:hAnsi="Times New Roman" w:cs="Times New Roman"/>
          <w:sz w:val="24"/>
          <w:szCs w:val="24"/>
        </w:rPr>
        <w:t>stance</w:t>
      </w:r>
      <w:r w:rsidRPr="00104158">
        <w:rPr>
          <w:rFonts w:ascii="Times New Roman" w:hAnsi="Times New Roman" w:cs="Times New Roman"/>
          <w:sz w:val="24"/>
          <w:szCs w:val="24"/>
        </w:rPr>
        <w:t xml:space="preserve"> was that the value of the property in question is irrelevant sin</w:t>
      </w:r>
      <w:r w:rsidR="002A16FB" w:rsidRPr="00104158">
        <w:rPr>
          <w:rFonts w:ascii="Times New Roman" w:hAnsi="Times New Roman" w:cs="Times New Roman"/>
          <w:sz w:val="24"/>
          <w:szCs w:val="24"/>
        </w:rPr>
        <w:t>c</w:t>
      </w:r>
      <w:r w:rsidRPr="00104158">
        <w:rPr>
          <w:rFonts w:ascii="Times New Roman" w:hAnsi="Times New Roman" w:cs="Times New Roman"/>
          <w:sz w:val="24"/>
          <w:szCs w:val="24"/>
        </w:rPr>
        <w:t>e the Magistrates</w:t>
      </w:r>
      <w:r w:rsidR="00720B81" w:rsidRPr="00104158">
        <w:rPr>
          <w:rFonts w:ascii="Times New Roman" w:hAnsi="Times New Roman" w:cs="Times New Roman"/>
          <w:sz w:val="24"/>
          <w:szCs w:val="24"/>
        </w:rPr>
        <w:t>’</w:t>
      </w:r>
      <w:r w:rsidRPr="00104158">
        <w:rPr>
          <w:rFonts w:ascii="Times New Roman" w:hAnsi="Times New Roman" w:cs="Times New Roman"/>
          <w:sz w:val="24"/>
          <w:szCs w:val="24"/>
        </w:rPr>
        <w:t xml:space="preserve"> Court related to the matter in the capacity of Assistant Master.  The second respondent even added in his opposing affidavit that “</w:t>
      </w:r>
      <w:r w:rsidR="002A16FB" w:rsidRPr="00104158">
        <w:rPr>
          <w:rFonts w:ascii="Times New Roman" w:hAnsi="Times New Roman" w:cs="Times New Roman"/>
          <w:sz w:val="24"/>
          <w:szCs w:val="24"/>
        </w:rPr>
        <w:t>even if the property was v</w:t>
      </w:r>
      <w:r w:rsidRPr="00104158">
        <w:rPr>
          <w:rFonts w:ascii="Times New Roman" w:hAnsi="Times New Roman" w:cs="Times New Roman"/>
          <w:sz w:val="24"/>
          <w:szCs w:val="24"/>
        </w:rPr>
        <w:t xml:space="preserve">alued at $2 million </w:t>
      </w:r>
      <w:r w:rsidR="00BF7713" w:rsidRPr="00104158">
        <w:rPr>
          <w:rFonts w:ascii="Times New Roman" w:hAnsi="Times New Roman" w:cs="Times New Roman"/>
          <w:sz w:val="24"/>
          <w:szCs w:val="24"/>
        </w:rPr>
        <w:t>US Dollars t</w:t>
      </w:r>
      <w:r w:rsidRPr="00104158">
        <w:rPr>
          <w:rFonts w:ascii="Times New Roman" w:hAnsi="Times New Roman" w:cs="Times New Roman"/>
          <w:sz w:val="24"/>
          <w:szCs w:val="24"/>
        </w:rPr>
        <w:t>he estate could be registered with the Magistrates</w:t>
      </w:r>
      <w:r w:rsidR="009D7661" w:rsidRPr="00104158">
        <w:rPr>
          <w:rFonts w:ascii="Times New Roman" w:hAnsi="Times New Roman" w:cs="Times New Roman"/>
          <w:sz w:val="24"/>
          <w:szCs w:val="24"/>
        </w:rPr>
        <w:t>’</w:t>
      </w:r>
      <w:r w:rsidRPr="00104158">
        <w:rPr>
          <w:rFonts w:ascii="Times New Roman" w:hAnsi="Times New Roman" w:cs="Times New Roman"/>
          <w:sz w:val="24"/>
          <w:szCs w:val="24"/>
        </w:rPr>
        <w:t xml:space="preserve"> Court.”</w:t>
      </w:r>
    </w:p>
    <w:p w:rsidR="00D63B07" w:rsidRPr="00104158" w:rsidRDefault="00D63B07" w:rsidP="00282F36">
      <w:pPr>
        <w:spacing w:after="0" w:line="480" w:lineRule="auto"/>
        <w:ind w:firstLine="1440"/>
        <w:jc w:val="both"/>
        <w:rPr>
          <w:rFonts w:ascii="Times New Roman" w:hAnsi="Times New Roman" w:cs="Times New Roman"/>
          <w:sz w:val="24"/>
          <w:szCs w:val="24"/>
        </w:rPr>
      </w:pPr>
    </w:p>
    <w:p w:rsidR="00544C9C" w:rsidRPr="00104158" w:rsidRDefault="001361BE" w:rsidP="00282F36">
      <w:pPr>
        <w:spacing w:after="0" w:line="480" w:lineRule="auto"/>
        <w:ind w:firstLine="1440"/>
        <w:jc w:val="both"/>
        <w:rPr>
          <w:rFonts w:ascii="Times New Roman" w:hAnsi="Times New Roman" w:cs="Times New Roman"/>
          <w:sz w:val="24"/>
          <w:szCs w:val="24"/>
        </w:rPr>
      </w:pPr>
      <w:r w:rsidRPr="00104158">
        <w:rPr>
          <w:rFonts w:ascii="Times New Roman" w:hAnsi="Times New Roman" w:cs="Times New Roman"/>
          <w:sz w:val="24"/>
          <w:szCs w:val="24"/>
        </w:rPr>
        <w:t xml:space="preserve">The question that arises from the </w:t>
      </w:r>
      <w:proofErr w:type="spellStart"/>
      <w:r w:rsidRPr="00104158">
        <w:rPr>
          <w:rFonts w:ascii="Times New Roman" w:hAnsi="Times New Roman" w:cs="Times New Roman"/>
          <w:sz w:val="24"/>
          <w:szCs w:val="24"/>
        </w:rPr>
        <w:t>aforegoing</w:t>
      </w:r>
      <w:proofErr w:type="spellEnd"/>
      <w:r w:rsidRPr="00104158">
        <w:rPr>
          <w:rFonts w:ascii="Times New Roman" w:hAnsi="Times New Roman" w:cs="Times New Roman"/>
          <w:sz w:val="24"/>
          <w:szCs w:val="24"/>
        </w:rPr>
        <w:t xml:space="preserve"> is whether</w:t>
      </w:r>
      <w:r w:rsidR="00D63B07" w:rsidRPr="00104158">
        <w:rPr>
          <w:rFonts w:ascii="Times New Roman" w:hAnsi="Times New Roman" w:cs="Times New Roman"/>
          <w:sz w:val="24"/>
          <w:szCs w:val="24"/>
        </w:rPr>
        <w:t xml:space="preserve"> the Magistrates</w:t>
      </w:r>
      <w:r w:rsidR="00955C17" w:rsidRPr="00104158">
        <w:rPr>
          <w:rFonts w:ascii="Times New Roman" w:hAnsi="Times New Roman" w:cs="Times New Roman"/>
          <w:sz w:val="24"/>
          <w:szCs w:val="24"/>
        </w:rPr>
        <w:t>’</w:t>
      </w:r>
      <w:r w:rsidR="00D63B07" w:rsidRPr="00104158">
        <w:rPr>
          <w:rFonts w:ascii="Times New Roman" w:hAnsi="Times New Roman" w:cs="Times New Roman"/>
          <w:sz w:val="24"/>
          <w:szCs w:val="24"/>
        </w:rPr>
        <w:t xml:space="preserve"> Court had jurisdiction to r</w:t>
      </w:r>
      <w:r w:rsidR="00392237" w:rsidRPr="00104158">
        <w:rPr>
          <w:rFonts w:ascii="Times New Roman" w:hAnsi="Times New Roman" w:cs="Times New Roman"/>
          <w:sz w:val="24"/>
          <w:szCs w:val="24"/>
        </w:rPr>
        <w:t>e</w:t>
      </w:r>
      <w:r w:rsidR="00D63B07" w:rsidRPr="00104158">
        <w:rPr>
          <w:rFonts w:ascii="Times New Roman" w:hAnsi="Times New Roman" w:cs="Times New Roman"/>
          <w:sz w:val="24"/>
          <w:szCs w:val="24"/>
        </w:rPr>
        <w:t>gister the property as part of the deceased estate</w:t>
      </w:r>
      <w:r w:rsidR="008827FB" w:rsidRPr="00104158">
        <w:rPr>
          <w:rFonts w:ascii="Times New Roman" w:hAnsi="Times New Roman" w:cs="Times New Roman"/>
          <w:sz w:val="24"/>
          <w:szCs w:val="24"/>
        </w:rPr>
        <w:t xml:space="preserve"> and thereafter</w:t>
      </w:r>
      <w:r w:rsidR="00A4542C" w:rsidRPr="00104158">
        <w:rPr>
          <w:rFonts w:ascii="Times New Roman" w:hAnsi="Times New Roman" w:cs="Times New Roman"/>
          <w:sz w:val="24"/>
          <w:szCs w:val="24"/>
        </w:rPr>
        <w:t xml:space="preserve"> transfer</w:t>
      </w:r>
      <w:r w:rsidR="008827FB" w:rsidRPr="00104158">
        <w:rPr>
          <w:rFonts w:ascii="Times New Roman" w:hAnsi="Times New Roman" w:cs="Times New Roman"/>
          <w:sz w:val="24"/>
          <w:szCs w:val="24"/>
        </w:rPr>
        <w:t xml:space="preserve"> it to the deceased estate</w:t>
      </w:r>
      <w:r w:rsidR="00D63B07" w:rsidRPr="00104158">
        <w:rPr>
          <w:rFonts w:ascii="Times New Roman" w:hAnsi="Times New Roman" w:cs="Times New Roman"/>
          <w:sz w:val="24"/>
          <w:szCs w:val="24"/>
        </w:rPr>
        <w:t xml:space="preserve">.  It is correct that in terms of s 15 of the Administration </w:t>
      </w:r>
      <w:r w:rsidR="00662743" w:rsidRPr="00104158">
        <w:rPr>
          <w:rFonts w:ascii="Times New Roman" w:hAnsi="Times New Roman" w:cs="Times New Roman"/>
          <w:sz w:val="24"/>
          <w:szCs w:val="24"/>
        </w:rPr>
        <w:t xml:space="preserve">of Estates </w:t>
      </w:r>
      <w:r w:rsidR="00D63B07" w:rsidRPr="00104158">
        <w:rPr>
          <w:rFonts w:ascii="Times New Roman" w:hAnsi="Times New Roman" w:cs="Times New Roman"/>
          <w:sz w:val="24"/>
          <w:szCs w:val="24"/>
        </w:rPr>
        <w:t>Act [</w:t>
      </w:r>
      <w:r w:rsidR="00036D0E" w:rsidRPr="00104158">
        <w:rPr>
          <w:rFonts w:ascii="Times New Roman" w:hAnsi="Times New Roman" w:cs="Times New Roman"/>
          <w:i/>
          <w:sz w:val="24"/>
          <w:szCs w:val="24"/>
        </w:rPr>
        <w:t>Cap </w:t>
      </w:r>
      <w:r w:rsidR="00D63B07" w:rsidRPr="00104158">
        <w:rPr>
          <w:rFonts w:ascii="Times New Roman" w:hAnsi="Times New Roman" w:cs="Times New Roman"/>
          <w:i/>
          <w:sz w:val="24"/>
          <w:szCs w:val="24"/>
        </w:rPr>
        <w:t>6:01]</w:t>
      </w:r>
      <w:r w:rsidR="00C806A3" w:rsidRPr="00104158">
        <w:rPr>
          <w:rFonts w:ascii="Times New Roman" w:hAnsi="Times New Roman" w:cs="Times New Roman"/>
          <w:sz w:val="24"/>
          <w:szCs w:val="24"/>
        </w:rPr>
        <w:t xml:space="preserve"> any inventory made by the person required by the law to do so shall be delivered, if such person resides in a district other than Harare or Bulawayo, to the Magistrate.  In terms of subs 3 the Magistrate is required to have the inventory examined and</w:t>
      </w:r>
      <w:r w:rsidR="008800DA" w:rsidRPr="00104158">
        <w:rPr>
          <w:rFonts w:ascii="Times New Roman" w:hAnsi="Times New Roman" w:cs="Times New Roman"/>
          <w:sz w:val="24"/>
          <w:szCs w:val="24"/>
        </w:rPr>
        <w:t>,</w:t>
      </w:r>
      <w:r w:rsidR="00C806A3" w:rsidRPr="00104158">
        <w:rPr>
          <w:rFonts w:ascii="Times New Roman" w:hAnsi="Times New Roman" w:cs="Times New Roman"/>
          <w:sz w:val="24"/>
          <w:szCs w:val="24"/>
        </w:rPr>
        <w:t xml:space="preserve"> if need </w:t>
      </w:r>
      <w:r w:rsidR="00544C9C" w:rsidRPr="00104158">
        <w:rPr>
          <w:rFonts w:ascii="Times New Roman" w:hAnsi="Times New Roman" w:cs="Times New Roman"/>
          <w:sz w:val="24"/>
          <w:szCs w:val="24"/>
        </w:rPr>
        <w:t>be</w:t>
      </w:r>
      <w:r w:rsidR="008800DA" w:rsidRPr="00104158">
        <w:rPr>
          <w:rFonts w:ascii="Times New Roman" w:hAnsi="Times New Roman" w:cs="Times New Roman"/>
          <w:sz w:val="24"/>
          <w:szCs w:val="24"/>
        </w:rPr>
        <w:t>,</w:t>
      </w:r>
      <w:r w:rsidR="00544C9C" w:rsidRPr="00104158">
        <w:rPr>
          <w:rFonts w:ascii="Times New Roman" w:hAnsi="Times New Roman" w:cs="Times New Roman"/>
          <w:sz w:val="24"/>
          <w:szCs w:val="24"/>
        </w:rPr>
        <w:t xml:space="preserve"> corrected before authenticating the same and transmitting the original to the Master of High Court.  In terms of s 17, the inventory shall include a specified list of all immovable property wherein the deceased had an interest at the time of his death and a reference to the title under which </w:t>
      </w:r>
      <w:r w:rsidR="00544C9C" w:rsidRPr="00104158">
        <w:rPr>
          <w:rFonts w:ascii="Times New Roman" w:hAnsi="Times New Roman" w:cs="Times New Roman"/>
          <w:sz w:val="24"/>
          <w:szCs w:val="24"/>
        </w:rPr>
        <w:lastRenderedPageBreak/>
        <w:t>the deceased held such interest.</w:t>
      </w:r>
      <w:r w:rsidR="008F3C1D" w:rsidRPr="00104158">
        <w:rPr>
          <w:rFonts w:ascii="Times New Roman" w:hAnsi="Times New Roman" w:cs="Times New Roman"/>
          <w:sz w:val="24"/>
          <w:szCs w:val="24"/>
        </w:rPr>
        <w:t xml:space="preserve">  In respect of the estates of persons subject to </w:t>
      </w:r>
      <w:r w:rsidR="00B91DEC" w:rsidRPr="00104158">
        <w:rPr>
          <w:rFonts w:ascii="Times New Roman" w:hAnsi="Times New Roman" w:cs="Times New Roman"/>
          <w:sz w:val="24"/>
          <w:szCs w:val="24"/>
        </w:rPr>
        <w:t>customary</w:t>
      </w:r>
      <w:r w:rsidR="008F3C1D" w:rsidRPr="00104158">
        <w:rPr>
          <w:rFonts w:ascii="Times New Roman" w:hAnsi="Times New Roman" w:cs="Times New Roman"/>
          <w:sz w:val="24"/>
          <w:szCs w:val="24"/>
        </w:rPr>
        <w:t xml:space="preserve"> law, any magistrate </w:t>
      </w:r>
      <w:r w:rsidR="00E11937" w:rsidRPr="00104158">
        <w:rPr>
          <w:rFonts w:ascii="Times New Roman" w:hAnsi="Times New Roman" w:cs="Times New Roman"/>
          <w:sz w:val="24"/>
          <w:szCs w:val="24"/>
        </w:rPr>
        <w:t>or class of magistrates may be designated by the Minister as persons entitled to perform all or any of the functions of the Master.  Lastly in terms of s 130 a meeting may be advertised to be held before a magistrate.</w:t>
      </w:r>
    </w:p>
    <w:p w:rsidR="00E11937" w:rsidRPr="00104158" w:rsidRDefault="00E11937" w:rsidP="00282F36">
      <w:pPr>
        <w:spacing w:after="0" w:line="480" w:lineRule="auto"/>
        <w:ind w:firstLine="1440"/>
        <w:jc w:val="both"/>
        <w:rPr>
          <w:rFonts w:ascii="Times New Roman" w:hAnsi="Times New Roman" w:cs="Times New Roman"/>
          <w:sz w:val="24"/>
          <w:szCs w:val="24"/>
        </w:rPr>
      </w:pPr>
    </w:p>
    <w:p w:rsidR="004F31A7" w:rsidRPr="00104158" w:rsidRDefault="00E11937" w:rsidP="00282F36">
      <w:pPr>
        <w:spacing w:after="0" w:line="480" w:lineRule="auto"/>
        <w:ind w:firstLine="1440"/>
        <w:jc w:val="both"/>
        <w:rPr>
          <w:rFonts w:ascii="Times New Roman" w:hAnsi="Times New Roman" w:cs="Times New Roman"/>
          <w:sz w:val="24"/>
          <w:szCs w:val="24"/>
        </w:rPr>
      </w:pPr>
      <w:r w:rsidRPr="00104158">
        <w:rPr>
          <w:rFonts w:ascii="Times New Roman" w:hAnsi="Times New Roman" w:cs="Times New Roman"/>
          <w:sz w:val="24"/>
          <w:szCs w:val="24"/>
        </w:rPr>
        <w:t xml:space="preserve">It is </w:t>
      </w:r>
      <w:r w:rsidR="00C36268" w:rsidRPr="00104158">
        <w:rPr>
          <w:rFonts w:ascii="Times New Roman" w:hAnsi="Times New Roman" w:cs="Times New Roman"/>
          <w:sz w:val="24"/>
          <w:szCs w:val="24"/>
        </w:rPr>
        <w:t>apparent</w:t>
      </w:r>
      <w:r w:rsidRPr="00104158">
        <w:rPr>
          <w:rFonts w:ascii="Times New Roman" w:hAnsi="Times New Roman" w:cs="Times New Roman"/>
          <w:sz w:val="24"/>
          <w:szCs w:val="24"/>
        </w:rPr>
        <w:t xml:space="preserve"> from the above </w:t>
      </w:r>
      <w:r w:rsidR="00C36268" w:rsidRPr="00104158">
        <w:rPr>
          <w:rFonts w:ascii="Times New Roman" w:hAnsi="Times New Roman" w:cs="Times New Roman"/>
          <w:sz w:val="24"/>
          <w:szCs w:val="24"/>
        </w:rPr>
        <w:t xml:space="preserve">provisions </w:t>
      </w:r>
      <w:r w:rsidRPr="00104158">
        <w:rPr>
          <w:rFonts w:ascii="Times New Roman" w:hAnsi="Times New Roman" w:cs="Times New Roman"/>
          <w:sz w:val="24"/>
          <w:szCs w:val="24"/>
        </w:rPr>
        <w:t>that a magistrate may be called upon to assume the functions of the Master and to preside over meetings</w:t>
      </w:r>
      <w:r w:rsidR="001324A6" w:rsidRPr="00104158">
        <w:rPr>
          <w:rFonts w:ascii="Times New Roman" w:hAnsi="Times New Roman" w:cs="Times New Roman"/>
          <w:sz w:val="24"/>
          <w:szCs w:val="24"/>
        </w:rPr>
        <w:t xml:space="preserve"> related to deceased estates</w:t>
      </w:r>
      <w:r w:rsidRPr="00104158">
        <w:rPr>
          <w:rFonts w:ascii="Times New Roman" w:hAnsi="Times New Roman" w:cs="Times New Roman"/>
          <w:sz w:val="24"/>
          <w:szCs w:val="24"/>
        </w:rPr>
        <w:t xml:space="preserve">.  When he does so, he acts in the capacity of Master and not a </w:t>
      </w:r>
      <w:r w:rsidR="00A32EBF" w:rsidRPr="00104158">
        <w:rPr>
          <w:rFonts w:ascii="Times New Roman" w:hAnsi="Times New Roman" w:cs="Times New Roman"/>
          <w:sz w:val="24"/>
          <w:szCs w:val="24"/>
        </w:rPr>
        <w:t>j</w:t>
      </w:r>
      <w:r w:rsidRPr="00104158">
        <w:rPr>
          <w:rFonts w:ascii="Times New Roman" w:hAnsi="Times New Roman" w:cs="Times New Roman"/>
          <w:sz w:val="24"/>
          <w:szCs w:val="24"/>
        </w:rPr>
        <w:t xml:space="preserve">udicial </w:t>
      </w:r>
      <w:r w:rsidR="00A32EBF" w:rsidRPr="00104158">
        <w:rPr>
          <w:rFonts w:ascii="Times New Roman" w:hAnsi="Times New Roman" w:cs="Times New Roman"/>
          <w:sz w:val="24"/>
          <w:szCs w:val="24"/>
        </w:rPr>
        <w:t>o</w:t>
      </w:r>
      <w:r w:rsidRPr="00104158">
        <w:rPr>
          <w:rFonts w:ascii="Times New Roman" w:hAnsi="Times New Roman" w:cs="Times New Roman"/>
          <w:sz w:val="24"/>
          <w:szCs w:val="24"/>
        </w:rPr>
        <w:t>fficer.</w:t>
      </w:r>
      <w:r w:rsidR="00A32EBF" w:rsidRPr="00104158">
        <w:rPr>
          <w:rFonts w:ascii="Times New Roman" w:hAnsi="Times New Roman" w:cs="Times New Roman"/>
          <w:sz w:val="24"/>
          <w:szCs w:val="24"/>
        </w:rPr>
        <w:t xml:space="preserve">  Whilst the Master has the responsibility to </w:t>
      </w:r>
      <w:r w:rsidR="00587713" w:rsidRPr="00104158">
        <w:rPr>
          <w:rFonts w:ascii="Times New Roman" w:hAnsi="Times New Roman" w:cs="Times New Roman"/>
          <w:sz w:val="24"/>
          <w:szCs w:val="24"/>
        </w:rPr>
        <w:t>administer</w:t>
      </w:r>
      <w:r w:rsidR="00A32EBF" w:rsidRPr="00104158">
        <w:rPr>
          <w:rFonts w:ascii="Times New Roman" w:hAnsi="Times New Roman" w:cs="Times New Roman"/>
          <w:sz w:val="24"/>
          <w:szCs w:val="24"/>
        </w:rPr>
        <w:t xml:space="preserve"> deceased estates, it is clear </w:t>
      </w:r>
      <w:r w:rsidR="00587713" w:rsidRPr="00104158">
        <w:rPr>
          <w:rFonts w:ascii="Times New Roman" w:hAnsi="Times New Roman" w:cs="Times New Roman"/>
          <w:sz w:val="24"/>
          <w:szCs w:val="24"/>
        </w:rPr>
        <w:t xml:space="preserve">that </w:t>
      </w:r>
      <w:r w:rsidR="00A32EBF" w:rsidRPr="00104158">
        <w:rPr>
          <w:rFonts w:ascii="Times New Roman" w:hAnsi="Times New Roman" w:cs="Times New Roman"/>
          <w:sz w:val="24"/>
          <w:szCs w:val="24"/>
        </w:rPr>
        <w:t>the Master has no judicial powers.  In other</w:t>
      </w:r>
      <w:r w:rsidR="004F31A7" w:rsidRPr="00104158">
        <w:rPr>
          <w:rFonts w:ascii="Times New Roman" w:hAnsi="Times New Roman" w:cs="Times New Roman"/>
          <w:sz w:val="24"/>
          <w:szCs w:val="24"/>
        </w:rPr>
        <w:t xml:space="preserve"> words the Master cannot</w:t>
      </w:r>
      <w:r w:rsidR="00587713" w:rsidRPr="00104158">
        <w:rPr>
          <w:rFonts w:ascii="Times New Roman" w:hAnsi="Times New Roman" w:cs="Times New Roman"/>
          <w:sz w:val="24"/>
          <w:szCs w:val="24"/>
        </w:rPr>
        <w:t>,</w:t>
      </w:r>
      <w:r w:rsidR="004F31A7" w:rsidRPr="00104158">
        <w:rPr>
          <w:rFonts w:ascii="Times New Roman" w:hAnsi="Times New Roman" w:cs="Times New Roman"/>
          <w:sz w:val="24"/>
          <w:szCs w:val="24"/>
        </w:rPr>
        <w:t xml:space="preserve"> as is alleged by the </w:t>
      </w:r>
      <w:r w:rsidR="00587713" w:rsidRPr="00104158">
        <w:rPr>
          <w:rFonts w:ascii="Times New Roman" w:hAnsi="Times New Roman" w:cs="Times New Roman"/>
          <w:sz w:val="24"/>
          <w:szCs w:val="24"/>
        </w:rPr>
        <w:t xml:space="preserve">first and second </w:t>
      </w:r>
      <w:r w:rsidR="004F31A7" w:rsidRPr="00104158">
        <w:rPr>
          <w:rFonts w:ascii="Times New Roman" w:hAnsi="Times New Roman" w:cs="Times New Roman"/>
          <w:sz w:val="24"/>
          <w:szCs w:val="24"/>
        </w:rPr>
        <w:t>respondents in this case</w:t>
      </w:r>
      <w:r w:rsidR="00C04E2E" w:rsidRPr="00104158">
        <w:rPr>
          <w:rFonts w:ascii="Times New Roman" w:hAnsi="Times New Roman" w:cs="Times New Roman"/>
          <w:sz w:val="24"/>
          <w:szCs w:val="24"/>
        </w:rPr>
        <w:t>,</w:t>
      </w:r>
      <w:r w:rsidR="004F31A7" w:rsidRPr="00104158">
        <w:rPr>
          <w:rFonts w:ascii="Times New Roman" w:hAnsi="Times New Roman" w:cs="Times New Roman"/>
          <w:sz w:val="24"/>
          <w:szCs w:val="24"/>
        </w:rPr>
        <w:t xml:space="preserve"> make an order to transfer an immovable property into </w:t>
      </w:r>
      <w:r w:rsidR="002F72A5" w:rsidRPr="00104158">
        <w:rPr>
          <w:rFonts w:ascii="Times New Roman" w:hAnsi="Times New Roman" w:cs="Times New Roman"/>
          <w:sz w:val="24"/>
          <w:szCs w:val="24"/>
        </w:rPr>
        <w:t xml:space="preserve">the name of a deceased estate.  </w:t>
      </w:r>
      <w:r w:rsidR="004F31A7" w:rsidRPr="00104158">
        <w:rPr>
          <w:rFonts w:ascii="Times New Roman" w:hAnsi="Times New Roman" w:cs="Times New Roman"/>
          <w:sz w:val="24"/>
          <w:szCs w:val="24"/>
        </w:rPr>
        <w:t xml:space="preserve">Such an order can only competently be made by a court with the jurisdiction to do so. </w:t>
      </w:r>
    </w:p>
    <w:p w:rsidR="004F31A7" w:rsidRPr="00104158" w:rsidRDefault="004F31A7" w:rsidP="00AF66D0">
      <w:pPr>
        <w:spacing w:after="0" w:line="240" w:lineRule="auto"/>
        <w:ind w:firstLine="1440"/>
        <w:jc w:val="both"/>
        <w:rPr>
          <w:rFonts w:ascii="Times New Roman" w:hAnsi="Times New Roman" w:cs="Times New Roman"/>
          <w:sz w:val="24"/>
          <w:szCs w:val="24"/>
        </w:rPr>
      </w:pPr>
    </w:p>
    <w:p w:rsidR="00876A9D" w:rsidRPr="00104158" w:rsidRDefault="004F31A7" w:rsidP="00876A9D">
      <w:pPr>
        <w:spacing w:after="0" w:line="480" w:lineRule="auto"/>
        <w:ind w:firstLine="1440"/>
        <w:jc w:val="both"/>
        <w:rPr>
          <w:rFonts w:ascii="Times New Roman" w:hAnsi="Times New Roman" w:cs="Times New Roman"/>
          <w:sz w:val="24"/>
          <w:szCs w:val="24"/>
        </w:rPr>
      </w:pPr>
      <w:r w:rsidRPr="00104158">
        <w:rPr>
          <w:rFonts w:ascii="Times New Roman" w:hAnsi="Times New Roman" w:cs="Times New Roman"/>
          <w:sz w:val="24"/>
          <w:szCs w:val="24"/>
        </w:rPr>
        <w:t>On a perusal of the court application filed in the Magistrates</w:t>
      </w:r>
      <w:r w:rsidR="003C2258" w:rsidRPr="00104158">
        <w:rPr>
          <w:rFonts w:ascii="Times New Roman" w:hAnsi="Times New Roman" w:cs="Times New Roman"/>
          <w:sz w:val="24"/>
          <w:szCs w:val="24"/>
        </w:rPr>
        <w:t>’</w:t>
      </w:r>
      <w:r w:rsidRPr="00104158">
        <w:rPr>
          <w:rFonts w:ascii="Times New Roman" w:hAnsi="Times New Roman" w:cs="Times New Roman"/>
          <w:sz w:val="24"/>
          <w:szCs w:val="24"/>
        </w:rPr>
        <w:t xml:space="preserve"> Court in </w:t>
      </w:r>
      <w:proofErr w:type="gramStart"/>
      <w:r w:rsidRPr="00104158">
        <w:rPr>
          <w:rFonts w:ascii="Times New Roman" w:hAnsi="Times New Roman" w:cs="Times New Roman"/>
          <w:sz w:val="24"/>
          <w:szCs w:val="24"/>
        </w:rPr>
        <w:t>which</w:t>
      </w:r>
      <w:proofErr w:type="gramEnd"/>
      <w:r w:rsidRPr="00104158">
        <w:rPr>
          <w:rFonts w:ascii="Times New Roman" w:hAnsi="Times New Roman" w:cs="Times New Roman"/>
          <w:sz w:val="24"/>
          <w:szCs w:val="24"/>
        </w:rPr>
        <w:t xml:space="preserve"> the transfer of the property in question was ordered, it </w:t>
      </w:r>
      <w:r w:rsidR="00C04E2E" w:rsidRPr="00104158">
        <w:rPr>
          <w:rFonts w:ascii="Times New Roman" w:hAnsi="Times New Roman" w:cs="Times New Roman"/>
          <w:sz w:val="24"/>
          <w:szCs w:val="24"/>
        </w:rPr>
        <w:t>i</w:t>
      </w:r>
      <w:r w:rsidRPr="00104158">
        <w:rPr>
          <w:rFonts w:ascii="Times New Roman" w:hAnsi="Times New Roman" w:cs="Times New Roman"/>
          <w:sz w:val="24"/>
          <w:szCs w:val="24"/>
        </w:rPr>
        <w:t xml:space="preserve">s clear that these were court proceedings and not proceedings before an assistant Master in terms </w:t>
      </w:r>
      <w:r w:rsidR="00084E97" w:rsidRPr="00104158">
        <w:rPr>
          <w:rFonts w:ascii="Times New Roman" w:hAnsi="Times New Roman" w:cs="Times New Roman"/>
          <w:sz w:val="24"/>
          <w:szCs w:val="24"/>
        </w:rPr>
        <w:t xml:space="preserve">of the </w:t>
      </w:r>
      <w:r w:rsidR="00C04E2E" w:rsidRPr="00104158">
        <w:rPr>
          <w:rFonts w:ascii="Times New Roman" w:hAnsi="Times New Roman" w:cs="Times New Roman"/>
          <w:sz w:val="24"/>
          <w:szCs w:val="24"/>
        </w:rPr>
        <w:t xml:space="preserve">Administration of </w:t>
      </w:r>
      <w:r w:rsidR="0094238E" w:rsidRPr="00104158">
        <w:rPr>
          <w:rFonts w:ascii="Times New Roman" w:hAnsi="Times New Roman" w:cs="Times New Roman"/>
          <w:sz w:val="24"/>
          <w:szCs w:val="24"/>
        </w:rPr>
        <w:t xml:space="preserve">Estates </w:t>
      </w:r>
      <w:r w:rsidR="00084E97" w:rsidRPr="00104158">
        <w:rPr>
          <w:rFonts w:ascii="Times New Roman" w:hAnsi="Times New Roman" w:cs="Times New Roman"/>
          <w:sz w:val="24"/>
          <w:szCs w:val="24"/>
        </w:rPr>
        <w:t>Act.  In a second application the Magistrates</w:t>
      </w:r>
      <w:r w:rsidR="007518B4" w:rsidRPr="00104158">
        <w:rPr>
          <w:rFonts w:ascii="Times New Roman" w:hAnsi="Times New Roman" w:cs="Times New Roman"/>
          <w:sz w:val="24"/>
          <w:szCs w:val="24"/>
        </w:rPr>
        <w:t>’</w:t>
      </w:r>
      <w:r w:rsidR="00084E97" w:rsidRPr="00104158">
        <w:rPr>
          <w:rFonts w:ascii="Times New Roman" w:hAnsi="Times New Roman" w:cs="Times New Roman"/>
          <w:sz w:val="24"/>
          <w:szCs w:val="24"/>
        </w:rPr>
        <w:t xml:space="preserve"> Court issued an order interdicting the sale or </w:t>
      </w:r>
      <w:r w:rsidR="00DB5212" w:rsidRPr="00104158">
        <w:rPr>
          <w:rFonts w:ascii="Times New Roman" w:hAnsi="Times New Roman" w:cs="Times New Roman"/>
          <w:sz w:val="24"/>
          <w:szCs w:val="24"/>
        </w:rPr>
        <w:t>encumbrance</w:t>
      </w:r>
      <w:r w:rsidR="00084E97" w:rsidRPr="00104158">
        <w:rPr>
          <w:rFonts w:ascii="Times New Roman" w:hAnsi="Times New Roman" w:cs="Times New Roman"/>
          <w:sz w:val="24"/>
          <w:szCs w:val="24"/>
        </w:rPr>
        <w:t xml:space="preserve"> of</w:t>
      </w:r>
      <w:r w:rsidR="00876A9D" w:rsidRPr="00104158">
        <w:rPr>
          <w:rFonts w:ascii="Times New Roman" w:hAnsi="Times New Roman" w:cs="Times New Roman"/>
          <w:sz w:val="24"/>
          <w:szCs w:val="24"/>
        </w:rPr>
        <w:t xml:space="preserve"> the property.  Clearly neither the Master </w:t>
      </w:r>
      <w:r w:rsidR="0023542D" w:rsidRPr="00104158">
        <w:rPr>
          <w:rFonts w:ascii="Times New Roman" w:hAnsi="Times New Roman" w:cs="Times New Roman"/>
          <w:sz w:val="24"/>
          <w:szCs w:val="24"/>
        </w:rPr>
        <w:t xml:space="preserve">nor an Assistant Master </w:t>
      </w:r>
      <w:r w:rsidR="00876A9D" w:rsidRPr="00104158">
        <w:rPr>
          <w:rFonts w:ascii="Times New Roman" w:hAnsi="Times New Roman" w:cs="Times New Roman"/>
          <w:sz w:val="24"/>
          <w:szCs w:val="24"/>
        </w:rPr>
        <w:t>would have the jurisdiction to issue such an order.  The suggestion by the first and second respondents that this was a mere registration of the property with the office of the Master is clearly untenable and must therefore be rejected.</w:t>
      </w:r>
    </w:p>
    <w:p w:rsidR="00876A9D" w:rsidRPr="00104158" w:rsidRDefault="00876A9D" w:rsidP="00876A9D">
      <w:pPr>
        <w:spacing w:after="0" w:line="480" w:lineRule="auto"/>
        <w:ind w:firstLine="1440"/>
        <w:jc w:val="both"/>
        <w:rPr>
          <w:rFonts w:ascii="Times New Roman" w:hAnsi="Times New Roman" w:cs="Times New Roman"/>
          <w:sz w:val="24"/>
          <w:szCs w:val="24"/>
        </w:rPr>
      </w:pPr>
    </w:p>
    <w:p w:rsidR="00AF206B" w:rsidRPr="00104158" w:rsidRDefault="00876A9D" w:rsidP="00876A9D">
      <w:pPr>
        <w:spacing w:after="0" w:line="480" w:lineRule="auto"/>
        <w:ind w:firstLine="1440"/>
        <w:jc w:val="both"/>
        <w:rPr>
          <w:rFonts w:ascii="Times New Roman" w:hAnsi="Times New Roman" w:cs="Times New Roman"/>
          <w:sz w:val="24"/>
          <w:szCs w:val="24"/>
        </w:rPr>
      </w:pPr>
      <w:r w:rsidRPr="00104158">
        <w:rPr>
          <w:rFonts w:ascii="Times New Roman" w:hAnsi="Times New Roman" w:cs="Times New Roman"/>
          <w:sz w:val="24"/>
          <w:szCs w:val="24"/>
        </w:rPr>
        <w:t>In the result I reach the conclusion that, for the reasons given, the Magistrates</w:t>
      </w:r>
      <w:r w:rsidR="00154CDA" w:rsidRPr="00104158">
        <w:rPr>
          <w:rFonts w:ascii="Times New Roman" w:hAnsi="Times New Roman" w:cs="Times New Roman"/>
          <w:sz w:val="24"/>
          <w:szCs w:val="24"/>
        </w:rPr>
        <w:t>’</w:t>
      </w:r>
      <w:r w:rsidRPr="00104158">
        <w:rPr>
          <w:rFonts w:ascii="Times New Roman" w:hAnsi="Times New Roman" w:cs="Times New Roman"/>
          <w:sz w:val="24"/>
          <w:szCs w:val="24"/>
        </w:rPr>
        <w:t xml:space="preserve"> Court had no jurisdiction to order the transfer of the property in question into the name of the </w:t>
      </w:r>
      <w:r w:rsidRPr="00104158">
        <w:rPr>
          <w:rFonts w:ascii="Times New Roman" w:hAnsi="Times New Roman" w:cs="Times New Roman"/>
          <w:sz w:val="24"/>
          <w:szCs w:val="24"/>
        </w:rPr>
        <w:lastRenderedPageBreak/>
        <w:t>deceased estate</w:t>
      </w:r>
      <w:r w:rsidR="001361BE" w:rsidRPr="00104158">
        <w:rPr>
          <w:rFonts w:ascii="Times New Roman" w:hAnsi="Times New Roman" w:cs="Times New Roman"/>
          <w:sz w:val="24"/>
          <w:szCs w:val="24"/>
        </w:rPr>
        <w:t xml:space="preserve"> as its value clearly exceeded the monetary jurisdiction of the court</w:t>
      </w:r>
      <w:r w:rsidRPr="00104158">
        <w:rPr>
          <w:rFonts w:ascii="Times New Roman" w:hAnsi="Times New Roman" w:cs="Times New Roman"/>
          <w:sz w:val="24"/>
          <w:szCs w:val="24"/>
        </w:rPr>
        <w:t>.  The order by the Magistrates Court was therefore null and void.</w:t>
      </w:r>
    </w:p>
    <w:p w:rsidR="00AF206B" w:rsidRPr="00104158" w:rsidRDefault="00AF206B" w:rsidP="00876A9D">
      <w:pPr>
        <w:spacing w:after="0" w:line="480" w:lineRule="auto"/>
        <w:ind w:firstLine="1440"/>
        <w:jc w:val="both"/>
        <w:rPr>
          <w:rFonts w:ascii="Times New Roman" w:hAnsi="Times New Roman" w:cs="Times New Roman"/>
          <w:sz w:val="24"/>
          <w:szCs w:val="24"/>
        </w:rPr>
      </w:pPr>
    </w:p>
    <w:p w:rsidR="0077085C" w:rsidRPr="00104158" w:rsidRDefault="00AF206B" w:rsidP="00876A9D">
      <w:pPr>
        <w:spacing w:after="0" w:line="480" w:lineRule="auto"/>
        <w:ind w:firstLine="1440"/>
        <w:jc w:val="both"/>
        <w:rPr>
          <w:rFonts w:ascii="Times New Roman" w:hAnsi="Times New Roman" w:cs="Times New Roman"/>
          <w:sz w:val="24"/>
          <w:szCs w:val="24"/>
        </w:rPr>
      </w:pPr>
      <w:r w:rsidRPr="00104158">
        <w:rPr>
          <w:rFonts w:ascii="Times New Roman" w:hAnsi="Times New Roman" w:cs="Times New Roman"/>
          <w:sz w:val="24"/>
          <w:szCs w:val="24"/>
        </w:rPr>
        <w:t xml:space="preserve">In coming to </w:t>
      </w:r>
      <w:r w:rsidR="00A3764B" w:rsidRPr="00104158">
        <w:rPr>
          <w:rFonts w:ascii="Times New Roman" w:hAnsi="Times New Roman" w:cs="Times New Roman"/>
          <w:sz w:val="24"/>
          <w:szCs w:val="24"/>
        </w:rPr>
        <w:t xml:space="preserve">court </w:t>
      </w:r>
      <w:r w:rsidRPr="00104158">
        <w:rPr>
          <w:rFonts w:ascii="Times New Roman" w:hAnsi="Times New Roman" w:cs="Times New Roman"/>
          <w:sz w:val="24"/>
          <w:szCs w:val="24"/>
        </w:rPr>
        <w:t>the appellant</w:t>
      </w:r>
      <w:r w:rsidR="002839A3" w:rsidRPr="00104158">
        <w:rPr>
          <w:rFonts w:ascii="Times New Roman" w:hAnsi="Times New Roman" w:cs="Times New Roman"/>
          <w:sz w:val="24"/>
          <w:szCs w:val="24"/>
        </w:rPr>
        <w:t>s</w:t>
      </w:r>
      <w:r w:rsidRPr="00104158">
        <w:rPr>
          <w:rFonts w:ascii="Times New Roman" w:hAnsi="Times New Roman" w:cs="Times New Roman"/>
          <w:sz w:val="24"/>
          <w:szCs w:val="24"/>
        </w:rPr>
        <w:t xml:space="preserve"> sough</w:t>
      </w:r>
      <w:r w:rsidR="00A3764B" w:rsidRPr="00104158">
        <w:rPr>
          <w:rFonts w:ascii="Times New Roman" w:hAnsi="Times New Roman" w:cs="Times New Roman"/>
          <w:sz w:val="24"/>
          <w:szCs w:val="24"/>
        </w:rPr>
        <w:t>t</w:t>
      </w:r>
      <w:r w:rsidRPr="00104158">
        <w:rPr>
          <w:rFonts w:ascii="Times New Roman" w:hAnsi="Times New Roman" w:cs="Times New Roman"/>
          <w:sz w:val="24"/>
          <w:szCs w:val="24"/>
        </w:rPr>
        <w:t xml:space="preserve"> the cancellation of the deed of transfer issued in favour of the first respondent on two bas</w:t>
      </w:r>
      <w:r w:rsidR="00154CDA" w:rsidRPr="00104158">
        <w:rPr>
          <w:rFonts w:ascii="Times New Roman" w:hAnsi="Times New Roman" w:cs="Times New Roman"/>
          <w:sz w:val="24"/>
          <w:szCs w:val="24"/>
        </w:rPr>
        <w:t>e</w:t>
      </w:r>
      <w:r w:rsidRPr="00104158">
        <w:rPr>
          <w:rFonts w:ascii="Times New Roman" w:hAnsi="Times New Roman" w:cs="Times New Roman"/>
          <w:sz w:val="24"/>
          <w:szCs w:val="24"/>
        </w:rPr>
        <w:t xml:space="preserve">s.  The first was that the order </w:t>
      </w:r>
      <w:r w:rsidR="00A3764B" w:rsidRPr="00104158">
        <w:rPr>
          <w:rFonts w:ascii="Times New Roman" w:hAnsi="Times New Roman" w:cs="Times New Roman"/>
          <w:sz w:val="24"/>
          <w:szCs w:val="24"/>
        </w:rPr>
        <w:t xml:space="preserve">of </w:t>
      </w:r>
      <w:r w:rsidRPr="00104158">
        <w:rPr>
          <w:rFonts w:ascii="Times New Roman" w:hAnsi="Times New Roman" w:cs="Times New Roman"/>
          <w:sz w:val="24"/>
          <w:szCs w:val="24"/>
        </w:rPr>
        <w:t>the Magistrates</w:t>
      </w:r>
      <w:r w:rsidR="00B62820" w:rsidRPr="00104158">
        <w:rPr>
          <w:rFonts w:ascii="Times New Roman" w:hAnsi="Times New Roman" w:cs="Times New Roman"/>
          <w:sz w:val="24"/>
          <w:szCs w:val="24"/>
        </w:rPr>
        <w:t>’</w:t>
      </w:r>
      <w:r w:rsidRPr="00104158">
        <w:rPr>
          <w:rFonts w:ascii="Times New Roman" w:hAnsi="Times New Roman" w:cs="Times New Roman"/>
          <w:sz w:val="24"/>
          <w:szCs w:val="24"/>
        </w:rPr>
        <w:t xml:space="preserve"> Court had been obtained through fraud.  The second was that the order was a nullity because the Court had no jurisdiction</w:t>
      </w:r>
      <w:r w:rsidR="0077085C" w:rsidRPr="00104158">
        <w:rPr>
          <w:rFonts w:ascii="Times New Roman" w:hAnsi="Times New Roman" w:cs="Times New Roman"/>
          <w:sz w:val="24"/>
          <w:szCs w:val="24"/>
        </w:rPr>
        <w:t xml:space="preserve"> to grant such an order.</w:t>
      </w:r>
    </w:p>
    <w:p w:rsidR="0077085C" w:rsidRPr="00104158" w:rsidRDefault="0077085C" w:rsidP="00876A9D">
      <w:pPr>
        <w:spacing w:after="0" w:line="480" w:lineRule="auto"/>
        <w:ind w:firstLine="1440"/>
        <w:jc w:val="both"/>
        <w:rPr>
          <w:rFonts w:ascii="Times New Roman" w:hAnsi="Times New Roman" w:cs="Times New Roman"/>
          <w:sz w:val="24"/>
          <w:szCs w:val="24"/>
        </w:rPr>
      </w:pPr>
    </w:p>
    <w:p w:rsidR="001D1E16" w:rsidRPr="00104158" w:rsidRDefault="0077085C" w:rsidP="00876A9D">
      <w:pPr>
        <w:spacing w:after="0" w:line="480" w:lineRule="auto"/>
        <w:ind w:firstLine="1440"/>
        <w:jc w:val="both"/>
        <w:rPr>
          <w:rFonts w:ascii="Times New Roman" w:hAnsi="Times New Roman" w:cs="Times New Roman"/>
          <w:sz w:val="24"/>
          <w:szCs w:val="24"/>
        </w:rPr>
      </w:pPr>
      <w:r w:rsidRPr="00104158">
        <w:rPr>
          <w:rFonts w:ascii="Times New Roman" w:hAnsi="Times New Roman" w:cs="Times New Roman"/>
          <w:sz w:val="24"/>
          <w:szCs w:val="24"/>
        </w:rPr>
        <w:t>Having established that the Court had no jurisdiction, the fact that the appellant</w:t>
      </w:r>
      <w:r w:rsidR="00B62820" w:rsidRPr="00104158">
        <w:rPr>
          <w:rFonts w:ascii="Times New Roman" w:hAnsi="Times New Roman" w:cs="Times New Roman"/>
          <w:sz w:val="24"/>
          <w:szCs w:val="24"/>
        </w:rPr>
        <w:t>s</w:t>
      </w:r>
      <w:r w:rsidRPr="00104158">
        <w:rPr>
          <w:rFonts w:ascii="Times New Roman" w:hAnsi="Times New Roman" w:cs="Times New Roman"/>
          <w:sz w:val="24"/>
          <w:szCs w:val="24"/>
        </w:rPr>
        <w:t xml:space="preserve"> did not apply for the </w:t>
      </w:r>
      <w:r w:rsidR="00647A8F" w:rsidRPr="00104158">
        <w:rPr>
          <w:rFonts w:ascii="Times New Roman" w:hAnsi="Times New Roman" w:cs="Times New Roman"/>
          <w:sz w:val="24"/>
          <w:szCs w:val="24"/>
        </w:rPr>
        <w:t>rescission</w:t>
      </w:r>
      <w:r w:rsidRPr="00104158">
        <w:rPr>
          <w:rFonts w:ascii="Times New Roman" w:hAnsi="Times New Roman" w:cs="Times New Roman"/>
          <w:sz w:val="24"/>
          <w:szCs w:val="24"/>
        </w:rPr>
        <w:t xml:space="preserve"> of the default judgment as provided in the Magistrates Court </w:t>
      </w:r>
      <w:r w:rsidR="00647A8F" w:rsidRPr="00104158">
        <w:rPr>
          <w:rFonts w:ascii="Times New Roman" w:hAnsi="Times New Roman" w:cs="Times New Roman"/>
          <w:sz w:val="24"/>
          <w:szCs w:val="24"/>
        </w:rPr>
        <w:t>(</w:t>
      </w:r>
      <w:r w:rsidRPr="00104158">
        <w:rPr>
          <w:rFonts w:ascii="Times New Roman" w:hAnsi="Times New Roman" w:cs="Times New Roman"/>
          <w:sz w:val="24"/>
          <w:szCs w:val="24"/>
        </w:rPr>
        <w:t>Civil</w:t>
      </w:r>
      <w:r w:rsidR="00647A8F" w:rsidRPr="00104158">
        <w:rPr>
          <w:rFonts w:ascii="Times New Roman" w:hAnsi="Times New Roman" w:cs="Times New Roman"/>
          <w:sz w:val="24"/>
          <w:szCs w:val="24"/>
        </w:rPr>
        <w:t>)</w:t>
      </w:r>
      <w:r w:rsidRPr="00104158">
        <w:rPr>
          <w:rFonts w:ascii="Times New Roman" w:hAnsi="Times New Roman" w:cs="Times New Roman"/>
          <w:sz w:val="24"/>
          <w:szCs w:val="24"/>
        </w:rPr>
        <w:t xml:space="preserve"> Rules is clearly irrelevant.  This is because in the words of KORSAH JA in</w:t>
      </w:r>
      <w:r w:rsidR="004200C9" w:rsidRPr="00104158">
        <w:rPr>
          <w:rFonts w:ascii="Times New Roman" w:hAnsi="Times New Roman" w:cs="Times New Roman"/>
          <w:sz w:val="24"/>
          <w:szCs w:val="24"/>
        </w:rPr>
        <w:t xml:space="preserve"> </w:t>
      </w:r>
      <w:proofErr w:type="spellStart"/>
      <w:r w:rsidR="004200C9" w:rsidRPr="00104158">
        <w:rPr>
          <w:rFonts w:ascii="Times New Roman" w:hAnsi="Times New Roman" w:cs="Times New Roman"/>
          <w:i/>
          <w:sz w:val="24"/>
          <w:szCs w:val="24"/>
        </w:rPr>
        <w:t>Muchakata</w:t>
      </w:r>
      <w:proofErr w:type="spellEnd"/>
      <w:r w:rsidR="004200C9" w:rsidRPr="00104158">
        <w:rPr>
          <w:rFonts w:ascii="Times New Roman" w:hAnsi="Times New Roman" w:cs="Times New Roman"/>
          <w:i/>
          <w:sz w:val="24"/>
          <w:szCs w:val="24"/>
        </w:rPr>
        <w:t xml:space="preserve"> v</w:t>
      </w:r>
      <w:r w:rsidR="004200C9" w:rsidRPr="00104158">
        <w:rPr>
          <w:rFonts w:ascii="Times New Roman" w:hAnsi="Times New Roman" w:cs="Times New Roman"/>
          <w:sz w:val="24"/>
          <w:szCs w:val="24"/>
        </w:rPr>
        <w:t xml:space="preserve"> </w:t>
      </w:r>
      <w:proofErr w:type="spellStart"/>
      <w:r w:rsidR="004200C9" w:rsidRPr="00104158">
        <w:rPr>
          <w:rFonts w:ascii="Times New Roman" w:hAnsi="Times New Roman" w:cs="Times New Roman"/>
          <w:i/>
          <w:sz w:val="24"/>
          <w:szCs w:val="24"/>
        </w:rPr>
        <w:t>Nertherburn</w:t>
      </w:r>
      <w:proofErr w:type="spellEnd"/>
      <w:r w:rsidR="004200C9" w:rsidRPr="00104158">
        <w:rPr>
          <w:rFonts w:ascii="Times New Roman" w:hAnsi="Times New Roman" w:cs="Times New Roman"/>
          <w:i/>
          <w:sz w:val="24"/>
          <w:szCs w:val="24"/>
        </w:rPr>
        <w:t xml:space="preserve"> Mine</w:t>
      </w:r>
      <w:r w:rsidR="004200C9" w:rsidRPr="00104158">
        <w:rPr>
          <w:rFonts w:ascii="Times New Roman" w:hAnsi="Times New Roman" w:cs="Times New Roman"/>
          <w:sz w:val="24"/>
          <w:szCs w:val="24"/>
        </w:rPr>
        <w:t xml:space="preserve"> 1996 (2) ZLR 153(S), 157 B-C: </w:t>
      </w:r>
    </w:p>
    <w:p w:rsidR="00E11937" w:rsidRPr="00104158" w:rsidRDefault="001D1E16" w:rsidP="002B49AF">
      <w:pPr>
        <w:spacing w:after="0" w:line="240" w:lineRule="auto"/>
        <w:ind w:left="720"/>
        <w:jc w:val="both"/>
        <w:rPr>
          <w:rFonts w:ascii="Times New Roman" w:hAnsi="Times New Roman" w:cs="Times New Roman"/>
          <w:sz w:val="24"/>
          <w:szCs w:val="24"/>
        </w:rPr>
      </w:pPr>
      <w:r w:rsidRPr="00104158">
        <w:rPr>
          <w:rFonts w:ascii="Times New Roman" w:hAnsi="Times New Roman" w:cs="Times New Roman"/>
          <w:sz w:val="24"/>
          <w:szCs w:val="24"/>
        </w:rPr>
        <w:t>“</w:t>
      </w:r>
      <w:r w:rsidR="00E85FB9" w:rsidRPr="00104158">
        <w:rPr>
          <w:rFonts w:ascii="Times New Roman" w:hAnsi="Times New Roman" w:cs="Times New Roman"/>
          <w:sz w:val="24"/>
          <w:szCs w:val="24"/>
        </w:rPr>
        <w:t xml:space="preserve">If the order was void </w:t>
      </w:r>
      <w:proofErr w:type="spellStart"/>
      <w:r w:rsidRPr="00104158">
        <w:rPr>
          <w:rFonts w:ascii="Times New Roman" w:hAnsi="Times New Roman" w:cs="Times New Roman"/>
          <w:i/>
          <w:sz w:val="24"/>
          <w:szCs w:val="24"/>
        </w:rPr>
        <w:t>ab</w:t>
      </w:r>
      <w:proofErr w:type="spellEnd"/>
      <w:r w:rsidRPr="00104158">
        <w:rPr>
          <w:rFonts w:ascii="Times New Roman" w:hAnsi="Times New Roman" w:cs="Times New Roman"/>
          <w:i/>
          <w:sz w:val="24"/>
          <w:szCs w:val="24"/>
        </w:rPr>
        <w:t xml:space="preserve"> in initio</w:t>
      </w:r>
      <w:r w:rsidRPr="00104158">
        <w:rPr>
          <w:rFonts w:ascii="Times New Roman" w:hAnsi="Times New Roman" w:cs="Times New Roman"/>
          <w:sz w:val="24"/>
          <w:szCs w:val="24"/>
        </w:rPr>
        <w:t xml:space="preserve"> it was void at all times and for all purposes.  It does not matter when and by whom the issue of its validity is raised; nothing can depend on it.  As Lord Denning MR so exquisitely put it in </w:t>
      </w:r>
      <w:proofErr w:type="spellStart"/>
      <w:r w:rsidRPr="00104158">
        <w:rPr>
          <w:rFonts w:ascii="Times New Roman" w:hAnsi="Times New Roman" w:cs="Times New Roman"/>
          <w:i/>
          <w:sz w:val="24"/>
          <w:szCs w:val="24"/>
        </w:rPr>
        <w:t>MacF</w:t>
      </w:r>
      <w:r w:rsidR="0059707E" w:rsidRPr="00104158">
        <w:rPr>
          <w:rFonts w:ascii="Times New Roman" w:hAnsi="Times New Roman" w:cs="Times New Roman"/>
          <w:i/>
          <w:sz w:val="24"/>
          <w:szCs w:val="24"/>
        </w:rPr>
        <w:t>o</w:t>
      </w:r>
      <w:r w:rsidRPr="00104158">
        <w:rPr>
          <w:rFonts w:ascii="Times New Roman" w:hAnsi="Times New Roman" w:cs="Times New Roman"/>
          <w:i/>
          <w:sz w:val="24"/>
          <w:szCs w:val="24"/>
        </w:rPr>
        <w:t>y</w:t>
      </w:r>
      <w:proofErr w:type="spellEnd"/>
      <w:r w:rsidRPr="00104158">
        <w:rPr>
          <w:rFonts w:ascii="Times New Roman" w:hAnsi="Times New Roman" w:cs="Times New Roman"/>
          <w:i/>
          <w:sz w:val="24"/>
          <w:szCs w:val="24"/>
        </w:rPr>
        <w:t xml:space="preserve"> v </w:t>
      </w:r>
      <w:r w:rsidR="0059707E" w:rsidRPr="00104158">
        <w:rPr>
          <w:rFonts w:ascii="Times New Roman" w:hAnsi="Times New Roman" w:cs="Times New Roman"/>
          <w:i/>
          <w:sz w:val="24"/>
          <w:szCs w:val="24"/>
        </w:rPr>
        <w:t>United</w:t>
      </w:r>
      <w:r w:rsidRPr="00104158">
        <w:rPr>
          <w:rFonts w:ascii="Times New Roman" w:hAnsi="Times New Roman" w:cs="Times New Roman"/>
          <w:i/>
          <w:sz w:val="24"/>
          <w:szCs w:val="24"/>
        </w:rPr>
        <w:t xml:space="preserve"> Africa</w:t>
      </w:r>
      <w:r w:rsidRPr="00104158">
        <w:rPr>
          <w:rFonts w:ascii="Times New Roman" w:hAnsi="Times New Roman" w:cs="Times New Roman"/>
          <w:sz w:val="24"/>
          <w:szCs w:val="24"/>
        </w:rPr>
        <w:t xml:space="preserve"> Co Ltd (1961) 3 All ER 1169 at 1172 I</w:t>
      </w:r>
    </w:p>
    <w:p w:rsidR="002B49AF" w:rsidRPr="00104158" w:rsidRDefault="002B49AF" w:rsidP="002B49AF">
      <w:pPr>
        <w:spacing w:after="0" w:line="240" w:lineRule="auto"/>
        <w:ind w:left="720"/>
        <w:jc w:val="both"/>
        <w:rPr>
          <w:rFonts w:ascii="Times New Roman" w:hAnsi="Times New Roman" w:cs="Times New Roman"/>
          <w:sz w:val="24"/>
          <w:szCs w:val="24"/>
        </w:rPr>
      </w:pPr>
    </w:p>
    <w:p w:rsidR="001D1E16" w:rsidRDefault="001D1E16" w:rsidP="002B49AF">
      <w:pPr>
        <w:spacing w:after="0" w:line="240" w:lineRule="auto"/>
        <w:ind w:left="720"/>
        <w:jc w:val="both"/>
        <w:rPr>
          <w:rFonts w:ascii="Times New Roman" w:hAnsi="Times New Roman" w:cs="Times New Roman"/>
          <w:sz w:val="24"/>
          <w:szCs w:val="24"/>
        </w:rPr>
      </w:pPr>
      <w:r w:rsidRPr="00104158">
        <w:rPr>
          <w:rFonts w:ascii="Times New Roman" w:hAnsi="Times New Roman" w:cs="Times New Roman"/>
          <w:sz w:val="24"/>
          <w:szCs w:val="24"/>
        </w:rPr>
        <w:t>“If an act is void then it is in law a nullity.  It is not only bad but incurably bad … and every proceeding which is founded on it is also bad and incurably bad.  You cannot put something on nothing and expect it to stay there.  It will collapse.”</w:t>
      </w:r>
    </w:p>
    <w:p w:rsidR="00073612" w:rsidRPr="00104158" w:rsidRDefault="00073612" w:rsidP="002B49AF">
      <w:pPr>
        <w:spacing w:after="0" w:line="240" w:lineRule="auto"/>
        <w:ind w:left="720"/>
        <w:jc w:val="both"/>
        <w:rPr>
          <w:rFonts w:ascii="Times New Roman" w:hAnsi="Times New Roman" w:cs="Times New Roman"/>
          <w:sz w:val="24"/>
          <w:szCs w:val="24"/>
        </w:rPr>
      </w:pPr>
    </w:p>
    <w:p w:rsidR="00122EB2" w:rsidRPr="00104158" w:rsidRDefault="00122EB2" w:rsidP="001D1E16">
      <w:pPr>
        <w:spacing w:after="0" w:line="480" w:lineRule="auto"/>
        <w:ind w:left="720" w:firstLine="720"/>
        <w:jc w:val="both"/>
        <w:rPr>
          <w:rFonts w:ascii="Times New Roman" w:hAnsi="Times New Roman" w:cs="Times New Roman"/>
          <w:sz w:val="24"/>
          <w:szCs w:val="24"/>
        </w:rPr>
      </w:pPr>
    </w:p>
    <w:p w:rsidR="001D1E16" w:rsidRPr="00104158" w:rsidRDefault="00B83563" w:rsidP="00591558">
      <w:pPr>
        <w:spacing w:after="0" w:line="480" w:lineRule="auto"/>
        <w:ind w:firstLine="1440"/>
        <w:jc w:val="both"/>
        <w:rPr>
          <w:rFonts w:ascii="Times New Roman" w:hAnsi="Times New Roman" w:cs="Times New Roman"/>
          <w:sz w:val="24"/>
          <w:szCs w:val="24"/>
        </w:rPr>
      </w:pPr>
      <w:r w:rsidRPr="00104158">
        <w:rPr>
          <w:rFonts w:ascii="Times New Roman" w:hAnsi="Times New Roman" w:cs="Times New Roman"/>
          <w:sz w:val="24"/>
          <w:szCs w:val="24"/>
        </w:rPr>
        <w:t>To the above remarks by KORSA</w:t>
      </w:r>
      <w:r w:rsidR="000B46EC">
        <w:rPr>
          <w:rFonts w:ascii="Times New Roman" w:hAnsi="Times New Roman" w:cs="Times New Roman"/>
          <w:sz w:val="24"/>
          <w:szCs w:val="24"/>
        </w:rPr>
        <w:t>H</w:t>
      </w:r>
      <w:r w:rsidRPr="00104158">
        <w:rPr>
          <w:rFonts w:ascii="Times New Roman" w:hAnsi="Times New Roman" w:cs="Times New Roman"/>
          <w:sz w:val="24"/>
          <w:szCs w:val="24"/>
        </w:rPr>
        <w:t xml:space="preserve"> JA that it does not matter when and by whom the issue of validity is raised, I would add that it matters not how the issue is raised o</w:t>
      </w:r>
      <w:r w:rsidR="001361BE" w:rsidRPr="00104158">
        <w:rPr>
          <w:rFonts w:ascii="Times New Roman" w:hAnsi="Times New Roman" w:cs="Times New Roman"/>
          <w:sz w:val="24"/>
          <w:szCs w:val="24"/>
        </w:rPr>
        <w:t>r what procedure is adopted.  If it</w:t>
      </w:r>
      <w:r w:rsidRPr="00104158">
        <w:rPr>
          <w:rFonts w:ascii="Times New Roman" w:hAnsi="Times New Roman" w:cs="Times New Roman"/>
          <w:sz w:val="24"/>
          <w:szCs w:val="24"/>
        </w:rPr>
        <w:t xml:space="preserve"> is clear upon a consideration of all the circumstances, that an act is void, then everything that is predicated on that act would be equally void.</w:t>
      </w:r>
    </w:p>
    <w:p w:rsidR="00B83563" w:rsidRPr="00104158" w:rsidRDefault="00B83563" w:rsidP="00B83563">
      <w:pPr>
        <w:spacing w:after="0" w:line="240" w:lineRule="auto"/>
        <w:ind w:firstLine="1440"/>
        <w:jc w:val="both"/>
        <w:rPr>
          <w:rFonts w:ascii="Times New Roman" w:hAnsi="Times New Roman" w:cs="Times New Roman"/>
          <w:sz w:val="24"/>
          <w:szCs w:val="24"/>
        </w:rPr>
      </w:pPr>
    </w:p>
    <w:p w:rsidR="00122EB2" w:rsidRPr="00104158" w:rsidRDefault="00122EB2" w:rsidP="002B49AF">
      <w:pPr>
        <w:spacing w:after="0" w:line="240" w:lineRule="auto"/>
        <w:ind w:left="720" w:firstLine="720"/>
        <w:jc w:val="both"/>
        <w:rPr>
          <w:rFonts w:ascii="Times New Roman" w:hAnsi="Times New Roman" w:cs="Times New Roman"/>
          <w:sz w:val="24"/>
          <w:szCs w:val="24"/>
        </w:rPr>
      </w:pPr>
    </w:p>
    <w:p w:rsidR="00122EB2" w:rsidRPr="00104158" w:rsidRDefault="00591558" w:rsidP="00591558">
      <w:pPr>
        <w:spacing w:after="0" w:line="480" w:lineRule="auto"/>
        <w:ind w:firstLine="1440"/>
        <w:jc w:val="both"/>
        <w:rPr>
          <w:rFonts w:ascii="Times New Roman" w:hAnsi="Times New Roman" w:cs="Times New Roman"/>
          <w:sz w:val="24"/>
          <w:szCs w:val="24"/>
        </w:rPr>
      </w:pPr>
      <w:r w:rsidRPr="00104158">
        <w:rPr>
          <w:rFonts w:ascii="Times New Roman" w:hAnsi="Times New Roman" w:cs="Times New Roman"/>
          <w:sz w:val="24"/>
          <w:szCs w:val="24"/>
        </w:rPr>
        <w:t xml:space="preserve">In dealing with the question of nullity the court </w:t>
      </w:r>
      <w:r w:rsidRPr="00104158">
        <w:rPr>
          <w:rFonts w:ascii="Times New Roman" w:hAnsi="Times New Roman" w:cs="Times New Roman"/>
          <w:i/>
          <w:sz w:val="24"/>
          <w:szCs w:val="24"/>
        </w:rPr>
        <w:t>a quo</w:t>
      </w:r>
      <w:r w:rsidRPr="00104158">
        <w:rPr>
          <w:rFonts w:ascii="Times New Roman" w:hAnsi="Times New Roman" w:cs="Times New Roman"/>
          <w:sz w:val="24"/>
          <w:szCs w:val="24"/>
        </w:rPr>
        <w:t xml:space="preserve"> remarked at p 4 of the cyclostyled judgment:-</w:t>
      </w:r>
    </w:p>
    <w:p w:rsidR="00591558" w:rsidRPr="00104158" w:rsidRDefault="00591558" w:rsidP="002B49AF">
      <w:pPr>
        <w:spacing w:after="0" w:line="240" w:lineRule="auto"/>
        <w:ind w:left="720"/>
        <w:jc w:val="both"/>
        <w:rPr>
          <w:rFonts w:ascii="Times New Roman" w:hAnsi="Times New Roman" w:cs="Times New Roman"/>
          <w:sz w:val="24"/>
          <w:szCs w:val="24"/>
        </w:rPr>
      </w:pPr>
      <w:r w:rsidRPr="00104158">
        <w:rPr>
          <w:rFonts w:ascii="Times New Roman" w:hAnsi="Times New Roman" w:cs="Times New Roman"/>
          <w:sz w:val="24"/>
          <w:szCs w:val="24"/>
        </w:rPr>
        <w:lastRenderedPageBreak/>
        <w:t xml:space="preserve">“Mr </w:t>
      </w:r>
      <w:r w:rsidRPr="00104158">
        <w:rPr>
          <w:rFonts w:ascii="Times New Roman" w:hAnsi="Times New Roman" w:cs="Times New Roman"/>
          <w:i/>
          <w:sz w:val="24"/>
          <w:szCs w:val="24"/>
        </w:rPr>
        <w:t>Fitches</w:t>
      </w:r>
      <w:r w:rsidRPr="00104158">
        <w:rPr>
          <w:rFonts w:ascii="Times New Roman" w:hAnsi="Times New Roman" w:cs="Times New Roman"/>
          <w:sz w:val="24"/>
          <w:szCs w:val="24"/>
        </w:rPr>
        <w:t xml:space="preserve"> argued that the procedure adopted by the applicants is correct based on superior court precedent and is the only way to cancel a deed.  The </w:t>
      </w:r>
      <w:r w:rsidR="00B373C5" w:rsidRPr="00104158">
        <w:rPr>
          <w:rFonts w:ascii="Times New Roman" w:hAnsi="Times New Roman" w:cs="Times New Roman"/>
          <w:sz w:val="24"/>
          <w:szCs w:val="24"/>
        </w:rPr>
        <w:t>section exists</w:t>
      </w:r>
      <w:r w:rsidRPr="00104158">
        <w:rPr>
          <w:rFonts w:ascii="Times New Roman" w:hAnsi="Times New Roman" w:cs="Times New Roman"/>
          <w:sz w:val="24"/>
          <w:szCs w:val="24"/>
        </w:rPr>
        <w:t xml:space="preserve"> for just such a situation.  He referred to </w:t>
      </w:r>
      <w:proofErr w:type="spellStart"/>
      <w:r w:rsidRPr="00104158">
        <w:rPr>
          <w:rFonts w:ascii="Times New Roman" w:hAnsi="Times New Roman" w:cs="Times New Roman"/>
          <w:i/>
          <w:sz w:val="24"/>
          <w:szCs w:val="24"/>
        </w:rPr>
        <w:t>Matanhire</w:t>
      </w:r>
      <w:proofErr w:type="spellEnd"/>
      <w:r w:rsidRPr="00104158">
        <w:rPr>
          <w:rFonts w:ascii="Times New Roman" w:hAnsi="Times New Roman" w:cs="Times New Roman"/>
          <w:i/>
          <w:sz w:val="24"/>
          <w:szCs w:val="24"/>
        </w:rPr>
        <w:t xml:space="preserve"> v BP Shell</w:t>
      </w:r>
      <w:r w:rsidRPr="00104158">
        <w:rPr>
          <w:rFonts w:ascii="Times New Roman" w:hAnsi="Times New Roman" w:cs="Times New Roman"/>
          <w:sz w:val="24"/>
          <w:szCs w:val="24"/>
        </w:rPr>
        <w:t xml:space="preserve"> </w:t>
      </w:r>
      <w:r w:rsidRPr="00104158">
        <w:rPr>
          <w:rFonts w:ascii="Times New Roman" w:hAnsi="Times New Roman" w:cs="Times New Roman"/>
          <w:i/>
          <w:sz w:val="24"/>
          <w:szCs w:val="24"/>
        </w:rPr>
        <w:t>Ma</w:t>
      </w:r>
      <w:r w:rsidR="00B373C5" w:rsidRPr="00104158">
        <w:rPr>
          <w:rFonts w:ascii="Times New Roman" w:hAnsi="Times New Roman" w:cs="Times New Roman"/>
          <w:i/>
          <w:sz w:val="24"/>
          <w:szCs w:val="24"/>
        </w:rPr>
        <w:t>rketing Ser</w:t>
      </w:r>
      <w:r w:rsidRPr="00104158">
        <w:rPr>
          <w:rFonts w:ascii="Times New Roman" w:hAnsi="Times New Roman" w:cs="Times New Roman"/>
          <w:i/>
          <w:sz w:val="24"/>
          <w:szCs w:val="24"/>
        </w:rPr>
        <w:t>v</w:t>
      </w:r>
      <w:r w:rsidR="00B373C5" w:rsidRPr="00104158">
        <w:rPr>
          <w:rFonts w:ascii="Times New Roman" w:hAnsi="Times New Roman" w:cs="Times New Roman"/>
          <w:i/>
          <w:sz w:val="24"/>
          <w:szCs w:val="24"/>
        </w:rPr>
        <w:t>ic</w:t>
      </w:r>
      <w:r w:rsidRPr="00104158">
        <w:rPr>
          <w:rFonts w:ascii="Times New Roman" w:hAnsi="Times New Roman" w:cs="Times New Roman"/>
          <w:i/>
          <w:sz w:val="24"/>
          <w:szCs w:val="24"/>
        </w:rPr>
        <w:t>es (</w:t>
      </w:r>
      <w:proofErr w:type="spellStart"/>
      <w:r w:rsidRPr="00104158">
        <w:rPr>
          <w:rFonts w:ascii="Times New Roman" w:hAnsi="Times New Roman" w:cs="Times New Roman"/>
          <w:i/>
          <w:sz w:val="24"/>
          <w:szCs w:val="24"/>
        </w:rPr>
        <w:t>Pvt</w:t>
      </w:r>
      <w:proofErr w:type="spellEnd"/>
      <w:r w:rsidRPr="00104158">
        <w:rPr>
          <w:rFonts w:ascii="Times New Roman" w:hAnsi="Times New Roman" w:cs="Times New Roman"/>
          <w:i/>
          <w:sz w:val="24"/>
          <w:szCs w:val="24"/>
        </w:rPr>
        <w:t>) Ltd</w:t>
      </w:r>
      <w:r w:rsidRPr="00104158">
        <w:rPr>
          <w:rFonts w:ascii="Times New Roman" w:hAnsi="Times New Roman" w:cs="Times New Roman"/>
          <w:sz w:val="24"/>
          <w:szCs w:val="24"/>
        </w:rPr>
        <w:t xml:space="preserve"> 2005 (1) ZLR 140 (S) at 147 G-H where the Supreme Court pronounced that the first ground of appeal could not succeed as it was predicated on a court order that was patently incompetent and irregular.  The order being </w:t>
      </w:r>
      <w:r w:rsidR="00B373C5" w:rsidRPr="00104158">
        <w:rPr>
          <w:rFonts w:ascii="Times New Roman" w:hAnsi="Times New Roman" w:cs="Times New Roman"/>
          <w:sz w:val="24"/>
          <w:szCs w:val="24"/>
        </w:rPr>
        <w:t>referred</w:t>
      </w:r>
      <w:r w:rsidRPr="00104158">
        <w:rPr>
          <w:rFonts w:ascii="Times New Roman" w:hAnsi="Times New Roman" w:cs="Times New Roman"/>
          <w:sz w:val="24"/>
          <w:szCs w:val="24"/>
        </w:rPr>
        <w:t xml:space="preserve"> to is that of MAVANGIRA J whereby she issued directions in a matter that was pending before the Labour Court.  This</w:t>
      </w:r>
      <w:r w:rsidR="00DF3CDD" w:rsidRPr="00104158">
        <w:rPr>
          <w:rFonts w:ascii="Times New Roman" w:hAnsi="Times New Roman" w:cs="Times New Roman"/>
          <w:sz w:val="24"/>
          <w:szCs w:val="24"/>
        </w:rPr>
        <w:t xml:space="preserve"> was held to be</w:t>
      </w:r>
      <w:r w:rsidR="005D0A12" w:rsidRPr="00104158">
        <w:rPr>
          <w:rFonts w:ascii="Times New Roman" w:hAnsi="Times New Roman" w:cs="Times New Roman"/>
          <w:sz w:val="24"/>
          <w:szCs w:val="24"/>
        </w:rPr>
        <w:t xml:space="preserve"> incompetent.</w:t>
      </w:r>
    </w:p>
    <w:p w:rsidR="002B49AF" w:rsidRPr="00104158" w:rsidRDefault="002B49AF" w:rsidP="002B49AF">
      <w:pPr>
        <w:spacing w:after="0" w:line="240" w:lineRule="auto"/>
        <w:ind w:left="720"/>
        <w:jc w:val="both"/>
        <w:rPr>
          <w:rFonts w:ascii="Times New Roman" w:hAnsi="Times New Roman" w:cs="Times New Roman"/>
          <w:sz w:val="24"/>
          <w:szCs w:val="24"/>
        </w:rPr>
      </w:pPr>
    </w:p>
    <w:p w:rsidR="005D0A12" w:rsidRPr="00104158" w:rsidRDefault="005D0A12" w:rsidP="002B49AF">
      <w:pPr>
        <w:spacing w:after="0" w:line="240" w:lineRule="auto"/>
        <w:ind w:left="720"/>
        <w:jc w:val="both"/>
        <w:rPr>
          <w:rFonts w:ascii="Times New Roman" w:hAnsi="Times New Roman" w:cs="Times New Roman"/>
          <w:sz w:val="24"/>
          <w:szCs w:val="24"/>
        </w:rPr>
      </w:pPr>
      <w:r w:rsidRPr="00104158">
        <w:rPr>
          <w:rFonts w:ascii="Times New Roman" w:hAnsi="Times New Roman" w:cs="Times New Roman"/>
          <w:sz w:val="24"/>
          <w:szCs w:val="24"/>
        </w:rPr>
        <w:t>My view is that the Supreme Court’s pronouncement did not have the effect of setting aside the judgment of MAVANGIRA J or declare it a nullity as there was no appeal against that judgment before it.”</w:t>
      </w:r>
    </w:p>
    <w:p w:rsidR="00F32979" w:rsidRPr="00104158" w:rsidRDefault="00F32979" w:rsidP="00CC12CF">
      <w:pPr>
        <w:spacing w:after="0" w:line="480" w:lineRule="auto"/>
        <w:ind w:left="720"/>
        <w:jc w:val="both"/>
        <w:rPr>
          <w:rFonts w:ascii="Times New Roman" w:hAnsi="Times New Roman" w:cs="Times New Roman"/>
          <w:sz w:val="24"/>
          <w:szCs w:val="24"/>
        </w:rPr>
      </w:pPr>
    </w:p>
    <w:p w:rsidR="00810B10" w:rsidRPr="00104158" w:rsidRDefault="00F32979" w:rsidP="00C36B8E">
      <w:pPr>
        <w:spacing w:after="0" w:line="480" w:lineRule="auto"/>
        <w:ind w:firstLine="720"/>
        <w:jc w:val="both"/>
        <w:rPr>
          <w:rFonts w:ascii="Times New Roman" w:hAnsi="Times New Roman" w:cs="Times New Roman"/>
          <w:sz w:val="24"/>
          <w:szCs w:val="24"/>
        </w:rPr>
      </w:pPr>
      <w:r w:rsidRPr="00104158">
        <w:rPr>
          <w:rFonts w:ascii="Times New Roman" w:hAnsi="Times New Roman" w:cs="Times New Roman"/>
          <w:sz w:val="24"/>
          <w:szCs w:val="24"/>
        </w:rPr>
        <w:tab/>
        <w:t xml:space="preserve">In my view the court </w:t>
      </w:r>
      <w:r w:rsidRPr="00104158">
        <w:rPr>
          <w:rFonts w:ascii="Times New Roman" w:hAnsi="Times New Roman" w:cs="Times New Roman"/>
          <w:i/>
          <w:sz w:val="24"/>
          <w:szCs w:val="24"/>
        </w:rPr>
        <w:t>a quo</w:t>
      </w:r>
      <w:r w:rsidRPr="00104158">
        <w:rPr>
          <w:rFonts w:ascii="Times New Roman" w:hAnsi="Times New Roman" w:cs="Times New Roman"/>
          <w:sz w:val="24"/>
          <w:szCs w:val="24"/>
        </w:rPr>
        <w:t xml:space="preserve"> was clearly incorrect in its understanding of the effect of the judgment of this Court in the </w:t>
      </w:r>
      <w:proofErr w:type="spellStart"/>
      <w:r w:rsidRPr="00104158">
        <w:rPr>
          <w:rFonts w:ascii="Times New Roman" w:hAnsi="Times New Roman" w:cs="Times New Roman"/>
          <w:i/>
          <w:sz w:val="24"/>
          <w:szCs w:val="24"/>
        </w:rPr>
        <w:t>Matanhire</w:t>
      </w:r>
      <w:proofErr w:type="spellEnd"/>
      <w:r w:rsidRPr="00104158">
        <w:rPr>
          <w:rFonts w:ascii="Times New Roman" w:hAnsi="Times New Roman" w:cs="Times New Roman"/>
          <w:sz w:val="24"/>
          <w:szCs w:val="24"/>
        </w:rPr>
        <w:t xml:space="preserve"> case.  In that case CHIDYAUSIKU CJ made it clear </w:t>
      </w:r>
      <w:r w:rsidR="00920991" w:rsidRPr="00104158">
        <w:rPr>
          <w:rFonts w:ascii="Times New Roman" w:hAnsi="Times New Roman" w:cs="Times New Roman"/>
          <w:sz w:val="24"/>
          <w:szCs w:val="24"/>
        </w:rPr>
        <w:t xml:space="preserve">that </w:t>
      </w:r>
      <w:r w:rsidRPr="00104158">
        <w:rPr>
          <w:rFonts w:ascii="Times New Roman" w:hAnsi="Times New Roman" w:cs="Times New Roman"/>
          <w:sz w:val="24"/>
          <w:szCs w:val="24"/>
        </w:rPr>
        <w:t>once the court order</w:t>
      </w:r>
      <w:r w:rsidR="00513E69" w:rsidRPr="00104158">
        <w:rPr>
          <w:rFonts w:ascii="Times New Roman" w:hAnsi="Times New Roman" w:cs="Times New Roman"/>
          <w:sz w:val="24"/>
          <w:szCs w:val="24"/>
        </w:rPr>
        <w:t xml:space="preserve"> </w:t>
      </w:r>
      <w:r w:rsidRPr="00104158">
        <w:rPr>
          <w:rFonts w:ascii="Times New Roman" w:hAnsi="Times New Roman" w:cs="Times New Roman"/>
          <w:sz w:val="24"/>
          <w:szCs w:val="24"/>
        </w:rPr>
        <w:t xml:space="preserve">granted by </w:t>
      </w:r>
      <w:r w:rsidR="00513E69" w:rsidRPr="00104158">
        <w:rPr>
          <w:rFonts w:ascii="Times New Roman" w:hAnsi="Times New Roman" w:cs="Times New Roman"/>
          <w:sz w:val="24"/>
          <w:szCs w:val="24"/>
        </w:rPr>
        <w:t>MAVANGIRA J was found to be patently wrong and irregular</w:t>
      </w:r>
      <w:r w:rsidR="00BA3E8B" w:rsidRPr="00104158">
        <w:rPr>
          <w:rFonts w:ascii="Times New Roman" w:hAnsi="Times New Roman" w:cs="Times New Roman"/>
          <w:sz w:val="24"/>
          <w:szCs w:val="24"/>
        </w:rPr>
        <w:t xml:space="preserve">, such order was void and nothing could depend on it.  Although CHIDYAUSIKU </w:t>
      </w:r>
      <w:proofErr w:type="gramStart"/>
      <w:r w:rsidR="00BA3E8B" w:rsidRPr="00104158">
        <w:rPr>
          <w:rFonts w:ascii="Times New Roman" w:hAnsi="Times New Roman" w:cs="Times New Roman"/>
          <w:sz w:val="24"/>
          <w:szCs w:val="24"/>
        </w:rPr>
        <w:t xml:space="preserve">CJ </w:t>
      </w:r>
      <w:r w:rsidR="00F84F91" w:rsidRPr="00104158">
        <w:rPr>
          <w:rFonts w:ascii="Times New Roman" w:hAnsi="Times New Roman" w:cs="Times New Roman"/>
          <w:sz w:val="24"/>
          <w:szCs w:val="24"/>
        </w:rPr>
        <w:t>d</w:t>
      </w:r>
      <w:r w:rsidR="00BA3E8B" w:rsidRPr="00104158">
        <w:rPr>
          <w:rFonts w:ascii="Times New Roman" w:hAnsi="Times New Roman" w:cs="Times New Roman"/>
          <w:sz w:val="24"/>
          <w:szCs w:val="24"/>
        </w:rPr>
        <w:t>id</w:t>
      </w:r>
      <w:proofErr w:type="gramEnd"/>
      <w:r w:rsidR="00BA3E8B" w:rsidRPr="00104158">
        <w:rPr>
          <w:rFonts w:ascii="Times New Roman" w:hAnsi="Times New Roman" w:cs="Times New Roman"/>
          <w:sz w:val="24"/>
          <w:szCs w:val="24"/>
        </w:rPr>
        <w:t xml:space="preserve"> nor declare the order a nullity, that was the effect of his finding.  Had the judge in the court </w:t>
      </w:r>
      <w:r w:rsidR="00BA3E8B" w:rsidRPr="00104158">
        <w:rPr>
          <w:rFonts w:ascii="Times New Roman" w:hAnsi="Times New Roman" w:cs="Times New Roman"/>
          <w:i/>
          <w:sz w:val="24"/>
          <w:szCs w:val="24"/>
        </w:rPr>
        <w:t>a quo</w:t>
      </w:r>
      <w:r w:rsidR="00BA3E8B" w:rsidRPr="00104158">
        <w:rPr>
          <w:rFonts w:ascii="Times New Roman" w:hAnsi="Times New Roman" w:cs="Times New Roman"/>
          <w:sz w:val="24"/>
          <w:szCs w:val="24"/>
        </w:rPr>
        <w:t xml:space="preserve"> </w:t>
      </w:r>
      <w:r w:rsidR="00334C04" w:rsidRPr="00104158">
        <w:rPr>
          <w:rFonts w:ascii="Times New Roman" w:hAnsi="Times New Roman" w:cs="Times New Roman"/>
          <w:sz w:val="24"/>
          <w:szCs w:val="24"/>
        </w:rPr>
        <w:t>properly</w:t>
      </w:r>
      <w:r w:rsidR="00BA3E8B" w:rsidRPr="00104158">
        <w:rPr>
          <w:rFonts w:ascii="Times New Roman" w:hAnsi="Times New Roman" w:cs="Times New Roman"/>
          <w:sz w:val="24"/>
          <w:szCs w:val="24"/>
        </w:rPr>
        <w:t xml:space="preserve"> applied her mind to the fac</w:t>
      </w:r>
      <w:r w:rsidR="00F35E40" w:rsidRPr="00104158">
        <w:rPr>
          <w:rFonts w:ascii="Times New Roman" w:hAnsi="Times New Roman" w:cs="Times New Roman"/>
          <w:sz w:val="24"/>
          <w:szCs w:val="24"/>
        </w:rPr>
        <w:t>t</w:t>
      </w:r>
      <w:r w:rsidR="00BA3E8B" w:rsidRPr="00104158">
        <w:rPr>
          <w:rFonts w:ascii="Times New Roman" w:hAnsi="Times New Roman" w:cs="Times New Roman"/>
          <w:sz w:val="24"/>
          <w:szCs w:val="24"/>
        </w:rPr>
        <w:t>s of the case before her</w:t>
      </w:r>
      <w:r w:rsidR="00784CD2" w:rsidRPr="00104158">
        <w:rPr>
          <w:rFonts w:ascii="Times New Roman" w:hAnsi="Times New Roman" w:cs="Times New Roman"/>
          <w:sz w:val="24"/>
          <w:szCs w:val="24"/>
        </w:rPr>
        <w:t>,</w:t>
      </w:r>
      <w:r w:rsidR="00C03AEF" w:rsidRPr="00104158">
        <w:rPr>
          <w:rFonts w:ascii="Times New Roman" w:hAnsi="Times New Roman" w:cs="Times New Roman"/>
          <w:sz w:val="24"/>
          <w:szCs w:val="24"/>
        </w:rPr>
        <w:t xml:space="preserve"> she would no doubt have concluded that the </w:t>
      </w:r>
      <w:r w:rsidR="00920991" w:rsidRPr="00104158">
        <w:rPr>
          <w:rFonts w:ascii="Times New Roman" w:hAnsi="Times New Roman" w:cs="Times New Roman"/>
          <w:sz w:val="24"/>
          <w:szCs w:val="24"/>
        </w:rPr>
        <w:t>Magistrates</w:t>
      </w:r>
      <w:r w:rsidR="000439A8" w:rsidRPr="00104158">
        <w:rPr>
          <w:rFonts w:ascii="Times New Roman" w:hAnsi="Times New Roman" w:cs="Times New Roman"/>
          <w:sz w:val="24"/>
          <w:szCs w:val="24"/>
        </w:rPr>
        <w:t>’</w:t>
      </w:r>
      <w:r w:rsidR="00C03AEF" w:rsidRPr="00104158">
        <w:rPr>
          <w:rFonts w:ascii="Times New Roman" w:hAnsi="Times New Roman" w:cs="Times New Roman"/>
          <w:sz w:val="24"/>
          <w:szCs w:val="24"/>
        </w:rPr>
        <w:t xml:space="preserve"> </w:t>
      </w:r>
      <w:r w:rsidR="00920991" w:rsidRPr="00104158">
        <w:rPr>
          <w:rFonts w:ascii="Times New Roman" w:hAnsi="Times New Roman" w:cs="Times New Roman"/>
          <w:sz w:val="24"/>
          <w:szCs w:val="24"/>
        </w:rPr>
        <w:t>C</w:t>
      </w:r>
      <w:r w:rsidR="00C03AEF" w:rsidRPr="00104158">
        <w:rPr>
          <w:rFonts w:ascii="Times New Roman" w:hAnsi="Times New Roman" w:cs="Times New Roman"/>
          <w:sz w:val="24"/>
          <w:szCs w:val="24"/>
        </w:rPr>
        <w:t xml:space="preserve">ourt had no jurisdiction to order transfer of the </w:t>
      </w:r>
      <w:r w:rsidR="00AD0E0A" w:rsidRPr="00104158">
        <w:rPr>
          <w:rFonts w:ascii="Times New Roman" w:hAnsi="Times New Roman" w:cs="Times New Roman"/>
          <w:sz w:val="24"/>
          <w:szCs w:val="24"/>
        </w:rPr>
        <w:t>stand in question</w:t>
      </w:r>
      <w:r w:rsidR="00C03AEF" w:rsidRPr="00104158">
        <w:rPr>
          <w:rFonts w:ascii="Times New Roman" w:hAnsi="Times New Roman" w:cs="Times New Roman"/>
          <w:sz w:val="24"/>
          <w:szCs w:val="24"/>
        </w:rPr>
        <w:t xml:space="preserve"> and consequently that the order</w:t>
      </w:r>
      <w:r w:rsidR="00CB1101" w:rsidRPr="00104158">
        <w:rPr>
          <w:rFonts w:ascii="Times New Roman" w:hAnsi="Times New Roman" w:cs="Times New Roman"/>
          <w:sz w:val="24"/>
          <w:szCs w:val="24"/>
        </w:rPr>
        <w:t xml:space="preserve"> issued by that court</w:t>
      </w:r>
      <w:r w:rsidR="00C03AEF" w:rsidRPr="00104158">
        <w:rPr>
          <w:rFonts w:ascii="Times New Roman" w:hAnsi="Times New Roman" w:cs="Times New Roman"/>
          <w:sz w:val="24"/>
          <w:szCs w:val="24"/>
        </w:rPr>
        <w:t xml:space="preserve"> was a nullity.</w:t>
      </w:r>
      <w:r w:rsidR="00810B10" w:rsidRPr="00104158">
        <w:rPr>
          <w:rFonts w:ascii="Times New Roman" w:hAnsi="Times New Roman" w:cs="Times New Roman"/>
          <w:sz w:val="24"/>
          <w:szCs w:val="24"/>
        </w:rPr>
        <w:t xml:space="preserve">  </w:t>
      </w:r>
    </w:p>
    <w:p w:rsidR="001A0FFD" w:rsidRPr="00104158" w:rsidRDefault="001A0FFD" w:rsidP="001A0FFD">
      <w:pPr>
        <w:spacing w:after="0" w:line="240" w:lineRule="auto"/>
        <w:ind w:firstLine="720"/>
        <w:jc w:val="both"/>
        <w:rPr>
          <w:rFonts w:ascii="Times New Roman" w:hAnsi="Times New Roman" w:cs="Times New Roman"/>
          <w:sz w:val="24"/>
          <w:szCs w:val="24"/>
        </w:rPr>
      </w:pPr>
      <w:r w:rsidRPr="00104158">
        <w:rPr>
          <w:rFonts w:ascii="Times New Roman" w:hAnsi="Times New Roman" w:cs="Times New Roman"/>
          <w:sz w:val="24"/>
          <w:szCs w:val="24"/>
        </w:rPr>
        <w:tab/>
      </w:r>
    </w:p>
    <w:p w:rsidR="001A0FFD" w:rsidRPr="00104158" w:rsidRDefault="001A0FFD" w:rsidP="00C36B8E">
      <w:pPr>
        <w:spacing w:after="0" w:line="480" w:lineRule="auto"/>
        <w:ind w:firstLine="720"/>
        <w:jc w:val="both"/>
        <w:rPr>
          <w:rFonts w:ascii="Times New Roman" w:hAnsi="Times New Roman" w:cs="Times New Roman"/>
          <w:sz w:val="24"/>
          <w:szCs w:val="24"/>
        </w:rPr>
      </w:pPr>
      <w:r w:rsidRPr="00104158">
        <w:rPr>
          <w:rFonts w:ascii="Times New Roman" w:hAnsi="Times New Roman" w:cs="Times New Roman"/>
          <w:sz w:val="24"/>
          <w:szCs w:val="24"/>
        </w:rPr>
        <w:tab/>
        <w:t>The fact that the appellant</w:t>
      </w:r>
      <w:r w:rsidR="00604E84" w:rsidRPr="00104158">
        <w:rPr>
          <w:rFonts w:ascii="Times New Roman" w:hAnsi="Times New Roman" w:cs="Times New Roman"/>
          <w:sz w:val="24"/>
          <w:szCs w:val="24"/>
        </w:rPr>
        <w:t>s</w:t>
      </w:r>
      <w:r w:rsidRPr="00104158">
        <w:rPr>
          <w:rFonts w:ascii="Times New Roman" w:hAnsi="Times New Roman" w:cs="Times New Roman"/>
          <w:sz w:val="24"/>
          <w:szCs w:val="24"/>
        </w:rPr>
        <w:t xml:space="preserve"> did not apply for the rescission of the default judgment issued by the Magistrates</w:t>
      </w:r>
      <w:r w:rsidR="00604E84" w:rsidRPr="00104158">
        <w:rPr>
          <w:rFonts w:ascii="Times New Roman" w:hAnsi="Times New Roman" w:cs="Times New Roman"/>
          <w:sz w:val="24"/>
          <w:szCs w:val="24"/>
        </w:rPr>
        <w:t>’</w:t>
      </w:r>
      <w:r w:rsidRPr="00104158">
        <w:rPr>
          <w:rFonts w:ascii="Times New Roman" w:hAnsi="Times New Roman" w:cs="Times New Roman"/>
          <w:sz w:val="24"/>
          <w:szCs w:val="24"/>
        </w:rPr>
        <w:t xml:space="preserve"> Court is, in the circumstances</w:t>
      </w:r>
      <w:r w:rsidR="00242648" w:rsidRPr="00104158">
        <w:rPr>
          <w:rFonts w:ascii="Times New Roman" w:hAnsi="Times New Roman" w:cs="Times New Roman"/>
          <w:sz w:val="24"/>
          <w:szCs w:val="24"/>
        </w:rPr>
        <w:t>,</w:t>
      </w:r>
      <w:r w:rsidRPr="00104158">
        <w:rPr>
          <w:rFonts w:ascii="Times New Roman" w:hAnsi="Times New Roman" w:cs="Times New Roman"/>
          <w:sz w:val="24"/>
          <w:szCs w:val="24"/>
        </w:rPr>
        <w:t xml:space="preserve"> irrelevant.</w:t>
      </w:r>
    </w:p>
    <w:p w:rsidR="00D31E0D" w:rsidRPr="00104158" w:rsidRDefault="00D31E0D" w:rsidP="00D31E0D">
      <w:pPr>
        <w:spacing w:after="0" w:line="240" w:lineRule="auto"/>
        <w:ind w:firstLine="720"/>
        <w:jc w:val="both"/>
        <w:rPr>
          <w:rFonts w:ascii="Times New Roman" w:hAnsi="Times New Roman" w:cs="Times New Roman"/>
          <w:sz w:val="24"/>
          <w:szCs w:val="24"/>
        </w:rPr>
      </w:pPr>
    </w:p>
    <w:p w:rsidR="00810B10" w:rsidRPr="00104158" w:rsidRDefault="00810B10" w:rsidP="00D31E0D">
      <w:pPr>
        <w:spacing w:after="0" w:line="240" w:lineRule="auto"/>
        <w:ind w:firstLine="720"/>
        <w:jc w:val="both"/>
        <w:rPr>
          <w:rFonts w:ascii="Times New Roman" w:hAnsi="Times New Roman" w:cs="Times New Roman"/>
          <w:sz w:val="24"/>
          <w:szCs w:val="24"/>
        </w:rPr>
      </w:pPr>
    </w:p>
    <w:p w:rsidR="00A3141E" w:rsidRDefault="00810B10" w:rsidP="00C36B8E">
      <w:pPr>
        <w:spacing w:after="0" w:line="480" w:lineRule="auto"/>
        <w:ind w:firstLine="720"/>
        <w:jc w:val="both"/>
        <w:rPr>
          <w:rFonts w:ascii="Times New Roman" w:hAnsi="Times New Roman" w:cs="Times New Roman"/>
          <w:sz w:val="24"/>
          <w:szCs w:val="24"/>
        </w:rPr>
      </w:pPr>
      <w:r w:rsidRPr="00104158">
        <w:rPr>
          <w:rFonts w:ascii="Times New Roman" w:hAnsi="Times New Roman" w:cs="Times New Roman"/>
          <w:sz w:val="24"/>
          <w:szCs w:val="24"/>
        </w:rPr>
        <w:tab/>
      </w:r>
      <w:proofErr w:type="gramStart"/>
      <w:r w:rsidRPr="00104158">
        <w:rPr>
          <w:rFonts w:ascii="Times New Roman" w:hAnsi="Times New Roman" w:cs="Times New Roman"/>
          <w:sz w:val="24"/>
          <w:szCs w:val="24"/>
        </w:rPr>
        <w:t>Having found that the order of the Magistrates</w:t>
      </w:r>
      <w:r w:rsidR="00EE6D83" w:rsidRPr="00104158">
        <w:rPr>
          <w:rFonts w:ascii="Times New Roman" w:hAnsi="Times New Roman" w:cs="Times New Roman"/>
          <w:sz w:val="24"/>
          <w:szCs w:val="24"/>
        </w:rPr>
        <w:t>’</w:t>
      </w:r>
      <w:r w:rsidRPr="00104158">
        <w:rPr>
          <w:rFonts w:ascii="Times New Roman" w:hAnsi="Times New Roman" w:cs="Times New Roman"/>
          <w:sz w:val="24"/>
          <w:szCs w:val="24"/>
        </w:rPr>
        <w:t xml:space="preserve"> Court was </w:t>
      </w:r>
      <w:r w:rsidR="00A86198" w:rsidRPr="00104158">
        <w:rPr>
          <w:rFonts w:ascii="Times New Roman" w:hAnsi="Times New Roman" w:cs="Times New Roman"/>
          <w:sz w:val="24"/>
          <w:szCs w:val="24"/>
        </w:rPr>
        <w:t>n</w:t>
      </w:r>
      <w:r w:rsidRPr="00104158">
        <w:rPr>
          <w:rFonts w:ascii="Times New Roman" w:hAnsi="Times New Roman" w:cs="Times New Roman"/>
          <w:sz w:val="24"/>
          <w:szCs w:val="24"/>
        </w:rPr>
        <w:t xml:space="preserve">ull and void, </w:t>
      </w:r>
      <w:r w:rsidR="00BA272B" w:rsidRPr="00104158">
        <w:rPr>
          <w:rFonts w:ascii="Times New Roman" w:hAnsi="Times New Roman" w:cs="Times New Roman"/>
          <w:sz w:val="24"/>
          <w:szCs w:val="24"/>
        </w:rPr>
        <w:t>that really should be the end of the matter.</w:t>
      </w:r>
      <w:proofErr w:type="gramEnd"/>
      <w:r w:rsidR="00BA272B" w:rsidRPr="00104158">
        <w:rPr>
          <w:rFonts w:ascii="Times New Roman" w:hAnsi="Times New Roman" w:cs="Times New Roman"/>
          <w:sz w:val="24"/>
          <w:szCs w:val="24"/>
        </w:rPr>
        <w:t xml:space="preserve">  </w:t>
      </w:r>
      <w:r w:rsidRPr="00104158">
        <w:rPr>
          <w:rFonts w:ascii="Times New Roman" w:hAnsi="Times New Roman" w:cs="Times New Roman"/>
          <w:sz w:val="24"/>
          <w:szCs w:val="24"/>
        </w:rPr>
        <w:t xml:space="preserve">Clearly the transfer to the </w:t>
      </w:r>
      <w:r w:rsidR="006567CD" w:rsidRPr="00104158">
        <w:rPr>
          <w:rFonts w:ascii="Times New Roman" w:hAnsi="Times New Roman" w:cs="Times New Roman"/>
          <w:sz w:val="24"/>
          <w:szCs w:val="24"/>
        </w:rPr>
        <w:t>second</w:t>
      </w:r>
      <w:r w:rsidRPr="00104158">
        <w:rPr>
          <w:rFonts w:ascii="Times New Roman" w:hAnsi="Times New Roman" w:cs="Times New Roman"/>
          <w:sz w:val="24"/>
          <w:szCs w:val="24"/>
        </w:rPr>
        <w:t xml:space="preserve"> respondent was based</w:t>
      </w:r>
      <w:r w:rsidR="003944C8" w:rsidRPr="00104158">
        <w:rPr>
          <w:rFonts w:ascii="Times New Roman" w:hAnsi="Times New Roman" w:cs="Times New Roman"/>
          <w:sz w:val="24"/>
          <w:szCs w:val="24"/>
        </w:rPr>
        <w:t xml:space="preserve"> on an order that was a nullity.  I find no basis upon which the order sought in the High Court could be refused.  Section 8 empowers the Registrar to cancel a deed of transfer upon an order of court.</w:t>
      </w:r>
      <w:r w:rsidR="008C08EB" w:rsidRPr="00104158">
        <w:rPr>
          <w:rFonts w:ascii="Times New Roman" w:hAnsi="Times New Roman" w:cs="Times New Roman"/>
          <w:sz w:val="24"/>
          <w:szCs w:val="24"/>
        </w:rPr>
        <w:t xml:space="preserve">  I have no difficulty in issuing such an order.</w:t>
      </w:r>
      <w:r w:rsidR="00BA272B" w:rsidRPr="00104158">
        <w:rPr>
          <w:rFonts w:ascii="Times New Roman" w:hAnsi="Times New Roman" w:cs="Times New Roman"/>
          <w:sz w:val="24"/>
          <w:szCs w:val="24"/>
        </w:rPr>
        <w:t xml:space="preserve">  </w:t>
      </w:r>
      <w:r w:rsidR="003944C8" w:rsidRPr="00104158">
        <w:rPr>
          <w:rFonts w:ascii="Times New Roman" w:hAnsi="Times New Roman" w:cs="Times New Roman"/>
          <w:sz w:val="24"/>
          <w:szCs w:val="24"/>
        </w:rPr>
        <w:t xml:space="preserve">In any event this is a </w:t>
      </w:r>
      <w:r w:rsidR="006563AD" w:rsidRPr="00104158">
        <w:rPr>
          <w:rFonts w:ascii="Times New Roman" w:hAnsi="Times New Roman" w:cs="Times New Roman"/>
          <w:sz w:val="24"/>
          <w:szCs w:val="24"/>
        </w:rPr>
        <w:t xml:space="preserve">proper </w:t>
      </w:r>
      <w:r w:rsidR="003944C8" w:rsidRPr="00104158">
        <w:rPr>
          <w:rFonts w:ascii="Times New Roman" w:hAnsi="Times New Roman" w:cs="Times New Roman"/>
          <w:sz w:val="24"/>
          <w:szCs w:val="24"/>
        </w:rPr>
        <w:lastRenderedPageBreak/>
        <w:t xml:space="preserve">case </w:t>
      </w:r>
      <w:r w:rsidR="003D3BCA" w:rsidRPr="00104158">
        <w:rPr>
          <w:rFonts w:ascii="Times New Roman" w:hAnsi="Times New Roman" w:cs="Times New Roman"/>
          <w:sz w:val="24"/>
          <w:szCs w:val="24"/>
        </w:rPr>
        <w:t>for</w:t>
      </w:r>
      <w:r w:rsidR="003944C8" w:rsidRPr="00104158">
        <w:rPr>
          <w:rFonts w:ascii="Times New Roman" w:hAnsi="Times New Roman" w:cs="Times New Roman"/>
          <w:sz w:val="24"/>
          <w:szCs w:val="24"/>
        </w:rPr>
        <w:t xml:space="preserve"> this Court, in the exercise of its review powers</w:t>
      </w:r>
      <w:r w:rsidR="006563AD" w:rsidRPr="00104158">
        <w:rPr>
          <w:rFonts w:ascii="Times New Roman" w:hAnsi="Times New Roman" w:cs="Times New Roman"/>
          <w:sz w:val="24"/>
          <w:szCs w:val="24"/>
        </w:rPr>
        <w:t>,</w:t>
      </w:r>
      <w:r w:rsidR="003944C8" w:rsidRPr="00104158">
        <w:rPr>
          <w:rFonts w:ascii="Times New Roman" w:hAnsi="Times New Roman" w:cs="Times New Roman"/>
          <w:sz w:val="24"/>
          <w:szCs w:val="24"/>
        </w:rPr>
        <w:t xml:space="preserve"> </w:t>
      </w:r>
      <w:r w:rsidR="00C15541" w:rsidRPr="00104158">
        <w:rPr>
          <w:rFonts w:ascii="Times New Roman" w:hAnsi="Times New Roman" w:cs="Times New Roman"/>
          <w:sz w:val="24"/>
          <w:szCs w:val="24"/>
        </w:rPr>
        <w:t>to</w:t>
      </w:r>
      <w:r w:rsidR="003944C8" w:rsidRPr="00104158">
        <w:rPr>
          <w:rFonts w:ascii="Times New Roman" w:hAnsi="Times New Roman" w:cs="Times New Roman"/>
          <w:sz w:val="24"/>
          <w:szCs w:val="24"/>
        </w:rPr>
        <w:t xml:space="preserve"> set aside the transfer. Indeed the court </w:t>
      </w:r>
      <w:r w:rsidR="003944C8" w:rsidRPr="00104158">
        <w:rPr>
          <w:rFonts w:ascii="Times New Roman" w:hAnsi="Times New Roman" w:cs="Times New Roman"/>
          <w:i/>
          <w:sz w:val="24"/>
          <w:szCs w:val="24"/>
        </w:rPr>
        <w:t>a quo</w:t>
      </w:r>
      <w:r w:rsidR="003944C8" w:rsidRPr="00104158">
        <w:rPr>
          <w:rFonts w:ascii="Times New Roman" w:hAnsi="Times New Roman" w:cs="Times New Roman"/>
          <w:sz w:val="24"/>
          <w:szCs w:val="24"/>
        </w:rPr>
        <w:t xml:space="preserve"> </w:t>
      </w:r>
      <w:r w:rsidR="00A3141E" w:rsidRPr="00104158">
        <w:rPr>
          <w:rFonts w:ascii="Times New Roman" w:hAnsi="Times New Roman" w:cs="Times New Roman"/>
          <w:sz w:val="24"/>
          <w:szCs w:val="24"/>
        </w:rPr>
        <w:t>could have done the same.</w:t>
      </w:r>
    </w:p>
    <w:p w:rsidR="00073612" w:rsidRPr="00104158" w:rsidRDefault="00073612" w:rsidP="00C36B8E">
      <w:pPr>
        <w:spacing w:after="0" w:line="480" w:lineRule="auto"/>
        <w:ind w:firstLine="720"/>
        <w:jc w:val="both"/>
        <w:rPr>
          <w:rFonts w:ascii="Times New Roman" w:hAnsi="Times New Roman" w:cs="Times New Roman"/>
          <w:sz w:val="24"/>
          <w:szCs w:val="24"/>
        </w:rPr>
      </w:pPr>
    </w:p>
    <w:p w:rsidR="00CD095D" w:rsidRPr="00104158" w:rsidRDefault="00CD095D" w:rsidP="001361BE">
      <w:pPr>
        <w:spacing w:after="0" w:line="480" w:lineRule="auto"/>
        <w:ind w:firstLine="720"/>
        <w:jc w:val="both"/>
        <w:rPr>
          <w:rFonts w:ascii="Times New Roman" w:hAnsi="Times New Roman" w:cs="Times New Roman"/>
          <w:sz w:val="24"/>
          <w:szCs w:val="24"/>
        </w:rPr>
      </w:pPr>
      <w:r w:rsidRPr="00104158">
        <w:rPr>
          <w:rFonts w:ascii="Times New Roman" w:hAnsi="Times New Roman" w:cs="Times New Roman"/>
          <w:sz w:val="24"/>
          <w:szCs w:val="24"/>
        </w:rPr>
        <w:tab/>
        <w:t xml:space="preserve">The question of fraud was raised by the appellants in their papers.  I consider it desirable to deal with this allegation as it clearly has a bearing on the question of costs.  The suggestion that the respondents have conducted themselves improperly </w:t>
      </w:r>
      <w:r w:rsidR="001361BE" w:rsidRPr="00104158">
        <w:rPr>
          <w:rFonts w:ascii="Times New Roman" w:hAnsi="Times New Roman" w:cs="Times New Roman"/>
          <w:sz w:val="24"/>
          <w:szCs w:val="24"/>
        </w:rPr>
        <w:t>appears to have substance</w:t>
      </w:r>
      <w:r w:rsidRPr="00104158">
        <w:rPr>
          <w:rFonts w:ascii="Times New Roman" w:hAnsi="Times New Roman" w:cs="Times New Roman"/>
          <w:sz w:val="24"/>
          <w:szCs w:val="24"/>
        </w:rPr>
        <w:t>.  Firstly the cause of action of the respondents was never established.  In his founding affidavit, the first respondent alleged that the second appellant had “</w:t>
      </w:r>
      <w:r w:rsidR="00DB5212" w:rsidRPr="00104158">
        <w:rPr>
          <w:rFonts w:ascii="Times New Roman" w:hAnsi="Times New Roman" w:cs="Times New Roman"/>
          <w:sz w:val="24"/>
          <w:szCs w:val="24"/>
        </w:rPr>
        <w:t>pledged</w:t>
      </w:r>
      <w:r w:rsidRPr="00104158">
        <w:rPr>
          <w:rFonts w:ascii="Times New Roman" w:hAnsi="Times New Roman" w:cs="Times New Roman"/>
          <w:sz w:val="24"/>
          <w:szCs w:val="24"/>
        </w:rPr>
        <w:t>” the stand to his father “as remuneration and pension</w:t>
      </w:r>
      <w:r w:rsidR="005D1022" w:rsidRPr="00104158">
        <w:rPr>
          <w:rFonts w:ascii="Times New Roman" w:hAnsi="Times New Roman" w:cs="Times New Roman"/>
          <w:sz w:val="24"/>
          <w:szCs w:val="24"/>
        </w:rPr>
        <w:t>”</w:t>
      </w:r>
      <w:r w:rsidR="00BF5F9A" w:rsidRPr="00104158">
        <w:rPr>
          <w:rFonts w:ascii="Times New Roman" w:hAnsi="Times New Roman" w:cs="Times New Roman"/>
          <w:sz w:val="24"/>
          <w:szCs w:val="24"/>
        </w:rPr>
        <w:t xml:space="preserve">.  </w:t>
      </w:r>
      <w:r w:rsidR="005D1022" w:rsidRPr="00104158">
        <w:rPr>
          <w:rFonts w:ascii="Times New Roman" w:hAnsi="Times New Roman" w:cs="Times New Roman"/>
          <w:sz w:val="24"/>
          <w:szCs w:val="24"/>
        </w:rPr>
        <w:t>How such a pledge gave</w:t>
      </w:r>
      <w:r w:rsidR="001361BE" w:rsidRPr="00104158">
        <w:rPr>
          <w:rFonts w:ascii="Times New Roman" w:hAnsi="Times New Roman" w:cs="Times New Roman"/>
          <w:sz w:val="24"/>
          <w:szCs w:val="24"/>
        </w:rPr>
        <w:t xml:space="preserve"> rise to a cause of action in which</w:t>
      </w:r>
      <w:r w:rsidR="005D1022" w:rsidRPr="00104158">
        <w:rPr>
          <w:rFonts w:ascii="Times New Roman" w:hAnsi="Times New Roman" w:cs="Times New Roman"/>
          <w:sz w:val="24"/>
          <w:szCs w:val="24"/>
        </w:rPr>
        <w:t xml:space="preserve"> transfer was sought was never substantiated.  Upon realising that the property in question was not owned by the second appellant but by the first a</w:t>
      </w:r>
      <w:r w:rsidR="00BD5C7B" w:rsidRPr="00104158">
        <w:rPr>
          <w:rFonts w:ascii="Times New Roman" w:hAnsi="Times New Roman" w:cs="Times New Roman"/>
          <w:sz w:val="24"/>
          <w:szCs w:val="24"/>
        </w:rPr>
        <w:t xml:space="preserve">ppellant, the first respondent then alleged that “the property in question is registered in Folly </w:t>
      </w:r>
      <w:proofErr w:type="spellStart"/>
      <w:r w:rsidR="00BD5C7B" w:rsidRPr="00104158">
        <w:rPr>
          <w:rFonts w:ascii="Times New Roman" w:hAnsi="Times New Roman" w:cs="Times New Roman"/>
          <w:sz w:val="24"/>
          <w:szCs w:val="24"/>
        </w:rPr>
        <w:t>Cornishe</w:t>
      </w:r>
      <w:proofErr w:type="spellEnd"/>
      <w:r w:rsidR="00BD5C7B" w:rsidRPr="00104158">
        <w:rPr>
          <w:rFonts w:ascii="Times New Roman" w:hAnsi="Times New Roman" w:cs="Times New Roman"/>
          <w:sz w:val="24"/>
          <w:szCs w:val="24"/>
        </w:rPr>
        <w:t xml:space="preserve"> (</w:t>
      </w:r>
      <w:proofErr w:type="spellStart"/>
      <w:r w:rsidR="00BD5C7B" w:rsidRPr="00104158">
        <w:rPr>
          <w:rFonts w:ascii="Times New Roman" w:hAnsi="Times New Roman" w:cs="Times New Roman"/>
          <w:sz w:val="24"/>
          <w:szCs w:val="24"/>
        </w:rPr>
        <w:t>Pvt</w:t>
      </w:r>
      <w:proofErr w:type="spellEnd"/>
      <w:r w:rsidR="00BD5C7B" w:rsidRPr="00104158">
        <w:rPr>
          <w:rFonts w:ascii="Times New Roman" w:hAnsi="Times New Roman" w:cs="Times New Roman"/>
          <w:sz w:val="24"/>
          <w:szCs w:val="24"/>
        </w:rPr>
        <w:t>) Ltd which is largely owned and controlled by t</w:t>
      </w:r>
      <w:r w:rsidR="001361BE" w:rsidRPr="00104158">
        <w:rPr>
          <w:rFonts w:ascii="Times New Roman" w:hAnsi="Times New Roman" w:cs="Times New Roman"/>
          <w:sz w:val="24"/>
          <w:szCs w:val="24"/>
        </w:rPr>
        <w:t>he</w:t>
      </w:r>
      <w:r w:rsidR="00BD5C7B" w:rsidRPr="00104158">
        <w:rPr>
          <w:rFonts w:ascii="Times New Roman" w:hAnsi="Times New Roman" w:cs="Times New Roman"/>
          <w:sz w:val="24"/>
          <w:szCs w:val="24"/>
        </w:rPr>
        <w:t xml:space="preserve"> second respondent.  The pledge given to my father by the second respondent cannot be separated from the first respondent and the first respondent is bound by the a</w:t>
      </w:r>
      <w:r w:rsidR="001361BE" w:rsidRPr="00104158">
        <w:rPr>
          <w:rFonts w:ascii="Times New Roman" w:hAnsi="Times New Roman" w:cs="Times New Roman"/>
          <w:sz w:val="24"/>
          <w:szCs w:val="24"/>
        </w:rPr>
        <w:t>ctions of the second respondent in the</w:t>
      </w:r>
      <w:r w:rsidR="00BD5C7B" w:rsidRPr="00104158">
        <w:rPr>
          <w:rFonts w:ascii="Times New Roman" w:hAnsi="Times New Roman" w:cs="Times New Roman"/>
          <w:sz w:val="24"/>
          <w:szCs w:val="24"/>
        </w:rPr>
        <w:t xml:space="preserve">se circumstances.”  </w:t>
      </w:r>
      <w:r w:rsidR="001361BE" w:rsidRPr="00104158">
        <w:rPr>
          <w:rFonts w:ascii="Times New Roman" w:hAnsi="Times New Roman" w:cs="Times New Roman"/>
          <w:sz w:val="24"/>
          <w:szCs w:val="24"/>
        </w:rPr>
        <w:t>No</w:t>
      </w:r>
      <w:r w:rsidR="00BD5C7B" w:rsidRPr="00104158">
        <w:rPr>
          <w:rFonts w:ascii="Times New Roman" w:hAnsi="Times New Roman" w:cs="Times New Roman"/>
          <w:sz w:val="24"/>
          <w:szCs w:val="24"/>
        </w:rPr>
        <w:t xml:space="preserve"> further details justifying the piercing of the corporate veil were</w:t>
      </w:r>
      <w:r w:rsidR="001361BE" w:rsidRPr="00104158">
        <w:rPr>
          <w:rFonts w:ascii="Times New Roman" w:hAnsi="Times New Roman" w:cs="Times New Roman"/>
          <w:sz w:val="24"/>
          <w:szCs w:val="24"/>
        </w:rPr>
        <w:t xml:space="preserve"> given.  On the basis of this ba</w:t>
      </w:r>
      <w:r w:rsidR="00BD5C7B" w:rsidRPr="00104158">
        <w:rPr>
          <w:rFonts w:ascii="Times New Roman" w:hAnsi="Times New Roman" w:cs="Times New Roman"/>
          <w:sz w:val="24"/>
          <w:szCs w:val="24"/>
        </w:rPr>
        <w:t xml:space="preserve">ld allegation an order was </w:t>
      </w:r>
      <w:r w:rsidR="001361BE" w:rsidRPr="00104158">
        <w:rPr>
          <w:rFonts w:ascii="Times New Roman" w:hAnsi="Times New Roman" w:cs="Times New Roman"/>
          <w:sz w:val="24"/>
          <w:szCs w:val="24"/>
        </w:rPr>
        <w:t xml:space="preserve">then </w:t>
      </w:r>
      <w:r w:rsidR="00BD5C7B" w:rsidRPr="00104158">
        <w:rPr>
          <w:rFonts w:ascii="Times New Roman" w:hAnsi="Times New Roman" w:cs="Times New Roman"/>
          <w:sz w:val="24"/>
          <w:szCs w:val="24"/>
        </w:rPr>
        <w:t xml:space="preserve">granted in favour of the first and second respondents for the transfer of the stand in question.  </w:t>
      </w:r>
    </w:p>
    <w:p w:rsidR="002E3614" w:rsidRPr="00104158" w:rsidRDefault="002E3614" w:rsidP="00F443BF">
      <w:pPr>
        <w:spacing w:after="0" w:line="480" w:lineRule="auto"/>
        <w:ind w:firstLine="1440"/>
        <w:jc w:val="both"/>
        <w:rPr>
          <w:rFonts w:ascii="Times New Roman" w:hAnsi="Times New Roman" w:cs="Times New Roman"/>
          <w:sz w:val="24"/>
          <w:szCs w:val="24"/>
        </w:rPr>
      </w:pPr>
    </w:p>
    <w:p w:rsidR="003B615A" w:rsidRPr="00104158" w:rsidRDefault="002E3614" w:rsidP="00F443BF">
      <w:pPr>
        <w:spacing w:after="0" w:line="480" w:lineRule="auto"/>
        <w:ind w:firstLine="1440"/>
        <w:jc w:val="both"/>
        <w:rPr>
          <w:rFonts w:ascii="Times New Roman" w:hAnsi="Times New Roman" w:cs="Times New Roman"/>
          <w:sz w:val="24"/>
          <w:szCs w:val="24"/>
        </w:rPr>
      </w:pPr>
      <w:r w:rsidRPr="00104158">
        <w:rPr>
          <w:rFonts w:ascii="Times New Roman" w:hAnsi="Times New Roman" w:cs="Times New Roman"/>
          <w:sz w:val="24"/>
          <w:szCs w:val="24"/>
        </w:rPr>
        <w:t xml:space="preserve">Further the court application was served at 25 Meath Road Avondale West, Harare upon one Gabriel on 22 October </w:t>
      </w:r>
      <w:r w:rsidR="001361BE" w:rsidRPr="00104158">
        <w:rPr>
          <w:rFonts w:ascii="Times New Roman" w:hAnsi="Times New Roman" w:cs="Times New Roman"/>
          <w:sz w:val="24"/>
          <w:szCs w:val="24"/>
        </w:rPr>
        <w:t>2008.  In their</w:t>
      </w:r>
      <w:r w:rsidRPr="00104158">
        <w:rPr>
          <w:rFonts w:ascii="Times New Roman" w:hAnsi="Times New Roman" w:cs="Times New Roman"/>
          <w:sz w:val="24"/>
          <w:szCs w:val="24"/>
        </w:rPr>
        <w:t xml:space="preserve"> founding papers the appellants demonstrated that this address was unknown to them.  They attached to their papers Form No CR.6 executed in 2007, i.e. before the filing of the application in the Magi</w:t>
      </w:r>
      <w:r w:rsidR="001361BE" w:rsidRPr="00104158">
        <w:rPr>
          <w:rFonts w:ascii="Times New Roman" w:hAnsi="Times New Roman" w:cs="Times New Roman"/>
          <w:sz w:val="24"/>
          <w:szCs w:val="24"/>
        </w:rPr>
        <w:t>strates</w:t>
      </w:r>
      <w:r w:rsidR="00CD1D80" w:rsidRPr="00104158">
        <w:rPr>
          <w:rFonts w:ascii="Times New Roman" w:hAnsi="Times New Roman" w:cs="Times New Roman"/>
          <w:sz w:val="24"/>
          <w:szCs w:val="24"/>
        </w:rPr>
        <w:t>’</w:t>
      </w:r>
      <w:r w:rsidR="001361BE" w:rsidRPr="00104158">
        <w:rPr>
          <w:rFonts w:ascii="Times New Roman" w:hAnsi="Times New Roman" w:cs="Times New Roman"/>
          <w:sz w:val="24"/>
          <w:szCs w:val="24"/>
        </w:rPr>
        <w:t xml:space="preserve"> Court.  Form CR.6 is a recor</w:t>
      </w:r>
      <w:r w:rsidRPr="00104158">
        <w:rPr>
          <w:rFonts w:ascii="Times New Roman" w:hAnsi="Times New Roman" w:cs="Times New Roman"/>
          <w:sz w:val="24"/>
          <w:szCs w:val="24"/>
        </w:rPr>
        <w:t xml:space="preserve">d of the </w:t>
      </w:r>
      <w:r w:rsidR="00E86173" w:rsidRPr="00104158">
        <w:rPr>
          <w:rFonts w:ascii="Times New Roman" w:hAnsi="Times New Roman" w:cs="Times New Roman"/>
          <w:sz w:val="24"/>
          <w:szCs w:val="24"/>
        </w:rPr>
        <w:t>company’s physical address and postal address.  That form confirms that the physical address of the first appellant had been</w:t>
      </w:r>
      <w:r w:rsidR="0063738E" w:rsidRPr="00104158">
        <w:rPr>
          <w:rFonts w:ascii="Times New Roman" w:hAnsi="Times New Roman" w:cs="Times New Roman"/>
          <w:sz w:val="24"/>
          <w:szCs w:val="24"/>
        </w:rPr>
        <w:t xml:space="preserve"> Suite 1, Westgate House </w:t>
      </w:r>
      <w:r w:rsidR="0063738E" w:rsidRPr="00104158">
        <w:rPr>
          <w:rFonts w:ascii="Times New Roman" w:hAnsi="Times New Roman" w:cs="Times New Roman"/>
          <w:sz w:val="24"/>
          <w:szCs w:val="24"/>
        </w:rPr>
        <w:lastRenderedPageBreak/>
        <w:t xml:space="preserve">West, Westgate Shopping Mall, Lorraine Drive, </w:t>
      </w:r>
      <w:proofErr w:type="spellStart"/>
      <w:r w:rsidR="0063738E" w:rsidRPr="00104158">
        <w:rPr>
          <w:rFonts w:ascii="Times New Roman" w:hAnsi="Times New Roman" w:cs="Times New Roman"/>
          <w:sz w:val="24"/>
          <w:szCs w:val="24"/>
        </w:rPr>
        <w:t>Bluffhill</w:t>
      </w:r>
      <w:proofErr w:type="spellEnd"/>
      <w:r w:rsidR="0063738E" w:rsidRPr="00104158">
        <w:rPr>
          <w:rFonts w:ascii="Times New Roman" w:hAnsi="Times New Roman" w:cs="Times New Roman"/>
          <w:sz w:val="24"/>
          <w:szCs w:val="24"/>
        </w:rPr>
        <w:t>, Harare and with effect from 30 January 2007 its new physical address was 7A Aurora</w:t>
      </w:r>
      <w:r w:rsidR="000C7C75" w:rsidRPr="00104158">
        <w:rPr>
          <w:rFonts w:ascii="Times New Roman" w:hAnsi="Times New Roman" w:cs="Times New Roman"/>
          <w:sz w:val="24"/>
          <w:szCs w:val="24"/>
        </w:rPr>
        <w:t xml:space="preserve"> Terrace, </w:t>
      </w:r>
      <w:proofErr w:type="spellStart"/>
      <w:r w:rsidR="000C7C75" w:rsidRPr="00104158">
        <w:rPr>
          <w:rFonts w:ascii="Times New Roman" w:hAnsi="Times New Roman" w:cs="Times New Roman"/>
          <w:sz w:val="24"/>
          <w:szCs w:val="24"/>
        </w:rPr>
        <w:t>Meyrick</w:t>
      </w:r>
      <w:proofErr w:type="spellEnd"/>
      <w:r w:rsidR="000C7C75" w:rsidRPr="00104158">
        <w:rPr>
          <w:rFonts w:ascii="Times New Roman" w:hAnsi="Times New Roman" w:cs="Times New Roman"/>
          <w:sz w:val="24"/>
          <w:szCs w:val="24"/>
        </w:rPr>
        <w:t xml:space="preserve"> Park, </w:t>
      </w:r>
      <w:proofErr w:type="spellStart"/>
      <w:r w:rsidR="000C7C75" w:rsidRPr="00104158">
        <w:rPr>
          <w:rFonts w:ascii="Times New Roman" w:hAnsi="Times New Roman" w:cs="Times New Roman"/>
          <w:sz w:val="24"/>
          <w:szCs w:val="24"/>
        </w:rPr>
        <w:t>Mabelreign</w:t>
      </w:r>
      <w:proofErr w:type="spellEnd"/>
      <w:r w:rsidR="000C7C75" w:rsidRPr="00104158">
        <w:rPr>
          <w:rFonts w:ascii="Times New Roman" w:hAnsi="Times New Roman" w:cs="Times New Roman"/>
          <w:sz w:val="24"/>
          <w:szCs w:val="24"/>
        </w:rPr>
        <w:t xml:space="preserve">, Harare.  </w:t>
      </w:r>
      <w:r w:rsidR="006E6670" w:rsidRPr="00104158">
        <w:rPr>
          <w:rFonts w:ascii="Times New Roman" w:hAnsi="Times New Roman" w:cs="Times New Roman"/>
          <w:sz w:val="24"/>
          <w:szCs w:val="24"/>
        </w:rPr>
        <w:t>Despite</w:t>
      </w:r>
      <w:r w:rsidR="000C7C75" w:rsidRPr="00104158">
        <w:rPr>
          <w:rFonts w:ascii="Times New Roman" w:hAnsi="Times New Roman" w:cs="Times New Roman"/>
          <w:sz w:val="24"/>
          <w:szCs w:val="24"/>
        </w:rPr>
        <w:t xml:space="preserve"> the fact that the appellants had taken the trouble to </w:t>
      </w:r>
      <w:r w:rsidR="001361BE" w:rsidRPr="00104158">
        <w:rPr>
          <w:rFonts w:ascii="Times New Roman" w:hAnsi="Times New Roman" w:cs="Times New Roman"/>
          <w:sz w:val="24"/>
          <w:szCs w:val="24"/>
        </w:rPr>
        <w:t>demonstrate</w:t>
      </w:r>
      <w:r w:rsidR="000C7C75" w:rsidRPr="00104158">
        <w:rPr>
          <w:rFonts w:ascii="Times New Roman" w:hAnsi="Times New Roman" w:cs="Times New Roman"/>
          <w:sz w:val="24"/>
          <w:szCs w:val="24"/>
        </w:rPr>
        <w:t xml:space="preserve"> that the address at which the court application was served</w:t>
      </w:r>
      <w:r w:rsidR="001361BE" w:rsidRPr="00104158">
        <w:rPr>
          <w:rFonts w:ascii="Times New Roman" w:hAnsi="Times New Roman" w:cs="Times New Roman"/>
          <w:sz w:val="24"/>
          <w:szCs w:val="24"/>
        </w:rPr>
        <w:t xml:space="preserve"> was unknown to them, the first</w:t>
      </w:r>
      <w:r w:rsidR="0018488C" w:rsidRPr="00104158">
        <w:rPr>
          <w:rFonts w:ascii="Times New Roman" w:hAnsi="Times New Roman" w:cs="Times New Roman"/>
          <w:sz w:val="24"/>
          <w:szCs w:val="24"/>
        </w:rPr>
        <w:t xml:space="preserve"> and the second respondents’ response was that “the address 25 Meath Road, Avondale West Harare was obtained from the Registrar of Companies as the last known address of the first </w:t>
      </w:r>
      <w:r w:rsidR="00177ACD" w:rsidRPr="00104158">
        <w:rPr>
          <w:rFonts w:ascii="Times New Roman" w:hAnsi="Times New Roman" w:cs="Times New Roman"/>
          <w:sz w:val="24"/>
          <w:szCs w:val="24"/>
        </w:rPr>
        <w:t>applicant.” No documentation fro</w:t>
      </w:r>
      <w:r w:rsidR="001361BE" w:rsidRPr="00104158">
        <w:rPr>
          <w:rFonts w:ascii="Times New Roman" w:hAnsi="Times New Roman" w:cs="Times New Roman"/>
          <w:sz w:val="24"/>
          <w:szCs w:val="24"/>
        </w:rPr>
        <w:t>m</w:t>
      </w:r>
      <w:r w:rsidR="00177ACD" w:rsidRPr="00104158">
        <w:rPr>
          <w:rFonts w:ascii="Times New Roman" w:hAnsi="Times New Roman" w:cs="Times New Roman"/>
          <w:sz w:val="24"/>
          <w:szCs w:val="24"/>
        </w:rPr>
        <w:t xml:space="preserve"> the Registrar of Companies to this effect was filed and the claim remained a bald one. The same bald claim was repeated in the heads of argument filed before this Court.  </w:t>
      </w:r>
    </w:p>
    <w:p w:rsidR="003B615A" w:rsidRPr="00104158" w:rsidRDefault="003B615A" w:rsidP="00F443BF">
      <w:pPr>
        <w:spacing w:after="0" w:line="480" w:lineRule="auto"/>
        <w:ind w:firstLine="1440"/>
        <w:jc w:val="both"/>
        <w:rPr>
          <w:rFonts w:ascii="Times New Roman" w:hAnsi="Times New Roman" w:cs="Times New Roman"/>
          <w:sz w:val="24"/>
          <w:szCs w:val="24"/>
        </w:rPr>
      </w:pPr>
    </w:p>
    <w:p w:rsidR="002E3614" w:rsidRPr="00104158" w:rsidRDefault="00177ACD" w:rsidP="00F443BF">
      <w:pPr>
        <w:spacing w:after="0" w:line="480" w:lineRule="auto"/>
        <w:ind w:firstLine="1440"/>
        <w:jc w:val="both"/>
        <w:rPr>
          <w:rFonts w:ascii="Times New Roman" w:hAnsi="Times New Roman" w:cs="Times New Roman"/>
          <w:sz w:val="24"/>
          <w:szCs w:val="24"/>
        </w:rPr>
      </w:pPr>
      <w:r w:rsidRPr="00104158">
        <w:rPr>
          <w:rFonts w:ascii="Times New Roman" w:hAnsi="Times New Roman" w:cs="Times New Roman"/>
          <w:sz w:val="24"/>
          <w:szCs w:val="24"/>
        </w:rPr>
        <w:t>Coupled with the admission by the first respondent that he had been aware that the second appellant, a director of the first appellant</w:t>
      </w:r>
      <w:r w:rsidR="001361BE" w:rsidRPr="00104158">
        <w:rPr>
          <w:rFonts w:ascii="Times New Roman" w:hAnsi="Times New Roman" w:cs="Times New Roman"/>
          <w:sz w:val="24"/>
          <w:szCs w:val="24"/>
        </w:rPr>
        <w:t>,</w:t>
      </w:r>
      <w:r w:rsidRPr="00104158">
        <w:rPr>
          <w:rFonts w:ascii="Times New Roman" w:hAnsi="Times New Roman" w:cs="Times New Roman"/>
          <w:sz w:val="24"/>
          <w:szCs w:val="24"/>
        </w:rPr>
        <w:t xml:space="preserve"> had not been resident in Zimbabwe for a very long time, the totality of the circumstances suggest impropriety on the part of the first and the second respondents.  The two respondents relied on a cause of action which was not properly gr</w:t>
      </w:r>
      <w:r w:rsidR="001361BE" w:rsidRPr="00104158">
        <w:rPr>
          <w:rFonts w:ascii="Times New Roman" w:hAnsi="Times New Roman" w:cs="Times New Roman"/>
          <w:sz w:val="24"/>
          <w:szCs w:val="24"/>
        </w:rPr>
        <w:t>ound</w:t>
      </w:r>
      <w:r w:rsidRPr="00104158">
        <w:rPr>
          <w:rFonts w:ascii="Times New Roman" w:hAnsi="Times New Roman" w:cs="Times New Roman"/>
          <w:sz w:val="24"/>
          <w:szCs w:val="24"/>
        </w:rPr>
        <w:t xml:space="preserve">ed in law and </w:t>
      </w:r>
      <w:r w:rsidR="00153053" w:rsidRPr="00104158">
        <w:rPr>
          <w:rFonts w:ascii="Times New Roman" w:hAnsi="Times New Roman" w:cs="Times New Roman"/>
          <w:sz w:val="24"/>
          <w:szCs w:val="24"/>
        </w:rPr>
        <w:t>further caused</w:t>
      </w:r>
      <w:r w:rsidRPr="00104158">
        <w:rPr>
          <w:rFonts w:ascii="Times New Roman" w:hAnsi="Times New Roman" w:cs="Times New Roman"/>
          <w:sz w:val="24"/>
          <w:szCs w:val="24"/>
        </w:rPr>
        <w:t xml:space="preserve"> the court application </w:t>
      </w:r>
      <w:r w:rsidR="00DB5212" w:rsidRPr="00104158">
        <w:rPr>
          <w:rFonts w:ascii="Times New Roman" w:hAnsi="Times New Roman" w:cs="Times New Roman"/>
          <w:sz w:val="24"/>
          <w:szCs w:val="24"/>
        </w:rPr>
        <w:t xml:space="preserve">to be served </w:t>
      </w:r>
      <w:r w:rsidRPr="00104158">
        <w:rPr>
          <w:rFonts w:ascii="Times New Roman" w:hAnsi="Times New Roman" w:cs="Times New Roman"/>
          <w:sz w:val="24"/>
          <w:szCs w:val="24"/>
        </w:rPr>
        <w:t>on an address unknown to the appellants.</w:t>
      </w:r>
      <w:r w:rsidR="0002538F" w:rsidRPr="00104158">
        <w:rPr>
          <w:rFonts w:ascii="Times New Roman" w:hAnsi="Times New Roman" w:cs="Times New Roman"/>
          <w:sz w:val="24"/>
          <w:szCs w:val="24"/>
        </w:rPr>
        <w:t xml:space="preserve">  That the Magistrates’ Court had no jurisdiction to order the transfer of the property in question must have been apparent.</w:t>
      </w:r>
      <w:r w:rsidR="000C7C75" w:rsidRPr="00104158">
        <w:rPr>
          <w:rFonts w:ascii="Times New Roman" w:hAnsi="Times New Roman" w:cs="Times New Roman"/>
          <w:sz w:val="24"/>
          <w:szCs w:val="24"/>
        </w:rPr>
        <w:t xml:space="preserve">   </w:t>
      </w:r>
      <w:r w:rsidR="00E86173" w:rsidRPr="00104158">
        <w:rPr>
          <w:rFonts w:ascii="Times New Roman" w:hAnsi="Times New Roman" w:cs="Times New Roman"/>
          <w:sz w:val="24"/>
          <w:szCs w:val="24"/>
        </w:rPr>
        <w:t xml:space="preserve"> </w:t>
      </w:r>
    </w:p>
    <w:p w:rsidR="00A3141E" w:rsidRPr="00104158" w:rsidRDefault="00A3141E" w:rsidP="00C36B8E">
      <w:pPr>
        <w:spacing w:after="0" w:line="480" w:lineRule="auto"/>
        <w:ind w:firstLine="720"/>
        <w:jc w:val="both"/>
        <w:rPr>
          <w:rFonts w:ascii="Times New Roman" w:hAnsi="Times New Roman" w:cs="Times New Roman"/>
          <w:sz w:val="24"/>
          <w:szCs w:val="24"/>
        </w:rPr>
      </w:pPr>
    </w:p>
    <w:p w:rsidR="00CE19E3" w:rsidRPr="00104158" w:rsidRDefault="00A3141E" w:rsidP="00C36B8E">
      <w:pPr>
        <w:spacing w:after="0" w:line="480" w:lineRule="auto"/>
        <w:ind w:firstLine="720"/>
        <w:jc w:val="both"/>
        <w:rPr>
          <w:rFonts w:ascii="Times New Roman" w:hAnsi="Times New Roman" w:cs="Times New Roman"/>
          <w:sz w:val="24"/>
          <w:szCs w:val="24"/>
        </w:rPr>
      </w:pPr>
      <w:r w:rsidRPr="00104158">
        <w:rPr>
          <w:rFonts w:ascii="Times New Roman" w:hAnsi="Times New Roman" w:cs="Times New Roman"/>
          <w:sz w:val="24"/>
          <w:szCs w:val="24"/>
        </w:rPr>
        <w:tab/>
        <w:t xml:space="preserve">On the question of the </w:t>
      </w:r>
      <w:proofErr w:type="spellStart"/>
      <w:r w:rsidRPr="00104158">
        <w:rPr>
          <w:rFonts w:ascii="Times New Roman" w:hAnsi="Times New Roman" w:cs="Times New Roman"/>
          <w:sz w:val="24"/>
          <w:szCs w:val="24"/>
        </w:rPr>
        <w:t>joinder</w:t>
      </w:r>
      <w:proofErr w:type="spellEnd"/>
      <w:r w:rsidRPr="00104158">
        <w:rPr>
          <w:rFonts w:ascii="Times New Roman" w:hAnsi="Times New Roman" w:cs="Times New Roman"/>
          <w:sz w:val="24"/>
          <w:szCs w:val="24"/>
        </w:rPr>
        <w:t xml:space="preserve"> of the third to fifth respondents, I am satisfied that no proper basis has been </w:t>
      </w:r>
      <w:r w:rsidR="00905DFC" w:rsidRPr="00104158">
        <w:rPr>
          <w:rFonts w:ascii="Times New Roman" w:hAnsi="Times New Roman" w:cs="Times New Roman"/>
          <w:sz w:val="24"/>
          <w:szCs w:val="24"/>
        </w:rPr>
        <w:t xml:space="preserve">established </w:t>
      </w:r>
      <w:r w:rsidRPr="00104158">
        <w:rPr>
          <w:rFonts w:ascii="Times New Roman" w:hAnsi="Times New Roman" w:cs="Times New Roman"/>
          <w:sz w:val="24"/>
          <w:szCs w:val="24"/>
        </w:rPr>
        <w:t xml:space="preserve">for their citation.  </w:t>
      </w:r>
      <w:r w:rsidR="00DB5212" w:rsidRPr="00104158">
        <w:rPr>
          <w:rFonts w:ascii="Times New Roman" w:hAnsi="Times New Roman" w:cs="Times New Roman"/>
          <w:sz w:val="24"/>
          <w:szCs w:val="24"/>
        </w:rPr>
        <w:t xml:space="preserve">Whilst the fifth respondent, as the legal practitioner seized with the matter, did not display the level of competence expected of a legal practitioner, it is clear he was acting on instructions from the first and second respondents, </w:t>
      </w:r>
      <w:r w:rsidRPr="00104158">
        <w:rPr>
          <w:rFonts w:ascii="Times New Roman" w:hAnsi="Times New Roman" w:cs="Times New Roman"/>
          <w:sz w:val="24"/>
          <w:szCs w:val="24"/>
        </w:rPr>
        <w:t xml:space="preserve">and no clear </w:t>
      </w:r>
      <w:r w:rsidR="00DB5212" w:rsidRPr="00104158">
        <w:rPr>
          <w:rFonts w:ascii="Times New Roman" w:hAnsi="Times New Roman" w:cs="Times New Roman"/>
          <w:sz w:val="24"/>
          <w:szCs w:val="24"/>
        </w:rPr>
        <w:t>evidence of impropriety on his</w:t>
      </w:r>
      <w:r w:rsidRPr="00104158">
        <w:rPr>
          <w:rFonts w:ascii="Times New Roman" w:hAnsi="Times New Roman" w:cs="Times New Roman"/>
          <w:sz w:val="24"/>
          <w:szCs w:val="24"/>
        </w:rPr>
        <w:t xml:space="preserve"> part has been established.  He was initially a professional assistant with the third respondent at the time he prepared the court application in the Magistrates Court.  He thereafter left </w:t>
      </w:r>
      <w:r w:rsidR="007F27BE" w:rsidRPr="00104158">
        <w:rPr>
          <w:rFonts w:ascii="Times New Roman" w:hAnsi="Times New Roman" w:cs="Times New Roman"/>
          <w:sz w:val="24"/>
          <w:szCs w:val="24"/>
        </w:rPr>
        <w:t xml:space="preserve">the employ of </w:t>
      </w:r>
      <w:proofErr w:type="spellStart"/>
      <w:r w:rsidR="007F27BE" w:rsidRPr="00104158">
        <w:rPr>
          <w:rFonts w:ascii="Times New Roman" w:hAnsi="Times New Roman" w:cs="Times New Roman"/>
          <w:sz w:val="24"/>
          <w:szCs w:val="24"/>
        </w:rPr>
        <w:t>Mudambanuki</w:t>
      </w:r>
      <w:proofErr w:type="spellEnd"/>
      <w:r w:rsidR="007F27BE" w:rsidRPr="00104158">
        <w:rPr>
          <w:rFonts w:ascii="Times New Roman" w:hAnsi="Times New Roman" w:cs="Times New Roman"/>
          <w:sz w:val="24"/>
          <w:szCs w:val="24"/>
        </w:rPr>
        <w:t xml:space="preserve"> &amp; </w:t>
      </w:r>
      <w:r w:rsidR="007F27BE" w:rsidRPr="00104158">
        <w:rPr>
          <w:rFonts w:ascii="Times New Roman" w:hAnsi="Times New Roman" w:cs="Times New Roman"/>
          <w:sz w:val="24"/>
          <w:szCs w:val="24"/>
        </w:rPr>
        <w:lastRenderedPageBreak/>
        <w:t xml:space="preserve">Associates and joined </w:t>
      </w:r>
      <w:proofErr w:type="spellStart"/>
      <w:r w:rsidR="007F27BE" w:rsidRPr="00104158">
        <w:rPr>
          <w:rFonts w:ascii="Times New Roman" w:hAnsi="Times New Roman" w:cs="Times New Roman"/>
          <w:sz w:val="24"/>
          <w:szCs w:val="24"/>
        </w:rPr>
        <w:t>Ma</w:t>
      </w:r>
      <w:r w:rsidR="008A0927" w:rsidRPr="00104158">
        <w:rPr>
          <w:rFonts w:ascii="Times New Roman" w:hAnsi="Times New Roman" w:cs="Times New Roman"/>
          <w:sz w:val="24"/>
          <w:szCs w:val="24"/>
        </w:rPr>
        <w:t>n</w:t>
      </w:r>
      <w:r w:rsidR="007F27BE" w:rsidRPr="00104158">
        <w:rPr>
          <w:rFonts w:ascii="Times New Roman" w:hAnsi="Times New Roman" w:cs="Times New Roman"/>
          <w:sz w:val="24"/>
          <w:szCs w:val="24"/>
        </w:rPr>
        <w:t>stebo</w:t>
      </w:r>
      <w:proofErr w:type="spellEnd"/>
      <w:r w:rsidR="007F27BE" w:rsidRPr="00104158">
        <w:rPr>
          <w:rFonts w:ascii="Times New Roman" w:hAnsi="Times New Roman" w:cs="Times New Roman"/>
          <w:sz w:val="24"/>
          <w:szCs w:val="24"/>
        </w:rPr>
        <w:t xml:space="preserve"> </w:t>
      </w:r>
      <w:r w:rsidR="002E0D01" w:rsidRPr="00104158">
        <w:rPr>
          <w:rFonts w:ascii="Times New Roman" w:hAnsi="Times New Roman" w:cs="Times New Roman"/>
          <w:sz w:val="24"/>
          <w:szCs w:val="24"/>
        </w:rPr>
        <w:t>&amp;</w:t>
      </w:r>
      <w:r w:rsidR="007F27BE" w:rsidRPr="00104158">
        <w:rPr>
          <w:rFonts w:ascii="Times New Roman" w:hAnsi="Times New Roman" w:cs="Times New Roman"/>
          <w:sz w:val="24"/>
          <w:szCs w:val="24"/>
        </w:rPr>
        <w:t xml:space="preserve"> Company legal practitioners</w:t>
      </w:r>
      <w:r w:rsidR="0004463D" w:rsidRPr="00104158">
        <w:rPr>
          <w:rFonts w:ascii="Times New Roman" w:hAnsi="Times New Roman" w:cs="Times New Roman"/>
          <w:sz w:val="24"/>
          <w:szCs w:val="24"/>
        </w:rPr>
        <w:t>,</w:t>
      </w:r>
      <w:r w:rsidR="007F27BE" w:rsidRPr="00104158">
        <w:rPr>
          <w:rFonts w:ascii="Times New Roman" w:hAnsi="Times New Roman" w:cs="Times New Roman"/>
          <w:sz w:val="24"/>
          <w:szCs w:val="24"/>
        </w:rPr>
        <w:t xml:space="preserve"> the fourth respondent.  The firm of </w:t>
      </w:r>
      <w:proofErr w:type="spellStart"/>
      <w:r w:rsidR="007F27BE" w:rsidRPr="00104158">
        <w:rPr>
          <w:rFonts w:ascii="Times New Roman" w:hAnsi="Times New Roman" w:cs="Times New Roman"/>
          <w:sz w:val="24"/>
          <w:szCs w:val="24"/>
        </w:rPr>
        <w:t>Ma</w:t>
      </w:r>
      <w:r w:rsidR="00605B7D" w:rsidRPr="00104158">
        <w:rPr>
          <w:rFonts w:ascii="Times New Roman" w:hAnsi="Times New Roman" w:cs="Times New Roman"/>
          <w:sz w:val="24"/>
          <w:szCs w:val="24"/>
        </w:rPr>
        <w:t>n</w:t>
      </w:r>
      <w:r w:rsidR="007F27BE" w:rsidRPr="00104158">
        <w:rPr>
          <w:rFonts w:ascii="Times New Roman" w:hAnsi="Times New Roman" w:cs="Times New Roman"/>
          <w:sz w:val="24"/>
          <w:szCs w:val="24"/>
        </w:rPr>
        <w:t>stebo</w:t>
      </w:r>
      <w:proofErr w:type="spellEnd"/>
      <w:r w:rsidR="007F27BE" w:rsidRPr="00104158">
        <w:rPr>
          <w:rFonts w:ascii="Times New Roman" w:hAnsi="Times New Roman" w:cs="Times New Roman"/>
          <w:sz w:val="24"/>
          <w:szCs w:val="24"/>
        </w:rPr>
        <w:t xml:space="preserve"> </w:t>
      </w:r>
      <w:r w:rsidR="00605B7D" w:rsidRPr="00104158">
        <w:rPr>
          <w:rFonts w:ascii="Times New Roman" w:hAnsi="Times New Roman" w:cs="Times New Roman"/>
          <w:sz w:val="24"/>
          <w:szCs w:val="24"/>
        </w:rPr>
        <w:t>&amp;</w:t>
      </w:r>
      <w:r w:rsidR="007F27BE" w:rsidRPr="00104158">
        <w:rPr>
          <w:rFonts w:ascii="Times New Roman" w:hAnsi="Times New Roman" w:cs="Times New Roman"/>
          <w:sz w:val="24"/>
          <w:szCs w:val="24"/>
        </w:rPr>
        <w:t xml:space="preserve"> Company </w:t>
      </w:r>
      <w:r w:rsidR="00DB5212" w:rsidRPr="00104158">
        <w:rPr>
          <w:rFonts w:ascii="Times New Roman" w:hAnsi="Times New Roman" w:cs="Times New Roman"/>
          <w:sz w:val="24"/>
          <w:szCs w:val="24"/>
        </w:rPr>
        <w:t>was not involved</w:t>
      </w:r>
      <w:r w:rsidR="007F27BE" w:rsidRPr="00104158">
        <w:rPr>
          <w:rFonts w:ascii="Times New Roman" w:hAnsi="Times New Roman" w:cs="Times New Roman"/>
          <w:sz w:val="24"/>
          <w:szCs w:val="24"/>
        </w:rPr>
        <w:t xml:space="preserve"> at all </w:t>
      </w:r>
      <w:r w:rsidR="00DB5212" w:rsidRPr="00104158">
        <w:rPr>
          <w:rFonts w:ascii="Times New Roman" w:hAnsi="Times New Roman" w:cs="Times New Roman"/>
          <w:sz w:val="24"/>
          <w:szCs w:val="24"/>
        </w:rPr>
        <w:t>in the application filed in the Magistrates Court</w:t>
      </w:r>
      <w:r w:rsidR="007F27BE" w:rsidRPr="00104158">
        <w:rPr>
          <w:rFonts w:ascii="Times New Roman" w:hAnsi="Times New Roman" w:cs="Times New Roman"/>
          <w:sz w:val="24"/>
          <w:szCs w:val="24"/>
        </w:rPr>
        <w:t xml:space="preserve">.  All in all I am satisfied that the need to </w:t>
      </w:r>
      <w:r w:rsidR="0002062B" w:rsidRPr="00104158">
        <w:rPr>
          <w:rFonts w:ascii="Times New Roman" w:hAnsi="Times New Roman" w:cs="Times New Roman"/>
          <w:sz w:val="24"/>
          <w:szCs w:val="24"/>
        </w:rPr>
        <w:t>cite</w:t>
      </w:r>
      <w:r w:rsidR="007F27BE" w:rsidRPr="00104158">
        <w:rPr>
          <w:rFonts w:ascii="Times New Roman" w:hAnsi="Times New Roman" w:cs="Times New Roman"/>
          <w:sz w:val="24"/>
          <w:szCs w:val="24"/>
        </w:rPr>
        <w:t xml:space="preserve"> the fifth</w:t>
      </w:r>
      <w:r w:rsidR="0002062B" w:rsidRPr="00104158">
        <w:rPr>
          <w:rFonts w:ascii="Times New Roman" w:hAnsi="Times New Roman" w:cs="Times New Roman"/>
          <w:sz w:val="24"/>
          <w:szCs w:val="24"/>
        </w:rPr>
        <w:t xml:space="preserve"> respondent and the two law firms was never established.</w:t>
      </w:r>
      <w:r w:rsidR="009176E8" w:rsidRPr="00104158">
        <w:rPr>
          <w:rFonts w:ascii="Times New Roman" w:hAnsi="Times New Roman" w:cs="Times New Roman"/>
          <w:sz w:val="24"/>
          <w:szCs w:val="24"/>
        </w:rPr>
        <w:t xml:space="preserve"> </w:t>
      </w:r>
    </w:p>
    <w:p w:rsidR="00CE19E3" w:rsidRPr="00104158" w:rsidRDefault="00CE19E3" w:rsidP="00C36B8E">
      <w:pPr>
        <w:spacing w:after="0" w:line="480" w:lineRule="auto"/>
        <w:ind w:firstLine="720"/>
        <w:jc w:val="both"/>
        <w:rPr>
          <w:rFonts w:ascii="Times New Roman" w:hAnsi="Times New Roman" w:cs="Times New Roman"/>
          <w:sz w:val="24"/>
          <w:szCs w:val="24"/>
        </w:rPr>
      </w:pPr>
      <w:r w:rsidRPr="00104158">
        <w:rPr>
          <w:rFonts w:ascii="Times New Roman" w:hAnsi="Times New Roman" w:cs="Times New Roman"/>
          <w:sz w:val="24"/>
          <w:szCs w:val="24"/>
        </w:rPr>
        <w:tab/>
      </w:r>
    </w:p>
    <w:p w:rsidR="0002062B" w:rsidRPr="00104158" w:rsidRDefault="00CE19E3" w:rsidP="0073375A">
      <w:pPr>
        <w:spacing w:after="0" w:line="480" w:lineRule="auto"/>
        <w:ind w:firstLine="1080"/>
        <w:jc w:val="both"/>
        <w:rPr>
          <w:rFonts w:ascii="Times New Roman" w:hAnsi="Times New Roman" w:cs="Times New Roman"/>
          <w:sz w:val="24"/>
          <w:szCs w:val="24"/>
        </w:rPr>
      </w:pPr>
      <w:r w:rsidRPr="00104158">
        <w:rPr>
          <w:rFonts w:ascii="Times New Roman" w:hAnsi="Times New Roman" w:cs="Times New Roman"/>
          <w:sz w:val="24"/>
          <w:szCs w:val="24"/>
        </w:rPr>
        <w:t>On the question of costs, I am satisfied that owing to the conduct of the first and the second respondents</w:t>
      </w:r>
      <w:r w:rsidR="00DB5212" w:rsidRPr="00104158">
        <w:rPr>
          <w:rFonts w:ascii="Times New Roman" w:hAnsi="Times New Roman" w:cs="Times New Roman"/>
          <w:sz w:val="24"/>
          <w:szCs w:val="24"/>
        </w:rPr>
        <w:t xml:space="preserve"> to which reference has already been made</w:t>
      </w:r>
      <w:r w:rsidRPr="00104158">
        <w:rPr>
          <w:rFonts w:ascii="Times New Roman" w:hAnsi="Times New Roman" w:cs="Times New Roman"/>
          <w:sz w:val="24"/>
          <w:szCs w:val="24"/>
        </w:rPr>
        <w:t>, the appellants are entitled to an</w:t>
      </w:r>
      <w:r w:rsidR="0073375A" w:rsidRPr="00104158">
        <w:rPr>
          <w:rFonts w:ascii="Times New Roman" w:hAnsi="Times New Roman" w:cs="Times New Roman"/>
          <w:sz w:val="24"/>
          <w:szCs w:val="24"/>
        </w:rPr>
        <w:t xml:space="preserve"> aw</w:t>
      </w:r>
      <w:r w:rsidR="00A0634C" w:rsidRPr="00104158">
        <w:rPr>
          <w:rFonts w:ascii="Times New Roman" w:hAnsi="Times New Roman" w:cs="Times New Roman"/>
          <w:sz w:val="24"/>
          <w:szCs w:val="24"/>
        </w:rPr>
        <w:t>ard</w:t>
      </w:r>
      <w:r w:rsidR="0073375A" w:rsidRPr="00104158">
        <w:rPr>
          <w:rFonts w:ascii="Times New Roman" w:hAnsi="Times New Roman" w:cs="Times New Roman"/>
          <w:sz w:val="24"/>
          <w:szCs w:val="24"/>
        </w:rPr>
        <w:t xml:space="preserve"> of costs on the higher scale.</w:t>
      </w:r>
      <w:r w:rsidRPr="00104158">
        <w:rPr>
          <w:rFonts w:ascii="Times New Roman" w:hAnsi="Times New Roman" w:cs="Times New Roman"/>
          <w:sz w:val="24"/>
          <w:szCs w:val="24"/>
        </w:rPr>
        <w:t xml:space="preserve"> </w:t>
      </w:r>
      <w:r w:rsidR="009176E8" w:rsidRPr="00104158">
        <w:rPr>
          <w:rFonts w:ascii="Times New Roman" w:hAnsi="Times New Roman" w:cs="Times New Roman"/>
          <w:sz w:val="24"/>
          <w:szCs w:val="24"/>
        </w:rPr>
        <w:t xml:space="preserve"> </w:t>
      </w:r>
    </w:p>
    <w:p w:rsidR="009176E8" w:rsidRPr="00104158" w:rsidRDefault="00CE19E3" w:rsidP="00C951F2">
      <w:pPr>
        <w:spacing w:after="0" w:line="240" w:lineRule="auto"/>
        <w:ind w:firstLine="720"/>
        <w:jc w:val="both"/>
        <w:rPr>
          <w:rFonts w:ascii="Times New Roman" w:hAnsi="Times New Roman" w:cs="Times New Roman"/>
          <w:sz w:val="24"/>
          <w:szCs w:val="24"/>
        </w:rPr>
      </w:pPr>
      <w:r w:rsidRPr="00104158">
        <w:rPr>
          <w:rFonts w:ascii="Times New Roman" w:hAnsi="Times New Roman" w:cs="Times New Roman"/>
          <w:sz w:val="24"/>
          <w:szCs w:val="24"/>
        </w:rPr>
        <w:tab/>
      </w:r>
    </w:p>
    <w:p w:rsidR="009176E8" w:rsidRPr="00104158" w:rsidRDefault="00752F15" w:rsidP="00752F15">
      <w:pPr>
        <w:tabs>
          <w:tab w:val="left" w:pos="90"/>
          <w:tab w:val="left" w:pos="1260"/>
        </w:tabs>
        <w:spacing w:after="0" w:line="480" w:lineRule="auto"/>
        <w:jc w:val="both"/>
        <w:rPr>
          <w:rFonts w:ascii="Times New Roman" w:hAnsi="Times New Roman" w:cs="Times New Roman"/>
          <w:sz w:val="24"/>
          <w:szCs w:val="24"/>
        </w:rPr>
      </w:pPr>
      <w:r w:rsidRPr="00104158">
        <w:rPr>
          <w:rFonts w:ascii="Times New Roman" w:hAnsi="Times New Roman" w:cs="Times New Roman"/>
          <w:sz w:val="24"/>
          <w:szCs w:val="24"/>
        </w:rPr>
        <w:tab/>
      </w:r>
      <w:r w:rsidRPr="00104158">
        <w:rPr>
          <w:rFonts w:ascii="Times New Roman" w:hAnsi="Times New Roman" w:cs="Times New Roman"/>
          <w:sz w:val="24"/>
          <w:szCs w:val="24"/>
        </w:rPr>
        <w:tab/>
      </w:r>
      <w:r w:rsidR="009176E8" w:rsidRPr="00104158">
        <w:rPr>
          <w:rFonts w:ascii="Times New Roman" w:hAnsi="Times New Roman" w:cs="Times New Roman"/>
          <w:sz w:val="24"/>
          <w:szCs w:val="24"/>
        </w:rPr>
        <w:t>In the result, the following order is made.</w:t>
      </w:r>
    </w:p>
    <w:p w:rsidR="009176E8" w:rsidRPr="00104158" w:rsidRDefault="00747050" w:rsidP="00747050">
      <w:pPr>
        <w:pStyle w:val="ListParagraph"/>
        <w:numPr>
          <w:ilvl w:val="0"/>
          <w:numId w:val="8"/>
        </w:numPr>
        <w:spacing w:after="0" w:line="480" w:lineRule="auto"/>
        <w:ind w:left="1260" w:hanging="540"/>
        <w:jc w:val="both"/>
        <w:rPr>
          <w:rFonts w:ascii="Times New Roman" w:hAnsi="Times New Roman" w:cs="Times New Roman"/>
          <w:sz w:val="24"/>
          <w:szCs w:val="24"/>
        </w:rPr>
      </w:pPr>
      <w:r w:rsidRPr="00104158">
        <w:rPr>
          <w:rFonts w:ascii="Times New Roman" w:hAnsi="Times New Roman" w:cs="Times New Roman"/>
          <w:sz w:val="24"/>
          <w:szCs w:val="24"/>
        </w:rPr>
        <w:t>The appeal succeeds with costs on the legal practitioner and client scale.</w:t>
      </w:r>
    </w:p>
    <w:p w:rsidR="009176E8" w:rsidRPr="00104158" w:rsidRDefault="009176E8" w:rsidP="00605B7D">
      <w:pPr>
        <w:pStyle w:val="ListParagraph"/>
        <w:numPr>
          <w:ilvl w:val="0"/>
          <w:numId w:val="8"/>
        </w:numPr>
        <w:spacing w:after="0" w:line="480" w:lineRule="auto"/>
        <w:ind w:left="1260" w:hanging="540"/>
        <w:jc w:val="both"/>
        <w:rPr>
          <w:rFonts w:ascii="Times New Roman" w:hAnsi="Times New Roman" w:cs="Times New Roman"/>
          <w:sz w:val="24"/>
          <w:szCs w:val="24"/>
        </w:rPr>
      </w:pPr>
      <w:r w:rsidRPr="00104158">
        <w:rPr>
          <w:rFonts w:ascii="Times New Roman" w:hAnsi="Times New Roman" w:cs="Times New Roman"/>
          <w:sz w:val="24"/>
          <w:szCs w:val="24"/>
        </w:rPr>
        <w:t xml:space="preserve">The order of the Court </w:t>
      </w:r>
      <w:r w:rsidRPr="00104158">
        <w:rPr>
          <w:rFonts w:ascii="Times New Roman" w:hAnsi="Times New Roman" w:cs="Times New Roman"/>
          <w:i/>
          <w:sz w:val="24"/>
          <w:szCs w:val="24"/>
        </w:rPr>
        <w:t>a quo</w:t>
      </w:r>
      <w:r w:rsidRPr="00104158">
        <w:rPr>
          <w:rFonts w:ascii="Times New Roman" w:hAnsi="Times New Roman" w:cs="Times New Roman"/>
          <w:sz w:val="24"/>
          <w:szCs w:val="24"/>
        </w:rPr>
        <w:t xml:space="preserve"> is set aside and in its place the following is substituted</w:t>
      </w:r>
      <w:r w:rsidR="00605B7D" w:rsidRPr="00104158">
        <w:rPr>
          <w:rFonts w:ascii="Times New Roman" w:hAnsi="Times New Roman" w:cs="Times New Roman"/>
          <w:sz w:val="24"/>
          <w:szCs w:val="24"/>
        </w:rPr>
        <w:t>:</w:t>
      </w:r>
    </w:p>
    <w:p w:rsidR="0003053D" w:rsidRPr="00104158" w:rsidRDefault="0003053D" w:rsidP="00752F15">
      <w:pPr>
        <w:spacing w:after="0" w:line="480" w:lineRule="auto"/>
        <w:ind w:left="720" w:firstLine="720"/>
        <w:jc w:val="both"/>
        <w:rPr>
          <w:rFonts w:ascii="Times New Roman" w:hAnsi="Times New Roman" w:cs="Times New Roman"/>
          <w:sz w:val="24"/>
          <w:szCs w:val="24"/>
        </w:rPr>
      </w:pPr>
      <w:r w:rsidRPr="00104158">
        <w:rPr>
          <w:rFonts w:ascii="Times New Roman" w:hAnsi="Times New Roman" w:cs="Times New Roman"/>
          <w:sz w:val="24"/>
          <w:szCs w:val="24"/>
        </w:rPr>
        <w:t xml:space="preserve">“It </w:t>
      </w:r>
      <w:proofErr w:type="gramStart"/>
      <w:r w:rsidRPr="00104158">
        <w:rPr>
          <w:rFonts w:ascii="Times New Roman" w:hAnsi="Times New Roman" w:cs="Times New Roman"/>
          <w:sz w:val="24"/>
          <w:szCs w:val="24"/>
        </w:rPr>
        <w:t>be</w:t>
      </w:r>
      <w:proofErr w:type="gramEnd"/>
      <w:r w:rsidRPr="00104158">
        <w:rPr>
          <w:rFonts w:ascii="Times New Roman" w:hAnsi="Times New Roman" w:cs="Times New Roman"/>
          <w:sz w:val="24"/>
          <w:szCs w:val="24"/>
        </w:rPr>
        <w:t xml:space="preserve"> and is hereby ordered</w:t>
      </w:r>
      <w:r w:rsidR="00531FD6" w:rsidRPr="00104158">
        <w:rPr>
          <w:rFonts w:ascii="Times New Roman" w:hAnsi="Times New Roman" w:cs="Times New Roman"/>
          <w:sz w:val="24"/>
          <w:szCs w:val="24"/>
        </w:rPr>
        <w:t xml:space="preserve"> that</w:t>
      </w:r>
      <w:r w:rsidRPr="00104158">
        <w:rPr>
          <w:rFonts w:ascii="Times New Roman" w:hAnsi="Times New Roman" w:cs="Times New Roman"/>
          <w:sz w:val="24"/>
          <w:szCs w:val="24"/>
        </w:rPr>
        <w:t>:-</w:t>
      </w:r>
    </w:p>
    <w:p w:rsidR="0003053D" w:rsidRPr="00104158" w:rsidRDefault="0003053D" w:rsidP="00605B7D">
      <w:pPr>
        <w:pStyle w:val="ListParagraph"/>
        <w:numPr>
          <w:ilvl w:val="0"/>
          <w:numId w:val="10"/>
        </w:numPr>
        <w:spacing w:after="0" w:line="480" w:lineRule="auto"/>
        <w:ind w:left="1980" w:hanging="540"/>
        <w:jc w:val="both"/>
        <w:rPr>
          <w:rFonts w:ascii="Times New Roman" w:hAnsi="Times New Roman" w:cs="Times New Roman"/>
          <w:sz w:val="24"/>
          <w:szCs w:val="24"/>
        </w:rPr>
      </w:pPr>
      <w:r w:rsidRPr="00104158">
        <w:rPr>
          <w:rFonts w:ascii="Times New Roman" w:hAnsi="Times New Roman" w:cs="Times New Roman"/>
          <w:sz w:val="24"/>
          <w:szCs w:val="24"/>
        </w:rPr>
        <w:t xml:space="preserve">Deed of Transfer (Registered No. 8361/2008) </w:t>
      </w:r>
      <w:r w:rsidR="00605B7D" w:rsidRPr="00104158">
        <w:rPr>
          <w:rFonts w:ascii="Times New Roman" w:hAnsi="Times New Roman" w:cs="Times New Roman"/>
          <w:sz w:val="24"/>
          <w:szCs w:val="24"/>
        </w:rPr>
        <w:t xml:space="preserve"> </w:t>
      </w:r>
      <w:r w:rsidRPr="00104158">
        <w:rPr>
          <w:rFonts w:ascii="Times New Roman" w:hAnsi="Times New Roman" w:cs="Times New Roman"/>
          <w:sz w:val="24"/>
          <w:szCs w:val="24"/>
        </w:rPr>
        <w:t xml:space="preserve">pertaining to Stand 2558 Glen Lorne Township measuring 18, 2024 hectares registered in the name of </w:t>
      </w:r>
      <w:r w:rsidR="00CE6D49" w:rsidRPr="00104158">
        <w:rPr>
          <w:rFonts w:ascii="Times New Roman" w:hAnsi="Times New Roman" w:cs="Times New Roman"/>
          <w:sz w:val="24"/>
          <w:szCs w:val="24"/>
        </w:rPr>
        <w:t xml:space="preserve">the </w:t>
      </w:r>
      <w:r w:rsidRPr="00104158">
        <w:rPr>
          <w:rFonts w:ascii="Times New Roman" w:hAnsi="Times New Roman" w:cs="Times New Roman"/>
          <w:sz w:val="24"/>
          <w:szCs w:val="24"/>
        </w:rPr>
        <w:t xml:space="preserve">Estate </w:t>
      </w:r>
      <w:r w:rsidR="00F5269B" w:rsidRPr="00104158">
        <w:rPr>
          <w:rFonts w:ascii="Times New Roman" w:hAnsi="Times New Roman" w:cs="Times New Roman"/>
          <w:sz w:val="24"/>
          <w:szCs w:val="24"/>
        </w:rPr>
        <w:t xml:space="preserve">Late </w:t>
      </w:r>
      <w:proofErr w:type="spellStart"/>
      <w:r w:rsidR="00F5269B" w:rsidRPr="00104158">
        <w:rPr>
          <w:rFonts w:ascii="Times New Roman" w:hAnsi="Times New Roman" w:cs="Times New Roman"/>
          <w:sz w:val="24"/>
          <w:szCs w:val="24"/>
        </w:rPr>
        <w:t>Misheck</w:t>
      </w:r>
      <w:proofErr w:type="spellEnd"/>
      <w:r w:rsidR="00F5269B" w:rsidRPr="00104158">
        <w:rPr>
          <w:rFonts w:ascii="Times New Roman" w:hAnsi="Times New Roman" w:cs="Times New Roman"/>
          <w:sz w:val="24"/>
          <w:szCs w:val="24"/>
        </w:rPr>
        <w:t xml:space="preserve"> </w:t>
      </w:r>
      <w:proofErr w:type="spellStart"/>
      <w:r w:rsidR="00F5269B" w:rsidRPr="00104158">
        <w:rPr>
          <w:rFonts w:ascii="Times New Roman" w:hAnsi="Times New Roman" w:cs="Times New Roman"/>
          <w:sz w:val="24"/>
          <w:szCs w:val="24"/>
        </w:rPr>
        <w:t>Tapomwa</w:t>
      </w:r>
      <w:proofErr w:type="spellEnd"/>
      <w:r w:rsidR="00F5269B" w:rsidRPr="00104158">
        <w:rPr>
          <w:rFonts w:ascii="Times New Roman" w:hAnsi="Times New Roman" w:cs="Times New Roman"/>
          <w:sz w:val="24"/>
          <w:szCs w:val="24"/>
        </w:rPr>
        <w:t xml:space="preserve"> (DRH 641/01), the second respondent, be and is hereby cancelled</w:t>
      </w:r>
      <w:r w:rsidR="00F2521A" w:rsidRPr="00104158">
        <w:rPr>
          <w:rFonts w:ascii="Times New Roman" w:hAnsi="Times New Roman" w:cs="Times New Roman"/>
          <w:sz w:val="24"/>
          <w:szCs w:val="24"/>
        </w:rPr>
        <w:t>.</w:t>
      </w:r>
    </w:p>
    <w:p w:rsidR="00F2521A" w:rsidRPr="00104158" w:rsidRDefault="00F2521A" w:rsidP="00605B7D">
      <w:pPr>
        <w:pStyle w:val="ListParagraph"/>
        <w:numPr>
          <w:ilvl w:val="0"/>
          <w:numId w:val="10"/>
        </w:numPr>
        <w:spacing w:after="0" w:line="480" w:lineRule="auto"/>
        <w:ind w:left="1980" w:hanging="540"/>
        <w:jc w:val="both"/>
        <w:rPr>
          <w:rFonts w:ascii="Times New Roman" w:hAnsi="Times New Roman" w:cs="Times New Roman"/>
          <w:sz w:val="24"/>
          <w:szCs w:val="24"/>
        </w:rPr>
      </w:pPr>
      <w:r w:rsidRPr="00104158">
        <w:rPr>
          <w:rFonts w:ascii="Times New Roman" w:hAnsi="Times New Roman" w:cs="Times New Roman"/>
          <w:sz w:val="24"/>
          <w:szCs w:val="24"/>
        </w:rPr>
        <w:t>Deed of Transfer (</w:t>
      </w:r>
      <w:r w:rsidR="00F84F91" w:rsidRPr="00104158">
        <w:rPr>
          <w:rFonts w:ascii="Times New Roman" w:hAnsi="Times New Roman" w:cs="Times New Roman"/>
          <w:sz w:val="24"/>
          <w:szCs w:val="24"/>
        </w:rPr>
        <w:t>Registered</w:t>
      </w:r>
      <w:r w:rsidRPr="00104158">
        <w:rPr>
          <w:rFonts w:ascii="Times New Roman" w:hAnsi="Times New Roman" w:cs="Times New Roman"/>
          <w:sz w:val="24"/>
          <w:szCs w:val="24"/>
        </w:rPr>
        <w:t xml:space="preserve"> No. 6050/2006) dated 23</w:t>
      </w:r>
      <w:r w:rsidRPr="00104158">
        <w:rPr>
          <w:rFonts w:ascii="Times New Roman" w:hAnsi="Times New Roman" w:cs="Times New Roman"/>
          <w:sz w:val="24"/>
          <w:szCs w:val="24"/>
          <w:vertAlign w:val="superscript"/>
        </w:rPr>
        <w:t>rd</w:t>
      </w:r>
      <w:r w:rsidRPr="00104158">
        <w:rPr>
          <w:rFonts w:ascii="Times New Roman" w:hAnsi="Times New Roman" w:cs="Times New Roman"/>
          <w:sz w:val="24"/>
          <w:szCs w:val="24"/>
        </w:rPr>
        <w:t xml:space="preserve"> August, 2006 pertaining to stand 2558 Glen Lorne Township measuring 18, 2024 hectares registered in the name of Fol</w:t>
      </w:r>
      <w:r w:rsidR="00DB5212" w:rsidRPr="00104158">
        <w:rPr>
          <w:rFonts w:ascii="Times New Roman" w:hAnsi="Times New Roman" w:cs="Times New Roman"/>
          <w:sz w:val="24"/>
          <w:szCs w:val="24"/>
        </w:rPr>
        <w:t>l</w:t>
      </w:r>
      <w:r w:rsidRPr="00104158">
        <w:rPr>
          <w:rFonts w:ascii="Times New Roman" w:hAnsi="Times New Roman" w:cs="Times New Roman"/>
          <w:sz w:val="24"/>
          <w:szCs w:val="24"/>
        </w:rPr>
        <w:t xml:space="preserve">y </w:t>
      </w:r>
      <w:proofErr w:type="spellStart"/>
      <w:r w:rsidRPr="00104158">
        <w:rPr>
          <w:rFonts w:ascii="Times New Roman" w:hAnsi="Times New Roman" w:cs="Times New Roman"/>
          <w:sz w:val="24"/>
          <w:szCs w:val="24"/>
        </w:rPr>
        <w:t>Cornishe</w:t>
      </w:r>
      <w:proofErr w:type="spellEnd"/>
      <w:r w:rsidRPr="00104158">
        <w:rPr>
          <w:rFonts w:ascii="Times New Roman" w:hAnsi="Times New Roman" w:cs="Times New Roman"/>
          <w:sz w:val="24"/>
          <w:szCs w:val="24"/>
        </w:rPr>
        <w:t xml:space="preserve"> (Private) Limited, the first applicant, be and is hereby revived in terms of section 8 (2) (a) of the Deeds Registry Act [Chapter 20:05].</w:t>
      </w:r>
    </w:p>
    <w:p w:rsidR="004D6FC6" w:rsidRPr="00104158" w:rsidRDefault="00E17C53" w:rsidP="00605B7D">
      <w:pPr>
        <w:pStyle w:val="ListParagraph"/>
        <w:numPr>
          <w:ilvl w:val="0"/>
          <w:numId w:val="10"/>
        </w:numPr>
        <w:spacing w:after="0" w:line="480" w:lineRule="auto"/>
        <w:ind w:left="1980" w:hanging="540"/>
        <w:jc w:val="both"/>
        <w:rPr>
          <w:rFonts w:ascii="Times New Roman" w:hAnsi="Times New Roman" w:cs="Times New Roman"/>
          <w:sz w:val="24"/>
          <w:szCs w:val="24"/>
        </w:rPr>
      </w:pPr>
      <w:r w:rsidRPr="00104158">
        <w:rPr>
          <w:rFonts w:ascii="Times New Roman" w:hAnsi="Times New Roman" w:cs="Times New Roman"/>
          <w:sz w:val="24"/>
          <w:szCs w:val="24"/>
        </w:rPr>
        <w:t>The s</w:t>
      </w:r>
      <w:r w:rsidR="004D6FC6" w:rsidRPr="00104158">
        <w:rPr>
          <w:rFonts w:ascii="Times New Roman" w:hAnsi="Times New Roman" w:cs="Times New Roman"/>
          <w:sz w:val="24"/>
          <w:szCs w:val="24"/>
        </w:rPr>
        <w:t xml:space="preserve">ixth respondent, the Registrar of Deeds, be and is hereby ordered and authorised to attend to the cancellation of Deed of Transfer (Registered No. 8361/2008) in the name of second respondent and the </w:t>
      </w:r>
      <w:r w:rsidR="004D6FC6" w:rsidRPr="00104158">
        <w:rPr>
          <w:rFonts w:ascii="Times New Roman" w:hAnsi="Times New Roman" w:cs="Times New Roman"/>
          <w:sz w:val="24"/>
          <w:szCs w:val="24"/>
        </w:rPr>
        <w:lastRenderedPageBreak/>
        <w:t xml:space="preserve">revival of Deed of Transfer (Registered No. 6050/2006) in the name of first applicant and to make the appropriate endorsements on the relevant deeds and entries in the registers in terms of section </w:t>
      </w:r>
      <w:r w:rsidR="0013055D" w:rsidRPr="00104158">
        <w:rPr>
          <w:rFonts w:ascii="Times New Roman" w:hAnsi="Times New Roman" w:cs="Times New Roman"/>
          <w:sz w:val="24"/>
          <w:szCs w:val="24"/>
        </w:rPr>
        <w:t>8(2) (b) of the Deeds Registry Act [Chapter 20:05].</w:t>
      </w:r>
    </w:p>
    <w:p w:rsidR="00100A02" w:rsidRPr="00104158" w:rsidRDefault="006C1C80" w:rsidP="00605B7D">
      <w:pPr>
        <w:pStyle w:val="ListParagraph"/>
        <w:numPr>
          <w:ilvl w:val="0"/>
          <w:numId w:val="10"/>
        </w:numPr>
        <w:spacing w:after="0" w:line="480" w:lineRule="auto"/>
        <w:ind w:left="1980" w:hanging="540"/>
        <w:jc w:val="both"/>
        <w:rPr>
          <w:rFonts w:ascii="Times New Roman" w:hAnsi="Times New Roman" w:cs="Times New Roman"/>
          <w:sz w:val="24"/>
          <w:szCs w:val="24"/>
        </w:rPr>
      </w:pPr>
      <w:r w:rsidRPr="00104158">
        <w:rPr>
          <w:rFonts w:ascii="Times New Roman" w:hAnsi="Times New Roman" w:cs="Times New Roman"/>
          <w:sz w:val="24"/>
          <w:szCs w:val="24"/>
        </w:rPr>
        <w:t>The s</w:t>
      </w:r>
      <w:r w:rsidR="00100A02" w:rsidRPr="00104158">
        <w:rPr>
          <w:rFonts w:ascii="Times New Roman" w:hAnsi="Times New Roman" w:cs="Times New Roman"/>
          <w:sz w:val="24"/>
          <w:szCs w:val="24"/>
        </w:rPr>
        <w:t>ixth respondent be and is hereby empowered and ordered to do all acts necessary to reinstate first applicant as the lawful owner of Stand 2558 of Glen Lorne Township measuring 18,2024 hectares.</w:t>
      </w:r>
    </w:p>
    <w:p w:rsidR="00100A02" w:rsidRPr="00104158" w:rsidRDefault="00531FD6" w:rsidP="00605B7D">
      <w:pPr>
        <w:pStyle w:val="ListParagraph"/>
        <w:numPr>
          <w:ilvl w:val="0"/>
          <w:numId w:val="10"/>
        </w:numPr>
        <w:spacing w:after="0" w:line="480" w:lineRule="auto"/>
        <w:ind w:left="1980" w:hanging="540"/>
        <w:jc w:val="both"/>
        <w:rPr>
          <w:rFonts w:ascii="Times New Roman" w:hAnsi="Times New Roman" w:cs="Times New Roman"/>
          <w:sz w:val="24"/>
          <w:szCs w:val="24"/>
        </w:rPr>
      </w:pPr>
      <w:r w:rsidRPr="00104158">
        <w:rPr>
          <w:rFonts w:ascii="Times New Roman" w:hAnsi="Times New Roman" w:cs="Times New Roman"/>
          <w:sz w:val="24"/>
          <w:szCs w:val="24"/>
        </w:rPr>
        <w:t xml:space="preserve">All the costs of the applicants </w:t>
      </w:r>
      <w:r w:rsidR="007C7D86" w:rsidRPr="00104158">
        <w:rPr>
          <w:rFonts w:ascii="Times New Roman" w:hAnsi="Times New Roman" w:cs="Times New Roman"/>
          <w:sz w:val="24"/>
          <w:szCs w:val="24"/>
        </w:rPr>
        <w:t xml:space="preserve">are to </w:t>
      </w:r>
      <w:r w:rsidRPr="00104158">
        <w:rPr>
          <w:rFonts w:ascii="Times New Roman" w:hAnsi="Times New Roman" w:cs="Times New Roman"/>
          <w:sz w:val="24"/>
          <w:szCs w:val="24"/>
        </w:rPr>
        <w:t>be paid by first and second respondent</w:t>
      </w:r>
      <w:r w:rsidR="00DB5212" w:rsidRPr="00104158">
        <w:rPr>
          <w:rFonts w:ascii="Times New Roman" w:hAnsi="Times New Roman" w:cs="Times New Roman"/>
          <w:sz w:val="24"/>
          <w:szCs w:val="24"/>
        </w:rPr>
        <w:t>s</w:t>
      </w:r>
      <w:r w:rsidR="00A63991" w:rsidRPr="00104158">
        <w:rPr>
          <w:rFonts w:ascii="Times New Roman" w:hAnsi="Times New Roman" w:cs="Times New Roman"/>
          <w:sz w:val="24"/>
          <w:szCs w:val="24"/>
        </w:rPr>
        <w:t xml:space="preserve"> on a legal practitioner and </w:t>
      </w:r>
      <w:r w:rsidRPr="00104158">
        <w:rPr>
          <w:rFonts w:ascii="Times New Roman" w:hAnsi="Times New Roman" w:cs="Times New Roman"/>
          <w:sz w:val="24"/>
          <w:szCs w:val="24"/>
        </w:rPr>
        <w:t>client scale, jointly and severally, the one paying the others being absolved.</w:t>
      </w:r>
    </w:p>
    <w:p w:rsidR="00531FD6" w:rsidRPr="00104158" w:rsidRDefault="00531FD6" w:rsidP="00605B7D">
      <w:pPr>
        <w:pStyle w:val="ListParagraph"/>
        <w:numPr>
          <w:ilvl w:val="0"/>
          <w:numId w:val="10"/>
        </w:numPr>
        <w:spacing w:after="0" w:line="480" w:lineRule="auto"/>
        <w:ind w:left="1980" w:hanging="540"/>
        <w:jc w:val="both"/>
        <w:rPr>
          <w:rFonts w:ascii="Times New Roman" w:hAnsi="Times New Roman" w:cs="Times New Roman"/>
          <w:sz w:val="24"/>
          <w:szCs w:val="24"/>
        </w:rPr>
      </w:pPr>
      <w:r w:rsidRPr="00104158">
        <w:rPr>
          <w:rFonts w:ascii="Times New Roman" w:hAnsi="Times New Roman" w:cs="Times New Roman"/>
          <w:sz w:val="24"/>
          <w:szCs w:val="24"/>
        </w:rPr>
        <w:t xml:space="preserve">The application against the third, fourth and fifth respondents </w:t>
      </w:r>
      <w:r w:rsidR="00EF3315" w:rsidRPr="00104158">
        <w:rPr>
          <w:rFonts w:ascii="Times New Roman" w:hAnsi="Times New Roman" w:cs="Times New Roman"/>
          <w:sz w:val="24"/>
          <w:szCs w:val="24"/>
        </w:rPr>
        <w:t>is</w:t>
      </w:r>
      <w:r w:rsidRPr="00104158">
        <w:rPr>
          <w:rFonts w:ascii="Times New Roman" w:hAnsi="Times New Roman" w:cs="Times New Roman"/>
          <w:sz w:val="24"/>
          <w:szCs w:val="24"/>
        </w:rPr>
        <w:t xml:space="preserve"> dismissed </w:t>
      </w:r>
      <w:r w:rsidR="00EF3315" w:rsidRPr="00104158">
        <w:rPr>
          <w:rFonts w:ascii="Times New Roman" w:hAnsi="Times New Roman" w:cs="Times New Roman"/>
          <w:sz w:val="24"/>
          <w:szCs w:val="24"/>
        </w:rPr>
        <w:t>with</w:t>
      </w:r>
      <w:r w:rsidRPr="00104158">
        <w:rPr>
          <w:rFonts w:ascii="Times New Roman" w:hAnsi="Times New Roman" w:cs="Times New Roman"/>
          <w:sz w:val="24"/>
          <w:szCs w:val="24"/>
        </w:rPr>
        <w:t xml:space="preserve"> costs.</w:t>
      </w:r>
      <w:r w:rsidR="00EF3315" w:rsidRPr="00104158">
        <w:rPr>
          <w:rFonts w:ascii="Times New Roman" w:hAnsi="Times New Roman" w:cs="Times New Roman"/>
          <w:sz w:val="24"/>
          <w:szCs w:val="24"/>
        </w:rPr>
        <w:t>”</w:t>
      </w:r>
    </w:p>
    <w:p w:rsidR="00C951F2" w:rsidRPr="00104158" w:rsidRDefault="00C951F2" w:rsidP="00F062E0">
      <w:pPr>
        <w:spacing w:after="0" w:line="480" w:lineRule="auto"/>
        <w:ind w:left="720"/>
        <w:jc w:val="both"/>
        <w:rPr>
          <w:rFonts w:ascii="Times New Roman" w:hAnsi="Times New Roman" w:cs="Times New Roman"/>
          <w:b/>
          <w:sz w:val="24"/>
          <w:szCs w:val="24"/>
        </w:rPr>
      </w:pPr>
    </w:p>
    <w:p w:rsidR="00DB5212" w:rsidRPr="00104158" w:rsidRDefault="00DB5212" w:rsidP="00F062E0">
      <w:pPr>
        <w:spacing w:after="0" w:line="480" w:lineRule="auto"/>
        <w:ind w:left="720"/>
        <w:jc w:val="both"/>
        <w:rPr>
          <w:rFonts w:ascii="Times New Roman" w:hAnsi="Times New Roman" w:cs="Times New Roman"/>
          <w:b/>
          <w:sz w:val="24"/>
          <w:szCs w:val="24"/>
        </w:rPr>
      </w:pPr>
    </w:p>
    <w:p w:rsidR="00F062E0" w:rsidRPr="00104158" w:rsidRDefault="003D616F" w:rsidP="009A4F95">
      <w:pPr>
        <w:spacing w:after="0" w:line="480" w:lineRule="auto"/>
        <w:ind w:left="720" w:firstLine="720"/>
        <w:jc w:val="both"/>
        <w:rPr>
          <w:rFonts w:ascii="Times New Roman" w:hAnsi="Times New Roman" w:cs="Times New Roman"/>
          <w:sz w:val="24"/>
          <w:szCs w:val="24"/>
        </w:rPr>
      </w:pPr>
      <w:r w:rsidRPr="00104158">
        <w:rPr>
          <w:rFonts w:ascii="Times New Roman" w:hAnsi="Times New Roman" w:cs="Times New Roman"/>
          <w:b/>
          <w:sz w:val="24"/>
          <w:szCs w:val="24"/>
        </w:rPr>
        <w:t>ZIYAMBI JA:</w:t>
      </w:r>
      <w:r w:rsidR="00F062E0" w:rsidRPr="00104158">
        <w:rPr>
          <w:rFonts w:ascii="Times New Roman" w:hAnsi="Times New Roman" w:cs="Times New Roman"/>
          <w:sz w:val="24"/>
          <w:szCs w:val="24"/>
        </w:rPr>
        <w:tab/>
      </w:r>
      <w:r w:rsidR="00F062E0" w:rsidRPr="00104158">
        <w:rPr>
          <w:rFonts w:ascii="Times New Roman" w:hAnsi="Times New Roman" w:cs="Times New Roman"/>
          <w:sz w:val="24"/>
          <w:szCs w:val="24"/>
        </w:rPr>
        <w:tab/>
        <w:t>I agree</w:t>
      </w:r>
    </w:p>
    <w:p w:rsidR="003D616F" w:rsidRPr="00104158" w:rsidRDefault="003D616F" w:rsidP="00F062E0">
      <w:pPr>
        <w:spacing w:after="0" w:line="480" w:lineRule="auto"/>
        <w:ind w:left="720"/>
        <w:jc w:val="both"/>
        <w:rPr>
          <w:rFonts w:ascii="Times New Roman" w:hAnsi="Times New Roman" w:cs="Times New Roman"/>
          <w:sz w:val="24"/>
          <w:szCs w:val="24"/>
        </w:rPr>
      </w:pPr>
    </w:p>
    <w:p w:rsidR="00104158" w:rsidRDefault="00104158" w:rsidP="009A4F95">
      <w:pPr>
        <w:spacing w:after="0" w:line="480" w:lineRule="auto"/>
        <w:ind w:left="720" w:firstLine="720"/>
        <w:jc w:val="both"/>
        <w:rPr>
          <w:rFonts w:ascii="Times New Roman" w:hAnsi="Times New Roman" w:cs="Times New Roman"/>
          <w:b/>
          <w:sz w:val="24"/>
          <w:szCs w:val="24"/>
        </w:rPr>
      </w:pPr>
    </w:p>
    <w:p w:rsidR="00104158" w:rsidRDefault="00104158" w:rsidP="009A4F95">
      <w:pPr>
        <w:spacing w:after="0" w:line="480" w:lineRule="auto"/>
        <w:ind w:left="720" w:firstLine="720"/>
        <w:jc w:val="both"/>
        <w:rPr>
          <w:rFonts w:ascii="Times New Roman" w:hAnsi="Times New Roman" w:cs="Times New Roman"/>
          <w:b/>
          <w:sz w:val="24"/>
          <w:szCs w:val="24"/>
        </w:rPr>
      </w:pPr>
    </w:p>
    <w:p w:rsidR="00F062E0" w:rsidRDefault="003D616F" w:rsidP="009A4F95">
      <w:pPr>
        <w:spacing w:after="0" w:line="480" w:lineRule="auto"/>
        <w:ind w:left="720" w:firstLine="720"/>
        <w:jc w:val="both"/>
        <w:rPr>
          <w:rFonts w:ascii="Times New Roman" w:hAnsi="Times New Roman" w:cs="Times New Roman"/>
          <w:sz w:val="24"/>
          <w:szCs w:val="24"/>
        </w:rPr>
      </w:pPr>
      <w:r w:rsidRPr="00104158">
        <w:rPr>
          <w:rFonts w:ascii="Times New Roman" w:hAnsi="Times New Roman" w:cs="Times New Roman"/>
          <w:b/>
          <w:sz w:val="24"/>
          <w:szCs w:val="24"/>
        </w:rPr>
        <w:t>OMERJEE AJA:</w:t>
      </w:r>
      <w:r w:rsidRPr="00104158">
        <w:rPr>
          <w:rFonts w:ascii="Times New Roman" w:hAnsi="Times New Roman" w:cs="Times New Roman"/>
          <w:sz w:val="24"/>
          <w:szCs w:val="24"/>
        </w:rPr>
        <w:t xml:space="preserve"> </w:t>
      </w:r>
      <w:r w:rsidR="00F062E0" w:rsidRPr="00104158">
        <w:rPr>
          <w:rFonts w:ascii="Times New Roman" w:hAnsi="Times New Roman" w:cs="Times New Roman"/>
          <w:sz w:val="24"/>
          <w:szCs w:val="24"/>
        </w:rPr>
        <w:tab/>
      </w:r>
      <w:r w:rsidR="00F062E0" w:rsidRPr="00104158">
        <w:rPr>
          <w:rFonts w:ascii="Times New Roman" w:hAnsi="Times New Roman" w:cs="Times New Roman"/>
          <w:sz w:val="24"/>
          <w:szCs w:val="24"/>
        </w:rPr>
        <w:tab/>
        <w:t>I agree</w:t>
      </w:r>
    </w:p>
    <w:p w:rsidR="00104158" w:rsidRPr="00104158" w:rsidRDefault="00104158" w:rsidP="009A4F95">
      <w:pPr>
        <w:spacing w:after="0" w:line="480" w:lineRule="auto"/>
        <w:ind w:left="720" w:firstLine="720"/>
        <w:jc w:val="both"/>
        <w:rPr>
          <w:rFonts w:ascii="Times New Roman" w:hAnsi="Times New Roman" w:cs="Times New Roman"/>
          <w:sz w:val="24"/>
          <w:szCs w:val="24"/>
        </w:rPr>
      </w:pPr>
    </w:p>
    <w:p w:rsidR="00DB5212" w:rsidRPr="00104158" w:rsidRDefault="00DB5212" w:rsidP="003D616F">
      <w:pPr>
        <w:spacing w:after="0" w:line="240" w:lineRule="auto"/>
        <w:jc w:val="both"/>
        <w:rPr>
          <w:rFonts w:ascii="Times New Roman" w:hAnsi="Times New Roman" w:cs="Times New Roman"/>
          <w:i/>
          <w:sz w:val="24"/>
          <w:szCs w:val="24"/>
        </w:rPr>
      </w:pPr>
    </w:p>
    <w:p w:rsidR="00DB5212" w:rsidRPr="00104158" w:rsidRDefault="00DB5212" w:rsidP="003D616F">
      <w:pPr>
        <w:spacing w:after="0" w:line="240" w:lineRule="auto"/>
        <w:jc w:val="both"/>
        <w:rPr>
          <w:rFonts w:ascii="Times New Roman" w:hAnsi="Times New Roman" w:cs="Times New Roman"/>
          <w:i/>
          <w:sz w:val="24"/>
          <w:szCs w:val="24"/>
        </w:rPr>
      </w:pPr>
    </w:p>
    <w:p w:rsidR="00F062E0" w:rsidRPr="00104158" w:rsidRDefault="003D616F" w:rsidP="003D616F">
      <w:pPr>
        <w:spacing w:after="0" w:line="240" w:lineRule="auto"/>
        <w:jc w:val="both"/>
        <w:rPr>
          <w:rFonts w:ascii="Times New Roman" w:hAnsi="Times New Roman" w:cs="Times New Roman"/>
          <w:sz w:val="24"/>
          <w:szCs w:val="24"/>
        </w:rPr>
      </w:pPr>
      <w:r w:rsidRPr="00104158">
        <w:rPr>
          <w:rFonts w:ascii="Times New Roman" w:hAnsi="Times New Roman" w:cs="Times New Roman"/>
          <w:i/>
          <w:sz w:val="24"/>
          <w:szCs w:val="24"/>
        </w:rPr>
        <w:t xml:space="preserve">Linda </w:t>
      </w:r>
      <w:proofErr w:type="spellStart"/>
      <w:r w:rsidRPr="00104158">
        <w:rPr>
          <w:rFonts w:ascii="Times New Roman" w:hAnsi="Times New Roman" w:cs="Times New Roman"/>
          <w:i/>
          <w:sz w:val="24"/>
          <w:szCs w:val="24"/>
        </w:rPr>
        <w:t>Chipato</w:t>
      </w:r>
      <w:proofErr w:type="spellEnd"/>
      <w:r w:rsidRPr="00104158">
        <w:rPr>
          <w:rFonts w:ascii="Times New Roman" w:hAnsi="Times New Roman" w:cs="Times New Roman"/>
          <w:i/>
          <w:sz w:val="24"/>
          <w:szCs w:val="24"/>
        </w:rPr>
        <w:t xml:space="preserve"> L</w:t>
      </w:r>
      <w:r w:rsidR="00F062E0" w:rsidRPr="00104158">
        <w:rPr>
          <w:rFonts w:ascii="Times New Roman" w:hAnsi="Times New Roman" w:cs="Times New Roman"/>
          <w:i/>
          <w:sz w:val="24"/>
          <w:szCs w:val="24"/>
        </w:rPr>
        <w:t xml:space="preserve">egal </w:t>
      </w:r>
      <w:r w:rsidRPr="00104158">
        <w:rPr>
          <w:rFonts w:ascii="Times New Roman" w:hAnsi="Times New Roman" w:cs="Times New Roman"/>
          <w:i/>
          <w:sz w:val="24"/>
          <w:szCs w:val="24"/>
        </w:rPr>
        <w:t>P</w:t>
      </w:r>
      <w:r w:rsidR="00F062E0" w:rsidRPr="00104158">
        <w:rPr>
          <w:rFonts w:ascii="Times New Roman" w:hAnsi="Times New Roman" w:cs="Times New Roman"/>
          <w:i/>
          <w:sz w:val="24"/>
          <w:szCs w:val="24"/>
        </w:rPr>
        <w:t>ractitioners</w:t>
      </w:r>
      <w:r w:rsidR="00F062E0" w:rsidRPr="00104158">
        <w:rPr>
          <w:rFonts w:ascii="Times New Roman" w:hAnsi="Times New Roman" w:cs="Times New Roman"/>
          <w:sz w:val="24"/>
          <w:szCs w:val="24"/>
        </w:rPr>
        <w:t>, appellant’s legal practitioners</w:t>
      </w:r>
    </w:p>
    <w:p w:rsidR="003D616F" w:rsidRPr="00104158" w:rsidRDefault="003D616F" w:rsidP="003D616F">
      <w:pPr>
        <w:spacing w:after="0" w:line="240" w:lineRule="auto"/>
        <w:jc w:val="both"/>
        <w:rPr>
          <w:rFonts w:ascii="Times New Roman" w:hAnsi="Times New Roman" w:cs="Times New Roman"/>
          <w:sz w:val="24"/>
          <w:szCs w:val="24"/>
        </w:rPr>
      </w:pPr>
    </w:p>
    <w:p w:rsidR="00F062E0" w:rsidRPr="00104158" w:rsidRDefault="00F062E0" w:rsidP="003D616F">
      <w:pPr>
        <w:spacing w:after="0" w:line="240" w:lineRule="auto"/>
        <w:jc w:val="both"/>
        <w:rPr>
          <w:rFonts w:ascii="Times New Roman" w:hAnsi="Times New Roman" w:cs="Times New Roman"/>
          <w:sz w:val="24"/>
          <w:szCs w:val="24"/>
        </w:rPr>
      </w:pPr>
      <w:r w:rsidRPr="00104158">
        <w:rPr>
          <w:rFonts w:ascii="Times New Roman" w:hAnsi="Times New Roman" w:cs="Times New Roman"/>
          <w:i/>
          <w:sz w:val="24"/>
          <w:szCs w:val="24"/>
        </w:rPr>
        <w:t xml:space="preserve">Antonio, </w:t>
      </w:r>
      <w:proofErr w:type="spellStart"/>
      <w:r w:rsidRPr="00104158">
        <w:rPr>
          <w:rFonts w:ascii="Times New Roman" w:hAnsi="Times New Roman" w:cs="Times New Roman"/>
          <w:i/>
          <w:sz w:val="24"/>
          <w:szCs w:val="24"/>
        </w:rPr>
        <w:t>Mlotshwa</w:t>
      </w:r>
      <w:proofErr w:type="spellEnd"/>
      <w:r w:rsidRPr="00104158">
        <w:rPr>
          <w:rFonts w:ascii="Times New Roman" w:hAnsi="Times New Roman" w:cs="Times New Roman"/>
          <w:i/>
          <w:sz w:val="24"/>
          <w:szCs w:val="24"/>
        </w:rPr>
        <w:t xml:space="preserve"> &amp; Company</w:t>
      </w:r>
      <w:r w:rsidRPr="00104158">
        <w:rPr>
          <w:rFonts w:ascii="Times New Roman" w:hAnsi="Times New Roman" w:cs="Times New Roman"/>
          <w:sz w:val="24"/>
          <w:szCs w:val="24"/>
        </w:rPr>
        <w:t xml:space="preserve">, </w:t>
      </w:r>
      <w:r w:rsidR="003D616F" w:rsidRPr="00104158">
        <w:rPr>
          <w:rFonts w:ascii="Times New Roman" w:hAnsi="Times New Roman" w:cs="Times New Roman"/>
          <w:sz w:val="24"/>
          <w:szCs w:val="24"/>
        </w:rPr>
        <w:t>first &amp; second</w:t>
      </w:r>
      <w:r w:rsidRPr="00104158">
        <w:rPr>
          <w:rFonts w:ascii="Times New Roman" w:hAnsi="Times New Roman" w:cs="Times New Roman"/>
          <w:sz w:val="24"/>
          <w:szCs w:val="24"/>
        </w:rPr>
        <w:t>, respondent’s legal practitioners</w:t>
      </w:r>
    </w:p>
    <w:p w:rsidR="003D616F" w:rsidRPr="00104158" w:rsidRDefault="003D616F" w:rsidP="003D616F">
      <w:pPr>
        <w:spacing w:after="0" w:line="240" w:lineRule="auto"/>
        <w:jc w:val="both"/>
        <w:rPr>
          <w:rFonts w:ascii="Times New Roman" w:hAnsi="Times New Roman" w:cs="Times New Roman"/>
          <w:sz w:val="24"/>
          <w:szCs w:val="24"/>
        </w:rPr>
      </w:pPr>
    </w:p>
    <w:p w:rsidR="00F062E0" w:rsidRPr="00104158" w:rsidRDefault="00F062E0" w:rsidP="003D616F">
      <w:pPr>
        <w:spacing w:after="0" w:line="240" w:lineRule="auto"/>
        <w:jc w:val="both"/>
        <w:rPr>
          <w:rFonts w:ascii="Times New Roman" w:hAnsi="Times New Roman" w:cs="Times New Roman"/>
          <w:sz w:val="24"/>
          <w:szCs w:val="24"/>
        </w:rPr>
      </w:pPr>
      <w:proofErr w:type="spellStart"/>
      <w:r w:rsidRPr="00104158">
        <w:rPr>
          <w:rFonts w:ascii="Times New Roman" w:hAnsi="Times New Roman" w:cs="Times New Roman"/>
          <w:i/>
          <w:sz w:val="24"/>
          <w:szCs w:val="24"/>
        </w:rPr>
        <w:t>Manase</w:t>
      </w:r>
      <w:proofErr w:type="spellEnd"/>
      <w:r w:rsidRPr="00104158">
        <w:rPr>
          <w:rFonts w:ascii="Times New Roman" w:hAnsi="Times New Roman" w:cs="Times New Roman"/>
          <w:i/>
          <w:sz w:val="24"/>
          <w:szCs w:val="24"/>
        </w:rPr>
        <w:t xml:space="preserve"> &amp; </w:t>
      </w:r>
      <w:proofErr w:type="spellStart"/>
      <w:r w:rsidRPr="00104158">
        <w:rPr>
          <w:rFonts w:ascii="Times New Roman" w:hAnsi="Times New Roman" w:cs="Times New Roman"/>
          <w:i/>
          <w:sz w:val="24"/>
          <w:szCs w:val="24"/>
        </w:rPr>
        <w:t>Manase</w:t>
      </w:r>
      <w:proofErr w:type="spellEnd"/>
      <w:r w:rsidRPr="00104158">
        <w:rPr>
          <w:rFonts w:ascii="Times New Roman" w:hAnsi="Times New Roman" w:cs="Times New Roman"/>
          <w:sz w:val="24"/>
          <w:szCs w:val="24"/>
        </w:rPr>
        <w:t xml:space="preserve">, </w:t>
      </w:r>
      <w:r w:rsidR="003D616F" w:rsidRPr="00104158">
        <w:rPr>
          <w:rFonts w:ascii="Times New Roman" w:hAnsi="Times New Roman" w:cs="Times New Roman"/>
          <w:sz w:val="24"/>
          <w:szCs w:val="24"/>
        </w:rPr>
        <w:t>third</w:t>
      </w:r>
      <w:r w:rsidRPr="00104158">
        <w:rPr>
          <w:rFonts w:ascii="Times New Roman" w:hAnsi="Times New Roman" w:cs="Times New Roman"/>
          <w:sz w:val="24"/>
          <w:szCs w:val="24"/>
        </w:rPr>
        <w:t xml:space="preserve">, </w:t>
      </w:r>
      <w:r w:rsidR="003D616F" w:rsidRPr="00104158">
        <w:rPr>
          <w:rFonts w:ascii="Times New Roman" w:hAnsi="Times New Roman" w:cs="Times New Roman"/>
          <w:sz w:val="24"/>
          <w:szCs w:val="24"/>
        </w:rPr>
        <w:t>fourth</w:t>
      </w:r>
      <w:r w:rsidRPr="00104158">
        <w:rPr>
          <w:rFonts w:ascii="Times New Roman" w:hAnsi="Times New Roman" w:cs="Times New Roman"/>
          <w:sz w:val="24"/>
          <w:szCs w:val="24"/>
        </w:rPr>
        <w:t xml:space="preserve"> </w:t>
      </w:r>
      <w:r w:rsidR="003D616F" w:rsidRPr="00104158">
        <w:rPr>
          <w:rFonts w:ascii="Times New Roman" w:hAnsi="Times New Roman" w:cs="Times New Roman"/>
          <w:sz w:val="24"/>
          <w:szCs w:val="24"/>
        </w:rPr>
        <w:t>&amp; fifth</w:t>
      </w:r>
      <w:r w:rsidRPr="00104158">
        <w:rPr>
          <w:rFonts w:ascii="Times New Roman" w:hAnsi="Times New Roman" w:cs="Times New Roman"/>
          <w:sz w:val="24"/>
          <w:szCs w:val="24"/>
        </w:rPr>
        <w:t xml:space="preserve"> respondent’s legal practitioners</w:t>
      </w:r>
    </w:p>
    <w:p w:rsidR="00F062E0" w:rsidRPr="00104158" w:rsidRDefault="00F062E0" w:rsidP="003D616F">
      <w:pPr>
        <w:spacing w:after="0" w:line="240" w:lineRule="auto"/>
        <w:jc w:val="both"/>
        <w:rPr>
          <w:rFonts w:ascii="Times New Roman" w:hAnsi="Times New Roman" w:cs="Times New Roman"/>
          <w:sz w:val="24"/>
          <w:szCs w:val="24"/>
        </w:rPr>
      </w:pPr>
    </w:p>
    <w:sectPr w:rsidR="00F062E0" w:rsidRPr="00104158" w:rsidSect="00E346D7">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8AE" w:rsidRDefault="00CF58AE" w:rsidP="003D616F">
      <w:pPr>
        <w:spacing w:after="0" w:line="240" w:lineRule="auto"/>
      </w:pPr>
      <w:r>
        <w:separator/>
      </w:r>
    </w:p>
  </w:endnote>
  <w:endnote w:type="continuationSeparator" w:id="0">
    <w:p w:rsidR="00CF58AE" w:rsidRDefault="00CF58AE" w:rsidP="003D61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8AE" w:rsidRDefault="00CF58AE" w:rsidP="003D616F">
      <w:pPr>
        <w:spacing w:after="0" w:line="240" w:lineRule="auto"/>
      </w:pPr>
      <w:r>
        <w:separator/>
      </w:r>
    </w:p>
  </w:footnote>
  <w:footnote w:type="continuationSeparator" w:id="0">
    <w:p w:rsidR="00CF58AE" w:rsidRDefault="00CF58AE" w:rsidP="003D61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E0510F">
      <w:tc>
        <w:tcPr>
          <w:tcW w:w="0" w:type="auto"/>
          <w:tcBorders>
            <w:right w:val="single" w:sz="6" w:space="0" w:color="000000" w:themeColor="text1"/>
          </w:tcBorders>
        </w:tcPr>
        <w:sdt>
          <w:sdtPr>
            <w:alias w:val="Company"/>
            <w:id w:val="78735422"/>
            <w:placeholder>
              <w:docPart w:val="69FFEF6F700C46838CC0AA7F21B42D30"/>
            </w:placeholder>
            <w:dataBinding w:prefixMappings="xmlns:ns0='http://schemas.openxmlformats.org/officeDocument/2006/extended-properties'" w:xpath="/ns0:Properties[1]/ns0:Company[1]" w:storeItemID="{6668398D-A668-4E3E-A5EB-62B293D839F1}"/>
            <w:text/>
          </w:sdtPr>
          <w:sdtContent>
            <w:p w:rsidR="00E0510F" w:rsidRDefault="00E0510F">
              <w:pPr>
                <w:pStyle w:val="Header"/>
                <w:jc w:val="right"/>
              </w:pPr>
              <w:r>
                <w:rPr>
                  <w:lang w:val="en-ZW"/>
                </w:rPr>
                <w:t>Judgment No SC 26/14</w:t>
              </w:r>
            </w:p>
          </w:sdtContent>
        </w:sdt>
        <w:sdt>
          <w:sdtPr>
            <w:rPr>
              <w:b/>
              <w:bCs/>
            </w:rPr>
            <w:alias w:val="Title"/>
            <w:id w:val="78735415"/>
            <w:placeholder>
              <w:docPart w:val="4658C5538BF746BE8478675A41EF14E4"/>
            </w:placeholder>
            <w:dataBinding w:prefixMappings="xmlns:ns0='http://schemas.openxmlformats.org/package/2006/metadata/core-properties' xmlns:ns1='http://purl.org/dc/elements/1.1/'" w:xpath="/ns0:coreProperties[1]/ns1:title[1]" w:storeItemID="{6C3C8BC8-F283-45AE-878A-BAB7291924A1}"/>
            <w:text/>
          </w:sdtPr>
          <w:sdtContent>
            <w:p w:rsidR="00E0510F" w:rsidRDefault="00E0510F">
              <w:pPr>
                <w:pStyle w:val="Header"/>
                <w:jc w:val="right"/>
                <w:rPr>
                  <w:b/>
                  <w:bCs/>
                </w:rPr>
              </w:pPr>
              <w:r>
                <w:rPr>
                  <w:b/>
                  <w:bCs/>
                  <w:lang w:val="en-ZW"/>
                </w:rPr>
                <w:t>Civil Appeal No SC 300/11</w:t>
              </w:r>
            </w:p>
          </w:sdtContent>
        </w:sdt>
      </w:tc>
      <w:tc>
        <w:tcPr>
          <w:tcW w:w="1152" w:type="dxa"/>
          <w:tcBorders>
            <w:left w:val="single" w:sz="6" w:space="0" w:color="000000" w:themeColor="text1"/>
          </w:tcBorders>
        </w:tcPr>
        <w:p w:rsidR="00E0510F" w:rsidRDefault="00E30B27">
          <w:pPr>
            <w:pStyle w:val="Header"/>
            <w:rPr>
              <w:b/>
            </w:rPr>
          </w:pPr>
          <w:fldSimple w:instr=" PAGE   \* MERGEFORMAT ">
            <w:r w:rsidR="00540852">
              <w:rPr>
                <w:noProof/>
              </w:rPr>
              <w:t>15</w:t>
            </w:r>
          </w:fldSimple>
        </w:p>
      </w:tc>
    </w:tr>
  </w:tbl>
  <w:p w:rsidR="003D616F" w:rsidRDefault="003D61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90C7B"/>
    <w:multiLevelType w:val="hybridMultilevel"/>
    <w:tmpl w:val="E6F25FA8"/>
    <w:lvl w:ilvl="0" w:tplc="0FDE1BE8">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06E062C9"/>
    <w:multiLevelType w:val="hybridMultilevel"/>
    <w:tmpl w:val="9D8478CA"/>
    <w:lvl w:ilvl="0" w:tplc="3068949C">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1DEC2E78"/>
    <w:multiLevelType w:val="hybridMultilevel"/>
    <w:tmpl w:val="08B4446E"/>
    <w:lvl w:ilvl="0" w:tplc="1690E022">
      <w:start w:val="1"/>
      <w:numFmt w:val="lowerLetter"/>
      <w:lvlText w:val="(%1)"/>
      <w:lvlJc w:val="left"/>
      <w:pPr>
        <w:ind w:left="2790" w:hanging="720"/>
      </w:pPr>
      <w:rPr>
        <w:rFonts w:hint="default"/>
      </w:rPr>
    </w:lvl>
    <w:lvl w:ilvl="1" w:tplc="30090019" w:tentative="1">
      <w:start w:val="1"/>
      <w:numFmt w:val="lowerLetter"/>
      <w:lvlText w:val="%2."/>
      <w:lvlJc w:val="left"/>
      <w:pPr>
        <w:ind w:left="3150" w:hanging="360"/>
      </w:pPr>
    </w:lvl>
    <w:lvl w:ilvl="2" w:tplc="3009001B" w:tentative="1">
      <w:start w:val="1"/>
      <w:numFmt w:val="lowerRoman"/>
      <w:lvlText w:val="%3."/>
      <w:lvlJc w:val="right"/>
      <w:pPr>
        <w:ind w:left="3870" w:hanging="180"/>
      </w:pPr>
    </w:lvl>
    <w:lvl w:ilvl="3" w:tplc="3009000F" w:tentative="1">
      <w:start w:val="1"/>
      <w:numFmt w:val="decimal"/>
      <w:lvlText w:val="%4."/>
      <w:lvlJc w:val="left"/>
      <w:pPr>
        <w:ind w:left="4590" w:hanging="360"/>
      </w:pPr>
    </w:lvl>
    <w:lvl w:ilvl="4" w:tplc="30090019" w:tentative="1">
      <w:start w:val="1"/>
      <w:numFmt w:val="lowerLetter"/>
      <w:lvlText w:val="%5."/>
      <w:lvlJc w:val="left"/>
      <w:pPr>
        <w:ind w:left="5310" w:hanging="360"/>
      </w:pPr>
    </w:lvl>
    <w:lvl w:ilvl="5" w:tplc="3009001B" w:tentative="1">
      <w:start w:val="1"/>
      <w:numFmt w:val="lowerRoman"/>
      <w:lvlText w:val="%6."/>
      <w:lvlJc w:val="right"/>
      <w:pPr>
        <w:ind w:left="6030" w:hanging="180"/>
      </w:pPr>
    </w:lvl>
    <w:lvl w:ilvl="6" w:tplc="3009000F" w:tentative="1">
      <w:start w:val="1"/>
      <w:numFmt w:val="decimal"/>
      <w:lvlText w:val="%7."/>
      <w:lvlJc w:val="left"/>
      <w:pPr>
        <w:ind w:left="6750" w:hanging="360"/>
      </w:pPr>
    </w:lvl>
    <w:lvl w:ilvl="7" w:tplc="30090019" w:tentative="1">
      <w:start w:val="1"/>
      <w:numFmt w:val="lowerLetter"/>
      <w:lvlText w:val="%8."/>
      <w:lvlJc w:val="left"/>
      <w:pPr>
        <w:ind w:left="7470" w:hanging="360"/>
      </w:pPr>
    </w:lvl>
    <w:lvl w:ilvl="8" w:tplc="3009001B" w:tentative="1">
      <w:start w:val="1"/>
      <w:numFmt w:val="lowerRoman"/>
      <w:lvlText w:val="%9."/>
      <w:lvlJc w:val="right"/>
      <w:pPr>
        <w:ind w:left="8190" w:hanging="180"/>
      </w:pPr>
    </w:lvl>
  </w:abstractNum>
  <w:abstractNum w:abstractNumId="3">
    <w:nsid w:val="343D42A5"/>
    <w:multiLevelType w:val="hybridMultilevel"/>
    <w:tmpl w:val="4C7A55BA"/>
    <w:lvl w:ilvl="0" w:tplc="413057EC">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nsid w:val="38914411"/>
    <w:multiLevelType w:val="hybridMultilevel"/>
    <w:tmpl w:val="71A64D4A"/>
    <w:lvl w:ilvl="0" w:tplc="568A683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403D28B9"/>
    <w:multiLevelType w:val="hybridMultilevel"/>
    <w:tmpl w:val="AF10677C"/>
    <w:lvl w:ilvl="0" w:tplc="548CD8C6">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6D3E3751"/>
    <w:multiLevelType w:val="hybridMultilevel"/>
    <w:tmpl w:val="32AA28C4"/>
    <w:lvl w:ilvl="0" w:tplc="14F41580">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nsid w:val="71FA5117"/>
    <w:multiLevelType w:val="hybridMultilevel"/>
    <w:tmpl w:val="53E26D14"/>
    <w:lvl w:ilvl="0" w:tplc="CBA05294">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8">
    <w:nsid w:val="733F05C3"/>
    <w:multiLevelType w:val="hybridMultilevel"/>
    <w:tmpl w:val="079AE9B0"/>
    <w:lvl w:ilvl="0" w:tplc="4198B478">
      <w:start w:val="1"/>
      <w:numFmt w:val="lowerRoman"/>
      <w:lvlText w:val="(%1)"/>
      <w:lvlJc w:val="left"/>
      <w:pPr>
        <w:ind w:left="2520" w:hanging="108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9">
    <w:nsid w:val="781939C0"/>
    <w:multiLevelType w:val="hybridMultilevel"/>
    <w:tmpl w:val="DE3C3DFE"/>
    <w:lvl w:ilvl="0" w:tplc="2408B9E4">
      <w:start w:val="1"/>
      <w:numFmt w:val="lowerRoman"/>
      <w:lvlText w:val="(%1)"/>
      <w:lvlJc w:val="left"/>
      <w:pPr>
        <w:ind w:left="3870" w:hanging="1080"/>
      </w:pPr>
      <w:rPr>
        <w:rFonts w:hint="default"/>
      </w:rPr>
    </w:lvl>
    <w:lvl w:ilvl="1" w:tplc="30090019" w:tentative="1">
      <w:start w:val="1"/>
      <w:numFmt w:val="lowerLetter"/>
      <w:lvlText w:val="%2."/>
      <w:lvlJc w:val="left"/>
      <w:pPr>
        <w:ind w:left="3870" w:hanging="360"/>
      </w:pPr>
    </w:lvl>
    <w:lvl w:ilvl="2" w:tplc="3009001B" w:tentative="1">
      <w:start w:val="1"/>
      <w:numFmt w:val="lowerRoman"/>
      <w:lvlText w:val="%3."/>
      <w:lvlJc w:val="right"/>
      <w:pPr>
        <w:ind w:left="4590" w:hanging="180"/>
      </w:pPr>
    </w:lvl>
    <w:lvl w:ilvl="3" w:tplc="3009000F" w:tentative="1">
      <w:start w:val="1"/>
      <w:numFmt w:val="decimal"/>
      <w:lvlText w:val="%4."/>
      <w:lvlJc w:val="left"/>
      <w:pPr>
        <w:ind w:left="5310" w:hanging="360"/>
      </w:pPr>
    </w:lvl>
    <w:lvl w:ilvl="4" w:tplc="30090019" w:tentative="1">
      <w:start w:val="1"/>
      <w:numFmt w:val="lowerLetter"/>
      <w:lvlText w:val="%5."/>
      <w:lvlJc w:val="left"/>
      <w:pPr>
        <w:ind w:left="6030" w:hanging="360"/>
      </w:pPr>
    </w:lvl>
    <w:lvl w:ilvl="5" w:tplc="3009001B" w:tentative="1">
      <w:start w:val="1"/>
      <w:numFmt w:val="lowerRoman"/>
      <w:lvlText w:val="%6."/>
      <w:lvlJc w:val="right"/>
      <w:pPr>
        <w:ind w:left="6750" w:hanging="180"/>
      </w:pPr>
    </w:lvl>
    <w:lvl w:ilvl="6" w:tplc="3009000F" w:tentative="1">
      <w:start w:val="1"/>
      <w:numFmt w:val="decimal"/>
      <w:lvlText w:val="%7."/>
      <w:lvlJc w:val="left"/>
      <w:pPr>
        <w:ind w:left="7470" w:hanging="360"/>
      </w:pPr>
    </w:lvl>
    <w:lvl w:ilvl="7" w:tplc="30090019" w:tentative="1">
      <w:start w:val="1"/>
      <w:numFmt w:val="lowerLetter"/>
      <w:lvlText w:val="%8."/>
      <w:lvlJc w:val="left"/>
      <w:pPr>
        <w:ind w:left="8190" w:hanging="360"/>
      </w:pPr>
    </w:lvl>
    <w:lvl w:ilvl="8" w:tplc="3009001B" w:tentative="1">
      <w:start w:val="1"/>
      <w:numFmt w:val="lowerRoman"/>
      <w:lvlText w:val="%9."/>
      <w:lvlJc w:val="right"/>
      <w:pPr>
        <w:ind w:left="8910" w:hanging="180"/>
      </w:pPr>
    </w:lvl>
  </w:abstractNum>
  <w:abstractNum w:abstractNumId="10">
    <w:nsid w:val="788F4A57"/>
    <w:multiLevelType w:val="hybridMultilevel"/>
    <w:tmpl w:val="642A018E"/>
    <w:lvl w:ilvl="0" w:tplc="1E7831AE">
      <w:start w:val="1"/>
      <w:numFmt w:val="decimal"/>
      <w:lvlText w:val="(%1)"/>
      <w:lvlJc w:val="left"/>
      <w:pPr>
        <w:ind w:left="4860" w:hanging="720"/>
      </w:pPr>
      <w:rPr>
        <w:rFonts w:hint="default"/>
      </w:rPr>
    </w:lvl>
    <w:lvl w:ilvl="1" w:tplc="30090019" w:tentative="1">
      <w:start w:val="1"/>
      <w:numFmt w:val="lowerLetter"/>
      <w:lvlText w:val="%2."/>
      <w:lvlJc w:val="left"/>
      <w:pPr>
        <w:ind w:left="5220" w:hanging="360"/>
      </w:pPr>
    </w:lvl>
    <w:lvl w:ilvl="2" w:tplc="3009001B" w:tentative="1">
      <w:start w:val="1"/>
      <w:numFmt w:val="lowerRoman"/>
      <w:lvlText w:val="%3."/>
      <w:lvlJc w:val="right"/>
      <w:pPr>
        <w:ind w:left="5940" w:hanging="180"/>
      </w:pPr>
    </w:lvl>
    <w:lvl w:ilvl="3" w:tplc="3009000F" w:tentative="1">
      <w:start w:val="1"/>
      <w:numFmt w:val="decimal"/>
      <w:lvlText w:val="%4."/>
      <w:lvlJc w:val="left"/>
      <w:pPr>
        <w:ind w:left="6660" w:hanging="360"/>
      </w:pPr>
    </w:lvl>
    <w:lvl w:ilvl="4" w:tplc="30090019" w:tentative="1">
      <w:start w:val="1"/>
      <w:numFmt w:val="lowerLetter"/>
      <w:lvlText w:val="%5."/>
      <w:lvlJc w:val="left"/>
      <w:pPr>
        <w:ind w:left="7380" w:hanging="360"/>
      </w:pPr>
    </w:lvl>
    <w:lvl w:ilvl="5" w:tplc="3009001B" w:tentative="1">
      <w:start w:val="1"/>
      <w:numFmt w:val="lowerRoman"/>
      <w:lvlText w:val="%6."/>
      <w:lvlJc w:val="right"/>
      <w:pPr>
        <w:ind w:left="8100" w:hanging="180"/>
      </w:pPr>
    </w:lvl>
    <w:lvl w:ilvl="6" w:tplc="3009000F" w:tentative="1">
      <w:start w:val="1"/>
      <w:numFmt w:val="decimal"/>
      <w:lvlText w:val="%7."/>
      <w:lvlJc w:val="left"/>
      <w:pPr>
        <w:ind w:left="8820" w:hanging="360"/>
      </w:pPr>
    </w:lvl>
    <w:lvl w:ilvl="7" w:tplc="30090019" w:tentative="1">
      <w:start w:val="1"/>
      <w:numFmt w:val="lowerLetter"/>
      <w:lvlText w:val="%8."/>
      <w:lvlJc w:val="left"/>
      <w:pPr>
        <w:ind w:left="9540" w:hanging="360"/>
      </w:pPr>
    </w:lvl>
    <w:lvl w:ilvl="8" w:tplc="3009001B" w:tentative="1">
      <w:start w:val="1"/>
      <w:numFmt w:val="lowerRoman"/>
      <w:lvlText w:val="%9."/>
      <w:lvlJc w:val="right"/>
      <w:pPr>
        <w:ind w:left="10260" w:hanging="180"/>
      </w:pPr>
    </w:lvl>
  </w:abstractNum>
  <w:abstractNum w:abstractNumId="11">
    <w:nsid w:val="7FA82CD3"/>
    <w:multiLevelType w:val="hybridMultilevel"/>
    <w:tmpl w:val="57E2F690"/>
    <w:lvl w:ilvl="0" w:tplc="7DC8C2F8">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
  </w:num>
  <w:num w:numId="2">
    <w:abstractNumId w:val="10"/>
  </w:num>
  <w:num w:numId="3">
    <w:abstractNumId w:val="0"/>
  </w:num>
  <w:num w:numId="4">
    <w:abstractNumId w:val="6"/>
  </w:num>
  <w:num w:numId="5">
    <w:abstractNumId w:val="2"/>
  </w:num>
  <w:num w:numId="6">
    <w:abstractNumId w:val="8"/>
  </w:num>
  <w:num w:numId="7">
    <w:abstractNumId w:val="9"/>
  </w:num>
  <w:num w:numId="8">
    <w:abstractNumId w:val="11"/>
  </w:num>
  <w:num w:numId="9">
    <w:abstractNumId w:val="3"/>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33410"/>
    <w:rsid w:val="000071B6"/>
    <w:rsid w:val="0002062B"/>
    <w:rsid w:val="0002538F"/>
    <w:rsid w:val="0003023D"/>
    <w:rsid w:val="0003053D"/>
    <w:rsid w:val="00036D0E"/>
    <w:rsid w:val="00037C40"/>
    <w:rsid w:val="000421AA"/>
    <w:rsid w:val="000439A8"/>
    <w:rsid w:val="0004463D"/>
    <w:rsid w:val="00047BE1"/>
    <w:rsid w:val="00054DB2"/>
    <w:rsid w:val="00073612"/>
    <w:rsid w:val="000777AB"/>
    <w:rsid w:val="00084E97"/>
    <w:rsid w:val="000B46EC"/>
    <w:rsid w:val="000C48FF"/>
    <w:rsid w:val="000C7C75"/>
    <w:rsid w:val="000D15E4"/>
    <w:rsid w:val="000D3D83"/>
    <w:rsid w:val="000E7D44"/>
    <w:rsid w:val="00100A02"/>
    <w:rsid w:val="00104158"/>
    <w:rsid w:val="0010449F"/>
    <w:rsid w:val="00122EB2"/>
    <w:rsid w:val="00125937"/>
    <w:rsid w:val="0013055D"/>
    <w:rsid w:val="001324A6"/>
    <w:rsid w:val="001361BE"/>
    <w:rsid w:val="00144F99"/>
    <w:rsid w:val="00153053"/>
    <w:rsid w:val="00154CDA"/>
    <w:rsid w:val="00163B75"/>
    <w:rsid w:val="0017632D"/>
    <w:rsid w:val="00177ACD"/>
    <w:rsid w:val="0018488C"/>
    <w:rsid w:val="00186B9B"/>
    <w:rsid w:val="001A0FFD"/>
    <w:rsid w:val="001D1E16"/>
    <w:rsid w:val="001D6159"/>
    <w:rsid w:val="001E7687"/>
    <w:rsid w:val="00200733"/>
    <w:rsid w:val="002079EC"/>
    <w:rsid w:val="0021518D"/>
    <w:rsid w:val="00216625"/>
    <w:rsid w:val="00222CD5"/>
    <w:rsid w:val="00233410"/>
    <w:rsid w:val="0023542D"/>
    <w:rsid w:val="00242648"/>
    <w:rsid w:val="00243810"/>
    <w:rsid w:val="00253656"/>
    <w:rsid w:val="002648FB"/>
    <w:rsid w:val="00276C4A"/>
    <w:rsid w:val="00276E3D"/>
    <w:rsid w:val="00282F36"/>
    <w:rsid w:val="002839A3"/>
    <w:rsid w:val="00286501"/>
    <w:rsid w:val="00286F47"/>
    <w:rsid w:val="00292D91"/>
    <w:rsid w:val="002A11CE"/>
    <w:rsid w:val="002A16FB"/>
    <w:rsid w:val="002B48CB"/>
    <w:rsid w:val="002B49AF"/>
    <w:rsid w:val="002E0D01"/>
    <w:rsid w:val="002E3614"/>
    <w:rsid w:val="002E650F"/>
    <w:rsid w:val="002F72A5"/>
    <w:rsid w:val="00333230"/>
    <w:rsid w:val="00334A3F"/>
    <w:rsid w:val="00334C04"/>
    <w:rsid w:val="00392237"/>
    <w:rsid w:val="003944C8"/>
    <w:rsid w:val="003952F6"/>
    <w:rsid w:val="003A7682"/>
    <w:rsid w:val="003B4BBF"/>
    <w:rsid w:val="003B615A"/>
    <w:rsid w:val="003C2258"/>
    <w:rsid w:val="003D3BCA"/>
    <w:rsid w:val="003D616F"/>
    <w:rsid w:val="003E536D"/>
    <w:rsid w:val="003E6939"/>
    <w:rsid w:val="004200C9"/>
    <w:rsid w:val="00447742"/>
    <w:rsid w:val="00451701"/>
    <w:rsid w:val="004A6A6B"/>
    <w:rsid w:val="004C231A"/>
    <w:rsid w:val="004D15AE"/>
    <w:rsid w:val="004D6FC6"/>
    <w:rsid w:val="004E18F8"/>
    <w:rsid w:val="004F31A7"/>
    <w:rsid w:val="004F7D74"/>
    <w:rsid w:val="00513E69"/>
    <w:rsid w:val="00515734"/>
    <w:rsid w:val="00531FD6"/>
    <w:rsid w:val="00540852"/>
    <w:rsid w:val="005418BA"/>
    <w:rsid w:val="00541EAC"/>
    <w:rsid w:val="005435D2"/>
    <w:rsid w:val="00544C9C"/>
    <w:rsid w:val="00546BE0"/>
    <w:rsid w:val="00561C5D"/>
    <w:rsid w:val="00587713"/>
    <w:rsid w:val="00591558"/>
    <w:rsid w:val="0059707E"/>
    <w:rsid w:val="005C6330"/>
    <w:rsid w:val="005D0A12"/>
    <w:rsid w:val="005D1022"/>
    <w:rsid w:val="005D36FD"/>
    <w:rsid w:val="005E4B08"/>
    <w:rsid w:val="005F1861"/>
    <w:rsid w:val="006040D9"/>
    <w:rsid w:val="006042ED"/>
    <w:rsid w:val="00604E84"/>
    <w:rsid w:val="00605B7D"/>
    <w:rsid w:val="006252B0"/>
    <w:rsid w:val="0063738E"/>
    <w:rsid w:val="00646433"/>
    <w:rsid w:val="00647A8F"/>
    <w:rsid w:val="0065498D"/>
    <w:rsid w:val="006563AD"/>
    <w:rsid w:val="006567CD"/>
    <w:rsid w:val="00657F4F"/>
    <w:rsid w:val="00662743"/>
    <w:rsid w:val="0066555F"/>
    <w:rsid w:val="006674BC"/>
    <w:rsid w:val="00676A51"/>
    <w:rsid w:val="00683078"/>
    <w:rsid w:val="006910C3"/>
    <w:rsid w:val="00692F02"/>
    <w:rsid w:val="006968BF"/>
    <w:rsid w:val="006A2E2C"/>
    <w:rsid w:val="006A6D97"/>
    <w:rsid w:val="006A76CA"/>
    <w:rsid w:val="006C1909"/>
    <w:rsid w:val="006C1C80"/>
    <w:rsid w:val="006C1F1E"/>
    <w:rsid w:val="006D7A11"/>
    <w:rsid w:val="006E6670"/>
    <w:rsid w:val="006F309F"/>
    <w:rsid w:val="006F4212"/>
    <w:rsid w:val="00701C5B"/>
    <w:rsid w:val="00720B81"/>
    <w:rsid w:val="0073375A"/>
    <w:rsid w:val="00733FBA"/>
    <w:rsid w:val="00735275"/>
    <w:rsid w:val="00736A3D"/>
    <w:rsid w:val="00741802"/>
    <w:rsid w:val="00747050"/>
    <w:rsid w:val="007518B4"/>
    <w:rsid w:val="00752F15"/>
    <w:rsid w:val="007534A7"/>
    <w:rsid w:val="0077085C"/>
    <w:rsid w:val="00772037"/>
    <w:rsid w:val="00777CF0"/>
    <w:rsid w:val="00784CD2"/>
    <w:rsid w:val="00792047"/>
    <w:rsid w:val="007945EC"/>
    <w:rsid w:val="007A3966"/>
    <w:rsid w:val="007C7D86"/>
    <w:rsid w:val="007D1166"/>
    <w:rsid w:val="007D40BA"/>
    <w:rsid w:val="007D62F9"/>
    <w:rsid w:val="007E1BDC"/>
    <w:rsid w:val="007F07C1"/>
    <w:rsid w:val="007F27BE"/>
    <w:rsid w:val="00802055"/>
    <w:rsid w:val="00810B10"/>
    <w:rsid w:val="008138F5"/>
    <w:rsid w:val="00813C3E"/>
    <w:rsid w:val="008254CB"/>
    <w:rsid w:val="008349AC"/>
    <w:rsid w:val="00860F60"/>
    <w:rsid w:val="00876A9D"/>
    <w:rsid w:val="008800DA"/>
    <w:rsid w:val="008827FB"/>
    <w:rsid w:val="00891A14"/>
    <w:rsid w:val="008A0927"/>
    <w:rsid w:val="008A2DF5"/>
    <w:rsid w:val="008A4ECD"/>
    <w:rsid w:val="008A5988"/>
    <w:rsid w:val="008C08EB"/>
    <w:rsid w:val="008C1122"/>
    <w:rsid w:val="008C2734"/>
    <w:rsid w:val="008F1457"/>
    <w:rsid w:val="008F3C1D"/>
    <w:rsid w:val="00905DFC"/>
    <w:rsid w:val="009114B2"/>
    <w:rsid w:val="009176E8"/>
    <w:rsid w:val="00920991"/>
    <w:rsid w:val="009250ED"/>
    <w:rsid w:val="00940C01"/>
    <w:rsid w:val="0094238E"/>
    <w:rsid w:val="00955C17"/>
    <w:rsid w:val="0096313B"/>
    <w:rsid w:val="00981EDE"/>
    <w:rsid w:val="009931B3"/>
    <w:rsid w:val="009A2CAA"/>
    <w:rsid w:val="009A3556"/>
    <w:rsid w:val="009A4F95"/>
    <w:rsid w:val="009B33C0"/>
    <w:rsid w:val="009C3FB3"/>
    <w:rsid w:val="009D7661"/>
    <w:rsid w:val="009F0FF4"/>
    <w:rsid w:val="009F726C"/>
    <w:rsid w:val="00A024FC"/>
    <w:rsid w:val="00A061A0"/>
    <w:rsid w:val="00A061A8"/>
    <w:rsid w:val="00A0634C"/>
    <w:rsid w:val="00A105E2"/>
    <w:rsid w:val="00A11EF0"/>
    <w:rsid w:val="00A3141E"/>
    <w:rsid w:val="00A32EBF"/>
    <w:rsid w:val="00A3764B"/>
    <w:rsid w:val="00A4542C"/>
    <w:rsid w:val="00A54E62"/>
    <w:rsid w:val="00A63991"/>
    <w:rsid w:val="00A64A80"/>
    <w:rsid w:val="00A84261"/>
    <w:rsid w:val="00A86198"/>
    <w:rsid w:val="00A91E76"/>
    <w:rsid w:val="00AB1DFE"/>
    <w:rsid w:val="00AC248A"/>
    <w:rsid w:val="00AD0E0A"/>
    <w:rsid w:val="00AF206B"/>
    <w:rsid w:val="00AF66D0"/>
    <w:rsid w:val="00B0736E"/>
    <w:rsid w:val="00B1174A"/>
    <w:rsid w:val="00B373C5"/>
    <w:rsid w:val="00B62820"/>
    <w:rsid w:val="00B7770E"/>
    <w:rsid w:val="00B83563"/>
    <w:rsid w:val="00B91DEC"/>
    <w:rsid w:val="00BA1364"/>
    <w:rsid w:val="00BA272B"/>
    <w:rsid w:val="00BA3E8B"/>
    <w:rsid w:val="00BB4BBC"/>
    <w:rsid w:val="00BC323C"/>
    <w:rsid w:val="00BC7F4D"/>
    <w:rsid w:val="00BD3904"/>
    <w:rsid w:val="00BD5C7B"/>
    <w:rsid w:val="00BF4AD0"/>
    <w:rsid w:val="00BF5F9A"/>
    <w:rsid w:val="00BF7713"/>
    <w:rsid w:val="00C0172C"/>
    <w:rsid w:val="00C03208"/>
    <w:rsid w:val="00C03AEF"/>
    <w:rsid w:val="00C04E2E"/>
    <w:rsid w:val="00C05EDA"/>
    <w:rsid w:val="00C15541"/>
    <w:rsid w:val="00C15554"/>
    <w:rsid w:val="00C2118E"/>
    <w:rsid w:val="00C36268"/>
    <w:rsid w:val="00C36B8E"/>
    <w:rsid w:val="00C430E6"/>
    <w:rsid w:val="00C53737"/>
    <w:rsid w:val="00C61337"/>
    <w:rsid w:val="00C633AC"/>
    <w:rsid w:val="00C6490C"/>
    <w:rsid w:val="00C64B9D"/>
    <w:rsid w:val="00C737CB"/>
    <w:rsid w:val="00C806A3"/>
    <w:rsid w:val="00C921F6"/>
    <w:rsid w:val="00C951F2"/>
    <w:rsid w:val="00CB1101"/>
    <w:rsid w:val="00CC12CF"/>
    <w:rsid w:val="00CD095D"/>
    <w:rsid w:val="00CD1D80"/>
    <w:rsid w:val="00CE19E3"/>
    <w:rsid w:val="00CE6D49"/>
    <w:rsid w:val="00CF099D"/>
    <w:rsid w:val="00CF58AE"/>
    <w:rsid w:val="00D0051A"/>
    <w:rsid w:val="00D31E0D"/>
    <w:rsid w:val="00D45938"/>
    <w:rsid w:val="00D573A7"/>
    <w:rsid w:val="00D61D17"/>
    <w:rsid w:val="00D63B07"/>
    <w:rsid w:val="00D72AF3"/>
    <w:rsid w:val="00D81308"/>
    <w:rsid w:val="00D82A7B"/>
    <w:rsid w:val="00D86240"/>
    <w:rsid w:val="00DA4CBF"/>
    <w:rsid w:val="00DB5212"/>
    <w:rsid w:val="00DB5958"/>
    <w:rsid w:val="00DC229F"/>
    <w:rsid w:val="00DD4872"/>
    <w:rsid w:val="00DF3CDD"/>
    <w:rsid w:val="00DF49DB"/>
    <w:rsid w:val="00DF50B9"/>
    <w:rsid w:val="00E0510F"/>
    <w:rsid w:val="00E11937"/>
    <w:rsid w:val="00E164F6"/>
    <w:rsid w:val="00E17C53"/>
    <w:rsid w:val="00E2538E"/>
    <w:rsid w:val="00E266FB"/>
    <w:rsid w:val="00E271E6"/>
    <w:rsid w:val="00E308E7"/>
    <w:rsid w:val="00E30B27"/>
    <w:rsid w:val="00E30D86"/>
    <w:rsid w:val="00E34117"/>
    <w:rsid w:val="00E346D7"/>
    <w:rsid w:val="00E54497"/>
    <w:rsid w:val="00E82BE8"/>
    <w:rsid w:val="00E85FB9"/>
    <w:rsid w:val="00E86173"/>
    <w:rsid w:val="00EA1F1C"/>
    <w:rsid w:val="00EA5827"/>
    <w:rsid w:val="00EB72AB"/>
    <w:rsid w:val="00EC4A66"/>
    <w:rsid w:val="00ED4FED"/>
    <w:rsid w:val="00EE6D83"/>
    <w:rsid w:val="00EF3315"/>
    <w:rsid w:val="00F062E0"/>
    <w:rsid w:val="00F15A19"/>
    <w:rsid w:val="00F2521A"/>
    <w:rsid w:val="00F32979"/>
    <w:rsid w:val="00F336B1"/>
    <w:rsid w:val="00F35E40"/>
    <w:rsid w:val="00F443BF"/>
    <w:rsid w:val="00F47835"/>
    <w:rsid w:val="00F52040"/>
    <w:rsid w:val="00F52135"/>
    <w:rsid w:val="00F5269B"/>
    <w:rsid w:val="00F76A70"/>
    <w:rsid w:val="00F82A4B"/>
    <w:rsid w:val="00F84F91"/>
    <w:rsid w:val="00F90CA3"/>
    <w:rsid w:val="00FA2056"/>
    <w:rsid w:val="00FB5DA9"/>
    <w:rsid w:val="00FC714A"/>
    <w:rsid w:val="00FD1CDF"/>
    <w:rsid w:val="00FD22F9"/>
    <w:rsid w:val="00FD651C"/>
    <w:rsid w:val="00FE47A2"/>
    <w:rsid w:val="00FF19B2"/>
    <w:rsid w:val="00FF2645"/>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6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410"/>
    <w:pPr>
      <w:ind w:left="720"/>
      <w:contextualSpacing/>
    </w:pPr>
  </w:style>
  <w:style w:type="paragraph" w:styleId="Header">
    <w:name w:val="header"/>
    <w:basedOn w:val="Normal"/>
    <w:link w:val="HeaderChar"/>
    <w:uiPriority w:val="99"/>
    <w:unhideWhenUsed/>
    <w:rsid w:val="003D6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16F"/>
  </w:style>
  <w:style w:type="paragraph" w:styleId="Footer">
    <w:name w:val="footer"/>
    <w:basedOn w:val="Normal"/>
    <w:link w:val="FooterChar"/>
    <w:uiPriority w:val="99"/>
    <w:semiHidden/>
    <w:unhideWhenUsed/>
    <w:rsid w:val="003D616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D616F"/>
  </w:style>
  <w:style w:type="table" w:styleId="TableGrid">
    <w:name w:val="Table Grid"/>
    <w:basedOn w:val="TableNormal"/>
    <w:uiPriority w:val="1"/>
    <w:rsid w:val="003D616F"/>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6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1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9FFEF6F700C46838CC0AA7F21B42D30"/>
        <w:category>
          <w:name w:val="General"/>
          <w:gallery w:val="placeholder"/>
        </w:category>
        <w:types>
          <w:type w:val="bbPlcHdr"/>
        </w:types>
        <w:behaviors>
          <w:behavior w:val="content"/>
        </w:behaviors>
        <w:guid w:val="{A530D547-79F1-49F8-B792-D212A306D5B6}"/>
      </w:docPartPr>
      <w:docPartBody>
        <w:p w:rsidR="00140AFD" w:rsidRDefault="007153BF" w:rsidP="007153BF">
          <w:pPr>
            <w:pStyle w:val="69FFEF6F700C46838CC0AA7F21B42D30"/>
          </w:pPr>
          <w:r>
            <w:t>[Type the company name]</w:t>
          </w:r>
        </w:p>
      </w:docPartBody>
    </w:docPart>
    <w:docPart>
      <w:docPartPr>
        <w:name w:val="4658C5538BF746BE8478675A41EF14E4"/>
        <w:category>
          <w:name w:val="General"/>
          <w:gallery w:val="placeholder"/>
        </w:category>
        <w:types>
          <w:type w:val="bbPlcHdr"/>
        </w:types>
        <w:behaviors>
          <w:behavior w:val="content"/>
        </w:behaviors>
        <w:guid w:val="{3CEF7336-EA05-4119-A037-16F43487B2BF}"/>
      </w:docPartPr>
      <w:docPartBody>
        <w:p w:rsidR="00140AFD" w:rsidRDefault="007153BF" w:rsidP="007153BF">
          <w:pPr>
            <w:pStyle w:val="4658C5538BF746BE8478675A41EF14E4"/>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862E2"/>
    <w:rsid w:val="00140AFD"/>
    <w:rsid w:val="00217570"/>
    <w:rsid w:val="00493C41"/>
    <w:rsid w:val="007153BF"/>
    <w:rsid w:val="00884576"/>
    <w:rsid w:val="008862E2"/>
    <w:rsid w:val="00947E3F"/>
    <w:rsid w:val="009A089D"/>
    <w:rsid w:val="00A8350B"/>
    <w:rsid w:val="00AB31DC"/>
    <w:rsid w:val="00B362B8"/>
    <w:rsid w:val="00E70E67"/>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1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9ACD7CA3404E61ADFD8F22E28CF19F">
    <w:name w:val="FC9ACD7CA3404E61ADFD8F22E28CF19F"/>
    <w:rsid w:val="008862E2"/>
  </w:style>
  <w:style w:type="paragraph" w:customStyle="1" w:styleId="503BA248CDC3499694B74253A362B3BA">
    <w:name w:val="503BA248CDC3499694B74253A362B3BA"/>
    <w:rsid w:val="008862E2"/>
  </w:style>
  <w:style w:type="paragraph" w:customStyle="1" w:styleId="69FFEF6F700C46838CC0AA7F21B42D30">
    <w:name w:val="69FFEF6F700C46838CC0AA7F21B42D30"/>
    <w:rsid w:val="007153BF"/>
  </w:style>
  <w:style w:type="paragraph" w:customStyle="1" w:styleId="4658C5538BF746BE8478675A41EF14E4">
    <w:name w:val="4658C5538BF746BE8478675A41EF14E4"/>
    <w:rsid w:val="007153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F07193-9DAC-4CAD-AABB-DAD421644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15</Pages>
  <Words>4066</Words>
  <Characters>23179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Civil Appeal No SC 300/11</vt:lpstr>
    </vt:vector>
  </TitlesOfParts>
  <Company>Judgment No SC 26/14</Company>
  <LinksUpToDate>false</LinksUpToDate>
  <CharactersWithSpaces>27191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300/11</dc:title>
  <dc:creator>MANGERE</dc:creator>
  <cp:lastModifiedBy>MANGERE</cp:lastModifiedBy>
  <cp:revision>324</cp:revision>
  <cp:lastPrinted>2014-03-21T06:57:00Z</cp:lastPrinted>
  <dcterms:created xsi:type="dcterms:W3CDTF">2014-03-05T07:01:00Z</dcterms:created>
  <dcterms:modified xsi:type="dcterms:W3CDTF">2014-03-21T09:02:00Z</dcterms:modified>
</cp:coreProperties>
</file>