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5492" w14:textId="657C09FC" w:rsidR="00FB2250" w:rsidRPr="00FB2250" w:rsidRDefault="00FB2250" w:rsidP="00C514AD">
      <w:pPr>
        <w:pStyle w:val="Default"/>
        <w:tabs>
          <w:tab w:val="left" w:pos="1134"/>
        </w:tabs>
        <w:spacing w:line="480" w:lineRule="auto"/>
        <w:rPr>
          <w:rFonts w:ascii="Times New Roman" w:hAnsi="Times New Roman" w:cs="Times New Roman"/>
          <w:b/>
          <w:u w:val="single"/>
        </w:rPr>
      </w:pPr>
      <w:bookmarkStart w:id="0" w:name="_GoBack"/>
      <w:bookmarkEnd w:id="0"/>
      <w:r w:rsidRPr="00FB2250">
        <w:rPr>
          <w:rFonts w:ascii="Times New Roman" w:hAnsi="Times New Roman" w:cs="Times New Roman"/>
          <w:b/>
          <w:u w:val="single"/>
        </w:rPr>
        <w:t xml:space="preserve">REPORTABLE </w:t>
      </w:r>
      <w:r>
        <w:rPr>
          <w:rFonts w:ascii="Times New Roman" w:hAnsi="Times New Roman" w:cs="Times New Roman"/>
          <w:b/>
          <w:u w:val="single"/>
        </w:rPr>
        <w:t xml:space="preserve"> </w:t>
      </w:r>
      <w:r w:rsidR="00250330">
        <w:rPr>
          <w:rFonts w:ascii="Times New Roman" w:hAnsi="Times New Roman" w:cs="Times New Roman"/>
          <w:b/>
          <w:u w:val="single"/>
        </w:rPr>
        <w:t xml:space="preserve"> </w:t>
      </w:r>
      <w:r w:rsidR="00C90CD9">
        <w:rPr>
          <w:rFonts w:ascii="Times New Roman" w:hAnsi="Times New Roman" w:cs="Times New Roman"/>
          <w:b/>
          <w:u w:val="single"/>
        </w:rPr>
        <w:t>(44</w:t>
      </w:r>
      <w:r w:rsidRPr="00FB2250">
        <w:rPr>
          <w:rFonts w:ascii="Times New Roman" w:hAnsi="Times New Roman" w:cs="Times New Roman"/>
          <w:b/>
          <w:u w:val="single"/>
        </w:rPr>
        <w:t>)</w:t>
      </w:r>
    </w:p>
    <w:p w14:paraId="616E46F1" w14:textId="057F1683" w:rsidR="00D84597" w:rsidRPr="001946F6" w:rsidRDefault="00D84597" w:rsidP="00036FE5">
      <w:pPr>
        <w:pStyle w:val="Default"/>
        <w:spacing w:line="480" w:lineRule="auto"/>
        <w:jc w:val="center"/>
        <w:rPr>
          <w:rFonts w:ascii="Times New Roman" w:hAnsi="Times New Roman" w:cs="Times New Roman"/>
        </w:rPr>
      </w:pPr>
      <w:r w:rsidRPr="001946F6">
        <w:rPr>
          <w:rFonts w:ascii="Times New Roman" w:hAnsi="Times New Roman" w:cs="Times New Roman"/>
        </w:rPr>
        <w:t xml:space="preserve"> </w:t>
      </w:r>
    </w:p>
    <w:p w14:paraId="76499781" w14:textId="1C82E7AF" w:rsidR="00D84597" w:rsidRPr="006C3FD7" w:rsidRDefault="00D84597" w:rsidP="00036FE5">
      <w:pPr>
        <w:pStyle w:val="Default"/>
        <w:jc w:val="center"/>
        <w:rPr>
          <w:rFonts w:ascii="Times New Roman" w:hAnsi="Times New Roman" w:cs="Times New Roman"/>
          <w:b/>
          <w:color w:val="auto"/>
        </w:rPr>
      </w:pPr>
      <w:r w:rsidRPr="006C3FD7">
        <w:rPr>
          <w:rFonts w:ascii="Times New Roman" w:hAnsi="Times New Roman" w:cs="Times New Roman"/>
          <w:b/>
          <w:color w:val="auto"/>
        </w:rPr>
        <w:t xml:space="preserve">GOODWOOD </w:t>
      </w:r>
      <w:r w:rsidR="006C3FD7">
        <w:rPr>
          <w:rFonts w:ascii="Times New Roman" w:hAnsi="Times New Roman" w:cs="Times New Roman"/>
          <w:b/>
          <w:color w:val="auto"/>
        </w:rPr>
        <w:t xml:space="preserve">     </w:t>
      </w:r>
      <w:r w:rsidRPr="006C3FD7">
        <w:rPr>
          <w:rFonts w:ascii="Times New Roman" w:hAnsi="Times New Roman" w:cs="Times New Roman"/>
          <w:b/>
          <w:color w:val="auto"/>
        </w:rPr>
        <w:t>HOTELS</w:t>
      </w:r>
      <w:r w:rsidR="006C3FD7">
        <w:rPr>
          <w:rFonts w:ascii="Times New Roman" w:hAnsi="Times New Roman" w:cs="Times New Roman"/>
          <w:b/>
          <w:color w:val="auto"/>
        </w:rPr>
        <w:t xml:space="preserve">     </w:t>
      </w:r>
      <w:r w:rsidRPr="006C3FD7">
        <w:rPr>
          <w:rFonts w:ascii="Times New Roman" w:hAnsi="Times New Roman" w:cs="Times New Roman"/>
          <w:b/>
          <w:color w:val="auto"/>
        </w:rPr>
        <w:t xml:space="preserve"> (</w:t>
      </w:r>
      <w:r w:rsidR="006C3FD7">
        <w:rPr>
          <w:rFonts w:ascii="Times New Roman" w:hAnsi="Times New Roman" w:cs="Times New Roman"/>
          <w:b/>
          <w:color w:val="auto"/>
        </w:rPr>
        <w:t>PRIVATE</w:t>
      </w:r>
      <w:r w:rsidRPr="006C3FD7">
        <w:rPr>
          <w:rFonts w:ascii="Times New Roman" w:hAnsi="Times New Roman" w:cs="Times New Roman"/>
          <w:b/>
          <w:color w:val="auto"/>
        </w:rPr>
        <w:t xml:space="preserve">) </w:t>
      </w:r>
      <w:r w:rsidR="006C3FD7">
        <w:rPr>
          <w:rFonts w:ascii="Times New Roman" w:hAnsi="Times New Roman" w:cs="Times New Roman"/>
          <w:b/>
          <w:color w:val="auto"/>
        </w:rPr>
        <w:t xml:space="preserve">    LIMITED     </w:t>
      </w:r>
      <w:r w:rsidRPr="006C3FD7">
        <w:rPr>
          <w:rFonts w:ascii="Times New Roman" w:hAnsi="Times New Roman" w:cs="Times New Roman"/>
          <w:b/>
          <w:color w:val="auto"/>
        </w:rPr>
        <w:t xml:space="preserve"> </w:t>
      </w:r>
      <w:r w:rsidRPr="006C3FD7">
        <w:rPr>
          <w:rFonts w:ascii="Times New Roman" w:hAnsi="Times New Roman" w:cs="Times New Roman"/>
          <w:color w:val="auto"/>
        </w:rPr>
        <w:t>t/a</w:t>
      </w:r>
      <w:r w:rsidR="006C3FD7">
        <w:rPr>
          <w:rFonts w:ascii="Times New Roman" w:hAnsi="Times New Roman" w:cs="Times New Roman"/>
          <w:b/>
          <w:color w:val="auto"/>
        </w:rPr>
        <w:t xml:space="preserve">     CUTTY     </w:t>
      </w:r>
      <w:r w:rsidRPr="006C3FD7">
        <w:rPr>
          <w:rFonts w:ascii="Times New Roman" w:hAnsi="Times New Roman" w:cs="Times New Roman"/>
          <w:b/>
          <w:color w:val="auto"/>
        </w:rPr>
        <w:t>SARK HOTEL</w:t>
      </w:r>
    </w:p>
    <w:p w14:paraId="004630AB" w14:textId="4586F762" w:rsidR="00D84597" w:rsidRPr="006C3FD7" w:rsidRDefault="00036FE5" w:rsidP="00036FE5">
      <w:pPr>
        <w:pStyle w:val="Default"/>
        <w:jc w:val="center"/>
        <w:rPr>
          <w:rFonts w:ascii="Times New Roman" w:hAnsi="Times New Roman" w:cs="Times New Roman"/>
          <w:b/>
          <w:color w:val="auto"/>
        </w:rPr>
      </w:pPr>
      <w:proofErr w:type="gramStart"/>
      <w:r w:rsidRPr="006C3FD7">
        <w:rPr>
          <w:rFonts w:ascii="Times New Roman" w:hAnsi="Times New Roman" w:cs="Times New Roman"/>
          <w:b/>
          <w:color w:val="auto"/>
        </w:rPr>
        <w:t>v</w:t>
      </w:r>
      <w:proofErr w:type="gramEnd"/>
    </w:p>
    <w:p w14:paraId="1FC5CCE4" w14:textId="78CCEBFA" w:rsidR="00D84597" w:rsidRPr="006C3FD7" w:rsidRDefault="00D84597" w:rsidP="00036FE5">
      <w:pPr>
        <w:pStyle w:val="Default"/>
        <w:jc w:val="center"/>
        <w:rPr>
          <w:rFonts w:ascii="Times New Roman" w:hAnsi="Times New Roman" w:cs="Times New Roman"/>
          <w:b/>
          <w:color w:val="auto"/>
        </w:rPr>
      </w:pPr>
      <w:r w:rsidRPr="006C3FD7">
        <w:rPr>
          <w:rFonts w:ascii="Times New Roman" w:hAnsi="Times New Roman" w:cs="Times New Roman"/>
          <w:b/>
          <w:color w:val="auto"/>
        </w:rPr>
        <w:t xml:space="preserve">(1) </w:t>
      </w:r>
      <w:r w:rsidR="006C3FD7">
        <w:rPr>
          <w:rFonts w:ascii="Times New Roman" w:hAnsi="Times New Roman" w:cs="Times New Roman"/>
          <w:b/>
          <w:color w:val="auto"/>
        </w:rPr>
        <w:t xml:space="preserve">     DAVID     </w:t>
      </w:r>
      <w:r w:rsidRPr="006C3FD7">
        <w:rPr>
          <w:rFonts w:ascii="Times New Roman" w:hAnsi="Times New Roman" w:cs="Times New Roman"/>
          <w:b/>
          <w:color w:val="auto"/>
        </w:rPr>
        <w:t xml:space="preserve">HUNZVI </w:t>
      </w:r>
      <w:r w:rsidR="006C3FD7">
        <w:rPr>
          <w:rFonts w:ascii="Times New Roman" w:hAnsi="Times New Roman" w:cs="Times New Roman"/>
          <w:b/>
          <w:color w:val="auto"/>
        </w:rPr>
        <w:t xml:space="preserve">    </w:t>
      </w:r>
      <w:r w:rsidRPr="006C3FD7">
        <w:rPr>
          <w:rFonts w:ascii="Times New Roman" w:hAnsi="Times New Roman" w:cs="Times New Roman"/>
          <w:b/>
          <w:color w:val="auto"/>
        </w:rPr>
        <w:t xml:space="preserve">(2) </w:t>
      </w:r>
      <w:r w:rsidR="006C3FD7">
        <w:rPr>
          <w:rFonts w:ascii="Times New Roman" w:hAnsi="Times New Roman" w:cs="Times New Roman"/>
          <w:b/>
          <w:color w:val="auto"/>
        </w:rPr>
        <w:t xml:space="preserve">    </w:t>
      </w:r>
      <w:r w:rsidRPr="006C3FD7">
        <w:rPr>
          <w:rFonts w:ascii="Times New Roman" w:hAnsi="Times New Roman" w:cs="Times New Roman"/>
          <w:b/>
          <w:color w:val="auto"/>
        </w:rPr>
        <w:t xml:space="preserve">3 </w:t>
      </w:r>
      <w:r w:rsidR="006C3FD7">
        <w:rPr>
          <w:rFonts w:ascii="Times New Roman" w:hAnsi="Times New Roman" w:cs="Times New Roman"/>
          <w:b/>
          <w:color w:val="auto"/>
        </w:rPr>
        <w:t xml:space="preserve">    </w:t>
      </w:r>
      <w:r w:rsidRPr="006C3FD7">
        <w:rPr>
          <w:rFonts w:ascii="Times New Roman" w:hAnsi="Times New Roman" w:cs="Times New Roman"/>
          <w:b/>
          <w:color w:val="auto"/>
        </w:rPr>
        <w:t xml:space="preserve">APPLE </w:t>
      </w:r>
      <w:r w:rsidR="006C3FD7">
        <w:rPr>
          <w:rFonts w:ascii="Times New Roman" w:hAnsi="Times New Roman" w:cs="Times New Roman"/>
          <w:b/>
          <w:color w:val="auto"/>
        </w:rPr>
        <w:t xml:space="preserve">    </w:t>
      </w:r>
      <w:r w:rsidRPr="006C3FD7">
        <w:rPr>
          <w:rFonts w:ascii="Times New Roman" w:hAnsi="Times New Roman" w:cs="Times New Roman"/>
          <w:b/>
          <w:color w:val="auto"/>
        </w:rPr>
        <w:t xml:space="preserve">INTERNATIONAL </w:t>
      </w:r>
      <w:r w:rsidR="006C3FD7">
        <w:rPr>
          <w:rFonts w:ascii="Times New Roman" w:hAnsi="Times New Roman" w:cs="Times New Roman"/>
          <w:b/>
          <w:color w:val="auto"/>
        </w:rPr>
        <w:t xml:space="preserve">    </w:t>
      </w:r>
      <w:r w:rsidRPr="006C3FD7">
        <w:rPr>
          <w:rFonts w:ascii="Times New Roman" w:hAnsi="Times New Roman" w:cs="Times New Roman"/>
          <w:b/>
          <w:color w:val="auto"/>
        </w:rPr>
        <w:t>(PRIVATE) LIMITED</w:t>
      </w:r>
    </w:p>
    <w:p w14:paraId="02520639" w14:textId="77777777" w:rsidR="00D84597" w:rsidRPr="006C3FD7" w:rsidRDefault="00D84597" w:rsidP="00036FE5">
      <w:pPr>
        <w:pStyle w:val="Default"/>
        <w:jc w:val="both"/>
        <w:rPr>
          <w:rFonts w:ascii="Times New Roman" w:hAnsi="Times New Roman" w:cs="Times New Roman"/>
          <w:b/>
          <w:color w:val="auto"/>
        </w:rPr>
      </w:pPr>
    </w:p>
    <w:p w14:paraId="6950A089" w14:textId="77777777" w:rsidR="00D84597" w:rsidRPr="001946F6" w:rsidRDefault="00D84597" w:rsidP="00D84597">
      <w:pPr>
        <w:pStyle w:val="Default"/>
        <w:spacing w:line="480" w:lineRule="auto"/>
        <w:jc w:val="both"/>
        <w:rPr>
          <w:rFonts w:ascii="Times New Roman" w:hAnsi="Times New Roman" w:cs="Times New Roman"/>
          <w:color w:val="auto"/>
        </w:rPr>
      </w:pPr>
    </w:p>
    <w:p w14:paraId="1FC56DD5" w14:textId="00A8DDC6" w:rsidR="00D84597" w:rsidRPr="0024699A" w:rsidRDefault="00D84597" w:rsidP="00036FE5">
      <w:pPr>
        <w:pStyle w:val="Default"/>
        <w:jc w:val="both"/>
        <w:rPr>
          <w:rFonts w:ascii="Times New Roman" w:hAnsi="Times New Roman" w:cs="Times New Roman"/>
          <w:b/>
          <w:color w:val="auto"/>
        </w:rPr>
      </w:pPr>
      <w:r w:rsidRPr="0024699A">
        <w:rPr>
          <w:rFonts w:ascii="Times New Roman" w:hAnsi="Times New Roman" w:cs="Times New Roman"/>
          <w:b/>
          <w:color w:val="auto"/>
        </w:rPr>
        <w:t xml:space="preserve">SUPREME COURT OF ZIMBABWE </w:t>
      </w:r>
    </w:p>
    <w:p w14:paraId="741355E6" w14:textId="77777777" w:rsidR="00D84597" w:rsidRPr="0024699A" w:rsidRDefault="00D84597" w:rsidP="00036FE5">
      <w:pPr>
        <w:pStyle w:val="Default"/>
        <w:jc w:val="both"/>
        <w:rPr>
          <w:rFonts w:ascii="Times New Roman" w:hAnsi="Times New Roman" w:cs="Times New Roman"/>
          <w:b/>
          <w:color w:val="auto"/>
        </w:rPr>
      </w:pPr>
      <w:r w:rsidRPr="0024699A">
        <w:rPr>
          <w:rFonts w:ascii="Times New Roman" w:hAnsi="Times New Roman" w:cs="Times New Roman"/>
          <w:b/>
          <w:color w:val="auto"/>
        </w:rPr>
        <w:t xml:space="preserve">GUVAVA JA, CHATUKUTA JA &amp; MWAYERA JA </w:t>
      </w:r>
    </w:p>
    <w:p w14:paraId="24D36160" w14:textId="7F87CD8A" w:rsidR="00D84597" w:rsidRPr="0024699A" w:rsidRDefault="00F11000" w:rsidP="00036FE5">
      <w:pPr>
        <w:pStyle w:val="Default"/>
        <w:jc w:val="both"/>
        <w:rPr>
          <w:rFonts w:ascii="Times New Roman" w:hAnsi="Times New Roman" w:cs="Times New Roman"/>
          <w:b/>
          <w:color w:val="auto"/>
        </w:rPr>
      </w:pPr>
      <w:r>
        <w:rPr>
          <w:rFonts w:ascii="Times New Roman" w:hAnsi="Times New Roman" w:cs="Times New Roman"/>
          <w:b/>
          <w:color w:val="auto"/>
        </w:rPr>
        <w:t>HARARE, 22 JUNE 2023 &amp; 23</w:t>
      </w:r>
      <w:r w:rsidR="0024699A">
        <w:rPr>
          <w:rFonts w:ascii="Times New Roman" w:hAnsi="Times New Roman" w:cs="Times New Roman"/>
          <w:b/>
          <w:color w:val="auto"/>
        </w:rPr>
        <w:t xml:space="preserve"> </w:t>
      </w:r>
      <w:r w:rsidR="00843FCA">
        <w:rPr>
          <w:rFonts w:ascii="Times New Roman" w:hAnsi="Times New Roman" w:cs="Times New Roman"/>
          <w:b/>
          <w:color w:val="auto"/>
        </w:rPr>
        <w:t>MAY</w:t>
      </w:r>
      <w:r w:rsidR="005779AA" w:rsidRPr="0024699A">
        <w:rPr>
          <w:rFonts w:ascii="Times New Roman" w:hAnsi="Times New Roman" w:cs="Times New Roman"/>
          <w:b/>
          <w:color w:val="auto"/>
        </w:rPr>
        <w:t xml:space="preserve"> 2024</w:t>
      </w:r>
      <w:r w:rsidR="00D84597" w:rsidRPr="0024699A">
        <w:rPr>
          <w:rFonts w:ascii="Times New Roman" w:hAnsi="Times New Roman" w:cs="Times New Roman"/>
          <w:b/>
          <w:color w:val="auto"/>
        </w:rPr>
        <w:t xml:space="preserve"> </w:t>
      </w:r>
    </w:p>
    <w:p w14:paraId="05342B7A" w14:textId="77777777" w:rsidR="00D84597" w:rsidRPr="001946F6" w:rsidRDefault="00D84597" w:rsidP="00D84597">
      <w:pPr>
        <w:pStyle w:val="Default"/>
        <w:spacing w:line="480" w:lineRule="auto"/>
        <w:jc w:val="both"/>
        <w:rPr>
          <w:rFonts w:ascii="Times New Roman" w:hAnsi="Times New Roman" w:cs="Times New Roman"/>
          <w:i/>
          <w:iCs/>
          <w:color w:val="auto"/>
        </w:rPr>
      </w:pPr>
    </w:p>
    <w:p w14:paraId="400C9722" w14:textId="77777777" w:rsidR="00D84597" w:rsidRPr="001946F6" w:rsidRDefault="00D84597" w:rsidP="00036FE5">
      <w:pPr>
        <w:pStyle w:val="Default"/>
        <w:jc w:val="both"/>
        <w:rPr>
          <w:rFonts w:ascii="Times New Roman" w:hAnsi="Times New Roman" w:cs="Times New Roman"/>
          <w:i/>
          <w:iCs/>
          <w:color w:val="auto"/>
        </w:rPr>
      </w:pPr>
    </w:p>
    <w:p w14:paraId="5C4B6D6D" w14:textId="01BF4FF8" w:rsidR="00D84597" w:rsidRPr="001946F6" w:rsidRDefault="00D84597" w:rsidP="00D84597">
      <w:pPr>
        <w:pStyle w:val="Default"/>
        <w:spacing w:line="480" w:lineRule="auto"/>
        <w:jc w:val="both"/>
        <w:rPr>
          <w:rFonts w:ascii="Times New Roman" w:hAnsi="Times New Roman" w:cs="Times New Roman"/>
          <w:color w:val="auto"/>
        </w:rPr>
      </w:pPr>
      <w:r w:rsidRPr="001946F6">
        <w:rPr>
          <w:rFonts w:ascii="Times New Roman" w:hAnsi="Times New Roman" w:cs="Times New Roman"/>
          <w:i/>
          <w:iCs/>
          <w:color w:val="auto"/>
        </w:rPr>
        <w:t xml:space="preserve">F. </w:t>
      </w:r>
      <w:proofErr w:type="spellStart"/>
      <w:r w:rsidRPr="001946F6">
        <w:rPr>
          <w:rFonts w:ascii="Times New Roman" w:hAnsi="Times New Roman" w:cs="Times New Roman"/>
          <w:i/>
          <w:iCs/>
          <w:color w:val="auto"/>
        </w:rPr>
        <w:t>Mahere</w:t>
      </w:r>
      <w:proofErr w:type="spellEnd"/>
      <w:r w:rsidR="00325120" w:rsidRPr="001946F6">
        <w:rPr>
          <w:rFonts w:ascii="Times New Roman" w:hAnsi="Times New Roman" w:cs="Times New Roman"/>
          <w:iCs/>
          <w:color w:val="auto"/>
        </w:rPr>
        <w:t>,</w:t>
      </w:r>
      <w:r w:rsidRPr="001946F6">
        <w:rPr>
          <w:rFonts w:ascii="Times New Roman" w:hAnsi="Times New Roman" w:cs="Times New Roman"/>
          <w:i/>
          <w:iCs/>
          <w:color w:val="auto"/>
        </w:rPr>
        <w:t xml:space="preserve"> </w:t>
      </w:r>
      <w:r w:rsidRPr="001946F6">
        <w:rPr>
          <w:rFonts w:ascii="Times New Roman" w:hAnsi="Times New Roman" w:cs="Times New Roman"/>
          <w:color w:val="auto"/>
        </w:rPr>
        <w:t xml:space="preserve">for the appellant </w:t>
      </w:r>
    </w:p>
    <w:p w14:paraId="54B1C85C" w14:textId="706804C8" w:rsidR="00D84597" w:rsidRPr="001946F6" w:rsidRDefault="00D84597" w:rsidP="00D84597">
      <w:pPr>
        <w:pStyle w:val="Default"/>
        <w:spacing w:line="480" w:lineRule="auto"/>
        <w:jc w:val="both"/>
        <w:rPr>
          <w:rFonts w:ascii="Times New Roman" w:hAnsi="Times New Roman" w:cs="Times New Roman"/>
          <w:color w:val="auto"/>
        </w:rPr>
      </w:pPr>
      <w:r w:rsidRPr="001946F6">
        <w:rPr>
          <w:rFonts w:ascii="Times New Roman" w:hAnsi="Times New Roman" w:cs="Times New Roman"/>
          <w:i/>
          <w:iCs/>
          <w:color w:val="auto"/>
        </w:rPr>
        <w:t xml:space="preserve">T. </w:t>
      </w:r>
      <w:proofErr w:type="spellStart"/>
      <w:r w:rsidRPr="001946F6">
        <w:rPr>
          <w:rFonts w:ascii="Times New Roman" w:hAnsi="Times New Roman" w:cs="Times New Roman"/>
          <w:i/>
          <w:iCs/>
          <w:color w:val="auto"/>
        </w:rPr>
        <w:t>Mpofu</w:t>
      </w:r>
      <w:proofErr w:type="spellEnd"/>
      <w:r w:rsidR="00325120" w:rsidRPr="001946F6">
        <w:rPr>
          <w:rFonts w:ascii="Times New Roman" w:hAnsi="Times New Roman" w:cs="Times New Roman"/>
          <w:iCs/>
          <w:color w:val="auto"/>
        </w:rPr>
        <w:t>,</w:t>
      </w:r>
      <w:r w:rsidRPr="001946F6">
        <w:rPr>
          <w:rFonts w:ascii="Times New Roman" w:hAnsi="Times New Roman" w:cs="Times New Roman"/>
          <w:i/>
          <w:iCs/>
          <w:color w:val="auto"/>
        </w:rPr>
        <w:t xml:space="preserve"> </w:t>
      </w:r>
      <w:r w:rsidRPr="001946F6">
        <w:rPr>
          <w:rFonts w:ascii="Times New Roman" w:hAnsi="Times New Roman" w:cs="Times New Roman"/>
          <w:color w:val="auto"/>
        </w:rPr>
        <w:t xml:space="preserve">with </w:t>
      </w:r>
      <w:r w:rsidRPr="001946F6">
        <w:rPr>
          <w:rFonts w:ascii="Times New Roman" w:hAnsi="Times New Roman" w:cs="Times New Roman"/>
          <w:i/>
          <w:iCs/>
          <w:color w:val="auto"/>
        </w:rPr>
        <w:t xml:space="preserve">T.L </w:t>
      </w:r>
      <w:proofErr w:type="spellStart"/>
      <w:r w:rsidRPr="001946F6">
        <w:rPr>
          <w:rFonts w:ascii="Times New Roman" w:hAnsi="Times New Roman" w:cs="Times New Roman"/>
          <w:i/>
          <w:iCs/>
          <w:color w:val="auto"/>
        </w:rPr>
        <w:t>Mapuranga</w:t>
      </w:r>
      <w:proofErr w:type="spellEnd"/>
      <w:r w:rsidR="00325120" w:rsidRPr="001946F6">
        <w:rPr>
          <w:rFonts w:ascii="Times New Roman" w:hAnsi="Times New Roman" w:cs="Times New Roman"/>
          <w:iCs/>
          <w:color w:val="auto"/>
        </w:rPr>
        <w:t>,</w:t>
      </w:r>
      <w:r w:rsidRPr="001946F6">
        <w:rPr>
          <w:rFonts w:ascii="Times New Roman" w:hAnsi="Times New Roman" w:cs="Times New Roman"/>
          <w:i/>
          <w:iCs/>
          <w:color w:val="auto"/>
        </w:rPr>
        <w:t xml:space="preserve"> </w:t>
      </w:r>
      <w:r w:rsidRPr="001946F6">
        <w:rPr>
          <w:rFonts w:ascii="Times New Roman" w:hAnsi="Times New Roman" w:cs="Times New Roman"/>
          <w:color w:val="auto"/>
        </w:rPr>
        <w:t xml:space="preserve">for the respondents </w:t>
      </w:r>
    </w:p>
    <w:p w14:paraId="562DE1A4" w14:textId="77777777" w:rsidR="00D84597" w:rsidRPr="001946F6" w:rsidRDefault="00D84597" w:rsidP="00D84597">
      <w:pPr>
        <w:pStyle w:val="Default"/>
        <w:spacing w:line="480" w:lineRule="auto"/>
        <w:jc w:val="both"/>
        <w:rPr>
          <w:rFonts w:ascii="Times New Roman" w:hAnsi="Times New Roman" w:cs="Times New Roman"/>
          <w:color w:val="auto"/>
        </w:rPr>
      </w:pPr>
    </w:p>
    <w:p w14:paraId="16215639" w14:textId="77777777" w:rsidR="0009636A" w:rsidRDefault="00D84597" w:rsidP="00F707F0">
      <w:pPr>
        <w:pStyle w:val="Default"/>
        <w:spacing w:line="480" w:lineRule="auto"/>
        <w:jc w:val="both"/>
        <w:rPr>
          <w:rFonts w:ascii="Times New Roman" w:hAnsi="Times New Roman" w:cs="Times New Roman"/>
          <w:color w:val="auto"/>
        </w:rPr>
      </w:pPr>
      <w:r w:rsidRPr="001946F6">
        <w:rPr>
          <w:rFonts w:ascii="Times New Roman" w:hAnsi="Times New Roman" w:cs="Times New Roman"/>
          <w:b/>
          <w:bCs/>
          <w:color w:val="auto"/>
        </w:rPr>
        <w:t>CHATUKUTA JA</w:t>
      </w:r>
      <w:r w:rsidRPr="001946F6">
        <w:rPr>
          <w:rFonts w:ascii="Times New Roman" w:hAnsi="Times New Roman" w:cs="Times New Roman"/>
          <w:color w:val="auto"/>
        </w:rPr>
        <w:t xml:space="preserve">: </w:t>
      </w:r>
    </w:p>
    <w:p w14:paraId="731CB693" w14:textId="6B57BF3A" w:rsidR="002B5EEA" w:rsidRDefault="00D84597" w:rsidP="00F707F0">
      <w:pPr>
        <w:pStyle w:val="Default"/>
        <w:numPr>
          <w:ilvl w:val="0"/>
          <w:numId w:val="7"/>
        </w:numPr>
        <w:spacing w:line="480" w:lineRule="auto"/>
        <w:ind w:left="284" w:hanging="284"/>
        <w:jc w:val="both"/>
        <w:rPr>
          <w:rFonts w:ascii="Times New Roman" w:hAnsi="Times New Roman" w:cs="Times New Roman"/>
          <w:color w:val="auto"/>
        </w:rPr>
      </w:pPr>
      <w:r w:rsidRPr="001946F6">
        <w:rPr>
          <w:rFonts w:ascii="Times New Roman" w:hAnsi="Times New Roman" w:cs="Times New Roman"/>
          <w:color w:val="auto"/>
        </w:rPr>
        <w:t xml:space="preserve">This is an appeal against part of the judgment of the High Court </w:t>
      </w:r>
      <w:r w:rsidR="00DB440C">
        <w:rPr>
          <w:rFonts w:ascii="Times New Roman" w:hAnsi="Times New Roman" w:cs="Times New Roman"/>
          <w:color w:val="auto"/>
        </w:rPr>
        <w:t xml:space="preserve">(the court </w:t>
      </w:r>
      <w:r w:rsidR="00DB440C">
        <w:rPr>
          <w:rFonts w:ascii="Times New Roman" w:hAnsi="Times New Roman" w:cs="Times New Roman"/>
          <w:i/>
          <w:color w:val="auto"/>
        </w:rPr>
        <w:t>a quo</w:t>
      </w:r>
      <w:r w:rsidR="00DB440C">
        <w:rPr>
          <w:rFonts w:ascii="Times New Roman" w:hAnsi="Times New Roman" w:cs="Times New Roman"/>
          <w:color w:val="auto"/>
        </w:rPr>
        <w:t>)</w:t>
      </w:r>
      <w:r w:rsidRPr="001946F6">
        <w:rPr>
          <w:rFonts w:ascii="Times New Roman" w:hAnsi="Times New Roman" w:cs="Times New Roman"/>
          <w:color w:val="auto"/>
        </w:rPr>
        <w:t xml:space="preserve"> </w:t>
      </w:r>
      <w:r w:rsidR="003A7E91">
        <w:rPr>
          <w:rFonts w:ascii="Times New Roman" w:hAnsi="Times New Roman" w:cs="Times New Roman"/>
          <w:color w:val="auto"/>
        </w:rPr>
        <w:t xml:space="preserve">dated </w:t>
      </w:r>
      <w:r w:rsidR="000059A0">
        <w:rPr>
          <w:rFonts w:ascii="Times New Roman" w:hAnsi="Times New Roman" w:cs="Times New Roman"/>
          <w:color w:val="auto"/>
        </w:rPr>
        <w:t xml:space="preserve">                </w:t>
      </w:r>
      <w:r w:rsidR="003A7E91">
        <w:rPr>
          <w:rFonts w:ascii="Times New Roman" w:hAnsi="Times New Roman" w:cs="Times New Roman"/>
          <w:color w:val="auto"/>
        </w:rPr>
        <w:t>14 September 2022</w:t>
      </w:r>
      <w:r w:rsidR="000059A0">
        <w:rPr>
          <w:rFonts w:ascii="Times New Roman" w:hAnsi="Times New Roman" w:cs="Times New Roman"/>
          <w:color w:val="auto"/>
        </w:rPr>
        <w:t xml:space="preserve">.  </w:t>
      </w:r>
      <w:r w:rsidR="00DB440C">
        <w:rPr>
          <w:rFonts w:ascii="Times New Roman" w:hAnsi="Times New Roman" w:cs="Times New Roman"/>
          <w:color w:val="auto"/>
        </w:rPr>
        <w:t xml:space="preserve">The court </w:t>
      </w:r>
      <w:r w:rsidR="00DB440C">
        <w:rPr>
          <w:rFonts w:ascii="Times New Roman" w:hAnsi="Times New Roman" w:cs="Times New Roman"/>
          <w:i/>
          <w:color w:val="auto"/>
        </w:rPr>
        <w:t>a quo</w:t>
      </w:r>
      <w:r w:rsidRPr="001946F6">
        <w:rPr>
          <w:rFonts w:ascii="Times New Roman" w:hAnsi="Times New Roman" w:cs="Times New Roman"/>
          <w:color w:val="auto"/>
        </w:rPr>
        <w:t xml:space="preserve"> ordered the appellant to pay the second respondent the sum of $885 875</w:t>
      </w:r>
      <w:r w:rsidR="003058A5" w:rsidRPr="001946F6">
        <w:rPr>
          <w:rFonts w:ascii="Times New Roman" w:hAnsi="Times New Roman" w:cs="Times New Roman"/>
          <w:color w:val="auto"/>
        </w:rPr>
        <w:t>.00</w:t>
      </w:r>
      <w:r w:rsidRPr="001946F6">
        <w:rPr>
          <w:rFonts w:ascii="Times New Roman" w:hAnsi="Times New Roman" w:cs="Times New Roman"/>
          <w:color w:val="auto"/>
        </w:rPr>
        <w:t xml:space="preserve"> together with interest thereon at the prescribed rate per annum from </w:t>
      </w:r>
      <w:r w:rsidR="000059A0">
        <w:rPr>
          <w:rFonts w:ascii="Times New Roman" w:hAnsi="Times New Roman" w:cs="Times New Roman"/>
          <w:color w:val="auto"/>
        </w:rPr>
        <w:t xml:space="preserve">        </w:t>
      </w:r>
      <w:r w:rsidRPr="001946F6">
        <w:rPr>
          <w:rFonts w:ascii="Times New Roman" w:hAnsi="Times New Roman" w:cs="Times New Roman"/>
          <w:color w:val="auto"/>
        </w:rPr>
        <w:t>1 October 2010 to the date of full and final payment</w:t>
      </w:r>
      <w:r w:rsidR="000059A0">
        <w:rPr>
          <w:rFonts w:ascii="Times New Roman" w:hAnsi="Times New Roman" w:cs="Times New Roman"/>
          <w:color w:val="auto"/>
        </w:rPr>
        <w:t xml:space="preserve">.  </w:t>
      </w:r>
      <w:r w:rsidR="003D2BC3">
        <w:rPr>
          <w:rFonts w:ascii="Times New Roman" w:hAnsi="Times New Roman" w:cs="Times New Roman"/>
          <w:color w:val="auto"/>
        </w:rPr>
        <w:t>It further</w:t>
      </w:r>
      <w:r w:rsidR="003058A5" w:rsidRPr="001946F6">
        <w:rPr>
          <w:rFonts w:ascii="Times New Roman" w:hAnsi="Times New Roman" w:cs="Times New Roman"/>
          <w:color w:val="auto"/>
        </w:rPr>
        <w:t xml:space="preserve"> order</w:t>
      </w:r>
      <w:r w:rsidR="00E66DD1" w:rsidRPr="001946F6">
        <w:rPr>
          <w:rFonts w:ascii="Times New Roman" w:hAnsi="Times New Roman" w:cs="Times New Roman"/>
          <w:color w:val="auto"/>
        </w:rPr>
        <w:t xml:space="preserve">ed </w:t>
      </w:r>
      <w:r w:rsidR="003058A5" w:rsidRPr="001946F6">
        <w:rPr>
          <w:rFonts w:ascii="Times New Roman" w:hAnsi="Times New Roman" w:cs="Times New Roman"/>
          <w:color w:val="auto"/>
        </w:rPr>
        <w:t>the second respondent to pay the appellant a sum of $34 454.00 together with interest thereon at the prescribed rate and holding over damages</w:t>
      </w:r>
      <w:r w:rsidR="00013DB3" w:rsidRPr="001946F6">
        <w:rPr>
          <w:rFonts w:ascii="Times New Roman" w:hAnsi="Times New Roman" w:cs="Times New Roman"/>
          <w:color w:val="auto"/>
        </w:rPr>
        <w:t>.</w:t>
      </w:r>
      <w:r w:rsidRPr="001946F6">
        <w:rPr>
          <w:rFonts w:ascii="Times New Roman" w:hAnsi="Times New Roman" w:cs="Times New Roman"/>
          <w:color w:val="auto"/>
        </w:rPr>
        <w:t xml:space="preserve"> </w:t>
      </w:r>
    </w:p>
    <w:p w14:paraId="03401C73" w14:textId="77777777" w:rsidR="008D03CA" w:rsidRPr="001946F6" w:rsidRDefault="008D03CA" w:rsidP="00195C61">
      <w:pPr>
        <w:pStyle w:val="Default"/>
        <w:spacing w:line="480" w:lineRule="auto"/>
        <w:ind w:left="284"/>
        <w:jc w:val="both"/>
        <w:rPr>
          <w:rFonts w:ascii="Times New Roman" w:hAnsi="Times New Roman" w:cs="Times New Roman"/>
          <w:color w:val="auto"/>
        </w:rPr>
      </w:pPr>
    </w:p>
    <w:p w14:paraId="53415596" w14:textId="182F8C0E" w:rsidR="00D84597" w:rsidRPr="00EF4F7E" w:rsidRDefault="00D84597" w:rsidP="00F707F0">
      <w:pPr>
        <w:pStyle w:val="Default"/>
        <w:spacing w:line="480" w:lineRule="auto"/>
        <w:jc w:val="both"/>
        <w:rPr>
          <w:rFonts w:ascii="Times New Roman" w:hAnsi="Times New Roman" w:cs="Times New Roman"/>
          <w:b/>
          <w:bCs/>
          <w:color w:val="auto"/>
          <w:u w:val="single"/>
        </w:rPr>
      </w:pPr>
      <w:r w:rsidRPr="00EF4F7E">
        <w:rPr>
          <w:rFonts w:ascii="Times New Roman" w:hAnsi="Times New Roman" w:cs="Times New Roman"/>
          <w:b/>
          <w:bCs/>
          <w:color w:val="auto"/>
          <w:u w:val="single"/>
        </w:rPr>
        <w:t>FACTUAL BACKGROUND</w:t>
      </w:r>
    </w:p>
    <w:p w14:paraId="38DE81C9" w14:textId="5B3909E1" w:rsidR="00D84597" w:rsidRPr="00EF4F7E" w:rsidRDefault="00D84597" w:rsidP="00F707F0">
      <w:pPr>
        <w:pStyle w:val="Default"/>
        <w:numPr>
          <w:ilvl w:val="0"/>
          <w:numId w:val="7"/>
        </w:numPr>
        <w:spacing w:line="480" w:lineRule="auto"/>
        <w:ind w:left="284" w:hanging="284"/>
        <w:jc w:val="both"/>
        <w:rPr>
          <w:rFonts w:ascii="Times New Roman" w:hAnsi="Times New Roman" w:cs="Times New Roman"/>
          <w:lang w:val="en-US"/>
        </w:rPr>
      </w:pPr>
      <w:r w:rsidRPr="001946F6">
        <w:rPr>
          <w:rFonts w:ascii="Times New Roman" w:hAnsi="Times New Roman" w:cs="Times New Roman"/>
          <w:color w:val="auto"/>
        </w:rPr>
        <w:t xml:space="preserve">The appellant </w:t>
      </w:r>
      <w:r w:rsidR="0006298B" w:rsidRPr="001946F6">
        <w:rPr>
          <w:rFonts w:ascii="Times New Roman" w:hAnsi="Times New Roman" w:cs="Times New Roman"/>
          <w:color w:val="auto"/>
        </w:rPr>
        <w:t>and the second respondent are</w:t>
      </w:r>
      <w:r w:rsidR="008F3354" w:rsidRPr="001946F6">
        <w:rPr>
          <w:rFonts w:ascii="Times New Roman" w:hAnsi="Times New Roman" w:cs="Times New Roman"/>
          <w:color w:val="auto"/>
        </w:rPr>
        <w:t xml:space="preserve"> </w:t>
      </w:r>
      <w:r w:rsidR="0006298B" w:rsidRPr="001946F6">
        <w:rPr>
          <w:rFonts w:ascii="Times New Roman" w:hAnsi="Times New Roman" w:cs="Times New Roman"/>
          <w:color w:val="auto"/>
        </w:rPr>
        <w:t>companies duly incorporated in terms of the laws of Zimbabwe</w:t>
      </w:r>
      <w:r w:rsidR="00EF4F7E">
        <w:rPr>
          <w:rFonts w:ascii="Times New Roman" w:hAnsi="Times New Roman" w:cs="Times New Roman"/>
          <w:color w:val="auto"/>
        </w:rPr>
        <w:t xml:space="preserve">.  </w:t>
      </w:r>
      <w:r w:rsidR="0006298B" w:rsidRPr="001946F6">
        <w:rPr>
          <w:rFonts w:ascii="Times New Roman" w:hAnsi="Times New Roman" w:cs="Times New Roman"/>
          <w:color w:val="auto"/>
        </w:rPr>
        <w:t xml:space="preserve">The appellant </w:t>
      </w:r>
      <w:r w:rsidRPr="001946F6">
        <w:rPr>
          <w:rFonts w:ascii="Times New Roman" w:hAnsi="Times New Roman" w:cs="Times New Roman"/>
          <w:color w:val="auto"/>
        </w:rPr>
        <w:t xml:space="preserve">is the owner of the property known as Cutty Sark Hotel </w:t>
      </w:r>
      <w:r w:rsidR="00C04847" w:rsidRPr="001946F6">
        <w:rPr>
          <w:rFonts w:ascii="Times New Roman" w:hAnsi="Times New Roman" w:cs="Times New Roman"/>
          <w:color w:val="auto"/>
        </w:rPr>
        <w:t>(“</w:t>
      </w:r>
      <w:r w:rsidRPr="001946F6">
        <w:rPr>
          <w:rFonts w:ascii="Times New Roman" w:hAnsi="Times New Roman" w:cs="Times New Roman"/>
          <w:color w:val="auto"/>
        </w:rPr>
        <w:t>the hotel</w:t>
      </w:r>
      <w:r w:rsidR="00C04847" w:rsidRPr="001946F6">
        <w:rPr>
          <w:rFonts w:ascii="Times New Roman" w:hAnsi="Times New Roman" w:cs="Times New Roman"/>
          <w:color w:val="auto"/>
        </w:rPr>
        <w:t>”</w:t>
      </w:r>
      <w:r w:rsidRPr="001946F6">
        <w:rPr>
          <w:rFonts w:ascii="Times New Roman" w:hAnsi="Times New Roman" w:cs="Times New Roman"/>
          <w:color w:val="auto"/>
        </w:rPr>
        <w:t>) situated in Kariba.</w:t>
      </w:r>
      <w:r w:rsidR="00EF4F7E">
        <w:rPr>
          <w:rFonts w:ascii="Times New Roman" w:hAnsi="Times New Roman" w:cs="Times New Roman"/>
          <w:color w:val="auto"/>
        </w:rPr>
        <w:t xml:space="preserve">  </w:t>
      </w:r>
      <w:r w:rsidR="00607F8C" w:rsidRPr="001946F6">
        <w:rPr>
          <w:rFonts w:ascii="Times New Roman" w:hAnsi="Times New Roman" w:cs="Times New Roman"/>
          <w:color w:val="auto"/>
        </w:rPr>
        <w:t>The first respondent is a director in the second respondent.</w:t>
      </w:r>
      <w:r w:rsidR="00FB2342" w:rsidRPr="001946F6">
        <w:rPr>
          <w:rFonts w:ascii="Times New Roman" w:hAnsi="Times New Roman" w:cs="Times New Roman"/>
          <w:color w:val="auto"/>
        </w:rPr>
        <w:t xml:space="preserve"> </w:t>
      </w:r>
      <w:r w:rsidR="00607F8C" w:rsidRPr="001946F6">
        <w:rPr>
          <w:rFonts w:ascii="Times New Roman" w:hAnsi="Times New Roman" w:cs="Times New Roman"/>
          <w:color w:val="auto"/>
        </w:rPr>
        <w:t xml:space="preserve"> </w:t>
      </w:r>
      <w:r w:rsidRPr="001946F6">
        <w:rPr>
          <w:rFonts w:ascii="Times New Roman" w:hAnsi="Times New Roman" w:cs="Times New Roman"/>
          <w:color w:val="auto"/>
        </w:rPr>
        <w:t xml:space="preserve">In </w:t>
      </w:r>
      <w:r w:rsidR="00E66DD1" w:rsidRPr="001946F6">
        <w:rPr>
          <w:rFonts w:ascii="Times New Roman" w:hAnsi="Times New Roman" w:cs="Times New Roman"/>
          <w:color w:val="auto"/>
        </w:rPr>
        <w:t>May</w:t>
      </w:r>
      <w:r w:rsidRPr="001946F6">
        <w:rPr>
          <w:rFonts w:ascii="Times New Roman" w:hAnsi="Times New Roman" w:cs="Times New Roman"/>
          <w:color w:val="auto"/>
        </w:rPr>
        <w:t xml:space="preserve"> 2010, </w:t>
      </w:r>
      <w:r w:rsidR="00C04847" w:rsidRPr="001946F6">
        <w:rPr>
          <w:rFonts w:ascii="Times New Roman" w:hAnsi="Times New Roman" w:cs="Times New Roman"/>
          <w:color w:val="auto"/>
        </w:rPr>
        <w:t xml:space="preserve">the appellant </w:t>
      </w:r>
      <w:r w:rsidR="00DE7A0D" w:rsidRPr="001946F6">
        <w:rPr>
          <w:rFonts w:ascii="Times New Roman" w:hAnsi="Times New Roman" w:cs="Times New Roman"/>
          <w:color w:val="auto"/>
        </w:rPr>
        <w:t xml:space="preserve">entered </w:t>
      </w:r>
      <w:r w:rsidR="00607F8C" w:rsidRPr="001946F6">
        <w:rPr>
          <w:rFonts w:ascii="Times New Roman" w:hAnsi="Times New Roman" w:cs="Times New Roman"/>
          <w:color w:val="auto"/>
        </w:rPr>
        <w:t>into</w:t>
      </w:r>
      <w:r w:rsidR="00736CF3" w:rsidRPr="001946F6">
        <w:rPr>
          <w:rFonts w:ascii="Times New Roman" w:hAnsi="Times New Roman" w:cs="Times New Roman"/>
          <w:color w:val="auto"/>
        </w:rPr>
        <w:t xml:space="preserve"> an</w:t>
      </w:r>
      <w:r w:rsidR="00607F8C" w:rsidRPr="001946F6">
        <w:rPr>
          <w:rFonts w:ascii="Times New Roman" w:hAnsi="Times New Roman" w:cs="Times New Roman"/>
          <w:color w:val="auto"/>
        </w:rPr>
        <w:t xml:space="preserve"> a</w:t>
      </w:r>
      <w:r w:rsidR="00E66DD1" w:rsidRPr="001946F6">
        <w:rPr>
          <w:rFonts w:ascii="Times New Roman" w:hAnsi="Times New Roman" w:cs="Times New Roman"/>
          <w:color w:val="auto"/>
        </w:rPr>
        <w:t>gre</w:t>
      </w:r>
      <w:r w:rsidR="00607F8C" w:rsidRPr="001946F6">
        <w:rPr>
          <w:rFonts w:ascii="Times New Roman" w:hAnsi="Times New Roman" w:cs="Times New Roman"/>
          <w:color w:val="auto"/>
        </w:rPr>
        <w:t xml:space="preserve">ement </w:t>
      </w:r>
      <w:r w:rsidR="00FB2342" w:rsidRPr="001946F6">
        <w:rPr>
          <w:rFonts w:ascii="Times New Roman" w:hAnsi="Times New Roman" w:cs="Times New Roman"/>
          <w:color w:val="auto"/>
        </w:rPr>
        <w:t xml:space="preserve">with the second respondent </w:t>
      </w:r>
      <w:r w:rsidR="00092DF1" w:rsidRPr="001946F6">
        <w:rPr>
          <w:rFonts w:ascii="Times New Roman" w:hAnsi="Times New Roman" w:cs="Times New Roman"/>
          <w:color w:val="auto"/>
        </w:rPr>
        <w:t xml:space="preserve">relating </w:t>
      </w:r>
      <w:r w:rsidR="00092DF1" w:rsidRPr="001946F6">
        <w:rPr>
          <w:rFonts w:ascii="Times New Roman" w:hAnsi="Times New Roman" w:cs="Times New Roman"/>
          <w:color w:val="auto"/>
        </w:rPr>
        <w:lastRenderedPageBreak/>
        <w:t xml:space="preserve">to </w:t>
      </w:r>
      <w:r w:rsidR="00DE7A0D" w:rsidRPr="001946F6">
        <w:rPr>
          <w:rFonts w:ascii="Times New Roman" w:hAnsi="Times New Roman" w:cs="Times New Roman"/>
          <w:lang w:val="en-US"/>
        </w:rPr>
        <w:t xml:space="preserve">the </w:t>
      </w:r>
      <w:r w:rsidR="00E66DD1" w:rsidRPr="001946F6">
        <w:rPr>
          <w:rFonts w:ascii="Times New Roman" w:hAnsi="Times New Roman" w:cs="Times New Roman"/>
          <w:lang w:val="en-US"/>
        </w:rPr>
        <w:t xml:space="preserve">intended </w:t>
      </w:r>
      <w:r w:rsidR="00607F8C" w:rsidRPr="001946F6">
        <w:rPr>
          <w:rFonts w:ascii="Times New Roman" w:hAnsi="Times New Roman" w:cs="Times New Roman"/>
          <w:lang w:val="en-US"/>
        </w:rPr>
        <w:t xml:space="preserve">expansion of </w:t>
      </w:r>
      <w:r w:rsidR="00DE7A0D" w:rsidRPr="001946F6">
        <w:rPr>
          <w:rFonts w:ascii="Times New Roman" w:hAnsi="Times New Roman" w:cs="Times New Roman"/>
          <w:lang w:val="en-US"/>
        </w:rPr>
        <w:t>the</w:t>
      </w:r>
      <w:r w:rsidR="00607F8C" w:rsidRPr="001946F6">
        <w:rPr>
          <w:rFonts w:ascii="Times New Roman" w:hAnsi="Times New Roman" w:cs="Times New Roman"/>
          <w:lang w:val="en-US"/>
        </w:rPr>
        <w:t xml:space="preserve"> hotel</w:t>
      </w:r>
      <w:r w:rsidR="00EF4F7E">
        <w:rPr>
          <w:rFonts w:ascii="Times New Roman" w:hAnsi="Times New Roman" w:cs="Times New Roman"/>
          <w:lang w:val="en-US"/>
        </w:rPr>
        <w:t xml:space="preserve">.  </w:t>
      </w:r>
      <w:r w:rsidR="00DE7A0D" w:rsidRPr="001946F6">
        <w:rPr>
          <w:rFonts w:ascii="Times New Roman" w:hAnsi="Times New Roman" w:cs="Times New Roman"/>
          <w:lang w:val="en-US"/>
        </w:rPr>
        <w:t>The second respondent was represe</w:t>
      </w:r>
      <w:r w:rsidR="00EF4F7E">
        <w:rPr>
          <w:rFonts w:ascii="Times New Roman" w:hAnsi="Times New Roman" w:cs="Times New Roman"/>
          <w:lang w:val="en-US"/>
        </w:rPr>
        <w:t xml:space="preserve">nted by the first respondent.  </w:t>
      </w:r>
      <w:r w:rsidR="00FB2342" w:rsidRPr="001946F6">
        <w:rPr>
          <w:rFonts w:ascii="Times New Roman" w:hAnsi="Times New Roman" w:cs="Times New Roman"/>
          <w:lang w:val="en-US"/>
        </w:rPr>
        <w:t xml:space="preserve">The parties </w:t>
      </w:r>
      <w:r w:rsidR="00607F8C" w:rsidRPr="001946F6">
        <w:rPr>
          <w:rFonts w:ascii="Times New Roman" w:hAnsi="Times New Roman" w:cs="Times New Roman"/>
          <w:lang w:val="en-US"/>
        </w:rPr>
        <w:t>agreed that the</w:t>
      </w:r>
      <w:r w:rsidR="00DE7A0D" w:rsidRPr="001946F6">
        <w:rPr>
          <w:rFonts w:ascii="Times New Roman" w:hAnsi="Times New Roman" w:cs="Times New Roman"/>
          <w:lang w:val="en-US"/>
        </w:rPr>
        <w:t xml:space="preserve"> first respondent </w:t>
      </w:r>
      <w:r w:rsidR="00607F8C" w:rsidRPr="001946F6">
        <w:rPr>
          <w:rFonts w:ascii="Times New Roman" w:hAnsi="Times New Roman" w:cs="Times New Roman"/>
          <w:lang w:val="en-US"/>
        </w:rPr>
        <w:t xml:space="preserve">would occupy </w:t>
      </w:r>
      <w:r w:rsidR="00FB2342" w:rsidRPr="001946F6">
        <w:rPr>
          <w:rFonts w:ascii="Times New Roman" w:hAnsi="Times New Roman" w:cs="Times New Roman"/>
          <w:lang w:val="en-US"/>
        </w:rPr>
        <w:t xml:space="preserve">a room at </w:t>
      </w:r>
      <w:r w:rsidR="00607F8C" w:rsidRPr="001946F6">
        <w:rPr>
          <w:rFonts w:ascii="Times New Roman" w:hAnsi="Times New Roman" w:cs="Times New Roman"/>
          <w:lang w:val="en-US"/>
        </w:rPr>
        <w:t xml:space="preserve">the hotel </w:t>
      </w:r>
      <w:r w:rsidR="00736CF3" w:rsidRPr="001946F6">
        <w:rPr>
          <w:rFonts w:ascii="Times New Roman" w:hAnsi="Times New Roman" w:cs="Times New Roman"/>
          <w:lang w:val="en-US"/>
        </w:rPr>
        <w:t xml:space="preserve">for both his boarding </w:t>
      </w:r>
      <w:r w:rsidR="00607F8C" w:rsidRPr="001946F6">
        <w:rPr>
          <w:rFonts w:ascii="Times New Roman" w:hAnsi="Times New Roman" w:cs="Times New Roman"/>
          <w:lang w:val="en-US"/>
        </w:rPr>
        <w:t>and office use</w:t>
      </w:r>
      <w:r w:rsidR="00325120" w:rsidRPr="001946F6">
        <w:rPr>
          <w:rFonts w:ascii="Times New Roman" w:hAnsi="Times New Roman" w:cs="Times New Roman"/>
          <w:lang w:val="en-US"/>
        </w:rPr>
        <w:t xml:space="preserve">, </w:t>
      </w:r>
      <w:r w:rsidR="00325120" w:rsidRPr="001946F6">
        <w:rPr>
          <w:rFonts w:ascii="Times New Roman" w:hAnsi="Times New Roman" w:cs="Times New Roman"/>
          <w:color w:val="auto"/>
        </w:rPr>
        <w:t>at no charge</w:t>
      </w:r>
      <w:r w:rsidRPr="001946F6">
        <w:rPr>
          <w:rFonts w:ascii="Times New Roman" w:hAnsi="Times New Roman" w:cs="Times New Roman"/>
          <w:color w:val="auto"/>
        </w:rPr>
        <w:t>.</w:t>
      </w:r>
      <w:r w:rsidR="00EF4F7E">
        <w:rPr>
          <w:rFonts w:ascii="Times New Roman" w:hAnsi="Times New Roman" w:cs="Times New Roman"/>
          <w:color w:val="auto"/>
        </w:rPr>
        <w:t xml:space="preserve">  </w:t>
      </w:r>
      <w:r w:rsidR="00E66DD1" w:rsidRPr="001946F6">
        <w:rPr>
          <w:rFonts w:ascii="Times New Roman" w:hAnsi="Times New Roman" w:cs="Times New Roman"/>
          <w:color w:val="auto"/>
        </w:rPr>
        <w:t>The first respondent took occupation of room 10 at the hotel and comme</w:t>
      </w:r>
      <w:r w:rsidR="00EF4F7E">
        <w:rPr>
          <w:rFonts w:ascii="Times New Roman" w:hAnsi="Times New Roman" w:cs="Times New Roman"/>
          <w:color w:val="auto"/>
        </w:rPr>
        <w:t xml:space="preserve">nced working on the assignment.  </w:t>
      </w:r>
      <w:r w:rsidR="00965072" w:rsidRPr="001946F6">
        <w:rPr>
          <w:rFonts w:ascii="Times New Roman" w:hAnsi="Times New Roman" w:cs="Times New Roman"/>
          <w:color w:val="auto"/>
        </w:rPr>
        <w:t>O</w:t>
      </w:r>
      <w:r w:rsidR="00E66DD1" w:rsidRPr="001946F6">
        <w:rPr>
          <w:rFonts w:ascii="Times New Roman" w:hAnsi="Times New Roman" w:cs="Times New Roman"/>
          <w:color w:val="auto"/>
        </w:rPr>
        <w:t>n</w:t>
      </w:r>
      <w:r w:rsidR="00965072" w:rsidRPr="001946F6">
        <w:rPr>
          <w:rFonts w:ascii="Times New Roman" w:hAnsi="Times New Roman" w:cs="Times New Roman"/>
          <w:color w:val="auto"/>
        </w:rPr>
        <w:t xml:space="preserve"> 28 June 2010</w:t>
      </w:r>
      <w:r w:rsidR="00E66DD1" w:rsidRPr="001946F6">
        <w:rPr>
          <w:rFonts w:ascii="Times New Roman" w:hAnsi="Times New Roman" w:cs="Times New Roman"/>
          <w:color w:val="auto"/>
        </w:rPr>
        <w:t xml:space="preserve"> he invoi</w:t>
      </w:r>
      <w:r w:rsidR="00965072" w:rsidRPr="001946F6">
        <w:rPr>
          <w:rFonts w:ascii="Times New Roman" w:hAnsi="Times New Roman" w:cs="Times New Roman"/>
          <w:color w:val="auto"/>
        </w:rPr>
        <w:t>c</w:t>
      </w:r>
      <w:r w:rsidR="00E66DD1" w:rsidRPr="001946F6">
        <w:rPr>
          <w:rFonts w:ascii="Times New Roman" w:hAnsi="Times New Roman" w:cs="Times New Roman"/>
          <w:color w:val="auto"/>
        </w:rPr>
        <w:t>ed the appellant in the sum of</w:t>
      </w:r>
      <w:r w:rsidR="00965072" w:rsidRPr="001946F6">
        <w:rPr>
          <w:rFonts w:ascii="Times New Roman" w:hAnsi="Times New Roman" w:cs="Times New Roman"/>
          <w:color w:val="auto"/>
        </w:rPr>
        <w:t xml:space="preserve"> $1 592. </w:t>
      </w:r>
      <w:r w:rsidR="00EF4F7E">
        <w:rPr>
          <w:rFonts w:ascii="Times New Roman" w:hAnsi="Times New Roman" w:cs="Times New Roman"/>
          <w:color w:val="auto"/>
        </w:rPr>
        <w:t xml:space="preserve"> </w:t>
      </w:r>
      <w:r w:rsidR="004E1D65">
        <w:rPr>
          <w:rFonts w:ascii="Times New Roman" w:hAnsi="Times New Roman" w:cs="Times New Roman"/>
          <w:color w:val="auto"/>
        </w:rPr>
        <w:t>T</w:t>
      </w:r>
      <w:r w:rsidR="00965072" w:rsidRPr="001946F6">
        <w:rPr>
          <w:rFonts w:ascii="Times New Roman" w:hAnsi="Times New Roman" w:cs="Times New Roman"/>
          <w:color w:val="auto"/>
        </w:rPr>
        <w:t>he invoice acknowledged that the appellants paid $500 in cash</w:t>
      </w:r>
      <w:r w:rsidR="00C5188E">
        <w:rPr>
          <w:rFonts w:ascii="Times New Roman" w:hAnsi="Times New Roman" w:cs="Times New Roman"/>
          <w:color w:val="auto"/>
        </w:rPr>
        <w:t xml:space="preserve"> on 28 June 2010</w:t>
      </w:r>
      <w:r w:rsidR="004E1D65">
        <w:rPr>
          <w:rFonts w:ascii="Times New Roman" w:hAnsi="Times New Roman" w:cs="Times New Roman"/>
          <w:color w:val="auto"/>
        </w:rPr>
        <w:t>. T</w:t>
      </w:r>
      <w:r w:rsidR="00965072" w:rsidRPr="001946F6">
        <w:rPr>
          <w:rFonts w:ascii="Times New Roman" w:hAnsi="Times New Roman" w:cs="Times New Roman"/>
          <w:color w:val="auto"/>
        </w:rPr>
        <w:t xml:space="preserve">he balance </w:t>
      </w:r>
      <w:r w:rsidR="004E1D65">
        <w:rPr>
          <w:rFonts w:ascii="Times New Roman" w:hAnsi="Times New Roman" w:cs="Times New Roman"/>
          <w:color w:val="auto"/>
        </w:rPr>
        <w:t xml:space="preserve">was subsequently paid </w:t>
      </w:r>
      <w:r w:rsidR="00B20883">
        <w:rPr>
          <w:rFonts w:ascii="Times New Roman" w:hAnsi="Times New Roman" w:cs="Times New Roman"/>
          <w:color w:val="auto"/>
        </w:rPr>
        <w:t xml:space="preserve">in full on </w:t>
      </w:r>
      <w:r w:rsidR="000059A0">
        <w:rPr>
          <w:rFonts w:ascii="Times New Roman" w:hAnsi="Times New Roman" w:cs="Times New Roman"/>
          <w:color w:val="auto"/>
        </w:rPr>
        <w:t xml:space="preserve">                            </w:t>
      </w:r>
      <w:r w:rsidR="00B20883">
        <w:rPr>
          <w:rFonts w:ascii="Times New Roman" w:hAnsi="Times New Roman" w:cs="Times New Roman"/>
          <w:color w:val="auto"/>
        </w:rPr>
        <w:t>5 July</w:t>
      </w:r>
      <w:r w:rsidR="00C5188E">
        <w:rPr>
          <w:rFonts w:ascii="Times New Roman" w:hAnsi="Times New Roman" w:cs="Times New Roman"/>
          <w:color w:val="auto"/>
        </w:rPr>
        <w:t xml:space="preserve"> 2010</w:t>
      </w:r>
      <w:r w:rsidR="00B20883">
        <w:rPr>
          <w:rFonts w:ascii="Times New Roman" w:hAnsi="Times New Roman" w:cs="Times New Roman"/>
          <w:color w:val="auto"/>
        </w:rPr>
        <w:t xml:space="preserve">.  </w:t>
      </w:r>
      <w:r w:rsidR="000059A0">
        <w:rPr>
          <w:rFonts w:ascii="Times New Roman" w:hAnsi="Times New Roman" w:cs="Times New Roman"/>
          <w:color w:val="auto"/>
        </w:rPr>
        <w:t xml:space="preserve"> </w:t>
      </w:r>
      <w:r w:rsidR="00FB2342" w:rsidRPr="001946F6">
        <w:rPr>
          <w:rFonts w:ascii="Times New Roman" w:hAnsi="Times New Roman" w:cs="Times New Roman"/>
          <w:color w:val="auto"/>
        </w:rPr>
        <w:t>In September</w:t>
      </w:r>
      <w:r w:rsidRPr="001946F6">
        <w:rPr>
          <w:rFonts w:ascii="Times New Roman" w:hAnsi="Times New Roman" w:cs="Times New Roman"/>
          <w:color w:val="auto"/>
        </w:rPr>
        <w:t xml:space="preserve"> 2010, the appellant decided not to undertake the intended project</w:t>
      </w:r>
      <w:r w:rsidR="00660054" w:rsidRPr="001946F6">
        <w:rPr>
          <w:rFonts w:ascii="Times New Roman" w:hAnsi="Times New Roman" w:cs="Times New Roman"/>
          <w:color w:val="auto"/>
        </w:rPr>
        <w:t xml:space="preserve">. </w:t>
      </w:r>
      <w:r w:rsidR="00EF4F7E">
        <w:rPr>
          <w:rFonts w:ascii="Times New Roman" w:hAnsi="Times New Roman" w:cs="Times New Roman"/>
          <w:color w:val="auto"/>
        </w:rPr>
        <w:t xml:space="preserve"> </w:t>
      </w:r>
      <w:r w:rsidR="00660054" w:rsidRPr="001946F6">
        <w:rPr>
          <w:rFonts w:ascii="Times New Roman" w:hAnsi="Times New Roman" w:cs="Times New Roman"/>
          <w:color w:val="auto"/>
        </w:rPr>
        <w:t>The first respondent</w:t>
      </w:r>
      <w:r w:rsidRPr="001946F6">
        <w:rPr>
          <w:rFonts w:ascii="Times New Roman" w:hAnsi="Times New Roman" w:cs="Times New Roman"/>
          <w:color w:val="auto"/>
        </w:rPr>
        <w:t xml:space="preserve"> w</w:t>
      </w:r>
      <w:r w:rsidR="00660054" w:rsidRPr="001946F6">
        <w:rPr>
          <w:rFonts w:ascii="Times New Roman" w:hAnsi="Times New Roman" w:cs="Times New Roman"/>
          <w:color w:val="auto"/>
        </w:rPr>
        <w:t>as</w:t>
      </w:r>
      <w:r w:rsidRPr="001946F6">
        <w:rPr>
          <w:rFonts w:ascii="Times New Roman" w:hAnsi="Times New Roman" w:cs="Times New Roman"/>
          <w:color w:val="auto"/>
        </w:rPr>
        <w:t xml:space="preserve"> advised to vacate the room</w:t>
      </w:r>
      <w:r w:rsidR="00660054" w:rsidRPr="001946F6">
        <w:rPr>
          <w:rFonts w:ascii="Times New Roman" w:hAnsi="Times New Roman" w:cs="Times New Roman"/>
          <w:color w:val="auto"/>
        </w:rPr>
        <w:t>,</w:t>
      </w:r>
      <w:r w:rsidRPr="001946F6">
        <w:rPr>
          <w:rFonts w:ascii="Times New Roman" w:hAnsi="Times New Roman" w:cs="Times New Roman"/>
          <w:color w:val="auto"/>
        </w:rPr>
        <w:t xml:space="preserve"> failing which the</w:t>
      </w:r>
      <w:r w:rsidR="00660054" w:rsidRPr="001946F6">
        <w:rPr>
          <w:rFonts w:ascii="Times New Roman" w:hAnsi="Times New Roman" w:cs="Times New Roman"/>
          <w:color w:val="auto"/>
        </w:rPr>
        <w:t xml:space="preserve"> respondents</w:t>
      </w:r>
      <w:r w:rsidRPr="001946F6">
        <w:rPr>
          <w:rFonts w:ascii="Times New Roman" w:hAnsi="Times New Roman" w:cs="Times New Roman"/>
          <w:color w:val="auto"/>
        </w:rPr>
        <w:t xml:space="preserve"> were to pay for the</w:t>
      </w:r>
      <w:r w:rsidR="00660054" w:rsidRPr="001946F6">
        <w:rPr>
          <w:rFonts w:ascii="Times New Roman" w:hAnsi="Times New Roman" w:cs="Times New Roman"/>
          <w:color w:val="auto"/>
        </w:rPr>
        <w:t xml:space="preserve"> first respondent’s</w:t>
      </w:r>
      <w:r w:rsidRPr="001946F6">
        <w:rPr>
          <w:rFonts w:ascii="Times New Roman" w:hAnsi="Times New Roman" w:cs="Times New Roman"/>
          <w:color w:val="auto"/>
        </w:rPr>
        <w:t xml:space="preserve"> continued </w:t>
      </w:r>
      <w:r w:rsidR="00660054" w:rsidRPr="001946F6">
        <w:rPr>
          <w:rFonts w:ascii="Times New Roman" w:hAnsi="Times New Roman" w:cs="Times New Roman"/>
          <w:color w:val="auto"/>
        </w:rPr>
        <w:t>occupation of the room</w:t>
      </w:r>
      <w:r w:rsidR="002B5EEA" w:rsidRPr="001946F6">
        <w:rPr>
          <w:rFonts w:ascii="Times New Roman" w:hAnsi="Times New Roman" w:cs="Times New Roman"/>
          <w:color w:val="auto"/>
        </w:rPr>
        <w:t xml:space="preserve"> at the </w:t>
      </w:r>
      <w:r w:rsidR="00E66DD1" w:rsidRPr="001946F6">
        <w:rPr>
          <w:rFonts w:ascii="Times New Roman" w:hAnsi="Times New Roman" w:cs="Times New Roman"/>
          <w:color w:val="auto"/>
        </w:rPr>
        <w:t xml:space="preserve">then </w:t>
      </w:r>
      <w:r w:rsidR="002B5EEA" w:rsidRPr="001946F6">
        <w:rPr>
          <w:rFonts w:ascii="Times New Roman" w:hAnsi="Times New Roman" w:cs="Times New Roman"/>
          <w:color w:val="auto"/>
        </w:rPr>
        <w:t>prevailing rate</w:t>
      </w:r>
      <w:r w:rsidRPr="001946F6">
        <w:rPr>
          <w:rFonts w:ascii="Times New Roman" w:hAnsi="Times New Roman" w:cs="Times New Roman"/>
          <w:color w:val="auto"/>
        </w:rPr>
        <w:t xml:space="preserve">. The </w:t>
      </w:r>
      <w:r w:rsidR="00660054" w:rsidRPr="001946F6">
        <w:rPr>
          <w:rFonts w:ascii="Times New Roman" w:hAnsi="Times New Roman" w:cs="Times New Roman"/>
          <w:color w:val="auto"/>
        </w:rPr>
        <w:t xml:space="preserve">first </w:t>
      </w:r>
      <w:r w:rsidRPr="001946F6">
        <w:rPr>
          <w:rFonts w:ascii="Times New Roman" w:hAnsi="Times New Roman" w:cs="Times New Roman"/>
          <w:color w:val="auto"/>
        </w:rPr>
        <w:t>respondent did not vacate the room</w:t>
      </w:r>
      <w:r w:rsidR="00660054" w:rsidRPr="001946F6">
        <w:rPr>
          <w:rFonts w:ascii="Times New Roman" w:hAnsi="Times New Roman" w:cs="Times New Roman"/>
          <w:color w:val="auto"/>
        </w:rPr>
        <w:t xml:space="preserve">. </w:t>
      </w:r>
      <w:r w:rsidR="00EF4F7E">
        <w:rPr>
          <w:rFonts w:ascii="Times New Roman" w:hAnsi="Times New Roman" w:cs="Times New Roman"/>
          <w:color w:val="auto"/>
        </w:rPr>
        <w:t xml:space="preserve"> </w:t>
      </w:r>
      <w:r w:rsidR="009C2EC8" w:rsidRPr="001946F6">
        <w:rPr>
          <w:rFonts w:ascii="Times New Roman" w:hAnsi="Times New Roman" w:cs="Times New Roman"/>
          <w:color w:val="auto"/>
        </w:rPr>
        <w:t xml:space="preserve">He instead </w:t>
      </w:r>
      <w:r w:rsidR="009C2EC8" w:rsidRPr="001946F6">
        <w:rPr>
          <w:rFonts w:ascii="Times New Roman" w:hAnsi="Times New Roman" w:cs="Times New Roman"/>
        </w:rPr>
        <w:t xml:space="preserve">wrote to the appellant claiming payment for work he </w:t>
      </w:r>
      <w:r w:rsidR="002B5EEA" w:rsidRPr="001946F6">
        <w:rPr>
          <w:rFonts w:ascii="Times New Roman" w:hAnsi="Times New Roman" w:cs="Times New Roman"/>
        </w:rPr>
        <w:t xml:space="preserve">alleged he </w:t>
      </w:r>
      <w:r w:rsidR="009C2EC8" w:rsidRPr="001946F6">
        <w:rPr>
          <w:rFonts w:ascii="Times New Roman" w:hAnsi="Times New Roman" w:cs="Times New Roman"/>
        </w:rPr>
        <w:t xml:space="preserve">had done as a precondition for </w:t>
      </w:r>
      <w:r w:rsidR="00D3735D" w:rsidRPr="001946F6">
        <w:rPr>
          <w:rFonts w:ascii="Times New Roman" w:hAnsi="Times New Roman" w:cs="Times New Roman"/>
        </w:rPr>
        <w:t xml:space="preserve">vacating </w:t>
      </w:r>
      <w:r w:rsidR="009C2EC8" w:rsidRPr="001946F6">
        <w:rPr>
          <w:rFonts w:ascii="Times New Roman" w:hAnsi="Times New Roman" w:cs="Times New Roman"/>
        </w:rPr>
        <w:t xml:space="preserve">the </w:t>
      </w:r>
      <w:r w:rsidR="003D2BC3">
        <w:rPr>
          <w:rFonts w:ascii="Times New Roman" w:hAnsi="Times New Roman" w:cs="Times New Roman"/>
        </w:rPr>
        <w:t>room</w:t>
      </w:r>
      <w:r w:rsidR="009C2EC8" w:rsidRPr="001946F6">
        <w:rPr>
          <w:rFonts w:ascii="Times New Roman" w:hAnsi="Times New Roman" w:cs="Times New Roman"/>
        </w:rPr>
        <w:t xml:space="preserve">. </w:t>
      </w:r>
      <w:r w:rsidR="00EF4F7E">
        <w:rPr>
          <w:rFonts w:ascii="Times New Roman" w:hAnsi="Times New Roman" w:cs="Times New Roman"/>
        </w:rPr>
        <w:t xml:space="preserve"> </w:t>
      </w:r>
      <w:r w:rsidR="00660054" w:rsidRPr="001946F6">
        <w:rPr>
          <w:rFonts w:ascii="Times New Roman" w:hAnsi="Times New Roman" w:cs="Times New Roman"/>
          <w:color w:val="auto"/>
        </w:rPr>
        <w:t>A</w:t>
      </w:r>
      <w:r w:rsidRPr="001946F6">
        <w:rPr>
          <w:rFonts w:ascii="Times New Roman" w:hAnsi="Times New Roman" w:cs="Times New Roman"/>
          <w:color w:val="auto"/>
        </w:rPr>
        <w:t xml:space="preserve"> written notice </w:t>
      </w:r>
      <w:r w:rsidR="00D3735D" w:rsidRPr="001946F6">
        <w:rPr>
          <w:rFonts w:ascii="Times New Roman" w:hAnsi="Times New Roman" w:cs="Times New Roman"/>
          <w:color w:val="auto"/>
        </w:rPr>
        <w:t xml:space="preserve">to vacate the room </w:t>
      </w:r>
      <w:r w:rsidRPr="001946F6">
        <w:rPr>
          <w:rFonts w:ascii="Times New Roman" w:hAnsi="Times New Roman" w:cs="Times New Roman"/>
          <w:color w:val="auto"/>
        </w:rPr>
        <w:t>was</w:t>
      </w:r>
      <w:r w:rsidR="00D3735D" w:rsidRPr="001946F6">
        <w:rPr>
          <w:rFonts w:ascii="Times New Roman" w:hAnsi="Times New Roman" w:cs="Times New Roman"/>
          <w:color w:val="auto"/>
        </w:rPr>
        <w:t xml:space="preserve"> then</w:t>
      </w:r>
      <w:r w:rsidRPr="001946F6">
        <w:rPr>
          <w:rFonts w:ascii="Times New Roman" w:hAnsi="Times New Roman" w:cs="Times New Roman"/>
          <w:color w:val="auto"/>
        </w:rPr>
        <w:t xml:space="preserve"> served on </w:t>
      </w:r>
      <w:r w:rsidR="00660054" w:rsidRPr="001946F6">
        <w:rPr>
          <w:rFonts w:ascii="Times New Roman" w:hAnsi="Times New Roman" w:cs="Times New Roman"/>
          <w:color w:val="auto"/>
        </w:rPr>
        <w:t>him</w:t>
      </w:r>
      <w:r w:rsidRPr="001946F6">
        <w:rPr>
          <w:rFonts w:ascii="Times New Roman" w:hAnsi="Times New Roman" w:cs="Times New Roman"/>
          <w:color w:val="auto"/>
        </w:rPr>
        <w:t xml:space="preserve"> on 3 May 201</w:t>
      </w:r>
      <w:r w:rsidR="00660054" w:rsidRPr="001946F6">
        <w:rPr>
          <w:rFonts w:ascii="Times New Roman" w:hAnsi="Times New Roman" w:cs="Times New Roman"/>
          <w:color w:val="auto"/>
        </w:rPr>
        <w:t>1</w:t>
      </w:r>
      <w:r w:rsidR="00D3735D" w:rsidRPr="001946F6">
        <w:rPr>
          <w:rFonts w:ascii="Times New Roman" w:hAnsi="Times New Roman" w:cs="Times New Roman"/>
          <w:color w:val="auto"/>
        </w:rPr>
        <w:t xml:space="preserve"> </w:t>
      </w:r>
      <w:r w:rsidR="00C04847" w:rsidRPr="001946F6">
        <w:rPr>
          <w:rFonts w:ascii="Times New Roman" w:hAnsi="Times New Roman" w:cs="Times New Roman"/>
          <w:color w:val="auto"/>
        </w:rPr>
        <w:t xml:space="preserve">to vacate the room </w:t>
      </w:r>
      <w:r w:rsidR="00D3735D" w:rsidRPr="001946F6">
        <w:rPr>
          <w:rFonts w:ascii="Times New Roman" w:hAnsi="Times New Roman" w:cs="Times New Roman"/>
          <w:color w:val="auto"/>
        </w:rPr>
        <w:t>by 10 May 201</w:t>
      </w:r>
      <w:r w:rsidR="00D10A42">
        <w:rPr>
          <w:rFonts w:ascii="Times New Roman" w:hAnsi="Times New Roman" w:cs="Times New Roman"/>
          <w:color w:val="auto"/>
        </w:rPr>
        <w:t>1</w:t>
      </w:r>
      <w:r w:rsidRPr="001946F6">
        <w:rPr>
          <w:rFonts w:ascii="Times New Roman" w:hAnsi="Times New Roman" w:cs="Times New Roman"/>
          <w:color w:val="auto"/>
        </w:rPr>
        <w:t xml:space="preserve">. </w:t>
      </w:r>
    </w:p>
    <w:p w14:paraId="4F9C5B4A" w14:textId="77777777" w:rsidR="00EF4F7E" w:rsidRPr="001946F6" w:rsidRDefault="00EF4F7E" w:rsidP="00DC07E3">
      <w:pPr>
        <w:pStyle w:val="Default"/>
        <w:ind w:left="284"/>
        <w:jc w:val="both"/>
        <w:rPr>
          <w:rFonts w:ascii="Times New Roman" w:hAnsi="Times New Roman" w:cs="Times New Roman"/>
          <w:lang w:val="en-US"/>
        </w:rPr>
      </w:pPr>
    </w:p>
    <w:p w14:paraId="46A15748" w14:textId="1AD0CD57" w:rsidR="003B2BF1" w:rsidRDefault="00D84597" w:rsidP="006356C0">
      <w:pPr>
        <w:pStyle w:val="Default"/>
        <w:numPr>
          <w:ilvl w:val="0"/>
          <w:numId w:val="7"/>
        </w:numPr>
        <w:spacing w:line="480" w:lineRule="auto"/>
        <w:ind w:left="284" w:hanging="284"/>
        <w:jc w:val="both"/>
        <w:rPr>
          <w:rFonts w:ascii="Times New Roman" w:hAnsi="Times New Roman" w:cs="Times New Roman"/>
          <w:color w:val="auto"/>
        </w:rPr>
      </w:pPr>
      <w:r w:rsidRPr="001946F6">
        <w:rPr>
          <w:rFonts w:ascii="Times New Roman" w:hAnsi="Times New Roman" w:cs="Times New Roman"/>
          <w:color w:val="auto"/>
        </w:rPr>
        <w:t xml:space="preserve">The </w:t>
      </w:r>
      <w:r w:rsidR="007163AA">
        <w:rPr>
          <w:rFonts w:ascii="Times New Roman" w:hAnsi="Times New Roman" w:cs="Times New Roman"/>
          <w:color w:val="auto"/>
        </w:rPr>
        <w:t xml:space="preserve">first </w:t>
      </w:r>
      <w:r w:rsidRPr="001946F6">
        <w:rPr>
          <w:rFonts w:ascii="Times New Roman" w:hAnsi="Times New Roman" w:cs="Times New Roman"/>
          <w:color w:val="auto"/>
        </w:rPr>
        <w:t xml:space="preserve">respondent </w:t>
      </w:r>
      <w:r w:rsidR="00E66DD1" w:rsidRPr="001946F6">
        <w:rPr>
          <w:rFonts w:ascii="Times New Roman" w:hAnsi="Times New Roman" w:cs="Times New Roman"/>
          <w:color w:val="auto"/>
        </w:rPr>
        <w:t xml:space="preserve">still </w:t>
      </w:r>
      <w:r w:rsidRPr="001946F6">
        <w:rPr>
          <w:rFonts w:ascii="Times New Roman" w:hAnsi="Times New Roman" w:cs="Times New Roman"/>
          <w:color w:val="auto"/>
        </w:rPr>
        <w:t>did not vacate the room</w:t>
      </w:r>
      <w:r w:rsidR="00E66DD1" w:rsidRPr="001946F6">
        <w:rPr>
          <w:rFonts w:ascii="Times New Roman" w:hAnsi="Times New Roman" w:cs="Times New Roman"/>
          <w:color w:val="auto"/>
        </w:rPr>
        <w:t xml:space="preserve"> after the written notice</w:t>
      </w:r>
      <w:r w:rsidR="00EF4F7E">
        <w:rPr>
          <w:rFonts w:ascii="Times New Roman" w:hAnsi="Times New Roman" w:cs="Times New Roman"/>
          <w:color w:val="auto"/>
        </w:rPr>
        <w:t xml:space="preserve">.  </w:t>
      </w:r>
      <w:r w:rsidRPr="001946F6">
        <w:rPr>
          <w:rFonts w:ascii="Times New Roman" w:hAnsi="Times New Roman" w:cs="Times New Roman"/>
          <w:color w:val="auto"/>
        </w:rPr>
        <w:t xml:space="preserve">The appellant approached the court </w:t>
      </w:r>
      <w:r w:rsidRPr="001946F6">
        <w:rPr>
          <w:rFonts w:ascii="Times New Roman" w:hAnsi="Times New Roman" w:cs="Times New Roman"/>
          <w:i/>
          <w:iCs/>
          <w:color w:val="auto"/>
        </w:rPr>
        <w:t xml:space="preserve">a quo </w:t>
      </w:r>
      <w:r w:rsidR="00275E39" w:rsidRPr="001946F6">
        <w:rPr>
          <w:rFonts w:ascii="Times New Roman" w:hAnsi="Times New Roman" w:cs="Times New Roman"/>
          <w:color w:val="auto"/>
        </w:rPr>
        <w:t>o</w:t>
      </w:r>
      <w:r w:rsidRPr="001946F6">
        <w:rPr>
          <w:rFonts w:ascii="Times New Roman" w:hAnsi="Times New Roman" w:cs="Times New Roman"/>
          <w:color w:val="auto"/>
        </w:rPr>
        <w:t xml:space="preserve">n </w:t>
      </w:r>
      <w:r w:rsidR="00275E39" w:rsidRPr="001946F6">
        <w:rPr>
          <w:rFonts w:ascii="Times New Roman" w:hAnsi="Times New Roman" w:cs="Times New Roman"/>
          <w:color w:val="auto"/>
        </w:rPr>
        <w:t xml:space="preserve">14 May </w:t>
      </w:r>
      <w:r w:rsidRPr="001946F6">
        <w:rPr>
          <w:rFonts w:ascii="Times New Roman" w:hAnsi="Times New Roman" w:cs="Times New Roman"/>
          <w:color w:val="auto"/>
        </w:rPr>
        <w:t xml:space="preserve">2014 </w:t>
      </w:r>
      <w:r w:rsidR="0043595F" w:rsidRPr="001946F6">
        <w:rPr>
          <w:rFonts w:ascii="Times New Roman" w:hAnsi="Times New Roman" w:cs="Times New Roman"/>
          <w:color w:val="auto"/>
        </w:rPr>
        <w:t xml:space="preserve">under HC 3910/14 </w:t>
      </w:r>
      <w:r w:rsidRPr="001946F6">
        <w:rPr>
          <w:rFonts w:ascii="Times New Roman" w:hAnsi="Times New Roman" w:cs="Times New Roman"/>
          <w:color w:val="auto"/>
        </w:rPr>
        <w:t xml:space="preserve">seeking </w:t>
      </w:r>
      <w:r w:rsidR="00275E39" w:rsidRPr="001946F6">
        <w:rPr>
          <w:rFonts w:ascii="Times New Roman" w:hAnsi="Times New Roman" w:cs="Times New Roman"/>
          <w:color w:val="auto"/>
        </w:rPr>
        <w:t xml:space="preserve">an order for </w:t>
      </w:r>
      <w:r w:rsidRPr="001946F6">
        <w:rPr>
          <w:rFonts w:ascii="Times New Roman" w:hAnsi="Times New Roman" w:cs="Times New Roman"/>
          <w:color w:val="auto"/>
        </w:rPr>
        <w:t xml:space="preserve">the eviction of the </w:t>
      </w:r>
      <w:r w:rsidR="006D1609">
        <w:rPr>
          <w:rFonts w:ascii="Times New Roman" w:hAnsi="Times New Roman" w:cs="Times New Roman"/>
          <w:color w:val="auto"/>
        </w:rPr>
        <w:t xml:space="preserve">first </w:t>
      </w:r>
      <w:r w:rsidRPr="001946F6">
        <w:rPr>
          <w:rFonts w:ascii="Times New Roman" w:hAnsi="Times New Roman" w:cs="Times New Roman"/>
          <w:color w:val="auto"/>
        </w:rPr>
        <w:t>respondent from the hotel</w:t>
      </w:r>
      <w:r w:rsidR="00660054" w:rsidRPr="001946F6">
        <w:rPr>
          <w:rFonts w:ascii="Times New Roman" w:hAnsi="Times New Roman" w:cs="Times New Roman"/>
          <w:color w:val="auto"/>
        </w:rPr>
        <w:t xml:space="preserve"> and</w:t>
      </w:r>
      <w:r w:rsidRPr="001946F6">
        <w:rPr>
          <w:rFonts w:ascii="Times New Roman" w:hAnsi="Times New Roman" w:cs="Times New Roman"/>
          <w:color w:val="auto"/>
        </w:rPr>
        <w:t xml:space="preserve"> payment of $34 545</w:t>
      </w:r>
      <w:r w:rsidR="00D3735D" w:rsidRPr="001946F6">
        <w:rPr>
          <w:rFonts w:ascii="Times New Roman" w:hAnsi="Times New Roman" w:cs="Times New Roman"/>
          <w:color w:val="auto"/>
        </w:rPr>
        <w:t>,</w:t>
      </w:r>
      <w:r w:rsidRPr="001946F6">
        <w:rPr>
          <w:rFonts w:ascii="Times New Roman" w:hAnsi="Times New Roman" w:cs="Times New Roman"/>
          <w:color w:val="auto"/>
        </w:rPr>
        <w:t xml:space="preserve"> together with holding over damages of $39.22 per day being the charge for room </w:t>
      </w:r>
      <w:r w:rsidR="00615DBE" w:rsidRPr="001946F6">
        <w:rPr>
          <w:rFonts w:ascii="Times New Roman" w:hAnsi="Times New Roman" w:cs="Times New Roman"/>
          <w:color w:val="auto"/>
        </w:rPr>
        <w:t xml:space="preserve">10 </w:t>
      </w:r>
      <w:r w:rsidRPr="001946F6">
        <w:rPr>
          <w:rFonts w:ascii="Times New Roman" w:hAnsi="Times New Roman" w:cs="Times New Roman"/>
          <w:color w:val="auto"/>
        </w:rPr>
        <w:t>from 1 Augus</w:t>
      </w:r>
      <w:r w:rsidR="00EF4F7E">
        <w:rPr>
          <w:rFonts w:ascii="Times New Roman" w:hAnsi="Times New Roman" w:cs="Times New Roman"/>
          <w:color w:val="auto"/>
        </w:rPr>
        <w:t>t</w:t>
      </w:r>
      <w:r w:rsidR="0002663E">
        <w:rPr>
          <w:rFonts w:ascii="Times New Roman" w:hAnsi="Times New Roman" w:cs="Times New Roman"/>
          <w:color w:val="auto"/>
        </w:rPr>
        <w:t xml:space="preserve"> 2013 to the date of eviction.  </w:t>
      </w:r>
      <w:r w:rsidR="006D1609">
        <w:rPr>
          <w:rFonts w:ascii="Times New Roman" w:hAnsi="Times New Roman" w:cs="Times New Roman"/>
          <w:color w:val="auto"/>
        </w:rPr>
        <w:t xml:space="preserve">The claim was against the first respondent only. </w:t>
      </w:r>
      <w:r w:rsidR="00EF4F7E">
        <w:rPr>
          <w:rFonts w:ascii="Times New Roman" w:hAnsi="Times New Roman" w:cs="Times New Roman"/>
          <w:color w:val="auto"/>
        </w:rPr>
        <w:t xml:space="preserve"> </w:t>
      </w:r>
      <w:r w:rsidR="006D1609">
        <w:rPr>
          <w:rFonts w:ascii="Times New Roman" w:hAnsi="Times New Roman" w:cs="Times New Roman"/>
          <w:color w:val="auto"/>
        </w:rPr>
        <w:t>On 30 June 2014</w:t>
      </w:r>
      <w:r w:rsidR="00653803">
        <w:rPr>
          <w:rFonts w:ascii="Times New Roman" w:hAnsi="Times New Roman" w:cs="Times New Roman"/>
          <w:color w:val="auto"/>
        </w:rPr>
        <w:t>, the first respondent</w:t>
      </w:r>
      <w:r w:rsidR="006D1609">
        <w:rPr>
          <w:rFonts w:ascii="Times New Roman" w:hAnsi="Times New Roman" w:cs="Times New Roman"/>
          <w:color w:val="auto"/>
        </w:rPr>
        <w:t xml:space="preserve"> </w:t>
      </w:r>
      <w:proofErr w:type="gramStart"/>
      <w:r w:rsidR="006D1609">
        <w:rPr>
          <w:rFonts w:ascii="Times New Roman" w:hAnsi="Times New Roman" w:cs="Times New Roman"/>
          <w:color w:val="auto"/>
        </w:rPr>
        <w:t>excepted</w:t>
      </w:r>
      <w:proofErr w:type="gramEnd"/>
      <w:r w:rsidR="006D1609">
        <w:rPr>
          <w:rFonts w:ascii="Times New Roman" w:hAnsi="Times New Roman" w:cs="Times New Roman"/>
          <w:color w:val="auto"/>
        </w:rPr>
        <w:t xml:space="preserve"> to the summons on the basis that the appellant had </w:t>
      </w:r>
      <w:r w:rsidR="00653803">
        <w:rPr>
          <w:rFonts w:ascii="Times New Roman" w:hAnsi="Times New Roman" w:cs="Times New Roman"/>
          <w:color w:val="auto"/>
        </w:rPr>
        <w:t xml:space="preserve">not </w:t>
      </w:r>
      <w:r w:rsidR="006D1609">
        <w:rPr>
          <w:rFonts w:ascii="Times New Roman" w:hAnsi="Times New Roman" w:cs="Times New Roman"/>
          <w:color w:val="auto"/>
        </w:rPr>
        <w:t xml:space="preserve">entered into an agreement with </w:t>
      </w:r>
      <w:r w:rsidR="00653803">
        <w:rPr>
          <w:rFonts w:ascii="Times New Roman" w:hAnsi="Times New Roman" w:cs="Times New Roman"/>
          <w:color w:val="auto"/>
        </w:rPr>
        <w:t>him but with the second respondent. The first respondent filed a</w:t>
      </w:r>
      <w:r w:rsidR="00EF4F7E">
        <w:rPr>
          <w:rFonts w:ascii="Times New Roman" w:hAnsi="Times New Roman" w:cs="Times New Roman"/>
          <w:color w:val="auto"/>
        </w:rPr>
        <w:t xml:space="preserve"> counterclaim on the same date.  </w:t>
      </w:r>
      <w:r w:rsidR="00653803">
        <w:rPr>
          <w:rFonts w:ascii="Times New Roman" w:hAnsi="Times New Roman" w:cs="Times New Roman"/>
          <w:color w:val="auto"/>
        </w:rPr>
        <w:t xml:space="preserve">Thereafter, the appellant amended its summons </w:t>
      </w:r>
      <w:r w:rsidR="0040264F">
        <w:rPr>
          <w:rFonts w:ascii="Times New Roman" w:hAnsi="Times New Roman" w:cs="Times New Roman"/>
          <w:color w:val="auto"/>
        </w:rPr>
        <w:t>to join the second respondent</w:t>
      </w:r>
      <w:r w:rsidR="006D1609">
        <w:rPr>
          <w:rFonts w:ascii="Times New Roman" w:hAnsi="Times New Roman" w:cs="Times New Roman"/>
          <w:color w:val="auto"/>
        </w:rPr>
        <w:t xml:space="preserve"> </w:t>
      </w:r>
      <w:r w:rsidR="0040264F">
        <w:rPr>
          <w:rFonts w:ascii="Times New Roman" w:hAnsi="Times New Roman" w:cs="Times New Roman"/>
          <w:color w:val="auto"/>
        </w:rPr>
        <w:t>on 19 July 2018</w:t>
      </w:r>
      <w:r w:rsidR="00174C2A">
        <w:rPr>
          <w:rFonts w:ascii="Times New Roman" w:hAnsi="Times New Roman" w:cs="Times New Roman"/>
          <w:color w:val="auto"/>
        </w:rPr>
        <w:t>.</w:t>
      </w:r>
      <w:r w:rsidR="0040264F">
        <w:rPr>
          <w:rFonts w:ascii="Times New Roman" w:hAnsi="Times New Roman" w:cs="Times New Roman"/>
          <w:color w:val="auto"/>
        </w:rPr>
        <w:t xml:space="preserve"> </w:t>
      </w:r>
      <w:r w:rsidR="0002663E">
        <w:rPr>
          <w:rFonts w:ascii="Times New Roman" w:hAnsi="Times New Roman" w:cs="Times New Roman"/>
          <w:color w:val="auto"/>
        </w:rPr>
        <w:t xml:space="preserve"> </w:t>
      </w:r>
      <w:r w:rsidR="00174C2A">
        <w:rPr>
          <w:rFonts w:ascii="Times New Roman" w:hAnsi="Times New Roman" w:cs="Times New Roman"/>
          <w:color w:val="auto"/>
        </w:rPr>
        <w:t>O</w:t>
      </w:r>
      <w:r w:rsidR="0040264F">
        <w:rPr>
          <w:rFonts w:ascii="Times New Roman" w:hAnsi="Times New Roman" w:cs="Times New Roman"/>
          <w:color w:val="auto"/>
        </w:rPr>
        <w:t xml:space="preserve">n 3 August 2018 </w:t>
      </w:r>
      <w:r w:rsidR="00174C2A">
        <w:rPr>
          <w:rFonts w:ascii="Times New Roman" w:hAnsi="Times New Roman" w:cs="Times New Roman"/>
          <w:color w:val="auto"/>
        </w:rPr>
        <w:t xml:space="preserve">the respondents </w:t>
      </w:r>
      <w:r w:rsidR="0040264F">
        <w:rPr>
          <w:rFonts w:ascii="Times New Roman" w:hAnsi="Times New Roman" w:cs="Times New Roman"/>
          <w:color w:val="auto"/>
        </w:rPr>
        <w:t>filed a</w:t>
      </w:r>
      <w:r w:rsidR="007163AA">
        <w:rPr>
          <w:rFonts w:ascii="Times New Roman" w:hAnsi="Times New Roman" w:cs="Times New Roman"/>
          <w:color w:val="auto"/>
        </w:rPr>
        <w:t xml:space="preserve">nother </w:t>
      </w:r>
      <w:r w:rsidR="0040264F">
        <w:rPr>
          <w:rFonts w:ascii="Times New Roman" w:hAnsi="Times New Roman" w:cs="Times New Roman"/>
          <w:color w:val="auto"/>
        </w:rPr>
        <w:t>counterclaim.</w:t>
      </w:r>
    </w:p>
    <w:p w14:paraId="1C11ED5E" w14:textId="78A5B196" w:rsidR="006356C0" w:rsidRDefault="00275E39" w:rsidP="0042059F">
      <w:pPr>
        <w:pStyle w:val="Default"/>
        <w:numPr>
          <w:ilvl w:val="0"/>
          <w:numId w:val="7"/>
        </w:numPr>
        <w:spacing w:before="240" w:after="240" w:line="480" w:lineRule="auto"/>
        <w:ind w:left="284" w:hanging="284"/>
        <w:jc w:val="both"/>
        <w:rPr>
          <w:rFonts w:ascii="Times New Roman" w:hAnsi="Times New Roman" w:cs="Times New Roman"/>
          <w:color w:val="auto"/>
        </w:rPr>
      </w:pPr>
      <w:r w:rsidRPr="001946F6">
        <w:rPr>
          <w:rFonts w:ascii="Times New Roman" w:hAnsi="Times New Roman" w:cs="Times New Roman"/>
          <w:color w:val="auto"/>
        </w:rPr>
        <w:lastRenderedPageBreak/>
        <w:t>T</w:t>
      </w:r>
      <w:r w:rsidR="00D84597" w:rsidRPr="001946F6">
        <w:rPr>
          <w:rFonts w:ascii="Times New Roman" w:hAnsi="Times New Roman" w:cs="Times New Roman"/>
          <w:color w:val="auto"/>
        </w:rPr>
        <w:t xml:space="preserve">he respondents’ defence </w:t>
      </w:r>
      <w:r w:rsidRPr="001946F6">
        <w:rPr>
          <w:rFonts w:ascii="Times New Roman" w:hAnsi="Times New Roman" w:cs="Times New Roman"/>
          <w:color w:val="auto"/>
        </w:rPr>
        <w:t xml:space="preserve">to the claim was </w:t>
      </w:r>
      <w:r w:rsidR="00D84597" w:rsidRPr="001946F6">
        <w:rPr>
          <w:rFonts w:ascii="Times New Roman" w:hAnsi="Times New Roman" w:cs="Times New Roman"/>
          <w:color w:val="auto"/>
        </w:rPr>
        <w:t xml:space="preserve">that they </w:t>
      </w:r>
      <w:r w:rsidRPr="001946F6">
        <w:rPr>
          <w:rFonts w:ascii="Times New Roman" w:hAnsi="Times New Roman" w:cs="Times New Roman"/>
          <w:color w:val="auto"/>
        </w:rPr>
        <w:t xml:space="preserve">were entitled </w:t>
      </w:r>
      <w:r w:rsidR="00D84597" w:rsidRPr="001946F6">
        <w:rPr>
          <w:rFonts w:ascii="Times New Roman" w:hAnsi="Times New Roman" w:cs="Times New Roman"/>
          <w:color w:val="auto"/>
        </w:rPr>
        <w:t xml:space="preserve">to </w:t>
      </w:r>
      <w:r w:rsidR="00C04847" w:rsidRPr="001946F6">
        <w:rPr>
          <w:rFonts w:ascii="Times New Roman" w:hAnsi="Times New Roman" w:cs="Times New Roman"/>
          <w:color w:val="auto"/>
        </w:rPr>
        <w:t>remain</w:t>
      </w:r>
      <w:r w:rsidR="00D84597" w:rsidRPr="001946F6">
        <w:rPr>
          <w:rFonts w:ascii="Times New Roman" w:hAnsi="Times New Roman" w:cs="Times New Roman"/>
          <w:color w:val="auto"/>
        </w:rPr>
        <w:t xml:space="preserve"> in the </w:t>
      </w:r>
      <w:r w:rsidR="00C04847" w:rsidRPr="001946F6">
        <w:rPr>
          <w:rFonts w:ascii="Times New Roman" w:hAnsi="Times New Roman" w:cs="Times New Roman"/>
          <w:color w:val="auto"/>
        </w:rPr>
        <w:t xml:space="preserve">hotel </w:t>
      </w:r>
      <w:r w:rsidR="00D84597" w:rsidRPr="001946F6">
        <w:rPr>
          <w:rFonts w:ascii="Times New Roman" w:hAnsi="Times New Roman" w:cs="Times New Roman"/>
          <w:color w:val="auto"/>
        </w:rPr>
        <w:t>as they were owed consultancy fees by the appellant</w:t>
      </w:r>
      <w:r w:rsidRPr="001946F6">
        <w:rPr>
          <w:rFonts w:ascii="Times New Roman" w:hAnsi="Times New Roman" w:cs="Times New Roman"/>
          <w:color w:val="auto"/>
        </w:rPr>
        <w:t xml:space="preserve"> and would only vacate the room upon payment of the fees</w:t>
      </w:r>
      <w:r w:rsidR="00D84597" w:rsidRPr="001946F6">
        <w:rPr>
          <w:rFonts w:ascii="Times New Roman" w:hAnsi="Times New Roman" w:cs="Times New Roman"/>
          <w:color w:val="auto"/>
        </w:rPr>
        <w:t xml:space="preserve">. </w:t>
      </w:r>
      <w:r w:rsidR="00EF4F7E">
        <w:rPr>
          <w:rFonts w:ascii="Times New Roman" w:hAnsi="Times New Roman" w:cs="Times New Roman"/>
          <w:color w:val="auto"/>
        </w:rPr>
        <w:t xml:space="preserve"> </w:t>
      </w:r>
      <w:r w:rsidR="00D84597" w:rsidRPr="001946F6">
        <w:rPr>
          <w:rFonts w:ascii="Times New Roman" w:hAnsi="Times New Roman" w:cs="Times New Roman"/>
          <w:color w:val="auto"/>
        </w:rPr>
        <w:t>The</w:t>
      </w:r>
      <w:r w:rsidRPr="001946F6">
        <w:rPr>
          <w:rFonts w:ascii="Times New Roman" w:hAnsi="Times New Roman" w:cs="Times New Roman"/>
          <w:color w:val="auto"/>
        </w:rPr>
        <w:t>y</w:t>
      </w:r>
      <w:r w:rsidR="004E1D65">
        <w:rPr>
          <w:rFonts w:ascii="Times New Roman" w:hAnsi="Times New Roman" w:cs="Times New Roman"/>
          <w:color w:val="auto"/>
        </w:rPr>
        <w:t xml:space="preserve"> counterclaimed </w:t>
      </w:r>
      <w:r w:rsidR="00D84597" w:rsidRPr="001946F6">
        <w:rPr>
          <w:rFonts w:ascii="Times New Roman" w:hAnsi="Times New Roman" w:cs="Times New Roman"/>
          <w:color w:val="auto"/>
        </w:rPr>
        <w:t xml:space="preserve">for payment of </w:t>
      </w:r>
      <w:r w:rsidR="003B2BF1" w:rsidRPr="001946F6">
        <w:rPr>
          <w:rFonts w:ascii="Times New Roman" w:hAnsi="Times New Roman" w:cs="Times New Roman"/>
          <w:color w:val="auto"/>
        </w:rPr>
        <w:t xml:space="preserve">a sum of US$2 880 776.00 </w:t>
      </w:r>
      <w:r w:rsidR="003D2BC3">
        <w:rPr>
          <w:rFonts w:ascii="Times New Roman" w:hAnsi="Times New Roman" w:cs="Times New Roman"/>
          <w:color w:val="auto"/>
        </w:rPr>
        <w:t>for</w:t>
      </w:r>
      <w:r w:rsidR="00870BF1" w:rsidRPr="001946F6">
        <w:rPr>
          <w:rFonts w:ascii="Times New Roman" w:hAnsi="Times New Roman" w:cs="Times New Roman"/>
          <w:color w:val="auto"/>
        </w:rPr>
        <w:t xml:space="preserve"> consultancy fees and damages.</w:t>
      </w:r>
      <w:bookmarkStart w:id="1" w:name="_Hlk162944731"/>
    </w:p>
    <w:p w14:paraId="06F1DC1A" w14:textId="4D8BFBF2" w:rsidR="00771AA1" w:rsidRPr="00771AA1" w:rsidRDefault="00BA23CC" w:rsidP="00771AA1">
      <w:pPr>
        <w:pStyle w:val="Default"/>
        <w:numPr>
          <w:ilvl w:val="0"/>
          <w:numId w:val="7"/>
        </w:numPr>
        <w:spacing w:before="240" w:after="240" w:line="480" w:lineRule="auto"/>
        <w:ind w:left="284" w:hanging="284"/>
        <w:jc w:val="both"/>
        <w:rPr>
          <w:rFonts w:ascii="Times New Roman" w:hAnsi="Times New Roman" w:cs="Times New Roman"/>
          <w:color w:val="auto"/>
        </w:rPr>
      </w:pPr>
      <w:r w:rsidRPr="006356C0">
        <w:rPr>
          <w:rFonts w:ascii="Times New Roman" w:hAnsi="Times New Roman" w:cs="Times New Roman"/>
          <w:color w:val="auto"/>
        </w:rPr>
        <w:t xml:space="preserve">The respondents </w:t>
      </w:r>
      <w:r w:rsidR="00EB4826" w:rsidRPr="006356C0">
        <w:rPr>
          <w:rFonts w:ascii="Times New Roman" w:hAnsi="Times New Roman" w:cs="Times New Roman"/>
          <w:color w:val="auto"/>
        </w:rPr>
        <w:t xml:space="preserve">alleged </w:t>
      </w:r>
      <w:r w:rsidR="00377272" w:rsidRPr="006356C0">
        <w:rPr>
          <w:rFonts w:ascii="Times New Roman" w:hAnsi="Times New Roman" w:cs="Times New Roman"/>
          <w:color w:val="auto"/>
        </w:rPr>
        <w:t xml:space="preserve">in the counterclaim </w:t>
      </w:r>
      <w:r w:rsidR="00EB4826" w:rsidRPr="006356C0">
        <w:rPr>
          <w:rFonts w:ascii="Times New Roman" w:hAnsi="Times New Roman" w:cs="Times New Roman"/>
          <w:color w:val="auto"/>
        </w:rPr>
        <w:t>that they entered into a cont</w:t>
      </w:r>
      <w:r w:rsidR="00D10A42">
        <w:rPr>
          <w:rFonts w:ascii="Times New Roman" w:hAnsi="Times New Roman" w:cs="Times New Roman"/>
          <w:color w:val="auto"/>
        </w:rPr>
        <w:t>r</w:t>
      </w:r>
      <w:r w:rsidR="00EB4826" w:rsidRPr="006356C0">
        <w:rPr>
          <w:rFonts w:ascii="Times New Roman" w:hAnsi="Times New Roman" w:cs="Times New Roman"/>
          <w:color w:val="auto"/>
        </w:rPr>
        <w:t>act with the appellant on 26 May</w:t>
      </w:r>
      <w:r w:rsidR="004A2930" w:rsidRPr="006356C0">
        <w:rPr>
          <w:rFonts w:ascii="Times New Roman" w:hAnsi="Times New Roman" w:cs="Times New Roman"/>
          <w:color w:val="auto"/>
        </w:rPr>
        <w:t xml:space="preserve"> </w:t>
      </w:r>
      <w:r w:rsidR="00EB4826" w:rsidRPr="006356C0">
        <w:rPr>
          <w:rFonts w:ascii="Times New Roman" w:hAnsi="Times New Roman" w:cs="Times New Roman"/>
          <w:color w:val="auto"/>
        </w:rPr>
        <w:t>2010</w:t>
      </w:r>
      <w:r w:rsidR="00283DD0" w:rsidRPr="006356C0">
        <w:rPr>
          <w:rFonts w:ascii="Times New Roman" w:hAnsi="Times New Roman" w:cs="Times New Roman"/>
          <w:color w:val="auto"/>
        </w:rPr>
        <w:t xml:space="preserve"> </w:t>
      </w:r>
      <w:r w:rsidR="00EB4826" w:rsidRPr="006356C0">
        <w:rPr>
          <w:rFonts w:ascii="Times New Roman" w:hAnsi="Times New Roman" w:cs="Times New Roman"/>
          <w:color w:val="auto"/>
        </w:rPr>
        <w:t>to render professional and consulting services to the appellant</w:t>
      </w:r>
      <w:r w:rsidR="00106AC6" w:rsidRPr="006356C0">
        <w:rPr>
          <w:rFonts w:ascii="Times New Roman" w:hAnsi="Times New Roman" w:cs="Times New Roman"/>
          <w:color w:val="auto"/>
        </w:rPr>
        <w:t xml:space="preserve"> in the planning and management of a project </w:t>
      </w:r>
      <w:r w:rsidR="008A006B" w:rsidRPr="006356C0">
        <w:rPr>
          <w:rFonts w:ascii="Times New Roman" w:hAnsi="Times New Roman" w:cs="Times New Roman"/>
          <w:color w:val="auto"/>
        </w:rPr>
        <w:t xml:space="preserve">on </w:t>
      </w:r>
      <w:r w:rsidRPr="006356C0">
        <w:rPr>
          <w:rFonts w:ascii="Times New Roman" w:hAnsi="Times New Roman" w:cs="Times New Roman"/>
          <w:color w:val="auto"/>
        </w:rPr>
        <w:t>the appellant’s land</w:t>
      </w:r>
      <w:r w:rsidR="008A006B" w:rsidRPr="006356C0">
        <w:rPr>
          <w:rFonts w:ascii="Times New Roman" w:hAnsi="Times New Roman" w:cs="Times New Roman"/>
          <w:color w:val="auto"/>
        </w:rPr>
        <w:t>,</w:t>
      </w:r>
      <w:r w:rsidRPr="006356C0">
        <w:rPr>
          <w:rFonts w:ascii="Times New Roman" w:hAnsi="Times New Roman" w:cs="Times New Roman"/>
          <w:color w:val="auto"/>
        </w:rPr>
        <w:t xml:space="preserve"> on which the hotel is situated</w:t>
      </w:r>
      <w:r w:rsidR="008A006B" w:rsidRPr="006356C0">
        <w:rPr>
          <w:rFonts w:ascii="Times New Roman" w:hAnsi="Times New Roman" w:cs="Times New Roman"/>
          <w:color w:val="auto"/>
        </w:rPr>
        <w:t>,</w:t>
      </w:r>
      <w:r w:rsidRPr="006356C0">
        <w:rPr>
          <w:rFonts w:ascii="Times New Roman" w:hAnsi="Times New Roman" w:cs="Times New Roman"/>
          <w:color w:val="auto"/>
        </w:rPr>
        <w:t xml:space="preserve"> measuring 73 acres</w:t>
      </w:r>
      <w:r w:rsidR="00D775CA" w:rsidRPr="006356C0">
        <w:rPr>
          <w:rFonts w:ascii="Times New Roman" w:hAnsi="Times New Roman" w:cs="Times New Roman"/>
          <w:color w:val="auto"/>
        </w:rPr>
        <w:t xml:space="preserve"> and valued at USD </w:t>
      </w:r>
      <w:r w:rsidR="003F2273">
        <w:rPr>
          <w:rFonts w:ascii="Times New Roman" w:hAnsi="Times New Roman" w:cs="Times New Roman"/>
          <w:color w:val="auto"/>
        </w:rPr>
        <w:t>$</w:t>
      </w:r>
      <w:r w:rsidR="00D775CA" w:rsidRPr="006356C0">
        <w:rPr>
          <w:rFonts w:ascii="Times New Roman" w:hAnsi="Times New Roman" w:cs="Times New Roman"/>
          <w:color w:val="auto"/>
        </w:rPr>
        <w:t>8 858 750</w:t>
      </w:r>
      <w:r w:rsidR="00EB4826" w:rsidRPr="006356C0">
        <w:rPr>
          <w:rFonts w:ascii="Times New Roman" w:hAnsi="Times New Roman" w:cs="Times New Roman"/>
          <w:color w:val="auto"/>
        </w:rPr>
        <w:t>.</w:t>
      </w:r>
      <w:bookmarkEnd w:id="1"/>
      <w:r w:rsidR="00EF4F7E">
        <w:rPr>
          <w:rFonts w:ascii="Times New Roman" w:hAnsi="Times New Roman" w:cs="Times New Roman"/>
          <w:color w:val="auto"/>
        </w:rPr>
        <w:t xml:space="preserve">  </w:t>
      </w:r>
      <w:r w:rsidR="00664582" w:rsidRPr="006356C0">
        <w:rPr>
          <w:rFonts w:ascii="Times New Roman" w:hAnsi="Times New Roman" w:cs="Times New Roman"/>
          <w:color w:val="auto"/>
        </w:rPr>
        <w:t xml:space="preserve">The project was </w:t>
      </w:r>
      <w:r w:rsidR="003A7E91">
        <w:rPr>
          <w:rFonts w:ascii="Times New Roman" w:hAnsi="Times New Roman" w:cs="Times New Roman"/>
          <w:color w:val="auto"/>
        </w:rPr>
        <w:t xml:space="preserve">divided </w:t>
      </w:r>
      <w:r w:rsidR="00664582" w:rsidRPr="006356C0">
        <w:rPr>
          <w:rFonts w:ascii="Times New Roman" w:hAnsi="Times New Roman" w:cs="Times New Roman"/>
          <w:color w:val="auto"/>
        </w:rPr>
        <w:t>in</w:t>
      </w:r>
      <w:r w:rsidR="003A7E91">
        <w:rPr>
          <w:rFonts w:ascii="Times New Roman" w:hAnsi="Times New Roman" w:cs="Times New Roman"/>
          <w:color w:val="auto"/>
        </w:rPr>
        <w:t>to</w:t>
      </w:r>
      <w:r w:rsidR="00664582" w:rsidRPr="006356C0">
        <w:rPr>
          <w:rFonts w:ascii="Times New Roman" w:hAnsi="Times New Roman" w:cs="Times New Roman"/>
          <w:color w:val="auto"/>
        </w:rPr>
        <w:t xml:space="preserve"> two stages,</w:t>
      </w:r>
      <w:r w:rsidR="004A2930" w:rsidRPr="006356C0">
        <w:rPr>
          <w:rFonts w:ascii="Times New Roman" w:hAnsi="Times New Roman" w:cs="Times New Roman"/>
          <w:color w:val="auto"/>
        </w:rPr>
        <w:t xml:space="preserve"> the</w:t>
      </w:r>
      <w:r w:rsidR="00664582" w:rsidRPr="006356C0">
        <w:rPr>
          <w:rFonts w:ascii="Times New Roman" w:hAnsi="Times New Roman" w:cs="Times New Roman"/>
          <w:color w:val="auto"/>
        </w:rPr>
        <w:t xml:space="preserve"> planning stage and </w:t>
      </w:r>
      <w:r w:rsidR="004A2930" w:rsidRPr="006356C0">
        <w:rPr>
          <w:rFonts w:ascii="Times New Roman" w:hAnsi="Times New Roman" w:cs="Times New Roman"/>
          <w:color w:val="auto"/>
        </w:rPr>
        <w:t xml:space="preserve">the </w:t>
      </w:r>
      <w:r w:rsidR="00664582" w:rsidRPr="006356C0">
        <w:rPr>
          <w:rFonts w:ascii="Times New Roman" w:hAnsi="Times New Roman" w:cs="Times New Roman"/>
          <w:color w:val="auto"/>
        </w:rPr>
        <w:t>implementation stage</w:t>
      </w:r>
      <w:r w:rsidR="008A006B" w:rsidRPr="006356C0">
        <w:rPr>
          <w:rFonts w:ascii="Times New Roman" w:hAnsi="Times New Roman" w:cs="Times New Roman"/>
          <w:color w:val="auto"/>
        </w:rPr>
        <w:t xml:space="preserve">. </w:t>
      </w:r>
      <w:r w:rsidR="00EF4F7E">
        <w:rPr>
          <w:rFonts w:ascii="Times New Roman" w:hAnsi="Times New Roman" w:cs="Times New Roman"/>
          <w:color w:val="auto"/>
        </w:rPr>
        <w:t xml:space="preserve"> </w:t>
      </w:r>
      <w:r w:rsidR="008A006B" w:rsidRPr="006356C0">
        <w:rPr>
          <w:rFonts w:ascii="Times New Roman" w:hAnsi="Times New Roman" w:cs="Times New Roman"/>
          <w:color w:val="auto"/>
        </w:rPr>
        <w:t xml:space="preserve">The </w:t>
      </w:r>
      <w:r w:rsidR="00664582" w:rsidRPr="006356C0">
        <w:rPr>
          <w:rFonts w:ascii="Times New Roman" w:hAnsi="Times New Roman" w:cs="Times New Roman"/>
          <w:color w:val="auto"/>
        </w:rPr>
        <w:t xml:space="preserve">fees </w:t>
      </w:r>
      <w:r w:rsidR="0043595F" w:rsidRPr="006356C0">
        <w:rPr>
          <w:rFonts w:ascii="Times New Roman" w:hAnsi="Times New Roman" w:cs="Times New Roman"/>
          <w:color w:val="auto"/>
        </w:rPr>
        <w:t>were payable</w:t>
      </w:r>
      <w:r w:rsidR="00664582" w:rsidRPr="006356C0">
        <w:rPr>
          <w:rFonts w:ascii="Times New Roman" w:hAnsi="Times New Roman" w:cs="Times New Roman"/>
          <w:color w:val="auto"/>
        </w:rPr>
        <w:t xml:space="preserve"> at the end of each stage.</w:t>
      </w:r>
      <w:r w:rsidR="00077175" w:rsidRPr="006356C0">
        <w:rPr>
          <w:rFonts w:ascii="Times New Roman" w:hAnsi="Times New Roman" w:cs="Times New Roman"/>
          <w:color w:val="auto"/>
        </w:rPr>
        <w:t xml:space="preserve"> </w:t>
      </w:r>
      <w:r w:rsidR="00EF4F7E">
        <w:rPr>
          <w:rFonts w:ascii="Times New Roman" w:hAnsi="Times New Roman" w:cs="Times New Roman"/>
          <w:color w:val="auto"/>
        </w:rPr>
        <w:t xml:space="preserve"> </w:t>
      </w:r>
      <w:r w:rsidR="0043595F" w:rsidRPr="006356C0">
        <w:rPr>
          <w:rFonts w:ascii="Times New Roman" w:hAnsi="Times New Roman" w:cs="Times New Roman"/>
          <w:color w:val="auto"/>
        </w:rPr>
        <w:t>I</w:t>
      </w:r>
      <w:r w:rsidRPr="006356C0">
        <w:rPr>
          <w:rFonts w:ascii="Times New Roman" w:hAnsi="Times New Roman" w:cs="Times New Roman"/>
        </w:rPr>
        <w:t xml:space="preserve">t was a term of the agreement that the appellant would pay the second respondent </w:t>
      </w:r>
      <w:r w:rsidR="003F2273">
        <w:rPr>
          <w:rFonts w:ascii="Times New Roman" w:hAnsi="Times New Roman" w:cs="Times New Roman"/>
        </w:rPr>
        <w:t>10 percent</w:t>
      </w:r>
      <w:r w:rsidR="00C06D09" w:rsidRPr="006356C0">
        <w:rPr>
          <w:rFonts w:ascii="Times New Roman" w:hAnsi="Times New Roman" w:cs="Times New Roman"/>
        </w:rPr>
        <w:t xml:space="preserve"> of the </w:t>
      </w:r>
      <w:r w:rsidRPr="006356C0">
        <w:rPr>
          <w:rFonts w:ascii="Times New Roman" w:hAnsi="Times New Roman" w:cs="Times New Roman"/>
        </w:rPr>
        <w:t xml:space="preserve">total </w:t>
      </w:r>
      <w:r w:rsidR="004A2930" w:rsidRPr="006356C0">
        <w:rPr>
          <w:rFonts w:ascii="Times New Roman" w:hAnsi="Times New Roman" w:cs="Times New Roman"/>
        </w:rPr>
        <w:t>land</w:t>
      </w:r>
      <w:r w:rsidRPr="006356C0">
        <w:rPr>
          <w:rFonts w:ascii="Times New Roman" w:hAnsi="Times New Roman" w:cs="Times New Roman"/>
        </w:rPr>
        <w:t xml:space="preserve"> value</w:t>
      </w:r>
      <w:r w:rsidR="004A2930" w:rsidRPr="006356C0">
        <w:rPr>
          <w:rFonts w:ascii="Times New Roman" w:hAnsi="Times New Roman" w:cs="Times New Roman"/>
        </w:rPr>
        <w:t xml:space="preserve"> (</w:t>
      </w:r>
      <w:r w:rsidR="00C06D09" w:rsidRPr="006356C0">
        <w:rPr>
          <w:rFonts w:ascii="Times New Roman" w:hAnsi="Times New Roman" w:cs="Times New Roman"/>
        </w:rPr>
        <w:t>73 acres</w:t>
      </w:r>
      <w:r w:rsidR="004A2930" w:rsidRPr="006356C0">
        <w:rPr>
          <w:rFonts w:ascii="Times New Roman" w:hAnsi="Times New Roman" w:cs="Times New Roman"/>
        </w:rPr>
        <w:t>) with respect to the first stage.  A</w:t>
      </w:r>
      <w:r w:rsidR="003F2273">
        <w:rPr>
          <w:rFonts w:ascii="Times New Roman" w:hAnsi="Times New Roman" w:cs="Times New Roman"/>
        </w:rPr>
        <w:t xml:space="preserve"> further 8 percent</w:t>
      </w:r>
      <w:r w:rsidR="00C06D09" w:rsidRPr="006356C0">
        <w:rPr>
          <w:rFonts w:ascii="Times New Roman" w:hAnsi="Times New Roman" w:cs="Times New Roman"/>
        </w:rPr>
        <w:t xml:space="preserve"> </w:t>
      </w:r>
      <w:r w:rsidR="00974824" w:rsidRPr="006356C0">
        <w:rPr>
          <w:rFonts w:ascii="Times New Roman" w:hAnsi="Times New Roman" w:cs="Times New Roman"/>
        </w:rPr>
        <w:t xml:space="preserve">being </w:t>
      </w:r>
      <w:r w:rsidR="004E1D65">
        <w:rPr>
          <w:rFonts w:ascii="Times New Roman" w:hAnsi="Times New Roman" w:cs="Times New Roman"/>
        </w:rPr>
        <w:t xml:space="preserve">the </w:t>
      </w:r>
      <w:r w:rsidR="00974824" w:rsidRPr="006356C0">
        <w:rPr>
          <w:rFonts w:ascii="Times New Roman" w:hAnsi="Times New Roman" w:cs="Times New Roman"/>
        </w:rPr>
        <w:t xml:space="preserve">value of </w:t>
      </w:r>
      <w:r w:rsidR="00DB440C">
        <w:rPr>
          <w:rFonts w:ascii="Times New Roman" w:hAnsi="Times New Roman" w:cs="Times New Roman"/>
        </w:rPr>
        <w:t xml:space="preserve">the </w:t>
      </w:r>
      <w:r w:rsidR="00974824" w:rsidRPr="006356C0">
        <w:rPr>
          <w:rFonts w:ascii="Times New Roman" w:hAnsi="Times New Roman" w:cs="Times New Roman"/>
        </w:rPr>
        <w:t>project after its completion was payable at the completion of the project</w:t>
      </w:r>
      <w:r w:rsidR="00C06D09" w:rsidRPr="006356C0">
        <w:rPr>
          <w:rFonts w:ascii="Times New Roman" w:hAnsi="Times New Roman" w:cs="Times New Roman"/>
        </w:rPr>
        <w:t xml:space="preserve">. </w:t>
      </w:r>
      <w:r w:rsidR="00EF4F7E">
        <w:rPr>
          <w:rFonts w:ascii="Times New Roman" w:hAnsi="Times New Roman" w:cs="Times New Roman"/>
        </w:rPr>
        <w:t xml:space="preserve"> </w:t>
      </w:r>
      <w:r w:rsidR="000D5C5A" w:rsidRPr="006356C0">
        <w:rPr>
          <w:rFonts w:ascii="Times New Roman" w:hAnsi="Times New Roman" w:cs="Times New Roman"/>
          <w:color w:val="auto"/>
        </w:rPr>
        <w:t xml:space="preserve">The project was to run for a period of five years. </w:t>
      </w:r>
      <w:r w:rsidR="00EF4F7E">
        <w:rPr>
          <w:rFonts w:ascii="Times New Roman" w:hAnsi="Times New Roman" w:cs="Times New Roman"/>
          <w:color w:val="auto"/>
        </w:rPr>
        <w:t xml:space="preserve"> </w:t>
      </w:r>
      <w:r w:rsidR="000D5C5A" w:rsidRPr="006356C0">
        <w:rPr>
          <w:rFonts w:ascii="Times New Roman" w:hAnsi="Times New Roman" w:cs="Times New Roman"/>
          <w:color w:val="auto"/>
        </w:rPr>
        <w:t xml:space="preserve">The parties agreed that the </w:t>
      </w:r>
      <w:r w:rsidR="00EA4F6D">
        <w:rPr>
          <w:rFonts w:ascii="Times New Roman" w:hAnsi="Times New Roman" w:cs="Times New Roman"/>
          <w:color w:val="auto"/>
        </w:rPr>
        <w:t>respondent</w:t>
      </w:r>
      <w:r w:rsidR="00D10A42">
        <w:rPr>
          <w:rFonts w:ascii="Times New Roman" w:hAnsi="Times New Roman" w:cs="Times New Roman"/>
          <w:color w:val="auto"/>
        </w:rPr>
        <w:t>s</w:t>
      </w:r>
      <w:r w:rsidR="00EA4F6D">
        <w:rPr>
          <w:rFonts w:ascii="Times New Roman" w:hAnsi="Times New Roman" w:cs="Times New Roman"/>
          <w:color w:val="auto"/>
        </w:rPr>
        <w:t xml:space="preserve"> </w:t>
      </w:r>
      <w:r w:rsidR="000D5C5A" w:rsidRPr="006356C0">
        <w:rPr>
          <w:rFonts w:ascii="Times New Roman" w:hAnsi="Times New Roman" w:cs="Times New Roman"/>
          <w:color w:val="auto"/>
        </w:rPr>
        <w:t>would relocate from Harare to Kariba</w:t>
      </w:r>
      <w:r w:rsidR="00920431">
        <w:rPr>
          <w:rFonts w:ascii="Times New Roman" w:hAnsi="Times New Roman" w:cs="Times New Roman"/>
          <w:color w:val="auto"/>
        </w:rPr>
        <w:t xml:space="preserve"> and the first respondent would</w:t>
      </w:r>
      <w:r w:rsidR="000D5C5A" w:rsidRPr="006356C0">
        <w:rPr>
          <w:rFonts w:ascii="Times New Roman" w:hAnsi="Times New Roman" w:cs="Times New Roman"/>
          <w:color w:val="auto"/>
        </w:rPr>
        <w:t xml:space="preserve"> occupy a room at the hotel during the subsistence of the agreement.</w:t>
      </w:r>
    </w:p>
    <w:p w14:paraId="7BA915D6" w14:textId="5AC6A2A8" w:rsidR="006356C0" w:rsidRDefault="00077175" w:rsidP="00771AA1">
      <w:pPr>
        <w:pStyle w:val="Default"/>
        <w:numPr>
          <w:ilvl w:val="0"/>
          <w:numId w:val="7"/>
        </w:numPr>
        <w:spacing w:before="240" w:after="240" w:line="480" w:lineRule="auto"/>
        <w:ind w:left="284" w:hanging="284"/>
        <w:jc w:val="both"/>
        <w:rPr>
          <w:rFonts w:ascii="Times New Roman" w:hAnsi="Times New Roman" w:cs="Times New Roman"/>
          <w:color w:val="auto"/>
        </w:rPr>
      </w:pPr>
      <w:r w:rsidRPr="006356C0">
        <w:rPr>
          <w:rFonts w:ascii="Times New Roman" w:hAnsi="Times New Roman" w:cs="Times New Roman"/>
          <w:color w:val="auto"/>
        </w:rPr>
        <w:t>The first r</w:t>
      </w:r>
      <w:r w:rsidR="00A873C5" w:rsidRPr="006356C0">
        <w:rPr>
          <w:rFonts w:ascii="Times New Roman" w:hAnsi="Times New Roman" w:cs="Times New Roman"/>
          <w:color w:val="auto"/>
        </w:rPr>
        <w:t>espondent</w:t>
      </w:r>
      <w:r w:rsidR="00664582" w:rsidRPr="006356C0">
        <w:rPr>
          <w:rFonts w:ascii="Times New Roman" w:hAnsi="Times New Roman" w:cs="Times New Roman"/>
          <w:color w:val="auto"/>
        </w:rPr>
        <w:t xml:space="preserve"> allege</w:t>
      </w:r>
      <w:r w:rsidRPr="006356C0">
        <w:rPr>
          <w:rFonts w:ascii="Times New Roman" w:hAnsi="Times New Roman" w:cs="Times New Roman"/>
          <w:color w:val="auto"/>
        </w:rPr>
        <w:t>d</w:t>
      </w:r>
      <w:r w:rsidR="00664582" w:rsidRPr="006356C0">
        <w:rPr>
          <w:rFonts w:ascii="Times New Roman" w:hAnsi="Times New Roman" w:cs="Times New Roman"/>
          <w:color w:val="auto"/>
        </w:rPr>
        <w:t xml:space="preserve"> that </w:t>
      </w:r>
      <w:r w:rsidR="000D5C5A" w:rsidRPr="006356C0">
        <w:rPr>
          <w:rFonts w:ascii="Times New Roman" w:hAnsi="Times New Roman" w:cs="Times New Roman"/>
          <w:color w:val="auto"/>
        </w:rPr>
        <w:t xml:space="preserve">in satisfaction of the agreement, </w:t>
      </w:r>
      <w:r w:rsidRPr="006356C0">
        <w:rPr>
          <w:rFonts w:ascii="Times New Roman" w:hAnsi="Times New Roman" w:cs="Times New Roman"/>
          <w:color w:val="auto"/>
        </w:rPr>
        <w:t>he</w:t>
      </w:r>
      <w:r w:rsidR="00A873C5" w:rsidRPr="006356C0">
        <w:rPr>
          <w:rFonts w:ascii="Times New Roman" w:hAnsi="Times New Roman" w:cs="Times New Roman"/>
          <w:color w:val="auto"/>
        </w:rPr>
        <w:t xml:space="preserve"> prepared </w:t>
      </w:r>
      <w:r w:rsidR="00D775CA" w:rsidRPr="006356C0">
        <w:rPr>
          <w:rFonts w:ascii="Times New Roman" w:hAnsi="Times New Roman" w:cs="Times New Roman"/>
          <w:color w:val="auto"/>
        </w:rPr>
        <w:t>the project</w:t>
      </w:r>
      <w:r w:rsidR="00A873C5" w:rsidRPr="006356C0">
        <w:rPr>
          <w:rFonts w:ascii="Times New Roman" w:hAnsi="Times New Roman" w:cs="Times New Roman"/>
          <w:color w:val="auto"/>
        </w:rPr>
        <w:t xml:space="preserve"> plan </w:t>
      </w:r>
      <w:r w:rsidR="00AC3718" w:rsidRPr="006356C0">
        <w:rPr>
          <w:rFonts w:ascii="Times New Roman" w:hAnsi="Times New Roman" w:cs="Times New Roman"/>
          <w:color w:val="auto"/>
        </w:rPr>
        <w:t xml:space="preserve">document </w:t>
      </w:r>
      <w:r w:rsidR="00A873C5" w:rsidRPr="006356C0">
        <w:rPr>
          <w:rFonts w:ascii="Times New Roman" w:hAnsi="Times New Roman" w:cs="Times New Roman"/>
          <w:color w:val="auto"/>
        </w:rPr>
        <w:t xml:space="preserve">and </w:t>
      </w:r>
      <w:r w:rsidR="005B5393" w:rsidRPr="006356C0">
        <w:rPr>
          <w:rFonts w:ascii="Times New Roman" w:hAnsi="Times New Roman" w:cs="Times New Roman"/>
          <w:color w:val="auto"/>
        </w:rPr>
        <w:t>diagrams</w:t>
      </w:r>
      <w:r w:rsidR="00A873C5" w:rsidRPr="006356C0">
        <w:rPr>
          <w:rFonts w:ascii="Times New Roman" w:hAnsi="Times New Roman" w:cs="Times New Roman"/>
          <w:color w:val="auto"/>
        </w:rPr>
        <w:t xml:space="preserve"> </w:t>
      </w:r>
      <w:r w:rsidR="00AC3718" w:rsidRPr="006356C0">
        <w:rPr>
          <w:rFonts w:ascii="Times New Roman" w:hAnsi="Times New Roman" w:cs="Times New Roman"/>
          <w:color w:val="auto"/>
        </w:rPr>
        <w:t xml:space="preserve">(which </w:t>
      </w:r>
      <w:r w:rsidR="008A006B" w:rsidRPr="006356C0">
        <w:rPr>
          <w:rFonts w:ascii="Times New Roman" w:hAnsi="Times New Roman" w:cs="Times New Roman"/>
          <w:color w:val="auto"/>
        </w:rPr>
        <w:t>he referred to as</w:t>
      </w:r>
      <w:r w:rsidR="00AC3718" w:rsidRPr="006356C0">
        <w:rPr>
          <w:rFonts w:ascii="Times New Roman" w:hAnsi="Times New Roman" w:cs="Times New Roman"/>
          <w:color w:val="auto"/>
        </w:rPr>
        <w:t xml:space="preserve"> </w:t>
      </w:r>
      <w:r w:rsidR="008A006B" w:rsidRPr="006356C0">
        <w:rPr>
          <w:rFonts w:ascii="Times New Roman" w:hAnsi="Times New Roman" w:cs="Times New Roman"/>
          <w:color w:val="auto"/>
        </w:rPr>
        <w:t>“</w:t>
      </w:r>
      <w:r w:rsidR="00AC3718" w:rsidRPr="006356C0">
        <w:rPr>
          <w:rFonts w:ascii="Times New Roman" w:hAnsi="Times New Roman" w:cs="Times New Roman"/>
          <w:color w:val="auto"/>
        </w:rPr>
        <w:t>intellectual property</w:t>
      </w:r>
      <w:r w:rsidR="008A006B" w:rsidRPr="006356C0">
        <w:rPr>
          <w:rFonts w:ascii="Times New Roman" w:hAnsi="Times New Roman" w:cs="Times New Roman"/>
          <w:color w:val="auto"/>
        </w:rPr>
        <w:t>”</w:t>
      </w:r>
      <w:r w:rsidR="00AC3718" w:rsidRPr="006356C0">
        <w:rPr>
          <w:rFonts w:ascii="Times New Roman" w:hAnsi="Times New Roman" w:cs="Times New Roman"/>
          <w:color w:val="auto"/>
        </w:rPr>
        <w:t>)</w:t>
      </w:r>
      <w:r w:rsidR="008A006B" w:rsidRPr="006356C0">
        <w:rPr>
          <w:rFonts w:ascii="Times New Roman" w:hAnsi="Times New Roman" w:cs="Times New Roman"/>
          <w:color w:val="auto"/>
        </w:rPr>
        <w:t xml:space="preserve">. He </w:t>
      </w:r>
      <w:r w:rsidR="007163AA">
        <w:rPr>
          <w:rFonts w:ascii="Times New Roman" w:hAnsi="Times New Roman" w:cs="Times New Roman"/>
          <w:color w:val="auto"/>
        </w:rPr>
        <w:t xml:space="preserve">also </w:t>
      </w:r>
      <w:r w:rsidR="008A006B" w:rsidRPr="006356C0">
        <w:rPr>
          <w:rFonts w:ascii="Times New Roman" w:hAnsi="Times New Roman" w:cs="Times New Roman"/>
          <w:color w:val="auto"/>
        </w:rPr>
        <w:t xml:space="preserve">submitted </w:t>
      </w:r>
      <w:r w:rsidR="00A873C5" w:rsidRPr="006356C0">
        <w:rPr>
          <w:rFonts w:ascii="Times New Roman" w:hAnsi="Times New Roman" w:cs="Times New Roman"/>
          <w:color w:val="auto"/>
        </w:rPr>
        <w:t xml:space="preserve">to the appellant </w:t>
      </w:r>
      <w:r w:rsidR="008A006B" w:rsidRPr="006356C0">
        <w:rPr>
          <w:rFonts w:ascii="Times New Roman" w:hAnsi="Times New Roman" w:cs="Times New Roman"/>
          <w:color w:val="auto"/>
        </w:rPr>
        <w:t xml:space="preserve">the </w:t>
      </w:r>
      <w:r w:rsidR="00A873C5" w:rsidRPr="006356C0">
        <w:rPr>
          <w:rFonts w:ascii="Times New Roman" w:hAnsi="Times New Roman" w:cs="Times New Roman"/>
          <w:color w:val="auto"/>
        </w:rPr>
        <w:t>bill of cost</w:t>
      </w:r>
      <w:r w:rsidR="003D2BC3">
        <w:rPr>
          <w:rFonts w:ascii="Times New Roman" w:hAnsi="Times New Roman" w:cs="Times New Roman"/>
          <w:color w:val="auto"/>
        </w:rPr>
        <w:t>s</w:t>
      </w:r>
      <w:r w:rsidR="00EF4F7E">
        <w:rPr>
          <w:rFonts w:ascii="Times New Roman" w:hAnsi="Times New Roman" w:cs="Times New Roman"/>
          <w:color w:val="auto"/>
        </w:rPr>
        <w:t xml:space="preserve">.  </w:t>
      </w:r>
      <w:r w:rsidR="005B5393" w:rsidRPr="006356C0">
        <w:rPr>
          <w:rFonts w:ascii="Times New Roman" w:hAnsi="Times New Roman" w:cs="Times New Roman"/>
          <w:color w:val="auto"/>
        </w:rPr>
        <w:t xml:space="preserve">The appellant soon thereafter </w:t>
      </w:r>
      <w:r w:rsidR="000D5C5A" w:rsidRPr="006356C0">
        <w:rPr>
          <w:rFonts w:ascii="Times New Roman" w:hAnsi="Times New Roman" w:cs="Times New Roman"/>
          <w:color w:val="auto"/>
        </w:rPr>
        <w:t xml:space="preserve">prematurely </w:t>
      </w:r>
      <w:r w:rsidR="005B5393" w:rsidRPr="006356C0">
        <w:rPr>
          <w:rFonts w:ascii="Times New Roman" w:hAnsi="Times New Roman" w:cs="Times New Roman"/>
          <w:color w:val="auto"/>
        </w:rPr>
        <w:t xml:space="preserve">terminated the </w:t>
      </w:r>
      <w:r w:rsidR="0043595F" w:rsidRPr="006356C0">
        <w:rPr>
          <w:rFonts w:ascii="Times New Roman" w:hAnsi="Times New Roman" w:cs="Times New Roman"/>
          <w:color w:val="auto"/>
        </w:rPr>
        <w:t xml:space="preserve">consultancy </w:t>
      </w:r>
      <w:r w:rsidR="005B5393" w:rsidRPr="006356C0">
        <w:rPr>
          <w:rFonts w:ascii="Times New Roman" w:hAnsi="Times New Roman" w:cs="Times New Roman"/>
          <w:color w:val="auto"/>
        </w:rPr>
        <w:t>agreement between the parties</w:t>
      </w:r>
      <w:r w:rsidR="00184387" w:rsidRPr="006356C0">
        <w:rPr>
          <w:rFonts w:ascii="Times New Roman" w:hAnsi="Times New Roman" w:cs="Times New Roman"/>
        </w:rPr>
        <w:t xml:space="preserve"> without making any payment for the services rendered</w:t>
      </w:r>
      <w:r w:rsidR="000D5C5A" w:rsidRPr="006356C0">
        <w:rPr>
          <w:rFonts w:ascii="Times New Roman" w:hAnsi="Times New Roman" w:cs="Times New Roman"/>
        </w:rPr>
        <w:t xml:space="preserve">. The premature termination was the basis for </w:t>
      </w:r>
      <w:r w:rsidR="00184387" w:rsidRPr="006356C0">
        <w:rPr>
          <w:rFonts w:ascii="Times New Roman" w:hAnsi="Times New Roman" w:cs="Times New Roman"/>
        </w:rPr>
        <w:t xml:space="preserve">the claim </w:t>
      </w:r>
      <w:r w:rsidR="000D5C5A" w:rsidRPr="006356C0">
        <w:rPr>
          <w:rFonts w:ascii="Times New Roman" w:hAnsi="Times New Roman" w:cs="Times New Roman"/>
        </w:rPr>
        <w:t>of</w:t>
      </w:r>
      <w:r w:rsidR="00184387" w:rsidRPr="006356C0">
        <w:rPr>
          <w:rFonts w:ascii="Times New Roman" w:hAnsi="Times New Roman" w:cs="Times New Roman"/>
        </w:rPr>
        <w:t xml:space="preserve"> damages. </w:t>
      </w:r>
      <w:r w:rsidR="00084887" w:rsidRPr="006356C0">
        <w:rPr>
          <w:rFonts w:ascii="Times New Roman" w:hAnsi="Times New Roman" w:cs="Times New Roman"/>
          <w:color w:val="auto"/>
        </w:rPr>
        <w:t xml:space="preserve">The respondents admitted receipt </w:t>
      </w:r>
      <w:r w:rsidR="000D5C5A" w:rsidRPr="006356C0">
        <w:rPr>
          <w:rFonts w:ascii="Times New Roman" w:hAnsi="Times New Roman" w:cs="Times New Roman"/>
          <w:color w:val="auto"/>
        </w:rPr>
        <w:t xml:space="preserve">from the appellant </w:t>
      </w:r>
      <w:r w:rsidR="00084887" w:rsidRPr="006356C0">
        <w:rPr>
          <w:rFonts w:ascii="Times New Roman" w:hAnsi="Times New Roman" w:cs="Times New Roman"/>
          <w:color w:val="auto"/>
        </w:rPr>
        <w:t xml:space="preserve">of </w:t>
      </w:r>
      <w:r w:rsidR="000D5C5A" w:rsidRPr="006356C0">
        <w:rPr>
          <w:rFonts w:ascii="Times New Roman" w:hAnsi="Times New Roman" w:cs="Times New Roman"/>
          <w:color w:val="auto"/>
        </w:rPr>
        <w:t xml:space="preserve">a sum of </w:t>
      </w:r>
      <w:r w:rsidR="00084887" w:rsidRPr="006356C0">
        <w:rPr>
          <w:rFonts w:ascii="Times New Roman" w:hAnsi="Times New Roman" w:cs="Times New Roman"/>
          <w:color w:val="auto"/>
        </w:rPr>
        <w:t>US $ 1 582 as a monthly allowance and not part of the fees</w:t>
      </w:r>
      <w:r w:rsidR="007163AA">
        <w:rPr>
          <w:rFonts w:ascii="Times New Roman" w:hAnsi="Times New Roman" w:cs="Times New Roman"/>
          <w:color w:val="auto"/>
        </w:rPr>
        <w:t xml:space="preserve"> as claimed by the appellant</w:t>
      </w:r>
      <w:r w:rsidR="00084887" w:rsidRPr="006356C0">
        <w:rPr>
          <w:rFonts w:ascii="Times New Roman" w:hAnsi="Times New Roman" w:cs="Times New Roman"/>
          <w:color w:val="auto"/>
        </w:rPr>
        <w:t xml:space="preserve">. </w:t>
      </w:r>
    </w:p>
    <w:p w14:paraId="66DBFB45" w14:textId="52260A11" w:rsidR="00195C61" w:rsidRPr="00195C61" w:rsidRDefault="00C81F59" w:rsidP="00195C61">
      <w:pPr>
        <w:pStyle w:val="Default"/>
        <w:numPr>
          <w:ilvl w:val="0"/>
          <w:numId w:val="7"/>
        </w:numPr>
        <w:spacing w:before="240" w:after="240" w:line="480" w:lineRule="auto"/>
        <w:ind w:left="284" w:hanging="284"/>
        <w:jc w:val="both"/>
        <w:rPr>
          <w:rFonts w:ascii="Times New Roman" w:hAnsi="Times New Roman" w:cs="Times New Roman"/>
          <w:color w:val="auto"/>
        </w:rPr>
      </w:pPr>
      <w:r w:rsidRPr="006356C0">
        <w:rPr>
          <w:rFonts w:ascii="Times New Roman" w:hAnsi="Times New Roman" w:cs="Times New Roman"/>
          <w:color w:val="auto"/>
        </w:rPr>
        <w:t xml:space="preserve">In September 2011, the second respondent had lodged a claim under </w:t>
      </w:r>
      <w:r w:rsidR="00084887" w:rsidRPr="006356C0">
        <w:rPr>
          <w:rFonts w:ascii="Times New Roman" w:hAnsi="Times New Roman" w:cs="Times New Roman"/>
          <w:color w:val="auto"/>
        </w:rPr>
        <w:t xml:space="preserve">HC 9023/11 </w:t>
      </w:r>
      <w:r w:rsidRPr="006356C0">
        <w:rPr>
          <w:rFonts w:ascii="Times New Roman" w:hAnsi="Times New Roman" w:cs="Times New Roman"/>
          <w:color w:val="auto"/>
        </w:rPr>
        <w:t xml:space="preserve">for the same relief sought in the counterclaim. </w:t>
      </w:r>
      <w:r w:rsidR="00EF4F7E">
        <w:rPr>
          <w:rFonts w:ascii="Times New Roman" w:hAnsi="Times New Roman" w:cs="Times New Roman"/>
          <w:color w:val="auto"/>
        </w:rPr>
        <w:t xml:space="preserve"> </w:t>
      </w:r>
      <w:r w:rsidR="00174C2A" w:rsidRPr="006356C0">
        <w:rPr>
          <w:rFonts w:ascii="Times New Roman" w:hAnsi="Times New Roman" w:cs="Times New Roman"/>
          <w:color w:val="auto"/>
        </w:rPr>
        <w:t>By court order granted on 9 May 2018, t</w:t>
      </w:r>
      <w:r w:rsidRPr="006356C0">
        <w:rPr>
          <w:rFonts w:ascii="Times New Roman" w:hAnsi="Times New Roman" w:cs="Times New Roman"/>
          <w:color w:val="auto"/>
        </w:rPr>
        <w:t xml:space="preserve">he action </w:t>
      </w:r>
      <w:r w:rsidRPr="006356C0">
        <w:rPr>
          <w:rFonts w:ascii="Times New Roman" w:hAnsi="Times New Roman" w:cs="Times New Roman"/>
          <w:color w:val="auto"/>
        </w:rPr>
        <w:lastRenderedPageBreak/>
        <w:t xml:space="preserve">was </w:t>
      </w:r>
      <w:r w:rsidR="00084887" w:rsidRPr="006356C0">
        <w:rPr>
          <w:rFonts w:ascii="Times New Roman" w:hAnsi="Times New Roman" w:cs="Times New Roman"/>
          <w:color w:val="auto"/>
        </w:rPr>
        <w:t>consolidated with HC 3910/14</w:t>
      </w:r>
      <w:r w:rsidR="00DB440C">
        <w:rPr>
          <w:rFonts w:ascii="Times New Roman" w:hAnsi="Times New Roman" w:cs="Times New Roman"/>
          <w:color w:val="auto"/>
        </w:rPr>
        <w:t>,</w:t>
      </w:r>
      <w:r w:rsidR="00084887" w:rsidRPr="006356C0">
        <w:rPr>
          <w:rFonts w:ascii="Times New Roman" w:hAnsi="Times New Roman" w:cs="Times New Roman"/>
          <w:color w:val="auto"/>
        </w:rPr>
        <w:t xml:space="preserve"> which was the matter </w:t>
      </w:r>
      <w:r w:rsidR="007163AA">
        <w:rPr>
          <w:rFonts w:ascii="Times New Roman" w:hAnsi="Times New Roman" w:cs="Times New Roman"/>
          <w:color w:val="auto"/>
        </w:rPr>
        <w:t xml:space="preserve">instituted </w:t>
      </w:r>
      <w:r w:rsidR="00084887" w:rsidRPr="006356C0">
        <w:rPr>
          <w:rFonts w:ascii="Times New Roman" w:hAnsi="Times New Roman" w:cs="Times New Roman"/>
          <w:color w:val="auto"/>
        </w:rPr>
        <w:t xml:space="preserve">in the court </w:t>
      </w:r>
      <w:r w:rsidR="00084887" w:rsidRPr="006356C0">
        <w:rPr>
          <w:rFonts w:ascii="Times New Roman" w:hAnsi="Times New Roman" w:cs="Times New Roman"/>
          <w:i/>
          <w:iCs/>
          <w:color w:val="auto"/>
        </w:rPr>
        <w:t xml:space="preserve">a quo </w:t>
      </w:r>
      <w:r w:rsidR="00084887" w:rsidRPr="006356C0">
        <w:rPr>
          <w:rFonts w:ascii="Times New Roman" w:hAnsi="Times New Roman" w:cs="Times New Roman"/>
          <w:color w:val="auto"/>
        </w:rPr>
        <w:t xml:space="preserve">by the appellant. </w:t>
      </w:r>
    </w:p>
    <w:p w14:paraId="065081AD" w14:textId="3BC5CA47" w:rsidR="00D84597" w:rsidRPr="00EF4F7E" w:rsidRDefault="00DF5253" w:rsidP="008D03CA">
      <w:pPr>
        <w:pStyle w:val="Default"/>
        <w:spacing w:line="480" w:lineRule="auto"/>
        <w:jc w:val="both"/>
        <w:rPr>
          <w:rFonts w:ascii="Times New Roman" w:hAnsi="Times New Roman" w:cs="Times New Roman"/>
          <w:b/>
          <w:bCs/>
          <w:color w:val="auto"/>
          <w:u w:val="single"/>
        </w:rPr>
      </w:pPr>
      <w:r w:rsidRPr="00EF4F7E">
        <w:rPr>
          <w:rFonts w:ascii="Times New Roman" w:hAnsi="Times New Roman" w:cs="Times New Roman"/>
          <w:b/>
          <w:bCs/>
          <w:color w:val="auto"/>
          <w:u w:val="single"/>
        </w:rPr>
        <w:t>PROCEEDINGS</w:t>
      </w:r>
      <w:r w:rsidR="00D84597" w:rsidRPr="00EF4F7E">
        <w:rPr>
          <w:rFonts w:ascii="Times New Roman" w:hAnsi="Times New Roman" w:cs="Times New Roman"/>
          <w:b/>
          <w:bCs/>
          <w:color w:val="auto"/>
          <w:u w:val="single"/>
        </w:rPr>
        <w:t xml:space="preserve"> IN THE COURT </w:t>
      </w:r>
      <w:r w:rsidR="00D84597" w:rsidRPr="00EF4F7E">
        <w:rPr>
          <w:rFonts w:ascii="Times New Roman" w:hAnsi="Times New Roman" w:cs="Times New Roman"/>
          <w:b/>
          <w:bCs/>
          <w:i/>
          <w:iCs/>
          <w:color w:val="auto"/>
          <w:u w:val="single"/>
        </w:rPr>
        <w:t xml:space="preserve">A QUO </w:t>
      </w:r>
    </w:p>
    <w:p w14:paraId="53B9EA84" w14:textId="77777777" w:rsidR="00C91AAE" w:rsidRPr="001946F6" w:rsidRDefault="00C91AAE" w:rsidP="00E91C60">
      <w:pPr>
        <w:pStyle w:val="Default"/>
        <w:jc w:val="both"/>
        <w:rPr>
          <w:rFonts w:ascii="Times New Roman" w:hAnsi="Times New Roman" w:cs="Times New Roman"/>
          <w:b/>
          <w:bCs/>
          <w:color w:val="auto"/>
        </w:rPr>
      </w:pPr>
      <w:r w:rsidRPr="001946F6">
        <w:rPr>
          <w:rFonts w:ascii="Times New Roman" w:hAnsi="Times New Roman" w:cs="Times New Roman"/>
          <w:b/>
          <w:bCs/>
          <w:color w:val="auto"/>
        </w:rPr>
        <w:t>Appellant’s case</w:t>
      </w:r>
    </w:p>
    <w:p w14:paraId="54A125CF" w14:textId="68951F89" w:rsidR="009971E7" w:rsidRPr="001946F6" w:rsidRDefault="003058A5" w:rsidP="006356C0">
      <w:pPr>
        <w:pStyle w:val="Default"/>
        <w:numPr>
          <w:ilvl w:val="0"/>
          <w:numId w:val="7"/>
        </w:numPr>
        <w:spacing w:line="480" w:lineRule="auto"/>
        <w:ind w:left="284" w:hanging="284"/>
        <w:jc w:val="both"/>
        <w:rPr>
          <w:rFonts w:ascii="Times New Roman" w:hAnsi="Times New Roman" w:cs="Times New Roman"/>
          <w:color w:val="auto"/>
        </w:rPr>
      </w:pPr>
      <w:r w:rsidRPr="001946F6">
        <w:rPr>
          <w:rFonts w:ascii="Times New Roman" w:hAnsi="Times New Roman" w:cs="Times New Roman"/>
          <w:color w:val="auto"/>
        </w:rPr>
        <w:t>The appellant led evidence from And</w:t>
      </w:r>
      <w:r w:rsidR="00483BDA" w:rsidRPr="001946F6">
        <w:rPr>
          <w:rFonts w:ascii="Times New Roman" w:hAnsi="Times New Roman" w:cs="Times New Roman"/>
          <w:color w:val="auto"/>
        </w:rPr>
        <w:t>rew</w:t>
      </w:r>
      <w:r w:rsidRPr="001946F6">
        <w:rPr>
          <w:rFonts w:ascii="Times New Roman" w:hAnsi="Times New Roman" w:cs="Times New Roman"/>
          <w:color w:val="auto"/>
        </w:rPr>
        <w:t xml:space="preserve"> </w:t>
      </w:r>
      <w:r w:rsidR="00483BDA" w:rsidRPr="001946F6">
        <w:rPr>
          <w:rFonts w:ascii="Times New Roman" w:hAnsi="Times New Roman" w:cs="Times New Roman"/>
          <w:color w:val="auto"/>
        </w:rPr>
        <w:t xml:space="preserve">Henderson, one of its directors. </w:t>
      </w:r>
      <w:r w:rsidR="00EF4F7E">
        <w:rPr>
          <w:rFonts w:ascii="Times New Roman" w:hAnsi="Times New Roman" w:cs="Times New Roman"/>
          <w:color w:val="auto"/>
        </w:rPr>
        <w:t xml:space="preserve"> </w:t>
      </w:r>
      <w:r w:rsidR="00483BDA" w:rsidRPr="001946F6">
        <w:rPr>
          <w:rFonts w:ascii="Times New Roman" w:hAnsi="Times New Roman" w:cs="Times New Roman"/>
          <w:color w:val="auto"/>
        </w:rPr>
        <w:t xml:space="preserve">He testified that </w:t>
      </w:r>
      <w:r w:rsidR="00D84597" w:rsidRPr="001946F6">
        <w:rPr>
          <w:rFonts w:ascii="Times New Roman" w:hAnsi="Times New Roman" w:cs="Times New Roman"/>
          <w:color w:val="auto"/>
        </w:rPr>
        <w:t>the</w:t>
      </w:r>
      <w:r w:rsidR="00184387" w:rsidRPr="001946F6">
        <w:rPr>
          <w:rFonts w:ascii="Times New Roman" w:hAnsi="Times New Roman" w:cs="Times New Roman"/>
          <w:color w:val="auto"/>
        </w:rPr>
        <w:t xml:space="preserve"> respondents</w:t>
      </w:r>
      <w:r w:rsidR="00D84597" w:rsidRPr="001946F6">
        <w:rPr>
          <w:rFonts w:ascii="Times New Roman" w:hAnsi="Times New Roman" w:cs="Times New Roman"/>
          <w:color w:val="auto"/>
        </w:rPr>
        <w:t xml:space="preserve"> took occupation of room</w:t>
      </w:r>
      <w:r w:rsidR="00483BDA" w:rsidRPr="001946F6">
        <w:rPr>
          <w:rFonts w:ascii="Times New Roman" w:hAnsi="Times New Roman" w:cs="Times New Roman"/>
          <w:color w:val="auto"/>
        </w:rPr>
        <w:t xml:space="preserve"> 10 </w:t>
      </w:r>
      <w:r w:rsidR="00184387" w:rsidRPr="001946F6">
        <w:rPr>
          <w:rFonts w:ascii="Times New Roman" w:hAnsi="Times New Roman" w:cs="Times New Roman"/>
          <w:color w:val="auto"/>
        </w:rPr>
        <w:t xml:space="preserve">at the hotel </w:t>
      </w:r>
      <w:r w:rsidR="00483BDA" w:rsidRPr="001946F6">
        <w:rPr>
          <w:rFonts w:ascii="Times New Roman" w:hAnsi="Times New Roman" w:cs="Times New Roman"/>
          <w:color w:val="auto"/>
        </w:rPr>
        <w:t xml:space="preserve">pursuant to an agreement that </w:t>
      </w:r>
      <w:r w:rsidR="00B46F4C" w:rsidRPr="001946F6">
        <w:rPr>
          <w:rFonts w:ascii="Times New Roman" w:hAnsi="Times New Roman" w:cs="Times New Roman"/>
          <w:color w:val="auto"/>
        </w:rPr>
        <w:t>they were to carry out a feasibility study</w:t>
      </w:r>
      <w:r w:rsidR="009971E7" w:rsidRPr="001946F6">
        <w:rPr>
          <w:rFonts w:ascii="Times New Roman" w:hAnsi="Times New Roman" w:cs="Times New Roman"/>
          <w:color w:val="auto"/>
        </w:rPr>
        <w:t xml:space="preserve">. </w:t>
      </w:r>
      <w:r w:rsidR="00EF4F7E">
        <w:rPr>
          <w:rFonts w:ascii="Times New Roman" w:hAnsi="Times New Roman" w:cs="Times New Roman"/>
          <w:color w:val="auto"/>
        </w:rPr>
        <w:t xml:space="preserve"> </w:t>
      </w:r>
      <w:r w:rsidR="009971E7" w:rsidRPr="001946F6">
        <w:rPr>
          <w:rFonts w:ascii="Times New Roman" w:hAnsi="Times New Roman" w:cs="Times New Roman"/>
          <w:color w:val="auto"/>
        </w:rPr>
        <w:t xml:space="preserve">The agreement was terminated by a letter dated </w:t>
      </w:r>
      <w:r w:rsidR="00615FB1">
        <w:rPr>
          <w:rFonts w:ascii="Times New Roman" w:hAnsi="Times New Roman" w:cs="Times New Roman"/>
          <w:color w:val="auto"/>
        </w:rPr>
        <w:t xml:space="preserve">                             </w:t>
      </w:r>
      <w:r w:rsidR="009971E7" w:rsidRPr="001946F6">
        <w:rPr>
          <w:rFonts w:ascii="Times New Roman" w:hAnsi="Times New Roman" w:cs="Times New Roman"/>
          <w:color w:val="auto"/>
        </w:rPr>
        <w:t xml:space="preserve">3 May 2011. </w:t>
      </w:r>
      <w:r w:rsidR="00EF4F7E">
        <w:rPr>
          <w:rFonts w:ascii="Times New Roman" w:hAnsi="Times New Roman" w:cs="Times New Roman"/>
          <w:color w:val="auto"/>
        </w:rPr>
        <w:t xml:space="preserve"> </w:t>
      </w:r>
      <w:r w:rsidR="009971E7" w:rsidRPr="001946F6">
        <w:rPr>
          <w:rFonts w:ascii="Times New Roman" w:hAnsi="Times New Roman" w:cs="Times New Roman"/>
          <w:color w:val="auto"/>
        </w:rPr>
        <w:t xml:space="preserve">The respondents issued an invoice for US$ 1 592.00 which was paid in full. </w:t>
      </w:r>
      <w:r w:rsidR="00EF4F7E">
        <w:rPr>
          <w:rFonts w:ascii="Times New Roman" w:hAnsi="Times New Roman" w:cs="Times New Roman"/>
          <w:color w:val="auto"/>
        </w:rPr>
        <w:t xml:space="preserve"> </w:t>
      </w:r>
      <w:r w:rsidR="009971E7" w:rsidRPr="001946F6">
        <w:rPr>
          <w:rFonts w:ascii="Times New Roman" w:hAnsi="Times New Roman" w:cs="Times New Roman"/>
          <w:color w:val="auto"/>
        </w:rPr>
        <w:t>The respondents failed to vacate room 10</w:t>
      </w:r>
      <w:r w:rsidR="00DB440C">
        <w:rPr>
          <w:rFonts w:ascii="Times New Roman" w:hAnsi="Times New Roman" w:cs="Times New Roman"/>
          <w:color w:val="auto"/>
        </w:rPr>
        <w:t>,</w:t>
      </w:r>
      <w:r w:rsidR="009971E7" w:rsidRPr="001946F6">
        <w:rPr>
          <w:rFonts w:ascii="Times New Roman" w:hAnsi="Times New Roman" w:cs="Times New Roman"/>
          <w:color w:val="auto"/>
        </w:rPr>
        <w:t xml:space="preserve"> hence the claim for US$34.</w:t>
      </w:r>
      <w:r w:rsidR="00D63A5E" w:rsidRPr="001946F6">
        <w:rPr>
          <w:rFonts w:ascii="Times New Roman" w:hAnsi="Times New Roman" w:cs="Times New Roman"/>
          <w:color w:val="auto"/>
        </w:rPr>
        <w:t xml:space="preserve">545.00 </w:t>
      </w:r>
      <w:r w:rsidR="00E140BC" w:rsidRPr="001946F6">
        <w:rPr>
          <w:rFonts w:ascii="Times New Roman" w:hAnsi="Times New Roman" w:cs="Times New Roman"/>
          <w:color w:val="auto"/>
        </w:rPr>
        <w:t xml:space="preserve">as at 31 July 2013 </w:t>
      </w:r>
      <w:r w:rsidR="00D63A5E" w:rsidRPr="001946F6">
        <w:rPr>
          <w:rFonts w:ascii="Times New Roman" w:hAnsi="Times New Roman" w:cs="Times New Roman"/>
          <w:color w:val="auto"/>
        </w:rPr>
        <w:t>and holding over damages</w:t>
      </w:r>
      <w:r w:rsidR="00E140BC" w:rsidRPr="001946F6">
        <w:rPr>
          <w:rFonts w:ascii="Times New Roman" w:hAnsi="Times New Roman" w:cs="Times New Roman"/>
          <w:color w:val="auto"/>
        </w:rPr>
        <w:t xml:space="preserve"> as from 1 August 2013</w:t>
      </w:r>
      <w:r w:rsidR="00702511" w:rsidRPr="001946F6">
        <w:rPr>
          <w:rFonts w:ascii="Times New Roman" w:hAnsi="Times New Roman" w:cs="Times New Roman"/>
          <w:color w:val="auto"/>
        </w:rPr>
        <w:t xml:space="preserve">. </w:t>
      </w:r>
      <w:r w:rsidR="00EF4F7E">
        <w:rPr>
          <w:rFonts w:ascii="Times New Roman" w:hAnsi="Times New Roman" w:cs="Times New Roman"/>
          <w:color w:val="auto"/>
        </w:rPr>
        <w:t xml:space="preserve"> </w:t>
      </w:r>
      <w:r w:rsidR="009971E7" w:rsidRPr="001946F6">
        <w:rPr>
          <w:rFonts w:ascii="Times New Roman" w:hAnsi="Times New Roman" w:cs="Times New Roman"/>
          <w:color w:val="auto"/>
        </w:rPr>
        <w:t xml:space="preserve">Mr Henderson disputed </w:t>
      </w:r>
      <w:r w:rsidR="00702511" w:rsidRPr="001946F6">
        <w:rPr>
          <w:rFonts w:ascii="Times New Roman" w:hAnsi="Times New Roman" w:cs="Times New Roman"/>
          <w:color w:val="auto"/>
        </w:rPr>
        <w:t xml:space="preserve">that the appellant </w:t>
      </w:r>
      <w:r w:rsidR="009971E7" w:rsidRPr="001946F6">
        <w:rPr>
          <w:rFonts w:ascii="Times New Roman" w:hAnsi="Times New Roman" w:cs="Times New Roman"/>
          <w:color w:val="auto"/>
        </w:rPr>
        <w:t>enter</w:t>
      </w:r>
      <w:r w:rsidR="00702511" w:rsidRPr="001946F6">
        <w:rPr>
          <w:rFonts w:ascii="Times New Roman" w:hAnsi="Times New Roman" w:cs="Times New Roman"/>
          <w:color w:val="auto"/>
        </w:rPr>
        <w:t>ed</w:t>
      </w:r>
      <w:r w:rsidR="009971E7" w:rsidRPr="001946F6">
        <w:rPr>
          <w:rFonts w:ascii="Times New Roman" w:hAnsi="Times New Roman" w:cs="Times New Roman"/>
          <w:color w:val="auto"/>
        </w:rPr>
        <w:t xml:space="preserve"> into any other agreement</w:t>
      </w:r>
      <w:r w:rsidR="001C6523" w:rsidRPr="001946F6">
        <w:rPr>
          <w:rFonts w:ascii="Times New Roman" w:hAnsi="Times New Roman" w:cs="Times New Roman"/>
          <w:color w:val="auto"/>
        </w:rPr>
        <w:t xml:space="preserve"> </w:t>
      </w:r>
      <w:r w:rsidR="009971E7" w:rsidRPr="001946F6">
        <w:rPr>
          <w:rFonts w:ascii="Times New Roman" w:hAnsi="Times New Roman" w:cs="Times New Roman"/>
          <w:color w:val="auto"/>
        </w:rPr>
        <w:t>with the respondents</w:t>
      </w:r>
      <w:r w:rsidR="004E1D65">
        <w:rPr>
          <w:rFonts w:ascii="Times New Roman" w:hAnsi="Times New Roman" w:cs="Times New Roman"/>
          <w:color w:val="auto"/>
        </w:rPr>
        <w:t xml:space="preserve">, </w:t>
      </w:r>
      <w:r w:rsidR="001C6523" w:rsidRPr="001946F6">
        <w:rPr>
          <w:rFonts w:ascii="Times New Roman" w:hAnsi="Times New Roman" w:cs="Times New Roman"/>
          <w:color w:val="auto"/>
        </w:rPr>
        <w:t xml:space="preserve">be </w:t>
      </w:r>
      <w:r w:rsidR="004E1D65">
        <w:rPr>
          <w:rFonts w:ascii="Times New Roman" w:hAnsi="Times New Roman" w:cs="Times New Roman"/>
          <w:color w:val="auto"/>
        </w:rPr>
        <w:t xml:space="preserve">it </w:t>
      </w:r>
      <w:r w:rsidR="001C6523" w:rsidRPr="001946F6">
        <w:rPr>
          <w:rFonts w:ascii="Times New Roman" w:hAnsi="Times New Roman" w:cs="Times New Roman"/>
          <w:color w:val="auto"/>
        </w:rPr>
        <w:t xml:space="preserve">oral or written, </w:t>
      </w:r>
      <w:r w:rsidR="00AA4984" w:rsidRPr="001946F6">
        <w:rPr>
          <w:rFonts w:ascii="Times New Roman" w:hAnsi="Times New Roman" w:cs="Times New Roman"/>
          <w:color w:val="auto"/>
        </w:rPr>
        <w:t>and that it owed them any consultancy fees</w:t>
      </w:r>
      <w:r w:rsidR="00D84597" w:rsidRPr="001946F6">
        <w:rPr>
          <w:rFonts w:ascii="Times New Roman" w:hAnsi="Times New Roman" w:cs="Times New Roman"/>
          <w:color w:val="auto"/>
        </w:rPr>
        <w:t xml:space="preserve">. </w:t>
      </w:r>
    </w:p>
    <w:p w14:paraId="69243052" w14:textId="77777777" w:rsidR="007163AA" w:rsidRDefault="007163AA" w:rsidP="00E91C60">
      <w:pPr>
        <w:pStyle w:val="Default"/>
        <w:spacing w:line="480" w:lineRule="auto"/>
        <w:ind w:left="284"/>
        <w:jc w:val="both"/>
        <w:rPr>
          <w:rFonts w:ascii="Times New Roman" w:hAnsi="Times New Roman" w:cs="Times New Roman"/>
          <w:color w:val="auto"/>
        </w:rPr>
      </w:pPr>
    </w:p>
    <w:p w14:paraId="7D98BB07" w14:textId="7E38EE8A" w:rsidR="00084887" w:rsidRPr="001946F6" w:rsidRDefault="00C91AAE" w:rsidP="00277C78">
      <w:pPr>
        <w:pStyle w:val="Default"/>
        <w:tabs>
          <w:tab w:val="left" w:pos="284"/>
        </w:tabs>
        <w:spacing w:line="480" w:lineRule="auto"/>
        <w:ind w:left="284"/>
        <w:jc w:val="both"/>
        <w:rPr>
          <w:rFonts w:ascii="Times New Roman" w:hAnsi="Times New Roman" w:cs="Times New Roman"/>
          <w:color w:val="auto"/>
        </w:rPr>
      </w:pPr>
      <w:r w:rsidRPr="001946F6">
        <w:rPr>
          <w:rFonts w:ascii="Times New Roman" w:hAnsi="Times New Roman" w:cs="Times New Roman"/>
          <w:color w:val="auto"/>
        </w:rPr>
        <w:t>I</w:t>
      </w:r>
      <w:r w:rsidR="00084887" w:rsidRPr="001946F6">
        <w:rPr>
          <w:rFonts w:ascii="Times New Roman" w:hAnsi="Times New Roman" w:cs="Times New Roman"/>
          <w:color w:val="auto"/>
        </w:rPr>
        <w:t xml:space="preserve">t was argued </w:t>
      </w:r>
      <w:r w:rsidR="007163AA">
        <w:rPr>
          <w:rFonts w:ascii="Times New Roman" w:hAnsi="Times New Roman" w:cs="Times New Roman"/>
          <w:color w:val="auto"/>
        </w:rPr>
        <w:t xml:space="preserve">by the appellant’s counsel </w:t>
      </w:r>
      <w:r w:rsidR="00084887" w:rsidRPr="001946F6">
        <w:rPr>
          <w:rFonts w:ascii="Times New Roman" w:hAnsi="Times New Roman" w:cs="Times New Roman"/>
          <w:color w:val="auto"/>
        </w:rPr>
        <w:t xml:space="preserve">that, the </w:t>
      </w:r>
      <w:r w:rsidR="00084887" w:rsidRPr="00EF4F7E">
        <w:rPr>
          <w:rFonts w:ascii="Times New Roman" w:hAnsi="Times New Roman" w:cs="Times New Roman"/>
          <w:i/>
          <w:color w:val="auto"/>
        </w:rPr>
        <w:t xml:space="preserve">quantum </w:t>
      </w:r>
      <w:r w:rsidR="00084887" w:rsidRPr="001946F6">
        <w:rPr>
          <w:rFonts w:ascii="Times New Roman" w:hAnsi="Times New Roman" w:cs="Times New Roman"/>
          <w:color w:val="auto"/>
        </w:rPr>
        <w:t xml:space="preserve">of the counterclaim was itself a matter which ought to have been established on evidence. </w:t>
      </w:r>
    </w:p>
    <w:p w14:paraId="3A04061D" w14:textId="77777777" w:rsidR="00D84597" w:rsidRPr="001946F6" w:rsidRDefault="00D84597" w:rsidP="00DC07E3">
      <w:pPr>
        <w:pStyle w:val="Default"/>
        <w:jc w:val="both"/>
        <w:rPr>
          <w:rFonts w:ascii="Times New Roman" w:hAnsi="Times New Roman" w:cs="Times New Roman"/>
          <w:color w:val="auto"/>
        </w:rPr>
      </w:pPr>
    </w:p>
    <w:p w14:paraId="1643384D" w14:textId="23D4EB3B" w:rsidR="00D84597" w:rsidRPr="00277C78" w:rsidRDefault="00277C78" w:rsidP="00D84597">
      <w:pPr>
        <w:pStyle w:val="Default"/>
        <w:spacing w:line="480" w:lineRule="auto"/>
        <w:jc w:val="both"/>
        <w:rPr>
          <w:rFonts w:ascii="Times New Roman" w:hAnsi="Times New Roman" w:cs="Times New Roman"/>
          <w:b/>
          <w:bCs/>
          <w:color w:val="auto"/>
          <w:u w:val="single"/>
        </w:rPr>
      </w:pPr>
      <w:r w:rsidRPr="00277C78">
        <w:rPr>
          <w:rFonts w:ascii="Times New Roman" w:hAnsi="Times New Roman" w:cs="Times New Roman"/>
          <w:b/>
          <w:bCs/>
          <w:color w:val="auto"/>
          <w:u w:val="single"/>
        </w:rPr>
        <w:t>RESPONDENTS’ CASE</w:t>
      </w:r>
    </w:p>
    <w:p w14:paraId="5F7641D3" w14:textId="5BB6767C" w:rsidR="004834EF" w:rsidRPr="00195C61" w:rsidRDefault="00DF5253" w:rsidP="00195C61">
      <w:pPr>
        <w:pStyle w:val="Default"/>
        <w:numPr>
          <w:ilvl w:val="0"/>
          <w:numId w:val="7"/>
        </w:numPr>
        <w:spacing w:line="480" w:lineRule="auto"/>
        <w:ind w:left="284" w:hanging="284"/>
        <w:jc w:val="both"/>
        <w:rPr>
          <w:rFonts w:ascii="Times New Roman" w:hAnsi="Times New Roman" w:cs="Times New Roman"/>
          <w:color w:val="auto"/>
        </w:rPr>
      </w:pPr>
      <w:r w:rsidRPr="001946F6">
        <w:rPr>
          <w:rFonts w:ascii="Times New Roman" w:hAnsi="Times New Roman" w:cs="Times New Roman"/>
          <w:color w:val="auto"/>
        </w:rPr>
        <w:t>The first respondent testified that he was a pr</w:t>
      </w:r>
      <w:r w:rsidR="00EF4F7E">
        <w:rPr>
          <w:rFonts w:ascii="Times New Roman" w:hAnsi="Times New Roman" w:cs="Times New Roman"/>
          <w:color w:val="auto"/>
        </w:rPr>
        <w:t xml:space="preserve">operty developer and architect. </w:t>
      </w:r>
      <w:r w:rsidRPr="001946F6">
        <w:rPr>
          <w:rFonts w:ascii="Times New Roman" w:hAnsi="Times New Roman" w:cs="Times New Roman"/>
          <w:color w:val="auto"/>
        </w:rPr>
        <w:t xml:space="preserve">When he was approached by the appellant, the second respondent had an office in Harare and they were in the process of relocating to South Africa. </w:t>
      </w:r>
      <w:r w:rsidR="00F520DA" w:rsidRPr="001946F6">
        <w:rPr>
          <w:rFonts w:ascii="Times New Roman" w:hAnsi="Times New Roman" w:cs="Times New Roman"/>
          <w:color w:val="auto"/>
        </w:rPr>
        <w:t xml:space="preserve">The parties entered into an oral </w:t>
      </w:r>
      <w:r w:rsidRPr="001946F6">
        <w:rPr>
          <w:rFonts w:ascii="Times New Roman" w:hAnsi="Times New Roman" w:cs="Times New Roman"/>
          <w:color w:val="auto"/>
        </w:rPr>
        <w:t>consultancy agreement with the appellant</w:t>
      </w:r>
      <w:r w:rsidR="00A32D60">
        <w:rPr>
          <w:rFonts w:ascii="Times New Roman" w:hAnsi="Times New Roman" w:cs="Times New Roman"/>
          <w:color w:val="auto"/>
        </w:rPr>
        <w:t xml:space="preserve"> on 24 May 2010</w:t>
      </w:r>
      <w:r w:rsidR="00F520DA" w:rsidRPr="001946F6">
        <w:rPr>
          <w:rFonts w:ascii="Times New Roman" w:hAnsi="Times New Roman" w:cs="Times New Roman"/>
          <w:color w:val="auto"/>
        </w:rPr>
        <w:t>.</w:t>
      </w:r>
      <w:r w:rsidRPr="001946F6">
        <w:rPr>
          <w:rFonts w:ascii="Times New Roman" w:hAnsi="Times New Roman" w:cs="Times New Roman"/>
          <w:color w:val="auto"/>
        </w:rPr>
        <w:t xml:space="preserve"> </w:t>
      </w:r>
      <w:r w:rsidR="00F520DA" w:rsidRPr="001946F6">
        <w:rPr>
          <w:rFonts w:ascii="Times New Roman" w:hAnsi="Times New Roman" w:cs="Times New Roman"/>
          <w:color w:val="auto"/>
        </w:rPr>
        <w:t>T</w:t>
      </w:r>
      <w:r w:rsidRPr="001946F6">
        <w:rPr>
          <w:rFonts w:ascii="Times New Roman" w:hAnsi="Times New Roman" w:cs="Times New Roman"/>
          <w:color w:val="auto"/>
        </w:rPr>
        <w:t xml:space="preserve">hey closed shop in Harare, abandoned the relocation to South Africa and moved to Kariba to undertake the project for the appellant. </w:t>
      </w:r>
      <w:r w:rsidR="007F0736" w:rsidRPr="001946F6">
        <w:rPr>
          <w:rFonts w:ascii="Times New Roman" w:hAnsi="Times New Roman" w:cs="Times New Roman"/>
          <w:color w:val="auto"/>
        </w:rPr>
        <w:t xml:space="preserve">The </w:t>
      </w:r>
      <w:r w:rsidR="002024E4" w:rsidRPr="001946F6">
        <w:rPr>
          <w:rFonts w:ascii="Times New Roman" w:hAnsi="Times New Roman" w:cs="Times New Roman"/>
          <w:color w:val="auto"/>
        </w:rPr>
        <w:t xml:space="preserve">terms of the agreement were </w:t>
      </w:r>
      <w:r w:rsidR="007F0736" w:rsidRPr="001946F6">
        <w:rPr>
          <w:rFonts w:ascii="Times New Roman" w:hAnsi="Times New Roman" w:cs="Times New Roman"/>
          <w:color w:val="auto"/>
        </w:rPr>
        <w:t xml:space="preserve">put in writing </w:t>
      </w:r>
      <w:r w:rsidR="002024E4" w:rsidRPr="001946F6">
        <w:rPr>
          <w:rFonts w:ascii="Times New Roman" w:hAnsi="Times New Roman" w:cs="Times New Roman"/>
          <w:color w:val="auto"/>
        </w:rPr>
        <w:t xml:space="preserve">in a document dated 25 May 2010 </w:t>
      </w:r>
      <w:r w:rsidR="007F0736" w:rsidRPr="001946F6">
        <w:rPr>
          <w:rFonts w:ascii="Times New Roman" w:hAnsi="Times New Roman" w:cs="Times New Roman"/>
          <w:color w:val="auto"/>
        </w:rPr>
        <w:t>prepared</w:t>
      </w:r>
      <w:r w:rsidR="002024E4" w:rsidRPr="001946F6">
        <w:rPr>
          <w:rFonts w:ascii="Times New Roman" w:hAnsi="Times New Roman" w:cs="Times New Roman"/>
          <w:color w:val="auto"/>
        </w:rPr>
        <w:t xml:space="preserve"> by the first respondent and sent to the </w:t>
      </w:r>
      <w:r w:rsidR="00EF4F7E">
        <w:rPr>
          <w:rFonts w:ascii="Times New Roman" w:hAnsi="Times New Roman" w:cs="Times New Roman"/>
          <w:color w:val="auto"/>
        </w:rPr>
        <w:t xml:space="preserve">appellant.  </w:t>
      </w:r>
      <w:r w:rsidR="007F0736" w:rsidRPr="001946F6">
        <w:rPr>
          <w:rFonts w:ascii="Times New Roman" w:hAnsi="Times New Roman" w:cs="Times New Roman"/>
          <w:color w:val="auto"/>
        </w:rPr>
        <w:t>The document was prepared the following day after the appellant had accepted the respondents’ terms.</w:t>
      </w:r>
      <w:r w:rsidR="003A7E91">
        <w:rPr>
          <w:rFonts w:ascii="Times New Roman" w:hAnsi="Times New Roman" w:cs="Times New Roman"/>
          <w:color w:val="auto"/>
        </w:rPr>
        <w:t xml:space="preserve"> The document was not signed by the appellant.</w:t>
      </w:r>
    </w:p>
    <w:p w14:paraId="2BD39394" w14:textId="1FE31D6A" w:rsidR="00D84597" w:rsidRDefault="00E34473" w:rsidP="00E34473">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lastRenderedPageBreak/>
        <w:t>10</w:t>
      </w:r>
      <w:proofErr w:type="gramStart"/>
      <w:r>
        <w:rPr>
          <w:rFonts w:ascii="Times New Roman" w:hAnsi="Times New Roman" w:cs="Times New Roman"/>
          <w:color w:val="auto"/>
        </w:rPr>
        <w:t>.</w:t>
      </w:r>
      <w:r w:rsidR="00084887" w:rsidRPr="004834EF">
        <w:rPr>
          <w:rFonts w:ascii="Times New Roman" w:hAnsi="Times New Roman" w:cs="Times New Roman"/>
          <w:color w:val="auto"/>
        </w:rPr>
        <w:t>T</w:t>
      </w:r>
      <w:r w:rsidR="00D84597" w:rsidRPr="004834EF">
        <w:rPr>
          <w:rFonts w:ascii="Times New Roman" w:hAnsi="Times New Roman" w:cs="Times New Roman"/>
          <w:color w:val="auto"/>
        </w:rPr>
        <w:t>he</w:t>
      </w:r>
      <w:proofErr w:type="gramEnd"/>
      <w:r w:rsidR="00D84597" w:rsidRPr="004834EF">
        <w:rPr>
          <w:rFonts w:ascii="Times New Roman" w:hAnsi="Times New Roman" w:cs="Times New Roman"/>
          <w:color w:val="auto"/>
        </w:rPr>
        <w:t xml:space="preserve"> respondents</w:t>
      </w:r>
      <w:r w:rsidR="007163AA">
        <w:rPr>
          <w:rFonts w:ascii="Times New Roman" w:hAnsi="Times New Roman" w:cs="Times New Roman"/>
          <w:color w:val="auto"/>
        </w:rPr>
        <w:t>’ counsel</w:t>
      </w:r>
      <w:r w:rsidR="00D84597" w:rsidRPr="004834EF">
        <w:rPr>
          <w:rFonts w:ascii="Times New Roman" w:hAnsi="Times New Roman" w:cs="Times New Roman"/>
          <w:color w:val="auto"/>
        </w:rPr>
        <w:t xml:space="preserve"> argued that the appellant had breached the consultancy agreement by its failure to pay fees which were due to them. Further, they argued that if there were any rentals due</w:t>
      </w:r>
      <w:r w:rsidR="00184387" w:rsidRPr="004834EF">
        <w:rPr>
          <w:rFonts w:ascii="Times New Roman" w:hAnsi="Times New Roman" w:cs="Times New Roman"/>
          <w:color w:val="auto"/>
        </w:rPr>
        <w:t>,</w:t>
      </w:r>
      <w:r w:rsidR="00D84597" w:rsidRPr="004834EF">
        <w:rPr>
          <w:rFonts w:ascii="Times New Roman" w:hAnsi="Times New Roman" w:cs="Times New Roman"/>
          <w:color w:val="auto"/>
        </w:rPr>
        <w:t xml:space="preserve"> they must be set off against the outstanding fees due by the appellant</w:t>
      </w:r>
      <w:r w:rsidR="00184387" w:rsidRPr="004834EF">
        <w:rPr>
          <w:rFonts w:ascii="Times New Roman" w:hAnsi="Times New Roman" w:cs="Times New Roman"/>
          <w:color w:val="auto"/>
        </w:rPr>
        <w:t xml:space="preserve"> as set out in the counterclaim</w:t>
      </w:r>
      <w:r w:rsidR="00D84597" w:rsidRPr="004834EF">
        <w:rPr>
          <w:rFonts w:ascii="Times New Roman" w:hAnsi="Times New Roman" w:cs="Times New Roman"/>
          <w:color w:val="auto"/>
        </w:rPr>
        <w:t xml:space="preserve">. </w:t>
      </w:r>
    </w:p>
    <w:p w14:paraId="012BC985" w14:textId="77777777" w:rsidR="00E91C60" w:rsidRPr="004834EF" w:rsidRDefault="00E91C60" w:rsidP="00DC07E3">
      <w:pPr>
        <w:pStyle w:val="Default"/>
        <w:ind w:left="284" w:hanging="284"/>
        <w:jc w:val="both"/>
        <w:rPr>
          <w:rFonts w:ascii="Times New Roman" w:hAnsi="Times New Roman" w:cs="Times New Roman"/>
          <w:color w:val="auto"/>
        </w:rPr>
      </w:pPr>
    </w:p>
    <w:p w14:paraId="454ADBD5" w14:textId="77777777" w:rsidR="00D84597" w:rsidRPr="00EF4F7E" w:rsidRDefault="00D84597" w:rsidP="00D84597">
      <w:pPr>
        <w:pStyle w:val="Default"/>
        <w:spacing w:line="480" w:lineRule="auto"/>
        <w:jc w:val="both"/>
        <w:rPr>
          <w:rFonts w:ascii="Times New Roman" w:hAnsi="Times New Roman" w:cs="Times New Roman"/>
          <w:b/>
          <w:bCs/>
          <w:color w:val="auto"/>
          <w:u w:val="single"/>
        </w:rPr>
      </w:pPr>
      <w:r w:rsidRPr="00EF4F7E">
        <w:rPr>
          <w:rFonts w:ascii="Times New Roman" w:hAnsi="Times New Roman" w:cs="Times New Roman"/>
          <w:b/>
          <w:bCs/>
          <w:color w:val="auto"/>
          <w:u w:val="single"/>
        </w:rPr>
        <w:t xml:space="preserve">FINDINGS OF THE COURT </w:t>
      </w:r>
      <w:r w:rsidRPr="00EF4F7E">
        <w:rPr>
          <w:rFonts w:ascii="Times New Roman" w:hAnsi="Times New Roman" w:cs="Times New Roman"/>
          <w:b/>
          <w:bCs/>
          <w:i/>
          <w:iCs/>
          <w:color w:val="auto"/>
          <w:u w:val="single"/>
        </w:rPr>
        <w:t xml:space="preserve">A QUO </w:t>
      </w:r>
    </w:p>
    <w:p w14:paraId="67B81B6A" w14:textId="28F99B44" w:rsidR="00AE2680" w:rsidRDefault="00277C78" w:rsidP="00277C7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11</w:t>
      </w:r>
      <w:proofErr w:type="gramStart"/>
      <w:r>
        <w:rPr>
          <w:rFonts w:ascii="Times New Roman" w:hAnsi="Times New Roman" w:cs="Times New Roman"/>
          <w:color w:val="auto"/>
        </w:rPr>
        <w:t>.</w:t>
      </w:r>
      <w:r w:rsidR="00D84597" w:rsidRPr="001946F6">
        <w:rPr>
          <w:rFonts w:ascii="Times New Roman" w:hAnsi="Times New Roman" w:cs="Times New Roman"/>
          <w:color w:val="auto"/>
        </w:rPr>
        <w:t>The</w:t>
      </w:r>
      <w:proofErr w:type="gramEnd"/>
      <w:r w:rsidR="00D84597" w:rsidRPr="001946F6">
        <w:rPr>
          <w:rFonts w:ascii="Times New Roman" w:hAnsi="Times New Roman" w:cs="Times New Roman"/>
          <w:color w:val="auto"/>
        </w:rPr>
        <w:t xml:space="preserve"> 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 xml:space="preserve">found that </w:t>
      </w:r>
      <w:r w:rsidR="00E54CB2" w:rsidRPr="001946F6">
        <w:rPr>
          <w:rFonts w:ascii="Times New Roman" w:hAnsi="Times New Roman" w:cs="Times New Roman"/>
          <w:color w:val="auto"/>
        </w:rPr>
        <w:t xml:space="preserve">the respondents had failed to prove that </w:t>
      </w:r>
      <w:r w:rsidR="003A7E91">
        <w:rPr>
          <w:rFonts w:ascii="Times New Roman" w:hAnsi="Times New Roman" w:cs="Times New Roman"/>
          <w:color w:val="auto"/>
        </w:rPr>
        <w:t>they</w:t>
      </w:r>
      <w:r w:rsidR="00371057" w:rsidRPr="001946F6">
        <w:rPr>
          <w:rFonts w:ascii="Times New Roman" w:hAnsi="Times New Roman" w:cs="Times New Roman"/>
          <w:color w:val="auto"/>
        </w:rPr>
        <w:t xml:space="preserve"> had </w:t>
      </w:r>
      <w:r w:rsidR="00E54CB2" w:rsidRPr="001946F6">
        <w:rPr>
          <w:rFonts w:ascii="Times New Roman" w:hAnsi="Times New Roman" w:cs="Times New Roman"/>
          <w:color w:val="auto"/>
        </w:rPr>
        <w:t xml:space="preserve">a right to remain in </w:t>
      </w:r>
      <w:r w:rsidR="00D84597" w:rsidRPr="001946F6">
        <w:rPr>
          <w:rFonts w:ascii="Times New Roman" w:hAnsi="Times New Roman" w:cs="Times New Roman"/>
          <w:color w:val="auto"/>
        </w:rPr>
        <w:t xml:space="preserve">occupation </w:t>
      </w:r>
      <w:r w:rsidR="00E54CB2" w:rsidRPr="001946F6">
        <w:rPr>
          <w:rFonts w:ascii="Times New Roman" w:hAnsi="Times New Roman" w:cs="Times New Roman"/>
          <w:color w:val="auto"/>
        </w:rPr>
        <w:t>of the room at the hotel</w:t>
      </w:r>
      <w:r w:rsidR="00D84597" w:rsidRPr="001946F6">
        <w:rPr>
          <w:rFonts w:ascii="Times New Roman" w:hAnsi="Times New Roman" w:cs="Times New Roman"/>
          <w:color w:val="auto"/>
        </w:rPr>
        <w:t>.</w:t>
      </w:r>
      <w:r w:rsidR="00E54CB2" w:rsidRPr="001946F6">
        <w:rPr>
          <w:rFonts w:ascii="Times New Roman" w:hAnsi="Times New Roman" w:cs="Times New Roman"/>
          <w:color w:val="auto"/>
        </w:rPr>
        <w:t xml:space="preserve"> </w:t>
      </w:r>
      <w:r w:rsidR="00371057" w:rsidRPr="001946F6">
        <w:rPr>
          <w:rFonts w:ascii="Times New Roman" w:hAnsi="Times New Roman" w:cs="Times New Roman"/>
          <w:color w:val="auto"/>
        </w:rPr>
        <w:t>It held that t</w:t>
      </w:r>
      <w:r w:rsidR="00371057" w:rsidRPr="001946F6">
        <w:rPr>
          <w:rFonts w:ascii="Times New Roman" w:hAnsi="Times New Roman" w:cs="Times New Roman"/>
          <w:lang w:val="en-US"/>
        </w:rPr>
        <w:t xml:space="preserve">he </w:t>
      </w:r>
      <w:r w:rsidR="00E140BC" w:rsidRPr="001946F6">
        <w:rPr>
          <w:rFonts w:ascii="Times New Roman" w:hAnsi="Times New Roman" w:cs="Times New Roman"/>
          <w:color w:val="auto"/>
        </w:rPr>
        <w:t>appellant w</w:t>
      </w:r>
      <w:r w:rsidR="00627549" w:rsidRPr="001946F6">
        <w:rPr>
          <w:rFonts w:ascii="Times New Roman" w:hAnsi="Times New Roman" w:cs="Times New Roman"/>
          <w:color w:val="auto"/>
        </w:rPr>
        <w:t>as</w:t>
      </w:r>
      <w:r w:rsidR="00E140BC" w:rsidRPr="001946F6">
        <w:rPr>
          <w:rFonts w:ascii="Times New Roman" w:hAnsi="Times New Roman" w:cs="Times New Roman"/>
          <w:color w:val="auto"/>
        </w:rPr>
        <w:t xml:space="preserve"> entitled to the arrear </w:t>
      </w:r>
      <w:r w:rsidR="0002331E" w:rsidRPr="001946F6">
        <w:rPr>
          <w:rFonts w:ascii="Times New Roman" w:hAnsi="Times New Roman" w:cs="Times New Roman"/>
          <w:color w:val="auto"/>
        </w:rPr>
        <w:t>charges for room 10 and holding over damages with respect to the second respondent. I</w:t>
      </w:r>
      <w:r w:rsidR="00627549" w:rsidRPr="001946F6">
        <w:rPr>
          <w:rFonts w:ascii="Times New Roman" w:hAnsi="Times New Roman" w:cs="Times New Roman"/>
          <w:color w:val="auto"/>
        </w:rPr>
        <w:t>t</w:t>
      </w:r>
      <w:r w:rsidR="0002331E" w:rsidRPr="001946F6">
        <w:rPr>
          <w:rFonts w:ascii="Times New Roman" w:hAnsi="Times New Roman" w:cs="Times New Roman"/>
          <w:color w:val="auto"/>
        </w:rPr>
        <w:t xml:space="preserve"> however found the first respondent not liable as he was in occupation of the room as the sec</w:t>
      </w:r>
      <w:r w:rsidR="00AE2680">
        <w:rPr>
          <w:rFonts w:ascii="Times New Roman" w:hAnsi="Times New Roman" w:cs="Times New Roman"/>
          <w:color w:val="auto"/>
        </w:rPr>
        <w:t>ond respondent’s representative.</w:t>
      </w:r>
    </w:p>
    <w:p w14:paraId="78421494" w14:textId="77777777" w:rsidR="00E15567" w:rsidRDefault="00E15567" w:rsidP="00865F0E">
      <w:pPr>
        <w:pStyle w:val="Default"/>
        <w:spacing w:line="480" w:lineRule="auto"/>
        <w:ind w:left="720"/>
        <w:jc w:val="both"/>
        <w:rPr>
          <w:rFonts w:ascii="Times New Roman" w:hAnsi="Times New Roman" w:cs="Times New Roman"/>
          <w:color w:val="auto"/>
        </w:rPr>
      </w:pPr>
    </w:p>
    <w:p w14:paraId="62D77FBC" w14:textId="2EC6EF2A" w:rsidR="00AE2680" w:rsidRDefault="00AE2680" w:rsidP="00AE2680">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12</w:t>
      </w:r>
      <w:proofErr w:type="gramStart"/>
      <w:r>
        <w:rPr>
          <w:rFonts w:ascii="Times New Roman" w:hAnsi="Times New Roman" w:cs="Times New Roman"/>
          <w:color w:val="auto"/>
        </w:rPr>
        <w:t>.</w:t>
      </w:r>
      <w:r w:rsidR="00D84597" w:rsidRPr="001946F6">
        <w:rPr>
          <w:rFonts w:ascii="Times New Roman" w:hAnsi="Times New Roman" w:cs="Times New Roman"/>
          <w:color w:val="auto"/>
        </w:rPr>
        <w:t>It</w:t>
      </w:r>
      <w:proofErr w:type="gramEnd"/>
      <w:r w:rsidR="00D84597" w:rsidRPr="001946F6">
        <w:rPr>
          <w:rFonts w:ascii="Times New Roman" w:hAnsi="Times New Roman" w:cs="Times New Roman"/>
          <w:color w:val="auto"/>
        </w:rPr>
        <w:t xml:space="preserve"> </w:t>
      </w:r>
      <w:r w:rsidR="00E140BC" w:rsidRPr="001946F6">
        <w:rPr>
          <w:rFonts w:ascii="Times New Roman" w:hAnsi="Times New Roman" w:cs="Times New Roman"/>
          <w:color w:val="auto"/>
        </w:rPr>
        <w:t>further f</w:t>
      </w:r>
      <w:r w:rsidR="00D84597" w:rsidRPr="001946F6">
        <w:rPr>
          <w:rFonts w:ascii="Times New Roman" w:hAnsi="Times New Roman" w:cs="Times New Roman"/>
          <w:color w:val="auto"/>
        </w:rPr>
        <w:t>ound that the respondents ha</w:t>
      </w:r>
      <w:r w:rsidR="003A7E91">
        <w:rPr>
          <w:rFonts w:ascii="Times New Roman" w:hAnsi="Times New Roman" w:cs="Times New Roman"/>
          <w:color w:val="auto"/>
        </w:rPr>
        <w:t>d</w:t>
      </w:r>
      <w:r w:rsidR="00D84597" w:rsidRPr="001946F6">
        <w:rPr>
          <w:rFonts w:ascii="Times New Roman" w:hAnsi="Times New Roman" w:cs="Times New Roman"/>
          <w:color w:val="auto"/>
        </w:rPr>
        <w:t xml:space="preserve"> managed to prove </w:t>
      </w:r>
      <w:r w:rsidR="002F256D" w:rsidRPr="001946F6">
        <w:rPr>
          <w:rFonts w:ascii="Times New Roman" w:hAnsi="Times New Roman" w:cs="Times New Roman"/>
          <w:color w:val="auto"/>
        </w:rPr>
        <w:t xml:space="preserve">the existence of an oral agreement between the parties and </w:t>
      </w:r>
      <w:r w:rsidR="00E54CB2" w:rsidRPr="001946F6">
        <w:rPr>
          <w:rFonts w:ascii="Times New Roman" w:hAnsi="Times New Roman" w:cs="Times New Roman"/>
          <w:color w:val="auto"/>
        </w:rPr>
        <w:t>that they undertook</w:t>
      </w:r>
      <w:r w:rsidR="00D84597" w:rsidRPr="001946F6">
        <w:rPr>
          <w:rFonts w:ascii="Times New Roman" w:hAnsi="Times New Roman" w:cs="Times New Roman"/>
          <w:color w:val="auto"/>
        </w:rPr>
        <w:t xml:space="preserve"> some work for the appellant. </w:t>
      </w:r>
      <w:r w:rsidR="00E15567">
        <w:rPr>
          <w:rFonts w:ascii="Times New Roman" w:hAnsi="Times New Roman" w:cs="Times New Roman"/>
          <w:color w:val="auto"/>
        </w:rPr>
        <w:t xml:space="preserve"> </w:t>
      </w:r>
      <w:r w:rsidR="002F256D" w:rsidRPr="001946F6">
        <w:rPr>
          <w:rFonts w:ascii="Times New Roman" w:hAnsi="Times New Roman" w:cs="Times New Roman"/>
          <w:color w:val="auto"/>
        </w:rPr>
        <w:t xml:space="preserve">It held that the appellant had acknowledged the agreement in its declaration and by providing the respondents with a room at its hotel to work from. </w:t>
      </w:r>
      <w:r w:rsidR="00E15567">
        <w:rPr>
          <w:rFonts w:ascii="Times New Roman" w:hAnsi="Times New Roman" w:cs="Times New Roman"/>
          <w:color w:val="auto"/>
        </w:rPr>
        <w:t xml:space="preserve"> </w:t>
      </w:r>
      <w:r w:rsidR="00E54CB2" w:rsidRPr="001946F6">
        <w:rPr>
          <w:rFonts w:ascii="Times New Roman" w:hAnsi="Times New Roman" w:cs="Times New Roman"/>
          <w:color w:val="auto"/>
        </w:rPr>
        <w:t>It</w:t>
      </w:r>
      <w:r w:rsidR="00D84597" w:rsidRPr="001946F6">
        <w:rPr>
          <w:rFonts w:ascii="Times New Roman" w:hAnsi="Times New Roman" w:cs="Times New Roman"/>
          <w:color w:val="auto"/>
        </w:rPr>
        <w:t xml:space="preserve"> assess</w:t>
      </w:r>
      <w:r w:rsidR="00E54CB2" w:rsidRPr="001946F6">
        <w:rPr>
          <w:rFonts w:ascii="Times New Roman" w:hAnsi="Times New Roman" w:cs="Times New Roman"/>
          <w:color w:val="auto"/>
        </w:rPr>
        <w:t>ed</w:t>
      </w:r>
      <w:r w:rsidR="00D84597" w:rsidRPr="001946F6">
        <w:rPr>
          <w:rFonts w:ascii="Times New Roman" w:hAnsi="Times New Roman" w:cs="Times New Roman"/>
          <w:color w:val="auto"/>
        </w:rPr>
        <w:t xml:space="preserve"> the damages that were to be awarded to the respondents</w:t>
      </w:r>
      <w:r w:rsidR="00E54CB2" w:rsidRPr="001946F6">
        <w:rPr>
          <w:rFonts w:ascii="Times New Roman" w:hAnsi="Times New Roman" w:cs="Times New Roman"/>
          <w:color w:val="auto"/>
        </w:rPr>
        <w:t xml:space="preserve"> to be in the sum of </w:t>
      </w:r>
      <w:r w:rsidR="00E54CB2" w:rsidRPr="001946F6">
        <w:rPr>
          <w:rFonts w:ascii="Times New Roman" w:hAnsi="Times New Roman" w:cs="Times New Roman"/>
          <w:lang w:val="en-US"/>
        </w:rPr>
        <w:t>$885 875</w:t>
      </w:r>
      <w:r w:rsidR="00D84597" w:rsidRPr="001946F6">
        <w:rPr>
          <w:rFonts w:ascii="Times New Roman" w:hAnsi="Times New Roman" w:cs="Times New Roman"/>
          <w:color w:val="auto"/>
        </w:rPr>
        <w:t xml:space="preserve">. </w:t>
      </w:r>
    </w:p>
    <w:p w14:paraId="36600C95" w14:textId="77777777" w:rsidR="00E15567" w:rsidRDefault="00E15567" w:rsidP="00865F0E">
      <w:pPr>
        <w:pStyle w:val="Default"/>
        <w:spacing w:line="480" w:lineRule="auto"/>
        <w:ind w:left="284" w:hanging="284"/>
        <w:jc w:val="both"/>
        <w:rPr>
          <w:rFonts w:ascii="Times New Roman" w:hAnsi="Times New Roman" w:cs="Times New Roman"/>
          <w:color w:val="auto"/>
        </w:rPr>
      </w:pPr>
    </w:p>
    <w:p w14:paraId="66CE4BF8" w14:textId="7CDBD2B3" w:rsidR="00C06D09" w:rsidRDefault="00AE2680" w:rsidP="00AE2680">
      <w:pPr>
        <w:pStyle w:val="Default"/>
        <w:spacing w:line="480" w:lineRule="auto"/>
        <w:ind w:left="284" w:hanging="284"/>
        <w:jc w:val="both"/>
        <w:rPr>
          <w:rFonts w:ascii="Times New Roman" w:hAnsi="Times New Roman" w:cs="Times New Roman"/>
          <w:lang w:val="en-US"/>
        </w:rPr>
      </w:pPr>
      <w:r>
        <w:rPr>
          <w:rFonts w:ascii="Times New Roman" w:hAnsi="Times New Roman" w:cs="Times New Roman"/>
          <w:color w:val="auto"/>
        </w:rPr>
        <w:t>13</w:t>
      </w:r>
      <w:proofErr w:type="gramStart"/>
      <w:r>
        <w:rPr>
          <w:rFonts w:ascii="Times New Roman" w:hAnsi="Times New Roman" w:cs="Times New Roman"/>
          <w:color w:val="auto"/>
        </w:rPr>
        <w:t>.</w:t>
      </w:r>
      <w:r w:rsidR="00D84597" w:rsidRPr="001946F6">
        <w:rPr>
          <w:rFonts w:ascii="Times New Roman" w:hAnsi="Times New Roman" w:cs="Times New Roman"/>
          <w:color w:val="auto"/>
        </w:rPr>
        <w:t>The</w:t>
      </w:r>
      <w:proofErr w:type="gramEnd"/>
      <w:r w:rsidR="00D84597" w:rsidRPr="001946F6">
        <w:rPr>
          <w:rFonts w:ascii="Times New Roman" w:hAnsi="Times New Roman" w:cs="Times New Roman"/>
          <w:color w:val="auto"/>
        </w:rPr>
        <w:t xml:space="preserve"> court </w:t>
      </w:r>
      <w:r w:rsidR="00D84597" w:rsidRPr="001946F6">
        <w:rPr>
          <w:rFonts w:ascii="Times New Roman" w:hAnsi="Times New Roman" w:cs="Times New Roman"/>
          <w:i/>
          <w:iCs/>
          <w:color w:val="auto"/>
        </w:rPr>
        <w:t xml:space="preserve">a quo </w:t>
      </w:r>
      <w:r w:rsidR="00627549" w:rsidRPr="001946F6">
        <w:rPr>
          <w:rFonts w:ascii="Times New Roman" w:hAnsi="Times New Roman" w:cs="Times New Roman"/>
          <w:color w:val="auto"/>
        </w:rPr>
        <w:t xml:space="preserve">issued </w:t>
      </w:r>
      <w:r w:rsidR="00E54CB2" w:rsidRPr="001946F6">
        <w:rPr>
          <w:rFonts w:ascii="Times New Roman" w:hAnsi="Times New Roman" w:cs="Times New Roman"/>
          <w:iCs/>
          <w:color w:val="auto"/>
        </w:rPr>
        <w:t xml:space="preserve">an order </w:t>
      </w:r>
      <w:r w:rsidR="00D84597" w:rsidRPr="001946F6">
        <w:rPr>
          <w:rFonts w:ascii="Times New Roman" w:hAnsi="Times New Roman" w:cs="Times New Roman"/>
          <w:color w:val="auto"/>
        </w:rPr>
        <w:t xml:space="preserve">for the eviction of the respondents. </w:t>
      </w:r>
      <w:r w:rsidR="00E15567">
        <w:rPr>
          <w:rFonts w:ascii="Times New Roman" w:hAnsi="Times New Roman" w:cs="Times New Roman"/>
          <w:color w:val="auto"/>
        </w:rPr>
        <w:t xml:space="preserve"> </w:t>
      </w:r>
      <w:r w:rsidR="00D84597" w:rsidRPr="001946F6">
        <w:rPr>
          <w:rFonts w:ascii="Times New Roman" w:hAnsi="Times New Roman" w:cs="Times New Roman"/>
          <w:color w:val="auto"/>
        </w:rPr>
        <w:t xml:space="preserve">The second respondent was ordered to pay the appellant, the sum of $ 34 545 together with interest thereon at the prescribed rate per annum from 1 August 2013 to the date of full and final payment and holding over damages calculated at the rate of $35 per day from 1 August 2013 to the date of final eviction. </w:t>
      </w:r>
      <w:r w:rsidR="00E15567">
        <w:rPr>
          <w:rFonts w:ascii="Times New Roman" w:hAnsi="Times New Roman" w:cs="Times New Roman"/>
          <w:color w:val="auto"/>
        </w:rPr>
        <w:t xml:space="preserve"> </w:t>
      </w:r>
      <w:r w:rsidR="00C06D09" w:rsidRPr="001946F6">
        <w:rPr>
          <w:rFonts w:ascii="Times New Roman" w:hAnsi="Times New Roman" w:cs="Times New Roman"/>
          <w:lang w:val="en-US"/>
        </w:rPr>
        <w:t xml:space="preserve">The appellant </w:t>
      </w:r>
      <w:r w:rsidR="00371057" w:rsidRPr="001946F6">
        <w:rPr>
          <w:rFonts w:ascii="Times New Roman" w:hAnsi="Times New Roman" w:cs="Times New Roman"/>
          <w:lang w:val="en-US"/>
        </w:rPr>
        <w:t xml:space="preserve">was ordered to </w:t>
      </w:r>
      <w:r w:rsidR="00C06D09" w:rsidRPr="001946F6">
        <w:rPr>
          <w:rFonts w:ascii="Times New Roman" w:hAnsi="Times New Roman" w:cs="Times New Roman"/>
          <w:lang w:val="en-US"/>
        </w:rPr>
        <w:t xml:space="preserve">pay the </w:t>
      </w:r>
      <w:r w:rsidR="00371057" w:rsidRPr="001946F6">
        <w:rPr>
          <w:rFonts w:ascii="Times New Roman" w:hAnsi="Times New Roman" w:cs="Times New Roman"/>
          <w:lang w:val="en-US"/>
        </w:rPr>
        <w:t xml:space="preserve">second </w:t>
      </w:r>
      <w:r w:rsidR="00C06D09" w:rsidRPr="001946F6">
        <w:rPr>
          <w:rFonts w:ascii="Times New Roman" w:hAnsi="Times New Roman" w:cs="Times New Roman"/>
          <w:lang w:val="en-US"/>
        </w:rPr>
        <w:t xml:space="preserve">respondent </w:t>
      </w:r>
      <w:r w:rsidR="00371057" w:rsidRPr="001946F6">
        <w:rPr>
          <w:rFonts w:ascii="Times New Roman" w:hAnsi="Times New Roman" w:cs="Times New Roman"/>
          <w:lang w:val="en-US"/>
        </w:rPr>
        <w:t>$885 875</w:t>
      </w:r>
      <w:r w:rsidR="00C06D09" w:rsidRPr="001946F6">
        <w:rPr>
          <w:rFonts w:ascii="Times New Roman" w:hAnsi="Times New Roman" w:cs="Times New Roman"/>
          <w:lang w:val="en-US"/>
        </w:rPr>
        <w:t xml:space="preserve"> </w:t>
      </w:r>
      <w:r w:rsidR="0006517E" w:rsidRPr="001946F6">
        <w:rPr>
          <w:rFonts w:ascii="Times New Roman" w:hAnsi="Times New Roman" w:cs="Times New Roman"/>
          <w:color w:val="auto"/>
        </w:rPr>
        <w:t>together with interest thereon at the prescribed rate per annum from 1 October 2010 to the date of full and final payment</w:t>
      </w:r>
      <w:r w:rsidR="0006517E" w:rsidRPr="001946F6">
        <w:rPr>
          <w:rFonts w:ascii="Times New Roman" w:hAnsi="Times New Roman" w:cs="Times New Roman"/>
          <w:lang w:val="en-US"/>
        </w:rPr>
        <w:t xml:space="preserve"> </w:t>
      </w:r>
      <w:r w:rsidR="00C06D09" w:rsidRPr="001946F6">
        <w:rPr>
          <w:rFonts w:ascii="Times New Roman" w:hAnsi="Times New Roman" w:cs="Times New Roman"/>
          <w:lang w:val="en-US"/>
        </w:rPr>
        <w:t xml:space="preserve">for services rendered and for the amount payable by the </w:t>
      </w:r>
      <w:r w:rsidR="00371057" w:rsidRPr="001946F6">
        <w:rPr>
          <w:rFonts w:ascii="Times New Roman" w:hAnsi="Times New Roman" w:cs="Times New Roman"/>
          <w:lang w:val="en-US"/>
        </w:rPr>
        <w:t xml:space="preserve">second </w:t>
      </w:r>
      <w:r w:rsidR="00C06D09" w:rsidRPr="001946F6">
        <w:rPr>
          <w:rFonts w:ascii="Times New Roman" w:hAnsi="Times New Roman" w:cs="Times New Roman"/>
          <w:lang w:val="en-US"/>
        </w:rPr>
        <w:t>respondent to be set off against the money owed to it by the appellant.</w:t>
      </w:r>
    </w:p>
    <w:p w14:paraId="6EC474FE" w14:textId="77777777" w:rsidR="00E15567" w:rsidRPr="00AE2680" w:rsidRDefault="00E15567" w:rsidP="00E15567">
      <w:pPr>
        <w:pStyle w:val="Default"/>
        <w:ind w:left="284" w:hanging="284"/>
        <w:jc w:val="both"/>
        <w:rPr>
          <w:rFonts w:ascii="Times New Roman" w:hAnsi="Times New Roman" w:cs="Times New Roman"/>
          <w:color w:val="auto"/>
        </w:rPr>
      </w:pPr>
    </w:p>
    <w:p w14:paraId="7BB17802" w14:textId="6410DAE4" w:rsidR="00D84597" w:rsidRPr="00E15567" w:rsidRDefault="0006517E" w:rsidP="00277C78">
      <w:pPr>
        <w:pStyle w:val="ListParagraph"/>
        <w:autoSpaceDE w:val="0"/>
        <w:autoSpaceDN w:val="0"/>
        <w:adjustRightInd w:val="0"/>
        <w:spacing w:after="0" w:line="240" w:lineRule="auto"/>
        <w:ind w:left="284"/>
        <w:rPr>
          <w:rFonts w:ascii="Times New Roman" w:hAnsi="Times New Roman" w:cs="Times New Roman"/>
          <w:sz w:val="24"/>
          <w:szCs w:val="24"/>
        </w:rPr>
      </w:pPr>
      <w:r w:rsidRPr="00E15567">
        <w:rPr>
          <w:rFonts w:ascii="Times New Roman" w:hAnsi="Times New Roman" w:cs="Times New Roman"/>
          <w:sz w:val="24"/>
          <w:szCs w:val="24"/>
        </w:rPr>
        <w:t>Aggrieved</w:t>
      </w:r>
      <w:r w:rsidR="00D84597" w:rsidRPr="00E15567">
        <w:rPr>
          <w:rFonts w:ascii="Times New Roman" w:hAnsi="Times New Roman" w:cs="Times New Roman"/>
          <w:sz w:val="24"/>
          <w:szCs w:val="24"/>
        </w:rPr>
        <w:t xml:space="preserve"> by this outcome</w:t>
      </w:r>
      <w:r w:rsidRPr="00E15567">
        <w:rPr>
          <w:rFonts w:ascii="Times New Roman" w:hAnsi="Times New Roman" w:cs="Times New Roman"/>
          <w:sz w:val="24"/>
          <w:szCs w:val="24"/>
        </w:rPr>
        <w:t xml:space="preserve">, the appellant </w:t>
      </w:r>
      <w:r w:rsidR="00D84597" w:rsidRPr="00E15567">
        <w:rPr>
          <w:rFonts w:ascii="Times New Roman" w:hAnsi="Times New Roman" w:cs="Times New Roman"/>
          <w:sz w:val="24"/>
          <w:szCs w:val="24"/>
        </w:rPr>
        <w:t xml:space="preserve">filed the present appeal on the following grounds: </w:t>
      </w:r>
    </w:p>
    <w:p w14:paraId="699614D1" w14:textId="77777777" w:rsidR="00255733" w:rsidRPr="001946F6" w:rsidRDefault="00255733" w:rsidP="0019342D">
      <w:pPr>
        <w:pStyle w:val="Default"/>
        <w:tabs>
          <w:tab w:val="left" w:pos="284"/>
        </w:tabs>
        <w:spacing w:before="240" w:line="480" w:lineRule="auto"/>
        <w:jc w:val="both"/>
        <w:rPr>
          <w:rFonts w:ascii="Times New Roman" w:hAnsi="Times New Roman" w:cs="Times New Roman"/>
          <w:color w:val="auto"/>
        </w:rPr>
      </w:pPr>
    </w:p>
    <w:p w14:paraId="6255E620" w14:textId="3FF6336D" w:rsidR="00D84597" w:rsidRPr="006E12F1" w:rsidRDefault="00C06D09" w:rsidP="00560380">
      <w:pPr>
        <w:pStyle w:val="Default"/>
        <w:spacing w:line="480" w:lineRule="auto"/>
        <w:jc w:val="both"/>
        <w:rPr>
          <w:rFonts w:ascii="Times New Roman" w:hAnsi="Times New Roman" w:cs="Times New Roman"/>
          <w:b/>
          <w:bCs/>
          <w:color w:val="auto"/>
          <w:u w:val="single"/>
        </w:rPr>
      </w:pPr>
      <w:r w:rsidRPr="006E12F1">
        <w:rPr>
          <w:rFonts w:ascii="Times New Roman" w:hAnsi="Times New Roman" w:cs="Times New Roman"/>
          <w:b/>
          <w:bCs/>
          <w:color w:val="auto"/>
          <w:u w:val="single"/>
        </w:rPr>
        <w:t>“</w:t>
      </w:r>
      <w:r w:rsidR="00D84597" w:rsidRPr="006E12F1">
        <w:rPr>
          <w:rFonts w:ascii="Times New Roman" w:hAnsi="Times New Roman" w:cs="Times New Roman"/>
          <w:b/>
          <w:bCs/>
          <w:color w:val="auto"/>
          <w:u w:val="single"/>
        </w:rPr>
        <w:t xml:space="preserve">GROUNDS OF APPEAL </w:t>
      </w:r>
    </w:p>
    <w:p w14:paraId="7ED632B3" w14:textId="7515C7E9" w:rsidR="003708DF" w:rsidRDefault="00D84597" w:rsidP="003708DF">
      <w:pPr>
        <w:pStyle w:val="Default"/>
        <w:spacing w:line="480" w:lineRule="auto"/>
        <w:ind w:left="993" w:hanging="273"/>
        <w:jc w:val="both"/>
        <w:rPr>
          <w:rFonts w:ascii="Times New Roman" w:hAnsi="Times New Roman" w:cs="Times New Roman"/>
          <w:color w:val="auto"/>
        </w:rPr>
      </w:pPr>
      <w:r w:rsidRPr="001946F6">
        <w:rPr>
          <w:rFonts w:ascii="Times New Roman" w:hAnsi="Times New Roman" w:cs="Times New Roman"/>
          <w:color w:val="auto"/>
        </w:rPr>
        <w:t>1.</w:t>
      </w:r>
      <w:r w:rsidR="00560380">
        <w:rPr>
          <w:rFonts w:ascii="Times New Roman" w:hAnsi="Times New Roman" w:cs="Times New Roman"/>
          <w:color w:val="auto"/>
        </w:rPr>
        <w:tab/>
      </w:r>
      <w:r w:rsidRPr="001946F6">
        <w:rPr>
          <w:rFonts w:ascii="Times New Roman" w:hAnsi="Times New Roman" w:cs="Times New Roman"/>
          <w:color w:val="auto"/>
        </w:rPr>
        <w:t>The High Court grossly erred in awarding amounts which were claimed by the appellant in United States dollars without specifying whether such amounts were award</w:t>
      </w:r>
      <w:r w:rsidR="00614D1E">
        <w:rPr>
          <w:rFonts w:ascii="Times New Roman" w:hAnsi="Times New Roman" w:cs="Times New Roman"/>
          <w:color w:val="auto"/>
        </w:rPr>
        <w:t>ed in that currency in para</w:t>
      </w:r>
      <w:r w:rsidRPr="001946F6">
        <w:rPr>
          <w:rFonts w:ascii="Times New Roman" w:hAnsi="Times New Roman" w:cs="Times New Roman"/>
          <w:color w:val="auto"/>
        </w:rPr>
        <w:t>s 2 and 3 of the operative part of its judgment.</w:t>
      </w:r>
    </w:p>
    <w:p w14:paraId="6E4065BE" w14:textId="412BC999" w:rsidR="003708DF" w:rsidRDefault="00D84597" w:rsidP="00310BD5">
      <w:pPr>
        <w:pStyle w:val="Default"/>
        <w:tabs>
          <w:tab w:val="left" w:pos="720"/>
        </w:tabs>
        <w:spacing w:line="480" w:lineRule="auto"/>
        <w:ind w:left="993" w:hanging="273"/>
        <w:jc w:val="both"/>
        <w:rPr>
          <w:rFonts w:ascii="Times New Roman" w:hAnsi="Times New Roman" w:cs="Times New Roman"/>
          <w:color w:val="auto"/>
        </w:rPr>
      </w:pPr>
      <w:r w:rsidRPr="001946F6">
        <w:rPr>
          <w:rFonts w:ascii="Times New Roman" w:hAnsi="Times New Roman" w:cs="Times New Roman"/>
          <w:color w:val="auto"/>
        </w:rPr>
        <w:t>2.</w:t>
      </w:r>
      <w:r w:rsidR="00255733" w:rsidRPr="001946F6">
        <w:rPr>
          <w:rFonts w:ascii="Times New Roman" w:hAnsi="Times New Roman" w:cs="Times New Roman"/>
          <w:color w:val="auto"/>
        </w:rPr>
        <w:tab/>
      </w:r>
      <w:r w:rsidRPr="001946F6">
        <w:rPr>
          <w:rFonts w:ascii="Times New Roman" w:hAnsi="Times New Roman" w:cs="Times New Roman"/>
          <w:color w:val="auto"/>
        </w:rPr>
        <w:t>The High Court further</w:t>
      </w:r>
      <w:r w:rsidR="005779AA">
        <w:rPr>
          <w:rFonts w:ascii="Times New Roman" w:hAnsi="Times New Roman" w:cs="Times New Roman"/>
          <w:color w:val="auto"/>
        </w:rPr>
        <w:t xml:space="preserve"> grossly erred in finding that a</w:t>
      </w:r>
      <w:r w:rsidRPr="001946F6">
        <w:rPr>
          <w:rFonts w:ascii="Times New Roman" w:hAnsi="Times New Roman" w:cs="Times New Roman"/>
          <w:color w:val="auto"/>
        </w:rPr>
        <w:t xml:space="preserve"> </w:t>
      </w:r>
      <w:r w:rsidR="005779AA">
        <w:rPr>
          <w:rFonts w:ascii="Times New Roman" w:hAnsi="Times New Roman" w:cs="Times New Roman"/>
          <w:color w:val="auto"/>
        </w:rPr>
        <w:t>contract</w:t>
      </w:r>
      <w:r w:rsidRPr="001946F6">
        <w:rPr>
          <w:rFonts w:ascii="Times New Roman" w:hAnsi="Times New Roman" w:cs="Times New Roman"/>
          <w:color w:val="auto"/>
        </w:rPr>
        <w:t xml:space="preserve"> existed in terms of which the second respondent was entitled to payment of the sum of</w:t>
      </w:r>
      <w:r w:rsidR="004F4C94">
        <w:rPr>
          <w:rFonts w:ascii="Times New Roman" w:hAnsi="Times New Roman" w:cs="Times New Roman"/>
          <w:color w:val="auto"/>
        </w:rPr>
        <w:t xml:space="preserve"> $885 875 in                para</w:t>
      </w:r>
      <w:r w:rsidRPr="001946F6">
        <w:rPr>
          <w:rFonts w:ascii="Times New Roman" w:hAnsi="Times New Roman" w:cs="Times New Roman"/>
          <w:color w:val="auto"/>
        </w:rPr>
        <w:t xml:space="preserve"> 4 of the operative part of its judgment where the pleadings of the second respondent and the evidence led on its behalf did not show that such a </w:t>
      </w:r>
      <w:r w:rsidR="005779AA">
        <w:rPr>
          <w:rFonts w:ascii="Times New Roman" w:hAnsi="Times New Roman" w:cs="Times New Roman"/>
          <w:color w:val="auto"/>
        </w:rPr>
        <w:t>contract</w:t>
      </w:r>
      <w:r w:rsidRPr="001946F6">
        <w:rPr>
          <w:rFonts w:ascii="Times New Roman" w:hAnsi="Times New Roman" w:cs="Times New Roman"/>
          <w:color w:val="auto"/>
        </w:rPr>
        <w:t xml:space="preserve"> had been concluded. </w:t>
      </w:r>
    </w:p>
    <w:p w14:paraId="7E747A9E" w14:textId="5F86FEE2" w:rsidR="003708DF" w:rsidRDefault="00D84597" w:rsidP="003708DF">
      <w:pPr>
        <w:pStyle w:val="Default"/>
        <w:spacing w:line="480" w:lineRule="auto"/>
        <w:ind w:left="993" w:hanging="273"/>
        <w:jc w:val="both"/>
        <w:rPr>
          <w:rFonts w:ascii="Times New Roman" w:hAnsi="Times New Roman" w:cs="Times New Roman"/>
          <w:color w:val="auto"/>
        </w:rPr>
      </w:pPr>
      <w:r w:rsidRPr="001946F6">
        <w:rPr>
          <w:rFonts w:ascii="Times New Roman" w:hAnsi="Times New Roman" w:cs="Times New Roman"/>
          <w:color w:val="auto"/>
        </w:rPr>
        <w:t>3.</w:t>
      </w:r>
      <w:r w:rsidR="00255733" w:rsidRPr="001946F6">
        <w:rPr>
          <w:rFonts w:ascii="Times New Roman" w:hAnsi="Times New Roman" w:cs="Times New Roman"/>
          <w:color w:val="auto"/>
        </w:rPr>
        <w:tab/>
      </w:r>
      <w:r w:rsidRPr="001946F6">
        <w:rPr>
          <w:rFonts w:ascii="Times New Roman" w:hAnsi="Times New Roman" w:cs="Times New Roman"/>
          <w:color w:val="auto"/>
        </w:rPr>
        <w:t xml:space="preserve">The High Court further grossly erred in finding that Sadie </w:t>
      </w:r>
      <w:proofErr w:type="spellStart"/>
      <w:r w:rsidRPr="001946F6">
        <w:rPr>
          <w:rFonts w:ascii="Times New Roman" w:hAnsi="Times New Roman" w:cs="Times New Roman"/>
          <w:color w:val="auto"/>
        </w:rPr>
        <w:t>Lambourne</w:t>
      </w:r>
      <w:proofErr w:type="spellEnd"/>
      <w:r w:rsidRPr="001946F6">
        <w:rPr>
          <w:rFonts w:ascii="Times New Roman" w:hAnsi="Times New Roman" w:cs="Times New Roman"/>
          <w:color w:val="auto"/>
        </w:rPr>
        <w:t xml:space="preserve"> was an agent for the appellant and that she concluded </w:t>
      </w:r>
      <w:r w:rsidR="0093705D" w:rsidRPr="001946F6">
        <w:rPr>
          <w:rFonts w:ascii="Times New Roman" w:hAnsi="Times New Roman" w:cs="Times New Roman"/>
          <w:color w:val="auto"/>
        </w:rPr>
        <w:t>an</w:t>
      </w:r>
      <w:r w:rsidRPr="001946F6">
        <w:rPr>
          <w:rFonts w:ascii="Times New Roman" w:hAnsi="Times New Roman" w:cs="Times New Roman"/>
          <w:color w:val="auto"/>
        </w:rPr>
        <w:t xml:space="preserve"> </w:t>
      </w:r>
      <w:r w:rsidR="00A00FE8">
        <w:rPr>
          <w:rFonts w:ascii="Times New Roman" w:hAnsi="Times New Roman" w:cs="Times New Roman"/>
          <w:color w:val="auto"/>
        </w:rPr>
        <w:t>agreement</w:t>
      </w:r>
      <w:r w:rsidRPr="001946F6">
        <w:rPr>
          <w:rFonts w:ascii="Times New Roman" w:hAnsi="Times New Roman" w:cs="Times New Roman"/>
          <w:color w:val="auto"/>
        </w:rPr>
        <w:t xml:space="preserve"> with the second respondent on behalf of the appellant. </w:t>
      </w:r>
    </w:p>
    <w:p w14:paraId="020D2013" w14:textId="77777777" w:rsidR="003708DF" w:rsidRDefault="00D84597" w:rsidP="003708DF">
      <w:pPr>
        <w:pStyle w:val="Default"/>
        <w:spacing w:line="480" w:lineRule="auto"/>
        <w:ind w:left="993" w:hanging="273"/>
        <w:jc w:val="both"/>
        <w:rPr>
          <w:rFonts w:ascii="Times New Roman" w:hAnsi="Times New Roman" w:cs="Times New Roman"/>
          <w:color w:val="auto"/>
        </w:rPr>
      </w:pPr>
      <w:r w:rsidRPr="001946F6">
        <w:rPr>
          <w:rFonts w:ascii="Times New Roman" w:hAnsi="Times New Roman" w:cs="Times New Roman"/>
          <w:color w:val="auto"/>
        </w:rPr>
        <w:t>4.</w:t>
      </w:r>
      <w:r w:rsidR="00255733" w:rsidRPr="001946F6">
        <w:rPr>
          <w:rFonts w:ascii="Times New Roman" w:hAnsi="Times New Roman" w:cs="Times New Roman"/>
          <w:color w:val="auto"/>
        </w:rPr>
        <w:tab/>
      </w:r>
      <w:r w:rsidRPr="001946F6">
        <w:rPr>
          <w:rFonts w:ascii="Times New Roman" w:hAnsi="Times New Roman" w:cs="Times New Roman"/>
          <w:color w:val="auto"/>
        </w:rPr>
        <w:t xml:space="preserve">The High Court further grossly erred in finding that the second respondent had performed in terms of the alleged </w:t>
      </w:r>
      <w:r w:rsidR="00A00FE8">
        <w:rPr>
          <w:rFonts w:ascii="Times New Roman" w:hAnsi="Times New Roman" w:cs="Times New Roman"/>
          <w:color w:val="auto"/>
        </w:rPr>
        <w:t>agreement</w:t>
      </w:r>
      <w:r w:rsidRPr="001946F6">
        <w:rPr>
          <w:rFonts w:ascii="Times New Roman" w:hAnsi="Times New Roman" w:cs="Times New Roman"/>
          <w:color w:val="auto"/>
        </w:rPr>
        <w:t xml:space="preserve"> and provided the alleged professional services to such an extent as to deserve payment of the sum of $885 875. </w:t>
      </w:r>
    </w:p>
    <w:p w14:paraId="4C445918" w14:textId="4C9435F8" w:rsidR="00EB00E7" w:rsidRPr="001946F6" w:rsidRDefault="00D84597" w:rsidP="003708DF">
      <w:pPr>
        <w:pStyle w:val="Default"/>
        <w:spacing w:line="480" w:lineRule="auto"/>
        <w:ind w:left="993" w:hanging="273"/>
        <w:jc w:val="both"/>
        <w:rPr>
          <w:rFonts w:ascii="Times New Roman" w:hAnsi="Times New Roman" w:cs="Times New Roman"/>
          <w:color w:val="auto"/>
        </w:rPr>
      </w:pPr>
      <w:r w:rsidRPr="001946F6">
        <w:rPr>
          <w:rFonts w:ascii="Times New Roman" w:hAnsi="Times New Roman" w:cs="Times New Roman"/>
          <w:color w:val="auto"/>
        </w:rPr>
        <w:t>5.</w:t>
      </w:r>
      <w:r w:rsidR="00255733" w:rsidRPr="001946F6">
        <w:rPr>
          <w:rFonts w:ascii="Times New Roman" w:hAnsi="Times New Roman" w:cs="Times New Roman"/>
          <w:color w:val="auto"/>
        </w:rPr>
        <w:tab/>
      </w:r>
      <w:r w:rsidRPr="001946F6">
        <w:rPr>
          <w:rFonts w:ascii="Times New Roman" w:hAnsi="Times New Roman" w:cs="Times New Roman"/>
          <w:color w:val="auto"/>
        </w:rPr>
        <w:t>The High Court further grossly erred in absolving the first respondent from liability in respect of the appellant’s claims on the basis that he dealt with the appellant in his capacity as a representative of the second respondent when he had not pleaded that defence.</w:t>
      </w:r>
    </w:p>
    <w:p w14:paraId="1E75157D" w14:textId="77777777" w:rsidR="00EB00E7" w:rsidRPr="001946F6" w:rsidRDefault="00EB00E7" w:rsidP="004353D9">
      <w:pPr>
        <w:pStyle w:val="Default"/>
        <w:ind w:left="720" w:hanging="720"/>
        <w:jc w:val="both"/>
        <w:rPr>
          <w:rFonts w:ascii="Times New Roman" w:hAnsi="Times New Roman" w:cs="Times New Roman"/>
          <w:color w:val="auto"/>
        </w:rPr>
      </w:pPr>
    </w:p>
    <w:p w14:paraId="6C57A1DE" w14:textId="77777777" w:rsidR="0019342D" w:rsidRDefault="0019342D" w:rsidP="00167D56">
      <w:pPr>
        <w:pStyle w:val="Default"/>
        <w:jc w:val="both"/>
        <w:rPr>
          <w:rFonts w:ascii="Times New Roman" w:hAnsi="Times New Roman" w:cs="Times New Roman"/>
          <w:b/>
          <w:bCs/>
          <w:u w:val="single"/>
        </w:rPr>
      </w:pPr>
    </w:p>
    <w:p w14:paraId="1B7F0E16" w14:textId="77777777" w:rsidR="00EB00E7" w:rsidRPr="00E15567" w:rsidRDefault="00EB00E7" w:rsidP="0011199C">
      <w:pPr>
        <w:pStyle w:val="Default"/>
        <w:spacing w:line="480" w:lineRule="auto"/>
        <w:jc w:val="both"/>
        <w:rPr>
          <w:rFonts w:ascii="Times New Roman" w:hAnsi="Times New Roman" w:cs="Times New Roman"/>
          <w:u w:val="single"/>
        </w:rPr>
      </w:pPr>
      <w:r w:rsidRPr="00E15567">
        <w:rPr>
          <w:rFonts w:ascii="Times New Roman" w:hAnsi="Times New Roman" w:cs="Times New Roman"/>
          <w:b/>
          <w:bCs/>
          <w:u w:val="single"/>
        </w:rPr>
        <w:t xml:space="preserve">RELIEF SOUGHT </w:t>
      </w:r>
    </w:p>
    <w:p w14:paraId="27955A9C" w14:textId="09F02B82" w:rsidR="00EB00E7" w:rsidRPr="001946F6" w:rsidRDefault="00EB00E7" w:rsidP="00560380">
      <w:pPr>
        <w:pStyle w:val="Default"/>
        <w:spacing w:line="480" w:lineRule="auto"/>
        <w:ind w:firstLine="450"/>
        <w:jc w:val="both"/>
        <w:rPr>
          <w:rFonts w:ascii="Times New Roman" w:hAnsi="Times New Roman" w:cs="Times New Roman"/>
        </w:rPr>
      </w:pPr>
      <w:r w:rsidRPr="001946F6">
        <w:rPr>
          <w:rFonts w:ascii="Times New Roman" w:hAnsi="Times New Roman" w:cs="Times New Roman"/>
          <w:b/>
          <w:bCs/>
        </w:rPr>
        <w:t xml:space="preserve">WHEREFORE </w:t>
      </w:r>
      <w:r w:rsidRPr="001946F6">
        <w:rPr>
          <w:rFonts w:ascii="Times New Roman" w:hAnsi="Times New Roman" w:cs="Times New Roman"/>
        </w:rPr>
        <w:t xml:space="preserve">the appellant prays that: </w:t>
      </w:r>
    </w:p>
    <w:p w14:paraId="27C1DFA0" w14:textId="025ADAD0" w:rsidR="00EB00E7" w:rsidRPr="001946F6" w:rsidRDefault="00560380" w:rsidP="008D03CA">
      <w:pPr>
        <w:pStyle w:val="Default"/>
        <w:numPr>
          <w:ilvl w:val="0"/>
          <w:numId w:val="8"/>
        </w:numPr>
        <w:spacing w:line="480" w:lineRule="auto"/>
        <w:ind w:left="709" w:hanging="259"/>
        <w:jc w:val="both"/>
        <w:rPr>
          <w:rFonts w:ascii="Times New Roman" w:hAnsi="Times New Roman" w:cs="Times New Roman"/>
        </w:rPr>
      </w:pPr>
      <w:r>
        <w:rPr>
          <w:rFonts w:ascii="Times New Roman" w:hAnsi="Times New Roman" w:cs="Times New Roman"/>
        </w:rPr>
        <w:lastRenderedPageBreak/>
        <w:t>T</w:t>
      </w:r>
      <w:r w:rsidR="00EB00E7" w:rsidRPr="001946F6">
        <w:rPr>
          <w:rFonts w:ascii="Times New Roman" w:hAnsi="Times New Roman" w:cs="Times New Roman"/>
        </w:rPr>
        <w:t xml:space="preserve">he present appeal be </w:t>
      </w:r>
      <w:r w:rsidR="00AC1A35">
        <w:rPr>
          <w:rFonts w:ascii="Times New Roman" w:hAnsi="Times New Roman" w:cs="Times New Roman"/>
        </w:rPr>
        <w:t>allowed with costs and para</w:t>
      </w:r>
      <w:r w:rsidR="00EB00E7" w:rsidRPr="001946F6">
        <w:rPr>
          <w:rFonts w:ascii="Times New Roman" w:hAnsi="Times New Roman" w:cs="Times New Roman"/>
        </w:rPr>
        <w:t xml:space="preserve">s 2, 3, 4, 5 and 6 of the judgment of the High Court be set aside and substituted with the following:- </w:t>
      </w:r>
    </w:p>
    <w:p w14:paraId="4BE2C6C4" w14:textId="67618D1C" w:rsidR="00D45877" w:rsidRDefault="0011199C" w:rsidP="0040329F">
      <w:pPr>
        <w:pStyle w:val="Default"/>
        <w:ind w:left="1134" w:hanging="283"/>
        <w:jc w:val="both"/>
        <w:rPr>
          <w:rFonts w:ascii="Times New Roman" w:hAnsi="Times New Roman" w:cs="Times New Roman"/>
        </w:rPr>
      </w:pPr>
      <w:r w:rsidRPr="001946F6">
        <w:rPr>
          <w:rFonts w:ascii="Times New Roman" w:hAnsi="Times New Roman" w:cs="Times New Roman"/>
        </w:rPr>
        <w:t>“</w:t>
      </w:r>
      <w:r w:rsidR="00EB00E7" w:rsidRPr="001946F6">
        <w:rPr>
          <w:rFonts w:ascii="Times New Roman" w:hAnsi="Times New Roman" w:cs="Times New Roman"/>
        </w:rPr>
        <w:t xml:space="preserve">2.The defendants shall jointly and severally, the one paying the other to be absolved </w:t>
      </w:r>
      <w:r w:rsidR="0040329F">
        <w:rPr>
          <w:rFonts w:ascii="Times New Roman" w:hAnsi="Times New Roman" w:cs="Times New Roman"/>
        </w:rPr>
        <w:t xml:space="preserve"> </w:t>
      </w:r>
      <w:r w:rsidR="00EB00E7" w:rsidRPr="001946F6">
        <w:rPr>
          <w:rFonts w:ascii="Times New Roman" w:hAnsi="Times New Roman" w:cs="Times New Roman"/>
        </w:rPr>
        <w:t>pay the plaintiff the sum of US$34 545 together with in</w:t>
      </w:r>
      <w:r w:rsidR="0019342D">
        <w:rPr>
          <w:rFonts w:ascii="Times New Roman" w:hAnsi="Times New Roman" w:cs="Times New Roman"/>
        </w:rPr>
        <w:t>terest thereon at the rate of 5 percent</w:t>
      </w:r>
      <w:r w:rsidR="00EB00E7" w:rsidRPr="001946F6">
        <w:rPr>
          <w:rFonts w:ascii="Times New Roman" w:hAnsi="Times New Roman" w:cs="Times New Roman"/>
        </w:rPr>
        <w:t xml:space="preserve"> per annum from 1 August 2013 to the date of full and final payment. </w:t>
      </w:r>
    </w:p>
    <w:p w14:paraId="07D788E0" w14:textId="77777777" w:rsidR="008D03CA" w:rsidRDefault="008D03CA" w:rsidP="008D03CA">
      <w:pPr>
        <w:pStyle w:val="Default"/>
        <w:ind w:left="1134" w:hanging="414"/>
        <w:jc w:val="both"/>
        <w:rPr>
          <w:rFonts w:ascii="Times New Roman" w:hAnsi="Times New Roman" w:cs="Times New Roman"/>
        </w:rPr>
      </w:pPr>
    </w:p>
    <w:p w14:paraId="7B568BC7" w14:textId="29564ADA" w:rsidR="00D45877" w:rsidRDefault="0040329F" w:rsidP="0040329F">
      <w:pPr>
        <w:pStyle w:val="Default"/>
        <w:spacing w:after="167"/>
        <w:ind w:left="1276" w:hanging="283"/>
        <w:jc w:val="both"/>
        <w:rPr>
          <w:rFonts w:ascii="Times New Roman" w:hAnsi="Times New Roman" w:cs="Times New Roman"/>
        </w:rPr>
      </w:pPr>
      <w:proofErr w:type="gramStart"/>
      <w:r>
        <w:rPr>
          <w:rFonts w:ascii="Times New Roman" w:hAnsi="Times New Roman" w:cs="Times New Roman"/>
        </w:rPr>
        <w:t>3.</w:t>
      </w:r>
      <w:r w:rsidR="0093705D" w:rsidRPr="001946F6">
        <w:rPr>
          <w:rFonts w:ascii="Times New Roman" w:hAnsi="Times New Roman" w:cs="Times New Roman"/>
        </w:rPr>
        <w:t>The</w:t>
      </w:r>
      <w:proofErr w:type="gramEnd"/>
      <w:r w:rsidR="00EB00E7" w:rsidRPr="001946F6">
        <w:rPr>
          <w:rFonts w:ascii="Times New Roman" w:hAnsi="Times New Roman" w:cs="Times New Roman"/>
        </w:rPr>
        <w:t xml:space="preserve"> defendants shall jointly and severally the one paying the other to be </w:t>
      </w:r>
      <w:r w:rsidR="00E67056" w:rsidRPr="001946F6">
        <w:rPr>
          <w:rFonts w:ascii="Times New Roman" w:hAnsi="Times New Roman" w:cs="Times New Roman"/>
        </w:rPr>
        <w:t xml:space="preserve">absolved </w:t>
      </w:r>
      <w:r w:rsidR="00E67056">
        <w:rPr>
          <w:rFonts w:ascii="Times New Roman" w:hAnsi="Times New Roman" w:cs="Times New Roman"/>
        </w:rPr>
        <w:t>pay</w:t>
      </w:r>
      <w:r w:rsidR="00EB00E7" w:rsidRPr="001946F6">
        <w:rPr>
          <w:rFonts w:ascii="Times New Roman" w:hAnsi="Times New Roman" w:cs="Times New Roman"/>
        </w:rPr>
        <w:t xml:space="preserve"> the plaintiff the sum of US$35 per day from 1 August 2013 to the date of their ejectment from the plaintiff’s premises namely Cutty Sark Hotel, Kariba. </w:t>
      </w:r>
    </w:p>
    <w:p w14:paraId="2D8494FA" w14:textId="110408A2" w:rsidR="00560380" w:rsidRDefault="0040329F" w:rsidP="0040329F">
      <w:pPr>
        <w:pStyle w:val="Default"/>
        <w:spacing w:after="167"/>
        <w:ind w:left="1276" w:hanging="283"/>
        <w:jc w:val="both"/>
        <w:rPr>
          <w:rFonts w:ascii="Times New Roman" w:hAnsi="Times New Roman" w:cs="Times New Roman"/>
        </w:rPr>
      </w:pPr>
      <w:proofErr w:type="gramStart"/>
      <w:r>
        <w:rPr>
          <w:rFonts w:ascii="Times New Roman" w:hAnsi="Times New Roman" w:cs="Times New Roman"/>
        </w:rPr>
        <w:t>4.</w:t>
      </w:r>
      <w:r w:rsidR="00DD336C">
        <w:rPr>
          <w:rFonts w:ascii="Times New Roman" w:hAnsi="Times New Roman" w:cs="Times New Roman"/>
        </w:rPr>
        <w:t>The</w:t>
      </w:r>
      <w:proofErr w:type="gramEnd"/>
      <w:r w:rsidR="00DD336C">
        <w:rPr>
          <w:rFonts w:ascii="Times New Roman" w:hAnsi="Times New Roman" w:cs="Times New Roman"/>
        </w:rPr>
        <w:t xml:space="preserve"> second</w:t>
      </w:r>
      <w:r w:rsidR="00EB00E7" w:rsidRPr="001946F6">
        <w:rPr>
          <w:rFonts w:ascii="Times New Roman" w:hAnsi="Times New Roman" w:cs="Times New Roman"/>
        </w:rPr>
        <w:t xml:space="preserve"> defendant’s counterclaim against the plaintiff be and is hereby dismissed. </w:t>
      </w:r>
    </w:p>
    <w:p w14:paraId="5573C865" w14:textId="77777777" w:rsidR="001A68A2" w:rsidRDefault="00EB00E7" w:rsidP="0040329F">
      <w:pPr>
        <w:pStyle w:val="Default"/>
        <w:spacing w:after="167"/>
        <w:ind w:left="1276" w:hanging="283"/>
        <w:jc w:val="both"/>
        <w:rPr>
          <w:rFonts w:ascii="Times New Roman" w:hAnsi="Times New Roman" w:cs="Times New Roman"/>
          <w:color w:val="auto"/>
        </w:rPr>
      </w:pPr>
      <w:r w:rsidRPr="001946F6">
        <w:rPr>
          <w:rFonts w:ascii="Times New Roman" w:hAnsi="Times New Roman" w:cs="Times New Roman"/>
        </w:rPr>
        <w:t xml:space="preserve">5. The defendants shall bear the costs of this suit jointly and severally, the one paying the other to be absolved. </w:t>
      </w:r>
      <w:r w:rsidR="00C06D09" w:rsidRPr="001946F6">
        <w:rPr>
          <w:rFonts w:ascii="Times New Roman" w:hAnsi="Times New Roman" w:cs="Times New Roman"/>
          <w:color w:val="auto"/>
        </w:rPr>
        <w:t>”</w:t>
      </w:r>
    </w:p>
    <w:p w14:paraId="5738A55A" w14:textId="77777777" w:rsidR="001A68A2" w:rsidRDefault="001A68A2" w:rsidP="00EF7F3B">
      <w:pPr>
        <w:pStyle w:val="Default"/>
        <w:spacing w:after="167" w:line="480" w:lineRule="auto"/>
        <w:ind w:left="993" w:hanging="273"/>
        <w:jc w:val="both"/>
        <w:rPr>
          <w:rFonts w:ascii="Times New Roman" w:hAnsi="Times New Roman" w:cs="Times New Roman"/>
          <w:color w:val="auto"/>
        </w:rPr>
      </w:pPr>
    </w:p>
    <w:p w14:paraId="2DB0F5DB" w14:textId="55DBB769" w:rsidR="00D84597" w:rsidRPr="00E67056" w:rsidRDefault="00D84597" w:rsidP="001A68A2">
      <w:pPr>
        <w:pStyle w:val="Default"/>
        <w:spacing w:after="167"/>
        <w:jc w:val="both"/>
        <w:rPr>
          <w:rFonts w:ascii="Times New Roman" w:hAnsi="Times New Roman" w:cs="Times New Roman"/>
          <w:b/>
          <w:bCs/>
          <w:color w:val="auto"/>
          <w:u w:val="single"/>
        </w:rPr>
      </w:pPr>
      <w:r w:rsidRPr="00E67056">
        <w:rPr>
          <w:rFonts w:ascii="Times New Roman" w:hAnsi="Times New Roman" w:cs="Times New Roman"/>
          <w:b/>
          <w:bCs/>
          <w:color w:val="auto"/>
          <w:u w:val="single"/>
        </w:rPr>
        <w:t xml:space="preserve">SUBMISSIONS BEFORE THIS COURT </w:t>
      </w:r>
    </w:p>
    <w:p w14:paraId="78D497CA" w14:textId="77777777" w:rsidR="00D84597" w:rsidRPr="001946F6" w:rsidRDefault="00D84597" w:rsidP="001A68A2">
      <w:pPr>
        <w:pStyle w:val="Default"/>
        <w:spacing w:line="480" w:lineRule="auto"/>
        <w:jc w:val="both"/>
        <w:rPr>
          <w:rFonts w:ascii="Times New Roman" w:hAnsi="Times New Roman" w:cs="Times New Roman"/>
          <w:b/>
          <w:bCs/>
          <w:color w:val="auto"/>
        </w:rPr>
      </w:pPr>
      <w:r w:rsidRPr="001946F6">
        <w:rPr>
          <w:rFonts w:ascii="Times New Roman" w:hAnsi="Times New Roman" w:cs="Times New Roman"/>
          <w:b/>
          <w:bCs/>
          <w:color w:val="auto"/>
        </w:rPr>
        <w:t xml:space="preserve">Submissions by the appellant </w:t>
      </w:r>
    </w:p>
    <w:p w14:paraId="239F021F" w14:textId="570AECD3" w:rsidR="00D45877" w:rsidRDefault="004E4F02" w:rsidP="004E4F02">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14</w:t>
      </w:r>
      <w:proofErr w:type="gramStart"/>
      <w:r>
        <w:rPr>
          <w:rFonts w:ascii="Times New Roman" w:hAnsi="Times New Roman" w:cs="Times New Roman"/>
          <w:color w:val="auto"/>
        </w:rPr>
        <w:t>.</w:t>
      </w:r>
      <w:r w:rsidR="00752BC6" w:rsidRPr="001946F6">
        <w:rPr>
          <w:rFonts w:ascii="Times New Roman" w:hAnsi="Times New Roman" w:cs="Times New Roman"/>
          <w:color w:val="auto"/>
        </w:rPr>
        <w:t>Miss</w:t>
      </w:r>
      <w:proofErr w:type="gramEnd"/>
      <w:r w:rsidR="00752BC6" w:rsidRPr="001946F6">
        <w:rPr>
          <w:rFonts w:ascii="Times New Roman" w:hAnsi="Times New Roman" w:cs="Times New Roman"/>
          <w:color w:val="auto"/>
        </w:rPr>
        <w:t xml:space="preserve"> </w:t>
      </w:r>
      <w:proofErr w:type="spellStart"/>
      <w:r w:rsidR="00752BC6" w:rsidRPr="001946F6">
        <w:rPr>
          <w:rFonts w:ascii="Times New Roman" w:hAnsi="Times New Roman" w:cs="Times New Roman"/>
          <w:i/>
          <w:iCs/>
          <w:color w:val="auto"/>
        </w:rPr>
        <w:t>Mahere</w:t>
      </w:r>
      <w:proofErr w:type="spellEnd"/>
      <w:r w:rsidR="00752BC6" w:rsidRPr="001946F6">
        <w:rPr>
          <w:rFonts w:ascii="Times New Roman" w:hAnsi="Times New Roman" w:cs="Times New Roman"/>
          <w:color w:val="auto"/>
        </w:rPr>
        <w:t xml:space="preserve">, </w:t>
      </w:r>
      <w:r w:rsidR="00D84597" w:rsidRPr="001946F6">
        <w:rPr>
          <w:rFonts w:ascii="Times New Roman" w:hAnsi="Times New Roman" w:cs="Times New Roman"/>
          <w:color w:val="auto"/>
        </w:rPr>
        <w:t>for the appellant</w:t>
      </w:r>
      <w:r w:rsidR="00752BC6" w:rsidRPr="001946F6">
        <w:rPr>
          <w:rFonts w:ascii="Times New Roman" w:hAnsi="Times New Roman" w:cs="Times New Roman"/>
          <w:color w:val="auto"/>
        </w:rPr>
        <w:t>,</w:t>
      </w:r>
      <w:r w:rsidR="00D84597" w:rsidRPr="001946F6">
        <w:rPr>
          <w:rFonts w:ascii="Times New Roman" w:hAnsi="Times New Roman" w:cs="Times New Roman"/>
          <w:color w:val="auto"/>
        </w:rPr>
        <w:t xml:space="preserve"> submitted </w:t>
      </w:r>
      <w:r w:rsidR="00E67056">
        <w:rPr>
          <w:rFonts w:ascii="Times New Roman" w:hAnsi="Times New Roman" w:cs="Times New Roman"/>
          <w:color w:val="auto"/>
        </w:rPr>
        <w:t>as follows.</w:t>
      </w:r>
      <w:r w:rsidR="00D36367" w:rsidRPr="001946F6">
        <w:rPr>
          <w:rFonts w:ascii="Times New Roman" w:hAnsi="Times New Roman" w:cs="Times New Roman"/>
          <w:color w:val="auto"/>
        </w:rPr>
        <w:t xml:space="preserve"> </w:t>
      </w:r>
      <w:r w:rsidR="00E67056">
        <w:rPr>
          <w:rFonts w:ascii="Times New Roman" w:hAnsi="Times New Roman" w:cs="Times New Roman"/>
          <w:color w:val="auto"/>
        </w:rPr>
        <w:t xml:space="preserve"> </w:t>
      </w:r>
      <w:r w:rsidR="00D36367" w:rsidRPr="001946F6">
        <w:rPr>
          <w:rFonts w:ascii="Times New Roman" w:hAnsi="Times New Roman" w:cs="Times New Roman"/>
          <w:color w:val="auto"/>
        </w:rPr>
        <w:t>T</w:t>
      </w:r>
      <w:r w:rsidR="00752BC6" w:rsidRPr="001946F6">
        <w:rPr>
          <w:rFonts w:ascii="Times New Roman" w:hAnsi="Times New Roman" w:cs="Times New Roman"/>
        </w:rPr>
        <w:t xml:space="preserve">he court </w:t>
      </w:r>
      <w:r w:rsidR="00752BC6" w:rsidRPr="001946F6">
        <w:rPr>
          <w:rFonts w:ascii="Times New Roman" w:hAnsi="Times New Roman" w:cs="Times New Roman"/>
          <w:i/>
          <w:iCs/>
        </w:rPr>
        <w:t xml:space="preserve">a quo </w:t>
      </w:r>
      <w:r w:rsidR="00752BC6" w:rsidRPr="001946F6">
        <w:rPr>
          <w:rFonts w:ascii="Times New Roman" w:hAnsi="Times New Roman" w:cs="Times New Roman"/>
        </w:rPr>
        <w:t xml:space="preserve">erred in </w:t>
      </w:r>
      <w:r w:rsidR="004014E1" w:rsidRPr="001946F6">
        <w:rPr>
          <w:rFonts w:ascii="Times New Roman" w:hAnsi="Times New Roman" w:cs="Times New Roman"/>
        </w:rPr>
        <w:t xml:space="preserve">that it failed to specify whether the amount awarded to the </w:t>
      </w:r>
      <w:r w:rsidR="00D86E4C" w:rsidRPr="001946F6">
        <w:rPr>
          <w:rFonts w:ascii="Times New Roman" w:hAnsi="Times New Roman" w:cs="Times New Roman"/>
        </w:rPr>
        <w:t>appellant was in United States dollars or in Zimbabwe dollars</w:t>
      </w:r>
      <w:r w:rsidR="00752BC6" w:rsidRPr="001946F6">
        <w:rPr>
          <w:rFonts w:ascii="Times New Roman" w:hAnsi="Times New Roman" w:cs="Times New Roman"/>
        </w:rPr>
        <w:t xml:space="preserve">. </w:t>
      </w:r>
      <w:r w:rsidR="00752BC6" w:rsidRPr="001946F6">
        <w:rPr>
          <w:rFonts w:ascii="Times New Roman" w:hAnsi="Times New Roman" w:cs="Times New Roman"/>
          <w:color w:val="auto"/>
        </w:rPr>
        <w:t xml:space="preserve"> </w:t>
      </w:r>
      <w:r w:rsidR="00E67056">
        <w:rPr>
          <w:rFonts w:ascii="Times New Roman" w:hAnsi="Times New Roman" w:cs="Times New Roman"/>
          <w:color w:val="auto"/>
        </w:rPr>
        <w:t xml:space="preserve"> </w:t>
      </w:r>
      <w:r w:rsidR="00E20AD1" w:rsidRPr="001946F6">
        <w:rPr>
          <w:rFonts w:ascii="Times New Roman" w:hAnsi="Times New Roman" w:cs="Times New Roman"/>
          <w:color w:val="auto"/>
        </w:rPr>
        <w:t xml:space="preserve">It was therefore uncertain in which currency </w:t>
      </w:r>
      <w:r w:rsidR="00720656" w:rsidRPr="001946F6">
        <w:rPr>
          <w:rFonts w:ascii="Times New Roman" w:hAnsi="Times New Roman" w:cs="Times New Roman"/>
          <w:color w:val="auto"/>
        </w:rPr>
        <w:t>a writ would be issued.</w:t>
      </w:r>
    </w:p>
    <w:p w14:paraId="0BB9C5BB" w14:textId="77777777" w:rsidR="00E67056" w:rsidRDefault="00E67056" w:rsidP="004D4982">
      <w:pPr>
        <w:pStyle w:val="Default"/>
        <w:spacing w:line="480" w:lineRule="auto"/>
        <w:ind w:left="420"/>
        <w:jc w:val="both"/>
        <w:rPr>
          <w:rFonts w:ascii="Times New Roman" w:hAnsi="Times New Roman" w:cs="Times New Roman"/>
          <w:color w:val="auto"/>
        </w:rPr>
      </w:pPr>
    </w:p>
    <w:p w14:paraId="21CBE55E" w14:textId="7ECDF5E3" w:rsidR="00560380" w:rsidRPr="00E67056" w:rsidRDefault="004E4F02" w:rsidP="004E4F02">
      <w:pPr>
        <w:pStyle w:val="Default"/>
        <w:spacing w:line="480" w:lineRule="auto"/>
        <w:ind w:left="284" w:hanging="284"/>
        <w:jc w:val="both"/>
        <w:rPr>
          <w:rFonts w:ascii="Times New Roman" w:hAnsi="Times New Roman" w:cs="Times New Roman"/>
          <w:color w:val="auto"/>
        </w:rPr>
      </w:pPr>
      <w:r>
        <w:rPr>
          <w:rFonts w:ascii="Times New Roman" w:hAnsi="Times New Roman" w:cs="Times New Roman"/>
          <w:lang w:val="en-US"/>
        </w:rPr>
        <w:t>15</w:t>
      </w:r>
      <w:proofErr w:type="gramStart"/>
      <w:r>
        <w:rPr>
          <w:rFonts w:ascii="Times New Roman" w:hAnsi="Times New Roman" w:cs="Times New Roman"/>
          <w:lang w:val="en-US"/>
        </w:rPr>
        <w:t>.</w:t>
      </w:r>
      <w:r w:rsidR="00826E2D" w:rsidRPr="00D45877">
        <w:rPr>
          <w:rFonts w:ascii="Times New Roman" w:hAnsi="Times New Roman" w:cs="Times New Roman"/>
          <w:lang w:val="en-US"/>
        </w:rPr>
        <w:t>The</w:t>
      </w:r>
      <w:proofErr w:type="gramEnd"/>
      <w:r w:rsidR="00826E2D" w:rsidRPr="00D45877">
        <w:rPr>
          <w:rFonts w:ascii="Times New Roman" w:hAnsi="Times New Roman" w:cs="Times New Roman"/>
          <w:lang w:val="en-US"/>
        </w:rPr>
        <w:t xml:space="preserve"> appellant </w:t>
      </w:r>
      <w:r w:rsidR="0008149F" w:rsidRPr="00D45877">
        <w:rPr>
          <w:rFonts w:ascii="Times New Roman" w:hAnsi="Times New Roman" w:cs="Times New Roman"/>
          <w:lang w:val="en-US"/>
        </w:rPr>
        <w:t xml:space="preserve">had </w:t>
      </w:r>
      <w:r w:rsidR="00627549" w:rsidRPr="00D45877">
        <w:rPr>
          <w:rFonts w:ascii="Times New Roman" w:hAnsi="Times New Roman" w:cs="Times New Roman"/>
          <w:lang w:val="en-US"/>
        </w:rPr>
        <w:t>prayed</w:t>
      </w:r>
      <w:r w:rsidR="00826E2D" w:rsidRPr="00D45877">
        <w:rPr>
          <w:rFonts w:ascii="Times New Roman" w:hAnsi="Times New Roman" w:cs="Times New Roman"/>
          <w:lang w:val="en-US"/>
        </w:rPr>
        <w:t xml:space="preserve"> </w:t>
      </w:r>
      <w:r w:rsidR="0008149F" w:rsidRPr="00EA4F6D">
        <w:rPr>
          <w:rFonts w:ascii="Times New Roman" w:hAnsi="Times New Roman" w:cs="Times New Roman"/>
          <w:i/>
          <w:iCs/>
          <w:lang w:val="en-US"/>
        </w:rPr>
        <w:t>a quo</w:t>
      </w:r>
      <w:r w:rsidR="0008149F" w:rsidRPr="00D45877">
        <w:rPr>
          <w:rFonts w:ascii="Times New Roman" w:hAnsi="Times New Roman" w:cs="Times New Roman"/>
          <w:lang w:val="en-US"/>
        </w:rPr>
        <w:t xml:space="preserve"> </w:t>
      </w:r>
      <w:r w:rsidR="00826E2D" w:rsidRPr="00D45877">
        <w:rPr>
          <w:rFonts w:ascii="Times New Roman" w:hAnsi="Times New Roman" w:cs="Times New Roman"/>
          <w:lang w:val="en-US"/>
        </w:rPr>
        <w:t>for an order against the first and second respondents jointly and severally</w:t>
      </w:r>
      <w:r w:rsidR="00EA4F6D">
        <w:rPr>
          <w:rFonts w:ascii="Times New Roman" w:hAnsi="Times New Roman" w:cs="Times New Roman"/>
          <w:lang w:val="en-US"/>
        </w:rPr>
        <w:t>,</w:t>
      </w:r>
      <w:r w:rsidR="00826E2D" w:rsidRPr="00D45877">
        <w:rPr>
          <w:rFonts w:ascii="Times New Roman" w:hAnsi="Times New Roman" w:cs="Times New Roman"/>
          <w:lang w:val="en-US"/>
        </w:rPr>
        <w:t xml:space="preserve"> but </w:t>
      </w:r>
      <w:r w:rsidR="00627549" w:rsidRPr="00D45877">
        <w:rPr>
          <w:rFonts w:ascii="Times New Roman" w:hAnsi="Times New Roman" w:cs="Times New Roman"/>
          <w:lang w:val="en-US"/>
        </w:rPr>
        <w:t xml:space="preserve">the </w:t>
      </w:r>
      <w:r w:rsidR="00826E2D" w:rsidRPr="00D45877">
        <w:rPr>
          <w:rFonts w:ascii="Times New Roman" w:hAnsi="Times New Roman" w:cs="Times New Roman"/>
          <w:lang w:val="en-US"/>
        </w:rPr>
        <w:t xml:space="preserve">court </w:t>
      </w:r>
      <w:r w:rsidR="00826E2D" w:rsidRPr="00D45877">
        <w:rPr>
          <w:rFonts w:ascii="Times New Roman" w:hAnsi="Times New Roman" w:cs="Times New Roman"/>
          <w:i/>
          <w:iCs/>
          <w:lang w:val="en-US"/>
        </w:rPr>
        <w:t>a quo</w:t>
      </w:r>
      <w:r w:rsidR="00826E2D" w:rsidRPr="00D45877">
        <w:rPr>
          <w:rFonts w:ascii="Times New Roman" w:hAnsi="Times New Roman" w:cs="Times New Roman"/>
          <w:lang w:val="en-US"/>
        </w:rPr>
        <w:t xml:space="preserve"> issue</w:t>
      </w:r>
      <w:r w:rsidR="00D10A42">
        <w:rPr>
          <w:rFonts w:ascii="Times New Roman" w:hAnsi="Times New Roman" w:cs="Times New Roman"/>
          <w:lang w:val="en-US"/>
        </w:rPr>
        <w:t>d</w:t>
      </w:r>
      <w:r w:rsidR="00826E2D" w:rsidRPr="00D45877">
        <w:rPr>
          <w:rFonts w:ascii="Times New Roman" w:hAnsi="Times New Roman" w:cs="Times New Roman"/>
          <w:lang w:val="en-US"/>
        </w:rPr>
        <w:t xml:space="preserve"> an order against the </w:t>
      </w:r>
      <w:r w:rsidR="00EA4F6D">
        <w:rPr>
          <w:rFonts w:ascii="Times New Roman" w:hAnsi="Times New Roman" w:cs="Times New Roman"/>
          <w:lang w:val="en-US"/>
        </w:rPr>
        <w:t>second</w:t>
      </w:r>
      <w:r w:rsidR="00826E2D" w:rsidRPr="00D45877">
        <w:rPr>
          <w:rFonts w:ascii="Times New Roman" w:hAnsi="Times New Roman" w:cs="Times New Roman"/>
          <w:lang w:val="en-US"/>
        </w:rPr>
        <w:t xml:space="preserve"> respondent </w:t>
      </w:r>
      <w:r w:rsidR="00627549" w:rsidRPr="00D45877">
        <w:rPr>
          <w:rFonts w:ascii="Times New Roman" w:hAnsi="Times New Roman" w:cs="Times New Roman"/>
          <w:lang w:val="en-US"/>
        </w:rPr>
        <w:t xml:space="preserve">only </w:t>
      </w:r>
      <w:r w:rsidR="002E5B05" w:rsidRPr="00D45877">
        <w:rPr>
          <w:rFonts w:ascii="Times New Roman" w:hAnsi="Times New Roman" w:cs="Times New Roman"/>
          <w:lang w:val="en-US"/>
        </w:rPr>
        <w:t xml:space="preserve">yet </w:t>
      </w:r>
      <w:r w:rsidR="00F969BA" w:rsidRPr="00D45877">
        <w:rPr>
          <w:rFonts w:ascii="Times New Roman" w:hAnsi="Times New Roman" w:cs="Times New Roman"/>
          <w:lang w:val="en-US"/>
        </w:rPr>
        <w:t xml:space="preserve">all the evidence pointed to the fact </w:t>
      </w:r>
      <w:r w:rsidR="00C63749">
        <w:rPr>
          <w:rFonts w:ascii="Times New Roman" w:hAnsi="Times New Roman" w:cs="Times New Roman"/>
          <w:lang w:val="en-US"/>
        </w:rPr>
        <w:t>that it</w:t>
      </w:r>
      <w:r w:rsidR="00627549" w:rsidRPr="00D45877">
        <w:rPr>
          <w:rFonts w:ascii="Times New Roman" w:hAnsi="Times New Roman" w:cs="Times New Roman"/>
          <w:lang w:val="en-US"/>
        </w:rPr>
        <w:t xml:space="preserve"> was the </w:t>
      </w:r>
      <w:r w:rsidR="00EA4F6D">
        <w:rPr>
          <w:rFonts w:ascii="Times New Roman" w:hAnsi="Times New Roman" w:cs="Times New Roman"/>
          <w:lang w:val="en-US"/>
        </w:rPr>
        <w:t>first</w:t>
      </w:r>
      <w:r w:rsidR="00627549" w:rsidRPr="00D45877">
        <w:rPr>
          <w:rFonts w:ascii="Times New Roman" w:hAnsi="Times New Roman" w:cs="Times New Roman"/>
          <w:lang w:val="en-US"/>
        </w:rPr>
        <w:t xml:space="preserve"> respondent who was in illegal occupation of the room</w:t>
      </w:r>
      <w:r w:rsidR="00F969BA" w:rsidRPr="00D45877">
        <w:rPr>
          <w:rFonts w:ascii="Times New Roman" w:hAnsi="Times New Roman" w:cs="Times New Roman"/>
          <w:lang w:val="en-US"/>
        </w:rPr>
        <w:t xml:space="preserve"> and he failed to move out when requested to do so</w:t>
      </w:r>
      <w:r w:rsidR="001C6523" w:rsidRPr="00D45877">
        <w:rPr>
          <w:rFonts w:ascii="Times New Roman" w:hAnsi="Times New Roman" w:cs="Times New Roman"/>
          <w:lang w:val="en-US"/>
        </w:rPr>
        <w:t xml:space="preserve">. </w:t>
      </w:r>
      <w:r w:rsidR="00E67056">
        <w:rPr>
          <w:rFonts w:ascii="Times New Roman" w:hAnsi="Times New Roman" w:cs="Times New Roman"/>
          <w:lang w:val="en-US"/>
        </w:rPr>
        <w:t xml:space="preserve"> </w:t>
      </w:r>
      <w:r w:rsidR="001C6523" w:rsidRPr="00D45877">
        <w:rPr>
          <w:rFonts w:ascii="Times New Roman" w:hAnsi="Times New Roman" w:cs="Times New Roman"/>
          <w:lang w:val="en-US"/>
        </w:rPr>
        <w:t xml:space="preserve">The court </w:t>
      </w:r>
      <w:r w:rsidR="001C6523" w:rsidRPr="00D45877">
        <w:rPr>
          <w:rFonts w:ascii="Times New Roman" w:hAnsi="Times New Roman" w:cs="Times New Roman"/>
          <w:i/>
          <w:iCs/>
          <w:lang w:val="en-US"/>
        </w:rPr>
        <w:t xml:space="preserve">a quo </w:t>
      </w:r>
      <w:r w:rsidR="001C6523" w:rsidRPr="00D45877">
        <w:rPr>
          <w:rFonts w:ascii="Times New Roman" w:hAnsi="Times New Roman" w:cs="Times New Roman"/>
          <w:lang w:val="en-US"/>
        </w:rPr>
        <w:t xml:space="preserve">ought to have found </w:t>
      </w:r>
      <w:r w:rsidR="001C6523" w:rsidRPr="00D45877">
        <w:rPr>
          <w:rFonts w:ascii="Times New Roman" w:hAnsi="Times New Roman" w:cs="Times New Roman"/>
        </w:rPr>
        <w:t>the first respondent liable for payment of damages jointly and severally with the second respondent.</w:t>
      </w:r>
    </w:p>
    <w:p w14:paraId="7991CD46" w14:textId="77777777" w:rsidR="00E67056" w:rsidRPr="00D45877" w:rsidRDefault="00E67056" w:rsidP="004D4982">
      <w:pPr>
        <w:pStyle w:val="Default"/>
        <w:ind w:left="420"/>
        <w:jc w:val="both"/>
        <w:rPr>
          <w:rFonts w:ascii="Times New Roman" w:hAnsi="Times New Roman" w:cs="Times New Roman"/>
          <w:color w:val="auto"/>
        </w:rPr>
      </w:pPr>
    </w:p>
    <w:p w14:paraId="4A475105" w14:textId="30E402B9" w:rsidR="00F969BA" w:rsidRPr="009C4A5C" w:rsidRDefault="004E4F02" w:rsidP="004E4F02">
      <w:pPr>
        <w:pStyle w:val="Default"/>
        <w:spacing w:line="480" w:lineRule="auto"/>
        <w:ind w:left="284" w:hanging="284"/>
        <w:jc w:val="both"/>
        <w:rPr>
          <w:rFonts w:ascii="Times New Roman" w:hAnsi="Times New Roman" w:cs="Times New Roman"/>
          <w:color w:val="auto"/>
        </w:rPr>
      </w:pPr>
      <w:r>
        <w:rPr>
          <w:rFonts w:ascii="Times New Roman" w:hAnsi="Times New Roman" w:cs="Times New Roman"/>
          <w:lang w:val="en-US"/>
        </w:rPr>
        <w:t>16</w:t>
      </w:r>
      <w:proofErr w:type="gramStart"/>
      <w:r>
        <w:rPr>
          <w:rFonts w:ascii="Times New Roman" w:hAnsi="Times New Roman" w:cs="Times New Roman"/>
          <w:lang w:val="en-US"/>
        </w:rPr>
        <w:t>.</w:t>
      </w:r>
      <w:r w:rsidR="002E5B05" w:rsidRPr="00560380">
        <w:rPr>
          <w:rFonts w:ascii="Times New Roman" w:hAnsi="Times New Roman" w:cs="Times New Roman"/>
          <w:lang w:val="en-US"/>
        </w:rPr>
        <w:t>There</w:t>
      </w:r>
      <w:proofErr w:type="gramEnd"/>
      <w:r w:rsidR="002E5B05" w:rsidRPr="00560380">
        <w:rPr>
          <w:rFonts w:ascii="Times New Roman" w:hAnsi="Times New Roman" w:cs="Times New Roman"/>
          <w:lang w:val="en-US"/>
        </w:rPr>
        <w:t xml:space="preserve"> was no basis for the court </w:t>
      </w:r>
      <w:r w:rsidR="002E5B05" w:rsidRPr="00560380">
        <w:rPr>
          <w:rFonts w:ascii="Times New Roman" w:hAnsi="Times New Roman" w:cs="Times New Roman"/>
          <w:i/>
          <w:iCs/>
          <w:lang w:val="en-US"/>
        </w:rPr>
        <w:t xml:space="preserve">a quo </w:t>
      </w:r>
      <w:r w:rsidR="002E5B05" w:rsidRPr="00560380">
        <w:rPr>
          <w:rFonts w:ascii="Times New Roman" w:hAnsi="Times New Roman" w:cs="Times New Roman"/>
          <w:lang w:val="en-US"/>
        </w:rPr>
        <w:t xml:space="preserve">to grant an order in </w:t>
      </w:r>
      <w:proofErr w:type="spellStart"/>
      <w:r w:rsidR="002E5B05" w:rsidRPr="00560380">
        <w:rPr>
          <w:rFonts w:ascii="Times New Roman" w:hAnsi="Times New Roman" w:cs="Times New Roman"/>
          <w:lang w:val="en-US"/>
        </w:rPr>
        <w:t>favour</w:t>
      </w:r>
      <w:proofErr w:type="spellEnd"/>
      <w:r w:rsidR="002E5B05" w:rsidRPr="00560380">
        <w:rPr>
          <w:rFonts w:ascii="Times New Roman" w:hAnsi="Times New Roman" w:cs="Times New Roman"/>
          <w:lang w:val="en-US"/>
        </w:rPr>
        <w:t xml:space="preserve"> of the respondents for the payment of $ 885 875.  The respondents did not claim such an amount in any of the pleadings before the court </w:t>
      </w:r>
      <w:r w:rsidR="002E5B05" w:rsidRPr="00560380">
        <w:rPr>
          <w:rFonts w:ascii="Times New Roman" w:hAnsi="Times New Roman" w:cs="Times New Roman"/>
          <w:i/>
          <w:iCs/>
          <w:lang w:val="en-US"/>
        </w:rPr>
        <w:t>a quo</w:t>
      </w:r>
      <w:r w:rsidR="002E5B05" w:rsidRPr="00560380">
        <w:rPr>
          <w:rFonts w:ascii="Times New Roman" w:hAnsi="Times New Roman" w:cs="Times New Roman"/>
          <w:lang w:val="en-US"/>
        </w:rPr>
        <w:t xml:space="preserve">. Further, </w:t>
      </w:r>
      <w:r w:rsidR="00D84597" w:rsidRPr="00560380">
        <w:rPr>
          <w:rFonts w:ascii="Times New Roman" w:hAnsi="Times New Roman" w:cs="Times New Roman"/>
        </w:rPr>
        <w:t xml:space="preserve">there was no </w:t>
      </w:r>
      <w:r w:rsidR="00A00FE8" w:rsidRPr="00560380">
        <w:rPr>
          <w:rFonts w:ascii="Times New Roman" w:hAnsi="Times New Roman" w:cs="Times New Roman"/>
        </w:rPr>
        <w:t>agreement</w:t>
      </w:r>
      <w:r w:rsidR="00D84597" w:rsidRPr="00560380">
        <w:rPr>
          <w:rFonts w:ascii="Times New Roman" w:hAnsi="Times New Roman" w:cs="Times New Roman"/>
        </w:rPr>
        <w:t xml:space="preserve"> between the parties for the payment </w:t>
      </w:r>
      <w:r w:rsidR="00D84597" w:rsidRPr="00560380">
        <w:rPr>
          <w:rFonts w:ascii="Times New Roman" w:hAnsi="Times New Roman" w:cs="Times New Roman"/>
        </w:rPr>
        <w:lastRenderedPageBreak/>
        <w:t xml:space="preserve">of </w:t>
      </w:r>
      <w:r w:rsidR="001051F9" w:rsidRPr="00560380">
        <w:rPr>
          <w:rFonts w:ascii="Times New Roman" w:hAnsi="Times New Roman" w:cs="Times New Roman"/>
        </w:rPr>
        <w:t>the amount</w:t>
      </w:r>
      <w:r w:rsidR="00D84597" w:rsidRPr="00560380">
        <w:rPr>
          <w:rFonts w:ascii="Times New Roman" w:hAnsi="Times New Roman" w:cs="Times New Roman"/>
        </w:rPr>
        <w:t xml:space="preserve"> for professional services by the respondents</w:t>
      </w:r>
      <w:r w:rsidR="001051F9" w:rsidRPr="00560380">
        <w:rPr>
          <w:rFonts w:ascii="Times New Roman" w:hAnsi="Times New Roman" w:cs="Times New Roman"/>
        </w:rPr>
        <w:t xml:space="preserve">. </w:t>
      </w:r>
      <w:r w:rsidR="001C6523" w:rsidRPr="00560380">
        <w:rPr>
          <w:rFonts w:ascii="Times New Roman" w:hAnsi="Times New Roman" w:cs="Times New Roman"/>
        </w:rPr>
        <w:t>The first respondent failed in his evidence</w:t>
      </w:r>
      <w:r w:rsidR="00D10A42">
        <w:rPr>
          <w:rFonts w:ascii="Times New Roman" w:hAnsi="Times New Roman" w:cs="Times New Roman"/>
        </w:rPr>
        <w:t>-</w:t>
      </w:r>
      <w:r w:rsidR="00523DC3" w:rsidRPr="00560380">
        <w:rPr>
          <w:rFonts w:ascii="Times New Roman" w:hAnsi="Times New Roman" w:cs="Times New Roman"/>
        </w:rPr>
        <w:t>in</w:t>
      </w:r>
      <w:r w:rsidR="00D10A42">
        <w:rPr>
          <w:rFonts w:ascii="Times New Roman" w:hAnsi="Times New Roman" w:cs="Times New Roman"/>
        </w:rPr>
        <w:t>-</w:t>
      </w:r>
      <w:r w:rsidR="00523DC3" w:rsidRPr="00560380">
        <w:rPr>
          <w:rFonts w:ascii="Times New Roman" w:hAnsi="Times New Roman" w:cs="Times New Roman"/>
        </w:rPr>
        <w:t xml:space="preserve">chief </w:t>
      </w:r>
      <w:r w:rsidR="00D10A42">
        <w:rPr>
          <w:rFonts w:ascii="Times New Roman" w:hAnsi="Times New Roman" w:cs="Times New Roman"/>
        </w:rPr>
        <w:t xml:space="preserve">to establish </w:t>
      </w:r>
      <w:r w:rsidR="00523DC3" w:rsidRPr="00560380">
        <w:rPr>
          <w:rFonts w:ascii="Times New Roman" w:hAnsi="Times New Roman" w:cs="Times New Roman"/>
        </w:rPr>
        <w:t xml:space="preserve">what the terms of the </w:t>
      </w:r>
      <w:r w:rsidR="00A00FE8" w:rsidRPr="00560380">
        <w:rPr>
          <w:rFonts w:ascii="Times New Roman" w:hAnsi="Times New Roman" w:cs="Times New Roman"/>
        </w:rPr>
        <w:t>agreement</w:t>
      </w:r>
      <w:r w:rsidR="00523DC3" w:rsidRPr="00560380">
        <w:rPr>
          <w:rFonts w:ascii="Times New Roman" w:hAnsi="Times New Roman" w:cs="Times New Roman"/>
        </w:rPr>
        <w:t xml:space="preserve"> were</w:t>
      </w:r>
      <w:r w:rsidR="00DB440C">
        <w:rPr>
          <w:rFonts w:ascii="Times New Roman" w:hAnsi="Times New Roman" w:cs="Times New Roman"/>
        </w:rPr>
        <w:t xml:space="preserve"> and</w:t>
      </w:r>
      <w:r w:rsidR="00523DC3" w:rsidRPr="00560380">
        <w:rPr>
          <w:rFonts w:ascii="Times New Roman" w:hAnsi="Times New Roman" w:cs="Times New Roman"/>
        </w:rPr>
        <w:t xml:space="preserve"> when and where the </w:t>
      </w:r>
      <w:r w:rsidR="00A00FE8" w:rsidRPr="00560380">
        <w:rPr>
          <w:rFonts w:ascii="Times New Roman" w:hAnsi="Times New Roman" w:cs="Times New Roman"/>
        </w:rPr>
        <w:t>agreement</w:t>
      </w:r>
      <w:r w:rsidR="00523DC3" w:rsidRPr="00560380">
        <w:rPr>
          <w:rFonts w:ascii="Times New Roman" w:hAnsi="Times New Roman" w:cs="Times New Roman"/>
        </w:rPr>
        <w:t xml:space="preserve"> was concluded. </w:t>
      </w:r>
      <w:r w:rsidR="00E67056">
        <w:rPr>
          <w:rFonts w:ascii="Times New Roman" w:hAnsi="Times New Roman" w:cs="Times New Roman"/>
        </w:rPr>
        <w:t xml:space="preserve"> </w:t>
      </w:r>
      <w:r w:rsidR="001051F9" w:rsidRPr="00560380">
        <w:rPr>
          <w:rFonts w:ascii="Times New Roman" w:hAnsi="Times New Roman" w:cs="Times New Roman"/>
        </w:rPr>
        <w:t>T</w:t>
      </w:r>
      <w:r w:rsidR="00D84597" w:rsidRPr="00560380">
        <w:rPr>
          <w:rFonts w:ascii="Times New Roman" w:hAnsi="Times New Roman" w:cs="Times New Roman"/>
        </w:rPr>
        <w:t xml:space="preserve">he court </w:t>
      </w:r>
      <w:r w:rsidR="00D84597" w:rsidRPr="00560380">
        <w:rPr>
          <w:rFonts w:ascii="Times New Roman" w:hAnsi="Times New Roman" w:cs="Times New Roman"/>
          <w:i/>
          <w:iCs/>
        </w:rPr>
        <w:t xml:space="preserve">a quo </w:t>
      </w:r>
      <w:r w:rsidR="00D84597" w:rsidRPr="00560380">
        <w:rPr>
          <w:rFonts w:ascii="Times New Roman" w:hAnsi="Times New Roman" w:cs="Times New Roman"/>
        </w:rPr>
        <w:t xml:space="preserve">erred in </w:t>
      </w:r>
      <w:r w:rsidR="001C6523" w:rsidRPr="00560380">
        <w:rPr>
          <w:rFonts w:ascii="Times New Roman" w:hAnsi="Times New Roman" w:cs="Times New Roman"/>
        </w:rPr>
        <w:t xml:space="preserve">holding that an oral agreement existed between the parties and </w:t>
      </w:r>
      <w:r w:rsidR="00DB440C">
        <w:rPr>
          <w:rFonts w:ascii="Times New Roman" w:hAnsi="Times New Roman" w:cs="Times New Roman"/>
        </w:rPr>
        <w:t xml:space="preserve">in </w:t>
      </w:r>
      <w:r w:rsidR="00D84597" w:rsidRPr="00560380">
        <w:rPr>
          <w:rFonts w:ascii="Times New Roman" w:hAnsi="Times New Roman" w:cs="Times New Roman"/>
        </w:rPr>
        <w:t xml:space="preserve">granting the respondents the award when there was no basis for such award. </w:t>
      </w:r>
      <w:r w:rsidR="00E67056">
        <w:rPr>
          <w:rFonts w:ascii="Times New Roman" w:hAnsi="Times New Roman" w:cs="Times New Roman"/>
        </w:rPr>
        <w:t xml:space="preserve"> </w:t>
      </w:r>
      <w:r w:rsidR="00F969BA" w:rsidRPr="00560380">
        <w:rPr>
          <w:rFonts w:ascii="Times New Roman" w:hAnsi="Times New Roman" w:cs="Times New Roman"/>
          <w:lang w:val="en-US"/>
        </w:rPr>
        <w:t>The court</w:t>
      </w:r>
      <w:r w:rsidR="001C6523" w:rsidRPr="00560380">
        <w:rPr>
          <w:rFonts w:ascii="Times New Roman" w:hAnsi="Times New Roman" w:cs="Times New Roman"/>
          <w:lang w:val="en-US"/>
        </w:rPr>
        <w:t xml:space="preserve"> </w:t>
      </w:r>
      <w:r w:rsidR="001C6523" w:rsidRPr="00560380">
        <w:rPr>
          <w:rFonts w:ascii="Times New Roman" w:hAnsi="Times New Roman" w:cs="Times New Roman"/>
          <w:i/>
          <w:iCs/>
          <w:lang w:val="en-US"/>
        </w:rPr>
        <w:t>a quo</w:t>
      </w:r>
      <w:r w:rsidR="00F969BA" w:rsidRPr="00560380">
        <w:rPr>
          <w:rFonts w:ascii="Times New Roman" w:hAnsi="Times New Roman" w:cs="Times New Roman"/>
          <w:lang w:val="en-US"/>
        </w:rPr>
        <w:t xml:space="preserve"> effectively computed </w:t>
      </w:r>
      <w:r w:rsidR="001C6523" w:rsidRPr="00560380">
        <w:rPr>
          <w:rFonts w:ascii="Times New Roman" w:hAnsi="Times New Roman" w:cs="Times New Roman"/>
          <w:lang w:val="en-US"/>
        </w:rPr>
        <w:t>consultancy</w:t>
      </w:r>
      <w:r w:rsidR="00F969BA" w:rsidRPr="00560380">
        <w:rPr>
          <w:rFonts w:ascii="Times New Roman" w:hAnsi="Times New Roman" w:cs="Times New Roman"/>
          <w:lang w:val="en-US"/>
        </w:rPr>
        <w:t xml:space="preserve"> fee</w:t>
      </w:r>
      <w:r w:rsidR="001C6523" w:rsidRPr="00560380">
        <w:rPr>
          <w:rFonts w:ascii="Times New Roman" w:hAnsi="Times New Roman" w:cs="Times New Roman"/>
          <w:lang w:val="en-US"/>
        </w:rPr>
        <w:t>s</w:t>
      </w:r>
      <w:r w:rsidR="00F969BA" w:rsidRPr="00560380">
        <w:rPr>
          <w:rFonts w:ascii="Times New Roman" w:hAnsi="Times New Roman" w:cs="Times New Roman"/>
          <w:lang w:val="en-US"/>
        </w:rPr>
        <w:t xml:space="preserve"> on the basis of a non</w:t>
      </w:r>
      <w:r w:rsidR="001C6523" w:rsidRPr="00560380">
        <w:rPr>
          <w:rFonts w:ascii="Times New Roman" w:hAnsi="Times New Roman" w:cs="Times New Roman"/>
          <w:lang w:val="en-US"/>
        </w:rPr>
        <w:t>-</w:t>
      </w:r>
      <w:r w:rsidR="00F969BA" w:rsidRPr="00560380">
        <w:rPr>
          <w:rFonts w:ascii="Times New Roman" w:hAnsi="Times New Roman" w:cs="Times New Roman"/>
          <w:lang w:val="en-US"/>
        </w:rPr>
        <w:t>existent agreement between the parties</w:t>
      </w:r>
      <w:r w:rsidR="00523DC3" w:rsidRPr="00560380">
        <w:rPr>
          <w:rFonts w:ascii="Times New Roman" w:hAnsi="Times New Roman" w:cs="Times New Roman"/>
          <w:lang w:val="en-US"/>
        </w:rPr>
        <w:t xml:space="preserve"> and therefore concluded a</w:t>
      </w:r>
      <w:r w:rsidR="005779AA" w:rsidRPr="00560380">
        <w:rPr>
          <w:rFonts w:ascii="Times New Roman" w:hAnsi="Times New Roman" w:cs="Times New Roman"/>
          <w:lang w:val="en-US"/>
        </w:rPr>
        <w:t>n</w:t>
      </w:r>
      <w:r w:rsidR="00523DC3" w:rsidRPr="00560380">
        <w:rPr>
          <w:rFonts w:ascii="Times New Roman" w:hAnsi="Times New Roman" w:cs="Times New Roman"/>
          <w:lang w:val="en-US"/>
        </w:rPr>
        <w:t xml:space="preserve"> </w:t>
      </w:r>
      <w:r w:rsidR="00A00FE8" w:rsidRPr="00560380">
        <w:rPr>
          <w:rFonts w:ascii="Times New Roman" w:hAnsi="Times New Roman" w:cs="Times New Roman"/>
          <w:lang w:val="en-US"/>
        </w:rPr>
        <w:t>agreement</w:t>
      </w:r>
      <w:r w:rsidR="00523DC3" w:rsidRPr="00560380">
        <w:rPr>
          <w:rFonts w:ascii="Times New Roman" w:hAnsi="Times New Roman" w:cs="Times New Roman"/>
          <w:lang w:val="en-US"/>
        </w:rPr>
        <w:t xml:space="preserve"> between the parties</w:t>
      </w:r>
      <w:r w:rsidR="00F969BA" w:rsidRPr="00560380">
        <w:rPr>
          <w:rFonts w:ascii="Times New Roman" w:hAnsi="Times New Roman" w:cs="Times New Roman"/>
          <w:lang w:val="en-US"/>
        </w:rPr>
        <w:t>.</w:t>
      </w:r>
      <w:r w:rsidR="00523DC3" w:rsidRPr="00560380">
        <w:rPr>
          <w:rFonts w:ascii="Times New Roman" w:hAnsi="Times New Roman" w:cs="Times New Roman"/>
          <w:lang w:val="en-US"/>
        </w:rPr>
        <w:t xml:space="preserve"> </w:t>
      </w:r>
      <w:r w:rsidR="00E67056">
        <w:rPr>
          <w:rFonts w:ascii="Times New Roman" w:hAnsi="Times New Roman" w:cs="Times New Roman"/>
          <w:lang w:val="en-US"/>
        </w:rPr>
        <w:t xml:space="preserve"> </w:t>
      </w:r>
      <w:r w:rsidR="00523DC3" w:rsidRPr="00560380">
        <w:rPr>
          <w:rFonts w:ascii="Times New Roman" w:hAnsi="Times New Roman" w:cs="Times New Roman"/>
          <w:lang w:val="en-US"/>
        </w:rPr>
        <w:t xml:space="preserve">The </w:t>
      </w:r>
      <w:r w:rsidR="00F969BA" w:rsidRPr="00560380">
        <w:rPr>
          <w:rFonts w:ascii="Times New Roman" w:hAnsi="Times New Roman" w:cs="Times New Roman"/>
          <w:lang w:val="en-US"/>
        </w:rPr>
        <w:t>court</w:t>
      </w:r>
      <w:r w:rsidR="001C6523" w:rsidRPr="00560380">
        <w:rPr>
          <w:rFonts w:ascii="Times New Roman" w:hAnsi="Times New Roman" w:cs="Times New Roman"/>
          <w:lang w:val="en-US"/>
        </w:rPr>
        <w:t xml:space="preserve"> </w:t>
      </w:r>
      <w:r w:rsidR="001C6523" w:rsidRPr="00560380">
        <w:rPr>
          <w:rFonts w:ascii="Times New Roman" w:hAnsi="Times New Roman" w:cs="Times New Roman"/>
          <w:i/>
          <w:iCs/>
          <w:lang w:val="en-US"/>
        </w:rPr>
        <w:t>a quo</w:t>
      </w:r>
      <w:r w:rsidR="001C6523" w:rsidRPr="00560380">
        <w:rPr>
          <w:rFonts w:ascii="Times New Roman" w:hAnsi="Times New Roman" w:cs="Times New Roman"/>
          <w:lang w:val="en-US"/>
        </w:rPr>
        <w:t>’s findings were</w:t>
      </w:r>
      <w:r w:rsidR="00F969BA" w:rsidRPr="00560380">
        <w:rPr>
          <w:rFonts w:ascii="Times New Roman" w:hAnsi="Times New Roman" w:cs="Times New Roman"/>
          <w:lang w:val="en-US"/>
        </w:rPr>
        <w:t xml:space="preserve"> </w:t>
      </w:r>
      <w:r w:rsidR="00523DC3" w:rsidRPr="00560380">
        <w:rPr>
          <w:rFonts w:ascii="Times New Roman" w:hAnsi="Times New Roman" w:cs="Times New Roman"/>
          <w:lang w:val="en-US"/>
        </w:rPr>
        <w:t xml:space="preserve">therefore </w:t>
      </w:r>
      <w:r w:rsidR="00F969BA" w:rsidRPr="00560380">
        <w:rPr>
          <w:rFonts w:ascii="Times New Roman" w:hAnsi="Times New Roman" w:cs="Times New Roman"/>
          <w:lang w:val="en-US"/>
        </w:rPr>
        <w:t>contrary to the evidence before it.</w:t>
      </w:r>
    </w:p>
    <w:p w14:paraId="0215E29E" w14:textId="77777777" w:rsidR="009C4A5C" w:rsidRPr="00560380" w:rsidRDefault="009C4A5C" w:rsidP="00EF7F3B">
      <w:pPr>
        <w:pStyle w:val="Default"/>
        <w:spacing w:line="480" w:lineRule="auto"/>
        <w:ind w:left="420"/>
        <w:jc w:val="both"/>
        <w:rPr>
          <w:rFonts w:ascii="Times New Roman" w:hAnsi="Times New Roman" w:cs="Times New Roman"/>
          <w:color w:val="auto"/>
        </w:rPr>
      </w:pPr>
    </w:p>
    <w:p w14:paraId="608D771A" w14:textId="578071B1" w:rsidR="00D84597" w:rsidRPr="004E4F02" w:rsidRDefault="004E4F02" w:rsidP="00D84597">
      <w:pPr>
        <w:pStyle w:val="Default"/>
        <w:spacing w:line="480" w:lineRule="auto"/>
        <w:jc w:val="both"/>
        <w:rPr>
          <w:rFonts w:ascii="Times New Roman" w:hAnsi="Times New Roman" w:cs="Times New Roman"/>
          <w:b/>
          <w:bCs/>
          <w:color w:val="auto"/>
          <w:u w:val="single"/>
        </w:rPr>
      </w:pPr>
      <w:r w:rsidRPr="004E4F02">
        <w:rPr>
          <w:rFonts w:ascii="Times New Roman" w:hAnsi="Times New Roman" w:cs="Times New Roman"/>
          <w:b/>
          <w:bCs/>
          <w:color w:val="auto"/>
          <w:u w:val="single"/>
        </w:rPr>
        <w:t xml:space="preserve">RESPONDENTS’ SUBMISSIONS </w:t>
      </w:r>
    </w:p>
    <w:p w14:paraId="0057DA99" w14:textId="75966A4A" w:rsidR="00752BC6" w:rsidRDefault="004E4F02" w:rsidP="004E4F02">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17</w:t>
      </w:r>
      <w:proofErr w:type="gramStart"/>
      <w:r>
        <w:rPr>
          <w:rFonts w:ascii="Times New Roman" w:hAnsi="Times New Roman" w:cs="Times New Roman"/>
          <w:color w:val="auto"/>
        </w:rPr>
        <w:t>.</w:t>
      </w:r>
      <w:r w:rsidR="00E97A1C" w:rsidRPr="001946F6">
        <w:rPr>
          <w:rFonts w:ascii="Times New Roman" w:hAnsi="Times New Roman" w:cs="Times New Roman"/>
          <w:i/>
          <w:color w:val="auto"/>
        </w:rPr>
        <w:t>Per</w:t>
      </w:r>
      <w:proofErr w:type="gramEnd"/>
      <w:r w:rsidR="00E97A1C" w:rsidRPr="001946F6">
        <w:rPr>
          <w:rFonts w:ascii="Times New Roman" w:hAnsi="Times New Roman" w:cs="Times New Roman"/>
          <w:i/>
          <w:color w:val="auto"/>
        </w:rPr>
        <w:t xml:space="preserve"> contra</w:t>
      </w:r>
      <w:r w:rsidR="00D84597" w:rsidRPr="001946F6">
        <w:rPr>
          <w:rFonts w:ascii="Times New Roman" w:hAnsi="Times New Roman" w:cs="Times New Roman"/>
          <w:color w:val="auto"/>
        </w:rPr>
        <w:t xml:space="preserve">, </w:t>
      </w:r>
      <w:r w:rsidR="00523DC3" w:rsidRPr="001946F6">
        <w:rPr>
          <w:rFonts w:ascii="Times New Roman" w:hAnsi="Times New Roman" w:cs="Times New Roman"/>
          <w:color w:val="auto"/>
        </w:rPr>
        <w:t xml:space="preserve">Mr </w:t>
      </w:r>
      <w:proofErr w:type="spellStart"/>
      <w:r w:rsidR="00523DC3" w:rsidRPr="001946F6">
        <w:rPr>
          <w:rFonts w:ascii="Times New Roman" w:hAnsi="Times New Roman" w:cs="Times New Roman"/>
          <w:i/>
          <w:iCs/>
          <w:color w:val="auto"/>
        </w:rPr>
        <w:t>Mpofu</w:t>
      </w:r>
      <w:proofErr w:type="spellEnd"/>
      <w:r w:rsidR="00523DC3" w:rsidRPr="001946F6">
        <w:rPr>
          <w:rFonts w:ascii="Times New Roman" w:hAnsi="Times New Roman" w:cs="Times New Roman"/>
          <w:color w:val="auto"/>
        </w:rPr>
        <w:t>,</w:t>
      </w:r>
      <w:r w:rsidR="00D84597" w:rsidRPr="001946F6">
        <w:rPr>
          <w:rFonts w:ascii="Times New Roman" w:hAnsi="Times New Roman" w:cs="Times New Roman"/>
          <w:color w:val="auto"/>
        </w:rPr>
        <w:t xml:space="preserve"> for the respondents</w:t>
      </w:r>
      <w:r w:rsidR="00523DC3" w:rsidRPr="001946F6">
        <w:rPr>
          <w:rFonts w:ascii="Times New Roman" w:hAnsi="Times New Roman" w:cs="Times New Roman"/>
          <w:color w:val="auto"/>
        </w:rPr>
        <w:t>,</w:t>
      </w:r>
      <w:r w:rsidR="00D84597" w:rsidRPr="001946F6">
        <w:rPr>
          <w:rFonts w:ascii="Times New Roman" w:hAnsi="Times New Roman" w:cs="Times New Roman"/>
          <w:color w:val="auto"/>
        </w:rPr>
        <w:t xml:space="preserve"> </w:t>
      </w:r>
      <w:r w:rsidR="008E72EA" w:rsidRPr="001946F6">
        <w:rPr>
          <w:rFonts w:ascii="Times New Roman" w:hAnsi="Times New Roman" w:cs="Times New Roman"/>
          <w:color w:val="auto"/>
        </w:rPr>
        <w:t xml:space="preserve">submitted that </w:t>
      </w:r>
      <w:r w:rsidR="00523DC3" w:rsidRPr="001946F6">
        <w:rPr>
          <w:rFonts w:ascii="Times New Roman" w:hAnsi="Times New Roman" w:cs="Times New Roman"/>
          <w:color w:val="auto"/>
        </w:rPr>
        <w:t xml:space="preserve">the court </w:t>
      </w:r>
      <w:r w:rsidR="00523DC3" w:rsidRPr="001946F6">
        <w:rPr>
          <w:rFonts w:ascii="Times New Roman" w:hAnsi="Times New Roman" w:cs="Times New Roman"/>
          <w:i/>
          <w:iCs/>
          <w:color w:val="auto"/>
        </w:rPr>
        <w:t>a quo</w:t>
      </w:r>
      <w:r w:rsidR="00523DC3" w:rsidRPr="001946F6">
        <w:rPr>
          <w:rFonts w:ascii="Times New Roman" w:hAnsi="Times New Roman" w:cs="Times New Roman"/>
          <w:color w:val="auto"/>
        </w:rPr>
        <w:t xml:space="preserve"> granted the appellant what it sought in its pleadings before the court </w:t>
      </w:r>
      <w:r w:rsidR="00523DC3" w:rsidRPr="001946F6">
        <w:rPr>
          <w:rFonts w:ascii="Times New Roman" w:hAnsi="Times New Roman" w:cs="Times New Roman"/>
          <w:i/>
          <w:iCs/>
          <w:color w:val="auto"/>
        </w:rPr>
        <w:t>a quo</w:t>
      </w:r>
      <w:r w:rsidR="00523DC3" w:rsidRPr="001946F6">
        <w:rPr>
          <w:rFonts w:ascii="Times New Roman" w:hAnsi="Times New Roman" w:cs="Times New Roman"/>
          <w:color w:val="auto"/>
        </w:rPr>
        <w:t xml:space="preserve">. </w:t>
      </w:r>
      <w:r w:rsidR="00E67056">
        <w:rPr>
          <w:rFonts w:ascii="Times New Roman" w:hAnsi="Times New Roman" w:cs="Times New Roman"/>
          <w:color w:val="auto"/>
        </w:rPr>
        <w:t xml:space="preserve"> </w:t>
      </w:r>
      <w:r w:rsidR="008E72EA" w:rsidRPr="001946F6">
        <w:rPr>
          <w:rFonts w:ascii="Times New Roman" w:hAnsi="Times New Roman" w:cs="Times New Roman"/>
          <w:color w:val="auto"/>
        </w:rPr>
        <w:t xml:space="preserve">The court </w:t>
      </w:r>
      <w:r w:rsidR="008E72EA" w:rsidRPr="001946F6">
        <w:rPr>
          <w:rFonts w:ascii="Times New Roman" w:hAnsi="Times New Roman" w:cs="Times New Roman"/>
          <w:i/>
          <w:color w:val="auto"/>
        </w:rPr>
        <w:t>a quo</w:t>
      </w:r>
      <w:r w:rsidR="008E72EA" w:rsidRPr="001946F6">
        <w:rPr>
          <w:rFonts w:ascii="Times New Roman" w:hAnsi="Times New Roman" w:cs="Times New Roman"/>
          <w:color w:val="auto"/>
        </w:rPr>
        <w:t xml:space="preserve"> therefore did not misdirect itself when it did not specify the currency of the award.</w:t>
      </w:r>
    </w:p>
    <w:p w14:paraId="1D9A5C60" w14:textId="77777777" w:rsidR="00E67056" w:rsidRPr="001946F6" w:rsidRDefault="00E67056" w:rsidP="004D4982">
      <w:pPr>
        <w:pStyle w:val="Default"/>
        <w:ind w:left="420"/>
        <w:jc w:val="both"/>
        <w:rPr>
          <w:rFonts w:ascii="Times New Roman" w:hAnsi="Times New Roman" w:cs="Times New Roman"/>
          <w:color w:val="auto"/>
        </w:rPr>
      </w:pPr>
    </w:p>
    <w:p w14:paraId="00619AF3" w14:textId="233A32B0" w:rsidR="00D45877" w:rsidRPr="00E67056" w:rsidRDefault="004E4F02" w:rsidP="004E4F02">
      <w:pPr>
        <w:pStyle w:val="Default"/>
        <w:spacing w:line="480" w:lineRule="auto"/>
        <w:ind w:left="284" w:hanging="224"/>
        <w:jc w:val="both"/>
        <w:rPr>
          <w:rFonts w:ascii="Times New Roman" w:hAnsi="Times New Roman" w:cs="Times New Roman"/>
          <w:color w:val="auto"/>
        </w:rPr>
      </w:pPr>
      <w:r>
        <w:rPr>
          <w:rFonts w:ascii="Times New Roman" w:hAnsi="Times New Roman" w:cs="Times New Roman"/>
          <w:color w:val="auto"/>
        </w:rPr>
        <w:t>18</w:t>
      </w:r>
      <w:proofErr w:type="gramStart"/>
      <w:r>
        <w:rPr>
          <w:rFonts w:ascii="Times New Roman" w:hAnsi="Times New Roman" w:cs="Times New Roman"/>
          <w:color w:val="auto"/>
        </w:rPr>
        <w:t>.</w:t>
      </w:r>
      <w:r w:rsidR="00303FDB" w:rsidRPr="00D45877">
        <w:rPr>
          <w:rFonts w:ascii="Times New Roman" w:hAnsi="Times New Roman" w:cs="Times New Roman"/>
          <w:color w:val="auto"/>
        </w:rPr>
        <w:t>On</w:t>
      </w:r>
      <w:proofErr w:type="gramEnd"/>
      <w:r w:rsidR="00303FDB" w:rsidRPr="00D45877">
        <w:rPr>
          <w:rFonts w:ascii="Times New Roman" w:hAnsi="Times New Roman" w:cs="Times New Roman"/>
          <w:color w:val="auto"/>
        </w:rPr>
        <w:t xml:space="preserve"> the question whether the court ought to have found the first respondent jointly liable with the second appellant, it was submitted that t</w:t>
      </w:r>
      <w:r w:rsidR="00D84597" w:rsidRPr="00D45877">
        <w:rPr>
          <w:rFonts w:ascii="Times New Roman" w:hAnsi="Times New Roman" w:cs="Times New Roman"/>
          <w:color w:val="auto"/>
        </w:rPr>
        <w:t>he app</w:t>
      </w:r>
      <w:r w:rsidR="00303FDB" w:rsidRPr="00D45877">
        <w:rPr>
          <w:rFonts w:ascii="Times New Roman" w:hAnsi="Times New Roman" w:cs="Times New Roman"/>
          <w:color w:val="auto"/>
        </w:rPr>
        <w:t xml:space="preserve">eal </w:t>
      </w:r>
      <w:r w:rsidR="00D84597" w:rsidRPr="00D45877">
        <w:rPr>
          <w:rFonts w:ascii="Times New Roman" w:hAnsi="Times New Roman" w:cs="Times New Roman"/>
          <w:color w:val="auto"/>
        </w:rPr>
        <w:t>was against findings of fact</w:t>
      </w:r>
      <w:r w:rsidR="002733ED" w:rsidRPr="00D45877">
        <w:rPr>
          <w:rFonts w:ascii="Times New Roman" w:hAnsi="Times New Roman" w:cs="Times New Roman"/>
          <w:color w:val="auto"/>
        </w:rPr>
        <w:t xml:space="preserve">. </w:t>
      </w:r>
      <w:r w:rsidR="00303FDB" w:rsidRPr="00D45877">
        <w:rPr>
          <w:rFonts w:ascii="Times New Roman" w:hAnsi="Times New Roman" w:cs="Times New Roman"/>
          <w:color w:val="auto"/>
        </w:rPr>
        <w:t xml:space="preserve">The appellant </w:t>
      </w:r>
      <w:r w:rsidR="00D84597" w:rsidRPr="00D45877">
        <w:rPr>
          <w:rFonts w:ascii="Times New Roman" w:hAnsi="Times New Roman" w:cs="Times New Roman"/>
          <w:color w:val="auto"/>
        </w:rPr>
        <w:t xml:space="preserve">failed to meet the </w:t>
      </w:r>
      <w:r w:rsidR="00303FDB" w:rsidRPr="00D45877">
        <w:rPr>
          <w:rFonts w:ascii="Times New Roman" w:hAnsi="Times New Roman" w:cs="Times New Roman"/>
          <w:color w:val="auto"/>
        </w:rPr>
        <w:t xml:space="preserve">requisite </w:t>
      </w:r>
      <w:r w:rsidR="00D84597" w:rsidRPr="00D45877">
        <w:rPr>
          <w:rFonts w:ascii="Times New Roman" w:hAnsi="Times New Roman" w:cs="Times New Roman"/>
          <w:color w:val="auto"/>
        </w:rPr>
        <w:t xml:space="preserve">test. </w:t>
      </w:r>
      <w:r w:rsidR="00E67056">
        <w:rPr>
          <w:rFonts w:ascii="Times New Roman" w:hAnsi="Times New Roman" w:cs="Times New Roman"/>
          <w:color w:val="auto"/>
        </w:rPr>
        <w:t xml:space="preserve"> </w:t>
      </w:r>
      <w:r w:rsidR="0063063C" w:rsidRPr="00D45877">
        <w:rPr>
          <w:rFonts w:ascii="Times New Roman" w:hAnsi="Times New Roman" w:cs="Times New Roman"/>
          <w:color w:val="auto"/>
        </w:rPr>
        <w:t>I</w:t>
      </w:r>
      <w:r w:rsidR="00303FDB" w:rsidRPr="00D45877">
        <w:rPr>
          <w:rFonts w:ascii="Times New Roman" w:hAnsi="Times New Roman" w:cs="Times New Roman"/>
          <w:color w:val="auto"/>
        </w:rPr>
        <w:t xml:space="preserve">t was </w:t>
      </w:r>
      <w:r w:rsidR="00D84597" w:rsidRPr="00D45877">
        <w:rPr>
          <w:rFonts w:ascii="Times New Roman" w:hAnsi="Times New Roman" w:cs="Times New Roman"/>
          <w:color w:val="auto"/>
        </w:rPr>
        <w:t xml:space="preserve">argued that </w:t>
      </w:r>
      <w:r w:rsidR="0063063C" w:rsidRPr="00D45877">
        <w:rPr>
          <w:rFonts w:ascii="Times New Roman" w:hAnsi="Times New Roman" w:cs="Times New Roman"/>
          <w:color w:val="auto"/>
        </w:rPr>
        <w:t xml:space="preserve">the appellant admitted in its declaration the existence of </w:t>
      </w:r>
      <w:r w:rsidR="00D84597" w:rsidRPr="00D45877">
        <w:rPr>
          <w:rFonts w:ascii="Times New Roman" w:hAnsi="Times New Roman" w:cs="Times New Roman"/>
          <w:color w:val="auto"/>
        </w:rPr>
        <w:t>a</w:t>
      </w:r>
      <w:r w:rsidR="005779AA" w:rsidRPr="00D45877">
        <w:rPr>
          <w:rFonts w:ascii="Times New Roman" w:hAnsi="Times New Roman" w:cs="Times New Roman"/>
          <w:color w:val="auto"/>
        </w:rPr>
        <w:t>n</w:t>
      </w:r>
      <w:r w:rsidR="00D84597" w:rsidRPr="00D45877">
        <w:rPr>
          <w:rFonts w:ascii="Times New Roman" w:hAnsi="Times New Roman" w:cs="Times New Roman"/>
          <w:color w:val="auto"/>
        </w:rPr>
        <w:t xml:space="preserve"> </w:t>
      </w:r>
      <w:r w:rsidR="00A00FE8" w:rsidRPr="00D45877">
        <w:rPr>
          <w:rFonts w:ascii="Times New Roman" w:hAnsi="Times New Roman" w:cs="Times New Roman"/>
          <w:color w:val="auto"/>
        </w:rPr>
        <w:t>agreement</w:t>
      </w:r>
      <w:r w:rsidR="00D84597" w:rsidRPr="00D45877">
        <w:rPr>
          <w:rFonts w:ascii="Times New Roman" w:hAnsi="Times New Roman" w:cs="Times New Roman"/>
          <w:color w:val="auto"/>
        </w:rPr>
        <w:t xml:space="preserve"> </w:t>
      </w:r>
      <w:r w:rsidR="00020A66" w:rsidRPr="00D45877">
        <w:rPr>
          <w:rFonts w:ascii="Times New Roman" w:hAnsi="Times New Roman" w:cs="Times New Roman"/>
          <w:color w:val="auto"/>
        </w:rPr>
        <w:t xml:space="preserve">between the </w:t>
      </w:r>
      <w:r w:rsidR="00303FDB" w:rsidRPr="00D45877">
        <w:rPr>
          <w:rFonts w:ascii="Times New Roman" w:hAnsi="Times New Roman" w:cs="Times New Roman"/>
          <w:color w:val="auto"/>
        </w:rPr>
        <w:t>appellant and the second respondent and that the first respondent took occupation of room 10 as</w:t>
      </w:r>
      <w:r w:rsidR="004E46E3" w:rsidRPr="00D45877">
        <w:rPr>
          <w:rFonts w:ascii="Times New Roman" w:hAnsi="Times New Roman" w:cs="Times New Roman"/>
          <w:color w:val="auto"/>
        </w:rPr>
        <w:t xml:space="preserve"> a representative of</w:t>
      </w:r>
      <w:r w:rsidR="00303FDB" w:rsidRPr="00D45877">
        <w:rPr>
          <w:rFonts w:ascii="Times New Roman" w:hAnsi="Times New Roman" w:cs="Times New Roman"/>
          <w:color w:val="auto"/>
        </w:rPr>
        <w:t xml:space="preserve"> the second </w:t>
      </w:r>
      <w:r w:rsidR="00EA4F6D">
        <w:rPr>
          <w:rFonts w:ascii="Times New Roman" w:hAnsi="Times New Roman" w:cs="Times New Roman"/>
          <w:color w:val="auto"/>
        </w:rPr>
        <w:t>respondent</w:t>
      </w:r>
      <w:r w:rsidR="00020A66" w:rsidRPr="00D45877">
        <w:rPr>
          <w:rFonts w:ascii="Times New Roman" w:hAnsi="Times New Roman" w:cs="Times New Roman"/>
          <w:color w:val="auto"/>
        </w:rPr>
        <w:t xml:space="preserve">. </w:t>
      </w:r>
      <w:r w:rsidR="00E67056">
        <w:rPr>
          <w:rFonts w:ascii="Times New Roman" w:hAnsi="Times New Roman" w:cs="Times New Roman"/>
          <w:color w:val="auto"/>
        </w:rPr>
        <w:t xml:space="preserve"> </w:t>
      </w:r>
      <w:r w:rsidR="001C66A1" w:rsidRPr="00D45877">
        <w:rPr>
          <w:rFonts w:ascii="Times New Roman" w:hAnsi="Times New Roman" w:cs="Times New Roman"/>
          <w:lang w:val="en-US"/>
        </w:rPr>
        <w:t xml:space="preserve">As per its amended claim, the appellant’s claim was against the first respondent and in the alternative against the second respondent. </w:t>
      </w:r>
      <w:r w:rsidR="00E67056">
        <w:rPr>
          <w:rFonts w:ascii="Times New Roman" w:hAnsi="Times New Roman" w:cs="Times New Roman"/>
          <w:lang w:val="en-US"/>
        </w:rPr>
        <w:t xml:space="preserve"> </w:t>
      </w:r>
      <w:r w:rsidR="001C66A1" w:rsidRPr="00D45877">
        <w:rPr>
          <w:rFonts w:ascii="Times New Roman" w:hAnsi="Times New Roman" w:cs="Times New Roman"/>
          <w:lang w:val="en-US"/>
        </w:rPr>
        <w:t xml:space="preserve">The court </w:t>
      </w:r>
      <w:r w:rsidR="001C66A1" w:rsidRPr="00D45877">
        <w:rPr>
          <w:rFonts w:ascii="Times New Roman" w:hAnsi="Times New Roman" w:cs="Times New Roman"/>
          <w:i/>
          <w:lang w:val="en-US"/>
        </w:rPr>
        <w:t>a quo</w:t>
      </w:r>
      <w:r w:rsidR="001C66A1" w:rsidRPr="00D45877">
        <w:rPr>
          <w:rFonts w:ascii="Times New Roman" w:hAnsi="Times New Roman" w:cs="Times New Roman"/>
          <w:lang w:val="en-US"/>
        </w:rPr>
        <w:t xml:space="preserve"> found the person that the appellant</w:t>
      </w:r>
      <w:r w:rsidR="005779AA" w:rsidRPr="00D45877">
        <w:rPr>
          <w:rFonts w:ascii="Times New Roman" w:hAnsi="Times New Roman" w:cs="Times New Roman"/>
          <w:lang w:val="en-US"/>
        </w:rPr>
        <w:t xml:space="preserve"> concluded an</w:t>
      </w:r>
      <w:r w:rsidR="001C66A1" w:rsidRPr="00D45877">
        <w:rPr>
          <w:rFonts w:ascii="Times New Roman" w:hAnsi="Times New Roman" w:cs="Times New Roman"/>
          <w:lang w:val="en-US"/>
        </w:rPr>
        <w:t xml:space="preserve"> </w:t>
      </w:r>
      <w:r w:rsidR="00A00FE8" w:rsidRPr="00D45877">
        <w:rPr>
          <w:rFonts w:ascii="Times New Roman" w:hAnsi="Times New Roman" w:cs="Times New Roman"/>
          <w:lang w:val="en-US"/>
        </w:rPr>
        <w:t>agree</w:t>
      </w:r>
      <w:r w:rsidR="005779AA" w:rsidRPr="00D45877">
        <w:rPr>
          <w:rFonts w:ascii="Times New Roman" w:hAnsi="Times New Roman" w:cs="Times New Roman"/>
          <w:lang w:val="en-US"/>
        </w:rPr>
        <w:t>ment</w:t>
      </w:r>
      <w:r w:rsidR="001C66A1" w:rsidRPr="00D45877">
        <w:rPr>
          <w:rFonts w:ascii="Times New Roman" w:hAnsi="Times New Roman" w:cs="Times New Roman"/>
          <w:lang w:val="en-US"/>
        </w:rPr>
        <w:t xml:space="preserve"> with </w:t>
      </w:r>
      <w:r w:rsidR="00DB440C">
        <w:rPr>
          <w:rFonts w:ascii="Times New Roman" w:hAnsi="Times New Roman" w:cs="Times New Roman"/>
          <w:lang w:val="en-US"/>
        </w:rPr>
        <w:t>was the second respondent.  The</w:t>
      </w:r>
      <w:r w:rsidR="001C66A1" w:rsidRPr="00D45877">
        <w:rPr>
          <w:rFonts w:ascii="Times New Roman" w:hAnsi="Times New Roman" w:cs="Times New Roman"/>
          <w:lang w:val="en-US"/>
        </w:rPr>
        <w:t xml:space="preserve"> finding was in accordance with the appellant’s claim. </w:t>
      </w:r>
      <w:r w:rsidR="00E67056">
        <w:rPr>
          <w:rFonts w:ascii="Times New Roman" w:hAnsi="Times New Roman" w:cs="Times New Roman"/>
          <w:lang w:val="en-US"/>
        </w:rPr>
        <w:t xml:space="preserve"> </w:t>
      </w:r>
      <w:r w:rsidR="001C66A1" w:rsidRPr="00D45877">
        <w:rPr>
          <w:rFonts w:ascii="Times New Roman" w:hAnsi="Times New Roman" w:cs="Times New Roman"/>
          <w:lang w:val="en-US"/>
        </w:rPr>
        <w:t>The appellant therefore did not have a right to appeal against that finding.</w:t>
      </w:r>
    </w:p>
    <w:p w14:paraId="140EA967" w14:textId="77777777" w:rsidR="00E67056" w:rsidRPr="00D45877" w:rsidRDefault="00E67056" w:rsidP="001E0E92">
      <w:pPr>
        <w:pStyle w:val="Default"/>
        <w:ind w:left="420"/>
        <w:jc w:val="both"/>
        <w:rPr>
          <w:rFonts w:ascii="Times New Roman" w:hAnsi="Times New Roman" w:cs="Times New Roman"/>
          <w:color w:val="auto"/>
        </w:rPr>
      </w:pPr>
    </w:p>
    <w:p w14:paraId="2E1F01B4" w14:textId="525E9585" w:rsidR="00D84597" w:rsidRPr="00D45877" w:rsidRDefault="004E4F02" w:rsidP="004E4F02">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lastRenderedPageBreak/>
        <w:t>19</w:t>
      </w:r>
      <w:proofErr w:type="gramStart"/>
      <w:r>
        <w:rPr>
          <w:rFonts w:ascii="Times New Roman" w:hAnsi="Times New Roman" w:cs="Times New Roman"/>
          <w:color w:val="auto"/>
        </w:rPr>
        <w:t>.</w:t>
      </w:r>
      <w:r w:rsidR="00303FDB" w:rsidRPr="00D45877">
        <w:rPr>
          <w:rFonts w:ascii="Times New Roman" w:hAnsi="Times New Roman" w:cs="Times New Roman"/>
          <w:color w:val="auto"/>
        </w:rPr>
        <w:t>It</w:t>
      </w:r>
      <w:proofErr w:type="gramEnd"/>
      <w:r w:rsidR="00303FDB" w:rsidRPr="00D45877">
        <w:rPr>
          <w:rFonts w:ascii="Times New Roman" w:hAnsi="Times New Roman" w:cs="Times New Roman"/>
          <w:color w:val="auto"/>
        </w:rPr>
        <w:t xml:space="preserve"> was further argued that </w:t>
      </w:r>
      <w:r w:rsidR="00D84597" w:rsidRPr="00D45877">
        <w:rPr>
          <w:rFonts w:ascii="Times New Roman" w:hAnsi="Times New Roman" w:cs="Times New Roman"/>
          <w:color w:val="auto"/>
        </w:rPr>
        <w:t xml:space="preserve">the appellant had the onus to prove that the agreement was not binding on the parties and that it has failed to discharge </w:t>
      </w:r>
      <w:r w:rsidR="004E46E3" w:rsidRPr="00D45877">
        <w:rPr>
          <w:rFonts w:ascii="Times New Roman" w:hAnsi="Times New Roman" w:cs="Times New Roman"/>
          <w:color w:val="auto"/>
        </w:rPr>
        <w:t>the onus</w:t>
      </w:r>
      <w:r w:rsidR="00D84597" w:rsidRPr="00D45877">
        <w:rPr>
          <w:rFonts w:ascii="Times New Roman" w:hAnsi="Times New Roman" w:cs="Times New Roman"/>
          <w:color w:val="auto"/>
        </w:rPr>
        <w:t xml:space="preserve">. </w:t>
      </w:r>
      <w:r w:rsidR="00E67056">
        <w:rPr>
          <w:rFonts w:ascii="Times New Roman" w:hAnsi="Times New Roman" w:cs="Times New Roman"/>
          <w:color w:val="auto"/>
        </w:rPr>
        <w:t xml:space="preserve"> </w:t>
      </w:r>
      <w:r w:rsidR="004E46E3" w:rsidRPr="00D45877">
        <w:rPr>
          <w:rFonts w:ascii="Times New Roman" w:hAnsi="Times New Roman" w:cs="Times New Roman"/>
          <w:color w:val="auto"/>
        </w:rPr>
        <w:t xml:space="preserve">The terms of the oral agreement were reflected in the letter dated 25 May 2010 written by the first respondent to the appellant. </w:t>
      </w:r>
      <w:r w:rsidR="00E67056">
        <w:rPr>
          <w:rFonts w:ascii="Times New Roman" w:hAnsi="Times New Roman" w:cs="Times New Roman"/>
          <w:color w:val="auto"/>
        </w:rPr>
        <w:t xml:space="preserve"> </w:t>
      </w:r>
      <w:r w:rsidR="004E46E3" w:rsidRPr="00D45877">
        <w:rPr>
          <w:rFonts w:ascii="Times New Roman" w:hAnsi="Times New Roman" w:cs="Times New Roman"/>
          <w:color w:val="auto"/>
        </w:rPr>
        <w:t xml:space="preserve">The appellant had admitted in the pleadings before the court </w:t>
      </w:r>
      <w:r w:rsidR="004E46E3" w:rsidRPr="00D45877">
        <w:rPr>
          <w:rFonts w:ascii="Times New Roman" w:hAnsi="Times New Roman" w:cs="Times New Roman"/>
          <w:i/>
          <w:color w:val="auto"/>
        </w:rPr>
        <w:t>a quo</w:t>
      </w:r>
      <w:r w:rsidR="004E46E3" w:rsidRPr="00D45877">
        <w:rPr>
          <w:rFonts w:ascii="Times New Roman" w:hAnsi="Times New Roman" w:cs="Times New Roman"/>
          <w:color w:val="auto"/>
        </w:rPr>
        <w:t xml:space="preserve"> that a</w:t>
      </w:r>
      <w:r w:rsidR="005779AA" w:rsidRPr="00D45877">
        <w:rPr>
          <w:rFonts w:ascii="Times New Roman" w:hAnsi="Times New Roman" w:cs="Times New Roman"/>
          <w:color w:val="auto"/>
        </w:rPr>
        <w:t>n</w:t>
      </w:r>
      <w:r w:rsidR="004E46E3" w:rsidRPr="00D45877">
        <w:rPr>
          <w:rFonts w:ascii="Times New Roman" w:hAnsi="Times New Roman" w:cs="Times New Roman"/>
          <w:color w:val="auto"/>
        </w:rPr>
        <w:t xml:space="preserve"> </w:t>
      </w:r>
      <w:r w:rsidR="00A00FE8" w:rsidRPr="00D45877">
        <w:rPr>
          <w:rFonts w:ascii="Times New Roman" w:hAnsi="Times New Roman" w:cs="Times New Roman"/>
          <w:color w:val="auto"/>
        </w:rPr>
        <w:t>agreement</w:t>
      </w:r>
      <w:r w:rsidR="00E67056">
        <w:rPr>
          <w:rFonts w:ascii="Times New Roman" w:hAnsi="Times New Roman" w:cs="Times New Roman"/>
          <w:color w:val="auto"/>
        </w:rPr>
        <w:t xml:space="preserve"> existed between the parties. </w:t>
      </w:r>
      <w:r w:rsidR="004E46E3" w:rsidRPr="00D45877">
        <w:rPr>
          <w:rFonts w:ascii="Times New Roman" w:hAnsi="Times New Roman" w:cs="Times New Roman"/>
          <w:color w:val="auto"/>
        </w:rPr>
        <w:t>The respondents carried out significant work pursuant to the agreement and were entitled to payment</w:t>
      </w:r>
      <w:r w:rsidR="00D84597" w:rsidRPr="00D45877">
        <w:rPr>
          <w:rFonts w:ascii="Times New Roman" w:hAnsi="Times New Roman" w:cs="Times New Roman"/>
          <w:color w:val="auto"/>
        </w:rPr>
        <w:t xml:space="preserve">. </w:t>
      </w:r>
    </w:p>
    <w:p w14:paraId="47211AF4" w14:textId="77777777" w:rsidR="004E46E3" w:rsidRPr="001946F6" w:rsidRDefault="004E46E3" w:rsidP="001E0E92">
      <w:pPr>
        <w:pStyle w:val="Default"/>
        <w:spacing w:line="480" w:lineRule="auto"/>
        <w:jc w:val="both"/>
        <w:rPr>
          <w:rFonts w:ascii="Times New Roman" w:hAnsi="Times New Roman" w:cs="Times New Roman"/>
          <w:b/>
          <w:bCs/>
          <w:color w:val="auto"/>
        </w:rPr>
      </w:pPr>
    </w:p>
    <w:p w14:paraId="34879D43" w14:textId="73A5FDD9" w:rsidR="00C06D09" w:rsidRPr="001C19CF" w:rsidRDefault="001C19CF" w:rsidP="00C06D09">
      <w:pPr>
        <w:pStyle w:val="Default"/>
        <w:spacing w:line="480" w:lineRule="auto"/>
        <w:jc w:val="both"/>
        <w:rPr>
          <w:rFonts w:ascii="Times New Roman" w:hAnsi="Times New Roman" w:cs="Times New Roman"/>
          <w:b/>
          <w:bCs/>
          <w:color w:val="auto"/>
          <w:u w:val="single"/>
        </w:rPr>
      </w:pPr>
      <w:r>
        <w:rPr>
          <w:rFonts w:ascii="Times New Roman" w:hAnsi="Times New Roman" w:cs="Times New Roman"/>
          <w:b/>
          <w:bCs/>
          <w:color w:val="auto"/>
          <w:u w:val="single"/>
        </w:rPr>
        <w:t>ISSUE FOR DETERMINATION</w:t>
      </w:r>
    </w:p>
    <w:p w14:paraId="27BF3A9C" w14:textId="7D416E8D" w:rsidR="00B22CAA" w:rsidRPr="004E4F02" w:rsidRDefault="004E4F02" w:rsidP="004E4F02">
      <w:pPr>
        <w:autoSpaceDE w:val="0"/>
        <w:autoSpaceDN w:val="0"/>
        <w:adjustRightInd w:val="0"/>
        <w:spacing w:after="0" w:line="240" w:lineRule="auto"/>
        <w:ind w:left="6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20</w:t>
      </w:r>
      <w:proofErr w:type="gramStart"/>
      <w:r>
        <w:rPr>
          <w:rFonts w:ascii="Times New Roman" w:hAnsi="Times New Roman" w:cs="Times New Roman"/>
          <w:color w:val="000000"/>
          <w:sz w:val="24"/>
          <w:szCs w:val="24"/>
          <w:lang w:val="en-US"/>
        </w:rPr>
        <w:t>.</w:t>
      </w:r>
      <w:r w:rsidR="00B22CAA" w:rsidRPr="004E4F02">
        <w:rPr>
          <w:rFonts w:ascii="Times New Roman" w:hAnsi="Times New Roman" w:cs="Times New Roman"/>
          <w:color w:val="000000"/>
          <w:sz w:val="24"/>
          <w:szCs w:val="24"/>
          <w:lang w:val="en-US"/>
        </w:rPr>
        <w:t>The</w:t>
      </w:r>
      <w:proofErr w:type="gramEnd"/>
      <w:r w:rsidR="00B22CAA" w:rsidRPr="004E4F02">
        <w:rPr>
          <w:rFonts w:ascii="Times New Roman" w:hAnsi="Times New Roman" w:cs="Times New Roman"/>
          <w:color w:val="000000"/>
          <w:sz w:val="24"/>
          <w:szCs w:val="24"/>
          <w:lang w:val="en-US"/>
        </w:rPr>
        <w:t xml:space="preserve"> following </w:t>
      </w:r>
      <w:r w:rsidR="00697C0F" w:rsidRPr="004E4F02">
        <w:rPr>
          <w:rFonts w:ascii="Times New Roman" w:hAnsi="Times New Roman" w:cs="Times New Roman"/>
          <w:color w:val="000000"/>
          <w:sz w:val="24"/>
          <w:szCs w:val="24"/>
          <w:lang w:val="en-US"/>
        </w:rPr>
        <w:t>four</w:t>
      </w:r>
      <w:r w:rsidR="00B22CAA" w:rsidRPr="004E4F02">
        <w:rPr>
          <w:rFonts w:ascii="Times New Roman" w:hAnsi="Times New Roman" w:cs="Times New Roman"/>
          <w:color w:val="000000"/>
          <w:sz w:val="24"/>
          <w:szCs w:val="24"/>
          <w:lang w:val="en-US"/>
        </w:rPr>
        <w:t xml:space="preserve"> issues</w:t>
      </w:r>
      <w:r w:rsidR="00697C0F" w:rsidRPr="004E4F02">
        <w:rPr>
          <w:rFonts w:ascii="Times New Roman" w:hAnsi="Times New Roman" w:cs="Times New Roman"/>
          <w:color w:val="000000"/>
          <w:sz w:val="24"/>
          <w:szCs w:val="24"/>
          <w:lang w:val="en-US"/>
        </w:rPr>
        <w:t xml:space="preserve"> call</w:t>
      </w:r>
      <w:r w:rsidR="00B22CAA" w:rsidRPr="004E4F02">
        <w:rPr>
          <w:rFonts w:ascii="Times New Roman" w:hAnsi="Times New Roman" w:cs="Times New Roman"/>
          <w:color w:val="000000"/>
          <w:sz w:val="24"/>
          <w:szCs w:val="24"/>
          <w:lang w:val="en-US"/>
        </w:rPr>
        <w:t xml:space="preserve"> for determination:</w:t>
      </w:r>
    </w:p>
    <w:p w14:paraId="4F053A16" w14:textId="77777777" w:rsidR="00560380" w:rsidRPr="00560380" w:rsidRDefault="00560380" w:rsidP="00560380">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7BC59B4E" w14:textId="04418D5E" w:rsidR="00020A87" w:rsidRPr="001946F6" w:rsidRDefault="00B22CAA" w:rsidP="00B22CAA">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1946F6">
        <w:rPr>
          <w:rFonts w:ascii="Times New Roman" w:hAnsi="Times New Roman" w:cs="Times New Roman"/>
          <w:color w:val="000000"/>
          <w:sz w:val="24"/>
          <w:szCs w:val="24"/>
          <w:lang w:val="en-US"/>
        </w:rPr>
        <w:t xml:space="preserve">Whether the court </w:t>
      </w:r>
      <w:r w:rsidRPr="001C19CF">
        <w:rPr>
          <w:rFonts w:ascii="Times New Roman" w:hAnsi="Times New Roman" w:cs="Times New Roman"/>
          <w:i/>
          <w:color w:val="000000"/>
          <w:sz w:val="24"/>
          <w:szCs w:val="24"/>
          <w:lang w:val="en-US"/>
        </w:rPr>
        <w:t>a quo</w:t>
      </w:r>
      <w:r w:rsidRPr="001946F6">
        <w:rPr>
          <w:rFonts w:ascii="Times New Roman" w:hAnsi="Times New Roman" w:cs="Times New Roman"/>
          <w:color w:val="000000"/>
          <w:sz w:val="24"/>
          <w:szCs w:val="24"/>
          <w:lang w:val="en-US"/>
        </w:rPr>
        <w:t xml:space="preserve"> misdirected itself in granting an orde</w:t>
      </w:r>
      <w:r w:rsidR="004E1D65">
        <w:rPr>
          <w:rFonts w:ascii="Times New Roman" w:hAnsi="Times New Roman" w:cs="Times New Roman"/>
          <w:color w:val="000000"/>
          <w:sz w:val="24"/>
          <w:szCs w:val="24"/>
          <w:lang w:val="en-US"/>
        </w:rPr>
        <w:t xml:space="preserve">r which </w:t>
      </w:r>
      <w:r w:rsidR="00440350">
        <w:rPr>
          <w:rFonts w:ascii="Times New Roman" w:hAnsi="Times New Roman" w:cs="Times New Roman"/>
          <w:color w:val="000000"/>
          <w:sz w:val="24"/>
          <w:szCs w:val="24"/>
          <w:lang w:val="en-US"/>
        </w:rPr>
        <w:t>did</w:t>
      </w:r>
      <w:r w:rsidR="004E1D65">
        <w:rPr>
          <w:rFonts w:ascii="Times New Roman" w:hAnsi="Times New Roman" w:cs="Times New Roman"/>
          <w:color w:val="000000"/>
          <w:sz w:val="24"/>
          <w:szCs w:val="24"/>
          <w:lang w:val="en-US"/>
        </w:rPr>
        <w:t xml:space="preserve"> not </w:t>
      </w:r>
      <w:r w:rsidR="00394538">
        <w:rPr>
          <w:rFonts w:ascii="Times New Roman" w:hAnsi="Times New Roman" w:cs="Times New Roman"/>
          <w:color w:val="000000"/>
          <w:sz w:val="24"/>
          <w:szCs w:val="24"/>
          <w:lang w:val="en-US"/>
        </w:rPr>
        <w:t>specify the applicable denom</w:t>
      </w:r>
      <w:r w:rsidR="004E1D65">
        <w:rPr>
          <w:rFonts w:ascii="Times New Roman" w:hAnsi="Times New Roman" w:cs="Times New Roman"/>
          <w:color w:val="000000"/>
          <w:sz w:val="24"/>
          <w:szCs w:val="24"/>
          <w:lang w:val="en-US"/>
        </w:rPr>
        <w:t>inat</w:t>
      </w:r>
      <w:r w:rsidR="00440350">
        <w:rPr>
          <w:rFonts w:ascii="Times New Roman" w:hAnsi="Times New Roman" w:cs="Times New Roman"/>
          <w:color w:val="000000"/>
          <w:sz w:val="24"/>
          <w:szCs w:val="24"/>
          <w:lang w:val="en-US"/>
        </w:rPr>
        <w:t>ion</w:t>
      </w:r>
      <w:r w:rsidR="004E1D65">
        <w:rPr>
          <w:rFonts w:ascii="Times New Roman" w:hAnsi="Times New Roman" w:cs="Times New Roman"/>
          <w:color w:val="000000"/>
          <w:sz w:val="24"/>
          <w:szCs w:val="24"/>
          <w:lang w:val="en-US"/>
        </w:rPr>
        <w:t>.</w:t>
      </w:r>
    </w:p>
    <w:p w14:paraId="5AB67DC3" w14:textId="31C3FD98" w:rsidR="00020A87" w:rsidRPr="001946F6" w:rsidRDefault="00020A87" w:rsidP="00B22CAA">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1946F6">
        <w:rPr>
          <w:rFonts w:ascii="Times New Roman" w:hAnsi="Times New Roman" w:cs="Times New Roman"/>
          <w:color w:val="000000"/>
          <w:sz w:val="24"/>
          <w:szCs w:val="24"/>
          <w:lang w:val="en-US"/>
        </w:rPr>
        <w:t xml:space="preserve">Whether the court </w:t>
      </w:r>
      <w:r w:rsidRPr="001C19CF">
        <w:rPr>
          <w:rFonts w:ascii="Times New Roman" w:hAnsi="Times New Roman" w:cs="Times New Roman"/>
          <w:i/>
          <w:color w:val="000000"/>
          <w:sz w:val="24"/>
          <w:szCs w:val="24"/>
          <w:lang w:val="en-US"/>
        </w:rPr>
        <w:t>a quo</w:t>
      </w:r>
      <w:r w:rsidRPr="001946F6">
        <w:rPr>
          <w:rFonts w:ascii="Times New Roman" w:hAnsi="Times New Roman" w:cs="Times New Roman"/>
          <w:color w:val="000000"/>
          <w:sz w:val="24"/>
          <w:szCs w:val="24"/>
          <w:lang w:val="en-US"/>
        </w:rPr>
        <w:t xml:space="preserve"> misdirected itself in not finding the first </w:t>
      </w:r>
      <w:r w:rsidR="00D10A42">
        <w:rPr>
          <w:rFonts w:ascii="Times New Roman" w:hAnsi="Times New Roman" w:cs="Times New Roman"/>
          <w:color w:val="000000"/>
          <w:sz w:val="24"/>
          <w:szCs w:val="24"/>
          <w:lang w:val="en-US"/>
        </w:rPr>
        <w:t>responden</w:t>
      </w:r>
      <w:r w:rsidRPr="001946F6">
        <w:rPr>
          <w:rFonts w:ascii="Times New Roman" w:hAnsi="Times New Roman" w:cs="Times New Roman"/>
          <w:color w:val="000000"/>
          <w:sz w:val="24"/>
          <w:szCs w:val="24"/>
          <w:lang w:val="en-US"/>
        </w:rPr>
        <w:t>t jointly and severally liable with the second respondent</w:t>
      </w:r>
      <w:r w:rsidR="004E1D65">
        <w:rPr>
          <w:rFonts w:ascii="Times New Roman" w:hAnsi="Times New Roman" w:cs="Times New Roman"/>
          <w:color w:val="000000"/>
          <w:sz w:val="24"/>
          <w:szCs w:val="24"/>
          <w:lang w:val="en-US"/>
        </w:rPr>
        <w:t>.</w:t>
      </w:r>
    </w:p>
    <w:p w14:paraId="2CDE1277" w14:textId="25027A66" w:rsidR="00B22CAA" w:rsidRPr="001946F6" w:rsidRDefault="00020A87" w:rsidP="00B22CAA">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1946F6">
        <w:rPr>
          <w:rFonts w:ascii="Times New Roman" w:hAnsi="Times New Roman" w:cs="Times New Roman"/>
          <w:color w:val="000000"/>
          <w:sz w:val="24"/>
          <w:szCs w:val="24"/>
          <w:lang w:val="en-US"/>
        </w:rPr>
        <w:t xml:space="preserve">Whether </w:t>
      </w:r>
      <w:r w:rsidR="00B22CAA" w:rsidRPr="001946F6">
        <w:rPr>
          <w:rFonts w:ascii="Times New Roman" w:hAnsi="Times New Roman" w:cs="Times New Roman"/>
          <w:color w:val="000000"/>
          <w:sz w:val="24"/>
          <w:szCs w:val="24"/>
          <w:lang w:val="en-US"/>
        </w:rPr>
        <w:t xml:space="preserve">an oral </w:t>
      </w:r>
      <w:r w:rsidR="00A00FE8">
        <w:rPr>
          <w:rFonts w:ascii="Times New Roman" w:hAnsi="Times New Roman" w:cs="Times New Roman"/>
          <w:color w:val="000000"/>
          <w:sz w:val="24"/>
          <w:szCs w:val="24"/>
          <w:lang w:val="en-US"/>
        </w:rPr>
        <w:t>agreement</w:t>
      </w:r>
      <w:r w:rsidR="00B22CAA" w:rsidRPr="001946F6">
        <w:rPr>
          <w:rFonts w:ascii="Times New Roman" w:hAnsi="Times New Roman" w:cs="Times New Roman"/>
          <w:color w:val="000000"/>
          <w:sz w:val="24"/>
          <w:szCs w:val="24"/>
          <w:lang w:val="en-US"/>
        </w:rPr>
        <w:t xml:space="preserve"> was concluded between the parties, and </w:t>
      </w:r>
    </w:p>
    <w:p w14:paraId="066854BB" w14:textId="5E3342D2" w:rsidR="00C06D09" w:rsidRPr="001946F6" w:rsidRDefault="00C06D09" w:rsidP="00B22CAA">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lang w:val="en-US"/>
        </w:rPr>
      </w:pPr>
      <w:r w:rsidRPr="001946F6">
        <w:rPr>
          <w:rFonts w:ascii="Times New Roman" w:hAnsi="Times New Roman" w:cs="Times New Roman"/>
          <w:color w:val="000000"/>
          <w:sz w:val="24"/>
          <w:szCs w:val="24"/>
          <w:lang w:val="en-US"/>
        </w:rPr>
        <w:t xml:space="preserve">Whether or not the court </w:t>
      </w:r>
      <w:r w:rsidRPr="00786053">
        <w:rPr>
          <w:rFonts w:ascii="Times New Roman" w:hAnsi="Times New Roman" w:cs="Times New Roman"/>
          <w:i/>
          <w:color w:val="000000"/>
          <w:sz w:val="24"/>
          <w:szCs w:val="24"/>
          <w:lang w:val="en-US"/>
        </w:rPr>
        <w:t>a quo</w:t>
      </w:r>
      <w:r w:rsidRPr="001946F6">
        <w:rPr>
          <w:rFonts w:ascii="Times New Roman" w:hAnsi="Times New Roman" w:cs="Times New Roman"/>
          <w:color w:val="000000"/>
          <w:sz w:val="24"/>
          <w:szCs w:val="24"/>
          <w:lang w:val="en-US"/>
        </w:rPr>
        <w:t xml:space="preserve"> erred in finding that the </w:t>
      </w:r>
      <w:r w:rsidR="00D10A42">
        <w:rPr>
          <w:rFonts w:ascii="Times New Roman" w:hAnsi="Times New Roman" w:cs="Times New Roman"/>
          <w:color w:val="000000"/>
          <w:sz w:val="24"/>
          <w:szCs w:val="24"/>
          <w:lang w:val="en-US"/>
        </w:rPr>
        <w:t>respondent had proved the amount due to the second respondent</w:t>
      </w:r>
      <w:r w:rsidRPr="001946F6">
        <w:rPr>
          <w:rFonts w:ascii="Times New Roman" w:hAnsi="Times New Roman" w:cs="Times New Roman"/>
          <w:color w:val="000000"/>
          <w:sz w:val="24"/>
          <w:szCs w:val="24"/>
          <w:lang w:val="en-US"/>
        </w:rPr>
        <w:t xml:space="preserve">. </w:t>
      </w:r>
    </w:p>
    <w:p w14:paraId="6AD3EFB6" w14:textId="77777777" w:rsidR="00D84597" w:rsidRPr="001946F6" w:rsidRDefault="00D84597" w:rsidP="00071978">
      <w:pPr>
        <w:pStyle w:val="Default"/>
        <w:tabs>
          <w:tab w:val="left" w:pos="284"/>
        </w:tabs>
        <w:spacing w:before="240" w:after="240"/>
        <w:jc w:val="both"/>
        <w:rPr>
          <w:rFonts w:ascii="Times New Roman" w:hAnsi="Times New Roman" w:cs="Times New Roman"/>
          <w:color w:val="auto"/>
        </w:rPr>
      </w:pPr>
    </w:p>
    <w:p w14:paraId="50BD6E82" w14:textId="78EB000B" w:rsidR="0092690F" w:rsidRPr="004E4F02" w:rsidRDefault="0092690F" w:rsidP="0092690F">
      <w:pPr>
        <w:pStyle w:val="Default"/>
        <w:spacing w:line="480" w:lineRule="auto"/>
        <w:jc w:val="both"/>
        <w:rPr>
          <w:rFonts w:ascii="Times New Roman" w:hAnsi="Times New Roman" w:cs="Times New Roman"/>
          <w:b/>
          <w:bCs/>
          <w:color w:val="auto"/>
          <w:u w:val="single"/>
        </w:rPr>
      </w:pPr>
      <w:r w:rsidRPr="004E4F02">
        <w:rPr>
          <w:rFonts w:ascii="Times New Roman" w:hAnsi="Times New Roman" w:cs="Times New Roman"/>
          <w:b/>
          <w:bCs/>
          <w:color w:val="auto"/>
          <w:u w:val="single"/>
        </w:rPr>
        <w:t xml:space="preserve">APPLICATION OF THE LAW TO </w:t>
      </w:r>
      <w:r w:rsidR="00394538" w:rsidRPr="004E4F02">
        <w:rPr>
          <w:rFonts w:ascii="Times New Roman" w:hAnsi="Times New Roman" w:cs="Times New Roman"/>
          <w:b/>
          <w:bCs/>
          <w:color w:val="auto"/>
          <w:u w:val="single"/>
        </w:rPr>
        <w:t xml:space="preserve">THE </w:t>
      </w:r>
      <w:r w:rsidRPr="004E4F02">
        <w:rPr>
          <w:rFonts w:ascii="Times New Roman" w:hAnsi="Times New Roman" w:cs="Times New Roman"/>
          <w:b/>
          <w:bCs/>
          <w:color w:val="auto"/>
          <w:u w:val="single"/>
        </w:rPr>
        <w:t xml:space="preserve">FACTS </w:t>
      </w:r>
    </w:p>
    <w:p w14:paraId="14B22710" w14:textId="0EFB0A15" w:rsidR="00404670" w:rsidRDefault="00404670" w:rsidP="004E4F02">
      <w:pPr>
        <w:autoSpaceDE w:val="0"/>
        <w:autoSpaceDN w:val="0"/>
        <w:adjustRightInd w:val="0"/>
        <w:spacing w:after="0" w:line="240" w:lineRule="auto"/>
        <w:rPr>
          <w:rFonts w:ascii="Times New Roman" w:hAnsi="Times New Roman" w:cs="Times New Roman"/>
          <w:b/>
          <w:bCs/>
          <w:sz w:val="24"/>
          <w:szCs w:val="24"/>
          <w:lang w:val="en-US"/>
        </w:rPr>
      </w:pPr>
      <w:r w:rsidRPr="001946F6">
        <w:rPr>
          <w:rFonts w:ascii="Times New Roman" w:hAnsi="Times New Roman" w:cs="Times New Roman"/>
          <w:b/>
          <w:bCs/>
          <w:sz w:val="24"/>
          <w:szCs w:val="24"/>
          <w:lang w:val="en-US"/>
        </w:rPr>
        <w:t xml:space="preserve">Whether or not the court </w:t>
      </w:r>
      <w:r w:rsidRPr="001946F6">
        <w:rPr>
          <w:rFonts w:ascii="Times New Roman" w:hAnsi="Times New Roman" w:cs="Times New Roman"/>
          <w:b/>
          <w:bCs/>
          <w:i/>
          <w:iCs/>
          <w:sz w:val="24"/>
          <w:szCs w:val="24"/>
          <w:lang w:val="en-US"/>
        </w:rPr>
        <w:t>a quo</w:t>
      </w:r>
      <w:r w:rsidRPr="001946F6">
        <w:rPr>
          <w:rFonts w:ascii="Times New Roman" w:hAnsi="Times New Roman" w:cs="Times New Roman"/>
          <w:b/>
          <w:bCs/>
          <w:sz w:val="24"/>
          <w:szCs w:val="24"/>
          <w:lang w:val="en-US"/>
        </w:rPr>
        <w:t xml:space="preserve"> erred in awarding amounts which did not specify the currency to be used.</w:t>
      </w:r>
    </w:p>
    <w:p w14:paraId="4FBE8418" w14:textId="77777777" w:rsidR="004E4F02" w:rsidRPr="004E4F02" w:rsidRDefault="004E4F02" w:rsidP="004E4F02">
      <w:pPr>
        <w:autoSpaceDE w:val="0"/>
        <w:autoSpaceDN w:val="0"/>
        <w:adjustRightInd w:val="0"/>
        <w:spacing w:after="0" w:line="240" w:lineRule="auto"/>
        <w:rPr>
          <w:rFonts w:ascii="Times New Roman" w:hAnsi="Times New Roman" w:cs="Times New Roman"/>
          <w:b/>
          <w:bCs/>
          <w:sz w:val="24"/>
          <w:szCs w:val="24"/>
          <w:lang w:val="en-US"/>
        </w:rPr>
      </w:pPr>
    </w:p>
    <w:p w14:paraId="5994D2D0" w14:textId="382F2085" w:rsidR="00786053" w:rsidRPr="004E4F02" w:rsidRDefault="004E4F02" w:rsidP="0073311E">
      <w:pPr>
        <w:tabs>
          <w:tab w:val="left" w:pos="284"/>
        </w:tabs>
        <w:spacing w:line="480"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21</w:t>
      </w:r>
      <w:proofErr w:type="gramStart"/>
      <w:r>
        <w:rPr>
          <w:rFonts w:ascii="Times New Roman" w:hAnsi="Times New Roman" w:cs="Times New Roman"/>
          <w:sz w:val="24"/>
          <w:szCs w:val="24"/>
          <w:lang w:val="en-US"/>
        </w:rPr>
        <w:t>.</w:t>
      </w:r>
      <w:r w:rsidR="00404670" w:rsidRPr="004E4F02">
        <w:rPr>
          <w:rFonts w:ascii="Times New Roman" w:hAnsi="Times New Roman" w:cs="Times New Roman"/>
          <w:sz w:val="24"/>
          <w:szCs w:val="24"/>
          <w:lang w:val="en-US"/>
        </w:rPr>
        <w:t>The</w:t>
      </w:r>
      <w:proofErr w:type="gramEnd"/>
      <w:r w:rsidR="00404670" w:rsidRPr="004E4F02">
        <w:rPr>
          <w:rFonts w:ascii="Times New Roman" w:hAnsi="Times New Roman" w:cs="Times New Roman"/>
          <w:sz w:val="24"/>
          <w:szCs w:val="24"/>
          <w:lang w:val="en-US"/>
        </w:rPr>
        <w:t xml:space="preserve"> appellant argued that the court </w:t>
      </w:r>
      <w:r w:rsidR="00404670" w:rsidRPr="004E4F02">
        <w:rPr>
          <w:rFonts w:ascii="Times New Roman" w:hAnsi="Times New Roman" w:cs="Times New Roman"/>
          <w:i/>
          <w:iCs/>
          <w:sz w:val="24"/>
          <w:szCs w:val="24"/>
          <w:lang w:val="en-US"/>
        </w:rPr>
        <w:t>a quo</w:t>
      </w:r>
      <w:r w:rsidR="00404670" w:rsidRPr="004E4F02">
        <w:rPr>
          <w:rFonts w:ascii="Times New Roman" w:hAnsi="Times New Roman" w:cs="Times New Roman"/>
          <w:sz w:val="24"/>
          <w:szCs w:val="24"/>
          <w:lang w:val="en-US"/>
        </w:rPr>
        <w:t xml:space="preserve"> erred when it failed to specify</w:t>
      </w:r>
      <w:r w:rsidR="00394538" w:rsidRPr="004E4F02">
        <w:rPr>
          <w:rFonts w:ascii="Times New Roman" w:hAnsi="Times New Roman" w:cs="Times New Roman"/>
          <w:sz w:val="24"/>
          <w:szCs w:val="24"/>
          <w:lang w:val="en-US"/>
        </w:rPr>
        <w:t>,</w:t>
      </w:r>
      <w:r w:rsidR="00404670" w:rsidRPr="004E4F02">
        <w:rPr>
          <w:rFonts w:ascii="Times New Roman" w:hAnsi="Times New Roman" w:cs="Times New Roman"/>
          <w:sz w:val="24"/>
          <w:szCs w:val="24"/>
          <w:lang w:val="en-US"/>
        </w:rPr>
        <w:t xml:space="preserve"> in the order</w:t>
      </w:r>
      <w:r w:rsidR="00394538" w:rsidRPr="004E4F02">
        <w:rPr>
          <w:rFonts w:ascii="Times New Roman" w:hAnsi="Times New Roman" w:cs="Times New Roman"/>
          <w:sz w:val="24"/>
          <w:szCs w:val="24"/>
          <w:lang w:val="en-US"/>
        </w:rPr>
        <w:t>,</w:t>
      </w:r>
      <w:r w:rsidR="00404670" w:rsidRPr="004E4F02">
        <w:rPr>
          <w:rFonts w:ascii="Times New Roman" w:hAnsi="Times New Roman" w:cs="Times New Roman"/>
          <w:sz w:val="24"/>
          <w:szCs w:val="24"/>
          <w:lang w:val="en-US"/>
        </w:rPr>
        <w:t xml:space="preserve"> the denomination of its award, </w:t>
      </w:r>
      <w:r w:rsidR="00DB440C" w:rsidRPr="004E4F02">
        <w:rPr>
          <w:rFonts w:ascii="Times New Roman" w:hAnsi="Times New Roman" w:cs="Times New Roman"/>
          <w:sz w:val="24"/>
          <w:szCs w:val="24"/>
          <w:lang w:val="en-US"/>
        </w:rPr>
        <w:t xml:space="preserve">that is, </w:t>
      </w:r>
      <w:r w:rsidR="00404670" w:rsidRPr="004E4F02">
        <w:rPr>
          <w:rFonts w:ascii="Times New Roman" w:hAnsi="Times New Roman" w:cs="Times New Roman"/>
          <w:sz w:val="24"/>
          <w:szCs w:val="24"/>
          <w:lang w:val="en-US"/>
        </w:rPr>
        <w:t xml:space="preserve">whether </w:t>
      </w:r>
      <w:r w:rsidR="00DB440C" w:rsidRPr="004E4F02">
        <w:rPr>
          <w:rFonts w:ascii="Times New Roman" w:hAnsi="Times New Roman" w:cs="Times New Roman"/>
          <w:sz w:val="24"/>
          <w:szCs w:val="24"/>
          <w:lang w:val="en-US"/>
        </w:rPr>
        <w:t xml:space="preserve">it was in </w:t>
      </w:r>
      <w:r w:rsidR="00404670" w:rsidRPr="004E4F02">
        <w:rPr>
          <w:rFonts w:ascii="Times New Roman" w:hAnsi="Times New Roman" w:cs="Times New Roman"/>
          <w:sz w:val="24"/>
          <w:szCs w:val="24"/>
          <w:lang w:val="en-US"/>
        </w:rPr>
        <w:t xml:space="preserve">United States Dollars or Zimbabwe dollars. </w:t>
      </w:r>
      <w:r w:rsidR="00786053" w:rsidRPr="004E4F02">
        <w:rPr>
          <w:rFonts w:ascii="Times New Roman" w:hAnsi="Times New Roman" w:cs="Times New Roman"/>
          <w:sz w:val="24"/>
          <w:szCs w:val="24"/>
          <w:lang w:val="en-US"/>
        </w:rPr>
        <w:t xml:space="preserve"> </w:t>
      </w:r>
      <w:r w:rsidR="00404670" w:rsidRPr="004E4F02">
        <w:rPr>
          <w:rFonts w:ascii="Times New Roman" w:hAnsi="Times New Roman" w:cs="Times New Roman"/>
          <w:sz w:val="24"/>
          <w:szCs w:val="24"/>
          <w:lang w:val="en-US"/>
        </w:rPr>
        <w:t xml:space="preserve">It argued that the court </w:t>
      </w:r>
      <w:r w:rsidR="00404670" w:rsidRPr="004E4F02">
        <w:rPr>
          <w:rFonts w:ascii="Times New Roman" w:hAnsi="Times New Roman" w:cs="Times New Roman"/>
          <w:i/>
          <w:iCs/>
          <w:sz w:val="24"/>
          <w:szCs w:val="24"/>
          <w:lang w:val="en-US"/>
        </w:rPr>
        <w:t>a quo</w:t>
      </w:r>
      <w:r w:rsidR="00404670" w:rsidRPr="004E4F02">
        <w:rPr>
          <w:rFonts w:ascii="Times New Roman" w:hAnsi="Times New Roman" w:cs="Times New Roman"/>
          <w:sz w:val="24"/>
          <w:szCs w:val="24"/>
          <w:lang w:val="en-US"/>
        </w:rPr>
        <w:t xml:space="preserve"> ought to have specified the currency and additionally state the rate at which the conversion would be undertaken. </w:t>
      </w:r>
      <w:r w:rsidR="00786053" w:rsidRPr="004E4F02">
        <w:rPr>
          <w:rFonts w:ascii="Times New Roman" w:hAnsi="Times New Roman" w:cs="Times New Roman"/>
          <w:sz w:val="24"/>
          <w:szCs w:val="24"/>
          <w:lang w:val="en-US"/>
        </w:rPr>
        <w:t xml:space="preserve"> </w:t>
      </w:r>
      <w:r w:rsidR="00404670" w:rsidRPr="004E4F02">
        <w:rPr>
          <w:rFonts w:ascii="Times New Roman" w:hAnsi="Times New Roman" w:cs="Times New Roman"/>
          <w:i/>
          <w:iCs/>
          <w:sz w:val="24"/>
          <w:szCs w:val="24"/>
        </w:rPr>
        <w:t>Per contra</w:t>
      </w:r>
      <w:r w:rsidR="00404670" w:rsidRPr="004E4F02">
        <w:rPr>
          <w:rFonts w:ascii="Times New Roman" w:hAnsi="Times New Roman" w:cs="Times New Roman"/>
          <w:sz w:val="24"/>
          <w:szCs w:val="24"/>
        </w:rPr>
        <w:t xml:space="preserve">, the respondents argue that </w:t>
      </w:r>
      <w:r w:rsidR="00404670" w:rsidRPr="004E4F02">
        <w:rPr>
          <w:rFonts w:ascii="Times New Roman" w:hAnsi="Times New Roman" w:cs="Times New Roman"/>
          <w:sz w:val="24"/>
          <w:szCs w:val="24"/>
          <w:lang w:val="en-US"/>
        </w:rPr>
        <w:t xml:space="preserve">the court </w:t>
      </w:r>
      <w:r w:rsidR="00404670" w:rsidRPr="004E4F02">
        <w:rPr>
          <w:rFonts w:ascii="Times New Roman" w:hAnsi="Times New Roman" w:cs="Times New Roman"/>
          <w:i/>
          <w:iCs/>
          <w:sz w:val="24"/>
          <w:szCs w:val="24"/>
          <w:lang w:val="en-US"/>
        </w:rPr>
        <w:t xml:space="preserve">a quo </w:t>
      </w:r>
      <w:r w:rsidR="00404670" w:rsidRPr="004E4F02">
        <w:rPr>
          <w:rFonts w:ascii="Times New Roman" w:hAnsi="Times New Roman" w:cs="Times New Roman"/>
          <w:sz w:val="24"/>
          <w:szCs w:val="24"/>
          <w:lang w:val="en-US"/>
        </w:rPr>
        <w:t xml:space="preserve">did not misdirect itself in awarding the appellant what it had prayed for. It was argued that the appellants did not indicate in the prayer the currency of their claim and the </w:t>
      </w:r>
      <w:r w:rsidR="00404670" w:rsidRPr="004E4F02">
        <w:rPr>
          <w:rFonts w:ascii="Times New Roman" w:hAnsi="Times New Roman" w:cs="Times New Roman"/>
          <w:sz w:val="24"/>
          <w:szCs w:val="24"/>
        </w:rPr>
        <w:t xml:space="preserve">prayer was never amended </w:t>
      </w:r>
      <w:r w:rsidR="00DB440C" w:rsidRPr="004E4F02">
        <w:rPr>
          <w:rFonts w:ascii="Times New Roman" w:hAnsi="Times New Roman" w:cs="Times New Roman"/>
          <w:sz w:val="24"/>
          <w:szCs w:val="24"/>
        </w:rPr>
        <w:t xml:space="preserve">such </w:t>
      </w:r>
      <w:r w:rsidR="00404670" w:rsidRPr="004E4F02">
        <w:rPr>
          <w:rFonts w:ascii="Times New Roman" w:hAnsi="Times New Roman" w:cs="Times New Roman"/>
          <w:sz w:val="24"/>
          <w:szCs w:val="24"/>
        </w:rPr>
        <w:t>that the court would have no right to grant any other claim in the absence of an amendment</w:t>
      </w:r>
      <w:r w:rsidR="00786053" w:rsidRPr="004E4F02">
        <w:rPr>
          <w:rFonts w:ascii="Times New Roman" w:hAnsi="Times New Roman" w:cs="Times New Roman"/>
          <w:sz w:val="24"/>
          <w:szCs w:val="24"/>
          <w:lang w:val="en-US"/>
        </w:rPr>
        <w:t xml:space="preserve">.  </w:t>
      </w:r>
      <w:r w:rsidR="00404670" w:rsidRPr="004E4F02">
        <w:rPr>
          <w:rFonts w:ascii="Times New Roman" w:hAnsi="Times New Roman" w:cs="Times New Roman"/>
          <w:sz w:val="24"/>
          <w:szCs w:val="24"/>
          <w:lang w:val="en-US"/>
        </w:rPr>
        <w:t xml:space="preserve">They sought to rely on the case of </w:t>
      </w:r>
      <w:r w:rsidR="00404670" w:rsidRPr="004E4F02">
        <w:rPr>
          <w:rFonts w:ascii="Times New Roman" w:hAnsi="Times New Roman" w:cs="Times New Roman"/>
          <w:i/>
          <w:iCs/>
          <w:sz w:val="24"/>
          <w:szCs w:val="24"/>
          <w:lang w:val="en-US"/>
        </w:rPr>
        <w:lastRenderedPageBreak/>
        <w:t>N</w:t>
      </w:r>
      <w:proofErr w:type="spellStart"/>
      <w:r w:rsidR="00404670" w:rsidRPr="004E4F02">
        <w:rPr>
          <w:rFonts w:ascii="Times New Roman" w:hAnsi="Times New Roman" w:cs="Times New Roman"/>
          <w:i/>
          <w:iCs/>
          <w:sz w:val="24"/>
          <w:szCs w:val="24"/>
        </w:rPr>
        <w:t>zara</w:t>
      </w:r>
      <w:proofErr w:type="spellEnd"/>
      <w:r w:rsidR="00404670" w:rsidRPr="004E4F02">
        <w:rPr>
          <w:rFonts w:ascii="Times New Roman" w:hAnsi="Times New Roman" w:cs="Times New Roman"/>
          <w:i/>
          <w:iCs/>
          <w:sz w:val="24"/>
          <w:szCs w:val="24"/>
        </w:rPr>
        <w:t xml:space="preserve"> &amp; </w:t>
      </w:r>
      <w:proofErr w:type="spellStart"/>
      <w:r w:rsidR="00404670" w:rsidRPr="004E4F02">
        <w:rPr>
          <w:rFonts w:ascii="Times New Roman" w:hAnsi="Times New Roman" w:cs="Times New Roman"/>
          <w:i/>
          <w:iCs/>
          <w:sz w:val="24"/>
          <w:szCs w:val="24"/>
        </w:rPr>
        <w:t>Ors</w:t>
      </w:r>
      <w:proofErr w:type="spellEnd"/>
      <w:r w:rsidR="00404670" w:rsidRPr="004E4F02">
        <w:rPr>
          <w:rFonts w:ascii="Times New Roman" w:hAnsi="Times New Roman" w:cs="Times New Roman"/>
          <w:i/>
          <w:iCs/>
          <w:sz w:val="24"/>
          <w:szCs w:val="24"/>
        </w:rPr>
        <w:t xml:space="preserve"> </w:t>
      </w:r>
      <w:r w:rsidR="00404670" w:rsidRPr="004E4F02">
        <w:rPr>
          <w:rFonts w:ascii="Times New Roman" w:hAnsi="Times New Roman" w:cs="Times New Roman"/>
          <w:iCs/>
          <w:sz w:val="24"/>
          <w:szCs w:val="24"/>
        </w:rPr>
        <w:t>v</w:t>
      </w:r>
      <w:r w:rsidR="00404670" w:rsidRPr="004E4F02">
        <w:rPr>
          <w:rFonts w:ascii="Times New Roman" w:hAnsi="Times New Roman" w:cs="Times New Roman"/>
          <w:i/>
          <w:iCs/>
          <w:sz w:val="24"/>
          <w:szCs w:val="24"/>
        </w:rPr>
        <w:t xml:space="preserve"> </w:t>
      </w:r>
      <w:proofErr w:type="spellStart"/>
      <w:r w:rsidR="00404670" w:rsidRPr="004E4F02">
        <w:rPr>
          <w:rFonts w:ascii="Times New Roman" w:hAnsi="Times New Roman" w:cs="Times New Roman"/>
          <w:i/>
          <w:iCs/>
          <w:sz w:val="24"/>
          <w:szCs w:val="24"/>
        </w:rPr>
        <w:t>Kashumba</w:t>
      </w:r>
      <w:proofErr w:type="spellEnd"/>
      <w:r w:rsidR="00404670" w:rsidRPr="004E4F02">
        <w:rPr>
          <w:rFonts w:ascii="Times New Roman" w:hAnsi="Times New Roman" w:cs="Times New Roman"/>
          <w:i/>
          <w:iCs/>
          <w:sz w:val="24"/>
          <w:szCs w:val="24"/>
        </w:rPr>
        <w:t xml:space="preserve"> N.O</w:t>
      </w:r>
      <w:r w:rsidR="00404670" w:rsidRPr="004E4F02">
        <w:rPr>
          <w:rFonts w:ascii="Times New Roman" w:hAnsi="Times New Roman" w:cs="Times New Roman"/>
          <w:sz w:val="24"/>
          <w:szCs w:val="24"/>
        </w:rPr>
        <w:t xml:space="preserve"> </w:t>
      </w:r>
      <w:r w:rsidR="00404670" w:rsidRPr="004E4F02">
        <w:rPr>
          <w:rFonts w:ascii="Times New Roman" w:hAnsi="Times New Roman" w:cs="Times New Roman"/>
          <w:i/>
          <w:iCs/>
          <w:sz w:val="24"/>
          <w:szCs w:val="24"/>
        </w:rPr>
        <w:t xml:space="preserve">&amp; </w:t>
      </w:r>
      <w:proofErr w:type="spellStart"/>
      <w:r w:rsidR="00404670" w:rsidRPr="004E4F02">
        <w:rPr>
          <w:rFonts w:ascii="Times New Roman" w:hAnsi="Times New Roman" w:cs="Times New Roman"/>
          <w:i/>
          <w:iCs/>
          <w:sz w:val="24"/>
          <w:szCs w:val="24"/>
        </w:rPr>
        <w:t>Ors</w:t>
      </w:r>
      <w:proofErr w:type="spellEnd"/>
      <w:r w:rsidR="00404670" w:rsidRPr="004E4F02">
        <w:rPr>
          <w:rFonts w:ascii="Times New Roman" w:hAnsi="Times New Roman" w:cs="Times New Roman"/>
          <w:sz w:val="24"/>
          <w:szCs w:val="24"/>
        </w:rPr>
        <w:t xml:space="preserve"> </w:t>
      </w:r>
      <w:r w:rsidR="000C2FA8" w:rsidRPr="004E4F02">
        <w:rPr>
          <w:rFonts w:ascii="Times New Roman" w:hAnsi="Times New Roman" w:cs="Times New Roman"/>
          <w:sz w:val="24"/>
          <w:szCs w:val="24"/>
        </w:rPr>
        <w:t>2018 (1) ZLR 194</w:t>
      </w:r>
      <w:r w:rsidR="00404670" w:rsidRPr="004E4F02">
        <w:rPr>
          <w:rFonts w:ascii="Times New Roman" w:hAnsi="Times New Roman" w:cs="Times New Roman"/>
          <w:sz w:val="24"/>
          <w:szCs w:val="24"/>
        </w:rPr>
        <w:t xml:space="preserve"> </w:t>
      </w:r>
      <w:r w:rsidR="00DB440C" w:rsidRPr="004E4F02">
        <w:rPr>
          <w:rFonts w:ascii="Times New Roman" w:hAnsi="Times New Roman" w:cs="Times New Roman"/>
          <w:sz w:val="24"/>
          <w:szCs w:val="24"/>
        </w:rPr>
        <w:t xml:space="preserve">(S) </w:t>
      </w:r>
      <w:r w:rsidR="00404670" w:rsidRPr="004E4F02">
        <w:rPr>
          <w:rFonts w:ascii="Times New Roman" w:hAnsi="Times New Roman" w:cs="Times New Roman"/>
          <w:sz w:val="24"/>
          <w:szCs w:val="24"/>
          <w:lang w:val="en-US"/>
        </w:rPr>
        <w:t>which states that the court cannot grant a relief that has not been sought by the parties.</w:t>
      </w:r>
    </w:p>
    <w:p w14:paraId="4713E47E" w14:textId="3D684CA1" w:rsidR="00FC504E" w:rsidRPr="00560380" w:rsidRDefault="00404670" w:rsidP="004E4F02">
      <w:pPr>
        <w:pStyle w:val="ListParagraph"/>
        <w:spacing w:after="0" w:line="240" w:lineRule="auto"/>
        <w:ind w:left="420"/>
        <w:jc w:val="both"/>
        <w:rPr>
          <w:rFonts w:ascii="Times New Roman" w:hAnsi="Times New Roman" w:cs="Times New Roman"/>
          <w:sz w:val="24"/>
          <w:szCs w:val="24"/>
          <w:lang w:val="en-US"/>
        </w:rPr>
      </w:pPr>
      <w:r w:rsidRPr="00560380">
        <w:rPr>
          <w:rFonts w:ascii="Times New Roman" w:hAnsi="Times New Roman" w:cs="Times New Roman"/>
          <w:sz w:val="24"/>
          <w:szCs w:val="24"/>
          <w:lang w:val="en-US"/>
        </w:rPr>
        <w:t xml:space="preserve"> </w:t>
      </w:r>
    </w:p>
    <w:p w14:paraId="462EFB76" w14:textId="2F6F2F80" w:rsidR="00404670" w:rsidRPr="004E4F02" w:rsidRDefault="004E4F02" w:rsidP="0073311E">
      <w:pPr>
        <w:tabs>
          <w:tab w:val="left" w:pos="284"/>
        </w:tabs>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22</w:t>
      </w:r>
      <w:proofErr w:type="gramStart"/>
      <w:r>
        <w:rPr>
          <w:rFonts w:ascii="Times New Roman" w:hAnsi="Times New Roman" w:cs="Times New Roman"/>
          <w:sz w:val="24"/>
          <w:szCs w:val="24"/>
          <w:lang w:val="en-US"/>
        </w:rPr>
        <w:t>.</w:t>
      </w:r>
      <w:r w:rsidR="00404670" w:rsidRPr="004E4F02">
        <w:rPr>
          <w:rFonts w:ascii="Times New Roman" w:hAnsi="Times New Roman" w:cs="Times New Roman"/>
          <w:sz w:val="24"/>
          <w:szCs w:val="24"/>
          <w:lang w:val="en-US"/>
        </w:rPr>
        <w:t>However</w:t>
      </w:r>
      <w:proofErr w:type="gramEnd"/>
      <w:r w:rsidR="00404670" w:rsidRPr="004E4F02">
        <w:rPr>
          <w:rFonts w:ascii="Times New Roman" w:hAnsi="Times New Roman" w:cs="Times New Roman"/>
          <w:sz w:val="24"/>
          <w:szCs w:val="24"/>
          <w:lang w:val="en-US"/>
        </w:rPr>
        <w:t xml:space="preserve">, </w:t>
      </w:r>
      <w:r w:rsidR="00FC504E" w:rsidRPr="004E4F02">
        <w:rPr>
          <w:rFonts w:ascii="Times New Roman" w:hAnsi="Times New Roman" w:cs="Times New Roman"/>
          <w:sz w:val="24"/>
          <w:szCs w:val="24"/>
          <w:lang w:val="en-US"/>
        </w:rPr>
        <w:t>t</w:t>
      </w:r>
      <w:r w:rsidR="00404670" w:rsidRPr="004E4F02">
        <w:rPr>
          <w:rFonts w:ascii="Times New Roman" w:hAnsi="Times New Roman" w:cs="Times New Roman"/>
          <w:sz w:val="24"/>
          <w:szCs w:val="24"/>
          <w:lang w:val="en-US"/>
        </w:rPr>
        <w:t xml:space="preserve">he record speaks for itself that the amount </w:t>
      </w:r>
      <w:r w:rsidR="00DB440C" w:rsidRPr="004E4F02">
        <w:rPr>
          <w:rFonts w:ascii="Times New Roman" w:hAnsi="Times New Roman" w:cs="Times New Roman"/>
          <w:sz w:val="24"/>
          <w:szCs w:val="24"/>
          <w:lang w:val="en-US"/>
        </w:rPr>
        <w:t>in issue was denominated in US d</w:t>
      </w:r>
      <w:r w:rsidR="00404670" w:rsidRPr="004E4F02">
        <w:rPr>
          <w:rFonts w:ascii="Times New Roman" w:hAnsi="Times New Roman" w:cs="Times New Roman"/>
          <w:sz w:val="24"/>
          <w:szCs w:val="24"/>
          <w:lang w:val="en-US"/>
        </w:rPr>
        <w:t xml:space="preserve">ollars. </w:t>
      </w:r>
      <w:r w:rsidR="00786053" w:rsidRPr="004E4F02">
        <w:rPr>
          <w:rFonts w:ascii="Times New Roman" w:hAnsi="Times New Roman" w:cs="Times New Roman"/>
          <w:sz w:val="24"/>
          <w:szCs w:val="24"/>
          <w:lang w:val="en-US"/>
        </w:rPr>
        <w:t xml:space="preserve"> </w:t>
      </w:r>
      <w:r w:rsidR="00FC504E" w:rsidRPr="004E4F02">
        <w:rPr>
          <w:rFonts w:ascii="Times New Roman" w:hAnsi="Times New Roman" w:cs="Times New Roman"/>
          <w:sz w:val="24"/>
          <w:szCs w:val="24"/>
          <w:lang w:val="en-US"/>
        </w:rPr>
        <w:t xml:space="preserve">The invoice dated 15 September 2010 </w:t>
      </w:r>
      <w:r w:rsidR="0073687E" w:rsidRPr="004E4F02">
        <w:rPr>
          <w:rFonts w:ascii="Times New Roman" w:hAnsi="Times New Roman" w:cs="Times New Roman"/>
          <w:sz w:val="24"/>
          <w:szCs w:val="24"/>
          <w:lang w:val="en-US"/>
        </w:rPr>
        <w:t xml:space="preserve">and </w:t>
      </w:r>
      <w:r w:rsidR="00FC504E" w:rsidRPr="004E4F02">
        <w:rPr>
          <w:rFonts w:ascii="Times New Roman" w:hAnsi="Times New Roman" w:cs="Times New Roman"/>
          <w:sz w:val="24"/>
          <w:szCs w:val="24"/>
          <w:lang w:val="en-US"/>
        </w:rPr>
        <w:t xml:space="preserve">issued by the appellant to the respondents </w:t>
      </w:r>
      <w:r w:rsidR="0073687E" w:rsidRPr="004E4F02">
        <w:rPr>
          <w:rFonts w:ascii="Times New Roman" w:hAnsi="Times New Roman" w:cs="Times New Roman"/>
          <w:sz w:val="24"/>
          <w:szCs w:val="24"/>
          <w:lang w:val="en-US"/>
        </w:rPr>
        <w:t xml:space="preserve">reflects on its face that the applicable currency was the United States dollar. The invoice related to the charges in the sum of US$11 725.00 for the period between 1 October 2010 </w:t>
      </w:r>
      <w:r w:rsidR="00560380" w:rsidRPr="004E4F02">
        <w:rPr>
          <w:rFonts w:ascii="Times New Roman" w:hAnsi="Times New Roman" w:cs="Times New Roman"/>
          <w:sz w:val="24"/>
          <w:szCs w:val="24"/>
          <w:lang w:val="en-US"/>
        </w:rPr>
        <w:t xml:space="preserve">to 31 August 2011. </w:t>
      </w:r>
      <w:r w:rsidR="00786053" w:rsidRPr="004E4F02">
        <w:rPr>
          <w:rFonts w:ascii="Times New Roman" w:hAnsi="Times New Roman" w:cs="Times New Roman"/>
          <w:sz w:val="24"/>
          <w:szCs w:val="24"/>
          <w:lang w:val="en-US"/>
        </w:rPr>
        <w:t xml:space="preserve"> </w:t>
      </w:r>
      <w:r w:rsidR="00560380" w:rsidRPr="004E4F02">
        <w:rPr>
          <w:rFonts w:ascii="Times New Roman" w:hAnsi="Times New Roman" w:cs="Times New Roman"/>
          <w:sz w:val="24"/>
          <w:szCs w:val="24"/>
          <w:lang w:val="en-US"/>
        </w:rPr>
        <w:t>The amount was</w:t>
      </w:r>
      <w:r w:rsidR="0073687E" w:rsidRPr="004E4F02">
        <w:rPr>
          <w:rFonts w:ascii="Times New Roman" w:hAnsi="Times New Roman" w:cs="Times New Roman"/>
          <w:sz w:val="24"/>
          <w:szCs w:val="24"/>
          <w:lang w:val="en-US"/>
        </w:rPr>
        <w:t xml:space="preserve"> carried over in a subsequent invoice, being a reconciliation from 1 August 2011 to 5 July 2013. </w:t>
      </w:r>
      <w:r w:rsidR="00786053" w:rsidRPr="004E4F02">
        <w:rPr>
          <w:rFonts w:ascii="Times New Roman" w:hAnsi="Times New Roman" w:cs="Times New Roman"/>
          <w:sz w:val="24"/>
          <w:szCs w:val="24"/>
          <w:lang w:val="en-US"/>
        </w:rPr>
        <w:t xml:space="preserve"> </w:t>
      </w:r>
      <w:r w:rsidR="003A7E91" w:rsidRPr="004E4F02">
        <w:rPr>
          <w:rFonts w:ascii="Times New Roman" w:hAnsi="Times New Roman" w:cs="Times New Roman"/>
          <w:sz w:val="24"/>
          <w:szCs w:val="24"/>
          <w:lang w:val="en-US"/>
        </w:rPr>
        <w:t xml:space="preserve">The testimony of </w:t>
      </w:r>
      <w:r w:rsidR="0073687E" w:rsidRPr="004E4F02">
        <w:rPr>
          <w:rFonts w:ascii="Times New Roman" w:hAnsi="Times New Roman" w:cs="Times New Roman"/>
          <w:sz w:val="24"/>
          <w:szCs w:val="24"/>
          <w:lang w:val="en-US"/>
        </w:rPr>
        <w:t xml:space="preserve">Andrew </w:t>
      </w:r>
      <w:r w:rsidR="0073687E" w:rsidRPr="004E4F02">
        <w:rPr>
          <w:rFonts w:ascii="Times New Roman" w:hAnsi="Times New Roman" w:cs="Times New Roman"/>
          <w:sz w:val="24"/>
          <w:szCs w:val="24"/>
        </w:rPr>
        <w:t>Henderson, one of its directors, refers to the claim</w:t>
      </w:r>
      <w:r w:rsidR="000C1CB9" w:rsidRPr="004E4F02">
        <w:rPr>
          <w:rFonts w:ascii="Times New Roman" w:hAnsi="Times New Roman" w:cs="Times New Roman"/>
          <w:sz w:val="24"/>
          <w:szCs w:val="24"/>
        </w:rPr>
        <w:t xml:space="preserve"> as being in United States dollars</w:t>
      </w:r>
      <w:r w:rsidR="0073687E" w:rsidRPr="004E4F02">
        <w:rPr>
          <w:rFonts w:ascii="Times New Roman" w:hAnsi="Times New Roman" w:cs="Times New Roman"/>
          <w:sz w:val="24"/>
          <w:szCs w:val="24"/>
        </w:rPr>
        <w:t>.</w:t>
      </w:r>
    </w:p>
    <w:p w14:paraId="1F63B9BD" w14:textId="77777777" w:rsidR="00786053" w:rsidRPr="00560380" w:rsidRDefault="00786053" w:rsidP="00786053">
      <w:pPr>
        <w:pStyle w:val="ListParagraph"/>
        <w:spacing w:after="0" w:line="240" w:lineRule="auto"/>
        <w:ind w:left="420"/>
        <w:jc w:val="both"/>
        <w:rPr>
          <w:rFonts w:ascii="Times New Roman" w:hAnsi="Times New Roman" w:cs="Times New Roman"/>
          <w:sz w:val="24"/>
          <w:szCs w:val="24"/>
        </w:rPr>
      </w:pPr>
    </w:p>
    <w:p w14:paraId="6E686BDB" w14:textId="0F08BC5A" w:rsidR="00786053" w:rsidRPr="004E4F02" w:rsidRDefault="004E4F02" w:rsidP="0073311E">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23</w:t>
      </w:r>
      <w:proofErr w:type="gramStart"/>
      <w:r>
        <w:rPr>
          <w:rFonts w:ascii="Times New Roman" w:hAnsi="Times New Roman" w:cs="Times New Roman"/>
          <w:sz w:val="24"/>
          <w:szCs w:val="24"/>
        </w:rPr>
        <w:t>.</w:t>
      </w:r>
      <w:r w:rsidR="000C1CB9" w:rsidRPr="004E4F02">
        <w:rPr>
          <w:rFonts w:ascii="Times New Roman" w:hAnsi="Times New Roman" w:cs="Times New Roman"/>
          <w:sz w:val="24"/>
          <w:szCs w:val="24"/>
        </w:rPr>
        <w:t>Although</w:t>
      </w:r>
      <w:proofErr w:type="gramEnd"/>
      <w:r w:rsidR="000C1CB9" w:rsidRPr="004E4F02">
        <w:rPr>
          <w:rFonts w:ascii="Times New Roman" w:hAnsi="Times New Roman" w:cs="Times New Roman"/>
          <w:sz w:val="24"/>
          <w:szCs w:val="24"/>
        </w:rPr>
        <w:t xml:space="preserve"> the appellant</w:t>
      </w:r>
      <w:r w:rsidR="004E1D65" w:rsidRPr="004E4F02">
        <w:rPr>
          <w:rFonts w:ascii="Times New Roman" w:hAnsi="Times New Roman" w:cs="Times New Roman"/>
          <w:sz w:val="24"/>
          <w:szCs w:val="24"/>
        </w:rPr>
        <w:t>’s</w:t>
      </w:r>
      <w:r w:rsidR="000C1CB9" w:rsidRPr="004E4F02">
        <w:rPr>
          <w:rFonts w:ascii="Times New Roman" w:hAnsi="Times New Roman" w:cs="Times New Roman"/>
          <w:sz w:val="24"/>
          <w:szCs w:val="24"/>
        </w:rPr>
        <w:t xml:space="preserve"> prayer did not state the denomination of the claim, </w:t>
      </w:r>
      <w:r w:rsidR="00EC46BA" w:rsidRPr="004E4F02">
        <w:rPr>
          <w:rFonts w:ascii="Times New Roman" w:hAnsi="Times New Roman" w:cs="Times New Roman"/>
          <w:sz w:val="24"/>
          <w:szCs w:val="24"/>
        </w:rPr>
        <w:t xml:space="preserve">the evidence did. </w:t>
      </w:r>
      <w:r w:rsidR="00786053" w:rsidRPr="004E4F02">
        <w:rPr>
          <w:rFonts w:ascii="Times New Roman" w:hAnsi="Times New Roman" w:cs="Times New Roman"/>
          <w:sz w:val="24"/>
          <w:szCs w:val="24"/>
        </w:rPr>
        <w:t xml:space="preserve"> </w:t>
      </w:r>
      <w:r w:rsidR="00AE745C" w:rsidRPr="004E4F02">
        <w:rPr>
          <w:rFonts w:ascii="Times New Roman" w:hAnsi="Times New Roman" w:cs="Times New Roman"/>
          <w:sz w:val="24"/>
          <w:szCs w:val="24"/>
        </w:rPr>
        <w:t xml:space="preserve">The evidence adduced in the court </w:t>
      </w:r>
      <w:r w:rsidR="00AE745C" w:rsidRPr="004E4F02">
        <w:rPr>
          <w:rFonts w:ascii="Times New Roman" w:hAnsi="Times New Roman" w:cs="Times New Roman"/>
          <w:i/>
          <w:iCs/>
          <w:sz w:val="24"/>
          <w:szCs w:val="24"/>
        </w:rPr>
        <w:t xml:space="preserve">a quo </w:t>
      </w:r>
      <w:r w:rsidR="00545D9A" w:rsidRPr="004E4F02">
        <w:rPr>
          <w:rFonts w:ascii="Times New Roman" w:hAnsi="Times New Roman" w:cs="Times New Roman"/>
          <w:sz w:val="24"/>
          <w:szCs w:val="24"/>
        </w:rPr>
        <w:t>is clear that the parties were aware that the charges for the room were in United States dolla</w:t>
      </w:r>
      <w:r w:rsidR="00786053" w:rsidRPr="004E4F02">
        <w:rPr>
          <w:rFonts w:ascii="Times New Roman" w:hAnsi="Times New Roman" w:cs="Times New Roman"/>
          <w:sz w:val="24"/>
          <w:szCs w:val="24"/>
        </w:rPr>
        <w:t xml:space="preserve">rs and not in Zimbabwe dollars.  </w:t>
      </w:r>
      <w:r w:rsidR="00545D9A" w:rsidRPr="004E4F02">
        <w:rPr>
          <w:rFonts w:ascii="Times New Roman" w:hAnsi="Times New Roman" w:cs="Times New Roman"/>
          <w:sz w:val="24"/>
          <w:szCs w:val="24"/>
        </w:rPr>
        <w:t>The respondent did not put into issue Andrew Henderson’s evidence on th</w:t>
      </w:r>
      <w:r w:rsidR="003A7E91" w:rsidRPr="004E4F02">
        <w:rPr>
          <w:rFonts w:ascii="Times New Roman" w:hAnsi="Times New Roman" w:cs="Times New Roman"/>
          <w:sz w:val="24"/>
          <w:szCs w:val="24"/>
        </w:rPr>
        <w:t>at aspect</w:t>
      </w:r>
      <w:r w:rsidR="00545D9A" w:rsidRPr="004E4F02">
        <w:rPr>
          <w:rFonts w:ascii="Times New Roman" w:hAnsi="Times New Roman" w:cs="Times New Roman"/>
          <w:sz w:val="24"/>
          <w:szCs w:val="24"/>
        </w:rPr>
        <w:t xml:space="preserve">. </w:t>
      </w:r>
      <w:r w:rsidR="00786053" w:rsidRPr="004E4F02">
        <w:rPr>
          <w:rFonts w:ascii="Times New Roman" w:hAnsi="Times New Roman" w:cs="Times New Roman"/>
          <w:sz w:val="24"/>
          <w:szCs w:val="24"/>
        </w:rPr>
        <w:t xml:space="preserve"> </w:t>
      </w:r>
      <w:r w:rsidR="00545D9A" w:rsidRPr="004E4F02">
        <w:rPr>
          <w:rFonts w:ascii="Times New Roman" w:hAnsi="Times New Roman" w:cs="Times New Roman"/>
          <w:sz w:val="24"/>
          <w:szCs w:val="24"/>
        </w:rPr>
        <w:t>It can be concluded that the evidence was therefore common cause that what was due was to be denominated in United States dollars.</w:t>
      </w:r>
    </w:p>
    <w:p w14:paraId="52CEA4ED" w14:textId="36FEA1ED" w:rsidR="00560380" w:rsidRDefault="00777CFF" w:rsidP="00786053">
      <w:pPr>
        <w:pStyle w:val="ListParagraph"/>
        <w:spacing w:after="0" w:line="240" w:lineRule="auto"/>
        <w:ind w:left="420"/>
        <w:jc w:val="both"/>
        <w:rPr>
          <w:rFonts w:ascii="Times New Roman" w:hAnsi="Times New Roman" w:cs="Times New Roman"/>
          <w:sz w:val="24"/>
          <w:szCs w:val="24"/>
        </w:rPr>
      </w:pPr>
      <w:r w:rsidRPr="00560380">
        <w:rPr>
          <w:rFonts w:ascii="Times New Roman" w:hAnsi="Times New Roman" w:cs="Times New Roman"/>
          <w:sz w:val="24"/>
          <w:szCs w:val="24"/>
        </w:rPr>
        <w:t xml:space="preserve"> </w:t>
      </w:r>
    </w:p>
    <w:p w14:paraId="51217E3B" w14:textId="013E3AAA" w:rsidR="00786053" w:rsidRPr="004E4F02" w:rsidRDefault="004E4F02" w:rsidP="004E4F02">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24</w:t>
      </w:r>
      <w:proofErr w:type="gramStart"/>
      <w:r>
        <w:rPr>
          <w:rFonts w:ascii="Times New Roman" w:hAnsi="Times New Roman" w:cs="Times New Roman"/>
          <w:sz w:val="24"/>
          <w:szCs w:val="24"/>
          <w:lang w:val="en-US"/>
        </w:rPr>
        <w:t>.</w:t>
      </w:r>
      <w:r w:rsidR="00DB440C" w:rsidRPr="004E4F02">
        <w:rPr>
          <w:rFonts w:ascii="Times New Roman" w:hAnsi="Times New Roman" w:cs="Times New Roman"/>
          <w:sz w:val="24"/>
          <w:szCs w:val="24"/>
          <w:lang w:val="en-US"/>
        </w:rPr>
        <w:t>The</w:t>
      </w:r>
      <w:proofErr w:type="gramEnd"/>
      <w:r w:rsidR="00DB440C" w:rsidRPr="004E4F02">
        <w:rPr>
          <w:rFonts w:ascii="Times New Roman" w:hAnsi="Times New Roman" w:cs="Times New Roman"/>
          <w:sz w:val="24"/>
          <w:szCs w:val="24"/>
          <w:lang w:val="en-US"/>
        </w:rPr>
        <w:t xml:space="preserve"> appellant was sluggard in</w:t>
      </w:r>
      <w:r w:rsidR="00777CFF" w:rsidRPr="004E4F02">
        <w:rPr>
          <w:rFonts w:ascii="Times New Roman" w:hAnsi="Times New Roman" w:cs="Times New Roman"/>
          <w:sz w:val="24"/>
          <w:szCs w:val="24"/>
          <w:lang w:val="en-US"/>
        </w:rPr>
        <w:t xml:space="preserve"> drafting </w:t>
      </w:r>
      <w:r w:rsidR="00DB440C" w:rsidRPr="004E4F02">
        <w:rPr>
          <w:rFonts w:ascii="Times New Roman" w:hAnsi="Times New Roman" w:cs="Times New Roman"/>
          <w:sz w:val="24"/>
          <w:szCs w:val="24"/>
          <w:lang w:val="en-US"/>
        </w:rPr>
        <w:t>its</w:t>
      </w:r>
      <w:r>
        <w:rPr>
          <w:rFonts w:ascii="Times New Roman" w:hAnsi="Times New Roman" w:cs="Times New Roman"/>
          <w:sz w:val="24"/>
          <w:szCs w:val="24"/>
          <w:lang w:val="en-US"/>
        </w:rPr>
        <w:t xml:space="preserve"> d</w:t>
      </w:r>
      <w:r w:rsidR="00777CFF" w:rsidRPr="004E4F02">
        <w:rPr>
          <w:rFonts w:ascii="Times New Roman" w:hAnsi="Times New Roman" w:cs="Times New Roman"/>
          <w:sz w:val="24"/>
          <w:szCs w:val="24"/>
          <w:lang w:val="en-US"/>
        </w:rPr>
        <w:t xml:space="preserve">eclaration. </w:t>
      </w:r>
      <w:r w:rsidR="00786053" w:rsidRPr="004E4F02">
        <w:rPr>
          <w:rFonts w:ascii="Times New Roman" w:hAnsi="Times New Roman" w:cs="Times New Roman"/>
          <w:sz w:val="24"/>
          <w:szCs w:val="24"/>
          <w:lang w:val="en-US"/>
        </w:rPr>
        <w:t xml:space="preserve"> </w:t>
      </w:r>
      <w:r w:rsidR="00404670" w:rsidRPr="004E4F02">
        <w:rPr>
          <w:rFonts w:ascii="Times New Roman" w:hAnsi="Times New Roman" w:cs="Times New Roman"/>
          <w:sz w:val="24"/>
          <w:szCs w:val="24"/>
        </w:rPr>
        <w:t xml:space="preserve">The court </w:t>
      </w:r>
      <w:r w:rsidR="00404670" w:rsidRPr="004E4F02">
        <w:rPr>
          <w:rFonts w:ascii="Times New Roman" w:hAnsi="Times New Roman" w:cs="Times New Roman"/>
          <w:i/>
          <w:iCs/>
          <w:sz w:val="24"/>
          <w:szCs w:val="24"/>
        </w:rPr>
        <w:t>a quo</w:t>
      </w:r>
      <w:r w:rsidR="00404670" w:rsidRPr="004E4F02">
        <w:rPr>
          <w:rFonts w:ascii="Times New Roman" w:hAnsi="Times New Roman" w:cs="Times New Roman"/>
          <w:sz w:val="24"/>
          <w:szCs w:val="24"/>
        </w:rPr>
        <w:t xml:space="preserve"> was at liberty to state the obvious and grant th</w:t>
      </w:r>
      <w:r w:rsidR="004E1D65" w:rsidRPr="004E4F02">
        <w:rPr>
          <w:rFonts w:ascii="Times New Roman" w:hAnsi="Times New Roman" w:cs="Times New Roman"/>
          <w:sz w:val="24"/>
          <w:szCs w:val="24"/>
        </w:rPr>
        <w:t>e relief sought in U</w:t>
      </w:r>
      <w:r w:rsidR="00DB440C" w:rsidRPr="004E4F02">
        <w:rPr>
          <w:rFonts w:ascii="Times New Roman" w:hAnsi="Times New Roman" w:cs="Times New Roman"/>
          <w:sz w:val="24"/>
          <w:szCs w:val="24"/>
        </w:rPr>
        <w:t xml:space="preserve">nited </w:t>
      </w:r>
      <w:r w:rsidR="004E1D65" w:rsidRPr="004E4F02">
        <w:rPr>
          <w:rFonts w:ascii="Times New Roman" w:hAnsi="Times New Roman" w:cs="Times New Roman"/>
          <w:sz w:val="24"/>
          <w:szCs w:val="24"/>
        </w:rPr>
        <w:t>S</w:t>
      </w:r>
      <w:r w:rsidR="00DB440C" w:rsidRPr="004E4F02">
        <w:rPr>
          <w:rFonts w:ascii="Times New Roman" w:hAnsi="Times New Roman" w:cs="Times New Roman"/>
          <w:sz w:val="24"/>
          <w:szCs w:val="24"/>
        </w:rPr>
        <w:t>tates</w:t>
      </w:r>
      <w:r w:rsidR="004E1D65" w:rsidRPr="004E4F02">
        <w:rPr>
          <w:rFonts w:ascii="Times New Roman" w:hAnsi="Times New Roman" w:cs="Times New Roman"/>
          <w:sz w:val="24"/>
          <w:szCs w:val="24"/>
        </w:rPr>
        <w:t xml:space="preserve"> d</w:t>
      </w:r>
      <w:r w:rsidR="0093705D" w:rsidRPr="004E4F02">
        <w:rPr>
          <w:rFonts w:ascii="Times New Roman" w:hAnsi="Times New Roman" w:cs="Times New Roman"/>
          <w:sz w:val="24"/>
          <w:szCs w:val="24"/>
        </w:rPr>
        <w:t xml:space="preserve">ollars bearing in mind that the relief sought in any matter is a mere draft.  </w:t>
      </w:r>
      <w:r w:rsidR="00AE745C" w:rsidRPr="004E4F02">
        <w:rPr>
          <w:rFonts w:ascii="Times New Roman" w:hAnsi="Times New Roman" w:cs="Times New Roman"/>
          <w:sz w:val="24"/>
          <w:szCs w:val="24"/>
        </w:rPr>
        <w:t xml:space="preserve">It however </w:t>
      </w:r>
      <w:r w:rsidR="00A129CB" w:rsidRPr="004E4F02">
        <w:rPr>
          <w:rFonts w:ascii="Times New Roman" w:hAnsi="Times New Roman" w:cs="Times New Roman"/>
          <w:sz w:val="24"/>
          <w:szCs w:val="24"/>
        </w:rPr>
        <w:t>did not address its mind on the</w:t>
      </w:r>
      <w:r w:rsidR="00AE745C" w:rsidRPr="004E4F02">
        <w:rPr>
          <w:rFonts w:ascii="Times New Roman" w:hAnsi="Times New Roman" w:cs="Times New Roman"/>
          <w:sz w:val="24"/>
          <w:szCs w:val="24"/>
        </w:rPr>
        <w:t xml:space="preserve"> evidence </w:t>
      </w:r>
      <w:r w:rsidR="00CD64E1" w:rsidRPr="004E4F02">
        <w:rPr>
          <w:rFonts w:ascii="Times New Roman" w:hAnsi="Times New Roman" w:cs="Times New Roman"/>
          <w:sz w:val="24"/>
          <w:szCs w:val="24"/>
        </w:rPr>
        <w:t xml:space="preserve">before it </w:t>
      </w:r>
      <w:r w:rsidR="00AE745C" w:rsidRPr="004E4F02">
        <w:rPr>
          <w:rFonts w:ascii="Times New Roman" w:hAnsi="Times New Roman" w:cs="Times New Roman"/>
          <w:sz w:val="24"/>
          <w:szCs w:val="24"/>
        </w:rPr>
        <w:t>when it gave its judgment and omitted to specify the denomination of the award.</w:t>
      </w:r>
    </w:p>
    <w:p w14:paraId="1BA1724F" w14:textId="77777777" w:rsidR="00786053" w:rsidRPr="00786053" w:rsidRDefault="00786053" w:rsidP="0073311E">
      <w:pPr>
        <w:pStyle w:val="ListParagraph"/>
        <w:spacing w:after="0" w:line="240" w:lineRule="auto"/>
        <w:rPr>
          <w:rFonts w:ascii="Times New Roman" w:hAnsi="Times New Roman" w:cs="Times New Roman"/>
          <w:sz w:val="24"/>
          <w:szCs w:val="24"/>
        </w:rPr>
      </w:pPr>
    </w:p>
    <w:p w14:paraId="0AB5D7BF" w14:textId="75297205" w:rsidR="00777CFF" w:rsidRPr="00310BD5" w:rsidRDefault="00310BD5" w:rsidP="0073311E">
      <w:pPr>
        <w:spacing w:after="0" w:line="480" w:lineRule="auto"/>
        <w:ind w:left="284" w:hanging="224"/>
        <w:jc w:val="both"/>
        <w:rPr>
          <w:rFonts w:ascii="Times New Roman" w:hAnsi="Times New Roman" w:cs="Times New Roman"/>
          <w:sz w:val="24"/>
          <w:szCs w:val="24"/>
        </w:rPr>
      </w:pPr>
      <w:r>
        <w:rPr>
          <w:rFonts w:ascii="Times New Roman" w:hAnsi="Times New Roman" w:cs="Times New Roman"/>
          <w:sz w:val="24"/>
          <w:szCs w:val="24"/>
        </w:rPr>
        <w:lastRenderedPageBreak/>
        <w:t>25.</w:t>
      </w:r>
      <w:r w:rsidR="00777CFF" w:rsidRPr="00310BD5">
        <w:rPr>
          <w:rFonts w:ascii="Times New Roman" w:hAnsi="Times New Roman" w:cs="Times New Roman"/>
          <w:sz w:val="24"/>
          <w:szCs w:val="24"/>
        </w:rPr>
        <w:t xml:space="preserve">In the case of </w:t>
      </w:r>
      <w:proofErr w:type="spellStart"/>
      <w:r w:rsidR="00777CFF" w:rsidRPr="00310BD5">
        <w:rPr>
          <w:rFonts w:ascii="Times New Roman" w:hAnsi="Times New Roman" w:cs="Times New Roman"/>
          <w:i/>
          <w:iCs/>
          <w:sz w:val="24"/>
          <w:szCs w:val="24"/>
        </w:rPr>
        <w:t>Makwindi</w:t>
      </w:r>
      <w:proofErr w:type="spellEnd"/>
      <w:r w:rsidR="00777CFF" w:rsidRPr="00310BD5">
        <w:rPr>
          <w:rFonts w:ascii="Times New Roman" w:hAnsi="Times New Roman" w:cs="Times New Roman"/>
          <w:i/>
          <w:iCs/>
          <w:sz w:val="24"/>
          <w:szCs w:val="24"/>
        </w:rPr>
        <w:t xml:space="preserve"> Oil Procurement (Pvt) Ltd </w:t>
      </w:r>
      <w:r w:rsidR="00777CFF" w:rsidRPr="00310BD5">
        <w:rPr>
          <w:rFonts w:ascii="Times New Roman" w:hAnsi="Times New Roman" w:cs="Times New Roman"/>
          <w:iCs/>
          <w:sz w:val="24"/>
          <w:szCs w:val="24"/>
        </w:rPr>
        <w:t>v</w:t>
      </w:r>
      <w:r w:rsidR="00777CFF" w:rsidRPr="00310BD5">
        <w:rPr>
          <w:rFonts w:ascii="Times New Roman" w:hAnsi="Times New Roman" w:cs="Times New Roman"/>
          <w:i/>
          <w:iCs/>
          <w:sz w:val="24"/>
          <w:szCs w:val="24"/>
        </w:rPr>
        <w:t xml:space="preserve"> National Oil Company of Zimbabwe </w:t>
      </w:r>
      <w:r w:rsidR="00777CFF" w:rsidRPr="00310BD5">
        <w:rPr>
          <w:rFonts w:ascii="Times New Roman" w:hAnsi="Times New Roman" w:cs="Times New Roman"/>
          <w:sz w:val="24"/>
          <w:szCs w:val="24"/>
        </w:rPr>
        <w:t>1988 (2) ZLR 482 (SC)</w:t>
      </w:r>
      <w:r w:rsidR="001D7320" w:rsidRPr="00310BD5">
        <w:rPr>
          <w:rFonts w:ascii="Times New Roman" w:hAnsi="Times New Roman" w:cs="Times New Roman"/>
          <w:sz w:val="24"/>
          <w:szCs w:val="24"/>
        </w:rPr>
        <w:t xml:space="preserve"> at 487</w:t>
      </w:r>
      <w:r w:rsidR="000C2FA8" w:rsidRPr="00310BD5">
        <w:rPr>
          <w:rFonts w:ascii="Times New Roman" w:hAnsi="Times New Roman" w:cs="Times New Roman"/>
          <w:sz w:val="24"/>
          <w:szCs w:val="24"/>
        </w:rPr>
        <w:t xml:space="preserve"> F-G</w:t>
      </w:r>
      <w:r w:rsidR="00777CFF" w:rsidRPr="00310BD5">
        <w:rPr>
          <w:rFonts w:ascii="Times New Roman" w:hAnsi="Times New Roman" w:cs="Times New Roman"/>
          <w:sz w:val="24"/>
          <w:szCs w:val="24"/>
        </w:rPr>
        <w:t xml:space="preserve"> the Court quoted Lord Denning in the case of </w:t>
      </w:r>
      <w:proofErr w:type="spellStart"/>
      <w:r w:rsidR="00777CFF" w:rsidRPr="00310BD5">
        <w:rPr>
          <w:rFonts w:ascii="Times New Roman" w:hAnsi="Times New Roman" w:cs="Times New Roman"/>
          <w:i/>
          <w:iCs/>
          <w:sz w:val="24"/>
          <w:szCs w:val="24"/>
        </w:rPr>
        <w:t>Beswick</w:t>
      </w:r>
      <w:proofErr w:type="spellEnd"/>
      <w:r w:rsidR="00777CFF" w:rsidRPr="00310BD5">
        <w:rPr>
          <w:rFonts w:ascii="Times New Roman" w:hAnsi="Times New Roman" w:cs="Times New Roman"/>
          <w:i/>
          <w:iCs/>
          <w:sz w:val="24"/>
          <w:szCs w:val="24"/>
        </w:rPr>
        <w:t xml:space="preserve"> v </w:t>
      </w:r>
      <w:proofErr w:type="spellStart"/>
      <w:r w:rsidR="00777CFF" w:rsidRPr="00310BD5">
        <w:rPr>
          <w:rFonts w:ascii="Times New Roman" w:hAnsi="Times New Roman" w:cs="Times New Roman"/>
          <w:i/>
          <w:iCs/>
          <w:sz w:val="24"/>
          <w:szCs w:val="24"/>
        </w:rPr>
        <w:t>Beswick</w:t>
      </w:r>
      <w:proofErr w:type="spellEnd"/>
      <w:r w:rsidR="00777CFF" w:rsidRPr="00310BD5">
        <w:rPr>
          <w:rFonts w:ascii="Times New Roman" w:hAnsi="Times New Roman" w:cs="Times New Roman"/>
          <w:sz w:val="24"/>
          <w:szCs w:val="24"/>
        </w:rPr>
        <w:t xml:space="preserve"> [1967] 2 All ER 1197 (H</w:t>
      </w:r>
      <w:r w:rsidR="00560380" w:rsidRPr="00310BD5">
        <w:rPr>
          <w:rFonts w:ascii="Times New Roman" w:hAnsi="Times New Roman" w:cs="Times New Roman"/>
          <w:sz w:val="24"/>
          <w:szCs w:val="24"/>
        </w:rPr>
        <w:t>L))</w:t>
      </w:r>
      <w:r w:rsidR="001D7320" w:rsidRPr="00310BD5">
        <w:rPr>
          <w:rFonts w:ascii="Times New Roman" w:hAnsi="Times New Roman" w:cs="Times New Roman"/>
          <w:sz w:val="24"/>
          <w:szCs w:val="24"/>
        </w:rPr>
        <w:t>.</w:t>
      </w:r>
      <w:r w:rsidR="00560380" w:rsidRPr="00310BD5">
        <w:rPr>
          <w:rFonts w:ascii="Times New Roman" w:hAnsi="Times New Roman" w:cs="Times New Roman"/>
          <w:sz w:val="24"/>
          <w:szCs w:val="24"/>
        </w:rPr>
        <w:t xml:space="preserve"> At 156g-157a and held that:</w:t>
      </w:r>
    </w:p>
    <w:p w14:paraId="0743D876" w14:textId="52B5FB7A" w:rsidR="00777CFF" w:rsidRDefault="00777CFF" w:rsidP="00310BD5">
      <w:pPr>
        <w:spacing w:after="0" w:line="240" w:lineRule="auto"/>
        <w:ind w:left="993" w:hanging="142"/>
        <w:jc w:val="both"/>
        <w:rPr>
          <w:rFonts w:ascii="Times New Roman" w:hAnsi="Times New Roman" w:cs="Times New Roman"/>
          <w:sz w:val="24"/>
          <w:szCs w:val="24"/>
        </w:rPr>
      </w:pPr>
      <w:r w:rsidRPr="001946F6">
        <w:rPr>
          <w:rFonts w:ascii="Times New Roman" w:hAnsi="Times New Roman" w:cs="Times New Roman"/>
          <w:sz w:val="24"/>
          <w:szCs w:val="24"/>
        </w:rPr>
        <w:t>“The time has now come when we should say that when the currency of a</w:t>
      </w:r>
      <w:r w:rsidR="005779AA">
        <w:rPr>
          <w:rFonts w:ascii="Times New Roman" w:hAnsi="Times New Roman" w:cs="Times New Roman"/>
          <w:sz w:val="24"/>
          <w:szCs w:val="24"/>
        </w:rPr>
        <w:t>n</w:t>
      </w:r>
      <w:r w:rsidRPr="001946F6">
        <w:rPr>
          <w:rFonts w:ascii="Times New Roman" w:hAnsi="Times New Roman" w:cs="Times New Roman"/>
          <w:sz w:val="24"/>
          <w:szCs w:val="24"/>
        </w:rPr>
        <w:t xml:space="preserve"> </w:t>
      </w:r>
      <w:r w:rsidR="00A00FE8">
        <w:rPr>
          <w:rFonts w:ascii="Times New Roman" w:hAnsi="Times New Roman" w:cs="Times New Roman"/>
          <w:sz w:val="24"/>
          <w:szCs w:val="24"/>
        </w:rPr>
        <w:t>agreement</w:t>
      </w:r>
      <w:r w:rsidRPr="001946F6">
        <w:rPr>
          <w:rFonts w:ascii="Times New Roman" w:hAnsi="Times New Roman" w:cs="Times New Roman"/>
          <w:sz w:val="24"/>
          <w:szCs w:val="24"/>
        </w:rPr>
        <w:t xml:space="preserve"> is a foreign currency — that is to say, when the money of account and the money of payment is a foreign currency — the English courts have power to give judgment in that foreign currency; they can make an order in the form:</w:t>
      </w:r>
      <w:r w:rsidR="00C93B6A">
        <w:rPr>
          <w:rFonts w:ascii="Times New Roman" w:hAnsi="Times New Roman" w:cs="Times New Roman"/>
          <w:sz w:val="24"/>
          <w:szCs w:val="24"/>
        </w:rPr>
        <w:t xml:space="preserve"> </w:t>
      </w:r>
      <w:r w:rsidR="003A7E91">
        <w:rPr>
          <w:rFonts w:ascii="Times New Roman" w:hAnsi="Times New Roman" w:cs="Times New Roman"/>
          <w:sz w:val="24"/>
          <w:szCs w:val="24"/>
        </w:rPr>
        <w:t>‘</w:t>
      </w:r>
      <w:r w:rsidR="00C93B6A">
        <w:rPr>
          <w:rFonts w:ascii="Times New Roman" w:hAnsi="Times New Roman" w:cs="Times New Roman"/>
          <w:sz w:val="24"/>
          <w:szCs w:val="24"/>
        </w:rPr>
        <w:t>It is adjudged this day that the defendants do p</w:t>
      </w:r>
      <w:r w:rsidR="003A7E91">
        <w:rPr>
          <w:rFonts w:ascii="Times New Roman" w:hAnsi="Times New Roman" w:cs="Times New Roman"/>
          <w:sz w:val="24"/>
          <w:szCs w:val="24"/>
        </w:rPr>
        <w:t>a</w:t>
      </w:r>
      <w:r w:rsidR="00C93B6A">
        <w:rPr>
          <w:rFonts w:ascii="Times New Roman" w:hAnsi="Times New Roman" w:cs="Times New Roman"/>
          <w:sz w:val="24"/>
          <w:szCs w:val="24"/>
        </w:rPr>
        <w:t>y to the plaintiff so much in foreign currency (being the currency of the contract) or the sterling equivalent at the time of payment</w:t>
      </w:r>
      <w:r w:rsidR="003A7E91">
        <w:rPr>
          <w:rFonts w:ascii="Times New Roman" w:hAnsi="Times New Roman" w:cs="Times New Roman"/>
          <w:sz w:val="24"/>
          <w:szCs w:val="24"/>
        </w:rPr>
        <w:t>’</w:t>
      </w:r>
      <w:r w:rsidR="00C93B6A">
        <w:rPr>
          <w:rFonts w:ascii="Times New Roman" w:hAnsi="Times New Roman" w:cs="Times New Roman"/>
          <w:sz w:val="24"/>
          <w:szCs w:val="24"/>
        </w:rPr>
        <w:t>.</w:t>
      </w:r>
      <w:r>
        <w:rPr>
          <w:rFonts w:ascii="Times New Roman" w:hAnsi="Times New Roman" w:cs="Times New Roman"/>
          <w:sz w:val="24"/>
          <w:szCs w:val="24"/>
        </w:rPr>
        <w:t>”</w:t>
      </w:r>
    </w:p>
    <w:p w14:paraId="0358C705" w14:textId="77777777" w:rsidR="004036B2" w:rsidRDefault="004036B2" w:rsidP="00927B25">
      <w:pPr>
        <w:spacing w:line="480" w:lineRule="auto"/>
        <w:ind w:left="851"/>
        <w:jc w:val="both"/>
        <w:rPr>
          <w:rFonts w:ascii="Times New Roman" w:hAnsi="Times New Roman" w:cs="Times New Roman"/>
          <w:sz w:val="24"/>
          <w:szCs w:val="24"/>
        </w:rPr>
      </w:pPr>
    </w:p>
    <w:p w14:paraId="71A7C27E" w14:textId="3D626E29" w:rsidR="00D21355" w:rsidRPr="005F00F8" w:rsidRDefault="005F00F8" w:rsidP="005F00F8">
      <w:pPr>
        <w:autoSpaceDE w:val="0"/>
        <w:autoSpaceDN w:val="0"/>
        <w:adjustRightInd w:val="0"/>
        <w:spacing w:after="0" w:line="480" w:lineRule="auto"/>
        <w:ind w:left="284" w:hanging="284"/>
        <w:rPr>
          <w:rFonts w:ascii="Times New Roman" w:hAnsi="Times New Roman" w:cs="Times New Roman"/>
          <w:sz w:val="24"/>
          <w:szCs w:val="24"/>
          <w:lang w:val="en-US"/>
        </w:rPr>
      </w:pPr>
      <w:r>
        <w:rPr>
          <w:rFonts w:ascii="Times New Roman" w:hAnsi="Times New Roman" w:cs="Times New Roman"/>
          <w:sz w:val="24"/>
          <w:szCs w:val="24"/>
          <w:lang w:val="en-US"/>
        </w:rPr>
        <w:t>26</w:t>
      </w:r>
      <w:proofErr w:type="gramStart"/>
      <w:r>
        <w:rPr>
          <w:rFonts w:ascii="Times New Roman" w:hAnsi="Times New Roman" w:cs="Times New Roman"/>
          <w:sz w:val="24"/>
          <w:szCs w:val="24"/>
          <w:lang w:val="en-US"/>
        </w:rPr>
        <w:t>.</w:t>
      </w:r>
      <w:r w:rsidR="00D21355" w:rsidRPr="005F00F8">
        <w:rPr>
          <w:rFonts w:ascii="Times New Roman" w:hAnsi="Times New Roman" w:cs="Times New Roman"/>
          <w:sz w:val="24"/>
          <w:szCs w:val="24"/>
          <w:lang w:val="en-US"/>
        </w:rPr>
        <w:t>In</w:t>
      </w:r>
      <w:proofErr w:type="gramEnd"/>
      <w:r w:rsidR="00D21355" w:rsidRPr="005F00F8">
        <w:rPr>
          <w:rFonts w:ascii="Times New Roman" w:hAnsi="Times New Roman" w:cs="Times New Roman"/>
          <w:sz w:val="24"/>
          <w:szCs w:val="24"/>
          <w:lang w:val="en-US"/>
        </w:rPr>
        <w:t xml:space="preserve"> </w:t>
      </w:r>
      <w:r w:rsidR="00D21355" w:rsidRPr="005F00F8">
        <w:rPr>
          <w:rFonts w:ascii="Times New Roman" w:hAnsi="Times New Roman" w:cs="Times New Roman"/>
          <w:i/>
          <w:iCs/>
          <w:sz w:val="24"/>
          <w:szCs w:val="24"/>
          <w:lang w:val="en-US"/>
        </w:rPr>
        <w:t>Eke</w:t>
      </w:r>
      <w:r w:rsidR="00D21355" w:rsidRPr="005F00F8">
        <w:rPr>
          <w:rFonts w:ascii="Times New Roman" w:hAnsi="Times New Roman" w:cs="Times New Roman"/>
          <w:iCs/>
          <w:sz w:val="24"/>
          <w:szCs w:val="24"/>
          <w:lang w:val="en-US"/>
        </w:rPr>
        <w:t xml:space="preserve"> </w:t>
      </w:r>
      <w:r w:rsidR="0093705D" w:rsidRPr="005F00F8">
        <w:rPr>
          <w:rFonts w:ascii="Times New Roman" w:hAnsi="Times New Roman" w:cs="Times New Roman"/>
          <w:iCs/>
          <w:sz w:val="24"/>
          <w:szCs w:val="24"/>
          <w:lang w:val="en-US"/>
        </w:rPr>
        <w:t>v</w:t>
      </w:r>
      <w:r w:rsidR="00D21355" w:rsidRPr="005F00F8">
        <w:rPr>
          <w:rFonts w:ascii="Times New Roman" w:hAnsi="Times New Roman" w:cs="Times New Roman"/>
          <w:i/>
          <w:iCs/>
          <w:sz w:val="24"/>
          <w:szCs w:val="24"/>
          <w:lang w:val="en-US"/>
        </w:rPr>
        <w:t xml:space="preserve"> Parsons </w:t>
      </w:r>
      <w:r w:rsidR="004E4913" w:rsidRPr="005F00F8">
        <w:rPr>
          <w:rFonts w:ascii="Times New Roman" w:hAnsi="Times New Roman" w:cs="Times New Roman"/>
          <w:sz w:val="24"/>
          <w:szCs w:val="24"/>
          <w:lang w:val="en-US"/>
        </w:rPr>
        <w:t>[</w:t>
      </w:r>
      <w:r w:rsidR="00D21355" w:rsidRPr="005F00F8">
        <w:rPr>
          <w:rFonts w:ascii="Times New Roman" w:hAnsi="Times New Roman" w:cs="Times New Roman"/>
          <w:sz w:val="24"/>
          <w:szCs w:val="24"/>
          <w:lang w:val="en-US"/>
        </w:rPr>
        <w:t>2015</w:t>
      </w:r>
      <w:r w:rsidR="004E4913" w:rsidRPr="005F00F8">
        <w:rPr>
          <w:rFonts w:ascii="Times New Roman" w:hAnsi="Times New Roman" w:cs="Times New Roman"/>
          <w:sz w:val="24"/>
          <w:szCs w:val="24"/>
          <w:lang w:val="en-US"/>
        </w:rPr>
        <w:t>]</w:t>
      </w:r>
      <w:r w:rsidR="00D21355" w:rsidRPr="005F00F8">
        <w:rPr>
          <w:rFonts w:ascii="Times New Roman" w:hAnsi="Times New Roman" w:cs="Times New Roman"/>
          <w:sz w:val="24"/>
          <w:szCs w:val="24"/>
          <w:lang w:val="en-US"/>
        </w:rPr>
        <w:t xml:space="preserve"> ZACC 3</w:t>
      </w:r>
      <w:r w:rsidR="000C2FA8" w:rsidRPr="005F00F8">
        <w:rPr>
          <w:rFonts w:ascii="Times New Roman" w:hAnsi="Times New Roman" w:cs="Times New Roman"/>
          <w:sz w:val="24"/>
          <w:szCs w:val="24"/>
          <w:lang w:val="en-US"/>
        </w:rPr>
        <w:t>0</w:t>
      </w:r>
      <w:r w:rsidR="00D21355" w:rsidRPr="005F00F8">
        <w:rPr>
          <w:rFonts w:ascii="Times New Roman" w:hAnsi="Times New Roman" w:cs="Times New Roman"/>
          <w:sz w:val="24"/>
          <w:szCs w:val="24"/>
          <w:lang w:val="en-US"/>
        </w:rPr>
        <w:t xml:space="preserve"> at paras 73-7</w:t>
      </w:r>
      <w:r w:rsidR="000C2FA8" w:rsidRPr="005F00F8">
        <w:rPr>
          <w:rFonts w:ascii="Times New Roman" w:hAnsi="Times New Roman" w:cs="Times New Roman"/>
          <w:sz w:val="24"/>
          <w:szCs w:val="24"/>
          <w:lang w:val="en-US"/>
        </w:rPr>
        <w:t>5</w:t>
      </w:r>
      <w:r w:rsidR="00D21355" w:rsidRPr="005F00F8">
        <w:rPr>
          <w:rFonts w:ascii="Times New Roman" w:hAnsi="Times New Roman" w:cs="Times New Roman"/>
          <w:sz w:val="24"/>
          <w:szCs w:val="24"/>
          <w:lang w:val="en-US"/>
        </w:rPr>
        <w:t>, the Court highlighted the</w:t>
      </w:r>
      <w:r w:rsidR="00560380" w:rsidRPr="005F00F8">
        <w:rPr>
          <w:rFonts w:ascii="Times New Roman" w:hAnsi="Times New Roman" w:cs="Times New Roman"/>
          <w:sz w:val="24"/>
          <w:szCs w:val="24"/>
          <w:lang w:val="en-US"/>
        </w:rPr>
        <w:t xml:space="preserve"> </w:t>
      </w:r>
      <w:r w:rsidR="00D21355" w:rsidRPr="005F00F8">
        <w:rPr>
          <w:rFonts w:ascii="Times New Roman" w:hAnsi="Times New Roman" w:cs="Times New Roman"/>
          <w:sz w:val="24"/>
          <w:szCs w:val="24"/>
          <w:lang w:val="en-US"/>
        </w:rPr>
        <w:t>essential features of a court order as follows:</w:t>
      </w:r>
    </w:p>
    <w:p w14:paraId="53B453BA" w14:textId="069CD5B9" w:rsidR="000C2FA8" w:rsidRDefault="00D21355" w:rsidP="005F00F8">
      <w:pPr>
        <w:autoSpaceDE w:val="0"/>
        <w:autoSpaceDN w:val="0"/>
        <w:adjustRightInd w:val="0"/>
        <w:spacing w:after="0" w:line="240" w:lineRule="auto"/>
        <w:ind w:left="1418" w:hanging="567"/>
        <w:jc w:val="both"/>
        <w:rPr>
          <w:rFonts w:ascii="Times New Roman" w:hAnsi="Times New Roman" w:cs="Times New Roman"/>
          <w:sz w:val="24"/>
          <w:szCs w:val="24"/>
          <w:lang w:val="en-US"/>
        </w:rPr>
      </w:pPr>
      <w:r w:rsidRPr="00D21355">
        <w:rPr>
          <w:rFonts w:ascii="Times New Roman,Italic" w:hAnsi="Times New Roman,Italic" w:cs="Times New Roman,Italic"/>
          <w:sz w:val="24"/>
          <w:szCs w:val="24"/>
          <w:lang w:val="en-US"/>
        </w:rPr>
        <w:t>“</w:t>
      </w:r>
      <w:r w:rsidR="000C2FA8">
        <w:rPr>
          <w:rFonts w:ascii="Times New Roman,Italic" w:hAnsi="Times New Roman,Italic" w:cs="Times New Roman,Italic"/>
          <w:sz w:val="24"/>
          <w:szCs w:val="24"/>
          <w:lang w:val="en-US"/>
        </w:rPr>
        <w:t>[73]</w:t>
      </w:r>
      <w:r w:rsidR="00C93B6A">
        <w:rPr>
          <w:rFonts w:ascii="Times New Roman,Italic" w:hAnsi="Times New Roman,Italic" w:cs="Times New Roman,Italic"/>
          <w:sz w:val="24"/>
          <w:szCs w:val="24"/>
          <w:lang w:val="en-US"/>
        </w:rPr>
        <w:tab/>
        <w:t xml:space="preserve">A court order must bring finality to the dispute or part of it, to which it applies. </w:t>
      </w:r>
      <w:r w:rsidRPr="00D21355">
        <w:rPr>
          <w:rFonts w:ascii="Times New Roman,Italic" w:hAnsi="Times New Roman,Italic" w:cs="Times New Roman,Italic"/>
          <w:sz w:val="24"/>
          <w:szCs w:val="24"/>
          <w:lang w:val="en-US"/>
        </w:rPr>
        <w:t>The order must be framed in unambiguous terms and mu</w:t>
      </w:r>
      <w:r w:rsidRPr="00D21355">
        <w:rPr>
          <w:rFonts w:ascii="Times New Roman" w:hAnsi="Times New Roman" w:cs="Times New Roman"/>
          <w:sz w:val="24"/>
          <w:szCs w:val="24"/>
          <w:lang w:val="en-US"/>
        </w:rPr>
        <w:t>st be capable of being</w:t>
      </w:r>
      <w:r>
        <w:rPr>
          <w:rFonts w:ascii="Times New Roman" w:hAnsi="Times New Roman" w:cs="Times New Roman"/>
          <w:sz w:val="24"/>
          <w:szCs w:val="24"/>
          <w:lang w:val="en-US"/>
        </w:rPr>
        <w:t xml:space="preserve"> </w:t>
      </w:r>
      <w:r w:rsidRPr="00D21355">
        <w:rPr>
          <w:rFonts w:ascii="Times New Roman" w:hAnsi="Times New Roman" w:cs="Times New Roman"/>
          <w:sz w:val="24"/>
          <w:szCs w:val="24"/>
          <w:lang w:val="en-US"/>
        </w:rPr>
        <w:t>enforced</w:t>
      </w:r>
      <w:r w:rsidR="00C93B6A">
        <w:rPr>
          <w:rFonts w:ascii="Times New Roman" w:hAnsi="Times New Roman" w:cs="Times New Roman"/>
          <w:sz w:val="24"/>
          <w:szCs w:val="24"/>
          <w:lang w:val="en-US"/>
        </w:rPr>
        <w:t>, in the event of non</w:t>
      </w:r>
      <w:r w:rsidR="00C63749">
        <w:rPr>
          <w:rFonts w:ascii="Times New Roman" w:hAnsi="Times New Roman" w:cs="Times New Roman"/>
          <w:sz w:val="24"/>
          <w:szCs w:val="24"/>
          <w:lang w:val="en-US"/>
        </w:rPr>
        <w:t>-</w:t>
      </w:r>
      <w:r w:rsidR="00C93B6A">
        <w:rPr>
          <w:rFonts w:ascii="Times New Roman" w:hAnsi="Times New Roman" w:cs="Times New Roman"/>
          <w:sz w:val="24"/>
          <w:szCs w:val="24"/>
          <w:lang w:val="en-US"/>
        </w:rPr>
        <w:t xml:space="preserve">compliance. </w:t>
      </w:r>
    </w:p>
    <w:p w14:paraId="546D6837" w14:textId="77777777" w:rsidR="00AC12AB" w:rsidRDefault="00AC12AB" w:rsidP="005F00F8">
      <w:pPr>
        <w:autoSpaceDE w:val="0"/>
        <w:autoSpaceDN w:val="0"/>
        <w:adjustRightInd w:val="0"/>
        <w:spacing w:after="0" w:line="240" w:lineRule="auto"/>
        <w:ind w:left="1418" w:hanging="567"/>
        <w:jc w:val="both"/>
        <w:rPr>
          <w:rFonts w:ascii="Times New Roman,Italic" w:hAnsi="Times New Roman,Italic" w:cs="Times New Roman,Italic"/>
          <w:sz w:val="24"/>
          <w:szCs w:val="24"/>
          <w:lang w:val="en-US"/>
        </w:rPr>
      </w:pPr>
    </w:p>
    <w:p w14:paraId="71C09268" w14:textId="3045645A" w:rsidR="000C2FA8" w:rsidRDefault="000C2FA8" w:rsidP="005F00F8">
      <w:pPr>
        <w:autoSpaceDE w:val="0"/>
        <w:autoSpaceDN w:val="0"/>
        <w:adjustRightInd w:val="0"/>
        <w:spacing w:after="0" w:line="240" w:lineRule="auto"/>
        <w:ind w:left="1440" w:hanging="447"/>
        <w:jc w:val="both"/>
        <w:rPr>
          <w:rFonts w:ascii="Times New Roman,Italic" w:hAnsi="Times New Roman,Italic" w:cs="Times New Roman,Italic"/>
          <w:sz w:val="24"/>
          <w:szCs w:val="24"/>
          <w:lang w:val="en-US"/>
        </w:rPr>
      </w:pPr>
      <w:r>
        <w:rPr>
          <w:rFonts w:ascii="Times New Roman,Italic" w:hAnsi="Times New Roman,Italic" w:cs="Times New Roman,Italic"/>
          <w:sz w:val="24"/>
          <w:szCs w:val="24"/>
          <w:lang w:val="en-US"/>
        </w:rPr>
        <w:t>[74]</w:t>
      </w:r>
      <w:r w:rsidR="00C93B6A">
        <w:rPr>
          <w:rFonts w:ascii="Times New Roman,Italic" w:hAnsi="Times New Roman,Italic" w:cs="Times New Roman,Italic"/>
          <w:sz w:val="24"/>
          <w:szCs w:val="24"/>
          <w:lang w:val="en-US"/>
        </w:rPr>
        <w:tab/>
      </w:r>
      <w:r w:rsidR="00D21355" w:rsidRPr="00D21355">
        <w:rPr>
          <w:rFonts w:ascii="Times New Roman,Italic" w:hAnsi="Times New Roman,Italic" w:cs="Times New Roman,Italic"/>
          <w:sz w:val="24"/>
          <w:szCs w:val="24"/>
          <w:lang w:val="en-US"/>
        </w:rPr>
        <w:t>If an order is ambiguous, unenforcea</w:t>
      </w:r>
      <w:r w:rsidR="00D21355" w:rsidRPr="00D21355">
        <w:rPr>
          <w:rFonts w:ascii="Times New Roman" w:hAnsi="Times New Roman" w:cs="Times New Roman"/>
          <w:sz w:val="24"/>
          <w:szCs w:val="24"/>
          <w:lang w:val="en-US"/>
        </w:rPr>
        <w:t>ble, ineffective, inappropriate, or lacks</w:t>
      </w:r>
      <w:r w:rsidR="004E4913">
        <w:rPr>
          <w:rFonts w:ascii="Times New Roman" w:hAnsi="Times New Roman" w:cs="Times New Roman"/>
          <w:sz w:val="24"/>
          <w:szCs w:val="24"/>
          <w:lang w:val="en-US"/>
        </w:rPr>
        <w:t xml:space="preserve"> </w:t>
      </w:r>
      <w:r w:rsidR="00D21355" w:rsidRPr="00D21355">
        <w:rPr>
          <w:rFonts w:ascii="Times New Roman" w:hAnsi="Times New Roman" w:cs="Times New Roman"/>
          <w:sz w:val="24"/>
          <w:szCs w:val="24"/>
          <w:lang w:val="en-US"/>
        </w:rPr>
        <w:t>the element of bringing finality to a matter or at least part of the case, it cannot be said</w:t>
      </w:r>
      <w:r w:rsidR="004E4913">
        <w:rPr>
          <w:rFonts w:ascii="Times New Roman" w:hAnsi="Times New Roman" w:cs="Times New Roman"/>
          <w:sz w:val="24"/>
          <w:szCs w:val="24"/>
          <w:lang w:val="en-US"/>
        </w:rPr>
        <w:t xml:space="preserve"> </w:t>
      </w:r>
      <w:r w:rsidR="00D21355" w:rsidRPr="00D21355">
        <w:rPr>
          <w:rFonts w:ascii="Times New Roman" w:hAnsi="Times New Roman" w:cs="Times New Roman"/>
          <w:sz w:val="24"/>
          <w:szCs w:val="24"/>
          <w:lang w:val="en-US"/>
        </w:rPr>
        <w:t>that the court that granted it exercised its discretion properly. It is a fundamental</w:t>
      </w:r>
      <w:r w:rsidR="004E4913">
        <w:rPr>
          <w:rFonts w:ascii="Times New Roman" w:hAnsi="Times New Roman" w:cs="Times New Roman"/>
          <w:sz w:val="24"/>
          <w:szCs w:val="24"/>
          <w:lang w:val="en-US"/>
        </w:rPr>
        <w:t xml:space="preserve"> </w:t>
      </w:r>
      <w:r w:rsidR="00D21355" w:rsidRPr="00D21355">
        <w:rPr>
          <w:rFonts w:ascii="Times New Roman" w:hAnsi="Times New Roman" w:cs="Times New Roman"/>
          <w:sz w:val="24"/>
          <w:szCs w:val="24"/>
          <w:lang w:val="en-US"/>
        </w:rPr>
        <w:t>principle of our law that a court order must be effective and enforceable, and it must be</w:t>
      </w:r>
      <w:r w:rsidR="004E4913">
        <w:rPr>
          <w:rFonts w:ascii="Times New Roman" w:hAnsi="Times New Roman" w:cs="Times New Roman"/>
          <w:sz w:val="24"/>
          <w:szCs w:val="24"/>
          <w:lang w:val="en-US"/>
        </w:rPr>
        <w:t xml:space="preserve"> </w:t>
      </w:r>
      <w:r w:rsidR="00D21355" w:rsidRPr="00D21355">
        <w:rPr>
          <w:rFonts w:ascii="Times New Roman,Italic" w:hAnsi="Times New Roman,Italic" w:cs="Times New Roman,Italic"/>
          <w:sz w:val="24"/>
          <w:szCs w:val="24"/>
          <w:lang w:val="en-US"/>
        </w:rPr>
        <w:t>formulated in language that leaves no doubt as to what the order requires to be done.</w:t>
      </w:r>
    </w:p>
    <w:p w14:paraId="7E31B804" w14:textId="77777777" w:rsidR="00AC12AB" w:rsidRDefault="00AC12AB" w:rsidP="005F00F8">
      <w:pPr>
        <w:autoSpaceDE w:val="0"/>
        <w:autoSpaceDN w:val="0"/>
        <w:adjustRightInd w:val="0"/>
        <w:spacing w:after="0" w:line="240" w:lineRule="auto"/>
        <w:ind w:left="1440" w:hanging="447"/>
        <w:jc w:val="both"/>
        <w:rPr>
          <w:rFonts w:ascii="Times New Roman,Italic" w:hAnsi="Times New Roman,Italic" w:cs="Times New Roman,Italic"/>
          <w:sz w:val="24"/>
          <w:szCs w:val="24"/>
          <w:lang w:val="en-US"/>
        </w:rPr>
      </w:pPr>
    </w:p>
    <w:p w14:paraId="3399383F" w14:textId="085E8993" w:rsidR="00D21355" w:rsidRDefault="005F00F8" w:rsidP="00682BCF">
      <w:pPr>
        <w:autoSpaceDE w:val="0"/>
        <w:autoSpaceDN w:val="0"/>
        <w:adjustRightInd w:val="0"/>
        <w:spacing w:after="0" w:line="240" w:lineRule="auto"/>
        <w:ind w:left="1440" w:hanging="589"/>
        <w:jc w:val="both"/>
        <w:rPr>
          <w:rFonts w:ascii="Times New Roman,Italic" w:hAnsi="Times New Roman,Italic" w:cs="Times New Roman,Italic"/>
          <w:sz w:val="24"/>
          <w:szCs w:val="24"/>
          <w:lang w:val="en-US"/>
        </w:rPr>
      </w:pPr>
      <w:r>
        <w:rPr>
          <w:rFonts w:ascii="Times New Roman,Italic" w:hAnsi="Times New Roman,Italic" w:cs="Times New Roman,Italic"/>
          <w:sz w:val="24"/>
          <w:szCs w:val="24"/>
          <w:lang w:val="en-US"/>
        </w:rPr>
        <w:t xml:space="preserve"> </w:t>
      </w:r>
      <w:r w:rsidR="000C2FA8">
        <w:rPr>
          <w:rFonts w:ascii="Times New Roman,Italic" w:hAnsi="Times New Roman,Italic" w:cs="Times New Roman,Italic"/>
          <w:sz w:val="24"/>
          <w:szCs w:val="24"/>
          <w:lang w:val="en-US"/>
        </w:rPr>
        <w:t>[75]</w:t>
      </w:r>
      <w:r w:rsidR="00682BCF">
        <w:rPr>
          <w:rFonts w:ascii="Times New Roman,Italic" w:hAnsi="Times New Roman,Italic" w:cs="Times New Roman,Italic"/>
          <w:sz w:val="24"/>
          <w:szCs w:val="24"/>
          <w:lang w:val="en-US"/>
        </w:rPr>
        <w:tab/>
      </w:r>
      <w:r w:rsidR="000C2FA8">
        <w:rPr>
          <w:rFonts w:ascii="Times New Roman,Italic" w:hAnsi="Times New Roman,Italic" w:cs="Times New Roman,Italic"/>
          <w:sz w:val="24"/>
          <w:szCs w:val="24"/>
          <w:lang w:val="en-US"/>
        </w:rPr>
        <w:t xml:space="preserve"> …..But the improper exercise of the discretion does not free the parties on whom the order applies from complying with it, to the extent that they may ascertain what it requires them to do.</w:t>
      </w:r>
      <w:r w:rsidR="00D21355" w:rsidRPr="00D21355">
        <w:rPr>
          <w:rFonts w:ascii="Times New Roman,Italic" w:hAnsi="Times New Roman,Italic" w:cs="Times New Roman,Italic"/>
          <w:sz w:val="24"/>
          <w:szCs w:val="24"/>
          <w:lang w:val="en-US"/>
        </w:rPr>
        <w:t>”</w:t>
      </w:r>
    </w:p>
    <w:p w14:paraId="4CAFBAB2" w14:textId="77777777" w:rsidR="00D45877" w:rsidRDefault="00D45877" w:rsidP="001F42E2">
      <w:pPr>
        <w:spacing w:before="240" w:after="0" w:line="480" w:lineRule="auto"/>
        <w:ind w:left="720"/>
        <w:jc w:val="both"/>
        <w:rPr>
          <w:rFonts w:ascii="Times New Roman" w:hAnsi="Times New Roman" w:cs="Times New Roman"/>
          <w:sz w:val="24"/>
          <w:szCs w:val="24"/>
        </w:rPr>
      </w:pPr>
    </w:p>
    <w:p w14:paraId="6B424B2D" w14:textId="02FF5880" w:rsidR="00AC12AB" w:rsidRDefault="00AC12AB" w:rsidP="0026787F">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27.</w:t>
      </w:r>
      <w:r w:rsidR="0093705D">
        <w:rPr>
          <w:rFonts w:ascii="Times New Roman" w:hAnsi="Times New Roman" w:cs="Times New Roman"/>
          <w:sz w:val="24"/>
          <w:szCs w:val="24"/>
        </w:rPr>
        <w:t xml:space="preserve">The respondents referred to the case of </w:t>
      </w:r>
      <w:r>
        <w:rPr>
          <w:rFonts w:ascii="Times New Roman" w:hAnsi="Times New Roman" w:cs="Times New Roman"/>
          <w:i/>
          <w:sz w:val="24"/>
          <w:szCs w:val="24"/>
        </w:rPr>
        <w:t>Nzara &amp; Other</w:t>
      </w:r>
      <w:r w:rsidR="0093705D" w:rsidRPr="00ED4AAA">
        <w:rPr>
          <w:rFonts w:ascii="Times New Roman" w:hAnsi="Times New Roman" w:cs="Times New Roman"/>
          <w:i/>
          <w:sz w:val="24"/>
          <w:szCs w:val="24"/>
        </w:rPr>
        <w:t xml:space="preserve">s </w:t>
      </w:r>
      <w:r w:rsidR="0093705D" w:rsidRPr="00ED4AAA">
        <w:rPr>
          <w:rFonts w:ascii="Times New Roman" w:hAnsi="Times New Roman" w:cs="Times New Roman"/>
          <w:sz w:val="24"/>
          <w:szCs w:val="24"/>
        </w:rPr>
        <w:t>v</w:t>
      </w:r>
      <w:r w:rsidR="00DB440C">
        <w:rPr>
          <w:rFonts w:ascii="Times New Roman" w:hAnsi="Times New Roman" w:cs="Times New Roman"/>
          <w:i/>
          <w:sz w:val="24"/>
          <w:szCs w:val="24"/>
        </w:rPr>
        <w:t xml:space="preserve"> </w:t>
      </w:r>
      <w:proofErr w:type="spellStart"/>
      <w:r w:rsidR="00DB440C">
        <w:rPr>
          <w:rFonts w:ascii="Times New Roman" w:hAnsi="Times New Roman" w:cs="Times New Roman"/>
          <w:i/>
          <w:sz w:val="24"/>
          <w:szCs w:val="24"/>
        </w:rPr>
        <w:t>Kashumba</w:t>
      </w:r>
      <w:proofErr w:type="spellEnd"/>
      <w:r w:rsidR="00DB440C">
        <w:rPr>
          <w:rFonts w:ascii="Times New Roman" w:hAnsi="Times New Roman" w:cs="Times New Roman"/>
          <w:i/>
          <w:sz w:val="24"/>
          <w:szCs w:val="24"/>
        </w:rPr>
        <w:t xml:space="preserve"> N.O &amp; O</w:t>
      </w:r>
      <w:r>
        <w:rPr>
          <w:rFonts w:ascii="Times New Roman" w:hAnsi="Times New Roman" w:cs="Times New Roman"/>
          <w:i/>
          <w:sz w:val="24"/>
          <w:szCs w:val="24"/>
        </w:rPr>
        <w:t>the</w:t>
      </w:r>
      <w:r w:rsidR="00DB440C">
        <w:rPr>
          <w:rFonts w:ascii="Times New Roman" w:hAnsi="Times New Roman" w:cs="Times New Roman"/>
          <w:i/>
          <w:sz w:val="24"/>
          <w:szCs w:val="24"/>
        </w:rPr>
        <w:t>rs</w:t>
      </w:r>
      <w:r w:rsidR="0093705D">
        <w:rPr>
          <w:rFonts w:ascii="Times New Roman" w:hAnsi="Times New Roman" w:cs="Times New Roman"/>
          <w:sz w:val="24"/>
          <w:szCs w:val="24"/>
        </w:rPr>
        <w:t xml:space="preserve"> </w:t>
      </w:r>
      <w:r w:rsidR="001D7320">
        <w:rPr>
          <w:rFonts w:ascii="Times New Roman" w:hAnsi="Times New Roman" w:cs="Times New Roman"/>
          <w:sz w:val="24"/>
          <w:szCs w:val="24"/>
        </w:rPr>
        <w:t>(</w:t>
      </w:r>
      <w:r w:rsidR="001D7320">
        <w:rPr>
          <w:rFonts w:ascii="Times New Roman" w:hAnsi="Times New Roman" w:cs="Times New Roman"/>
          <w:i/>
          <w:iCs/>
          <w:sz w:val="24"/>
          <w:szCs w:val="24"/>
        </w:rPr>
        <w:t>supra</w:t>
      </w:r>
      <w:r w:rsidR="001D7320">
        <w:rPr>
          <w:rFonts w:ascii="Times New Roman" w:hAnsi="Times New Roman" w:cs="Times New Roman"/>
          <w:sz w:val="24"/>
          <w:szCs w:val="24"/>
        </w:rPr>
        <w:t>) in</w:t>
      </w:r>
      <w:r w:rsidR="0093705D">
        <w:rPr>
          <w:rFonts w:ascii="Times New Roman" w:hAnsi="Times New Roman" w:cs="Times New Roman"/>
          <w:sz w:val="24"/>
          <w:szCs w:val="24"/>
        </w:rPr>
        <w:t xml:space="preserve"> support </w:t>
      </w:r>
      <w:r w:rsidR="001D7320">
        <w:rPr>
          <w:rFonts w:ascii="Times New Roman" w:hAnsi="Times New Roman" w:cs="Times New Roman"/>
          <w:sz w:val="24"/>
          <w:szCs w:val="24"/>
        </w:rPr>
        <w:t xml:space="preserve">of </w:t>
      </w:r>
      <w:r w:rsidR="0093705D">
        <w:rPr>
          <w:rFonts w:ascii="Times New Roman" w:hAnsi="Times New Roman" w:cs="Times New Roman"/>
          <w:sz w:val="24"/>
          <w:szCs w:val="24"/>
        </w:rPr>
        <w:t xml:space="preserve">their proposition that the order </w:t>
      </w:r>
      <w:r w:rsidR="0093705D" w:rsidRPr="00BE1D0D">
        <w:rPr>
          <w:rFonts w:ascii="Times New Roman" w:hAnsi="Times New Roman" w:cs="Times New Roman"/>
          <w:i/>
          <w:sz w:val="24"/>
          <w:szCs w:val="24"/>
        </w:rPr>
        <w:t>a quo</w:t>
      </w:r>
      <w:r w:rsidR="0093705D">
        <w:rPr>
          <w:rFonts w:ascii="Times New Roman" w:hAnsi="Times New Roman" w:cs="Times New Roman"/>
          <w:sz w:val="24"/>
          <w:szCs w:val="24"/>
        </w:rPr>
        <w:t xml:space="preserve"> was exactly as requested by the appellant and the court </w:t>
      </w:r>
      <w:r w:rsidR="0093705D">
        <w:rPr>
          <w:rFonts w:ascii="Times New Roman" w:hAnsi="Times New Roman" w:cs="Times New Roman"/>
          <w:i/>
          <w:sz w:val="24"/>
          <w:szCs w:val="24"/>
        </w:rPr>
        <w:t>a quo</w:t>
      </w:r>
      <w:r w:rsidR="0093705D" w:rsidRPr="0093705D">
        <w:rPr>
          <w:rFonts w:ascii="Times New Roman" w:hAnsi="Times New Roman" w:cs="Times New Roman"/>
          <w:sz w:val="24"/>
          <w:szCs w:val="24"/>
        </w:rPr>
        <w:t xml:space="preserve"> would have misdirected itself if it had granted an order not sought by the appellant</w:t>
      </w:r>
      <w:r w:rsidR="0093705D">
        <w:rPr>
          <w:rFonts w:ascii="Times New Roman" w:hAnsi="Times New Roman" w:cs="Times New Roman"/>
          <w:sz w:val="24"/>
          <w:szCs w:val="24"/>
        </w:rPr>
        <w:t xml:space="preserve">. </w:t>
      </w:r>
      <w:r w:rsidR="00DF15EB">
        <w:rPr>
          <w:rFonts w:ascii="Times New Roman" w:hAnsi="Times New Roman" w:cs="Times New Roman"/>
          <w:sz w:val="24"/>
          <w:szCs w:val="24"/>
        </w:rPr>
        <w:t xml:space="preserve"> </w:t>
      </w:r>
      <w:r w:rsidR="0093705D">
        <w:rPr>
          <w:rFonts w:ascii="Times New Roman" w:hAnsi="Times New Roman" w:cs="Times New Roman"/>
          <w:sz w:val="24"/>
          <w:szCs w:val="24"/>
        </w:rPr>
        <w:t xml:space="preserve">That case is distinguishable from the present matter. </w:t>
      </w:r>
      <w:r w:rsidR="00DF15EB">
        <w:rPr>
          <w:rFonts w:ascii="Times New Roman" w:hAnsi="Times New Roman" w:cs="Times New Roman"/>
          <w:sz w:val="24"/>
          <w:szCs w:val="24"/>
        </w:rPr>
        <w:t xml:space="preserve"> </w:t>
      </w:r>
      <w:r w:rsidR="0093705D">
        <w:rPr>
          <w:rFonts w:ascii="Times New Roman" w:hAnsi="Times New Roman" w:cs="Times New Roman"/>
          <w:sz w:val="24"/>
          <w:szCs w:val="24"/>
        </w:rPr>
        <w:t xml:space="preserve">In </w:t>
      </w:r>
      <w:r w:rsidR="0093705D" w:rsidRPr="0088366F">
        <w:rPr>
          <w:rFonts w:ascii="Times New Roman" w:hAnsi="Times New Roman" w:cs="Times New Roman"/>
          <w:i/>
          <w:sz w:val="24"/>
          <w:szCs w:val="24"/>
        </w:rPr>
        <w:t>Nzara</w:t>
      </w:r>
      <w:r w:rsidR="0093705D">
        <w:rPr>
          <w:rFonts w:ascii="Times New Roman" w:hAnsi="Times New Roman" w:cs="Times New Roman"/>
          <w:sz w:val="24"/>
          <w:szCs w:val="24"/>
        </w:rPr>
        <w:t xml:space="preserve"> </w:t>
      </w:r>
      <w:r>
        <w:rPr>
          <w:rFonts w:ascii="Times New Roman" w:hAnsi="Times New Roman" w:cs="Times New Roman"/>
          <w:i/>
          <w:sz w:val="24"/>
          <w:szCs w:val="24"/>
        </w:rPr>
        <w:t>&amp; Other</w:t>
      </w:r>
      <w:r w:rsidR="00DB440C" w:rsidRPr="00ED4AAA">
        <w:rPr>
          <w:rFonts w:ascii="Times New Roman" w:hAnsi="Times New Roman" w:cs="Times New Roman"/>
          <w:i/>
          <w:sz w:val="24"/>
          <w:szCs w:val="24"/>
        </w:rPr>
        <w:t xml:space="preserve">s </w:t>
      </w:r>
      <w:r w:rsidR="00DB440C" w:rsidRPr="00ED4AAA">
        <w:rPr>
          <w:rFonts w:ascii="Times New Roman" w:hAnsi="Times New Roman" w:cs="Times New Roman"/>
          <w:sz w:val="24"/>
          <w:szCs w:val="24"/>
        </w:rPr>
        <w:t>v</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Kashumba</w:t>
      </w:r>
      <w:proofErr w:type="spellEnd"/>
      <w:r>
        <w:rPr>
          <w:rFonts w:ascii="Times New Roman" w:hAnsi="Times New Roman" w:cs="Times New Roman"/>
          <w:i/>
          <w:sz w:val="24"/>
          <w:szCs w:val="24"/>
        </w:rPr>
        <w:t xml:space="preserve"> N.O &amp; Other</w:t>
      </w:r>
      <w:r w:rsidR="00DB440C">
        <w:rPr>
          <w:rFonts w:ascii="Times New Roman" w:hAnsi="Times New Roman" w:cs="Times New Roman"/>
          <w:i/>
          <w:sz w:val="24"/>
          <w:szCs w:val="24"/>
        </w:rPr>
        <w:t>s</w:t>
      </w:r>
      <w:r w:rsidR="00DB440C">
        <w:rPr>
          <w:rFonts w:ascii="Times New Roman" w:hAnsi="Times New Roman" w:cs="Times New Roman"/>
          <w:sz w:val="24"/>
          <w:szCs w:val="24"/>
        </w:rPr>
        <w:t xml:space="preserve"> </w:t>
      </w:r>
      <w:r w:rsidR="0093705D">
        <w:rPr>
          <w:rFonts w:ascii="Times New Roman" w:hAnsi="Times New Roman" w:cs="Times New Roman"/>
          <w:sz w:val="24"/>
          <w:szCs w:val="24"/>
        </w:rPr>
        <w:t>(</w:t>
      </w:r>
      <w:r w:rsidR="0093705D" w:rsidRPr="0093705D">
        <w:rPr>
          <w:rFonts w:ascii="Times New Roman" w:hAnsi="Times New Roman" w:cs="Times New Roman"/>
          <w:i/>
          <w:sz w:val="24"/>
          <w:szCs w:val="24"/>
        </w:rPr>
        <w:t>supra</w:t>
      </w:r>
      <w:r w:rsidR="0093705D">
        <w:rPr>
          <w:rFonts w:ascii="Times New Roman" w:hAnsi="Times New Roman" w:cs="Times New Roman"/>
          <w:sz w:val="24"/>
          <w:szCs w:val="24"/>
        </w:rPr>
        <w:t xml:space="preserve">) this Court was confronted with the issue that the High Court had granted an order part of which consisted of relief that neither party had made submissions on and found that the court </w:t>
      </w:r>
      <w:r w:rsidR="0093705D" w:rsidRPr="00F47385">
        <w:rPr>
          <w:rFonts w:ascii="Times New Roman" w:hAnsi="Times New Roman" w:cs="Times New Roman"/>
          <w:i/>
          <w:sz w:val="24"/>
          <w:szCs w:val="24"/>
        </w:rPr>
        <w:t>a quo</w:t>
      </w:r>
      <w:r w:rsidR="00A129CB">
        <w:rPr>
          <w:rFonts w:ascii="Times New Roman" w:hAnsi="Times New Roman" w:cs="Times New Roman"/>
          <w:sz w:val="24"/>
          <w:szCs w:val="24"/>
        </w:rPr>
        <w:t xml:space="preserve"> acted outside </w:t>
      </w:r>
      <w:r w:rsidR="0093705D">
        <w:rPr>
          <w:rFonts w:ascii="Times New Roman" w:hAnsi="Times New Roman" w:cs="Times New Roman"/>
          <w:sz w:val="24"/>
          <w:szCs w:val="24"/>
        </w:rPr>
        <w:t xml:space="preserve">of its mandate by determining issues not placed before it by the parties. </w:t>
      </w:r>
      <w:r w:rsidR="00DF15EB">
        <w:rPr>
          <w:rFonts w:ascii="Times New Roman" w:hAnsi="Times New Roman" w:cs="Times New Roman"/>
          <w:sz w:val="24"/>
          <w:szCs w:val="24"/>
        </w:rPr>
        <w:t xml:space="preserve"> </w:t>
      </w:r>
      <w:r w:rsidR="0093705D">
        <w:rPr>
          <w:rFonts w:ascii="Times New Roman" w:hAnsi="Times New Roman" w:cs="Times New Roman"/>
          <w:sz w:val="24"/>
          <w:szCs w:val="24"/>
        </w:rPr>
        <w:t xml:space="preserve">The issue before the court </w:t>
      </w:r>
      <w:r w:rsidR="00A129CB">
        <w:rPr>
          <w:rFonts w:ascii="Times New Roman" w:hAnsi="Times New Roman" w:cs="Times New Roman"/>
          <w:i/>
          <w:sz w:val="24"/>
          <w:szCs w:val="24"/>
        </w:rPr>
        <w:t xml:space="preserve">a quo </w:t>
      </w:r>
      <w:r w:rsidR="0093705D">
        <w:rPr>
          <w:rFonts w:ascii="Times New Roman" w:hAnsi="Times New Roman" w:cs="Times New Roman"/>
          <w:sz w:val="24"/>
          <w:szCs w:val="24"/>
        </w:rPr>
        <w:t xml:space="preserve">did not relate to </w:t>
      </w:r>
      <w:r w:rsidR="0093705D">
        <w:rPr>
          <w:rFonts w:ascii="Times New Roman" w:hAnsi="Times New Roman" w:cs="Times New Roman"/>
          <w:sz w:val="24"/>
          <w:szCs w:val="24"/>
        </w:rPr>
        <w:lastRenderedPageBreak/>
        <w:t xml:space="preserve">the wording of an order which had been sought by </w:t>
      </w:r>
      <w:r w:rsidR="001D7320">
        <w:rPr>
          <w:rFonts w:ascii="Times New Roman" w:hAnsi="Times New Roman" w:cs="Times New Roman"/>
          <w:sz w:val="24"/>
          <w:szCs w:val="24"/>
        </w:rPr>
        <w:t xml:space="preserve">either party. </w:t>
      </w:r>
      <w:r w:rsidR="0093705D">
        <w:rPr>
          <w:rFonts w:ascii="Times New Roman" w:hAnsi="Times New Roman" w:cs="Times New Roman"/>
          <w:sz w:val="24"/>
          <w:szCs w:val="24"/>
        </w:rPr>
        <w:t>The case therefore has no bearing on the matter at hand.</w:t>
      </w:r>
    </w:p>
    <w:p w14:paraId="7986E314" w14:textId="77777777" w:rsidR="00AC12AB" w:rsidRDefault="00AC12AB" w:rsidP="00AC12AB">
      <w:pPr>
        <w:spacing w:after="0" w:line="240" w:lineRule="auto"/>
        <w:ind w:left="426"/>
        <w:jc w:val="both"/>
        <w:rPr>
          <w:rFonts w:ascii="Times New Roman" w:hAnsi="Times New Roman" w:cs="Times New Roman"/>
          <w:sz w:val="24"/>
          <w:szCs w:val="24"/>
        </w:rPr>
      </w:pPr>
    </w:p>
    <w:p w14:paraId="3BA9CB6E" w14:textId="1AD987AF" w:rsidR="00777CFF" w:rsidRDefault="00777CFF" w:rsidP="00BB31F8">
      <w:pPr>
        <w:spacing w:after="0" w:line="480" w:lineRule="auto"/>
        <w:ind w:left="284"/>
        <w:jc w:val="both"/>
        <w:rPr>
          <w:rFonts w:ascii="Times New Roman" w:hAnsi="Times New Roman" w:cs="Times New Roman"/>
          <w:sz w:val="24"/>
          <w:szCs w:val="24"/>
        </w:rPr>
      </w:pPr>
      <w:r w:rsidRPr="001946F6">
        <w:rPr>
          <w:rFonts w:ascii="Times New Roman" w:hAnsi="Times New Roman" w:cs="Times New Roman"/>
          <w:sz w:val="24"/>
          <w:szCs w:val="24"/>
        </w:rPr>
        <w:t xml:space="preserve">The argument that the court </w:t>
      </w:r>
      <w:r w:rsidRPr="001946F6">
        <w:rPr>
          <w:rFonts w:ascii="Times New Roman" w:hAnsi="Times New Roman" w:cs="Times New Roman"/>
          <w:i/>
          <w:iCs/>
          <w:sz w:val="24"/>
          <w:szCs w:val="24"/>
        </w:rPr>
        <w:t>a quo</w:t>
      </w:r>
      <w:r w:rsidRPr="001946F6">
        <w:rPr>
          <w:rFonts w:ascii="Times New Roman" w:hAnsi="Times New Roman" w:cs="Times New Roman"/>
          <w:sz w:val="24"/>
          <w:szCs w:val="24"/>
        </w:rPr>
        <w:t xml:space="preserve"> erred in </w:t>
      </w:r>
      <w:r>
        <w:rPr>
          <w:rFonts w:ascii="Times New Roman" w:hAnsi="Times New Roman" w:cs="Times New Roman"/>
          <w:sz w:val="24"/>
          <w:szCs w:val="24"/>
        </w:rPr>
        <w:t>failing to give an award in the currency established by evidence is therefore merited</w:t>
      </w:r>
      <w:r w:rsidRPr="001946F6">
        <w:rPr>
          <w:rFonts w:ascii="Times New Roman" w:hAnsi="Times New Roman" w:cs="Times New Roman"/>
          <w:sz w:val="24"/>
          <w:szCs w:val="24"/>
        </w:rPr>
        <w:t>.</w:t>
      </w:r>
    </w:p>
    <w:p w14:paraId="6FA89484" w14:textId="77777777" w:rsidR="00DF15EB" w:rsidRDefault="00DF15EB" w:rsidP="001E0E92">
      <w:pPr>
        <w:tabs>
          <w:tab w:val="left" w:pos="426"/>
        </w:tabs>
        <w:spacing w:after="0" w:line="240" w:lineRule="auto"/>
        <w:ind w:left="426"/>
        <w:jc w:val="both"/>
        <w:rPr>
          <w:rFonts w:ascii="Times New Roman" w:hAnsi="Times New Roman" w:cs="Times New Roman"/>
          <w:sz w:val="24"/>
          <w:szCs w:val="24"/>
        </w:rPr>
      </w:pPr>
    </w:p>
    <w:p w14:paraId="369F5DF7" w14:textId="705CA8C4" w:rsidR="00AE745C" w:rsidRDefault="00BB31F8" w:rsidP="00BB31F8">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28</w:t>
      </w:r>
      <w:proofErr w:type="gramStart"/>
      <w:r>
        <w:rPr>
          <w:rFonts w:ascii="Times New Roman" w:hAnsi="Times New Roman" w:cs="Times New Roman"/>
          <w:sz w:val="24"/>
          <w:szCs w:val="24"/>
        </w:rPr>
        <w:t>.</w:t>
      </w:r>
      <w:r w:rsidR="00AE745C">
        <w:rPr>
          <w:rFonts w:ascii="Times New Roman" w:hAnsi="Times New Roman" w:cs="Times New Roman"/>
          <w:sz w:val="24"/>
          <w:szCs w:val="24"/>
        </w:rPr>
        <w:t>This</w:t>
      </w:r>
      <w:proofErr w:type="gramEnd"/>
      <w:r w:rsidR="00AE745C">
        <w:rPr>
          <w:rFonts w:ascii="Times New Roman" w:hAnsi="Times New Roman" w:cs="Times New Roman"/>
          <w:sz w:val="24"/>
          <w:szCs w:val="24"/>
        </w:rPr>
        <w:t xml:space="preserve"> is a case where the appellant would have properly sought a correcti</w:t>
      </w:r>
      <w:r w:rsidR="004E1D65">
        <w:rPr>
          <w:rFonts w:ascii="Times New Roman" w:hAnsi="Times New Roman" w:cs="Times New Roman"/>
          <w:sz w:val="24"/>
          <w:szCs w:val="24"/>
        </w:rPr>
        <w:t>on of the judgment in terms of r 29 of the High Court Rules, 2021</w:t>
      </w:r>
      <w:r w:rsidR="00AE745C">
        <w:rPr>
          <w:rFonts w:ascii="Times New Roman" w:hAnsi="Times New Roman" w:cs="Times New Roman"/>
          <w:sz w:val="24"/>
          <w:szCs w:val="24"/>
        </w:rPr>
        <w:t xml:space="preserve">. </w:t>
      </w:r>
      <w:r w:rsidR="00DF15EB">
        <w:rPr>
          <w:rFonts w:ascii="Times New Roman" w:hAnsi="Times New Roman" w:cs="Times New Roman"/>
          <w:sz w:val="24"/>
          <w:szCs w:val="24"/>
        </w:rPr>
        <w:t xml:space="preserve"> </w:t>
      </w:r>
      <w:r w:rsidR="00AE745C">
        <w:rPr>
          <w:rFonts w:ascii="Times New Roman" w:hAnsi="Times New Roman" w:cs="Times New Roman"/>
          <w:sz w:val="24"/>
          <w:szCs w:val="24"/>
        </w:rPr>
        <w:t>However, this Court is empowered in terms of s 22 of the Supreme Court Act [</w:t>
      </w:r>
      <w:r w:rsidR="00AE745C">
        <w:rPr>
          <w:rFonts w:ascii="Times New Roman" w:hAnsi="Times New Roman" w:cs="Times New Roman"/>
          <w:i/>
          <w:iCs/>
          <w:sz w:val="24"/>
          <w:szCs w:val="24"/>
        </w:rPr>
        <w:t>Chapter 7:13</w:t>
      </w:r>
      <w:r w:rsidR="00AE745C">
        <w:rPr>
          <w:rFonts w:ascii="Times New Roman" w:hAnsi="Times New Roman" w:cs="Times New Roman"/>
          <w:sz w:val="24"/>
          <w:szCs w:val="24"/>
        </w:rPr>
        <w:t xml:space="preserve">] to give such judgment as the case may require. </w:t>
      </w:r>
      <w:r w:rsidR="00545D9A">
        <w:rPr>
          <w:rFonts w:ascii="Times New Roman" w:hAnsi="Times New Roman" w:cs="Times New Roman"/>
          <w:sz w:val="24"/>
          <w:szCs w:val="24"/>
        </w:rPr>
        <w:t xml:space="preserve">What is in issue is merely the currency of the award. </w:t>
      </w:r>
      <w:r w:rsidR="00DF15EB">
        <w:rPr>
          <w:rFonts w:ascii="Times New Roman" w:hAnsi="Times New Roman" w:cs="Times New Roman"/>
          <w:sz w:val="24"/>
          <w:szCs w:val="24"/>
        </w:rPr>
        <w:t xml:space="preserve"> </w:t>
      </w:r>
      <w:r w:rsidR="00545D9A">
        <w:rPr>
          <w:rFonts w:ascii="Times New Roman" w:hAnsi="Times New Roman" w:cs="Times New Roman"/>
          <w:sz w:val="24"/>
          <w:szCs w:val="24"/>
        </w:rPr>
        <w:t xml:space="preserve">Given the </w:t>
      </w:r>
      <w:r w:rsidR="00777CFF">
        <w:rPr>
          <w:rFonts w:ascii="Times New Roman" w:hAnsi="Times New Roman" w:cs="Times New Roman"/>
          <w:sz w:val="24"/>
          <w:szCs w:val="24"/>
        </w:rPr>
        <w:t xml:space="preserve">common cause </w:t>
      </w:r>
      <w:r w:rsidR="00545D9A">
        <w:rPr>
          <w:rFonts w:ascii="Times New Roman" w:hAnsi="Times New Roman" w:cs="Times New Roman"/>
          <w:sz w:val="24"/>
          <w:szCs w:val="24"/>
        </w:rPr>
        <w:t>evidence on the currency</w:t>
      </w:r>
      <w:r w:rsidR="004E1D65">
        <w:rPr>
          <w:rFonts w:ascii="Times New Roman" w:hAnsi="Times New Roman" w:cs="Times New Roman"/>
          <w:sz w:val="24"/>
          <w:szCs w:val="24"/>
        </w:rPr>
        <w:t>, there would be no prejudice to</w:t>
      </w:r>
      <w:r w:rsidR="00777CFF">
        <w:rPr>
          <w:rFonts w:ascii="Times New Roman" w:hAnsi="Times New Roman" w:cs="Times New Roman"/>
          <w:sz w:val="24"/>
          <w:szCs w:val="24"/>
        </w:rPr>
        <w:t xml:space="preserve"> the respondents if the judgment of the court </w:t>
      </w:r>
      <w:r w:rsidR="00777CFF" w:rsidRPr="00777CFF">
        <w:rPr>
          <w:rFonts w:ascii="Times New Roman" w:hAnsi="Times New Roman" w:cs="Times New Roman"/>
          <w:i/>
          <w:iCs/>
          <w:sz w:val="24"/>
          <w:szCs w:val="24"/>
        </w:rPr>
        <w:t>a quo</w:t>
      </w:r>
      <w:r w:rsidR="00777CFF">
        <w:rPr>
          <w:rFonts w:ascii="Times New Roman" w:hAnsi="Times New Roman" w:cs="Times New Roman"/>
          <w:sz w:val="24"/>
          <w:szCs w:val="24"/>
        </w:rPr>
        <w:t xml:space="preserve"> is corrected by the insertion of the appropriate currency.</w:t>
      </w:r>
    </w:p>
    <w:p w14:paraId="2DC3537A" w14:textId="77777777" w:rsidR="00BB31F8" w:rsidRPr="001946F6" w:rsidRDefault="00BB31F8" w:rsidP="00BB31F8">
      <w:pPr>
        <w:spacing w:after="0" w:line="240" w:lineRule="auto"/>
        <w:ind w:left="284" w:hanging="284"/>
        <w:jc w:val="both"/>
        <w:rPr>
          <w:rFonts w:ascii="Times New Roman" w:hAnsi="Times New Roman" w:cs="Times New Roman"/>
          <w:sz w:val="24"/>
          <w:szCs w:val="24"/>
        </w:rPr>
      </w:pPr>
    </w:p>
    <w:p w14:paraId="65548316" w14:textId="2DC485DB" w:rsidR="003A7152" w:rsidRPr="001946F6" w:rsidRDefault="003A7152" w:rsidP="00A129CB">
      <w:pPr>
        <w:pStyle w:val="Default"/>
        <w:spacing w:line="480" w:lineRule="auto"/>
        <w:jc w:val="both"/>
        <w:rPr>
          <w:rFonts w:ascii="Times New Roman" w:hAnsi="Times New Roman" w:cs="Times New Roman"/>
          <w:b/>
          <w:bCs/>
          <w:color w:val="auto"/>
        </w:rPr>
      </w:pPr>
      <w:r w:rsidRPr="001946F6">
        <w:rPr>
          <w:rFonts w:ascii="Times New Roman" w:hAnsi="Times New Roman" w:cs="Times New Roman"/>
          <w:b/>
          <w:bCs/>
          <w:lang w:val="en-US"/>
        </w:rPr>
        <w:t xml:space="preserve">Whether </w:t>
      </w:r>
      <w:r w:rsidRPr="001946F6">
        <w:rPr>
          <w:rFonts w:ascii="Times New Roman" w:hAnsi="Times New Roman" w:cs="Times New Roman"/>
          <w:b/>
          <w:bCs/>
        </w:rPr>
        <w:t>or not the first respondent ought to have been held</w:t>
      </w:r>
      <w:r w:rsidRPr="001946F6">
        <w:rPr>
          <w:rFonts w:ascii="Times New Roman" w:hAnsi="Times New Roman" w:cs="Times New Roman"/>
          <w:b/>
          <w:bCs/>
          <w:lang w:val="en-US"/>
        </w:rPr>
        <w:t xml:space="preserve"> jointly and severally liable with the second respondent</w:t>
      </w:r>
    </w:p>
    <w:p w14:paraId="717875A8" w14:textId="6C2AA50B" w:rsidR="00D45877" w:rsidRDefault="00BB31F8" w:rsidP="00BB31F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29</w:t>
      </w:r>
      <w:proofErr w:type="gramStart"/>
      <w:r>
        <w:rPr>
          <w:rFonts w:ascii="Times New Roman" w:hAnsi="Times New Roman" w:cs="Times New Roman"/>
          <w:color w:val="auto"/>
        </w:rPr>
        <w:t>.</w:t>
      </w:r>
      <w:r w:rsidR="003A7152" w:rsidRPr="001946F6">
        <w:rPr>
          <w:rFonts w:ascii="Times New Roman" w:hAnsi="Times New Roman" w:cs="Times New Roman"/>
          <w:color w:val="auto"/>
        </w:rPr>
        <w:t>The</w:t>
      </w:r>
      <w:proofErr w:type="gramEnd"/>
      <w:r w:rsidR="003A7152" w:rsidRPr="001946F6">
        <w:rPr>
          <w:rFonts w:ascii="Times New Roman" w:hAnsi="Times New Roman" w:cs="Times New Roman"/>
          <w:color w:val="auto"/>
        </w:rPr>
        <w:t xml:space="preserve"> appellant contended that although the first respondent was a representative of the second respondent, he ought to have been held liable for holding over damages as well </w:t>
      </w:r>
      <w:r w:rsidR="007D0D62">
        <w:rPr>
          <w:rFonts w:ascii="Times New Roman" w:hAnsi="Times New Roman" w:cs="Times New Roman"/>
          <w:color w:val="auto"/>
        </w:rPr>
        <w:t>since</w:t>
      </w:r>
      <w:r w:rsidR="003A7152" w:rsidRPr="001946F6">
        <w:rPr>
          <w:rFonts w:ascii="Times New Roman" w:hAnsi="Times New Roman" w:cs="Times New Roman"/>
          <w:color w:val="auto"/>
        </w:rPr>
        <w:t xml:space="preserve"> he was the one who was physically in occupation of room 10 of the hotel.</w:t>
      </w:r>
      <w:r w:rsidR="00560380">
        <w:rPr>
          <w:rFonts w:ascii="Times New Roman" w:hAnsi="Times New Roman" w:cs="Times New Roman"/>
          <w:color w:val="auto"/>
        </w:rPr>
        <w:tab/>
      </w:r>
    </w:p>
    <w:p w14:paraId="0220D0B1" w14:textId="77777777" w:rsidR="00DF15EB" w:rsidRDefault="00DF15EB" w:rsidP="000B55F0">
      <w:pPr>
        <w:pStyle w:val="Default"/>
        <w:spacing w:before="240"/>
        <w:ind w:left="426" w:hanging="426"/>
        <w:jc w:val="both"/>
        <w:rPr>
          <w:rFonts w:ascii="Times New Roman" w:hAnsi="Times New Roman" w:cs="Times New Roman"/>
          <w:color w:val="auto"/>
        </w:rPr>
      </w:pPr>
    </w:p>
    <w:p w14:paraId="412E8190" w14:textId="0F5A8287" w:rsidR="00CC4BCD" w:rsidRPr="00560380" w:rsidRDefault="00BB31F8" w:rsidP="00BB31F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30</w:t>
      </w:r>
      <w:proofErr w:type="gramStart"/>
      <w:r>
        <w:rPr>
          <w:rFonts w:ascii="Times New Roman" w:hAnsi="Times New Roman" w:cs="Times New Roman"/>
          <w:color w:val="auto"/>
        </w:rPr>
        <w:t>.</w:t>
      </w:r>
      <w:r w:rsidR="003A7152" w:rsidRPr="001946F6">
        <w:rPr>
          <w:rFonts w:ascii="Times New Roman" w:hAnsi="Times New Roman" w:cs="Times New Roman"/>
        </w:rPr>
        <w:t>The</w:t>
      </w:r>
      <w:proofErr w:type="gramEnd"/>
      <w:r w:rsidR="00D45877">
        <w:rPr>
          <w:rFonts w:ascii="Times New Roman" w:hAnsi="Times New Roman" w:cs="Times New Roman"/>
        </w:rPr>
        <w:t xml:space="preserve"> </w:t>
      </w:r>
      <w:r w:rsidR="003A7152" w:rsidRPr="001946F6">
        <w:rPr>
          <w:rFonts w:ascii="Times New Roman" w:hAnsi="Times New Roman" w:cs="Times New Roman"/>
        </w:rPr>
        <w:t xml:space="preserve">appellant claimed payment of the arrear charges and holding over damages against the “first defendant and/or the second defendant.” </w:t>
      </w:r>
      <w:r w:rsidR="00DF15EB">
        <w:rPr>
          <w:rFonts w:ascii="Times New Roman" w:hAnsi="Times New Roman" w:cs="Times New Roman"/>
        </w:rPr>
        <w:t xml:space="preserve"> </w:t>
      </w:r>
      <w:r w:rsidR="003A7152" w:rsidRPr="001946F6">
        <w:rPr>
          <w:rFonts w:ascii="Times New Roman" w:hAnsi="Times New Roman" w:cs="Times New Roman"/>
        </w:rPr>
        <w:t>It was therefore required to prove that it had entered into an agreement with the first respondent</w:t>
      </w:r>
      <w:r w:rsidR="009A21DB">
        <w:rPr>
          <w:rFonts w:ascii="Times New Roman" w:hAnsi="Times New Roman" w:cs="Times New Roman"/>
        </w:rPr>
        <w:t xml:space="preserve"> in his personal capacity</w:t>
      </w:r>
      <w:r w:rsidR="003A7152" w:rsidRPr="001946F6">
        <w:rPr>
          <w:rFonts w:ascii="Times New Roman" w:hAnsi="Times New Roman" w:cs="Times New Roman"/>
        </w:rPr>
        <w:t xml:space="preserve">. </w:t>
      </w:r>
      <w:r w:rsidR="00DF15EB">
        <w:rPr>
          <w:rFonts w:ascii="Times New Roman" w:hAnsi="Times New Roman" w:cs="Times New Roman"/>
        </w:rPr>
        <w:t xml:space="preserve"> </w:t>
      </w:r>
      <w:r w:rsidR="003A7152" w:rsidRPr="001946F6">
        <w:rPr>
          <w:rFonts w:ascii="Times New Roman" w:hAnsi="Times New Roman" w:cs="Times New Roman"/>
        </w:rPr>
        <w:t xml:space="preserve">It, however, acknowledged in its declaration that it entered into an arrangement with the second respondent, </w:t>
      </w:r>
      <w:r w:rsidR="004E1D65">
        <w:rPr>
          <w:rFonts w:ascii="Times New Roman" w:hAnsi="Times New Roman" w:cs="Times New Roman"/>
        </w:rPr>
        <w:t xml:space="preserve">that being </w:t>
      </w:r>
      <w:r w:rsidR="003A7152" w:rsidRPr="001946F6">
        <w:rPr>
          <w:rFonts w:ascii="Times New Roman" w:hAnsi="Times New Roman" w:cs="Times New Roman"/>
        </w:rPr>
        <w:t xml:space="preserve">the basis </w:t>
      </w:r>
      <w:r w:rsidR="004E1D65">
        <w:rPr>
          <w:rFonts w:ascii="Times New Roman" w:hAnsi="Times New Roman" w:cs="Times New Roman"/>
        </w:rPr>
        <w:t>on</w:t>
      </w:r>
      <w:r w:rsidR="003A7152" w:rsidRPr="001946F6">
        <w:rPr>
          <w:rFonts w:ascii="Times New Roman" w:hAnsi="Times New Roman" w:cs="Times New Roman"/>
        </w:rPr>
        <w:t xml:space="preserve"> which the first respondent took occupation of room 10. It further acknowledged that the first respondent was at all times acting on behalf of the second respondent. </w:t>
      </w:r>
      <w:r w:rsidR="00DF15EB">
        <w:rPr>
          <w:rFonts w:ascii="Times New Roman" w:hAnsi="Times New Roman" w:cs="Times New Roman"/>
        </w:rPr>
        <w:t xml:space="preserve"> </w:t>
      </w:r>
      <w:r w:rsidR="00CC4BCD">
        <w:rPr>
          <w:rFonts w:ascii="Times New Roman" w:hAnsi="Times New Roman" w:cs="Times New Roman"/>
          <w:lang w:val="en-US"/>
        </w:rPr>
        <w:t>The appellant stated</w:t>
      </w:r>
      <w:r>
        <w:rPr>
          <w:rFonts w:ascii="Times New Roman" w:hAnsi="Times New Roman" w:cs="Times New Roman"/>
          <w:lang w:val="en-US"/>
        </w:rPr>
        <w:t xml:space="preserve"> in para 3 of its amended d</w:t>
      </w:r>
      <w:r w:rsidR="00CC4BCD">
        <w:rPr>
          <w:rFonts w:ascii="Times New Roman" w:hAnsi="Times New Roman" w:cs="Times New Roman"/>
          <w:lang w:val="en-US"/>
        </w:rPr>
        <w:t xml:space="preserve">eclaration </w:t>
      </w:r>
      <w:r w:rsidR="00CC4BCD" w:rsidRPr="001946F6">
        <w:rPr>
          <w:rFonts w:ascii="Times New Roman" w:hAnsi="Times New Roman" w:cs="Times New Roman"/>
          <w:lang w:val="en-US"/>
        </w:rPr>
        <w:t>that</w:t>
      </w:r>
      <w:r w:rsidR="00CC4BCD">
        <w:rPr>
          <w:rFonts w:ascii="Times New Roman" w:hAnsi="Times New Roman" w:cs="Times New Roman"/>
          <w:lang w:val="en-US"/>
        </w:rPr>
        <w:t>:</w:t>
      </w:r>
    </w:p>
    <w:p w14:paraId="302D3E31" w14:textId="53134977" w:rsidR="00CC4BCD" w:rsidRPr="001946F6" w:rsidRDefault="00CC4BCD" w:rsidP="00BB31F8">
      <w:pPr>
        <w:spacing w:line="240" w:lineRule="auto"/>
        <w:ind w:left="993" w:hanging="142"/>
        <w:jc w:val="both"/>
        <w:rPr>
          <w:rFonts w:ascii="Times New Roman" w:hAnsi="Times New Roman" w:cs="Times New Roman"/>
          <w:sz w:val="24"/>
          <w:szCs w:val="24"/>
          <w:lang w:val="en-US"/>
        </w:rPr>
      </w:pPr>
      <w:r w:rsidRPr="001946F6">
        <w:rPr>
          <w:rFonts w:ascii="Times New Roman" w:hAnsi="Times New Roman" w:cs="Times New Roman"/>
          <w:sz w:val="24"/>
          <w:szCs w:val="24"/>
          <w:lang w:val="en-US"/>
        </w:rPr>
        <w:lastRenderedPageBreak/>
        <w:t xml:space="preserve">“In or about June 2010, the plaintiff made available and the </w:t>
      </w:r>
      <w:r w:rsidRPr="00CC4BCD">
        <w:rPr>
          <w:rFonts w:ascii="Times New Roman" w:hAnsi="Times New Roman" w:cs="Times New Roman"/>
          <w:b/>
          <w:bCs/>
          <w:sz w:val="24"/>
          <w:szCs w:val="24"/>
          <w:lang w:val="en-US"/>
        </w:rPr>
        <w:t>first defendant, alternatively</w:t>
      </w:r>
      <w:r w:rsidRPr="001946F6">
        <w:rPr>
          <w:rFonts w:ascii="Times New Roman" w:hAnsi="Times New Roman" w:cs="Times New Roman"/>
          <w:sz w:val="24"/>
          <w:szCs w:val="24"/>
          <w:lang w:val="en-US"/>
        </w:rPr>
        <w:t xml:space="preserve">, </w:t>
      </w:r>
      <w:r w:rsidRPr="001946F6">
        <w:rPr>
          <w:rFonts w:ascii="Times New Roman" w:hAnsi="Times New Roman" w:cs="Times New Roman"/>
          <w:b/>
          <w:bCs/>
          <w:sz w:val="24"/>
          <w:szCs w:val="24"/>
          <w:lang w:val="en-US"/>
        </w:rPr>
        <w:t xml:space="preserve">the second defendant represented by the first defendant, </w:t>
      </w:r>
      <w:r w:rsidRPr="00CC4BCD">
        <w:rPr>
          <w:rFonts w:ascii="Times New Roman" w:hAnsi="Times New Roman" w:cs="Times New Roman"/>
          <w:sz w:val="24"/>
          <w:szCs w:val="24"/>
          <w:lang w:val="en-US"/>
        </w:rPr>
        <w:t xml:space="preserve">took occupation of room 10 at plaintiff’s said hotel to enable him to have a place to reside in Kariba whilst the </w:t>
      </w:r>
      <w:r w:rsidR="00BB31F8">
        <w:rPr>
          <w:rFonts w:ascii="Times New Roman" w:hAnsi="Times New Roman" w:cs="Times New Roman"/>
          <w:b/>
          <w:bCs/>
          <w:sz w:val="24"/>
          <w:szCs w:val="24"/>
          <w:lang w:val="en-US"/>
        </w:rPr>
        <w:t>first defendant and/or second defendant through the first d</w:t>
      </w:r>
      <w:r>
        <w:rPr>
          <w:rFonts w:ascii="Times New Roman" w:hAnsi="Times New Roman" w:cs="Times New Roman"/>
          <w:b/>
          <w:bCs/>
          <w:sz w:val="24"/>
          <w:szCs w:val="24"/>
          <w:lang w:val="en-US"/>
        </w:rPr>
        <w:t xml:space="preserve">efendant </w:t>
      </w:r>
      <w:r w:rsidR="00BB31F8">
        <w:rPr>
          <w:rFonts w:ascii="Times New Roman" w:hAnsi="Times New Roman" w:cs="Times New Roman"/>
          <w:sz w:val="24"/>
          <w:szCs w:val="24"/>
          <w:lang w:val="en-US"/>
        </w:rPr>
        <w:t>rendered services to the p</w:t>
      </w:r>
      <w:r w:rsidRPr="00CC4BCD">
        <w:rPr>
          <w:rFonts w:ascii="Times New Roman" w:hAnsi="Times New Roman" w:cs="Times New Roman"/>
          <w:sz w:val="24"/>
          <w:szCs w:val="24"/>
          <w:lang w:val="en-US"/>
        </w:rPr>
        <w:t>laintiff in connection with a potential development project which the Plaintiff and its proprietors were considering undertaking</w:t>
      </w:r>
      <w:r>
        <w:rPr>
          <w:rFonts w:ascii="Times New Roman" w:hAnsi="Times New Roman" w:cs="Times New Roman"/>
          <w:b/>
          <w:bCs/>
          <w:sz w:val="24"/>
          <w:szCs w:val="24"/>
          <w:lang w:val="en-US"/>
        </w:rPr>
        <w:t>.</w:t>
      </w:r>
      <w:r w:rsidR="00560380">
        <w:rPr>
          <w:rFonts w:ascii="Times New Roman" w:hAnsi="Times New Roman" w:cs="Times New Roman"/>
          <w:b/>
          <w:bCs/>
          <w:sz w:val="24"/>
          <w:szCs w:val="24"/>
          <w:lang w:val="en-US"/>
        </w:rPr>
        <w:t xml:space="preserve"> (</w:t>
      </w:r>
      <w:proofErr w:type="gramStart"/>
      <w:r w:rsidR="00560380">
        <w:rPr>
          <w:rFonts w:ascii="Times New Roman" w:hAnsi="Times New Roman" w:cs="Times New Roman"/>
          <w:sz w:val="24"/>
          <w:szCs w:val="24"/>
          <w:lang w:val="en-US"/>
        </w:rPr>
        <w:t>my</w:t>
      </w:r>
      <w:proofErr w:type="gramEnd"/>
      <w:r w:rsidR="00560380">
        <w:rPr>
          <w:rFonts w:ascii="Times New Roman" w:hAnsi="Times New Roman" w:cs="Times New Roman"/>
          <w:sz w:val="24"/>
          <w:szCs w:val="24"/>
          <w:lang w:val="en-US"/>
        </w:rPr>
        <w:t xml:space="preserve"> emphasis)</w:t>
      </w:r>
    </w:p>
    <w:p w14:paraId="52E59898" w14:textId="77777777" w:rsidR="00560380" w:rsidRDefault="00560380" w:rsidP="00AF4387">
      <w:pPr>
        <w:spacing w:line="240" w:lineRule="auto"/>
        <w:ind w:left="720"/>
        <w:jc w:val="both"/>
        <w:rPr>
          <w:rFonts w:ascii="Times New Roman" w:hAnsi="Times New Roman" w:cs="Times New Roman"/>
          <w:sz w:val="24"/>
          <w:szCs w:val="24"/>
          <w:lang w:val="en-US"/>
        </w:rPr>
      </w:pPr>
    </w:p>
    <w:p w14:paraId="502C1D73" w14:textId="4772A309" w:rsidR="000D6378" w:rsidRDefault="000D6378" w:rsidP="000D6378">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lang w:val="en-US"/>
        </w:rPr>
        <w:t>31</w:t>
      </w:r>
      <w:proofErr w:type="gramStart"/>
      <w:r>
        <w:rPr>
          <w:rFonts w:ascii="Times New Roman" w:hAnsi="Times New Roman" w:cs="Times New Roman"/>
          <w:sz w:val="24"/>
          <w:szCs w:val="24"/>
          <w:lang w:val="en-US"/>
        </w:rPr>
        <w:t>.</w:t>
      </w:r>
      <w:r w:rsidR="00CC4BCD" w:rsidRPr="001946F6">
        <w:rPr>
          <w:rFonts w:ascii="Times New Roman" w:hAnsi="Times New Roman" w:cs="Times New Roman"/>
          <w:sz w:val="24"/>
          <w:szCs w:val="24"/>
          <w:lang w:val="en-US"/>
        </w:rPr>
        <w:t>The</w:t>
      </w:r>
      <w:r w:rsidR="00CC4BCD">
        <w:rPr>
          <w:rFonts w:ascii="Times New Roman" w:hAnsi="Times New Roman" w:cs="Times New Roman"/>
          <w:sz w:val="24"/>
          <w:szCs w:val="24"/>
          <w:lang w:val="en-US"/>
        </w:rPr>
        <w:t>reaft</w:t>
      </w:r>
      <w:r>
        <w:rPr>
          <w:rFonts w:ascii="Times New Roman" w:hAnsi="Times New Roman" w:cs="Times New Roman"/>
          <w:sz w:val="24"/>
          <w:szCs w:val="24"/>
          <w:lang w:val="en-US"/>
        </w:rPr>
        <w:t>er</w:t>
      </w:r>
      <w:proofErr w:type="gramEnd"/>
      <w:r>
        <w:rPr>
          <w:rFonts w:ascii="Times New Roman" w:hAnsi="Times New Roman" w:cs="Times New Roman"/>
          <w:sz w:val="24"/>
          <w:szCs w:val="24"/>
          <w:lang w:val="en-US"/>
        </w:rPr>
        <w:t xml:space="preserve"> it continued throughout the d</w:t>
      </w:r>
      <w:r w:rsidR="00CC4BCD">
        <w:rPr>
          <w:rFonts w:ascii="Times New Roman" w:hAnsi="Times New Roman" w:cs="Times New Roman"/>
          <w:sz w:val="24"/>
          <w:szCs w:val="24"/>
          <w:lang w:val="en-US"/>
        </w:rPr>
        <w:t>eclaration using the phrase “</w:t>
      </w:r>
      <w:r w:rsidR="00CC4BCD" w:rsidRPr="001946F6">
        <w:rPr>
          <w:rFonts w:ascii="Times New Roman" w:hAnsi="Times New Roman" w:cs="Times New Roman"/>
          <w:sz w:val="24"/>
          <w:szCs w:val="24"/>
          <w:lang w:val="en-US"/>
        </w:rPr>
        <w:t>the first defendant and/or the second defendant represented by the first defendant</w:t>
      </w:r>
      <w:r w:rsidR="00EA4F6D">
        <w:rPr>
          <w:rFonts w:ascii="Times New Roman" w:hAnsi="Times New Roman" w:cs="Times New Roman"/>
          <w:sz w:val="24"/>
          <w:szCs w:val="24"/>
          <w:lang w:val="en-US"/>
        </w:rPr>
        <w:t>”</w:t>
      </w:r>
      <w:r w:rsidR="00CC4BCD">
        <w:rPr>
          <w:rFonts w:ascii="Times New Roman" w:hAnsi="Times New Roman" w:cs="Times New Roman"/>
          <w:sz w:val="24"/>
          <w:szCs w:val="24"/>
          <w:lang w:val="en-US"/>
        </w:rPr>
        <w:t>.</w:t>
      </w:r>
      <w:r w:rsidR="00371AFF">
        <w:rPr>
          <w:rFonts w:ascii="Times New Roman" w:hAnsi="Times New Roman" w:cs="Times New Roman"/>
          <w:sz w:val="24"/>
          <w:szCs w:val="24"/>
          <w:lang w:val="en-US"/>
        </w:rPr>
        <w:t xml:space="preserve"> </w:t>
      </w:r>
      <w:r w:rsidR="00DF15EB">
        <w:rPr>
          <w:rFonts w:ascii="Times New Roman" w:hAnsi="Times New Roman" w:cs="Times New Roman"/>
          <w:sz w:val="24"/>
          <w:szCs w:val="24"/>
          <w:lang w:val="en-US"/>
        </w:rPr>
        <w:t xml:space="preserve"> </w:t>
      </w:r>
      <w:r w:rsidR="00784993">
        <w:rPr>
          <w:rFonts w:ascii="Times New Roman" w:hAnsi="Times New Roman" w:cs="Times New Roman"/>
          <w:sz w:val="24"/>
          <w:szCs w:val="24"/>
          <w:lang w:val="en-US"/>
        </w:rPr>
        <w:t xml:space="preserve">The appellant had initially sued the first respondent only. </w:t>
      </w:r>
      <w:r w:rsidR="00DF15EB">
        <w:rPr>
          <w:rFonts w:ascii="Times New Roman" w:hAnsi="Times New Roman" w:cs="Times New Roman"/>
          <w:sz w:val="24"/>
          <w:szCs w:val="24"/>
          <w:lang w:val="en-US"/>
        </w:rPr>
        <w:t xml:space="preserve"> </w:t>
      </w:r>
      <w:r w:rsidR="00784993">
        <w:rPr>
          <w:rFonts w:ascii="Times New Roman" w:hAnsi="Times New Roman" w:cs="Times New Roman"/>
          <w:sz w:val="24"/>
          <w:szCs w:val="24"/>
          <w:lang w:val="en-US"/>
        </w:rPr>
        <w:t xml:space="preserve">The first respondent </w:t>
      </w:r>
      <w:proofErr w:type="gramStart"/>
      <w:r w:rsidR="00915BC3">
        <w:rPr>
          <w:rFonts w:ascii="Times New Roman" w:hAnsi="Times New Roman" w:cs="Times New Roman"/>
          <w:sz w:val="24"/>
          <w:szCs w:val="24"/>
          <w:lang w:val="en-US"/>
        </w:rPr>
        <w:t>excepted</w:t>
      </w:r>
      <w:proofErr w:type="gramEnd"/>
      <w:r w:rsidR="00915BC3">
        <w:rPr>
          <w:rFonts w:ascii="Times New Roman" w:hAnsi="Times New Roman" w:cs="Times New Roman"/>
          <w:sz w:val="24"/>
          <w:szCs w:val="24"/>
          <w:lang w:val="en-US"/>
        </w:rPr>
        <w:t xml:space="preserve"> to the summons on the grounds that the appellant had cited the wrong party as it entered into a</w:t>
      </w:r>
      <w:r w:rsidR="005779AA">
        <w:rPr>
          <w:rFonts w:ascii="Times New Roman" w:hAnsi="Times New Roman" w:cs="Times New Roman"/>
          <w:sz w:val="24"/>
          <w:szCs w:val="24"/>
          <w:lang w:val="en-US"/>
        </w:rPr>
        <w:t>n</w:t>
      </w:r>
      <w:r w:rsidR="00915BC3">
        <w:rPr>
          <w:rFonts w:ascii="Times New Roman" w:hAnsi="Times New Roman" w:cs="Times New Roman"/>
          <w:sz w:val="24"/>
          <w:szCs w:val="24"/>
          <w:lang w:val="en-US"/>
        </w:rPr>
        <w:t xml:space="preserve"> </w:t>
      </w:r>
      <w:r w:rsidR="00A00FE8">
        <w:rPr>
          <w:rFonts w:ascii="Times New Roman" w:hAnsi="Times New Roman" w:cs="Times New Roman"/>
          <w:sz w:val="24"/>
          <w:szCs w:val="24"/>
          <w:lang w:val="en-US"/>
        </w:rPr>
        <w:t>agreement</w:t>
      </w:r>
      <w:r w:rsidR="00915BC3">
        <w:rPr>
          <w:rFonts w:ascii="Times New Roman" w:hAnsi="Times New Roman" w:cs="Times New Roman"/>
          <w:sz w:val="24"/>
          <w:szCs w:val="24"/>
          <w:lang w:val="en-US"/>
        </w:rPr>
        <w:t xml:space="preserve"> with the second respondent and not the first respondent. </w:t>
      </w:r>
      <w:r w:rsidR="00DF15EB">
        <w:rPr>
          <w:rFonts w:ascii="Times New Roman" w:hAnsi="Times New Roman" w:cs="Times New Roman"/>
          <w:sz w:val="24"/>
          <w:szCs w:val="24"/>
          <w:lang w:val="en-US"/>
        </w:rPr>
        <w:t xml:space="preserve"> </w:t>
      </w:r>
      <w:r w:rsidR="009E70B8">
        <w:rPr>
          <w:rFonts w:ascii="Times New Roman" w:hAnsi="Times New Roman" w:cs="Times New Roman"/>
          <w:sz w:val="24"/>
          <w:szCs w:val="24"/>
          <w:lang w:val="en-US"/>
        </w:rPr>
        <w:t xml:space="preserve">The appellant thereafter amended its summons by joining the second respondent. </w:t>
      </w:r>
      <w:r w:rsidR="00DF15EB">
        <w:rPr>
          <w:rFonts w:ascii="Times New Roman" w:hAnsi="Times New Roman" w:cs="Times New Roman"/>
          <w:sz w:val="24"/>
          <w:szCs w:val="24"/>
          <w:lang w:val="en-US"/>
        </w:rPr>
        <w:t xml:space="preserve"> </w:t>
      </w:r>
      <w:r w:rsidR="00371AFF" w:rsidRPr="001946F6">
        <w:rPr>
          <w:rFonts w:ascii="Times New Roman" w:hAnsi="Times New Roman" w:cs="Times New Roman"/>
          <w:sz w:val="24"/>
          <w:szCs w:val="24"/>
        </w:rPr>
        <w:t xml:space="preserve">The first respondent was </w:t>
      </w:r>
      <w:r w:rsidR="00371AFF">
        <w:rPr>
          <w:rFonts w:ascii="Times New Roman" w:hAnsi="Times New Roman" w:cs="Times New Roman"/>
          <w:sz w:val="24"/>
          <w:szCs w:val="24"/>
        </w:rPr>
        <w:t xml:space="preserve">therefore </w:t>
      </w:r>
      <w:r w:rsidR="00371AFF" w:rsidRPr="001946F6">
        <w:rPr>
          <w:rFonts w:ascii="Times New Roman" w:hAnsi="Times New Roman" w:cs="Times New Roman"/>
          <w:sz w:val="24"/>
          <w:szCs w:val="24"/>
        </w:rPr>
        <w:t xml:space="preserve">occupying the room in the furtherance of the second respondent’s interests </w:t>
      </w:r>
      <w:r w:rsidR="003D2BC3">
        <w:rPr>
          <w:rFonts w:ascii="Times New Roman" w:hAnsi="Times New Roman" w:cs="Times New Roman"/>
          <w:sz w:val="24"/>
          <w:szCs w:val="24"/>
        </w:rPr>
        <w:t xml:space="preserve">as its agent </w:t>
      </w:r>
      <w:r w:rsidR="00371AFF" w:rsidRPr="001946F6">
        <w:rPr>
          <w:rFonts w:ascii="Times New Roman" w:hAnsi="Times New Roman" w:cs="Times New Roman"/>
          <w:sz w:val="24"/>
          <w:szCs w:val="24"/>
        </w:rPr>
        <w:t xml:space="preserve">and with the knowledge of the second respondent. </w:t>
      </w:r>
      <w:r w:rsidR="00DF15EB">
        <w:rPr>
          <w:rFonts w:ascii="Times New Roman" w:hAnsi="Times New Roman" w:cs="Times New Roman"/>
          <w:sz w:val="24"/>
          <w:szCs w:val="24"/>
        </w:rPr>
        <w:t xml:space="preserve"> </w:t>
      </w:r>
      <w:r w:rsidR="009D0CC4" w:rsidRPr="009D0CC4">
        <w:rPr>
          <w:rFonts w:ascii="Times New Roman" w:hAnsi="Times New Roman" w:cs="Times New Roman"/>
          <w:sz w:val="24"/>
          <w:szCs w:val="24"/>
        </w:rPr>
        <w:t xml:space="preserve">There is no evidence in this case of the </w:t>
      </w:r>
      <w:r w:rsidR="0074560B">
        <w:rPr>
          <w:rFonts w:ascii="Times New Roman" w:hAnsi="Times New Roman" w:cs="Times New Roman"/>
          <w:sz w:val="24"/>
          <w:szCs w:val="24"/>
        </w:rPr>
        <w:t>first</w:t>
      </w:r>
      <w:r w:rsidR="009D0CC4">
        <w:rPr>
          <w:rFonts w:ascii="Times New Roman" w:hAnsi="Times New Roman" w:cs="Times New Roman"/>
          <w:sz w:val="24"/>
          <w:szCs w:val="24"/>
        </w:rPr>
        <w:t xml:space="preserve"> respondent</w:t>
      </w:r>
      <w:r w:rsidR="009D0CC4" w:rsidRPr="009D0CC4">
        <w:rPr>
          <w:rFonts w:ascii="Times New Roman" w:hAnsi="Times New Roman" w:cs="Times New Roman"/>
          <w:sz w:val="24"/>
          <w:szCs w:val="24"/>
        </w:rPr>
        <w:t xml:space="preserve"> having entered into a</w:t>
      </w:r>
      <w:r w:rsidR="009D0CC4">
        <w:rPr>
          <w:rFonts w:ascii="Times New Roman" w:hAnsi="Times New Roman" w:cs="Times New Roman"/>
          <w:sz w:val="24"/>
          <w:szCs w:val="24"/>
        </w:rPr>
        <w:t>ny agreement</w:t>
      </w:r>
      <w:r w:rsidR="009D0CC4" w:rsidRPr="009D0CC4">
        <w:rPr>
          <w:rFonts w:ascii="Times New Roman" w:hAnsi="Times New Roman" w:cs="Times New Roman"/>
          <w:sz w:val="24"/>
          <w:szCs w:val="24"/>
        </w:rPr>
        <w:t xml:space="preserve"> with the </w:t>
      </w:r>
      <w:r w:rsidR="009D0CC4">
        <w:rPr>
          <w:rFonts w:ascii="Times New Roman" w:hAnsi="Times New Roman" w:cs="Times New Roman"/>
          <w:sz w:val="24"/>
          <w:szCs w:val="24"/>
        </w:rPr>
        <w:t>appellant</w:t>
      </w:r>
      <w:r w:rsidR="009D0CC4" w:rsidRPr="009D0CC4">
        <w:rPr>
          <w:rFonts w:ascii="Times New Roman" w:hAnsi="Times New Roman" w:cs="Times New Roman"/>
          <w:sz w:val="24"/>
          <w:szCs w:val="24"/>
        </w:rPr>
        <w:t xml:space="preserve"> in his personal capacity</w:t>
      </w:r>
      <w:r w:rsidR="009D0CC4">
        <w:rPr>
          <w:rFonts w:ascii="Times New Roman" w:hAnsi="Times New Roman" w:cs="Times New Roman"/>
          <w:sz w:val="24"/>
          <w:szCs w:val="24"/>
        </w:rPr>
        <w:t>.</w:t>
      </w:r>
    </w:p>
    <w:p w14:paraId="13E57D71" w14:textId="77777777" w:rsidR="000D6378" w:rsidRDefault="000D6378" w:rsidP="000D6378">
      <w:pPr>
        <w:spacing w:after="0" w:line="240" w:lineRule="auto"/>
        <w:ind w:left="284" w:hanging="284"/>
        <w:jc w:val="both"/>
        <w:rPr>
          <w:rFonts w:ascii="Times New Roman" w:hAnsi="Times New Roman" w:cs="Times New Roman"/>
          <w:sz w:val="24"/>
          <w:szCs w:val="24"/>
        </w:rPr>
      </w:pPr>
    </w:p>
    <w:p w14:paraId="743DC6CB" w14:textId="4169B1DF" w:rsidR="00CD64E1" w:rsidRDefault="000D6378" w:rsidP="000D6378">
      <w:pPr>
        <w:spacing w:line="480" w:lineRule="auto"/>
        <w:ind w:left="284" w:hanging="284"/>
        <w:jc w:val="both"/>
        <w:rPr>
          <w:rFonts w:ascii="Times New Roman" w:hAnsi="Times New Roman" w:cs="Times New Roman"/>
          <w:sz w:val="24"/>
          <w:szCs w:val="24"/>
        </w:rPr>
      </w:pPr>
      <w:r>
        <w:rPr>
          <w:rFonts w:ascii="Times New Roman" w:hAnsi="Times New Roman" w:cs="Times New Roman"/>
          <w:sz w:val="24"/>
          <w:szCs w:val="24"/>
        </w:rPr>
        <w:t>32</w:t>
      </w:r>
      <w:proofErr w:type="gramStart"/>
      <w:r>
        <w:rPr>
          <w:rFonts w:ascii="Times New Roman" w:hAnsi="Times New Roman" w:cs="Times New Roman"/>
          <w:sz w:val="24"/>
          <w:szCs w:val="24"/>
        </w:rPr>
        <w:t>.</w:t>
      </w:r>
      <w:r w:rsidR="003A7152" w:rsidRPr="001946F6">
        <w:rPr>
          <w:rFonts w:ascii="Times New Roman" w:hAnsi="Times New Roman" w:cs="Times New Roman"/>
          <w:sz w:val="24"/>
          <w:szCs w:val="24"/>
        </w:rPr>
        <w:t>It</w:t>
      </w:r>
      <w:proofErr w:type="gramEnd"/>
      <w:r w:rsidR="003A7152" w:rsidRPr="001946F6">
        <w:rPr>
          <w:rFonts w:ascii="Times New Roman" w:hAnsi="Times New Roman" w:cs="Times New Roman"/>
          <w:sz w:val="24"/>
          <w:szCs w:val="24"/>
        </w:rPr>
        <w:t xml:space="preserve"> is trite that a company, being an artificial person</w:t>
      </w:r>
      <w:r w:rsidR="000C2FA8">
        <w:rPr>
          <w:rFonts w:ascii="Times New Roman" w:hAnsi="Times New Roman" w:cs="Times New Roman"/>
          <w:sz w:val="24"/>
          <w:szCs w:val="24"/>
        </w:rPr>
        <w:t xml:space="preserve"> “with no body to kick or soul to damn”</w:t>
      </w:r>
      <w:r w:rsidR="003A7152" w:rsidRPr="001946F6">
        <w:rPr>
          <w:rFonts w:ascii="Times New Roman" w:hAnsi="Times New Roman" w:cs="Times New Roman"/>
          <w:sz w:val="24"/>
          <w:szCs w:val="24"/>
        </w:rPr>
        <w:t xml:space="preserve">, acts through individuals. </w:t>
      </w:r>
      <w:r w:rsidR="000C2FA8">
        <w:rPr>
          <w:rFonts w:ascii="Times New Roman" w:hAnsi="Times New Roman" w:cs="Times New Roman"/>
          <w:sz w:val="24"/>
          <w:szCs w:val="24"/>
        </w:rPr>
        <w:t xml:space="preserve">See </w:t>
      </w:r>
      <w:r w:rsidR="000C2FA8">
        <w:rPr>
          <w:rFonts w:ascii="Times New Roman" w:hAnsi="Times New Roman" w:cs="Times New Roman"/>
          <w:i/>
          <w:iCs/>
          <w:sz w:val="24"/>
          <w:szCs w:val="24"/>
        </w:rPr>
        <w:t xml:space="preserve">Commissioner of Inland Revenue </w:t>
      </w:r>
      <w:r w:rsidR="000C2FA8">
        <w:rPr>
          <w:rFonts w:ascii="Times New Roman" w:hAnsi="Times New Roman" w:cs="Times New Roman"/>
          <w:sz w:val="24"/>
          <w:szCs w:val="24"/>
        </w:rPr>
        <w:t xml:space="preserve">v </w:t>
      </w:r>
      <w:r w:rsidR="000C2FA8">
        <w:rPr>
          <w:rFonts w:ascii="Times New Roman" w:hAnsi="Times New Roman" w:cs="Times New Roman"/>
          <w:i/>
          <w:iCs/>
          <w:sz w:val="24"/>
          <w:szCs w:val="24"/>
        </w:rPr>
        <w:t xml:space="preserve">Richmond Estate </w:t>
      </w:r>
      <w:r w:rsidR="000C2FA8">
        <w:rPr>
          <w:rFonts w:ascii="Times New Roman" w:hAnsi="Times New Roman" w:cs="Times New Roman"/>
          <w:sz w:val="24"/>
          <w:szCs w:val="24"/>
        </w:rPr>
        <w:t>1956 (1) SA 602</w:t>
      </w:r>
      <w:r w:rsidR="00DB440C">
        <w:rPr>
          <w:rFonts w:ascii="Times New Roman" w:hAnsi="Times New Roman" w:cs="Times New Roman"/>
          <w:sz w:val="24"/>
          <w:szCs w:val="24"/>
        </w:rPr>
        <w:t xml:space="preserve"> (A)</w:t>
      </w:r>
      <w:r w:rsidR="000C2FA8">
        <w:rPr>
          <w:rFonts w:ascii="Times New Roman" w:hAnsi="Times New Roman" w:cs="Times New Roman"/>
          <w:sz w:val="24"/>
          <w:szCs w:val="24"/>
        </w:rPr>
        <w:t xml:space="preserve"> at 606</w:t>
      </w:r>
      <w:r w:rsidR="00E438F3">
        <w:rPr>
          <w:rFonts w:ascii="Times New Roman" w:hAnsi="Times New Roman" w:cs="Times New Roman"/>
          <w:sz w:val="24"/>
          <w:szCs w:val="24"/>
        </w:rPr>
        <w:t xml:space="preserve"> G</w:t>
      </w:r>
      <w:r w:rsidR="000C2FA8">
        <w:rPr>
          <w:rFonts w:ascii="Times New Roman" w:hAnsi="Times New Roman" w:cs="Times New Roman"/>
          <w:sz w:val="24"/>
          <w:szCs w:val="24"/>
        </w:rPr>
        <w:t xml:space="preserve"> and </w:t>
      </w:r>
      <w:r w:rsidR="000C2FA8" w:rsidRPr="000C2FA8">
        <w:rPr>
          <w:rFonts w:ascii="Times New Roman" w:hAnsi="Times New Roman" w:cs="Times New Roman"/>
          <w:i/>
          <w:iCs/>
          <w:sz w:val="24"/>
          <w:szCs w:val="24"/>
        </w:rPr>
        <w:t>Pumpkin Construction (Pvt) Ltd</w:t>
      </w:r>
      <w:r w:rsidR="000C2FA8">
        <w:rPr>
          <w:rFonts w:ascii="Times New Roman" w:hAnsi="Times New Roman" w:cs="Times New Roman"/>
          <w:sz w:val="24"/>
          <w:szCs w:val="24"/>
        </w:rPr>
        <w:t xml:space="preserve"> v </w:t>
      </w:r>
      <w:proofErr w:type="spellStart"/>
      <w:r w:rsidR="000C2FA8" w:rsidRPr="00030A63">
        <w:rPr>
          <w:rFonts w:ascii="Times New Roman" w:hAnsi="Times New Roman" w:cs="Times New Roman"/>
          <w:i/>
          <w:iCs/>
          <w:sz w:val="24"/>
          <w:szCs w:val="24"/>
        </w:rPr>
        <w:t>Chikaka</w:t>
      </w:r>
      <w:proofErr w:type="spellEnd"/>
      <w:r w:rsidR="000C2FA8">
        <w:rPr>
          <w:rFonts w:ascii="Times New Roman" w:hAnsi="Times New Roman" w:cs="Times New Roman"/>
          <w:sz w:val="24"/>
          <w:szCs w:val="24"/>
        </w:rPr>
        <w:t xml:space="preserve"> 1997 (2)</w:t>
      </w:r>
      <w:r w:rsidR="00E438F3">
        <w:rPr>
          <w:rFonts w:ascii="Times New Roman" w:hAnsi="Times New Roman" w:cs="Times New Roman"/>
          <w:sz w:val="24"/>
          <w:szCs w:val="24"/>
        </w:rPr>
        <w:t xml:space="preserve"> ZLR 43</w:t>
      </w:r>
      <w:r w:rsidR="000C2FA8">
        <w:rPr>
          <w:rFonts w:ascii="Times New Roman" w:hAnsi="Times New Roman" w:cs="Times New Roman"/>
          <w:sz w:val="24"/>
          <w:szCs w:val="24"/>
        </w:rPr>
        <w:t>0</w:t>
      </w:r>
      <w:r w:rsidR="00E438F3">
        <w:rPr>
          <w:rFonts w:ascii="Times New Roman" w:hAnsi="Times New Roman" w:cs="Times New Roman"/>
          <w:sz w:val="24"/>
          <w:szCs w:val="24"/>
        </w:rPr>
        <w:t xml:space="preserve"> (H)</w:t>
      </w:r>
      <w:r w:rsidR="00030A63">
        <w:rPr>
          <w:rFonts w:ascii="Times New Roman" w:hAnsi="Times New Roman" w:cs="Times New Roman"/>
          <w:sz w:val="24"/>
          <w:szCs w:val="24"/>
        </w:rPr>
        <w:t xml:space="preserve">. </w:t>
      </w:r>
      <w:r w:rsidR="003A7152" w:rsidRPr="001946F6">
        <w:rPr>
          <w:rFonts w:ascii="Times New Roman" w:hAnsi="Times New Roman" w:cs="Times New Roman"/>
          <w:sz w:val="24"/>
          <w:szCs w:val="24"/>
        </w:rPr>
        <w:t xml:space="preserve">In view of the appellant’s assertions in its own pleadings that the first respondent was representing the second respondent, the court </w:t>
      </w:r>
      <w:r w:rsidR="003A7152" w:rsidRPr="001946F6">
        <w:rPr>
          <w:rFonts w:ascii="Times New Roman" w:hAnsi="Times New Roman" w:cs="Times New Roman"/>
          <w:i/>
          <w:iCs/>
          <w:sz w:val="24"/>
          <w:szCs w:val="24"/>
        </w:rPr>
        <w:t xml:space="preserve">a quo </w:t>
      </w:r>
      <w:r w:rsidR="003A7152" w:rsidRPr="001946F6">
        <w:rPr>
          <w:rFonts w:ascii="Times New Roman" w:hAnsi="Times New Roman" w:cs="Times New Roman"/>
          <w:sz w:val="24"/>
          <w:szCs w:val="24"/>
        </w:rPr>
        <w:t xml:space="preserve">cannot be faulted for </w:t>
      </w:r>
      <w:r w:rsidR="00983661">
        <w:rPr>
          <w:rFonts w:ascii="Times New Roman" w:hAnsi="Times New Roman" w:cs="Times New Roman"/>
          <w:sz w:val="24"/>
          <w:szCs w:val="24"/>
        </w:rPr>
        <w:t>absolving</w:t>
      </w:r>
      <w:r w:rsidR="003A7152" w:rsidRPr="001946F6">
        <w:rPr>
          <w:rFonts w:ascii="Times New Roman" w:hAnsi="Times New Roman" w:cs="Times New Roman"/>
          <w:sz w:val="24"/>
          <w:szCs w:val="24"/>
        </w:rPr>
        <w:t xml:space="preserve"> the first </w:t>
      </w:r>
      <w:r w:rsidR="00983661">
        <w:rPr>
          <w:rFonts w:ascii="Times New Roman" w:hAnsi="Times New Roman" w:cs="Times New Roman"/>
          <w:sz w:val="24"/>
          <w:szCs w:val="24"/>
        </w:rPr>
        <w:t>respondent</w:t>
      </w:r>
      <w:r w:rsidR="003A7152" w:rsidRPr="001946F6">
        <w:rPr>
          <w:rFonts w:ascii="Times New Roman" w:hAnsi="Times New Roman" w:cs="Times New Roman"/>
          <w:sz w:val="24"/>
          <w:szCs w:val="24"/>
        </w:rPr>
        <w:t xml:space="preserve"> </w:t>
      </w:r>
      <w:r w:rsidR="00983661">
        <w:rPr>
          <w:rFonts w:ascii="Times New Roman" w:hAnsi="Times New Roman" w:cs="Times New Roman"/>
          <w:sz w:val="24"/>
          <w:szCs w:val="24"/>
        </w:rPr>
        <w:t>from</w:t>
      </w:r>
      <w:r w:rsidR="003A7152" w:rsidRPr="001946F6">
        <w:rPr>
          <w:rFonts w:ascii="Times New Roman" w:hAnsi="Times New Roman" w:cs="Times New Roman"/>
          <w:sz w:val="24"/>
          <w:szCs w:val="24"/>
        </w:rPr>
        <w:t xml:space="preserve"> liab</w:t>
      </w:r>
      <w:r w:rsidR="00983661">
        <w:rPr>
          <w:rFonts w:ascii="Times New Roman" w:hAnsi="Times New Roman" w:cs="Times New Roman"/>
          <w:sz w:val="24"/>
          <w:szCs w:val="24"/>
        </w:rPr>
        <w:t>ility</w:t>
      </w:r>
      <w:r w:rsidR="003A7152" w:rsidRPr="001946F6">
        <w:rPr>
          <w:rFonts w:ascii="Times New Roman" w:hAnsi="Times New Roman" w:cs="Times New Roman"/>
          <w:sz w:val="24"/>
          <w:szCs w:val="24"/>
        </w:rPr>
        <w:t xml:space="preserve"> for the arrear charges and holding over damages.</w:t>
      </w:r>
      <w:r w:rsidR="00983661" w:rsidRPr="00983661">
        <w:rPr>
          <w:rFonts w:ascii="Times New Roman" w:hAnsi="Times New Roman" w:cs="Times New Roman"/>
          <w:sz w:val="24"/>
          <w:szCs w:val="24"/>
        </w:rPr>
        <w:t xml:space="preserve"> </w:t>
      </w:r>
    </w:p>
    <w:p w14:paraId="3F5F48CD" w14:textId="77777777" w:rsidR="000D6378" w:rsidRDefault="000D6378" w:rsidP="000D6378">
      <w:pPr>
        <w:spacing w:after="0" w:line="240" w:lineRule="auto"/>
        <w:ind w:left="284" w:hanging="284"/>
        <w:jc w:val="both"/>
        <w:rPr>
          <w:rFonts w:ascii="Times New Roman" w:hAnsi="Times New Roman" w:cs="Times New Roman"/>
          <w:sz w:val="24"/>
          <w:szCs w:val="24"/>
        </w:rPr>
      </w:pPr>
    </w:p>
    <w:p w14:paraId="188B780F" w14:textId="59A271F1" w:rsidR="00D84597" w:rsidRPr="001946F6" w:rsidRDefault="00D84597" w:rsidP="00D84597">
      <w:pPr>
        <w:pStyle w:val="Default"/>
        <w:spacing w:line="480" w:lineRule="auto"/>
        <w:jc w:val="both"/>
        <w:rPr>
          <w:rFonts w:ascii="Times New Roman" w:hAnsi="Times New Roman" w:cs="Times New Roman"/>
          <w:b/>
          <w:bCs/>
          <w:color w:val="auto"/>
        </w:rPr>
      </w:pPr>
      <w:r w:rsidRPr="001946F6">
        <w:rPr>
          <w:rFonts w:ascii="Times New Roman" w:hAnsi="Times New Roman" w:cs="Times New Roman"/>
          <w:b/>
          <w:bCs/>
          <w:color w:val="auto"/>
        </w:rPr>
        <w:t>Whether or not there was a</w:t>
      </w:r>
      <w:r w:rsidR="00B22CAA" w:rsidRPr="001946F6">
        <w:rPr>
          <w:rFonts w:ascii="Times New Roman" w:hAnsi="Times New Roman" w:cs="Times New Roman"/>
          <w:b/>
          <w:bCs/>
          <w:color w:val="auto"/>
        </w:rPr>
        <w:t>n oral</w:t>
      </w:r>
      <w:r w:rsidRPr="001946F6">
        <w:rPr>
          <w:rFonts w:ascii="Times New Roman" w:hAnsi="Times New Roman" w:cs="Times New Roman"/>
          <w:b/>
          <w:bCs/>
          <w:color w:val="auto"/>
        </w:rPr>
        <w:t xml:space="preserve"> </w:t>
      </w:r>
      <w:r w:rsidR="00A00FE8">
        <w:rPr>
          <w:rFonts w:ascii="Times New Roman" w:hAnsi="Times New Roman" w:cs="Times New Roman"/>
          <w:b/>
          <w:bCs/>
          <w:color w:val="auto"/>
        </w:rPr>
        <w:t>agreement</w:t>
      </w:r>
      <w:r w:rsidRPr="001946F6">
        <w:rPr>
          <w:rFonts w:ascii="Times New Roman" w:hAnsi="Times New Roman" w:cs="Times New Roman"/>
          <w:b/>
          <w:bCs/>
          <w:color w:val="auto"/>
        </w:rPr>
        <w:t xml:space="preserve"> between the parties. </w:t>
      </w:r>
    </w:p>
    <w:p w14:paraId="5C7EA61B" w14:textId="1E330062" w:rsidR="002F15B8" w:rsidRDefault="000D6378" w:rsidP="000D637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33</w:t>
      </w:r>
      <w:proofErr w:type="gramStart"/>
      <w:r>
        <w:rPr>
          <w:rFonts w:ascii="Times New Roman" w:hAnsi="Times New Roman" w:cs="Times New Roman"/>
          <w:color w:val="auto"/>
        </w:rPr>
        <w:t>.</w:t>
      </w:r>
      <w:r w:rsidR="00D84597" w:rsidRPr="001946F6">
        <w:rPr>
          <w:rFonts w:ascii="Times New Roman" w:hAnsi="Times New Roman" w:cs="Times New Roman"/>
          <w:color w:val="auto"/>
        </w:rPr>
        <w:t>The</w:t>
      </w:r>
      <w:proofErr w:type="gramEnd"/>
      <w:r w:rsidR="00D84597" w:rsidRPr="001946F6">
        <w:rPr>
          <w:rFonts w:ascii="Times New Roman" w:hAnsi="Times New Roman" w:cs="Times New Roman"/>
          <w:color w:val="auto"/>
        </w:rPr>
        <w:t xml:space="preserve"> appellant argue</w:t>
      </w:r>
      <w:r w:rsidR="007F6029">
        <w:rPr>
          <w:rFonts w:ascii="Times New Roman" w:hAnsi="Times New Roman" w:cs="Times New Roman"/>
          <w:color w:val="auto"/>
        </w:rPr>
        <w:t>d</w:t>
      </w:r>
      <w:r w:rsidR="00D84597" w:rsidRPr="001946F6">
        <w:rPr>
          <w:rFonts w:ascii="Times New Roman" w:hAnsi="Times New Roman" w:cs="Times New Roman"/>
          <w:color w:val="auto"/>
        </w:rPr>
        <w:t xml:space="preserve"> that there was no </w:t>
      </w:r>
      <w:r w:rsidR="00A00FE8">
        <w:rPr>
          <w:rFonts w:ascii="Times New Roman" w:hAnsi="Times New Roman" w:cs="Times New Roman"/>
          <w:color w:val="auto"/>
        </w:rPr>
        <w:t>agreement</w:t>
      </w:r>
      <w:r w:rsidR="00D84597" w:rsidRPr="001946F6">
        <w:rPr>
          <w:rFonts w:ascii="Times New Roman" w:hAnsi="Times New Roman" w:cs="Times New Roman"/>
          <w:color w:val="auto"/>
        </w:rPr>
        <w:t xml:space="preserve"> between the parties thus the 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 xml:space="preserve">erred in granting the respondents the award </w:t>
      </w:r>
      <w:r w:rsidR="00B22CAA" w:rsidRPr="001946F6">
        <w:rPr>
          <w:rFonts w:ascii="Times New Roman" w:hAnsi="Times New Roman" w:cs="Times New Roman"/>
          <w:color w:val="auto"/>
        </w:rPr>
        <w:t xml:space="preserve">of $885 875 for professional services </w:t>
      </w:r>
      <w:r w:rsidR="00D84597" w:rsidRPr="001946F6">
        <w:rPr>
          <w:rFonts w:ascii="Times New Roman" w:hAnsi="Times New Roman" w:cs="Times New Roman"/>
          <w:color w:val="auto"/>
        </w:rPr>
        <w:t>when there was no basis for such award.</w:t>
      </w:r>
      <w:r w:rsidR="007F6029">
        <w:rPr>
          <w:rFonts w:ascii="Times New Roman" w:hAnsi="Times New Roman" w:cs="Times New Roman"/>
          <w:color w:val="auto"/>
        </w:rPr>
        <w:t xml:space="preserve"> </w:t>
      </w:r>
      <w:r w:rsidR="00D84597" w:rsidRPr="001946F6">
        <w:rPr>
          <w:rFonts w:ascii="Times New Roman" w:hAnsi="Times New Roman" w:cs="Times New Roman"/>
          <w:color w:val="auto"/>
        </w:rPr>
        <w:t xml:space="preserve"> </w:t>
      </w:r>
      <w:r w:rsidR="007F6029">
        <w:rPr>
          <w:rFonts w:ascii="Times New Roman" w:hAnsi="Times New Roman" w:cs="Times New Roman"/>
          <w:color w:val="auto"/>
        </w:rPr>
        <w:t xml:space="preserve">It was </w:t>
      </w:r>
      <w:r w:rsidR="00D84597" w:rsidRPr="001946F6">
        <w:rPr>
          <w:rFonts w:ascii="Times New Roman" w:hAnsi="Times New Roman" w:cs="Times New Roman"/>
          <w:color w:val="auto"/>
        </w:rPr>
        <w:t xml:space="preserve">further </w:t>
      </w:r>
      <w:r w:rsidR="007F6029">
        <w:rPr>
          <w:rFonts w:ascii="Times New Roman" w:hAnsi="Times New Roman" w:cs="Times New Roman"/>
          <w:color w:val="auto"/>
        </w:rPr>
        <w:t>argued</w:t>
      </w:r>
      <w:r w:rsidR="00D84597" w:rsidRPr="001946F6">
        <w:rPr>
          <w:rFonts w:ascii="Times New Roman" w:hAnsi="Times New Roman" w:cs="Times New Roman"/>
          <w:color w:val="auto"/>
        </w:rPr>
        <w:t xml:space="preserve"> that the 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 xml:space="preserve">erred in finding that </w:t>
      </w:r>
      <w:r w:rsidR="00D84597" w:rsidRPr="001946F6">
        <w:rPr>
          <w:rFonts w:ascii="Times New Roman" w:hAnsi="Times New Roman" w:cs="Times New Roman"/>
          <w:color w:val="auto"/>
        </w:rPr>
        <w:lastRenderedPageBreak/>
        <w:t xml:space="preserve">there was an oral agreement between the parties yet the evidence in </w:t>
      </w:r>
      <w:r w:rsidR="002F15B8">
        <w:rPr>
          <w:rFonts w:ascii="Times New Roman" w:hAnsi="Times New Roman" w:cs="Times New Roman"/>
          <w:color w:val="auto"/>
        </w:rPr>
        <w:t>t</w:t>
      </w:r>
      <w:r w:rsidR="00D84597" w:rsidRPr="001946F6">
        <w:rPr>
          <w:rFonts w:ascii="Times New Roman" w:hAnsi="Times New Roman" w:cs="Times New Roman"/>
          <w:color w:val="auto"/>
        </w:rPr>
        <w:t xml:space="preserve">he 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did not substantiate such findings.</w:t>
      </w:r>
    </w:p>
    <w:p w14:paraId="687431EE" w14:textId="77777777" w:rsidR="000D6378" w:rsidRDefault="000D6378" w:rsidP="000D6378">
      <w:pPr>
        <w:pStyle w:val="Default"/>
        <w:ind w:left="284" w:hanging="284"/>
        <w:jc w:val="both"/>
        <w:rPr>
          <w:rFonts w:ascii="Times New Roman" w:hAnsi="Times New Roman" w:cs="Times New Roman"/>
          <w:color w:val="auto"/>
        </w:rPr>
      </w:pPr>
    </w:p>
    <w:p w14:paraId="0588671C" w14:textId="61613714" w:rsidR="000D6378" w:rsidRDefault="000D6378" w:rsidP="001E0E92">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34</w:t>
      </w:r>
      <w:proofErr w:type="gramStart"/>
      <w:r>
        <w:rPr>
          <w:rFonts w:ascii="Times New Roman" w:hAnsi="Times New Roman" w:cs="Times New Roman"/>
          <w:color w:val="auto"/>
        </w:rPr>
        <w:t>.</w:t>
      </w:r>
      <w:r w:rsidR="007F6029">
        <w:rPr>
          <w:rFonts w:ascii="Times New Roman" w:hAnsi="Times New Roman" w:cs="Times New Roman"/>
          <w:color w:val="auto"/>
        </w:rPr>
        <w:t>It</w:t>
      </w:r>
      <w:proofErr w:type="gramEnd"/>
      <w:r w:rsidR="007F6029">
        <w:rPr>
          <w:rFonts w:ascii="Times New Roman" w:hAnsi="Times New Roman" w:cs="Times New Roman"/>
          <w:color w:val="auto"/>
        </w:rPr>
        <w:t xml:space="preserve"> </w:t>
      </w:r>
      <w:r w:rsidR="00183CB0">
        <w:rPr>
          <w:rFonts w:ascii="Times New Roman" w:hAnsi="Times New Roman" w:cs="Times New Roman"/>
          <w:color w:val="auto"/>
        </w:rPr>
        <w:t xml:space="preserve">is common cause </w:t>
      </w:r>
      <w:r w:rsidR="007F6029">
        <w:rPr>
          <w:rFonts w:ascii="Times New Roman" w:hAnsi="Times New Roman" w:cs="Times New Roman"/>
          <w:color w:val="auto"/>
        </w:rPr>
        <w:t xml:space="preserve">that </w:t>
      </w:r>
      <w:r w:rsidR="00183CB0">
        <w:rPr>
          <w:rFonts w:ascii="Times New Roman" w:hAnsi="Times New Roman" w:cs="Times New Roman"/>
          <w:color w:val="auto"/>
        </w:rPr>
        <w:t>the parties concluded an agreement in terms of which the respondents were required to</w:t>
      </w:r>
      <w:r w:rsidR="001A6A6D" w:rsidRPr="001946F6">
        <w:rPr>
          <w:rFonts w:ascii="Times New Roman" w:hAnsi="Times New Roman" w:cs="Times New Roman"/>
          <w:color w:val="auto"/>
        </w:rPr>
        <w:t xml:space="preserve"> set out the proposal </w:t>
      </w:r>
      <w:r w:rsidR="00183CB0">
        <w:rPr>
          <w:rFonts w:ascii="Times New Roman" w:hAnsi="Times New Roman" w:cs="Times New Roman"/>
          <w:color w:val="auto"/>
        </w:rPr>
        <w:t>for</w:t>
      </w:r>
      <w:r w:rsidR="001A6A6D" w:rsidRPr="001946F6">
        <w:rPr>
          <w:rFonts w:ascii="Times New Roman" w:hAnsi="Times New Roman" w:cs="Times New Roman"/>
          <w:color w:val="auto"/>
        </w:rPr>
        <w:t xml:space="preserve"> the development </w:t>
      </w:r>
      <w:r w:rsidR="001A6A6D">
        <w:rPr>
          <w:rFonts w:ascii="Times New Roman" w:hAnsi="Times New Roman" w:cs="Times New Roman"/>
          <w:color w:val="auto"/>
        </w:rPr>
        <w:t>of the project</w:t>
      </w:r>
      <w:r w:rsidR="00183CB0">
        <w:rPr>
          <w:rFonts w:ascii="Times New Roman" w:hAnsi="Times New Roman" w:cs="Times New Roman"/>
          <w:color w:val="auto"/>
        </w:rPr>
        <w:t xml:space="preserve">. </w:t>
      </w:r>
      <w:r w:rsidR="001A6A6D">
        <w:rPr>
          <w:rFonts w:ascii="Times New Roman" w:hAnsi="Times New Roman" w:cs="Times New Roman"/>
          <w:color w:val="auto"/>
        </w:rPr>
        <w:t xml:space="preserve"> </w:t>
      </w:r>
      <w:r w:rsidR="00183CB0">
        <w:rPr>
          <w:rFonts w:ascii="Times New Roman" w:hAnsi="Times New Roman" w:cs="Times New Roman"/>
          <w:color w:val="auto"/>
        </w:rPr>
        <w:t xml:space="preserve">Pursuant to that agreement, </w:t>
      </w:r>
      <w:r w:rsidR="001A6A6D" w:rsidRPr="001946F6">
        <w:rPr>
          <w:rFonts w:ascii="Times New Roman" w:hAnsi="Times New Roman" w:cs="Times New Roman"/>
          <w:color w:val="auto"/>
        </w:rPr>
        <w:t xml:space="preserve">the respondents </w:t>
      </w:r>
      <w:r w:rsidR="00183CB0">
        <w:rPr>
          <w:rFonts w:ascii="Times New Roman" w:hAnsi="Times New Roman" w:cs="Times New Roman"/>
          <w:color w:val="auto"/>
        </w:rPr>
        <w:t xml:space="preserve">took </w:t>
      </w:r>
      <w:r w:rsidR="001A6A6D" w:rsidRPr="001946F6">
        <w:rPr>
          <w:rFonts w:ascii="Times New Roman" w:hAnsi="Times New Roman" w:cs="Times New Roman"/>
          <w:color w:val="auto"/>
        </w:rPr>
        <w:t>occupation of room</w:t>
      </w:r>
      <w:r w:rsidR="00183CB0">
        <w:rPr>
          <w:rFonts w:ascii="Times New Roman" w:hAnsi="Times New Roman" w:cs="Times New Roman"/>
          <w:color w:val="auto"/>
        </w:rPr>
        <w:t xml:space="preserve"> 10</w:t>
      </w:r>
      <w:r w:rsidR="001A6A6D" w:rsidRPr="001946F6">
        <w:rPr>
          <w:rFonts w:ascii="Times New Roman" w:hAnsi="Times New Roman" w:cs="Times New Roman"/>
          <w:color w:val="auto"/>
        </w:rPr>
        <w:t xml:space="preserve">. </w:t>
      </w:r>
      <w:r w:rsidR="00DF15EB">
        <w:rPr>
          <w:rFonts w:ascii="Times New Roman" w:hAnsi="Times New Roman" w:cs="Times New Roman"/>
          <w:color w:val="auto"/>
        </w:rPr>
        <w:t xml:space="preserve"> </w:t>
      </w:r>
      <w:r w:rsidR="00EB13CC" w:rsidRPr="001946F6">
        <w:rPr>
          <w:rFonts w:ascii="Times New Roman" w:hAnsi="Times New Roman" w:cs="Times New Roman"/>
        </w:rPr>
        <w:t xml:space="preserve">The issue </w:t>
      </w:r>
      <w:r w:rsidR="001901AD">
        <w:rPr>
          <w:rFonts w:ascii="Times New Roman" w:hAnsi="Times New Roman" w:cs="Times New Roman"/>
        </w:rPr>
        <w:t xml:space="preserve">for consideration </w:t>
      </w:r>
      <w:r w:rsidR="00EB13CC" w:rsidRPr="001946F6">
        <w:rPr>
          <w:rFonts w:ascii="Times New Roman" w:hAnsi="Times New Roman" w:cs="Times New Roman"/>
        </w:rPr>
        <w:t xml:space="preserve">is whether </w:t>
      </w:r>
      <w:r w:rsidR="007D0D62">
        <w:rPr>
          <w:rFonts w:ascii="Times New Roman" w:hAnsi="Times New Roman" w:cs="Times New Roman"/>
        </w:rPr>
        <w:t xml:space="preserve">it was agreed that </w:t>
      </w:r>
      <w:r w:rsidR="00E438F3">
        <w:rPr>
          <w:rFonts w:ascii="Times New Roman" w:hAnsi="Times New Roman" w:cs="Times New Roman"/>
        </w:rPr>
        <w:t>the first respondent w</w:t>
      </w:r>
      <w:r w:rsidR="00D7729F">
        <w:rPr>
          <w:rFonts w:ascii="Times New Roman" w:hAnsi="Times New Roman" w:cs="Times New Roman"/>
        </w:rPr>
        <w:t>as to</w:t>
      </w:r>
      <w:r w:rsidR="00E438F3">
        <w:rPr>
          <w:rFonts w:ascii="Times New Roman" w:hAnsi="Times New Roman" w:cs="Times New Roman"/>
        </w:rPr>
        <w:t xml:space="preserve"> </w:t>
      </w:r>
      <w:r w:rsidR="00EB13CC" w:rsidRPr="001946F6">
        <w:rPr>
          <w:rFonts w:ascii="Times New Roman" w:hAnsi="Times New Roman" w:cs="Times New Roman"/>
        </w:rPr>
        <w:t xml:space="preserve">carry out the work he conducted as </w:t>
      </w:r>
      <w:r w:rsidR="00183CB0">
        <w:rPr>
          <w:rFonts w:ascii="Times New Roman" w:hAnsi="Times New Roman" w:cs="Times New Roman"/>
        </w:rPr>
        <w:t xml:space="preserve">alleged in </w:t>
      </w:r>
      <w:r w:rsidR="00EB13CC" w:rsidRPr="001946F6">
        <w:rPr>
          <w:rFonts w:ascii="Times New Roman" w:hAnsi="Times New Roman" w:cs="Times New Roman"/>
        </w:rPr>
        <w:t>his counterclaim</w:t>
      </w:r>
      <w:r w:rsidR="00D84597" w:rsidRPr="001946F6">
        <w:rPr>
          <w:rFonts w:ascii="Times New Roman" w:hAnsi="Times New Roman" w:cs="Times New Roman"/>
          <w:color w:val="auto"/>
        </w:rPr>
        <w:t xml:space="preserve">. </w:t>
      </w:r>
    </w:p>
    <w:p w14:paraId="768B4A73" w14:textId="77777777" w:rsidR="000E5FCD" w:rsidRDefault="000E5FCD" w:rsidP="000E5FCD">
      <w:pPr>
        <w:pStyle w:val="Default"/>
        <w:ind w:left="284" w:hanging="284"/>
        <w:jc w:val="both"/>
        <w:rPr>
          <w:rFonts w:ascii="Times New Roman" w:hAnsi="Times New Roman" w:cs="Times New Roman"/>
          <w:color w:val="auto"/>
        </w:rPr>
      </w:pPr>
    </w:p>
    <w:p w14:paraId="64CFB2E9" w14:textId="04DE994F" w:rsidR="0009780A" w:rsidRPr="001946F6" w:rsidRDefault="000D6378" w:rsidP="000D637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35</w:t>
      </w:r>
      <w:proofErr w:type="gramStart"/>
      <w:r>
        <w:rPr>
          <w:rFonts w:ascii="Times New Roman" w:hAnsi="Times New Roman" w:cs="Times New Roman"/>
          <w:color w:val="auto"/>
        </w:rPr>
        <w:t>.</w:t>
      </w:r>
      <w:r w:rsidR="00183CB0">
        <w:rPr>
          <w:rFonts w:ascii="Times New Roman" w:hAnsi="Times New Roman" w:cs="Times New Roman"/>
          <w:color w:val="auto"/>
        </w:rPr>
        <w:t>It</w:t>
      </w:r>
      <w:proofErr w:type="gramEnd"/>
      <w:r w:rsidR="00183CB0">
        <w:rPr>
          <w:rFonts w:ascii="Times New Roman" w:hAnsi="Times New Roman" w:cs="Times New Roman"/>
          <w:color w:val="auto"/>
        </w:rPr>
        <w:t xml:space="preserve"> is necessary to state at the onset that the onus to prove the existence of the oral agreement pleaded in the respondents’ counterclaim and in HC 9023/11 rested with the respondents.</w:t>
      </w:r>
      <w:r w:rsidR="0009780A">
        <w:rPr>
          <w:rFonts w:ascii="Times New Roman" w:hAnsi="Times New Roman" w:cs="Times New Roman"/>
          <w:color w:val="auto"/>
        </w:rPr>
        <w:t xml:space="preserve"> </w:t>
      </w:r>
      <w:r w:rsidR="0009780A" w:rsidRPr="001946F6">
        <w:rPr>
          <w:rFonts w:ascii="Times New Roman" w:hAnsi="Times New Roman" w:cs="Times New Roman"/>
          <w:color w:val="auto"/>
        </w:rPr>
        <w:t xml:space="preserve">It is a settled position of law that he who alleges must prove. </w:t>
      </w:r>
      <w:r w:rsidR="00DF15EB">
        <w:rPr>
          <w:rFonts w:ascii="Times New Roman" w:hAnsi="Times New Roman" w:cs="Times New Roman"/>
          <w:color w:val="auto"/>
        </w:rPr>
        <w:t xml:space="preserve"> </w:t>
      </w:r>
      <w:r w:rsidR="0009780A" w:rsidRPr="001946F6">
        <w:rPr>
          <w:rFonts w:ascii="Times New Roman" w:hAnsi="Times New Roman" w:cs="Times New Roman"/>
          <w:color w:val="auto"/>
        </w:rPr>
        <w:t xml:space="preserve">In </w:t>
      </w:r>
      <w:r w:rsidR="0009780A" w:rsidRPr="001946F6">
        <w:rPr>
          <w:rFonts w:ascii="Times New Roman" w:hAnsi="Times New Roman" w:cs="Times New Roman"/>
          <w:i/>
          <w:iCs/>
          <w:color w:val="auto"/>
        </w:rPr>
        <w:t xml:space="preserve">Mbira </w:t>
      </w:r>
      <w:r w:rsidR="0093705D" w:rsidRPr="0093705D">
        <w:rPr>
          <w:rFonts w:ascii="Times New Roman" w:hAnsi="Times New Roman" w:cs="Times New Roman"/>
          <w:iCs/>
          <w:color w:val="auto"/>
        </w:rPr>
        <w:t>v</w:t>
      </w:r>
      <w:r w:rsidR="0009780A" w:rsidRPr="001946F6">
        <w:rPr>
          <w:rFonts w:ascii="Times New Roman" w:hAnsi="Times New Roman" w:cs="Times New Roman"/>
          <w:i/>
          <w:iCs/>
          <w:color w:val="auto"/>
        </w:rPr>
        <w:t xml:space="preserve"> Civil Service Commission </w:t>
      </w:r>
      <w:r w:rsidR="0009780A" w:rsidRPr="001946F6">
        <w:rPr>
          <w:rFonts w:ascii="Times New Roman" w:hAnsi="Times New Roman" w:cs="Times New Roman"/>
          <w:color w:val="auto"/>
        </w:rPr>
        <w:t xml:space="preserve">SC 32/21, </w:t>
      </w:r>
      <w:proofErr w:type="spellStart"/>
      <w:r w:rsidR="0009780A" w:rsidRPr="001946F6">
        <w:rPr>
          <w:rFonts w:ascii="Times New Roman" w:hAnsi="Times New Roman" w:cs="Times New Roman"/>
          <w:color w:val="auto"/>
        </w:rPr>
        <w:t>M</w:t>
      </w:r>
      <w:r w:rsidR="0009780A" w:rsidRPr="0093705D">
        <w:rPr>
          <w:rFonts w:ascii="Times New Roman" w:hAnsi="Times New Roman" w:cs="Times New Roman"/>
          <w:smallCaps/>
          <w:color w:val="auto"/>
        </w:rPr>
        <w:t>akarau</w:t>
      </w:r>
      <w:proofErr w:type="spellEnd"/>
      <w:r w:rsidR="0009780A" w:rsidRPr="001946F6">
        <w:rPr>
          <w:rFonts w:ascii="Times New Roman" w:hAnsi="Times New Roman" w:cs="Times New Roman"/>
          <w:color w:val="auto"/>
        </w:rPr>
        <w:t xml:space="preserve"> JA (as she then was) held that: </w:t>
      </w:r>
    </w:p>
    <w:p w14:paraId="0F0F85F0" w14:textId="3B1F45CF" w:rsidR="0009780A" w:rsidRPr="001946F6" w:rsidRDefault="0009780A" w:rsidP="000D6378">
      <w:pPr>
        <w:pStyle w:val="Default"/>
        <w:ind w:left="993" w:hanging="142"/>
        <w:jc w:val="both"/>
        <w:rPr>
          <w:rFonts w:ascii="Times New Roman" w:hAnsi="Times New Roman" w:cs="Times New Roman"/>
          <w:color w:val="auto"/>
        </w:rPr>
      </w:pPr>
      <w:r w:rsidRPr="001946F6">
        <w:rPr>
          <w:rFonts w:ascii="Times New Roman" w:hAnsi="Times New Roman" w:cs="Times New Roman"/>
          <w:color w:val="auto"/>
        </w:rPr>
        <w:t>“The law applicable in the determination of this appeal is trite. It is the bedrock of all civil trials in this and other sister jurisdictions which have adopted adversarial trials as the main formal dispute resolution mechanism. That</w:t>
      </w:r>
      <w:r w:rsidR="00C63749">
        <w:rPr>
          <w:rFonts w:ascii="Times New Roman" w:hAnsi="Times New Roman" w:cs="Times New Roman"/>
          <w:color w:val="auto"/>
        </w:rPr>
        <w:t xml:space="preserve"> the</w:t>
      </w:r>
      <w:r w:rsidRPr="001946F6">
        <w:rPr>
          <w:rFonts w:ascii="Times New Roman" w:hAnsi="Times New Roman" w:cs="Times New Roman"/>
          <w:color w:val="auto"/>
        </w:rPr>
        <w:t xml:space="preserve"> law places the burden to prove any allegation on him or her who makes the allegation. Thus, the general proposition has always been that he who asserts must prove on a balance of probabilities, but prove he must.” </w:t>
      </w:r>
    </w:p>
    <w:p w14:paraId="5E9CA38B" w14:textId="77777777" w:rsidR="00D21355" w:rsidRDefault="00D21355" w:rsidP="00255733">
      <w:pPr>
        <w:pStyle w:val="Default"/>
        <w:spacing w:line="480" w:lineRule="auto"/>
        <w:ind w:firstLine="720"/>
        <w:jc w:val="both"/>
        <w:rPr>
          <w:rFonts w:ascii="Times New Roman" w:hAnsi="Times New Roman" w:cs="Times New Roman"/>
          <w:color w:val="auto"/>
        </w:rPr>
      </w:pPr>
    </w:p>
    <w:p w14:paraId="178E43F3" w14:textId="59FF06B0" w:rsidR="00560EC3" w:rsidRPr="001946F6" w:rsidRDefault="000D6378" w:rsidP="002F15B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36.</w:t>
      </w:r>
      <w:r w:rsidR="00560EC3">
        <w:rPr>
          <w:rFonts w:ascii="Times New Roman" w:hAnsi="Times New Roman" w:cs="Times New Roman"/>
          <w:color w:val="auto"/>
        </w:rPr>
        <w:t xml:space="preserve">As stated by </w:t>
      </w:r>
      <w:proofErr w:type="spellStart"/>
      <w:r w:rsidR="00560EC3">
        <w:rPr>
          <w:rFonts w:ascii="Times New Roman" w:hAnsi="Times New Roman" w:cs="Times New Roman"/>
          <w:color w:val="auto"/>
        </w:rPr>
        <w:t>D</w:t>
      </w:r>
      <w:r w:rsidR="00560EC3" w:rsidRPr="0093705D">
        <w:rPr>
          <w:rFonts w:ascii="Times New Roman" w:hAnsi="Times New Roman" w:cs="Times New Roman"/>
          <w:smallCaps/>
          <w:color w:val="auto"/>
        </w:rPr>
        <w:t>ube</w:t>
      </w:r>
      <w:proofErr w:type="spellEnd"/>
      <w:r w:rsidR="00560EC3">
        <w:rPr>
          <w:rFonts w:ascii="Times New Roman" w:hAnsi="Times New Roman" w:cs="Times New Roman"/>
          <w:color w:val="auto"/>
        </w:rPr>
        <w:t xml:space="preserve"> J (as she then was</w:t>
      </w:r>
      <w:r w:rsidR="0093705D">
        <w:rPr>
          <w:rFonts w:ascii="Times New Roman" w:hAnsi="Times New Roman" w:cs="Times New Roman"/>
          <w:color w:val="auto"/>
        </w:rPr>
        <w:t xml:space="preserve">) </w:t>
      </w:r>
      <w:r w:rsidR="00560EC3">
        <w:rPr>
          <w:rFonts w:ascii="Times New Roman" w:hAnsi="Times New Roman" w:cs="Times New Roman"/>
          <w:color w:val="auto"/>
        </w:rPr>
        <w:t>i</w:t>
      </w:r>
      <w:r w:rsidR="00560EC3" w:rsidRPr="001946F6">
        <w:rPr>
          <w:rFonts w:ascii="Times New Roman" w:hAnsi="Times New Roman" w:cs="Times New Roman"/>
          <w:color w:val="auto"/>
        </w:rPr>
        <w:t xml:space="preserve">n the case of </w:t>
      </w:r>
      <w:r w:rsidR="00560EC3" w:rsidRPr="001946F6">
        <w:rPr>
          <w:rFonts w:ascii="Times New Roman" w:hAnsi="Times New Roman" w:cs="Times New Roman"/>
          <w:i/>
          <w:iCs/>
          <w:color w:val="auto"/>
        </w:rPr>
        <w:t xml:space="preserve">Delta </w:t>
      </w:r>
      <w:r w:rsidR="0093705D" w:rsidRPr="001946F6">
        <w:rPr>
          <w:rFonts w:ascii="Times New Roman" w:hAnsi="Times New Roman" w:cs="Times New Roman"/>
          <w:i/>
          <w:iCs/>
          <w:color w:val="auto"/>
        </w:rPr>
        <w:t>Beverages</w:t>
      </w:r>
      <w:r w:rsidR="00560EC3" w:rsidRPr="001946F6">
        <w:rPr>
          <w:rFonts w:ascii="Times New Roman" w:hAnsi="Times New Roman" w:cs="Times New Roman"/>
          <w:i/>
          <w:iCs/>
          <w:color w:val="auto"/>
        </w:rPr>
        <w:t xml:space="preserve"> (Private) Limited </w:t>
      </w:r>
      <w:r w:rsidR="00560EC3" w:rsidRPr="0093705D">
        <w:rPr>
          <w:rFonts w:ascii="Times New Roman" w:hAnsi="Times New Roman" w:cs="Times New Roman"/>
          <w:iCs/>
          <w:color w:val="auto"/>
        </w:rPr>
        <w:t>v</w:t>
      </w:r>
      <w:r w:rsidR="00560EC3" w:rsidRPr="001946F6">
        <w:rPr>
          <w:rFonts w:ascii="Times New Roman" w:hAnsi="Times New Roman" w:cs="Times New Roman"/>
          <w:i/>
          <w:iCs/>
          <w:color w:val="auto"/>
        </w:rPr>
        <w:t xml:space="preserve"> Private Investments (Private) Limited </w:t>
      </w:r>
      <w:r w:rsidR="00560EC3" w:rsidRPr="001946F6">
        <w:rPr>
          <w:rFonts w:ascii="Times New Roman" w:hAnsi="Times New Roman" w:cs="Times New Roman"/>
          <w:color w:val="auto"/>
        </w:rPr>
        <w:t>HH 135/18</w:t>
      </w:r>
      <w:r w:rsidR="00030A63">
        <w:rPr>
          <w:rFonts w:ascii="Times New Roman" w:hAnsi="Times New Roman" w:cs="Times New Roman"/>
          <w:color w:val="auto"/>
        </w:rPr>
        <w:t xml:space="preserve"> at p 4</w:t>
      </w:r>
      <w:r w:rsidR="00E17CF9">
        <w:rPr>
          <w:rFonts w:ascii="Times New Roman" w:hAnsi="Times New Roman" w:cs="Times New Roman"/>
          <w:color w:val="auto"/>
        </w:rPr>
        <w:t>:</w:t>
      </w:r>
    </w:p>
    <w:p w14:paraId="39EC7490" w14:textId="76342101" w:rsidR="00B32AFC" w:rsidRDefault="00560EC3" w:rsidP="000D6378">
      <w:pPr>
        <w:pStyle w:val="Default"/>
        <w:ind w:left="993" w:hanging="142"/>
        <w:jc w:val="both"/>
        <w:rPr>
          <w:rFonts w:ascii="Times New Roman" w:hAnsi="Times New Roman" w:cs="Times New Roman"/>
          <w:color w:val="auto"/>
        </w:rPr>
      </w:pPr>
      <w:r w:rsidRPr="001946F6">
        <w:rPr>
          <w:rFonts w:ascii="Times New Roman" w:hAnsi="Times New Roman" w:cs="Times New Roman"/>
          <w:color w:val="auto"/>
        </w:rPr>
        <w:t>“</w:t>
      </w:r>
      <w:r w:rsidR="00030A63">
        <w:rPr>
          <w:rFonts w:ascii="Times New Roman" w:hAnsi="Times New Roman" w:cs="Times New Roman"/>
          <w:color w:val="auto"/>
        </w:rPr>
        <w:t xml:space="preserve">The oral contract, sometimes referred to as the invisible contract, is one of the most difficult to prove. What makes this so is the lack of hard evidence of the existence of the contract. The essentials of a verbal contract are the same as those of a written </w:t>
      </w:r>
      <w:r w:rsidR="007D0D62">
        <w:rPr>
          <w:rFonts w:ascii="Times New Roman" w:hAnsi="Times New Roman" w:cs="Times New Roman"/>
          <w:color w:val="auto"/>
        </w:rPr>
        <w:t>contract</w:t>
      </w:r>
      <w:r w:rsidR="00030A63">
        <w:rPr>
          <w:rFonts w:ascii="Times New Roman" w:hAnsi="Times New Roman" w:cs="Times New Roman"/>
          <w:color w:val="auto"/>
        </w:rPr>
        <w:t>. There must be an offer and an acceptance of the contract, existence of consideration, the parties must have the capacity to enter into the cont</w:t>
      </w:r>
      <w:r w:rsidR="007A3768">
        <w:rPr>
          <w:rFonts w:ascii="Times New Roman" w:hAnsi="Times New Roman" w:cs="Times New Roman"/>
          <w:color w:val="auto"/>
        </w:rPr>
        <w:t>ract and the parties must intend</w:t>
      </w:r>
      <w:r w:rsidR="00030A63">
        <w:rPr>
          <w:rFonts w:ascii="Times New Roman" w:hAnsi="Times New Roman" w:cs="Times New Roman"/>
          <w:color w:val="auto"/>
        </w:rPr>
        <w:t xml:space="preserve"> to enter into the contract and create a binding relationship. </w:t>
      </w:r>
      <w:r w:rsidRPr="001946F6">
        <w:rPr>
          <w:rFonts w:ascii="Times New Roman" w:hAnsi="Times New Roman" w:cs="Times New Roman"/>
          <w:color w:val="auto"/>
        </w:rPr>
        <w:t xml:space="preserve">The courts will not endorse an oral </w:t>
      </w:r>
      <w:r w:rsidR="00030A63">
        <w:rPr>
          <w:rFonts w:ascii="Times New Roman" w:hAnsi="Times New Roman" w:cs="Times New Roman"/>
          <w:color w:val="auto"/>
        </w:rPr>
        <w:t xml:space="preserve">contract </w:t>
      </w:r>
      <w:r w:rsidRPr="001946F6">
        <w:rPr>
          <w:rFonts w:ascii="Times New Roman" w:hAnsi="Times New Roman" w:cs="Times New Roman"/>
          <w:color w:val="auto"/>
        </w:rPr>
        <w:t>w</w:t>
      </w:r>
      <w:r w:rsidR="004E1D65">
        <w:rPr>
          <w:rFonts w:ascii="Times New Roman" w:hAnsi="Times New Roman" w:cs="Times New Roman"/>
          <w:color w:val="auto"/>
        </w:rPr>
        <w:t>h</w:t>
      </w:r>
      <w:r w:rsidRPr="001946F6">
        <w:rPr>
          <w:rFonts w:ascii="Times New Roman" w:hAnsi="Times New Roman" w:cs="Times New Roman"/>
          <w:color w:val="auto"/>
        </w:rPr>
        <w:t xml:space="preserve">ere any of the essential elements of a valid </w:t>
      </w:r>
      <w:r>
        <w:rPr>
          <w:rFonts w:ascii="Times New Roman" w:hAnsi="Times New Roman" w:cs="Times New Roman"/>
          <w:color w:val="auto"/>
        </w:rPr>
        <w:t>contract</w:t>
      </w:r>
      <w:r w:rsidRPr="001946F6">
        <w:rPr>
          <w:rFonts w:ascii="Times New Roman" w:hAnsi="Times New Roman" w:cs="Times New Roman"/>
          <w:color w:val="auto"/>
        </w:rPr>
        <w:t xml:space="preserve"> have not been proved. The terms of the oral </w:t>
      </w:r>
      <w:r>
        <w:rPr>
          <w:rFonts w:ascii="Times New Roman" w:hAnsi="Times New Roman" w:cs="Times New Roman"/>
          <w:color w:val="auto"/>
        </w:rPr>
        <w:t>contract</w:t>
      </w:r>
      <w:r w:rsidRPr="001946F6">
        <w:rPr>
          <w:rFonts w:ascii="Times New Roman" w:hAnsi="Times New Roman" w:cs="Times New Roman"/>
          <w:color w:val="auto"/>
        </w:rPr>
        <w:t xml:space="preserve"> must be proved and there must be agreement and understanding of the terms of the </w:t>
      </w:r>
      <w:r>
        <w:rPr>
          <w:rFonts w:ascii="Times New Roman" w:hAnsi="Times New Roman" w:cs="Times New Roman"/>
          <w:color w:val="auto"/>
        </w:rPr>
        <w:t>contract</w:t>
      </w:r>
      <w:r w:rsidRPr="001946F6">
        <w:rPr>
          <w:rFonts w:ascii="Times New Roman" w:hAnsi="Times New Roman" w:cs="Times New Roman"/>
          <w:color w:val="auto"/>
        </w:rPr>
        <w:t xml:space="preserve"> by the parties. An oral </w:t>
      </w:r>
      <w:r>
        <w:rPr>
          <w:rFonts w:ascii="Times New Roman" w:hAnsi="Times New Roman" w:cs="Times New Roman"/>
          <w:color w:val="auto"/>
        </w:rPr>
        <w:t>contract</w:t>
      </w:r>
      <w:r w:rsidRPr="001946F6">
        <w:rPr>
          <w:rFonts w:ascii="Times New Roman" w:hAnsi="Times New Roman" w:cs="Times New Roman"/>
          <w:color w:val="auto"/>
        </w:rPr>
        <w:t xml:space="preserve"> that meets all the requirements of a </w:t>
      </w:r>
      <w:r>
        <w:rPr>
          <w:rFonts w:ascii="Times New Roman" w:hAnsi="Times New Roman" w:cs="Times New Roman"/>
          <w:color w:val="auto"/>
        </w:rPr>
        <w:t>contract</w:t>
      </w:r>
      <w:r w:rsidRPr="001946F6">
        <w:rPr>
          <w:rFonts w:ascii="Times New Roman" w:hAnsi="Times New Roman" w:cs="Times New Roman"/>
          <w:color w:val="auto"/>
        </w:rPr>
        <w:t xml:space="preserve"> is binding on the parties and gives rise to a legally enforceable relationship. There must be a meeting of the minds or a reasonable belief by the parties that there is consensus. A party who alleges the existence of an oral </w:t>
      </w:r>
      <w:r>
        <w:rPr>
          <w:rFonts w:ascii="Times New Roman" w:hAnsi="Times New Roman" w:cs="Times New Roman"/>
          <w:color w:val="auto"/>
        </w:rPr>
        <w:t>agreement</w:t>
      </w:r>
      <w:r w:rsidRPr="001946F6">
        <w:rPr>
          <w:rFonts w:ascii="Times New Roman" w:hAnsi="Times New Roman" w:cs="Times New Roman"/>
          <w:color w:val="auto"/>
        </w:rPr>
        <w:t xml:space="preserve"> has the onus to prove the existence of the </w:t>
      </w:r>
      <w:r>
        <w:rPr>
          <w:rFonts w:ascii="Times New Roman" w:hAnsi="Times New Roman" w:cs="Times New Roman"/>
          <w:color w:val="auto"/>
        </w:rPr>
        <w:t>agreement</w:t>
      </w:r>
      <w:r w:rsidRPr="001946F6">
        <w:rPr>
          <w:rFonts w:ascii="Times New Roman" w:hAnsi="Times New Roman" w:cs="Times New Roman"/>
          <w:color w:val="auto"/>
        </w:rPr>
        <w:t xml:space="preserve"> on a balance of probabilities.” </w:t>
      </w:r>
    </w:p>
    <w:p w14:paraId="5303ABBE" w14:textId="77777777" w:rsidR="000B55F0" w:rsidRPr="001946F6" w:rsidRDefault="000B55F0" w:rsidP="000B55F0">
      <w:pPr>
        <w:pStyle w:val="Default"/>
        <w:spacing w:line="480" w:lineRule="auto"/>
        <w:ind w:left="993" w:hanging="142"/>
        <w:jc w:val="both"/>
        <w:rPr>
          <w:rFonts w:ascii="Times New Roman" w:hAnsi="Times New Roman" w:cs="Times New Roman"/>
          <w:color w:val="auto"/>
        </w:rPr>
      </w:pPr>
    </w:p>
    <w:p w14:paraId="6D5F09E4" w14:textId="49AC94A2" w:rsidR="00D84597" w:rsidRDefault="00560380" w:rsidP="002F15B8">
      <w:pPr>
        <w:pStyle w:val="Default"/>
        <w:spacing w:line="480" w:lineRule="auto"/>
        <w:ind w:left="284" w:hanging="295"/>
        <w:jc w:val="both"/>
        <w:rPr>
          <w:rFonts w:ascii="Times New Roman" w:hAnsi="Times New Roman" w:cs="Times New Roman"/>
          <w:color w:val="auto"/>
        </w:rPr>
      </w:pPr>
      <w:r>
        <w:rPr>
          <w:rFonts w:ascii="Times New Roman" w:hAnsi="Times New Roman" w:cs="Times New Roman"/>
          <w:color w:val="auto"/>
        </w:rPr>
        <w:t>3</w:t>
      </w:r>
      <w:r w:rsidR="00800763">
        <w:rPr>
          <w:rFonts w:ascii="Times New Roman" w:hAnsi="Times New Roman" w:cs="Times New Roman"/>
          <w:color w:val="auto"/>
        </w:rPr>
        <w:t>7</w:t>
      </w:r>
      <w:proofErr w:type="gramStart"/>
      <w:r>
        <w:rPr>
          <w:rFonts w:ascii="Times New Roman" w:hAnsi="Times New Roman" w:cs="Times New Roman"/>
          <w:color w:val="auto"/>
        </w:rPr>
        <w:t>.</w:t>
      </w:r>
      <w:r w:rsidR="00D84597" w:rsidRPr="001946F6">
        <w:rPr>
          <w:rFonts w:ascii="Times New Roman" w:hAnsi="Times New Roman" w:cs="Times New Roman"/>
          <w:color w:val="auto"/>
        </w:rPr>
        <w:t>The</w:t>
      </w:r>
      <w:proofErr w:type="gramEnd"/>
      <w:r w:rsidR="00D84597" w:rsidRPr="001946F6">
        <w:rPr>
          <w:rFonts w:ascii="Times New Roman" w:hAnsi="Times New Roman" w:cs="Times New Roman"/>
          <w:color w:val="auto"/>
        </w:rPr>
        <w:t xml:space="preserve"> respondents argue</w:t>
      </w:r>
      <w:r w:rsidR="001901AD">
        <w:rPr>
          <w:rFonts w:ascii="Times New Roman" w:hAnsi="Times New Roman" w:cs="Times New Roman"/>
          <w:color w:val="auto"/>
        </w:rPr>
        <w:t>d</w:t>
      </w:r>
      <w:r w:rsidR="00D84597" w:rsidRPr="001946F6">
        <w:rPr>
          <w:rFonts w:ascii="Times New Roman" w:hAnsi="Times New Roman" w:cs="Times New Roman"/>
          <w:color w:val="auto"/>
        </w:rPr>
        <w:t xml:space="preserve"> that </w:t>
      </w:r>
      <w:r w:rsidR="00DE0B06">
        <w:rPr>
          <w:rFonts w:ascii="Times New Roman" w:hAnsi="Times New Roman" w:cs="Times New Roman"/>
          <w:color w:val="auto"/>
        </w:rPr>
        <w:t xml:space="preserve">on 24 May 2010 </w:t>
      </w:r>
      <w:r w:rsidR="00D84597" w:rsidRPr="001946F6">
        <w:rPr>
          <w:rFonts w:ascii="Times New Roman" w:hAnsi="Times New Roman" w:cs="Times New Roman"/>
          <w:color w:val="auto"/>
        </w:rPr>
        <w:t>the parties had entered into a</w:t>
      </w:r>
      <w:r w:rsidR="00A00FE8">
        <w:rPr>
          <w:rFonts w:ascii="Times New Roman" w:hAnsi="Times New Roman" w:cs="Times New Roman"/>
          <w:color w:val="auto"/>
        </w:rPr>
        <w:t xml:space="preserve">n oral agreement </w:t>
      </w:r>
      <w:r w:rsidR="00D84597" w:rsidRPr="001946F6">
        <w:rPr>
          <w:rFonts w:ascii="Times New Roman" w:hAnsi="Times New Roman" w:cs="Times New Roman"/>
          <w:color w:val="auto"/>
        </w:rPr>
        <w:t xml:space="preserve">for the </w:t>
      </w:r>
      <w:r w:rsidR="00A00FE8">
        <w:rPr>
          <w:rFonts w:ascii="Times New Roman" w:hAnsi="Times New Roman" w:cs="Times New Roman"/>
          <w:color w:val="auto"/>
        </w:rPr>
        <w:t xml:space="preserve">provision of consulting services to the appellant in the planning and management of the appellant’s expansion project. </w:t>
      </w:r>
      <w:r w:rsidR="00DF15EB">
        <w:rPr>
          <w:rFonts w:ascii="Times New Roman" w:hAnsi="Times New Roman" w:cs="Times New Roman"/>
          <w:color w:val="auto"/>
        </w:rPr>
        <w:t xml:space="preserve"> </w:t>
      </w:r>
      <w:r w:rsidR="00A00FE8">
        <w:rPr>
          <w:rFonts w:ascii="Times New Roman" w:hAnsi="Times New Roman" w:cs="Times New Roman"/>
          <w:color w:val="auto"/>
        </w:rPr>
        <w:t xml:space="preserve">The terms of the agreement were as reflected in the letter </w:t>
      </w:r>
      <w:r w:rsidR="007D0D62">
        <w:rPr>
          <w:rFonts w:ascii="Times New Roman" w:hAnsi="Times New Roman" w:cs="Times New Roman"/>
          <w:color w:val="auto"/>
        </w:rPr>
        <w:t xml:space="preserve">written by the first respondent </w:t>
      </w:r>
      <w:r w:rsidR="00A00FE8">
        <w:rPr>
          <w:rFonts w:ascii="Times New Roman" w:hAnsi="Times New Roman" w:cs="Times New Roman"/>
          <w:color w:val="auto"/>
        </w:rPr>
        <w:t>dated 25 May 2010.</w:t>
      </w:r>
      <w:r w:rsidR="001A6A6D">
        <w:rPr>
          <w:rFonts w:ascii="Times New Roman" w:hAnsi="Times New Roman" w:cs="Times New Roman"/>
          <w:color w:val="auto"/>
        </w:rPr>
        <w:t xml:space="preserve"> </w:t>
      </w:r>
      <w:r w:rsidR="00DF15EB">
        <w:rPr>
          <w:rFonts w:ascii="Times New Roman" w:hAnsi="Times New Roman" w:cs="Times New Roman"/>
          <w:color w:val="auto"/>
        </w:rPr>
        <w:t xml:space="preserve"> </w:t>
      </w:r>
      <w:r w:rsidR="00E17CF9">
        <w:rPr>
          <w:rFonts w:ascii="Times New Roman" w:hAnsi="Times New Roman" w:cs="Times New Roman"/>
          <w:color w:val="auto"/>
        </w:rPr>
        <w:t>The first paragraph of the letter reads:</w:t>
      </w:r>
      <w:r w:rsidR="00D84597" w:rsidRPr="001946F6">
        <w:rPr>
          <w:rFonts w:ascii="Times New Roman" w:hAnsi="Times New Roman" w:cs="Times New Roman"/>
          <w:color w:val="auto"/>
        </w:rPr>
        <w:t xml:space="preserve"> </w:t>
      </w:r>
    </w:p>
    <w:p w14:paraId="71F70E85" w14:textId="16F39872" w:rsidR="00177A5E" w:rsidRDefault="00177A5E" w:rsidP="000D6378">
      <w:pPr>
        <w:pStyle w:val="Default"/>
        <w:ind w:left="993" w:hanging="142"/>
        <w:jc w:val="both"/>
        <w:rPr>
          <w:rFonts w:ascii="Times New Roman" w:hAnsi="Times New Roman" w:cs="Times New Roman"/>
          <w:color w:val="auto"/>
        </w:rPr>
      </w:pPr>
      <w:r>
        <w:rPr>
          <w:rFonts w:ascii="Times New Roman" w:hAnsi="Times New Roman" w:cs="Times New Roman"/>
          <w:color w:val="auto"/>
        </w:rPr>
        <w:t xml:space="preserve">“Pursuant to the subject matter above and in response to your request for a more detailed breakdown on the Consulting Services and timeframe on the work program and expectancy of the project </w:t>
      </w:r>
      <w:r w:rsidRPr="00177A5E">
        <w:rPr>
          <w:rFonts w:ascii="Times New Roman" w:hAnsi="Times New Roman" w:cs="Times New Roman"/>
          <w:b/>
          <w:bCs/>
          <w:color w:val="auto"/>
        </w:rPr>
        <w:t>subject to both parties agreeing to the terms and conditions contained in the Draft Memorandum submitted to you yesterday for consideration and prior to obtaining the final writt</w:t>
      </w:r>
      <w:r w:rsidR="00740BFD">
        <w:rPr>
          <w:rFonts w:ascii="Times New Roman" w:hAnsi="Times New Roman" w:cs="Times New Roman"/>
          <w:b/>
          <w:bCs/>
          <w:color w:val="auto"/>
        </w:rPr>
        <w:t xml:space="preserve">en document from your                                                attorneys for mutual consent and </w:t>
      </w:r>
      <w:r w:rsidRPr="00177A5E">
        <w:rPr>
          <w:rFonts w:ascii="Times New Roman" w:hAnsi="Times New Roman" w:cs="Times New Roman"/>
          <w:b/>
          <w:bCs/>
          <w:color w:val="auto"/>
        </w:rPr>
        <w:t>compliance by all</w:t>
      </w:r>
      <w:r w:rsidR="00740BFD">
        <w:rPr>
          <w:rFonts w:ascii="Times New Roman" w:hAnsi="Times New Roman" w:cs="Times New Roman"/>
          <w:b/>
          <w:bCs/>
          <w:color w:val="auto"/>
        </w:rPr>
        <w:t xml:space="preserve">                                                        </w:t>
      </w:r>
      <w:r w:rsidRPr="00177A5E">
        <w:rPr>
          <w:rFonts w:ascii="Times New Roman" w:hAnsi="Times New Roman" w:cs="Times New Roman"/>
          <w:b/>
          <w:bCs/>
          <w:color w:val="auto"/>
        </w:rPr>
        <w:t xml:space="preserve"> parties………………………….</w:t>
      </w:r>
      <w:r>
        <w:rPr>
          <w:rFonts w:ascii="Times New Roman" w:hAnsi="Times New Roman" w:cs="Times New Roman"/>
          <w:color w:val="auto"/>
        </w:rPr>
        <w:t xml:space="preserve"> (</w:t>
      </w:r>
      <w:r w:rsidR="00AF4387">
        <w:rPr>
          <w:rFonts w:ascii="Times New Roman" w:hAnsi="Times New Roman" w:cs="Times New Roman"/>
          <w:color w:val="auto"/>
        </w:rPr>
        <w:t>Own</w:t>
      </w:r>
      <w:r>
        <w:rPr>
          <w:rFonts w:ascii="Times New Roman" w:hAnsi="Times New Roman" w:cs="Times New Roman"/>
          <w:color w:val="auto"/>
        </w:rPr>
        <w:t xml:space="preserve"> emphasis)</w:t>
      </w:r>
    </w:p>
    <w:p w14:paraId="4777137B" w14:textId="77777777" w:rsidR="00AF4387" w:rsidRDefault="00AF4387" w:rsidP="00017855">
      <w:pPr>
        <w:pStyle w:val="Default"/>
        <w:ind w:left="851"/>
        <w:jc w:val="both"/>
        <w:rPr>
          <w:rFonts w:ascii="Times New Roman" w:hAnsi="Times New Roman" w:cs="Times New Roman"/>
          <w:color w:val="auto"/>
        </w:rPr>
      </w:pPr>
    </w:p>
    <w:p w14:paraId="3E332C4D" w14:textId="77777777" w:rsidR="00AF4387" w:rsidRDefault="00AF4387" w:rsidP="00017855">
      <w:pPr>
        <w:pStyle w:val="Default"/>
        <w:ind w:left="851"/>
        <w:jc w:val="both"/>
        <w:rPr>
          <w:rFonts w:ascii="Times New Roman" w:hAnsi="Times New Roman" w:cs="Times New Roman"/>
          <w:color w:val="auto"/>
        </w:rPr>
      </w:pPr>
    </w:p>
    <w:p w14:paraId="31EBDDAD" w14:textId="7286DD37" w:rsidR="00177A5E" w:rsidRDefault="00560380" w:rsidP="000D6378">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w:t>
      </w:r>
      <w:r w:rsidR="00760D50">
        <w:rPr>
          <w:rFonts w:ascii="Times New Roman" w:hAnsi="Times New Roman" w:cs="Times New Roman"/>
          <w:color w:val="auto"/>
        </w:rPr>
        <w:t>8</w:t>
      </w:r>
      <w:proofErr w:type="gramStart"/>
      <w:r>
        <w:rPr>
          <w:rFonts w:ascii="Times New Roman" w:hAnsi="Times New Roman" w:cs="Times New Roman"/>
          <w:color w:val="auto"/>
        </w:rPr>
        <w:t>.</w:t>
      </w:r>
      <w:r w:rsidR="00177A5E">
        <w:rPr>
          <w:rFonts w:ascii="Times New Roman" w:hAnsi="Times New Roman" w:cs="Times New Roman"/>
          <w:color w:val="auto"/>
        </w:rPr>
        <w:t>The</w:t>
      </w:r>
      <w:proofErr w:type="gramEnd"/>
      <w:r w:rsidR="00177A5E">
        <w:rPr>
          <w:rFonts w:ascii="Times New Roman" w:hAnsi="Times New Roman" w:cs="Times New Roman"/>
          <w:color w:val="auto"/>
        </w:rPr>
        <w:t xml:space="preserve"> use of the phrase “subject to” </w:t>
      </w:r>
      <w:r w:rsidR="003D2BC3">
        <w:rPr>
          <w:rFonts w:ascii="Times New Roman" w:hAnsi="Times New Roman" w:cs="Times New Roman"/>
          <w:color w:val="auto"/>
        </w:rPr>
        <w:t>means</w:t>
      </w:r>
      <w:r w:rsidR="00177A5E">
        <w:rPr>
          <w:rFonts w:ascii="Times New Roman" w:hAnsi="Times New Roman" w:cs="Times New Roman"/>
          <w:color w:val="auto"/>
        </w:rPr>
        <w:t xml:space="preserve"> that the breakdown of the consulting services and timeframe of the work program was dependent on the parties agreeing to the terms and conditions set out in the draft agreement. </w:t>
      </w:r>
      <w:r w:rsidR="00DF15EB">
        <w:rPr>
          <w:rFonts w:ascii="Times New Roman" w:hAnsi="Times New Roman" w:cs="Times New Roman"/>
          <w:color w:val="auto"/>
        </w:rPr>
        <w:t xml:space="preserve"> </w:t>
      </w:r>
      <w:r w:rsidR="00177A5E">
        <w:rPr>
          <w:rFonts w:ascii="Times New Roman" w:hAnsi="Times New Roman" w:cs="Times New Roman"/>
          <w:color w:val="auto"/>
        </w:rPr>
        <w:t>This is consistent with the letter again written by the first res</w:t>
      </w:r>
      <w:r w:rsidR="00392B1D">
        <w:rPr>
          <w:rFonts w:ascii="Times New Roman" w:hAnsi="Times New Roman" w:cs="Times New Roman"/>
          <w:color w:val="auto"/>
        </w:rPr>
        <w:t>pondent on the previous day,</w:t>
      </w:r>
      <w:r w:rsidR="00177A5E">
        <w:rPr>
          <w:rFonts w:ascii="Times New Roman" w:hAnsi="Times New Roman" w:cs="Times New Roman"/>
          <w:color w:val="auto"/>
        </w:rPr>
        <w:t xml:space="preserve"> 24 May 2010. </w:t>
      </w:r>
      <w:r w:rsidR="00DF15EB">
        <w:rPr>
          <w:rFonts w:ascii="Times New Roman" w:hAnsi="Times New Roman" w:cs="Times New Roman"/>
          <w:color w:val="auto"/>
        </w:rPr>
        <w:t xml:space="preserve"> </w:t>
      </w:r>
      <w:r w:rsidR="00177A5E">
        <w:rPr>
          <w:rFonts w:ascii="Times New Roman" w:hAnsi="Times New Roman" w:cs="Times New Roman"/>
          <w:color w:val="auto"/>
        </w:rPr>
        <w:t>The first paragraph reads:</w:t>
      </w:r>
    </w:p>
    <w:p w14:paraId="3528D9F3" w14:textId="22608711" w:rsidR="00177A5E" w:rsidRDefault="00177A5E" w:rsidP="00790615">
      <w:pPr>
        <w:pStyle w:val="Default"/>
        <w:tabs>
          <w:tab w:val="left" w:pos="851"/>
        </w:tabs>
        <w:ind w:left="993" w:hanging="142"/>
        <w:jc w:val="both"/>
        <w:rPr>
          <w:rFonts w:ascii="Times New Roman" w:hAnsi="Times New Roman" w:cs="Times New Roman"/>
          <w:color w:val="auto"/>
        </w:rPr>
      </w:pPr>
      <w:r>
        <w:rPr>
          <w:rFonts w:ascii="Times New Roman" w:hAnsi="Times New Roman" w:cs="Times New Roman"/>
          <w:color w:val="auto"/>
        </w:rPr>
        <w:t>“Pursuant to the subject matter above we would want to confirm that after our meeting held at your offices on 21 May 2010, we are pleased to inform you that 3 Apple International Pl</w:t>
      </w:r>
      <w:r w:rsidR="007E733C">
        <w:rPr>
          <w:rFonts w:ascii="Times New Roman" w:hAnsi="Times New Roman" w:cs="Times New Roman"/>
          <w:color w:val="auto"/>
        </w:rPr>
        <w:t>c</w:t>
      </w:r>
      <w:r>
        <w:rPr>
          <w:rFonts w:ascii="Times New Roman" w:hAnsi="Times New Roman" w:cs="Times New Roman"/>
          <w:color w:val="auto"/>
        </w:rPr>
        <w:t xml:space="preserve"> is willing to perform and provide the Consulting services </w:t>
      </w:r>
      <w:r w:rsidRPr="008D63BF">
        <w:rPr>
          <w:rFonts w:ascii="Times New Roman" w:hAnsi="Times New Roman" w:cs="Times New Roman"/>
          <w:b/>
          <w:bCs/>
          <w:color w:val="auto"/>
        </w:rPr>
        <w:t>subject to both parties agreeing to the terms and conditions contained in the Memorandum of Agreement when signed and mutually agreed upon</w:t>
      </w:r>
      <w:r>
        <w:rPr>
          <w:rFonts w:ascii="Times New Roman" w:hAnsi="Times New Roman" w:cs="Times New Roman"/>
          <w:color w:val="auto"/>
        </w:rPr>
        <w:t>.”</w:t>
      </w:r>
      <w:r w:rsidR="008D63BF">
        <w:rPr>
          <w:rFonts w:ascii="Times New Roman" w:hAnsi="Times New Roman" w:cs="Times New Roman"/>
          <w:color w:val="auto"/>
        </w:rPr>
        <w:t xml:space="preserve"> </w:t>
      </w:r>
      <w:r w:rsidR="000D6378">
        <w:rPr>
          <w:rFonts w:ascii="Times New Roman" w:hAnsi="Times New Roman" w:cs="Times New Roman"/>
          <w:color w:val="auto"/>
        </w:rPr>
        <w:t xml:space="preserve">                    </w:t>
      </w:r>
      <w:r w:rsidR="008D63BF">
        <w:rPr>
          <w:rFonts w:ascii="Times New Roman" w:hAnsi="Times New Roman" w:cs="Times New Roman"/>
          <w:color w:val="auto"/>
        </w:rPr>
        <w:t>(</w:t>
      </w:r>
      <w:r w:rsidR="007E4A81">
        <w:rPr>
          <w:rFonts w:ascii="Times New Roman" w:hAnsi="Times New Roman" w:cs="Times New Roman"/>
          <w:color w:val="auto"/>
        </w:rPr>
        <w:t>O</w:t>
      </w:r>
      <w:r w:rsidR="008D63BF">
        <w:rPr>
          <w:rFonts w:ascii="Times New Roman" w:hAnsi="Times New Roman" w:cs="Times New Roman"/>
          <w:color w:val="auto"/>
        </w:rPr>
        <w:t>wn emphasis</w:t>
      </w:r>
      <w:r w:rsidR="000D6378">
        <w:rPr>
          <w:rFonts w:ascii="Times New Roman" w:hAnsi="Times New Roman" w:cs="Times New Roman"/>
          <w:color w:val="auto"/>
        </w:rPr>
        <w:t>)</w:t>
      </w:r>
    </w:p>
    <w:p w14:paraId="026F4268" w14:textId="77777777" w:rsidR="00560380" w:rsidRDefault="00560380" w:rsidP="00177A5E">
      <w:pPr>
        <w:pStyle w:val="Default"/>
        <w:spacing w:line="480" w:lineRule="auto"/>
        <w:jc w:val="both"/>
        <w:rPr>
          <w:rFonts w:ascii="Times New Roman" w:hAnsi="Times New Roman" w:cs="Times New Roman"/>
          <w:color w:val="auto"/>
        </w:rPr>
      </w:pPr>
    </w:p>
    <w:p w14:paraId="40EF3DF6" w14:textId="3AD94F00" w:rsidR="00177A5E" w:rsidRDefault="00177A5E" w:rsidP="000D6378">
      <w:pPr>
        <w:pStyle w:val="Default"/>
        <w:spacing w:line="480" w:lineRule="auto"/>
        <w:ind w:left="284"/>
        <w:jc w:val="both"/>
        <w:rPr>
          <w:rFonts w:ascii="Times New Roman" w:hAnsi="Times New Roman" w:cs="Times New Roman"/>
          <w:color w:val="auto"/>
        </w:rPr>
      </w:pPr>
      <w:r>
        <w:rPr>
          <w:rFonts w:ascii="Times New Roman" w:hAnsi="Times New Roman" w:cs="Times New Roman"/>
          <w:color w:val="auto"/>
        </w:rPr>
        <w:t>T</w:t>
      </w:r>
      <w:r w:rsidR="008D63BF">
        <w:rPr>
          <w:rFonts w:ascii="Times New Roman" w:hAnsi="Times New Roman" w:cs="Times New Roman"/>
          <w:color w:val="auto"/>
        </w:rPr>
        <w:t>his letter is explicit that the performance of the project was conditional upon the parties sign</w:t>
      </w:r>
      <w:r w:rsidR="00313B3C">
        <w:rPr>
          <w:rFonts w:ascii="Times New Roman" w:hAnsi="Times New Roman" w:cs="Times New Roman"/>
          <w:color w:val="auto"/>
        </w:rPr>
        <w:t xml:space="preserve">ing the draft memorandum </w:t>
      </w:r>
      <w:r w:rsidR="0033534D">
        <w:rPr>
          <w:rFonts w:ascii="Times New Roman" w:hAnsi="Times New Roman" w:cs="Times New Roman"/>
          <w:color w:val="auto"/>
        </w:rPr>
        <w:t xml:space="preserve">of </w:t>
      </w:r>
      <w:r w:rsidR="00313B3C">
        <w:rPr>
          <w:rFonts w:ascii="Times New Roman" w:hAnsi="Times New Roman" w:cs="Times New Roman"/>
          <w:color w:val="auto"/>
        </w:rPr>
        <w:t xml:space="preserve">agreement. </w:t>
      </w:r>
      <w:r w:rsidR="00DF15EB">
        <w:rPr>
          <w:rFonts w:ascii="Times New Roman" w:hAnsi="Times New Roman" w:cs="Times New Roman"/>
          <w:color w:val="auto"/>
        </w:rPr>
        <w:t xml:space="preserve"> </w:t>
      </w:r>
      <w:r w:rsidR="00313B3C">
        <w:rPr>
          <w:rFonts w:ascii="Times New Roman" w:hAnsi="Times New Roman" w:cs="Times New Roman"/>
          <w:color w:val="auto"/>
        </w:rPr>
        <w:t>It is common cause that the part</w:t>
      </w:r>
      <w:r w:rsidR="00DF15EB">
        <w:rPr>
          <w:rFonts w:ascii="Times New Roman" w:hAnsi="Times New Roman" w:cs="Times New Roman"/>
          <w:color w:val="auto"/>
        </w:rPr>
        <w:t xml:space="preserve">ies did not sign any agreement.  </w:t>
      </w:r>
      <w:r w:rsidR="00313B3C">
        <w:rPr>
          <w:rFonts w:ascii="Times New Roman" w:hAnsi="Times New Roman" w:cs="Times New Roman"/>
          <w:color w:val="auto"/>
        </w:rPr>
        <w:t xml:space="preserve">The respondents cannot therefore speak of an oral agreement where the first respondent wrote a letter indicating otherwise. </w:t>
      </w:r>
    </w:p>
    <w:p w14:paraId="6FEE607F" w14:textId="77777777" w:rsidR="00AF4387" w:rsidRDefault="00AF4387" w:rsidP="00AF4387">
      <w:pPr>
        <w:pStyle w:val="Default"/>
        <w:ind w:left="426"/>
        <w:jc w:val="both"/>
        <w:rPr>
          <w:rFonts w:ascii="Times New Roman" w:hAnsi="Times New Roman" w:cs="Times New Roman"/>
          <w:color w:val="auto"/>
        </w:rPr>
      </w:pPr>
    </w:p>
    <w:p w14:paraId="1905BDAF" w14:textId="43EB8563" w:rsidR="00177A5E" w:rsidRDefault="00560380" w:rsidP="00FD47A3">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3</w:t>
      </w:r>
      <w:r w:rsidR="00760D50">
        <w:rPr>
          <w:rFonts w:ascii="Times New Roman" w:hAnsi="Times New Roman" w:cs="Times New Roman"/>
          <w:color w:val="auto"/>
        </w:rPr>
        <w:t>9</w:t>
      </w:r>
      <w:proofErr w:type="gramStart"/>
      <w:r>
        <w:rPr>
          <w:rFonts w:ascii="Times New Roman" w:hAnsi="Times New Roman" w:cs="Times New Roman"/>
          <w:color w:val="auto"/>
        </w:rPr>
        <w:t>.</w:t>
      </w:r>
      <w:r w:rsidR="00194EB5">
        <w:rPr>
          <w:rFonts w:ascii="Times New Roman" w:hAnsi="Times New Roman" w:cs="Times New Roman"/>
          <w:color w:val="auto"/>
        </w:rPr>
        <w:t>The</w:t>
      </w:r>
      <w:proofErr w:type="gramEnd"/>
      <w:r w:rsidR="00194EB5">
        <w:rPr>
          <w:rFonts w:ascii="Times New Roman" w:hAnsi="Times New Roman" w:cs="Times New Roman"/>
          <w:color w:val="auto"/>
        </w:rPr>
        <w:t xml:space="preserve"> record i</w:t>
      </w:r>
      <w:r w:rsidR="00177A5E">
        <w:rPr>
          <w:rFonts w:ascii="Times New Roman" w:hAnsi="Times New Roman" w:cs="Times New Roman"/>
          <w:color w:val="auto"/>
        </w:rPr>
        <w:t xml:space="preserve">s replete with </w:t>
      </w:r>
      <w:r w:rsidR="00194EB5">
        <w:rPr>
          <w:rFonts w:ascii="Times New Roman" w:hAnsi="Times New Roman" w:cs="Times New Roman"/>
          <w:color w:val="auto"/>
        </w:rPr>
        <w:t xml:space="preserve">other </w:t>
      </w:r>
      <w:r w:rsidR="00177A5E">
        <w:rPr>
          <w:rFonts w:ascii="Times New Roman" w:hAnsi="Times New Roman" w:cs="Times New Roman"/>
          <w:color w:val="auto"/>
        </w:rPr>
        <w:t xml:space="preserve">communication between the parties </w:t>
      </w:r>
      <w:r w:rsidR="00194EB5">
        <w:rPr>
          <w:rFonts w:ascii="Times New Roman" w:hAnsi="Times New Roman" w:cs="Times New Roman"/>
          <w:color w:val="auto"/>
        </w:rPr>
        <w:t>and particularly from the first respondent indicating that there was no agreement between the parties.</w:t>
      </w:r>
      <w:r w:rsidR="00DF15EB">
        <w:rPr>
          <w:rFonts w:ascii="Times New Roman" w:hAnsi="Times New Roman" w:cs="Times New Roman"/>
          <w:color w:val="auto"/>
        </w:rPr>
        <w:t xml:space="preserve">  </w:t>
      </w:r>
      <w:r w:rsidR="00D606E2">
        <w:rPr>
          <w:rFonts w:ascii="Times New Roman" w:hAnsi="Times New Roman" w:cs="Times New Roman"/>
          <w:color w:val="auto"/>
        </w:rPr>
        <w:t xml:space="preserve">One such </w:t>
      </w:r>
      <w:r w:rsidR="00D606E2">
        <w:rPr>
          <w:rFonts w:ascii="Times New Roman" w:hAnsi="Times New Roman" w:cs="Times New Roman"/>
          <w:color w:val="auto"/>
        </w:rPr>
        <w:lastRenderedPageBreak/>
        <w:t>communication is a letter from the first respondent dated 20 July 2010. Part of the letter reads:</w:t>
      </w:r>
    </w:p>
    <w:p w14:paraId="408ED663" w14:textId="1601B2D3" w:rsidR="001E5463" w:rsidRDefault="00D606E2" w:rsidP="00017855">
      <w:pPr>
        <w:pStyle w:val="Default"/>
        <w:ind w:left="851"/>
        <w:jc w:val="both"/>
        <w:rPr>
          <w:rFonts w:ascii="Times New Roman" w:hAnsi="Times New Roman" w:cs="Times New Roman"/>
          <w:color w:val="auto"/>
        </w:rPr>
      </w:pPr>
      <w:r w:rsidRPr="001946F6">
        <w:rPr>
          <w:rFonts w:ascii="Times New Roman" w:hAnsi="Times New Roman" w:cs="Times New Roman"/>
          <w:color w:val="auto"/>
        </w:rPr>
        <w:t>“</w:t>
      </w:r>
      <w:r w:rsidR="001E5463">
        <w:rPr>
          <w:rFonts w:ascii="Times New Roman" w:hAnsi="Times New Roman" w:cs="Times New Roman"/>
          <w:color w:val="auto"/>
        </w:rPr>
        <w:t>The status of the project to date is as follows:</w:t>
      </w:r>
    </w:p>
    <w:p w14:paraId="5C168380" w14:textId="6E5586CB" w:rsidR="001E5463" w:rsidRDefault="001E5463" w:rsidP="00AF4387">
      <w:pPr>
        <w:pStyle w:val="Default"/>
        <w:ind w:left="720" w:firstLine="270"/>
        <w:jc w:val="both"/>
        <w:rPr>
          <w:rFonts w:ascii="Times New Roman" w:hAnsi="Times New Roman" w:cs="Times New Roman"/>
          <w:color w:val="auto"/>
        </w:rPr>
      </w:pPr>
      <w:r>
        <w:rPr>
          <w:rFonts w:ascii="Times New Roman" w:hAnsi="Times New Roman" w:cs="Times New Roman"/>
          <w:color w:val="auto"/>
        </w:rPr>
        <w:t>1</w:t>
      </w:r>
      <w:r w:rsidR="00AF4387">
        <w:rPr>
          <w:rFonts w:ascii="Times New Roman" w:hAnsi="Times New Roman" w:cs="Times New Roman"/>
          <w:color w:val="auto"/>
        </w:rPr>
        <w:t xml:space="preserve"> </w:t>
      </w:r>
      <w:r>
        <w:rPr>
          <w:rFonts w:ascii="Times New Roman" w:hAnsi="Times New Roman" w:cs="Times New Roman"/>
          <w:color w:val="auto"/>
        </w:rPr>
        <w:t>…</w:t>
      </w:r>
    </w:p>
    <w:p w14:paraId="3BAE4643" w14:textId="62211D78" w:rsidR="001E5463" w:rsidRDefault="001E5463" w:rsidP="00AF4387">
      <w:pPr>
        <w:pStyle w:val="Default"/>
        <w:ind w:left="414" w:firstLine="576"/>
        <w:jc w:val="both"/>
        <w:rPr>
          <w:rFonts w:ascii="Times New Roman" w:hAnsi="Times New Roman" w:cs="Times New Roman"/>
          <w:color w:val="auto"/>
        </w:rPr>
      </w:pPr>
      <w:r>
        <w:rPr>
          <w:rFonts w:ascii="Times New Roman" w:hAnsi="Times New Roman" w:cs="Times New Roman"/>
          <w:color w:val="auto"/>
        </w:rPr>
        <w:t>2</w:t>
      </w:r>
      <w:r w:rsidR="00AF4387">
        <w:rPr>
          <w:rFonts w:ascii="Times New Roman" w:hAnsi="Times New Roman" w:cs="Times New Roman"/>
          <w:color w:val="auto"/>
        </w:rPr>
        <w:t xml:space="preserve"> </w:t>
      </w:r>
      <w:r>
        <w:rPr>
          <w:rFonts w:ascii="Times New Roman" w:hAnsi="Times New Roman" w:cs="Times New Roman"/>
          <w:color w:val="auto"/>
        </w:rPr>
        <w:t>…</w:t>
      </w:r>
    </w:p>
    <w:p w14:paraId="1870CAB1" w14:textId="4CE81C99" w:rsidR="001E5463" w:rsidRDefault="001E5463" w:rsidP="00AF4387">
      <w:pPr>
        <w:pStyle w:val="Default"/>
        <w:ind w:left="1170" w:hanging="180"/>
        <w:jc w:val="both"/>
        <w:rPr>
          <w:rFonts w:ascii="Times New Roman" w:hAnsi="Times New Roman" w:cs="Times New Roman"/>
          <w:color w:val="auto"/>
        </w:rPr>
      </w:pPr>
      <w:r>
        <w:rPr>
          <w:rFonts w:ascii="Times New Roman" w:hAnsi="Times New Roman" w:cs="Times New Roman"/>
          <w:color w:val="auto"/>
        </w:rPr>
        <w:t>3</w:t>
      </w:r>
      <w:r w:rsidR="00AF4387">
        <w:rPr>
          <w:rFonts w:ascii="Times New Roman" w:hAnsi="Times New Roman" w:cs="Times New Roman"/>
          <w:color w:val="auto"/>
        </w:rPr>
        <w:t>.</w:t>
      </w:r>
      <w:r w:rsidRPr="001946F6">
        <w:rPr>
          <w:rFonts w:ascii="Times New Roman" w:hAnsi="Times New Roman" w:cs="Times New Roman"/>
          <w:color w:val="auto"/>
        </w:rPr>
        <w:t>Outside all the above, we can then negotiate whether you will require further assistance from us in terms of coordinating the physical elements of the project which is roads, water reticulation, on and offsite infrastructure and the actual housing &amp; construction phase</w:t>
      </w:r>
      <w:r>
        <w:rPr>
          <w:rFonts w:ascii="Times New Roman" w:hAnsi="Times New Roman" w:cs="Times New Roman"/>
          <w:color w:val="auto"/>
        </w:rPr>
        <w:t>.</w:t>
      </w:r>
    </w:p>
    <w:p w14:paraId="63A657DE" w14:textId="77777777" w:rsidR="001E5463" w:rsidRDefault="001E5463" w:rsidP="00560380">
      <w:pPr>
        <w:pStyle w:val="Default"/>
        <w:ind w:left="720"/>
        <w:jc w:val="both"/>
        <w:rPr>
          <w:rFonts w:ascii="Times New Roman" w:hAnsi="Times New Roman" w:cs="Times New Roman"/>
          <w:color w:val="auto"/>
        </w:rPr>
      </w:pPr>
    </w:p>
    <w:p w14:paraId="55F292FE" w14:textId="5916756A" w:rsidR="00560380" w:rsidRDefault="00A84C0F" w:rsidP="00F14CB7">
      <w:pPr>
        <w:pStyle w:val="Default"/>
        <w:ind w:left="1170"/>
        <w:jc w:val="both"/>
        <w:rPr>
          <w:rFonts w:ascii="Times New Roman" w:hAnsi="Times New Roman" w:cs="Times New Roman"/>
          <w:color w:val="auto"/>
        </w:rPr>
      </w:pPr>
      <w:r>
        <w:rPr>
          <w:rFonts w:ascii="Times New Roman" w:hAnsi="Times New Roman" w:cs="Times New Roman"/>
          <w:color w:val="auto"/>
        </w:rPr>
        <w:t>The grey areas since the inception of the project have obviously been how it was going to be funded and without that clarity we merely devised a failsafe method which is a PHASED outlook where the first was going to be sold off</w:t>
      </w:r>
      <w:r w:rsidR="00F35638">
        <w:rPr>
          <w:rFonts w:ascii="Times New Roman" w:hAnsi="Times New Roman" w:cs="Times New Roman"/>
          <w:color w:val="auto"/>
        </w:rPr>
        <w:t>-</w:t>
      </w:r>
      <w:r>
        <w:rPr>
          <w:rFonts w:ascii="Times New Roman" w:hAnsi="Times New Roman" w:cs="Times New Roman"/>
          <w:color w:val="auto"/>
        </w:rPr>
        <w:t>plan to the fund</w:t>
      </w:r>
      <w:r w:rsidR="00F35638">
        <w:rPr>
          <w:rFonts w:ascii="Times New Roman" w:hAnsi="Times New Roman" w:cs="Times New Roman"/>
          <w:color w:val="auto"/>
        </w:rPr>
        <w:t xml:space="preserve"> (</w:t>
      </w:r>
      <w:r w:rsidR="00F35638" w:rsidRPr="00F35638">
        <w:rPr>
          <w:rFonts w:ascii="Times New Roman" w:hAnsi="Times New Roman" w:cs="Times New Roman"/>
          <w:i/>
          <w:iCs/>
          <w:color w:val="auto"/>
        </w:rPr>
        <w:t>sic</w:t>
      </w:r>
      <w:r w:rsidR="00F35638">
        <w:rPr>
          <w:rFonts w:ascii="Times New Roman" w:hAnsi="Times New Roman" w:cs="Times New Roman"/>
          <w:color w:val="auto"/>
        </w:rPr>
        <w:t>)</w:t>
      </w:r>
      <w:r>
        <w:rPr>
          <w:rFonts w:ascii="Times New Roman" w:hAnsi="Times New Roman" w:cs="Times New Roman"/>
          <w:color w:val="auto"/>
        </w:rPr>
        <w:t xml:space="preserve"> the rest of the ensuing </w:t>
      </w:r>
      <w:r w:rsidR="00F35638">
        <w:rPr>
          <w:rFonts w:ascii="Times New Roman" w:hAnsi="Times New Roman" w:cs="Times New Roman"/>
          <w:color w:val="auto"/>
        </w:rPr>
        <w:t>PHASES etc.</w:t>
      </w:r>
    </w:p>
    <w:p w14:paraId="0A5150CC" w14:textId="77777777" w:rsidR="00560380" w:rsidRDefault="00560380" w:rsidP="00560380">
      <w:pPr>
        <w:pStyle w:val="Default"/>
        <w:ind w:left="1440"/>
        <w:jc w:val="both"/>
        <w:rPr>
          <w:rFonts w:ascii="Times New Roman" w:hAnsi="Times New Roman" w:cs="Times New Roman"/>
          <w:color w:val="auto"/>
        </w:rPr>
      </w:pPr>
    </w:p>
    <w:p w14:paraId="38CA641D" w14:textId="773E81A3" w:rsidR="00560380" w:rsidRDefault="00A84C0F" w:rsidP="00760D50">
      <w:pPr>
        <w:pStyle w:val="Default"/>
        <w:ind w:left="1170"/>
        <w:jc w:val="both"/>
        <w:rPr>
          <w:rFonts w:ascii="Times New Roman" w:hAnsi="Times New Roman" w:cs="Times New Roman"/>
          <w:color w:val="auto"/>
        </w:rPr>
      </w:pPr>
      <w:r>
        <w:rPr>
          <w:rFonts w:ascii="Times New Roman" w:hAnsi="Times New Roman" w:cs="Times New Roman"/>
          <w:color w:val="auto"/>
        </w:rPr>
        <w:t>So given the limitation and scarcity of capital to fund the project including the Planning exercise which in essence is the process that unlocks the value of the Land Propr</w:t>
      </w:r>
      <w:r w:rsidR="000D6378">
        <w:rPr>
          <w:rFonts w:ascii="Times New Roman" w:hAnsi="Times New Roman" w:cs="Times New Roman"/>
          <w:color w:val="auto"/>
        </w:rPr>
        <w:t>ietor, Real Estate Agents @ 7.5 percent</w:t>
      </w:r>
      <w:r w:rsidR="0033534D">
        <w:rPr>
          <w:rFonts w:ascii="Times New Roman" w:hAnsi="Times New Roman" w:cs="Times New Roman"/>
          <w:color w:val="auto"/>
        </w:rPr>
        <w:t xml:space="preserve"> </w:t>
      </w:r>
      <w:r>
        <w:rPr>
          <w:rFonts w:ascii="Times New Roman" w:hAnsi="Times New Roman" w:cs="Times New Roman"/>
          <w:color w:val="auto"/>
        </w:rPr>
        <w:t xml:space="preserve">and </w:t>
      </w:r>
      <w:r w:rsidR="000D6378">
        <w:rPr>
          <w:rFonts w:ascii="Times New Roman" w:hAnsi="Times New Roman" w:cs="Times New Roman"/>
          <w:color w:val="auto"/>
        </w:rPr>
        <w:t>many other sub-Contractors @ 10 percent</w:t>
      </w:r>
      <w:r>
        <w:rPr>
          <w:rFonts w:ascii="Times New Roman" w:hAnsi="Times New Roman" w:cs="Times New Roman"/>
          <w:color w:val="auto"/>
        </w:rPr>
        <w:t xml:space="preserve"> we then devised a method governed by our Planning I</w:t>
      </w:r>
      <w:r w:rsidR="000D6378">
        <w:rPr>
          <w:rFonts w:ascii="Times New Roman" w:hAnsi="Times New Roman" w:cs="Times New Roman"/>
          <w:color w:val="auto"/>
        </w:rPr>
        <w:t>ndustrial stipulations being 15percent</w:t>
      </w:r>
      <w:r>
        <w:rPr>
          <w:rFonts w:ascii="Times New Roman" w:hAnsi="Times New Roman" w:cs="Times New Roman"/>
          <w:color w:val="auto"/>
        </w:rPr>
        <w:t xml:space="preserve"> of gross property value when o</w:t>
      </w:r>
      <w:r w:rsidR="000D6378">
        <w:rPr>
          <w:rFonts w:ascii="Times New Roman" w:hAnsi="Times New Roman" w:cs="Times New Roman"/>
          <w:color w:val="auto"/>
        </w:rPr>
        <w:t>perating on a cash basis and 18 percent</w:t>
      </w:r>
      <w:r>
        <w:rPr>
          <w:rFonts w:ascii="Times New Roman" w:hAnsi="Times New Roman" w:cs="Times New Roman"/>
          <w:color w:val="auto"/>
        </w:rPr>
        <w:t xml:space="preserve"> on account basis. </w:t>
      </w:r>
      <w:r w:rsidRPr="00225308">
        <w:rPr>
          <w:rFonts w:ascii="Times New Roman" w:hAnsi="Times New Roman" w:cs="Times New Roman"/>
          <w:b/>
          <w:bCs/>
          <w:color w:val="auto"/>
        </w:rPr>
        <w:t>However, all this is negotiable and subject to all parties agreeing to applicable mutual terms given what’s practical.</w:t>
      </w:r>
    </w:p>
    <w:p w14:paraId="197505BA" w14:textId="77777777" w:rsidR="00560380" w:rsidRDefault="00560380" w:rsidP="00560380">
      <w:pPr>
        <w:pStyle w:val="Default"/>
        <w:ind w:left="1440"/>
        <w:jc w:val="both"/>
        <w:rPr>
          <w:rFonts w:ascii="Times New Roman" w:hAnsi="Times New Roman" w:cs="Times New Roman"/>
          <w:color w:val="auto"/>
        </w:rPr>
      </w:pPr>
    </w:p>
    <w:p w14:paraId="7C0B075F" w14:textId="774681D7" w:rsidR="00A84C0F" w:rsidRDefault="000D6378" w:rsidP="000D6378">
      <w:pPr>
        <w:pStyle w:val="Default"/>
        <w:ind w:left="1134"/>
        <w:jc w:val="both"/>
        <w:rPr>
          <w:rFonts w:ascii="Times New Roman" w:hAnsi="Times New Roman" w:cs="Times New Roman"/>
          <w:color w:val="auto"/>
        </w:rPr>
      </w:pPr>
      <w:r>
        <w:rPr>
          <w:rFonts w:ascii="Times New Roman" w:hAnsi="Times New Roman" w:cs="Times New Roman"/>
          <w:color w:val="auto"/>
        </w:rPr>
        <w:t>Terms vary from 10 percent</w:t>
      </w:r>
      <w:r w:rsidR="00A84C0F">
        <w:rPr>
          <w:rFonts w:ascii="Times New Roman" w:hAnsi="Times New Roman" w:cs="Times New Roman"/>
          <w:color w:val="auto"/>
        </w:rPr>
        <w:t xml:space="preserve"> </w:t>
      </w:r>
      <w:r>
        <w:rPr>
          <w:rFonts w:ascii="Times New Roman" w:hAnsi="Times New Roman" w:cs="Times New Roman"/>
          <w:color w:val="auto"/>
        </w:rPr>
        <w:t>as project settlement either 50 percent</w:t>
      </w:r>
      <w:r w:rsidR="00A84C0F">
        <w:rPr>
          <w:rFonts w:ascii="Times New Roman" w:hAnsi="Times New Roman" w:cs="Times New Roman"/>
          <w:color w:val="auto"/>
        </w:rPr>
        <w:t xml:space="preserve"> as cash with balance </w:t>
      </w:r>
      <w:r w:rsidR="00430147">
        <w:rPr>
          <w:rFonts w:ascii="Times New Roman" w:hAnsi="Times New Roman" w:cs="Times New Roman"/>
          <w:color w:val="auto"/>
        </w:rPr>
        <w:t>in the</w:t>
      </w:r>
      <w:r w:rsidR="00A84C0F">
        <w:rPr>
          <w:rFonts w:ascii="Times New Roman" w:hAnsi="Times New Roman" w:cs="Times New Roman"/>
          <w:color w:val="auto"/>
        </w:rPr>
        <w:t xml:space="preserve"> form of land for example and a further contract to manage property development to amortise the deficit while providing business continuity for the Planner. </w:t>
      </w:r>
      <w:r w:rsidR="00A84C0F" w:rsidRPr="00225308">
        <w:rPr>
          <w:rFonts w:ascii="Times New Roman" w:hAnsi="Times New Roman" w:cs="Times New Roman"/>
          <w:b/>
          <w:bCs/>
          <w:color w:val="auto"/>
        </w:rPr>
        <w:t>So I implore you to find a comfortable scenario</w:t>
      </w:r>
      <w:r w:rsidR="00A84C0F">
        <w:rPr>
          <w:rFonts w:ascii="Times New Roman" w:hAnsi="Times New Roman" w:cs="Times New Roman"/>
          <w:color w:val="auto"/>
        </w:rPr>
        <w:t>.</w:t>
      </w:r>
      <w:r w:rsidR="0093705D">
        <w:rPr>
          <w:rFonts w:ascii="Times New Roman" w:hAnsi="Times New Roman" w:cs="Times New Roman"/>
          <w:color w:val="auto"/>
        </w:rPr>
        <w:t xml:space="preserve"> </w:t>
      </w:r>
      <w:r w:rsidR="00A84C0F">
        <w:rPr>
          <w:rFonts w:ascii="Times New Roman" w:hAnsi="Times New Roman" w:cs="Times New Roman"/>
          <w:color w:val="auto"/>
        </w:rPr>
        <w:t>(</w:t>
      </w:r>
      <w:r w:rsidR="00430147">
        <w:rPr>
          <w:rFonts w:ascii="Times New Roman" w:hAnsi="Times New Roman" w:cs="Times New Roman"/>
          <w:color w:val="auto"/>
        </w:rPr>
        <w:t>Own</w:t>
      </w:r>
      <w:r w:rsidR="00A84C0F">
        <w:rPr>
          <w:rFonts w:ascii="Times New Roman" w:hAnsi="Times New Roman" w:cs="Times New Roman"/>
          <w:color w:val="auto"/>
        </w:rPr>
        <w:t xml:space="preserve"> emphasis)</w:t>
      </w:r>
      <w:r w:rsidR="00F35638">
        <w:rPr>
          <w:rFonts w:ascii="Times New Roman" w:hAnsi="Times New Roman" w:cs="Times New Roman"/>
          <w:color w:val="auto"/>
        </w:rPr>
        <w:t>”</w:t>
      </w:r>
    </w:p>
    <w:p w14:paraId="0BD16BE6" w14:textId="77777777" w:rsidR="00A84C0F" w:rsidRDefault="00A84C0F" w:rsidP="00D606E2">
      <w:pPr>
        <w:pStyle w:val="Default"/>
        <w:spacing w:line="480" w:lineRule="auto"/>
        <w:ind w:left="720"/>
        <w:jc w:val="both"/>
        <w:rPr>
          <w:rFonts w:ascii="Times New Roman" w:hAnsi="Times New Roman" w:cs="Times New Roman"/>
          <w:color w:val="auto"/>
        </w:rPr>
      </w:pPr>
    </w:p>
    <w:p w14:paraId="44600316" w14:textId="5EDB5276" w:rsidR="00844004" w:rsidRDefault="00760D50" w:rsidP="00FD47A3">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40</w:t>
      </w:r>
      <w:proofErr w:type="gramStart"/>
      <w:r w:rsidR="00FD47A3">
        <w:rPr>
          <w:rFonts w:ascii="Times New Roman" w:hAnsi="Times New Roman" w:cs="Times New Roman"/>
          <w:color w:val="auto"/>
        </w:rPr>
        <w:t>.</w:t>
      </w:r>
      <w:r w:rsidR="00D606E2">
        <w:rPr>
          <w:rFonts w:ascii="Times New Roman" w:hAnsi="Times New Roman" w:cs="Times New Roman"/>
          <w:color w:val="auto"/>
        </w:rPr>
        <w:t>The</w:t>
      </w:r>
      <w:proofErr w:type="gramEnd"/>
      <w:r w:rsidR="00D606E2">
        <w:rPr>
          <w:rFonts w:ascii="Times New Roman" w:hAnsi="Times New Roman" w:cs="Times New Roman"/>
          <w:color w:val="auto"/>
        </w:rPr>
        <w:t xml:space="preserve"> letter in fact corroborates the </w:t>
      </w:r>
      <w:r w:rsidR="0093705D">
        <w:rPr>
          <w:rFonts w:ascii="Times New Roman" w:hAnsi="Times New Roman" w:cs="Times New Roman"/>
          <w:color w:val="auto"/>
        </w:rPr>
        <w:t>appellant’s</w:t>
      </w:r>
      <w:r w:rsidR="00D606E2">
        <w:rPr>
          <w:rFonts w:ascii="Times New Roman" w:hAnsi="Times New Roman" w:cs="Times New Roman"/>
          <w:color w:val="auto"/>
        </w:rPr>
        <w:t xml:space="preserve"> evidence that there was no agreement on the implementation of the project. </w:t>
      </w:r>
      <w:r w:rsidR="00DF15EB">
        <w:rPr>
          <w:rFonts w:ascii="Times New Roman" w:hAnsi="Times New Roman" w:cs="Times New Roman"/>
          <w:color w:val="auto"/>
        </w:rPr>
        <w:t xml:space="preserve"> </w:t>
      </w:r>
      <w:r w:rsidR="00844004">
        <w:rPr>
          <w:rFonts w:ascii="Times New Roman" w:hAnsi="Times New Roman" w:cs="Times New Roman"/>
          <w:color w:val="auto"/>
        </w:rPr>
        <w:t>Paragraph 3 of the letter refers to the project management phase which the fi</w:t>
      </w:r>
      <w:r w:rsidR="0032570C">
        <w:rPr>
          <w:rFonts w:ascii="Times New Roman" w:hAnsi="Times New Roman" w:cs="Times New Roman"/>
          <w:color w:val="auto"/>
        </w:rPr>
        <w:t>r</w:t>
      </w:r>
      <w:r w:rsidR="00844004">
        <w:rPr>
          <w:rFonts w:ascii="Times New Roman" w:hAnsi="Times New Roman" w:cs="Times New Roman"/>
          <w:color w:val="auto"/>
        </w:rPr>
        <w:t>st respondent alleged in the letter of 25 May 2010 to have been agreed upon and for which the appellant was required to pay “</w:t>
      </w:r>
      <w:r w:rsidR="00844004" w:rsidRPr="00472921">
        <w:rPr>
          <w:rFonts w:ascii="Times New Roman" w:hAnsi="Times New Roman" w:cs="Times New Roman"/>
          <w:b/>
          <w:bCs/>
          <w:i/>
          <w:iCs/>
          <w:color w:val="auto"/>
        </w:rPr>
        <w:t>Cost Estimate</w:t>
      </w:r>
      <w:r w:rsidR="008E5005">
        <w:rPr>
          <w:rFonts w:ascii="Times New Roman" w:hAnsi="Times New Roman" w:cs="Times New Roman"/>
          <w:i/>
          <w:iCs/>
          <w:color w:val="auto"/>
        </w:rPr>
        <w:t xml:space="preserve"> @ 10-15 percent</w:t>
      </w:r>
      <w:r w:rsidR="00844004" w:rsidRPr="00030E4C">
        <w:rPr>
          <w:rFonts w:ascii="Times New Roman" w:hAnsi="Times New Roman" w:cs="Times New Roman"/>
          <w:i/>
          <w:iCs/>
          <w:color w:val="auto"/>
        </w:rPr>
        <w:t xml:space="preserve"> of gross </w:t>
      </w:r>
      <w:r w:rsidR="00844004">
        <w:rPr>
          <w:rFonts w:ascii="Times New Roman" w:hAnsi="Times New Roman" w:cs="Times New Roman"/>
          <w:i/>
          <w:iCs/>
          <w:color w:val="auto"/>
        </w:rPr>
        <w:t>development</w:t>
      </w:r>
      <w:r w:rsidR="00844004" w:rsidRPr="00030E4C">
        <w:rPr>
          <w:rFonts w:ascii="Times New Roman" w:hAnsi="Times New Roman" w:cs="Times New Roman"/>
          <w:i/>
          <w:iCs/>
          <w:color w:val="auto"/>
        </w:rPr>
        <w:t xml:space="preserve"> value </w:t>
      </w:r>
      <w:r w:rsidR="00844004">
        <w:rPr>
          <w:rFonts w:ascii="Times New Roman" w:hAnsi="Times New Roman" w:cs="Times New Roman"/>
          <w:i/>
          <w:iCs/>
          <w:color w:val="auto"/>
        </w:rPr>
        <w:t>over 2-3 years but not exceeding 5 years.”</w:t>
      </w:r>
      <w:r w:rsidR="00844004">
        <w:rPr>
          <w:rFonts w:ascii="Times New Roman" w:hAnsi="Times New Roman" w:cs="Times New Roman"/>
          <w:color w:val="auto"/>
        </w:rPr>
        <w:t xml:space="preserve"> </w:t>
      </w:r>
    </w:p>
    <w:p w14:paraId="6D8D9483" w14:textId="77777777" w:rsidR="00DF15EB" w:rsidRDefault="00DF15EB" w:rsidP="00DF15EB">
      <w:pPr>
        <w:pStyle w:val="Default"/>
        <w:ind w:left="284" w:hanging="284"/>
        <w:jc w:val="both"/>
        <w:rPr>
          <w:rFonts w:ascii="Times New Roman" w:hAnsi="Times New Roman" w:cs="Times New Roman"/>
          <w:color w:val="auto"/>
        </w:rPr>
      </w:pPr>
    </w:p>
    <w:p w14:paraId="6FF85411" w14:textId="1A826311" w:rsidR="009F3C22" w:rsidRDefault="00560380" w:rsidP="00C42089">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1</w:t>
      </w:r>
      <w:proofErr w:type="gramStart"/>
      <w:r w:rsidR="00620FEE">
        <w:rPr>
          <w:rFonts w:ascii="Times New Roman" w:hAnsi="Times New Roman" w:cs="Times New Roman"/>
          <w:color w:val="auto"/>
        </w:rPr>
        <w:t>.</w:t>
      </w:r>
      <w:r w:rsidR="0093705D">
        <w:rPr>
          <w:rFonts w:ascii="Times New Roman" w:hAnsi="Times New Roman" w:cs="Times New Roman"/>
          <w:color w:val="auto"/>
        </w:rPr>
        <w:t>The</w:t>
      </w:r>
      <w:proofErr w:type="gramEnd"/>
      <w:r w:rsidR="00844004">
        <w:rPr>
          <w:rFonts w:ascii="Times New Roman" w:hAnsi="Times New Roman" w:cs="Times New Roman"/>
          <w:color w:val="auto"/>
        </w:rPr>
        <w:t xml:space="preserve"> letter </w:t>
      </w:r>
      <w:r w:rsidR="00D606E2">
        <w:rPr>
          <w:rFonts w:ascii="Times New Roman" w:hAnsi="Times New Roman" w:cs="Times New Roman"/>
          <w:color w:val="auto"/>
        </w:rPr>
        <w:t>solicited an email from Henderson to the first respondent</w:t>
      </w:r>
      <w:r w:rsidR="009F3C22">
        <w:rPr>
          <w:rFonts w:ascii="Times New Roman" w:hAnsi="Times New Roman" w:cs="Times New Roman"/>
          <w:color w:val="auto"/>
        </w:rPr>
        <w:t xml:space="preserve"> on 2 August 2010</w:t>
      </w:r>
      <w:r w:rsidR="00D606E2">
        <w:rPr>
          <w:rFonts w:ascii="Times New Roman" w:hAnsi="Times New Roman" w:cs="Times New Roman"/>
          <w:color w:val="auto"/>
        </w:rPr>
        <w:t xml:space="preserve">, in which the </w:t>
      </w:r>
      <w:r w:rsidR="00D606E2" w:rsidRPr="001946F6">
        <w:rPr>
          <w:rFonts w:ascii="Times New Roman" w:hAnsi="Times New Roman" w:cs="Times New Roman"/>
          <w:color w:val="auto"/>
        </w:rPr>
        <w:t xml:space="preserve">appellant requested for </w:t>
      </w:r>
      <w:r w:rsidR="00D606E2" w:rsidRPr="000652CC">
        <w:rPr>
          <w:rFonts w:ascii="Times New Roman" w:hAnsi="Times New Roman" w:cs="Times New Roman"/>
          <w:color w:val="auto"/>
        </w:rPr>
        <w:t>a quotation</w:t>
      </w:r>
      <w:r w:rsidR="00D606E2" w:rsidRPr="001946F6">
        <w:rPr>
          <w:rFonts w:ascii="Times New Roman" w:hAnsi="Times New Roman" w:cs="Times New Roman"/>
          <w:color w:val="auto"/>
        </w:rPr>
        <w:t xml:space="preserve"> from the respondents in order to know whether it c</w:t>
      </w:r>
      <w:r w:rsidR="002C33EB">
        <w:rPr>
          <w:rFonts w:ascii="Times New Roman" w:hAnsi="Times New Roman" w:cs="Times New Roman"/>
          <w:color w:val="auto"/>
        </w:rPr>
        <w:t>ould</w:t>
      </w:r>
      <w:r w:rsidR="00D606E2" w:rsidRPr="001946F6">
        <w:rPr>
          <w:rFonts w:ascii="Times New Roman" w:hAnsi="Times New Roman" w:cs="Times New Roman"/>
          <w:color w:val="auto"/>
        </w:rPr>
        <w:t xml:space="preserve"> afford to </w:t>
      </w:r>
      <w:r w:rsidR="00D606E2">
        <w:rPr>
          <w:rFonts w:ascii="Times New Roman" w:hAnsi="Times New Roman" w:cs="Times New Roman"/>
          <w:color w:val="auto"/>
        </w:rPr>
        <w:t xml:space="preserve">finance the </w:t>
      </w:r>
      <w:r w:rsidR="00D606E2" w:rsidRPr="001946F6">
        <w:rPr>
          <w:rFonts w:ascii="Times New Roman" w:hAnsi="Times New Roman" w:cs="Times New Roman"/>
          <w:color w:val="auto"/>
        </w:rPr>
        <w:t>implement</w:t>
      </w:r>
      <w:r w:rsidR="00D606E2">
        <w:rPr>
          <w:rFonts w:ascii="Times New Roman" w:hAnsi="Times New Roman" w:cs="Times New Roman"/>
          <w:color w:val="auto"/>
        </w:rPr>
        <w:t>ation</w:t>
      </w:r>
      <w:r w:rsidR="00D606E2" w:rsidRPr="001946F6">
        <w:rPr>
          <w:rFonts w:ascii="Times New Roman" w:hAnsi="Times New Roman" w:cs="Times New Roman"/>
          <w:color w:val="auto"/>
        </w:rPr>
        <w:t xml:space="preserve"> </w:t>
      </w:r>
      <w:r w:rsidR="00D606E2">
        <w:rPr>
          <w:rFonts w:ascii="Times New Roman" w:hAnsi="Times New Roman" w:cs="Times New Roman"/>
          <w:color w:val="auto"/>
        </w:rPr>
        <w:t>of the project and whether the respondents’ services would be required</w:t>
      </w:r>
      <w:r w:rsidR="00DF15EB">
        <w:rPr>
          <w:rFonts w:ascii="Times New Roman" w:hAnsi="Times New Roman" w:cs="Times New Roman"/>
          <w:color w:val="auto"/>
        </w:rPr>
        <w:t xml:space="preserve">.  </w:t>
      </w:r>
      <w:r w:rsidR="00D606E2">
        <w:rPr>
          <w:rFonts w:ascii="Times New Roman" w:hAnsi="Times New Roman" w:cs="Times New Roman"/>
          <w:color w:val="auto"/>
        </w:rPr>
        <w:t xml:space="preserve">Henderson lamented </w:t>
      </w:r>
      <w:r w:rsidR="00D606E2" w:rsidRPr="001946F6">
        <w:rPr>
          <w:rFonts w:ascii="Times New Roman" w:hAnsi="Times New Roman" w:cs="Times New Roman"/>
          <w:color w:val="auto"/>
        </w:rPr>
        <w:t>the respondents</w:t>
      </w:r>
      <w:r w:rsidR="00D606E2">
        <w:rPr>
          <w:rFonts w:ascii="Times New Roman" w:hAnsi="Times New Roman" w:cs="Times New Roman"/>
          <w:color w:val="auto"/>
        </w:rPr>
        <w:t>’</w:t>
      </w:r>
      <w:r w:rsidR="00D606E2" w:rsidRPr="001946F6">
        <w:rPr>
          <w:rFonts w:ascii="Times New Roman" w:hAnsi="Times New Roman" w:cs="Times New Roman"/>
          <w:color w:val="auto"/>
        </w:rPr>
        <w:t xml:space="preserve"> fail</w:t>
      </w:r>
      <w:r w:rsidR="00D606E2">
        <w:rPr>
          <w:rFonts w:ascii="Times New Roman" w:hAnsi="Times New Roman" w:cs="Times New Roman"/>
          <w:color w:val="auto"/>
        </w:rPr>
        <w:t>ure t</w:t>
      </w:r>
      <w:r w:rsidR="00D606E2" w:rsidRPr="001946F6">
        <w:rPr>
          <w:rFonts w:ascii="Times New Roman" w:hAnsi="Times New Roman" w:cs="Times New Roman"/>
          <w:color w:val="auto"/>
        </w:rPr>
        <w:t xml:space="preserve">o produce a </w:t>
      </w:r>
      <w:r w:rsidR="00D606E2" w:rsidRPr="001946F6">
        <w:rPr>
          <w:rFonts w:ascii="Times New Roman" w:hAnsi="Times New Roman" w:cs="Times New Roman"/>
          <w:color w:val="auto"/>
        </w:rPr>
        <w:lastRenderedPageBreak/>
        <w:t xml:space="preserve">‘simple quote’ and </w:t>
      </w:r>
      <w:r w:rsidR="00D606E2">
        <w:rPr>
          <w:rFonts w:ascii="Times New Roman" w:hAnsi="Times New Roman" w:cs="Times New Roman"/>
          <w:color w:val="auto"/>
        </w:rPr>
        <w:t xml:space="preserve">warned the respondents that the first </w:t>
      </w:r>
      <w:r w:rsidR="00D606E2" w:rsidRPr="001946F6">
        <w:rPr>
          <w:rFonts w:ascii="Times New Roman" w:hAnsi="Times New Roman" w:cs="Times New Roman"/>
          <w:color w:val="auto"/>
        </w:rPr>
        <w:t>respondent w</w:t>
      </w:r>
      <w:r w:rsidR="00D606E2">
        <w:rPr>
          <w:rFonts w:ascii="Times New Roman" w:hAnsi="Times New Roman" w:cs="Times New Roman"/>
          <w:color w:val="auto"/>
        </w:rPr>
        <w:t xml:space="preserve">ould </w:t>
      </w:r>
      <w:r w:rsidR="00D606E2" w:rsidRPr="001946F6">
        <w:rPr>
          <w:rFonts w:ascii="Times New Roman" w:hAnsi="Times New Roman" w:cs="Times New Roman"/>
          <w:color w:val="auto"/>
        </w:rPr>
        <w:t>be asked to move out of room</w:t>
      </w:r>
      <w:r w:rsidR="00D606E2">
        <w:rPr>
          <w:rFonts w:ascii="Times New Roman" w:hAnsi="Times New Roman" w:cs="Times New Roman"/>
          <w:color w:val="auto"/>
        </w:rPr>
        <w:t xml:space="preserve"> 10</w:t>
      </w:r>
      <w:r w:rsidR="00D606E2" w:rsidRPr="001946F6">
        <w:rPr>
          <w:rFonts w:ascii="Times New Roman" w:hAnsi="Times New Roman" w:cs="Times New Roman"/>
          <w:color w:val="auto"/>
        </w:rPr>
        <w:t xml:space="preserve"> should he delay in producing the quot</w:t>
      </w:r>
      <w:r w:rsidR="007D0D62">
        <w:rPr>
          <w:rFonts w:ascii="Times New Roman" w:hAnsi="Times New Roman" w:cs="Times New Roman"/>
          <w:color w:val="auto"/>
        </w:rPr>
        <w:t>ation</w:t>
      </w:r>
      <w:r w:rsidR="00D606E2" w:rsidRPr="001946F6">
        <w:rPr>
          <w:rFonts w:ascii="Times New Roman" w:hAnsi="Times New Roman" w:cs="Times New Roman"/>
          <w:color w:val="auto"/>
        </w:rPr>
        <w:t xml:space="preserve">. </w:t>
      </w:r>
      <w:r w:rsidR="009F3C22">
        <w:rPr>
          <w:rFonts w:ascii="Times New Roman" w:hAnsi="Times New Roman" w:cs="Times New Roman"/>
          <w:color w:val="auto"/>
        </w:rPr>
        <w:t>The email reads</w:t>
      </w:r>
    </w:p>
    <w:p w14:paraId="2B140493" w14:textId="74B830C4" w:rsidR="009F3C22" w:rsidRDefault="009F3C22" w:rsidP="00863587">
      <w:pPr>
        <w:pStyle w:val="Default"/>
        <w:ind w:left="720" w:hanging="720"/>
        <w:jc w:val="both"/>
        <w:rPr>
          <w:rFonts w:ascii="Times New Roman" w:hAnsi="Times New Roman" w:cs="Times New Roman"/>
          <w:color w:val="auto"/>
        </w:rPr>
      </w:pPr>
      <w:r>
        <w:rPr>
          <w:rFonts w:ascii="Times New Roman" w:hAnsi="Times New Roman" w:cs="Times New Roman"/>
          <w:color w:val="auto"/>
        </w:rPr>
        <w:tab/>
      </w:r>
      <w:r w:rsidR="00863587">
        <w:rPr>
          <w:rFonts w:ascii="Times New Roman" w:hAnsi="Times New Roman" w:cs="Times New Roman"/>
          <w:color w:val="auto"/>
        </w:rPr>
        <w:t>“</w:t>
      </w:r>
      <w:r>
        <w:rPr>
          <w:rFonts w:ascii="Times New Roman" w:hAnsi="Times New Roman" w:cs="Times New Roman"/>
          <w:color w:val="auto"/>
        </w:rPr>
        <w:t>Morning David</w:t>
      </w:r>
    </w:p>
    <w:p w14:paraId="171F548D" w14:textId="77777777" w:rsidR="00620FEE" w:rsidRDefault="00620FEE" w:rsidP="00620FEE">
      <w:pPr>
        <w:pStyle w:val="Default"/>
        <w:ind w:left="720" w:hanging="720"/>
        <w:jc w:val="both"/>
        <w:rPr>
          <w:rFonts w:ascii="Times New Roman" w:hAnsi="Times New Roman" w:cs="Times New Roman"/>
          <w:color w:val="auto"/>
        </w:rPr>
      </w:pPr>
    </w:p>
    <w:p w14:paraId="590C1A4F" w14:textId="6AE35294" w:rsidR="009F3C22" w:rsidRDefault="009F3C22" w:rsidP="00863587">
      <w:pPr>
        <w:pStyle w:val="Default"/>
        <w:ind w:left="720" w:hanging="720"/>
        <w:jc w:val="both"/>
        <w:rPr>
          <w:rFonts w:ascii="Times New Roman" w:hAnsi="Times New Roman" w:cs="Times New Roman"/>
          <w:color w:val="auto"/>
        </w:rPr>
      </w:pPr>
      <w:r>
        <w:rPr>
          <w:rFonts w:ascii="Times New Roman" w:hAnsi="Times New Roman" w:cs="Times New Roman"/>
          <w:color w:val="auto"/>
        </w:rPr>
        <w:tab/>
        <w:t>This is totally incorrect. I did not ask you for this. I have paid you for what you did originally and of which you presented me the papers. When you were in the meeting in Harare I asked you for two costings on what you would charge me to get the paperwork through the next 2 steps we discussed. Only when we have done this can we discuss any other payments. You are wanting to do business with me on an advisory level and expecting me to pay all your costs, this is not how business works.</w:t>
      </w:r>
      <w:r w:rsidR="00863587">
        <w:rPr>
          <w:rFonts w:ascii="Times New Roman" w:hAnsi="Times New Roman" w:cs="Times New Roman"/>
          <w:color w:val="auto"/>
        </w:rPr>
        <w:t xml:space="preserve"> We need to get real here!!! I asked you for 2 quotes to have 2 jobs completed which we could then further discuss. Please send me the 2 quotes that I requested and we can move from there……….</w:t>
      </w:r>
      <w:r w:rsidR="00521963">
        <w:rPr>
          <w:rFonts w:ascii="Times New Roman" w:hAnsi="Times New Roman" w:cs="Times New Roman"/>
          <w:color w:val="auto"/>
        </w:rPr>
        <w:t xml:space="preserve"> </w:t>
      </w:r>
      <w:r w:rsidR="00863587">
        <w:rPr>
          <w:rFonts w:ascii="Times New Roman" w:hAnsi="Times New Roman" w:cs="Times New Roman"/>
          <w:color w:val="auto"/>
        </w:rPr>
        <w:t>.</w:t>
      </w:r>
      <w:proofErr w:type="gramStart"/>
      <w:r w:rsidR="00863587">
        <w:rPr>
          <w:rFonts w:ascii="Times New Roman" w:hAnsi="Times New Roman" w:cs="Times New Roman"/>
          <w:color w:val="auto"/>
        </w:rPr>
        <w:t>only</w:t>
      </w:r>
      <w:proofErr w:type="gramEnd"/>
      <w:r w:rsidR="00863587">
        <w:rPr>
          <w:rFonts w:ascii="Times New Roman" w:hAnsi="Times New Roman" w:cs="Times New Roman"/>
          <w:color w:val="auto"/>
        </w:rPr>
        <w:t xml:space="preserve"> once you have send these and we have discussed them can we move forward again in this venture. As is I am waiting for the quote so we can move forward in this business matter and until I get this quote I assume that you are funding yourself.”</w:t>
      </w:r>
    </w:p>
    <w:p w14:paraId="7F2179CA" w14:textId="77777777" w:rsidR="00863587" w:rsidRDefault="00863587" w:rsidP="009F3C22">
      <w:pPr>
        <w:pStyle w:val="Default"/>
        <w:spacing w:line="480" w:lineRule="auto"/>
        <w:ind w:left="284"/>
        <w:jc w:val="both"/>
        <w:rPr>
          <w:rFonts w:ascii="Times New Roman" w:hAnsi="Times New Roman" w:cs="Times New Roman"/>
          <w:color w:val="auto"/>
        </w:rPr>
      </w:pPr>
    </w:p>
    <w:p w14:paraId="074D78F5" w14:textId="5560D6E9" w:rsidR="00C42089" w:rsidRDefault="0032570C" w:rsidP="009F3C22">
      <w:pPr>
        <w:pStyle w:val="Default"/>
        <w:spacing w:line="480" w:lineRule="auto"/>
        <w:ind w:left="284"/>
        <w:jc w:val="both"/>
        <w:rPr>
          <w:rFonts w:ascii="Times New Roman" w:hAnsi="Times New Roman" w:cs="Times New Roman"/>
          <w:color w:val="auto"/>
        </w:rPr>
      </w:pPr>
      <w:r>
        <w:rPr>
          <w:rFonts w:ascii="Times New Roman" w:hAnsi="Times New Roman" w:cs="Times New Roman"/>
          <w:color w:val="auto"/>
        </w:rPr>
        <w:t>It</w:t>
      </w:r>
      <w:r w:rsidR="002C33EB">
        <w:rPr>
          <w:rFonts w:ascii="Times New Roman" w:hAnsi="Times New Roman" w:cs="Times New Roman"/>
          <w:color w:val="auto"/>
        </w:rPr>
        <w:t xml:space="preserve"> makes sense that the appellant would not proceed with a project of the magnitude referred to by the respondents without a budget for it. It is therefore inconceivable that the app</w:t>
      </w:r>
      <w:r>
        <w:rPr>
          <w:rFonts w:ascii="Times New Roman" w:hAnsi="Times New Roman" w:cs="Times New Roman"/>
          <w:color w:val="auto"/>
        </w:rPr>
        <w:t>el</w:t>
      </w:r>
      <w:r w:rsidR="002C33EB">
        <w:rPr>
          <w:rFonts w:ascii="Times New Roman" w:hAnsi="Times New Roman" w:cs="Times New Roman"/>
          <w:color w:val="auto"/>
        </w:rPr>
        <w:t>lant would have concluded an agreement not knowing how much it was going to cost and how it was going to be funded.</w:t>
      </w:r>
      <w:r w:rsidR="00A84C0F">
        <w:rPr>
          <w:rFonts w:ascii="Times New Roman" w:hAnsi="Times New Roman" w:cs="Times New Roman"/>
          <w:color w:val="auto"/>
        </w:rPr>
        <w:t xml:space="preserve"> In fact</w:t>
      </w:r>
      <w:r w:rsidR="00844004">
        <w:rPr>
          <w:rFonts w:ascii="Times New Roman" w:hAnsi="Times New Roman" w:cs="Times New Roman"/>
          <w:color w:val="auto"/>
        </w:rPr>
        <w:t>,</w:t>
      </w:r>
      <w:r w:rsidR="00A84C0F">
        <w:rPr>
          <w:rFonts w:ascii="Times New Roman" w:hAnsi="Times New Roman" w:cs="Times New Roman"/>
          <w:color w:val="auto"/>
        </w:rPr>
        <w:t xml:space="preserve"> the respondents took it upon themselves to decide how the project would be funded by devising a method to raise the funds in spite of the request by the appellant to provide the two quotes.</w:t>
      </w:r>
    </w:p>
    <w:p w14:paraId="2BFD0A2F" w14:textId="77777777" w:rsidR="00DF15EB" w:rsidRDefault="00DF15EB" w:rsidP="00DF15EB">
      <w:pPr>
        <w:pStyle w:val="Default"/>
        <w:ind w:left="284" w:hanging="284"/>
        <w:jc w:val="both"/>
        <w:rPr>
          <w:rFonts w:ascii="Times New Roman" w:hAnsi="Times New Roman" w:cs="Times New Roman"/>
          <w:color w:val="auto"/>
        </w:rPr>
      </w:pPr>
    </w:p>
    <w:p w14:paraId="29257384" w14:textId="27FB62BE" w:rsidR="00F35638" w:rsidRDefault="00560380" w:rsidP="00C42089">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2</w:t>
      </w:r>
      <w:proofErr w:type="gramStart"/>
      <w:r>
        <w:rPr>
          <w:rFonts w:ascii="Times New Roman" w:hAnsi="Times New Roman" w:cs="Times New Roman"/>
          <w:color w:val="auto"/>
        </w:rPr>
        <w:t>.</w:t>
      </w:r>
      <w:r w:rsidR="00F35638">
        <w:rPr>
          <w:rFonts w:ascii="Times New Roman" w:hAnsi="Times New Roman" w:cs="Times New Roman"/>
          <w:color w:val="auto"/>
        </w:rPr>
        <w:t>Part</w:t>
      </w:r>
      <w:proofErr w:type="gramEnd"/>
      <w:r w:rsidR="00F35638">
        <w:rPr>
          <w:rFonts w:ascii="Times New Roman" w:hAnsi="Times New Roman" w:cs="Times New Roman"/>
          <w:color w:val="auto"/>
        </w:rPr>
        <w:t xml:space="preserve"> of another letter by the first respondent dated 6 August 2010 reads:</w:t>
      </w:r>
    </w:p>
    <w:p w14:paraId="7F672787" w14:textId="6EF204BC" w:rsidR="00AC5ED3" w:rsidRDefault="00AC5ED3" w:rsidP="00620FEE">
      <w:pPr>
        <w:pStyle w:val="Default"/>
        <w:ind w:left="993" w:hanging="142"/>
        <w:jc w:val="both"/>
        <w:rPr>
          <w:rFonts w:ascii="Times New Roman" w:hAnsi="Times New Roman" w:cs="Times New Roman"/>
          <w:color w:val="auto"/>
        </w:rPr>
      </w:pPr>
      <w:r>
        <w:rPr>
          <w:rFonts w:ascii="Times New Roman" w:hAnsi="Times New Roman" w:cs="Times New Roman"/>
          <w:color w:val="auto"/>
        </w:rPr>
        <w:t xml:space="preserve">“If you feel that what I am asking for is ridiculous then check in Harare with </w:t>
      </w:r>
      <w:proofErr w:type="spellStart"/>
      <w:r>
        <w:rPr>
          <w:rFonts w:ascii="Times New Roman" w:hAnsi="Times New Roman" w:cs="Times New Roman"/>
          <w:color w:val="auto"/>
        </w:rPr>
        <w:t>Shasha</w:t>
      </w:r>
      <w:proofErr w:type="spellEnd"/>
      <w:r>
        <w:rPr>
          <w:rFonts w:ascii="Times New Roman" w:hAnsi="Times New Roman" w:cs="Times New Roman"/>
          <w:color w:val="auto"/>
        </w:rPr>
        <w:t xml:space="preserve"> </w:t>
      </w:r>
      <w:proofErr w:type="spellStart"/>
      <w:r>
        <w:rPr>
          <w:rFonts w:ascii="Times New Roman" w:hAnsi="Times New Roman" w:cs="Times New Roman"/>
          <w:color w:val="auto"/>
        </w:rPr>
        <w:t>Jorgi</w:t>
      </w:r>
      <w:proofErr w:type="spellEnd"/>
      <w:r>
        <w:rPr>
          <w:rFonts w:ascii="Times New Roman" w:hAnsi="Times New Roman" w:cs="Times New Roman"/>
          <w:color w:val="auto"/>
        </w:rPr>
        <w:t xml:space="preserve"> &amp; Associates and other planners to simply get the industrial charges at play to date. In fact none of them will commence work without a down payment and an agreement in place to secure their return yet I did all this in good faith. For exampl</w:t>
      </w:r>
      <w:r w:rsidR="00620FEE">
        <w:rPr>
          <w:rFonts w:ascii="Times New Roman" w:hAnsi="Times New Roman" w:cs="Times New Roman"/>
          <w:color w:val="auto"/>
        </w:rPr>
        <w:t xml:space="preserve">e Architects charge 10 to 12.5 percent </w:t>
      </w:r>
      <w:r>
        <w:rPr>
          <w:rFonts w:ascii="Times New Roman" w:hAnsi="Times New Roman" w:cs="Times New Roman"/>
          <w:color w:val="auto"/>
        </w:rPr>
        <w:t xml:space="preserve">of the total finished value of the entire building that’s their industrial average. The Planning and Surveying fraternity also has similar guidelines there is nothing new. </w:t>
      </w:r>
      <w:r w:rsidRPr="006E72FC">
        <w:rPr>
          <w:rFonts w:ascii="Times New Roman" w:hAnsi="Times New Roman" w:cs="Times New Roman"/>
          <w:b/>
          <w:bCs/>
          <w:color w:val="auto"/>
        </w:rPr>
        <w:t>The only d</w:t>
      </w:r>
      <w:r w:rsidR="00620FEE">
        <w:rPr>
          <w:rFonts w:ascii="Times New Roman" w:hAnsi="Times New Roman" w:cs="Times New Roman"/>
          <w:b/>
          <w:bCs/>
          <w:color w:val="auto"/>
        </w:rPr>
        <w:t>ifference is I have tabled a 10 percent</w:t>
      </w:r>
      <w:r w:rsidRPr="006E72FC">
        <w:rPr>
          <w:rFonts w:ascii="Times New Roman" w:hAnsi="Times New Roman" w:cs="Times New Roman"/>
          <w:b/>
          <w:bCs/>
          <w:color w:val="auto"/>
        </w:rPr>
        <w:t xml:space="preserve"> which is still subject to negotiation and above it all 5 to 8 cheaper than some of my peers</w:t>
      </w:r>
      <w:r>
        <w:rPr>
          <w:rFonts w:ascii="Times New Roman" w:hAnsi="Times New Roman" w:cs="Times New Roman"/>
          <w:color w:val="auto"/>
        </w:rPr>
        <w:t>.” (</w:t>
      </w:r>
      <w:r w:rsidR="00620FEE">
        <w:rPr>
          <w:rFonts w:ascii="Times New Roman" w:hAnsi="Times New Roman" w:cs="Times New Roman"/>
          <w:color w:val="auto"/>
        </w:rPr>
        <w:t>Own</w:t>
      </w:r>
      <w:r>
        <w:rPr>
          <w:rFonts w:ascii="Times New Roman" w:hAnsi="Times New Roman" w:cs="Times New Roman"/>
          <w:color w:val="auto"/>
        </w:rPr>
        <w:t xml:space="preserve"> emphasis) </w:t>
      </w:r>
    </w:p>
    <w:p w14:paraId="51E2478B" w14:textId="77777777" w:rsidR="00F35638" w:rsidRDefault="00F35638" w:rsidP="00620FEE">
      <w:pPr>
        <w:pStyle w:val="Default"/>
        <w:jc w:val="both"/>
        <w:rPr>
          <w:rFonts w:ascii="Times New Roman" w:hAnsi="Times New Roman" w:cs="Times New Roman"/>
          <w:color w:val="auto"/>
        </w:rPr>
      </w:pPr>
    </w:p>
    <w:p w14:paraId="52D37A22" w14:textId="77777777" w:rsidR="00620FEE" w:rsidRPr="001946F6" w:rsidRDefault="00620FEE" w:rsidP="00620FEE">
      <w:pPr>
        <w:pStyle w:val="Default"/>
        <w:jc w:val="both"/>
        <w:rPr>
          <w:rFonts w:ascii="Times New Roman" w:hAnsi="Times New Roman" w:cs="Times New Roman"/>
          <w:color w:val="auto"/>
        </w:rPr>
      </w:pPr>
    </w:p>
    <w:p w14:paraId="0BD0BD49" w14:textId="71D173BA" w:rsidR="00790615" w:rsidRDefault="00560380" w:rsidP="00EF7F3B">
      <w:pPr>
        <w:pStyle w:val="Default"/>
        <w:spacing w:line="480" w:lineRule="auto"/>
        <w:ind w:left="284" w:hanging="295"/>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3</w:t>
      </w:r>
      <w:proofErr w:type="gramStart"/>
      <w:r>
        <w:rPr>
          <w:rFonts w:ascii="Times New Roman" w:hAnsi="Times New Roman" w:cs="Times New Roman"/>
          <w:color w:val="auto"/>
        </w:rPr>
        <w:t>.</w:t>
      </w:r>
      <w:r w:rsidR="00F35638" w:rsidRPr="001946F6">
        <w:rPr>
          <w:rFonts w:ascii="Times New Roman" w:hAnsi="Times New Roman" w:cs="Times New Roman"/>
          <w:color w:val="auto"/>
        </w:rPr>
        <w:t>Th</w:t>
      </w:r>
      <w:r w:rsidR="00F35638">
        <w:rPr>
          <w:rFonts w:ascii="Times New Roman" w:hAnsi="Times New Roman" w:cs="Times New Roman"/>
          <w:color w:val="auto"/>
        </w:rPr>
        <w:t>e</w:t>
      </w:r>
      <w:proofErr w:type="gramEnd"/>
      <w:r w:rsidR="00F35638">
        <w:rPr>
          <w:rFonts w:ascii="Times New Roman" w:hAnsi="Times New Roman" w:cs="Times New Roman"/>
          <w:color w:val="auto"/>
        </w:rPr>
        <w:t xml:space="preserve"> letter showed that </w:t>
      </w:r>
      <w:r w:rsidR="003D2BC3">
        <w:rPr>
          <w:rFonts w:ascii="Times New Roman" w:hAnsi="Times New Roman" w:cs="Times New Roman"/>
          <w:color w:val="auto"/>
        </w:rPr>
        <w:t xml:space="preserve">further </w:t>
      </w:r>
      <w:r w:rsidR="00F35638">
        <w:rPr>
          <w:rFonts w:ascii="Times New Roman" w:hAnsi="Times New Roman" w:cs="Times New Roman"/>
          <w:color w:val="auto"/>
        </w:rPr>
        <w:t>negotiations were still to be conducted on the implementation stage of the project three month</w:t>
      </w:r>
      <w:r w:rsidR="0033534D">
        <w:rPr>
          <w:rFonts w:ascii="Times New Roman" w:hAnsi="Times New Roman" w:cs="Times New Roman"/>
          <w:color w:val="auto"/>
        </w:rPr>
        <w:t>s</w:t>
      </w:r>
      <w:r w:rsidR="00F35638">
        <w:rPr>
          <w:rFonts w:ascii="Times New Roman" w:hAnsi="Times New Roman" w:cs="Times New Roman"/>
          <w:color w:val="auto"/>
        </w:rPr>
        <w:t xml:space="preserve"> after the alleged oral agreement. </w:t>
      </w:r>
      <w:r w:rsidR="00DF15EB">
        <w:rPr>
          <w:rFonts w:ascii="Times New Roman" w:hAnsi="Times New Roman" w:cs="Times New Roman"/>
          <w:color w:val="auto"/>
        </w:rPr>
        <w:t xml:space="preserve"> </w:t>
      </w:r>
      <w:r w:rsidR="00F35638">
        <w:rPr>
          <w:rFonts w:ascii="Times New Roman" w:hAnsi="Times New Roman" w:cs="Times New Roman"/>
          <w:color w:val="auto"/>
        </w:rPr>
        <w:t>T</w:t>
      </w:r>
      <w:r w:rsidR="00F35638" w:rsidRPr="001946F6">
        <w:rPr>
          <w:rFonts w:ascii="Times New Roman" w:hAnsi="Times New Roman" w:cs="Times New Roman"/>
          <w:color w:val="auto"/>
        </w:rPr>
        <w:t xml:space="preserve">he appellant </w:t>
      </w:r>
      <w:r w:rsidR="00F35638">
        <w:rPr>
          <w:rFonts w:ascii="Times New Roman" w:hAnsi="Times New Roman" w:cs="Times New Roman"/>
          <w:color w:val="auto"/>
        </w:rPr>
        <w:t>was expected</w:t>
      </w:r>
      <w:r w:rsidR="00F35638" w:rsidRPr="001946F6">
        <w:rPr>
          <w:rFonts w:ascii="Times New Roman" w:hAnsi="Times New Roman" w:cs="Times New Roman"/>
          <w:color w:val="auto"/>
        </w:rPr>
        <w:t xml:space="preserve"> to indicate whether it would require </w:t>
      </w:r>
      <w:r w:rsidR="00F35638">
        <w:rPr>
          <w:rFonts w:ascii="Times New Roman" w:hAnsi="Times New Roman" w:cs="Times New Roman"/>
          <w:color w:val="auto"/>
        </w:rPr>
        <w:t xml:space="preserve">the second respondent’s services in the </w:t>
      </w:r>
      <w:r w:rsidR="00F35638">
        <w:rPr>
          <w:rFonts w:ascii="Times New Roman" w:hAnsi="Times New Roman" w:cs="Times New Roman"/>
          <w:color w:val="auto"/>
        </w:rPr>
        <w:lastRenderedPageBreak/>
        <w:t xml:space="preserve">implementation of the project. </w:t>
      </w:r>
      <w:r w:rsidR="00F35638" w:rsidRPr="001946F6">
        <w:rPr>
          <w:rFonts w:ascii="Times New Roman" w:hAnsi="Times New Roman" w:cs="Times New Roman"/>
          <w:color w:val="auto"/>
        </w:rPr>
        <w:t xml:space="preserve"> </w:t>
      </w:r>
      <w:r w:rsidR="00F35638">
        <w:rPr>
          <w:rFonts w:ascii="Times New Roman" w:hAnsi="Times New Roman" w:cs="Times New Roman"/>
          <w:color w:val="auto"/>
        </w:rPr>
        <w:t xml:space="preserve">This was contrary to the respondents’ assertion that the parties had agreed on that aspect. </w:t>
      </w:r>
    </w:p>
    <w:p w14:paraId="39BDB1B3" w14:textId="160154FA" w:rsidR="007A374B" w:rsidRDefault="00560380" w:rsidP="007A374B">
      <w:pPr>
        <w:pStyle w:val="Default"/>
        <w:spacing w:line="480" w:lineRule="auto"/>
        <w:ind w:left="284" w:hanging="284"/>
        <w:jc w:val="both"/>
        <w:rPr>
          <w:rFonts w:ascii="Times New Roman" w:hAnsi="Times New Roman" w:cs="Times New Roman"/>
        </w:rPr>
      </w:pPr>
      <w:r>
        <w:rPr>
          <w:rFonts w:ascii="Times New Roman" w:hAnsi="Times New Roman" w:cs="Times New Roman"/>
          <w:color w:val="auto"/>
        </w:rPr>
        <w:t>4</w:t>
      </w:r>
      <w:r w:rsidR="008E203E">
        <w:rPr>
          <w:rFonts w:ascii="Times New Roman" w:hAnsi="Times New Roman" w:cs="Times New Roman"/>
          <w:color w:val="auto"/>
        </w:rPr>
        <w:t>4</w:t>
      </w:r>
      <w:proofErr w:type="gramStart"/>
      <w:r>
        <w:rPr>
          <w:rFonts w:ascii="Times New Roman" w:hAnsi="Times New Roman" w:cs="Times New Roman"/>
          <w:color w:val="auto"/>
        </w:rPr>
        <w:t>.</w:t>
      </w:r>
      <w:r w:rsidR="00560EC3" w:rsidRPr="001946F6">
        <w:rPr>
          <w:rFonts w:ascii="Times New Roman" w:hAnsi="Times New Roman" w:cs="Times New Roman"/>
          <w:color w:val="auto"/>
        </w:rPr>
        <w:t>For</w:t>
      </w:r>
      <w:proofErr w:type="gramEnd"/>
      <w:r w:rsidR="00560EC3" w:rsidRPr="001946F6">
        <w:rPr>
          <w:rFonts w:ascii="Times New Roman" w:hAnsi="Times New Roman" w:cs="Times New Roman"/>
          <w:color w:val="auto"/>
        </w:rPr>
        <w:t xml:space="preserve"> a party to be able to claim an amount there must be a</w:t>
      </w:r>
      <w:r w:rsidR="00560EC3">
        <w:rPr>
          <w:rFonts w:ascii="Times New Roman" w:hAnsi="Times New Roman" w:cs="Times New Roman"/>
          <w:color w:val="auto"/>
        </w:rPr>
        <w:t>n</w:t>
      </w:r>
      <w:r w:rsidR="00560EC3" w:rsidRPr="001946F6">
        <w:rPr>
          <w:rFonts w:ascii="Times New Roman" w:hAnsi="Times New Roman" w:cs="Times New Roman"/>
          <w:color w:val="auto"/>
        </w:rPr>
        <w:t xml:space="preserve"> </w:t>
      </w:r>
      <w:r w:rsidR="00560EC3">
        <w:rPr>
          <w:rFonts w:ascii="Times New Roman" w:hAnsi="Times New Roman" w:cs="Times New Roman"/>
          <w:color w:val="auto"/>
        </w:rPr>
        <w:t>agreement</w:t>
      </w:r>
      <w:r w:rsidR="00560EC3" w:rsidRPr="001946F6">
        <w:rPr>
          <w:rFonts w:ascii="Times New Roman" w:hAnsi="Times New Roman" w:cs="Times New Roman"/>
          <w:color w:val="auto"/>
        </w:rPr>
        <w:t xml:space="preserve"> where the parties had agreed on the terms and how the amount was to be calculated.</w:t>
      </w:r>
      <w:r>
        <w:rPr>
          <w:rFonts w:ascii="Times New Roman" w:hAnsi="Times New Roman" w:cs="Times New Roman"/>
          <w:color w:val="auto"/>
        </w:rPr>
        <w:t xml:space="preserve"> </w:t>
      </w:r>
      <w:r w:rsidR="00DF15EB">
        <w:rPr>
          <w:rFonts w:ascii="Times New Roman" w:hAnsi="Times New Roman" w:cs="Times New Roman"/>
          <w:color w:val="auto"/>
        </w:rPr>
        <w:t xml:space="preserve"> </w:t>
      </w:r>
      <w:r w:rsidR="000446E8" w:rsidRPr="001946F6">
        <w:rPr>
          <w:rFonts w:ascii="Times New Roman" w:hAnsi="Times New Roman" w:cs="Times New Roman"/>
        </w:rPr>
        <w:t xml:space="preserve">The first question is whether the parties agreed upon those terms which are essential for the existence of a valid </w:t>
      </w:r>
      <w:r w:rsidR="000446E8">
        <w:rPr>
          <w:rFonts w:ascii="Times New Roman" w:hAnsi="Times New Roman" w:cs="Times New Roman"/>
        </w:rPr>
        <w:t>agreement</w:t>
      </w:r>
      <w:r w:rsidR="000446E8" w:rsidRPr="001946F6">
        <w:rPr>
          <w:rFonts w:ascii="Times New Roman" w:hAnsi="Times New Roman" w:cs="Times New Roman"/>
        </w:rPr>
        <w:t>.</w:t>
      </w:r>
    </w:p>
    <w:p w14:paraId="13E13278" w14:textId="77777777" w:rsidR="00DF15EB" w:rsidRDefault="00DF15EB" w:rsidP="00DF15EB">
      <w:pPr>
        <w:pStyle w:val="Default"/>
        <w:ind w:left="284" w:hanging="284"/>
        <w:jc w:val="both"/>
        <w:rPr>
          <w:rFonts w:ascii="Times New Roman" w:hAnsi="Times New Roman" w:cs="Times New Roman"/>
          <w:color w:val="auto"/>
        </w:rPr>
      </w:pPr>
    </w:p>
    <w:p w14:paraId="556678A3" w14:textId="7F45015D" w:rsidR="00DF15EB" w:rsidRDefault="00560380" w:rsidP="007A374B">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5</w:t>
      </w:r>
      <w:proofErr w:type="gramStart"/>
      <w:r>
        <w:rPr>
          <w:rFonts w:ascii="Times New Roman" w:hAnsi="Times New Roman" w:cs="Times New Roman"/>
          <w:color w:val="auto"/>
        </w:rPr>
        <w:t>.</w:t>
      </w:r>
      <w:r w:rsidR="00E83774">
        <w:rPr>
          <w:rFonts w:ascii="Times New Roman" w:hAnsi="Times New Roman" w:cs="Times New Roman"/>
          <w:color w:val="auto"/>
        </w:rPr>
        <w:t>I</w:t>
      </w:r>
      <w:r w:rsidR="00E83774" w:rsidRPr="00E83774">
        <w:rPr>
          <w:rFonts w:ascii="Times New Roman" w:hAnsi="Times New Roman" w:cs="Times New Roman"/>
          <w:color w:val="auto"/>
        </w:rPr>
        <w:t>n</w:t>
      </w:r>
      <w:proofErr w:type="gramEnd"/>
      <w:r w:rsidR="00E83774">
        <w:rPr>
          <w:rFonts w:ascii="Times New Roman" w:hAnsi="Times New Roman" w:cs="Times New Roman"/>
          <w:color w:val="auto"/>
        </w:rPr>
        <w:t xml:space="preserve"> </w:t>
      </w:r>
      <w:r w:rsidR="0032570C">
        <w:rPr>
          <w:rFonts w:ascii="Times New Roman" w:hAnsi="Times New Roman" w:cs="Times New Roman"/>
          <w:color w:val="auto"/>
        </w:rPr>
        <w:t>their</w:t>
      </w:r>
      <w:r w:rsidR="00E83774" w:rsidRPr="00E83774">
        <w:rPr>
          <w:rFonts w:ascii="Times New Roman" w:hAnsi="Times New Roman" w:cs="Times New Roman"/>
          <w:color w:val="auto"/>
        </w:rPr>
        <w:t xml:space="preserve"> attempt to prove </w:t>
      </w:r>
      <w:r w:rsidR="0032570C">
        <w:rPr>
          <w:rFonts w:ascii="Times New Roman" w:hAnsi="Times New Roman" w:cs="Times New Roman"/>
          <w:color w:val="auto"/>
        </w:rPr>
        <w:t>the second respondent’s</w:t>
      </w:r>
      <w:r w:rsidR="00E83774" w:rsidRPr="00E83774">
        <w:rPr>
          <w:rFonts w:ascii="Times New Roman" w:hAnsi="Times New Roman" w:cs="Times New Roman"/>
          <w:color w:val="auto"/>
        </w:rPr>
        <w:t xml:space="preserve"> claim, the </w:t>
      </w:r>
      <w:r w:rsidR="00F73081">
        <w:rPr>
          <w:rFonts w:ascii="Times New Roman" w:hAnsi="Times New Roman" w:cs="Times New Roman"/>
          <w:color w:val="auto"/>
        </w:rPr>
        <w:t>respondents</w:t>
      </w:r>
      <w:r w:rsidR="00E83774" w:rsidRPr="00E83774">
        <w:rPr>
          <w:rFonts w:ascii="Times New Roman" w:hAnsi="Times New Roman" w:cs="Times New Roman"/>
          <w:color w:val="auto"/>
        </w:rPr>
        <w:t xml:space="preserve"> encountered several difficulties. </w:t>
      </w:r>
      <w:r w:rsidR="00DF15EB">
        <w:rPr>
          <w:rFonts w:ascii="Times New Roman" w:hAnsi="Times New Roman" w:cs="Times New Roman"/>
          <w:color w:val="auto"/>
        </w:rPr>
        <w:t xml:space="preserve"> </w:t>
      </w:r>
      <w:r w:rsidR="00E83774" w:rsidRPr="00E83774">
        <w:rPr>
          <w:rFonts w:ascii="Times New Roman" w:hAnsi="Times New Roman" w:cs="Times New Roman"/>
          <w:color w:val="auto"/>
        </w:rPr>
        <w:t>The first difficulty was tha</w:t>
      </w:r>
      <w:r w:rsidR="001A6A6D">
        <w:rPr>
          <w:rFonts w:ascii="Times New Roman" w:hAnsi="Times New Roman" w:cs="Times New Roman"/>
          <w:color w:val="auto"/>
        </w:rPr>
        <w:t xml:space="preserve">t </w:t>
      </w:r>
      <w:r w:rsidR="00653803">
        <w:rPr>
          <w:rFonts w:ascii="Times New Roman" w:hAnsi="Times New Roman" w:cs="Times New Roman"/>
          <w:color w:val="auto"/>
        </w:rPr>
        <w:t>t</w:t>
      </w:r>
      <w:r w:rsidR="001A6A6D">
        <w:rPr>
          <w:rFonts w:ascii="Times New Roman" w:hAnsi="Times New Roman" w:cs="Times New Roman"/>
          <w:color w:val="auto"/>
        </w:rPr>
        <w:t>he</w:t>
      </w:r>
      <w:r w:rsidR="00653803">
        <w:rPr>
          <w:rFonts w:ascii="Times New Roman" w:hAnsi="Times New Roman" w:cs="Times New Roman"/>
          <w:color w:val="auto"/>
        </w:rPr>
        <w:t>y</w:t>
      </w:r>
      <w:r w:rsidR="001A6A6D">
        <w:rPr>
          <w:rFonts w:ascii="Times New Roman" w:hAnsi="Times New Roman" w:cs="Times New Roman"/>
          <w:color w:val="auto"/>
        </w:rPr>
        <w:t xml:space="preserve"> failed to </w:t>
      </w:r>
      <w:r w:rsidR="00902372">
        <w:rPr>
          <w:rFonts w:ascii="Times New Roman" w:hAnsi="Times New Roman" w:cs="Times New Roman"/>
          <w:color w:val="auto"/>
        </w:rPr>
        <w:t xml:space="preserve">establish when the oral agreement was concluded. </w:t>
      </w:r>
      <w:r w:rsidR="00DF15EB">
        <w:rPr>
          <w:rFonts w:ascii="Times New Roman" w:hAnsi="Times New Roman" w:cs="Times New Roman"/>
          <w:color w:val="auto"/>
        </w:rPr>
        <w:t xml:space="preserve"> </w:t>
      </w:r>
      <w:r w:rsidR="00D8145C">
        <w:rPr>
          <w:rFonts w:ascii="Times New Roman" w:hAnsi="Times New Roman" w:cs="Times New Roman"/>
          <w:color w:val="auto"/>
        </w:rPr>
        <w:t>The letter of 25 May 2010 does not state when the oral agreement was concluded. The date of the agreement first appears in</w:t>
      </w:r>
      <w:r w:rsidR="00653803">
        <w:rPr>
          <w:rFonts w:ascii="Times New Roman" w:hAnsi="Times New Roman" w:cs="Times New Roman"/>
          <w:color w:val="auto"/>
        </w:rPr>
        <w:t xml:space="preserve"> his counterclaim issued on </w:t>
      </w:r>
      <w:r w:rsidR="002B0F02">
        <w:rPr>
          <w:rFonts w:ascii="Times New Roman" w:hAnsi="Times New Roman" w:cs="Times New Roman"/>
          <w:color w:val="auto"/>
        </w:rPr>
        <w:t xml:space="preserve">                              </w:t>
      </w:r>
      <w:r w:rsidR="00653803">
        <w:rPr>
          <w:rFonts w:ascii="Times New Roman" w:hAnsi="Times New Roman" w:cs="Times New Roman"/>
          <w:color w:val="auto"/>
        </w:rPr>
        <w:t>30 June 2014</w:t>
      </w:r>
      <w:r w:rsidR="00D8145C">
        <w:rPr>
          <w:rFonts w:ascii="Times New Roman" w:hAnsi="Times New Roman" w:cs="Times New Roman"/>
          <w:color w:val="auto"/>
        </w:rPr>
        <w:t xml:space="preserve">. </w:t>
      </w:r>
      <w:r w:rsidR="00DF15EB">
        <w:rPr>
          <w:rFonts w:ascii="Times New Roman" w:hAnsi="Times New Roman" w:cs="Times New Roman"/>
          <w:color w:val="auto"/>
        </w:rPr>
        <w:t xml:space="preserve"> </w:t>
      </w:r>
      <w:r w:rsidR="00D8145C">
        <w:rPr>
          <w:rFonts w:ascii="Times New Roman" w:hAnsi="Times New Roman" w:cs="Times New Roman"/>
          <w:color w:val="auto"/>
        </w:rPr>
        <w:t>T</w:t>
      </w:r>
      <w:r w:rsidR="00653803">
        <w:rPr>
          <w:rFonts w:ascii="Times New Roman" w:hAnsi="Times New Roman" w:cs="Times New Roman"/>
          <w:color w:val="auto"/>
        </w:rPr>
        <w:t xml:space="preserve">he first respondent averred in paragraph </w:t>
      </w:r>
      <w:r w:rsidR="0032570C">
        <w:rPr>
          <w:rFonts w:ascii="Times New Roman" w:hAnsi="Times New Roman" w:cs="Times New Roman"/>
          <w:color w:val="auto"/>
        </w:rPr>
        <w:t xml:space="preserve">c) </w:t>
      </w:r>
      <w:r w:rsidR="00653803">
        <w:rPr>
          <w:rFonts w:ascii="Times New Roman" w:hAnsi="Times New Roman" w:cs="Times New Roman"/>
          <w:color w:val="auto"/>
        </w:rPr>
        <w:t xml:space="preserve">of </w:t>
      </w:r>
      <w:r w:rsidR="0032570C">
        <w:rPr>
          <w:rFonts w:ascii="Times New Roman" w:hAnsi="Times New Roman" w:cs="Times New Roman"/>
          <w:color w:val="auto"/>
        </w:rPr>
        <w:t>his</w:t>
      </w:r>
      <w:r w:rsidR="00653803">
        <w:rPr>
          <w:rFonts w:ascii="Times New Roman" w:hAnsi="Times New Roman" w:cs="Times New Roman"/>
          <w:color w:val="auto"/>
        </w:rPr>
        <w:t xml:space="preserve"> declaration that he entered into an agreement with the appellant on 26 May 2010.</w:t>
      </w:r>
      <w:r w:rsidR="007E733C">
        <w:rPr>
          <w:rFonts w:ascii="Times New Roman" w:hAnsi="Times New Roman" w:cs="Times New Roman"/>
          <w:color w:val="auto"/>
        </w:rPr>
        <w:t xml:space="preserve"> This could not have been so in </w:t>
      </w:r>
      <w:r w:rsidR="00F211BF">
        <w:rPr>
          <w:rFonts w:ascii="Times New Roman" w:hAnsi="Times New Roman" w:cs="Times New Roman"/>
          <w:color w:val="auto"/>
        </w:rPr>
        <w:t xml:space="preserve">the </w:t>
      </w:r>
      <w:r w:rsidR="00653803">
        <w:rPr>
          <w:rFonts w:ascii="Times New Roman" w:hAnsi="Times New Roman" w:cs="Times New Roman"/>
          <w:color w:val="auto"/>
        </w:rPr>
        <w:t xml:space="preserve">light of his </w:t>
      </w:r>
      <w:r w:rsidR="00A32D60">
        <w:rPr>
          <w:rFonts w:ascii="Times New Roman" w:hAnsi="Times New Roman" w:cs="Times New Roman"/>
          <w:color w:val="auto"/>
        </w:rPr>
        <w:t>evidence</w:t>
      </w:r>
      <w:r w:rsidR="00D8145C">
        <w:rPr>
          <w:rFonts w:ascii="Times New Roman" w:hAnsi="Times New Roman" w:cs="Times New Roman"/>
          <w:color w:val="auto"/>
        </w:rPr>
        <w:t>-</w:t>
      </w:r>
      <w:r w:rsidR="00A32D60">
        <w:rPr>
          <w:rFonts w:ascii="Times New Roman" w:hAnsi="Times New Roman" w:cs="Times New Roman"/>
          <w:color w:val="auto"/>
        </w:rPr>
        <w:t>in</w:t>
      </w:r>
      <w:r w:rsidR="00D8145C">
        <w:rPr>
          <w:rFonts w:ascii="Times New Roman" w:hAnsi="Times New Roman" w:cs="Times New Roman"/>
          <w:color w:val="auto"/>
        </w:rPr>
        <w:t>-</w:t>
      </w:r>
      <w:r w:rsidR="00017855">
        <w:rPr>
          <w:rFonts w:ascii="Times New Roman" w:hAnsi="Times New Roman" w:cs="Times New Roman"/>
          <w:color w:val="auto"/>
        </w:rPr>
        <w:t>chief that he wrote</w:t>
      </w:r>
      <w:r w:rsidR="007A374B">
        <w:rPr>
          <w:rFonts w:ascii="Times New Roman" w:hAnsi="Times New Roman" w:cs="Times New Roman"/>
          <w:color w:val="auto"/>
        </w:rPr>
        <w:t xml:space="preserve"> </w:t>
      </w:r>
      <w:r w:rsidR="00A32D60">
        <w:rPr>
          <w:rFonts w:ascii="Times New Roman" w:hAnsi="Times New Roman" w:cs="Times New Roman"/>
          <w:color w:val="auto"/>
        </w:rPr>
        <w:t xml:space="preserve">the </w:t>
      </w:r>
      <w:r w:rsidR="00653803">
        <w:rPr>
          <w:rFonts w:ascii="Times New Roman" w:hAnsi="Times New Roman" w:cs="Times New Roman"/>
          <w:color w:val="auto"/>
        </w:rPr>
        <w:t>letter to the appellant dated 25 May 2010</w:t>
      </w:r>
      <w:r w:rsidR="007E733C">
        <w:rPr>
          <w:rFonts w:ascii="Times New Roman" w:hAnsi="Times New Roman" w:cs="Times New Roman"/>
          <w:color w:val="auto"/>
        </w:rPr>
        <w:t>,</w:t>
      </w:r>
      <w:r w:rsidR="00653803">
        <w:rPr>
          <w:rFonts w:ascii="Times New Roman" w:hAnsi="Times New Roman" w:cs="Times New Roman"/>
          <w:color w:val="auto"/>
        </w:rPr>
        <w:t xml:space="preserve"> </w:t>
      </w:r>
      <w:r w:rsidR="00D8145C">
        <w:rPr>
          <w:rFonts w:ascii="Times New Roman" w:hAnsi="Times New Roman" w:cs="Times New Roman"/>
          <w:color w:val="auto"/>
        </w:rPr>
        <w:t>the day after conclu</w:t>
      </w:r>
      <w:r w:rsidR="007E733C">
        <w:rPr>
          <w:rFonts w:ascii="Times New Roman" w:hAnsi="Times New Roman" w:cs="Times New Roman"/>
          <w:color w:val="auto"/>
        </w:rPr>
        <w:t>ding</w:t>
      </w:r>
      <w:r w:rsidR="00D8145C">
        <w:rPr>
          <w:rFonts w:ascii="Times New Roman" w:hAnsi="Times New Roman" w:cs="Times New Roman"/>
          <w:color w:val="auto"/>
        </w:rPr>
        <w:t xml:space="preserve"> the </w:t>
      </w:r>
      <w:r w:rsidR="007E733C">
        <w:rPr>
          <w:rFonts w:ascii="Times New Roman" w:hAnsi="Times New Roman" w:cs="Times New Roman"/>
          <w:color w:val="auto"/>
        </w:rPr>
        <w:t xml:space="preserve">alleged </w:t>
      </w:r>
      <w:r w:rsidR="00D8145C">
        <w:rPr>
          <w:rFonts w:ascii="Times New Roman" w:hAnsi="Times New Roman" w:cs="Times New Roman"/>
          <w:color w:val="auto"/>
        </w:rPr>
        <w:t>oral agreement</w:t>
      </w:r>
      <w:r w:rsidR="00B824E2">
        <w:rPr>
          <w:rFonts w:ascii="Times New Roman" w:hAnsi="Times New Roman" w:cs="Times New Roman"/>
          <w:color w:val="auto"/>
        </w:rPr>
        <w:t>.</w:t>
      </w:r>
      <w:r w:rsidR="001604A3">
        <w:rPr>
          <w:rFonts w:ascii="Times New Roman" w:hAnsi="Times New Roman" w:cs="Times New Roman"/>
          <w:color w:val="auto"/>
        </w:rPr>
        <w:t xml:space="preserve"> </w:t>
      </w:r>
      <w:r w:rsidR="00DF15EB">
        <w:rPr>
          <w:rFonts w:ascii="Times New Roman" w:hAnsi="Times New Roman" w:cs="Times New Roman"/>
          <w:color w:val="auto"/>
        </w:rPr>
        <w:t xml:space="preserve"> </w:t>
      </w:r>
      <w:r w:rsidR="00386468">
        <w:rPr>
          <w:rFonts w:ascii="Times New Roman" w:hAnsi="Times New Roman" w:cs="Times New Roman"/>
          <w:color w:val="auto"/>
        </w:rPr>
        <w:t xml:space="preserve">The </w:t>
      </w:r>
      <w:r w:rsidR="0032570C">
        <w:rPr>
          <w:rFonts w:ascii="Times New Roman" w:hAnsi="Times New Roman" w:cs="Times New Roman"/>
          <w:color w:val="auto"/>
        </w:rPr>
        <w:t xml:space="preserve">second </w:t>
      </w:r>
      <w:r w:rsidR="00386468">
        <w:rPr>
          <w:rFonts w:ascii="Times New Roman" w:hAnsi="Times New Roman" w:cs="Times New Roman"/>
          <w:color w:val="auto"/>
        </w:rPr>
        <w:t>respondent d</w:t>
      </w:r>
      <w:r w:rsidR="0032570C">
        <w:rPr>
          <w:rFonts w:ascii="Times New Roman" w:hAnsi="Times New Roman" w:cs="Times New Roman"/>
          <w:color w:val="auto"/>
        </w:rPr>
        <w:t>id</w:t>
      </w:r>
      <w:r w:rsidR="00386468">
        <w:rPr>
          <w:rFonts w:ascii="Times New Roman" w:hAnsi="Times New Roman" w:cs="Times New Roman"/>
          <w:color w:val="auto"/>
        </w:rPr>
        <w:t xml:space="preserve"> not plead </w:t>
      </w:r>
      <w:r w:rsidR="00A32D60">
        <w:rPr>
          <w:rFonts w:ascii="Times New Roman" w:hAnsi="Times New Roman" w:cs="Times New Roman"/>
          <w:color w:val="auto"/>
        </w:rPr>
        <w:t xml:space="preserve">in the counterclaim issued on 3 August 2010 </w:t>
      </w:r>
      <w:r w:rsidR="00386468">
        <w:rPr>
          <w:rFonts w:ascii="Times New Roman" w:hAnsi="Times New Roman" w:cs="Times New Roman"/>
          <w:color w:val="auto"/>
        </w:rPr>
        <w:t xml:space="preserve">the date when the agreement between the parties was concluded. </w:t>
      </w:r>
      <w:r w:rsidR="00DF15EB">
        <w:rPr>
          <w:rFonts w:ascii="Times New Roman" w:hAnsi="Times New Roman" w:cs="Times New Roman"/>
          <w:color w:val="auto"/>
        </w:rPr>
        <w:t xml:space="preserve"> </w:t>
      </w:r>
      <w:r w:rsidR="00386468">
        <w:rPr>
          <w:rFonts w:ascii="Times New Roman" w:hAnsi="Times New Roman" w:cs="Times New Roman"/>
          <w:color w:val="auto"/>
        </w:rPr>
        <w:t>It merely state</w:t>
      </w:r>
      <w:r w:rsidR="0032570C">
        <w:rPr>
          <w:rFonts w:ascii="Times New Roman" w:hAnsi="Times New Roman" w:cs="Times New Roman"/>
          <w:color w:val="auto"/>
        </w:rPr>
        <w:t>d</w:t>
      </w:r>
      <w:r w:rsidR="00386468">
        <w:rPr>
          <w:rFonts w:ascii="Times New Roman" w:hAnsi="Times New Roman" w:cs="Times New Roman"/>
          <w:color w:val="auto"/>
        </w:rPr>
        <w:t xml:space="preserve"> that by 4 June 2010, it had closed its opera</w:t>
      </w:r>
      <w:r w:rsidR="0033534D">
        <w:rPr>
          <w:rFonts w:ascii="Times New Roman" w:hAnsi="Times New Roman" w:cs="Times New Roman"/>
          <w:color w:val="auto"/>
        </w:rPr>
        <w:t>tions in Harare and relocated to</w:t>
      </w:r>
      <w:r w:rsidR="00386468">
        <w:rPr>
          <w:rFonts w:ascii="Times New Roman" w:hAnsi="Times New Roman" w:cs="Times New Roman"/>
          <w:color w:val="auto"/>
        </w:rPr>
        <w:t xml:space="preserve"> the hotel.  </w:t>
      </w:r>
      <w:r w:rsidR="00902372">
        <w:rPr>
          <w:rFonts w:ascii="Times New Roman" w:hAnsi="Times New Roman" w:cs="Times New Roman"/>
          <w:color w:val="auto"/>
        </w:rPr>
        <w:t>However</w:t>
      </w:r>
      <w:r w:rsidR="00FE6474">
        <w:rPr>
          <w:rFonts w:ascii="Times New Roman" w:hAnsi="Times New Roman" w:cs="Times New Roman"/>
          <w:color w:val="auto"/>
        </w:rPr>
        <w:t>,</w:t>
      </w:r>
      <w:r w:rsidR="00902372">
        <w:rPr>
          <w:rFonts w:ascii="Times New Roman" w:hAnsi="Times New Roman" w:cs="Times New Roman"/>
          <w:color w:val="auto"/>
        </w:rPr>
        <w:t xml:space="preserve"> in </w:t>
      </w:r>
      <w:r w:rsidR="00386468">
        <w:rPr>
          <w:rFonts w:ascii="Times New Roman" w:hAnsi="Times New Roman" w:cs="Times New Roman"/>
          <w:color w:val="auto"/>
        </w:rPr>
        <w:t xml:space="preserve">its declaration in </w:t>
      </w:r>
      <w:r w:rsidR="00902372">
        <w:rPr>
          <w:rFonts w:ascii="Times New Roman" w:hAnsi="Times New Roman" w:cs="Times New Roman"/>
          <w:color w:val="auto"/>
        </w:rPr>
        <w:t>HC 9023</w:t>
      </w:r>
      <w:r w:rsidR="00FE6474">
        <w:rPr>
          <w:rFonts w:ascii="Times New Roman" w:hAnsi="Times New Roman" w:cs="Times New Roman"/>
          <w:color w:val="auto"/>
        </w:rPr>
        <w:t>/11</w:t>
      </w:r>
      <w:r w:rsidR="00A32D60">
        <w:rPr>
          <w:rFonts w:ascii="Times New Roman" w:hAnsi="Times New Roman" w:cs="Times New Roman"/>
          <w:color w:val="auto"/>
        </w:rPr>
        <w:t>,</w:t>
      </w:r>
      <w:r w:rsidR="00FE6474">
        <w:rPr>
          <w:rFonts w:ascii="Times New Roman" w:hAnsi="Times New Roman" w:cs="Times New Roman"/>
          <w:color w:val="auto"/>
        </w:rPr>
        <w:t xml:space="preserve"> it averred that the agreement was concluded on 4 June 2010. </w:t>
      </w:r>
      <w:r w:rsidR="007D0D62">
        <w:rPr>
          <w:rFonts w:ascii="Times New Roman" w:hAnsi="Times New Roman" w:cs="Times New Roman"/>
          <w:color w:val="auto"/>
        </w:rPr>
        <w:t xml:space="preserve">Indeed, according to the letter by the first respondent dated 6 August 2010, the parties were still haggling over the terms. </w:t>
      </w:r>
      <w:r w:rsidR="002C2C3A">
        <w:rPr>
          <w:rFonts w:ascii="Times New Roman" w:hAnsi="Times New Roman" w:cs="Times New Roman"/>
          <w:color w:val="auto"/>
        </w:rPr>
        <w:t xml:space="preserve">The respondents’ </w:t>
      </w:r>
      <w:r w:rsidR="002C2C3A" w:rsidRPr="00E83774">
        <w:rPr>
          <w:rFonts w:ascii="Times New Roman" w:hAnsi="Times New Roman" w:cs="Times New Roman"/>
          <w:color w:val="auto"/>
        </w:rPr>
        <w:t xml:space="preserve">version </w:t>
      </w:r>
      <w:r w:rsidR="002C2C3A">
        <w:rPr>
          <w:rFonts w:ascii="Times New Roman" w:hAnsi="Times New Roman" w:cs="Times New Roman"/>
          <w:color w:val="auto"/>
        </w:rPr>
        <w:t xml:space="preserve">as to when the agreement was concluded </w:t>
      </w:r>
      <w:r w:rsidR="002C2C3A" w:rsidRPr="00E83774">
        <w:rPr>
          <w:rFonts w:ascii="Times New Roman" w:hAnsi="Times New Roman" w:cs="Times New Roman"/>
          <w:color w:val="auto"/>
        </w:rPr>
        <w:t>was not a consistent one</w:t>
      </w:r>
      <w:r w:rsidR="002C2C3A">
        <w:rPr>
          <w:rFonts w:ascii="Times New Roman" w:hAnsi="Times New Roman" w:cs="Times New Roman"/>
          <w:color w:val="auto"/>
        </w:rPr>
        <w:t>.</w:t>
      </w:r>
    </w:p>
    <w:p w14:paraId="37F70DB3" w14:textId="572EDFF4" w:rsidR="002C2C3A" w:rsidRDefault="002C2C3A" w:rsidP="001E0E92">
      <w:pPr>
        <w:pStyle w:val="Default"/>
        <w:ind w:left="284" w:hanging="284"/>
        <w:jc w:val="both"/>
        <w:rPr>
          <w:rFonts w:ascii="Times New Roman" w:hAnsi="Times New Roman" w:cs="Times New Roman"/>
          <w:color w:val="auto"/>
        </w:rPr>
      </w:pPr>
      <w:r>
        <w:rPr>
          <w:rFonts w:ascii="Times New Roman" w:hAnsi="Times New Roman" w:cs="Times New Roman"/>
          <w:color w:val="auto"/>
        </w:rPr>
        <w:t xml:space="preserve"> </w:t>
      </w:r>
    </w:p>
    <w:p w14:paraId="26DD1A4A" w14:textId="15525B01" w:rsidR="00AF0985" w:rsidRDefault="007A374B" w:rsidP="007A374B">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6</w:t>
      </w:r>
      <w:proofErr w:type="gramStart"/>
      <w:r w:rsidR="00560380">
        <w:rPr>
          <w:rFonts w:ascii="Times New Roman" w:hAnsi="Times New Roman" w:cs="Times New Roman"/>
          <w:color w:val="auto"/>
        </w:rPr>
        <w:t>.</w:t>
      </w:r>
      <w:r>
        <w:rPr>
          <w:rFonts w:ascii="Times New Roman" w:hAnsi="Times New Roman" w:cs="Times New Roman"/>
          <w:color w:val="auto"/>
        </w:rPr>
        <w:t>T</w:t>
      </w:r>
      <w:r w:rsidR="004E19C8">
        <w:rPr>
          <w:rFonts w:ascii="Times New Roman" w:hAnsi="Times New Roman" w:cs="Times New Roman"/>
          <w:color w:val="auto"/>
        </w:rPr>
        <w:t>he</w:t>
      </w:r>
      <w:proofErr w:type="gramEnd"/>
      <w:r w:rsidR="002C2C3A">
        <w:rPr>
          <w:rFonts w:ascii="Times New Roman" w:hAnsi="Times New Roman" w:cs="Times New Roman"/>
          <w:color w:val="auto"/>
        </w:rPr>
        <w:t xml:space="preserve"> second difficulty encountered by the</w:t>
      </w:r>
      <w:r w:rsidR="004E19C8">
        <w:rPr>
          <w:rFonts w:ascii="Times New Roman" w:hAnsi="Times New Roman" w:cs="Times New Roman"/>
          <w:color w:val="auto"/>
        </w:rPr>
        <w:t xml:space="preserve"> respondents </w:t>
      </w:r>
      <w:r w:rsidR="002C2C3A">
        <w:rPr>
          <w:rFonts w:ascii="Times New Roman" w:hAnsi="Times New Roman" w:cs="Times New Roman"/>
          <w:color w:val="auto"/>
        </w:rPr>
        <w:t xml:space="preserve">related to </w:t>
      </w:r>
      <w:r w:rsidR="006778A2">
        <w:rPr>
          <w:rFonts w:ascii="Times New Roman" w:hAnsi="Times New Roman" w:cs="Times New Roman"/>
          <w:color w:val="auto"/>
        </w:rPr>
        <w:t xml:space="preserve">proving </w:t>
      </w:r>
      <w:r w:rsidR="002C2C3A">
        <w:rPr>
          <w:rFonts w:ascii="Times New Roman" w:hAnsi="Times New Roman" w:cs="Times New Roman"/>
          <w:color w:val="auto"/>
        </w:rPr>
        <w:t xml:space="preserve">the agreed remuneration for the services to be provided. </w:t>
      </w:r>
      <w:r w:rsidR="00DF15EB">
        <w:rPr>
          <w:rFonts w:ascii="Times New Roman" w:hAnsi="Times New Roman" w:cs="Times New Roman"/>
          <w:color w:val="auto"/>
        </w:rPr>
        <w:t xml:space="preserve"> </w:t>
      </w:r>
      <w:r w:rsidR="005A7655">
        <w:rPr>
          <w:rFonts w:ascii="Times New Roman" w:hAnsi="Times New Roman" w:cs="Times New Roman"/>
          <w:color w:val="auto"/>
        </w:rPr>
        <w:t>T</w:t>
      </w:r>
      <w:r w:rsidR="00AF0985">
        <w:rPr>
          <w:rFonts w:ascii="Times New Roman" w:hAnsi="Times New Roman" w:cs="Times New Roman"/>
          <w:color w:val="auto"/>
        </w:rPr>
        <w:t xml:space="preserve">here were </w:t>
      </w:r>
      <w:r w:rsidR="005A7655">
        <w:rPr>
          <w:rFonts w:ascii="Times New Roman" w:hAnsi="Times New Roman" w:cs="Times New Roman"/>
          <w:color w:val="auto"/>
        </w:rPr>
        <w:t xml:space="preserve">also </w:t>
      </w:r>
      <w:r w:rsidR="00AF0985">
        <w:rPr>
          <w:rFonts w:ascii="Times New Roman" w:hAnsi="Times New Roman" w:cs="Times New Roman"/>
          <w:color w:val="auto"/>
        </w:rPr>
        <w:t xml:space="preserve">inconsistences as to what was the remuneration due to the second respondent. </w:t>
      </w:r>
      <w:r w:rsidR="002C2C3A">
        <w:rPr>
          <w:rFonts w:ascii="Times New Roman" w:hAnsi="Times New Roman" w:cs="Times New Roman"/>
          <w:color w:val="auto"/>
        </w:rPr>
        <w:t xml:space="preserve">The court </w:t>
      </w:r>
      <w:r w:rsidR="002C2C3A" w:rsidRPr="002C2C3A">
        <w:rPr>
          <w:rFonts w:ascii="Times New Roman" w:hAnsi="Times New Roman" w:cs="Times New Roman"/>
          <w:i/>
          <w:iCs/>
          <w:color w:val="auto"/>
        </w:rPr>
        <w:t>a quo</w:t>
      </w:r>
      <w:r w:rsidR="002C2C3A">
        <w:rPr>
          <w:rFonts w:ascii="Times New Roman" w:hAnsi="Times New Roman" w:cs="Times New Roman"/>
          <w:color w:val="auto"/>
        </w:rPr>
        <w:t xml:space="preserve"> found that the respondents had proved their entitlement to the sum of US$</w:t>
      </w:r>
      <w:r w:rsidR="00C63749">
        <w:rPr>
          <w:rFonts w:ascii="Times New Roman" w:hAnsi="Times New Roman" w:cs="Times New Roman"/>
          <w:color w:val="auto"/>
        </w:rPr>
        <w:t>8</w:t>
      </w:r>
      <w:r w:rsidR="006778A2" w:rsidRPr="001946F6">
        <w:rPr>
          <w:rFonts w:ascii="Times New Roman" w:hAnsi="Times New Roman" w:cs="Times New Roman"/>
          <w:color w:val="auto"/>
        </w:rPr>
        <w:t>85</w:t>
      </w:r>
      <w:r w:rsidR="0033534D">
        <w:rPr>
          <w:rFonts w:ascii="Times New Roman" w:hAnsi="Times New Roman" w:cs="Times New Roman"/>
          <w:color w:val="auto"/>
        </w:rPr>
        <w:t xml:space="preserve"> 8</w:t>
      </w:r>
      <w:r w:rsidR="006778A2" w:rsidRPr="001946F6">
        <w:rPr>
          <w:rFonts w:ascii="Times New Roman" w:hAnsi="Times New Roman" w:cs="Times New Roman"/>
          <w:color w:val="auto"/>
        </w:rPr>
        <w:t>75</w:t>
      </w:r>
      <w:r w:rsidR="0033534D">
        <w:rPr>
          <w:rFonts w:ascii="Times New Roman" w:hAnsi="Times New Roman" w:cs="Times New Roman"/>
          <w:color w:val="auto"/>
        </w:rPr>
        <w:t>.0</w:t>
      </w:r>
      <w:r w:rsidR="006778A2" w:rsidRPr="001946F6">
        <w:rPr>
          <w:rFonts w:ascii="Times New Roman" w:hAnsi="Times New Roman" w:cs="Times New Roman"/>
          <w:color w:val="auto"/>
        </w:rPr>
        <w:t>0</w:t>
      </w:r>
      <w:r w:rsidR="006778A2">
        <w:rPr>
          <w:rFonts w:ascii="Times New Roman" w:hAnsi="Times New Roman" w:cs="Times New Roman"/>
          <w:color w:val="auto"/>
        </w:rPr>
        <w:t xml:space="preserve">. </w:t>
      </w:r>
      <w:r w:rsidR="00DF15EB">
        <w:rPr>
          <w:rFonts w:ascii="Times New Roman" w:hAnsi="Times New Roman" w:cs="Times New Roman"/>
          <w:color w:val="auto"/>
        </w:rPr>
        <w:t xml:space="preserve"> </w:t>
      </w:r>
      <w:r w:rsidR="00AF0985">
        <w:rPr>
          <w:rFonts w:ascii="Times New Roman" w:hAnsi="Times New Roman" w:cs="Times New Roman"/>
          <w:color w:val="auto"/>
        </w:rPr>
        <w:t>However, the</w:t>
      </w:r>
      <w:r w:rsidR="006778A2">
        <w:rPr>
          <w:rFonts w:ascii="Times New Roman" w:hAnsi="Times New Roman" w:cs="Times New Roman"/>
          <w:color w:val="auto"/>
        </w:rPr>
        <w:t xml:space="preserve"> evidence adduced </w:t>
      </w:r>
      <w:r w:rsidR="006778A2">
        <w:rPr>
          <w:rFonts w:ascii="Times New Roman" w:hAnsi="Times New Roman" w:cs="Times New Roman"/>
          <w:color w:val="auto"/>
        </w:rPr>
        <w:lastRenderedPageBreak/>
        <w:t xml:space="preserve">before the court </w:t>
      </w:r>
      <w:r w:rsidR="00AF0985" w:rsidRPr="0033534D">
        <w:rPr>
          <w:rFonts w:ascii="Times New Roman" w:hAnsi="Times New Roman" w:cs="Times New Roman"/>
          <w:i/>
          <w:color w:val="auto"/>
        </w:rPr>
        <w:t>a quo</w:t>
      </w:r>
      <w:r w:rsidR="00AF0985">
        <w:rPr>
          <w:rFonts w:ascii="Times New Roman" w:hAnsi="Times New Roman" w:cs="Times New Roman"/>
          <w:color w:val="auto"/>
        </w:rPr>
        <w:t xml:space="preserve"> </w:t>
      </w:r>
      <w:r w:rsidR="005A7655">
        <w:rPr>
          <w:rFonts w:ascii="Times New Roman" w:hAnsi="Times New Roman" w:cs="Times New Roman"/>
          <w:color w:val="auto"/>
        </w:rPr>
        <w:t xml:space="preserve">failed </w:t>
      </w:r>
      <w:r w:rsidR="00AF0985">
        <w:rPr>
          <w:rFonts w:ascii="Times New Roman" w:hAnsi="Times New Roman" w:cs="Times New Roman"/>
          <w:color w:val="auto"/>
        </w:rPr>
        <w:t>to establish an agreed remuneration. The letter of 25 May 2010 relied on by the respondents as containing the terms of the agreement show</w:t>
      </w:r>
      <w:r w:rsidR="00B63E83">
        <w:rPr>
          <w:rFonts w:ascii="Times New Roman" w:hAnsi="Times New Roman" w:cs="Times New Roman"/>
          <w:color w:val="auto"/>
        </w:rPr>
        <w:t>s</w:t>
      </w:r>
      <w:r w:rsidR="00AF0985">
        <w:rPr>
          <w:rFonts w:ascii="Times New Roman" w:hAnsi="Times New Roman" w:cs="Times New Roman"/>
          <w:color w:val="auto"/>
        </w:rPr>
        <w:t xml:space="preserve"> that the respondents were not certain as to the c</w:t>
      </w:r>
      <w:r w:rsidR="00DF15EB">
        <w:rPr>
          <w:rFonts w:ascii="Times New Roman" w:hAnsi="Times New Roman" w:cs="Times New Roman"/>
          <w:color w:val="auto"/>
        </w:rPr>
        <w:t xml:space="preserve">omputation of the remuneration.  </w:t>
      </w:r>
      <w:r w:rsidR="00AF0985">
        <w:rPr>
          <w:rFonts w:ascii="Times New Roman" w:hAnsi="Times New Roman" w:cs="Times New Roman"/>
          <w:color w:val="auto"/>
        </w:rPr>
        <w:t xml:space="preserve">The remuneration for the </w:t>
      </w:r>
      <w:r w:rsidR="00B63E83">
        <w:rPr>
          <w:rFonts w:ascii="Times New Roman" w:hAnsi="Times New Roman" w:cs="Times New Roman"/>
          <w:color w:val="auto"/>
        </w:rPr>
        <w:t>p</w:t>
      </w:r>
      <w:r w:rsidR="00AF0985">
        <w:rPr>
          <w:rFonts w:ascii="Times New Roman" w:hAnsi="Times New Roman" w:cs="Times New Roman"/>
          <w:color w:val="auto"/>
        </w:rPr>
        <w:t>lanning stage was captured as:</w:t>
      </w:r>
    </w:p>
    <w:p w14:paraId="5D2D3D6C" w14:textId="194990D8" w:rsidR="00AF0985" w:rsidRPr="00430147" w:rsidRDefault="00AF0985" w:rsidP="009B046E">
      <w:pPr>
        <w:pStyle w:val="Default"/>
        <w:ind w:left="851" w:hanging="131"/>
        <w:jc w:val="both"/>
        <w:rPr>
          <w:rFonts w:ascii="Times New Roman" w:hAnsi="Times New Roman" w:cs="Times New Roman"/>
          <w:color w:val="auto"/>
        </w:rPr>
      </w:pPr>
      <w:r w:rsidRPr="00430147">
        <w:rPr>
          <w:rFonts w:ascii="Times New Roman" w:hAnsi="Times New Roman" w:cs="Times New Roman"/>
          <w:color w:val="auto"/>
        </w:rPr>
        <w:t>“</w:t>
      </w:r>
      <w:r w:rsidRPr="00430147">
        <w:rPr>
          <w:rFonts w:ascii="Times New Roman" w:hAnsi="Times New Roman" w:cs="Times New Roman"/>
          <w:b/>
          <w:bCs/>
          <w:iCs/>
          <w:color w:val="auto"/>
        </w:rPr>
        <w:t xml:space="preserve">Cost Estimate </w:t>
      </w:r>
      <w:r w:rsidR="009B046E">
        <w:rPr>
          <w:rFonts w:ascii="Times New Roman" w:hAnsi="Times New Roman" w:cs="Times New Roman"/>
          <w:iCs/>
          <w:color w:val="auto"/>
        </w:rPr>
        <w:t>@ 10-15 percent of gross land value or 18 percent</w:t>
      </w:r>
      <w:r w:rsidRPr="00430147">
        <w:rPr>
          <w:rFonts w:ascii="Times New Roman" w:hAnsi="Times New Roman" w:cs="Times New Roman"/>
          <w:iCs/>
          <w:color w:val="auto"/>
        </w:rPr>
        <w:t xml:space="preserve"> if operating on credit terms</w:t>
      </w:r>
      <w:r w:rsidRPr="00430147">
        <w:rPr>
          <w:rFonts w:ascii="Times New Roman" w:hAnsi="Times New Roman" w:cs="Times New Roman"/>
          <w:color w:val="auto"/>
        </w:rPr>
        <w:t>.”</w:t>
      </w:r>
    </w:p>
    <w:p w14:paraId="76E2CBE4" w14:textId="3BBBB625" w:rsidR="00AF0985" w:rsidRDefault="00430147" w:rsidP="00430147">
      <w:pPr>
        <w:pStyle w:val="Default"/>
        <w:ind w:left="720"/>
        <w:jc w:val="both"/>
        <w:rPr>
          <w:rFonts w:ascii="Times New Roman" w:hAnsi="Times New Roman" w:cs="Times New Roman"/>
          <w:color w:val="auto"/>
        </w:rPr>
      </w:pPr>
      <w:r>
        <w:rPr>
          <w:rFonts w:ascii="Times New Roman" w:hAnsi="Times New Roman" w:cs="Times New Roman"/>
          <w:color w:val="auto"/>
        </w:rPr>
        <w:t xml:space="preserve">  </w:t>
      </w:r>
      <w:proofErr w:type="gramStart"/>
      <w:r w:rsidR="00AF0985" w:rsidRPr="00430147">
        <w:rPr>
          <w:rFonts w:ascii="Times New Roman" w:hAnsi="Times New Roman" w:cs="Times New Roman"/>
          <w:color w:val="auto"/>
        </w:rPr>
        <w:t>and</w:t>
      </w:r>
      <w:proofErr w:type="gramEnd"/>
      <w:r w:rsidR="00AF0985" w:rsidRPr="00430147">
        <w:rPr>
          <w:rFonts w:ascii="Times New Roman" w:hAnsi="Times New Roman" w:cs="Times New Roman"/>
          <w:color w:val="auto"/>
        </w:rPr>
        <w:t xml:space="preserve"> for the Project management </w:t>
      </w:r>
      <w:r w:rsidR="0093705D" w:rsidRPr="00430147">
        <w:rPr>
          <w:rFonts w:ascii="Times New Roman" w:hAnsi="Times New Roman" w:cs="Times New Roman"/>
          <w:color w:val="auto"/>
        </w:rPr>
        <w:t>as:</w:t>
      </w:r>
    </w:p>
    <w:p w14:paraId="1E0F906C" w14:textId="77777777" w:rsidR="009B046E" w:rsidRPr="00430147" w:rsidRDefault="009B046E" w:rsidP="00430147">
      <w:pPr>
        <w:pStyle w:val="Default"/>
        <w:ind w:left="720"/>
        <w:jc w:val="both"/>
        <w:rPr>
          <w:rFonts w:ascii="Times New Roman" w:hAnsi="Times New Roman" w:cs="Times New Roman"/>
          <w:color w:val="auto"/>
        </w:rPr>
      </w:pPr>
    </w:p>
    <w:p w14:paraId="2B9A5118" w14:textId="50287B56" w:rsidR="00AF0985" w:rsidRDefault="00AF0985" w:rsidP="00430147">
      <w:pPr>
        <w:pStyle w:val="Default"/>
        <w:ind w:left="810" w:hanging="90"/>
        <w:jc w:val="both"/>
        <w:rPr>
          <w:rFonts w:ascii="Times New Roman" w:hAnsi="Times New Roman" w:cs="Times New Roman"/>
          <w:iCs/>
          <w:color w:val="auto"/>
        </w:rPr>
      </w:pPr>
      <w:r w:rsidRPr="00430147">
        <w:rPr>
          <w:rFonts w:ascii="Times New Roman" w:hAnsi="Times New Roman" w:cs="Times New Roman"/>
          <w:color w:val="auto"/>
        </w:rPr>
        <w:t xml:space="preserve"> “</w:t>
      </w:r>
      <w:r w:rsidRPr="00430147">
        <w:rPr>
          <w:rFonts w:ascii="Times New Roman" w:hAnsi="Times New Roman" w:cs="Times New Roman"/>
          <w:b/>
          <w:bCs/>
          <w:iCs/>
          <w:color w:val="auto"/>
        </w:rPr>
        <w:t>Cost Estimate</w:t>
      </w:r>
      <w:r w:rsidR="00790615">
        <w:rPr>
          <w:rFonts w:ascii="Times New Roman" w:hAnsi="Times New Roman" w:cs="Times New Roman"/>
          <w:iCs/>
          <w:color w:val="auto"/>
        </w:rPr>
        <w:t xml:space="preserve"> @ 10-15 percent</w:t>
      </w:r>
      <w:r w:rsidRPr="00430147">
        <w:rPr>
          <w:rFonts w:ascii="Times New Roman" w:hAnsi="Times New Roman" w:cs="Times New Roman"/>
          <w:iCs/>
          <w:color w:val="auto"/>
        </w:rPr>
        <w:t xml:space="preserve"> of gross development value over 2-3 years but </w:t>
      </w:r>
      <w:r w:rsidR="00430147" w:rsidRPr="00430147">
        <w:rPr>
          <w:rFonts w:ascii="Times New Roman" w:hAnsi="Times New Roman" w:cs="Times New Roman"/>
          <w:iCs/>
          <w:color w:val="auto"/>
        </w:rPr>
        <w:t xml:space="preserve">not </w:t>
      </w:r>
      <w:r w:rsidR="00430147">
        <w:rPr>
          <w:rFonts w:ascii="Times New Roman" w:hAnsi="Times New Roman" w:cs="Times New Roman"/>
          <w:iCs/>
          <w:color w:val="auto"/>
        </w:rPr>
        <w:t>exceeding</w:t>
      </w:r>
      <w:r w:rsidRPr="00430147">
        <w:rPr>
          <w:rFonts w:ascii="Times New Roman" w:hAnsi="Times New Roman" w:cs="Times New Roman"/>
          <w:iCs/>
          <w:color w:val="auto"/>
        </w:rPr>
        <w:t xml:space="preserve"> 5 years.”</w:t>
      </w:r>
    </w:p>
    <w:p w14:paraId="57FD5C60" w14:textId="77777777" w:rsidR="00430147" w:rsidRDefault="00430147" w:rsidP="00430147">
      <w:pPr>
        <w:pStyle w:val="Default"/>
        <w:ind w:left="810" w:hanging="90"/>
        <w:jc w:val="both"/>
        <w:rPr>
          <w:rFonts w:ascii="Times New Roman" w:hAnsi="Times New Roman" w:cs="Times New Roman"/>
          <w:iCs/>
          <w:color w:val="auto"/>
        </w:rPr>
      </w:pPr>
    </w:p>
    <w:p w14:paraId="2DCDA5B8" w14:textId="77777777" w:rsidR="00430147" w:rsidRPr="00430147" w:rsidRDefault="00430147" w:rsidP="00430147">
      <w:pPr>
        <w:pStyle w:val="Default"/>
        <w:ind w:left="810" w:hanging="90"/>
        <w:jc w:val="both"/>
        <w:rPr>
          <w:rFonts w:ascii="Times New Roman" w:hAnsi="Times New Roman" w:cs="Times New Roman"/>
          <w:color w:val="auto"/>
        </w:rPr>
      </w:pPr>
    </w:p>
    <w:p w14:paraId="7D3D47AE" w14:textId="511BBE37" w:rsidR="00DE1A52" w:rsidRDefault="007A374B" w:rsidP="009B046E">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7</w:t>
      </w:r>
      <w:proofErr w:type="gramStart"/>
      <w:r w:rsidR="009B046E">
        <w:rPr>
          <w:rFonts w:ascii="Times New Roman" w:hAnsi="Times New Roman" w:cs="Times New Roman"/>
          <w:color w:val="auto"/>
        </w:rPr>
        <w:t>.</w:t>
      </w:r>
      <w:r w:rsidR="00472921">
        <w:rPr>
          <w:rFonts w:ascii="Times New Roman" w:hAnsi="Times New Roman" w:cs="Times New Roman"/>
          <w:color w:val="auto"/>
        </w:rPr>
        <w:t>It</w:t>
      </w:r>
      <w:proofErr w:type="gramEnd"/>
      <w:r w:rsidR="00472921">
        <w:rPr>
          <w:rFonts w:ascii="Times New Roman" w:hAnsi="Times New Roman" w:cs="Times New Roman"/>
          <w:color w:val="auto"/>
        </w:rPr>
        <w:t xml:space="preserve"> cannot be said that the parties were </w:t>
      </w:r>
      <w:r w:rsidR="00472921" w:rsidRPr="00472921">
        <w:rPr>
          <w:rFonts w:ascii="Times New Roman" w:hAnsi="Times New Roman" w:cs="Times New Roman"/>
          <w:i/>
          <w:iCs/>
          <w:color w:val="auto"/>
        </w:rPr>
        <w:t>ad idem</w:t>
      </w:r>
      <w:r w:rsidR="00472921">
        <w:rPr>
          <w:rFonts w:ascii="Times New Roman" w:hAnsi="Times New Roman" w:cs="Times New Roman"/>
          <w:color w:val="auto"/>
        </w:rPr>
        <w:t xml:space="preserve"> on the </w:t>
      </w:r>
      <w:r w:rsidR="0093705D">
        <w:rPr>
          <w:rFonts w:ascii="Times New Roman" w:hAnsi="Times New Roman" w:cs="Times New Roman"/>
          <w:color w:val="auto"/>
        </w:rPr>
        <w:t>remuneration</w:t>
      </w:r>
      <w:r w:rsidR="00472921">
        <w:rPr>
          <w:rFonts w:ascii="Times New Roman" w:hAnsi="Times New Roman" w:cs="Times New Roman"/>
          <w:color w:val="auto"/>
        </w:rPr>
        <w:t xml:space="preserve"> where i</w:t>
      </w:r>
      <w:r w:rsidR="00842A39">
        <w:rPr>
          <w:rFonts w:ascii="Times New Roman" w:hAnsi="Times New Roman" w:cs="Times New Roman"/>
          <w:color w:val="auto"/>
        </w:rPr>
        <w:t xml:space="preserve">t was based on “cost estimates”. </w:t>
      </w:r>
      <w:r w:rsidR="00472921">
        <w:rPr>
          <w:rFonts w:ascii="Times New Roman" w:hAnsi="Times New Roman" w:cs="Times New Roman"/>
          <w:color w:val="auto"/>
        </w:rPr>
        <w:t xml:space="preserve"> </w:t>
      </w:r>
      <w:r w:rsidR="00162DAB">
        <w:rPr>
          <w:rFonts w:ascii="Times New Roman" w:hAnsi="Times New Roman" w:cs="Times New Roman"/>
          <w:color w:val="auto"/>
        </w:rPr>
        <w:t>In fact, c</w:t>
      </w:r>
      <w:r w:rsidR="00DE1A52">
        <w:rPr>
          <w:rFonts w:ascii="Times New Roman" w:hAnsi="Times New Roman" w:cs="Times New Roman"/>
          <w:color w:val="auto"/>
        </w:rPr>
        <w:t xml:space="preserve">ounsel for the respondents </w:t>
      </w:r>
      <w:r w:rsidR="00162DAB">
        <w:rPr>
          <w:rFonts w:ascii="Times New Roman" w:hAnsi="Times New Roman" w:cs="Times New Roman"/>
          <w:color w:val="auto"/>
        </w:rPr>
        <w:t xml:space="preserve">faced a challenge in eliciting evidence from the first respondent on the amount </w:t>
      </w:r>
      <w:r w:rsidR="00D10A42">
        <w:rPr>
          <w:rFonts w:ascii="Times New Roman" w:hAnsi="Times New Roman" w:cs="Times New Roman"/>
          <w:color w:val="auto"/>
        </w:rPr>
        <w:t xml:space="preserve">that the respondents were </w:t>
      </w:r>
      <w:r w:rsidR="00162DAB">
        <w:rPr>
          <w:rFonts w:ascii="Times New Roman" w:hAnsi="Times New Roman" w:cs="Times New Roman"/>
          <w:color w:val="auto"/>
        </w:rPr>
        <w:t>claim</w:t>
      </w:r>
      <w:r w:rsidR="00D10A42">
        <w:rPr>
          <w:rFonts w:ascii="Times New Roman" w:hAnsi="Times New Roman" w:cs="Times New Roman"/>
          <w:color w:val="auto"/>
        </w:rPr>
        <w:t>ing</w:t>
      </w:r>
      <w:r w:rsidR="00162DAB">
        <w:rPr>
          <w:rFonts w:ascii="Times New Roman" w:hAnsi="Times New Roman" w:cs="Times New Roman"/>
          <w:color w:val="auto"/>
        </w:rPr>
        <w:t xml:space="preserve">. </w:t>
      </w:r>
      <w:r w:rsidR="00DF15EB">
        <w:rPr>
          <w:rFonts w:ascii="Times New Roman" w:hAnsi="Times New Roman" w:cs="Times New Roman"/>
          <w:color w:val="auto"/>
        </w:rPr>
        <w:t xml:space="preserve"> </w:t>
      </w:r>
      <w:r w:rsidR="00162DAB">
        <w:rPr>
          <w:rFonts w:ascii="Times New Roman" w:hAnsi="Times New Roman" w:cs="Times New Roman"/>
          <w:color w:val="auto"/>
        </w:rPr>
        <w:t xml:space="preserve">He had to literally </w:t>
      </w:r>
      <w:r w:rsidR="00162DAB" w:rsidRPr="008479AA">
        <w:rPr>
          <w:rFonts w:ascii="Times New Roman" w:hAnsi="Times New Roman" w:cs="Times New Roman"/>
          <w:color w:val="auto"/>
        </w:rPr>
        <w:t xml:space="preserve">extract </w:t>
      </w:r>
      <w:r w:rsidR="00162DAB">
        <w:rPr>
          <w:rFonts w:ascii="Times New Roman" w:hAnsi="Times New Roman" w:cs="Times New Roman"/>
          <w:color w:val="auto"/>
        </w:rPr>
        <w:t xml:space="preserve">the </w:t>
      </w:r>
      <w:r w:rsidR="00162DAB" w:rsidRPr="008479AA">
        <w:rPr>
          <w:rFonts w:ascii="Times New Roman" w:hAnsi="Times New Roman" w:cs="Times New Roman"/>
          <w:color w:val="auto"/>
        </w:rPr>
        <w:t>amount claimed</w:t>
      </w:r>
      <w:r w:rsidR="00162DAB">
        <w:rPr>
          <w:rFonts w:ascii="Times New Roman" w:hAnsi="Times New Roman" w:cs="Times New Roman"/>
          <w:color w:val="auto"/>
        </w:rPr>
        <w:t xml:space="preserve"> </w:t>
      </w:r>
      <w:r w:rsidR="00DE1A52">
        <w:rPr>
          <w:rFonts w:ascii="Times New Roman" w:hAnsi="Times New Roman" w:cs="Times New Roman"/>
          <w:i/>
          <w:iCs/>
          <w:color w:val="auto"/>
        </w:rPr>
        <w:t>a quo</w:t>
      </w:r>
      <w:r w:rsidR="00560380">
        <w:rPr>
          <w:rFonts w:ascii="Times New Roman" w:hAnsi="Times New Roman" w:cs="Times New Roman"/>
          <w:iCs/>
          <w:color w:val="auto"/>
        </w:rPr>
        <w:t xml:space="preserve"> and </w:t>
      </w:r>
      <w:r w:rsidR="005A7655">
        <w:rPr>
          <w:rFonts w:ascii="Times New Roman" w:hAnsi="Times New Roman" w:cs="Times New Roman"/>
          <w:iCs/>
          <w:color w:val="auto"/>
        </w:rPr>
        <w:t>was still</w:t>
      </w:r>
      <w:r w:rsidR="00560380">
        <w:rPr>
          <w:rFonts w:ascii="Times New Roman" w:hAnsi="Times New Roman" w:cs="Times New Roman"/>
          <w:iCs/>
          <w:color w:val="auto"/>
        </w:rPr>
        <w:t xml:space="preserve"> not able to get the exact amount</w:t>
      </w:r>
      <w:r w:rsidR="00162DAB">
        <w:rPr>
          <w:rFonts w:ascii="Times New Roman" w:hAnsi="Times New Roman" w:cs="Times New Roman"/>
          <w:i/>
          <w:iCs/>
          <w:color w:val="auto"/>
        </w:rPr>
        <w:t xml:space="preserve">. </w:t>
      </w:r>
      <w:r w:rsidR="00DF15EB">
        <w:rPr>
          <w:rFonts w:ascii="Times New Roman" w:hAnsi="Times New Roman" w:cs="Times New Roman"/>
          <w:iCs/>
          <w:color w:val="auto"/>
        </w:rPr>
        <w:t xml:space="preserve"> </w:t>
      </w:r>
      <w:r w:rsidR="00162DAB">
        <w:rPr>
          <w:rFonts w:ascii="Times New Roman" w:hAnsi="Times New Roman" w:cs="Times New Roman"/>
          <w:color w:val="auto"/>
        </w:rPr>
        <w:t>The following was the exchange between the first respondent and his counsel:</w:t>
      </w:r>
    </w:p>
    <w:p w14:paraId="79054A69" w14:textId="72855803" w:rsidR="00162DAB" w:rsidRPr="008479AA" w:rsidRDefault="00560380" w:rsidP="007D0B9E">
      <w:pPr>
        <w:pStyle w:val="Default"/>
        <w:ind w:left="1260" w:hanging="540"/>
        <w:jc w:val="both"/>
        <w:rPr>
          <w:rFonts w:ascii="Times New Roman" w:hAnsi="Times New Roman" w:cs="Times New Roman"/>
          <w:color w:val="auto"/>
        </w:rPr>
      </w:pPr>
      <w:r>
        <w:rPr>
          <w:rFonts w:ascii="Times New Roman" w:hAnsi="Times New Roman" w:cs="Times New Roman"/>
          <w:color w:val="auto"/>
        </w:rPr>
        <w:t>“</w:t>
      </w:r>
      <w:r w:rsidR="00162DAB" w:rsidRPr="008479AA">
        <w:rPr>
          <w:rFonts w:ascii="Times New Roman" w:hAnsi="Times New Roman" w:cs="Times New Roman"/>
          <w:color w:val="auto"/>
        </w:rPr>
        <w:t>Q</w:t>
      </w:r>
      <w:r>
        <w:rPr>
          <w:rFonts w:ascii="Times New Roman" w:hAnsi="Times New Roman" w:cs="Times New Roman"/>
          <w:color w:val="auto"/>
        </w:rPr>
        <w:t>:</w:t>
      </w:r>
      <w:r>
        <w:rPr>
          <w:rFonts w:ascii="Times New Roman" w:hAnsi="Times New Roman" w:cs="Times New Roman"/>
          <w:color w:val="auto"/>
        </w:rPr>
        <w:tab/>
      </w:r>
      <w:r w:rsidR="00472578">
        <w:rPr>
          <w:rFonts w:ascii="Times New Roman" w:hAnsi="Times New Roman" w:cs="Times New Roman"/>
          <w:color w:val="auto"/>
        </w:rPr>
        <w:t>S</w:t>
      </w:r>
      <w:r w:rsidR="009B046E">
        <w:rPr>
          <w:rFonts w:ascii="Times New Roman" w:hAnsi="Times New Roman" w:cs="Times New Roman"/>
          <w:color w:val="auto"/>
        </w:rPr>
        <w:t>o it was 10 percent</w:t>
      </w:r>
      <w:r w:rsidR="00162DAB" w:rsidRPr="008479AA">
        <w:rPr>
          <w:rFonts w:ascii="Times New Roman" w:hAnsi="Times New Roman" w:cs="Times New Roman"/>
          <w:color w:val="auto"/>
        </w:rPr>
        <w:t xml:space="preserve"> of what value? What was the figure that you were working on </w:t>
      </w:r>
      <w:r w:rsidR="00A0711E" w:rsidRPr="008479AA">
        <w:rPr>
          <w:rFonts w:ascii="Times New Roman" w:hAnsi="Times New Roman" w:cs="Times New Roman"/>
          <w:color w:val="auto"/>
        </w:rPr>
        <w:t xml:space="preserve">and </w:t>
      </w:r>
      <w:r w:rsidR="00A0711E">
        <w:rPr>
          <w:rFonts w:ascii="Times New Roman" w:hAnsi="Times New Roman" w:cs="Times New Roman"/>
          <w:color w:val="auto"/>
        </w:rPr>
        <w:t>you</w:t>
      </w:r>
      <w:r w:rsidR="009B046E">
        <w:rPr>
          <w:rFonts w:ascii="Times New Roman" w:hAnsi="Times New Roman" w:cs="Times New Roman"/>
          <w:color w:val="auto"/>
        </w:rPr>
        <w:t xml:space="preserve"> wanted 10 percent </w:t>
      </w:r>
      <w:r w:rsidR="00162DAB" w:rsidRPr="008479AA">
        <w:rPr>
          <w:rFonts w:ascii="Times New Roman" w:hAnsi="Times New Roman" w:cs="Times New Roman"/>
          <w:color w:val="auto"/>
        </w:rPr>
        <w:t>of it after accomplishing work?</w:t>
      </w:r>
    </w:p>
    <w:p w14:paraId="5B048731" w14:textId="107F91F8" w:rsidR="00162DAB" w:rsidRPr="008479AA" w:rsidRDefault="00162DAB" w:rsidP="007D0B9E">
      <w:pPr>
        <w:pStyle w:val="Default"/>
        <w:ind w:left="1260" w:hanging="450"/>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Pr="008479AA">
        <w:rPr>
          <w:rFonts w:ascii="Times New Roman" w:hAnsi="Times New Roman" w:cs="Times New Roman"/>
          <w:color w:val="auto"/>
        </w:rPr>
        <w:t xml:space="preserve"> </w:t>
      </w:r>
      <w:r w:rsidR="007D0B9E">
        <w:rPr>
          <w:rFonts w:ascii="Times New Roman" w:hAnsi="Times New Roman" w:cs="Times New Roman"/>
          <w:color w:val="auto"/>
        </w:rPr>
        <w:t xml:space="preserve"> </w:t>
      </w:r>
      <w:r w:rsidRPr="008479AA">
        <w:rPr>
          <w:rFonts w:ascii="Times New Roman" w:hAnsi="Times New Roman" w:cs="Times New Roman"/>
          <w:color w:val="auto"/>
        </w:rPr>
        <w:t xml:space="preserve">That was going to be firmly established by in any case we had a number that we were working with but the market was obviously going to decide </w:t>
      </w:r>
      <w:r w:rsidR="005A7655">
        <w:rPr>
          <w:rFonts w:ascii="Times New Roman" w:hAnsi="Times New Roman" w:cs="Times New Roman"/>
          <w:color w:val="auto"/>
        </w:rPr>
        <w:t>w</w:t>
      </w:r>
      <w:r w:rsidRPr="008479AA">
        <w:rPr>
          <w:rFonts w:ascii="Times New Roman" w:hAnsi="Times New Roman" w:cs="Times New Roman"/>
          <w:color w:val="auto"/>
        </w:rPr>
        <w:t xml:space="preserve">hat the 10% would be. </w:t>
      </w:r>
    </w:p>
    <w:p w14:paraId="57C3561D" w14:textId="6668881A" w:rsidR="00162DAB" w:rsidRPr="008479AA" w:rsidRDefault="00162DAB" w:rsidP="00430147">
      <w:pPr>
        <w:pStyle w:val="Default"/>
        <w:ind w:left="1134" w:hanging="324"/>
        <w:jc w:val="both"/>
        <w:rPr>
          <w:rFonts w:ascii="Times New Roman" w:hAnsi="Times New Roman" w:cs="Times New Roman"/>
          <w:color w:val="auto"/>
        </w:rPr>
      </w:pPr>
      <w:r w:rsidRPr="008479AA">
        <w:rPr>
          <w:rFonts w:ascii="Times New Roman" w:hAnsi="Times New Roman" w:cs="Times New Roman"/>
          <w:color w:val="auto"/>
        </w:rPr>
        <w:t>Q</w:t>
      </w:r>
      <w:r w:rsidR="00560380">
        <w:rPr>
          <w:rFonts w:ascii="Times New Roman" w:hAnsi="Times New Roman" w:cs="Times New Roman"/>
          <w:color w:val="auto"/>
        </w:rPr>
        <w:t>:</w:t>
      </w:r>
      <w:r w:rsidR="00560380">
        <w:rPr>
          <w:rFonts w:ascii="Times New Roman" w:hAnsi="Times New Roman" w:cs="Times New Roman"/>
          <w:color w:val="auto"/>
        </w:rPr>
        <w:tab/>
      </w:r>
      <w:r w:rsidR="007D0B9E">
        <w:rPr>
          <w:rFonts w:ascii="Times New Roman" w:hAnsi="Times New Roman" w:cs="Times New Roman"/>
          <w:color w:val="auto"/>
        </w:rPr>
        <w:t xml:space="preserve">  </w:t>
      </w:r>
      <w:r w:rsidR="003D2C37">
        <w:rPr>
          <w:rFonts w:ascii="Times New Roman" w:hAnsi="Times New Roman" w:cs="Times New Roman"/>
          <w:color w:val="auto"/>
        </w:rPr>
        <w:t>W</w:t>
      </w:r>
      <w:r w:rsidRPr="008479AA">
        <w:rPr>
          <w:rFonts w:ascii="Times New Roman" w:hAnsi="Times New Roman" w:cs="Times New Roman"/>
          <w:color w:val="auto"/>
        </w:rPr>
        <w:t xml:space="preserve">hat figure was </w:t>
      </w:r>
      <w:r w:rsidR="007D0B9E" w:rsidRPr="008479AA">
        <w:rPr>
          <w:rFonts w:ascii="Times New Roman" w:hAnsi="Times New Roman" w:cs="Times New Roman"/>
          <w:color w:val="auto"/>
        </w:rPr>
        <w:t>available?</w:t>
      </w:r>
    </w:p>
    <w:p w14:paraId="7BCB8547" w14:textId="7271F118" w:rsidR="00162DAB" w:rsidRPr="008479AA" w:rsidRDefault="00162DAB" w:rsidP="00430147">
      <w:pPr>
        <w:pStyle w:val="Default"/>
        <w:ind w:left="1134" w:hanging="324"/>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00560380">
        <w:rPr>
          <w:rFonts w:ascii="Times New Roman" w:hAnsi="Times New Roman" w:cs="Times New Roman"/>
          <w:color w:val="auto"/>
        </w:rPr>
        <w:tab/>
      </w:r>
      <w:r w:rsidR="007D0B9E">
        <w:rPr>
          <w:rFonts w:ascii="Times New Roman" w:hAnsi="Times New Roman" w:cs="Times New Roman"/>
          <w:color w:val="auto"/>
        </w:rPr>
        <w:t xml:space="preserve">  </w:t>
      </w:r>
      <w:r w:rsidR="009B046E">
        <w:rPr>
          <w:rFonts w:ascii="Times New Roman" w:hAnsi="Times New Roman" w:cs="Times New Roman"/>
          <w:color w:val="auto"/>
        </w:rPr>
        <w:t xml:space="preserve">10 percent </w:t>
      </w:r>
      <w:r w:rsidRPr="008479AA">
        <w:rPr>
          <w:rFonts w:ascii="Times New Roman" w:hAnsi="Times New Roman" w:cs="Times New Roman"/>
          <w:color w:val="auto"/>
        </w:rPr>
        <w:t>of the gross figure</w:t>
      </w:r>
    </w:p>
    <w:p w14:paraId="49C4E077" w14:textId="26D3FAAE" w:rsidR="00162DAB" w:rsidRPr="008479AA" w:rsidRDefault="00162DAB" w:rsidP="00430147">
      <w:pPr>
        <w:pStyle w:val="Default"/>
        <w:ind w:left="1134" w:hanging="324"/>
        <w:jc w:val="both"/>
        <w:rPr>
          <w:rFonts w:ascii="Times New Roman" w:hAnsi="Times New Roman" w:cs="Times New Roman"/>
          <w:color w:val="auto"/>
        </w:rPr>
      </w:pPr>
      <w:r w:rsidRPr="008479AA">
        <w:rPr>
          <w:rFonts w:ascii="Times New Roman" w:hAnsi="Times New Roman" w:cs="Times New Roman"/>
          <w:color w:val="auto"/>
        </w:rPr>
        <w:t>Q</w:t>
      </w:r>
      <w:r w:rsidR="00560380">
        <w:rPr>
          <w:rFonts w:ascii="Times New Roman" w:hAnsi="Times New Roman" w:cs="Times New Roman"/>
          <w:color w:val="auto"/>
        </w:rPr>
        <w:t>:</w:t>
      </w:r>
      <w:r w:rsidR="00560380">
        <w:rPr>
          <w:rFonts w:ascii="Times New Roman" w:hAnsi="Times New Roman" w:cs="Times New Roman"/>
          <w:color w:val="auto"/>
        </w:rPr>
        <w:tab/>
      </w:r>
      <w:r w:rsidR="007D0B9E">
        <w:rPr>
          <w:rFonts w:ascii="Times New Roman" w:hAnsi="Times New Roman" w:cs="Times New Roman"/>
          <w:color w:val="auto"/>
        </w:rPr>
        <w:t xml:space="preserve">  </w:t>
      </w:r>
      <w:r w:rsidRPr="008479AA">
        <w:rPr>
          <w:rFonts w:ascii="Times New Roman" w:hAnsi="Times New Roman" w:cs="Times New Roman"/>
          <w:color w:val="auto"/>
        </w:rPr>
        <w:t xml:space="preserve">What was the gross </w:t>
      </w:r>
      <w:r w:rsidR="0093705D" w:rsidRPr="008479AA">
        <w:rPr>
          <w:rFonts w:ascii="Times New Roman" w:hAnsi="Times New Roman" w:cs="Times New Roman"/>
          <w:color w:val="auto"/>
        </w:rPr>
        <w:t>figure?</w:t>
      </w:r>
    </w:p>
    <w:p w14:paraId="20E40FD2" w14:textId="2EB7DCA1" w:rsidR="00162DAB" w:rsidRPr="008479AA" w:rsidRDefault="00560380" w:rsidP="007D0B9E">
      <w:pPr>
        <w:pStyle w:val="Default"/>
        <w:ind w:left="1350" w:hanging="540"/>
        <w:jc w:val="both"/>
        <w:rPr>
          <w:rFonts w:ascii="Times New Roman" w:hAnsi="Times New Roman" w:cs="Times New Roman"/>
          <w:color w:val="auto"/>
        </w:rPr>
      </w:pPr>
      <w:r>
        <w:rPr>
          <w:rFonts w:ascii="Times New Roman" w:hAnsi="Times New Roman" w:cs="Times New Roman"/>
          <w:color w:val="auto"/>
        </w:rPr>
        <w:t>A:</w:t>
      </w:r>
      <w:r>
        <w:rPr>
          <w:rFonts w:ascii="Times New Roman" w:hAnsi="Times New Roman" w:cs="Times New Roman"/>
          <w:color w:val="auto"/>
        </w:rPr>
        <w:tab/>
      </w:r>
      <w:r w:rsidR="003D2C37">
        <w:rPr>
          <w:rFonts w:ascii="Times New Roman" w:hAnsi="Times New Roman" w:cs="Times New Roman"/>
          <w:color w:val="auto"/>
        </w:rPr>
        <w:t>T</w:t>
      </w:r>
      <w:r w:rsidR="00162DAB" w:rsidRPr="008479AA">
        <w:rPr>
          <w:rFonts w:ascii="Times New Roman" w:hAnsi="Times New Roman" w:cs="Times New Roman"/>
          <w:color w:val="auto"/>
        </w:rPr>
        <w:t>he gross figure was about 8 point something million, if I am not mista</w:t>
      </w:r>
      <w:r w:rsidR="009B046E">
        <w:rPr>
          <w:rFonts w:ascii="Times New Roman" w:hAnsi="Times New Roman" w:cs="Times New Roman"/>
          <w:color w:val="auto"/>
        </w:rPr>
        <w:t>ken. It has been a while and 10 percent</w:t>
      </w:r>
      <w:r w:rsidR="00162DAB" w:rsidRPr="008479AA">
        <w:rPr>
          <w:rFonts w:ascii="Times New Roman" w:hAnsi="Times New Roman" w:cs="Times New Roman"/>
          <w:color w:val="auto"/>
        </w:rPr>
        <w:t xml:space="preserve"> of that would have been $820 000 US and by the way this was not going to come out of their pocket. It was going to come out of the sale of the job or work that I would have completed.</w:t>
      </w:r>
    </w:p>
    <w:p w14:paraId="683FB5EA" w14:textId="77777777" w:rsidR="00162DAB" w:rsidRPr="008479AA" w:rsidRDefault="00162DAB" w:rsidP="00560380">
      <w:pPr>
        <w:pStyle w:val="Default"/>
        <w:ind w:left="1440" w:hanging="720"/>
        <w:jc w:val="both"/>
        <w:rPr>
          <w:rFonts w:ascii="Times New Roman" w:hAnsi="Times New Roman" w:cs="Times New Roman"/>
          <w:color w:val="auto"/>
        </w:rPr>
      </w:pPr>
    </w:p>
    <w:p w14:paraId="6F32CEE9" w14:textId="6F993862" w:rsidR="00162DAB" w:rsidRPr="008479AA" w:rsidRDefault="00560380" w:rsidP="009B046E">
      <w:pPr>
        <w:pStyle w:val="Default"/>
        <w:tabs>
          <w:tab w:val="left" w:pos="900"/>
          <w:tab w:val="left" w:pos="1170"/>
        </w:tabs>
        <w:ind w:left="1260" w:hanging="360"/>
        <w:jc w:val="both"/>
        <w:rPr>
          <w:rFonts w:ascii="Times New Roman" w:hAnsi="Times New Roman" w:cs="Times New Roman"/>
          <w:color w:val="auto"/>
        </w:rPr>
      </w:pPr>
      <w:r>
        <w:rPr>
          <w:rFonts w:ascii="Times New Roman" w:hAnsi="Times New Roman" w:cs="Times New Roman"/>
          <w:color w:val="auto"/>
        </w:rPr>
        <w:t xml:space="preserve">Q: </w:t>
      </w:r>
      <w:r>
        <w:rPr>
          <w:rFonts w:ascii="Times New Roman" w:hAnsi="Times New Roman" w:cs="Times New Roman"/>
          <w:color w:val="auto"/>
        </w:rPr>
        <w:tab/>
      </w:r>
      <w:r w:rsidR="00162DAB" w:rsidRPr="008479AA">
        <w:rPr>
          <w:rFonts w:ascii="Times New Roman" w:hAnsi="Times New Roman" w:cs="Times New Roman"/>
          <w:color w:val="auto"/>
        </w:rPr>
        <w:t>I just want you to have cognisance of th</w:t>
      </w:r>
      <w:r w:rsidR="009B046E">
        <w:rPr>
          <w:rFonts w:ascii="Times New Roman" w:hAnsi="Times New Roman" w:cs="Times New Roman"/>
          <w:color w:val="auto"/>
        </w:rPr>
        <w:t xml:space="preserve">e fact that you referred to 10 percent </w:t>
      </w:r>
      <w:r w:rsidR="00162DAB" w:rsidRPr="008479AA">
        <w:rPr>
          <w:rFonts w:ascii="Times New Roman" w:hAnsi="Times New Roman" w:cs="Times New Roman"/>
          <w:color w:val="auto"/>
        </w:rPr>
        <w:t>of the gross value of the property then to</w:t>
      </w:r>
      <w:r w:rsidR="009B046E">
        <w:rPr>
          <w:rFonts w:ascii="Times New Roman" w:hAnsi="Times New Roman" w:cs="Times New Roman"/>
          <w:color w:val="auto"/>
        </w:rPr>
        <w:t xml:space="preserve"> be 8 million and you wanted 10 percent</w:t>
      </w:r>
      <w:r w:rsidR="00162DAB" w:rsidRPr="008479AA">
        <w:rPr>
          <w:rFonts w:ascii="Times New Roman" w:hAnsi="Times New Roman" w:cs="Times New Roman"/>
          <w:color w:val="auto"/>
        </w:rPr>
        <w:t xml:space="preserve"> as your remuneration </w:t>
      </w:r>
    </w:p>
    <w:p w14:paraId="0B38B8FC" w14:textId="78028CB6" w:rsidR="00162DAB" w:rsidRPr="008479AA" w:rsidRDefault="00162DAB" w:rsidP="00A64B37">
      <w:pPr>
        <w:pStyle w:val="Default"/>
        <w:ind w:left="1134" w:hanging="324"/>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Pr="008479AA">
        <w:rPr>
          <w:rFonts w:ascii="Times New Roman" w:hAnsi="Times New Roman" w:cs="Times New Roman"/>
          <w:color w:val="auto"/>
        </w:rPr>
        <w:t xml:space="preserve"> </w:t>
      </w:r>
      <w:r w:rsidR="00560380">
        <w:rPr>
          <w:rFonts w:ascii="Times New Roman" w:hAnsi="Times New Roman" w:cs="Times New Roman"/>
          <w:color w:val="auto"/>
        </w:rPr>
        <w:tab/>
      </w:r>
      <w:r w:rsidR="00717118">
        <w:rPr>
          <w:rFonts w:ascii="Times New Roman" w:hAnsi="Times New Roman" w:cs="Times New Roman"/>
          <w:color w:val="auto"/>
        </w:rPr>
        <w:t xml:space="preserve"> </w:t>
      </w:r>
      <w:r w:rsidR="00560380">
        <w:rPr>
          <w:rFonts w:ascii="Times New Roman" w:hAnsi="Times New Roman" w:cs="Times New Roman"/>
          <w:color w:val="auto"/>
        </w:rPr>
        <w:t>Y</w:t>
      </w:r>
      <w:r w:rsidRPr="008479AA">
        <w:rPr>
          <w:rFonts w:ascii="Times New Roman" w:hAnsi="Times New Roman" w:cs="Times New Roman"/>
          <w:color w:val="auto"/>
        </w:rPr>
        <w:t>es</w:t>
      </w:r>
    </w:p>
    <w:p w14:paraId="1A1D443C" w14:textId="14DD14C3" w:rsidR="00162DAB" w:rsidRPr="008479AA" w:rsidRDefault="00560380" w:rsidP="00A64B37">
      <w:pPr>
        <w:pStyle w:val="Default"/>
        <w:ind w:left="1134" w:hanging="324"/>
        <w:jc w:val="both"/>
        <w:rPr>
          <w:rFonts w:ascii="Times New Roman" w:hAnsi="Times New Roman" w:cs="Times New Roman"/>
          <w:color w:val="auto"/>
        </w:rPr>
      </w:pPr>
      <w:r>
        <w:rPr>
          <w:rFonts w:ascii="Times New Roman" w:hAnsi="Times New Roman" w:cs="Times New Roman"/>
          <w:color w:val="auto"/>
        </w:rPr>
        <w:t xml:space="preserve">Q: </w:t>
      </w:r>
      <w:r>
        <w:rPr>
          <w:rFonts w:ascii="Times New Roman" w:hAnsi="Times New Roman" w:cs="Times New Roman"/>
          <w:color w:val="auto"/>
        </w:rPr>
        <w:tab/>
      </w:r>
      <w:r w:rsidR="00717118">
        <w:rPr>
          <w:rFonts w:ascii="Times New Roman" w:hAnsi="Times New Roman" w:cs="Times New Roman"/>
          <w:color w:val="auto"/>
        </w:rPr>
        <w:t xml:space="preserve"> </w:t>
      </w:r>
      <w:r>
        <w:rPr>
          <w:rFonts w:ascii="Times New Roman" w:hAnsi="Times New Roman" w:cs="Times New Roman"/>
          <w:color w:val="auto"/>
        </w:rPr>
        <w:t>I</w:t>
      </w:r>
      <w:r w:rsidR="00162DAB" w:rsidRPr="008479AA">
        <w:rPr>
          <w:rFonts w:ascii="Times New Roman" w:hAnsi="Times New Roman" w:cs="Times New Roman"/>
          <w:color w:val="auto"/>
        </w:rPr>
        <w:t>s that 8</w:t>
      </w:r>
      <w:r w:rsidR="00387E42">
        <w:rPr>
          <w:rFonts w:ascii="Times New Roman" w:hAnsi="Times New Roman" w:cs="Times New Roman"/>
          <w:color w:val="auto"/>
        </w:rPr>
        <w:t xml:space="preserve"> million</w:t>
      </w:r>
      <w:r w:rsidR="00162DAB" w:rsidRPr="008479AA">
        <w:rPr>
          <w:rFonts w:ascii="Times New Roman" w:hAnsi="Times New Roman" w:cs="Times New Roman"/>
          <w:color w:val="auto"/>
        </w:rPr>
        <w:t xml:space="preserve"> the same value that is there now?</w:t>
      </w:r>
    </w:p>
    <w:p w14:paraId="6FCF7D79" w14:textId="00722D06" w:rsidR="00162DAB" w:rsidRPr="008479AA" w:rsidRDefault="00162DAB" w:rsidP="00A64B37">
      <w:pPr>
        <w:pStyle w:val="Default"/>
        <w:ind w:left="1134" w:hanging="324"/>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00560380">
        <w:rPr>
          <w:rFonts w:ascii="Times New Roman" w:hAnsi="Times New Roman" w:cs="Times New Roman"/>
          <w:color w:val="auto"/>
        </w:rPr>
        <w:tab/>
      </w:r>
      <w:r w:rsidR="00717118">
        <w:rPr>
          <w:rFonts w:ascii="Times New Roman" w:hAnsi="Times New Roman" w:cs="Times New Roman"/>
          <w:color w:val="auto"/>
        </w:rPr>
        <w:t xml:space="preserve"> </w:t>
      </w:r>
      <w:r w:rsidRPr="008479AA">
        <w:rPr>
          <w:rFonts w:ascii="Times New Roman" w:hAnsi="Times New Roman" w:cs="Times New Roman"/>
          <w:color w:val="auto"/>
        </w:rPr>
        <w:t>No the market swings so essentially they need somebody to re-evaluate.</w:t>
      </w:r>
      <w:r w:rsidR="00560380">
        <w:rPr>
          <w:rFonts w:ascii="Times New Roman" w:hAnsi="Times New Roman" w:cs="Times New Roman"/>
          <w:color w:val="auto"/>
        </w:rPr>
        <w:t>”</w:t>
      </w:r>
    </w:p>
    <w:p w14:paraId="096168FC" w14:textId="6619473E" w:rsidR="00162DAB" w:rsidRDefault="00560380" w:rsidP="00560380">
      <w:pPr>
        <w:pStyle w:val="Default"/>
        <w:spacing w:line="480" w:lineRule="auto"/>
        <w:ind w:left="720" w:hanging="720"/>
        <w:jc w:val="both"/>
        <w:rPr>
          <w:rFonts w:ascii="Times New Roman" w:hAnsi="Times New Roman" w:cs="Times New Roman"/>
          <w:color w:val="auto"/>
        </w:rPr>
      </w:pPr>
      <w:r>
        <w:rPr>
          <w:rFonts w:ascii="Times New Roman" w:hAnsi="Times New Roman" w:cs="Times New Roman"/>
          <w:color w:val="auto"/>
        </w:rPr>
        <w:tab/>
      </w:r>
    </w:p>
    <w:p w14:paraId="72CEF38E" w14:textId="72307D1D" w:rsidR="00560380" w:rsidRDefault="00560380" w:rsidP="00717118">
      <w:pPr>
        <w:pStyle w:val="Default"/>
        <w:spacing w:line="480" w:lineRule="auto"/>
        <w:ind w:left="284"/>
        <w:jc w:val="both"/>
        <w:rPr>
          <w:rFonts w:ascii="Times New Roman" w:hAnsi="Times New Roman" w:cs="Times New Roman"/>
          <w:color w:val="auto"/>
        </w:rPr>
      </w:pPr>
      <w:r>
        <w:rPr>
          <w:rFonts w:ascii="Times New Roman" w:hAnsi="Times New Roman" w:cs="Times New Roman"/>
          <w:color w:val="auto"/>
        </w:rPr>
        <w:t xml:space="preserve">This was the respondents’ </w:t>
      </w:r>
      <w:r w:rsidR="005A7655">
        <w:rPr>
          <w:rFonts w:ascii="Times New Roman" w:hAnsi="Times New Roman" w:cs="Times New Roman"/>
          <w:color w:val="auto"/>
        </w:rPr>
        <w:t>claim and only the respondents c</w:t>
      </w:r>
      <w:r>
        <w:rPr>
          <w:rFonts w:ascii="Times New Roman" w:hAnsi="Times New Roman" w:cs="Times New Roman"/>
          <w:color w:val="auto"/>
        </w:rPr>
        <w:t>ould testify on what the claim was and how it had been arrived at.</w:t>
      </w:r>
    </w:p>
    <w:p w14:paraId="278EAEE8" w14:textId="77777777" w:rsidR="00842A39" w:rsidRPr="00162DAB" w:rsidRDefault="00842A39" w:rsidP="00842A39">
      <w:pPr>
        <w:pStyle w:val="Default"/>
        <w:ind w:left="284"/>
        <w:jc w:val="both"/>
        <w:rPr>
          <w:rFonts w:ascii="Times New Roman" w:hAnsi="Times New Roman" w:cs="Times New Roman"/>
          <w:color w:val="auto"/>
        </w:rPr>
      </w:pPr>
    </w:p>
    <w:p w14:paraId="3ED5E4B2" w14:textId="6DD3AEFD" w:rsidR="00481D92" w:rsidRPr="008479AA" w:rsidRDefault="007A374B" w:rsidP="007A374B">
      <w:pPr>
        <w:pStyle w:val="Default"/>
        <w:spacing w:line="480" w:lineRule="auto"/>
        <w:ind w:left="284" w:hanging="295"/>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8</w:t>
      </w:r>
      <w:proofErr w:type="gramStart"/>
      <w:r w:rsidR="009B046E">
        <w:rPr>
          <w:rFonts w:ascii="Times New Roman" w:hAnsi="Times New Roman" w:cs="Times New Roman"/>
          <w:color w:val="auto"/>
        </w:rPr>
        <w:t>.</w:t>
      </w:r>
      <w:r w:rsidR="00481D92">
        <w:rPr>
          <w:rFonts w:ascii="Times New Roman" w:hAnsi="Times New Roman" w:cs="Times New Roman"/>
          <w:color w:val="auto"/>
        </w:rPr>
        <w:t>The</w:t>
      </w:r>
      <w:proofErr w:type="gramEnd"/>
      <w:r w:rsidR="00481D92">
        <w:rPr>
          <w:rFonts w:ascii="Times New Roman" w:hAnsi="Times New Roman" w:cs="Times New Roman"/>
          <w:color w:val="auto"/>
        </w:rPr>
        <w:t xml:space="preserve"> value of </w:t>
      </w:r>
      <w:r w:rsidR="005A7655">
        <w:rPr>
          <w:rFonts w:ascii="Times New Roman" w:hAnsi="Times New Roman" w:cs="Times New Roman"/>
          <w:color w:val="auto"/>
        </w:rPr>
        <w:t>the land was estimated at</w:t>
      </w:r>
      <w:r w:rsidR="00481D92">
        <w:rPr>
          <w:rFonts w:ascii="Times New Roman" w:hAnsi="Times New Roman" w:cs="Times New Roman"/>
          <w:color w:val="auto"/>
        </w:rPr>
        <w:t xml:space="preserve"> US$ 8.8million. </w:t>
      </w:r>
      <w:r w:rsidR="00387E42">
        <w:rPr>
          <w:rFonts w:ascii="Times New Roman" w:hAnsi="Times New Roman" w:cs="Times New Roman"/>
          <w:color w:val="auto"/>
        </w:rPr>
        <w:t>The first respondent a</w:t>
      </w:r>
      <w:r w:rsidR="00481D92" w:rsidRPr="008479AA">
        <w:rPr>
          <w:rFonts w:ascii="Times New Roman" w:hAnsi="Times New Roman" w:cs="Times New Roman"/>
          <w:color w:val="auto"/>
        </w:rPr>
        <w:t>dmitted</w:t>
      </w:r>
      <w:r w:rsidR="00995947">
        <w:rPr>
          <w:rFonts w:ascii="Times New Roman" w:hAnsi="Times New Roman" w:cs="Times New Roman"/>
          <w:color w:val="auto"/>
        </w:rPr>
        <w:t xml:space="preserve"> in cross examination</w:t>
      </w:r>
      <w:r w:rsidR="00481D92" w:rsidRPr="008479AA">
        <w:rPr>
          <w:rFonts w:ascii="Times New Roman" w:hAnsi="Times New Roman" w:cs="Times New Roman"/>
          <w:color w:val="auto"/>
        </w:rPr>
        <w:t xml:space="preserve"> that there was no valuation report showing the actual value of the land</w:t>
      </w:r>
      <w:r w:rsidR="00387E42">
        <w:rPr>
          <w:rFonts w:ascii="Times New Roman" w:hAnsi="Times New Roman" w:cs="Times New Roman"/>
          <w:color w:val="auto"/>
        </w:rPr>
        <w:t xml:space="preserve"> which would have </w:t>
      </w:r>
      <w:r w:rsidR="005A7655">
        <w:rPr>
          <w:rFonts w:ascii="Times New Roman" w:hAnsi="Times New Roman" w:cs="Times New Roman"/>
          <w:color w:val="auto"/>
        </w:rPr>
        <w:t>formed</w:t>
      </w:r>
      <w:r w:rsidR="00387E42">
        <w:rPr>
          <w:rFonts w:ascii="Times New Roman" w:hAnsi="Times New Roman" w:cs="Times New Roman"/>
          <w:color w:val="auto"/>
        </w:rPr>
        <w:t xml:space="preserve"> the basis</w:t>
      </w:r>
      <w:r w:rsidR="005A7655">
        <w:rPr>
          <w:rFonts w:ascii="Times New Roman" w:hAnsi="Times New Roman" w:cs="Times New Roman"/>
          <w:color w:val="auto"/>
        </w:rPr>
        <w:t xml:space="preserve"> for</w:t>
      </w:r>
      <w:r w:rsidR="00481D92" w:rsidRPr="008479AA">
        <w:rPr>
          <w:rFonts w:ascii="Times New Roman" w:hAnsi="Times New Roman" w:cs="Times New Roman"/>
          <w:color w:val="auto"/>
        </w:rPr>
        <w:t xml:space="preserve"> comput</w:t>
      </w:r>
      <w:r w:rsidR="005A7655">
        <w:rPr>
          <w:rFonts w:ascii="Times New Roman" w:hAnsi="Times New Roman" w:cs="Times New Roman"/>
          <w:color w:val="auto"/>
        </w:rPr>
        <w:t>ing</w:t>
      </w:r>
      <w:r w:rsidR="009B046E">
        <w:rPr>
          <w:rFonts w:ascii="Times New Roman" w:hAnsi="Times New Roman" w:cs="Times New Roman"/>
          <w:color w:val="auto"/>
        </w:rPr>
        <w:t xml:space="preserve"> the 10 percent</w:t>
      </w:r>
      <w:r w:rsidR="00387E42">
        <w:rPr>
          <w:rFonts w:ascii="Times New Roman" w:hAnsi="Times New Roman" w:cs="Times New Roman"/>
          <w:color w:val="auto"/>
        </w:rPr>
        <w:t xml:space="preserve">. </w:t>
      </w:r>
    </w:p>
    <w:p w14:paraId="2EB36631" w14:textId="5D8BC603" w:rsidR="00481D92" w:rsidRPr="008479AA" w:rsidRDefault="00560380" w:rsidP="00CC17B0">
      <w:pPr>
        <w:pStyle w:val="Default"/>
        <w:ind w:left="1134" w:hanging="234"/>
        <w:jc w:val="both"/>
        <w:rPr>
          <w:rFonts w:ascii="Times New Roman" w:hAnsi="Times New Roman" w:cs="Times New Roman"/>
          <w:color w:val="auto"/>
        </w:rPr>
      </w:pPr>
      <w:r>
        <w:rPr>
          <w:rFonts w:ascii="Times New Roman" w:hAnsi="Times New Roman" w:cs="Times New Roman"/>
          <w:color w:val="auto"/>
        </w:rPr>
        <w:t>“</w:t>
      </w:r>
      <w:r w:rsidR="00481D92" w:rsidRPr="008479AA">
        <w:rPr>
          <w:rFonts w:ascii="Times New Roman" w:hAnsi="Times New Roman" w:cs="Times New Roman"/>
          <w:color w:val="auto"/>
        </w:rPr>
        <w:t>Q</w:t>
      </w:r>
      <w:r>
        <w:rPr>
          <w:rFonts w:ascii="Times New Roman" w:hAnsi="Times New Roman" w:cs="Times New Roman"/>
          <w:color w:val="auto"/>
        </w:rPr>
        <w:t>:</w:t>
      </w:r>
      <w:r>
        <w:rPr>
          <w:rFonts w:ascii="Times New Roman" w:hAnsi="Times New Roman" w:cs="Times New Roman"/>
          <w:color w:val="auto"/>
        </w:rPr>
        <w:tab/>
        <w:t>S</w:t>
      </w:r>
      <w:r w:rsidR="00481D92" w:rsidRPr="008479AA">
        <w:rPr>
          <w:rFonts w:ascii="Times New Roman" w:hAnsi="Times New Roman" w:cs="Times New Roman"/>
          <w:color w:val="auto"/>
        </w:rPr>
        <w:t xml:space="preserve">o </w:t>
      </w:r>
      <w:r w:rsidR="009B046E">
        <w:rPr>
          <w:rFonts w:ascii="Times New Roman" w:hAnsi="Times New Roman" w:cs="Times New Roman"/>
          <w:color w:val="auto"/>
        </w:rPr>
        <w:t>how can you calculate 10 to 18 percent</w:t>
      </w:r>
      <w:r w:rsidR="00481D92" w:rsidRPr="008479AA">
        <w:rPr>
          <w:rFonts w:ascii="Times New Roman" w:hAnsi="Times New Roman" w:cs="Times New Roman"/>
          <w:color w:val="auto"/>
        </w:rPr>
        <w:t xml:space="preserve"> of a value which is not </w:t>
      </w:r>
      <w:r w:rsidR="0093705D" w:rsidRPr="008479AA">
        <w:rPr>
          <w:rFonts w:ascii="Times New Roman" w:hAnsi="Times New Roman" w:cs="Times New Roman"/>
          <w:color w:val="auto"/>
        </w:rPr>
        <w:t>proven?</w:t>
      </w:r>
    </w:p>
    <w:p w14:paraId="3364445D" w14:textId="00CC9CE5" w:rsidR="00481D92" w:rsidRPr="008479AA" w:rsidRDefault="00CC17B0" w:rsidP="00CC17B0">
      <w:pPr>
        <w:pStyle w:val="Default"/>
        <w:ind w:left="1440" w:hanging="540"/>
        <w:jc w:val="both"/>
        <w:rPr>
          <w:rFonts w:ascii="Times New Roman" w:hAnsi="Times New Roman" w:cs="Times New Roman"/>
          <w:color w:val="auto"/>
        </w:rPr>
      </w:pPr>
      <w:r>
        <w:rPr>
          <w:rFonts w:ascii="Times New Roman" w:hAnsi="Times New Roman" w:cs="Times New Roman"/>
          <w:color w:val="auto"/>
        </w:rPr>
        <w:t xml:space="preserve"> </w:t>
      </w:r>
      <w:r w:rsidR="00560380">
        <w:rPr>
          <w:rFonts w:ascii="Times New Roman" w:hAnsi="Times New Roman" w:cs="Times New Roman"/>
          <w:color w:val="auto"/>
        </w:rPr>
        <w:t>A:</w:t>
      </w:r>
      <w:r w:rsidR="00560380">
        <w:rPr>
          <w:rFonts w:ascii="Times New Roman" w:hAnsi="Times New Roman" w:cs="Times New Roman"/>
          <w:color w:val="auto"/>
        </w:rPr>
        <w:tab/>
      </w:r>
      <w:r w:rsidR="00481D92" w:rsidRPr="008479AA">
        <w:rPr>
          <w:rFonts w:ascii="Times New Roman" w:hAnsi="Times New Roman" w:cs="Times New Roman"/>
          <w:color w:val="auto"/>
        </w:rPr>
        <w:t xml:space="preserve">But proven by what, by market dictates or because all I am saying is that the value which was used was the prevailing value of the land within the particular precinct at the time. So the value then I think was US$39 per square metre. So it was me now working out the total </w:t>
      </w:r>
      <w:proofErr w:type="spellStart"/>
      <w:r w:rsidR="00481D92" w:rsidRPr="008479AA">
        <w:rPr>
          <w:rFonts w:ascii="Times New Roman" w:hAnsi="Times New Roman" w:cs="Times New Roman"/>
          <w:color w:val="auto"/>
        </w:rPr>
        <w:t>hectarage</w:t>
      </w:r>
      <w:proofErr w:type="spellEnd"/>
      <w:r w:rsidR="00481D92" w:rsidRPr="008479AA">
        <w:rPr>
          <w:rFonts w:ascii="Times New Roman" w:hAnsi="Times New Roman" w:cs="Times New Roman"/>
          <w:color w:val="auto"/>
        </w:rPr>
        <w:t xml:space="preserve"> which they did not know to then thumb suck the reins of the value (sic)</w:t>
      </w:r>
    </w:p>
    <w:p w14:paraId="289F601B" w14:textId="51DA3A20" w:rsidR="00481D92" w:rsidRPr="008479AA" w:rsidRDefault="00560380" w:rsidP="00CC17B0">
      <w:pPr>
        <w:pStyle w:val="Default"/>
        <w:ind w:left="1134" w:hanging="144"/>
        <w:jc w:val="both"/>
        <w:rPr>
          <w:rFonts w:ascii="Times New Roman" w:hAnsi="Times New Roman" w:cs="Times New Roman"/>
          <w:color w:val="auto"/>
        </w:rPr>
      </w:pPr>
      <w:r>
        <w:rPr>
          <w:rFonts w:ascii="Times New Roman" w:hAnsi="Times New Roman" w:cs="Times New Roman"/>
          <w:color w:val="auto"/>
        </w:rPr>
        <w:t>Q:</w:t>
      </w:r>
      <w:r>
        <w:rPr>
          <w:rFonts w:ascii="Times New Roman" w:hAnsi="Times New Roman" w:cs="Times New Roman"/>
          <w:color w:val="auto"/>
        </w:rPr>
        <w:tab/>
        <w:t>T</w:t>
      </w:r>
      <w:r w:rsidR="00481D92" w:rsidRPr="008479AA">
        <w:rPr>
          <w:rFonts w:ascii="Times New Roman" w:hAnsi="Times New Roman" w:cs="Times New Roman"/>
          <w:color w:val="auto"/>
        </w:rPr>
        <w:t>hat is a beautiful cause</w:t>
      </w:r>
      <w:r w:rsidR="005A7655">
        <w:rPr>
          <w:rFonts w:ascii="Times New Roman" w:hAnsi="Times New Roman" w:cs="Times New Roman"/>
          <w:color w:val="auto"/>
        </w:rPr>
        <w:t xml:space="preserve"> (</w:t>
      </w:r>
      <w:r w:rsidR="005A7655">
        <w:rPr>
          <w:rFonts w:ascii="Times New Roman" w:hAnsi="Times New Roman" w:cs="Times New Roman"/>
          <w:i/>
          <w:color w:val="auto"/>
        </w:rPr>
        <w:t>sic</w:t>
      </w:r>
      <w:r w:rsidR="005A7655">
        <w:rPr>
          <w:rFonts w:ascii="Times New Roman" w:hAnsi="Times New Roman" w:cs="Times New Roman"/>
          <w:color w:val="auto"/>
        </w:rPr>
        <w:t>)</w:t>
      </w:r>
      <w:r w:rsidR="00481D92" w:rsidRPr="008479AA">
        <w:rPr>
          <w:rFonts w:ascii="Times New Roman" w:hAnsi="Times New Roman" w:cs="Times New Roman"/>
          <w:color w:val="auto"/>
        </w:rPr>
        <w:t>, thumb suc</w:t>
      </w:r>
      <w:r w:rsidR="00481D92">
        <w:rPr>
          <w:rFonts w:ascii="Times New Roman" w:hAnsi="Times New Roman" w:cs="Times New Roman"/>
          <w:color w:val="auto"/>
        </w:rPr>
        <w:t>k</w:t>
      </w:r>
      <w:r w:rsidR="00481D92" w:rsidRPr="008479AA">
        <w:rPr>
          <w:rFonts w:ascii="Times New Roman" w:hAnsi="Times New Roman" w:cs="Times New Roman"/>
          <w:color w:val="auto"/>
        </w:rPr>
        <w:t xml:space="preserve"> </w:t>
      </w:r>
    </w:p>
    <w:p w14:paraId="0536A7C1" w14:textId="1EF56007" w:rsidR="00481D92" w:rsidRPr="008479AA" w:rsidRDefault="00481D92" w:rsidP="00CC17B0">
      <w:pPr>
        <w:pStyle w:val="Default"/>
        <w:ind w:left="1134" w:hanging="144"/>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00560380">
        <w:rPr>
          <w:rFonts w:ascii="Times New Roman" w:hAnsi="Times New Roman" w:cs="Times New Roman"/>
          <w:color w:val="auto"/>
        </w:rPr>
        <w:tab/>
      </w:r>
      <w:r w:rsidRPr="008479AA">
        <w:rPr>
          <w:rFonts w:ascii="Times New Roman" w:hAnsi="Times New Roman" w:cs="Times New Roman"/>
          <w:color w:val="auto"/>
        </w:rPr>
        <w:t>Yes</w:t>
      </w:r>
    </w:p>
    <w:p w14:paraId="1CCE5694" w14:textId="69DDBF73" w:rsidR="00481D92" w:rsidRPr="008479AA" w:rsidRDefault="00560380" w:rsidP="00CC17B0">
      <w:pPr>
        <w:pStyle w:val="Default"/>
        <w:ind w:left="1134" w:hanging="144"/>
        <w:jc w:val="both"/>
        <w:rPr>
          <w:rFonts w:ascii="Times New Roman" w:hAnsi="Times New Roman" w:cs="Times New Roman"/>
          <w:color w:val="auto"/>
        </w:rPr>
      </w:pPr>
      <w:r>
        <w:rPr>
          <w:rFonts w:ascii="Times New Roman" w:hAnsi="Times New Roman" w:cs="Times New Roman"/>
          <w:color w:val="auto"/>
        </w:rPr>
        <w:t>Q:</w:t>
      </w:r>
      <w:r>
        <w:rPr>
          <w:rFonts w:ascii="Times New Roman" w:hAnsi="Times New Roman" w:cs="Times New Roman"/>
          <w:color w:val="auto"/>
        </w:rPr>
        <w:tab/>
        <w:t>S</w:t>
      </w:r>
      <w:r w:rsidR="00481D92" w:rsidRPr="008479AA">
        <w:rPr>
          <w:rFonts w:ascii="Times New Roman" w:hAnsi="Times New Roman" w:cs="Times New Roman"/>
          <w:color w:val="auto"/>
        </w:rPr>
        <w:t>o the court is seated to deal with a thumb sucked figure</w:t>
      </w:r>
    </w:p>
    <w:p w14:paraId="32DC3FD6" w14:textId="079BFE83" w:rsidR="00481D92" w:rsidRPr="008479AA" w:rsidRDefault="00481D92" w:rsidP="00CC17B0">
      <w:pPr>
        <w:pStyle w:val="Default"/>
        <w:ind w:left="1134" w:hanging="144"/>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00560380">
        <w:rPr>
          <w:rFonts w:ascii="Times New Roman" w:hAnsi="Times New Roman" w:cs="Times New Roman"/>
          <w:color w:val="auto"/>
        </w:rPr>
        <w:tab/>
        <w:t>N</w:t>
      </w:r>
      <w:r w:rsidRPr="008479AA">
        <w:rPr>
          <w:rFonts w:ascii="Times New Roman" w:hAnsi="Times New Roman" w:cs="Times New Roman"/>
          <w:color w:val="auto"/>
        </w:rPr>
        <w:t>o it is not thumb sucked as in …</w:t>
      </w:r>
    </w:p>
    <w:p w14:paraId="4689C6F0" w14:textId="6C96377C" w:rsidR="00481D92" w:rsidRPr="008479AA" w:rsidRDefault="00481D92" w:rsidP="00CC17B0">
      <w:pPr>
        <w:pStyle w:val="Default"/>
        <w:ind w:left="1134" w:hanging="144"/>
        <w:jc w:val="both"/>
        <w:rPr>
          <w:rFonts w:ascii="Times New Roman" w:hAnsi="Times New Roman" w:cs="Times New Roman"/>
          <w:color w:val="auto"/>
        </w:rPr>
      </w:pPr>
      <w:r w:rsidRPr="008479AA">
        <w:rPr>
          <w:rFonts w:ascii="Times New Roman" w:hAnsi="Times New Roman" w:cs="Times New Roman"/>
          <w:color w:val="auto"/>
        </w:rPr>
        <w:t>Q</w:t>
      </w:r>
      <w:r w:rsidR="00560380">
        <w:rPr>
          <w:rFonts w:ascii="Times New Roman" w:hAnsi="Times New Roman" w:cs="Times New Roman"/>
          <w:color w:val="auto"/>
        </w:rPr>
        <w:t>:</w:t>
      </w:r>
      <w:r w:rsidR="00560380">
        <w:rPr>
          <w:rFonts w:ascii="Times New Roman" w:hAnsi="Times New Roman" w:cs="Times New Roman"/>
          <w:color w:val="auto"/>
        </w:rPr>
        <w:tab/>
        <w:t>T</w:t>
      </w:r>
      <w:r w:rsidRPr="008479AA">
        <w:rPr>
          <w:rFonts w:ascii="Times New Roman" w:hAnsi="Times New Roman" w:cs="Times New Roman"/>
          <w:color w:val="auto"/>
        </w:rPr>
        <w:t>hat is what you used is it not? You used that term.</w:t>
      </w:r>
    </w:p>
    <w:p w14:paraId="2EA1C8FE" w14:textId="7A33F186" w:rsidR="00481D92" w:rsidRPr="008479AA" w:rsidRDefault="00481D92" w:rsidP="00CC17B0">
      <w:pPr>
        <w:pStyle w:val="Default"/>
        <w:ind w:left="1440" w:hanging="450"/>
        <w:jc w:val="both"/>
        <w:rPr>
          <w:rFonts w:ascii="Times New Roman" w:hAnsi="Times New Roman" w:cs="Times New Roman"/>
          <w:color w:val="auto"/>
        </w:rPr>
      </w:pPr>
      <w:r w:rsidRPr="008479AA">
        <w:rPr>
          <w:rFonts w:ascii="Times New Roman" w:hAnsi="Times New Roman" w:cs="Times New Roman"/>
          <w:color w:val="auto"/>
        </w:rPr>
        <w:t>A</w:t>
      </w:r>
      <w:r w:rsidR="00560380">
        <w:rPr>
          <w:rFonts w:ascii="Times New Roman" w:hAnsi="Times New Roman" w:cs="Times New Roman"/>
          <w:color w:val="auto"/>
        </w:rPr>
        <w:t>:</w:t>
      </w:r>
      <w:r w:rsidR="00560380">
        <w:rPr>
          <w:rFonts w:ascii="Times New Roman" w:hAnsi="Times New Roman" w:cs="Times New Roman"/>
          <w:color w:val="auto"/>
        </w:rPr>
        <w:tab/>
        <w:t>T</w:t>
      </w:r>
      <w:r w:rsidRPr="008479AA">
        <w:rPr>
          <w:rFonts w:ascii="Times New Roman" w:hAnsi="Times New Roman" w:cs="Times New Roman"/>
          <w:color w:val="auto"/>
        </w:rPr>
        <w:t>he plaintiff desired to know the general land value at that moment in time. So surely if they wanted something thorough they would have gone to the relevant who would have given them the proper evaluation.</w:t>
      </w:r>
      <w:r w:rsidR="00D43AC9">
        <w:rPr>
          <w:rFonts w:ascii="Times New Roman" w:hAnsi="Times New Roman" w:cs="Times New Roman"/>
          <w:color w:val="auto"/>
        </w:rPr>
        <w:t>”</w:t>
      </w:r>
    </w:p>
    <w:p w14:paraId="4FEAA2CA" w14:textId="0FA89005" w:rsidR="00DE1A52" w:rsidRDefault="00DE1A52" w:rsidP="00560380">
      <w:pPr>
        <w:pStyle w:val="Default"/>
        <w:spacing w:line="480" w:lineRule="auto"/>
        <w:ind w:left="720" w:hanging="720"/>
        <w:jc w:val="both"/>
        <w:rPr>
          <w:rFonts w:ascii="Times New Roman" w:hAnsi="Times New Roman" w:cs="Times New Roman"/>
          <w:color w:val="auto"/>
        </w:rPr>
      </w:pPr>
    </w:p>
    <w:p w14:paraId="5A25DF08" w14:textId="6C57313C" w:rsidR="00AF0985" w:rsidRDefault="007A374B" w:rsidP="007A374B">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4</w:t>
      </w:r>
      <w:r w:rsidR="008E203E">
        <w:rPr>
          <w:rFonts w:ascii="Times New Roman" w:hAnsi="Times New Roman" w:cs="Times New Roman"/>
          <w:color w:val="auto"/>
        </w:rPr>
        <w:t>9</w:t>
      </w:r>
      <w:proofErr w:type="gramStart"/>
      <w:r w:rsidR="00560380">
        <w:rPr>
          <w:rFonts w:ascii="Times New Roman" w:hAnsi="Times New Roman" w:cs="Times New Roman"/>
          <w:color w:val="auto"/>
        </w:rPr>
        <w:t>.</w:t>
      </w:r>
      <w:r w:rsidR="00472921">
        <w:rPr>
          <w:rFonts w:ascii="Times New Roman" w:hAnsi="Times New Roman" w:cs="Times New Roman"/>
          <w:color w:val="auto"/>
        </w:rPr>
        <w:t>The</w:t>
      </w:r>
      <w:proofErr w:type="gramEnd"/>
      <w:r w:rsidR="00472921">
        <w:rPr>
          <w:rFonts w:ascii="Times New Roman" w:hAnsi="Times New Roman" w:cs="Times New Roman"/>
          <w:color w:val="auto"/>
        </w:rPr>
        <w:t xml:space="preserve"> parties were not even agreed on the payment terms. </w:t>
      </w:r>
      <w:r w:rsidR="00842A39">
        <w:rPr>
          <w:rFonts w:ascii="Times New Roman" w:hAnsi="Times New Roman" w:cs="Times New Roman"/>
          <w:color w:val="auto"/>
        </w:rPr>
        <w:t xml:space="preserve"> </w:t>
      </w:r>
      <w:r w:rsidR="00472921">
        <w:rPr>
          <w:rFonts w:ascii="Times New Roman" w:hAnsi="Times New Roman" w:cs="Times New Roman"/>
          <w:color w:val="auto"/>
        </w:rPr>
        <w:t>They had not agreed on whether</w:t>
      </w:r>
      <w:r w:rsidR="009B046E">
        <w:rPr>
          <w:rFonts w:ascii="Times New Roman" w:hAnsi="Times New Roman" w:cs="Times New Roman"/>
          <w:color w:val="auto"/>
        </w:rPr>
        <w:t xml:space="preserve"> the appellant was to pay 10-15 percent</w:t>
      </w:r>
      <w:r w:rsidR="00472921">
        <w:rPr>
          <w:rFonts w:ascii="Times New Roman" w:hAnsi="Times New Roman" w:cs="Times New Roman"/>
          <w:color w:val="auto"/>
        </w:rPr>
        <w:t xml:space="preserve"> of the gross development value or on credit terms in which case </w:t>
      </w:r>
      <w:r w:rsidR="00DE1A52">
        <w:rPr>
          <w:rFonts w:ascii="Times New Roman" w:hAnsi="Times New Roman" w:cs="Times New Roman"/>
          <w:color w:val="auto"/>
        </w:rPr>
        <w:t xml:space="preserve">it would have </w:t>
      </w:r>
      <w:r w:rsidR="005A7655">
        <w:rPr>
          <w:rFonts w:ascii="Times New Roman" w:hAnsi="Times New Roman" w:cs="Times New Roman"/>
          <w:color w:val="auto"/>
        </w:rPr>
        <w:t>had to pay</w:t>
      </w:r>
      <w:r w:rsidR="009B046E">
        <w:rPr>
          <w:rFonts w:ascii="Times New Roman" w:hAnsi="Times New Roman" w:cs="Times New Roman"/>
          <w:color w:val="auto"/>
        </w:rPr>
        <w:t xml:space="preserve"> 18 percent</w:t>
      </w:r>
      <w:r w:rsidR="00DE1A52">
        <w:rPr>
          <w:rFonts w:ascii="Times New Roman" w:hAnsi="Times New Roman" w:cs="Times New Roman"/>
          <w:color w:val="auto"/>
        </w:rPr>
        <w:t xml:space="preserve"> of the gross land value. </w:t>
      </w:r>
      <w:r w:rsidR="00842A39">
        <w:rPr>
          <w:rFonts w:ascii="Times New Roman" w:hAnsi="Times New Roman" w:cs="Times New Roman"/>
          <w:color w:val="auto"/>
        </w:rPr>
        <w:t xml:space="preserve"> </w:t>
      </w:r>
      <w:r w:rsidR="00DE1A52">
        <w:rPr>
          <w:rFonts w:ascii="Times New Roman" w:hAnsi="Times New Roman" w:cs="Times New Roman"/>
          <w:color w:val="auto"/>
        </w:rPr>
        <w:t xml:space="preserve">Different payment terms are found in paragraph </w:t>
      </w:r>
      <w:r w:rsidR="005A7655">
        <w:rPr>
          <w:rFonts w:ascii="Times New Roman" w:hAnsi="Times New Roman" w:cs="Times New Roman"/>
          <w:color w:val="auto"/>
        </w:rPr>
        <w:t>(</w:t>
      </w:r>
      <w:r w:rsidR="00DE1A52">
        <w:rPr>
          <w:rFonts w:ascii="Times New Roman" w:hAnsi="Times New Roman" w:cs="Times New Roman"/>
          <w:color w:val="auto"/>
        </w:rPr>
        <w:t>x.) of the letter</w:t>
      </w:r>
      <w:r w:rsidR="00995947">
        <w:rPr>
          <w:rFonts w:ascii="Times New Roman" w:hAnsi="Times New Roman" w:cs="Times New Roman"/>
          <w:color w:val="auto"/>
        </w:rPr>
        <w:t xml:space="preserve"> of 25 May 2010</w:t>
      </w:r>
      <w:r w:rsidR="00DE1A52">
        <w:rPr>
          <w:rFonts w:ascii="Times New Roman" w:hAnsi="Times New Roman" w:cs="Times New Roman"/>
          <w:color w:val="auto"/>
        </w:rPr>
        <w:t xml:space="preserve"> which reads:</w:t>
      </w:r>
    </w:p>
    <w:p w14:paraId="3B9861DB" w14:textId="391091AB" w:rsidR="00DE1A52" w:rsidRPr="009270C1" w:rsidRDefault="00AF0985" w:rsidP="009B046E">
      <w:pPr>
        <w:pStyle w:val="Default"/>
        <w:ind w:left="993" w:hanging="142"/>
        <w:jc w:val="both"/>
        <w:rPr>
          <w:rFonts w:ascii="Times New Roman" w:hAnsi="Times New Roman" w:cs="Times New Roman"/>
          <w:iCs/>
          <w:color w:val="auto"/>
        </w:rPr>
      </w:pPr>
      <w:r w:rsidRPr="009270C1">
        <w:rPr>
          <w:rFonts w:ascii="Times New Roman" w:hAnsi="Times New Roman" w:cs="Times New Roman"/>
          <w:color w:val="auto"/>
        </w:rPr>
        <w:t>“</w:t>
      </w:r>
      <w:r w:rsidR="009270C1" w:rsidRPr="009270C1">
        <w:rPr>
          <w:rFonts w:ascii="Times New Roman" w:hAnsi="Times New Roman" w:cs="Times New Roman"/>
          <w:color w:val="auto"/>
        </w:rPr>
        <w:t>(</w:t>
      </w:r>
      <w:r w:rsidRPr="009270C1">
        <w:rPr>
          <w:rFonts w:ascii="Times New Roman" w:hAnsi="Times New Roman" w:cs="Times New Roman"/>
          <w:iCs/>
          <w:color w:val="auto"/>
        </w:rPr>
        <w:t>x.) All projected incomes calculate to be 3 Apple’s remuneration</w:t>
      </w:r>
      <w:r w:rsidR="009B046E">
        <w:rPr>
          <w:rFonts w:ascii="Times New Roman" w:hAnsi="Times New Roman" w:cs="Times New Roman"/>
          <w:iCs/>
          <w:color w:val="auto"/>
        </w:rPr>
        <w:t xml:space="preserve"> shall be settled as follows 65 percent in convertible value @ 15-18 percent</w:t>
      </w:r>
      <w:r w:rsidRPr="009270C1">
        <w:rPr>
          <w:rFonts w:ascii="Times New Roman" w:hAnsi="Times New Roman" w:cs="Times New Roman"/>
          <w:iCs/>
          <w:color w:val="auto"/>
        </w:rPr>
        <w:t xml:space="preserve"> of 73 acres of 3.5 acres &amp; 7.3 acres respectively as CASH and the balance in the form of Real Estate. Should any late payment exceed 30 days the appropriate interest shall be levied and </w:t>
      </w:r>
      <w:proofErr w:type="gramStart"/>
      <w:r w:rsidRPr="009270C1">
        <w:rPr>
          <w:rFonts w:ascii="Times New Roman" w:hAnsi="Times New Roman" w:cs="Times New Roman"/>
          <w:iCs/>
          <w:color w:val="auto"/>
        </w:rPr>
        <w:t>compounded.</w:t>
      </w:r>
      <w:proofErr w:type="gramEnd"/>
      <w:r w:rsidRPr="009270C1">
        <w:rPr>
          <w:rFonts w:ascii="Times New Roman" w:hAnsi="Times New Roman" w:cs="Times New Roman"/>
          <w:iCs/>
          <w:color w:val="auto"/>
        </w:rPr>
        <w:t>”</w:t>
      </w:r>
    </w:p>
    <w:p w14:paraId="2F078604" w14:textId="77777777" w:rsidR="00481D92" w:rsidRDefault="00481D92" w:rsidP="00481D92">
      <w:pPr>
        <w:pStyle w:val="Default"/>
        <w:spacing w:line="480" w:lineRule="auto"/>
        <w:jc w:val="both"/>
        <w:rPr>
          <w:rFonts w:ascii="Times New Roman" w:hAnsi="Times New Roman" w:cs="Times New Roman"/>
          <w:color w:val="auto"/>
        </w:rPr>
      </w:pPr>
    </w:p>
    <w:p w14:paraId="33F8961C" w14:textId="4BB11D12" w:rsidR="00AF46C5" w:rsidRDefault="008E203E" w:rsidP="009B046E">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50</w:t>
      </w:r>
      <w:proofErr w:type="gramStart"/>
      <w:r w:rsidR="00560380">
        <w:rPr>
          <w:rFonts w:ascii="Times New Roman" w:hAnsi="Times New Roman" w:cs="Times New Roman"/>
          <w:color w:val="auto"/>
        </w:rPr>
        <w:t>.</w:t>
      </w:r>
      <w:r w:rsidR="00902372">
        <w:rPr>
          <w:rFonts w:ascii="Times New Roman" w:hAnsi="Times New Roman" w:cs="Times New Roman"/>
          <w:color w:val="auto"/>
        </w:rPr>
        <w:t>In</w:t>
      </w:r>
      <w:proofErr w:type="gramEnd"/>
      <w:r w:rsidR="00902372">
        <w:rPr>
          <w:rFonts w:ascii="Times New Roman" w:hAnsi="Times New Roman" w:cs="Times New Roman"/>
          <w:color w:val="auto"/>
        </w:rPr>
        <w:t xml:space="preserve"> para (c) of the counterclaim to HC </w:t>
      </w:r>
      <w:r w:rsidR="00FE6474">
        <w:rPr>
          <w:rFonts w:ascii="Times New Roman" w:hAnsi="Times New Roman" w:cs="Times New Roman"/>
          <w:color w:val="auto"/>
        </w:rPr>
        <w:t xml:space="preserve">3910/14 issued on 30 </w:t>
      </w:r>
      <w:r w:rsidR="00902372">
        <w:rPr>
          <w:rFonts w:ascii="Times New Roman" w:hAnsi="Times New Roman" w:cs="Times New Roman"/>
          <w:color w:val="auto"/>
        </w:rPr>
        <w:t xml:space="preserve">June 2014, </w:t>
      </w:r>
      <w:r w:rsidR="00FE6474">
        <w:rPr>
          <w:rFonts w:ascii="Times New Roman" w:hAnsi="Times New Roman" w:cs="Times New Roman"/>
          <w:color w:val="auto"/>
        </w:rPr>
        <w:t>t</w:t>
      </w:r>
      <w:r w:rsidR="00902372">
        <w:rPr>
          <w:rFonts w:ascii="Times New Roman" w:hAnsi="Times New Roman" w:cs="Times New Roman"/>
          <w:color w:val="auto"/>
        </w:rPr>
        <w:t xml:space="preserve">he </w:t>
      </w:r>
      <w:r w:rsidR="00FE6474">
        <w:rPr>
          <w:rFonts w:ascii="Times New Roman" w:hAnsi="Times New Roman" w:cs="Times New Roman"/>
          <w:color w:val="auto"/>
        </w:rPr>
        <w:t xml:space="preserve">first respondent </w:t>
      </w:r>
      <w:r w:rsidR="00902372">
        <w:rPr>
          <w:rFonts w:ascii="Times New Roman" w:hAnsi="Times New Roman" w:cs="Times New Roman"/>
          <w:color w:val="auto"/>
        </w:rPr>
        <w:t xml:space="preserve">averred that </w:t>
      </w:r>
      <w:r w:rsidR="00FE6474">
        <w:rPr>
          <w:rFonts w:ascii="Times New Roman" w:hAnsi="Times New Roman" w:cs="Times New Roman"/>
          <w:color w:val="auto"/>
        </w:rPr>
        <w:t>he entered into the agreement with the appellant on 2</w:t>
      </w:r>
      <w:r w:rsidR="00B56B52">
        <w:rPr>
          <w:rFonts w:ascii="Times New Roman" w:hAnsi="Times New Roman" w:cs="Times New Roman"/>
          <w:color w:val="auto"/>
        </w:rPr>
        <w:t>5</w:t>
      </w:r>
      <w:r w:rsidR="00FE6474">
        <w:rPr>
          <w:rFonts w:ascii="Times New Roman" w:hAnsi="Times New Roman" w:cs="Times New Roman"/>
          <w:color w:val="auto"/>
        </w:rPr>
        <w:t xml:space="preserve"> May 2010. </w:t>
      </w:r>
      <w:r w:rsidR="00AF46C5">
        <w:rPr>
          <w:rFonts w:ascii="Times New Roman" w:hAnsi="Times New Roman" w:cs="Times New Roman"/>
          <w:color w:val="auto"/>
        </w:rPr>
        <w:t xml:space="preserve">The respondent relies on </w:t>
      </w:r>
      <w:r w:rsidR="005A7655">
        <w:rPr>
          <w:rFonts w:ascii="Times New Roman" w:hAnsi="Times New Roman" w:cs="Times New Roman"/>
          <w:color w:val="auto"/>
        </w:rPr>
        <w:t>paragraph (</w:t>
      </w:r>
      <w:r w:rsidR="00AF46C5">
        <w:rPr>
          <w:rFonts w:ascii="Times New Roman" w:hAnsi="Times New Roman" w:cs="Times New Roman"/>
          <w:color w:val="auto"/>
        </w:rPr>
        <w:t xml:space="preserve">xi.) of the Terms and Conditions </w:t>
      </w:r>
      <w:r w:rsidR="00F73081">
        <w:rPr>
          <w:rFonts w:ascii="Times New Roman" w:hAnsi="Times New Roman" w:cs="Times New Roman"/>
          <w:color w:val="auto"/>
        </w:rPr>
        <w:t xml:space="preserve">set out in that letter </w:t>
      </w:r>
      <w:r w:rsidR="00AF46C5">
        <w:rPr>
          <w:rFonts w:ascii="Times New Roman" w:hAnsi="Times New Roman" w:cs="Times New Roman"/>
          <w:color w:val="auto"/>
        </w:rPr>
        <w:t>which reads:</w:t>
      </w:r>
    </w:p>
    <w:p w14:paraId="318E1A61" w14:textId="77777777" w:rsidR="00C34D90" w:rsidRDefault="00AF46C5" w:rsidP="00017855">
      <w:pPr>
        <w:pStyle w:val="Default"/>
        <w:ind w:left="2160" w:hanging="1309"/>
        <w:jc w:val="both"/>
        <w:rPr>
          <w:rFonts w:ascii="Times New Roman" w:hAnsi="Times New Roman" w:cs="Times New Roman"/>
          <w:color w:val="auto"/>
        </w:rPr>
      </w:pPr>
      <w:r>
        <w:rPr>
          <w:rFonts w:ascii="Times New Roman" w:hAnsi="Times New Roman" w:cs="Times New Roman"/>
          <w:color w:val="auto"/>
        </w:rPr>
        <w:t>“</w:t>
      </w:r>
      <w:r w:rsidR="00C34D90">
        <w:rPr>
          <w:rFonts w:ascii="Times New Roman" w:hAnsi="Times New Roman" w:cs="Times New Roman"/>
          <w:color w:val="auto"/>
        </w:rPr>
        <w:t>NB</w:t>
      </w:r>
    </w:p>
    <w:p w14:paraId="5FFEA47E" w14:textId="0B51910C" w:rsidR="001E0E92" w:rsidRDefault="00C34D90" w:rsidP="00EF7F3B">
      <w:pPr>
        <w:pStyle w:val="Default"/>
        <w:ind w:left="993"/>
        <w:jc w:val="both"/>
        <w:rPr>
          <w:rFonts w:ascii="Times New Roman" w:hAnsi="Times New Roman" w:cs="Times New Roman"/>
          <w:color w:val="auto"/>
        </w:rPr>
      </w:pPr>
      <w:r>
        <w:rPr>
          <w:rFonts w:ascii="Times New Roman" w:hAnsi="Times New Roman" w:cs="Times New Roman"/>
          <w:color w:val="auto"/>
        </w:rPr>
        <w:t xml:space="preserve">Please be advised that our Terms and Conditions do not require signing but any confirmation or communication from you INSTRUCTING us to move on site in </w:t>
      </w:r>
      <w:r>
        <w:rPr>
          <w:rFonts w:ascii="Times New Roman" w:hAnsi="Times New Roman" w:cs="Times New Roman"/>
          <w:color w:val="auto"/>
        </w:rPr>
        <w:lastRenderedPageBreak/>
        <w:t>writing or verbatim will be regarded as your acceptance of these stipulations as a whole.</w:t>
      </w:r>
      <w:r w:rsidR="00476860">
        <w:rPr>
          <w:rFonts w:ascii="Times New Roman" w:hAnsi="Times New Roman" w:cs="Times New Roman"/>
          <w:color w:val="auto"/>
        </w:rPr>
        <w:t>”</w:t>
      </w:r>
      <w:r>
        <w:rPr>
          <w:rFonts w:ascii="Times New Roman" w:hAnsi="Times New Roman" w:cs="Times New Roman"/>
          <w:color w:val="auto"/>
        </w:rPr>
        <w:t xml:space="preserve"> </w:t>
      </w:r>
    </w:p>
    <w:p w14:paraId="58885F33" w14:textId="3C576907" w:rsidR="00CE628F" w:rsidRDefault="007A374B" w:rsidP="009B046E">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C24374">
        <w:rPr>
          <w:rFonts w:ascii="Times New Roman" w:hAnsi="Times New Roman" w:cs="Times New Roman"/>
          <w:color w:val="auto"/>
        </w:rPr>
        <w:t>1</w:t>
      </w:r>
      <w:proofErr w:type="gramStart"/>
      <w:r w:rsidR="00560380">
        <w:rPr>
          <w:rFonts w:ascii="Times New Roman" w:hAnsi="Times New Roman" w:cs="Times New Roman"/>
          <w:color w:val="auto"/>
        </w:rPr>
        <w:t>.</w:t>
      </w:r>
      <w:r w:rsidR="009B46F7">
        <w:rPr>
          <w:rFonts w:ascii="Times New Roman" w:hAnsi="Times New Roman" w:cs="Times New Roman"/>
          <w:color w:val="auto"/>
        </w:rPr>
        <w:t>The</w:t>
      </w:r>
      <w:proofErr w:type="gramEnd"/>
      <w:r w:rsidR="001C5DD2">
        <w:rPr>
          <w:rFonts w:ascii="Times New Roman" w:hAnsi="Times New Roman" w:cs="Times New Roman"/>
          <w:color w:val="auto"/>
        </w:rPr>
        <w:t xml:space="preserve"> draft </w:t>
      </w:r>
      <w:r w:rsidR="00D84597" w:rsidRPr="001946F6">
        <w:rPr>
          <w:rFonts w:ascii="Times New Roman" w:hAnsi="Times New Roman" w:cs="Times New Roman"/>
          <w:color w:val="auto"/>
        </w:rPr>
        <w:t xml:space="preserve">agreement </w:t>
      </w:r>
      <w:r w:rsidR="009B46F7">
        <w:rPr>
          <w:rFonts w:ascii="Times New Roman" w:hAnsi="Times New Roman" w:cs="Times New Roman"/>
          <w:color w:val="auto"/>
        </w:rPr>
        <w:t>placed before the court</w:t>
      </w:r>
      <w:r w:rsidR="00D84597" w:rsidRPr="001946F6">
        <w:rPr>
          <w:rFonts w:ascii="Times New Roman" w:hAnsi="Times New Roman" w:cs="Times New Roman"/>
          <w:color w:val="auto"/>
        </w:rPr>
        <w:t xml:space="preserve"> shows the scope of work the respondents were to undertake. </w:t>
      </w:r>
      <w:r w:rsidR="00A83253">
        <w:rPr>
          <w:rFonts w:ascii="Times New Roman" w:hAnsi="Times New Roman" w:cs="Times New Roman"/>
          <w:color w:val="auto"/>
        </w:rPr>
        <w:t xml:space="preserve"> </w:t>
      </w:r>
      <w:r w:rsidR="00346C52">
        <w:rPr>
          <w:rFonts w:ascii="Times New Roman" w:hAnsi="Times New Roman" w:cs="Times New Roman"/>
          <w:color w:val="auto"/>
        </w:rPr>
        <w:t xml:space="preserve">The draft clearly relates to the planning stage only. </w:t>
      </w:r>
      <w:r w:rsidR="00A83253">
        <w:rPr>
          <w:rFonts w:ascii="Times New Roman" w:hAnsi="Times New Roman" w:cs="Times New Roman"/>
          <w:color w:val="auto"/>
        </w:rPr>
        <w:t xml:space="preserve"> </w:t>
      </w:r>
      <w:r w:rsidR="00346C52">
        <w:rPr>
          <w:rFonts w:ascii="Times New Roman" w:hAnsi="Times New Roman" w:cs="Times New Roman"/>
          <w:color w:val="auto"/>
        </w:rPr>
        <w:t xml:space="preserve">The scope of work would have included the </w:t>
      </w:r>
      <w:r w:rsidR="00CE628F">
        <w:rPr>
          <w:rFonts w:ascii="Times New Roman" w:hAnsi="Times New Roman" w:cs="Times New Roman"/>
          <w:color w:val="auto"/>
        </w:rPr>
        <w:t xml:space="preserve">physical </w:t>
      </w:r>
      <w:r w:rsidR="006638D6">
        <w:rPr>
          <w:rFonts w:ascii="Times New Roman" w:hAnsi="Times New Roman" w:cs="Times New Roman"/>
          <w:color w:val="auto"/>
        </w:rPr>
        <w:t>planning stage</w:t>
      </w:r>
      <w:r w:rsidR="00346C52">
        <w:rPr>
          <w:rFonts w:ascii="Times New Roman" w:hAnsi="Times New Roman" w:cs="Times New Roman"/>
          <w:color w:val="auto"/>
        </w:rPr>
        <w:t xml:space="preserve"> which </w:t>
      </w:r>
      <w:r w:rsidR="00CE628F">
        <w:rPr>
          <w:rFonts w:ascii="Times New Roman" w:hAnsi="Times New Roman" w:cs="Times New Roman"/>
          <w:color w:val="auto"/>
        </w:rPr>
        <w:t>the ap</w:t>
      </w:r>
      <w:r w:rsidR="00A83253">
        <w:rPr>
          <w:rFonts w:ascii="Times New Roman" w:hAnsi="Times New Roman" w:cs="Times New Roman"/>
          <w:color w:val="auto"/>
        </w:rPr>
        <w:t xml:space="preserve">pellant stated it had paid for.  </w:t>
      </w:r>
      <w:r w:rsidR="00CE628F">
        <w:rPr>
          <w:rFonts w:ascii="Times New Roman" w:hAnsi="Times New Roman" w:cs="Times New Roman"/>
          <w:color w:val="auto"/>
        </w:rPr>
        <w:t>The draft agreement did not</w:t>
      </w:r>
      <w:r w:rsidR="00346C52">
        <w:rPr>
          <w:rFonts w:ascii="Times New Roman" w:hAnsi="Times New Roman" w:cs="Times New Roman"/>
          <w:color w:val="auto"/>
        </w:rPr>
        <w:t xml:space="preserve"> </w:t>
      </w:r>
      <w:r w:rsidR="00D84597" w:rsidRPr="001946F6">
        <w:rPr>
          <w:rFonts w:ascii="Times New Roman" w:hAnsi="Times New Roman" w:cs="Times New Roman"/>
          <w:color w:val="auto"/>
        </w:rPr>
        <w:t xml:space="preserve">stipulate </w:t>
      </w:r>
      <w:r w:rsidR="005A7655">
        <w:rPr>
          <w:rFonts w:ascii="Times New Roman" w:hAnsi="Times New Roman" w:cs="Times New Roman"/>
          <w:color w:val="auto"/>
        </w:rPr>
        <w:t>it</w:t>
      </w:r>
      <w:r w:rsidR="00D84597" w:rsidRPr="001946F6">
        <w:rPr>
          <w:rFonts w:ascii="Times New Roman" w:hAnsi="Times New Roman" w:cs="Times New Roman"/>
          <w:color w:val="auto"/>
        </w:rPr>
        <w:t xml:space="preserve"> would </w:t>
      </w:r>
      <w:r w:rsidR="009B46F7">
        <w:rPr>
          <w:rFonts w:ascii="Times New Roman" w:hAnsi="Times New Roman" w:cs="Times New Roman"/>
          <w:color w:val="auto"/>
        </w:rPr>
        <w:t>extend</w:t>
      </w:r>
      <w:r w:rsidR="00D84597" w:rsidRPr="001946F6">
        <w:rPr>
          <w:rFonts w:ascii="Times New Roman" w:hAnsi="Times New Roman" w:cs="Times New Roman"/>
          <w:color w:val="auto"/>
        </w:rPr>
        <w:t xml:space="preserve"> to the implementation stage. </w:t>
      </w:r>
      <w:r w:rsidR="00A83253">
        <w:rPr>
          <w:rFonts w:ascii="Times New Roman" w:hAnsi="Times New Roman" w:cs="Times New Roman"/>
          <w:color w:val="auto"/>
        </w:rPr>
        <w:t xml:space="preserve"> </w:t>
      </w:r>
      <w:r w:rsidR="00CE628F">
        <w:rPr>
          <w:rFonts w:ascii="Times New Roman" w:hAnsi="Times New Roman" w:cs="Times New Roman"/>
          <w:color w:val="auto"/>
        </w:rPr>
        <w:t>Paragraph 13 of the draft reads:</w:t>
      </w:r>
    </w:p>
    <w:p w14:paraId="26626913" w14:textId="7E4CC7A3" w:rsidR="00560380" w:rsidRDefault="00CE628F" w:rsidP="009B046E">
      <w:pPr>
        <w:pStyle w:val="Default"/>
        <w:ind w:left="1418" w:hanging="567"/>
        <w:jc w:val="both"/>
        <w:rPr>
          <w:rFonts w:ascii="Times New Roman" w:hAnsi="Times New Roman" w:cs="Times New Roman"/>
          <w:color w:val="auto"/>
        </w:rPr>
      </w:pPr>
      <w:r>
        <w:rPr>
          <w:rFonts w:ascii="Times New Roman" w:hAnsi="Times New Roman" w:cs="Times New Roman"/>
          <w:color w:val="auto"/>
        </w:rPr>
        <w:t>“13.</w:t>
      </w:r>
      <w:r w:rsidR="00560380">
        <w:rPr>
          <w:rFonts w:ascii="Times New Roman" w:hAnsi="Times New Roman" w:cs="Times New Roman"/>
          <w:color w:val="auto"/>
        </w:rPr>
        <w:tab/>
      </w:r>
      <w:r>
        <w:rPr>
          <w:rFonts w:ascii="Times New Roman" w:hAnsi="Times New Roman" w:cs="Times New Roman"/>
          <w:color w:val="auto"/>
        </w:rPr>
        <w:t>Immediately upon completion of the work relating to the remainder of Cutty Sark separate agreements can be ventured into from architectural designs, civil a</w:t>
      </w:r>
      <w:r w:rsidR="005A7655">
        <w:rPr>
          <w:rFonts w:ascii="Times New Roman" w:hAnsi="Times New Roman" w:cs="Times New Roman"/>
          <w:color w:val="auto"/>
        </w:rPr>
        <w:t xml:space="preserve">nd structural engineering and   </w:t>
      </w:r>
      <w:r>
        <w:rPr>
          <w:rFonts w:ascii="Times New Roman" w:hAnsi="Times New Roman" w:cs="Times New Roman"/>
          <w:color w:val="auto"/>
        </w:rPr>
        <w:t>direct real marketing.”</w:t>
      </w:r>
    </w:p>
    <w:p w14:paraId="6293A6F5" w14:textId="77777777" w:rsidR="009B046E" w:rsidRDefault="009B046E" w:rsidP="009B046E">
      <w:pPr>
        <w:pStyle w:val="Default"/>
        <w:ind w:left="1418" w:hanging="567"/>
        <w:jc w:val="both"/>
        <w:rPr>
          <w:rFonts w:ascii="Times New Roman" w:hAnsi="Times New Roman" w:cs="Times New Roman"/>
          <w:color w:val="auto"/>
        </w:rPr>
      </w:pPr>
    </w:p>
    <w:p w14:paraId="616A14FD" w14:textId="3779AC4D" w:rsidR="00D84597" w:rsidRPr="001946F6" w:rsidRDefault="00A83253" w:rsidP="00017855">
      <w:pPr>
        <w:pStyle w:val="Default"/>
        <w:spacing w:line="480" w:lineRule="auto"/>
        <w:ind w:firstLine="426"/>
        <w:jc w:val="both"/>
        <w:rPr>
          <w:rFonts w:ascii="Times New Roman" w:hAnsi="Times New Roman" w:cs="Times New Roman"/>
          <w:color w:val="auto"/>
        </w:rPr>
      </w:pPr>
      <w:r>
        <w:rPr>
          <w:rFonts w:ascii="Times New Roman" w:hAnsi="Times New Roman" w:cs="Times New Roman"/>
          <w:color w:val="auto"/>
        </w:rPr>
        <w:t xml:space="preserve"> </w:t>
      </w:r>
      <w:r w:rsidR="00CE628F">
        <w:rPr>
          <w:rFonts w:ascii="Times New Roman" w:hAnsi="Times New Roman" w:cs="Times New Roman"/>
          <w:color w:val="auto"/>
        </w:rPr>
        <w:t xml:space="preserve">Further para </w:t>
      </w:r>
      <w:r w:rsidR="00D84597" w:rsidRPr="001946F6">
        <w:rPr>
          <w:rFonts w:ascii="Times New Roman" w:hAnsi="Times New Roman" w:cs="Times New Roman"/>
          <w:color w:val="auto"/>
        </w:rPr>
        <w:t xml:space="preserve">18 of the </w:t>
      </w:r>
      <w:r w:rsidR="009B46F7">
        <w:rPr>
          <w:rFonts w:ascii="Times New Roman" w:hAnsi="Times New Roman" w:cs="Times New Roman"/>
          <w:color w:val="auto"/>
        </w:rPr>
        <w:t>draft read</w:t>
      </w:r>
      <w:r w:rsidR="00D84597" w:rsidRPr="001946F6">
        <w:rPr>
          <w:rFonts w:ascii="Times New Roman" w:hAnsi="Times New Roman" w:cs="Times New Roman"/>
          <w:color w:val="auto"/>
        </w:rPr>
        <w:t xml:space="preserve">s, </w:t>
      </w:r>
    </w:p>
    <w:p w14:paraId="3DB40E58" w14:textId="43112EC7" w:rsidR="00D84597" w:rsidRDefault="00D84597" w:rsidP="00790615">
      <w:pPr>
        <w:pStyle w:val="Default"/>
        <w:ind w:left="993" w:hanging="142"/>
        <w:jc w:val="both"/>
        <w:rPr>
          <w:rFonts w:ascii="Times New Roman" w:hAnsi="Times New Roman" w:cs="Times New Roman"/>
          <w:color w:val="auto"/>
        </w:rPr>
      </w:pPr>
      <w:r w:rsidRPr="001946F6">
        <w:rPr>
          <w:rFonts w:ascii="Times New Roman" w:hAnsi="Times New Roman" w:cs="Times New Roman"/>
          <w:color w:val="auto"/>
        </w:rPr>
        <w:t xml:space="preserve">“The parties acknowledge that this agreement constitutes the entire first phase of the </w:t>
      </w:r>
      <w:r w:rsidR="00A83253">
        <w:rPr>
          <w:rFonts w:ascii="Times New Roman" w:hAnsi="Times New Roman" w:cs="Times New Roman"/>
          <w:color w:val="auto"/>
        </w:rPr>
        <w:t xml:space="preserve"> </w:t>
      </w:r>
      <w:r w:rsidR="00A00FE8">
        <w:rPr>
          <w:rFonts w:ascii="Times New Roman" w:hAnsi="Times New Roman" w:cs="Times New Roman"/>
          <w:color w:val="auto"/>
        </w:rPr>
        <w:t>agreement</w:t>
      </w:r>
      <w:r w:rsidRPr="001946F6">
        <w:rPr>
          <w:rFonts w:ascii="Times New Roman" w:hAnsi="Times New Roman" w:cs="Times New Roman"/>
          <w:color w:val="auto"/>
        </w:rPr>
        <w:t xml:space="preserve"> between them and that no other terms, conditions, stipulations, warranties or representations whatsoever have been made, expressly or by implication by either party or by such party’s agent other than those incorporated herein.” </w:t>
      </w:r>
    </w:p>
    <w:p w14:paraId="0B6B1128" w14:textId="77777777" w:rsidR="00035261" w:rsidRPr="001946F6" w:rsidRDefault="00035261" w:rsidP="00A83253">
      <w:pPr>
        <w:pStyle w:val="Default"/>
        <w:ind w:left="900" w:hanging="49"/>
        <w:jc w:val="both"/>
        <w:rPr>
          <w:rFonts w:ascii="Times New Roman" w:hAnsi="Times New Roman" w:cs="Times New Roman"/>
          <w:color w:val="auto"/>
        </w:rPr>
      </w:pPr>
    </w:p>
    <w:p w14:paraId="504ECF98" w14:textId="77777777" w:rsidR="00255733" w:rsidRPr="001946F6" w:rsidRDefault="00255733" w:rsidP="005F3AF5">
      <w:pPr>
        <w:pStyle w:val="Default"/>
        <w:ind w:firstLine="720"/>
        <w:jc w:val="both"/>
        <w:rPr>
          <w:rFonts w:ascii="Times New Roman" w:hAnsi="Times New Roman" w:cs="Times New Roman"/>
          <w:color w:val="auto"/>
        </w:rPr>
      </w:pPr>
    </w:p>
    <w:p w14:paraId="26F91AA8" w14:textId="77777777" w:rsidR="005F3AF5" w:rsidRDefault="00D84597" w:rsidP="007A374B">
      <w:pPr>
        <w:pStyle w:val="Default"/>
        <w:spacing w:line="480" w:lineRule="auto"/>
        <w:ind w:left="426"/>
        <w:jc w:val="both"/>
        <w:rPr>
          <w:rFonts w:ascii="Times New Roman" w:hAnsi="Times New Roman" w:cs="Times New Roman"/>
          <w:color w:val="auto"/>
        </w:rPr>
      </w:pPr>
      <w:r w:rsidRPr="001946F6">
        <w:rPr>
          <w:rFonts w:ascii="Times New Roman" w:hAnsi="Times New Roman" w:cs="Times New Roman"/>
          <w:color w:val="auto"/>
        </w:rPr>
        <w:t xml:space="preserve">There is nothing on record to show that the parties had successfully moved on to the next phase and that the </w:t>
      </w:r>
      <w:r w:rsidR="00A00FE8">
        <w:rPr>
          <w:rFonts w:ascii="Times New Roman" w:hAnsi="Times New Roman" w:cs="Times New Roman"/>
          <w:color w:val="auto"/>
        </w:rPr>
        <w:t>agreement</w:t>
      </w:r>
      <w:r w:rsidRPr="001946F6">
        <w:rPr>
          <w:rFonts w:ascii="Times New Roman" w:hAnsi="Times New Roman" w:cs="Times New Roman"/>
          <w:color w:val="auto"/>
        </w:rPr>
        <w:t xml:space="preserve"> had been revised in terms of para 18 above.</w:t>
      </w:r>
    </w:p>
    <w:p w14:paraId="0EB6EAEC" w14:textId="3D80683D" w:rsidR="00D84597" w:rsidRPr="001946F6" w:rsidRDefault="00D84597" w:rsidP="001E0E92">
      <w:pPr>
        <w:pStyle w:val="Default"/>
        <w:ind w:left="426"/>
        <w:jc w:val="both"/>
        <w:rPr>
          <w:rFonts w:ascii="Times New Roman" w:hAnsi="Times New Roman" w:cs="Times New Roman"/>
          <w:color w:val="auto"/>
        </w:rPr>
      </w:pPr>
      <w:r w:rsidRPr="001946F6">
        <w:rPr>
          <w:rFonts w:ascii="Times New Roman" w:hAnsi="Times New Roman" w:cs="Times New Roman"/>
          <w:color w:val="auto"/>
        </w:rPr>
        <w:t xml:space="preserve"> </w:t>
      </w:r>
    </w:p>
    <w:p w14:paraId="45AE1336" w14:textId="5470960E" w:rsidR="00D84597" w:rsidRDefault="007A374B" w:rsidP="00035261">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C24374">
        <w:rPr>
          <w:rFonts w:ascii="Times New Roman" w:hAnsi="Times New Roman" w:cs="Times New Roman"/>
          <w:color w:val="auto"/>
        </w:rPr>
        <w:t>2</w:t>
      </w:r>
      <w:proofErr w:type="gramStart"/>
      <w:r w:rsidR="00035261">
        <w:rPr>
          <w:rFonts w:ascii="Times New Roman" w:hAnsi="Times New Roman" w:cs="Times New Roman"/>
          <w:color w:val="auto"/>
        </w:rPr>
        <w:t>.</w:t>
      </w:r>
      <w:r w:rsidR="00D84597" w:rsidRPr="001946F6">
        <w:rPr>
          <w:rFonts w:ascii="Times New Roman" w:hAnsi="Times New Roman" w:cs="Times New Roman"/>
          <w:color w:val="auto"/>
        </w:rPr>
        <w:t>Therefore</w:t>
      </w:r>
      <w:proofErr w:type="gramEnd"/>
      <w:r w:rsidR="00D84597" w:rsidRPr="001946F6">
        <w:rPr>
          <w:rFonts w:ascii="Times New Roman" w:hAnsi="Times New Roman" w:cs="Times New Roman"/>
          <w:color w:val="auto"/>
        </w:rPr>
        <w:t xml:space="preserve">, after evaluating the evidence on record, it becomes apparent that there was not </w:t>
      </w:r>
      <w:r w:rsidR="00CE628F">
        <w:rPr>
          <w:rFonts w:ascii="Times New Roman" w:hAnsi="Times New Roman" w:cs="Times New Roman"/>
          <w:color w:val="auto"/>
        </w:rPr>
        <w:t xml:space="preserve">a single </w:t>
      </w:r>
      <w:r w:rsidR="00D84597" w:rsidRPr="001946F6">
        <w:rPr>
          <w:rFonts w:ascii="Times New Roman" w:hAnsi="Times New Roman" w:cs="Times New Roman"/>
          <w:color w:val="auto"/>
        </w:rPr>
        <w:t>document that proved that there was a</w:t>
      </w:r>
      <w:r w:rsidR="005779AA">
        <w:rPr>
          <w:rFonts w:ascii="Times New Roman" w:hAnsi="Times New Roman" w:cs="Times New Roman"/>
          <w:color w:val="auto"/>
        </w:rPr>
        <w:t>n</w:t>
      </w:r>
      <w:r w:rsidR="00D84597" w:rsidRPr="001946F6">
        <w:rPr>
          <w:rFonts w:ascii="Times New Roman" w:hAnsi="Times New Roman" w:cs="Times New Roman"/>
          <w:color w:val="auto"/>
        </w:rPr>
        <w:t xml:space="preserve"> </w:t>
      </w:r>
      <w:r w:rsidR="00CE628F">
        <w:rPr>
          <w:rFonts w:ascii="Times New Roman" w:hAnsi="Times New Roman" w:cs="Times New Roman"/>
          <w:color w:val="auto"/>
        </w:rPr>
        <w:t xml:space="preserve">oral </w:t>
      </w:r>
      <w:r w:rsidR="00A00FE8">
        <w:rPr>
          <w:rFonts w:ascii="Times New Roman" w:hAnsi="Times New Roman" w:cs="Times New Roman"/>
          <w:color w:val="auto"/>
        </w:rPr>
        <w:t>agreement</w:t>
      </w:r>
      <w:r w:rsidR="00D84597" w:rsidRPr="001946F6">
        <w:rPr>
          <w:rFonts w:ascii="Times New Roman" w:hAnsi="Times New Roman" w:cs="Times New Roman"/>
          <w:color w:val="auto"/>
        </w:rPr>
        <w:t xml:space="preserve"> for the respondents to undertake the implementation of any work. </w:t>
      </w:r>
      <w:r w:rsidR="00CB77E0">
        <w:rPr>
          <w:rFonts w:ascii="Times New Roman" w:hAnsi="Times New Roman" w:cs="Times New Roman"/>
          <w:color w:val="auto"/>
        </w:rPr>
        <w:t xml:space="preserve"> </w:t>
      </w:r>
      <w:r w:rsidR="009B46F7">
        <w:rPr>
          <w:rFonts w:ascii="Times New Roman" w:hAnsi="Times New Roman" w:cs="Times New Roman"/>
          <w:color w:val="auto"/>
        </w:rPr>
        <w:t xml:space="preserve">As stated in </w:t>
      </w:r>
      <w:r w:rsidR="009B46F7" w:rsidRPr="001946F6">
        <w:rPr>
          <w:rFonts w:ascii="Times New Roman" w:hAnsi="Times New Roman" w:cs="Times New Roman"/>
          <w:i/>
          <w:iCs/>
          <w:color w:val="auto"/>
        </w:rPr>
        <w:t xml:space="preserve">Mbira </w:t>
      </w:r>
      <w:r w:rsidR="009B46F7" w:rsidRPr="0093705D">
        <w:rPr>
          <w:rFonts w:ascii="Times New Roman" w:hAnsi="Times New Roman" w:cs="Times New Roman"/>
          <w:iCs/>
          <w:color w:val="auto"/>
        </w:rPr>
        <w:t>v</w:t>
      </w:r>
      <w:r w:rsidR="009B46F7" w:rsidRPr="001946F6">
        <w:rPr>
          <w:rFonts w:ascii="Times New Roman" w:hAnsi="Times New Roman" w:cs="Times New Roman"/>
          <w:i/>
          <w:iCs/>
          <w:color w:val="auto"/>
        </w:rPr>
        <w:t xml:space="preserve"> Civil Service Commission </w:t>
      </w:r>
      <w:r w:rsidR="009B46F7">
        <w:rPr>
          <w:rFonts w:ascii="Times New Roman" w:hAnsi="Times New Roman" w:cs="Times New Roman"/>
          <w:color w:val="auto"/>
        </w:rPr>
        <w:t>(</w:t>
      </w:r>
      <w:r w:rsidR="009B46F7">
        <w:rPr>
          <w:rFonts w:ascii="Times New Roman" w:hAnsi="Times New Roman" w:cs="Times New Roman"/>
          <w:i/>
          <w:iCs/>
          <w:color w:val="auto"/>
        </w:rPr>
        <w:t>supra</w:t>
      </w:r>
      <w:r w:rsidR="009B46F7">
        <w:rPr>
          <w:rFonts w:ascii="Times New Roman" w:hAnsi="Times New Roman" w:cs="Times New Roman"/>
          <w:color w:val="auto"/>
        </w:rPr>
        <w:t xml:space="preserve">), </w:t>
      </w:r>
      <w:r w:rsidR="00D84597" w:rsidRPr="001946F6">
        <w:rPr>
          <w:rFonts w:ascii="Times New Roman" w:hAnsi="Times New Roman" w:cs="Times New Roman"/>
          <w:color w:val="auto"/>
        </w:rPr>
        <w:t xml:space="preserve">he who alleges must prove. </w:t>
      </w:r>
      <w:r w:rsidR="00CB77E0">
        <w:rPr>
          <w:rFonts w:ascii="Times New Roman" w:hAnsi="Times New Roman" w:cs="Times New Roman"/>
          <w:color w:val="auto"/>
        </w:rPr>
        <w:t xml:space="preserve"> </w:t>
      </w:r>
      <w:r w:rsidR="00CE628F">
        <w:rPr>
          <w:rFonts w:ascii="Times New Roman" w:hAnsi="Times New Roman" w:cs="Times New Roman"/>
          <w:color w:val="auto"/>
        </w:rPr>
        <w:t>The respondent</w:t>
      </w:r>
      <w:r w:rsidR="006C27F6">
        <w:rPr>
          <w:rFonts w:ascii="Times New Roman" w:hAnsi="Times New Roman" w:cs="Times New Roman"/>
          <w:color w:val="auto"/>
        </w:rPr>
        <w:t>s</w:t>
      </w:r>
      <w:r w:rsidR="00CE628F">
        <w:rPr>
          <w:rFonts w:ascii="Times New Roman" w:hAnsi="Times New Roman" w:cs="Times New Roman"/>
          <w:color w:val="auto"/>
        </w:rPr>
        <w:t xml:space="preserve"> dismally failed to discharge the onus on </w:t>
      </w:r>
      <w:r w:rsidR="006C27F6">
        <w:rPr>
          <w:rFonts w:ascii="Times New Roman" w:hAnsi="Times New Roman" w:cs="Times New Roman"/>
          <w:color w:val="auto"/>
        </w:rPr>
        <w:t>them</w:t>
      </w:r>
      <w:r w:rsidR="00CE628F">
        <w:rPr>
          <w:rFonts w:ascii="Times New Roman" w:hAnsi="Times New Roman" w:cs="Times New Roman"/>
          <w:color w:val="auto"/>
        </w:rPr>
        <w:t>.</w:t>
      </w:r>
      <w:r w:rsidR="006C27F6">
        <w:rPr>
          <w:rFonts w:ascii="Times New Roman" w:hAnsi="Times New Roman" w:cs="Times New Roman"/>
          <w:color w:val="auto"/>
        </w:rPr>
        <w:t xml:space="preserve"> </w:t>
      </w:r>
    </w:p>
    <w:p w14:paraId="5035F69C" w14:textId="77777777" w:rsidR="005A651A" w:rsidRPr="001946F6" w:rsidRDefault="005A651A" w:rsidP="005A651A">
      <w:pPr>
        <w:pStyle w:val="Default"/>
        <w:ind w:left="426" w:hanging="426"/>
        <w:jc w:val="both"/>
        <w:rPr>
          <w:rFonts w:ascii="Times New Roman" w:hAnsi="Times New Roman" w:cs="Times New Roman"/>
          <w:color w:val="auto"/>
        </w:rPr>
      </w:pPr>
    </w:p>
    <w:p w14:paraId="4223D4DC" w14:textId="49342AB3" w:rsidR="00D84597" w:rsidRPr="001946F6" w:rsidRDefault="00AA2788" w:rsidP="00035261">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C24374">
        <w:rPr>
          <w:rFonts w:ascii="Times New Roman" w:hAnsi="Times New Roman" w:cs="Times New Roman"/>
          <w:color w:val="auto"/>
        </w:rPr>
        <w:t>3</w:t>
      </w:r>
      <w:proofErr w:type="gramStart"/>
      <w:r w:rsidR="00560380">
        <w:rPr>
          <w:rFonts w:ascii="Times New Roman" w:hAnsi="Times New Roman" w:cs="Times New Roman"/>
          <w:color w:val="auto"/>
        </w:rPr>
        <w:t>.</w:t>
      </w:r>
      <w:r w:rsidR="00D84597" w:rsidRPr="001946F6">
        <w:rPr>
          <w:rFonts w:ascii="Times New Roman" w:hAnsi="Times New Roman" w:cs="Times New Roman"/>
          <w:color w:val="auto"/>
        </w:rPr>
        <w:t>In</w:t>
      </w:r>
      <w:proofErr w:type="gramEnd"/>
      <w:r w:rsidR="00D84597" w:rsidRPr="001946F6">
        <w:rPr>
          <w:rFonts w:ascii="Times New Roman" w:hAnsi="Times New Roman" w:cs="Times New Roman"/>
          <w:color w:val="auto"/>
        </w:rPr>
        <w:t xml:space="preserve"> the case of </w:t>
      </w:r>
      <w:proofErr w:type="spellStart"/>
      <w:r w:rsidR="00D84597" w:rsidRPr="001946F6">
        <w:rPr>
          <w:rFonts w:ascii="Times New Roman" w:hAnsi="Times New Roman" w:cs="Times New Roman"/>
          <w:i/>
          <w:iCs/>
          <w:color w:val="auto"/>
        </w:rPr>
        <w:t>Divvyland</w:t>
      </w:r>
      <w:proofErr w:type="spellEnd"/>
      <w:r w:rsidR="00D84597" w:rsidRPr="001946F6">
        <w:rPr>
          <w:rFonts w:ascii="Times New Roman" w:hAnsi="Times New Roman" w:cs="Times New Roman"/>
          <w:i/>
          <w:iCs/>
          <w:color w:val="auto"/>
        </w:rPr>
        <w:t xml:space="preserve"> Investments (Pvt) Ltd </w:t>
      </w:r>
      <w:r w:rsidR="00D84597" w:rsidRPr="0093705D">
        <w:rPr>
          <w:rFonts w:ascii="Times New Roman" w:hAnsi="Times New Roman" w:cs="Times New Roman"/>
          <w:iCs/>
          <w:color w:val="auto"/>
        </w:rPr>
        <w:t>v</w:t>
      </w:r>
      <w:r w:rsidR="00D84597" w:rsidRPr="001946F6">
        <w:rPr>
          <w:rFonts w:ascii="Times New Roman" w:hAnsi="Times New Roman" w:cs="Times New Roman"/>
          <w:i/>
          <w:iCs/>
          <w:color w:val="auto"/>
        </w:rPr>
        <w:t xml:space="preserve"> </w:t>
      </w:r>
      <w:proofErr w:type="spellStart"/>
      <w:r w:rsidR="00D84597" w:rsidRPr="001946F6">
        <w:rPr>
          <w:rFonts w:ascii="Times New Roman" w:hAnsi="Times New Roman" w:cs="Times New Roman"/>
          <w:i/>
          <w:iCs/>
          <w:color w:val="auto"/>
        </w:rPr>
        <w:t>Chiweza</w:t>
      </w:r>
      <w:proofErr w:type="spellEnd"/>
      <w:r w:rsidR="00D84597" w:rsidRPr="001946F6">
        <w:rPr>
          <w:rFonts w:ascii="Times New Roman" w:hAnsi="Times New Roman" w:cs="Times New Roman"/>
          <w:i/>
          <w:iCs/>
          <w:color w:val="auto"/>
        </w:rPr>
        <w:t xml:space="preserve"> </w:t>
      </w:r>
      <w:r w:rsidR="00D84597" w:rsidRPr="001946F6">
        <w:rPr>
          <w:rFonts w:ascii="Times New Roman" w:hAnsi="Times New Roman" w:cs="Times New Roman"/>
          <w:color w:val="auto"/>
        </w:rPr>
        <w:t>SC 138/21</w:t>
      </w:r>
      <w:r w:rsidR="005A7655">
        <w:rPr>
          <w:rFonts w:ascii="Times New Roman" w:hAnsi="Times New Roman" w:cs="Times New Roman"/>
          <w:color w:val="auto"/>
        </w:rPr>
        <w:t xml:space="preserve"> at p</w:t>
      </w:r>
      <w:r w:rsidR="00030A63">
        <w:rPr>
          <w:rFonts w:ascii="Times New Roman" w:hAnsi="Times New Roman" w:cs="Times New Roman"/>
          <w:color w:val="auto"/>
        </w:rPr>
        <w:t>ara 39 and 40</w:t>
      </w:r>
      <w:r w:rsidR="00D84597" w:rsidRPr="001946F6">
        <w:rPr>
          <w:rFonts w:ascii="Times New Roman" w:hAnsi="Times New Roman" w:cs="Times New Roman"/>
          <w:color w:val="auto"/>
        </w:rPr>
        <w:t xml:space="preserve">, the Court held that: </w:t>
      </w:r>
    </w:p>
    <w:p w14:paraId="73A9D861" w14:textId="27ACAD29" w:rsidR="00D84597" w:rsidRDefault="00D84597" w:rsidP="00035261">
      <w:pPr>
        <w:pStyle w:val="Default"/>
        <w:ind w:left="1418" w:hanging="589"/>
        <w:jc w:val="both"/>
        <w:rPr>
          <w:rFonts w:ascii="Times New Roman" w:hAnsi="Times New Roman" w:cs="Times New Roman"/>
          <w:color w:val="auto"/>
        </w:rPr>
      </w:pPr>
      <w:r w:rsidRPr="001946F6">
        <w:rPr>
          <w:rFonts w:ascii="Times New Roman" w:hAnsi="Times New Roman" w:cs="Times New Roman"/>
          <w:color w:val="auto"/>
        </w:rPr>
        <w:t>“</w:t>
      </w:r>
      <w:r w:rsidR="00030A63">
        <w:rPr>
          <w:rFonts w:ascii="Times New Roman" w:hAnsi="Times New Roman" w:cs="Times New Roman"/>
          <w:color w:val="auto"/>
        </w:rPr>
        <w:t>[39]</w:t>
      </w:r>
      <w:r w:rsidR="00030A63">
        <w:rPr>
          <w:rFonts w:ascii="Times New Roman" w:hAnsi="Times New Roman" w:cs="Times New Roman"/>
          <w:color w:val="auto"/>
        </w:rPr>
        <w:tab/>
      </w:r>
      <w:r w:rsidRPr="001946F6">
        <w:rPr>
          <w:rFonts w:ascii="Times New Roman" w:hAnsi="Times New Roman" w:cs="Times New Roman"/>
          <w:color w:val="auto"/>
        </w:rPr>
        <w:t>Firstly, it should be noted that it is an accepted principle of our law that it is not open to a court to rewrite terms of a</w:t>
      </w:r>
      <w:r w:rsidR="005779AA">
        <w:rPr>
          <w:rFonts w:ascii="Times New Roman" w:hAnsi="Times New Roman" w:cs="Times New Roman"/>
          <w:color w:val="auto"/>
        </w:rPr>
        <w:t>n</w:t>
      </w:r>
      <w:r w:rsidRPr="001946F6">
        <w:rPr>
          <w:rFonts w:ascii="Times New Roman" w:hAnsi="Times New Roman" w:cs="Times New Roman"/>
          <w:color w:val="auto"/>
        </w:rPr>
        <w:t xml:space="preserve"> </w:t>
      </w:r>
      <w:r w:rsidR="00A00FE8">
        <w:rPr>
          <w:rFonts w:ascii="Times New Roman" w:hAnsi="Times New Roman" w:cs="Times New Roman"/>
          <w:color w:val="auto"/>
        </w:rPr>
        <w:t>agreement</w:t>
      </w:r>
      <w:r w:rsidRPr="001946F6">
        <w:rPr>
          <w:rFonts w:ascii="Times New Roman" w:hAnsi="Times New Roman" w:cs="Times New Roman"/>
          <w:color w:val="auto"/>
        </w:rPr>
        <w:t xml:space="preserve"> for the parties. A court cannot infer or imply terms of </w:t>
      </w:r>
      <w:r w:rsidR="00030A63">
        <w:rPr>
          <w:rFonts w:ascii="Times New Roman" w:hAnsi="Times New Roman" w:cs="Times New Roman"/>
          <w:color w:val="auto"/>
        </w:rPr>
        <w:t>a contract</w:t>
      </w:r>
      <w:r w:rsidRPr="001946F6">
        <w:rPr>
          <w:rFonts w:ascii="Times New Roman" w:hAnsi="Times New Roman" w:cs="Times New Roman"/>
          <w:color w:val="auto"/>
        </w:rPr>
        <w:t xml:space="preserve"> between parties but must simply interpret the terms of the </w:t>
      </w:r>
      <w:r w:rsidR="00A00FE8">
        <w:rPr>
          <w:rFonts w:ascii="Times New Roman" w:hAnsi="Times New Roman" w:cs="Times New Roman"/>
          <w:color w:val="auto"/>
        </w:rPr>
        <w:t>agreement</w:t>
      </w:r>
      <w:r w:rsidRPr="001946F6">
        <w:rPr>
          <w:rFonts w:ascii="Times New Roman" w:hAnsi="Times New Roman" w:cs="Times New Roman"/>
          <w:color w:val="auto"/>
        </w:rPr>
        <w:t xml:space="preserve"> in the event that a dispute arises. In </w:t>
      </w:r>
      <w:proofErr w:type="spellStart"/>
      <w:r w:rsidR="00035261">
        <w:rPr>
          <w:rFonts w:ascii="Times New Roman" w:hAnsi="Times New Roman" w:cs="Times New Roman"/>
          <w:i/>
          <w:iCs/>
          <w:color w:val="auto"/>
        </w:rPr>
        <w:t>Magodora</w:t>
      </w:r>
      <w:proofErr w:type="spellEnd"/>
      <w:r w:rsidR="00035261">
        <w:rPr>
          <w:rFonts w:ascii="Times New Roman" w:hAnsi="Times New Roman" w:cs="Times New Roman"/>
          <w:i/>
          <w:iCs/>
          <w:color w:val="auto"/>
        </w:rPr>
        <w:t xml:space="preserve"> &amp; Other</w:t>
      </w:r>
      <w:r w:rsidRPr="001946F6">
        <w:rPr>
          <w:rFonts w:ascii="Times New Roman" w:hAnsi="Times New Roman" w:cs="Times New Roman"/>
          <w:i/>
          <w:iCs/>
          <w:color w:val="auto"/>
        </w:rPr>
        <w:t xml:space="preserve">s </w:t>
      </w:r>
      <w:r w:rsidRPr="0093705D">
        <w:rPr>
          <w:rFonts w:ascii="Times New Roman" w:hAnsi="Times New Roman" w:cs="Times New Roman"/>
          <w:iCs/>
          <w:color w:val="auto"/>
        </w:rPr>
        <w:t>v</w:t>
      </w:r>
      <w:r w:rsidRPr="001946F6">
        <w:rPr>
          <w:rFonts w:ascii="Times New Roman" w:hAnsi="Times New Roman" w:cs="Times New Roman"/>
          <w:i/>
          <w:iCs/>
          <w:color w:val="auto"/>
        </w:rPr>
        <w:t xml:space="preserve"> Care International Zimbabwe </w:t>
      </w:r>
      <w:r w:rsidRPr="001946F6">
        <w:rPr>
          <w:rFonts w:ascii="Times New Roman" w:hAnsi="Times New Roman" w:cs="Times New Roman"/>
          <w:color w:val="auto"/>
        </w:rPr>
        <w:t xml:space="preserve">2014 (1) ZLR 397 (S) at 403C-D it was reiterated by the Court that: </w:t>
      </w:r>
    </w:p>
    <w:p w14:paraId="338699F8" w14:textId="77777777" w:rsidR="00CB77E0" w:rsidRPr="001946F6" w:rsidRDefault="00CB77E0" w:rsidP="00017855">
      <w:pPr>
        <w:pStyle w:val="Default"/>
        <w:ind w:left="851"/>
        <w:jc w:val="both"/>
        <w:rPr>
          <w:rFonts w:ascii="Times New Roman" w:hAnsi="Times New Roman" w:cs="Times New Roman"/>
          <w:color w:val="auto"/>
        </w:rPr>
      </w:pPr>
    </w:p>
    <w:p w14:paraId="5E3D8A12" w14:textId="77777777" w:rsidR="00CB77E0" w:rsidRDefault="00CB77E0" w:rsidP="00560380">
      <w:pPr>
        <w:pStyle w:val="Default"/>
        <w:ind w:left="1440"/>
        <w:jc w:val="both"/>
        <w:rPr>
          <w:rFonts w:ascii="Times New Roman" w:hAnsi="Times New Roman" w:cs="Times New Roman"/>
          <w:color w:val="auto"/>
        </w:rPr>
      </w:pPr>
      <w:r>
        <w:rPr>
          <w:rFonts w:ascii="Times New Roman" w:hAnsi="Times New Roman" w:cs="Times New Roman"/>
          <w:color w:val="auto"/>
        </w:rPr>
        <w:t>‘</w:t>
      </w:r>
      <w:r w:rsidR="00D84597" w:rsidRPr="001946F6">
        <w:rPr>
          <w:rFonts w:ascii="Times New Roman" w:hAnsi="Times New Roman" w:cs="Times New Roman"/>
          <w:color w:val="auto"/>
        </w:rPr>
        <w:t xml:space="preserve">In principle, it is not open to the courts to re-write a </w:t>
      </w:r>
      <w:r w:rsidR="005779AA">
        <w:rPr>
          <w:rFonts w:ascii="Times New Roman" w:hAnsi="Times New Roman" w:cs="Times New Roman"/>
          <w:color w:val="auto"/>
        </w:rPr>
        <w:t>contract</w:t>
      </w:r>
      <w:r w:rsidR="00D84597" w:rsidRPr="001946F6">
        <w:rPr>
          <w:rFonts w:ascii="Times New Roman" w:hAnsi="Times New Roman" w:cs="Times New Roman"/>
          <w:color w:val="auto"/>
        </w:rPr>
        <w:t xml:space="preserve"> entered into between the parties or to excuse any of them from the consequences of the </w:t>
      </w:r>
      <w:r w:rsidR="00A00FE8">
        <w:rPr>
          <w:rFonts w:ascii="Times New Roman" w:hAnsi="Times New Roman" w:cs="Times New Roman"/>
          <w:color w:val="auto"/>
        </w:rPr>
        <w:t>agreement</w:t>
      </w:r>
      <w:r w:rsidR="00D84597" w:rsidRPr="001946F6">
        <w:rPr>
          <w:rFonts w:ascii="Times New Roman" w:hAnsi="Times New Roman" w:cs="Times New Roman"/>
          <w:color w:val="auto"/>
        </w:rPr>
        <w:t xml:space="preserve"> that they have f</w:t>
      </w:r>
      <w:r>
        <w:rPr>
          <w:rFonts w:ascii="Times New Roman" w:hAnsi="Times New Roman" w:cs="Times New Roman"/>
          <w:color w:val="auto"/>
        </w:rPr>
        <w:t>reely and voluntarily accepted…’</w:t>
      </w:r>
    </w:p>
    <w:p w14:paraId="55DF06FC" w14:textId="79E6CD3F" w:rsidR="00D84597" w:rsidRPr="001946F6" w:rsidRDefault="00D84597" w:rsidP="00560380">
      <w:pPr>
        <w:pStyle w:val="Default"/>
        <w:ind w:left="1440"/>
        <w:jc w:val="both"/>
        <w:rPr>
          <w:rFonts w:ascii="Times New Roman" w:hAnsi="Times New Roman" w:cs="Times New Roman"/>
          <w:color w:val="auto"/>
        </w:rPr>
      </w:pPr>
      <w:r w:rsidRPr="001946F6">
        <w:rPr>
          <w:rFonts w:ascii="Times New Roman" w:hAnsi="Times New Roman" w:cs="Times New Roman"/>
          <w:color w:val="auto"/>
        </w:rPr>
        <w:t xml:space="preserve"> </w:t>
      </w:r>
    </w:p>
    <w:p w14:paraId="0E295A53" w14:textId="1E938F58" w:rsidR="00A57D66" w:rsidRDefault="00790DB6" w:rsidP="00035261">
      <w:pPr>
        <w:pStyle w:val="Default"/>
        <w:ind w:left="1440" w:hanging="447"/>
        <w:jc w:val="both"/>
        <w:rPr>
          <w:rFonts w:ascii="Times New Roman" w:hAnsi="Times New Roman" w:cs="Times New Roman"/>
          <w:color w:val="auto"/>
        </w:rPr>
      </w:pPr>
      <w:r>
        <w:rPr>
          <w:rFonts w:ascii="Times New Roman" w:hAnsi="Times New Roman" w:cs="Times New Roman"/>
          <w:color w:val="auto"/>
        </w:rPr>
        <w:t>[40]</w:t>
      </w:r>
      <w:r>
        <w:rPr>
          <w:rFonts w:ascii="Times New Roman" w:hAnsi="Times New Roman" w:cs="Times New Roman"/>
          <w:color w:val="auto"/>
        </w:rPr>
        <w:tab/>
      </w:r>
      <w:r w:rsidR="002A748E">
        <w:rPr>
          <w:rFonts w:ascii="Times New Roman" w:hAnsi="Times New Roman" w:cs="Times New Roman"/>
          <w:color w:val="auto"/>
        </w:rPr>
        <w:t>Paragraph 3 of the order of the</w:t>
      </w:r>
      <w:r w:rsidR="00D84597" w:rsidRPr="001946F6">
        <w:rPr>
          <w:rFonts w:ascii="Times New Roman" w:hAnsi="Times New Roman" w:cs="Times New Roman"/>
          <w:color w:val="auto"/>
        </w:rPr>
        <w:t xml:space="preserve"> 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 xml:space="preserve">clearly shows that the court fell into error in failing to appreciate the sacrosanct nature of the </w:t>
      </w:r>
      <w:r w:rsidR="00030A63">
        <w:rPr>
          <w:rFonts w:ascii="Times New Roman" w:hAnsi="Times New Roman" w:cs="Times New Roman"/>
          <w:color w:val="auto"/>
        </w:rPr>
        <w:t>contrac</w:t>
      </w:r>
      <w:r w:rsidR="00A00FE8">
        <w:rPr>
          <w:rFonts w:ascii="Times New Roman" w:hAnsi="Times New Roman" w:cs="Times New Roman"/>
          <w:color w:val="auto"/>
        </w:rPr>
        <w:t>t</w:t>
      </w:r>
      <w:r w:rsidR="00D84597" w:rsidRPr="001946F6">
        <w:rPr>
          <w:rFonts w:ascii="Times New Roman" w:hAnsi="Times New Roman" w:cs="Times New Roman"/>
          <w:color w:val="auto"/>
        </w:rPr>
        <w:t xml:space="preserve"> which existed between the parties. Even if it was clear that the agreement between the parties was marred by different versions of events, the court could not dictate the terms of the agreement as the court was not party to the agreement.</w:t>
      </w:r>
      <w:r w:rsidR="00CB77E0">
        <w:rPr>
          <w:rFonts w:ascii="Times New Roman" w:hAnsi="Times New Roman" w:cs="Times New Roman"/>
          <w:color w:val="auto"/>
        </w:rPr>
        <w:t>’</w:t>
      </w:r>
      <w:r w:rsidR="00D84597" w:rsidRPr="001946F6">
        <w:rPr>
          <w:rFonts w:ascii="Times New Roman" w:hAnsi="Times New Roman" w:cs="Times New Roman"/>
          <w:color w:val="auto"/>
        </w:rPr>
        <w:t>”</w:t>
      </w:r>
    </w:p>
    <w:p w14:paraId="7B0F9112" w14:textId="77777777" w:rsidR="00A57D66" w:rsidRDefault="00A57D66" w:rsidP="00A57D66">
      <w:pPr>
        <w:pStyle w:val="Default"/>
        <w:ind w:left="851"/>
        <w:jc w:val="both"/>
        <w:rPr>
          <w:rFonts w:ascii="Times New Roman" w:hAnsi="Times New Roman" w:cs="Times New Roman"/>
          <w:color w:val="auto"/>
        </w:rPr>
      </w:pPr>
    </w:p>
    <w:p w14:paraId="7C39BDF3" w14:textId="77777777" w:rsidR="00A57D66" w:rsidRDefault="00A57D66" w:rsidP="00A57D66">
      <w:pPr>
        <w:pStyle w:val="Default"/>
        <w:ind w:left="851"/>
        <w:jc w:val="both"/>
        <w:rPr>
          <w:rFonts w:ascii="Times New Roman" w:hAnsi="Times New Roman" w:cs="Times New Roman"/>
          <w:color w:val="auto"/>
        </w:rPr>
      </w:pPr>
    </w:p>
    <w:p w14:paraId="1B2123B5" w14:textId="7D5E66C4" w:rsidR="00D84597" w:rsidRDefault="003245A4" w:rsidP="00035261">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C24374">
        <w:rPr>
          <w:rFonts w:ascii="Times New Roman" w:hAnsi="Times New Roman" w:cs="Times New Roman"/>
          <w:color w:val="auto"/>
        </w:rPr>
        <w:t>4</w:t>
      </w:r>
      <w:proofErr w:type="gramStart"/>
      <w:r w:rsidR="00035261">
        <w:rPr>
          <w:rFonts w:ascii="Times New Roman" w:hAnsi="Times New Roman" w:cs="Times New Roman"/>
          <w:color w:val="auto"/>
        </w:rPr>
        <w:t>.</w:t>
      </w:r>
      <w:r w:rsidR="00D84597" w:rsidRPr="001946F6">
        <w:rPr>
          <w:rFonts w:ascii="Times New Roman" w:hAnsi="Times New Roman" w:cs="Times New Roman"/>
          <w:color w:val="auto"/>
        </w:rPr>
        <w:t>The</w:t>
      </w:r>
      <w:proofErr w:type="gramEnd"/>
      <w:r w:rsidR="00D84597" w:rsidRPr="001946F6">
        <w:rPr>
          <w:rFonts w:ascii="Times New Roman" w:hAnsi="Times New Roman" w:cs="Times New Roman"/>
          <w:color w:val="auto"/>
        </w:rPr>
        <w:t xml:space="preserve"> </w:t>
      </w:r>
      <w:r w:rsidR="006C27F6">
        <w:rPr>
          <w:rFonts w:ascii="Times New Roman" w:hAnsi="Times New Roman" w:cs="Times New Roman"/>
          <w:color w:val="auto"/>
        </w:rPr>
        <w:t xml:space="preserve">above remarks are apposite </w:t>
      </w:r>
      <w:r w:rsidR="006C27F6">
        <w:rPr>
          <w:rFonts w:ascii="Times New Roman" w:hAnsi="Times New Roman" w:cs="Times New Roman"/>
          <w:i/>
          <w:iCs/>
          <w:color w:val="auto"/>
        </w:rPr>
        <w:t xml:space="preserve">in </w:t>
      </w:r>
      <w:proofErr w:type="spellStart"/>
      <w:r w:rsidR="006C27F6">
        <w:rPr>
          <w:rFonts w:ascii="Times New Roman" w:hAnsi="Times New Roman" w:cs="Times New Roman"/>
          <w:i/>
          <w:iCs/>
          <w:color w:val="auto"/>
        </w:rPr>
        <w:t>casu</w:t>
      </w:r>
      <w:proofErr w:type="spellEnd"/>
      <w:r w:rsidR="006C27F6">
        <w:rPr>
          <w:rFonts w:ascii="Times New Roman" w:hAnsi="Times New Roman" w:cs="Times New Roman"/>
          <w:color w:val="auto"/>
        </w:rPr>
        <w:t xml:space="preserve">. </w:t>
      </w:r>
      <w:r w:rsidR="00611041">
        <w:rPr>
          <w:rFonts w:ascii="Times New Roman" w:hAnsi="Times New Roman" w:cs="Times New Roman"/>
          <w:color w:val="auto"/>
        </w:rPr>
        <w:t xml:space="preserve"> </w:t>
      </w:r>
      <w:r w:rsidR="006C27F6">
        <w:rPr>
          <w:rFonts w:ascii="Times New Roman" w:hAnsi="Times New Roman" w:cs="Times New Roman"/>
          <w:color w:val="auto"/>
        </w:rPr>
        <w:t xml:space="preserve">The </w:t>
      </w:r>
      <w:r w:rsidR="00D84597" w:rsidRPr="001946F6">
        <w:rPr>
          <w:rFonts w:ascii="Times New Roman" w:hAnsi="Times New Roman" w:cs="Times New Roman"/>
          <w:color w:val="auto"/>
        </w:rPr>
        <w:t xml:space="preserve">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 xml:space="preserve">made a finding of fact </w:t>
      </w:r>
      <w:r w:rsidR="006C27F6">
        <w:rPr>
          <w:rFonts w:ascii="Times New Roman" w:hAnsi="Times New Roman" w:cs="Times New Roman"/>
          <w:color w:val="auto"/>
        </w:rPr>
        <w:t>that there was an oral agreement between the parties.</w:t>
      </w:r>
      <w:r w:rsidR="00C475ED">
        <w:rPr>
          <w:rFonts w:ascii="Times New Roman" w:hAnsi="Times New Roman" w:cs="Times New Roman"/>
          <w:color w:val="auto"/>
        </w:rPr>
        <w:t xml:space="preserve">  </w:t>
      </w:r>
      <w:r w:rsidR="00611041">
        <w:rPr>
          <w:rFonts w:ascii="Times New Roman" w:hAnsi="Times New Roman" w:cs="Times New Roman"/>
          <w:color w:val="auto"/>
        </w:rPr>
        <w:t xml:space="preserve"> </w:t>
      </w:r>
      <w:r w:rsidR="00D84597" w:rsidRPr="001946F6">
        <w:rPr>
          <w:rFonts w:ascii="Times New Roman" w:hAnsi="Times New Roman" w:cs="Times New Roman"/>
          <w:color w:val="auto"/>
        </w:rPr>
        <w:t>It is a settled principle that this Court will not easily interfere with factual findings made by a lower court unless the fin</w:t>
      </w:r>
      <w:r w:rsidR="00C475ED">
        <w:rPr>
          <w:rFonts w:ascii="Times New Roman" w:hAnsi="Times New Roman" w:cs="Times New Roman"/>
          <w:color w:val="auto"/>
        </w:rPr>
        <w:t xml:space="preserve">dings are grossly unreasonable. </w:t>
      </w:r>
      <w:r w:rsidR="00D84597" w:rsidRPr="001946F6">
        <w:rPr>
          <w:rFonts w:ascii="Times New Roman" w:hAnsi="Times New Roman" w:cs="Times New Roman"/>
          <w:color w:val="auto"/>
        </w:rPr>
        <w:t xml:space="preserve">See </w:t>
      </w:r>
      <w:r w:rsidR="002653A6" w:rsidRPr="002A1886">
        <w:rPr>
          <w:rFonts w:ascii="Times New Roman" w:hAnsi="Times New Roman" w:cs="Times New Roman"/>
          <w:bCs/>
          <w:i/>
          <w:lang w:val="en-US"/>
        </w:rPr>
        <w:t>Hama</w:t>
      </w:r>
      <w:r w:rsidR="002653A6" w:rsidRPr="002A1886">
        <w:rPr>
          <w:rFonts w:ascii="Times New Roman" w:hAnsi="Times New Roman" w:cs="Times New Roman"/>
          <w:bCs/>
          <w:lang w:val="en-US"/>
        </w:rPr>
        <w:t xml:space="preserve"> v </w:t>
      </w:r>
      <w:r w:rsidR="002653A6" w:rsidRPr="002A1886">
        <w:rPr>
          <w:rFonts w:ascii="Times New Roman" w:hAnsi="Times New Roman" w:cs="Times New Roman"/>
          <w:bCs/>
          <w:i/>
          <w:lang w:val="en-US"/>
        </w:rPr>
        <w:t>National Railways of Zimbabwe</w:t>
      </w:r>
      <w:r w:rsidR="002653A6" w:rsidRPr="002A1886">
        <w:rPr>
          <w:rFonts w:ascii="Times New Roman" w:hAnsi="Times New Roman" w:cs="Times New Roman"/>
          <w:bCs/>
          <w:lang w:val="en-US"/>
        </w:rPr>
        <w:t xml:space="preserve"> 1996</w:t>
      </w:r>
      <w:r w:rsidR="005A7655">
        <w:rPr>
          <w:rFonts w:ascii="Times New Roman" w:hAnsi="Times New Roman" w:cs="Times New Roman"/>
          <w:bCs/>
          <w:lang w:val="en-US"/>
        </w:rPr>
        <w:t xml:space="preserve"> </w:t>
      </w:r>
      <w:r w:rsidR="002653A6" w:rsidRPr="002A1886">
        <w:rPr>
          <w:rFonts w:ascii="Times New Roman" w:hAnsi="Times New Roman" w:cs="Times New Roman"/>
          <w:bCs/>
          <w:lang w:val="en-US"/>
        </w:rPr>
        <w:t>(1) ZLR 664</w:t>
      </w:r>
      <w:r w:rsidR="002653A6" w:rsidRPr="002A1886">
        <w:rPr>
          <w:rFonts w:ascii="Times New Roman" w:hAnsi="Times New Roman" w:cs="Times New Roman"/>
          <w:b/>
          <w:bCs/>
          <w:lang w:val="en-US"/>
        </w:rPr>
        <w:t xml:space="preserve"> </w:t>
      </w:r>
      <w:r w:rsidR="008E4591">
        <w:rPr>
          <w:rFonts w:ascii="Times New Roman" w:hAnsi="Times New Roman" w:cs="Times New Roman"/>
          <w:lang w:val="en-US"/>
        </w:rPr>
        <w:t xml:space="preserve">(SC) at </w:t>
      </w:r>
      <w:r w:rsidR="002653A6" w:rsidRPr="002A1886">
        <w:rPr>
          <w:rFonts w:ascii="Times New Roman" w:hAnsi="Times New Roman" w:cs="Times New Roman"/>
          <w:lang w:val="en-US"/>
        </w:rPr>
        <w:t>670A-E</w:t>
      </w:r>
      <w:r w:rsidR="002653A6" w:rsidRPr="001946F6">
        <w:rPr>
          <w:rFonts w:ascii="Times New Roman" w:hAnsi="Times New Roman" w:cs="Times New Roman"/>
          <w:i/>
          <w:iCs/>
          <w:color w:val="auto"/>
        </w:rPr>
        <w:t xml:space="preserve"> </w:t>
      </w:r>
      <w:r w:rsidR="00035261">
        <w:rPr>
          <w:rFonts w:ascii="Times New Roman" w:hAnsi="Times New Roman" w:cs="Times New Roman"/>
          <w:iCs/>
          <w:color w:val="auto"/>
        </w:rPr>
        <w:t xml:space="preserve">and </w:t>
      </w:r>
      <w:r w:rsidR="00035261">
        <w:rPr>
          <w:rFonts w:ascii="Times New Roman" w:hAnsi="Times New Roman" w:cs="Times New Roman"/>
          <w:i/>
          <w:iCs/>
          <w:color w:val="auto"/>
        </w:rPr>
        <w:t>ZINWA</w:t>
      </w:r>
      <w:r w:rsidR="00D84597" w:rsidRPr="001946F6">
        <w:rPr>
          <w:rFonts w:ascii="Times New Roman" w:hAnsi="Times New Roman" w:cs="Times New Roman"/>
          <w:i/>
          <w:iCs/>
          <w:color w:val="auto"/>
        </w:rPr>
        <w:t xml:space="preserve"> </w:t>
      </w:r>
      <w:r w:rsidR="00D84597" w:rsidRPr="0093705D">
        <w:rPr>
          <w:rFonts w:ascii="Times New Roman" w:hAnsi="Times New Roman" w:cs="Times New Roman"/>
          <w:iCs/>
          <w:color w:val="auto"/>
        </w:rPr>
        <w:t>v</w:t>
      </w:r>
      <w:r w:rsidR="00D84597" w:rsidRPr="001946F6">
        <w:rPr>
          <w:rFonts w:ascii="Times New Roman" w:hAnsi="Times New Roman" w:cs="Times New Roman"/>
          <w:i/>
          <w:iCs/>
          <w:color w:val="auto"/>
        </w:rPr>
        <w:t xml:space="preserve"> </w:t>
      </w:r>
      <w:proofErr w:type="spellStart"/>
      <w:r w:rsidR="00D84597" w:rsidRPr="001946F6">
        <w:rPr>
          <w:rFonts w:ascii="Times New Roman" w:hAnsi="Times New Roman" w:cs="Times New Roman"/>
          <w:i/>
          <w:iCs/>
          <w:color w:val="auto"/>
        </w:rPr>
        <w:t>Mwoyounotsva</w:t>
      </w:r>
      <w:proofErr w:type="spellEnd"/>
      <w:r w:rsidR="00D84597" w:rsidRPr="001946F6">
        <w:rPr>
          <w:rFonts w:ascii="Times New Roman" w:hAnsi="Times New Roman" w:cs="Times New Roman"/>
          <w:i/>
          <w:iCs/>
          <w:color w:val="auto"/>
        </w:rPr>
        <w:t xml:space="preserve"> </w:t>
      </w:r>
      <w:r w:rsidR="00D84597" w:rsidRPr="001946F6">
        <w:rPr>
          <w:rFonts w:ascii="Times New Roman" w:hAnsi="Times New Roman" w:cs="Times New Roman"/>
          <w:color w:val="auto"/>
        </w:rPr>
        <w:t>2015 (1) ZLR 935 (S)</w:t>
      </w:r>
      <w:r w:rsidR="002653A6">
        <w:rPr>
          <w:rFonts w:ascii="Times New Roman" w:hAnsi="Times New Roman" w:cs="Times New Roman"/>
          <w:color w:val="auto"/>
        </w:rPr>
        <w:t xml:space="preserve"> </w:t>
      </w:r>
      <w:r w:rsidR="008E4591">
        <w:rPr>
          <w:rFonts w:ascii="Times New Roman" w:hAnsi="Times New Roman" w:cs="Times New Roman"/>
          <w:color w:val="auto"/>
        </w:rPr>
        <w:t xml:space="preserve">at </w:t>
      </w:r>
      <w:r w:rsidR="002653A6">
        <w:rPr>
          <w:rFonts w:ascii="Times New Roman" w:hAnsi="Times New Roman" w:cs="Times New Roman"/>
          <w:color w:val="auto"/>
        </w:rPr>
        <w:t>p</w:t>
      </w:r>
      <w:r w:rsidR="00790DB6">
        <w:rPr>
          <w:rFonts w:ascii="Times New Roman" w:hAnsi="Times New Roman" w:cs="Times New Roman"/>
          <w:color w:val="auto"/>
        </w:rPr>
        <w:t>ara 16</w:t>
      </w:r>
      <w:r w:rsidR="00D84597" w:rsidRPr="001946F6">
        <w:rPr>
          <w:rFonts w:ascii="Times New Roman" w:hAnsi="Times New Roman" w:cs="Times New Roman"/>
          <w:color w:val="auto"/>
        </w:rPr>
        <w:t xml:space="preserve">. </w:t>
      </w:r>
    </w:p>
    <w:p w14:paraId="3312CBA7" w14:textId="77777777" w:rsidR="00035261" w:rsidRPr="001946F6" w:rsidRDefault="00035261" w:rsidP="001E0E92">
      <w:pPr>
        <w:pStyle w:val="Default"/>
        <w:ind w:left="284" w:hanging="284"/>
        <w:jc w:val="both"/>
        <w:rPr>
          <w:rFonts w:ascii="Times New Roman" w:hAnsi="Times New Roman" w:cs="Times New Roman"/>
          <w:color w:val="auto"/>
        </w:rPr>
      </w:pPr>
    </w:p>
    <w:p w14:paraId="61638475" w14:textId="6B59D626" w:rsidR="00D84597" w:rsidRPr="001946F6" w:rsidRDefault="00AA2788" w:rsidP="00035261">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573292">
        <w:rPr>
          <w:rFonts w:ascii="Times New Roman" w:hAnsi="Times New Roman" w:cs="Times New Roman"/>
          <w:color w:val="auto"/>
        </w:rPr>
        <w:t>5</w:t>
      </w:r>
      <w:proofErr w:type="gramStart"/>
      <w:r w:rsidR="00560380">
        <w:rPr>
          <w:rFonts w:ascii="Times New Roman" w:hAnsi="Times New Roman" w:cs="Times New Roman"/>
          <w:color w:val="auto"/>
        </w:rPr>
        <w:t>.</w:t>
      </w:r>
      <w:r w:rsidR="00D84597" w:rsidRPr="001946F6">
        <w:rPr>
          <w:rFonts w:ascii="Times New Roman" w:hAnsi="Times New Roman" w:cs="Times New Roman"/>
          <w:color w:val="auto"/>
        </w:rPr>
        <w:t>In</w:t>
      </w:r>
      <w:proofErr w:type="gramEnd"/>
      <w:r w:rsidR="00D84597" w:rsidRPr="001946F6">
        <w:rPr>
          <w:rFonts w:ascii="Times New Roman" w:hAnsi="Times New Roman" w:cs="Times New Roman"/>
          <w:color w:val="auto"/>
        </w:rPr>
        <w:t xml:space="preserve"> </w:t>
      </w:r>
      <w:r w:rsidR="00D84597" w:rsidRPr="001946F6">
        <w:rPr>
          <w:rFonts w:ascii="Times New Roman" w:hAnsi="Times New Roman" w:cs="Times New Roman"/>
          <w:i/>
          <w:iCs/>
          <w:color w:val="auto"/>
        </w:rPr>
        <w:t xml:space="preserve">Proton Bakery (Pvt) Ltd </w:t>
      </w:r>
      <w:r w:rsidR="00D84597" w:rsidRPr="0093705D">
        <w:rPr>
          <w:rFonts w:ascii="Times New Roman" w:hAnsi="Times New Roman" w:cs="Times New Roman"/>
          <w:iCs/>
          <w:color w:val="auto"/>
        </w:rPr>
        <w:t>v</w:t>
      </w:r>
      <w:r w:rsidR="00D84597" w:rsidRPr="001946F6">
        <w:rPr>
          <w:rFonts w:ascii="Times New Roman" w:hAnsi="Times New Roman" w:cs="Times New Roman"/>
          <w:i/>
          <w:iCs/>
          <w:color w:val="auto"/>
        </w:rPr>
        <w:t xml:space="preserve"> </w:t>
      </w:r>
      <w:proofErr w:type="spellStart"/>
      <w:r w:rsidR="00D84597" w:rsidRPr="001946F6">
        <w:rPr>
          <w:rFonts w:ascii="Times New Roman" w:hAnsi="Times New Roman" w:cs="Times New Roman"/>
          <w:i/>
          <w:iCs/>
          <w:color w:val="auto"/>
        </w:rPr>
        <w:t>Takaendesa</w:t>
      </w:r>
      <w:proofErr w:type="spellEnd"/>
      <w:r w:rsidR="00D84597" w:rsidRPr="001946F6">
        <w:rPr>
          <w:rFonts w:ascii="Times New Roman" w:hAnsi="Times New Roman" w:cs="Times New Roman"/>
          <w:i/>
          <w:iCs/>
          <w:color w:val="auto"/>
        </w:rPr>
        <w:t xml:space="preserve"> </w:t>
      </w:r>
      <w:r w:rsidR="00D84597" w:rsidRPr="001946F6">
        <w:rPr>
          <w:rFonts w:ascii="Times New Roman" w:hAnsi="Times New Roman" w:cs="Times New Roman"/>
          <w:color w:val="auto"/>
        </w:rPr>
        <w:t xml:space="preserve">2005 (1) ZLR 60 (S) at p 62E-F, </w:t>
      </w:r>
      <w:proofErr w:type="spellStart"/>
      <w:r w:rsidR="0093705D" w:rsidRPr="001946F6">
        <w:rPr>
          <w:rFonts w:ascii="Times New Roman" w:hAnsi="Times New Roman" w:cs="Times New Roman"/>
          <w:color w:val="auto"/>
        </w:rPr>
        <w:t>G</w:t>
      </w:r>
      <w:r w:rsidR="0032570C">
        <w:rPr>
          <w:rFonts w:ascii="Times New Roman" w:hAnsi="Times New Roman" w:cs="Times New Roman"/>
          <w:smallCaps/>
          <w:color w:val="auto"/>
        </w:rPr>
        <w:t>waunza</w:t>
      </w:r>
      <w:proofErr w:type="spellEnd"/>
      <w:r w:rsidR="00D84597" w:rsidRPr="001946F6">
        <w:rPr>
          <w:rFonts w:ascii="Times New Roman" w:hAnsi="Times New Roman" w:cs="Times New Roman"/>
          <w:color w:val="auto"/>
        </w:rPr>
        <w:t xml:space="preserve"> JA (as she then was) noted the following: </w:t>
      </w:r>
    </w:p>
    <w:p w14:paraId="41DD7510" w14:textId="77777777" w:rsidR="00D84597" w:rsidRDefault="00D84597" w:rsidP="00035261">
      <w:pPr>
        <w:pStyle w:val="Default"/>
        <w:ind w:left="993" w:hanging="142"/>
        <w:jc w:val="both"/>
        <w:rPr>
          <w:rFonts w:ascii="Times New Roman" w:hAnsi="Times New Roman" w:cs="Times New Roman"/>
          <w:color w:val="auto"/>
        </w:rPr>
      </w:pPr>
      <w:r w:rsidRPr="001946F6">
        <w:rPr>
          <w:rFonts w:ascii="Times New Roman" w:hAnsi="Times New Roman" w:cs="Times New Roman"/>
          <w:color w:val="auto"/>
        </w:rPr>
        <w:t xml:space="preserve">“The appellant argues, in light of all this, that the action of the court </w:t>
      </w:r>
      <w:r w:rsidRPr="001946F6">
        <w:rPr>
          <w:rFonts w:ascii="Times New Roman" w:hAnsi="Times New Roman" w:cs="Times New Roman"/>
          <w:i/>
          <w:iCs/>
          <w:color w:val="auto"/>
        </w:rPr>
        <w:t xml:space="preserve">a quo </w:t>
      </w:r>
      <w:r w:rsidRPr="001946F6">
        <w:rPr>
          <w:rFonts w:ascii="Times New Roman" w:hAnsi="Times New Roman" w:cs="Times New Roman"/>
          <w:color w:val="auto"/>
        </w:rPr>
        <w:t xml:space="preserve">in reaching a material decision on its own, amounted to gross irregularity justifying interference by this court on the principles that have now become trite. I am, for the reasons outlined below, persuaded by this argument… The misdirection on the part of the court </w:t>
      </w:r>
      <w:r w:rsidRPr="001946F6">
        <w:rPr>
          <w:rFonts w:ascii="Times New Roman" w:hAnsi="Times New Roman" w:cs="Times New Roman"/>
          <w:i/>
          <w:iCs/>
          <w:color w:val="auto"/>
        </w:rPr>
        <w:t xml:space="preserve">a quo </w:t>
      </w:r>
      <w:r w:rsidRPr="001946F6">
        <w:rPr>
          <w:rFonts w:ascii="Times New Roman" w:hAnsi="Times New Roman" w:cs="Times New Roman"/>
          <w:color w:val="auto"/>
        </w:rPr>
        <w:t xml:space="preserve">is left in no doubt. It is in my view, </w:t>
      </w:r>
      <w:proofErr w:type="gramStart"/>
      <w:r w:rsidRPr="001946F6">
        <w:rPr>
          <w:rFonts w:ascii="Times New Roman" w:hAnsi="Times New Roman" w:cs="Times New Roman"/>
          <w:color w:val="auto"/>
        </w:rPr>
        <w:t>so</w:t>
      </w:r>
      <w:proofErr w:type="gramEnd"/>
      <w:r w:rsidRPr="001946F6">
        <w:rPr>
          <w:rFonts w:ascii="Times New Roman" w:hAnsi="Times New Roman" w:cs="Times New Roman"/>
          <w:color w:val="auto"/>
        </w:rPr>
        <w:t xml:space="preserve"> serious as to leave this Court with no option but to interfere with the determination of the lower court.” </w:t>
      </w:r>
    </w:p>
    <w:p w14:paraId="7ADF2F82" w14:textId="77777777" w:rsidR="00035261" w:rsidRDefault="00035261" w:rsidP="00035261">
      <w:pPr>
        <w:pStyle w:val="Default"/>
        <w:tabs>
          <w:tab w:val="left" w:pos="851"/>
        </w:tabs>
        <w:ind w:left="993" w:hanging="142"/>
        <w:jc w:val="both"/>
        <w:rPr>
          <w:rFonts w:ascii="Times New Roman" w:hAnsi="Times New Roman" w:cs="Times New Roman"/>
          <w:color w:val="auto"/>
        </w:rPr>
      </w:pPr>
    </w:p>
    <w:p w14:paraId="41F52174" w14:textId="77777777" w:rsidR="00611041" w:rsidRPr="001946F6" w:rsidRDefault="00611041" w:rsidP="00AA2788">
      <w:pPr>
        <w:pStyle w:val="Default"/>
        <w:ind w:left="851"/>
        <w:jc w:val="both"/>
        <w:rPr>
          <w:rFonts w:ascii="Times New Roman" w:hAnsi="Times New Roman" w:cs="Times New Roman"/>
          <w:color w:val="auto"/>
        </w:rPr>
      </w:pPr>
    </w:p>
    <w:p w14:paraId="67E0CA9D" w14:textId="059271E2" w:rsidR="00D84597" w:rsidRDefault="00D84597" w:rsidP="00AA2788">
      <w:pPr>
        <w:pStyle w:val="Default"/>
        <w:spacing w:line="480" w:lineRule="auto"/>
        <w:ind w:left="284"/>
        <w:jc w:val="both"/>
        <w:rPr>
          <w:rFonts w:ascii="Times New Roman" w:hAnsi="Times New Roman" w:cs="Times New Roman"/>
          <w:color w:val="auto"/>
        </w:rPr>
      </w:pPr>
      <w:r w:rsidRPr="001946F6">
        <w:rPr>
          <w:rFonts w:ascii="Times New Roman" w:hAnsi="Times New Roman" w:cs="Times New Roman"/>
          <w:color w:val="auto"/>
        </w:rPr>
        <w:t xml:space="preserve">In my view, the findings of the court </w:t>
      </w:r>
      <w:r w:rsidRPr="001946F6">
        <w:rPr>
          <w:rFonts w:ascii="Times New Roman" w:hAnsi="Times New Roman" w:cs="Times New Roman"/>
          <w:i/>
          <w:iCs/>
          <w:color w:val="auto"/>
        </w:rPr>
        <w:t xml:space="preserve">a quo </w:t>
      </w:r>
      <w:r w:rsidRPr="001946F6">
        <w:rPr>
          <w:rFonts w:ascii="Times New Roman" w:hAnsi="Times New Roman" w:cs="Times New Roman"/>
          <w:color w:val="auto"/>
        </w:rPr>
        <w:t xml:space="preserve">in granting the respondents’ counterclaim notwithstanding the failure to prove </w:t>
      </w:r>
      <w:r w:rsidR="00346C52">
        <w:rPr>
          <w:rFonts w:ascii="Times New Roman" w:hAnsi="Times New Roman" w:cs="Times New Roman"/>
          <w:color w:val="auto"/>
        </w:rPr>
        <w:t>an oral agreement</w:t>
      </w:r>
      <w:r w:rsidRPr="001946F6">
        <w:rPr>
          <w:rFonts w:ascii="Times New Roman" w:hAnsi="Times New Roman" w:cs="Times New Roman"/>
          <w:color w:val="auto"/>
        </w:rPr>
        <w:t xml:space="preserve"> was so </w:t>
      </w:r>
      <w:r w:rsidR="009D7A6F">
        <w:rPr>
          <w:rFonts w:ascii="Times New Roman" w:hAnsi="Times New Roman" w:cs="Times New Roman"/>
          <w:color w:val="auto"/>
        </w:rPr>
        <w:t>irrational</w:t>
      </w:r>
      <w:r w:rsidRPr="001946F6">
        <w:rPr>
          <w:rFonts w:ascii="Times New Roman" w:hAnsi="Times New Roman" w:cs="Times New Roman"/>
          <w:color w:val="auto"/>
        </w:rPr>
        <w:t xml:space="preserve"> as to warrant interference by this Court. </w:t>
      </w:r>
    </w:p>
    <w:p w14:paraId="012628F2" w14:textId="77777777" w:rsidR="00476F77" w:rsidRPr="001946F6" w:rsidRDefault="00476F77" w:rsidP="00476F77">
      <w:pPr>
        <w:pStyle w:val="Default"/>
        <w:ind w:left="284"/>
        <w:jc w:val="both"/>
        <w:rPr>
          <w:rFonts w:ascii="Times New Roman" w:hAnsi="Times New Roman" w:cs="Times New Roman"/>
          <w:color w:val="auto"/>
        </w:rPr>
      </w:pPr>
    </w:p>
    <w:p w14:paraId="62731FD5" w14:textId="303CA515" w:rsidR="00D84597" w:rsidRDefault="00AA2788" w:rsidP="00104EF3">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573292">
        <w:rPr>
          <w:rFonts w:ascii="Times New Roman" w:hAnsi="Times New Roman" w:cs="Times New Roman"/>
          <w:color w:val="auto"/>
        </w:rPr>
        <w:t>6</w:t>
      </w:r>
      <w:proofErr w:type="gramStart"/>
      <w:r w:rsidR="00035261">
        <w:rPr>
          <w:rFonts w:ascii="Times New Roman" w:hAnsi="Times New Roman" w:cs="Times New Roman"/>
          <w:color w:val="auto"/>
        </w:rPr>
        <w:t>.</w:t>
      </w:r>
      <w:r w:rsidR="00D84597" w:rsidRPr="001946F6">
        <w:rPr>
          <w:rFonts w:ascii="Times New Roman" w:hAnsi="Times New Roman" w:cs="Times New Roman"/>
          <w:color w:val="auto"/>
        </w:rPr>
        <w:t>From</w:t>
      </w:r>
      <w:proofErr w:type="gramEnd"/>
      <w:r w:rsidR="00D84597" w:rsidRPr="001946F6">
        <w:rPr>
          <w:rFonts w:ascii="Times New Roman" w:hAnsi="Times New Roman" w:cs="Times New Roman"/>
          <w:color w:val="auto"/>
        </w:rPr>
        <w:t xml:space="preserve"> the record, </w:t>
      </w:r>
      <w:r w:rsidR="00113959">
        <w:rPr>
          <w:rFonts w:ascii="Times New Roman" w:hAnsi="Times New Roman" w:cs="Times New Roman"/>
          <w:color w:val="auto"/>
        </w:rPr>
        <w:t xml:space="preserve">there is not a single shred of </w:t>
      </w:r>
      <w:r w:rsidR="00D84597" w:rsidRPr="001946F6">
        <w:rPr>
          <w:rFonts w:ascii="Times New Roman" w:hAnsi="Times New Roman" w:cs="Times New Roman"/>
          <w:color w:val="auto"/>
        </w:rPr>
        <w:t>evidence that</w:t>
      </w:r>
      <w:r w:rsidR="008E4591">
        <w:rPr>
          <w:rFonts w:ascii="Times New Roman" w:hAnsi="Times New Roman" w:cs="Times New Roman"/>
          <w:color w:val="auto"/>
        </w:rPr>
        <w:t xml:space="preserve"> establish</w:t>
      </w:r>
      <w:r w:rsidR="00D84597" w:rsidRPr="001946F6">
        <w:rPr>
          <w:rFonts w:ascii="Times New Roman" w:hAnsi="Times New Roman" w:cs="Times New Roman"/>
          <w:color w:val="auto"/>
        </w:rPr>
        <w:t xml:space="preserve"> a meeting of the minds in relation to the implementation of the project in issue. </w:t>
      </w:r>
      <w:r w:rsidR="00611041">
        <w:rPr>
          <w:rFonts w:ascii="Times New Roman" w:hAnsi="Times New Roman" w:cs="Times New Roman"/>
          <w:color w:val="auto"/>
        </w:rPr>
        <w:t xml:space="preserve"> </w:t>
      </w:r>
      <w:r w:rsidR="00D84597" w:rsidRPr="001946F6">
        <w:rPr>
          <w:rFonts w:ascii="Times New Roman" w:hAnsi="Times New Roman" w:cs="Times New Roman"/>
          <w:color w:val="auto"/>
        </w:rPr>
        <w:t xml:space="preserve">The record </w:t>
      </w:r>
      <w:r w:rsidR="00113959">
        <w:rPr>
          <w:rFonts w:ascii="Times New Roman" w:hAnsi="Times New Roman" w:cs="Times New Roman"/>
          <w:color w:val="auto"/>
        </w:rPr>
        <w:t>is replete with evidence</w:t>
      </w:r>
      <w:r w:rsidR="00747FE8">
        <w:rPr>
          <w:rFonts w:ascii="Times New Roman" w:hAnsi="Times New Roman" w:cs="Times New Roman"/>
          <w:color w:val="auto"/>
        </w:rPr>
        <w:t>,</w:t>
      </w:r>
      <w:r w:rsidR="008E4591">
        <w:rPr>
          <w:rFonts w:ascii="Times New Roman" w:hAnsi="Times New Roman" w:cs="Times New Roman"/>
          <w:color w:val="auto"/>
        </w:rPr>
        <w:t xml:space="preserve"> which</w:t>
      </w:r>
      <w:r w:rsidR="00113959">
        <w:rPr>
          <w:rFonts w:ascii="Times New Roman" w:hAnsi="Times New Roman" w:cs="Times New Roman"/>
          <w:color w:val="auto"/>
        </w:rPr>
        <w:t xml:space="preserve"> </w:t>
      </w:r>
      <w:r w:rsidR="00D84597" w:rsidRPr="001946F6">
        <w:rPr>
          <w:rFonts w:ascii="Times New Roman" w:hAnsi="Times New Roman" w:cs="Times New Roman"/>
          <w:color w:val="auto"/>
        </w:rPr>
        <w:t>shows that the parties were not in agreement</w:t>
      </w:r>
      <w:r w:rsidR="008E4591">
        <w:rPr>
          <w:rFonts w:ascii="Times New Roman" w:hAnsi="Times New Roman" w:cs="Times New Roman"/>
          <w:color w:val="auto"/>
        </w:rPr>
        <w:t xml:space="preserve">, such as </w:t>
      </w:r>
      <w:r w:rsidR="00D84597" w:rsidRPr="001946F6">
        <w:rPr>
          <w:rFonts w:ascii="Times New Roman" w:hAnsi="Times New Roman" w:cs="Times New Roman"/>
          <w:color w:val="auto"/>
        </w:rPr>
        <w:t>the appellant</w:t>
      </w:r>
      <w:r w:rsidR="008E4591">
        <w:rPr>
          <w:rFonts w:ascii="Times New Roman" w:hAnsi="Times New Roman" w:cs="Times New Roman"/>
          <w:color w:val="auto"/>
        </w:rPr>
        <w:t>’s persistent</w:t>
      </w:r>
      <w:r w:rsidR="00D84597" w:rsidRPr="001946F6">
        <w:rPr>
          <w:rFonts w:ascii="Times New Roman" w:hAnsi="Times New Roman" w:cs="Times New Roman"/>
          <w:color w:val="auto"/>
        </w:rPr>
        <w:t xml:space="preserve"> demand</w:t>
      </w:r>
      <w:r w:rsidR="00747FE8">
        <w:rPr>
          <w:rFonts w:ascii="Times New Roman" w:hAnsi="Times New Roman" w:cs="Times New Roman"/>
          <w:color w:val="auto"/>
        </w:rPr>
        <w:t>s for</w:t>
      </w:r>
      <w:r w:rsidR="00D84597" w:rsidRPr="001946F6">
        <w:rPr>
          <w:rFonts w:ascii="Times New Roman" w:hAnsi="Times New Roman" w:cs="Times New Roman"/>
          <w:color w:val="auto"/>
        </w:rPr>
        <w:t xml:space="preserve"> the respondents </w:t>
      </w:r>
      <w:r w:rsidR="00747FE8">
        <w:rPr>
          <w:rFonts w:ascii="Times New Roman" w:hAnsi="Times New Roman" w:cs="Times New Roman"/>
          <w:color w:val="auto"/>
        </w:rPr>
        <w:t xml:space="preserve">to </w:t>
      </w:r>
      <w:r w:rsidR="00D84597" w:rsidRPr="001946F6">
        <w:rPr>
          <w:rFonts w:ascii="Times New Roman" w:hAnsi="Times New Roman" w:cs="Times New Roman"/>
          <w:color w:val="auto"/>
        </w:rPr>
        <w:t>vacate room</w:t>
      </w:r>
      <w:r w:rsidR="00D93E5B">
        <w:rPr>
          <w:rFonts w:ascii="Times New Roman" w:hAnsi="Times New Roman" w:cs="Times New Roman"/>
          <w:color w:val="auto"/>
        </w:rPr>
        <w:t xml:space="preserve"> 10</w:t>
      </w:r>
      <w:r w:rsidR="00D84597" w:rsidRPr="001946F6">
        <w:rPr>
          <w:rFonts w:ascii="Times New Roman" w:hAnsi="Times New Roman" w:cs="Times New Roman"/>
          <w:color w:val="auto"/>
        </w:rPr>
        <w:t xml:space="preserve">. Moreover, the record </w:t>
      </w:r>
      <w:r w:rsidR="00D93E5B">
        <w:rPr>
          <w:rFonts w:ascii="Times New Roman" w:hAnsi="Times New Roman" w:cs="Times New Roman"/>
          <w:color w:val="auto"/>
        </w:rPr>
        <w:t xml:space="preserve">of proceedings clearly </w:t>
      </w:r>
      <w:r w:rsidR="00D93E5B">
        <w:rPr>
          <w:rFonts w:ascii="Times New Roman" w:hAnsi="Times New Roman" w:cs="Times New Roman"/>
          <w:color w:val="auto"/>
        </w:rPr>
        <w:lastRenderedPageBreak/>
        <w:t xml:space="preserve">shows </w:t>
      </w:r>
      <w:r w:rsidR="00D84597" w:rsidRPr="001946F6">
        <w:rPr>
          <w:rFonts w:ascii="Times New Roman" w:hAnsi="Times New Roman" w:cs="Times New Roman"/>
          <w:color w:val="auto"/>
        </w:rPr>
        <w:t>that the</w:t>
      </w:r>
      <w:r w:rsidR="00D93E5B">
        <w:rPr>
          <w:rFonts w:ascii="Times New Roman" w:hAnsi="Times New Roman" w:cs="Times New Roman"/>
          <w:color w:val="auto"/>
        </w:rPr>
        <w:t xml:space="preserve"> disputes between the</w:t>
      </w:r>
      <w:r w:rsidR="00D84597" w:rsidRPr="001946F6">
        <w:rPr>
          <w:rFonts w:ascii="Times New Roman" w:hAnsi="Times New Roman" w:cs="Times New Roman"/>
          <w:color w:val="auto"/>
        </w:rPr>
        <w:t xml:space="preserve"> parties </w:t>
      </w:r>
      <w:r w:rsidR="00D93E5B">
        <w:rPr>
          <w:rFonts w:ascii="Times New Roman" w:hAnsi="Times New Roman" w:cs="Times New Roman"/>
          <w:color w:val="auto"/>
        </w:rPr>
        <w:t>commenced</w:t>
      </w:r>
      <w:r w:rsidR="00D84597" w:rsidRPr="001946F6">
        <w:rPr>
          <w:rFonts w:ascii="Times New Roman" w:hAnsi="Times New Roman" w:cs="Times New Roman"/>
          <w:color w:val="auto"/>
        </w:rPr>
        <w:t xml:space="preserve"> at the planning stage and by September</w:t>
      </w:r>
      <w:r w:rsidR="007C40C3">
        <w:rPr>
          <w:rFonts w:ascii="Times New Roman" w:hAnsi="Times New Roman" w:cs="Times New Roman"/>
          <w:color w:val="auto"/>
        </w:rPr>
        <w:t xml:space="preserve"> 2010</w:t>
      </w:r>
      <w:r w:rsidR="00D93E5B">
        <w:rPr>
          <w:rFonts w:ascii="Times New Roman" w:hAnsi="Times New Roman" w:cs="Times New Roman"/>
          <w:color w:val="auto"/>
        </w:rPr>
        <w:t>,</w:t>
      </w:r>
      <w:r w:rsidR="00D84597" w:rsidRPr="001946F6">
        <w:rPr>
          <w:rFonts w:ascii="Times New Roman" w:hAnsi="Times New Roman" w:cs="Times New Roman"/>
          <w:color w:val="auto"/>
        </w:rPr>
        <w:t xml:space="preserve"> when the </w:t>
      </w:r>
      <w:r w:rsidR="00A00FE8">
        <w:rPr>
          <w:rFonts w:ascii="Times New Roman" w:hAnsi="Times New Roman" w:cs="Times New Roman"/>
          <w:color w:val="auto"/>
        </w:rPr>
        <w:t>agreement</w:t>
      </w:r>
      <w:r w:rsidR="00D84597" w:rsidRPr="001946F6">
        <w:rPr>
          <w:rFonts w:ascii="Times New Roman" w:hAnsi="Times New Roman" w:cs="Times New Roman"/>
          <w:color w:val="auto"/>
        </w:rPr>
        <w:t xml:space="preserve"> was terminated, there </w:t>
      </w:r>
      <w:r w:rsidR="00D93E5B">
        <w:rPr>
          <w:rFonts w:ascii="Times New Roman" w:hAnsi="Times New Roman" w:cs="Times New Roman"/>
          <w:color w:val="auto"/>
        </w:rPr>
        <w:t xml:space="preserve">had been </w:t>
      </w:r>
      <w:r w:rsidR="00D84597" w:rsidRPr="001946F6">
        <w:rPr>
          <w:rFonts w:ascii="Times New Roman" w:hAnsi="Times New Roman" w:cs="Times New Roman"/>
          <w:color w:val="auto"/>
        </w:rPr>
        <w:t xml:space="preserve">no progress on the implementation of the proposal. </w:t>
      </w:r>
      <w:r w:rsidR="00611041">
        <w:rPr>
          <w:rFonts w:ascii="Times New Roman" w:hAnsi="Times New Roman" w:cs="Times New Roman"/>
          <w:color w:val="auto"/>
        </w:rPr>
        <w:t xml:space="preserve"> </w:t>
      </w:r>
      <w:r w:rsidR="00D84597" w:rsidRPr="001946F6">
        <w:rPr>
          <w:rFonts w:ascii="Times New Roman" w:hAnsi="Times New Roman" w:cs="Times New Roman"/>
          <w:color w:val="auto"/>
        </w:rPr>
        <w:t xml:space="preserve">Therefore, there was no </w:t>
      </w:r>
      <w:r w:rsidR="00A00FE8">
        <w:rPr>
          <w:rFonts w:ascii="Times New Roman" w:hAnsi="Times New Roman" w:cs="Times New Roman"/>
          <w:color w:val="auto"/>
        </w:rPr>
        <w:t>agreement</w:t>
      </w:r>
      <w:r w:rsidR="00D93E5B">
        <w:rPr>
          <w:rFonts w:ascii="Times New Roman" w:hAnsi="Times New Roman" w:cs="Times New Roman"/>
          <w:color w:val="auto"/>
        </w:rPr>
        <w:t xml:space="preserve"> that w</w:t>
      </w:r>
      <w:r w:rsidR="00D84597" w:rsidRPr="001946F6">
        <w:rPr>
          <w:rFonts w:ascii="Times New Roman" w:hAnsi="Times New Roman" w:cs="Times New Roman"/>
          <w:color w:val="auto"/>
        </w:rPr>
        <w:t xml:space="preserve">ould have allowed the court </w:t>
      </w:r>
      <w:r w:rsidR="00D84597" w:rsidRPr="001946F6">
        <w:rPr>
          <w:rFonts w:ascii="Times New Roman" w:hAnsi="Times New Roman" w:cs="Times New Roman"/>
          <w:i/>
          <w:iCs/>
          <w:color w:val="auto"/>
        </w:rPr>
        <w:t xml:space="preserve">a quo </w:t>
      </w:r>
      <w:r w:rsidR="00D84597" w:rsidRPr="001946F6">
        <w:rPr>
          <w:rFonts w:ascii="Times New Roman" w:hAnsi="Times New Roman" w:cs="Times New Roman"/>
          <w:color w:val="auto"/>
        </w:rPr>
        <w:t>to assess the amount due to the respondents.</w:t>
      </w:r>
    </w:p>
    <w:p w14:paraId="4D1535E2" w14:textId="77777777" w:rsidR="002D2987" w:rsidRDefault="002D2987" w:rsidP="002D2987">
      <w:pPr>
        <w:pStyle w:val="Default"/>
        <w:ind w:left="284" w:hanging="284"/>
        <w:jc w:val="both"/>
        <w:rPr>
          <w:rFonts w:ascii="Times New Roman" w:hAnsi="Times New Roman" w:cs="Times New Roman"/>
          <w:color w:val="auto"/>
        </w:rPr>
      </w:pPr>
    </w:p>
    <w:p w14:paraId="0F8775C3" w14:textId="04C490F1" w:rsidR="004D2FD0" w:rsidRDefault="00AA2788" w:rsidP="00035261">
      <w:pPr>
        <w:pStyle w:val="Default"/>
        <w:spacing w:line="480" w:lineRule="auto"/>
        <w:ind w:left="284" w:hanging="284"/>
        <w:jc w:val="both"/>
        <w:rPr>
          <w:rFonts w:ascii="Times New Roman" w:hAnsi="Times New Roman" w:cs="Times New Roman"/>
          <w:lang w:val="en-US"/>
        </w:rPr>
      </w:pPr>
      <w:r>
        <w:rPr>
          <w:rFonts w:ascii="Times New Roman" w:hAnsi="Times New Roman" w:cs="Times New Roman"/>
          <w:color w:val="auto"/>
        </w:rPr>
        <w:t>5</w:t>
      </w:r>
      <w:r w:rsidR="00573292">
        <w:rPr>
          <w:rFonts w:ascii="Times New Roman" w:hAnsi="Times New Roman" w:cs="Times New Roman"/>
          <w:color w:val="auto"/>
        </w:rPr>
        <w:t>7</w:t>
      </w:r>
      <w:proofErr w:type="gramStart"/>
      <w:r w:rsidR="00560380">
        <w:rPr>
          <w:rFonts w:ascii="Times New Roman" w:hAnsi="Times New Roman" w:cs="Times New Roman"/>
          <w:color w:val="auto"/>
        </w:rPr>
        <w:t>.</w:t>
      </w:r>
      <w:r w:rsidR="004D2FD0">
        <w:rPr>
          <w:rFonts w:ascii="Times New Roman" w:hAnsi="Times New Roman" w:cs="Times New Roman"/>
          <w:color w:val="auto"/>
        </w:rPr>
        <w:t>Having</w:t>
      </w:r>
      <w:proofErr w:type="gramEnd"/>
      <w:r w:rsidR="004D2FD0">
        <w:rPr>
          <w:rFonts w:ascii="Times New Roman" w:hAnsi="Times New Roman" w:cs="Times New Roman"/>
          <w:color w:val="auto"/>
        </w:rPr>
        <w:t xml:space="preserve"> found that there was no agreement between the parties, it follows that there was therefore no basis for awarding the respondents the </w:t>
      </w:r>
      <w:r w:rsidR="0093705D">
        <w:rPr>
          <w:rFonts w:ascii="Times New Roman" w:hAnsi="Times New Roman" w:cs="Times New Roman"/>
          <w:color w:val="auto"/>
        </w:rPr>
        <w:t>sum</w:t>
      </w:r>
      <w:r w:rsidR="00611041">
        <w:rPr>
          <w:rFonts w:ascii="Times New Roman" w:hAnsi="Times New Roman" w:cs="Times New Roman"/>
          <w:color w:val="auto"/>
        </w:rPr>
        <w:t xml:space="preserve"> of $</w:t>
      </w:r>
      <w:r w:rsidR="004D2FD0">
        <w:rPr>
          <w:rFonts w:ascii="Times New Roman" w:hAnsi="Times New Roman" w:cs="Times New Roman"/>
          <w:color w:val="auto"/>
        </w:rPr>
        <w:t>8</w:t>
      </w:r>
      <w:r w:rsidR="0032570C">
        <w:rPr>
          <w:rFonts w:ascii="Times New Roman" w:hAnsi="Times New Roman" w:cs="Times New Roman"/>
          <w:color w:val="auto"/>
        </w:rPr>
        <w:t xml:space="preserve">85 </w:t>
      </w:r>
      <w:r w:rsidR="004D2FD0">
        <w:rPr>
          <w:rFonts w:ascii="Times New Roman" w:hAnsi="Times New Roman" w:cs="Times New Roman"/>
          <w:color w:val="auto"/>
        </w:rPr>
        <w:t>8</w:t>
      </w:r>
      <w:r w:rsidR="0032570C">
        <w:rPr>
          <w:rFonts w:ascii="Times New Roman" w:hAnsi="Times New Roman" w:cs="Times New Roman"/>
          <w:color w:val="auto"/>
        </w:rPr>
        <w:t xml:space="preserve">75. </w:t>
      </w:r>
      <w:r w:rsidR="004D2FD0">
        <w:rPr>
          <w:rFonts w:ascii="Times New Roman" w:hAnsi="Times New Roman" w:cs="Times New Roman"/>
          <w:color w:val="auto"/>
        </w:rPr>
        <w:t xml:space="preserve">00. </w:t>
      </w:r>
      <w:r w:rsidR="00611041">
        <w:rPr>
          <w:rFonts w:ascii="Times New Roman" w:hAnsi="Times New Roman" w:cs="Times New Roman"/>
          <w:color w:val="auto"/>
        </w:rPr>
        <w:t xml:space="preserve"> </w:t>
      </w:r>
      <w:r w:rsidR="004D2FD0">
        <w:rPr>
          <w:rFonts w:ascii="Times New Roman" w:hAnsi="Times New Roman" w:cs="Times New Roman"/>
          <w:color w:val="auto"/>
        </w:rPr>
        <w:t>I</w:t>
      </w:r>
      <w:r w:rsidR="00D93E5B">
        <w:rPr>
          <w:rFonts w:ascii="Times New Roman" w:hAnsi="Times New Roman" w:cs="Times New Roman"/>
          <w:color w:val="auto"/>
        </w:rPr>
        <w:t>n the circumstances i</w:t>
      </w:r>
      <w:r w:rsidR="004D2FD0">
        <w:rPr>
          <w:rFonts w:ascii="Times New Roman" w:hAnsi="Times New Roman" w:cs="Times New Roman"/>
          <w:color w:val="auto"/>
        </w:rPr>
        <w:t xml:space="preserve">t is therefore not necessary </w:t>
      </w:r>
      <w:r w:rsidR="00141F17">
        <w:rPr>
          <w:rFonts w:ascii="Times New Roman" w:hAnsi="Times New Roman" w:cs="Times New Roman"/>
          <w:color w:val="auto"/>
        </w:rPr>
        <w:t xml:space="preserve">for the Court </w:t>
      </w:r>
      <w:r w:rsidR="004D2FD0">
        <w:rPr>
          <w:rFonts w:ascii="Times New Roman" w:hAnsi="Times New Roman" w:cs="Times New Roman"/>
          <w:color w:val="auto"/>
        </w:rPr>
        <w:t>to determine the fourt</w:t>
      </w:r>
      <w:r w:rsidR="00EB38CC">
        <w:rPr>
          <w:rFonts w:ascii="Times New Roman" w:hAnsi="Times New Roman" w:cs="Times New Roman"/>
          <w:color w:val="auto"/>
        </w:rPr>
        <w:t>h</w:t>
      </w:r>
      <w:r w:rsidR="00995947">
        <w:rPr>
          <w:rFonts w:ascii="Times New Roman" w:hAnsi="Times New Roman" w:cs="Times New Roman"/>
          <w:color w:val="auto"/>
        </w:rPr>
        <w:t xml:space="preserve"> issue</w:t>
      </w:r>
      <w:r w:rsidR="004D2FD0">
        <w:rPr>
          <w:rFonts w:ascii="Times New Roman" w:hAnsi="Times New Roman" w:cs="Times New Roman"/>
          <w:color w:val="auto"/>
        </w:rPr>
        <w:t xml:space="preserve">, </w:t>
      </w:r>
      <w:proofErr w:type="spellStart"/>
      <w:r w:rsidR="00141F17" w:rsidRPr="00141F17">
        <w:rPr>
          <w:rFonts w:ascii="Times New Roman" w:hAnsi="Times New Roman" w:cs="Times New Roman"/>
          <w:i/>
          <w:color w:val="auto"/>
        </w:rPr>
        <w:t>viz</w:t>
      </w:r>
      <w:proofErr w:type="spellEnd"/>
      <w:r w:rsidR="00141F17">
        <w:rPr>
          <w:rFonts w:ascii="Times New Roman" w:hAnsi="Times New Roman" w:cs="Times New Roman"/>
          <w:color w:val="auto"/>
        </w:rPr>
        <w:t xml:space="preserve">, </w:t>
      </w:r>
      <w:r w:rsidR="004D2FD0" w:rsidRPr="00141F17">
        <w:rPr>
          <w:rFonts w:ascii="Times New Roman" w:hAnsi="Times New Roman" w:cs="Times New Roman"/>
          <w:color w:val="auto"/>
        </w:rPr>
        <w:t>whether</w:t>
      </w:r>
      <w:r w:rsidR="004D2FD0">
        <w:rPr>
          <w:rFonts w:ascii="Times New Roman" w:hAnsi="Times New Roman" w:cs="Times New Roman"/>
          <w:color w:val="auto"/>
        </w:rPr>
        <w:t xml:space="preserve"> or not </w:t>
      </w:r>
      <w:r w:rsidR="00EB38CC" w:rsidRPr="001946F6">
        <w:rPr>
          <w:rFonts w:ascii="Times New Roman" w:hAnsi="Times New Roman" w:cs="Times New Roman"/>
          <w:lang w:val="en-US"/>
        </w:rPr>
        <w:t xml:space="preserve">the court </w:t>
      </w:r>
      <w:r w:rsidR="00EB38CC" w:rsidRPr="00611041">
        <w:rPr>
          <w:rFonts w:ascii="Times New Roman" w:hAnsi="Times New Roman" w:cs="Times New Roman"/>
          <w:i/>
          <w:lang w:val="en-US"/>
        </w:rPr>
        <w:t>a quo</w:t>
      </w:r>
      <w:r w:rsidR="00EB38CC" w:rsidRPr="001946F6">
        <w:rPr>
          <w:rFonts w:ascii="Times New Roman" w:hAnsi="Times New Roman" w:cs="Times New Roman"/>
          <w:lang w:val="en-US"/>
        </w:rPr>
        <w:t xml:space="preserve"> erred in finding that the respondents </w:t>
      </w:r>
      <w:r w:rsidR="00D10A42">
        <w:rPr>
          <w:rFonts w:ascii="Times New Roman" w:hAnsi="Times New Roman" w:cs="Times New Roman"/>
          <w:lang w:val="en-US"/>
        </w:rPr>
        <w:t xml:space="preserve">had proved that they were owed </w:t>
      </w:r>
      <w:r w:rsidR="00995947">
        <w:rPr>
          <w:rFonts w:ascii="Times New Roman" w:hAnsi="Times New Roman" w:cs="Times New Roman"/>
          <w:lang w:val="en-US"/>
        </w:rPr>
        <w:t xml:space="preserve">a sum of </w:t>
      </w:r>
      <w:r w:rsidR="00EB38CC" w:rsidRPr="001946F6">
        <w:rPr>
          <w:rFonts w:ascii="Times New Roman" w:hAnsi="Times New Roman" w:cs="Times New Roman"/>
          <w:lang w:val="en-US"/>
        </w:rPr>
        <w:t>$885 875</w:t>
      </w:r>
      <w:r w:rsidR="0032570C">
        <w:rPr>
          <w:rFonts w:ascii="Times New Roman" w:hAnsi="Times New Roman" w:cs="Times New Roman"/>
          <w:lang w:val="en-US"/>
        </w:rPr>
        <w:t>.00</w:t>
      </w:r>
      <w:r w:rsidR="00EB38CC">
        <w:rPr>
          <w:rFonts w:ascii="Times New Roman" w:hAnsi="Times New Roman" w:cs="Times New Roman"/>
          <w:lang w:val="en-US"/>
        </w:rPr>
        <w:t xml:space="preserve">. </w:t>
      </w:r>
    </w:p>
    <w:p w14:paraId="06CB9595" w14:textId="77777777" w:rsidR="00EB38CC" w:rsidRPr="001946F6" w:rsidRDefault="00EB38CC" w:rsidP="00255733">
      <w:pPr>
        <w:pStyle w:val="Default"/>
        <w:spacing w:line="480" w:lineRule="auto"/>
        <w:ind w:firstLine="720"/>
        <w:jc w:val="both"/>
        <w:rPr>
          <w:rFonts w:ascii="Times New Roman" w:hAnsi="Times New Roman" w:cs="Times New Roman"/>
          <w:color w:val="auto"/>
        </w:rPr>
      </w:pPr>
    </w:p>
    <w:p w14:paraId="3769ED6B" w14:textId="4A32458E" w:rsidR="00D84597" w:rsidRPr="00476F77" w:rsidRDefault="00D84597" w:rsidP="00D84597">
      <w:pPr>
        <w:pStyle w:val="Default"/>
        <w:spacing w:line="480" w:lineRule="auto"/>
        <w:jc w:val="both"/>
        <w:rPr>
          <w:rFonts w:ascii="Times New Roman" w:hAnsi="Times New Roman" w:cs="Times New Roman"/>
          <w:b/>
          <w:bCs/>
          <w:color w:val="auto"/>
          <w:u w:val="single"/>
        </w:rPr>
      </w:pPr>
      <w:r w:rsidRPr="00476F77">
        <w:rPr>
          <w:rFonts w:ascii="Times New Roman" w:hAnsi="Times New Roman" w:cs="Times New Roman"/>
          <w:b/>
          <w:bCs/>
          <w:color w:val="auto"/>
          <w:u w:val="single"/>
        </w:rPr>
        <w:t xml:space="preserve">DISPOSITION </w:t>
      </w:r>
    </w:p>
    <w:p w14:paraId="012E229E" w14:textId="27D0818A" w:rsidR="00790DB6" w:rsidRDefault="00AA2788" w:rsidP="00035261">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w:t>
      </w:r>
      <w:r w:rsidR="00573292">
        <w:rPr>
          <w:rFonts w:ascii="Times New Roman" w:hAnsi="Times New Roman" w:cs="Times New Roman"/>
          <w:color w:val="auto"/>
        </w:rPr>
        <w:t>8</w:t>
      </w:r>
      <w:proofErr w:type="gramStart"/>
      <w:r w:rsidR="00035261">
        <w:rPr>
          <w:rFonts w:ascii="Times New Roman" w:hAnsi="Times New Roman" w:cs="Times New Roman"/>
          <w:color w:val="auto"/>
        </w:rPr>
        <w:t>.</w:t>
      </w:r>
      <w:r w:rsidR="00790DB6">
        <w:rPr>
          <w:rFonts w:ascii="Times New Roman" w:hAnsi="Times New Roman" w:cs="Times New Roman"/>
          <w:color w:val="auto"/>
        </w:rPr>
        <w:t>The</w:t>
      </w:r>
      <w:proofErr w:type="gramEnd"/>
      <w:r w:rsidR="00790DB6">
        <w:rPr>
          <w:rFonts w:ascii="Times New Roman" w:hAnsi="Times New Roman" w:cs="Times New Roman"/>
          <w:color w:val="auto"/>
        </w:rPr>
        <w:t xml:space="preserve"> appellant’s appeal is merited in </w:t>
      </w:r>
      <w:r w:rsidR="006638D6">
        <w:rPr>
          <w:rFonts w:ascii="Times New Roman" w:hAnsi="Times New Roman" w:cs="Times New Roman"/>
          <w:color w:val="auto"/>
        </w:rPr>
        <w:t>so</w:t>
      </w:r>
      <w:r w:rsidR="00790DB6">
        <w:rPr>
          <w:rFonts w:ascii="Times New Roman" w:hAnsi="Times New Roman" w:cs="Times New Roman"/>
          <w:color w:val="auto"/>
        </w:rPr>
        <w:t xml:space="preserve"> far as it relates to the denomination of the judgment</w:t>
      </w:r>
      <w:r w:rsidR="00790DB6">
        <w:rPr>
          <w:rFonts w:ascii="Times New Roman" w:hAnsi="Times New Roman" w:cs="Times New Roman"/>
          <w:i/>
          <w:iCs/>
          <w:color w:val="auto"/>
        </w:rPr>
        <w:t xml:space="preserve"> a quo </w:t>
      </w:r>
      <w:r w:rsidR="00790DB6">
        <w:rPr>
          <w:rFonts w:ascii="Times New Roman" w:hAnsi="Times New Roman" w:cs="Times New Roman"/>
          <w:color w:val="auto"/>
        </w:rPr>
        <w:t xml:space="preserve">and the dismissal of the second respondent’s claim. The court </w:t>
      </w:r>
      <w:r w:rsidR="00790DB6" w:rsidRPr="006638D6">
        <w:rPr>
          <w:rFonts w:ascii="Times New Roman" w:hAnsi="Times New Roman" w:cs="Times New Roman"/>
          <w:i/>
          <w:color w:val="auto"/>
        </w:rPr>
        <w:t>a quo</w:t>
      </w:r>
      <w:r w:rsidR="00790DB6">
        <w:rPr>
          <w:rFonts w:ascii="Times New Roman" w:hAnsi="Times New Roman" w:cs="Times New Roman"/>
          <w:color w:val="auto"/>
        </w:rPr>
        <w:t xml:space="preserve"> grossly misdirected itself by issuing an order that did not reflect the currency of the amounts due to the appellant. </w:t>
      </w:r>
    </w:p>
    <w:p w14:paraId="6A0C2E2D" w14:textId="77777777" w:rsidR="006638D6" w:rsidRDefault="006638D6" w:rsidP="001E0E92">
      <w:pPr>
        <w:pStyle w:val="Default"/>
        <w:ind w:left="426"/>
        <w:jc w:val="both"/>
        <w:rPr>
          <w:rFonts w:ascii="Times New Roman" w:hAnsi="Times New Roman" w:cs="Times New Roman"/>
          <w:color w:val="auto"/>
        </w:rPr>
      </w:pPr>
    </w:p>
    <w:p w14:paraId="544484CF" w14:textId="724507AA" w:rsidR="00790DB6" w:rsidRDefault="00035261" w:rsidP="00035261">
      <w:pPr>
        <w:pStyle w:val="Default"/>
        <w:spacing w:line="480" w:lineRule="auto"/>
        <w:ind w:left="284" w:hanging="284"/>
        <w:jc w:val="both"/>
        <w:rPr>
          <w:rFonts w:ascii="Times New Roman" w:hAnsi="Times New Roman" w:cs="Times New Roman"/>
          <w:color w:val="auto"/>
        </w:rPr>
      </w:pPr>
      <w:r>
        <w:rPr>
          <w:rFonts w:ascii="Times New Roman" w:hAnsi="Times New Roman" w:cs="Times New Roman"/>
          <w:color w:val="auto"/>
        </w:rPr>
        <w:t>59</w:t>
      </w:r>
      <w:proofErr w:type="gramStart"/>
      <w:r>
        <w:rPr>
          <w:rFonts w:ascii="Times New Roman" w:hAnsi="Times New Roman" w:cs="Times New Roman"/>
          <w:color w:val="auto"/>
        </w:rPr>
        <w:t>.</w:t>
      </w:r>
      <w:r w:rsidR="00790DB6" w:rsidRPr="001946F6">
        <w:rPr>
          <w:rFonts w:ascii="Times New Roman" w:hAnsi="Times New Roman" w:cs="Times New Roman"/>
          <w:color w:val="auto"/>
        </w:rPr>
        <w:t>It</w:t>
      </w:r>
      <w:proofErr w:type="gramEnd"/>
      <w:r w:rsidR="00790DB6" w:rsidRPr="001946F6">
        <w:rPr>
          <w:rFonts w:ascii="Times New Roman" w:hAnsi="Times New Roman" w:cs="Times New Roman"/>
          <w:color w:val="auto"/>
        </w:rPr>
        <w:t xml:space="preserve"> is trite that he who alleges must prove. The respondents have merely asserted that a</w:t>
      </w:r>
      <w:r w:rsidR="00790DB6">
        <w:rPr>
          <w:rFonts w:ascii="Times New Roman" w:hAnsi="Times New Roman" w:cs="Times New Roman"/>
          <w:color w:val="auto"/>
        </w:rPr>
        <w:t>n</w:t>
      </w:r>
      <w:r w:rsidR="00790DB6" w:rsidRPr="001946F6">
        <w:rPr>
          <w:rFonts w:ascii="Times New Roman" w:hAnsi="Times New Roman" w:cs="Times New Roman"/>
          <w:color w:val="auto"/>
        </w:rPr>
        <w:t xml:space="preserve"> </w:t>
      </w:r>
      <w:r w:rsidR="00790DB6">
        <w:rPr>
          <w:rFonts w:ascii="Times New Roman" w:hAnsi="Times New Roman" w:cs="Times New Roman"/>
          <w:color w:val="auto"/>
        </w:rPr>
        <w:t>oral agreement</w:t>
      </w:r>
      <w:r w:rsidR="00790DB6" w:rsidRPr="001946F6">
        <w:rPr>
          <w:rFonts w:ascii="Times New Roman" w:hAnsi="Times New Roman" w:cs="Times New Roman"/>
          <w:color w:val="auto"/>
        </w:rPr>
        <w:t xml:space="preserve"> existed with the appellant </w:t>
      </w:r>
      <w:r w:rsidR="00790DB6">
        <w:rPr>
          <w:rFonts w:ascii="Times New Roman" w:hAnsi="Times New Roman" w:cs="Times New Roman"/>
          <w:color w:val="auto"/>
        </w:rPr>
        <w:t xml:space="preserve">which </w:t>
      </w:r>
      <w:r w:rsidR="006638D6">
        <w:rPr>
          <w:rFonts w:ascii="Times New Roman" w:hAnsi="Times New Roman" w:cs="Times New Roman"/>
          <w:color w:val="auto"/>
        </w:rPr>
        <w:t xml:space="preserve">agreement </w:t>
      </w:r>
      <w:r w:rsidR="00790DB6">
        <w:rPr>
          <w:rFonts w:ascii="Times New Roman" w:hAnsi="Times New Roman" w:cs="Times New Roman"/>
          <w:color w:val="auto"/>
        </w:rPr>
        <w:t>they failed to prove</w:t>
      </w:r>
      <w:r w:rsidR="00790DB6" w:rsidRPr="001946F6">
        <w:rPr>
          <w:rFonts w:ascii="Times New Roman" w:hAnsi="Times New Roman" w:cs="Times New Roman"/>
          <w:color w:val="auto"/>
        </w:rPr>
        <w:t xml:space="preserve">. </w:t>
      </w:r>
      <w:r w:rsidR="00790DB6">
        <w:rPr>
          <w:rFonts w:ascii="Times New Roman" w:hAnsi="Times New Roman" w:cs="Times New Roman"/>
          <w:color w:val="auto"/>
        </w:rPr>
        <w:t xml:space="preserve"> </w:t>
      </w:r>
      <w:r w:rsidR="00790DB6" w:rsidRPr="00E83774">
        <w:rPr>
          <w:rFonts w:ascii="Times New Roman" w:hAnsi="Times New Roman" w:cs="Times New Roman"/>
          <w:color w:val="auto"/>
        </w:rPr>
        <w:t xml:space="preserve">The </w:t>
      </w:r>
      <w:r w:rsidR="00790DB6">
        <w:rPr>
          <w:rFonts w:ascii="Times New Roman" w:hAnsi="Times New Roman" w:cs="Times New Roman"/>
          <w:color w:val="auto"/>
        </w:rPr>
        <w:t>respondents did not, therefore, prove their</w:t>
      </w:r>
      <w:r w:rsidR="00790DB6" w:rsidRPr="00E83774">
        <w:rPr>
          <w:rFonts w:ascii="Times New Roman" w:hAnsi="Times New Roman" w:cs="Times New Roman"/>
          <w:color w:val="auto"/>
        </w:rPr>
        <w:t xml:space="preserve"> claim on a balance of probabilities.</w:t>
      </w:r>
      <w:r w:rsidR="00790DB6">
        <w:rPr>
          <w:rFonts w:ascii="Times New Roman" w:hAnsi="Times New Roman" w:cs="Times New Roman"/>
          <w:color w:val="auto"/>
        </w:rPr>
        <w:t xml:space="preserve">  The appellant, however, failed to establish a basis for </w:t>
      </w:r>
      <w:r w:rsidR="00217811">
        <w:rPr>
          <w:rFonts w:ascii="Times New Roman" w:hAnsi="Times New Roman" w:cs="Times New Roman"/>
          <w:color w:val="auto"/>
        </w:rPr>
        <w:t>claiming that</w:t>
      </w:r>
      <w:r w:rsidR="00790DB6">
        <w:rPr>
          <w:rFonts w:ascii="Times New Roman" w:hAnsi="Times New Roman" w:cs="Times New Roman"/>
          <w:color w:val="auto"/>
        </w:rPr>
        <w:t xml:space="preserve"> the first </w:t>
      </w:r>
      <w:r w:rsidR="00995947">
        <w:rPr>
          <w:rFonts w:ascii="Times New Roman" w:hAnsi="Times New Roman" w:cs="Times New Roman"/>
          <w:color w:val="auto"/>
        </w:rPr>
        <w:t>responde</w:t>
      </w:r>
      <w:r w:rsidR="00790DB6">
        <w:rPr>
          <w:rFonts w:ascii="Times New Roman" w:hAnsi="Times New Roman" w:cs="Times New Roman"/>
          <w:color w:val="auto"/>
        </w:rPr>
        <w:t xml:space="preserve">nt </w:t>
      </w:r>
      <w:r w:rsidR="00217811">
        <w:rPr>
          <w:rFonts w:ascii="Times New Roman" w:hAnsi="Times New Roman" w:cs="Times New Roman"/>
          <w:color w:val="auto"/>
        </w:rPr>
        <w:t xml:space="preserve">was </w:t>
      </w:r>
      <w:r w:rsidR="00790DB6">
        <w:rPr>
          <w:rFonts w:ascii="Times New Roman" w:hAnsi="Times New Roman" w:cs="Times New Roman"/>
          <w:color w:val="auto"/>
        </w:rPr>
        <w:t xml:space="preserve">liable. It conceded in its own pleadings that the first respondent had been acting on behalf of the second respondent.  </w:t>
      </w:r>
    </w:p>
    <w:p w14:paraId="386EF745" w14:textId="77777777" w:rsidR="00790DB6" w:rsidRDefault="00790DB6" w:rsidP="00035261">
      <w:pPr>
        <w:pStyle w:val="Default"/>
        <w:ind w:left="426"/>
        <w:jc w:val="both"/>
        <w:rPr>
          <w:rFonts w:ascii="Times New Roman" w:hAnsi="Times New Roman" w:cs="Times New Roman"/>
          <w:color w:val="auto"/>
        </w:rPr>
      </w:pPr>
    </w:p>
    <w:p w14:paraId="2B61C38B" w14:textId="5B0F9A7B" w:rsidR="006C27F6" w:rsidRDefault="006C27F6" w:rsidP="00790DB6">
      <w:pPr>
        <w:pStyle w:val="Default"/>
        <w:spacing w:line="480" w:lineRule="auto"/>
        <w:ind w:left="426"/>
        <w:jc w:val="both"/>
        <w:rPr>
          <w:rFonts w:ascii="Times New Roman" w:hAnsi="Times New Roman" w:cs="Times New Roman"/>
          <w:color w:val="auto"/>
        </w:rPr>
      </w:pPr>
      <w:r>
        <w:rPr>
          <w:rFonts w:ascii="Times New Roman" w:hAnsi="Times New Roman" w:cs="Times New Roman"/>
          <w:color w:val="auto"/>
        </w:rPr>
        <w:t xml:space="preserve">Costs follow the cause. </w:t>
      </w:r>
    </w:p>
    <w:p w14:paraId="4F75671C" w14:textId="77777777" w:rsidR="00560380" w:rsidRDefault="00560380" w:rsidP="00611041">
      <w:pPr>
        <w:pStyle w:val="Default"/>
        <w:ind w:firstLine="720"/>
        <w:jc w:val="both"/>
        <w:rPr>
          <w:rFonts w:ascii="Times New Roman" w:hAnsi="Times New Roman" w:cs="Times New Roman"/>
          <w:color w:val="auto"/>
        </w:rPr>
      </w:pPr>
    </w:p>
    <w:p w14:paraId="75C5FF4E" w14:textId="2AACA219" w:rsidR="00D84597" w:rsidRPr="001946F6" w:rsidRDefault="00C63749" w:rsidP="00560380">
      <w:pPr>
        <w:pStyle w:val="Default"/>
        <w:spacing w:line="480" w:lineRule="auto"/>
        <w:jc w:val="both"/>
        <w:rPr>
          <w:rFonts w:ascii="Times New Roman" w:hAnsi="Times New Roman" w:cs="Times New Roman"/>
          <w:color w:val="auto"/>
        </w:rPr>
      </w:pPr>
      <w:r>
        <w:rPr>
          <w:rFonts w:ascii="Times New Roman" w:hAnsi="Times New Roman" w:cs="Times New Roman"/>
          <w:color w:val="auto"/>
        </w:rPr>
        <w:t>60</w:t>
      </w:r>
      <w:proofErr w:type="gramStart"/>
      <w:r w:rsidR="0013070C">
        <w:rPr>
          <w:rFonts w:ascii="Times New Roman" w:hAnsi="Times New Roman" w:cs="Times New Roman"/>
          <w:color w:val="auto"/>
        </w:rPr>
        <w:t>.</w:t>
      </w:r>
      <w:r w:rsidR="00D84597" w:rsidRPr="001946F6">
        <w:rPr>
          <w:rFonts w:ascii="Times New Roman" w:hAnsi="Times New Roman" w:cs="Times New Roman"/>
          <w:color w:val="auto"/>
        </w:rPr>
        <w:t>In</w:t>
      </w:r>
      <w:proofErr w:type="gramEnd"/>
      <w:r w:rsidR="00D84597" w:rsidRPr="001946F6">
        <w:rPr>
          <w:rFonts w:ascii="Times New Roman" w:hAnsi="Times New Roman" w:cs="Times New Roman"/>
          <w:color w:val="auto"/>
        </w:rPr>
        <w:t xml:space="preserve"> the result,</w:t>
      </w:r>
      <w:r w:rsidR="006C27F6">
        <w:rPr>
          <w:rFonts w:ascii="Times New Roman" w:hAnsi="Times New Roman" w:cs="Times New Roman"/>
          <w:color w:val="auto"/>
        </w:rPr>
        <w:t xml:space="preserve"> it </w:t>
      </w:r>
      <w:r w:rsidR="00EB38CC">
        <w:rPr>
          <w:rFonts w:ascii="Times New Roman" w:hAnsi="Times New Roman" w:cs="Times New Roman"/>
          <w:color w:val="auto"/>
        </w:rPr>
        <w:t>be and is hereby</w:t>
      </w:r>
      <w:r w:rsidR="006C27F6">
        <w:rPr>
          <w:rFonts w:ascii="Times New Roman" w:hAnsi="Times New Roman" w:cs="Times New Roman"/>
          <w:color w:val="auto"/>
        </w:rPr>
        <w:t xml:space="preserve"> ordered as follows:</w:t>
      </w:r>
      <w:r w:rsidR="00D84597" w:rsidRPr="001946F6">
        <w:rPr>
          <w:rFonts w:ascii="Times New Roman" w:hAnsi="Times New Roman" w:cs="Times New Roman"/>
          <w:color w:val="auto"/>
        </w:rPr>
        <w:t xml:space="preserve"> </w:t>
      </w:r>
    </w:p>
    <w:p w14:paraId="47E04095" w14:textId="17653E1E" w:rsidR="00D84597" w:rsidRDefault="00E56953" w:rsidP="00035261">
      <w:pPr>
        <w:pStyle w:val="Default"/>
        <w:numPr>
          <w:ilvl w:val="0"/>
          <w:numId w:val="1"/>
        </w:numPr>
        <w:spacing w:line="480" w:lineRule="auto"/>
        <w:ind w:left="1276" w:hanging="196"/>
        <w:jc w:val="both"/>
        <w:rPr>
          <w:rFonts w:ascii="Times New Roman" w:hAnsi="Times New Roman" w:cs="Times New Roman"/>
          <w:color w:val="auto"/>
        </w:rPr>
      </w:pPr>
      <w:r w:rsidRPr="001946F6">
        <w:rPr>
          <w:rFonts w:ascii="Times New Roman" w:hAnsi="Times New Roman" w:cs="Times New Roman"/>
          <w:color w:val="auto"/>
        </w:rPr>
        <w:t xml:space="preserve">The appeal </w:t>
      </w:r>
      <w:r w:rsidR="00334E52">
        <w:rPr>
          <w:rFonts w:ascii="Times New Roman" w:hAnsi="Times New Roman" w:cs="Times New Roman"/>
          <w:color w:val="auto"/>
        </w:rPr>
        <w:t>is</w:t>
      </w:r>
      <w:r w:rsidR="00D84597" w:rsidRPr="001946F6">
        <w:rPr>
          <w:rFonts w:ascii="Times New Roman" w:hAnsi="Times New Roman" w:cs="Times New Roman"/>
          <w:color w:val="auto"/>
        </w:rPr>
        <w:t xml:space="preserve"> allowed</w:t>
      </w:r>
      <w:r w:rsidR="006C27F6">
        <w:rPr>
          <w:rFonts w:ascii="Times New Roman" w:hAnsi="Times New Roman" w:cs="Times New Roman"/>
          <w:color w:val="auto"/>
        </w:rPr>
        <w:t xml:space="preserve"> </w:t>
      </w:r>
      <w:r w:rsidR="00995947">
        <w:rPr>
          <w:rFonts w:ascii="Times New Roman" w:hAnsi="Times New Roman" w:cs="Times New Roman"/>
          <w:color w:val="auto"/>
        </w:rPr>
        <w:t xml:space="preserve">in part </w:t>
      </w:r>
      <w:r w:rsidR="006C27F6">
        <w:rPr>
          <w:rFonts w:ascii="Times New Roman" w:hAnsi="Times New Roman" w:cs="Times New Roman"/>
          <w:color w:val="auto"/>
        </w:rPr>
        <w:t>with costs.</w:t>
      </w:r>
    </w:p>
    <w:p w14:paraId="3009574A" w14:textId="77777777" w:rsidR="00334E52" w:rsidRDefault="004D2FD0" w:rsidP="00035261">
      <w:pPr>
        <w:pStyle w:val="Default"/>
        <w:numPr>
          <w:ilvl w:val="0"/>
          <w:numId w:val="1"/>
        </w:numPr>
        <w:spacing w:line="480" w:lineRule="auto"/>
        <w:ind w:left="1276" w:hanging="196"/>
        <w:jc w:val="both"/>
        <w:rPr>
          <w:rFonts w:ascii="Times New Roman" w:hAnsi="Times New Roman" w:cs="Times New Roman"/>
          <w:color w:val="auto"/>
        </w:rPr>
      </w:pPr>
      <w:r>
        <w:rPr>
          <w:rFonts w:ascii="Times New Roman" w:hAnsi="Times New Roman" w:cs="Times New Roman"/>
          <w:color w:val="auto"/>
        </w:rPr>
        <w:lastRenderedPageBreak/>
        <w:t xml:space="preserve">Paragraph </w:t>
      </w:r>
      <w:r w:rsidR="00334E52">
        <w:rPr>
          <w:rFonts w:ascii="Times New Roman" w:hAnsi="Times New Roman" w:cs="Times New Roman"/>
          <w:color w:val="auto"/>
        </w:rPr>
        <w:t xml:space="preserve">5 of the judgment </w:t>
      </w:r>
      <w:r w:rsidR="00334E52" w:rsidRPr="00101F55">
        <w:rPr>
          <w:rFonts w:ascii="Times New Roman" w:hAnsi="Times New Roman" w:cs="Times New Roman"/>
          <w:i/>
          <w:iCs/>
          <w:color w:val="auto"/>
        </w:rPr>
        <w:t>a quo</w:t>
      </w:r>
      <w:r w:rsidR="00334E52">
        <w:rPr>
          <w:rFonts w:ascii="Times New Roman" w:hAnsi="Times New Roman" w:cs="Times New Roman"/>
          <w:color w:val="auto"/>
        </w:rPr>
        <w:t xml:space="preserve"> is deleted.</w:t>
      </w:r>
    </w:p>
    <w:p w14:paraId="72903A98" w14:textId="3447FECB" w:rsidR="004D2FD0" w:rsidRDefault="00334E52" w:rsidP="00035261">
      <w:pPr>
        <w:pStyle w:val="Default"/>
        <w:numPr>
          <w:ilvl w:val="0"/>
          <w:numId w:val="1"/>
        </w:numPr>
        <w:spacing w:line="480" w:lineRule="auto"/>
        <w:ind w:left="1276" w:hanging="196"/>
        <w:jc w:val="both"/>
        <w:rPr>
          <w:rFonts w:ascii="Times New Roman" w:hAnsi="Times New Roman" w:cs="Times New Roman"/>
          <w:color w:val="auto"/>
        </w:rPr>
      </w:pPr>
      <w:r>
        <w:rPr>
          <w:rFonts w:ascii="Times New Roman" w:hAnsi="Times New Roman" w:cs="Times New Roman"/>
          <w:color w:val="auto"/>
        </w:rPr>
        <w:t xml:space="preserve">Paragraphs </w:t>
      </w:r>
      <w:r w:rsidR="004D2FD0">
        <w:rPr>
          <w:rFonts w:ascii="Times New Roman" w:hAnsi="Times New Roman" w:cs="Times New Roman"/>
          <w:color w:val="auto"/>
        </w:rPr>
        <w:t xml:space="preserve">2, 3, </w:t>
      </w:r>
      <w:r w:rsidR="009C2B5C">
        <w:rPr>
          <w:rFonts w:ascii="Times New Roman" w:hAnsi="Times New Roman" w:cs="Times New Roman"/>
          <w:color w:val="auto"/>
        </w:rPr>
        <w:t xml:space="preserve">and </w:t>
      </w:r>
      <w:r w:rsidR="004D2FD0">
        <w:rPr>
          <w:rFonts w:ascii="Times New Roman" w:hAnsi="Times New Roman" w:cs="Times New Roman"/>
          <w:color w:val="auto"/>
        </w:rPr>
        <w:t>4</w:t>
      </w:r>
      <w:r w:rsidR="009C2B5C">
        <w:rPr>
          <w:rFonts w:ascii="Times New Roman" w:hAnsi="Times New Roman" w:cs="Times New Roman"/>
          <w:color w:val="auto"/>
        </w:rPr>
        <w:t xml:space="preserve"> </w:t>
      </w:r>
      <w:r w:rsidR="004D2FD0">
        <w:rPr>
          <w:rFonts w:ascii="Times New Roman" w:hAnsi="Times New Roman" w:cs="Times New Roman"/>
          <w:color w:val="auto"/>
        </w:rPr>
        <w:t xml:space="preserve">of the judgment </w:t>
      </w:r>
      <w:r w:rsidR="004D2FD0" w:rsidRPr="007163AA">
        <w:rPr>
          <w:rFonts w:ascii="Times New Roman" w:hAnsi="Times New Roman" w:cs="Times New Roman"/>
          <w:i/>
          <w:color w:val="auto"/>
        </w:rPr>
        <w:t>a quo</w:t>
      </w:r>
      <w:r w:rsidR="004D2FD0">
        <w:rPr>
          <w:rFonts w:ascii="Times New Roman" w:hAnsi="Times New Roman" w:cs="Times New Roman"/>
          <w:color w:val="auto"/>
        </w:rPr>
        <w:t xml:space="preserve"> </w:t>
      </w:r>
      <w:r>
        <w:rPr>
          <w:rFonts w:ascii="Times New Roman" w:hAnsi="Times New Roman" w:cs="Times New Roman"/>
          <w:color w:val="auto"/>
        </w:rPr>
        <w:t>are</w:t>
      </w:r>
      <w:r w:rsidR="004D2FD0">
        <w:rPr>
          <w:rFonts w:ascii="Times New Roman" w:hAnsi="Times New Roman" w:cs="Times New Roman"/>
          <w:color w:val="auto"/>
        </w:rPr>
        <w:t xml:space="preserve"> set aside and substituted with the following:</w:t>
      </w:r>
    </w:p>
    <w:p w14:paraId="19DF685D" w14:textId="1989CD3E" w:rsidR="008E7C0E" w:rsidRDefault="004D2FD0" w:rsidP="008E7C0E">
      <w:pPr>
        <w:pStyle w:val="Default"/>
        <w:ind w:left="2250" w:hanging="360"/>
        <w:jc w:val="both"/>
        <w:rPr>
          <w:rFonts w:ascii="Times New Roman" w:hAnsi="Times New Roman" w:cs="Times New Roman"/>
          <w:color w:val="auto"/>
        </w:rPr>
      </w:pPr>
      <w:r>
        <w:rPr>
          <w:rFonts w:ascii="Times New Roman" w:hAnsi="Times New Roman" w:cs="Times New Roman"/>
          <w:color w:val="auto"/>
        </w:rPr>
        <w:t>“</w:t>
      </w:r>
      <w:r w:rsidR="008E7C0E">
        <w:rPr>
          <w:rFonts w:ascii="Times New Roman" w:hAnsi="Times New Roman" w:cs="Times New Roman"/>
          <w:color w:val="auto"/>
        </w:rPr>
        <w:t>2.</w:t>
      </w:r>
      <w:r>
        <w:rPr>
          <w:rFonts w:ascii="Times New Roman" w:hAnsi="Times New Roman" w:cs="Times New Roman"/>
          <w:color w:val="auto"/>
        </w:rPr>
        <w:tab/>
        <w:t xml:space="preserve">The </w:t>
      </w:r>
      <w:r w:rsidR="005A43B7">
        <w:rPr>
          <w:rFonts w:ascii="Times New Roman" w:hAnsi="Times New Roman" w:cs="Times New Roman"/>
          <w:color w:val="auto"/>
        </w:rPr>
        <w:t xml:space="preserve">second </w:t>
      </w:r>
      <w:r>
        <w:rPr>
          <w:rFonts w:ascii="Times New Roman" w:hAnsi="Times New Roman" w:cs="Times New Roman"/>
          <w:color w:val="auto"/>
        </w:rPr>
        <w:t>defendant shall pay the plaintiff the sum of US$34 453.00 together with int</w:t>
      </w:r>
      <w:r w:rsidR="00035261">
        <w:rPr>
          <w:rFonts w:ascii="Times New Roman" w:hAnsi="Times New Roman" w:cs="Times New Roman"/>
          <w:color w:val="auto"/>
        </w:rPr>
        <w:t>erest thereon at the rate of 5 percent</w:t>
      </w:r>
      <w:r>
        <w:rPr>
          <w:rFonts w:ascii="Times New Roman" w:hAnsi="Times New Roman" w:cs="Times New Roman"/>
          <w:color w:val="auto"/>
        </w:rPr>
        <w:t xml:space="preserve"> per annum from 1 August 2013 to the date of full and final payment </w:t>
      </w:r>
      <w:r w:rsidR="009E7D04" w:rsidRPr="00AC7DB0">
        <w:rPr>
          <w:rFonts w:ascii="Times New Roman" w:hAnsi="Times New Roman" w:cs="Times New Roman"/>
        </w:rPr>
        <w:t>or its equivalent at the prevailing interbank rate</w:t>
      </w:r>
      <w:r w:rsidR="000E0A8E">
        <w:rPr>
          <w:rFonts w:ascii="Times New Roman" w:hAnsi="Times New Roman" w:cs="Times New Roman"/>
        </w:rPr>
        <w:t xml:space="preserve"> reckoning at the time of payment</w:t>
      </w:r>
      <w:r>
        <w:rPr>
          <w:rFonts w:ascii="Times New Roman" w:hAnsi="Times New Roman" w:cs="Times New Roman"/>
          <w:color w:val="auto"/>
        </w:rPr>
        <w:t>.</w:t>
      </w:r>
    </w:p>
    <w:p w14:paraId="01B8454B" w14:textId="77777777" w:rsidR="008E7C0E" w:rsidRDefault="008E7C0E" w:rsidP="008E7C0E">
      <w:pPr>
        <w:pStyle w:val="Default"/>
        <w:jc w:val="both"/>
        <w:rPr>
          <w:rFonts w:ascii="Times New Roman" w:hAnsi="Times New Roman" w:cs="Times New Roman"/>
          <w:color w:val="auto"/>
        </w:rPr>
      </w:pPr>
    </w:p>
    <w:p w14:paraId="7B50C6AD" w14:textId="76B2B9D8" w:rsidR="004D2FD0" w:rsidRDefault="008E7C0E" w:rsidP="008E7C0E">
      <w:pPr>
        <w:pStyle w:val="Default"/>
        <w:ind w:left="2250" w:hanging="360"/>
        <w:jc w:val="both"/>
        <w:rPr>
          <w:rFonts w:ascii="Times New Roman" w:hAnsi="Times New Roman" w:cs="Times New Roman"/>
          <w:color w:val="auto"/>
        </w:rPr>
      </w:pPr>
      <w:r>
        <w:rPr>
          <w:rFonts w:ascii="Times New Roman" w:hAnsi="Times New Roman" w:cs="Times New Roman"/>
          <w:color w:val="auto"/>
        </w:rPr>
        <w:t xml:space="preserve">3. </w:t>
      </w:r>
      <w:r w:rsidR="004D2FD0">
        <w:rPr>
          <w:rFonts w:ascii="Times New Roman" w:hAnsi="Times New Roman" w:cs="Times New Roman"/>
          <w:color w:val="auto"/>
        </w:rPr>
        <w:t xml:space="preserve">The </w:t>
      </w:r>
      <w:r w:rsidR="005A43B7">
        <w:rPr>
          <w:rFonts w:ascii="Times New Roman" w:hAnsi="Times New Roman" w:cs="Times New Roman"/>
          <w:color w:val="auto"/>
        </w:rPr>
        <w:t xml:space="preserve">second </w:t>
      </w:r>
      <w:r w:rsidR="004D2FD0">
        <w:rPr>
          <w:rFonts w:ascii="Times New Roman" w:hAnsi="Times New Roman" w:cs="Times New Roman"/>
          <w:color w:val="auto"/>
        </w:rPr>
        <w:t xml:space="preserve">defendant, </w:t>
      </w:r>
      <w:r w:rsidR="007C40C3">
        <w:rPr>
          <w:rFonts w:ascii="Times New Roman" w:hAnsi="Times New Roman" w:cs="Times New Roman"/>
          <w:color w:val="auto"/>
        </w:rPr>
        <w:t xml:space="preserve">shall </w:t>
      </w:r>
      <w:r w:rsidR="004D2FD0">
        <w:rPr>
          <w:rFonts w:ascii="Times New Roman" w:hAnsi="Times New Roman" w:cs="Times New Roman"/>
          <w:color w:val="auto"/>
        </w:rPr>
        <w:t>pay the plaintiff the sum of US$35.00 per day together with int</w:t>
      </w:r>
      <w:r w:rsidR="00035261">
        <w:rPr>
          <w:rFonts w:ascii="Times New Roman" w:hAnsi="Times New Roman" w:cs="Times New Roman"/>
          <w:color w:val="auto"/>
        </w:rPr>
        <w:t>erest thereon at the rate of 5 percent</w:t>
      </w:r>
      <w:r w:rsidR="004D2FD0">
        <w:rPr>
          <w:rFonts w:ascii="Times New Roman" w:hAnsi="Times New Roman" w:cs="Times New Roman"/>
          <w:color w:val="auto"/>
        </w:rPr>
        <w:t xml:space="preserve"> per annum from 1 August 2013 to the date of </w:t>
      </w:r>
      <w:r w:rsidR="00EB38CC">
        <w:rPr>
          <w:rFonts w:ascii="Times New Roman" w:hAnsi="Times New Roman" w:cs="Times New Roman"/>
          <w:color w:val="auto"/>
        </w:rPr>
        <w:t>their ejectment from the plaintiff’s premises namely Cutty Sark Hotel, Kariba</w:t>
      </w:r>
      <w:r w:rsidR="005A43B7">
        <w:rPr>
          <w:rFonts w:ascii="Times New Roman" w:hAnsi="Times New Roman" w:cs="Times New Roman"/>
          <w:color w:val="auto"/>
        </w:rPr>
        <w:t xml:space="preserve"> </w:t>
      </w:r>
      <w:r w:rsidR="009E7D04" w:rsidRPr="00AC7DB0">
        <w:rPr>
          <w:rFonts w:ascii="Times New Roman" w:hAnsi="Times New Roman" w:cs="Times New Roman"/>
        </w:rPr>
        <w:t xml:space="preserve">or its equivalent </w:t>
      </w:r>
      <w:r w:rsidR="007C40C3">
        <w:rPr>
          <w:rFonts w:ascii="Times New Roman" w:hAnsi="Times New Roman" w:cs="Times New Roman"/>
        </w:rPr>
        <w:t xml:space="preserve">in the local currency </w:t>
      </w:r>
      <w:r w:rsidR="009E7D04" w:rsidRPr="00AC7DB0">
        <w:rPr>
          <w:rFonts w:ascii="Times New Roman" w:hAnsi="Times New Roman" w:cs="Times New Roman"/>
        </w:rPr>
        <w:t>at the prevailing interbank rate</w:t>
      </w:r>
      <w:r w:rsidR="000E0A8E">
        <w:rPr>
          <w:rFonts w:ascii="Times New Roman" w:hAnsi="Times New Roman" w:cs="Times New Roman"/>
        </w:rPr>
        <w:t xml:space="preserve"> reckoning at the time of payment</w:t>
      </w:r>
      <w:r w:rsidR="004D2FD0">
        <w:rPr>
          <w:rFonts w:ascii="Times New Roman" w:hAnsi="Times New Roman" w:cs="Times New Roman"/>
          <w:color w:val="auto"/>
        </w:rPr>
        <w:t>.</w:t>
      </w:r>
    </w:p>
    <w:p w14:paraId="40BC6619" w14:textId="77777777" w:rsidR="00ED241F" w:rsidRDefault="00ED241F" w:rsidP="00ED241F">
      <w:pPr>
        <w:pStyle w:val="Default"/>
        <w:ind w:left="2250"/>
        <w:jc w:val="both"/>
        <w:rPr>
          <w:rFonts w:ascii="Times New Roman" w:hAnsi="Times New Roman" w:cs="Times New Roman"/>
          <w:color w:val="auto"/>
        </w:rPr>
      </w:pPr>
    </w:p>
    <w:p w14:paraId="445818A3" w14:textId="5139DDDF" w:rsidR="00EB38CC" w:rsidRPr="008E7C0E" w:rsidRDefault="00EB38CC" w:rsidP="008E7C0E">
      <w:pPr>
        <w:pStyle w:val="Default"/>
        <w:numPr>
          <w:ilvl w:val="0"/>
          <w:numId w:val="1"/>
        </w:numPr>
        <w:ind w:left="2250" w:hanging="270"/>
        <w:jc w:val="both"/>
        <w:rPr>
          <w:rFonts w:ascii="Times New Roman" w:hAnsi="Times New Roman" w:cs="Times New Roman"/>
          <w:color w:val="auto"/>
        </w:rPr>
      </w:pPr>
      <w:r>
        <w:rPr>
          <w:rFonts w:ascii="Times New Roman" w:hAnsi="Times New Roman" w:cs="Times New Roman"/>
          <w:color w:val="auto"/>
        </w:rPr>
        <w:t>The second defendant’s counterclaim against the plaintiff be and is hereby dismissed with costs.</w:t>
      </w:r>
      <w:r w:rsidR="005A43B7" w:rsidRPr="008E7C0E">
        <w:rPr>
          <w:rFonts w:ascii="Times New Roman" w:hAnsi="Times New Roman" w:cs="Times New Roman"/>
          <w:color w:val="auto"/>
        </w:rPr>
        <w:t>”</w:t>
      </w:r>
    </w:p>
    <w:p w14:paraId="00654DA9" w14:textId="002859CF" w:rsidR="000F33B6" w:rsidRDefault="000F33B6" w:rsidP="000F33B6">
      <w:pPr>
        <w:pStyle w:val="Default"/>
        <w:spacing w:line="480" w:lineRule="auto"/>
        <w:ind w:left="720" w:firstLine="630"/>
        <w:jc w:val="both"/>
        <w:rPr>
          <w:rFonts w:ascii="Times New Roman" w:hAnsi="Times New Roman" w:cs="Times New Roman"/>
          <w:color w:val="auto"/>
        </w:rPr>
      </w:pPr>
    </w:p>
    <w:p w14:paraId="1265D7CF" w14:textId="77777777" w:rsidR="001E0E92" w:rsidRDefault="001E0E92" w:rsidP="000F33B6">
      <w:pPr>
        <w:pStyle w:val="Default"/>
        <w:spacing w:line="480" w:lineRule="auto"/>
        <w:ind w:left="720" w:firstLine="630"/>
        <w:jc w:val="both"/>
        <w:rPr>
          <w:rFonts w:ascii="Times New Roman" w:hAnsi="Times New Roman" w:cs="Times New Roman"/>
          <w:color w:val="auto"/>
        </w:rPr>
      </w:pPr>
    </w:p>
    <w:p w14:paraId="63CB4AF5" w14:textId="77777777" w:rsidR="00732ADE" w:rsidRDefault="00732ADE" w:rsidP="00D84597">
      <w:pPr>
        <w:pStyle w:val="Default"/>
        <w:spacing w:line="480" w:lineRule="auto"/>
        <w:jc w:val="both"/>
        <w:rPr>
          <w:rFonts w:ascii="Times New Roman" w:hAnsi="Times New Roman" w:cs="Times New Roman"/>
          <w:color w:val="auto"/>
        </w:rPr>
      </w:pPr>
    </w:p>
    <w:p w14:paraId="11E15430" w14:textId="60DD59DF" w:rsidR="00560380" w:rsidRDefault="00D84597" w:rsidP="00790615">
      <w:pPr>
        <w:pStyle w:val="Default"/>
        <w:spacing w:line="480" w:lineRule="auto"/>
        <w:ind w:left="1440" w:hanging="306"/>
        <w:jc w:val="both"/>
        <w:rPr>
          <w:rFonts w:ascii="Times New Roman" w:hAnsi="Times New Roman" w:cs="Times New Roman"/>
          <w:color w:val="auto"/>
        </w:rPr>
      </w:pPr>
      <w:r w:rsidRPr="00732ADE">
        <w:rPr>
          <w:rFonts w:ascii="Times New Roman" w:hAnsi="Times New Roman" w:cs="Times New Roman"/>
          <w:b/>
          <w:color w:val="auto"/>
        </w:rPr>
        <w:t>GUVAVA JA</w:t>
      </w:r>
      <w:r w:rsidR="00732ADE">
        <w:rPr>
          <w:rFonts w:ascii="Times New Roman" w:hAnsi="Times New Roman" w:cs="Times New Roman"/>
          <w:color w:val="auto"/>
        </w:rPr>
        <w:tab/>
      </w:r>
      <w:r w:rsidR="00732ADE">
        <w:rPr>
          <w:rFonts w:ascii="Times New Roman" w:hAnsi="Times New Roman" w:cs="Times New Roman"/>
          <w:color w:val="auto"/>
        </w:rPr>
        <w:tab/>
        <w:t>:</w:t>
      </w:r>
      <w:r w:rsidR="00732ADE">
        <w:rPr>
          <w:rFonts w:ascii="Times New Roman" w:hAnsi="Times New Roman" w:cs="Times New Roman"/>
          <w:color w:val="auto"/>
        </w:rPr>
        <w:tab/>
        <w:t>I agree</w:t>
      </w:r>
    </w:p>
    <w:p w14:paraId="41908AE8" w14:textId="77777777" w:rsidR="00035261" w:rsidRDefault="00035261" w:rsidP="00D84597">
      <w:pPr>
        <w:pStyle w:val="Default"/>
        <w:spacing w:line="480" w:lineRule="auto"/>
        <w:jc w:val="both"/>
        <w:rPr>
          <w:rFonts w:ascii="Times New Roman" w:hAnsi="Times New Roman" w:cs="Times New Roman"/>
          <w:color w:val="auto"/>
        </w:rPr>
      </w:pPr>
    </w:p>
    <w:p w14:paraId="3937EA7F" w14:textId="77777777" w:rsidR="00790615" w:rsidRDefault="00790615" w:rsidP="00D84597">
      <w:pPr>
        <w:pStyle w:val="Default"/>
        <w:spacing w:line="480" w:lineRule="auto"/>
        <w:jc w:val="both"/>
        <w:rPr>
          <w:rFonts w:ascii="Times New Roman" w:hAnsi="Times New Roman" w:cs="Times New Roman"/>
          <w:color w:val="auto"/>
        </w:rPr>
      </w:pPr>
    </w:p>
    <w:p w14:paraId="02C9FCDC" w14:textId="77777777" w:rsidR="001E0E92" w:rsidRDefault="001E0E92" w:rsidP="00D84597">
      <w:pPr>
        <w:pStyle w:val="Default"/>
        <w:spacing w:line="480" w:lineRule="auto"/>
        <w:jc w:val="both"/>
        <w:rPr>
          <w:rFonts w:ascii="Times New Roman" w:hAnsi="Times New Roman" w:cs="Times New Roman"/>
          <w:color w:val="auto"/>
        </w:rPr>
      </w:pPr>
    </w:p>
    <w:p w14:paraId="18C4D385" w14:textId="26CD9E20" w:rsidR="00E56953" w:rsidRDefault="00D84597" w:rsidP="00790615">
      <w:pPr>
        <w:pStyle w:val="Default"/>
        <w:spacing w:line="480" w:lineRule="auto"/>
        <w:ind w:left="720" w:firstLine="414"/>
        <w:jc w:val="both"/>
        <w:rPr>
          <w:rFonts w:ascii="Times New Roman" w:hAnsi="Times New Roman" w:cs="Times New Roman"/>
          <w:color w:val="auto"/>
        </w:rPr>
      </w:pPr>
      <w:r w:rsidRPr="00732ADE">
        <w:rPr>
          <w:rFonts w:ascii="Times New Roman" w:hAnsi="Times New Roman" w:cs="Times New Roman"/>
          <w:b/>
          <w:color w:val="auto"/>
        </w:rPr>
        <w:t>MWAYERA JA</w:t>
      </w:r>
      <w:r w:rsidR="00732ADE">
        <w:rPr>
          <w:rFonts w:ascii="Times New Roman" w:hAnsi="Times New Roman" w:cs="Times New Roman"/>
          <w:b/>
          <w:color w:val="auto"/>
        </w:rPr>
        <w:tab/>
      </w:r>
      <w:r w:rsidR="00035261">
        <w:rPr>
          <w:rFonts w:ascii="Times New Roman" w:hAnsi="Times New Roman" w:cs="Times New Roman"/>
          <w:b/>
          <w:color w:val="auto"/>
        </w:rPr>
        <w:tab/>
      </w:r>
      <w:r w:rsidRPr="00732ADE">
        <w:rPr>
          <w:rFonts w:ascii="Times New Roman" w:hAnsi="Times New Roman" w:cs="Times New Roman"/>
          <w:color w:val="auto"/>
        </w:rPr>
        <w:t>:</w:t>
      </w:r>
      <w:r w:rsidR="00732ADE">
        <w:rPr>
          <w:rFonts w:ascii="Times New Roman" w:hAnsi="Times New Roman" w:cs="Times New Roman"/>
          <w:color w:val="auto"/>
        </w:rPr>
        <w:tab/>
        <w:t>I agree</w:t>
      </w:r>
      <w:r w:rsidRPr="001946F6">
        <w:rPr>
          <w:rFonts w:ascii="Times New Roman" w:hAnsi="Times New Roman" w:cs="Times New Roman"/>
          <w:color w:val="auto"/>
        </w:rPr>
        <w:t xml:space="preserve"> </w:t>
      </w:r>
    </w:p>
    <w:p w14:paraId="56407F06" w14:textId="77777777" w:rsidR="001E0E92" w:rsidRDefault="001E0E92" w:rsidP="00790615">
      <w:pPr>
        <w:pStyle w:val="Default"/>
        <w:spacing w:line="480" w:lineRule="auto"/>
        <w:ind w:left="720" w:firstLine="414"/>
        <w:jc w:val="both"/>
        <w:rPr>
          <w:rFonts w:ascii="Times New Roman" w:hAnsi="Times New Roman" w:cs="Times New Roman"/>
          <w:color w:val="auto"/>
        </w:rPr>
      </w:pPr>
    </w:p>
    <w:p w14:paraId="0355ECB0" w14:textId="77777777" w:rsidR="001E0E92" w:rsidRDefault="001E0E92" w:rsidP="00790615">
      <w:pPr>
        <w:pStyle w:val="Default"/>
        <w:spacing w:line="480" w:lineRule="auto"/>
        <w:ind w:left="720" w:firstLine="414"/>
        <w:jc w:val="both"/>
        <w:rPr>
          <w:rFonts w:ascii="Times New Roman" w:hAnsi="Times New Roman" w:cs="Times New Roman"/>
          <w:color w:val="auto"/>
        </w:rPr>
      </w:pPr>
    </w:p>
    <w:p w14:paraId="6814D8B1" w14:textId="77777777" w:rsidR="001E0E92" w:rsidRPr="00790615" w:rsidRDefault="001E0E92" w:rsidP="00790615">
      <w:pPr>
        <w:pStyle w:val="Default"/>
        <w:spacing w:line="480" w:lineRule="auto"/>
        <w:ind w:left="720" w:firstLine="414"/>
        <w:jc w:val="both"/>
        <w:rPr>
          <w:rFonts w:ascii="Times New Roman" w:hAnsi="Times New Roman" w:cs="Times New Roman"/>
          <w:color w:val="auto"/>
        </w:rPr>
      </w:pPr>
    </w:p>
    <w:p w14:paraId="6BB23DC7" w14:textId="338AAD47" w:rsidR="00D84597" w:rsidRPr="00732ADE" w:rsidRDefault="00D84597" w:rsidP="00D84597">
      <w:pPr>
        <w:pStyle w:val="Default"/>
        <w:spacing w:line="480" w:lineRule="auto"/>
        <w:jc w:val="both"/>
        <w:rPr>
          <w:rFonts w:ascii="Times New Roman" w:hAnsi="Times New Roman" w:cs="Times New Roman"/>
          <w:color w:val="auto"/>
        </w:rPr>
      </w:pPr>
      <w:proofErr w:type="spellStart"/>
      <w:r w:rsidRPr="001946F6">
        <w:rPr>
          <w:rFonts w:ascii="Times New Roman" w:hAnsi="Times New Roman" w:cs="Times New Roman"/>
          <w:i/>
          <w:iCs/>
          <w:color w:val="auto"/>
        </w:rPr>
        <w:t>Atherstone</w:t>
      </w:r>
      <w:proofErr w:type="spellEnd"/>
      <w:r w:rsidRPr="001946F6">
        <w:rPr>
          <w:rFonts w:ascii="Times New Roman" w:hAnsi="Times New Roman" w:cs="Times New Roman"/>
          <w:i/>
          <w:iCs/>
          <w:color w:val="auto"/>
        </w:rPr>
        <w:t xml:space="preserve"> and Cook, </w:t>
      </w:r>
      <w:r w:rsidR="00732ADE" w:rsidRPr="00732ADE">
        <w:rPr>
          <w:rFonts w:ascii="Times New Roman" w:hAnsi="Times New Roman" w:cs="Times New Roman"/>
          <w:iCs/>
          <w:color w:val="auto"/>
        </w:rPr>
        <w:t xml:space="preserve">appellant’s legal practitioners </w:t>
      </w:r>
    </w:p>
    <w:p w14:paraId="657F3D41" w14:textId="5CB0CCB1" w:rsidR="00AF4ABB" w:rsidRPr="001946F6" w:rsidRDefault="00D84597" w:rsidP="00D84597">
      <w:pPr>
        <w:spacing w:line="480" w:lineRule="auto"/>
        <w:jc w:val="both"/>
        <w:rPr>
          <w:rFonts w:ascii="Times New Roman" w:hAnsi="Times New Roman" w:cs="Times New Roman"/>
          <w:sz w:val="24"/>
          <w:szCs w:val="24"/>
        </w:rPr>
      </w:pPr>
      <w:proofErr w:type="spellStart"/>
      <w:r w:rsidRPr="001946F6">
        <w:rPr>
          <w:rFonts w:ascii="Times New Roman" w:hAnsi="Times New Roman" w:cs="Times New Roman"/>
          <w:i/>
          <w:iCs/>
          <w:sz w:val="24"/>
          <w:szCs w:val="24"/>
        </w:rPr>
        <w:t>Mapaya</w:t>
      </w:r>
      <w:proofErr w:type="spellEnd"/>
      <w:r w:rsidRPr="001946F6">
        <w:rPr>
          <w:rFonts w:ascii="Times New Roman" w:hAnsi="Times New Roman" w:cs="Times New Roman"/>
          <w:i/>
          <w:iCs/>
          <w:sz w:val="24"/>
          <w:szCs w:val="24"/>
        </w:rPr>
        <w:t xml:space="preserve"> </w:t>
      </w:r>
      <w:r w:rsidR="00732ADE">
        <w:rPr>
          <w:rFonts w:ascii="Times New Roman" w:hAnsi="Times New Roman" w:cs="Times New Roman"/>
          <w:i/>
          <w:iCs/>
          <w:sz w:val="24"/>
          <w:szCs w:val="24"/>
        </w:rPr>
        <w:t>&amp;</w:t>
      </w:r>
      <w:r w:rsidRPr="001946F6">
        <w:rPr>
          <w:rFonts w:ascii="Times New Roman" w:hAnsi="Times New Roman" w:cs="Times New Roman"/>
          <w:i/>
          <w:iCs/>
          <w:sz w:val="24"/>
          <w:szCs w:val="24"/>
        </w:rPr>
        <w:t xml:space="preserve"> Partners, </w:t>
      </w:r>
      <w:r w:rsidRPr="00732ADE">
        <w:rPr>
          <w:rFonts w:ascii="Times New Roman" w:hAnsi="Times New Roman" w:cs="Times New Roman"/>
          <w:iCs/>
          <w:sz w:val="24"/>
          <w:szCs w:val="24"/>
        </w:rPr>
        <w:t>respondents’ legal practitioners</w:t>
      </w:r>
    </w:p>
    <w:p w14:paraId="267E77E2" w14:textId="43D4510D" w:rsidR="00E41EE1" w:rsidRPr="001946F6" w:rsidRDefault="004D1BA8" w:rsidP="00D8459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5E2236" w14:textId="364CAAC3" w:rsidR="00F106DC" w:rsidRPr="001946F6" w:rsidRDefault="00F106DC" w:rsidP="00035261">
      <w:pPr>
        <w:tabs>
          <w:tab w:val="left" w:pos="1134"/>
        </w:tabs>
        <w:spacing w:line="480" w:lineRule="auto"/>
        <w:jc w:val="both"/>
        <w:rPr>
          <w:rFonts w:ascii="Times New Roman" w:hAnsi="Times New Roman" w:cs="Times New Roman"/>
          <w:sz w:val="24"/>
          <w:szCs w:val="24"/>
        </w:rPr>
      </w:pPr>
    </w:p>
    <w:sectPr w:rsidR="00F106DC" w:rsidRPr="001946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939AE" w14:textId="77777777" w:rsidR="00D3593D" w:rsidRDefault="00D3593D" w:rsidP="00C1100A">
      <w:pPr>
        <w:spacing w:after="0" w:line="240" w:lineRule="auto"/>
      </w:pPr>
      <w:r>
        <w:separator/>
      </w:r>
    </w:p>
  </w:endnote>
  <w:endnote w:type="continuationSeparator" w:id="0">
    <w:p w14:paraId="1A63AEF3" w14:textId="77777777" w:rsidR="00D3593D" w:rsidRDefault="00D3593D" w:rsidP="00C11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84395" w14:textId="77777777" w:rsidR="00D3593D" w:rsidRDefault="00D3593D" w:rsidP="00C1100A">
      <w:pPr>
        <w:spacing w:after="0" w:line="240" w:lineRule="auto"/>
      </w:pPr>
      <w:r>
        <w:separator/>
      </w:r>
    </w:p>
  </w:footnote>
  <w:footnote w:type="continuationSeparator" w:id="0">
    <w:p w14:paraId="38BF80D6" w14:textId="77777777" w:rsidR="00D3593D" w:rsidRDefault="00D3593D" w:rsidP="00C11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F4FB2" w14:textId="5C4040E1" w:rsidR="00FB2250" w:rsidRDefault="00FB2250">
    <w:pPr>
      <w:pStyle w:val="Header"/>
    </w:pPr>
    <w:r>
      <w:rPr>
        <w:noProof/>
        <w:lang w:eastAsia="en-ZW"/>
      </w:rPr>
      <mc:AlternateContent>
        <mc:Choice Requires="wps">
          <w:drawing>
            <wp:anchor distT="0" distB="0" distL="114300" distR="114300" simplePos="0" relativeHeight="251660288" behindDoc="0" locked="0" layoutInCell="0" allowOverlap="1" wp14:anchorId="2805ED4D" wp14:editId="066D7C9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5E664" w14:textId="518EEA98" w:rsidR="00FB2250" w:rsidRPr="006305AA" w:rsidRDefault="00C90CD9">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44</w:t>
                          </w:r>
                          <w:r w:rsidR="00FB2250" w:rsidRPr="006305AA">
                            <w:rPr>
                              <w:rFonts w:ascii="Times New Roman" w:hAnsi="Times New Roman" w:cs="Times New Roman"/>
                              <w:b/>
                              <w:noProof/>
                              <w:sz w:val="24"/>
                              <w:szCs w:val="24"/>
                            </w:rPr>
                            <w:t>/24</w:t>
                          </w:r>
                        </w:p>
                        <w:p w14:paraId="0803A03C" w14:textId="18710C55" w:rsidR="00FB2250" w:rsidRPr="006305AA" w:rsidRDefault="00FB2250">
                          <w:pPr>
                            <w:spacing w:after="0" w:line="240" w:lineRule="auto"/>
                            <w:jc w:val="right"/>
                            <w:rPr>
                              <w:rFonts w:ascii="Times New Roman" w:hAnsi="Times New Roman" w:cs="Times New Roman"/>
                              <w:b/>
                              <w:noProof/>
                              <w:sz w:val="24"/>
                              <w:szCs w:val="24"/>
                            </w:rPr>
                          </w:pPr>
                          <w:r w:rsidRPr="006305AA">
                            <w:rPr>
                              <w:rFonts w:ascii="Times New Roman" w:hAnsi="Times New Roman" w:cs="Times New Roman"/>
                              <w:b/>
                              <w:noProof/>
                              <w:sz w:val="24"/>
                              <w:szCs w:val="24"/>
                            </w:rPr>
                            <w:t>Civil Appeal No. SC 496/22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805ED4D"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E25E664" w14:textId="518EEA98" w:rsidR="00FB2250" w:rsidRPr="006305AA" w:rsidRDefault="00C90CD9">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SC 44</w:t>
                    </w:r>
                    <w:r w:rsidR="00FB2250" w:rsidRPr="006305AA">
                      <w:rPr>
                        <w:rFonts w:ascii="Times New Roman" w:hAnsi="Times New Roman" w:cs="Times New Roman"/>
                        <w:b/>
                        <w:noProof/>
                        <w:sz w:val="24"/>
                        <w:szCs w:val="24"/>
                      </w:rPr>
                      <w:t>/24</w:t>
                    </w:r>
                  </w:p>
                  <w:p w14:paraId="0803A03C" w14:textId="18710C55" w:rsidR="00FB2250" w:rsidRPr="006305AA" w:rsidRDefault="00FB2250">
                    <w:pPr>
                      <w:spacing w:after="0" w:line="240" w:lineRule="auto"/>
                      <w:jc w:val="right"/>
                      <w:rPr>
                        <w:rFonts w:ascii="Times New Roman" w:hAnsi="Times New Roman" w:cs="Times New Roman"/>
                        <w:b/>
                        <w:noProof/>
                        <w:sz w:val="24"/>
                        <w:szCs w:val="24"/>
                      </w:rPr>
                    </w:pPr>
                    <w:r w:rsidRPr="006305AA">
                      <w:rPr>
                        <w:rFonts w:ascii="Times New Roman" w:hAnsi="Times New Roman" w:cs="Times New Roman"/>
                        <w:b/>
                        <w:noProof/>
                        <w:sz w:val="24"/>
                        <w:szCs w:val="24"/>
                      </w:rPr>
                      <w:t>Civil Appeal No. SC 496/22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315169A0" wp14:editId="1B4DDE8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61C1BF2" w14:textId="77777777" w:rsidR="00FB2250" w:rsidRDefault="00FB2250">
                          <w:pPr>
                            <w:spacing w:after="0" w:line="240" w:lineRule="auto"/>
                            <w:rPr>
                              <w:color w:val="FFFFFF" w:themeColor="background1"/>
                            </w:rPr>
                          </w:pPr>
                          <w:r>
                            <w:fldChar w:fldCharType="begin"/>
                          </w:r>
                          <w:r>
                            <w:instrText xml:space="preserve"> PAGE   \* MERGEFORMAT </w:instrText>
                          </w:r>
                          <w:r>
                            <w:fldChar w:fldCharType="separate"/>
                          </w:r>
                          <w:r w:rsidR="00C514AD" w:rsidRPr="00C514AD">
                            <w:rPr>
                              <w:noProof/>
                              <w:color w:val="FFFFFF" w:themeColor="background1"/>
                            </w:rPr>
                            <w:t>21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15169A0"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61C1BF2" w14:textId="77777777" w:rsidR="00FB2250" w:rsidRDefault="00FB2250">
                    <w:pPr>
                      <w:spacing w:after="0" w:line="240" w:lineRule="auto"/>
                      <w:rPr>
                        <w:color w:val="FFFFFF" w:themeColor="background1"/>
                      </w:rPr>
                    </w:pPr>
                    <w:r>
                      <w:fldChar w:fldCharType="begin"/>
                    </w:r>
                    <w:r>
                      <w:instrText xml:space="preserve"> PAGE   \* MERGEFORMAT </w:instrText>
                    </w:r>
                    <w:r>
                      <w:fldChar w:fldCharType="separate"/>
                    </w:r>
                    <w:r w:rsidR="00C514AD" w:rsidRPr="00C514AD">
                      <w:rPr>
                        <w:noProof/>
                        <w:color w:val="FFFFFF" w:themeColor="background1"/>
                      </w:rPr>
                      <w:t>21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25FF"/>
    <w:multiLevelType w:val="hybridMultilevel"/>
    <w:tmpl w:val="FE86F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F0132A"/>
    <w:multiLevelType w:val="hybridMultilevel"/>
    <w:tmpl w:val="8330673E"/>
    <w:lvl w:ilvl="0" w:tplc="3009000F">
      <w:start w:val="1"/>
      <w:numFmt w:val="decimal"/>
      <w:lvlText w:val="%1."/>
      <w:lvlJc w:val="left"/>
      <w:pPr>
        <w:ind w:left="25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1251174"/>
    <w:multiLevelType w:val="hybridMultilevel"/>
    <w:tmpl w:val="DB1670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6001089"/>
    <w:multiLevelType w:val="hybridMultilevel"/>
    <w:tmpl w:val="7728BEAA"/>
    <w:lvl w:ilvl="0" w:tplc="9182D40C">
      <w:start w:val="1"/>
      <w:numFmt w:val="lowerLetter"/>
      <w:lvlText w:val="(%1)"/>
      <w:lvlJc w:val="left"/>
      <w:pPr>
        <w:ind w:left="810" w:hanging="360"/>
      </w:pPr>
      <w:rPr>
        <w:rFonts w:hint="default"/>
        <w:color w:val="auto"/>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30062017"/>
    <w:multiLevelType w:val="hybridMultilevel"/>
    <w:tmpl w:val="2F567002"/>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9740A"/>
    <w:multiLevelType w:val="hybridMultilevel"/>
    <w:tmpl w:val="B310E37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3796AC7"/>
    <w:multiLevelType w:val="hybridMultilevel"/>
    <w:tmpl w:val="FE86F7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75A91E4D"/>
    <w:multiLevelType w:val="hybridMultilevel"/>
    <w:tmpl w:val="450AE6A4"/>
    <w:lvl w:ilvl="0" w:tplc="00CC0ACA">
      <w:start w:val="14"/>
      <w:numFmt w:val="decimal"/>
      <w:lvlText w:val="%1."/>
      <w:lvlJc w:val="left"/>
      <w:pPr>
        <w:ind w:left="420" w:hanging="360"/>
      </w:pPr>
      <w:rPr>
        <w:rFonts w:hint="default"/>
        <w:color w:val="000000"/>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8" w15:restartNumberingAfterBreak="0">
    <w:nsid w:val="793E0276"/>
    <w:multiLevelType w:val="hybridMultilevel"/>
    <w:tmpl w:val="B720D642"/>
    <w:lvl w:ilvl="0" w:tplc="84B0DA50">
      <w:start w:val="1"/>
      <w:numFmt w:val="decimal"/>
      <w:lvlText w:val="%1."/>
      <w:lvlJc w:val="left"/>
      <w:pPr>
        <w:ind w:left="810" w:hanging="360"/>
      </w:pPr>
      <w:rPr>
        <w:rFonts w:hint="default"/>
      </w:rPr>
    </w:lvl>
    <w:lvl w:ilvl="1" w:tplc="30090019">
      <w:start w:val="1"/>
      <w:numFmt w:val="lowerLetter"/>
      <w:lvlText w:val="%2."/>
      <w:lvlJc w:val="left"/>
      <w:pPr>
        <w:ind w:left="1530" w:hanging="360"/>
      </w:pPr>
    </w:lvl>
    <w:lvl w:ilvl="2" w:tplc="3009001B">
      <w:start w:val="1"/>
      <w:numFmt w:val="lowerRoman"/>
      <w:lvlText w:val="%3."/>
      <w:lvlJc w:val="right"/>
      <w:pPr>
        <w:ind w:left="2250" w:hanging="180"/>
      </w:pPr>
    </w:lvl>
    <w:lvl w:ilvl="3" w:tplc="3009000F">
      <w:start w:val="1"/>
      <w:numFmt w:val="decimal"/>
      <w:lvlText w:val="%4."/>
      <w:lvlJc w:val="left"/>
      <w:pPr>
        <w:ind w:left="2970" w:hanging="360"/>
      </w:pPr>
    </w:lvl>
    <w:lvl w:ilvl="4" w:tplc="30090019">
      <w:start w:val="1"/>
      <w:numFmt w:val="lowerLetter"/>
      <w:lvlText w:val="%5."/>
      <w:lvlJc w:val="left"/>
      <w:pPr>
        <w:ind w:left="3690" w:hanging="360"/>
      </w:pPr>
    </w:lvl>
    <w:lvl w:ilvl="5" w:tplc="3009001B">
      <w:start w:val="1"/>
      <w:numFmt w:val="lowerRoman"/>
      <w:lvlText w:val="%6."/>
      <w:lvlJc w:val="right"/>
      <w:pPr>
        <w:ind w:left="4410" w:hanging="180"/>
      </w:pPr>
    </w:lvl>
    <w:lvl w:ilvl="6" w:tplc="3009000F" w:tentative="1">
      <w:start w:val="1"/>
      <w:numFmt w:val="decimal"/>
      <w:lvlText w:val="%7."/>
      <w:lvlJc w:val="left"/>
      <w:pPr>
        <w:ind w:left="5130" w:hanging="360"/>
      </w:pPr>
    </w:lvl>
    <w:lvl w:ilvl="7" w:tplc="30090019" w:tentative="1">
      <w:start w:val="1"/>
      <w:numFmt w:val="lowerLetter"/>
      <w:lvlText w:val="%8."/>
      <w:lvlJc w:val="left"/>
      <w:pPr>
        <w:ind w:left="5850" w:hanging="360"/>
      </w:pPr>
    </w:lvl>
    <w:lvl w:ilvl="8" w:tplc="3009001B" w:tentative="1">
      <w:start w:val="1"/>
      <w:numFmt w:val="lowerRoman"/>
      <w:lvlText w:val="%9."/>
      <w:lvlJc w:val="right"/>
      <w:pPr>
        <w:ind w:left="6570" w:hanging="180"/>
      </w:pPr>
    </w:lvl>
  </w:abstractNum>
  <w:abstractNum w:abstractNumId="9" w15:restartNumberingAfterBreak="0">
    <w:nsid w:val="7D6438A1"/>
    <w:multiLevelType w:val="hybridMultilevel"/>
    <w:tmpl w:val="B02AF2D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9"/>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597"/>
    <w:rsid w:val="000059A0"/>
    <w:rsid w:val="000076A5"/>
    <w:rsid w:val="00013DB3"/>
    <w:rsid w:val="00017855"/>
    <w:rsid w:val="00020A66"/>
    <w:rsid w:val="00020A87"/>
    <w:rsid w:val="0002331E"/>
    <w:rsid w:val="0002663E"/>
    <w:rsid w:val="00030A63"/>
    <w:rsid w:val="00030E4C"/>
    <w:rsid w:val="00032938"/>
    <w:rsid w:val="000335DC"/>
    <w:rsid w:val="00035261"/>
    <w:rsid w:val="00036FE5"/>
    <w:rsid w:val="000376FF"/>
    <w:rsid w:val="000446E8"/>
    <w:rsid w:val="000462E9"/>
    <w:rsid w:val="0006298B"/>
    <w:rsid w:val="0006517E"/>
    <w:rsid w:val="000652CC"/>
    <w:rsid w:val="00071978"/>
    <w:rsid w:val="00074E03"/>
    <w:rsid w:val="00077175"/>
    <w:rsid w:val="0008149F"/>
    <w:rsid w:val="00084887"/>
    <w:rsid w:val="00087987"/>
    <w:rsid w:val="000909EB"/>
    <w:rsid w:val="0009224A"/>
    <w:rsid w:val="00092DF1"/>
    <w:rsid w:val="0009636A"/>
    <w:rsid w:val="0009780A"/>
    <w:rsid w:val="000B55F0"/>
    <w:rsid w:val="000C1CB9"/>
    <w:rsid w:val="000C2FA8"/>
    <w:rsid w:val="000D5C5A"/>
    <w:rsid w:val="000D6378"/>
    <w:rsid w:val="000E0A8E"/>
    <w:rsid w:val="000E5FCD"/>
    <w:rsid w:val="000F33B6"/>
    <w:rsid w:val="00101F55"/>
    <w:rsid w:val="00104EF3"/>
    <w:rsid w:val="001051F9"/>
    <w:rsid w:val="00106AC6"/>
    <w:rsid w:val="0011199C"/>
    <w:rsid w:val="00113959"/>
    <w:rsid w:val="00117352"/>
    <w:rsid w:val="0013070C"/>
    <w:rsid w:val="00141F17"/>
    <w:rsid w:val="0014648F"/>
    <w:rsid w:val="00153EC6"/>
    <w:rsid w:val="001604A3"/>
    <w:rsid w:val="00161283"/>
    <w:rsid w:val="00162DAB"/>
    <w:rsid w:val="00167D56"/>
    <w:rsid w:val="00174C2A"/>
    <w:rsid w:val="00177A5E"/>
    <w:rsid w:val="00183CB0"/>
    <w:rsid w:val="00184387"/>
    <w:rsid w:val="001901AD"/>
    <w:rsid w:val="0019342D"/>
    <w:rsid w:val="001946F6"/>
    <w:rsid w:val="00194EB5"/>
    <w:rsid w:val="00195C61"/>
    <w:rsid w:val="001A68A2"/>
    <w:rsid w:val="001A6924"/>
    <w:rsid w:val="001A6A6D"/>
    <w:rsid w:val="001A790A"/>
    <w:rsid w:val="001C19CF"/>
    <w:rsid w:val="001C5DD2"/>
    <w:rsid w:val="001C6523"/>
    <w:rsid w:val="001C66A1"/>
    <w:rsid w:val="001D6D88"/>
    <w:rsid w:val="001D7320"/>
    <w:rsid w:val="001E0E92"/>
    <w:rsid w:val="001E523E"/>
    <w:rsid w:val="001E5463"/>
    <w:rsid w:val="001F42E2"/>
    <w:rsid w:val="002024E4"/>
    <w:rsid w:val="00217811"/>
    <w:rsid w:val="00225308"/>
    <w:rsid w:val="002323C4"/>
    <w:rsid w:val="0024699A"/>
    <w:rsid w:val="00250330"/>
    <w:rsid w:val="00255733"/>
    <w:rsid w:val="0026381B"/>
    <w:rsid w:val="002653A6"/>
    <w:rsid w:val="0026787F"/>
    <w:rsid w:val="002710C7"/>
    <w:rsid w:val="002733ED"/>
    <w:rsid w:val="00275E39"/>
    <w:rsid w:val="00277C78"/>
    <w:rsid w:val="00283DD0"/>
    <w:rsid w:val="002905C0"/>
    <w:rsid w:val="002A59E4"/>
    <w:rsid w:val="002A748E"/>
    <w:rsid w:val="002B0F02"/>
    <w:rsid w:val="002B5EEA"/>
    <w:rsid w:val="002C2C3A"/>
    <w:rsid w:val="002C33EB"/>
    <w:rsid w:val="002D2987"/>
    <w:rsid w:val="002E5B05"/>
    <w:rsid w:val="002F15B8"/>
    <w:rsid w:val="002F256D"/>
    <w:rsid w:val="002F3AA7"/>
    <w:rsid w:val="002F766F"/>
    <w:rsid w:val="00303CDA"/>
    <w:rsid w:val="00303FDB"/>
    <w:rsid w:val="0030420C"/>
    <w:rsid w:val="003058A5"/>
    <w:rsid w:val="00310BD5"/>
    <w:rsid w:val="00313B3C"/>
    <w:rsid w:val="003245A4"/>
    <w:rsid w:val="00325120"/>
    <w:rsid w:val="0032570C"/>
    <w:rsid w:val="00334E52"/>
    <w:rsid w:val="0033534D"/>
    <w:rsid w:val="00345D7D"/>
    <w:rsid w:val="00346C52"/>
    <w:rsid w:val="003627CD"/>
    <w:rsid w:val="003708DF"/>
    <w:rsid w:val="00371057"/>
    <w:rsid w:val="00371AFF"/>
    <w:rsid w:val="00377272"/>
    <w:rsid w:val="00386468"/>
    <w:rsid w:val="00387E42"/>
    <w:rsid w:val="00392B1D"/>
    <w:rsid w:val="00394538"/>
    <w:rsid w:val="003A7152"/>
    <w:rsid w:val="003A7E91"/>
    <w:rsid w:val="003B2BF1"/>
    <w:rsid w:val="003C64F8"/>
    <w:rsid w:val="003C6D70"/>
    <w:rsid w:val="003D2BC3"/>
    <w:rsid w:val="003D2C37"/>
    <w:rsid w:val="003E3BCE"/>
    <w:rsid w:val="003F0A2A"/>
    <w:rsid w:val="003F2273"/>
    <w:rsid w:val="003F3A2E"/>
    <w:rsid w:val="004014E1"/>
    <w:rsid w:val="0040264F"/>
    <w:rsid w:val="0040329F"/>
    <w:rsid w:val="004036B2"/>
    <w:rsid w:val="00404670"/>
    <w:rsid w:val="0042059F"/>
    <w:rsid w:val="00430147"/>
    <w:rsid w:val="00430C00"/>
    <w:rsid w:val="004348E1"/>
    <w:rsid w:val="004353D9"/>
    <w:rsid w:val="0043595F"/>
    <w:rsid w:val="00440350"/>
    <w:rsid w:val="00472578"/>
    <w:rsid w:val="00472921"/>
    <w:rsid w:val="00476860"/>
    <w:rsid w:val="00476F77"/>
    <w:rsid w:val="00481D92"/>
    <w:rsid w:val="004834EF"/>
    <w:rsid w:val="00483BDA"/>
    <w:rsid w:val="00492EFF"/>
    <w:rsid w:val="004A2930"/>
    <w:rsid w:val="004C4140"/>
    <w:rsid w:val="004C6480"/>
    <w:rsid w:val="004D1BA8"/>
    <w:rsid w:val="004D2FD0"/>
    <w:rsid w:val="004D3B82"/>
    <w:rsid w:val="004D4982"/>
    <w:rsid w:val="004E19C8"/>
    <w:rsid w:val="004E1D65"/>
    <w:rsid w:val="004E46E3"/>
    <w:rsid w:val="004E4913"/>
    <w:rsid w:val="004E4F02"/>
    <w:rsid w:val="004E5E74"/>
    <w:rsid w:val="004E6186"/>
    <w:rsid w:val="004F4C94"/>
    <w:rsid w:val="00515FB0"/>
    <w:rsid w:val="00521963"/>
    <w:rsid w:val="00523DC3"/>
    <w:rsid w:val="005309E2"/>
    <w:rsid w:val="00545D9A"/>
    <w:rsid w:val="00560380"/>
    <w:rsid w:val="00560EC3"/>
    <w:rsid w:val="00573292"/>
    <w:rsid w:val="005779AA"/>
    <w:rsid w:val="005905A2"/>
    <w:rsid w:val="00595C66"/>
    <w:rsid w:val="005A43B7"/>
    <w:rsid w:val="005A651A"/>
    <w:rsid w:val="005A7655"/>
    <w:rsid w:val="005B5393"/>
    <w:rsid w:val="005D10AB"/>
    <w:rsid w:val="005D4590"/>
    <w:rsid w:val="005E3E74"/>
    <w:rsid w:val="005F00F8"/>
    <w:rsid w:val="005F0D3F"/>
    <w:rsid w:val="005F0E33"/>
    <w:rsid w:val="005F3AF5"/>
    <w:rsid w:val="005F3CE4"/>
    <w:rsid w:val="006043C0"/>
    <w:rsid w:val="00604C9D"/>
    <w:rsid w:val="00607F8C"/>
    <w:rsid w:val="00611041"/>
    <w:rsid w:val="006120B6"/>
    <w:rsid w:val="00614D1E"/>
    <w:rsid w:val="00615DBE"/>
    <w:rsid w:val="00615FB1"/>
    <w:rsid w:val="0062009B"/>
    <w:rsid w:val="00620FEE"/>
    <w:rsid w:val="00627549"/>
    <w:rsid w:val="006305AA"/>
    <w:rsid w:val="0063063C"/>
    <w:rsid w:val="006356C0"/>
    <w:rsid w:val="006434F4"/>
    <w:rsid w:val="00653803"/>
    <w:rsid w:val="00660054"/>
    <w:rsid w:val="006638D6"/>
    <w:rsid w:val="00664582"/>
    <w:rsid w:val="00667487"/>
    <w:rsid w:val="006778A2"/>
    <w:rsid w:val="00682BCF"/>
    <w:rsid w:val="00697C0F"/>
    <w:rsid w:val="006C27F6"/>
    <w:rsid w:val="006C3FD7"/>
    <w:rsid w:val="006D1609"/>
    <w:rsid w:val="006E03D0"/>
    <w:rsid w:val="006E12F1"/>
    <w:rsid w:val="006E3432"/>
    <w:rsid w:val="006E72FC"/>
    <w:rsid w:val="006F35D2"/>
    <w:rsid w:val="00702511"/>
    <w:rsid w:val="00705B23"/>
    <w:rsid w:val="007163AA"/>
    <w:rsid w:val="00717118"/>
    <w:rsid w:val="00720656"/>
    <w:rsid w:val="00732ADE"/>
    <w:rsid w:val="0073311E"/>
    <w:rsid w:val="0073687E"/>
    <w:rsid w:val="00736CF3"/>
    <w:rsid w:val="00740BFD"/>
    <w:rsid w:val="0074560B"/>
    <w:rsid w:val="00747FE8"/>
    <w:rsid w:val="00752312"/>
    <w:rsid w:val="00752BC6"/>
    <w:rsid w:val="00760D50"/>
    <w:rsid w:val="007707D2"/>
    <w:rsid w:val="00771AA1"/>
    <w:rsid w:val="00777CFF"/>
    <w:rsid w:val="00784993"/>
    <w:rsid w:val="00786053"/>
    <w:rsid w:val="00790615"/>
    <w:rsid w:val="00790DB6"/>
    <w:rsid w:val="00793096"/>
    <w:rsid w:val="007A0B6D"/>
    <w:rsid w:val="007A374B"/>
    <w:rsid w:val="007A3768"/>
    <w:rsid w:val="007C40C3"/>
    <w:rsid w:val="007D0B9E"/>
    <w:rsid w:val="007D0D62"/>
    <w:rsid w:val="007E4A81"/>
    <w:rsid w:val="007E6308"/>
    <w:rsid w:val="007E7205"/>
    <w:rsid w:val="007E733C"/>
    <w:rsid w:val="007F0736"/>
    <w:rsid w:val="007F6029"/>
    <w:rsid w:val="00800763"/>
    <w:rsid w:val="00802F34"/>
    <w:rsid w:val="00826E2D"/>
    <w:rsid w:val="00842A39"/>
    <w:rsid w:val="00843FCA"/>
    <w:rsid w:val="00844004"/>
    <w:rsid w:val="00845126"/>
    <w:rsid w:val="00863587"/>
    <w:rsid w:val="00865F0E"/>
    <w:rsid w:val="00870BF1"/>
    <w:rsid w:val="00872BDF"/>
    <w:rsid w:val="00895453"/>
    <w:rsid w:val="008A006B"/>
    <w:rsid w:val="008D03CA"/>
    <w:rsid w:val="008D63BF"/>
    <w:rsid w:val="008E203E"/>
    <w:rsid w:val="008E4591"/>
    <w:rsid w:val="008E5005"/>
    <w:rsid w:val="008E72EA"/>
    <w:rsid w:val="008E7C0E"/>
    <w:rsid w:val="008F3354"/>
    <w:rsid w:val="00902372"/>
    <w:rsid w:val="00915BC3"/>
    <w:rsid w:val="00920431"/>
    <w:rsid w:val="0092690F"/>
    <w:rsid w:val="009270C1"/>
    <w:rsid w:val="00927B25"/>
    <w:rsid w:val="009368C3"/>
    <w:rsid w:val="0093705D"/>
    <w:rsid w:val="00956F12"/>
    <w:rsid w:val="00965072"/>
    <w:rsid w:val="00974824"/>
    <w:rsid w:val="00983661"/>
    <w:rsid w:val="009846E6"/>
    <w:rsid w:val="00987283"/>
    <w:rsid w:val="00995947"/>
    <w:rsid w:val="009971E7"/>
    <w:rsid w:val="009A21DB"/>
    <w:rsid w:val="009A73A8"/>
    <w:rsid w:val="009B046E"/>
    <w:rsid w:val="009B46F7"/>
    <w:rsid w:val="009C2B5C"/>
    <w:rsid w:val="009C2EC8"/>
    <w:rsid w:val="009C4A5C"/>
    <w:rsid w:val="009D0CC4"/>
    <w:rsid w:val="009D5AF3"/>
    <w:rsid w:val="009D7A6F"/>
    <w:rsid w:val="009E17E7"/>
    <w:rsid w:val="009E1F48"/>
    <w:rsid w:val="009E70B8"/>
    <w:rsid w:val="009E7D04"/>
    <w:rsid w:val="009F3C22"/>
    <w:rsid w:val="009F4B5C"/>
    <w:rsid w:val="00A00FE8"/>
    <w:rsid w:val="00A014C6"/>
    <w:rsid w:val="00A05ED1"/>
    <w:rsid w:val="00A0711E"/>
    <w:rsid w:val="00A129CB"/>
    <w:rsid w:val="00A32D60"/>
    <w:rsid w:val="00A3684A"/>
    <w:rsid w:val="00A3763B"/>
    <w:rsid w:val="00A57D66"/>
    <w:rsid w:val="00A61DC5"/>
    <w:rsid w:val="00A64258"/>
    <w:rsid w:val="00A64B37"/>
    <w:rsid w:val="00A651FA"/>
    <w:rsid w:val="00A83253"/>
    <w:rsid w:val="00A84C0F"/>
    <w:rsid w:val="00A873C5"/>
    <w:rsid w:val="00AA2788"/>
    <w:rsid w:val="00AA4984"/>
    <w:rsid w:val="00AB151A"/>
    <w:rsid w:val="00AB76CF"/>
    <w:rsid w:val="00AC12AB"/>
    <w:rsid w:val="00AC1A35"/>
    <w:rsid w:val="00AC3718"/>
    <w:rsid w:val="00AC5ED3"/>
    <w:rsid w:val="00AE19A2"/>
    <w:rsid w:val="00AE2680"/>
    <w:rsid w:val="00AE745C"/>
    <w:rsid w:val="00AF0985"/>
    <w:rsid w:val="00AF0A6E"/>
    <w:rsid w:val="00AF4387"/>
    <w:rsid w:val="00AF46C5"/>
    <w:rsid w:val="00AF47DD"/>
    <w:rsid w:val="00AF4ABB"/>
    <w:rsid w:val="00AF53BE"/>
    <w:rsid w:val="00B02AC5"/>
    <w:rsid w:val="00B20883"/>
    <w:rsid w:val="00B22CAA"/>
    <w:rsid w:val="00B325C7"/>
    <w:rsid w:val="00B32AFC"/>
    <w:rsid w:val="00B46F4C"/>
    <w:rsid w:val="00B56B52"/>
    <w:rsid w:val="00B63E83"/>
    <w:rsid w:val="00B66066"/>
    <w:rsid w:val="00B772A7"/>
    <w:rsid w:val="00B824E2"/>
    <w:rsid w:val="00BA23CC"/>
    <w:rsid w:val="00BA4A37"/>
    <w:rsid w:val="00BB31F8"/>
    <w:rsid w:val="00BB4458"/>
    <w:rsid w:val="00BB56A8"/>
    <w:rsid w:val="00BC1FEF"/>
    <w:rsid w:val="00BD1C1C"/>
    <w:rsid w:val="00BD4916"/>
    <w:rsid w:val="00BD5945"/>
    <w:rsid w:val="00BD7039"/>
    <w:rsid w:val="00BE7EF9"/>
    <w:rsid w:val="00BF4139"/>
    <w:rsid w:val="00C0383A"/>
    <w:rsid w:val="00C04847"/>
    <w:rsid w:val="00C06D09"/>
    <w:rsid w:val="00C06D3D"/>
    <w:rsid w:val="00C1100A"/>
    <w:rsid w:val="00C24374"/>
    <w:rsid w:val="00C3201B"/>
    <w:rsid w:val="00C34D90"/>
    <w:rsid w:val="00C42089"/>
    <w:rsid w:val="00C475ED"/>
    <w:rsid w:val="00C514AD"/>
    <w:rsid w:val="00C5188E"/>
    <w:rsid w:val="00C63749"/>
    <w:rsid w:val="00C75D98"/>
    <w:rsid w:val="00C81F59"/>
    <w:rsid w:val="00C90CD9"/>
    <w:rsid w:val="00C91AAE"/>
    <w:rsid w:val="00C93B6A"/>
    <w:rsid w:val="00CB77E0"/>
    <w:rsid w:val="00CC0265"/>
    <w:rsid w:val="00CC17B0"/>
    <w:rsid w:val="00CC4BCD"/>
    <w:rsid w:val="00CD64E1"/>
    <w:rsid w:val="00CE628F"/>
    <w:rsid w:val="00CF7BC5"/>
    <w:rsid w:val="00D016CF"/>
    <w:rsid w:val="00D02CB9"/>
    <w:rsid w:val="00D10A42"/>
    <w:rsid w:val="00D11C0E"/>
    <w:rsid w:val="00D21355"/>
    <w:rsid w:val="00D26ADA"/>
    <w:rsid w:val="00D3593D"/>
    <w:rsid w:val="00D36367"/>
    <w:rsid w:val="00D3735D"/>
    <w:rsid w:val="00D43AC9"/>
    <w:rsid w:val="00D45877"/>
    <w:rsid w:val="00D606E2"/>
    <w:rsid w:val="00D631A9"/>
    <w:rsid w:val="00D63A5E"/>
    <w:rsid w:val="00D7729F"/>
    <w:rsid w:val="00D775CA"/>
    <w:rsid w:val="00D8145C"/>
    <w:rsid w:val="00D81593"/>
    <w:rsid w:val="00D84597"/>
    <w:rsid w:val="00D86E4C"/>
    <w:rsid w:val="00D8778F"/>
    <w:rsid w:val="00D93E5B"/>
    <w:rsid w:val="00DB03BD"/>
    <w:rsid w:val="00DB440C"/>
    <w:rsid w:val="00DC07E3"/>
    <w:rsid w:val="00DD336C"/>
    <w:rsid w:val="00DE0B06"/>
    <w:rsid w:val="00DE1A52"/>
    <w:rsid w:val="00DE24CD"/>
    <w:rsid w:val="00DE7A0D"/>
    <w:rsid w:val="00DF15EB"/>
    <w:rsid w:val="00DF3FD1"/>
    <w:rsid w:val="00DF5253"/>
    <w:rsid w:val="00E0664E"/>
    <w:rsid w:val="00E140BC"/>
    <w:rsid w:val="00E15567"/>
    <w:rsid w:val="00E17CF9"/>
    <w:rsid w:val="00E20AD1"/>
    <w:rsid w:val="00E2207F"/>
    <w:rsid w:val="00E33C28"/>
    <w:rsid w:val="00E34473"/>
    <w:rsid w:val="00E41EE1"/>
    <w:rsid w:val="00E438F3"/>
    <w:rsid w:val="00E54CB2"/>
    <w:rsid w:val="00E56953"/>
    <w:rsid w:val="00E66DD1"/>
    <w:rsid w:val="00E67056"/>
    <w:rsid w:val="00E83774"/>
    <w:rsid w:val="00E85EE6"/>
    <w:rsid w:val="00E87914"/>
    <w:rsid w:val="00E91C60"/>
    <w:rsid w:val="00E97A1C"/>
    <w:rsid w:val="00EA4F6D"/>
    <w:rsid w:val="00EB00E7"/>
    <w:rsid w:val="00EB13CC"/>
    <w:rsid w:val="00EB38CC"/>
    <w:rsid w:val="00EB4826"/>
    <w:rsid w:val="00EC46BA"/>
    <w:rsid w:val="00ED241F"/>
    <w:rsid w:val="00EF4F7E"/>
    <w:rsid w:val="00EF7F3B"/>
    <w:rsid w:val="00F02AFF"/>
    <w:rsid w:val="00F106DC"/>
    <w:rsid w:val="00F11000"/>
    <w:rsid w:val="00F11B40"/>
    <w:rsid w:val="00F14CB7"/>
    <w:rsid w:val="00F211BF"/>
    <w:rsid w:val="00F35638"/>
    <w:rsid w:val="00F520DA"/>
    <w:rsid w:val="00F707F0"/>
    <w:rsid w:val="00F73081"/>
    <w:rsid w:val="00F91FDB"/>
    <w:rsid w:val="00F969BA"/>
    <w:rsid w:val="00FB2250"/>
    <w:rsid w:val="00FB2342"/>
    <w:rsid w:val="00FC504E"/>
    <w:rsid w:val="00FD0AB4"/>
    <w:rsid w:val="00FD47A3"/>
    <w:rsid w:val="00FE4EFC"/>
    <w:rsid w:val="00FE6474"/>
    <w:rsid w:val="00FF66C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33A55"/>
  <w15:docId w15:val="{35970560-7F7C-4ABC-B4BF-DCE934AC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45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5B05"/>
    <w:pPr>
      <w:ind w:left="720"/>
      <w:contextualSpacing/>
    </w:pPr>
  </w:style>
  <w:style w:type="paragraph" w:styleId="Header">
    <w:name w:val="header"/>
    <w:basedOn w:val="Normal"/>
    <w:link w:val="HeaderChar"/>
    <w:uiPriority w:val="99"/>
    <w:unhideWhenUsed/>
    <w:rsid w:val="00C11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0A"/>
  </w:style>
  <w:style w:type="paragraph" w:styleId="Footer">
    <w:name w:val="footer"/>
    <w:basedOn w:val="Normal"/>
    <w:link w:val="FooterChar"/>
    <w:uiPriority w:val="99"/>
    <w:unhideWhenUsed/>
    <w:rsid w:val="00C11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0A"/>
  </w:style>
  <w:style w:type="paragraph" w:styleId="BalloonText">
    <w:name w:val="Balloon Text"/>
    <w:basedOn w:val="Normal"/>
    <w:link w:val="BalloonTextChar"/>
    <w:uiPriority w:val="99"/>
    <w:semiHidden/>
    <w:unhideWhenUsed/>
    <w:rsid w:val="002503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3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7076</Words>
  <Characters>40335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 Chatukuta JA</dc:creator>
  <cp:keywords/>
  <dc:description/>
  <cp:lastModifiedBy>USR</cp:lastModifiedBy>
  <cp:revision>4</cp:revision>
  <cp:lastPrinted>2024-04-17T10:06:00Z</cp:lastPrinted>
  <dcterms:created xsi:type="dcterms:W3CDTF">2024-05-21T07:54:00Z</dcterms:created>
  <dcterms:modified xsi:type="dcterms:W3CDTF">2024-05-21T09:06:00Z</dcterms:modified>
</cp:coreProperties>
</file>