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46" w:rsidRPr="00F8011D" w:rsidRDefault="0099367C" w:rsidP="0099367C">
      <w:pPr>
        <w:spacing w:after="0"/>
        <w:rPr>
          <w:rFonts w:ascii="Times New Roman" w:hAnsi="Times New Roman" w:cs="Times New Roman"/>
          <w:b/>
          <w:sz w:val="24"/>
          <w:szCs w:val="24"/>
        </w:rPr>
      </w:pPr>
      <w:r w:rsidRPr="00BC0339">
        <w:rPr>
          <w:rFonts w:ascii="Times New Roman" w:hAnsi="Times New Roman" w:cs="Times New Roman"/>
          <w:b/>
          <w:sz w:val="24"/>
          <w:szCs w:val="24"/>
          <w:u w:val="single"/>
        </w:rPr>
        <w:t>DISTRIBUTABLE</w:t>
      </w:r>
      <w:r w:rsidR="00536B92">
        <w:rPr>
          <w:rFonts w:ascii="Times New Roman" w:hAnsi="Times New Roman" w:cs="Times New Roman"/>
          <w:b/>
          <w:sz w:val="24"/>
          <w:szCs w:val="24"/>
        </w:rPr>
        <w:t>:</w:t>
      </w:r>
      <w:r w:rsidR="00536B92">
        <w:rPr>
          <w:rFonts w:ascii="Times New Roman" w:hAnsi="Times New Roman" w:cs="Times New Roman"/>
          <w:b/>
          <w:sz w:val="24"/>
          <w:szCs w:val="24"/>
        </w:rPr>
        <w:tab/>
      </w:r>
      <w:r w:rsidR="00536B92">
        <w:rPr>
          <w:rFonts w:ascii="Times New Roman" w:hAnsi="Times New Roman" w:cs="Times New Roman"/>
          <w:b/>
          <w:sz w:val="24"/>
          <w:szCs w:val="24"/>
        </w:rPr>
        <w:tab/>
        <w:t>(9)</w:t>
      </w:r>
      <w:r w:rsidR="00BC0339">
        <w:rPr>
          <w:rFonts w:ascii="Times New Roman" w:hAnsi="Times New Roman" w:cs="Times New Roman"/>
          <w:b/>
          <w:sz w:val="24"/>
          <w:szCs w:val="24"/>
        </w:rPr>
        <w:t xml:space="preserve"> </w:t>
      </w:r>
      <w:r w:rsidR="00CA3A2A" w:rsidRPr="00F8011D">
        <w:rPr>
          <w:rFonts w:ascii="Times New Roman" w:hAnsi="Times New Roman" w:cs="Times New Roman"/>
          <w:b/>
          <w:sz w:val="24"/>
          <w:szCs w:val="24"/>
        </w:rPr>
        <w:t xml:space="preserve"> </w:t>
      </w:r>
    </w:p>
    <w:p w:rsidR="003F66A3" w:rsidRPr="00F8011D" w:rsidRDefault="003F66A3" w:rsidP="000D1E46">
      <w:pPr>
        <w:spacing w:after="0"/>
        <w:jc w:val="right"/>
        <w:rPr>
          <w:rFonts w:ascii="Times New Roman" w:hAnsi="Times New Roman" w:cs="Times New Roman"/>
          <w:b/>
          <w:sz w:val="24"/>
          <w:szCs w:val="24"/>
        </w:rPr>
      </w:pPr>
    </w:p>
    <w:p w:rsidR="003A395C" w:rsidRPr="00F8011D" w:rsidRDefault="003A395C" w:rsidP="000D1E46">
      <w:pPr>
        <w:spacing w:after="0"/>
        <w:jc w:val="right"/>
        <w:rPr>
          <w:rFonts w:ascii="Times New Roman" w:hAnsi="Times New Roman" w:cs="Times New Roman"/>
          <w:b/>
          <w:sz w:val="24"/>
          <w:szCs w:val="24"/>
        </w:rPr>
      </w:pPr>
    </w:p>
    <w:p w:rsidR="004E3176" w:rsidRPr="00F8011D" w:rsidRDefault="006D1CB1" w:rsidP="00E225CE">
      <w:pPr>
        <w:pStyle w:val="ListParagraph"/>
        <w:numPr>
          <w:ilvl w:val="0"/>
          <w:numId w:val="4"/>
        </w:numPr>
        <w:spacing w:after="0" w:line="240" w:lineRule="auto"/>
        <w:ind w:left="0" w:firstLine="0"/>
        <w:jc w:val="center"/>
        <w:rPr>
          <w:rFonts w:ascii="Times New Roman" w:hAnsi="Times New Roman" w:cs="Times New Roman"/>
          <w:b/>
          <w:sz w:val="24"/>
          <w:szCs w:val="24"/>
        </w:rPr>
      </w:pPr>
      <w:r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ROBERT     M   </w:t>
      </w:r>
      <w:r w:rsidR="00E23904">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  GUMBURA</w:t>
      </w:r>
      <w:r w:rsidR="00767FCF" w:rsidRPr="00F8011D">
        <w:rPr>
          <w:rFonts w:ascii="Times New Roman" w:hAnsi="Times New Roman" w:cs="Times New Roman"/>
          <w:b/>
          <w:sz w:val="24"/>
          <w:szCs w:val="24"/>
        </w:rPr>
        <w:t xml:space="preserve">  </w:t>
      </w:r>
      <w:r w:rsidR="00E23904">
        <w:rPr>
          <w:rFonts w:ascii="Times New Roman" w:hAnsi="Times New Roman" w:cs="Times New Roman"/>
          <w:b/>
          <w:sz w:val="24"/>
          <w:szCs w:val="24"/>
        </w:rPr>
        <w:t xml:space="preserve">  </w:t>
      </w:r>
      <w:r w:rsidR="00784B20" w:rsidRPr="00F8011D">
        <w:rPr>
          <w:rFonts w:ascii="Times New Roman" w:hAnsi="Times New Roman" w:cs="Times New Roman"/>
          <w:b/>
          <w:sz w:val="24"/>
          <w:szCs w:val="24"/>
        </w:rPr>
        <w:t xml:space="preserve">   </w:t>
      </w:r>
      <w:r w:rsidR="00767FCF" w:rsidRPr="00F8011D">
        <w:rPr>
          <w:rFonts w:ascii="Times New Roman" w:hAnsi="Times New Roman" w:cs="Times New Roman"/>
          <w:b/>
          <w:sz w:val="24"/>
          <w:szCs w:val="24"/>
        </w:rPr>
        <w:t xml:space="preserve">(2)  </w:t>
      </w:r>
      <w:r w:rsidR="00E23904">
        <w:rPr>
          <w:rFonts w:ascii="Times New Roman" w:hAnsi="Times New Roman" w:cs="Times New Roman"/>
          <w:b/>
          <w:sz w:val="24"/>
          <w:szCs w:val="24"/>
        </w:rPr>
        <w:t xml:space="preserve">  </w:t>
      </w:r>
      <w:r w:rsidR="00767FCF"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 BLESSING</w:t>
      </w:r>
      <w:r w:rsidR="00784B20"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 CHIDUKE     </w:t>
      </w:r>
      <w:r w:rsidR="00767FCF" w:rsidRPr="00F8011D">
        <w:rPr>
          <w:rFonts w:ascii="Times New Roman" w:hAnsi="Times New Roman" w:cs="Times New Roman"/>
          <w:b/>
          <w:sz w:val="24"/>
          <w:szCs w:val="24"/>
        </w:rPr>
        <w:t>(3)</w:t>
      </w:r>
      <w:r w:rsidR="008F2284" w:rsidRPr="00F8011D">
        <w:rPr>
          <w:rFonts w:ascii="Times New Roman" w:hAnsi="Times New Roman" w:cs="Times New Roman"/>
          <w:b/>
          <w:sz w:val="24"/>
          <w:szCs w:val="24"/>
        </w:rPr>
        <w:t xml:space="preserve">    LUCKMORE     </w:t>
      </w:r>
      <w:r w:rsidR="00E23904">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MATAMBANADZO</w:t>
      </w:r>
      <w:r w:rsidR="00E23904">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     (4)  </w:t>
      </w:r>
      <w:r w:rsidR="00E23904">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  LUCK    </w:t>
      </w:r>
      <w:r w:rsidR="00E23904">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 </w:t>
      </w:r>
      <w:r w:rsidR="00BB6A92" w:rsidRPr="00F8011D">
        <w:rPr>
          <w:rFonts w:ascii="Times New Roman" w:hAnsi="Times New Roman" w:cs="Times New Roman"/>
          <w:b/>
          <w:sz w:val="24"/>
          <w:szCs w:val="24"/>
        </w:rPr>
        <w:t>MHUNGU</w:t>
      </w:r>
      <w:r w:rsidR="008F2284" w:rsidRPr="00F8011D">
        <w:rPr>
          <w:rFonts w:ascii="Times New Roman" w:hAnsi="Times New Roman" w:cs="Times New Roman"/>
          <w:b/>
          <w:sz w:val="24"/>
          <w:szCs w:val="24"/>
        </w:rPr>
        <w:t xml:space="preserve"> </w:t>
      </w:r>
      <w:r w:rsidR="003E5EAE"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(5) </w:t>
      </w:r>
      <w:r w:rsidR="00EE408E"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TAURAI </w:t>
      </w:r>
      <w:r w:rsidR="00EE408E"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DODZO </w:t>
      </w:r>
      <w:r w:rsidR="00EE408E"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(6) </w:t>
      </w:r>
      <w:r w:rsidR="00EE408E" w:rsidRPr="00F8011D">
        <w:rPr>
          <w:rFonts w:ascii="Times New Roman" w:hAnsi="Times New Roman" w:cs="Times New Roman"/>
          <w:b/>
          <w:sz w:val="24"/>
          <w:szCs w:val="24"/>
        </w:rPr>
        <w:t xml:space="preserve">   </w:t>
      </w:r>
      <w:r w:rsidR="00E23904">
        <w:rPr>
          <w:rFonts w:ascii="Times New Roman" w:hAnsi="Times New Roman" w:cs="Times New Roman"/>
          <w:b/>
          <w:sz w:val="24"/>
          <w:szCs w:val="24"/>
        </w:rPr>
        <w:t xml:space="preserve">  </w:t>
      </w:r>
      <w:r w:rsidR="00EE408E"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THOMAS </w:t>
      </w:r>
      <w:r w:rsidR="00EE408E" w:rsidRPr="00F8011D">
        <w:rPr>
          <w:rFonts w:ascii="Times New Roman" w:hAnsi="Times New Roman" w:cs="Times New Roman"/>
          <w:b/>
          <w:sz w:val="24"/>
          <w:szCs w:val="24"/>
        </w:rPr>
        <w:t xml:space="preserve"> </w:t>
      </w:r>
      <w:r w:rsidR="00BF1961">
        <w:rPr>
          <w:rFonts w:ascii="Times New Roman" w:hAnsi="Times New Roman" w:cs="Times New Roman"/>
          <w:b/>
          <w:sz w:val="24"/>
          <w:szCs w:val="24"/>
        </w:rPr>
        <w:t xml:space="preserve"> </w:t>
      </w:r>
      <w:r w:rsidR="004E5649">
        <w:rPr>
          <w:rFonts w:ascii="Times New Roman" w:hAnsi="Times New Roman" w:cs="Times New Roman"/>
          <w:b/>
          <w:sz w:val="24"/>
          <w:szCs w:val="24"/>
        </w:rPr>
        <w:t xml:space="preserve"> </w:t>
      </w:r>
      <w:r w:rsidR="00EE408E"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CHACHA </w:t>
      </w:r>
      <w:r w:rsidR="00EE408E"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(7)</w:t>
      </w:r>
      <w:r w:rsidR="00E23904">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 xml:space="preserve"> ELIJAH </w:t>
      </w:r>
      <w:r w:rsidR="00BB6A92" w:rsidRPr="00F8011D">
        <w:rPr>
          <w:rFonts w:ascii="Times New Roman" w:hAnsi="Times New Roman" w:cs="Times New Roman"/>
          <w:b/>
          <w:sz w:val="24"/>
          <w:szCs w:val="24"/>
        </w:rPr>
        <w:t xml:space="preserve">    </w:t>
      </w:r>
      <w:r w:rsidR="008F2284" w:rsidRPr="00F8011D">
        <w:rPr>
          <w:rFonts w:ascii="Times New Roman" w:hAnsi="Times New Roman" w:cs="Times New Roman"/>
          <w:b/>
          <w:sz w:val="24"/>
          <w:szCs w:val="24"/>
        </w:rPr>
        <w:t>VHUMBUNU</w:t>
      </w:r>
    </w:p>
    <w:p w:rsidR="004E3176" w:rsidRPr="00F8011D" w:rsidRDefault="00364F39" w:rsidP="000D1E46">
      <w:pPr>
        <w:spacing w:after="0" w:line="240" w:lineRule="auto"/>
        <w:jc w:val="center"/>
        <w:rPr>
          <w:rFonts w:ascii="Times New Roman" w:hAnsi="Times New Roman" w:cs="Times New Roman"/>
          <w:b/>
          <w:sz w:val="24"/>
          <w:szCs w:val="24"/>
        </w:rPr>
      </w:pPr>
      <w:proofErr w:type="gramStart"/>
      <w:r w:rsidRPr="00F8011D">
        <w:rPr>
          <w:rFonts w:ascii="Times New Roman" w:hAnsi="Times New Roman" w:cs="Times New Roman"/>
          <w:b/>
          <w:sz w:val="24"/>
          <w:szCs w:val="24"/>
        </w:rPr>
        <w:t>v</w:t>
      </w:r>
      <w:proofErr w:type="gramEnd"/>
    </w:p>
    <w:p w:rsidR="004E3176" w:rsidRPr="00F8011D" w:rsidRDefault="003E5EAE" w:rsidP="00E225CE">
      <w:pPr>
        <w:pStyle w:val="ListParagraph"/>
        <w:numPr>
          <w:ilvl w:val="0"/>
          <w:numId w:val="2"/>
        </w:numPr>
        <w:spacing w:after="0" w:line="240" w:lineRule="auto"/>
        <w:ind w:left="0" w:firstLine="0"/>
        <w:jc w:val="center"/>
        <w:rPr>
          <w:rFonts w:ascii="Times New Roman" w:hAnsi="Times New Roman" w:cs="Times New Roman"/>
          <w:b/>
          <w:sz w:val="24"/>
          <w:szCs w:val="24"/>
        </w:rPr>
      </w:pPr>
      <w:r w:rsidRPr="00F8011D">
        <w:rPr>
          <w:rFonts w:ascii="Times New Roman" w:hAnsi="Times New Roman" w:cs="Times New Roman"/>
          <w:b/>
          <w:sz w:val="24"/>
          <w:szCs w:val="24"/>
        </w:rPr>
        <w:t xml:space="preserve">   </w:t>
      </w:r>
      <w:r w:rsidR="00EE408E" w:rsidRPr="00F8011D">
        <w:rPr>
          <w:rFonts w:ascii="Times New Roman" w:hAnsi="Times New Roman" w:cs="Times New Roman"/>
          <w:b/>
          <w:sz w:val="24"/>
          <w:szCs w:val="24"/>
        </w:rPr>
        <w:t xml:space="preserve">FRANCIS </w:t>
      </w:r>
      <w:r w:rsidRPr="00F8011D">
        <w:rPr>
          <w:rFonts w:ascii="Times New Roman" w:hAnsi="Times New Roman" w:cs="Times New Roman"/>
          <w:b/>
          <w:sz w:val="24"/>
          <w:szCs w:val="24"/>
        </w:rPr>
        <w:t xml:space="preserve">    </w:t>
      </w:r>
      <w:r w:rsidR="00EE408E" w:rsidRPr="00F8011D">
        <w:rPr>
          <w:rFonts w:ascii="Times New Roman" w:hAnsi="Times New Roman" w:cs="Times New Roman"/>
          <w:b/>
          <w:sz w:val="24"/>
          <w:szCs w:val="24"/>
        </w:rPr>
        <w:t xml:space="preserve">MAPFUMO </w:t>
      </w:r>
      <w:r w:rsidRPr="00F8011D">
        <w:rPr>
          <w:rFonts w:ascii="Times New Roman" w:hAnsi="Times New Roman" w:cs="Times New Roman"/>
          <w:b/>
          <w:sz w:val="24"/>
          <w:szCs w:val="24"/>
        </w:rPr>
        <w:t xml:space="preserve">    </w:t>
      </w:r>
      <w:r w:rsidR="00EE408E" w:rsidRPr="00F8011D">
        <w:rPr>
          <w:rFonts w:ascii="Times New Roman" w:hAnsi="Times New Roman" w:cs="Times New Roman"/>
          <w:b/>
          <w:sz w:val="24"/>
          <w:szCs w:val="24"/>
        </w:rPr>
        <w:t>N.O</w:t>
      </w:r>
      <w:r w:rsidR="004117F8" w:rsidRPr="00F8011D">
        <w:rPr>
          <w:rFonts w:ascii="Times New Roman" w:hAnsi="Times New Roman" w:cs="Times New Roman"/>
          <w:b/>
          <w:sz w:val="24"/>
          <w:szCs w:val="24"/>
        </w:rPr>
        <w:t xml:space="preserve"> </w:t>
      </w:r>
      <w:r w:rsidR="00BF1961">
        <w:rPr>
          <w:rFonts w:ascii="Times New Roman" w:hAnsi="Times New Roman" w:cs="Times New Roman"/>
          <w:b/>
          <w:sz w:val="24"/>
          <w:szCs w:val="24"/>
        </w:rPr>
        <w:t xml:space="preserve"> </w:t>
      </w:r>
      <w:r w:rsidR="004117F8" w:rsidRPr="00F8011D">
        <w:rPr>
          <w:rFonts w:ascii="Times New Roman" w:hAnsi="Times New Roman" w:cs="Times New Roman"/>
          <w:b/>
          <w:sz w:val="24"/>
          <w:szCs w:val="24"/>
        </w:rPr>
        <w:t xml:space="preserve">    (2)     </w:t>
      </w:r>
      <w:r w:rsidR="004E3176" w:rsidRPr="00F8011D">
        <w:rPr>
          <w:rFonts w:ascii="Times New Roman" w:hAnsi="Times New Roman" w:cs="Times New Roman"/>
          <w:b/>
          <w:sz w:val="24"/>
          <w:szCs w:val="24"/>
        </w:rPr>
        <w:t>THE</w:t>
      </w:r>
      <w:r w:rsidR="004117F8" w:rsidRPr="00F8011D">
        <w:rPr>
          <w:rFonts w:ascii="Times New Roman" w:hAnsi="Times New Roman" w:cs="Times New Roman"/>
          <w:b/>
          <w:sz w:val="24"/>
          <w:szCs w:val="24"/>
        </w:rPr>
        <w:t xml:space="preserve">     </w:t>
      </w:r>
      <w:r w:rsidR="00EE408E" w:rsidRPr="00F8011D">
        <w:rPr>
          <w:rFonts w:ascii="Times New Roman" w:hAnsi="Times New Roman" w:cs="Times New Roman"/>
          <w:b/>
          <w:sz w:val="24"/>
          <w:szCs w:val="24"/>
        </w:rPr>
        <w:t xml:space="preserve">NATIONAL </w:t>
      </w:r>
      <w:r w:rsidRPr="00F8011D">
        <w:rPr>
          <w:rFonts w:ascii="Times New Roman" w:hAnsi="Times New Roman" w:cs="Times New Roman"/>
          <w:b/>
          <w:sz w:val="24"/>
          <w:szCs w:val="24"/>
        </w:rPr>
        <w:t xml:space="preserve">    </w:t>
      </w:r>
      <w:r w:rsidR="00EE408E" w:rsidRPr="00F8011D">
        <w:rPr>
          <w:rFonts w:ascii="Times New Roman" w:hAnsi="Times New Roman" w:cs="Times New Roman"/>
          <w:b/>
          <w:sz w:val="24"/>
          <w:szCs w:val="24"/>
        </w:rPr>
        <w:t>PROSECUTING     AUTHORITY</w:t>
      </w:r>
    </w:p>
    <w:p w:rsidR="003F66A3" w:rsidRPr="00F8011D" w:rsidRDefault="003F66A3" w:rsidP="000D1E46">
      <w:pPr>
        <w:spacing w:after="0"/>
        <w:jc w:val="center"/>
        <w:rPr>
          <w:rFonts w:ascii="Times New Roman" w:hAnsi="Times New Roman" w:cs="Times New Roman"/>
          <w:b/>
          <w:sz w:val="24"/>
          <w:szCs w:val="24"/>
        </w:rPr>
      </w:pPr>
    </w:p>
    <w:p w:rsidR="00AF43AD" w:rsidRPr="00F8011D" w:rsidRDefault="00AF43AD" w:rsidP="000D1E46">
      <w:pPr>
        <w:spacing w:after="0" w:line="480" w:lineRule="auto"/>
        <w:jc w:val="center"/>
        <w:rPr>
          <w:rFonts w:ascii="Times New Roman" w:hAnsi="Times New Roman" w:cs="Times New Roman"/>
          <w:b/>
          <w:sz w:val="24"/>
          <w:szCs w:val="24"/>
        </w:rPr>
      </w:pPr>
    </w:p>
    <w:p w:rsidR="001E79C3" w:rsidRPr="00F8011D" w:rsidRDefault="001E79C3" w:rsidP="000D1E46">
      <w:pPr>
        <w:spacing w:after="0"/>
        <w:jc w:val="center"/>
        <w:rPr>
          <w:rFonts w:ascii="Times New Roman" w:hAnsi="Times New Roman" w:cs="Times New Roman"/>
          <w:b/>
          <w:sz w:val="24"/>
          <w:szCs w:val="24"/>
        </w:rPr>
      </w:pPr>
    </w:p>
    <w:p w:rsidR="003F66A3" w:rsidRPr="00F8011D" w:rsidRDefault="003F66A3" w:rsidP="000D1E46">
      <w:pPr>
        <w:spacing w:after="0"/>
        <w:rPr>
          <w:rFonts w:ascii="Times New Roman" w:hAnsi="Times New Roman" w:cs="Times New Roman"/>
          <w:b/>
          <w:sz w:val="24"/>
          <w:szCs w:val="24"/>
        </w:rPr>
      </w:pPr>
      <w:r w:rsidRPr="00F8011D">
        <w:rPr>
          <w:rFonts w:ascii="Times New Roman" w:hAnsi="Times New Roman" w:cs="Times New Roman"/>
          <w:b/>
          <w:sz w:val="24"/>
          <w:szCs w:val="24"/>
        </w:rPr>
        <w:t>SUPREME COURT OF ZIMBABWE</w:t>
      </w:r>
    </w:p>
    <w:p w:rsidR="003F66A3" w:rsidRPr="00F8011D" w:rsidRDefault="00EE408E" w:rsidP="000D1E46">
      <w:pPr>
        <w:spacing w:after="0"/>
        <w:rPr>
          <w:rFonts w:ascii="Times New Roman" w:hAnsi="Times New Roman" w:cs="Times New Roman"/>
          <w:b/>
          <w:sz w:val="24"/>
          <w:szCs w:val="24"/>
        </w:rPr>
      </w:pPr>
      <w:r w:rsidRPr="00F8011D">
        <w:rPr>
          <w:rFonts w:ascii="Times New Roman" w:hAnsi="Times New Roman" w:cs="Times New Roman"/>
          <w:b/>
          <w:sz w:val="24"/>
          <w:szCs w:val="24"/>
        </w:rPr>
        <w:t>GWAUNZA DCJ,</w:t>
      </w:r>
      <w:r w:rsidR="00752E0E" w:rsidRPr="00F8011D">
        <w:rPr>
          <w:rFonts w:ascii="Times New Roman" w:hAnsi="Times New Roman" w:cs="Times New Roman"/>
          <w:b/>
          <w:sz w:val="24"/>
          <w:szCs w:val="24"/>
        </w:rPr>
        <w:t xml:space="preserve"> MAKONI JA</w:t>
      </w:r>
      <w:r w:rsidRPr="00F8011D">
        <w:rPr>
          <w:rFonts w:ascii="Times New Roman" w:hAnsi="Times New Roman" w:cs="Times New Roman"/>
          <w:b/>
          <w:sz w:val="24"/>
          <w:szCs w:val="24"/>
        </w:rPr>
        <w:t xml:space="preserve"> </w:t>
      </w:r>
      <w:r w:rsidR="00752E0E" w:rsidRPr="00F8011D">
        <w:rPr>
          <w:rFonts w:ascii="Times New Roman" w:hAnsi="Times New Roman" w:cs="Times New Roman"/>
          <w:b/>
          <w:sz w:val="24"/>
          <w:szCs w:val="24"/>
        </w:rPr>
        <w:t xml:space="preserve">&amp; </w:t>
      </w:r>
      <w:r w:rsidRPr="00F8011D">
        <w:rPr>
          <w:rFonts w:ascii="Times New Roman" w:hAnsi="Times New Roman" w:cs="Times New Roman"/>
          <w:b/>
          <w:sz w:val="24"/>
          <w:szCs w:val="24"/>
        </w:rPr>
        <w:t>BERE JA</w:t>
      </w:r>
      <w:r w:rsidR="001573A9" w:rsidRPr="00F8011D">
        <w:rPr>
          <w:rFonts w:ascii="Times New Roman" w:hAnsi="Times New Roman" w:cs="Times New Roman"/>
          <w:b/>
          <w:sz w:val="24"/>
          <w:szCs w:val="24"/>
        </w:rPr>
        <w:t xml:space="preserve"> </w:t>
      </w:r>
    </w:p>
    <w:p w:rsidR="003F66A3" w:rsidRPr="00F8011D" w:rsidRDefault="003F66A3" w:rsidP="000D1E46">
      <w:pPr>
        <w:spacing w:after="0"/>
        <w:rPr>
          <w:rFonts w:ascii="Times New Roman" w:hAnsi="Times New Roman" w:cs="Times New Roman"/>
          <w:b/>
          <w:sz w:val="24"/>
          <w:szCs w:val="24"/>
        </w:rPr>
      </w:pPr>
      <w:r w:rsidRPr="00F8011D">
        <w:rPr>
          <w:rFonts w:ascii="Times New Roman" w:hAnsi="Times New Roman" w:cs="Times New Roman"/>
          <w:b/>
          <w:sz w:val="24"/>
          <w:szCs w:val="24"/>
        </w:rPr>
        <w:t>HARARE</w:t>
      </w:r>
      <w:r w:rsidR="00752E0E" w:rsidRPr="00F8011D">
        <w:rPr>
          <w:rFonts w:ascii="Times New Roman" w:hAnsi="Times New Roman" w:cs="Times New Roman"/>
          <w:b/>
          <w:sz w:val="24"/>
          <w:szCs w:val="24"/>
        </w:rPr>
        <w:t>:</w:t>
      </w:r>
      <w:r w:rsidR="009D3595" w:rsidRPr="00F8011D">
        <w:rPr>
          <w:rFonts w:ascii="Times New Roman" w:hAnsi="Times New Roman" w:cs="Times New Roman"/>
          <w:b/>
          <w:sz w:val="24"/>
          <w:szCs w:val="24"/>
        </w:rPr>
        <w:t xml:space="preserve"> </w:t>
      </w:r>
      <w:r w:rsidR="00F8011D">
        <w:rPr>
          <w:rFonts w:ascii="Times New Roman" w:hAnsi="Times New Roman" w:cs="Times New Roman"/>
          <w:b/>
          <w:sz w:val="24"/>
          <w:szCs w:val="24"/>
        </w:rPr>
        <w:t xml:space="preserve">11 </w:t>
      </w:r>
      <w:r w:rsidR="00EE408E" w:rsidRPr="00F8011D">
        <w:rPr>
          <w:rFonts w:ascii="Times New Roman" w:hAnsi="Times New Roman" w:cs="Times New Roman"/>
          <w:b/>
          <w:sz w:val="24"/>
          <w:szCs w:val="24"/>
        </w:rPr>
        <w:t>N</w:t>
      </w:r>
      <w:r w:rsidR="00752E0E" w:rsidRPr="00F8011D">
        <w:rPr>
          <w:rFonts w:ascii="Times New Roman" w:hAnsi="Times New Roman" w:cs="Times New Roman"/>
          <w:b/>
          <w:sz w:val="24"/>
          <w:szCs w:val="24"/>
        </w:rPr>
        <w:t>OVEMBER</w:t>
      </w:r>
      <w:r w:rsidR="008F3836">
        <w:rPr>
          <w:rFonts w:ascii="Times New Roman" w:hAnsi="Times New Roman" w:cs="Times New Roman"/>
          <w:b/>
          <w:sz w:val="24"/>
          <w:szCs w:val="24"/>
        </w:rPr>
        <w:t xml:space="preserve">, </w:t>
      </w:r>
      <w:r w:rsidR="008F3836" w:rsidRPr="00F8011D">
        <w:rPr>
          <w:rFonts w:ascii="Times New Roman" w:hAnsi="Times New Roman" w:cs="Times New Roman"/>
          <w:b/>
          <w:sz w:val="24"/>
          <w:szCs w:val="24"/>
        </w:rPr>
        <w:t>2019</w:t>
      </w:r>
    </w:p>
    <w:p w:rsidR="003F2936" w:rsidRPr="00F8011D" w:rsidRDefault="003F2936" w:rsidP="000D1E46">
      <w:pPr>
        <w:spacing w:after="0" w:line="480" w:lineRule="auto"/>
        <w:rPr>
          <w:rFonts w:ascii="Times New Roman" w:hAnsi="Times New Roman" w:cs="Times New Roman"/>
          <w:b/>
          <w:i/>
          <w:sz w:val="24"/>
          <w:szCs w:val="24"/>
        </w:rPr>
      </w:pPr>
    </w:p>
    <w:p w:rsidR="001E79C3" w:rsidRPr="00F8011D" w:rsidRDefault="001E79C3" w:rsidP="000D1E46">
      <w:pPr>
        <w:spacing w:after="0"/>
        <w:rPr>
          <w:rFonts w:ascii="Times New Roman" w:hAnsi="Times New Roman" w:cs="Times New Roman"/>
          <w:b/>
          <w:i/>
          <w:sz w:val="24"/>
          <w:szCs w:val="24"/>
        </w:rPr>
      </w:pPr>
    </w:p>
    <w:p w:rsidR="003F66A3" w:rsidRPr="00F8011D" w:rsidRDefault="00EE408E" w:rsidP="000D1E46">
      <w:pPr>
        <w:spacing w:after="0" w:line="360" w:lineRule="auto"/>
        <w:rPr>
          <w:rFonts w:ascii="Times New Roman" w:hAnsi="Times New Roman" w:cs="Times New Roman"/>
          <w:i/>
          <w:sz w:val="24"/>
          <w:szCs w:val="24"/>
        </w:rPr>
      </w:pPr>
      <w:r w:rsidRPr="00F8011D">
        <w:rPr>
          <w:rFonts w:ascii="Times New Roman" w:hAnsi="Times New Roman" w:cs="Times New Roman"/>
          <w:i/>
          <w:sz w:val="24"/>
          <w:szCs w:val="24"/>
        </w:rPr>
        <w:t xml:space="preserve">L. </w:t>
      </w:r>
      <w:proofErr w:type="spellStart"/>
      <w:r w:rsidRPr="00F8011D">
        <w:rPr>
          <w:rFonts w:ascii="Times New Roman" w:hAnsi="Times New Roman" w:cs="Times New Roman"/>
          <w:i/>
          <w:sz w:val="24"/>
          <w:szCs w:val="24"/>
        </w:rPr>
        <w:t>Madhuku</w:t>
      </w:r>
      <w:proofErr w:type="spellEnd"/>
      <w:r w:rsidR="00030348" w:rsidRPr="00F8011D">
        <w:rPr>
          <w:rFonts w:ascii="Times New Roman" w:hAnsi="Times New Roman" w:cs="Times New Roman"/>
          <w:sz w:val="24"/>
          <w:szCs w:val="24"/>
        </w:rPr>
        <w:t xml:space="preserve">, </w:t>
      </w:r>
      <w:r w:rsidR="00EE29AB" w:rsidRPr="00F8011D">
        <w:rPr>
          <w:rFonts w:ascii="Times New Roman" w:hAnsi="Times New Roman" w:cs="Times New Roman"/>
          <w:sz w:val="24"/>
          <w:szCs w:val="24"/>
        </w:rPr>
        <w:t>for the a</w:t>
      </w:r>
      <w:r w:rsidR="003F66A3" w:rsidRPr="00F8011D">
        <w:rPr>
          <w:rFonts w:ascii="Times New Roman" w:hAnsi="Times New Roman" w:cs="Times New Roman"/>
          <w:sz w:val="24"/>
          <w:szCs w:val="24"/>
        </w:rPr>
        <w:t>pp</w:t>
      </w:r>
      <w:r w:rsidR="007B52DC">
        <w:rPr>
          <w:rFonts w:ascii="Times New Roman" w:hAnsi="Times New Roman" w:cs="Times New Roman"/>
          <w:sz w:val="24"/>
          <w:szCs w:val="24"/>
        </w:rPr>
        <w:t>ellants</w:t>
      </w:r>
    </w:p>
    <w:p w:rsidR="003F66A3" w:rsidRPr="00F8011D" w:rsidRDefault="00EE408E" w:rsidP="000D1E46">
      <w:pPr>
        <w:spacing w:after="0" w:line="360" w:lineRule="auto"/>
        <w:rPr>
          <w:rFonts w:ascii="Times New Roman" w:hAnsi="Times New Roman" w:cs="Times New Roman"/>
          <w:i/>
          <w:sz w:val="24"/>
          <w:szCs w:val="24"/>
        </w:rPr>
      </w:pPr>
      <w:proofErr w:type="gramStart"/>
      <w:r w:rsidRPr="00F8011D">
        <w:rPr>
          <w:rFonts w:ascii="Times New Roman" w:hAnsi="Times New Roman" w:cs="Times New Roman"/>
          <w:sz w:val="24"/>
          <w:szCs w:val="24"/>
        </w:rPr>
        <w:t>Ms</w:t>
      </w:r>
      <w:r w:rsidRPr="00F8011D">
        <w:rPr>
          <w:rFonts w:ascii="Times New Roman" w:hAnsi="Times New Roman" w:cs="Times New Roman"/>
          <w:i/>
          <w:sz w:val="24"/>
          <w:szCs w:val="24"/>
        </w:rPr>
        <w:t xml:space="preserve"> </w:t>
      </w:r>
      <w:r w:rsidR="009671E9" w:rsidRPr="00F8011D">
        <w:rPr>
          <w:rFonts w:ascii="Times New Roman" w:hAnsi="Times New Roman" w:cs="Times New Roman"/>
          <w:i/>
          <w:sz w:val="24"/>
          <w:szCs w:val="24"/>
        </w:rPr>
        <w:t xml:space="preserve"> </w:t>
      </w:r>
      <w:r w:rsidRPr="00F8011D">
        <w:rPr>
          <w:rFonts w:ascii="Times New Roman" w:hAnsi="Times New Roman" w:cs="Times New Roman"/>
          <w:i/>
          <w:sz w:val="24"/>
          <w:szCs w:val="24"/>
        </w:rPr>
        <w:t>L</w:t>
      </w:r>
      <w:proofErr w:type="gramEnd"/>
      <w:r w:rsidRPr="00F8011D">
        <w:rPr>
          <w:rFonts w:ascii="Times New Roman" w:hAnsi="Times New Roman" w:cs="Times New Roman"/>
          <w:i/>
          <w:sz w:val="24"/>
          <w:szCs w:val="24"/>
        </w:rPr>
        <w:t xml:space="preserve">. M. </w:t>
      </w:r>
      <w:proofErr w:type="spellStart"/>
      <w:r w:rsidRPr="00F8011D">
        <w:rPr>
          <w:rFonts w:ascii="Times New Roman" w:hAnsi="Times New Roman" w:cs="Times New Roman"/>
          <w:i/>
          <w:sz w:val="24"/>
          <w:szCs w:val="24"/>
        </w:rPr>
        <w:t>Mabasa</w:t>
      </w:r>
      <w:proofErr w:type="spellEnd"/>
      <w:r w:rsidR="003F66A3" w:rsidRPr="00F8011D">
        <w:rPr>
          <w:rFonts w:ascii="Times New Roman" w:hAnsi="Times New Roman" w:cs="Times New Roman"/>
          <w:i/>
          <w:sz w:val="24"/>
          <w:szCs w:val="24"/>
        </w:rPr>
        <w:t>,</w:t>
      </w:r>
      <w:r w:rsidR="009671E9" w:rsidRPr="00F8011D">
        <w:rPr>
          <w:rFonts w:ascii="Times New Roman" w:hAnsi="Times New Roman" w:cs="Times New Roman"/>
          <w:i/>
          <w:sz w:val="24"/>
          <w:szCs w:val="24"/>
        </w:rPr>
        <w:t xml:space="preserve"> </w:t>
      </w:r>
      <w:r w:rsidR="003F66A3" w:rsidRPr="00F8011D">
        <w:rPr>
          <w:rFonts w:ascii="Times New Roman" w:hAnsi="Times New Roman" w:cs="Times New Roman"/>
          <w:i/>
          <w:sz w:val="24"/>
          <w:szCs w:val="24"/>
        </w:rPr>
        <w:t xml:space="preserve"> </w:t>
      </w:r>
      <w:r w:rsidR="00EE29AB" w:rsidRPr="00F8011D">
        <w:rPr>
          <w:rFonts w:ascii="Times New Roman" w:hAnsi="Times New Roman" w:cs="Times New Roman"/>
          <w:sz w:val="24"/>
          <w:szCs w:val="24"/>
        </w:rPr>
        <w:t xml:space="preserve">for the </w:t>
      </w:r>
      <w:r w:rsidR="003A395C" w:rsidRPr="00F8011D">
        <w:rPr>
          <w:rFonts w:ascii="Times New Roman" w:hAnsi="Times New Roman" w:cs="Times New Roman"/>
          <w:sz w:val="24"/>
          <w:szCs w:val="24"/>
        </w:rPr>
        <w:t>first</w:t>
      </w:r>
      <w:r w:rsidRPr="00F8011D">
        <w:rPr>
          <w:rFonts w:ascii="Times New Roman" w:hAnsi="Times New Roman" w:cs="Times New Roman"/>
          <w:sz w:val="24"/>
          <w:szCs w:val="24"/>
        </w:rPr>
        <w:t xml:space="preserve"> </w:t>
      </w:r>
      <w:r w:rsidR="00EE29AB" w:rsidRPr="00F8011D">
        <w:rPr>
          <w:rFonts w:ascii="Times New Roman" w:hAnsi="Times New Roman" w:cs="Times New Roman"/>
          <w:sz w:val="24"/>
          <w:szCs w:val="24"/>
        </w:rPr>
        <w:t>r</w:t>
      </w:r>
      <w:r w:rsidR="003F66A3" w:rsidRPr="00F8011D">
        <w:rPr>
          <w:rFonts w:ascii="Times New Roman" w:hAnsi="Times New Roman" w:cs="Times New Roman"/>
          <w:sz w:val="24"/>
          <w:szCs w:val="24"/>
        </w:rPr>
        <w:t>espondent</w:t>
      </w:r>
      <w:r w:rsidR="003F66A3" w:rsidRPr="00F8011D">
        <w:rPr>
          <w:rFonts w:ascii="Times New Roman" w:hAnsi="Times New Roman" w:cs="Times New Roman"/>
          <w:i/>
          <w:sz w:val="24"/>
          <w:szCs w:val="24"/>
        </w:rPr>
        <w:t>.</w:t>
      </w:r>
    </w:p>
    <w:p w:rsidR="00EE408E" w:rsidRPr="00F8011D" w:rsidRDefault="00EE408E" w:rsidP="000D1E46">
      <w:pPr>
        <w:spacing w:after="0" w:line="360" w:lineRule="auto"/>
        <w:rPr>
          <w:rFonts w:ascii="Times New Roman" w:hAnsi="Times New Roman" w:cs="Times New Roman"/>
          <w:i/>
          <w:sz w:val="24"/>
          <w:szCs w:val="24"/>
        </w:rPr>
      </w:pPr>
      <w:proofErr w:type="gramStart"/>
      <w:r w:rsidRPr="00F8011D">
        <w:rPr>
          <w:rFonts w:ascii="Times New Roman" w:hAnsi="Times New Roman" w:cs="Times New Roman"/>
          <w:sz w:val="24"/>
          <w:szCs w:val="24"/>
        </w:rPr>
        <w:t>Ms</w:t>
      </w:r>
      <w:r w:rsidR="009671E9" w:rsidRPr="00F8011D">
        <w:rPr>
          <w:rFonts w:ascii="Times New Roman" w:hAnsi="Times New Roman" w:cs="Times New Roman"/>
          <w:sz w:val="24"/>
          <w:szCs w:val="24"/>
        </w:rPr>
        <w:t xml:space="preserve"> </w:t>
      </w:r>
      <w:r w:rsidRPr="00F8011D">
        <w:rPr>
          <w:rFonts w:ascii="Times New Roman" w:hAnsi="Times New Roman" w:cs="Times New Roman"/>
          <w:i/>
          <w:sz w:val="24"/>
          <w:szCs w:val="24"/>
        </w:rPr>
        <w:t xml:space="preserve"> F</w:t>
      </w:r>
      <w:proofErr w:type="gramEnd"/>
      <w:r w:rsidRPr="00F8011D">
        <w:rPr>
          <w:rFonts w:ascii="Times New Roman" w:hAnsi="Times New Roman" w:cs="Times New Roman"/>
          <w:i/>
          <w:sz w:val="24"/>
          <w:szCs w:val="24"/>
        </w:rPr>
        <w:t xml:space="preserve">. </w:t>
      </w:r>
      <w:proofErr w:type="spellStart"/>
      <w:r w:rsidRPr="00F8011D">
        <w:rPr>
          <w:rFonts w:ascii="Times New Roman" w:hAnsi="Times New Roman" w:cs="Times New Roman"/>
          <w:i/>
          <w:sz w:val="24"/>
          <w:szCs w:val="24"/>
        </w:rPr>
        <w:t>Kachidza</w:t>
      </w:r>
      <w:proofErr w:type="spellEnd"/>
      <w:r w:rsidRPr="00F8011D">
        <w:rPr>
          <w:rFonts w:ascii="Times New Roman" w:hAnsi="Times New Roman" w:cs="Times New Roman"/>
          <w:i/>
          <w:sz w:val="24"/>
          <w:szCs w:val="24"/>
        </w:rPr>
        <w:t>,</w:t>
      </w:r>
      <w:r w:rsidR="009671E9" w:rsidRPr="00F8011D">
        <w:rPr>
          <w:rFonts w:ascii="Times New Roman" w:hAnsi="Times New Roman" w:cs="Times New Roman"/>
          <w:i/>
          <w:sz w:val="24"/>
          <w:szCs w:val="24"/>
        </w:rPr>
        <w:t xml:space="preserve"> </w:t>
      </w:r>
      <w:r w:rsidRPr="00F8011D">
        <w:rPr>
          <w:rFonts w:ascii="Times New Roman" w:hAnsi="Times New Roman" w:cs="Times New Roman"/>
          <w:i/>
          <w:sz w:val="24"/>
          <w:szCs w:val="24"/>
        </w:rPr>
        <w:t xml:space="preserve"> </w:t>
      </w:r>
      <w:r w:rsidR="003A395C" w:rsidRPr="00F8011D">
        <w:rPr>
          <w:rFonts w:ascii="Times New Roman" w:hAnsi="Times New Roman" w:cs="Times New Roman"/>
          <w:sz w:val="24"/>
          <w:szCs w:val="24"/>
        </w:rPr>
        <w:t xml:space="preserve">for the </w:t>
      </w:r>
      <w:r w:rsidR="0081145D" w:rsidRPr="00F8011D">
        <w:rPr>
          <w:rFonts w:ascii="Times New Roman" w:hAnsi="Times New Roman" w:cs="Times New Roman"/>
          <w:sz w:val="24"/>
          <w:szCs w:val="24"/>
        </w:rPr>
        <w:t>second respondent</w:t>
      </w:r>
      <w:r w:rsidRPr="00F8011D">
        <w:rPr>
          <w:rFonts w:ascii="Times New Roman" w:hAnsi="Times New Roman" w:cs="Times New Roman"/>
          <w:sz w:val="24"/>
          <w:szCs w:val="24"/>
        </w:rPr>
        <w:t>.</w:t>
      </w:r>
    </w:p>
    <w:p w:rsidR="003F66A3" w:rsidRPr="00F8011D" w:rsidRDefault="003F66A3" w:rsidP="000D1E46">
      <w:pPr>
        <w:spacing w:after="0" w:line="240" w:lineRule="auto"/>
        <w:rPr>
          <w:rFonts w:ascii="Times New Roman" w:hAnsi="Times New Roman" w:cs="Times New Roman"/>
          <w:b/>
          <w:sz w:val="24"/>
          <w:szCs w:val="24"/>
        </w:rPr>
      </w:pPr>
    </w:p>
    <w:p w:rsidR="005347E2" w:rsidRPr="00F8011D" w:rsidRDefault="005347E2" w:rsidP="003A395C">
      <w:pPr>
        <w:spacing w:after="0" w:line="480" w:lineRule="auto"/>
        <w:ind w:firstLine="1134"/>
        <w:jc w:val="both"/>
        <w:rPr>
          <w:rFonts w:ascii="Times New Roman" w:hAnsi="Times New Roman" w:cs="Times New Roman"/>
          <w:b/>
          <w:sz w:val="24"/>
          <w:szCs w:val="24"/>
        </w:rPr>
      </w:pPr>
    </w:p>
    <w:p w:rsidR="0081145D" w:rsidRPr="00F8011D" w:rsidRDefault="0081145D" w:rsidP="009671E9">
      <w:pPr>
        <w:spacing w:after="0" w:line="240" w:lineRule="auto"/>
        <w:ind w:firstLine="1134"/>
        <w:jc w:val="both"/>
        <w:rPr>
          <w:rFonts w:ascii="Times New Roman" w:hAnsi="Times New Roman" w:cs="Times New Roman"/>
          <w:b/>
          <w:sz w:val="24"/>
          <w:szCs w:val="24"/>
        </w:rPr>
      </w:pPr>
    </w:p>
    <w:p w:rsidR="003F4E94" w:rsidRPr="00F8011D" w:rsidRDefault="003F4E94" w:rsidP="00196C17">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b/>
          <w:sz w:val="24"/>
          <w:szCs w:val="24"/>
        </w:rPr>
        <w:t>MAKONI</w:t>
      </w:r>
      <w:r w:rsidR="00E225CE" w:rsidRPr="00F8011D">
        <w:rPr>
          <w:rFonts w:ascii="Times New Roman" w:hAnsi="Times New Roman" w:cs="Times New Roman"/>
          <w:b/>
          <w:sz w:val="24"/>
          <w:szCs w:val="24"/>
        </w:rPr>
        <w:t xml:space="preserve"> JA</w:t>
      </w:r>
      <w:r w:rsidR="00E225CE" w:rsidRPr="00F8011D">
        <w:rPr>
          <w:rFonts w:ascii="Times New Roman" w:hAnsi="Times New Roman" w:cs="Times New Roman"/>
          <w:sz w:val="24"/>
          <w:szCs w:val="24"/>
        </w:rPr>
        <w:t>:</w:t>
      </w:r>
      <w:r w:rsidR="00E225CE" w:rsidRPr="00F8011D">
        <w:rPr>
          <w:rFonts w:ascii="Times New Roman" w:hAnsi="Times New Roman" w:cs="Times New Roman"/>
          <w:sz w:val="24"/>
          <w:szCs w:val="24"/>
        </w:rPr>
        <w:tab/>
      </w:r>
      <w:r w:rsidR="00BE22CC" w:rsidRPr="00F8011D">
        <w:rPr>
          <w:rFonts w:ascii="Times New Roman" w:hAnsi="Times New Roman" w:cs="Times New Roman"/>
          <w:sz w:val="24"/>
          <w:szCs w:val="24"/>
        </w:rPr>
        <w:t>A</w:t>
      </w:r>
      <w:r w:rsidR="00C71D33" w:rsidRPr="00F8011D">
        <w:rPr>
          <w:rFonts w:ascii="Times New Roman" w:hAnsi="Times New Roman" w:cs="Times New Roman"/>
          <w:sz w:val="24"/>
          <w:szCs w:val="24"/>
        </w:rPr>
        <w:t>f</w:t>
      </w:r>
      <w:r w:rsidR="00BE22CC" w:rsidRPr="00F8011D">
        <w:rPr>
          <w:rFonts w:ascii="Times New Roman" w:hAnsi="Times New Roman" w:cs="Times New Roman"/>
          <w:sz w:val="24"/>
          <w:szCs w:val="24"/>
        </w:rPr>
        <w:t>t</w:t>
      </w:r>
      <w:r w:rsidR="00C71D33" w:rsidRPr="00F8011D">
        <w:rPr>
          <w:rFonts w:ascii="Times New Roman" w:hAnsi="Times New Roman" w:cs="Times New Roman"/>
          <w:sz w:val="24"/>
          <w:szCs w:val="24"/>
        </w:rPr>
        <w:t>er</w:t>
      </w:r>
      <w:r w:rsidRPr="00F8011D">
        <w:rPr>
          <w:rFonts w:ascii="Times New Roman" w:hAnsi="Times New Roman" w:cs="Times New Roman"/>
          <w:sz w:val="24"/>
          <w:szCs w:val="24"/>
        </w:rPr>
        <w:t xml:space="preserve"> hearing</w:t>
      </w:r>
      <w:r w:rsidR="00C71D33" w:rsidRPr="00F8011D">
        <w:rPr>
          <w:rFonts w:ascii="Times New Roman" w:hAnsi="Times New Roman" w:cs="Times New Roman"/>
          <w:sz w:val="24"/>
          <w:szCs w:val="24"/>
        </w:rPr>
        <w:t xml:space="preserve"> counsel </w:t>
      </w:r>
      <w:r w:rsidR="0081145D" w:rsidRPr="00F8011D">
        <w:rPr>
          <w:rFonts w:ascii="Times New Roman" w:hAnsi="Times New Roman" w:cs="Times New Roman"/>
          <w:sz w:val="24"/>
          <w:szCs w:val="24"/>
        </w:rPr>
        <w:t>in this</w:t>
      </w:r>
      <w:r w:rsidR="008F3E7E" w:rsidRPr="00F8011D">
        <w:rPr>
          <w:rFonts w:ascii="Times New Roman" w:hAnsi="Times New Roman" w:cs="Times New Roman"/>
          <w:sz w:val="24"/>
          <w:szCs w:val="24"/>
        </w:rPr>
        <w:t xml:space="preserve"> matter</w:t>
      </w:r>
      <w:r w:rsidR="00FA5CC1" w:rsidRPr="00F8011D">
        <w:rPr>
          <w:rFonts w:ascii="Times New Roman" w:hAnsi="Times New Roman" w:cs="Times New Roman"/>
          <w:sz w:val="24"/>
          <w:szCs w:val="24"/>
        </w:rPr>
        <w:t xml:space="preserve"> we dismissed</w:t>
      </w:r>
      <w:r w:rsidR="00A6149E" w:rsidRPr="00F8011D">
        <w:rPr>
          <w:rFonts w:ascii="Times New Roman" w:hAnsi="Times New Roman" w:cs="Times New Roman"/>
          <w:sz w:val="24"/>
          <w:szCs w:val="24"/>
        </w:rPr>
        <w:t xml:space="preserve"> the appeal with no order as to costs</w:t>
      </w:r>
      <w:r w:rsidR="00FA5CC1" w:rsidRPr="00F8011D">
        <w:rPr>
          <w:rFonts w:ascii="Times New Roman" w:hAnsi="Times New Roman" w:cs="Times New Roman"/>
          <w:sz w:val="24"/>
          <w:szCs w:val="24"/>
        </w:rPr>
        <w:t xml:space="preserve"> </w:t>
      </w:r>
      <w:r w:rsidR="00754EFF" w:rsidRPr="00F8011D">
        <w:rPr>
          <w:rFonts w:ascii="Times New Roman" w:hAnsi="Times New Roman" w:cs="Times New Roman"/>
          <w:sz w:val="24"/>
          <w:szCs w:val="24"/>
        </w:rPr>
        <w:t xml:space="preserve">and indicated that our reasons would follow in due </w:t>
      </w:r>
      <w:r w:rsidR="00196C17" w:rsidRPr="00F8011D">
        <w:rPr>
          <w:rFonts w:ascii="Times New Roman" w:hAnsi="Times New Roman" w:cs="Times New Roman"/>
          <w:sz w:val="24"/>
          <w:szCs w:val="24"/>
        </w:rPr>
        <w:t>course. Below are the reasons for judgement.</w:t>
      </w:r>
    </w:p>
    <w:p w:rsidR="00315005" w:rsidRPr="00F8011D" w:rsidRDefault="00315005" w:rsidP="000D1E46">
      <w:pPr>
        <w:spacing w:after="0" w:line="480" w:lineRule="auto"/>
        <w:jc w:val="both"/>
        <w:rPr>
          <w:rFonts w:ascii="Times New Roman" w:hAnsi="Times New Roman" w:cs="Times New Roman"/>
          <w:b/>
          <w:sz w:val="24"/>
          <w:szCs w:val="24"/>
        </w:rPr>
      </w:pPr>
    </w:p>
    <w:p w:rsidR="00752E0E" w:rsidRPr="00F8011D" w:rsidRDefault="00752E0E" w:rsidP="002219A6">
      <w:pPr>
        <w:spacing w:after="0" w:line="240" w:lineRule="auto"/>
        <w:jc w:val="both"/>
        <w:rPr>
          <w:rFonts w:ascii="Times New Roman" w:hAnsi="Times New Roman" w:cs="Times New Roman"/>
          <w:b/>
          <w:sz w:val="24"/>
          <w:szCs w:val="24"/>
        </w:rPr>
      </w:pPr>
    </w:p>
    <w:p w:rsidR="00CA48C3" w:rsidRPr="00F8011D" w:rsidRDefault="003F4E94" w:rsidP="00752E0E">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On 17 May 2019 the appellants </w:t>
      </w:r>
      <w:r w:rsidR="00BB6A92" w:rsidRPr="00F8011D">
        <w:rPr>
          <w:rFonts w:ascii="Times New Roman" w:hAnsi="Times New Roman" w:cs="Times New Roman"/>
          <w:sz w:val="24"/>
          <w:szCs w:val="24"/>
        </w:rPr>
        <w:t>approached</w:t>
      </w:r>
      <w:r w:rsidRPr="00F8011D">
        <w:rPr>
          <w:rFonts w:ascii="Times New Roman" w:hAnsi="Times New Roman" w:cs="Times New Roman"/>
          <w:sz w:val="24"/>
          <w:szCs w:val="24"/>
        </w:rPr>
        <w:t xml:space="preserve"> the </w:t>
      </w:r>
      <w:r w:rsidR="00A743B2" w:rsidRPr="00F8011D">
        <w:rPr>
          <w:rFonts w:ascii="Times New Roman" w:hAnsi="Times New Roman" w:cs="Times New Roman"/>
          <w:sz w:val="24"/>
          <w:szCs w:val="24"/>
        </w:rPr>
        <w:t>court a</w:t>
      </w:r>
      <w:r w:rsidR="00213AFF" w:rsidRPr="00F8011D">
        <w:rPr>
          <w:rFonts w:ascii="Times New Roman" w:hAnsi="Times New Roman" w:cs="Times New Roman"/>
          <w:i/>
          <w:sz w:val="24"/>
          <w:szCs w:val="24"/>
        </w:rPr>
        <w:t> </w:t>
      </w:r>
      <w:r w:rsidRPr="00F8011D">
        <w:rPr>
          <w:rFonts w:ascii="Times New Roman" w:hAnsi="Times New Roman" w:cs="Times New Roman"/>
          <w:i/>
          <w:sz w:val="24"/>
          <w:szCs w:val="24"/>
        </w:rPr>
        <w:t>quo</w:t>
      </w:r>
      <w:r w:rsidRPr="00F8011D">
        <w:rPr>
          <w:rFonts w:ascii="Times New Roman" w:hAnsi="Times New Roman" w:cs="Times New Roman"/>
          <w:sz w:val="24"/>
          <w:szCs w:val="24"/>
        </w:rPr>
        <w:t xml:space="preserve">, on a </w:t>
      </w:r>
      <w:r w:rsidR="00752E0E" w:rsidRPr="00F8011D">
        <w:rPr>
          <w:rFonts w:ascii="Times New Roman" w:hAnsi="Times New Roman" w:cs="Times New Roman"/>
          <w:sz w:val="24"/>
          <w:szCs w:val="24"/>
        </w:rPr>
        <w:t>certificate</w:t>
      </w:r>
      <w:r w:rsidRPr="00F8011D">
        <w:rPr>
          <w:rFonts w:ascii="Times New Roman" w:hAnsi="Times New Roman" w:cs="Times New Roman"/>
          <w:sz w:val="24"/>
          <w:szCs w:val="24"/>
        </w:rPr>
        <w:t xml:space="preserve"> of </w:t>
      </w:r>
      <w:r w:rsidR="00752E0E" w:rsidRPr="00F8011D">
        <w:rPr>
          <w:rFonts w:ascii="Times New Roman" w:hAnsi="Times New Roman" w:cs="Times New Roman"/>
          <w:sz w:val="24"/>
          <w:szCs w:val="24"/>
        </w:rPr>
        <w:t>urgency</w:t>
      </w:r>
      <w:r w:rsidRPr="00F8011D">
        <w:rPr>
          <w:rFonts w:ascii="Times New Roman" w:hAnsi="Times New Roman" w:cs="Times New Roman"/>
          <w:sz w:val="24"/>
          <w:szCs w:val="24"/>
        </w:rPr>
        <w:t xml:space="preserve">, seeking an order staying </w:t>
      </w:r>
      <w:r w:rsidR="00CA48C3" w:rsidRPr="00F8011D">
        <w:rPr>
          <w:rFonts w:ascii="Times New Roman" w:hAnsi="Times New Roman" w:cs="Times New Roman"/>
          <w:sz w:val="24"/>
          <w:szCs w:val="24"/>
        </w:rPr>
        <w:t xml:space="preserve">the criminal </w:t>
      </w:r>
      <w:r w:rsidR="00BF3396" w:rsidRPr="00F8011D">
        <w:rPr>
          <w:rFonts w:ascii="Times New Roman" w:hAnsi="Times New Roman" w:cs="Times New Roman"/>
          <w:sz w:val="24"/>
          <w:szCs w:val="24"/>
        </w:rPr>
        <w:t>trial</w:t>
      </w:r>
      <w:r w:rsidR="00CA48C3" w:rsidRPr="00F8011D">
        <w:rPr>
          <w:rFonts w:ascii="Times New Roman" w:hAnsi="Times New Roman" w:cs="Times New Roman"/>
          <w:sz w:val="24"/>
          <w:szCs w:val="24"/>
        </w:rPr>
        <w:t xml:space="preserve"> in</w:t>
      </w:r>
      <w:r w:rsidR="00547374" w:rsidRPr="00F8011D">
        <w:rPr>
          <w:rFonts w:ascii="Times New Roman" w:hAnsi="Times New Roman" w:cs="Times New Roman"/>
          <w:sz w:val="24"/>
          <w:szCs w:val="24"/>
        </w:rPr>
        <w:t xml:space="preserve"> </w:t>
      </w:r>
      <w:r w:rsidR="00547374" w:rsidRPr="00F8011D">
        <w:rPr>
          <w:rFonts w:ascii="Times New Roman" w:hAnsi="Times New Roman" w:cs="Times New Roman"/>
          <w:i/>
          <w:sz w:val="24"/>
          <w:szCs w:val="24"/>
        </w:rPr>
        <w:t xml:space="preserve">S </w:t>
      </w:r>
      <w:proofErr w:type="spellStart"/>
      <w:r w:rsidR="00547374" w:rsidRPr="00F8011D">
        <w:rPr>
          <w:rFonts w:ascii="Times New Roman" w:hAnsi="Times New Roman" w:cs="Times New Roman"/>
          <w:i/>
          <w:sz w:val="24"/>
          <w:szCs w:val="24"/>
        </w:rPr>
        <w:t>vs</w:t>
      </w:r>
      <w:proofErr w:type="spellEnd"/>
      <w:r w:rsidR="00CA48C3" w:rsidRPr="00F8011D">
        <w:rPr>
          <w:rFonts w:ascii="Times New Roman" w:hAnsi="Times New Roman" w:cs="Times New Roman"/>
          <w:i/>
          <w:sz w:val="24"/>
          <w:szCs w:val="24"/>
        </w:rPr>
        <w:t xml:space="preserve"> Robert </w:t>
      </w:r>
      <w:proofErr w:type="spellStart"/>
      <w:r w:rsidR="00CA48C3" w:rsidRPr="00F8011D">
        <w:rPr>
          <w:rFonts w:ascii="Times New Roman" w:hAnsi="Times New Roman" w:cs="Times New Roman"/>
          <w:i/>
          <w:sz w:val="24"/>
          <w:szCs w:val="24"/>
        </w:rPr>
        <w:t>Gumbura</w:t>
      </w:r>
      <w:proofErr w:type="spellEnd"/>
      <w:r w:rsidR="00CA48C3" w:rsidRPr="00F8011D">
        <w:rPr>
          <w:rFonts w:ascii="Times New Roman" w:hAnsi="Times New Roman" w:cs="Times New Roman"/>
          <w:sz w:val="24"/>
          <w:szCs w:val="24"/>
        </w:rPr>
        <w:t xml:space="preserve"> and </w:t>
      </w:r>
      <w:r w:rsidR="00752E0E" w:rsidRPr="00F8011D">
        <w:rPr>
          <w:rFonts w:ascii="Times New Roman" w:hAnsi="Times New Roman" w:cs="Times New Roman"/>
          <w:sz w:val="24"/>
          <w:szCs w:val="24"/>
        </w:rPr>
        <w:t>eight</w:t>
      </w:r>
      <w:r w:rsidR="00CA48C3" w:rsidRPr="00F8011D">
        <w:rPr>
          <w:rFonts w:ascii="Times New Roman" w:hAnsi="Times New Roman" w:cs="Times New Roman"/>
          <w:sz w:val="24"/>
          <w:szCs w:val="24"/>
        </w:rPr>
        <w:t xml:space="preserve"> others</w:t>
      </w:r>
      <w:r w:rsidR="007106B1" w:rsidRPr="00F8011D">
        <w:rPr>
          <w:rFonts w:ascii="Times New Roman" w:hAnsi="Times New Roman" w:cs="Times New Roman"/>
          <w:sz w:val="24"/>
          <w:szCs w:val="24"/>
        </w:rPr>
        <w:t>,</w:t>
      </w:r>
      <w:r w:rsidR="00CA48C3" w:rsidRPr="00F8011D">
        <w:rPr>
          <w:rFonts w:ascii="Times New Roman" w:hAnsi="Times New Roman" w:cs="Times New Roman"/>
          <w:sz w:val="24"/>
          <w:szCs w:val="24"/>
        </w:rPr>
        <w:t xml:space="preserve"> CRB </w:t>
      </w:r>
      <w:r w:rsidR="004C4BCC" w:rsidRPr="00F8011D">
        <w:rPr>
          <w:rFonts w:ascii="Times New Roman" w:hAnsi="Times New Roman" w:cs="Times New Roman"/>
          <w:sz w:val="24"/>
          <w:szCs w:val="24"/>
        </w:rPr>
        <w:t>4105-13/15</w:t>
      </w:r>
      <w:r w:rsidR="007106B1" w:rsidRPr="00F8011D">
        <w:rPr>
          <w:rFonts w:ascii="Times New Roman" w:hAnsi="Times New Roman" w:cs="Times New Roman"/>
          <w:sz w:val="24"/>
          <w:szCs w:val="24"/>
        </w:rPr>
        <w:t>,</w:t>
      </w:r>
      <w:r w:rsidR="004C4BCC" w:rsidRPr="00F8011D">
        <w:rPr>
          <w:rFonts w:ascii="Times New Roman" w:hAnsi="Times New Roman" w:cs="Times New Roman"/>
          <w:sz w:val="24"/>
          <w:szCs w:val="24"/>
        </w:rPr>
        <w:t xml:space="preserve"> p</w:t>
      </w:r>
      <w:r w:rsidR="00CA48C3" w:rsidRPr="00F8011D">
        <w:rPr>
          <w:rFonts w:ascii="Times New Roman" w:hAnsi="Times New Roman" w:cs="Times New Roman"/>
          <w:sz w:val="24"/>
          <w:szCs w:val="24"/>
        </w:rPr>
        <w:t xml:space="preserve">ending the determination of </w:t>
      </w:r>
      <w:r w:rsidR="004C4BCC" w:rsidRPr="00F8011D">
        <w:rPr>
          <w:rFonts w:ascii="Times New Roman" w:hAnsi="Times New Roman" w:cs="Times New Roman"/>
          <w:sz w:val="24"/>
          <w:szCs w:val="24"/>
        </w:rPr>
        <w:t xml:space="preserve">a </w:t>
      </w:r>
      <w:r w:rsidR="00CA48C3" w:rsidRPr="00F8011D">
        <w:rPr>
          <w:rFonts w:ascii="Times New Roman" w:hAnsi="Times New Roman" w:cs="Times New Roman"/>
          <w:sz w:val="24"/>
          <w:szCs w:val="24"/>
        </w:rPr>
        <w:t>review application</w:t>
      </w:r>
      <w:r w:rsidR="00F14D01" w:rsidRPr="00F8011D">
        <w:rPr>
          <w:rFonts w:ascii="Times New Roman" w:hAnsi="Times New Roman" w:cs="Times New Roman"/>
          <w:sz w:val="24"/>
          <w:szCs w:val="24"/>
        </w:rPr>
        <w:t xml:space="preserve"> </w:t>
      </w:r>
      <w:r w:rsidR="008F3E7E" w:rsidRPr="00F8011D">
        <w:rPr>
          <w:rFonts w:ascii="Times New Roman" w:hAnsi="Times New Roman" w:cs="Times New Roman"/>
          <w:sz w:val="24"/>
          <w:szCs w:val="24"/>
        </w:rPr>
        <w:t>filed in</w:t>
      </w:r>
      <w:r w:rsidR="00CA48C3" w:rsidRPr="00F8011D">
        <w:rPr>
          <w:rFonts w:ascii="Times New Roman" w:hAnsi="Times New Roman" w:cs="Times New Roman"/>
          <w:sz w:val="24"/>
          <w:szCs w:val="24"/>
        </w:rPr>
        <w:t xml:space="preserve"> HC 4098/19.</w:t>
      </w:r>
    </w:p>
    <w:p w:rsidR="009671E9" w:rsidRDefault="009671E9" w:rsidP="00BF1961">
      <w:pPr>
        <w:spacing w:after="0" w:line="480" w:lineRule="auto"/>
        <w:ind w:firstLine="1134"/>
        <w:jc w:val="both"/>
        <w:rPr>
          <w:rFonts w:ascii="Times New Roman" w:hAnsi="Times New Roman" w:cs="Times New Roman"/>
          <w:sz w:val="24"/>
          <w:szCs w:val="24"/>
        </w:rPr>
      </w:pPr>
    </w:p>
    <w:p w:rsidR="00CA48C3" w:rsidRPr="00F8011D" w:rsidRDefault="00CA48C3" w:rsidP="00752E0E">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The basis for the application was </w:t>
      </w:r>
      <w:r w:rsidR="00752E0E" w:rsidRPr="00F8011D">
        <w:rPr>
          <w:rFonts w:ascii="Times New Roman" w:hAnsi="Times New Roman" w:cs="Times New Roman"/>
          <w:sz w:val="24"/>
          <w:szCs w:val="24"/>
        </w:rPr>
        <w:t>that</w:t>
      </w:r>
      <w:r w:rsidRPr="00F8011D">
        <w:rPr>
          <w:rFonts w:ascii="Times New Roman" w:hAnsi="Times New Roman" w:cs="Times New Roman"/>
          <w:sz w:val="24"/>
          <w:szCs w:val="24"/>
        </w:rPr>
        <w:t xml:space="preserve"> the appellants</w:t>
      </w:r>
      <w:r w:rsidR="004C4BCC" w:rsidRPr="00F8011D">
        <w:rPr>
          <w:rFonts w:ascii="Times New Roman" w:hAnsi="Times New Roman" w:cs="Times New Roman"/>
          <w:sz w:val="24"/>
          <w:szCs w:val="24"/>
        </w:rPr>
        <w:t xml:space="preserve"> had applied for discharge at</w:t>
      </w:r>
      <w:r w:rsidRPr="00F8011D">
        <w:rPr>
          <w:rFonts w:ascii="Times New Roman" w:hAnsi="Times New Roman" w:cs="Times New Roman"/>
          <w:sz w:val="24"/>
          <w:szCs w:val="24"/>
        </w:rPr>
        <w:t xml:space="preserve"> the </w:t>
      </w:r>
      <w:r w:rsidR="00BF3396" w:rsidRPr="00F8011D">
        <w:rPr>
          <w:rFonts w:ascii="Times New Roman" w:hAnsi="Times New Roman" w:cs="Times New Roman"/>
          <w:sz w:val="24"/>
          <w:szCs w:val="24"/>
        </w:rPr>
        <w:t>c</w:t>
      </w:r>
      <w:r w:rsidR="00752E0E" w:rsidRPr="00F8011D">
        <w:rPr>
          <w:rFonts w:ascii="Times New Roman" w:hAnsi="Times New Roman" w:cs="Times New Roman"/>
          <w:sz w:val="24"/>
          <w:szCs w:val="24"/>
        </w:rPr>
        <w:t>lose</w:t>
      </w:r>
      <w:r w:rsidRPr="00F8011D">
        <w:rPr>
          <w:rFonts w:ascii="Times New Roman" w:hAnsi="Times New Roman" w:cs="Times New Roman"/>
          <w:sz w:val="24"/>
          <w:szCs w:val="24"/>
        </w:rPr>
        <w:t xml:space="preserve"> of the state </w:t>
      </w:r>
      <w:r w:rsidR="008F3E7E" w:rsidRPr="00F8011D">
        <w:rPr>
          <w:rFonts w:ascii="Times New Roman" w:hAnsi="Times New Roman" w:cs="Times New Roman"/>
          <w:sz w:val="24"/>
          <w:szCs w:val="24"/>
        </w:rPr>
        <w:t>case, before the trial magistrate</w:t>
      </w:r>
      <w:r w:rsidRPr="00F8011D">
        <w:rPr>
          <w:rFonts w:ascii="Times New Roman" w:hAnsi="Times New Roman" w:cs="Times New Roman"/>
          <w:sz w:val="24"/>
          <w:szCs w:val="24"/>
        </w:rPr>
        <w:t xml:space="preserve">.  The </w:t>
      </w:r>
      <w:r w:rsidR="00526FF4">
        <w:rPr>
          <w:rFonts w:ascii="Times New Roman" w:hAnsi="Times New Roman" w:cs="Times New Roman"/>
          <w:sz w:val="24"/>
          <w:szCs w:val="24"/>
        </w:rPr>
        <w:t xml:space="preserve">application was dismissed. The </w:t>
      </w:r>
      <w:r w:rsidR="00526FF4">
        <w:rPr>
          <w:rFonts w:ascii="Times New Roman" w:hAnsi="Times New Roman" w:cs="Times New Roman"/>
          <w:sz w:val="24"/>
          <w:szCs w:val="24"/>
        </w:rPr>
        <w:lastRenderedPageBreak/>
        <w:t xml:space="preserve">appellants </w:t>
      </w:r>
      <w:r w:rsidR="006F6254" w:rsidRPr="00F8011D">
        <w:rPr>
          <w:rFonts w:ascii="Times New Roman" w:hAnsi="Times New Roman" w:cs="Times New Roman"/>
          <w:sz w:val="24"/>
          <w:szCs w:val="24"/>
        </w:rPr>
        <w:t xml:space="preserve">then </w:t>
      </w:r>
      <w:r w:rsidRPr="00F8011D">
        <w:rPr>
          <w:rFonts w:ascii="Times New Roman" w:hAnsi="Times New Roman" w:cs="Times New Roman"/>
          <w:sz w:val="24"/>
          <w:szCs w:val="24"/>
        </w:rPr>
        <w:t>filed an application for review in the High Court.  The respondents i</w:t>
      </w:r>
      <w:r w:rsidR="006C7C1F" w:rsidRPr="00F8011D">
        <w:rPr>
          <w:rFonts w:ascii="Times New Roman" w:hAnsi="Times New Roman" w:cs="Times New Roman"/>
          <w:sz w:val="24"/>
          <w:szCs w:val="24"/>
        </w:rPr>
        <w:t>n</w:t>
      </w:r>
      <w:r w:rsidR="00752E0E" w:rsidRPr="00F8011D">
        <w:rPr>
          <w:rFonts w:ascii="Times New Roman" w:hAnsi="Times New Roman" w:cs="Times New Roman"/>
          <w:sz w:val="24"/>
          <w:szCs w:val="24"/>
        </w:rPr>
        <w:t>ti</w:t>
      </w:r>
      <w:r w:rsidR="006C7C1F" w:rsidRPr="00F8011D">
        <w:rPr>
          <w:rFonts w:ascii="Times New Roman" w:hAnsi="Times New Roman" w:cs="Times New Roman"/>
          <w:sz w:val="24"/>
          <w:szCs w:val="24"/>
        </w:rPr>
        <w:t>m</w:t>
      </w:r>
      <w:r w:rsidR="00752E0E" w:rsidRPr="00F8011D">
        <w:rPr>
          <w:rFonts w:ascii="Times New Roman" w:hAnsi="Times New Roman" w:cs="Times New Roman"/>
          <w:sz w:val="24"/>
          <w:szCs w:val="24"/>
        </w:rPr>
        <w:t>ated</w:t>
      </w:r>
      <w:r w:rsidR="00961F69">
        <w:rPr>
          <w:rFonts w:ascii="Times New Roman" w:hAnsi="Times New Roman" w:cs="Times New Roman"/>
          <w:sz w:val="24"/>
          <w:szCs w:val="24"/>
        </w:rPr>
        <w:t xml:space="preserve"> that they would</w:t>
      </w:r>
      <w:r w:rsidRPr="00F8011D">
        <w:rPr>
          <w:rFonts w:ascii="Times New Roman" w:hAnsi="Times New Roman" w:cs="Times New Roman"/>
          <w:sz w:val="24"/>
          <w:szCs w:val="24"/>
        </w:rPr>
        <w:t xml:space="preserve"> proceed with the </w:t>
      </w:r>
      <w:r w:rsidR="004E790F" w:rsidRPr="00F8011D">
        <w:rPr>
          <w:rFonts w:ascii="Times New Roman" w:hAnsi="Times New Roman" w:cs="Times New Roman"/>
          <w:sz w:val="24"/>
          <w:szCs w:val="24"/>
        </w:rPr>
        <w:t>trial</w:t>
      </w:r>
      <w:r w:rsidRPr="00F8011D">
        <w:rPr>
          <w:rFonts w:ascii="Times New Roman" w:hAnsi="Times New Roman" w:cs="Times New Roman"/>
          <w:sz w:val="24"/>
          <w:szCs w:val="24"/>
        </w:rPr>
        <w:t xml:space="preserve"> </w:t>
      </w:r>
      <w:r w:rsidR="004E790F" w:rsidRPr="00F8011D">
        <w:rPr>
          <w:rFonts w:ascii="Times New Roman" w:hAnsi="Times New Roman" w:cs="Times New Roman"/>
          <w:sz w:val="24"/>
          <w:szCs w:val="24"/>
        </w:rPr>
        <w:t xml:space="preserve">notwithstanding the </w:t>
      </w:r>
      <w:r w:rsidR="00752E0E" w:rsidRPr="00F8011D">
        <w:rPr>
          <w:rFonts w:ascii="Times New Roman" w:hAnsi="Times New Roman" w:cs="Times New Roman"/>
          <w:sz w:val="24"/>
          <w:szCs w:val="24"/>
        </w:rPr>
        <w:t>pendency</w:t>
      </w:r>
      <w:r w:rsidR="004E790F" w:rsidRPr="00F8011D">
        <w:rPr>
          <w:rFonts w:ascii="Times New Roman" w:hAnsi="Times New Roman" w:cs="Times New Roman"/>
          <w:sz w:val="24"/>
          <w:szCs w:val="24"/>
        </w:rPr>
        <w:t xml:space="preserve"> </w:t>
      </w:r>
      <w:r w:rsidR="00E74C8D" w:rsidRPr="00F8011D">
        <w:rPr>
          <w:rFonts w:ascii="Times New Roman" w:hAnsi="Times New Roman" w:cs="Times New Roman"/>
          <w:sz w:val="24"/>
          <w:szCs w:val="24"/>
        </w:rPr>
        <w:t>of the review.  The first respondent</w:t>
      </w:r>
      <w:r w:rsidR="009A5F6C" w:rsidRPr="00F8011D">
        <w:rPr>
          <w:rFonts w:ascii="Times New Roman" w:hAnsi="Times New Roman" w:cs="Times New Roman"/>
          <w:sz w:val="24"/>
          <w:szCs w:val="24"/>
        </w:rPr>
        <w:t>, who is the trial magistrate,</w:t>
      </w:r>
      <w:r w:rsidR="00E74C8D" w:rsidRPr="00F8011D">
        <w:rPr>
          <w:rFonts w:ascii="Times New Roman" w:hAnsi="Times New Roman" w:cs="Times New Roman"/>
          <w:sz w:val="24"/>
          <w:szCs w:val="24"/>
        </w:rPr>
        <w:t xml:space="preserve"> refused to postpone the matter in the absence of</w:t>
      </w:r>
      <w:r w:rsidR="00EB2BB4" w:rsidRPr="00F8011D">
        <w:rPr>
          <w:rFonts w:ascii="Times New Roman" w:hAnsi="Times New Roman" w:cs="Times New Roman"/>
          <w:sz w:val="24"/>
          <w:szCs w:val="24"/>
        </w:rPr>
        <w:t xml:space="preserve"> an order by </w:t>
      </w:r>
      <w:r w:rsidR="00283EC8">
        <w:rPr>
          <w:rFonts w:ascii="Times New Roman" w:hAnsi="Times New Roman" w:cs="Times New Roman"/>
          <w:sz w:val="24"/>
          <w:szCs w:val="24"/>
        </w:rPr>
        <w:t xml:space="preserve">the </w:t>
      </w:r>
      <w:r w:rsidR="00EB2BB4" w:rsidRPr="00F8011D">
        <w:rPr>
          <w:rFonts w:ascii="Times New Roman" w:hAnsi="Times New Roman" w:cs="Times New Roman"/>
          <w:sz w:val="24"/>
          <w:szCs w:val="24"/>
        </w:rPr>
        <w:t>High Court staying the trial</w:t>
      </w:r>
      <w:r w:rsidR="00E74C8D" w:rsidRPr="00F8011D">
        <w:rPr>
          <w:rFonts w:ascii="Times New Roman" w:hAnsi="Times New Roman" w:cs="Times New Roman"/>
          <w:sz w:val="24"/>
          <w:szCs w:val="24"/>
        </w:rPr>
        <w:t>.</w:t>
      </w:r>
    </w:p>
    <w:p w:rsidR="00CD5218" w:rsidRPr="00F8011D" w:rsidRDefault="00CD5218" w:rsidP="00820581">
      <w:pPr>
        <w:spacing w:after="0"/>
        <w:ind w:firstLine="1134"/>
        <w:jc w:val="both"/>
        <w:rPr>
          <w:rFonts w:ascii="Times New Roman" w:hAnsi="Times New Roman" w:cs="Times New Roman"/>
          <w:b/>
          <w:sz w:val="24"/>
          <w:szCs w:val="24"/>
        </w:rPr>
      </w:pPr>
    </w:p>
    <w:p w:rsidR="009656E7" w:rsidRPr="00F8011D" w:rsidRDefault="009656E7" w:rsidP="002219A6">
      <w:pPr>
        <w:spacing w:after="0" w:line="480" w:lineRule="auto"/>
        <w:jc w:val="both"/>
        <w:rPr>
          <w:rFonts w:ascii="Times New Roman" w:hAnsi="Times New Roman" w:cs="Times New Roman"/>
          <w:b/>
          <w:sz w:val="24"/>
          <w:szCs w:val="24"/>
        </w:rPr>
      </w:pPr>
    </w:p>
    <w:p w:rsidR="009656E7" w:rsidRPr="00F8011D" w:rsidRDefault="00E74C8D" w:rsidP="000D1E46">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In </w:t>
      </w:r>
      <w:r w:rsidR="009A5F6C" w:rsidRPr="00F8011D">
        <w:rPr>
          <w:rFonts w:ascii="Times New Roman" w:hAnsi="Times New Roman" w:cs="Times New Roman"/>
          <w:sz w:val="24"/>
          <w:szCs w:val="24"/>
        </w:rPr>
        <w:t>their founding affidavits</w:t>
      </w:r>
      <w:r w:rsidRPr="00F8011D">
        <w:rPr>
          <w:rFonts w:ascii="Times New Roman" w:hAnsi="Times New Roman" w:cs="Times New Roman"/>
          <w:sz w:val="24"/>
          <w:szCs w:val="24"/>
        </w:rPr>
        <w:t>, the app</w:t>
      </w:r>
      <w:r w:rsidR="00CE22C0" w:rsidRPr="00F8011D">
        <w:rPr>
          <w:rFonts w:ascii="Times New Roman" w:hAnsi="Times New Roman" w:cs="Times New Roman"/>
          <w:sz w:val="24"/>
          <w:szCs w:val="24"/>
        </w:rPr>
        <w:t>licants</w:t>
      </w:r>
      <w:r w:rsidRPr="00F8011D">
        <w:rPr>
          <w:rFonts w:ascii="Times New Roman" w:hAnsi="Times New Roman" w:cs="Times New Roman"/>
          <w:sz w:val="24"/>
          <w:szCs w:val="24"/>
        </w:rPr>
        <w:t xml:space="preserve"> averred that they had very reason</w:t>
      </w:r>
      <w:r w:rsidR="002219A6" w:rsidRPr="00F8011D">
        <w:rPr>
          <w:rFonts w:ascii="Times New Roman" w:hAnsi="Times New Roman" w:cs="Times New Roman"/>
          <w:sz w:val="24"/>
          <w:szCs w:val="24"/>
        </w:rPr>
        <w:t>able prospects of success in HC </w:t>
      </w:r>
      <w:r w:rsidR="008F3E7E" w:rsidRPr="00F8011D">
        <w:rPr>
          <w:rFonts w:ascii="Times New Roman" w:hAnsi="Times New Roman" w:cs="Times New Roman"/>
          <w:sz w:val="24"/>
          <w:szCs w:val="24"/>
        </w:rPr>
        <w:t>4098/19.  They invited the court</w:t>
      </w:r>
      <w:r w:rsidRPr="00F8011D">
        <w:rPr>
          <w:rFonts w:ascii="Times New Roman" w:hAnsi="Times New Roman" w:cs="Times New Roman"/>
          <w:sz w:val="24"/>
          <w:szCs w:val="24"/>
        </w:rPr>
        <w:t xml:space="preserve"> </w:t>
      </w:r>
      <w:r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to have regard</w:t>
      </w:r>
      <w:r w:rsidR="00FF06F2" w:rsidRPr="00F8011D">
        <w:rPr>
          <w:rFonts w:ascii="Times New Roman" w:hAnsi="Times New Roman" w:cs="Times New Roman"/>
          <w:sz w:val="24"/>
          <w:szCs w:val="24"/>
        </w:rPr>
        <w:t xml:space="preserve"> </w:t>
      </w:r>
      <w:r w:rsidRPr="00F8011D">
        <w:rPr>
          <w:rFonts w:ascii="Times New Roman" w:hAnsi="Times New Roman" w:cs="Times New Roman"/>
          <w:sz w:val="24"/>
          <w:szCs w:val="24"/>
        </w:rPr>
        <w:t>to the papers in HC 4098/19</w:t>
      </w:r>
      <w:r w:rsidR="00D865C4" w:rsidRPr="00F8011D">
        <w:rPr>
          <w:rFonts w:ascii="Times New Roman" w:hAnsi="Times New Roman" w:cs="Times New Roman"/>
          <w:sz w:val="24"/>
          <w:szCs w:val="24"/>
        </w:rPr>
        <w:t>.  They</w:t>
      </w:r>
      <w:r w:rsidR="00CE22C0" w:rsidRPr="00F8011D">
        <w:rPr>
          <w:rFonts w:ascii="Times New Roman" w:hAnsi="Times New Roman" w:cs="Times New Roman"/>
          <w:sz w:val="24"/>
          <w:szCs w:val="24"/>
        </w:rPr>
        <w:t xml:space="preserve"> contended that</w:t>
      </w:r>
      <w:r w:rsidR="00FF06F2" w:rsidRPr="00F8011D">
        <w:rPr>
          <w:rFonts w:ascii="Times New Roman" w:hAnsi="Times New Roman" w:cs="Times New Roman"/>
          <w:sz w:val="24"/>
          <w:szCs w:val="24"/>
        </w:rPr>
        <w:t xml:space="preserve"> </w:t>
      </w:r>
      <w:r w:rsidR="00D865C4" w:rsidRPr="00F8011D">
        <w:rPr>
          <w:rFonts w:ascii="Times New Roman" w:hAnsi="Times New Roman" w:cs="Times New Roman"/>
          <w:sz w:val="24"/>
          <w:szCs w:val="24"/>
        </w:rPr>
        <w:t>none of the witnesses had co</w:t>
      </w:r>
      <w:r w:rsidR="00CE22C0" w:rsidRPr="00F8011D">
        <w:rPr>
          <w:rFonts w:ascii="Times New Roman" w:hAnsi="Times New Roman" w:cs="Times New Roman"/>
          <w:sz w:val="24"/>
          <w:szCs w:val="24"/>
        </w:rPr>
        <w:t xml:space="preserve">nnected </w:t>
      </w:r>
      <w:r w:rsidR="00D865C4" w:rsidRPr="00F8011D">
        <w:rPr>
          <w:rFonts w:ascii="Times New Roman" w:hAnsi="Times New Roman" w:cs="Times New Roman"/>
          <w:sz w:val="24"/>
          <w:szCs w:val="24"/>
        </w:rPr>
        <w:t>the appellants to the alleged offence</w:t>
      </w:r>
      <w:r w:rsidR="00FF06F2" w:rsidRPr="00F8011D">
        <w:rPr>
          <w:rFonts w:ascii="Times New Roman" w:hAnsi="Times New Roman" w:cs="Times New Roman"/>
          <w:sz w:val="24"/>
          <w:szCs w:val="24"/>
        </w:rPr>
        <w:t>s</w:t>
      </w:r>
      <w:r w:rsidR="00D865C4" w:rsidRPr="00F8011D">
        <w:rPr>
          <w:rFonts w:ascii="Times New Roman" w:hAnsi="Times New Roman" w:cs="Times New Roman"/>
          <w:sz w:val="24"/>
          <w:szCs w:val="24"/>
        </w:rPr>
        <w:t>.</w:t>
      </w:r>
    </w:p>
    <w:p w:rsidR="00A13627" w:rsidRPr="00F8011D" w:rsidRDefault="00A13627" w:rsidP="000D1E46">
      <w:pPr>
        <w:spacing w:after="0"/>
        <w:jc w:val="both"/>
        <w:rPr>
          <w:rFonts w:ascii="Times New Roman" w:hAnsi="Times New Roman" w:cs="Times New Roman"/>
          <w:b/>
          <w:color w:val="FF0000"/>
          <w:sz w:val="24"/>
          <w:szCs w:val="24"/>
        </w:rPr>
      </w:pPr>
    </w:p>
    <w:p w:rsidR="006822B8" w:rsidRPr="00F8011D" w:rsidRDefault="006822B8" w:rsidP="007D6056">
      <w:pPr>
        <w:spacing w:after="0" w:line="240" w:lineRule="auto"/>
        <w:jc w:val="both"/>
        <w:rPr>
          <w:rFonts w:ascii="Times New Roman" w:hAnsi="Times New Roman" w:cs="Times New Roman"/>
          <w:b/>
          <w:color w:val="FF0000"/>
          <w:sz w:val="24"/>
          <w:szCs w:val="24"/>
        </w:rPr>
      </w:pPr>
    </w:p>
    <w:p w:rsidR="004D51A0" w:rsidRPr="00F8011D" w:rsidRDefault="004D51A0" w:rsidP="000D1E46">
      <w:pPr>
        <w:spacing w:after="0"/>
        <w:jc w:val="both"/>
        <w:rPr>
          <w:rFonts w:ascii="Times New Roman" w:hAnsi="Times New Roman" w:cs="Times New Roman"/>
          <w:b/>
          <w:color w:val="FF0000"/>
          <w:sz w:val="24"/>
          <w:szCs w:val="24"/>
        </w:rPr>
      </w:pPr>
    </w:p>
    <w:p w:rsidR="00A13627" w:rsidRPr="00F8011D" w:rsidRDefault="00D865C4" w:rsidP="000D1E46">
      <w:pPr>
        <w:spacing w:after="0" w:line="480" w:lineRule="auto"/>
        <w:ind w:firstLine="1134"/>
        <w:jc w:val="both"/>
        <w:rPr>
          <w:rFonts w:ascii="Times New Roman" w:hAnsi="Times New Roman" w:cs="Times New Roman"/>
          <w:b/>
          <w:color w:val="FF0000"/>
          <w:sz w:val="24"/>
          <w:szCs w:val="24"/>
        </w:rPr>
      </w:pPr>
      <w:r w:rsidRPr="00F8011D">
        <w:rPr>
          <w:rFonts w:ascii="Times New Roman" w:hAnsi="Times New Roman" w:cs="Times New Roman"/>
          <w:sz w:val="24"/>
          <w:szCs w:val="24"/>
        </w:rPr>
        <w:t>On</w:t>
      </w:r>
      <w:r w:rsidR="00A03285" w:rsidRPr="00F8011D">
        <w:rPr>
          <w:rFonts w:ascii="Times New Roman" w:hAnsi="Times New Roman" w:cs="Times New Roman"/>
          <w:sz w:val="24"/>
          <w:szCs w:val="24"/>
        </w:rPr>
        <w:t xml:space="preserve"> the initial set down date</w:t>
      </w:r>
      <w:r w:rsidR="00BD1355" w:rsidRPr="00F8011D">
        <w:rPr>
          <w:rFonts w:ascii="Times New Roman" w:hAnsi="Times New Roman" w:cs="Times New Roman"/>
          <w:sz w:val="24"/>
          <w:szCs w:val="24"/>
        </w:rPr>
        <w:t xml:space="preserve"> of the application </w:t>
      </w:r>
      <w:r w:rsidR="00BD1355" w:rsidRPr="00F8011D">
        <w:rPr>
          <w:rFonts w:ascii="Times New Roman" w:hAnsi="Times New Roman" w:cs="Times New Roman"/>
          <w:i/>
          <w:sz w:val="24"/>
          <w:szCs w:val="24"/>
        </w:rPr>
        <w:t>a quo</w:t>
      </w:r>
      <w:r w:rsidR="00A03285" w:rsidRPr="00F8011D">
        <w:rPr>
          <w:rFonts w:ascii="Times New Roman" w:hAnsi="Times New Roman" w:cs="Times New Roman"/>
          <w:i/>
          <w:sz w:val="24"/>
          <w:szCs w:val="24"/>
        </w:rPr>
        <w:t>,</w:t>
      </w:r>
      <w:r w:rsidR="00A03285" w:rsidRPr="00F8011D">
        <w:rPr>
          <w:rFonts w:ascii="Times New Roman" w:hAnsi="Times New Roman" w:cs="Times New Roman"/>
          <w:sz w:val="24"/>
          <w:szCs w:val="24"/>
        </w:rPr>
        <w:t xml:space="preserve"> counsel for the second respondent requested for the record of</w:t>
      </w:r>
      <w:r w:rsidR="00346778" w:rsidRPr="00F8011D">
        <w:rPr>
          <w:rFonts w:ascii="Times New Roman" w:hAnsi="Times New Roman" w:cs="Times New Roman"/>
          <w:sz w:val="24"/>
          <w:szCs w:val="24"/>
        </w:rPr>
        <w:t xml:space="preserve"> the </w:t>
      </w:r>
      <w:r w:rsidR="00A03285" w:rsidRPr="00F8011D">
        <w:rPr>
          <w:rFonts w:ascii="Times New Roman" w:hAnsi="Times New Roman" w:cs="Times New Roman"/>
          <w:sz w:val="24"/>
          <w:szCs w:val="24"/>
        </w:rPr>
        <w:t xml:space="preserve">criminal proceedings as it was not attached to the application. The matter was postponed to </w:t>
      </w:r>
      <w:r w:rsidR="002470B9" w:rsidRPr="00F8011D">
        <w:rPr>
          <w:rFonts w:ascii="Times New Roman" w:hAnsi="Times New Roman" w:cs="Times New Roman"/>
          <w:sz w:val="24"/>
          <w:szCs w:val="24"/>
        </w:rPr>
        <w:t>27</w:t>
      </w:r>
      <w:r w:rsidR="00A03285" w:rsidRPr="00F8011D">
        <w:rPr>
          <w:rFonts w:ascii="Times New Roman" w:hAnsi="Times New Roman" w:cs="Times New Roman"/>
          <w:sz w:val="24"/>
          <w:szCs w:val="24"/>
        </w:rPr>
        <w:t xml:space="preserve"> May 2019 to enable the appellants to </w:t>
      </w:r>
      <w:r w:rsidR="00FF06F2" w:rsidRPr="00F8011D">
        <w:rPr>
          <w:rFonts w:ascii="Times New Roman" w:hAnsi="Times New Roman" w:cs="Times New Roman"/>
          <w:sz w:val="24"/>
          <w:szCs w:val="24"/>
        </w:rPr>
        <w:t>provide</w:t>
      </w:r>
      <w:r w:rsidR="001031A3" w:rsidRPr="00F8011D">
        <w:rPr>
          <w:rFonts w:ascii="Times New Roman" w:hAnsi="Times New Roman" w:cs="Times New Roman"/>
          <w:sz w:val="24"/>
          <w:szCs w:val="24"/>
        </w:rPr>
        <w:t xml:space="preserve"> the record.  On </w:t>
      </w:r>
      <w:r w:rsidR="002470B9" w:rsidRPr="00F8011D">
        <w:rPr>
          <w:rFonts w:ascii="Times New Roman" w:hAnsi="Times New Roman" w:cs="Times New Roman"/>
          <w:sz w:val="24"/>
          <w:szCs w:val="24"/>
        </w:rPr>
        <w:t>27</w:t>
      </w:r>
      <w:r w:rsidR="001031A3" w:rsidRPr="00F8011D">
        <w:rPr>
          <w:rFonts w:ascii="Times New Roman" w:hAnsi="Times New Roman" w:cs="Times New Roman"/>
          <w:sz w:val="24"/>
          <w:szCs w:val="24"/>
        </w:rPr>
        <w:t xml:space="preserve"> May 2019, the appellants provided the court with the ruling made by the </w:t>
      </w:r>
      <w:r w:rsidR="00DE6CA2" w:rsidRPr="00F8011D">
        <w:rPr>
          <w:rFonts w:ascii="Times New Roman" w:hAnsi="Times New Roman" w:cs="Times New Roman"/>
          <w:sz w:val="24"/>
          <w:szCs w:val="24"/>
        </w:rPr>
        <w:t>first respondent</w:t>
      </w:r>
      <w:r w:rsidR="001031A3" w:rsidRPr="00F8011D">
        <w:rPr>
          <w:rFonts w:ascii="Times New Roman" w:hAnsi="Times New Roman" w:cs="Times New Roman"/>
          <w:sz w:val="24"/>
          <w:szCs w:val="24"/>
        </w:rPr>
        <w:t xml:space="preserve"> in dismissing the application for discharge</w:t>
      </w:r>
      <w:r w:rsidR="00DE6CA2" w:rsidRPr="00F8011D">
        <w:rPr>
          <w:rFonts w:ascii="Times New Roman" w:hAnsi="Times New Roman" w:cs="Times New Roman"/>
          <w:b/>
          <w:sz w:val="24"/>
          <w:szCs w:val="24"/>
        </w:rPr>
        <w:t xml:space="preserve"> </w:t>
      </w:r>
      <w:r w:rsidR="00DE6CA2" w:rsidRPr="00F8011D">
        <w:rPr>
          <w:rFonts w:ascii="Times New Roman" w:hAnsi="Times New Roman" w:cs="Times New Roman"/>
          <w:sz w:val="24"/>
          <w:szCs w:val="24"/>
        </w:rPr>
        <w:t>at the close of the state case</w:t>
      </w:r>
      <w:r w:rsidR="001031A3" w:rsidRPr="00F8011D">
        <w:rPr>
          <w:rFonts w:ascii="Times New Roman" w:hAnsi="Times New Roman" w:cs="Times New Roman"/>
          <w:sz w:val="24"/>
          <w:szCs w:val="24"/>
        </w:rPr>
        <w:t xml:space="preserve">.  The matter was then heard on the </w:t>
      </w:r>
      <w:r w:rsidR="00213F2D" w:rsidRPr="00F8011D">
        <w:rPr>
          <w:rFonts w:ascii="Times New Roman" w:hAnsi="Times New Roman" w:cs="Times New Roman"/>
          <w:sz w:val="24"/>
          <w:szCs w:val="24"/>
        </w:rPr>
        <w:t>basis</w:t>
      </w:r>
      <w:r w:rsidR="001031A3" w:rsidRPr="00F8011D">
        <w:rPr>
          <w:rFonts w:ascii="Times New Roman" w:hAnsi="Times New Roman" w:cs="Times New Roman"/>
          <w:sz w:val="24"/>
          <w:szCs w:val="24"/>
        </w:rPr>
        <w:t xml:space="preserve"> of the ruling.</w:t>
      </w:r>
      <w:r w:rsidR="001031A3" w:rsidRPr="00F8011D">
        <w:rPr>
          <w:rFonts w:ascii="Times New Roman" w:hAnsi="Times New Roman" w:cs="Times New Roman"/>
          <w:b/>
          <w:color w:val="FF0000"/>
          <w:sz w:val="24"/>
          <w:szCs w:val="24"/>
        </w:rPr>
        <w:t xml:space="preserve"> </w:t>
      </w:r>
    </w:p>
    <w:p w:rsidR="00BF3396" w:rsidRPr="00F8011D" w:rsidRDefault="00BF3396" w:rsidP="000D1E46">
      <w:pPr>
        <w:spacing w:after="0"/>
        <w:jc w:val="both"/>
        <w:rPr>
          <w:rFonts w:ascii="Times New Roman" w:hAnsi="Times New Roman" w:cs="Times New Roman"/>
          <w:b/>
          <w:color w:val="FF0000"/>
          <w:sz w:val="24"/>
          <w:szCs w:val="24"/>
        </w:rPr>
      </w:pPr>
    </w:p>
    <w:p w:rsidR="002219A6" w:rsidRPr="00F8011D" w:rsidRDefault="002219A6" w:rsidP="00926A36">
      <w:pPr>
        <w:spacing w:after="0" w:line="240" w:lineRule="auto"/>
        <w:jc w:val="both"/>
        <w:rPr>
          <w:rFonts w:ascii="Times New Roman" w:hAnsi="Times New Roman" w:cs="Times New Roman"/>
          <w:b/>
          <w:color w:val="FF0000"/>
          <w:sz w:val="24"/>
          <w:szCs w:val="24"/>
        </w:rPr>
      </w:pPr>
    </w:p>
    <w:p w:rsidR="00BF3396" w:rsidRPr="00F8011D" w:rsidRDefault="00BF3396" w:rsidP="000D1E46">
      <w:pPr>
        <w:spacing w:after="0"/>
        <w:jc w:val="both"/>
        <w:rPr>
          <w:rFonts w:ascii="Times New Roman" w:hAnsi="Times New Roman" w:cs="Times New Roman"/>
          <w:b/>
          <w:color w:val="FF0000"/>
          <w:sz w:val="24"/>
          <w:szCs w:val="24"/>
        </w:rPr>
      </w:pPr>
    </w:p>
    <w:p w:rsidR="00BD70C8" w:rsidRPr="00F8011D" w:rsidRDefault="00773E3E" w:rsidP="000D1E46">
      <w:pPr>
        <w:tabs>
          <w:tab w:val="left" w:pos="1134"/>
        </w:tabs>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The application was dismissed.  It was the finding of the court </w:t>
      </w:r>
      <w:r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that the appellants did not have prospects of success in the application for review. </w:t>
      </w:r>
      <w:r w:rsidR="008B3174" w:rsidRPr="00F8011D">
        <w:rPr>
          <w:rFonts w:ascii="Times New Roman" w:hAnsi="Times New Roman" w:cs="Times New Roman"/>
          <w:sz w:val="24"/>
          <w:szCs w:val="24"/>
        </w:rPr>
        <w:t>It opined that</w:t>
      </w:r>
      <w:r w:rsidR="007A544C" w:rsidRPr="00F8011D">
        <w:rPr>
          <w:rFonts w:ascii="Times New Roman" w:hAnsi="Times New Roman" w:cs="Times New Roman"/>
          <w:sz w:val="24"/>
          <w:szCs w:val="24"/>
        </w:rPr>
        <w:t xml:space="preserve"> t</w:t>
      </w:r>
      <w:r w:rsidRPr="00F8011D">
        <w:rPr>
          <w:rFonts w:ascii="Times New Roman" w:hAnsi="Times New Roman" w:cs="Times New Roman"/>
          <w:sz w:val="24"/>
          <w:szCs w:val="24"/>
        </w:rPr>
        <w:t xml:space="preserve">he first respondent gave a fully reasoned ruling outlining the basis why he believed the state had established a </w:t>
      </w:r>
      <w:r w:rsidR="002470B9" w:rsidRPr="00F8011D">
        <w:rPr>
          <w:rFonts w:ascii="Times New Roman" w:hAnsi="Times New Roman" w:cs="Times New Roman"/>
          <w:i/>
          <w:sz w:val="24"/>
          <w:szCs w:val="24"/>
        </w:rPr>
        <w:t>prima facie</w:t>
      </w:r>
      <w:r w:rsidR="00252B72" w:rsidRPr="00F8011D">
        <w:rPr>
          <w:rFonts w:ascii="Times New Roman" w:hAnsi="Times New Roman" w:cs="Times New Roman"/>
          <w:sz w:val="24"/>
          <w:szCs w:val="24"/>
        </w:rPr>
        <w:t xml:space="preserve"> case. Th</w:t>
      </w:r>
      <w:r w:rsidRPr="00F8011D">
        <w:rPr>
          <w:rFonts w:ascii="Times New Roman" w:hAnsi="Times New Roman" w:cs="Times New Roman"/>
          <w:sz w:val="24"/>
          <w:szCs w:val="24"/>
        </w:rPr>
        <w:t xml:space="preserve">e </w:t>
      </w:r>
      <w:r w:rsidR="00252B72" w:rsidRPr="00F8011D">
        <w:rPr>
          <w:rFonts w:ascii="Times New Roman" w:hAnsi="Times New Roman" w:cs="Times New Roman"/>
          <w:sz w:val="24"/>
          <w:szCs w:val="24"/>
        </w:rPr>
        <w:t xml:space="preserve">first respondent further </w:t>
      </w:r>
      <w:r w:rsidRPr="00F8011D">
        <w:rPr>
          <w:rFonts w:ascii="Times New Roman" w:hAnsi="Times New Roman" w:cs="Times New Roman"/>
          <w:sz w:val="24"/>
          <w:szCs w:val="24"/>
        </w:rPr>
        <w:t>poin</w:t>
      </w:r>
      <w:r w:rsidR="00336D4B">
        <w:rPr>
          <w:rFonts w:ascii="Times New Roman" w:hAnsi="Times New Roman" w:cs="Times New Roman"/>
          <w:sz w:val="24"/>
          <w:szCs w:val="24"/>
        </w:rPr>
        <w:t xml:space="preserve">ted out the evidence that linked </w:t>
      </w:r>
      <w:r w:rsidRPr="00F8011D">
        <w:rPr>
          <w:rFonts w:ascii="Times New Roman" w:hAnsi="Times New Roman" w:cs="Times New Roman"/>
          <w:sz w:val="24"/>
          <w:szCs w:val="24"/>
        </w:rPr>
        <w:t>the appellants to the offence.</w:t>
      </w:r>
    </w:p>
    <w:p w:rsidR="008F1FAF" w:rsidRPr="00F8011D" w:rsidRDefault="008F1FAF" w:rsidP="000D1E46">
      <w:pPr>
        <w:spacing w:after="0"/>
        <w:jc w:val="both"/>
        <w:rPr>
          <w:rFonts w:ascii="Times New Roman" w:hAnsi="Times New Roman" w:cs="Times New Roman"/>
          <w:b/>
          <w:color w:val="FF0000"/>
          <w:sz w:val="24"/>
          <w:szCs w:val="24"/>
        </w:rPr>
      </w:pPr>
    </w:p>
    <w:p w:rsidR="006A077C" w:rsidRPr="00F8011D" w:rsidRDefault="006A077C" w:rsidP="000D1E46">
      <w:pPr>
        <w:spacing w:after="0" w:line="240" w:lineRule="auto"/>
        <w:jc w:val="both"/>
        <w:rPr>
          <w:rFonts w:ascii="Times New Roman" w:hAnsi="Times New Roman" w:cs="Times New Roman"/>
          <w:b/>
          <w:color w:val="FF0000"/>
          <w:sz w:val="24"/>
          <w:szCs w:val="24"/>
        </w:rPr>
      </w:pPr>
    </w:p>
    <w:p w:rsidR="00E8535B" w:rsidRPr="00F8011D" w:rsidRDefault="00E8535B" w:rsidP="000D1E46">
      <w:pPr>
        <w:spacing w:after="0" w:line="240" w:lineRule="auto"/>
        <w:jc w:val="both"/>
        <w:rPr>
          <w:rFonts w:ascii="Times New Roman" w:hAnsi="Times New Roman" w:cs="Times New Roman"/>
          <w:b/>
          <w:color w:val="FF0000"/>
          <w:sz w:val="24"/>
          <w:szCs w:val="24"/>
        </w:rPr>
      </w:pPr>
    </w:p>
    <w:p w:rsidR="00AB48E3" w:rsidRPr="00F8011D" w:rsidRDefault="00433D40" w:rsidP="00FA711A">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The court </w:t>
      </w:r>
      <w:r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further found that there was no irreparable</w:t>
      </w:r>
      <w:r w:rsidR="00B42494" w:rsidRPr="00F8011D">
        <w:rPr>
          <w:rFonts w:ascii="Times New Roman" w:hAnsi="Times New Roman" w:cs="Times New Roman"/>
          <w:sz w:val="24"/>
          <w:szCs w:val="24"/>
        </w:rPr>
        <w:t xml:space="preserve"> harm to be</w:t>
      </w:r>
      <w:r w:rsidRPr="00F8011D">
        <w:rPr>
          <w:rFonts w:ascii="Times New Roman" w:hAnsi="Times New Roman" w:cs="Times New Roman"/>
          <w:sz w:val="24"/>
          <w:szCs w:val="24"/>
        </w:rPr>
        <w:t xml:space="preserve"> suffered </w:t>
      </w:r>
      <w:r w:rsidR="00B42494" w:rsidRPr="00F8011D">
        <w:rPr>
          <w:rFonts w:ascii="Times New Roman" w:hAnsi="Times New Roman" w:cs="Times New Roman"/>
          <w:sz w:val="24"/>
          <w:szCs w:val="24"/>
        </w:rPr>
        <w:t xml:space="preserve">by appellants if the </w:t>
      </w:r>
      <w:r w:rsidR="002470B9" w:rsidRPr="00F8011D">
        <w:rPr>
          <w:rFonts w:ascii="Times New Roman" w:hAnsi="Times New Roman" w:cs="Times New Roman"/>
          <w:sz w:val="24"/>
          <w:szCs w:val="24"/>
        </w:rPr>
        <w:t>trial</w:t>
      </w:r>
      <w:r w:rsidR="00B42494" w:rsidRPr="00F8011D">
        <w:rPr>
          <w:rFonts w:ascii="Times New Roman" w:hAnsi="Times New Roman" w:cs="Times New Roman"/>
          <w:sz w:val="24"/>
          <w:szCs w:val="24"/>
        </w:rPr>
        <w:t xml:space="preserve"> proceeds.  </w:t>
      </w:r>
      <w:r w:rsidR="002470B9" w:rsidRPr="00F8011D">
        <w:rPr>
          <w:rFonts w:ascii="Times New Roman" w:hAnsi="Times New Roman" w:cs="Times New Roman"/>
          <w:sz w:val="24"/>
          <w:szCs w:val="24"/>
        </w:rPr>
        <w:t>It also found that</w:t>
      </w:r>
      <w:r w:rsidR="00B42494" w:rsidRPr="00F8011D">
        <w:rPr>
          <w:rFonts w:ascii="Times New Roman" w:hAnsi="Times New Roman" w:cs="Times New Roman"/>
          <w:sz w:val="24"/>
          <w:szCs w:val="24"/>
        </w:rPr>
        <w:t xml:space="preserve"> there were alternative remedies.  </w:t>
      </w:r>
      <w:r w:rsidR="00BD4EFB" w:rsidRPr="00F8011D">
        <w:rPr>
          <w:rFonts w:ascii="Times New Roman" w:hAnsi="Times New Roman" w:cs="Times New Roman"/>
          <w:sz w:val="24"/>
          <w:szCs w:val="24"/>
        </w:rPr>
        <w:t>Additionally it</w:t>
      </w:r>
      <w:r w:rsidR="00B42494" w:rsidRPr="00F8011D">
        <w:rPr>
          <w:rFonts w:ascii="Times New Roman" w:hAnsi="Times New Roman" w:cs="Times New Roman"/>
          <w:sz w:val="24"/>
          <w:szCs w:val="24"/>
        </w:rPr>
        <w:t xml:space="preserve"> found that the balance of convenience fa</w:t>
      </w:r>
      <w:r w:rsidR="00D31423">
        <w:rPr>
          <w:rFonts w:ascii="Times New Roman" w:hAnsi="Times New Roman" w:cs="Times New Roman"/>
          <w:sz w:val="24"/>
          <w:szCs w:val="24"/>
        </w:rPr>
        <w:t>voured</w:t>
      </w:r>
      <w:r w:rsidR="00D51BA2" w:rsidRPr="00F8011D">
        <w:rPr>
          <w:rFonts w:ascii="Times New Roman" w:hAnsi="Times New Roman" w:cs="Times New Roman"/>
          <w:sz w:val="24"/>
          <w:szCs w:val="24"/>
        </w:rPr>
        <w:t xml:space="preserve"> </w:t>
      </w:r>
      <w:r w:rsidR="00AB48E3" w:rsidRPr="00F8011D">
        <w:rPr>
          <w:rFonts w:ascii="Times New Roman" w:hAnsi="Times New Roman" w:cs="Times New Roman"/>
          <w:sz w:val="24"/>
          <w:szCs w:val="24"/>
        </w:rPr>
        <w:t>that the tri</w:t>
      </w:r>
      <w:r w:rsidR="00D31423">
        <w:rPr>
          <w:rFonts w:ascii="Times New Roman" w:hAnsi="Times New Roman" w:cs="Times New Roman"/>
          <w:sz w:val="24"/>
          <w:szCs w:val="24"/>
        </w:rPr>
        <w:t>al proceed</w:t>
      </w:r>
      <w:r w:rsidR="00D51BA2" w:rsidRPr="00F8011D">
        <w:rPr>
          <w:rFonts w:ascii="Times New Roman" w:hAnsi="Times New Roman" w:cs="Times New Roman"/>
          <w:sz w:val="24"/>
          <w:szCs w:val="24"/>
        </w:rPr>
        <w:t xml:space="preserve"> as</w:t>
      </w:r>
      <w:r w:rsidR="00B42494" w:rsidRPr="00F8011D">
        <w:rPr>
          <w:rFonts w:ascii="Times New Roman" w:hAnsi="Times New Roman" w:cs="Times New Roman"/>
          <w:sz w:val="24"/>
          <w:szCs w:val="24"/>
        </w:rPr>
        <w:t xml:space="preserve"> it was </w:t>
      </w:r>
      <w:r w:rsidR="00D51BA2" w:rsidRPr="00F8011D">
        <w:rPr>
          <w:rFonts w:ascii="Times New Roman" w:hAnsi="Times New Roman" w:cs="Times New Roman"/>
          <w:sz w:val="24"/>
          <w:szCs w:val="24"/>
        </w:rPr>
        <w:t>loath</w:t>
      </w:r>
      <w:r w:rsidR="00B42494" w:rsidRPr="00F8011D">
        <w:rPr>
          <w:rFonts w:ascii="Times New Roman" w:hAnsi="Times New Roman" w:cs="Times New Roman"/>
          <w:sz w:val="24"/>
          <w:szCs w:val="24"/>
        </w:rPr>
        <w:t xml:space="preserve"> </w:t>
      </w:r>
      <w:r w:rsidR="00BB5EDD" w:rsidRPr="00F8011D">
        <w:rPr>
          <w:rFonts w:ascii="Times New Roman" w:hAnsi="Times New Roman" w:cs="Times New Roman"/>
          <w:sz w:val="24"/>
          <w:szCs w:val="24"/>
        </w:rPr>
        <w:t xml:space="preserve">to interfering with </w:t>
      </w:r>
      <w:proofErr w:type="spellStart"/>
      <w:r w:rsidR="00BB5EDD" w:rsidRPr="00F8011D">
        <w:rPr>
          <w:rFonts w:ascii="Times New Roman" w:hAnsi="Times New Roman" w:cs="Times New Roman"/>
          <w:sz w:val="24"/>
          <w:szCs w:val="24"/>
        </w:rPr>
        <w:t>unterminated</w:t>
      </w:r>
      <w:proofErr w:type="spellEnd"/>
      <w:r w:rsidR="00BB5EDD" w:rsidRPr="00F8011D">
        <w:rPr>
          <w:rFonts w:ascii="Times New Roman" w:hAnsi="Times New Roman" w:cs="Times New Roman"/>
          <w:sz w:val="24"/>
          <w:szCs w:val="24"/>
        </w:rPr>
        <w:t xml:space="preserve"> proceedings of a lower court as </w:t>
      </w:r>
      <w:r w:rsidR="00FA711A" w:rsidRPr="00F8011D">
        <w:rPr>
          <w:rFonts w:ascii="Times New Roman" w:hAnsi="Times New Roman" w:cs="Times New Roman"/>
          <w:sz w:val="24"/>
          <w:szCs w:val="24"/>
        </w:rPr>
        <w:t>t</w:t>
      </w:r>
      <w:r w:rsidR="00F53E95" w:rsidRPr="00F8011D">
        <w:rPr>
          <w:rFonts w:ascii="Times New Roman" w:hAnsi="Times New Roman" w:cs="Times New Roman"/>
          <w:sz w:val="24"/>
          <w:szCs w:val="24"/>
        </w:rPr>
        <w:t>his</w:t>
      </w:r>
      <w:r w:rsidR="00FA711A" w:rsidRPr="00F8011D">
        <w:rPr>
          <w:rFonts w:ascii="Times New Roman" w:hAnsi="Times New Roman" w:cs="Times New Roman"/>
          <w:sz w:val="24"/>
          <w:szCs w:val="24"/>
        </w:rPr>
        <w:t xml:space="preserve"> would</w:t>
      </w:r>
      <w:r w:rsidR="00BB5EDD" w:rsidRPr="00F8011D">
        <w:rPr>
          <w:rFonts w:ascii="Times New Roman" w:hAnsi="Times New Roman" w:cs="Times New Roman"/>
          <w:sz w:val="24"/>
          <w:szCs w:val="24"/>
        </w:rPr>
        <w:t xml:space="preserve"> be unwarranted in the circumstances of this case.</w:t>
      </w:r>
      <w:r w:rsidR="00EA4059" w:rsidRPr="00F8011D">
        <w:rPr>
          <w:rFonts w:ascii="Times New Roman" w:hAnsi="Times New Roman" w:cs="Times New Roman"/>
          <w:sz w:val="24"/>
          <w:szCs w:val="24"/>
        </w:rPr>
        <w:t xml:space="preserve">  </w:t>
      </w:r>
    </w:p>
    <w:p w:rsidR="00E8535B" w:rsidRPr="00F8011D" w:rsidRDefault="00E8535B" w:rsidP="008F15CD">
      <w:pPr>
        <w:spacing w:after="0" w:line="720" w:lineRule="auto"/>
        <w:ind w:firstLine="1134"/>
        <w:jc w:val="both"/>
        <w:rPr>
          <w:rFonts w:ascii="Times New Roman" w:hAnsi="Times New Roman" w:cs="Times New Roman"/>
          <w:b/>
          <w:sz w:val="24"/>
          <w:szCs w:val="24"/>
        </w:rPr>
      </w:pPr>
    </w:p>
    <w:p w:rsidR="00917E8A" w:rsidRPr="00F8011D" w:rsidRDefault="00FA711A" w:rsidP="00FA711A">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Aggrieved</w:t>
      </w:r>
      <w:r w:rsidR="00EA4059" w:rsidRPr="00F8011D">
        <w:rPr>
          <w:rFonts w:ascii="Times New Roman" w:hAnsi="Times New Roman" w:cs="Times New Roman"/>
          <w:sz w:val="24"/>
          <w:szCs w:val="24"/>
        </w:rPr>
        <w:t xml:space="preserve"> by the decision</w:t>
      </w:r>
      <w:r w:rsidR="00F92D8A" w:rsidRPr="00F8011D">
        <w:rPr>
          <w:rFonts w:ascii="Times New Roman" w:hAnsi="Times New Roman" w:cs="Times New Roman"/>
          <w:sz w:val="24"/>
          <w:szCs w:val="24"/>
        </w:rPr>
        <w:t>,</w:t>
      </w:r>
      <w:r w:rsidR="00EA4059" w:rsidRPr="00F8011D">
        <w:rPr>
          <w:rFonts w:ascii="Times New Roman" w:hAnsi="Times New Roman" w:cs="Times New Roman"/>
          <w:sz w:val="24"/>
          <w:szCs w:val="24"/>
        </w:rPr>
        <w:t xml:space="preserve"> the appellants filed the present appeal on the following grounds:-</w:t>
      </w:r>
    </w:p>
    <w:p w:rsidR="006A077C" w:rsidRPr="00F8011D" w:rsidRDefault="001D390A" w:rsidP="006171F1">
      <w:pPr>
        <w:spacing w:after="0" w:line="240" w:lineRule="auto"/>
        <w:ind w:left="1134" w:hanging="567"/>
        <w:jc w:val="both"/>
        <w:rPr>
          <w:rFonts w:ascii="Times New Roman" w:hAnsi="Times New Roman" w:cs="Times New Roman"/>
          <w:sz w:val="24"/>
          <w:szCs w:val="24"/>
        </w:rPr>
      </w:pPr>
      <w:r w:rsidRPr="00F8011D">
        <w:rPr>
          <w:rFonts w:ascii="Times New Roman" w:hAnsi="Times New Roman" w:cs="Times New Roman"/>
          <w:sz w:val="24"/>
          <w:szCs w:val="24"/>
        </w:rPr>
        <w:t>“1.</w:t>
      </w:r>
      <w:r w:rsidR="006171F1">
        <w:rPr>
          <w:rFonts w:ascii="Times New Roman" w:hAnsi="Times New Roman" w:cs="Times New Roman"/>
          <w:sz w:val="24"/>
          <w:szCs w:val="24"/>
        </w:rPr>
        <w:t xml:space="preserve">   </w:t>
      </w:r>
      <w:r w:rsidR="00EA4059" w:rsidRPr="00F8011D">
        <w:rPr>
          <w:rFonts w:ascii="Times New Roman" w:hAnsi="Times New Roman" w:cs="Times New Roman"/>
          <w:sz w:val="24"/>
          <w:szCs w:val="24"/>
        </w:rPr>
        <w:t xml:space="preserve">The learned judge in the court </w:t>
      </w:r>
      <w:r w:rsidR="00EA4059" w:rsidRPr="00F8011D">
        <w:rPr>
          <w:rFonts w:ascii="Times New Roman" w:hAnsi="Times New Roman" w:cs="Times New Roman"/>
          <w:i/>
          <w:sz w:val="24"/>
          <w:szCs w:val="24"/>
        </w:rPr>
        <w:t>a quo</w:t>
      </w:r>
      <w:r w:rsidR="00EA4059" w:rsidRPr="00F8011D">
        <w:rPr>
          <w:rFonts w:ascii="Times New Roman" w:hAnsi="Times New Roman" w:cs="Times New Roman"/>
          <w:sz w:val="24"/>
          <w:szCs w:val="24"/>
        </w:rPr>
        <w:t xml:space="preserve"> improperly exercised his discretion and erred in law in refusing to stay the appellants’ trial in the magistrates court pending the determination of the appellants’ review</w:t>
      </w:r>
      <w:r w:rsidR="00EA4059" w:rsidRPr="00F8011D">
        <w:rPr>
          <w:rFonts w:ascii="Times New Roman" w:hAnsi="Times New Roman" w:cs="Times New Roman"/>
          <w:b/>
          <w:sz w:val="24"/>
          <w:szCs w:val="24"/>
        </w:rPr>
        <w:t xml:space="preserve"> </w:t>
      </w:r>
      <w:r w:rsidR="00EA4059" w:rsidRPr="00F8011D">
        <w:rPr>
          <w:rFonts w:ascii="Times New Roman" w:hAnsi="Times New Roman" w:cs="Times New Roman"/>
          <w:sz w:val="24"/>
          <w:szCs w:val="24"/>
        </w:rPr>
        <w:t>application in HC 4098/19 in that the learned judge’s decision is so outrageous in its defiance of logic or common sense that no reasonable judge applying his or her mind to the facts could ever have reached such a decision.</w:t>
      </w:r>
    </w:p>
    <w:p w:rsidR="009B55F3" w:rsidRPr="00F8011D" w:rsidRDefault="009B55F3" w:rsidP="001D390A">
      <w:pPr>
        <w:pStyle w:val="ListParagraph"/>
        <w:tabs>
          <w:tab w:val="left" w:pos="1287"/>
        </w:tabs>
        <w:spacing w:after="0" w:line="240" w:lineRule="auto"/>
        <w:ind w:left="1440"/>
        <w:jc w:val="both"/>
        <w:rPr>
          <w:rFonts w:ascii="Times New Roman" w:hAnsi="Times New Roman" w:cs="Times New Roman"/>
          <w:b/>
          <w:sz w:val="24"/>
          <w:szCs w:val="24"/>
        </w:rPr>
      </w:pPr>
    </w:p>
    <w:p w:rsidR="00EA4059" w:rsidRPr="00F8011D" w:rsidRDefault="00792810" w:rsidP="006171F1">
      <w:pPr>
        <w:pStyle w:val="ListParagraph"/>
        <w:numPr>
          <w:ilvl w:val="0"/>
          <w:numId w:val="9"/>
        </w:numPr>
        <w:tabs>
          <w:tab w:val="left" w:pos="567"/>
        </w:tabs>
        <w:spacing w:after="0" w:line="240" w:lineRule="auto"/>
        <w:ind w:left="1134" w:hanging="567"/>
        <w:jc w:val="both"/>
        <w:rPr>
          <w:rFonts w:ascii="Times New Roman" w:hAnsi="Times New Roman" w:cs="Times New Roman"/>
          <w:sz w:val="24"/>
          <w:szCs w:val="24"/>
        </w:rPr>
      </w:pPr>
      <w:r w:rsidRPr="00F8011D">
        <w:rPr>
          <w:rFonts w:ascii="Times New Roman" w:hAnsi="Times New Roman" w:cs="Times New Roman"/>
          <w:sz w:val="24"/>
          <w:szCs w:val="24"/>
        </w:rPr>
        <w:t xml:space="preserve">Having found that the appellants had established a </w:t>
      </w:r>
      <w:r w:rsidRPr="00F8011D">
        <w:rPr>
          <w:rFonts w:ascii="Times New Roman" w:hAnsi="Times New Roman" w:cs="Times New Roman"/>
          <w:i/>
          <w:sz w:val="24"/>
          <w:szCs w:val="24"/>
        </w:rPr>
        <w:t>prima facie</w:t>
      </w:r>
      <w:r w:rsidRPr="00F8011D">
        <w:rPr>
          <w:rFonts w:ascii="Times New Roman" w:hAnsi="Times New Roman" w:cs="Times New Roman"/>
          <w:sz w:val="24"/>
          <w:szCs w:val="24"/>
        </w:rPr>
        <w:t xml:space="preserve"> right, the learned judge in the court </w:t>
      </w:r>
      <w:r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wrongly applied the remaining requirements of ‘irreparable harm’, ‘alternative remedy’ and ‘balance of convenience’, thereby reaching an invalid decision.</w:t>
      </w:r>
    </w:p>
    <w:p w:rsidR="009B55F3" w:rsidRPr="00F8011D" w:rsidRDefault="009B55F3" w:rsidP="001D390A">
      <w:pPr>
        <w:pStyle w:val="ListParagraph"/>
        <w:tabs>
          <w:tab w:val="left" w:pos="927"/>
        </w:tabs>
        <w:spacing w:after="0" w:line="240" w:lineRule="auto"/>
        <w:ind w:left="1287"/>
        <w:jc w:val="both"/>
        <w:rPr>
          <w:rFonts w:ascii="Times New Roman" w:hAnsi="Times New Roman" w:cs="Times New Roman"/>
          <w:sz w:val="24"/>
          <w:szCs w:val="24"/>
        </w:rPr>
      </w:pPr>
    </w:p>
    <w:p w:rsidR="00792810" w:rsidRPr="00F8011D" w:rsidRDefault="00792810" w:rsidP="006171F1">
      <w:pPr>
        <w:pStyle w:val="ListParagraph"/>
        <w:numPr>
          <w:ilvl w:val="0"/>
          <w:numId w:val="9"/>
        </w:numPr>
        <w:tabs>
          <w:tab w:val="left" w:pos="1134"/>
        </w:tabs>
        <w:spacing w:after="0" w:line="240" w:lineRule="auto"/>
        <w:ind w:left="1134" w:hanging="621"/>
        <w:jc w:val="both"/>
        <w:rPr>
          <w:rFonts w:ascii="Times New Roman" w:hAnsi="Times New Roman" w:cs="Times New Roman"/>
          <w:sz w:val="24"/>
          <w:szCs w:val="24"/>
        </w:rPr>
      </w:pPr>
      <w:r w:rsidRPr="00F8011D">
        <w:rPr>
          <w:rFonts w:ascii="Times New Roman" w:hAnsi="Times New Roman" w:cs="Times New Roman"/>
          <w:sz w:val="24"/>
          <w:szCs w:val="24"/>
        </w:rPr>
        <w:t xml:space="preserve">The judgment of the court </w:t>
      </w:r>
      <w:r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is unconstitutional and null and void in that in refusing to stay the appellants’ trial in the </w:t>
      </w:r>
      <w:r w:rsidR="00110C27" w:rsidRPr="00F8011D">
        <w:rPr>
          <w:rFonts w:ascii="Times New Roman" w:hAnsi="Times New Roman" w:cs="Times New Roman"/>
          <w:sz w:val="24"/>
          <w:szCs w:val="24"/>
        </w:rPr>
        <w:t>magistrate’s</w:t>
      </w:r>
      <w:r w:rsidRPr="00F8011D">
        <w:rPr>
          <w:rFonts w:ascii="Times New Roman" w:hAnsi="Times New Roman" w:cs="Times New Roman"/>
          <w:sz w:val="24"/>
          <w:szCs w:val="24"/>
        </w:rPr>
        <w:t xml:space="preserve"> court pending the determination of the appellants’ review application in HC 4098/19, the judgment violates the right to a</w:t>
      </w:r>
      <w:r w:rsidR="00BF6A64" w:rsidRPr="00F8011D">
        <w:rPr>
          <w:rFonts w:ascii="Times New Roman" w:hAnsi="Times New Roman" w:cs="Times New Roman"/>
          <w:sz w:val="24"/>
          <w:szCs w:val="24"/>
        </w:rPr>
        <w:t xml:space="preserve"> fair trial protected by s</w:t>
      </w:r>
      <w:r w:rsidRPr="00F8011D">
        <w:rPr>
          <w:rFonts w:ascii="Times New Roman" w:hAnsi="Times New Roman" w:cs="Times New Roman"/>
          <w:sz w:val="24"/>
          <w:szCs w:val="24"/>
        </w:rPr>
        <w:t xml:space="preserve"> 69 of the Constitution.</w:t>
      </w:r>
    </w:p>
    <w:p w:rsidR="00563C23" w:rsidRPr="00F8011D" w:rsidRDefault="00563C23" w:rsidP="001D390A">
      <w:pPr>
        <w:tabs>
          <w:tab w:val="left" w:pos="927"/>
        </w:tabs>
        <w:spacing w:after="0" w:line="240" w:lineRule="auto"/>
        <w:jc w:val="both"/>
        <w:rPr>
          <w:rFonts w:ascii="Times New Roman" w:hAnsi="Times New Roman" w:cs="Times New Roman"/>
          <w:sz w:val="24"/>
          <w:szCs w:val="24"/>
        </w:rPr>
      </w:pPr>
    </w:p>
    <w:p w:rsidR="00792810" w:rsidRPr="00B47EFE" w:rsidRDefault="009B55F3" w:rsidP="006171F1">
      <w:pPr>
        <w:pStyle w:val="ListParagraph"/>
        <w:numPr>
          <w:ilvl w:val="0"/>
          <w:numId w:val="9"/>
        </w:numPr>
        <w:tabs>
          <w:tab w:val="left" w:pos="1134"/>
        </w:tabs>
        <w:spacing w:after="0" w:line="240" w:lineRule="auto"/>
        <w:ind w:left="1134" w:hanging="567"/>
        <w:jc w:val="both"/>
        <w:rPr>
          <w:rFonts w:ascii="Times New Roman" w:hAnsi="Times New Roman" w:cs="Times New Roman"/>
          <w:sz w:val="24"/>
          <w:szCs w:val="24"/>
        </w:rPr>
      </w:pPr>
      <w:r w:rsidRPr="00B47EFE">
        <w:rPr>
          <w:rFonts w:ascii="Times New Roman" w:hAnsi="Times New Roman" w:cs="Times New Roman"/>
          <w:sz w:val="24"/>
          <w:szCs w:val="24"/>
        </w:rPr>
        <w:t xml:space="preserve">The judgment of the court </w:t>
      </w:r>
      <w:r w:rsidRPr="00B47EFE">
        <w:rPr>
          <w:rFonts w:ascii="Times New Roman" w:hAnsi="Times New Roman" w:cs="Times New Roman"/>
          <w:i/>
          <w:sz w:val="24"/>
          <w:szCs w:val="24"/>
        </w:rPr>
        <w:t>a quo</w:t>
      </w:r>
      <w:r w:rsidRPr="00B47EFE">
        <w:rPr>
          <w:rFonts w:ascii="Times New Roman" w:hAnsi="Times New Roman" w:cs="Times New Roman"/>
          <w:sz w:val="24"/>
          <w:szCs w:val="24"/>
        </w:rPr>
        <w:t xml:space="preserve"> is unconstitutional and null and void in that in refusing to stay the appellants’ trial in the magistrates court pending the determination of the appellants’ review application in HC 4098/19, the judgment violates the right to have a case reviewed by a higher court protected by </w:t>
      </w:r>
      <w:r w:rsidR="00946F35" w:rsidRPr="00B47EFE">
        <w:rPr>
          <w:rFonts w:ascii="Times New Roman" w:hAnsi="Times New Roman" w:cs="Times New Roman"/>
          <w:sz w:val="24"/>
          <w:szCs w:val="24"/>
        </w:rPr>
        <w:t>s</w:t>
      </w:r>
      <w:r w:rsidR="00BF6A64" w:rsidRPr="00B47EFE">
        <w:rPr>
          <w:rFonts w:ascii="Times New Roman" w:hAnsi="Times New Roman" w:cs="Times New Roman"/>
          <w:sz w:val="24"/>
          <w:szCs w:val="24"/>
        </w:rPr>
        <w:t xml:space="preserve"> 70, as read with s</w:t>
      </w:r>
      <w:r w:rsidRPr="00B47EFE">
        <w:rPr>
          <w:rFonts w:ascii="Times New Roman" w:hAnsi="Times New Roman" w:cs="Times New Roman"/>
          <w:sz w:val="24"/>
          <w:szCs w:val="24"/>
        </w:rPr>
        <w:t xml:space="preserve"> 69, of the Constitution.</w:t>
      </w:r>
      <w:r w:rsidR="001D390A" w:rsidRPr="00B47EFE">
        <w:rPr>
          <w:rFonts w:ascii="Times New Roman" w:hAnsi="Times New Roman" w:cs="Times New Roman"/>
          <w:sz w:val="24"/>
          <w:szCs w:val="24"/>
        </w:rPr>
        <w:t>”</w:t>
      </w:r>
    </w:p>
    <w:p w:rsidR="00C535F4" w:rsidRPr="00F8011D" w:rsidRDefault="00C535F4" w:rsidP="00BF6A64">
      <w:pPr>
        <w:spacing w:after="0" w:line="480" w:lineRule="auto"/>
        <w:jc w:val="both"/>
        <w:rPr>
          <w:rFonts w:ascii="Times New Roman" w:hAnsi="Times New Roman" w:cs="Times New Roman"/>
          <w:color w:val="FF0000"/>
          <w:sz w:val="24"/>
          <w:szCs w:val="24"/>
        </w:rPr>
      </w:pPr>
    </w:p>
    <w:p w:rsidR="001D390A" w:rsidRPr="00F8011D" w:rsidRDefault="001D390A" w:rsidP="009E4A4F">
      <w:pPr>
        <w:spacing w:after="0" w:line="480" w:lineRule="auto"/>
        <w:jc w:val="both"/>
        <w:rPr>
          <w:rFonts w:ascii="Times New Roman" w:hAnsi="Times New Roman" w:cs="Times New Roman"/>
          <w:color w:val="FF0000"/>
          <w:sz w:val="24"/>
          <w:szCs w:val="24"/>
        </w:rPr>
      </w:pPr>
    </w:p>
    <w:p w:rsidR="006C3DCB" w:rsidRPr="00F8011D" w:rsidRDefault="00563C23" w:rsidP="002C7A94">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Mr </w:t>
      </w:r>
      <w:proofErr w:type="spellStart"/>
      <w:r w:rsidRPr="00F8011D">
        <w:rPr>
          <w:rFonts w:ascii="Times New Roman" w:hAnsi="Times New Roman" w:cs="Times New Roman"/>
          <w:i/>
          <w:sz w:val="24"/>
          <w:szCs w:val="24"/>
        </w:rPr>
        <w:t>Madhuku</w:t>
      </w:r>
      <w:r w:rsidR="00C247D3" w:rsidRPr="00F8011D">
        <w:rPr>
          <w:rFonts w:ascii="Times New Roman" w:hAnsi="Times New Roman" w:cs="Times New Roman"/>
          <w:i/>
          <w:sz w:val="24"/>
          <w:szCs w:val="24"/>
        </w:rPr>
        <w:t>’s</w:t>
      </w:r>
      <w:proofErr w:type="spellEnd"/>
      <w:r w:rsidR="00C247D3" w:rsidRPr="00F8011D">
        <w:rPr>
          <w:rFonts w:ascii="Times New Roman" w:hAnsi="Times New Roman" w:cs="Times New Roman"/>
          <w:i/>
          <w:sz w:val="24"/>
          <w:szCs w:val="24"/>
        </w:rPr>
        <w:t xml:space="preserve"> </w:t>
      </w:r>
      <w:r w:rsidRPr="00F8011D">
        <w:rPr>
          <w:rFonts w:ascii="Times New Roman" w:hAnsi="Times New Roman" w:cs="Times New Roman"/>
          <w:sz w:val="24"/>
          <w:szCs w:val="24"/>
        </w:rPr>
        <w:t xml:space="preserve">  main </w:t>
      </w:r>
      <w:r w:rsidR="009A6166" w:rsidRPr="00F8011D">
        <w:rPr>
          <w:rFonts w:ascii="Times New Roman" w:hAnsi="Times New Roman" w:cs="Times New Roman"/>
          <w:sz w:val="24"/>
          <w:szCs w:val="24"/>
        </w:rPr>
        <w:t xml:space="preserve">arguments </w:t>
      </w:r>
      <w:r w:rsidR="009A6166">
        <w:rPr>
          <w:rFonts w:ascii="Times New Roman" w:hAnsi="Times New Roman" w:cs="Times New Roman"/>
          <w:sz w:val="24"/>
          <w:szCs w:val="24"/>
        </w:rPr>
        <w:t>for</w:t>
      </w:r>
      <w:r w:rsidR="00B825AA">
        <w:rPr>
          <w:rFonts w:ascii="Times New Roman" w:hAnsi="Times New Roman" w:cs="Times New Roman"/>
          <w:sz w:val="24"/>
          <w:szCs w:val="24"/>
        </w:rPr>
        <w:t xml:space="preserve"> the appellants </w:t>
      </w:r>
      <w:r w:rsidRPr="00F8011D">
        <w:rPr>
          <w:rFonts w:ascii="Times New Roman" w:hAnsi="Times New Roman" w:cs="Times New Roman"/>
          <w:sz w:val="24"/>
          <w:szCs w:val="24"/>
        </w:rPr>
        <w:t xml:space="preserve">were </w:t>
      </w:r>
      <w:r w:rsidR="002C7A94" w:rsidRPr="00F8011D">
        <w:rPr>
          <w:rFonts w:ascii="Times New Roman" w:hAnsi="Times New Roman" w:cs="Times New Roman"/>
          <w:sz w:val="24"/>
          <w:szCs w:val="24"/>
        </w:rPr>
        <w:t>based</w:t>
      </w:r>
      <w:r w:rsidRPr="00F8011D">
        <w:rPr>
          <w:rFonts w:ascii="Times New Roman" w:hAnsi="Times New Roman" w:cs="Times New Roman"/>
          <w:sz w:val="24"/>
          <w:szCs w:val="24"/>
        </w:rPr>
        <w:t xml:space="preserve"> on grounds 1 and 2.  </w:t>
      </w:r>
      <w:r w:rsidR="00692A9D" w:rsidRPr="00F8011D">
        <w:rPr>
          <w:rFonts w:ascii="Times New Roman" w:hAnsi="Times New Roman" w:cs="Times New Roman"/>
          <w:sz w:val="24"/>
          <w:szCs w:val="24"/>
        </w:rPr>
        <w:t>Ground</w:t>
      </w:r>
      <w:r w:rsidR="00692A9D">
        <w:rPr>
          <w:rFonts w:ascii="Times New Roman" w:hAnsi="Times New Roman" w:cs="Times New Roman"/>
          <w:sz w:val="24"/>
          <w:szCs w:val="24"/>
        </w:rPr>
        <w:t xml:space="preserve">s </w:t>
      </w:r>
      <w:r w:rsidR="00692A9D" w:rsidRPr="00F8011D">
        <w:rPr>
          <w:rFonts w:ascii="Times New Roman" w:hAnsi="Times New Roman" w:cs="Times New Roman"/>
          <w:sz w:val="24"/>
          <w:szCs w:val="24"/>
        </w:rPr>
        <w:t>3</w:t>
      </w:r>
      <w:r w:rsidRPr="00F8011D">
        <w:rPr>
          <w:rFonts w:ascii="Times New Roman" w:hAnsi="Times New Roman" w:cs="Times New Roman"/>
          <w:sz w:val="24"/>
          <w:szCs w:val="24"/>
        </w:rPr>
        <w:t xml:space="preserve"> and 4 were alternative arguments.</w:t>
      </w:r>
      <w:r w:rsidR="0009200B" w:rsidRPr="00F8011D">
        <w:rPr>
          <w:rFonts w:ascii="Times New Roman" w:hAnsi="Times New Roman" w:cs="Times New Roman"/>
          <w:sz w:val="24"/>
          <w:szCs w:val="24"/>
        </w:rPr>
        <w:t xml:space="preserve"> He made the following submissi</w:t>
      </w:r>
      <w:r w:rsidR="00A27664" w:rsidRPr="00F8011D">
        <w:rPr>
          <w:rFonts w:ascii="Times New Roman" w:hAnsi="Times New Roman" w:cs="Times New Roman"/>
          <w:sz w:val="24"/>
          <w:szCs w:val="24"/>
        </w:rPr>
        <w:t>o</w:t>
      </w:r>
      <w:r w:rsidR="0009200B" w:rsidRPr="00F8011D">
        <w:rPr>
          <w:rFonts w:ascii="Times New Roman" w:hAnsi="Times New Roman" w:cs="Times New Roman"/>
          <w:sz w:val="24"/>
          <w:szCs w:val="24"/>
        </w:rPr>
        <w:t>ns.</w:t>
      </w:r>
      <w:r w:rsidRPr="00F8011D">
        <w:rPr>
          <w:rFonts w:ascii="Times New Roman" w:hAnsi="Times New Roman" w:cs="Times New Roman"/>
          <w:sz w:val="24"/>
          <w:szCs w:val="24"/>
        </w:rPr>
        <w:t xml:space="preserve">  It was</w:t>
      </w:r>
      <w:r w:rsidR="00A927B4" w:rsidRPr="00F8011D">
        <w:rPr>
          <w:rFonts w:ascii="Times New Roman" w:hAnsi="Times New Roman" w:cs="Times New Roman"/>
          <w:sz w:val="24"/>
          <w:szCs w:val="24"/>
        </w:rPr>
        <w:t xml:space="preserve"> </w:t>
      </w:r>
      <w:proofErr w:type="gramStart"/>
      <w:r w:rsidR="00A927B4" w:rsidRPr="00F8011D">
        <w:rPr>
          <w:rFonts w:ascii="Times New Roman" w:hAnsi="Times New Roman" w:cs="Times New Roman"/>
          <w:sz w:val="24"/>
          <w:szCs w:val="24"/>
        </w:rPr>
        <w:t>a</w:t>
      </w:r>
      <w:r w:rsidRPr="00F8011D">
        <w:rPr>
          <w:rFonts w:ascii="Times New Roman" w:hAnsi="Times New Roman" w:cs="Times New Roman"/>
          <w:sz w:val="24"/>
          <w:szCs w:val="24"/>
        </w:rPr>
        <w:t xml:space="preserve"> </w:t>
      </w:r>
      <w:r w:rsidR="00F54E9F" w:rsidRPr="003A4C70">
        <w:rPr>
          <w:rFonts w:ascii="Times New Roman" w:hAnsi="Times New Roman" w:cs="Times New Roman"/>
          <w:sz w:val="24"/>
          <w:szCs w:val="24"/>
        </w:rPr>
        <w:t>misdirection</w:t>
      </w:r>
      <w:proofErr w:type="gramEnd"/>
      <w:r w:rsidRPr="003A4C70">
        <w:rPr>
          <w:rFonts w:ascii="Times New Roman" w:hAnsi="Times New Roman" w:cs="Times New Roman"/>
          <w:sz w:val="24"/>
          <w:szCs w:val="24"/>
        </w:rPr>
        <w:t xml:space="preserve"> on the part of the court </w:t>
      </w:r>
      <w:r w:rsidRPr="003A4C70">
        <w:rPr>
          <w:rFonts w:ascii="Times New Roman" w:hAnsi="Times New Roman" w:cs="Times New Roman"/>
          <w:i/>
          <w:sz w:val="24"/>
          <w:szCs w:val="24"/>
        </w:rPr>
        <w:t>a quo</w:t>
      </w:r>
      <w:r w:rsidRPr="003A4C70">
        <w:rPr>
          <w:rFonts w:ascii="Times New Roman" w:hAnsi="Times New Roman" w:cs="Times New Roman"/>
          <w:sz w:val="24"/>
          <w:szCs w:val="24"/>
        </w:rPr>
        <w:t xml:space="preserve"> to fail to grant</w:t>
      </w:r>
      <w:r w:rsidRPr="00F8011D">
        <w:rPr>
          <w:rFonts w:ascii="Times New Roman" w:hAnsi="Times New Roman" w:cs="Times New Roman"/>
          <w:b/>
          <w:sz w:val="24"/>
          <w:szCs w:val="24"/>
        </w:rPr>
        <w:t xml:space="preserve"> </w:t>
      </w:r>
      <w:r w:rsidRPr="00811F97">
        <w:rPr>
          <w:rFonts w:ascii="Times New Roman" w:hAnsi="Times New Roman" w:cs="Times New Roman"/>
          <w:sz w:val="24"/>
          <w:szCs w:val="24"/>
        </w:rPr>
        <w:t>t</w:t>
      </w:r>
      <w:r w:rsidRPr="00F8011D">
        <w:rPr>
          <w:rFonts w:ascii="Times New Roman" w:hAnsi="Times New Roman" w:cs="Times New Roman"/>
          <w:sz w:val="24"/>
          <w:szCs w:val="24"/>
        </w:rPr>
        <w:t xml:space="preserve">he only course available to the </w:t>
      </w:r>
      <w:r w:rsidRPr="00F8011D">
        <w:rPr>
          <w:rFonts w:ascii="Times New Roman" w:hAnsi="Times New Roman" w:cs="Times New Roman"/>
          <w:sz w:val="24"/>
          <w:szCs w:val="24"/>
        </w:rPr>
        <w:lastRenderedPageBreak/>
        <w:t xml:space="preserve">appellants.  It </w:t>
      </w:r>
      <w:r w:rsidR="002C7A94" w:rsidRPr="00F8011D">
        <w:rPr>
          <w:rFonts w:ascii="Times New Roman" w:hAnsi="Times New Roman" w:cs="Times New Roman"/>
          <w:sz w:val="24"/>
          <w:szCs w:val="24"/>
        </w:rPr>
        <w:t>would not</w:t>
      </w:r>
      <w:r w:rsidRPr="00F8011D">
        <w:rPr>
          <w:rFonts w:ascii="Times New Roman" w:hAnsi="Times New Roman" w:cs="Times New Roman"/>
          <w:sz w:val="24"/>
          <w:szCs w:val="24"/>
        </w:rPr>
        <w:t xml:space="preserve"> make </w:t>
      </w:r>
      <w:r w:rsidR="00BC0FA3" w:rsidRPr="00F8011D">
        <w:rPr>
          <w:rFonts w:ascii="Times New Roman" w:hAnsi="Times New Roman" w:cs="Times New Roman"/>
          <w:sz w:val="24"/>
          <w:szCs w:val="24"/>
        </w:rPr>
        <w:t xml:space="preserve">sense </w:t>
      </w:r>
      <w:r w:rsidRPr="00F8011D">
        <w:rPr>
          <w:rFonts w:ascii="Times New Roman" w:hAnsi="Times New Roman" w:cs="Times New Roman"/>
          <w:sz w:val="24"/>
          <w:szCs w:val="24"/>
        </w:rPr>
        <w:t xml:space="preserve">for the </w:t>
      </w:r>
      <w:r w:rsidR="002C7A94" w:rsidRPr="00F8011D">
        <w:rPr>
          <w:rFonts w:ascii="Times New Roman" w:hAnsi="Times New Roman" w:cs="Times New Roman"/>
          <w:sz w:val="24"/>
          <w:szCs w:val="24"/>
        </w:rPr>
        <w:t>trial</w:t>
      </w:r>
      <w:r w:rsidR="00E43069" w:rsidRPr="00F8011D">
        <w:rPr>
          <w:rFonts w:ascii="Times New Roman" w:hAnsi="Times New Roman" w:cs="Times New Roman"/>
          <w:sz w:val="24"/>
          <w:szCs w:val="24"/>
        </w:rPr>
        <w:t xml:space="preserve"> to proceed because once it</w:t>
      </w:r>
      <w:r w:rsidR="00A27664" w:rsidRPr="00F8011D">
        <w:rPr>
          <w:rFonts w:ascii="Times New Roman" w:hAnsi="Times New Roman" w:cs="Times New Roman"/>
          <w:sz w:val="24"/>
          <w:szCs w:val="24"/>
        </w:rPr>
        <w:t xml:space="preserve"> goes </w:t>
      </w:r>
      <w:r w:rsidR="00AE4568">
        <w:rPr>
          <w:rFonts w:ascii="Times New Roman" w:hAnsi="Times New Roman" w:cs="Times New Roman"/>
          <w:sz w:val="24"/>
          <w:szCs w:val="24"/>
        </w:rPr>
        <w:t xml:space="preserve">ahead </w:t>
      </w:r>
      <w:r w:rsidR="00BC0FA3" w:rsidRPr="00F8011D">
        <w:rPr>
          <w:rFonts w:ascii="Times New Roman" w:hAnsi="Times New Roman" w:cs="Times New Roman"/>
          <w:sz w:val="24"/>
          <w:szCs w:val="24"/>
        </w:rPr>
        <w:t>there will be no alternative remedy.</w:t>
      </w:r>
      <w:r w:rsidR="0069031E" w:rsidRPr="00F8011D">
        <w:rPr>
          <w:rFonts w:ascii="Times New Roman" w:hAnsi="Times New Roman" w:cs="Times New Roman"/>
          <w:sz w:val="24"/>
          <w:szCs w:val="24"/>
        </w:rPr>
        <w:t xml:space="preserve"> </w:t>
      </w:r>
      <w:r w:rsidR="00C247D3" w:rsidRPr="00F8011D">
        <w:rPr>
          <w:rFonts w:ascii="Times New Roman" w:hAnsi="Times New Roman" w:cs="Times New Roman"/>
          <w:sz w:val="24"/>
          <w:szCs w:val="24"/>
        </w:rPr>
        <w:t xml:space="preserve">He relied on the authority </w:t>
      </w:r>
      <w:r w:rsidR="00F54E9F" w:rsidRPr="00F8011D">
        <w:rPr>
          <w:rFonts w:ascii="Times New Roman" w:hAnsi="Times New Roman" w:cs="Times New Roman"/>
          <w:sz w:val="24"/>
          <w:szCs w:val="24"/>
        </w:rPr>
        <w:t xml:space="preserve">of </w:t>
      </w:r>
      <w:r w:rsidR="00F54E9F" w:rsidRPr="00F8011D">
        <w:rPr>
          <w:rFonts w:ascii="Times New Roman" w:hAnsi="Times New Roman" w:cs="Times New Roman"/>
          <w:i/>
          <w:sz w:val="24"/>
          <w:szCs w:val="24"/>
        </w:rPr>
        <w:t>S</w:t>
      </w:r>
      <w:r w:rsidR="002C7A94" w:rsidRPr="00F8011D">
        <w:rPr>
          <w:rFonts w:ascii="Times New Roman" w:hAnsi="Times New Roman" w:cs="Times New Roman"/>
          <w:i/>
          <w:sz w:val="24"/>
          <w:szCs w:val="24"/>
        </w:rPr>
        <w:t xml:space="preserve"> v</w:t>
      </w:r>
      <w:r w:rsidR="00BC0FA3" w:rsidRPr="00F8011D">
        <w:rPr>
          <w:rFonts w:ascii="Times New Roman" w:hAnsi="Times New Roman" w:cs="Times New Roman"/>
          <w:i/>
          <w:sz w:val="24"/>
          <w:szCs w:val="24"/>
        </w:rPr>
        <w:t xml:space="preserve"> </w:t>
      </w:r>
      <w:proofErr w:type="spellStart"/>
      <w:r w:rsidR="002C7A94" w:rsidRPr="00F8011D">
        <w:rPr>
          <w:rFonts w:ascii="Times New Roman" w:hAnsi="Times New Roman" w:cs="Times New Roman"/>
          <w:i/>
          <w:sz w:val="24"/>
          <w:szCs w:val="24"/>
        </w:rPr>
        <w:t>Kachipare</w:t>
      </w:r>
      <w:proofErr w:type="spellEnd"/>
      <w:r w:rsidR="00BC0FA3" w:rsidRPr="00F8011D">
        <w:rPr>
          <w:rFonts w:ascii="Times New Roman" w:hAnsi="Times New Roman" w:cs="Times New Roman"/>
          <w:sz w:val="24"/>
          <w:szCs w:val="24"/>
        </w:rPr>
        <w:t xml:space="preserve"> 1998 (2) Z</w:t>
      </w:r>
      <w:r w:rsidR="002C7A94" w:rsidRPr="00F8011D">
        <w:rPr>
          <w:rFonts w:ascii="Times New Roman" w:hAnsi="Times New Roman" w:cs="Times New Roman"/>
          <w:sz w:val="24"/>
          <w:szCs w:val="24"/>
        </w:rPr>
        <w:t>LR 271 (S</w:t>
      </w:r>
      <w:r w:rsidR="00BC0FA3" w:rsidRPr="00F8011D">
        <w:rPr>
          <w:rFonts w:ascii="Times New Roman" w:hAnsi="Times New Roman" w:cs="Times New Roman"/>
          <w:sz w:val="24"/>
          <w:szCs w:val="24"/>
        </w:rPr>
        <w:t>)</w:t>
      </w:r>
      <w:r w:rsidR="0069031E" w:rsidRPr="00F8011D">
        <w:rPr>
          <w:rFonts w:ascii="Times New Roman" w:hAnsi="Times New Roman" w:cs="Times New Roman"/>
          <w:sz w:val="24"/>
          <w:szCs w:val="24"/>
        </w:rPr>
        <w:t xml:space="preserve"> for this proposition</w:t>
      </w:r>
      <w:r w:rsidR="00BC0FA3" w:rsidRPr="00F8011D">
        <w:rPr>
          <w:rFonts w:ascii="Times New Roman" w:hAnsi="Times New Roman" w:cs="Times New Roman"/>
          <w:sz w:val="24"/>
          <w:szCs w:val="24"/>
        </w:rPr>
        <w:t xml:space="preserve">. </w:t>
      </w:r>
    </w:p>
    <w:p w:rsidR="001C0C97" w:rsidRPr="00F8011D" w:rsidRDefault="001C0C97" w:rsidP="00820581">
      <w:pPr>
        <w:spacing w:after="0"/>
        <w:ind w:firstLine="1134"/>
        <w:jc w:val="both"/>
        <w:rPr>
          <w:rFonts w:ascii="Times New Roman" w:hAnsi="Times New Roman" w:cs="Times New Roman"/>
          <w:sz w:val="24"/>
          <w:szCs w:val="24"/>
        </w:rPr>
      </w:pPr>
    </w:p>
    <w:p w:rsidR="008F6F11" w:rsidRPr="00F8011D" w:rsidRDefault="008F6F11" w:rsidP="00406D64">
      <w:pPr>
        <w:spacing w:after="0" w:line="240" w:lineRule="auto"/>
        <w:ind w:firstLine="1134"/>
        <w:jc w:val="both"/>
        <w:rPr>
          <w:rFonts w:ascii="Times New Roman" w:hAnsi="Times New Roman" w:cs="Times New Roman"/>
          <w:sz w:val="24"/>
          <w:szCs w:val="24"/>
        </w:rPr>
      </w:pPr>
    </w:p>
    <w:p w:rsidR="00B95A09" w:rsidRPr="00F8011D" w:rsidRDefault="002C7A94" w:rsidP="00315E78">
      <w:pPr>
        <w:spacing w:before="240"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An application for st</w:t>
      </w:r>
      <w:r w:rsidR="00BC0FA3" w:rsidRPr="00F8011D">
        <w:rPr>
          <w:rFonts w:ascii="Times New Roman" w:hAnsi="Times New Roman" w:cs="Times New Roman"/>
          <w:sz w:val="24"/>
          <w:szCs w:val="24"/>
        </w:rPr>
        <w:t>ay of a trial pending review can only be refused on one ground, n</w:t>
      </w:r>
      <w:r w:rsidRPr="00F8011D">
        <w:rPr>
          <w:rFonts w:ascii="Times New Roman" w:hAnsi="Times New Roman" w:cs="Times New Roman"/>
          <w:sz w:val="24"/>
          <w:szCs w:val="24"/>
        </w:rPr>
        <w:t>amely that the</w:t>
      </w:r>
      <w:r w:rsidR="00BC0FA3" w:rsidRPr="00F8011D">
        <w:rPr>
          <w:rFonts w:ascii="Times New Roman" w:hAnsi="Times New Roman" w:cs="Times New Roman"/>
          <w:sz w:val="24"/>
          <w:szCs w:val="24"/>
        </w:rPr>
        <w:t xml:space="preserve"> pending review would predictably fail.  The court </w:t>
      </w:r>
      <w:r w:rsidR="00BC0FA3"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ought to have delved</w:t>
      </w:r>
      <w:r w:rsidR="00BC0FA3" w:rsidRPr="00F8011D">
        <w:rPr>
          <w:rFonts w:ascii="Times New Roman" w:hAnsi="Times New Roman" w:cs="Times New Roman"/>
          <w:sz w:val="24"/>
          <w:szCs w:val="24"/>
        </w:rPr>
        <w:t xml:space="preserve"> into the pending review application to determine whether </w:t>
      </w:r>
      <w:r w:rsidR="00C05E10" w:rsidRPr="00F8011D">
        <w:rPr>
          <w:rFonts w:ascii="Times New Roman" w:hAnsi="Times New Roman" w:cs="Times New Roman"/>
          <w:sz w:val="24"/>
          <w:szCs w:val="24"/>
        </w:rPr>
        <w:t xml:space="preserve">or not </w:t>
      </w:r>
      <w:r w:rsidR="006C3DCB" w:rsidRPr="00F8011D">
        <w:rPr>
          <w:rFonts w:ascii="Times New Roman" w:hAnsi="Times New Roman" w:cs="Times New Roman"/>
          <w:sz w:val="24"/>
          <w:szCs w:val="24"/>
        </w:rPr>
        <w:t xml:space="preserve">it could be said to be </w:t>
      </w:r>
      <w:r w:rsidRPr="00F8011D">
        <w:rPr>
          <w:rFonts w:ascii="Times New Roman" w:hAnsi="Times New Roman" w:cs="Times New Roman"/>
          <w:sz w:val="24"/>
          <w:szCs w:val="24"/>
        </w:rPr>
        <w:t>frivolous</w:t>
      </w:r>
      <w:r w:rsidR="006C3DCB" w:rsidRPr="00F8011D">
        <w:rPr>
          <w:rFonts w:ascii="Times New Roman" w:hAnsi="Times New Roman" w:cs="Times New Roman"/>
          <w:sz w:val="24"/>
          <w:szCs w:val="24"/>
        </w:rPr>
        <w:t xml:space="preserve">, or an abuse of court.   The court </w:t>
      </w:r>
      <w:r w:rsidR="006C3DCB" w:rsidRPr="00F8011D">
        <w:rPr>
          <w:rFonts w:ascii="Times New Roman" w:hAnsi="Times New Roman" w:cs="Times New Roman"/>
          <w:i/>
          <w:sz w:val="24"/>
          <w:szCs w:val="24"/>
        </w:rPr>
        <w:t>a quo</w:t>
      </w:r>
      <w:r w:rsidR="006C3DCB" w:rsidRPr="00F8011D">
        <w:rPr>
          <w:rFonts w:ascii="Times New Roman" w:hAnsi="Times New Roman" w:cs="Times New Roman"/>
          <w:sz w:val="24"/>
          <w:szCs w:val="24"/>
        </w:rPr>
        <w:t xml:space="preserve"> did not test the learned magistrate’s ruling against the </w:t>
      </w:r>
      <w:r w:rsidRPr="00F8011D">
        <w:rPr>
          <w:rFonts w:ascii="Times New Roman" w:hAnsi="Times New Roman" w:cs="Times New Roman"/>
          <w:sz w:val="24"/>
          <w:szCs w:val="24"/>
        </w:rPr>
        <w:t>evidence</w:t>
      </w:r>
      <w:r w:rsidR="006C3DCB" w:rsidRPr="00F8011D">
        <w:rPr>
          <w:rFonts w:ascii="Times New Roman" w:hAnsi="Times New Roman" w:cs="Times New Roman"/>
          <w:sz w:val="24"/>
          <w:szCs w:val="24"/>
        </w:rPr>
        <w:t xml:space="preserve"> led by th</w:t>
      </w:r>
      <w:r w:rsidR="00C43F85" w:rsidRPr="00F8011D">
        <w:rPr>
          <w:rFonts w:ascii="Times New Roman" w:hAnsi="Times New Roman" w:cs="Times New Roman"/>
          <w:sz w:val="24"/>
          <w:szCs w:val="24"/>
        </w:rPr>
        <w:t>e state.  It</w:t>
      </w:r>
      <w:r w:rsidR="00D15223" w:rsidRPr="00F8011D">
        <w:rPr>
          <w:rFonts w:ascii="Times New Roman" w:hAnsi="Times New Roman" w:cs="Times New Roman"/>
          <w:sz w:val="24"/>
          <w:szCs w:val="24"/>
        </w:rPr>
        <w:t xml:space="preserve"> merely relied</w:t>
      </w:r>
      <w:r w:rsidR="006C3DCB" w:rsidRPr="00F8011D">
        <w:rPr>
          <w:rFonts w:ascii="Times New Roman" w:hAnsi="Times New Roman" w:cs="Times New Roman"/>
          <w:sz w:val="24"/>
          <w:szCs w:val="24"/>
        </w:rPr>
        <w:t xml:space="preserve"> on the reaso</w:t>
      </w:r>
      <w:r w:rsidR="00290C92" w:rsidRPr="00F8011D">
        <w:rPr>
          <w:rFonts w:ascii="Times New Roman" w:hAnsi="Times New Roman" w:cs="Times New Roman"/>
          <w:sz w:val="24"/>
          <w:szCs w:val="24"/>
        </w:rPr>
        <w:t xml:space="preserve">ns given by the magistrate for </w:t>
      </w:r>
      <w:r w:rsidR="006C3DCB" w:rsidRPr="00F8011D">
        <w:rPr>
          <w:rFonts w:ascii="Times New Roman" w:hAnsi="Times New Roman" w:cs="Times New Roman"/>
          <w:sz w:val="24"/>
          <w:szCs w:val="24"/>
        </w:rPr>
        <w:t>i</w:t>
      </w:r>
      <w:r w:rsidR="00290C92" w:rsidRPr="00F8011D">
        <w:rPr>
          <w:rFonts w:ascii="Times New Roman" w:hAnsi="Times New Roman" w:cs="Times New Roman"/>
          <w:sz w:val="24"/>
          <w:szCs w:val="24"/>
        </w:rPr>
        <w:t>t</w:t>
      </w:r>
      <w:r w:rsidR="006C3DCB" w:rsidRPr="00F8011D">
        <w:rPr>
          <w:rFonts w:ascii="Times New Roman" w:hAnsi="Times New Roman" w:cs="Times New Roman"/>
          <w:sz w:val="24"/>
          <w:szCs w:val="24"/>
        </w:rPr>
        <w:t xml:space="preserve">s </w:t>
      </w:r>
      <w:r w:rsidR="00C43F85" w:rsidRPr="00F8011D">
        <w:rPr>
          <w:rFonts w:ascii="Times New Roman" w:hAnsi="Times New Roman" w:cs="Times New Roman"/>
          <w:sz w:val="24"/>
          <w:szCs w:val="24"/>
        </w:rPr>
        <w:t>ruling.  It</w:t>
      </w:r>
      <w:r w:rsidR="00D15223" w:rsidRPr="00F8011D">
        <w:rPr>
          <w:rFonts w:ascii="Times New Roman" w:hAnsi="Times New Roman" w:cs="Times New Roman"/>
          <w:sz w:val="24"/>
          <w:szCs w:val="24"/>
        </w:rPr>
        <w:t xml:space="preserve"> then simply says “a peep into</w:t>
      </w:r>
      <w:r w:rsidR="00315E78" w:rsidRPr="00F8011D">
        <w:rPr>
          <w:rFonts w:ascii="Times New Roman" w:hAnsi="Times New Roman" w:cs="Times New Roman"/>
          <w:sz w:val="24"/>
          <w:szCs w:val="24"/>
        </w:rPr>
        <w:t xml:space="preserve"> the review application sh</w:t>
      </w:r>
      <w:r w:rsidR="00010952" w:rsidRPr="00F8011D">
        <w:rPr>
          <w:rFonts w:ascii="Times New Roman" w:hAnsi="Times New Roman" w:cs="Times New Roman"/>
          <w:sz w:val="24"/>
          <w:szCs w:val="24"/>
        </w:rPr>
        <w:t>ow</w:t>
      </w:r>
      <w:r w:rsidR="00CA2075" w:rsidRPr="00F8011D">
        <w:rPr>
          <w:rFonts w:ascii="Times New Roman" w:hAnsi="Times New Roman" w:cs="Times New Roman"/>
          <w:sz w:val="24"/>
          <w:szCs w:val="24"/>
        </w:rPr>
        <w:t>s</w:t>
      </w:r>
      <w:r w:rsidR="00010952" w:rsidRPr="00F8011D">
        <w:rPr>
          <w:rFonts w:ascii="Times New Roman" w:hAnsi="Times New Roman" w:cs="Times New Roman"/>
          <w:sz w:val="24"/>
          <w:szCs w:val="24"/>
        </w:rPr>
        <w:t xml:space="preserve"> no prospects of success.” It</w:t>
      </w:r>
      <w:r w:rsidR="00315E78" w:rsidRPr="00F8011D">
        <w:rPr>
          <w:rFonts w:ascii="Times New Roman" w:hAnsi="Times New Roman" w:cs="Times New Roman"/>
          <w:sz w:val="24"/>
          <w:szCs w:val="24"/>
        </w:rPr>
        <w:t xml:space="preserve"> did not </w:t>
      </w:r>
      <w:r w:rsidR="00010952" w:rsidRPr="00F8011D">
        <w:rPr>
          <w:rFonts w:ascii="Times New Roman" w:hAnsi="Times New Roman" w:cs="Times New Roman"/>
          <w:sz w:val="24"/>
          <w:szCs w:val="24"/>
        </w:rPr>
        <w:t>give any reasons for</w:t>
      </w:r>
      <w:r w:rsidR="004333E0" w:rsidRPr="00F8011D">
        <w:rPr>
          <w:rFonts w:ascii="Times New Roman" w:hAnsi="Times New Roman" w:cs="Times New Roman"/>
          <w:sz w:val="24"/>
          <w:szCs w:val="24"/>
        </w:rPr>
        <w:t xml:space="preserve"> arriving </w:t>
      </w:r>
      <w:r w:rsidR="008F6F11" w:rsidRPr="00F8011D">
        <w:rPr>
          <w:rFonts w:ascii="Times New Roman" w:hAnsi="Times New Roman" w:cs="Times New Roman"/>
          <w:sz w:val="24"/>
          <w:szCs w:val="24"/>
        </w:rPr>
        <w:t>at that</w:t>
      </w:r>
      <w:r w:rsidR="006C3DCB" w:rsidRPr="00F8011D">
        <w:rPr>
          <w:rFonts w:ascii="Times New Roman" w:hAnsi="Times New Roman" w:cs="Times New Roman"/>
          <w:sz w:val="24"/>
          <w:szCs w:val="24"/>
        </w:rPr>
        <w:t xml:space="preserve"> conclusion.</w:t>
      </w:r>
    </w:p>
    <w:p w:rsidR="008F6F11" w:rsidRPr="00F8011D" w:rsidRDefault="008F6F11" w:rsidP="00315E78">
      <w:pPr>
        <w:spacing w:before="240" w:after="0" w:line="480" w:lineRule="auto"/>
        <w:ind w:firstLine="1134"/>
        <w:jc w:val="both"/>
        <w:rPr>
          <w:rFonts w:ascii="Times New Roman" w:hAnsi="Times New Roman" w:cs="Times New Roman"/>
          <w:color w:val="FF0000"/>
          <w:sz w:val="24"/>
          <w:szCs w:val="24"/>
        </w:rPr>
      </w:pPr>
    </w:p>
    <w:p w:rsidR="00B95A09" w:rsidRPr="00F8011D" w:rsidRDefault="006C3DCB" w:rsidP="0061643A">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The court </w:t>
      </w:r>
      <w:r w:rsidRPr="00F8011D">
        <w:rPr>
          <w:rFonts w:ascii="Times New Roman" w:hAnsi="Times New Roman" w:cs="Times New Roman"/>
          <w:i/>
          <w:sz w:val="24"/>
          <w:szCs w:val="24"/>
        </w:rPr>
        <w:t>a quo</w:t>
      </w:r>
      <w:r w:rsidR="002C24F6" w:rsidRPr="00F8011D">
        <w:rPr>
          <w:rFonts w:ascii="Times New Roman" w:hAnsi="Times New Roman" w:cs="Times New Roman"/>
          <w:i/>
          <w:sz w:val="24"/>
          <w:szCs w:val="24"/>
        </w:rPr>
        <w:t xml:space="preserve"> </w:t>
      </w:r>
      <w:r w:rsidR="002C24F6" w:rsidRPr="00F8011D">
        <w:rPr>
          <w:rFonts w:ascii="Times New Roman" w:hAnsi="Times New Roman" w:cs="Times New Roman"/>
          <w:sz w:val="24"/>
          <w:szCs w:val="24"/>
        </w:rPr>
        <w:t>further</w:t>
      </w:r>
      <w:r w:rsidRPr="00F8011D">
        <w:rPr>
          <w:rFonts w:ascii="Times New Roman" w:hAnsi="Times New Roman" w:cs="Times New Roman"/>
          <w:sz w:val="24"/>
          <w:szCs w:val="24"/>
        </w:rPr>
        <w:t xml:space="preserve"> misdirected itself on the law in respect of the requirements of </w:t>
      </w:r>
      <w:r w:rsidR="002C24F6" w:rsidRPr="00F8011D">
        <w:rPr>
          <w:rFonts w:ascii="Times New Roman" w:hAnsi="Times New Roman" w:cs="Times New Roman"/>
          <w:sz w:val="24"/>
          <w:szCs w:val="24"/>
        </w:rPr>
        <w:t>irreparable harm,</w:t>
      </w:r>
      <w:r w:rsidRPr="00F8011D">
        <w:rPr>
          <w:rFonts w:ascii="Times New Roman" w:hAnsi="Times New Roman" w:cs="Times New Roman"/>
          <w:sz w:val="24"/>
          <w:szCs w:val="24"/>
        </w:rPr>
        <w:t xml:space="preserve"> </w:t>
      </w:r>
      <w:r w:rsidR="002C24F6" w:rsidRPr="00F8011D">
        <w:rPr>
          <w:rFonts w:ascii="Times New Roman" w:hAnsi="Times New Roman" w:cs="Times New Roman"/>
          <w:sz w:val="24"/>
          <w:szCs w:val="24"/>
        </w:rPr>
        <w:t>alternative remedy</w:t>
      </w:r>
      <w:r w:rsidR="002A195F" w:rsidRPr="00F8011D">
        <w:rPr>
          <w:rFonts w:ascii="Times New Roman" w:hAnsi="Times New Roman" w:cs="Times New Roman"/>
          <w:sz w:val="24"/>
          <w:szCs w:val="24"/>
        </w:rPr>
        <w:t xml:space="preserve"> and balance of convenience.  </w:t>
      </w:r>
      <w:r w:rsidR="0094312A" w:rsidRPr="00F8011D">
        <w:rPr>
          <w:rFonts w:ascii="Times New Roman" w:hAnsi="Times New Roman" w:cs="Times New Roman"/>
          <w:sz w:val="24"/>
          <w:szCs w:val="24"/>
        </w:rPr>
        <w:t>It</w:t>
      </w:r>
      <w:r w:rsidR="002A195F" w:rsidRPr="00F8011D">
        <w:rPr>
          <w:rFonts w:ascii="Times New Roman" w:hAnsi="Times New Roman" w:cs="Times New Roman"/>
          <w:sz w:val="24"/>
          <w:szCs w:val="24"/>
        </w:rPr>
        <w:t xml:space="preserve"> wrongly said that the alternative remedy is the same thing as </w:t>
      </w:r>
      <w:r w:rsidR="0094312A" w:rsidRPr="00F8011D">
        <w:rPr>
          <w:rFonts w:ascii="Times New Roman" w:hAnsi="Times New Roman" w:cs="Times New Roman"/>
          <w:sz w:val="24"/>
          <w:szCs w:val="24"/>
        </w:rPr>
        <w:t>irreparable harm</w:t>
      </w:r>
      <w:r w:rsidR="002A195F" w:rsidRPr="00F8011D">
        <w:rPr>
          <w:rFonts w:ascii="Times New Roman" w:hAnsi="Times New Roman" w:cs="Times New Roman"/>
          <w:sz w:val="24"/>
          <w:szCs w:val="24"/>
        </w:rPr>
        <w:t>. It failed to appreciate that there will be irreparable harm if a person who ought to have been discharged</w:t>
      </w:r>
      <w:r w:rsidR="00C44761" w:rsidRPr="00F8011D">
        <w:rPr>
          <w:rFonts w:ascii="Times New Roman" w:hAnsi="Times New Roman" w:cs="Times New Roman"/>
          <w:sz w:val="24"/>
          <w:szCs w:val="24"/>
        </w:rPr>
        <w:t xml:space="preserve"> at the close of the state case is put to his defence.  It did not</w:t>
      </w:r>
      <w:r w:rsidR="0094312A" w:rsidRPr="00F8011D">
        <w:rPr>
          <w:rFonts w:ascii="Times New Roman" w:hAnsi="Times New Roman" w:cs="Times New Roman"/>
          <w:sz w:val="24"/>
          <w:szCs w:val="24"/>
        </w:rPr>
        <w:t xml:space="preserve"> take into account the law in </w:t>
      </w:r>
      <w:r w:rsidR="004F2F88">
        <w:rPr>
          <w:rFonts w:ascii="Times New Roman" w:hAnsi="Times New Roman" w:cs="Times New Roman"/>
          <w:i/>
          <w:sz w:val="24"/>
          <w:szCs w:val="24"/>
        </w:rPr>
        <w:t xml:space="preserve">S v </w:t>
      </w:r>
      <w:proofErr w:type="spellStart"/>
      <w:r w:rsidR="004F2F88">
        <w:rPr>
          <w:rFonts w:ascii="Times New Roman" w:hAnsi="Times New Roman" w:cs="Times New Roman"/>
          <w:i/>
          <w:sz w:val="24"/>
          <w:szCs w:val="24"/>
        </w:rPr>
        <w:t>Kachipa</w:t>
      </w:r>
      <w:r w:rsidR="0094312A" w:rsidRPr="00F8011D">
        <w:rPr>
          <w:rFonts w:ascii="Times New Roman" w:hAnsi="Times New Roman" w:cs="Times New Roman"/>
          <w:i/>
          <w:sz w:val="24"/>
          <w:szCs w:val="24"/>
        </w:rPr>
        <w:t>re</w:t>
      </w:r>
      <w:proofErr w:type="spellEnd"/>
      <w:r w:rsidR="0094312A" w:rsidRPr="00F8011D">
        <w:rPr>
          <w:rFonts w:ascii="Times New Roman" w:hAnsi="Times New Roman" w:cs="Times New Roman"/>
          <w:i/>
          <w:sz w:val="24"/>
          <w:szCs w:val="24"/>
        </w:rPr>
        <w:t xml:space="preserve"> </w:t>
      </w:r>
      <w:r w:rsidR="00926A36" w:rsidRPr="00F8011D">
        <w:rPr>
          <w:rFonts w:ascii="Times New Roman" w:hAnsi="Times New Roman" w:cs="Times New Roman"/>
          <w:i/>
          <w:sz w:val="24"/>
          <w:szCs w:val="24"/>
        </w:rPr>
        <w:t>(</w:t>
      </w:r>
      <w:r w:rsidR="0094312A" w:rsidRPr="00F8011D">
        <w:rPr>
          <w:rFonts w:ascii="Times New Roman" w:hAnsi="Times New Roman" w:cs="Times New Roman"/>
          <w:i/>
          <w:sz w:val="24"/>
          <w:szCs w:val="24"/>
        </w:rPr>
        <w:t>supra</w:t>
      </w:r>
      <w:r w:rsidR="00926A36" w:rsidRPr="00F8011D">
        <w:rPr>
          <w:rFonts w:ascii="Times New Roman" w:hAnsi="Times New Roman" w:cs="Times New Roman"/>
          <w:i/>
          <w:sz w:val="24"/>
          <w:szCs w:val="24"/>
        </w:rPr>
        <w:t>)</w:t>
      </w:r>
      <w:r w:rsidR="00C44761" w:rsidRPr="00F8011D">
        <w:rPr>
          <w:rFonts w:ascii="Times New Roman" w:hAnsi="Times New Roman" w:cs="Times New Roman"/>
          <w:sz w:val="24"/>
          <w:szCs w:val="24"/>
        </w:rPr>
        <w:t xml:space="preserve"> regarding alternative </w:t>
      </w:r>
      <w:r w:rsidR="003E56FD" w:rsidRPr="00F8011D">
        <w:rPr>
          <w:rFonts w:ascii="Times New Roman" w:hAnsi="Times New Roman" w:cs="Times New Roman"/>
          <w:sz w:val="24"/>
          <w:szCs w:val="24"/>
        </w:rPr>
        <w:t>remedies</w:t>
      </w:r>
      <w:r w:rsidR="00EF0AA4" w:rsidRPr="00F8011D">
        <w:rPr>
          <w:rFonts w:ascii="Times New Roman" w:hAnsi="Times New Roman" w:cs="Times New Roman"/>
          <w:sz w:val="24"/>
          <w:szCs w:val="24"/>
        </w:rPr>
        <w:t>.</w:t>
      </w:r>
      <w:r w:rsidR="00C44761" w:rsidRPr="00F8011D">
        <w:rPr>
          <w:rFonts w:ascii="Times New Roman" w:hAnsi="Times New Roman" w:cs="Times New Roman"/>
          <w:sz w:val="24"/>
          <w:szCs w:val="24"/>
        </w:rPr>
        <w:t xml:space="preserve">  It further did not </w:t>
      </w:r>
      <w:r w:rsidR="00B04EBD" w:rsidRPr="00F8011D">
        <w:rPr>
          <w:rFonts w:ascii="Times New Roman" w:hAnsi="Times New Roman" w:cs="Times New Roman"/>
          <w:sz w:val="24"/>
          <w:szCs w:val="24"/>
        </w:rPr>
        <w:t>show any prejudice that</w:t>
      </w:r>
      <w:r w:rsidR="00C44761" w:rsidRPr="00F8011D">
        <w:rPr>
          <w:rFonts w:ascii="Times New Roman" w:hAnsi="Times New Roman" w:cs="Times New Roman"/>
          <w:sz w:val="24"/>
          <w:szCs w:val="24"/>
        </w:rPr>
        <w:t xml:space="preserve"> could ha</w:t>
      </w:r>
      <w:r w:rsidR="00720ED1" w:rsidRPr="00F8011D">
        <w:rPr>
          <w:rFonts w:ascii="Times New Roman" w:hAnsi="Times New Roman" w:cs="Times New Roman"/>
          <w:sz w:val="24"/>
          <w:szCs w:val="24"/>
        </w:rPr>
        <w:t xml:space="preserve">ve been suffered by the state </w:t>
      </w:r>
      <w:r w:rsidR="008F6F11" w:rsidRPr="00F8011D">
        <w:rPr>
          <w:rFonts w:ascii="Times New Roman" w:hAnsi="Times New Roman" w:cs="Times New Roman"/>
          <w:sz w:val="24"/>
          <w:szCs w:val="24"/>
        </w:rPr>
        <w:t>if a</w:t>
      </w:r>
      <w:r w:rsidR="00C44761" w:rsidRPr="00F8011D">
        <w:rPr>
          <w:rFonts w:ascii="Times New Roman" w:hAnsi="Times New Roman" w:cs="Times New Roman"/>
          <w:sz w:val="24"/>
          <w:szCs w:val="24"/>
        </w:rPr>
        <w:t xml:space="preserve"> temporary stay of prosecution</w:t>
      </w:r>
      <w:r w:rsidR="00A82F03" w:rsidRPr="00F8011D">
        <w:rPr>
          <w:rFonts w:ascii="Times New Roman" w:hAnsi="Times New Roman" w:cs="Times New Roman"/>
          <w:sz w:val="24"/>
          <w:szCs w:val="24"/>
        </w:rPr>
        <w:t xml:space="preserve"> is granted</w:t>
      </w:r>
      <w:r w:rsidR="00C44761" w:rsidRPr="00F8011D">
        <w:rPr>
          <w:rFonts w:ascii="Times New Roman" w:hAnsi="Times New Roman" w:cs="Times New Roman"/>
          <w:sz w:val="24"/>
          <w:szCs w:val="24"/>
        </w:rPr>
        <w:t>.</w:t>
      </w:r>
    </w:p>
    <w:p w:rsidR="008F6F11" w:rsidRPr="00F8011D" w:rsidRDefault="008F6F11" w:rsidP="0094312A">
      <w:pPr>
        <w:spacing w:after="0" w:line="480" w:lineRule="auto"/>
        <w:ind w:firstLine="1134"/>
        <w:jc w:val="both"/>
        <w:rPr>
          <w:rFonts w:ascii="Times New Roman" w:hAnsi="Times New Roman" w:cs="Times New Roman"/>
          <w:sz w:val="24"/>
          <w:szCs w:val="24"/>
        </w:rPr>
      </w:pPr>
    </w:p>
    <w:p w:rsidR="00C44761" w:rsidRPr="00F8011D" w:rsidRDefault="00C44761" w:rsidP="00E00AEC">
      <w:pPr>
        <w:spacing w:after="0" w:line="240" w:lineRule="auto"/>
        <w:ind w:firstLine="1134"/>
        <w:jc w:val="both"/>
        <w:rPr>
          <w:rFonts w:ascii="Times New Roman" w:hAnsi="Times New Roman" w:cs="Times New Roman"/>
          <w:b/>
          <w:sz w:val="24"/>
          <w:szCs w:val="24"/>
        </w:rPr>
      </w:pPr>
    </w:p>
    <w:p w:rsidR="00C44761" w:rsidRPr="00F8011D" w:rsidRDefault="00540D57" w:rsidP="000D1E46">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On the alternative argument</w:t>
      </w:r>
      <w:r w:rsidR="00064098" w:rsidRPr="00F8011D">
        <w:rPr>
          <w:rFonts w:ascii="Times New Roman" w:hAnsi="Times New Roman" w:cs="Times New Roman"/>
          <w:sz w:val="24"/>
          <w:szCs w:val="24"/>
        </w:rPr>
        <w:t>s</w:t>
      </w:r>
      <w:r w:rsidR="00C44761" w:rsidRPr="00F8011D">
        <w:rPr>
          <w:rFonts w:ascii="Times New Roman" w:hAnsi="Times New Roman" w:cs="Times New Roman"/>
          <w:sz w:val="24"/>
          <w:szCs w:val="24"/>
        </w:rPr>
        <w:t xml:space="preserve">, Mr </w:t>
      </w:r>
      <w:proofErr w:type="spellStart"/>
      <w:r w:rsidR="00C44761" w:rsidRPr="00F8011D">
        <w:rPr>
          <w:rFonts w:ascii="Times New Roman" w:hAnsi="Times New Roman" w:cs="Times New Roman"/>
          <w:i/>
          <w:sz w:val="24"/>
          <w:szCs w:val="24"/>
        </w:rPr>
        <w:t>Madhuku</w:t>
      </w:r>
      <w:proofErr w:type="spellEnd"/>
      <w:r w:rsidR="00C44761" w:rsidRPr="00F8011D">
        <w:rPr>
          <w:rFonts w:ascii="Times New Roman" w:hAnsi="Times New Roman" w:cs="Times New Roman"/>
          <w:sz w:val="24"/>
          <w:szCs w:val="24"/>
        </w:rPr>
        <w:t xml:space="preserve"> submitted that the st</w:t>
      </w:r>
      <w:r w:rsidR="00B04EBD" w:rsidRPr="00F8011D">
        <w:rPr>
          <w:rFonts w:ascii="Times New Roman" w:hAnsi="Times New Roman" w:cs="Times New Roman"/>
          <w:sz w:val="24"/>
          <w:szCs w:val="24"/>
        </w:rPr>
        <w:t>andard he proposes is that a st</w:t>
      </w:r>
      <w:r w:rsidR="00C44761" w:rsidRPr="00F8011D">
        <w:rPr>
          <w:rFonts w:ascii="Times New Roman" w:hAnsi="Times New Roman" w:cs="Times New Roman"/>
          <w:sz w:val="24"/>
          <w:szCs w:val="24"/>
        </w:rPr>
        <w:t>ay of a</w:t>
      </w:r>
      <w:r w:rsidR="00E22622" w:rsidRPr="00F8011D">
        <w:rPr>
          <w:rFonts w:ascii="Times New Roman" w:hAnsi="Times New Roman" w:cs="Times New Roman"/>
          <w:sz w:val="24"/>
          <w:szCs w:val="24"/>
        </w:rPr>
        <w:t xml:space="preserve"> criminal</w:t>
      </w:r>
      <w:r w:rsidR="00C44761" w:rsidRPr="00F8011D">
        <w:rPr>
          <w:rFonts w:ascii="Times New Roman" w:hAnsi="Times New Roman" w:cs="Times New Roman"/>
          <w:sz w:val="24"/>
          <w:szCs w:val="24"/>
        </w:rPr>
        <w:t xml:space="preserve"> </w:t>
      </w:r>
      <w:r w:rsidR="00B04EBD" w:rsidRPr="00F8011D">
        <w:rPr>
          <w:rFonts w:ascii="Times New Roman" w:hAnsi="Times New Roman" w:cs="Times New Roman"/>
          <w:sz w:val="24"/>
          <w:szCs w:val="24"/>
        </w:rPr>
        <w:t>trial</w:t>
      </w:r>
      <w:r w:rsidRPr="00F8011D">
        <w:rPr>
          <w:rFonts w:ascii="Times New Roman" w:hAnsi="Times New Roman" w:cs="Times New Roman"/>
          <w:sz w:val="24"/>
          <w:szCs w:val="24"/>
        </w:rPr>
        <w:t>,</w:t>
      </w:r>
      <w:r w:rsidR="008F3E7E" w:rsidRPr="00F8011D">
        <w:rPr>
          <w:rFonts w:ascii="Times New Roman" w:hAnsi="Times New Roman" w:cs="Times New Roman"/>
          <w:sz w:val="24"/>
          <w:szCs w:val="24"/>
        </w:rPr>
        <w:t xml:space="preserve"> before</w:t>
      </w:r>
      <w:r w:rsidR="00C44761" w:rsidRPr="00F8011D">
        <w:rPr>
          <w:rFonts w:ascii="Times New Roman" w:hAnsi="Times New Roman" w:cs="Times New Roman"/>
          <w:sz w:val="24"/>
          <w:szCs w:val="24"/>
        </w:rPr>
        <w:t xml:space="preserve"> the magistrate’s court</w:t>
      </w:r>
      <w:r w:rsidRPr="00F8011D">
        <w:rPr>
          <w:rFonts w:ascii="Times New Roman" w:hAnsi="Times New Roman" w:cs="Times New Roman"/>
          <w:sz w:val="24"/>
          <w:szCs w:val="24"/>
        </w:rPr>
        <w:t>,</w:t>
      </w:r>
      <w:r w:rsidR="00C44761" w:rsidRPr="00F8011D">
        <w:rPr>
          <w:rFonts w:ascii="Times New Roman" w:hAnsi="Times New Roman" w:cs="Times New Roman"/>
          <w:sz w:val="24"/>
          <w:szCs w:val="24"/>
        </w:rPr>
        <w:t xml:space="preserve"> must be automatic on the me</w:t>
      </w:r>
      <w:r w:rsidR="00B04EBD" w:rsidRPr="00F8011D">
        <w:rPr>
          <w:rFonts w:ascii="Times New Roman" w:hAnsi="Times New Roman" w:cs="Times New Roman"/>
          <w:sz w:val="24"/>
          <w:szCs w:val="24"/>
        </w:rPr>
        <w:t>re filing of a review application</w:t>
      </w:r>
      <w:r w:rsidR="00C44761" w:rsidRPr="00F8011D">
        <w:rPr>
          <w:rFonts w:ascii="Times New Roman" w:hAnsi="Times New Roman" w:cs="Times New Roman"/>
          <w:sz w:val="24"/>
          <w:szCs w:val="24"/>
        </w:rPr>
        <w:t xml:space="preserve"> in the High Court.  His basis for the proposition is that on a proper reading of the </w:t>
      </w:r>
      <w:r w:rsidR="00B04EBD" w:rsidRPr="00F8011D">
        <w:rPr>
          <w:rFonts w:ascii="Times New Roman" w:hAnsi="Times New Roman" w:cs="Times New Roman"/>
          <w:sz w:val="24"/>
          <w:szCs w:val="24"/>
        </w:rPr>
        <w:t>essential components</w:t>
      </w:r>
      <w:r w:rsidR="00B84E2F" w:rsidRPr="00F8011D">
        <w:rPr>
          <w:rFonts w:ascii="Times New Roman" w:hAnsi="Times New Roman" w:cs="Times New Roman"/>
          <w:sz w:val="24"/>
          <w:szCs w:val="24"/>
        </w:rPr>
        <w:t xml:space="preserve"> of the right to a fair </w:t>
      </w:r>
      <w:r w:rsidR="005B79C7">
        <w:rPr>
          <w:rFonts w:ascii="Times New Roman" w:hAnsi="Times New Roman" w:cs="Times New Roman"/>
          <w:sz w:val="24"/>
          <w:szCs w:val="24"/>
        </w:rPr>
        <w:t>trial in terms of s</w:t>
      </w:r>
      <w:r w:rsidR="00B04EBD" w:rsidRPr="00F8011D">
        <w:rPr>
          <w:rFonts w:ascii="Times New Roman" w:hAnsi="Times New Roman" w:cs="Times New Roman"/>
          <w:sz w:val="24"/>
          <w:szCs w:val="24"/>
        </w:rPr>
        <w:t xml:space="preserve"> </w:t>
      </w:r>
      <w:r w:rsidR="00B84E2F" w:rsidRPr="00F8011D">
        <w:rPr>
          <w:rFonts w:ascii="Times New Roman" w:hAnsi="Times New Roman" w:cs="Times New Roman"/>
          <w:sz w:val="24"/>
          <w:szCs w:val="24"/>
        </w:rPr>
        <w:t xml:space="preserve">86(3) </w:t>
      </w:r>
      <w:r w:rsidR="00B84E2F" w:rsidRPr="00F8011D">
        <w:rPr>
          <w:rFonts w:ascii="Times New Roman" w:hAnsi="Times New Roman" w:cs="Times New Roman"/>
          <w:sz w:val="24"/>
          <w:szCs w:val="24"/>
        </w:rPr>
        <w:lastRenderedPageBreak/>
        <w:t xml:space="preserve">of the </w:t>
      </w:r>
      <w:r w:rsidR="00B04EBD" w:rsidRPr="00F8011D">
        <w:rPr>
          <w:rFonts w:ascii="Times New Roman" w:hAnsi="Times New Roman" w:cs="Times New Roman"/>
          <w:sz w:val="24"/>
          <w:szCs w:val="24"/>
        </w:rPr>
        <w:t>Constitution</w:t>
      </w:r>
      <w:r w:rsidRPr="00F8011D">
        <w:rPr>
          <w:rFonts w:ascii="Times New Roman" w:hAnsi="Times New Roman" w:cs="Times New Roman"/>
          <w:sz w:val="24"/>
          <w:szCs w:val="24"/>
        </w:rPr>
        <w:t>,</w:t>
      </w:r>
      <w:r w:rsidR="00720ED1" w:rsidRPr="00F8011D">
        <w:rPr>
          <w:rFonts w:ascii="Times New Roman" w:hAnsi="Times New Roman" w:cs="Times New Roman"/>
          <w:sz w:val="24"/>
          <w:szCs w:val="24"/>
        </w:rPr>
        <w:t xml:space="preserve"> </w:t>
      </w:r>
      <w:r w:rsidR="00B84E2F" w:rsidRPr="00F8011D">
        <w:rPr>
          <w:rFonts w:ascii="Times New Roman" w:hAnsi="Times New Roman" w:cs="Times New Roman"/>
          <w:sz w:val="24"/>
          <w:szCs w:val="24"/>
        </w:rPr>
        <w:t xml:space="preserve"> which </w:t>
      </w:r>
      <w:r w:rsidR="00B04EBD" w:rsidRPr="00F8011D">
        <w:rPr>
          <w:rFonts w:ascii="Times New Roman" w:hAnsi="Times New Roman" w:cs="Times New Roman"/>
          <w:sz w:val="24"/>
          <w:szCs w:val="24"/>
        </w:rPr>
        <w:t>right</w:t>
      </w:r>
      <w:r w:rsidR="00720ED1" w:rsidRPr="00F8011D">
        <w:rPr>
          <w:rFonts w:ascii="Times New Roman" w:hAnsi="Times New Roman" w:cs="Times New Roman"/>
          <w:sz w:val="24"/>
          <w:szCs w:val="24"/>
        </w:rPr>
        <w:t xml:space="preserve"> </w:t>
      </w:r>
      <w:r w:rsidR="00B84E2F" w:rsidRPr="00F8011D">
        <w:rPr>
          <w:rFonts w:ascii="Times New Roman" w:hAnsi="Times New Roman" w:cs="Times New Roman"/>
          <w:sz w:val="24"/>
          <w:szCs w:val="24"/>
        </w:rPr>
        <w:t xml:space="preserve"> cannot be derogated from</w:t>
      </w:r>
      <w:r w:rsidRPr="00F8011D">
        <w:rPr>
          <w:rFonts w:ascii="Times New Roman" w:hAnsi="Times New Roman" w:cs="Times New Roman"/>
          <w:sz w:val="24"/>
          <w:szCs w:val="24"/>
        </w:rPr>
        <w:t>,</w:t>
      </w:r>
      <w:r w:rsidR="00130984" w:rsidRPr="00F8011D">
        <w:rPr>
          <w:rFonts w:ascii="Times New Roman" w:hAnsi="Times New Roman" w:cs="Times New Roman"/>
          <w:sz w:val="24"/>
          <w:szCs w:val="24"/>
        </w:rPr>
        <w:t xml:space="preserve"> a stay should be granted on the mere filing of such an application</w:t>
      </w:r>
      <w:r w:rsidR="00B84E2F" w:rsidRPr="00F8011D">
        <w:rPr>
          <w:rFonts w:ascii="Times New Roman" w:hAnsi="Times New Roman" w:cs="Times New Roman"/>
          <w:sz w:val="24"/>
          <w:szCs w:val="24"/>
        </w:rPr>
        <w:t>.</w:t>
      </w:r>
    </w:p>
    <w:p w:rsidR="005E7696" w:rsidRPr="00F8011D" w:rsidRDefault="005E7696" w:rsidP="00820581">
      <w:pPr>
        <w:spacing w:after="0"/>
        <w:ind w:firstLine="1134"/>
        <w:jc w:val="both"/>
        <w:rPr>
          <w:rFonts w:ascii="Times New Roman" w:hAnsi="Times New Roman" w:cs="Times New Roman"/>
          <w:b/>
          <w:color w:val="FF0000"/>
          <w:sz w:val="24"/>
          <w:szCs w:val="24"/>
        </w:rPr>
      </w:pPr>
    </w:p>
    <w:p w:rsidR="00A25A61" w:rsidRPr="00F8011D" w:rsidRDefault="00A25A61" w:rsidP="003300B3">
      <w:pPr>
        <w:spacing w:after="0" w:line="480" w:lineRule="auto"/>
        <w:jc w:val="both"/>
        <w:rPr>
          <w:rFonts w:ascii="Times New Roman" w:hAnsi="Times New Roman" w:cs="Times New Roman"/>
          <w:b/>
          <w:color w:val="FF0000"/>
          <w:sz w:val="24"/>
          <w:szCs w:val="24"/>
        </w:rPr>
      </w:pPr>
    </w:p>
    <w:p w:rsidR="00716778" w:rsidRPr="00F8011D" w:rsidRDefault="00B84E2F" w:rsidP="000D1E46">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Ms </w:t>
      </w:r>
      <w:proofErr w:type="spellStart"/>
      <w:r w:rsidRPr="00F8011D">
        <w:rPr>
          <w:rFonts w:ascii="Times New Roman" w:hAnsi="Times New Roman" w:cs="Times New Roman"/>
          <w:i/>
          <w:sz w:val="24"/>
          <w:szCs w:val="24"/>
        </w:rPr>
        <w:t>Kachidza</w:t>
      </w:r>
      <w:proofErr w:type="spellEnd"/>
      <w:r w:rsidRPr="00F8011D">
        <w:rPr>
          <w:rFonts w:ascii="Times New Roman" w:hAnsi="Times New Roman" w:cs="Times New Roman"/>
          <w:i/>
          <w:sz w:val="24"/>
          <w:szCs w:val="24"/>
        </w:rPr>
        <w:t xml:space="preserve"> </w:t>
      </w:r>
      <w:r w:rsidRPr="00F8011D">
        <w:rPr>
          <w:rFonts w:ascii="Times New Roman" w:hAnsi="Times New Roman" w:cs="Times New Roman"/>
          <w:sz w:val="24"/>
          <w:szCs w:val="24"/>
        </w:rPr>
        <w:t xml:space="preserve">for the second respondent made the following submissions.  The appellants failed to avail the record of proceedings from the </w:t>
      </w:r>
      <w:proofErr w:type="gramStart"/>
      <w:r w:rsidRPr="00F8011D">
        <w:rPr>
          <w:rFonts w:ascii="Times New Roman" w:hAnsi="Times New Roman" w:cs="Times New Roman"/>
          <w:sz w:val="24"/>
          <w:szCs w:val="24"/>
        </w:rPr>
        <w:t>magistrates</w:t>
      </w:r>
      <w:proofErr w:type="gramEnd"/>
      <w:r w:rsidRPr="00F8011D">
        <w:rPr>
          <w:rFonts w:ascii="Times New Roman" w:hAnsi="Times New Roman" w:cs="Times New Roman"/>
          <w:sz w:val="24"/>
          <w:szCs w:val="24"/>
        </w:rPr>
        <w:t xml:space="preserve"> court, notwithstanding </w:t>
      </w:r>
      <w:r w:rsidR="00526421" w:rsidRPr="00F8011D">
        <w:rPr>
          <w:rFonts w:ascii="Times New Roman" w:hAnsi="Times New Roman" w:cs="Times New Roman"/>
          <w:sz w:val="24"/>
          <w:szCs w:val="24"/>
        </w:rPr>
        <w:t xml:space="preserve">that </w:t>
      </w:r>
      <w:r w:rsidRPr="00F8011D">
        <w:rPr>
          <w:rFonts w:ascii="Times New Roman" w:hAnsi="Times New Roman" w:cs="Times New Roman"/>
          <w:sz w:val="24"/>
          <w:szCs w:val="24"/>
        </w:rPr>
        <w:t>th</w:t>
      </w:r>
      <w:r w:rsidR="009B3EFC" w:rsidRPr="00F8011D">
        <w:rPr>
          <w:rFonts w:ascii="Times New Roman" w:hAnsi="Times New Roman" w:cs="Times New Roman"/>
          <w:sz w:val="24"/>
          <w:szCs w:val="24"/>
        </w:rPr>
        <w:t xml:space="preserve">e second respondent demanded that the record be availed and </w:t>
      </w:r>
      <w:r w:rsidR="008F3E7E" w:rsidRPr="00F8011D">
        <w:rPr>
          <w:rFonts w:ascii="Times New Roman" w:hAnsi="Times New Roman" w:cs="Times New Roman"/>
          <w:sz w:val="24"/>
          <w:szCs w:val="24"/>
        </w:rPr>
        <w:t xml:space="preserve">they were given an </w:t>
      </w:r>
      <w:r w:rsidR="008F6F11" w:rsidRPr="00F8011D">
        <w:rPr>
          <w:rFonts w:ascii="Times New Roman" w:hAnsi="Times New Roman" w:cs="Times New Roman"/>
          <w:sz w:val="24"/>
          <w:szCs w:val="24"/>
        </w:rPr>
        <w:t>opportunity</w:t>
      </w:r>
      <w:r w:rsidRPr="00F8011D">
        <w:rPr>
          <w:rFonts w:ascii="Times New Roman" w:hAnsi="Times New Roman" w:cs="Times New Roman"/>
          <w:sz w:val="24"/>
          <w:szCs w:val="24"/>
        </w:rPr>
        <w:t xml:space="preserve"> to </w:t>
      </w:r>
      <w:r w:rsidR="00526421" w:rsidRPr="00F8011D">
        <w:rPr>
          <w:rFonts w:ascii="Times New Roman" w:hAnsi="Times New Roman" w:cs="Times New Roman"/>
          <w:sz w:val="24"/>
          <w:szCs w:val="24"/>
        </w:rPr>
        <w:t>do</w:t>
      </w:r>
      <w:r w:rsidR="00716778" w:rsidRPr="00F8011D">
        <w:rPr>
          <w:rFonts w:ascii="Times New Roman" w:hAnsi="Times New Roman" w:cs="Times New Roman"/>
          <w:sz w:val="24"/>
          <w:szCs w:val="24"/>
        </w:rPr>
        <w:t xml:space="preserve"> so.  The court </w:t>
      </w:r>
      <w:r w:rsidR="00716778" w:rsidRPr="00F8011D">
        <w:rPr>
          <w:rFonts w:ascii="Times New Roman" w:hAnsi="Times New Roman" w:cs="Times New Roman"/>
          <w:i/>
          <w:sz w:val="24"/>
          <w:szCs w:val="24"/>
        </w:rPr>
        <w:t>a quo</w:t>
      </w:r>
      <w:r w:rsidR="004732FC" w:rsidRPr="00F8011D">
        <w:rPr>
          <w:rFonts w:ascii="Times New Roman" w:hAnsi="Times New Roman" w:cs="Times New Roman"/>
          <w:sz w:val="24"/>
          <w:szCs w:val="24"/>
        </w:rPr>
        <w:t xml:space="preserve"> </w:t>
      </w:r>
      <w:proofErr w:type="gramStart"/>
      <w:r w:rsidR="004732FC" w:rsidRPr="00F8011D">
        <w:rPr>
          <w:rFonts w:ascii="Times New Roman" w:hAnsi="Times New Roman" w:cs="Times New Roman"/>
          <w:sz w:val="24"/>
          <w:szCs w:val="24"/>
        </w:rPr>
        <w:t>proce</w:t>
      </w:r>
      <w:r w:rsidR="002D511B" w:rsidRPr="00F8011D">
        <w:rPr>
          <w:rFonts w:ascii="Times New Roman" w:hAnsi="Times New Roman" w:cs="Times New Roman"/>
          <w:sz w:val="24"/>
          <w:szCs w:val="24"/>
        </w:rPr>
        <w:t>e</w:t>
      </w:r>
      <w:r w:rsidR="00716778" w:rsidRPr="00F8011D">
        <w:rPr>
          <w:rFonts w:ascii="Times New Roman" w:hAnsi="Times New Roman" w:cs="Times New Roman"/>
          <w:sz w:val="24"/>
          <w:szCs w:val="24"/>
        </w:rPr>
        <w:t>ded</w:t>
      </w:r>
      <w:proofErr w:type="gramEnd"/>
      <w:r w:rsidR="00716778" w:rsidRPr="00F8011D">
        <w:rPr>
          <w:rFonts w:ascii="Times New Roman" w:hAnsi="Times New Roman" w:cs="Times New Roman"/>
          <w:sz w:val="24"/>
          <w:szCs w:val="24"/>
        </w:rPr>
        <w:t xml:space="preserve"> on the basis of the ruling availed</w:t>
      </w:r>
      <w:r w:rsidR="00716778" w:rsidRPr="00F8011D">
        <w:rPr>
          <w:rFonts w:ascii="Times New Roman" w:hAnsi="Times New Roman" w:cs="Times New Roman"/>
          <w:b/>
          <w:sz w:val="24"/>
          <w:szCs w:val="24"/>
        </w:rPr>
        <w:t xml:space="preserve"> </w:t>
      </w:r>
      <w:r w:rsidR="00716778" w:rsidRPr="00F8011D">
        <w:rPr>
          <w:rFonts w:ascii="Times New Roman" w:hAnsi="Times New Roman" w:cs="Times New Roman"/>
          <w:sz w:val="24"/>
          <w:szCs w:val="24"/>
        </w:rPr>
        <w:t>to it</w:t>
      </w:r>
      <w:r w:rsidR="004732FC" w:rsidRPr="00F8011D">
        <w:rPr>
          <w:rFonts w:ascii="Times New Roman" w:hAnsi="Times New Roman" w:cs="Times New Roman"/>
          <w:sz w:val="24"/>
          <w:szCs w:val="24"/>
        </w:rPr>
        <w:t>.  It cannot therefore be attack</w:t>
      </w:r>
      <w:r w:rsidR="00716778" w:rsidRPr="00F8011D">
        <w:rPr>
          <w:rFonts w:ascii="Times New Roman" w:hAnsi="Times New Roman" w:cs="Times New Roman"/>
          <w:sz w:val="24"/>
          <w:szCs w:val="24"/>
        </w:rPr>
        <w:t>ed for not testing the evidence led against the ruling.</w:t>
      </w:r>
    </w:p>
    <w:p w:rsidR="00716778" w:rsidRPr="00F8011D" w:rsidRDefault="00716778" w:rsidP="003C3C3D">
      <w:pPr>
        <w:spacing w:after="0" w:line="480" w:lineRule="auto"/>
        <w:ind w:firstLine="1134"/>
        <w:jc w:val="both"/>
        <w:rPr>
          <w:rFonts w:ascii="Times New Roman" w:hAnsi="Times New Roman" w:cs="Times New Roman"/>
          <w:b/>
          <w:sz w:val="24"/>
          <w:szCs w:val="24"/>
        </w:rPr>
      </w:pPr>
    </w:p>
    <w:p w:rsidR="00E00AEC" w:rsidRPr="00F8011D" w:rsidRDefault="00E00AEC" w:rsidP="00E00AEC">
      <w:pPr>
        <w:spacing w:after="0" w:line="240" w:lineRule="auto"/>
        <w:ind w:firstLine="1134"/>
        <w:jc w:val="both"/>
        <w:rPr>
          <w:rFonts w:ascii="Times New Roman" w:hAnsi="Times New Roman" w:cs="Times New Roman"/>
          <w:b/>
          <w:sz w:val="24"/>
          <w:szCs w:val="24"/>
        </w:rPr>
      </w:pPr>
    </w:p>
    <w:p w:rsidR="00716778" w:rsidRPr="00F8011D" w:rsidRDefault="00716778" w:rsidP="000D1E46">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The court </w:t>
      </w:r>
      <w:r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considered the </w:t>
      </w:r>
      <w:r w:rsidR="00526421" w:rsidRPr="00F8011D">
        <w:rPr>
          <w:rFonts w:ascii="Times New Roman" w:hAnsi="Times New Roman" w:cs="Times New Roman"/>
          <w:sz w:val="24"/>
          <w:szCs w:val="24"/>
        </w:rPr>
        <w:t>review</w:t>
      </w:r>
      <w:r w:rsidRPr="00F8011D">
        <w:rPr>
          <w:rFonts w:ascii="Times New Roman" w:hAnsi="Times New Roman" w:cs="Times New Roman"/>
          <w:sz w:val="24"/>
          <w:szCs w:val="24"/>
        </w:rPr>
        <w:t xml:space="preserve"> application and the ruling by the magistrate and found that there were no prospects of success on re</w:t>
      </w:r>
      <w:r w:rsidR="00526421" w:rsidRPr="00F8011D">
        <w:rPr>
          <w:rFonts w:ascii="Times New Roman" w:hAnsi="Times New Roman" w:cs="Times New Roman"/>
          <w:sz w:val="24"/>
          <w:szCs w:val="24"/>
        </w:rPr>
        <w:t>view</w:t>
      </w:r>
      <w:r w:rsidRPr="00F8011D">
        <w:rPr>
          <w:rFonts w:ascii="Times New Roman" w:hAnsi="Times New Roman" w:cs="Times New Roman"/>
          <w:sz w:val="24"/>
          <w:szCs w:val="24"/>
        </w:rPr>
        <w:t>.  It properly exercised its discretion and gave reasons for its decision.</w:t>
      </w:r>
    </w:p>
    <w:p w:rsidR="00716778" w:rsidRPr="00F8011D" w:rsidRDefault="00716778" w:rsidP="00E00AEC">
      <w:pPr>
        <w:spacing w:after="0" w:line="480" w:lineRule="auto"/>
        <w:ind w:firstLine="1134"/>
        <w:jc w:val="both"/>
        <w:rPr>
          <w:rFonts w:ascii="Times New Roman" w:hAnsi="Times New Roman" w:cs="Times New Roman"/>
          <w:b/>
          <w:sz w:val="24"/>
          <w:szCs w:val="24"/>
        </w:rPr>
      </w:pPr>
    </w:p>
    <w:p w:rsidR="00E00AEC" w:rsidRPr="00F8011D" w:rsidRDefault="00E00AEC" w:rsidP="00E00AEC">
      <w:pPr>
        <w:spacing w:after="0" w:line="240" w:lineRule="auto"/>
        <w:ind w:firstLine="1134"/>
        <w:jc w:val="both"/>
        <w:rPr>
          <w:rFonts w:ascii="Times New Roman" w:hAnsi="Times New Roman" w:cs="Times New Roman"/>
          <w:b/>
          <w:sz w:val="24"/>
          <w:szCs w:val="24"/>
        </w:rPr>
      </w:pPr>
    </w:p>
    <w:p w:rsidR="00C33D12" w:rsidRPr="00F8011D" w:rsidRDefault="00716778" w:rsidP="000D1E46">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The court </w:t>
      </w:r>
      <w:r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addressed all the elements </w:t>
      </w:r>
      <w:r w:rsidR="00526421" w:rsidRPr="00F8011D">
        <w:rPr>
          <w:rFonts w:ascii="Times New Roman" w:hAnsi="Times New Roman" w:cs="Times New Roman"/>
          <w:sz w:val="24"/>
          <w:szCs w:val="24"/>
        </w:rPr>
        <w:t>of</w:t>
      </w:r>
      <w:r w:rsidR="00BC0134" w:rsidRPr="00F8011D">
        <w:rPr>
          <w:rFonts w:ascii="Times New Roman" w:hAnsi="Times New Roman" w:cs="Times New Roman"/>
          <w:sz w:val="24"/>
          <w:szCs w:val="24"/>
        </w:rPr>
        <w:t xml:space="preserve"> an </w:t>
      </w:r>
      <w:r w:rsidR="00BC0134" w:rsidRPr="00F8011D">
        <w:rPr>
          <w:rFonts w:ascii="Times New Roman" w:hAnsi="Times New Roman" w:cs="Times New Roman"/>
          <w:i/>
          <w:sz w:val="24"/>
          <w:szCs w:val="24"/>
        </w:rPr>
        <w:t>interim interdict</w:t>
      </w:r>
      <w:r w:rsidR="00BC0134" w:rsidRPr="00F8011D">
        <w:rPr>
          <w:rFonts w:ascii="Times New Roman" w:hAnsi="Times New Roman" w:cs="Times New Roman"/>
          <w:sz w:val="24"/>
          <w:szCs w:val="24"/>
        </w:rPr>
        <w:t xml:space="preserve">. It found that there was no </w:t>
      </w:r>
      <w:r w:rsidR="004D6691" w:rsidRPr="00F8011D">
        <w:rPr>
          <w:rFonts w:ascii="Times New Roman" w:hAnsi="Times New Roman" w:cs="Times New Roman"/>
          <w:sz w:val="24"/>
          <w:szCs w:val="24"/>
        </w:rPr>
        <w:t>irreparable</w:t>
      </w:r>
      <w:r w:rsidR="00BC0134" w:rsidRPr="00F8011D">
        <w:rPr>
          <w:rFonts w:ascii="Times New Roman" w:hAnsi="Times New Roman" w:cs="Times New Roman"/>
          <w:sz w:val="24"/>
          <w:szCs w:val="24"/>
        </w:rPr>
        <w:t xml:space="preserve"> harm</w:t>
      </w:r>
      <w:r w:rsidR="004D6691" w:rsidRPr="00F8011D">
        <w:rPr>
          <w:rFonts w:ascii="Times New Roman" w:hAnsi="Times New Roman" w:cs="Times New Roman"/>
          <w:sz w:val="24"/>
          <w:szCs w:val="24"/>
        </w:rPr>
        <w:t xml:space="preserve"> if</w:t>
      </w:r>
      <w:r w:rsidR="00BC0134" w:rsidRPr="00F8011D">
        <w:rPr>
          <w:rFonts w:ascii="Times New Roman" w:hAnsi="Times New Roman" w:cs="Times New Roman"/>
          <w:sz w:val="24"/>
          <w:szCs w:val="24"/>
        </w:rPr>
        <w:t xml:space="preserve"> the </w:t>
      </w:r>
      <w:r w:rsidR="004D6691" w:rsidRPr="00F8011D">
        <w:rPr>
          <w:rFonts w:ascii="Times New Roman" w:hAnsi="Times New Roman" w:cs="Times New Roman"/>
          <w:sz w:val="24"/>
          <w:szCs w:val="24"/>
        </w:rPr>
        <w:t>trial</w:t>
      </w:r>
      <w:r w:rsidR="00897C80" w:rsidRPr="00F8011D">
        <w:rPr>
          <w:rFonts w:ascii="Times New Roman" w:hAnsi="Times New Roman" w:cs="Times New Roman"/>
          <w:sz w:val="24"/>
          <w:szCs w:val="24"/>
        </w:rPr>
        <w:t xml:space="preserve"> were to proceed as the appellants</w:t>
      </w:r>
      <w:r w:rsidR="00BC0134" w:rsidRPr="00F8011D">
        <w:rPr>
          <w:rFonts w:ascii="Times New Roman" w:hAnsi="Times New Roman" w:cs="Times New Roman"/>
          <w:sz w:val="24"/>
          <w:szCs w:val="24"/>
        </w:rPr>
        <w:t xml:space="preserve"> would have</w:t>
      </w:r>
      <w:r w:rsidR="00245CA2" w:rsidRPr="00F8011D">
        <w:rPr>
          <w:rFonts w:ascii="Times New Roman" w:hAnsi="Times New Roman" w:cs="Times New Roman"/>
          <w:sz w:val="24"/>
          <w:szCs w:val="24"/>
        </w:rPr>
        <w:t xml:space="preserve"> remedies at the end of the </w:t>
      </w:r>
      <w:r w:rsidR="003555E7" w:rsidRPr="00F8011D">
        <w:rPr>
          <w:rFonts w:ascii="Times New Roman" w:hAnsi="Times New Roman" w:cs="Times New Roman"/>
          <w:sz w:val="24"/>
          <w:szCs w:val="24"/>
        </w:rPr>
        <w:t xml:space="preserve">trial </w:t>
      </w:r>
      <w:r w:rsidR="004732FC" w:rsidRPr="00F8011D">
        <w:rPr>
          <w:rFonts w:ascii="Times New Roman" w:hAnsi="Times New Roman" w:cs="Times New Roman"/>
          <w:sz w:val="24"/>
          <w:szCs w:val="24"/>
        </w:rPr>
        <w:t xml:space="preserve">by </w:t>
      </w:r>
      <w:r w:rsidR="00245CA2" w:rsidRPr="00F8011D">
        <w:rPr>
          <w:rFonts w:ascii="Times New Roman" w:hAnsi="Times New Roman" w:cs="Times New Roman"/>
          <w:sz w:val="24"/>
          <w:szCs w:val="24"/>
        </w:rPr>
        <w:t>way of re</w:t>
      </w:r>
      <w:r w:rsidR="004E6AE4" w:rsidRPr="00F8011D">
        <w:rPr>
          <w:rFonts w:ascii="Times New Roman" w:hAnsi="Times New Roman" w:cs="Times New Roman"/>
          <w:sz w:val="24"/>
          <w:szCs w:val="24"/>
        </w:rPr>
        <w:t>view</w:t>
      </w:r>
      <w:r w:rsidR="00245CA2" w:rsidRPr="00F8011D">
        <w:rPr>
          <w:rFonts w:ascii="Times New Roman" w:hAnsi="Times New Roman" w:cs="Times New Roman"/>
          <w:sz w:val="24"/>
          <w:szCs w:val="24"/>
        </w:rPr>
        <w:t xml:space="preserve"> or appeal. It addressed the issue of pros</w:t>
      </w:r>
      <w:r w:rsidR="004E6AE4" w:rsidRPr="00F8011D">
        <w:rPr>
          <w:rFonts w:ascii="Times New Roman" w:hAnsi="Times New Roman" w:cs="Times New Roman"/>
          <w:sz w:val="24"/>
          <w:szCs w:val="24"/>
        </w:rPr>
        <w:t>pects</w:t>
      </w:r>
      <w:r w:rsidR="00245CA2" w:rsidRPr="00F8011D">
        <w:rPr>
          <w:rFonts w:ascii="Times New Roman" w:hAnsi="Times New Roman" w:cs="Times New Roman"/>
          <w:sz w:val="24"/>
          <w:szCs w:val="24"/>
        </w:rPr>
        <w:t xml:space="preserve"> of success and found that none existed.  It</w:t>
      </w:r>
      <w:r w:rsidR="00897C80" w:rsidRPr="00F8011D">
        <w:rPr>
          <w:rFonts w:ascii="Times New Roman" w:hAnsi="Times New Roman" w:cs="Times New Roman"/>
          <w:sz w:val="24"/>
          <w:szCs w:val="24"/>
        </w:rPr>
        <w:t xml:space="preserve"> also</w:t>
      </w:r>
      <w:r w:rsidR="00245CA2" w:rsidRPr="00F8011D">
        <w:rPr>
          <w:rFonts w:ascii="Times New Roman" w:hAnsi="Times New Roman" w:cs="Times New Roman"/>
          <w:sz w:val="24"/>
          <w:szCs w:val="24"/>
        </w:rPr>
        <w:t xml:space="preserve"> addressed the issue of </w:t>
      </w:r>
      <w:r w:rsidR="004E6AE4" w:rsidRPr="00F8011D">
        <w:rPr>
          <w:rFonts w:ascii="Times New Roman" w:hAnsi="Times New Roman" w:cs="Times New Roman"/>
          <w:sz w:val="24"/>
          <w:szCs w:val="24"/>
        </w:rPr>
        <w:t>balance</w:t>
      </w:r>
      <w:r w:rsidR="00245CA2" w:rsidRPr="00F8011D">
        <w:rPr>
          <w:rFonts w:ascii="Times New Roman" w:hAnsi="Times New Roman" w:cs="Times New Roman"/>
          <w:sz w:val="24"/>
          <w:szCs w:val="24"/>
        </w:rPr>
        <w:t xml:space="preserve"> of convenience and found that it must be on </w:t>
      </w:r>
      <w:r w:rsidR="009E70EA" w:rsidRPr="00F8011D">
        <w:rPr>
          <w:rFonts w:ascii="Times New Roman" w:hAnsi="Times New Roman" w:cs="Times New Roman"/>
          <w:sz w:val="24"/>
          <w:szCs w:val="24"/>
        </w:rPr>
        <w:t>guard</w:t>
      </w:r>
      <w:r w:rsidR="00245CA2" w:rsidRPr="00F8011D">
        <w:rPr>
          <w:rFonts w:ascii="Times New Roman" w:hAnsi="Times New Roman" w:cs="Times New Roman"/>
          <w:sz w:val="24"/>
          <w:szCs w:val="24"/>
        </w:rPr>
        <w:t xml:space="preserve"> against applications meant to derail proceedings in the lower </w:t>
      </w:r>
      <w:r w:rsidR="009E70EA" w:rsidRPr="00F8011D">
        <w:rPr>
          <w:rFonts w:ascii="Times New Roman" w:hAnsi="Times New Roman" w:cs="Times New Roman"/>
          <w:sz w:val="24"/>
          <w:szCs w:val="24"/>
        </w:rPr>
        <w:t>courts particularly those attack</w:t>
      </w:r>
      <w:r w:rsidR="00245CA2" w:rsidRPr="00F8011D">
        <w:rPr>
          <w:rFonts w:ascii="Times New Roman" w:hAnsi="Times New Roman" w:cs="Times New Roman"/>
          <w:sz w:val="24"/>
          <w:szCs w:val="24"/>
        </w:rPr>
        <w:t xml:space="preserve">ing </w:t>
      </w:r>
      <w:r w:rsidR="00820581" w:rsidRPr="00F8011D">
        <w:rPr>
          <w:rFonts w:ascii="Times New Roman" w:hAnsi="Times New Roman" w:cs="Times New Roman"/>
          <w:sz w:val="24"/>
          <w:szCs w:val="24"/>
        </w:rPr>
        <w:t>interlocutory decision</w:t>
      </w:r>
      <w:r w:rsidR="009E70EA" w:rsidRPr="00F8011D">
        <w:rPr>
          <w:rFonts w:ascii="Times New Roman" w:hAnsi="Times New Roman" w:cs="Times New Roman"/>
          <w:sz w:val="24"/>
          <w:szCs w:val="24"/>
        </w:rPr>
        <w:t>s</w:t>
      </w:r>
      <w:r w:rsidR="00245CA2" w:rsidRPr="00F8011D">
        <w:rPr>
          <w:rFonts w:ascii="Times New Roman" w:hAnsi="Times New Roman" w:cs="Times New Roman"/>
          <w:sz w:val="24"/>
          <w:szCs w:val="24"/>
        </w:rPr>
        <w:t xml:space="preserve"> in </w:t>
      </w:r>
      <w:proofErr w:type="spellStart"/>
      <w:r w:rsidR="00245CA2" w:rsidRPr="00F8011D">
        <w:rPr>
          <w:rFonts w:ascii="Times New Roman" w:hAnsi="Times New Roman" w:cs="Times New Roman"/>
          <w:sz w:val="24"/>
          <w:szCs w:val="24"/>
        </w:rPr>
        <w:t>unterminated</w:t>
      </w:r>
      <w:proofErr w:type="spellEnd"/>
      <w:r w:rsidR="00245CA2" w:rsidRPr="00F8011D">
        <w:rPr>
          <w:rFonts w:ascii="Times New Roman" w:hAnsi="Times New Roman" w:cs="Times New Roman"/>
          <w:sz w:val="24"/>
          <w:szCs w:val="24"/>
        </w:rPr>
        <w:t xml:space="preserve"> proceedings.</w:t>
      </w:r>
    </w:p>
    <w:p w:rsidR="00C33D12" w:rsidRPr="00F8011D" w:rsidRDefault="00C33D12" w:rsidP="00E00AEC">
      <w:pPr>
        <w:spacing w:after="0" w:line="480" w:lineRule="auto"/>
        <w:ind w:firstLine="1134"/>
        <w:jc w:val="both"/>
        <w:rPr>
          <w:rFonts w:ascii="Times New Roman" w:hAnsi="Times New Roman" w:cs="Times New Roman"/>
          <w:b/>
          <w:sz w:val="24"/>
          <w:szCs w:val="24"/>
        </w:rPr>
      </w:pPr>
    </w:p>
    <w:p w:rsidR="00E00AEC" w:rsidRPr="00F8011D" w:rsidRDefault="00E00AEC" w:rsidP="00E00AEC">
      <w:pPr>
        <w:spacing w:after="0" w:line="240" w:lineRule="auto"/>
        <w:ind w:firstLine="1134"/>
        <w:jc w:val="both"/>
        <w:rPr>
          <w:rFonts w:ascii="Times New Roman" w:hAnsi="Times New Roman" w:cs="Times New Roman"/>
          <w:b/>
          <w:sz w:val="24"/>
          <w:szCs w:val="24"/>
        </w:rPr>
      </w:pPr>
    </w:p>
    <w:p w:rsidR="00B80BC8" w:rsidRPr="00F8011D" w:rsidRDefault="00C33D12" w:rsidP="00B80BC8">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Although the appellant raised four grounds of appeal only two issues arise for determination in this matter.</w:t>
      </w:r>
    </w:p>
    <w:p w:rsidR="00ED5625" w:rsidRPr="00F8011D" w:rsidRDefault="00C33D12" w:rsidP="00123129">
      <w:pPr>
        <w:pStyle w:val="ListParagraph"/>
        <w:numPr>
          <w:ilvl w:val="0"/>
          <w:numId w:val="7"/>
        </w:numPr>
        <w:spacing w:after="0" w:line="480" w:lineRule="auto"/>
        <w:ind w:left="1560" w:hanging="567"/>
        <w:jc w:val="both"/>
        <w:rPr>
          <w:rFonts w:ascii="Times New Roman" w:hAnsi="Times New Roman" w:cs="Times New Roman"/>
          <w:b/>
          <w:sz w:val="24"/>
          <w:szCs w:val="24"/>
        </w:rPr>
      </w:pPr>
      <w:r w:rsidRPr="00F8011D">
        <w:rPr>
          <w:rFonts w:ascii="Times New Roman" w:hAnsi="Times New Roman" w:cs="Times New Roman"/>
          <w:b/>
          <w:sz w:val="24"/>
          <w:szCs w:val="24"/>
        </w:rPr>
        <w:lastRenderedPageBreak/>
        <w:t xml:space="preserve">Whether or not the court </w:t>
      </w:r>
      <w:r w:rsidRPr="00F8011D">
        <w:rPr>
          <w:rFonts w:ascii="Times New Roman" w:hAnsi="Times New Roman" w:cs="Times New Roman"/>
          <w:b/>
          <w:i/>
          <w:sz w:val="24"/>
          <w:szCs w:val="24"/>
        </w:rPr>
        <w:t>a quo</w:t>
      </w:r>
      <w:r w:rsidRPr="00F8011D">
        <w:rPr>
          <w:rFonts w:ascii="Times New Roman" w:hAnsi="Times New Roman" w:cs="Times New Roman"/>
          <w:b/>
          <w:sz w:val="24"/>
          <w:szCs w:val="24"/>
        </w:rPr>
        <w:t xml:space="preserve"> imp</w:t>
      </w:r>
      <w:r w:rsidR="0048345B" w:rsidRPr="00F8011D">
        <w:rPr>
          <w:rFonts w:ascii="Times New Roman" w:hAnsi="Times New Roman" w:cs="Times New Roman"/>
          <w:b/>
          <w:sz w:val="24"/>
          <w:szCs w:val="24"/>
        </w:rPr>
        <w:t>roperly</w:t>
      </w:r>
      <w:r w:rsidRPr="00F8011D">
        <w:rPr>
          <w:rFonts w:ascii="Times New Roman" w:hAnsi="Times New Roman" w:cs="Times New Roman"/>
          <w:b/>
          <w:sz w:val="24"/>
          <w:szCs w:val="24"/>
        </w:rPr>
        <w:t xml:space="preserve"> applied its discretion and wrongly applied</w:t>
      </w:r>
      <w:r w:rsidR="007B4A7C" w:rsidRPr="00F8011D">
        <w:rPr>
          <w:rFonts w:ascii="Times New Roman" w:hAnsi="Times New Roman" w:cs="Times New Roman"/>
          <w:b/>
          <w:sz w:val="24"/>
          <w:szCs w:val="24"/>
        </w:rPr>
        <w:t xml:space="preserve"> the law in refusing to grant </w:t>
      </w:r>
      <w:r w:rsidR="00080EEF" w:rsidRPr="00F8011D">
        <w:rPr>
          <w:rFonts w:ascii="Times New Roman" w:hAnsi="Times New Roman" w:cs="Times New Roman"/>
          <w:b/>
          <w:sz w:val="24"/>
          <w:szCs w:val="24"/>
        </w:rPr>
        <w:t>the interdict</w:t>
      </w:r>
      <w:r w:rsidR="007B4A7C" w:rsidRPr="00F8011D">
        <w:rPr>
          <w:rFonts w:ascii="Times New Roman" w:hAnsi="Times New Roman" w:cs="Times New Roman"/>
          <w:b/>
          <w:sz w:val="24"/>
          <w:szCs w:val="24"/>
        </w:rPr>
        <w:t xml:space="preserve"> sought</w:t>
      </w:r>
      <w:r w:rsidRPr="00F8011D">
        <w:rPr>
          <w:rFonts w:ascii="Times New Roman" w:hAnsi="Times New Roman" w:cs="Times New Roman"/>
          <w:b/>
          <w:sz w:val="24"/>
          <w:szCs w:val="24"/>
        </w:rPr>
        <w:t>.</w:t>
      </w:r>
    </w:p>
    <w:p w:rsidR="00B80BC8" w:rsidRPr="00F8011D" w:rsidRDefault="00B80BC8" w:rsidP="00820581">
      <w:pPr>
        <w:pStyle w:val="ListParagraph"/>
        <w:spacing w:after="0"/>
        <w:ind w:left="1560"/>
        <w:jc w:val="both"/>
        <w:rPr>
          <w:rFonts w:ascii="Times New Roman" w:hAnsi="Times New Roman" w:cs="Times New Roman"/>
          <w:b/>
          <w:sz w:val="24"/>
          <w:szCs w:val="24"/>
        </w:rPr>
      </w:pPr>
    </w:p>
    <w:p w:rsidR="00B80BC8" w:rsidRPr="00F8011D" w:rsidRDefault="00C33D12" w:rsidP="00123129">
      <w:pPr>
        <w:pStyle w:val="ListParagraph"/>
        <w:numPr>
          <w:ilvl w:val="0"/>
          <w:numId w:val="7"/>
        </w:numPr>
        <w:spacing w:after="0" w:line="480" w:lineRule="auto"/>
        <w:ind w:left="1560" w:hanging="567"/>
        <w:jc w:val="both"/>
        <w:rPr>
          <w:rFonts w:ascii="Times New Roman" w:hAnsi="Times New Roman" w:cs="Times New Roman"/>
          <w:b/>
          <w:sz w:val="24"/>
          <w:szCs w:val="24"/>
        </w:rPr>
      </w:pPr>
      <w:r w:rsidRPr="00F8011D">
        <w:rPr>
          <w:rFonts w:ascii="Times New Roman" w:hAnsi="Times New Roman" w:cs="Times New Roman"/>
          <w:b/>
          <w:sz w:val="24"/>
          <w:szCs w:val="24"/>
        </w:rPr>
        <w:t>Whether or not the judgment of the</w:t>
      </w:r>
      <w:r w:rsidR="00A03DFE" w:rsidRPr="00F8011D">
        <w:rPr>
          <w:rFonts w:ascii="Times New Roman" w:hAnsi="Times New Roman" w:cs="Times New Roman"/>
          <w:b/>
          <w:sz w:val="24"/>
          <w:szCs w:val="24"/>
        </w:rPr>
        <w:t xml:space="preserve"> court </w:t>
      </w:r>
      <w:r w:rsidR="00A03DFE" w:rsidRPr="00F8011D">
        <w:rPr>
          <w:rFonts w:ascii="Times New Roman" w:hAnsi="Times New Roman" w:cs="Times New Roman"/>
          <w:b/>
          <w:i/>
          <w:sz w:val="24"/>
          <w:szCs w:val="24"/>
        </w:rPr>
        <w:t>a quo</w:t>
      </w:r>
      <w:r w:rsidR="00A03DFE" w:rsidRPr="00F8011D">
        <w:rPr>
          <w:rFonts w:ascii="Times New Roman" w:hAnsi="Times New Roman" w:cs="Times New Roman"/>
          <w:b/>
          <w:sz w:val="24"/>
          <w:szCs w:val="24"/>
        </w:rPr>
        <w:t xml:space="preserve"> is unconstitut</w:t>
      </w:r>
      <w:r w:rsidR="0048345B" w:rsidRPr="00F8011D">
        <w:rPr>
          <w:rFonts w:ascii="Times New Roman" w:hAnsi="Times New Roman" w:cs="Times New Roman"/>
          <w:b/>
          <w:sz w:val="24"/>
          <w:szCs w:val="24"/>
        </w:rPr>
        <w:t>ional</w:t>
      </w:r>
      <w:r w:rsidRPr="00F8011D">
        <w:rPr>
          <w:rFonts w:ascii="Times New Roman" w:hAnsi="Times New Roman" w:cs="Times New Roman"/>
          <w:b/>
          <w:sz w:val="24"/>
          <w:szCs w:val="24"/>
        </w:rPr>
        <w:t xml:space="preserve"> in </w:t>
      </w:r>
      <w:r w:rsidR="0048345B" w:rsidRPr="00F8011D">
        <w:rPr>
          <w:rFonts w:ascii="Times New Roman" w:hAnsi="Times New Roman" w:cs="Times New Roman"/>
          <w:b/>
          <w:sz w:val="24"/>
          <w:szCs w:val="24"/>
        </w:rPr>
        <w:t xml:space="preserve">that </w:t>
      </w:r>
      <w:r w:rsidRPr="00F8011D">
        <w:rPr>
          <w:rFonts w:ascii="Times New Roman" w:hAnsi="Times New Roman" w:cs="Times New Roman"/>
          <w:b/>
          <w:sz w:val="24"/>
          <w:szCs w:val="24"/>
        </w:rPr>
        <w:t xml:space="preserve">in refusing to grant the </w:t>
      </w:r>
      <w:r w:rsidR="00080EEF" w:rsidRPr="00F8011D">
        <w:rPr>
          <w:rFonts w:ascii="Times New Roman" w:hAnsi="Times New Roman" w:cs="Times New Roman"/>
          <w:b/>
          <w:sz w:val="24"/>
          <w:szCs w:val="24"/>
        </w:rPr>
        <w:t>interdict it</w:t>
      </w:r>
      <w:r w:rsidRPr="00F8011D">
        <w:rPr>
          <w:rFonts w:ascii="Times New Roman" w:hAnsi="Times New Roman" w:cs="Times New Roman"/>
          <w:b/>
          <w:sz w:val="24"/>
          <w:szCs w:val="24"/>
        </w:rPr>
        <w:t xml:space="preserve"> violated the right to a fair </w:t>
      </w:r>
      <w:r w:rsidR="0048345B" w:rsidRPr="00F8011D">
        <w:rPr>
          <w:rFonts w:ascii="Times New Roman" w:hAnsi="Times New Roman" w:cs="Times New Roman"/>
          <w:b/>
          <w:sz w:val="24"/>
          <w:szCs w:val="24"/>
        </w:rPr>
        <w:t>trial</w:t>
      </w:r>
      <w:r w:rsidR="00AC490B" w:rsidRPr="00F8011D">
        <w:rPr>
          <w:rFonts w:ascii="Times New Roman" w:hAnsi="Times New Roman" w:cs="Times New Roman"/>
          <w:b/>
          <w:sz w:val="24"/>
          <w:szCs w:val="24"/>
        </w:rPr>
        <w:t xml:space="preserve"> as protected</w:t>
      </w:r>
      <w:r w:rsidR="008A29A8">
        <w:rPr>
          <w:rFonts w:ascii="Times New Roman" w:hAnsi="Times New Roman" w:cs="Times New Roman"/>
          <w:b/>
          <w:sz w:val="24"/>
          <w:szCs w:val="24"/>
        </w:rPr>
        <w:t xml:space="preserve"> by s</w:t>
      </w:r>
      <w:r w:rsidR="00AC490B" w:rsidRPr="00F8011D">
        <w:rPr>
          <w:rFonts w:ascii="Times New Roman" w:hAnsi="Times New Roman" w:cs="Times New Roman"/>
          <w:b/>
          <w:sz w:val="24"/>
          <w:szCs w:val="24"/>
        </w:rPr>
        <w:t xml:space="preserve"> </w:t>
      </w:r>
      <w:r w:rsidR="00080EEF" w:rsidRPr="00F8011D">
        <w:rPr>
          <w:rFonts w:ascii="Times New Roman" w:hAnsi="Times New Roman" w:cs="Times New Roman"/>
          <w:b/>
          <w:sz w:val="24"/>
          <w:szCs w:val="24"/>
        </w:rPr>
        <w:t>69 and</w:t>
      </w:r>
      <w:r w:rsidR="00B80BC8" w:rsidRPr="00F8011D">
        <w:rPr>
          <w:rFonts w:ascii="Times New Roman" w:hAnsi="Times New Roman" w:cs="Times New Roman"/>
          <w:b/>
          <w:sz w:val="24"/>
          <w:szCs w:val="24"/>
        </w:rPr>
        <w:t xml:space="preserve"> the right to have a case re</w:t>
      </w:r>
      <w:r w:rsidR="0048345B" w:rsidRPr="00F8011D">
        <w:rPr>
          <w:rFonts w:ascii="Times New Roman" w:hAnsi="Times New Roman" w:cs="Times New Roman"/>
          <w:b/>
          <w:sz w:val="24"/>
          <w:szCs w:val="24"/>
        </w:rPr>
        <w:t>viewed</w:t>
      </w:r>
      <w:r w:rsidR="00B80BC8" w:rsidRPr="00F8011D">
        <w:rPr>
          <w:rFonts w:ascii="Times New Roman" w:hAnsi="Times New Roman" w:cs="Times New Roman"/>
          <w:b/>
          <w:sz w:val="24"/>
          <w:szCs w:val="24"/>
        </w:rPr>
        <w:t xml:space="preserve"> by </w:t>
      </w:r>
      <w:r w:rsidR="008A29A8">
        <w:rPr>
          <w:rFonts w:ascii="Times New Roman" w:hAnsi="Times New Roman" w:cs="Times New Roman"/>
          <w:b/>
          <w:sz w:val="24"/>
          <w:szCs w:val="24"/>
        </w:rPr>
        <w:t>a higher court as protected by s 70 and s</w:t>
      </w:r>
      <w:r w:rsidR="00B80BC8" w:rsidRPr="00F8011D">
        <w:rPr>
          <w:rFonts w:ascii="Times New Roman" w:hAnsi="Times New Roman" w:cs="Times New Roman"/>
          <w:b/>
          <w:sz w:val="24"/>
          <w:szCs w:val="24"/>
        </w:rPr>
        <w:t xml:space="preserve"> 69 of the Constitution.</w:t>
      </w:r>
    </w:p>
    <w:p w:rsidR="00301DA7" w:rsidRPr="00F8011D" w:rsidRDefault="00301DA7" w:rsidP="00C4244E">
      <w:pPr>
        <w:pStyle w:val="ListParagraph"/>
        <w:spacing w:line="480" w:lineRule="auto"/>
        <w:ind w:hanging="153"/>
        <w:rPr>
          <w:rFonts w:ascii="Times New Roman" w:hAnsi="Times New Roman" w:cs="Times New Roman"/>
          <w:b/>
          <w:sz w:val="24"/>
          <w:szCs w:val="24"/>
        </w:rPr>
      </w:pPr>
    </w:p>
    <w:p w:rsidR="00B80BC8" w:rsidRPr="00F8011D" w:rsidRDefault="00B80BC8" w:rsidP="00B80BC8">
      <w:pPr>
        <w:spacing w:after="0" w:line="240" w:lineRule="auto"/>
        <w:jc w:val="both"/>
        <w:rPr>
          <w:rFonts w:ascii="Times New Roman" w:hAnsi="Times New Roman" w:cs="Times New Roman"/>
          <w:b/>
          <w:sz w:val="24"/>
          <w:szCs w:val="24"/>
        </w:rPr>
      </w:pPr>
      <w:r w:rsidRPr="00F8011D">
        <w:rPr>
          <w:rFonts w:ascii="Times New Roman" w:hAnsi="Times New Roman" w:cs="Times New Roman"/>
          <w:b/>
          <w:sz w:val="24"/>
          <w:szCs w:val="24"/>
        </w:rPr>
        <w:t>THE LAW</w:t>
      </w:r>
    </w:p>
    <w:p w:rsidR="00B80BC8" w:rsidRPr="00F8011D" w:rsidRDefault="00B80BC8" w:rsidP="00B80BC8">
      <w:pPr>
        <w:spacing w:after="0" w:line="240" w:lineRule="auto"/>
        <w:jc w:val="both"/>
        <w:rPr>
          <w:rFonts w:ascii="Times New Roman" w:hAnsi="Times New Roman" w:cs="Times New Roman"/>
          <w:b/>
          <w:sz w:val="24"/>
          <w:szCs w:val="24"/>
        </w:rPr>
      </w:pPr>
    </w:p>
    <w:p w:rsidR="00C33D12" w:rsidRPr="00F8011D" w:rsidRDefault="00CB498F" w:rsidP="0048345B">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b/>
          <w:sz w:val="24"/>
          <w:szCs w:val="24"/>
        </w:rPr>
        <w:t xml:space="preserve"> </w:t>
      </w:r>
      <w:r w:rsidRPr="00F8011D">
        <w:rPr>
          <w:rFonts w:ascii="Times New Roman" w:hAnsi="Times New Roman" w:cs="Times New Roman"/>
          <w:sz w:val="24"/>
          <w:szCs w:val="24"/>
        </w:rPr>
        <w:t>The remedy sought by the appellants was a temporary interdict</w:t>
      </w:r>
      <w:r w:rsidR="00AC7461" w:rsidRPr="00F8011D">
        <w:rPr>
          <w:rFonts w:ascii="Times New Roman" w:hAnsi="Times New Roman" w:cs="Times New Roman"/>
          <w:sz w:val="24"/>
          <w:szCs w:val="24"/>
        </w:rPr>
        <w:t>.</w:t>
      </w:r>
      <w:r w:rsidR="00FD138D" w:rsidRPr="00F8011D">
        <w:rPr>
          <w:rFonts w:ascii="Times New Roman" w:hAnsi="Times New Roman" w:cs="Times New Roman"/>
          <w:sz w:val="24"/>
          <w:szCs w:val="24"/>
        </w:rPr>
        <w:t xml:space="preserve"> T</w:t>
      </w:r>
      <w:r w:rsidR="00AC7461" w:rsidRPr="00F8011D">
        <w:rPr>
          <w:rFonts w:ascii="Times New Roman" w:hAnsi="Times New Roman" w:cs="Times New Roman"/>
          <w:sz w:val="24"/>
          <w:szCs w:val="24"/>
        </w:rPr>
        <w:t>he prerequisites for such an interdict are</w:t>
      </w:r>
      <w:r w:rsidR="000F7418" w:rsidRPr="00F8011D">
        <w:rPr>
          <w:rFonts w:ascii="Times New Roman" w:hAnsi="Times New Roman" w:cs="Times New Roman"/>
          <w:sz w:val="24"/>
          <w:szCs w:val="24"/>
        </w:rPr>
        <w:t xml:space="preserve"> trite and are</w:t>
      </w:r>
      <w:r w:rsidR="00AC7461" w:rsidRPr="00F8011D">
        <w:rPr>
          <w:rFonts w:ascii="Times New Roman" w:hAnsi="Times New Roman" w:cs="Times New Roman"/>
          <w:sz w:val="24"/>
          <w:szCs w:val="24"/>
        </w:rPr>
        <w:t xml:space="preserve"> set out in</w:t>
      </w:r>
      <w:r w:rsidR="00B80BC8" w:rsidRPr="00F8011D">
        <w:rPr>
          <w:rFonts w:ascii="Times New Roman" w:hAnsi="Times New Roman" w:cs="Times New Roman"/>
          <w:sz w:val="24"/>
          <w:szCs w:val="24"/>
        </w:rPr>
        <w:t xml:space="preserve"> </w:t>
      </w:r>
      <w:proofErr w:type="spellStart"/>
      <w:r w:rsidR="00B80BC8" w:rsidRPr="00F8011D">
        <w:rPr>
          <w:rFonts w:ascii="Times New Roman" w:hAnsi="Times New Roman" w:cs="Times New Roman"/>
          <w:i/>
          <w:sz w:val="24"/>
          <w:szCs w:val="24"/>
          <w:u w:val="single"/>
        </w:rPr>
        <w:t>Setlogelo</w:t>
      </w:r>
      <w:proofErr w:type="spellEnd"/>
      <w:r w:rsidR="00B80BC8" w:rsidRPr="00F8011D">
        <w:rPr>
          <w:rFonts w:ascii="Times New Roman" w:hAnsi="Times New Roman" w:cs="Times New Roman"/>
          <w:i/>
          <w:sz w:val="24"/>
          <w:szCs w:val="24"/>
        </w:rPr>
        <w:t xml:space="preserve"> v </w:t>
      </w:r>
      <w:proofErr w:type="spellStart"/>
      <w:r w:rsidR="00B80BC8" w:rsidRPr="00F8011D">
        <w:rPr>
          <w:rFonts w:ascii="Times New Roman" w:hAnsi="Times New Roman" w:cs="Times New Roman"/>
          <w:i/>
          <w:sz w:val="24"/>
          <w:szCs w:val="24"/>
          <w:u w:val="single"/>
        </w:rPr>
        <w:t>Set</w:t>
      </w:r>
      <w:r w:rsidR="00CE194D">
        <w:rPr>
          <w:rFonts w:ascii="Times New Roman" w:hAnsi="Times New Roman" w:cs="Times New Roman"/>
          <w:i/>
          <w:sz w:val="24"/>
          <w:szCs w:val="24"/>
          <w:u w:val="single"/>
        </w:rPr>
        <w:t>lo</w:t>
      </w:r>
      <w:r w:rsidR="00B80BC8" w:rsidRPr="00F8011D">
        <w:rPr>
          <w:rFonts w:ascii="Times New Roman" w:hAnsi="Times New Roman" w:cs="Times New Roman"/>
          <w:i/>
          <w:sz w:val="24"/>
          <w:szCs w:val="24"/>
          <w:u w:val="single"/>
        </w:rPr>
        <w:t>gelo</w:t>
      </w:r>
      <w:proofErr w:type="spellEnd"/>
      <w:r w:rsidR="00C33D12" w:rsidRPr="00F8011D">
        <w:rPr>
          <w:rFonts w:ascii="Times New Roman" w:hAnsi="Times New Roman" w:cs="Times New Roman"/>
          <w:sz w:val="24"/>
          <w:szCs w:val="24"/>
        </w:rPr>
        <w:t xml:space="preserve"> </w:t>
      </w:r>
      <w:r w:rsidR="00B80BC8" w:rsidRPr="00F8011D">
        <w:rPr>
          <w:rFonts w:ascii="Times New Roman" w:hAnsi="Times New Roman" w:cs="Times New Roman"/>
          <w:sz w:val="24"/>
          <w:szCs w:val="24"/>
        </w:rPr>
        <w:t>1914 A</w:t>
      </w:r>
      <w:r w:rsidR="00FD138D" w:rsidRPr="00F8011D">
        <w:rPr>
          <w:rFonts w:ascii="Times New Roman" w:hAnsi="Times New Roman" w:cs="Times New Roman"/>
          <w:sz w:val="24"/>
          <w:szCs w:val="24"/>
        </w:rPr>
        <w:t>D</w:t>
      </w:r>
      <w:r w:rsidR="00B80BC8" w:rsidRPr="00F8011D">
        <w:rPr>
          <w:rFonts w:ascii="Times New Roman" w:hAnsi="Times New Roman" w:cs="Times New Roman"/>
          <w:sz w:val="24"/>
          <w:szCs w:val="24"/>
        </w:rPr>
        <w:t xml:space="preserve"> 221.  In </w:t>
      </w:r>
      <w:r w:rsidR="0048345B" w:rsidRPr="00F8011D">
        <w:rPr>
          <w:rFonts w:ascii="Times New Roman" w:hAnsi="Times New Roman" w:cs="Times New Roman"/>
          <w:sz w:val="24"/>
          <w:szCs w:val="24"/>
        </w:rPr>
        <w:t>examining whether the above pre</w:t>
      </w:r>
      <w:r w:rsidR="00B80BC8" w:rsidRPr="00F8011D">
        <w:rPr>
          <w:rFonts w:ascii="Times New Roman" w:hAnsi="Times New Roman" w:cs="Times New Roman"/>
          <w:sz w:val="24"/>
          <w:szCs w:val="24"/>
        </w:rPr>
        <w:t xml:space="preserve">requisites </w:t>
      </w:r>
      <w:r w:rsidR="0048345B" w:rsidRPr="00F8011D">
        <w:rPr>
          <w:rFonts w:ascii="Times New Roman" w:hAnsi="Times New Roman" w:cs="Times New Roman"/>
          <w:sz w:val="24"/>
          <w:szCs w:val="24"/>
        </w:rPr>
        <w:t>exist</w:t>
      </w:r>
      <w:r w:rsidR="00B80BC8" w:rsidRPr="00F8011D">
        <w:rPr>
          <w:rFonts w:ascii="Times New Roman" w:hAnsi="Times New Roman" w:cs="Times New Roman"/>
          <w:sz w:val="24"/>
          <w:szCs w:val="24"/>
        </w:rPr>
        <w:t>, the court exercis</w:t>
      </w:r>
      <w:r w:rsidR="0048345B" w:rsidRPr="00F8011D">
        <w:rPr>
          <w:rFonts w:ascii="Times New Roman" w:hAnsi="Times New Roman" w:cs="Times New Roman"/>
          <w:sz w:val="24"/>
          <w:szCs w:val="24"/>
        </w:rPr>
        <w:t>es its discretion and it must do so</w:t>
      </w:r>
      <w:r w:rsidR="000F7418" w:rsidRPr="00F8011D">
        <w:rPr>
          <w:rFonts w:ascii="Times New Roman" w:hAnsi="Times New Roman" w:cs="Times New Roman"/>
          <w:sz w:val="24"/>
          <w:szCs w:val="24"/>
        </w:rPr>
        <w:t xml:space="preserve"> judiciously and</w:t>
      </w:r>
      <w:r w:rsidR="00B80BC8" w:rsidRPr="00F8011D">
        <w:rPr>
          <w:rFonts w:ascii="Times New Roman" w:hAnsi="Times New Roman" w:cs="Times New Roman"/>
          <w:sz w:val="24"/>
          <w:szCs w:val="24"/>
        </w:rPr>
        <w:t xml:space="preserve"> rationally.  The test </w:t>
      </w:r>
      <w:r w:rsidR="007F600C" w:rsidRPr="00F8011D">
        <w:rPr>
          <w:rFonts w:ascii="Times New Roman" w:hAnsi="Times New Roman" w:cs="Times New Roman"/>
          <w:sz w:val="24"/>
          <w:szCs w:val="24"/>
        </w:rPr>
        <w:t>for irrationality was stated by L</w:t>
      </w:r>
      <w:r w:rsidR="00B80BC8" w:rsidRPr="00F8011D">
        <w:rPr>
          <w:rFonts w:ascii="Times New Roman" w:hAnsi="Times New Roman" w:cs="Times New Roman"/>
          <w:sz w:val="24"/>
          <w:szCs w:val="24"/>
        </w:rPr>
        <w:t xml:space="preserve">ord </w:t>
      </w:r>
      <w:proofErr w:type="spellStart"/>
      <w:r w:rsidR="00B80BC8" w:rsidRPr="00F8011D">
        <w:rPr>
          <w:rFonts w:ascii="Times New Roman" w:hAnsi="Times New Roman" w:cs="Times New Roman"/>
          <w:i/>
          <w:sz w:val="24"/>
          <w:szCs w:val="24"/>
        </w:rPr>
        <w:t>Diplock</w:t>
      </w:r>
      <w:proofErr w:type="spellEnd"/>
      <w:r w:rsidR="00B80BC8" w:rsidRPr="00F8011D">
        <w:rPr>
          <w:rFonts w:ascii="Times New Roman" w:hAnsi="Times New Roman" w:cs="Times New Roman"/>
          <w:sz w:val="24"/>
          <w:szCs w:val="24"/>
        </w:rPr>
        <w:t xml:space="preserve"> in </w:t>
      </w:r>
      <w:r w:rsidR="00B80BC8" w:rsidRPr="00F8011D">
        <w:rPr>
          <w:rFonts w:ascii="Times New Roman" w:hAnsi="Times New Roman" w:cs="Times New Roman"/>
          <w:i/>
          <w:sz w:val="24"/>
          <w:szCs w:val="24"/>
        </w:rPr>
        <w:t xml:space="preserve">CCSU v Minister for </w:t>
      </w:r>
      <w:r w:rsidR="007F600C" w:rsidRPr="00F8011D">
        <w:rPr>
          <w:rFonts w:ascii="Times New Roman" w:hAnsi="Times New Roman" w:cs="Times New Roman"/>
          <w:i/>
          <w:sz w:val="24"/>
          <w:szCs w:val="24"/>
        </w:rPr>
        <w:t>the Civil Service</w:t>
      </w:r>
      <w:r w:rsidR="007F600C" w:rsidRPr="00F8011D">
        <w:rPr>
          <w:rFonts w:ascii="Times New Roman" w:hAnsi="Times New Roman" w:cs="Times New Roman"/>
          <w:b/>
          <w:sz w:val="24"/>
          <w:szCs w:val="24"/>
        </w:rPr>
        <w:t xml:space="preserve"> </w:t>
      </w:r>
      <w:r w:rsidR="007F600C" w:rsidRPr="00F8011D">
        <w:rPr>
          <w:rFonts w:ascii="Times New Roman" w:hAnsi="Times New Roman" w:cs="Times New Roman"/>
          <w:sz w:val="24"/>
          <w:szCs w:val="24"/>
        </w:rPr>
        <w:t>(</w:t>
      </w:r>
      <w:r w:rsidR="00B80BC8" w:rsidRPr="00F8011D">
        <w:rPr>
          <w:rFonts w:ascii="Times New Roman" w:hAnsi="Times New Roman" w:cs="Times New Roman"/>
          <w:sz w:val="24"/>
          <w:szCs w:val="24"/>
        </w:rPr>
        <w:t>1984)3 A</w:t>
      </w:r>
      <w:r w:rsidR="007F600C" w:rsidRPr="00F8011D">
        <w:rPr>
          <w:rFonts w:ascii="Times New Roman" w:hAnsi="Times New Roman" w:cs="Times New Roman"/>
          <w:sz w:val="24"/>
          <w:szCs w:val="24"/>
        </w:rPr>
        <w:t>ll ER</w:t>
      </w:r>
      <w:r w:rsidR="00B80BC8" w:rsidRPr="00F8011D">
        <w:rPr>
          <w:rFonts w:ascii="Times New Roman" w:hAnsi="Times New Roman" w:cs="Times New Roman"/>
          <w:sz w:val="24"/>
          <w:szCs w:val="24"/>
        </w:rPr>
        <w:t xml:space="preserve"> 935</w:t>
      </w:r>
      <w:r w:rsidR="007F600C" w:rsidRPr="00F8011D">
        <w:rPr>
          <w:rFonts w:ascii="Times New Roman" w:hAnsi="Times New Roman" w:cs="Times New Roman"/>
          <w:sz w:val="24"/>
          <w:szCs w:val="24"/>
        </w:rPr>
        <w:t xml:space="preserve"> at 951a as follows:</w:t>
      </w:r>
    </w:p>
    <w:p w:rsidR="007F600C" w:rsidRPr="00F8011D" w:rsidRDefault="007F600C" w:rsidP="00160B87">
      <w:pPr>
        <w:spacing w:after="0" w:line="240" w:lineRule="auto"/>
        <w:ind w:left="720"/>
        <w:jc w:val="both"/>
        <w:rPr>
          <w:rFonts w:ascii="Times New Roman" w:hAnsi="Times New Roman" w:cs="Times New Roman"/>
          <w:sz w:val="24"/>
          <w:szCs w:val="24"/>
        </w:rPr>
      </w:pPr>
      <w:r w:rsidRPr="00F8011D">
        <w:rPr>
          <w:rFonts w:ascii="Times New Roman" w:hAnsi="Times New Roman" w:cs="Times New Roman"/>
          <w:b/>
          <w:sz w:val="24"/>
          <w:szCs w:val="24"/>
        </w:rPr>
        <w:t>“</w:t>
      </w:r>
      <w:r w:rsidRPr="00F8011D">
        <w:rPr>
          <w:rFonts w:ascii="Times New Roman" w:hAnsi="Times New Roman" w:cs="Times New Roman"/>
          <w:sz w:val="24"/>
          <w:szCs w:val="24"/>
        </w:rPr>
        <w:t>By ‘irrationality’ I mean what can by now be succinctly referred to as ‘</w:t>
      </w:r>
      <w:proofErr w:type="spellStart"/>
      <w:r w:rsidRPr="00F8011D">
        <w:rPr>
          <w:rFonts w:ascii="Times New Roman" w:hAnsi="Times New Roman" w:cs="Times New Roman"/>
          <w:sz w:val="24"/>
          <w:szCs w:val="24"/>
        </w:rPr>
        <w:t>Wednesbury</w:t>
      </w:r>
      <w:proofErr w:type="spellEnd"/>
      <w:r w:rsidRPr="00F8011D">
        <w:rPr>
          <w:rFonts w:ascii="Times New Roman" w:hAnsi="Times New Roman" w:cs="Times New Roman"/>
          <w:sz w:val="24"/>
          <w:szCs w:val="24"/>
        </w:rPr>
        <w:t xml:space="preserve"> unreasonableness’… it applies to a decision which is so outrageous in its defiance of logic or of accepted moral standards that no sensible person who had applied his mind to the question to be decided could have arrived at it.  Whether a decision falls within this category is a question that judges by their training and experience should be well equipped to answer, or else there</w:t>
      </w:r>
      <w:r w:rsidR="00160B87" w:rsidRPr="00F8011D">
        <w:rPr>
          <w:rFonts w:ascii="Times New Roman" w:hAnsi="Times New Roman" w:cs="Times New Roman"/>
          <w:sz w:val="24"/>
          <w:szCs w:val="24"/>
        </w:rPr>
        <w:t xml:space="preserve"> would be something badly wrong with our judicial system.”</w:t>
      </w:r>
      <w:r w:rsidRPr="00F8011D">
        <w:rPr>
          <w:rFonts w:ascii="Times New Roman" w:hAnsi="Times New Roman" w:cs="Times New Roman"/>
          <w:sz w:val="24"/>
          <w:szCs w:val="24"/>
        </w:rPr>
        <w:t xml:space="preserve"> </w:t>
      </w:r>
    </w:p>
    <w:p w:rsidR="00963297" w:rsidRPr="00F8011D" w:rsidRDefault="00963297" w:rsidP="00160B87">
      <w:pPr>
        <w:spacing w:after="0" w:line="240" w:lineRule="auto"/>
        <w:ind w:left="720"/>
        <w:jc w:val="both"/>
        <w:rPr>
          <w:rFonts w:ascii="Times New Roman" w:hAnsi="Times New Roman" w:cs="Times New Roman"/>
          <w:b/>
          <w:sz w:val="24"/>
          <w:szCs w:val="24"/>
        </w:rPr>
      </w:pPr>
    </w:p>
    <w:p w:rsidR="00963297" w:rsidRPr="00F8011D" w:rsidRDefault="00963297" w:rsidP="004B6D8E">
      <w:pPr>
        <w:spacing w:after="0" w:line="480" w:lineRule="auto"/>
        <w:ind w:left="720"/>
        <w:jc w:val="both"/>
        <w:rPr>
          <w:rFonts w:ascii="Times New Roman" w:hAnsi="Times New Roman" w:cs="Times New Roman"/>
          <w:b/>
          <w:sz w:val="24"/>
          <w:szCs w:val="24"/>
        </w:rPr>
      </w:pPr>
    </w:p>
    <w:p w:rsidR="00963297" w:rsidRPr="00F8011D" w:rsidRDefault="00963297" w:rsidP="00123129">
      <w:pPr>
        <w:spacing w:after="0" w:line="480" w:lineRule="auto"/>
        <w:ind w:firstLine="1134"/>
        <w:jc w:val="both"/>
        <w:rPr>
          <w:rFonts w:ascii="Times New Roman" w:hAnsi="Times New Roman" w:cs="Times New Roman"/>
          <w:color w:val="000000" w:themeColor="text1"/>
          <w:sz w:val="24"/>
          <w:szCs w:val="24"/>
        </w:rPr>
      </w:pPr>
      <w:r w:rsidRPr="00F8011D">
        <w:rPr>
          <w:rFonts w:ascii="Times New Roman" w:hAnsi="Times New Roman" w:cs="Times New Roman"/>
          <w:color w:val="000000" w:themeColor="text1"/>
          <w:sz w:val="24"/>
          <w:szCs w:val="24"/>
        </w:rPr>
        <w:t xml:space="preserve">See also </w:t>
      </w:r>
      <w:r w:rsidRPr="00F8011D">
        <w:rPr>
          <w:rFonts w:ascii="Times New Roman" w:hAnsi="Times New Roman" w:cs="Times New Roman"/>
          <w:i/>
          <w:color w:val="000000" w:themeColor="text1"/>
          <w:sz w:val="24"/>
          <w:szCs w:val="24"/>
        </w:rPr>
        <w:t xml:space="preserve">Barros and </w:t>
      </w:r>
      <w:proofErr w:type="spellStart"/>
      <w:r w:rsidRPr="00F8011D">
        <w:rPr>
          <w:rFonts w:ascii="Times New Roman" w:hAnsi="Times New Roman" w:cs="Times New Roman"/>
          <w:i/>
          <w:color w:val="000000" w:themeColor="text1"/>
          <w:sz w:val="24"/>
          <w:szCs w:val="24"/>
        </w:rPr>
        <w:t>Anor</w:t>
      </w:r>
      <w:proofErr w:type="spellEnd"/>
      <w:r w:rsidRPr="00F8011D">
        <w:rPr>
          <w:rFonts w:ascii="Times New Roman" w:hAnsi="Times New Roman" w:cs="Times New Roman"/>
          <w:i/>
          <w:color w:val="000000" w:themeColor="text1"/>
          <w:sz w:val="24"/>
          <w:szCs w:val="24"/>
        </w:rPr>
        <w:t xml:space="preserve"> v </w:t>
      </w:r>
      <w:proofErr w:type="spellStart"/>
      <w:r w:rsidRPr="00F8011D">
        <w:rPr>
          <w:rFonts w:ascii="Times New Roman" w:hAnsi="Times New Roman" w:cs="Times New Roman"/>
          <w:i/>
          <w:color w:val="000000" w:themeColor="text1"/>
          <w:sz w:val="24"/>
          <w:szCs w:val="24"/>
        </w:rPr>
        <w:t>Chimphonda</w:t>
      </w:r>
      <w:proofErr w:type="spellEnd"/>
      <w:r w:rsidRPr="00F8011D">
        <w:rPr>
          <w:rFonts w:ascii="Times New Roman" w:hAnsi="Times New Roman" w:cs="Times New Roman"/>
          <w:color w:val="000000" w:themeColor="text1"/>
          <w:sz w:val="24"/>
          <w:szCs w:val="24"/>
        </w:rPr>
        <w:t xml:space="preserve"> 1999 (1) </w:t>
      </w:r>
      <w:r w:rsidR="0048345B" w:rsidRPr="00F8011D">
        <w:rPr>
          <w:rFonts w:ascii="Times New Roman" w:hAnsi="Times New Roman" w:cs="Times New Roman"/>
          <w:color w:val="000000" w:themeColor="text1"/>
          <w:sz w:val="24"/>
          <w:szCs w:val="24"/>
        </w:rPr>
        <w:t>ZLR</w:t>
      </w:r>
      <w:r w:rsidR="00EB469F">
        <w:rPr>
          <w:rFonts w:ascii="Times New Roman" w:hAnsi="Times New Roman" w:cs="Times New Roman"/>
          <w:color w:val="000000" w:themeColor="text1"/>
          <w:sz w:val="24"/>
          <w:szCs w:val="24"/>
        </w:rPr>
        <w:t xml:space="preserve"> 6</w:t>
      </w:r>
      <w:r w:rsidR="0048345B" w:rsidRPr="00F8011D">
        <w:rPr>
          <w:rFonts w:ascii="Times New Roman" w:hAnsi="Times New Roman" w:cs="Times New Roman"/>
          <w:color w:val="000000" w:themeColor="text1"/>
          <w:sz w:val="24"/>
          <w:szCs w:val="24"/>
        </w:rPr>
        <w:t xml:space="preserve"> (S</w:t>
      </w:r>
      <w:r w:rsidR="004B6D8E" w:rsidRPr="00F8011D">
        <w:rPr>
          <w:rFonts w:ascii="Times New Roman" w:hAnsi="Times New Roman" w:cs="Times New Roman"/>
          <w:color w:val="000000" w:themeColor="text1"/>
          <w:sz w:val="24"/>
          <w:szCs w:val="24"/>
        </w:rPr>
        <w:t>)</w:t>
      </w:r>
      <w:r w:rsidR="008D34F5">
        <w:rPr>
          <w:rFonts w:ascii="Times New Roman" w:hAnsi="Times New Roman" w:cs="Times New Roman"/>
          <w:color w:val="000000" w:themeColor="text1"/>
          <w:sz w:val="24"/>
          <w:szCs w:val="24"/>
        </w:rPr>
        <w:t xml:space="preserve"> 58</w:t>
      </w:r>
      <w:r w:rsidRPr="00F8011D">
        <w:rPr>
          <w:rFonts w:ascii="Times New Roman" w:hAnsi="Times New Roman" w:cs="Times New Roman"/>
          <w:color w:val="000000" w:themeColor="text1"/>
          <w:sz w:val="24"/>
          <w:szCs w:val="24"/>
        </w:rPr>
        <w:t xml:space="preserve"> </w:t>
      </w:r>
      <w:r w:rsidR="0048345B" w:rsidRPr="00F8011D">
        <w:rPr>
          <w:rFonts w:ascii="Times New Roman" w:hAnsi="Times New Roman" w:cs="Times New Roman"/>
          <w:color w:val="000000" w:themeColor="text1"/>
          <w:sz w:val="24"/>
          <w:szCs w:val="24"/>
        </w:rPr>
        <w:t>at</w:t>
      </w:r>
      <w:r w:rsidRPr="00F8011D">
        <w:rPr>
          <w:rFonts w:ascii="Times New Roman" w:hAnsi="Times New Roman" w:cs="Times New Roman"/>
          <w:color w:val="000000" w:themeColor="text1"/>
          <w:sz w:val="24"/>
          <w:szCs w:val="24"/>
        </w:rPr>
        <w:t xml:space="preserve"> 62f-63A and </w:t>
      </w:r>
      <w:proofErr w:type="spellStart"/>
      <w:r w:rsidR="008D34F5">
        <w:rPr>
          <w:rFonts w:ascii="Times New Roman" w:hAnsi="Times New Roman" w:cs="Times New Roman"/>
          <w:i/>
          <w:color w:val="000000" w:themeColor="text1"/>
          <w:sz w:val="24"/>
          <w:szCs w:val="24"/>
        </w:rPr>
        <w:t>Charuma</w:t>
      </w:r>
      <w:proofErr w:type="spellEnd"/>
      <w:r w:rsidR="008D34F5">
        <w:rPr>
          <w:rFonts w:ascii="Times New Roman" w:hAnsi="Times New Roman" w:cs="Times New Roman"/>
          <w:i/>
          <w:color w:val="000000" w:themeColor="text1"/>
          <w:sz w:val="24"/>
          <w:szCs w:val="24"/>
        </w:rPr>
        <w:t xml:space="preserve"> Blast</w:t>
      </w:r>
      <w:r w:rsidRPr="00F8011D">
        <w:rPr>
          <w:rFonts w:ascii="Times New Roman" w:hAnsi="Times New Roman" w:cs="Times New Roman"/>
          <w:i/>
          <w:color w:val="000000" w:themeColor="text1"/>
          <w:sz w:val="24"/>
          <w:szCs w:val="24"/>
        </w:rPr>
        <w:t>ing and Earthmoving Services (P</w:t>
      </w:r>
      <w:r w:rsidR="0048345B" w:rsidRPr="00F8011D">
        <w:rPr>
          <w:rFonts w:ascii="Times New Roman" w:hAnsi="Times New Roman" w:cs="Times New Roman"/>
          <w:i/>
          <w:color w:val="000000" w:themeColor="text1"/>
          <w:sz w:val="24"/>
          <w:szCs w:val="24"/>
        </w:rPr>
        <w:t>vt</w:t>
      </w:r>
      <w:r w:rsidRPr="00F8011D">
        <w:rPr>
          <w:rFonts w:ascii="Times New Roman" w:hAnsi="Times New Roman" w:cs="Times New Roman"/>
          <w:i/>
          <w:color w:val="000000" w:themeColor="text1"/>
          <w:sz w:val="24"/>
          <w:szCs w:val="24"/>
        </w:rPr>
        <w:t xml:space="preserve">) </w:t>
      </w:r>
      <w:proofErr w:type="spellStart"/>
      <w:r w:rsidRPr="00F8011D">
        <w:rPr>
          <w:rFonts w:ascii="Times New Roman" w:hAnsi="Times New Roman" w:cs="Times New Roman"/>
          <w:i/>
          <w:color w:val="000000" w:themeColor="text1"/>
          <w:sz w:val="24"/>
          <w:szCs w:val="24"/>
        </w:rPr>
        <w:t>L</w:t>
      </w:r>
      <w:r w:rsidR="0048345B" w:rsidRPr="00F8011D">
        <w:rPr>
          <w:rFonts w:ascii="Times New Roman" w:hAnsi="Times New Roman" w:cs="Times New Roman"/>
          <w:i/>
          <w:color w:val="000000" w:themeColor="text1"/>
          <w:sz w:val="24"/>
          <w:szCs w:val="24"/>
        </w:rPr>
        <w:t>ltd</w:t>
      </w:r>
      <w:proofErr w:type="spellEnd"/>
      <w:r w:rsidRPr="00F8011D">
        <w:rPr>
          <w:rFonts w:ascii="Times New Roman" w:hAnsi="Times New Roman" w:cs="Times New Roman"/>
          <w:i/>
          <w:color w:val="000000" w:themeColor="text1"/>
          <w:sz w:val="24"/>
          <w:szCs w:val="24"/>
        </w:rPr>
        <w:t xml:space="preserve"> v </w:t>
      </w:r>
      <w:proofErr w:type="spellStart"/>
      <w:r w:rsidRPr="00F8011D">
        <w:rPr>
          <w:rFonts w:ascii="Times New Roman" w:hAnsi="Times New Roman" w:cs="Times New Roman"/>
          <w:i/>
          <w:color w:val="000000" w:themeColor="text1"/>
          <w:sz w:val="24"/>
          <w:szCs w:val="24"/>
        </w:rPr>
        <w:t>Njainjai</w:t>
      </w:r>
      <w:proofErr w:type="spellEnd"/>
      <w:r w:rsidRPr="00F8011D">
        <w:rPr>
          <w:rFonts w:ascii="Times New Roman" w:hAnsi="Times New Roman" w:cs="Times New Roman"/>
          <w:i/>
          <w:color w:val="000000" w:themeColor="text1"/>
          <w:sz w:val="24"/>
          <w:szCs w:val="24"/>
        </w:rPr>
        <w:t xml:space="preserve"> and Others </w:t>
      </w:r>
      <w:r w:rsidRPr="00F8011D">
        <w:rPr>
          <w:rFonts w:ascii="Times New Roman" w:hAnsi="Times New Roman" w:cs="Times New Roman"/>
          <w:color w:val="000000" w:themeColor="text1"/>
          <w:sz w:val="24"/>
          <w:szCs w:val="24"/>
        </w:rPr>
        <w:t xml:space="preserve">2000 (1) ZLR 85 (S) </w:t>
      </w:r>
    </w:p>
    <w:p w:rsidR="00963297" w:rsidRDefault="00963297" w:rsidP="00BE06B7">
      <w:pPr>
        <w:spacing w:after="0" w:line="240" w:lineRule="auto"/>
        <w:jc w:val="both"/>
        <w:rPr>
          <w:rFonts w:ascii="Times New Roman" w:hAnsi="Times New Roman" w:cs="Times New Roman"/>
          <w:b/>
          <w:color w:val="FF0000"/>
          <w:sz w:val="24"/>
          <w:szCs w:val="24"/>
        </w:rPr>
      </w:pPr>
    </w:p>
    <w:p w:rsidR="00BE06B7" w:rsidRPr="00F8011D" w:rsidRDefault="00BE06B7" w:rsidP="00BE06B7">
      <w:pPr>
        <w:spacing w:after="0" w:line="480" w:lineRule="auto"/>
        <w:jc w:val="both"/>
        <w:rPr>
          <w:rFonts w:ascii="Times New Roman" w:hAnsi="Times New Roman" w:cs="Times New Roman"/>
          <w:b/>
          <w:color w:val="FF0000"/>
          <w:sz w:val="24"/>
          <w:szCs w:val="24"/>
        </w:rPr>
      </w:pPr>
    </w:p>
    <w:p w:rsidR="00963297" w:rsidRPr="00F8011D" w:rsidRDefault="00963297" w:rsidP="00BE06B7">
      <w:pPr>
        <w:spacing w:after="0" w:line="480" w:lineRule="auto"/>
        <w:jc w:val="both"/>
        <w:rPr>
          <w:rFonts w:ascii="Times New Roman" w:hAnsi="Times New Roman" w:cs="Times New Roman"/>
          <w:b/>
          <w:sz w:val="24"/>
          <w:szCs w:val="24"/>
        </w:rPr>
      </w:pPr>
      <w:proofErr w:type="gramStart"/>
      <w:r w:rsidRPr="00F8011D">
        <w:rPr>
          <w:rFonts w:ascii="Times New Roman" w:hAnsi="Times New Roman" w:cs="Times New Roman"/>
          <w:b/>
          <w:sz w:val="24"/>
          <w:szCs w:val="24"/>
        </w:rPr>
        <w:t xml:space="preserve">Whether or not the court </w:t>
      </w:r>
      <w:r w:rsidRPr="00F8011D">
        <w:rPr>
          <w:rFonts w:ascii="Times New Roman" w:hAnsi="Times New Roman" w:cs="Times New Roman"/>
          <w:b/>
          <w:i/>
          <w:sz w:val="24"/>
          <w:szCs w:val="24"/>
        </w:rPr>
        <w:t>a quo</w:t>
      </w:r>
      <w:r w:rsidRPr="00F8011D">
        <w:rPr>
          <w:rFonts w:ascii="Times New Roman" w:hAnsi="Times New Roman" w:cs="Times New Roman"/>
          <w:b/>
          <w:sz w:val="24"/>
          <w:szCs w:val="24"/>
        </w:rPr>
        <w:t xml:space="preserve"> improp</w:t>
      </w:r>
      <w:r w:rsidR="00D12400" w:rsidRPr="00F8011D">
        <w:rPr>
          <w:rFonts w:ascii="Times New Roman" w:hAnsi="Times New Roman" w:cs="Times New Roman"/>
          <w:b/>
          <w:sz w:val="24"/>
          <w:szCs w:val="24"/>
        </w:rPr>
        <w:t>erly exercised its discretion</w:t>
      </w:r>
      <w:r w:rsidR="00704A33" w:rsidRPr="00F8011D">
        <w:rPr>
          <w:rFonts w:ascii="Times New Roman" w:hAnsi="Times New Roman" w:cs="Times New Roman"/>
          <w:b/>
          <w:sz w:val="24"/>
          <w:szCs w:val="24"/>
        </w:rPr>
        <w:t xml:space="preserve"> in refusing to stay appellants’</w:t>
      </w:r>
      <w:r w:rsidR="00D12400" w:rsidRPr="00F8011D">
        <w:rPr>
          <w:rFonts w:ascii="Times New Roman" w:hAnsi="Times New Roman" w:cs="Times New Roman"/>
          <w:b/>
          <w:sz w:val="24"/>
          <w:szCs w:val="24"/>
        </w:rPr>
        <w:t xml:space="preserve"> </w:t>
      </w:r>
      <w:r w:rsidR="0048345B" w:rsidRPr="00F8011D">
        <w:rPr>
          <w:rFonts w:ascii="Times New Roman" w:hAnsi="Times New Roman" w:cs="Times New Roman"/>
          <w:b/>
          <w:sz w:val="24"/>
          <w:szCs w:val="24"/>
        </w:rPr>
        <w:t>trial</w:t>
      </w:r>
      <w:r w:rsidR="00D12400" w:rsidRPr="00F8011D">
        <w:rPr>
          <w:rFonts w:ascii="Times New Roman" w:hAnsi="Times New Roman" w:cs="Times New Roman"/>
          <w:b/>
          <w:sz w:val="24"/>
          <w:szCs w:val="24"/>
        </w:rPr>
        <w:t xml:space="preserve"> pending the determination of the review.</w:t>
      </w:r>
      <w:proofErr w:type="gramEnd"/>
    </w:p>
    <w:p w:rsidR="00D12400" w:rsidRPr="00F8011D" w:rsidRDefault="00D12400" w:rsidP="009A540D">
      <w:pPr>
        <w:spacing w:after="0" w:line="480" w:lineRule="auto"/>
        <w:ind w:firstLine="1134"/>
        <w:jc w:val="both"/>
        <w:rPr>
          <w:rFonts w:ascii="Times New Roman" w:hAnsi="Times New Roman" w:cs="Times New Roman"/>
          <w:b/>
          <w:sz w:val="24"/>
          <w:szCs w:val="24"/>
        </w:rPr>
      </w:pPr>
    </w:p>
    <w:p w:rsidR="009A540D" w:rsidRPr="00F8011D" w:rsidRDefault="009A540D" w:rsidP="0000519E">
      <w:pPr>
        <w:spacing w:after="0" w:line="240" w:lineRule="auto"/>
        <w:ind w:firstLine="1134"/>
        <w:jc w:val="both"/>
        <w:rPr>
          <w:rFonts w:ascii="Times New Roman" w:hAnsi="Times New Roman" w:cs="Times New Roman"/>
          <w:b/>
          <w:sz w:val="24"/>
          <w:szCs w:val="24"/>
        </w:rPr>
      </w:pPr>
    </w:p>
    <w:p w:rsidR="00D12400" w:rsidRPr="00F8011D" w:rsidRDefault="00D12400" w:rsidP="00490D16">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The appellant</w:t>
      </w:r>
      <w:r w:rsidR="004E790F" w:rsidRPr="00F8011D">
        <w:rPr>
          <w:rFonts w:ascii="Times New Roman" w:hAnsi="Times New Roman" w:cs="Times New Roman"/>
          <w:sz w:val="24"/>
          <w:szCs w:val="24"/>
        </w:rPr>
        <w:t>s</w:t>
      </w:r>
      <w:r w:rsidR="00704A33" w:rsidRPr="00F8011D">
        <w:rPr>
          <w:rFonts w:ascii="Times New Roman" w:hAnsi="Times New Roman" w:cs="Times New Roman"/>
          <w:sz w:val="24"/>
          <w:szCs w:val="24"/>
        </w:rPr>
        <w:t xml:space="preserve"> are</w:t>
      </w:r>
      <w:r w:rsidR="00AE678C" w:rsidRPr="00F8011D">
        <w:rPr>
          <w:rFonts w:ascii="Times New Roman" w:hAnsi="Times New Roman" w:cs="Times New Roman"/>
          <w:sz w:val="24"/>
          <w:szCs w:val="24"/>
        </w:rPr>
        <w:t xml:space="preserve"> challenging the judge </w:t>
      </w:r>
      <w:r w:rsidR="00080EEF" w:rsidRPr="00F8011D">
        <w:rPr>
          <w:rFonts w:ascii="Times New Roman" w:hAnsi="Times New Roman" w:cs="Times New Roman"/>
          <w:i/>
          <w:sz w:val="24"/>
          <w:szCs w:val="24"/>
        </w:rPr>
        <w:t>a quo’s</w:t>
      </w:r>
      <w:r w:rsidR="00D839DA">
        <w:rPr>
          <w:rFonts w:ascii="Times New Roman" w:hAnsi="Times New Roman" w:cs="Times New Roman"/>
          <w:sz w:val="24"/>
          <w:szCs w:val="24"/>
        </w:rPr>
        <w:t xml:space="preserve"> exercise of his or </w:t>
      </w:r>
      <w:r w:rsidR="0064743F" w:rsidRPr="00F8011D">
        <w:rPr>
          <w:rFonts w:ascii="Times New Roman" w:hAnsi="Times New Roman" w:cs="Times New Roman"/>
          <w:sz w:val="24"/>
          <w:szCs w:val="24"/>
        </w:rPr>
        <w:t>her</w:t>
      </w:r>
      <w:r w:rsidRPr="00F8011D">
        <w:rPr>
          <w:rFonts w:ascii="Times New Roman" w:hAnsi="Times New Roman" w:cs="Times New Roman"/>
          <w:sz w:val="24"/>
          <w:szCs w:val="24"/>
        </w:rPr>
        <w:t xml:space="preserve"> discretion in refusing to grant the temporary interdict.  Their </w:t>
      </w:r>
      <w:r w:rsidR="0048345B" w:rsidRPr="00F8011D">
        <w:rPr>
          <w:rFonts w:ascii="Times New Roman" w:hAnsi="Times New Roman" w:cs="Times New Roman"/>
          <w:sz w:val="24"/>
          <w:szCs w:val="24"/>
        </w:rPr>
        <w:t>basis for the challenge is that</w:t>
      </w:r>
      <w:r w:rsidRPr="00F8011D">
        <w:rPr>
          <w:rFonts w:ascii="Times New Roman" w:hAnsi="Times New Roman" w:cs="Times New Roman"/>
          <w:sz w:val="24"/>
          <w:szCs w:val="24"/>
        </w:rPr>
        <w:t xml:space="preserve">, the court </w:t>
      </w:r>
      <w:r w:rsidR="00123129" w:rsidRPr="00F8011D">
        <w:rPr>
          <w:rFonts w:ascii="Times New Roman" w:hAnsi="Times New Roman" w:cs="Times New Roman"/>
          <w:i/>
          <w:sz w:val="24"/>
          <w:szCs w:val="24"/>
        </w:rPr>
        <w:t>a </w:t>
      </w:r>
      <w:r w:rsidRPr="00F8011D">
        <w:rPr>
          <w:rFonts w:ascii="Times New Roman" w:hAnsi="Times New Roman" w:cs="Times New Roman"/>
          <w:i/>
          <w:sz w:val="24"/>
          <w:szCs w:val="24"/>
        </w:rPr>
        <w:t>quo’s</w:t>
      </w:r>
      <w:r w:rsidRPr="00F8011D">
        <w:rPr>
          <w:rFonts w:ascii="Times New Roman" w:hAnsi="Times New Roman" w:cs="Times New Roman"/>
          <w:sz w:val="24"/>
          <w:szCs w:val="24"/>
        </w:rPr>
        <w:t xml:space="preserve"> decision is so outrageous in </w:t>
      </w:r>
      <w:r w:rsidR="0048345B" w:rsidRPr="00F8011D">
        <w:rPr>
          <w:rFonts w:ascii="Times New Roman" w:hAnsi="Times New Roman" w:cs="Times New Roman"/>
          <w:sz w:val="24"/>
          <w:szCs w:val="24"/>
        </w:rPr>
        <w:t>its</w:t>
      </w:r>
      <w:r w:rsidRPr="00F8011D">
        <w:rPr>
          <w:rFonts w:ascii="Times New Roman" w:hAnsi="Times New Roman" w:cs="Times New Roman"/>
          <w:sz w:val="24"/>
          <w:szCs w:val="24"/>
        </w:rPr>
        <w:t xml:space="preserve"> </w:t>
      </w:r>
      <w:r w:rsidR="0048345B" w:rsidRPr="00F8011D">
        <w:rPr>
          <w:rFonts w:ascii="Times New Roman" w:hAnsi="Times New Roman" w:cs="Times New Roman"/>
          <w:sz w:val="24"/>
          <w:szCs w:val="24"/>
        </w:rPr>
        <w:t>defiance</w:t>
      </w:r>
      <w:r w:rsidR="00DE5459" w:rsidRPr="00F8011D">
        <w:rPr>
          <w:rFonts w:ascii="Times New Roman" w:hAnsi="Times New Roman" w:cs="Times New Roman"/>
          <w:sz w:val="24"/>
          <w:szCs w:val="24"/>
        </w:rPr>
        <w:t xml:space="preserve"> of logic or common sense that</w:t>
      </w:r>
      <w:r w:rsidRPr="00F8011D">
        <w:rPr>
          <w:rFonts w:ascii="Times New Roman" w:hAnsi="Times New Roman" w:cs="Times New Roman"/>
          <w:sz w:val="24"/>
          <w:szCs w:val="24"/>
        </w:rPr>
        <w:t xml:space="preserve"> no reasonable judge applying his or her mind to </w:t>
      </w:r>
      <w:r w:rsidR="00DE5459" w:rsidRPr="00F8011D">
        <w:rPr>
          <w:rFonts w:ascii="Times New Roman" w:hAnsi="Times New Roman" w:cs="Times New Roman"/>
          <w:sz w:val="24"/>
          <w:szCs w:val="24"/>
        </w:rPr>
        <w:t>the facts</w:t>
      </w:r>
      <w:r w:rsidRPr="00F8011D">
        <w:rPr>
          <w:rFonts w:ascii="Times New Roman" w:hAnsi="Times New Roman" w:cs="Times New Roman"/>
          <w:sz w:val="24"/>
          <w:szCs w:val="24"/>
        </w:rPr>
        <w:t xml:space="preserve"> could ever have reached such a decision.  This has been referred to as the ‘</w:t>
      </w:r>
      <w:proofErr w:type="spellStart"/>
      <w:r w:rsidRPr="00F8011D">
        <w:rPr>
          <w:rFonts w:ascii="Times New Roman" w:hAnsi="Times New Roman" w:cs="Times New Roman"/>
          <w:sz w:val="24"/>
          <w:szCs w:val="24"/>
        </w:rPr>
        <w:t>Wednesbury</w:t>
      </w:r>
      <w:proofErr w:type="spellEnd"/>
      <w:r w:rsidRPr="00F8011D">
        <w:rPr>
          <w:rFonts w:ascii="Times New Roman" w:hAnsi="Times New Roman" w:cs="Times New Roman"/>
          <w:sz w:val="24"/>
          <w:szCs w:val="24"/>
        </w:rPr>
        <w:t xml:space="preserve"> unreasonableness’.  The question to be determined is whether the judgment of the court </w:t>
      </w:r>
      <w:r w:rsidRPr="00F8011D">
        <w:rPr>
          <w:rFonts w:ascii="Times New Roman" w:hAnsi="Times New Roman" w:cs="Times New Roman"/>
          <w:i/>
          <w:sz w:val="24"/>
          <w:szCs w:val="24"/>
        </w:rPr>
        <w:t>a quo</w:t>
      </w:r>
      <w:r w:rsidRPr="00F8011D">
        <w:rPr>
          <w:rFonts w:ascii="Times New Roman" w:hAnsi="Times New Roman" w:cs="Times New Roman"/>
          <w:sz w:val="24"/>
          <w:szCs w:val="24"/>
        </w:rPr>
        <w:t xml:space="preserve"> meets</w:t>
      </w:r>
      <w:r w:rsidR="009879E2" w:rsidRPr="00F8011D">
        <w:rPr>
          <w:rFonts w:ascii="Times New Roman" w:hAnsi="Times New Roman" w:cs="Times New Roman"/>
          <w:sz w:val="24"/>
          <w:szCs w:val="24"/>
        </w:rPr>
        <w:t xml:space="preserve"> the</w:t>
      </w:r>
      <w:r w:rsidR="00AE678C" w:rsidRPr="00F8011D">
        <w:rPr>
          <w:rFonts w:ascii="Times New Roman" w:hAnsi="Times New Roman" w:cs="Times New Roman"/>
          <w:sz w:val="24"/>
          <w:szCs w:val="24"/>
        </w:rPr>
        <w:t xml:space="preserve"> </w:t>
      </w:r>
      <w:proofErr w:type="spellStart"/>
      <w:r w:rsidR="00AE678C" w:rsidRPr="00F8011D">
        <w:rPr>
          <w:rFonts w:ascii="Times New Roman" w:hAnsi="Times New Roman" w:cs="Times New Roman"/>
          <w:sz w:val="24"/>
          <w:szCs w:val="24"/>
        </w:rPr>
        <w:t>Wednesbury</w:t>
      </w:r>
      <w:proofErr w:type="spellEnd"/>
      <w:r w:rsidR="009879E2" w:rsidRPr="00F8011D">
        <w:rPr>
          <w:rFonts w:ascii="Times New Roman" w:hAnsi="Times New Roman" w:cs="Times New Roman"/>
          <w:sz w:val="24"/>
          <w:szCs w:val="24"/>
        </w:rPr>
        <w:t xml:space="preserve"> </w:t>
      </w:r>
      <w:r w:rsidR="00080EEF" w:rsidRPr="00F8011D">
        <w:rPr>
          <w:rFonts w:ascii="Times New Roman" w:hAnsi="Times New Roman" w:cs="Times New Roman"/>
          <w:sz w:val="24"/>
          <w:szCs w:val="24"/>
        </w:rPr>
        <w:t>test.</w:t>
      </w:r>
    </w:p>
    <w:p w:rsidR="00123129" w:rsidRPr="00F8011D" w:rsidRDefault="00123129" w:rsidP="002E07C2">
      <w:pPr>
        <w:spacing w:after="0" w:line="480" w:lineRule="auto"/>
        <w:ind w:firstLine="1134"/>
        <w:jc w:val="both"/>
        <w:rPr>
          <w:rFonts w:ascii="Times New Roman" w:hAnsi="Times New Roman" w:cs="Times New Roman"/>
          <w:sz w:val="24"/>
          <w:szCs w:val="24"/>
        </w:rPr>
      </w:pPr>
    </w:p>
    <w:p w:rsidR="00FB3496" w:rsidRPr="00F8011D" w:rsidRDefault="00080EEF" w:rsidP="00490D16">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 Before addressing the </w:t>
      </w:r>
      <w:proofErr w:type="spellStart"/>
      <w:r w:rsidRPr="00F8011D">
        <w:rPr>
          <w:rFonts w:ascii="Times New Roman" w:hAnsi="Times New Roman" w:cs="Times New Roman"/>
          <w:sz w:val="24"/>
          <w:szCs w:val="24"/>
        </w:rPr>
        <w:t>Wednesbury</w:t>
      </w:r>
      <w:proofErr w:type="spellEnd"/>
      <w:r w:rsidRPr="00F8011D">
        <w:rPr>
          <w:rFonts w:ascii="Times New Roman" w:hAnsi="Times New Roman" w:cs="Times New Roman"/>
          <w:sz w:val="24"/>
          <w:szCs w:val="24"/>
        </w:rPr>
        <w:t xml:space="preserve"> </w:t>
      </w:r>
      <w:r w:rsidR="008B3C6B" w:rsidRPr="00F8011D">
        <w:rPr>
          <w:rFonts w:ascii="Times New Roman" w:hAnsi="Times New Roman" w:cs="Times New Roman"/>
          <w:sz w:val="24"/>
          <w:szCs w:val="24"/>
        </w:rPr>
        <w:t>principle</w:t>
      </w:r>
      <w:r w:rsidR="00445588" w:rsidRPr="00F8011D">
        <w:rPr>
          <w:rFonts w:ascii="Times New Roman" w:hAnsi="Times New Roman" w:cs="Times New Roman"/>
          <w:sz w:val="24"/>
          <w:szCs w:val="24"/>
        </w:rPr>
        <w:t>,</w:t>
      </w:r>
      <w:r w:rsidR="0006107B" w:rsidRPr="00F8011D">
        <w:rPr>
          <w:rFonts w:ascii="Times New Roman" w:hAnsi="Times New Roman" w:cs="Times New Roman"/>
          <w:b/>
          <w:sz w:val="24"/>
          <w:szCs w:val="24"/>
        </w:rPr>
        <w:t xml:space="preserve"> </w:t>
      </w:r>
      <w:r w:rsidR="00445588" w:rsidRPr="00F8011D">
        <w:rPr>
          <w:rFonts w:ascii="Times New Roman" w:hAnsi="Times New Roman" w:cs="Times New Roman"/>
          <w:sz w:val="24"/>
          <w:szCs w:val="24"/>
        </w:rPr>
        <w:t>i</w:t>
      </w:r>
      <w:r w:rsidR="0006107B" w:rsidRPr="00F8011D">
        <w:rPr>
          <w:rFonts w:ascii="Times New Roman" w:hAnsi="Times New Roman" w:cs="Times New Roman"/>
          <w:sz w:val="24"/>
          <w:szCs w:val="24"/>
        </w:rPr>
        <w:t>t is</w:t>
      </w:r>
      <w:r w:rsidR="0006107B" w:rsidRPr="00F8011D">
        <w:rPr>
          <w:rFonts w:ascii="Times New Roman" w:hAnsi="Times New Roman" w:cs="Times New Roman"/>
          <w:b/>
          <w:sz w:val="24"/>
          <w:szCs w:val="24"/>
        </w:rPr>
        <w:t xml:space="preserve"> </w:t>
      </w:r>
      <w:r w:rsidR="007F5782" w:rsidRPr="00F8011D">
        <w:rPr>
          <w:rFonts w:ascii="Times New Roman" w:hAnsi="Times New Roman" w:cs="Times New Roman"/>
          <w:sz w:val="24"/>
          <w:szCs w:val="24"/>
        </w:rPr>
        <w:t xml:space="preserve">trite that an appellate court is slow to interfere with the exercise of discretion by the lower court.  This position was well captured in the case of </w:t>
      </w:r>
      <w:proofErr w:type="spellStart"/>
      <w:r w:rsidR="00791BDC" w:rsidRPr="00F8011D">
        <w:rPr>
          <w:rFonts w:ascii="Times New Roman" w:hAnsi="Times New Roman" w:cs="Times New Roman"/>
          <w:i/>
          <w:sz w:val="24"/>
          <w:szCs w:val="24"/>
        </w:rPr>
        <w:t>Charuma</w:t>
      </w:r>
      <w:proofErr w:type="spellEnd"/>
      <w:r w:rsidR="00791BDC" w:rsidRPr="00F8011D">
        <w:rPr>
          <w:rFonts w:ascii="Times New Roman" w:hAnsi="Times New Roman" w:cs="Times New Roman"/>
          <w:i/>
          <w:sz w:val="24"/>
          <w:szCs w:val="24"/>
        </w:rPr>
        <w:t xml:space="preserve"> Blasting and Earthmoving Service (Pvt) Ltd v </w:t>
      </w:r>
      <w:proofErr w:type="spellStart"/>
      <w:r w:rsidR="00791BDC" w:rsidRPr="00F8011D">
        <w:rPr>
          <w:rFonts w:ascii="Times New Roman" w:hAnsi="Times New Roman" w:cs="Times New Roman"/>
          <w:i/>
          <w:sz w:val="24"/>
          <w:szCs w:val="24"/>
        </w:rPr>
        <w:t>Njainjai</w:t>
      </w:r>
      <w:proofErr w:type="spellEnd"/>
      <w:r w:rsidR="00791BDC" w:rsidRPr="00F8011D">
        <w:rPr>
          <w:rFonts w:ascii="Times New Roman" w:hAnsi="Times New Roman" w:cs="Times New Roman"/>
          <w:sz w:val="24"/>
          <w:szCs w:val="24"/>
        </w:rPr>
        <w:t xml:space="preserve"> &amp; </w:t>
      </w:r>
      <w:proofErr w:type="spellStart"/>
      <w:r w:rsidR="00791BDC" w:rsidRPr="00F8011D">
        <w:rPr>
          <w:rFonts w:ascii="Times New Roman" w:hAnsi="Times New Roman" w:cs="Times New Roman"/>
          <w:i/>
          <w:sz w:val="24"/>
          <w:szCs w:val="24"/>
        </w:rPr>
        <w:t>Ors</w:t>
      </w:r>
      <w:proofErr w:type="spellEnd"/>
      <w:r w:rsidR="00791BDC" w:rsidRPr="00F8011D">
        <w:rPr>
          <w:rFonts w:ascii="Times New Roman" w:hAnsi="Times New Roman" w:cs="Times New Roman"/>
          <w:sz w:val="24"/>
          <w:szCs w:val="24"/>
        </w:rPr>
        <w:t xml:space="preserve"> 2000(1</w:t>
      </w:r>
      <w:proofErr w:type="gramStart"/>
      <w:r w:rsidR="00791BDC" w:rsidRPr="00F8011D">
        <w:rPr>
          <w:rFonts w:ascii="Times New Roman" w:hAnsi="Times New Roman" w:cs="Times New Roman"/>
          <w:sz w:val="24"/>
          <w:szCs w:val="24"/>
        </w:rPr>
        <w:t>)ZLR</w:t>
      </w:r>
      <w:proofErr w:type="gramEnd"/>
      <w:r w:rsidR="00791BDC" w:rsidRPr="00F8011D">
        <w:rPr>
          <w:rFonts w:ascii="Times New Roman" w:hAnsi="Times New Roman" w:cs="Times New Roman"/>
          <w:sz w:val="24"/>
          <w:szCs w:val="24"/>
        </w:rPr>
        <w:t xml:space="preserve"> 85 (S) where the court held that:</w:t>
      </w:r>
    </w:p>
    <w:p w:rsidR="00BF72FE" w:rsidRPr="00F8011D" w:rsidRDefault="00791BDC" w:rsidP="00BF72FE">
      <w:pPr>
        <w:spacing w:after="0" w:line="240" w:lineRule="auto"/>
        <w:ind w:left="567"/>
        <w:jc w:val="both"/>
        <w:rPr>
          <w:rFonts w:ascii="Times New Roman" w:hAnsi="Times New Roman" w:cs="Times New Roman"/>
          <w:sz w:val="24"/>
          <w:szCs w:val="24"/>
        </w:rPr>
      </w:pPr>
      <w:r w:rsidRPr="00F8011D">
        <w:rPr>
          <w:rFonts w:ascii="Times New Roman" w:hAnsi="Times New Roman" w:cs="Times New Roman"/>
          <w:sz w:val="24"/>
          <w:szCs w:val="24"/>
        </w:rPr>
        <w:t xml:space="preserve">“…. An appeal court will generally not interfere with the exercise of a judicial discretion by the lower court.  However, the appeal court is entitled to substitute its discretion for that of the lower court where the lower court’s exercise of its discretion was based on an error, such as where it has acted on a wrong principle, </w:t>
      </w:r>
      <w:r w:rsidR="00220DE9">
        <w:rPr>
          <w:rFonts w:ascii="Times New Roman" w:hAnsi="Times New Roman" w:cs="Times New Roman"/>
          <w:sz w:val="24"/>
          <w:szCs w:val="24"/>
        </w:rPr>
        <w:t>o</w:t>
      </w:r>
      <w:r w:rsidRPr="00F8011D">
        <w:rPr>
          <w:rFonts w:ascii="Times New Roman" w:hAnsi="Times New Roman" w:cs="Times New Roman"/>
          <w:sz w:val="24"/>
          <w:szCs w:val="24"/>
        </w:rPr>
        <w:t xml:space="preserve">r </w:t>
      </w:r>
      <w:r w:rsidR="00F920E9">
        <w:rPr>
          <w:rFonts w:ascii="Times New Roman" w:hAnsi="Times New Roman" w:cs="Times New Roman"/>
          <w:sz w:val="24"/>
          <w:szCs w:val="24"/>
        </w:rPr>
        <w:t xml:space="preserve">it </w:t>
      </w:r>
      <w:r w:rsidRPr="00F8011D">
        <w:rPr>
          <w:rFonts w:ascii="Times New Roman" w:hAnsi="Times New Roman" w:cs="Times New Roman"/>
          <w:sz w:val="24"/>
          <w:szCs w:val="24"/>
        </w:rPr>
        <w:t>took into account extraneous or irrelevant matters or did not take into account relevant considerations or it was mistaken about the facts.”</w:t>
      </w:r>
    </w:p>
    <w:p w:rsidR="00791BDC" w:rsidRPr="00F8011D" w:rsidRDefault="00791BDC" w:rsidP="00791BDC">
      <w:pPr>
        <w:spacing w:after="0" w:line="480" w:lineRule="auto"/>
        <w:jc w:val="both"/>
        <w:rPr>
          <w:rFonts w:ascii="Times New Roman" w:hAnsi="Times New Roman" w:cs="Times New Roman"/>
          <w:sz w:val="24"/>
          <w:szCs w:val="24"/>
        </w:rPr>
      </w:pPr>
    </w:p>
    <w:p w:rsidR="00123129" w:rsidRPr="00F8011D" w:rsidRDefault="00123129" w:rsidP="00BF72FE">
      <w:pPr>
        <w:spacing w:after="0" w:line="480" w:lineRule="auto"/>
        <w:jc w:val="both"/>
        <w:rPr>
          <w:rFonts w:ascii="Times New Roman" w:hAnsi="Times New Roman" w:cs="Times New Roman"/>
          <w:b/>
          <w:sz w:val="24"/>
          <w:szCs w:val="24"/>
        </w:rPr>
      </w:pPr>
    </w:p>
    <w:p w:rsidR="00BF72FE" w:rsidRPr="00F8011D" w:rsidRDefault="00BF72FE" w:rsidP="007D6996">
      <w:pPr>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 xml:space="preserve">Further, in </w:t>
      </w:r>
      <w:r w:rsidR="00756B2E">
        <w:rPr>
          <w:rFonts w:ascii="Times New Roman" w:hAnsi="Times New Roman" w:cs="Times New Roman"/>
          <w:i/>
          <w:sz w:val="24"/>
          <w:szCs w:val="24"/>
        </w:rPr>
        <w:t>Barros</w:t>
      </w:r>
      <w:r w:rsidRPr="00F8011D">
        <w:rPr>
          <w:rFonts w:ascii="Times New Roman" w:hAnsi="Times New Roman" w:cs="Times New Roman"/>
          <w:i/>
          <w:sz w:val="24"/>
          <w:szCs w:val="24"/>
        </w:rPr>
        <w:t xml:space="preserve"> &amp; </w:t>
      </w:r>
      <w:proofErr w:type="spellStart"/>
      <w:r w:rsidRPr="00F8011D">
        <w:rPr>
          <w:rFonts w:ascii="Times New Roman" w:hAnsi="Times New Roman" w:cs="Times New Roman"/>
          <w:i/>
          <w:sz w:val="24"/>
          <w:szCs w:val="24"/>
        </w:rPr>
        <w:t>Anor</w:t>
      </w:r>
      <w:proofErr w:type="spellEnd"/>
      <w:r w:rsidRPr="00F8011D">
        <w:rPr>
          <w:rFonts w:ascii="Times New Roman" w:hAnsi="Times New Roman" w:cs="Times New Roman"/>
          <w:i/>
          <w:sz w:val="24"/>
          <w:szCs w:val="24"/>
        </w:rPr>
        <w:t xml:space="preserve"> v </w:t>
      </w:r>
      <w:proofErr w:type="spellStart"/>
      <w:r w:rsidRPr="00F8011D">
        <w:rPr>
          <w:rFonts w:ascii="Times New Roman" w:hAnsi="Times New Roman" w:cs="Times New Roman"/>
          <w:i/>
          <w:sz w:val="24"/>
          <w:szCs w:val="24"/>
        </w:rPr>
        <w:t>Chimphonda</w:t>
      </w:r>
      <w:proofErr w:type="spellEnd"/>
      <w:r w:rsidRPr="00F8011D">
        <w:rPr>
          <w:rFonts w:ascii="Times New Roman" w:hAnsi="Times New Roman" w:cs="Times New Roman"/>
          <w:sz w:val="24"/>
          <w:szCs w:val="24"/>
        </w:rPr>
        <w:t xml:space="preserve"> 1999(1)</w:t>
      </w:r>
      <w:r w:rsidR="00DA57D6" w:rsidRPr="00F8011D">
        <w:rPr>
          <w:rFonts w:ascii="Times New Roman" w:hAnsi="Times New Roman" w:cs="Times New Roman"/>
          <w:sz w:val="24"/>
          <w:szCs w:val="24"/>
        </w:rPr>
        <w:t xml:space="preserve"> </w:t>
      </w:r>
      <w:r w:rsidRPr="00F8011D">
        <w:rPr>
          <w:rFonts w:ascii="Times New Roman" w:hAnsi="Times New Roman" w:cs="Times New Roman"/>
          <w:sz w:val="24"/>
          <w:szCs w:val="24"/>
        </w:rPr>
        <w:t>ZLR58</w:t>
      </w:r>
      <w:r w:rsidR="00756B2E">
        <w:rPr>
          <w:rFonts w:ascii="Times New Roman" w:hAnsi="Times New Roman" w:cs="Times New Roman"/>
          <w:sz w:val="24"/>
          <w:szCs w:val="24"/>
        </w:rPr>
        <w:t xml:space="preserve"> </w:t>
      </w:r>
      <w:r w:rsidRPr="00F8011D">
        <w:rPr>
          <w:rFonts w:ascii="Times New Roman" w:hAnsi="Times New Roman" w:cs="Times New Roman"/>
          <w:sz w:val="24"/>
          <w:szCs w:val="24"/>
        </w:rPr>
        <w:t>(S) at p62F-63A, it was held that:</w:t>
      </w:r>
    </w:p>
    <w:p w:rsidR="00BF72FE" w:rsidRPr="00F8011D" w:rsidRDefault="00BF72FE" w:rsidP="003466BE">
      <w:pPr>
        <w:spacing w:after="0" w:line="240" w:lineRule="auto"/>
        <w:ind w:left="720" w:hanging="153"/>
        <w:jc w:val="both"/>
        <w:rPr>
          <w:rFonts w:ascii="Times New Roman" w:hAnsi="Times New Roman" w:cs="Times New Roman"/>
          <w:sz w:val="24"/>
          <w:szCs w:val="24"/>
        </w:rPr>
      </w:pPr>
      <w:r w:rsidRPr="00F8011D">
        <w:rPr>
          <w:rFonts w:ascii="Times New Roman" w:hAnsi="Times New Roman" w:cs="Times New Roman"/>
          <w:sz w:val="24"/>
          <w:szCs w:val="24"/>
        </w:rPr>
        <w:t>“The attack upon the determination of the learned judge that were no special circumsta</w:t>
      </w:r>
      <w:r w:rsidR="009E021B" w:rsidRPr="00F8011D">
        <w:rPr>
          <w:rFonts w:ascii="Times New Roman" w:hAnsi="Times New Roman" w:cs="Times New Roman"/>
          <w:sz w:val="24"/>
          <w:szCs w:val="24"/>
        </w:rPr>
        <w:t xml:space="preserve">nces for preferring the second purchaser above the first one which </w:t>
      </w:r>
      <w:proofErr w:type="gramStart"/>
      <w:r w:rsidR="009E021B" w:rsidRPr="00F8011D">
        <w:rPr>
          <w:rFonts w:ascii="Times New Roman" w:hAnsi="Times New Roman" w:cs="Times New Roman"/>
          <w:sz w:val="24"/>
          <w:szCs w:val="24"/>
        </w:rPr>
        <w:t>clearly  involved</w:t>
      </w:r>
      <w:proofErr w:type="gramEnd"/>
      <w:r w:rsidR="009E021B" w:rsidRPr="00F8011D">
        <w:rPr>
          <w:rFonts w:ascii="Times New Roman" w:hAnsi="Times New Roman" w:cs="Times New Roman"/>
          <w:sz w:val="24"/>
          <w:szCs w:val="24"/>
        </w:rPr>
        <w:t xml:space="preserve"> the exercise of judicial discretion, see </w:t>
      </w:r>
      <w:r w:rsidR="009E021B" w:rsidRPr="00917CED">
        <w:rPr>
          <w:rFonts w:ascii="Times New Roman" w:hAnsi="Times New Roman" w:cs="Times New Roman"/>
          <w:i/>
          <w:sz w:val="24"/>
          <w:szCs w:val="24"/>
        </w:rPr>
        <w:t>Farmers’ Co-operative Society (</w:t>
      </w:r>
      <w:proofErr w:type="spellStart"/>
      <w:r w:rsidR="009E021B" w:rsidRPr="00917CED">
        <w:rPr>
          <w:rFonts w:ascii="Times New Roman" w:hAnsi="Times New Roman" w:cs="Times New Roman"/>
          <w:i/>
          <w:sz w:val="24"/>
          <w:szCs w:val="24"/>
        </w:rPr>
        <w:t>Reg</w:t>
      </w:r>
      <w:proofErr w:type="spellEnd"/>
      <w:r w:rsidR="009E021B" w:rsidRPr="00F8011D">
        <w:rPr>
          <w:rFonts w:ascii="Times New Roman" w:hAnsi="Times New Roman" w:cs="Times New Roman"/>
          <w:sz w:val="24"/>
          <w:szCs w:val="24"/>
        </w:rPr>
        <w:t xml:space="preserve">). </w:t>
      </w:r>
      <w:proofErr w:type="gramStart"/>
      <w:r w:rsidR="009E021B" w:rsidRPr="00917CED">
        <w:rPr>
          <w:rFonts w:ascii="Times New Roman" w:hAnsi="Times New Roman" w:cs="Times New Roman"/>
          <w:i/>
          <w:sz w:val="24"/>
          <w:szCs w:val="24"/>
        </w:rPr>
        <w:t>v</w:t>
      </w:r>
      <w:proofErr w:type="gramEnd"/>
      <w:r w:rsidR="009E021B" w:rsidRPr="00917CED">
        <w:rPr>
          <w:rFonts w:ascii="Times New Roman" w:hAnsi="Times New Roman" w:cs="Times New Roman"/>
          <w:i/>
          <w:sz w:val="24"/>
          <w:szCs w:val="24"/>
        </w:rPr>
        <w:t xml:space="preserve"> Berry</w:t>
      </w:r>
      <w:r w:rsidR="009E021B" w:rsidRPr="00F8011D">
        <w:rPr>
          <w:rFonts w:ascii="Times New Roman" w:hAnsi="Times New Roman" w:cs="Times New Roman"/>
          <w:sz w:val="24"/>
          <w:szCs w:val="24"/>
        </w:rPr>
        <w:t xml:space="preserve"> 1912 AD 343 at 350 may only be interfered with on limited grounds.  These grounds are firmly entrenched.  It is not enough that the appellate court considers that if it had been in the position of the primary court, it would have taken a different course.  It must appear that </w:t>
      </w:r>
      <w:r w:rsidR="009E021B" w:rsidRPr="00F8011D">
        <w:rPr>
          <w:rFonts w:ascii="Times New Roman" w:hAnsi="Times New Roman" w:cs="Times New Roman"/>
          <w:sz w:val="24"/>
          <w:szCs w:val="24"/>
          <w:u w:val="single"/>
        </w:rPr>
        <w:t>some error has been made in exercising the discretion.  If the primary court acts upon a wrong principle, if it allows extraneous or irrelevant matters to guide or affect it, if it mistakes the facts, if it does not take into account some relevant consideration, then it</w:t>
      </w:r>
      <w:r w:rsidR="000B0EFD">
        <w:rPr>
          <w:rFonts w:ascii="Times New Roman" w:hAnsi="Times New Roman" w:cs="Times New Roman"/>
          <w:sz w:val="24"/>
          <w:szCs w:val="24"/>
          <w:u w:val="single"/>
        </w:rPr>
        <w:t>s determination should be renewed</w:t>
      </w:r>
      <w:r w:rsidR="009E021B" w:rsidRPr="00F8011D">
        <w:rPr>
          <w:rFonts w:ascii="Times New Roman" w:hAnsi="Times New Roman" w:cs="Times New Roman"/>
          <w:sz w:val="24"/>
          <w:szCs w:val="24"/>
          <w:u w:val="single"/>
        </w:rPr>
        <w:t xml:space="preserve"> and </w:t>
      </w:r>
      <w:r w:rsidR="009E021B" w:rsidRPr="00F8011D">
        <w:rPr>
          <w:rFonts w:ascii="Times New Roman" w:hAnsi="Times New Roman" w:cs="Times New Roman"/>
          <w:sz w:val="24"/>
          <w:szCs w:val="24"/>
        </w:rPr>
        <w:t xml:space="preserve">the </w:t>
      </w:r>
      <w:r w:rsidR="009E021B" w:rsidRPr="00F8011D">
        <w:rPr>
          <w:rFonts w:ascii="Times New Roman" w:hAnsi="Times New Roman" w:cs="Times New Roman"/>
          <w:sz w:val="24"/>
          <w:szCs w:val="24"/>
        </w:rPr>
        <w:lastRenderedPageBreak/>
        <w:t>appellate court may exercise its own discretion in substitution, provided always it has the materials for so doing.”</w:t>
      </w:r>
      <w:r w:rsidR="00E86916" w:rsidRPr="00F8011D">
        <w:rPr>
          <w:rFonts w:ascii="Times New Roman" w:hAnsi="Times New Roman" w:cs="Times New Roman"/>
          <w:sz w:val="24"/>
          <w:szCs w:val="24"/>
        </w:rPr>
        <w:t xml:space="preserve"> </w:t>
      </w:r>
      <w:r w:rsidR="009E021B" w:rsidRPr="00F8011D">
        <w:rPr>
          <w:rFonts w:ascii="Times New Roman" w:hAnsi="Times New Roman" w:cs="Times New Roman"/>
          <w:sz w:val="24"/>
          <w:szCs w:val="24"/>
        </w:rPr>
        <w:t>(My underlining)</w:t>
      </w:r>
    </w:p>
    <w:p w:rsidR="00BF72FE" w:rsidRPr="00F8011D" w:rsidRDefault="00BF72FE" w:rsidP="00BF72FE">
      <w:pPr>
        <w:spacing w:after="0" w:line="480" w:lineRule="auto"/>
        <w:jc w:val="both"/>
        <w:rPr>
          <w:rFonts w:ascii="Times New Roman" w:hAnsi="Times New Roman" w:cs="Times New Roman"/>
          <w:sz w:val="24"/>
          <w:szCs w:val="24"/>
        </w:rPr>
      </w:pPr>
    </w:p>
    <w:p w:rsidR="00341C43" w:rsidRPr="00F8011D" w:rsidRDefault="00341C43" w:rsidP="00D61E4F">
      <w:pPr>
        <w:spacing w:after="0" w:line="240" w:lineRule="auto"/>
        <w:jc w:val="both"/>
        <w:rPr>
          <w:rFonts w:ascii="Times New Roman" w:hAnsi="Times New Roman" w:cs="Times New Roman"/>
          <w:sz w:val="24"/>
          <w:szCs w:val="24"/>
        </w:rPr>
      </w:pPr>
    </w:p>
    <w:p w:rsidR="00655D7C" w:rsidRPr="00F8011D" w:rsidRDefault="00655D7C" w:rsidP="00DE5459">
      <w:pPr>
        <w:spacing w:after="0" w:line="480" w:lineRule="auto"/>
        <w:ind w:firstLine="1134"/>
        <w:jc w:val="both"/>
        <w:rPr>
          <w:rFonts w:ascii="Times New Roman" w:hAnsi="Times New Roman" w:cs="Times New Roman"/>
          <w:b/>
          <w:sz w:val="24"/>
          <w:szCs w:val="24"/>
        </w:rPr>
      </w:pPr>
      <w:r w:rsidRPr="00F8011D">
        <w:rPr>
          <w:rFonts w:ascii="Times New Roman" w:hAnsi="Times New Roman" w:cs="Times New Roman"/>
          <w:sz w:val="24"/>
          <w:szCs w:val="24"/>
        </w:rPr>
        <w:t>The answer should be in the negative.</w:t>
      </w:r>
      <w:r w:rsidR="002028BE" w:rsidRPr="00F8011D">
        <w:rPr>
          <w:rFonts w:ascii="Times New Roman" w:hAnsi="Times New Roman" w:cs="Times New Roman"/>
          <w:sz w:val="24"/>
          <w:szCs w:val="24"/>
        </w:rPr>
        <w:t xml:space="preserve"> In the exer</w:t>
      </w:r>
      <w:r w:rsidR="00AE678C" w:rsidRPr="00F8011D">
        <w:rPr>
          <w:rFonts w:ascii="Times New Roman" w:hAnsi="Times New Roman" w:cs="Times New Roman"/>
          <w:sz w:val="24"/>
          <w:szCs w:val="24"/>
        </w:rPr>
        <w:t>cise of its discretion</w:t>
      </w:r>
      <w:r w:rsidR="0042271E">
        <w:rPr>
          <w:rFonts w:ascii="Times New Roman" w:hAnsi="Times New Roman" w:cs="Times New Roman"/>
          <w:sz w:val="24"/>
          <w:szCs w:val="24"/>
        </w:rPr>
        <w:t>,</w:t>
      </w:r>
      <w:r w:rsidR="00AE678C" w:rsidRPr="00F8011D">
        <w:rPr>
          <w:rFonts w:ascii="Times New Roman" w:hAnsi="Times New Roman" w:cs="Times New Roman"/>
          <w:sz w:val="24"/>
          <w:szCs w:val="24"/>
        </w:rPr>
        <w:t xml:space="preserve"> the </w:t>
      </w:r>
      <w:r w:rsidR="00196C24" w:rsidRPr="00196C24">
        <w:rPr>
          <w:rFonts w:ascii="Times New Roman" w:hAnsi="Times New Roman" w:cs="Times New Roman"/>
          <w:i/>
          <w:sz w:val="24"/>
          <w:szCs w:val="24"/>
        </w:rPr>
        <w:t>judge</w:t>
      </w:r>
      <w:r w:rsidR="00080EEF" w:rsidRPr="00196C24">
        <w:rPr>
          <w:rFonts w:ascii="Times New Roman" w:hAnsi="Times New Roman" w:cs="Times New Roman"/>
          <w:i/>
          <w:sz w:val="24"/>
          <w:szCs w:val="24"/>
        </w:rPr>
        <w:t xml:space="preserve"> </w:t>
      </w:r>
      <w:r w:rsidR="00080EEF" w:rsidRPr="00F8011D">
        <w:rPr>
          <w:rFonts w:ascii="Times New Roman" w:hAnsi="Times New Roman" w:cs="Times New Roman"/>
          <w:i/>
          <w:sz w:val="24"/>
          <w:szCs w:val="24"/>
        </w:rPr>
        <w:t>a</w:t>
      </w:r>
      <w:r w:rsidR="00D76169" w:rsidRPr="00F8011D">
        <w:rPr>
          <w:rFonts w:ascii="Times New Roman" w:hAnsi="Times New Roman" w:cs="Times New Roman"/>
          <w:i/>
          <w:sz w:val="24"/>
          <w:szCs w:val="24"/>
        </w:rPr>
        <w:t> </w:t>
      </w:r>
      <w:r w:rsidR="002028BE" w:rsidRPr="00F8011D">
        <w:rPr>
          <w:rFonts w:ascii="Times New Roman" w:hAnsi="Times New Roman" w:cs="Times New Roman"/>
          <w:i/>
          <w:sz w:val="24"/>
          <w:szCs w:val="24"/>
        </w:rPr>
        <w:t>quo</w:t>
      </w:r>
      <w:r w:rsidR="002028BE" w:rsidRPr="00F8011D">
        <w:rPr>
          <w:rFonts w:ascii="Times New Roman" w:hAnsi="Times New Roman" w:cs="Times New Roman"/>
          <w:sz w:val="24"/>
          <w:szCs w:val="24"/>
        </w:rPr>
        <w:t xml:space="preserve"> was alive to the principle</w:t>
      </w:r>
      <w:r w:rsidR="00986F5C" w:rsidRPr="00F8011D">
        <w:rPr>
          <w:rFonts w:ascii="Times New Roman" w:hAnsi="Times New Roman" w:cs="Times New Roman"/>
          <w:sz w:val="24"/>
          <w:szCs w:val="24"/>
        </w:rPr>
        <w:t>s</w:t>
      </w:r>
      <w:r w:rsidR="002028BE" w:rsidRPr="00F8011D">
        <w:rPr>
          <w:rFonts w:ascii="Times New Roman" w:hAnsi="Times New Roman" w:cs="Times New Roman"/>
          <w:sz w:val="24"/>
          <w:szCs w:val="24"/>
        </w:rPr>
        <w:t xml:space="preserve"> applicable in such </w:t>
      </w:r>
      <w:r w:rsidR="00123129" w:rsidRPr="00F8011D">
        <w:rPr>
          <w:rFonts w:ascii="Times New Roman" w:hAnsi="Times New Roman" w:cs="Times New Roman"/>
          <w:sz w:val="24"/>
          <w:szCs w:val="24"/>
        </w:rPr>
        <w:t>matters which are</w:t>
      </w:r>
      <w:r w:rsidR="00937C78" w:rsidRPr="00F8011D">
        <w:rPr>
          <w:rFonts w:ascii="Times New Roman" w:hAnsi="Times New Roman" w:cs="Times New Roman"/>
          <w:sz w:val="24"/>
          <w:szCs w:val="24"/>
        </w:rPr>
        <w:t xml:space="preserve"> that it is undesirable to interfere with </w:t>
      </w:r>
      <w:proofErr w:type="spellStart"/>
      <w:r w:rsidR="00937C78" w:rsidRPr="00F8011D">
        <w:rPr>
          <w:rFonts w:ascii="Times New Roman" w:hAnsi="Times New Roman" w:cs="Times New Roman"/>
          <w:sz w:val="24"/>
          <w:szCs w:val="24"/>
        </w:rPr>
        <w:t>unterminated</w:t>
      </w:r>
      <w:proofErr w:type="spellEnd"/>
      <w:r w:rsidR="00937C78" w:rsidRPr="00F8011D">
        <w:rPr>
          <w:rFonts w:ascii="Times New Roman" w:hAnsi="Times New Roman" w:cs="Times New Roman"/>
          <w:sz w:val="24"/>
          <w:szCs w:val="24"/>
        </w:rPr>
        <w:t xml:space="preserve"> proceedings of a lower court</w:t>
      </w:r>
      <w:r w:rsidR="00937C78" w:rsidRPr="00F8011D">
        <w:rPr>
          <w:rFonts w:ascii="Times New Roman" w:hAnsi="Times New Roman" w:cs="Times New Roman"/>
          <w:b/>
          <w:sz w:val="24"/>
          <w:szCs w:val="24"/>
        </w:rPr>
        <w:t>.</w:t>
      </w:r>
    </w:p>
    <w:p w:rsidR="00220E02" w:rsidRPr="00F8011D" w:rsidRDefault="00220E02" w:rsidP="001A0661">
      <w:pPr>
        <w:spacing w:line="480" w:lineRule="auto"/>
        <w:jc w:val="both"/>
        <w:rPr>
          <w:rFonts w:ascii="Times New Roman" w:hAnsi="Times New Roman" w:cs="Times New Roman"/>
          <w:b/>
          <w:sz w:val="24"/>
          <w:szCs w:val="24"/>
        </w:rPr>
      </w:pPr>
    </w:p>
    <w:p w:rsidR="00220E02" w:rsidRPr="00F8011D" w:rsidRDefault="00220E02" w:rsidP="00490D16">
      <w:pPr>
        <w:spacing w:after="0" w:line="480" w:lineRule="auto"/>
        <w:ind w:firstLine="1134"/>
        <w:jc w:val="both"/>
        <w:rPr>
          <w:rFonts w:ascii="Times New Roman" w:hAnsi="Times New Roman" w:cs="Times New Roman"/>
          <w:sz w:val="24"/>
        </w:rPr>
      </w:pPr>
      <w:r w:rsidRPr="00F8011D">
        <w:rPr>
          <w:rFonts w:ascii="Times New Roman" w:eastAsia="LucidaConsole" w:hAnsi="Times New Roman" w:cs="Times New Roman"/>
          <w:sz w:val="24"/>
          <w:szCs w:val="24"/>
          <w:lang w:eastAsia="en-ZW"/>
        </w:rPr>
        <w:t>It is settled law that a superior court will not readily interfere with unterminated criminal proceedings of a lower court except in exceptional circumstances. These include instances where g</w:t>
      </w:r>
      <w:r w:rsidRPr="00F8011D">
        <w:rPr>
          <w:rFonts w:ascii="Times New Roman" w:hAnsi="Times New Roman" w:cs="Times New Roman"/>
          <w:sz w:val="24"/>
        </w:rPr>
        <w:t>rave injustice would occur if the superior court does not intervene and where there is gross irregularity resulting in a miscarriage of justice.</w:t>
      </w:r>
      <w:r w:rsidR="00862763" w:rsidRPr="00F8011D">
        <w:rPr>
          <w:rFonts w:ascii="Times New Roman" w:hAnsi="Times New Roman" w:cs="Times New Roman"/>
          <w:sz w:val="24"/>
        </w:rPr>
        <w:t xml:space="preserve"> One such instance is </w:t>
      </w:r>
      <w:r w:rsidR="00080EEF" w:rsidRPr="00F8011D">
        <w:rPr>
          <w:rFonts w:ascii="Times New Roman" w:hAnsi="Times New Roman" w:cs="Times New Roman"/>
          <w:sz w:val="24"/>
        </w:rPr>
        <w:t>where</w:t>
      </w:r>
      <w:r w:rsidR="00862763" w:rsidRPr="00F8011D">
        <w:rPr>
          <w:rFonts w:ascii="Times New Roman" w:hAnsi="Times New Roman" w:cs="Times New Roman"/>
          <w:sz w:val="24"/>
        </w:rPr>
        <w:t xml:space="preserve"> there is a probability of the proceedings being a nullity</w:t>
      </w:r>
      <w:r w:rsidR="00E37251" w:rsidRPr="00F8011D">
        <w:rPr>
          <w:rFonts w:ascii="Times New Roman" w:hAnsi="Times New Roman" w:cs="Times New Roman"/>
          <w:sz w:val="24"/>
        </w:rPr>
        <w:t xml:space="preserve">. </w:t>
      </w:r>
      <w:r w:rsidR="007C1A32" w:rsidRPr="00F8011D">
        <w:rPr>
          <w:rFonts w:ascii="Times New Roman" w:hAnsi="Times New Roman" w:cs="Times New Roman"/>
          <w:sz w:val="24"/>
        </w:rPr>
        <w:t>“</w:t>
      </w:r>
      <w:r w:rsidR="00E37251" w:rsidRPr="00F8011D">
        <w:rPr>
          <w:rFonts w:ascii="Times New Roman" w:hAnsi="Times New Roman" w:cs="Times New Roman"/>
          <w:sz w:val="24"/>
        </w:rPr>
        <w:t>It would</w:t>
      </w:r>
      <w:r w:rsidR="007C1A32" w:rsidRPr="00F8011D">
        <w:rPr>
          <w:rFonts w:ascii="Times New Roman" w:hAnsi="Times New Roman" w:cs="Times New Roman"/>
          <w:sz w:val="24"/>
        </w:rPr>
        <w:t xml:space="preserve"> be prejudicial to the </w:t>
      </w:r>
      <w:r w:rsidR="00080EEF" w:rsidRPr="00F8011D">
        <w:rPr>
          <w:rFonts w:ascii="Times New Roman" w:hAnsi="Times New Roman" w:cs="Times New Roman"/>
          <w:sz w:val="24"/>
        </w:rPr>
        <w:t>accused</w:t>
      </w:r>
      <w:r w:rsidR="007C1A32" w:rsidRPr="00F8011D">
        <w:rPr>
          <w:rFonts w:ascii="Times New Roman" w:hAnsi="Times New Roman" w:cs="Times New Roman"/>
          <w:sz w:val="24"/>
        </w:rPr>
        <w:t xml:space="preserve">, and a waste of time and </w:t>
      </w:r>
      <w:r w:rsidR="00080EEF" w:rsidRPr="00F8011D">
        <w:rPr>
          <w:rFonts w:ascii="Times New Roman" w:hAnsi="Times New Roman" w:cs="Times New Roman"/>
          <w:sz w:val="24"/>
        </w:rPr>
        <w:t>resources,</w:t>
      </w:r>
      <w:r w:rsidR="007C1A32" w:rsidRPr="00F8011D">
        <w:rPr>
          <w:rFonts w:ascii="Times New Roman" w:hAnsi="Times New Roman" w:cs="Times New Roman"/>
          <w:sz w:val="24"/>
        </w:rPr>
        <w:t xml:space="preserve"> for the trial</w:t>
      </w:r>
      <w:r w:rsidR="00AE54CC">
        <w:rPr>
          <w:rFonts w:ascii="Times New Roman" w:hAnsi="Times New Roman" w:cs="Times New Roman"/>
          <w:sz w:val="24"/>
        </w:rPr>
        <w:t xml:space="preserve"> </w:t>
      </w:r>
      <w:r w:rsidR="00C24916">
        <w:rPr>
          <w:rFonts w:ascii="Times New Roman" w:hAnsi="Times New Roman" w:cs="Times New Roman"/>
          <w:sz w:val="24"/>
        </w:rPr>
        <w:t xml:space="preserve">court </w:t>
      </w:r>
      <w:r w:rsidR="00C24916" w:rsidRPr="00F8011D">
        <w:rPr>
          <w:rFonts w:ascii="Times New Roman" w:hAnsi="Times New Roman" w:cs="Times New Roman"/>
          <w:sz w:val="24"/>
        </w:rPr>
        <w:t>to</w:t>
      </w:r>
      <w:r w:rsidR="007C1A32" w:rsidRPr="00F8011D">
        <w:rPr>
          <w:rFonts w:ascii="Times New Roman" w:hAnsi="Times New Roman" w:cs="Times New Roman"/>
          <w:sz w:val="24"/>
        </w:rPr>
        <w:t xml:space="preserve"> carry on </w:t>
      </w:r>
      <w:r w:rsidR="00C417B0" w:rsidRPr="00F8011D">
        <w:rPr>
          <w:rFonts w:ascii="Times New Roman" w:hAnsi="Times New Roman" w:cs="Times New Roman"/>
          <w:sz w:val="24"/>
        </w:rPr>
        <w:t xml:space="preserve">with a trial likely to be declared a nullity.” </w:t>
      </w:r>
      <w:r w:rsidR="00FE1674" w:rsidRPr="00F8011D">
        <w:rPr>
          <w:rFonts w:ascii="Times New Roman" w:hAnsi="Times New Roman" w:cs="Times New Roman"/>
          <w:sz w:val="24"/>
        </w:rPr>
        <w:t xml:space="preserve">See </w:t>
      </w:r>
      <w:proofErr w:type="spellStart"/>
      <w:r w:rsidR="00F72F6A" w:rsidRPr="00F8011D">
        <w:rPr>
          <w:rFonts w:ascii="Times New Roman" w:hAnsi="Times New Roman" w:cs="Times New Roman"/>
          <w:i/>
          <w:sz w:val="24"/>
        </w:rPr>
        <w:t>Matapo</w:t>
      </w:r>
      <w:proofErr w:type="spellEnd"/>
      <w:r w:rsidR="00F72F6A" w:rsidRPr="00F8011D">
        <w:rPr>
          <w:rFonts w:ascii="Times New Roman" w:hAnsi="Times New Roman" w:cs="Times New Roman"/>
          <w:i/>
          <w:sz w:val="24"/>
        </w:rPr>
        <w:t xml:space="preserve"> &amp; </w:t>
      </w:r>
      <w:proofErr w:type="spellStart"/>
      <w:r w:rsidR="00F72F6A" w:rsidRPr="00F8011D">
        <w:rPr>
          <w:rFonts w:ascii="Times New Roman" w:hAnsi="Times New Roman" w:cs="Times New Roman"/>
          <w:i/>
          <w:sz w:val="24"/>
        </w:rPr>
        <w:t>O</w:t>
      </w:r>
      <w:r w:rsidR="00FE1674" w:rsidRPr="00F8011D">
        <w:rPr>
          <w:rFonts w:ascii="Times New Roman" w:hAnsi="Times New Roman" w:cs="Times New Roman"/>
          <w:i/>
          <w:sz w:val="24"/>
        </w:rPr>
        <w:t>rs</w:t>
      </w:r>
      <w:proofErr w:type="spellEnd"/>
      <w:r w:rsidR="00F72F6A" w:rsidRPr="00F8011D">
        <w:rPr>
          <w:rFonts w:ascii="Times New Roman" w:hAnsi="Times New Roman" w:cs="Times New Roman"/>
          <w:i/>
          <w:sz w:val="24"/>
        </w:rPr>
        <w:t xml:space="preserve"> v </w:t>
      </w:r>
      <w:proofErr w:type="spellStart"/>
      <w:r w:rsidR="00F72F6A" w:rsidRPr="00F8011D">
        <w:rPr>
          <w:rFonts w:ascii="Times New Roman" w:hAnsi="Times New Roman" w:cs="Times New Roman"/>
          <w:i/>
          <w:sz w:val="24"/>
        </w:rPr>
        <w:t>Bhila</w:t>
      </w:r>
      <w:proofErr w:type="spellEnd"/>
      <w:r w:rsidR="00F72F6A" w:rsidRPr="00F8011D">
        <w:rPr>
          <w:rFonts w:ascii="Times New Roman" w:hAnsi="Times New Roman" w:cs="Times New Roman"/>
          <w:sz w:val="24"/>
        </w:rPr>
        <w:t xml:space="preserve"> </w:t>
      </w:r>
      <w:r w:rsidR="00F72F6A" w:rsidRPr="00F8011D">
        <w:rPr>
          <w:rFonts w:ascii="Times New Roman" w:hAnsi="Times New Roman" w:cs="Times New Roman"/>
          <w:i/>
          <w:sz w:val="24"/>
        </w:rPr>
        <w:t>NO</w:t>
      </w:r>
      <w:r w:rsidR="00FB3DD0">
        <w:rPr>
          <w:rFonts w:ascii="Times New Roman" w:hAnsi="Times New Roman" w:cs="Times New Roman"/>
          <w:i/>
          <w:sz w:val="24"/>
        </w:rPr>
        <w:t xml:space="preserve"> </w:t>
      </w:r>
      <w:r w:rsidR="00F72F6A" w:rsidRPr="00F8011D">
        <w:rPr>
          <w:rFonts w:ascii="Times New Roman" w:hAnsi="Times New Roman" w:cs="Times New Roman"/>
          <w:i/>
          <w:sz w:val="24"/>
        </w:rPr>
        <w:t>7</w:t>
      </w:r>
      <w:r w:rsidR="00F72F6A" w:rsidRPr="00F8011D">
        <w:rPr>
          <w:rFonts w:ascii="Times New Roman" w:hAnsi="Times New Roman" w:cs="Times New Roman"/>
          <w:sz w:val="24"/>
        </w:rPr>
        <w:t xml:space="preserve"> </w:t>
      </w:r>
      <w:proofErr w:type="spellStart"/>
      <w:r w:rsidR="00F72F6A" w:rsidRPr="00F8011D">
        <w:rPr>
          <w:rFonts w:ascii="Times New Roman" w:hAnsi="Times New Roman" w:cs="Times New Roman"/>
          <w:sz w:val="24"/>
        </w:rPr>
        <w:t>Anor</w:t>
      </w:r>
      <w:proofErr w:type="spellEnd"/>
      <w:r w:rsidR="00F72F6A" w:rsidRPr="00F8011D">
        <w:rPr>
          <w:rFonts w:ascii="Times New Roman" w:hAnsi="Times New Roman" w:cs="Times New Roman"/>
          <w:sz w:val="24"/>
        </w:rPr>
        <w:t xml:space="preserve"> 2010 (1) ZLR </w:t>
      </w:r>
      <w:r w:rsidR="00221E9F">
        <w:rPr>
          <w:rFonts w:ascii="Times New Roman" w:hAnsi="Times New Roman" w:cs="Times New Roman"/>
          <w:sz w:val="24"/>
        </w:rPr>
        <w:t>321 (H</w:t>
      </w:r>
      <w:r w:rsidR="00BC5F96" w:rsidRPr="00F8011D">
        <w:rPr>
          <w:rFonts w:ascii="Times New Roman" w:hAnsi="Times New Roman" w:cs="Times New Roman"/>
          <w:sz w:val="24"/>
        </w:rPr>
        <w:t>) at 325 F</w:t>
      </w:r>
      <w:r w:rsidR="00FD437D" w:rsidRPr="00F8011D">
        <w:rPr>
          <w:rFonts w:ascii="Times New Roman" w:hAnsi="Times New Roman" w:cs="Times New Roman"/>
          <w:sz w:val="24"/>
        </w:rPr>
        <w:t>.</w:t>
      </w:r>
      <w:r w:rsidRPr="00F8011D">
        <w:rPr>
          <w:rFonts w:ascii="Times New Roman" w:hAnsi="Times New Roman" w:cs="Times New Roman"/>
          <w:sz w:val="24"/>
        </w:rPr>
        <w:t xml:space="preserve"> The task of assessing whether or not </w:t>
      </w:r>
      <w:proofErr w:type="spellStart"/>
      <w:r w:rsidRPr="00F8011D">
        <w:rPr>
          <w:rFonts w:ascii="Times New Roman" w:hAnsi="Times New Roman" w:cs="Times New Roman"/>
          <w:sz w:val="24"/>
        </w:rPr>
        <w:t>unterminated</w:t>
      </w:r>
      <w:proofErr w:type="spellEnd"/>
      <w:r w:rsidRPr="00F8011D">
        <w:rPr>
          <w:rFonts w:ascii="Times New Roman" w:hAnsi="Times New Roman" w:cs="Times New Roman"/>
          <w:sz w:val="24"/>
        </w:rPr>
        <w:t xml:space="preserve"> crimin</w:t>
      </w:r>
      <w:r w:rsidR="00CF4E55">
        <w:rPr>
          <w:rFonts w:ascii="Times New Roman" w:hAnsi="Times New Roman" w:cs="Times New Roman"/>
          <w:sz w:val="24"/>
        </w:rPr>
        <w:t>al proceedings ought to be stayed</w:t>
      </w:r>
      <w:r w:rsidRPr="00F8011D">
        <w:rPr>
          <w:rFonts w:ascii="Times New Roman" w:hAnsi="Times New Roman" w:cs="Times New Roman"/>
          <w:sz w:val="24"/>
        </w:rPr>
        <w:t xml:space="preserve"> involves the exercise of </w:t>
      </w:r>
      <w:r w:rsidR="008F720A" w:rsidRPr="00F8011D">
        <w:rPr>
          <w:rFonts w:ascii="Times New Roman" w:hAnsi="Times New Roman" w:cs="Times New Roman"/>
          <w:sz w:val="24"/>
        </w:rPr>
        <w:t>discretion</w:t>
      </w:r>
      <w:r w:rsidRPr="00F8011D">
        <w:rPr>
          <w:rFonts w:ascii="Times New Roman" w:hAnsi="Times New Roman" w:cs="Times New Roman"/>
          <w:sz w:val="24"/>
        </w:rPr>
        <w:t xml:space="preserve">. Thus, the decision to stay </w:t>
      </w:r>
      <w:proofErr w:type="spellStart"/>
      <w:r w:rsidRPr="00F8011D">
        <w:rPr>
          <w:rFonts w:ascii="Times New Roman" w:hAnsi="Times New Roman" w:cs="Times New Roman"/>
          <w:sz w:val="24"/>
        </w:rPr>
        <w:t>unterminated</w:t>
      </w:r>
      <w:proofErr w:type="spellEnd"/>
      <w:r w:rsidRPr="00F8011D">
        <w:rPr>
          <w:rFonts w:ascii="Times New Roman" w:hAnsi="Times New Roman" w:cs="Times New Roman"/>
          <w:sz w:val="24"/>
        </w:rPr>
        <w:t xml:space="preserve"> proceedings will be interfered with if it has not been exercised judiciously.</w:t>
      </w:r>
    </w:p>
    <w:p w:rsidR="00220E02" w:rsidRPr="00F8011D" w:rsidRDefault="00220E02" w:rsidP="00CD0527">
      <w:pPr>
        <w:spacing w:after="0" w:line="240" w:lineRule="auto"/>
        <w:jc w:val="both"/>
        <w:rPr>
          <w:rFonts w:ascii="Times New Roman" w:hAnsi="Times New Roman" w:cs="Times New Roman"/>
          <w:sz w:val="24"/>
        </w:rPr>
      </w:pPr>
    </w:p>
    <w:p w:rsidR="006F61DC" w:rsidRPr="00F8011D" w:rsidRDefault="006F61DC" w:rsidP="006F61DC">
      <w:pPr>
        <w:spacing w:after="0" w:line="480" w:lineRule="auto"/>
        <w:jc w:val="both"/>
        <w:rPr>
          <w:rFonts w:ascii="Times New Roman" w:hAnsi="Times New Roman" w:cs="Times New Roman"/>
          <w:sz w:val="24"/>
        </w:rPr>
      </w:pPr>
    </w:p>
    <w:p w:rsidR="00220E02" w:rsidRPr="00F8011D" w:rsidRDefault="00220E02" w:rsidP="00490D16">
      <w:pPr>
        <w:spacing w:line="480" w:lineRule="auto"/>
        <w:ind w:firstLine="1134"/>
        <w:jc w:val="both"/>
        <w:rPr>
          <w:rFonts w:ascii="Times New Roman" w:hAnsi="Times New Roman" w:cs="Times New Roman"/>
          <w:sz w:val="24"/>
        </w:rPr>
      </w:pPr>
      <w:r w:rsidRPr="00F8011D">
        <w:rPr>
          <w:rFonts w:ascii="Times New Roman" w:hAnsi="Times New Roman" w:cs="Times New Roman"/>
          <w:sz w:val="24"/>
        </w:rPr>
        <w:t xml:space="preserve">In </w:t>
      </w:r>
      <w:proofErr w:type="spellStart"/>
      <w:r w:rsidRPr="00F8011D">
        <w:rPr>
          <w:rFonts w:ascii="Times New Roman" w:hAnsi="Times New Roman" w:cs="Times New Roman"/>
          <w:i/>
          <w:sz w:val="24"/>
        </w:rPr>
        <w:t>Achinulo</w:t>
      </w:r>
      <w:proofErr w:type="spellEnd"/>
      <w:r w:rsidRPr="00F8011D">
        <w:rPr>
          <w:rFonts w:ascii="Times New Roman" w:hAnsi="Times New Roman" w:cs="Times New Roman"/>
          <w:i/>
          <w:sz w:val="24"/>
        </w:rPr>
        <w:t xml:space="preserve"> v </w:t>
      </w:r>
      <w:proofErr w:type="spellStart"/>
      <w:r w:rsidRPr="00F8011D">
        <w:rPr>
          <w:rFonts w:ascii="Times New Roman" w:hAnsi="Times New Roman" w:cs="Times New Roman"/>
          <w:i/>
          <w:sz w:val="24"/>
        </w:rPr>
        <w:t>Moyo</w:t>
      </w:r>
      <w:proofErr w:type="spellEnd"/>
      <w:r w:rsidRPr="00F8011D">
        <w:rPr>
          <w:rFonts w:ascii="Times New Roman" w:hAnsi="Times New Roman" w:cs="Times New Roman"/>
          <w:i/>
          <w:sz w:val="24"/>
        </w:rPr>
        <w:t xml:space="preserve"> N.O &amp; </w:t>
      </w:r>
      <w:proofErr w:type="spellStart"/>
      <w:r w:rsidRPr="00F8011D">
        <w:rPr>
          <w:rFonts w:ascii="Times New Roman" w:hAnsi="Times New Roman" w:cs="Times New Roman"/>
          <w:i/>
          <w:sz w:val="24"/>
        </w:rPr>
        <w:t>Anor</w:t>
      </w:r>
      <w:proofErr w:type="spellEnd"/>
      <w:r w:rsidR="00D3110C" w:rsidRPr="00F8011D">
        <w:rPr>
          <w:rFonts w:ascii="Times New Roman" w:hAnsi="Times New Roman" w:cs="Times New Roman"/>
          <w:sz w:val="24"/>
        </w:rPr>
        <w:t xml:space="preserve"> 2016 (2) ZLR 416</w:t>
      </w:r>
      <w:r w:rsidRPr="00F8011D">
        <w:rPr>
          <w:rFonts w:ascii="Times New Roman" w:hAnsi="Times New Roman" w:cs="Times New Roman"/>
          <w:sz w:val="24"/>
        </w:rPr>
        <w:t xml:space="preserve">, the court granted an order for the stay of </w:t>
      </w:r>
      <w:proofErr w:type="spellStart"/>
      <w:r w:rsidRPr="00F8011D">
        <w:rPr>
          <w:rFonts w:ascii="Times New Roman" w:hAnsi="Times New Roman" w:cs="Times New Roman"/>
          <w:sz w:val="24"/>
        </w:rPr>
        <w:t>unterminated</w:t>
      </w:r>
      <w:proofErr w:type="spellEnd"/>
      <w:r w:rsidRPr="00F8011D">
        <w:rPr>
          <w:rFonts w:ascii="Times New Roman" w:hAnsi="Times New Roman" w:cs="Times New Roman"/>
          <w:sz w:val="24"/>
        </w:rPr>
        <w:t xml:space="preserve"> criminal proceedings pending review where the applicant’s application for discharge had been improperly dismissed by the lower court. The court</w:t>
      </w:r>
      <w:r w:rsidR="007B33EF" w:rsidRPr="00F8011D">
        <w:rPr>
          <w:rFonts w:ascii="Times New Roman" w:hAnsi="Times New Roman" w:cs="Times New Roman"/>
          <w:sz w:val="24"/>
        </w:rPr>
        <w:t xml:space="preserve"> made several pertinent remarks. At 416 C it stated:</w:t>
      </w:r>
    </w:p>
    <w:p w:rsidR="00220E02" w:rsidRPr="00F8011D" w:rsidRDefault="00220E02" w:rsidP="001A4320">
      <w:pPr>
        <w:spacing w:line="240" w:lineRule="auto"/>
        <w:ind w:left="720" w:hanging="153"/>
        <w:jc w:val="both"/>
        <w:rPr>
          <w:rFonts w:ascii="Times New Roman" w:hAnsi="Times New Roman" w:cs="Times New Roman"/>
          <w:sz w:val="24"/>
        </w:rPr>
      </w:pPr>
      <w:r w:rsidRPr="00F8011D">
        <w:rPr>
          <w:rFonts w:ascii="Times New Roman" w:hAnsi="Times New Roman" w:cs="Times New Roman"/>
          <w:sz w:val="24"/>
        </w:rPr>
        <w:t xml:space="preserve">“A superior court should always be slow to intervene in </w:t>
      </w:r>
      <w:proofErr w:type="spellStart"/>
      <w:r w:rsidRPr="00F8011D">
        <w:rPr>
          <w:rFonts w:ascii="Times New Roman" w:hAnsi="Times New Roman" w:cs="Times New Roman"/>
          <w:sz w:val="24"/>
        </w:rPr>
        <w:t>unterminated</w:t>
      </w:r>
      <w:proofErr w:type="spellEnd"/>
      <w:r w:rsidRPr="00F8011D">
        <w:rPr>
          <w:rFonts w:ascii="Times New Roman" w:hAnsi="Times New Roman" w:cs="Times New Roman"/>
          <w:sz w:val="24"/>
        </w:rPr>
        <w:t xml:space="preserve"> proceedings of an inferior court and will ordinarily not sit in judgment over a matter that is before the court below </w:t>
      </w:r>
      <w:r w:rsidRPr="00F8011D">
        <w:rPr>
          <w:rFonts w:ascii="Times New Roman" w:hAnsi="Times New Roman" w:cs="Times New Roman"/>
          <w:sz w:val="24"/>
          <w:u w:val="single"/>
        </w:rPr>
        <w:t>except in very rare situations where a grave injustice would occur if the superior court does not intervene</w:t>
      </w:r>
      <w:r w:rsidR="00151C2B">
        <w:rPr>
          <w:rFonts w:ascii="Times New Roman" w:hAnsi="Times New Roman" w:cs="Times New Roman"/>
          <w:sz w:val="24"/>
        </w:rPr>
        <w:t>”.</w:t>
      </w:r>
      <w:r w:rsidRPr="00F8011D">
        <w:rPr>
          <w:rFonts w:ascii="Times New Roman" w:hAnsi="Times New Roman" w:cs="Times New Roman"/>
          <w:sz w:val="24"/>
        </w:rPr>
        <w:t xml:space="preserve">  </w:t>
      </w:r>
    </w:p>
    <w:p w:rsidR="00161D35" w:rsidRDefault="00161D35" w:rsidP="001A4320">
      <w:pPr>
        <w:spacing w:line="240" w:lineRule="auto"/>
        <w:ind w:left="720" w:hanging="153"/>
        <w:jc w:val="both"/>
        <w:rPr>
          <w:rFonts w:ascii="Times New Roman" w:hAnsi="Times New Roman" w:cs="Times New Roman"/>
          <w:sz w:val="24"/>
        </w:rPr>
      </w:pPr>
    </w:p>
    <w:p w:rsidR="005A1DEB" w:rsidRPr="00F8011D" w:rsidRDefault="00C37D56" w:rsidP="00161D35">
      <w:pPr>
        <w:spacing w:line="240" w:lineRule="auto"/>
        <w:ind w:left="720" w:firstLine="414"/>
        <w:jc w:val="both"/>
        <w:rPr>
          <w:rFonts w:ascii="Times New Roman" w:hAnsi="Times New Roman" w:cs="Times New Roman"/>
          <w:sz w:val="24"/>
        </w:rPr>
      </w:pPr>
      <w:r w:rsidRPr="00F8011D">
        <w:rPr>
          <w:rFonts w:ascii="Times New Roman" w:hAnsi="Times New Roman" w:cs="Times New Roman"/>
          <w:sz w:val="24"/>
        </w:rPr>
        <w:t xml:space="preserve"> </w:t>
      </w:r>
      <w:r w:rsidR="005A1DEB" w:rsidRPr="00F8011D">
        <w:rPr>
          <w:rFonts w:ascii="Times New Roman" w:hAnsi="Times New Roman" w:cs="Times New Roman"/>
          <w:sz w:val="24"/>
        </w:rPr>
        <w:t>Further down at 419 C –F it said:</w:t>
      </w:r>
    </w:p>
    <w:p w:rsidR="00220E02" w:rsidRPr="00F8011D" w:rsidRDefault="00151C2B" w:rsidP="00220E02">
      <w:pPr>
        <w:spacing w:line="240" w:lineRule="auto"/>
        <w:ind w:left="720"/>
        <w:contextualSpacing/>
        <w:jc w:val="both"/>
        <w:rPr>
          <w:rFonts w:ascii="Times New Roman" w:hAnsi="Times New Roman" w:cs="Times New Roman"/>
          <w:sz w:val="24"/>
        </w:rPr>
      </w:pPr>
      <w:r>
        <w:rPr>
          <w:rFonts w:ascii="Times New Roman" w:hAnsi="Times New Roman" w:cs="Times New Roman"/>
          <w:sz w:val="24"/>
        </w:rPr>
        <w:t>“</w:t>
      </w:r>
      <w:r w:rsidR="00EC096A" w:rsidRPr="00F8011D">
        <w:rPr>
          <w:rFonts w:ascii="Times New Roman" w:hAnsi="Times New Roman" w:cs="Times New Roman"/>
          <w:sz w:val="24"/>
        </w:rPr>
        <w:t>I have said that this C</w:t>
      </w:r>
      <w:r w:rsidR="00220E02" w:rsidRPr="00F8011D">
        <w:rPr>
          <w:rFonts w:ascii="Times New Roman" w:hAnsi="Times New Roman" w:cs="Times New Roman"/>
          <w:sz w:val="24"/>
        </w:rPr>
        <w:t xml:space="preserve">ourt will not interfere in </w:t>
      </w:r>
      <w:proofErr w:type="spellStart"/>
      <w:r w:rsidR="00220E02" w:rsidRPr="00F8011D">
        <w:rPr>
          <w:rFonts w:ascii="Times New Roman" w:hAnsi="Times New Roman" w:cs="Times New Roman"/>
          <w:sz w:val="24"/>
        </w:rPr>
        <w:t>unterminated</w:t>
      </w:r>
      <w:proofErr w:type="spellEnd"/>
      <w:r w:rsidR="00220E02" w:rsidRPr="00F8011D">
        <w:rPr>
          <w:rFonts w:ascii="Times New Roman" w:hAnsi="Times New Roman" w:cs="Times New Roman"/>
          <w:sz w:val="24"/>
        </w:rPr>
        <w:t xml:space="preserve"> proceedings except where there is gross irregularity resulting in a miscarriage of justice.  That is the point made by </w:t>
      </w:r>
      <w:r w:rsidR="00220E02" w:rsidRPr="00F8011D">
        <w:rPr>
          <w:rFonts w:ascii="Times New Roman" w:hAnsi="Times New Roman" w:cs="Times New Roman"/>
        </w:rPr>
        <w:t xml:space="preserve">MALABA JA </w:t>
      </w:r>
      <w:r w:rsidR="00220E02" w:rsidRPr="00F8011D">
        <w:rPr>
          <w:rFonts w:ascii="Times New Roman" w:hAnsi="Times New Roman" w:cs="Times New Roman"/>
          <w:sz w:val="24"/>
        </w:rPr>
        <w:t xml:space="preserve">(as he then was) in </w:t>
      </w:r>
      <w:r w:rsidR="00220E02" w:rsidRPr="00F8011D">
        <w:rPr>
          <w:rFonts w:ascii="Times New Roman" w:hAnsi="Times New Roman" w:cs="Times New Roman"/>
          <w:i/>
          <w:sz w:val="24"/>
        </w:rPr>
        <w:t>Attorney General</w:t>
      </w:r>
      <w:r w:rsidR="00220E02" w:rsidRPr="00F8011D">
        <w:rPr>
          <w:rFonts w:ascii="Times New Roman" w:hAnsi="Times New Roman" w:cs="Times New Roman"/>
          <w:sz w:val="24"/>
        </w:rPr>
        <w:t xml:space="preserve"> </w:t>
      </w:r>
      <w:proofErr w:type="gramStart"/>
      <w:r w:rsidR="00220E02" w:rsidRPr="00F8011D">
        <w:rPr>
          <w:rFonts w:ascii="Times New Roman" w:hAnsi="Times New Roman" w:cs="Times New Roman"/>
          <w:sz w:val="24"/>
        </w:rPr>
        <w:t>v</w:t>
      </w:r>
      <w:proofErr w:type="gramEnd"/>
      <w:r w:rsidR="00220E02" w:rsidRPr="00F8011D">
        <w:rPr>
          <w:rFonts w:ascii="Times New Roman" w:hAnsi="Times New Roman" w:cs="Times New Roman"/>
          <w:sz w:val="24"/>
        </w:rPr>
        <w:t xml:space="preserve"> </w:t>
      </w:r>
      <w:proofErr w:type="spellStart"/>
      <w:r w:rsidR="00220E02" w:rsidRPr="00F8011D">
        <w:rPr>
          <w:rFonts w:ascii="Times New Roman" w:hAnsi="Times New Roman" w:cs="Times New Roman"/>
          <w:i/>
          <w:sz w:val="24"/>
        </w:rPr>
        <w:t>Makamba</w:t>
      </w:r>
      <w:proofErr w:type="spellEnd"/>
      <w:r w:rsidR="00220E02" w:rsidRPr="00F8011D">
        <w:rPr>
          <w:rFonts w:ascii="Times New Roman" w:hAnsi="Times New Roman" w:cs="Times New Roman"/>
          <w:sz w:val="24"/>
        </w:rPr>
        <w:t xml:space="preserve"> 2005 (2) ZLR 54(S) 64C-E where the learned appeal judge said:</w:t>
      </w:r>
    </w:p>
    <w:p w:rsidR="00220E02" w:rsidRPr="00F8011D" w:rsidRDefault="00220E02" w:rsidP="00220E02">
      <w:pPr>
        <w:spacing w:line="240" w:lineRule="auto"/>
        <w:ind w:left="720"/>
        <w:contextualSpacing/>
        <w:jc w:val="both"/>
        <w:rPr>
          <w:rFonts w:ascii="Times New Roman" w:hAnsi="Times New Roman" w:cs="Times New Roman"/>
          <w:sz w:val="24"/>
        </w:rPr>
      </w:pPr>
    </w:p>
    <w:p w:rsidR="00B63769" w:rsidRPr="00F8011D" w:rsidRDefault="00220E02" w:rsidP="001A2A48">
      <w:pPr>
        <w:spacing w:line="240" w:lineRule="auto"/>
        <w:ind w:left="1440" w:hanging="164"/>
        <w:contextualSpacing/>
        <w:jc w:val="both"/>
        <w:rPr>
          <w:rFonts w:ascii="Times New Roman" w:hAnsi="Times New Roman" w:cs="Times New Roman"/>
          <w:sz w:val="24"/>
        </w:rPr>
      </w:pPr>
      <w:r w:rsidRPr="00F8011D">
        <w:rPr>
          <w:rFonts w:ascii="Times New Roman" w:hAnsi="Times New Roman" w:cs="Times New Roman"/>
          <w:sz w:val="24"/>
        </w:rPr>
        <w:t xml:space="preserve">“The general rule is that a superior court should intervene in uncompleted proceedings of the lower court only in </w:t>
      </w:r>
      <w:r w:rsidRPr="00F8011D">
        <w:rPr>
          <w:rFonts w:ascii="Times New Roman" w:hAnsi="Times New Roman" w:cs="Times New Roman"/>
          <w:sz w:val="24"/>
          <w:u w:val="single"/>
        </w:rPr>
        <w:t>exceptional circumstances of proven gross irregularity vitiating the proceedings and giving rise to a miscarriage of justice which cannot be redressed by any other means or where the interlocutory decision is clearly wrong as to seriously prejudice the rights of the litigant.</w:t>
      </w:r>
      <w:r w:rsidRPr="00F8011D">
        <w:rPr>
          <w:rFonts w:ascii="Times New Roman" w:hAnsi="Times New Roman" w:cs="Times New Roman"/>
          <w:sz w:val="24"/>
        </w:rPr>
        <w:t xml:space="preserve">  </w:t>
      </w:r>
    </w:p>
    <w:p w:rsidR="00220E02" w:rsidRPr="00F8011D" w:rsidRDefault="00220E02" w:rsidP="00220E02">
      <w:pPr>
        <w:spacing w:line="240" w:lineRule="auto"/>
        <w:ind w:left="1440"/>
        <w:contextualSpacing/>
        <w:jc w:val="both"/>
        <w:rPr>
          <w:rFonts w:ascii="Times New Roman" w:hAnsi="Times New Roman" w:cs="Times New Roman"/>
          <w:sz w:val="24"/>
        </w:rPr>
      </w:pPr>
      <w:r w:rsidRPr="00F8011D">
        <w:rPr>
          <w:rFonts w:ascii="Times New Roman" w:hAnsi="Times New Roman" w:cs="Times New Roman"/>
          <w:sz w:val="24"/>
        </w:rPr>
        <w:t xml:space="preserve">In </w:t>
      </w:r>
      <w:r w:rsidRPr="00F8011D">
        <w:rPr>
          <w:rFonts w:ascii="Times New Roman" w:hAnsi="Times New Roman" w:cs="Times New Roman"/>
          <w:i/>
          <w:sz w:val="24"/>
        </w:rPr>
        <w:t>Ismail and Others</w:t>
      </w:r>
      <w:r w:rsidRPr="00F8011D">
        <w:rPr>
          <w:rFonts w:ascii="Times New Roman" w:hAnsi="Times New Roman" w:cs="Times New Roman"/>
          <w:sz w:val="24"/>
        </w:rPr>
        <w:t xml:space="preserve"> v </w:t>
      </w:r>
      <w:r w:rsidRPr="00F8011D">
        <w:rPr>
          <w:rFonts w:ascii="Times New Roman" w:hAnsi="Times New Roman" w:cs="Times New Roman"/>
          <w:i/>
          <w:sz w:val="24"/>
        </w:rPr>
        <w:t xml:space="preserve">Additional Magistrate, </w:t>
      </w:r>
      <w:proofErr w:type="spellStart"/>
      <w:r w:rsidRPr="00F8011D">
        <w:rPr>
          <w:rFonts w:ascii="Times New Roman" w:hAnsi="Times New Roman" w:cs="Times New Roman"/>
          <w:i/>
          <w:sz w:val="24"/>
        </w:rPr>
        <w:t>Wynberg</w:t>
      </w:r>
      <w:proofErr w:type="spellEnd"/>
      <w:r w:rsidRPr="00F8011D">
        <w:rPr>
          <w:rFonts w:ascii="Times New Roman" w:hAnsi="Times New Roman" w:cs="Times New Roman"/>
          <w:i/>
          <w:sz w:val="24"/>
        </w:rPr>
        <w:t xml:space="preserve"> and Another</w:t>
      </w:r>
      <w:r w:rsidRPr="00F8011D">
        <w:rPr>
          <w:rFonts w:ascii="Times New Roman" w:hAnsi="Times New Roman" w:cs="Times New Roman"/>
          <w:sz w:val="24"/>
        </w:rPr>
        <w:t xml:space="preserve"> 1963 (1) SA 1(A) STEYN CT at page 4 said:</w:t>
      </w:r>
    </w:p>
    <w:p w:rsidR="00220E02" w:rsidRPr="00F8011D" w:rsidRDefault="00220E02" w:rsidP="00220E02">
      <w:pPr>
        <w:spacing w:line="240" w:lineRule="auto"/>
        <w:ind w:left="1440"/>
        <w:contextualSpacing/>
        <w:jc w:val="both"/>
        <w:rPr>
          <w:rFonts w:ascii="Times New Roman" w:hAnsi="Times New Roman" w:cs="Times New Roman"/>
          <w:sz w:val="24"/>
        </w:rPr>
      </w:pPr>
    </w:p>
    <w:p w:rsidR="00220E02" w:rsidRPr="00F8011D" w:rsidRDefault="00220E02" w:rsidP="00220E02">
      <w:pPr>
        <w:spacing w:line="240" w:lineRule="auto"/>
        <w:ind w:left="2160"/>
        <w:contextualSpacing/>
        <w:jc w:val="both"/>
        <w:rPr>
          <w:rFonts w:ascii="Times New Roman" w:hAnsi="Times New Roman" w:cs="Times New Roman"/>
          <w:sz w:val="24"/>
        </w:rPr>
      </w:pPr>
      <w:r w:rsidRPr="00F8011D">
        <w:rPr>
          <w:rFonts w:ascii="Times New Roman" w:hAnsi="Times New Roman" w:cs="Times New Roman"/>
          <w:sz w:val="24"/>
        </w:rPr>
        <w:t xml:space="preserve">‘It is not every failure of justice which would amount to a gross irregularity justifying intervention before completion ----.  A superior court should be slow to intervene in </w:t>
      </w:r>
      <w:proofErr w:type="spellStart"/>
      <w:r w:rsidRPr="00F8011D">
        <w:rPr>
          <w:rFonts w:ascii="Times New Roman" w:hAnsi="Times New Roman" w:cs="Times New Roman"/>
          <w:sz w:val="24"/>
        </w:rPr>
        <w:t>unterminated</w:t>
      </w:r>
      <w:proofErr w:type="spellEnd"/>
      <w:r w:rsidRPr="00F8011D">
        <w:rPr>
          <w:rFonts w:ascii="Times New Roman" w:hAnsi="Times New Roman" w:cs="Times New Roman"/>
          <w:sz w:val="24"/>
        </w:rPr>
        <w:t xml:space="preserve"> proceedings in a court below and should generall</w:t>
      </w:r>
      <w:r w:rsidR="00205E36" w:rsidRPr="00F8011D">
        <w:rPr>
          <w:rFonts w:ascii="Times New Roman" w:hAnsi="Times New Roman" w:cs="Times New Roman"/>
          <w:sz w:val="24"/>
        </w:rPr>
        <w:t>y speaking confine the exercise</w:t>
      </w:r>
      <w:r w:rsidRPr="00F8011D">
        <w:rPr>
          <w:rFonts w:ascii="Times New Roman" w:hAnsi="Times New Roman" w:cs="Times New Roman"/>
          <w:sz w:val="24"/>
        </w:rPr>
        <w:t xml:space="preserve"> of its powers to ‘rare cases where </w:t>
      </w:r>
      <w:r w:rsidRPr="00F8011D">
        <w:rPr>
          <w:rFonts w:ascii="Times New Roman" w:hAnsi="Times New Roman" w:cs="Times New Roman"/>
          <w:sz w:val="24"/>
          <w:u w:val="single"/>
        </w:rPr>
        <w:t>grave injustice must otherwise result or where justice might not by other means be obtained.</w:t>
      </w:r>
      <w:r w:rsidRPr="00F8011D">
        <w:rPr>
          <w:rFonts w:ascii="Times New Roman" w:hAnsi="Times New Roman" w:cs="Times New Roman"/>
          <w:sz w:val="24"/>
        </w:rPr>
        <w:t>’</w:t>
      </w:r>
    </w:p>
    <w:p w:rsidR="00220E02" w:rsidRPr="00F8011D" w:rsidRDefault="00220E02" w:rsidP="00220E02">
      <w:pPr>
        <w:spacing w:line="240" w:lineRule="auto"/>
        <w:ind w:left="1440"/>
        <w:contextualSpacing/>
        <w:jc w:val="both"/>
        <w:rPr>
          <w:rFonts w:ascii="Times New Roman" w:hAnsi="Times New Roman" w:cs="Times New Roman"/>
          <w:sz w:val="24"/>
        </w:rPr>
      </w:pPr>
    </w:p>
    <w:p w:rsidR="00220E02" w:rsidRPr="00F8011D" w:rsidRDefault="00220E02" w:rsidP="00220E02">
      <w:pPr>
        <w:spacing w:line="240" w:lineRule="auto"/>
        <w:ind w:left="720"/>
        <w:contextualSpacing/>
        <w:jc w:val="both"/>
        <w:rPr>
          <w:rFonts w:ascii="Times New Roman" w:hAnsi="Times New Roman" w:cs="Times New Roman"/>
          <w:sz w:val="24"/>
        </w:rPr>
      </w:pPr>
      <w:r w:rsidRPr="00F8011D">
        <w:rPr>
          <w:rFonts w:ascii="Times New Roman" w:hAnsi="Times New Roman" w:cs="Times New Roman"/>
          <w:sz w:val="24"/>
        </w:rPr>
        <w:t xml:space="preserve">See also </w:t>
      </w:r>
      <w:proofErr w:type="spellStart"/>
      <w:r w:rsidRPr="00F8011D">
        <w:rPr>
          <w:rFonts w:ascii="Times New Roman" w:hAnsi="Times New Roman" w:cs="Times New Roman"/>
          <w:i/>
          <w:sz w:val="24"/>
        </w:rPr>
        <w:t>Ndlovu</w:t>
      </w:r>
      <w:proofErr w:type="spellEnd"/>
      <w:r w:rsidRPr="00F8011D">
        <w:rPr>
          <w:rFonts w:ascii="Times New Roman" w:hAnsi="Times New Roman" w:cs="Times New Roman"/>
          <w:sz w:val="24"/>
        </w:rPr>
        <w:t xml:space="preserve"> v </w:t>
      </w:r>
      <w:r w:rsidRPr="00F8011D">
        <w:rPr>
          <w:rFonts w:ascii="Times New Roman" w:hAnsi="Times New Roman" w:cs="Times New Roman"/>
          <w:i/>
          <w:sz w:val="24"/>
        </w:rPr>
        <w:t>Regional Magistrate, Eastern Division and Another</w:t>
      </w:r>
      <w:r w:rsidRPr="00F8011D">
        <w:rPr>
          <w:rFonts w:ascii="Times New Roman" w:hAnsi="Times New Roman" w:cs="Times New Roman"/>
          <w:sz w:val="24"/>
        </w:rPr>
        <w:t xml:space="preserve"> 1989(1) ZLR 264(H) at 269C, 270G; </w:t>
      </w:r>
      <w:proofErr w:type="spellStart"/>
      <w:r w:rsidR="0084742C">
        <w:rPr>
          <w:rFonts w:ascii="Times New Roman" w:hAnsi="Times New Roman" w:cs="Times New Roman"/>
          <w:i/>
          <w:sz w:val="24"/>
        </w:rPr>
        <w:t>Masedza</w:t>
      </w:r>
      <w:proofErr w:type="spellEnd"/>
      <w:r w:rsidR="0084742C">
        <w:rPr>
          <w:rFonts w:ascii="Times New Roman" w:hAnsi="Times New Roman" w:cs="Times New Roman"/>
          <w:i/>
          <w:sz w:val="24"/>
        </w:rPr>
        <w:t xml:space="preserve"> and O</w:t>
      </w:r>
      <w:r w:rsidRPr="00F8011D">
        <w:rPr>
          <w:rFonts w:ascii="Times New Roman" w:hAnsi="Times New Roman" w:cs="Times New Roman"/>
          <w:i/>
          <w:sz w:val="24"/>
        </w:rPr>
        <w:t>thers</w:t>
      </w:r>
      <w:r w:rsidRPr="00F8011D">
        <w:rPr>
          <w:rFonts w:ascii="Times New Roman" w:hAnsi="Times New Roman" w:cs="Times New Roman"/>
          <w:sz w:val="24"/>
        </w:rPr>
        <w:t xml:space="preserve"> v </w:t>
      </w:r>
      <w:r w:rsidRPr="00F8011D">
        <w:rPr>
          <w:rFonts w:ascii="Times New Roman" w:hAnsi="Times New Roman" w:cs="Times New Roman"/>
          <w:i/>
          <w:sz w:val="24"/>
        </w:rPr>
        <w:t xml:space="preserve">Magistrate, </w:t>
      </w:r>
      <w:proofErr w:type="spellStart"/>
      <w:r w:rsidRPr="00F8011D">
        <w:rPr>
          <w:rFonts w:ascii="Times New Roman" w:hAnsi="Times New Roman" w:cs="Times New Roman"/>
          <w:i/>
          <w:sz w:val="24"/>
        </w:rPr>
        <w:t>Rusape</w:t>
      </w:r>
      <w:proofErr w:type="spellEnd"/>
      <w:r w:rsidRPr="00F8011D">
        <w:rPr>
          <w:rFonts w:ascii="Times New Roman" w:hAnsi="Times New Roman" w:cs="Times New Roman"/>
          <w:i/>
          <w:sz w:val="24"/>
        </w:rPr>
        <w:t xml:space="preserve"> and Another</w:t>
      </w:r>
      <w:r w:rsidRPr="00F8011D">
        <w:rPr>
          <w:rFonts w:ascii="Times New Roman" w:hAnsi="Times New Roman" w:cs="Times New Roman"/>
          <w:sz w:val="24"/>
        </w:rPr>
        <w:t xml:space="preserve"> 1998 (1) ZLR 36 (H) at 41C.</w:t>
      </w:r>
      <w:r w:rsidR="005502DF" w:rsidRPr="00F8011D">
        <w:rPr>
          <w:rFonts w:ascii="Times New Roman" w:hAnsi="Times New Roman" w:cs="Times New Roman"/>
          <w:sz w:val="24"/>
        </w:rPr>
        <w:t>”</w:t>
      </w:r>
    </w:p>
    <w:p w:rsidR="00220E02" w:rsidRDefault="00220E02" w:rsidP="00220E02">
      <w:pPr>
        <w:spacing w:line="240" w:lineRule="auto"/>
        <w:ind w:left="720"/>
        <w:contextualSpacing/>
        <w:jc w:val="both"/>
        <w:rPr>
          <w:rFonts w:ascii="Times New Roman" w:hAnsi="Times New Roman" w:cs="Times New Roman"/>
          <w:sz w:val="24"/>
        </w:rPr>
      </w:pPr>
    </w:p>
    <w:p w:rsidR="00D42101" w:rsidRPr="00F8011D" w:rsidRDefault="00D42101" w:rsidP="00220E02">
      <w:pPr>
        <w:spacing w:line="240" w:lineRule="auto"/>
        <w:ind w:left="720"/>
        <w:contextualSpacing/>
        <w:jc w:val="both"/>
        <w:rPr>
          <w:rFonts w:ascii="Times New Roman" w:hAnsi="Times New Roman" w:cs="Times New Roman"/>
          <w:sz w:val="24"/>
        </w:rPr>
      </w:pPr>
    </w:p>
    <w:p w:rsidR="00D42101" w:rsidRDefault="00D42101" w:rsidP="00864CC6">
      <w:pPr>
        <w:spacing w:line="240" w:lineRule="auto"/>
        <w:ind w:left="720"/>
        <w:contextualSpacing/>
        <w:jc w:val="both"/>
        <w:rPr>
          <w:rFonts w:ascii="Times New Roman" w:hAnsi="Times New Roman" w:cs="Times New Roman"/>
          <w:sz w:val="24"/>
        </w:rPr>
      </w:pPr>
    </w:p>
    <w:p w:rsidR="00220E02" w:rsidRPr="00CB7559" w:rsidRDefault="00C17EE1" w:rsidP="00D42101">
      <w:pPr>
        <w:spacing w:line="240" w:lineRule="auto"/>
        <w:ind w:left="720" w:firstLine="414"/>
        <w:contextualSpacing/>
        <w:jc w:val="both"/>
        <w:rPr>
          <w:rFonts w:ascii="Times New Roman" w:hAnsi="Times New Roman" w:cs="Times New Roman"/>
          <w:sz w:val="24"/>
        </w:rPr>
      </w:pPr>
      <w:r>
        <w:rPr>
          <w:rFonts w:ascii="Times New Roman" w:hAnsi="Times New Roman" w:cs="Times New Roman"/>
          <w:sz w:val="24"/>
        </w:rPr>
        <w:t xml:space="preserve">See also </w:t>
      </w:r>
      <w:r w:rsidRPr="00144293">
        <w:rPr>
          <w:rFonts w:ascii="Times New Roman" w:hAnsi="Times New Roman" w:cs="Times New Roman"/>
          <w:i/>
          <w:sz w:val="24"/>
        </w:rPr>
        <w:t xml:space="preserve">Prosecutor General </w:t>
      </w:r>
      <w:proofErr w:type="gramStart"/>
      <w:r w:rsidRPr="00144293">
        <w:rPr>
          <w:rFonts w:ascii="Times New Roman" w:hAnsi="Times New Roman" w:cs="Times New Roman"/>
          <w:i/>
          <w:sz w:val="24"/>
        </w:rPr>
        <w:t>v</w:t>
      </w:r>
      <w:proofErr w:type="gramEnd"/>
      <w:r w:rsidRPr="00144293">
        <w:rPr>
          <w:rFonts w:ascii="Times New Roman" w:hAnsi="Times New Roman" w:cs="Times New Roman"/>
          <w:i/>
          <w:sz w:val="24"/>
        </w:rPr>
        <w:t xml:space="preserve"> </w:t>
      </w:r>
      <w:proofErr w:type="spellStart"/>
      <w:r w:rsidR="00144293" w:rsidRPr="00144293">
        <w:rPr>
          <w:rFonts w:ascii="Times New Roman" w:hAnsi="Times New Roman" w:cs="Times New Roman"/>
          <w:i/>
          <w:sz w:val="24"/>
        </w:rPr>
        <w:t>Intratreck</w:t>
      </w:r>
      <w:proofErr w:type="spellEnd"/>
      <w:r w:rsidR="00144293" w:rsidRPr="00144293">
        <w:rPr>
          <w:rFonts w:ascii="Times New Roman" w:hAnsi="Times New Roman" w:cs="Times New Roman"/>
          <w:i/>
          <w:sz w:val="24"/>
        </w:rPr>
        <w:t xml:space="preserve"> &amp; </w:t>
      </w:r>
      <w:proofErr w:type="spellStart"/>
      <w:r w:rsidR="00144293" w:rsidRPr="00144293">
        <w:rPr>
          <w:rFonts w:ascii="Times New Roman" w:hAnsi="Times New Roman" w:cs="Times New Roman"/>
          <w:i/>
          <w:sz w:val="24"/>
        </w:rPr>
        <w:t>Chivago</w:t>
      </w:r>
      <w:proofErr w:type="spellEnd"/>
      <w:r w:rsidR="00144293" w:rsidRPr="00144293">
        <w:rPr>
          <w:rFonts w:ascii="Times New Roman" w:hAnsi="Times New Roman" w:cs="Times New Roman"/>
          <w:i/>
          <w:sz w:val="24"/>
        </w:rPr>
        <w:t xml:space="preserve"> &amp; </w:t>
      </w:r>
      <w:proofErr w:type="spellStart"/>
      <w:r w:rsidR="00144293" w:rsidRPr="00144293">
        <w:rPr>
          <w:rFonts w:ascii="Times New Roman" w:hAnsi="Times New Roman" w:cs="Times New Roman"/>
          <w:i/>
          <w:sz w:val="24"/>
        </w:rPr>
        <w:t>Ors</w:t>
      </w:r>
      <w:proofErr w:type="spellEnd"/>
      <w:r w:rsidR="003B7ADD">
        <w:rPr>
          <w:rFonts w:ascii="Times New Roman" w:hAnsi="Times New Roman" w:cs="Times New Roman"/>
          <w:i/>
          <w:sz w:val="24"/>
        </w:rPr>
        <w:t xml:space="preserve"> </w:t>
      </w:r>
      <w:r w:rsidR="003B7ADD" w:rsidRPr="00CB7559">
        <w:rPr>
          <w:rFonts w:ascii="Times New Roman" w:hAnsi="Times New Roman" w:cs="Times New Roman"/>
          <w:sz w:val="24"/>
        </w:rPr>
        <w:t>SC 59/2019</w:t>
      </w:r>
      <w:r w:rsidR="00193C84" w:rsidRPr="00CB7559">
        <w:rPr>
          <w:rFonts w:ascii="Times New Roman" w:hAnsi="Times New Roman" w:cs="Times New Roman"/>
          <w:sz w:val="24"/>
        </w:rPr>
        <w:t xml:space="preserve"> </w:t>
      </w:r>
    </w:p>
    <w:p w:rsidR="00C52199" w:rsidRPr="00CB7559" w:rsidRDefault="00C52199" w:rsidP="00BC51F9">
      <w:pPr>
        <w:spacing w:line="480" w:lineRule="auto"/>
        <w:ind w:left="720"/>
        <w:contextualSpacing/>
        <w:jc w:val="both"/>
        <w:rPr>
          <w:rFonts w:ascii="Times New Roman" w:hAnsi="Times New Roman" w:cs="Times New Roman"/>
          <w:sz w:val="24"/>
        </w:rPr>
      </w:pPr>
    </w:p>
    <w:p w:rsidR="00144293" w:rsidRPr="00F8011D" w:rsidRDefault="00144293" w:rsidP="002F4A07">
      <w:pPr>
        <w:spacing w:line="240" w:lineRule="auto"/>
        <w:ind w:left="720"/>
        <w:contextualSpacing/>
        <w:jc w:val="both"/>
        <w:rPr>
          <w:rFonts w:ascii="Times New Roman" w:hAnsi="Times New Roman" w:cs="Times New Roman"/>
          <w:sz w:val="24"/>
        </w:rPr>
      </w:pPr>
    </w:p>
    <w:p w:rsidR="00DE075E" w:rsidRPr="00F8011D" w:rsidRDefault="00814B05" w:rsidP="00B37B8C">
      <w:pPr>
        <w:tabs>
          <w:tab w:val="left" w:pos="1632"/>
        </w:tabs>
        <w:spacing w:line="480" w:lineRule="auto"/>
        <w:ind w:firstLine="1134"/>
        <w:jc w:val="both"/>
        <w:rPr>
          <w:rFonts w:ascii="Times New Roman" w:hAnsi="Times New Roman" w:cs="Times New Roman"/>
          <w:sz w:val="24"/>
        </w:rPr>
      </w:pPr>
      <w:r w:rsidRPr="00F8011D">
        <w:rPr>
          <w:rFonts w:ascii="Times New Roman" w:hAnsi="Times New Roman" w:cs="Times New Roman"/>
          <w:sz w:val="24"/>
          <w:szCs w:val="24"/>
          <w:lang w:eastAsia="en-ZW"/>
        </w:rPr>
        <w:t xml:space="preserve">From the above authorities </w:t>
      </w:r>
      <w:r w:rsidR="00205E36" w:rsidRPr="00F8011D">
        <w:rPr>
          <w:rFonts w:ascii="Times New Roman" w:hAnsi="Times New Roman" w:cs="Times New Roman"/>
          <w:sz w:val="24"/>
          <w:szCs w:val="24"/>
          <w:lang w:eastAsia="en-ZW"/>
        </w:rPr>
        <w:t>i</w:t>
      </w:r>
      <w:r w:rsidR="00220E02" w:rsidRPr="00F8011D">
        <w:rPr>
          <w:rFonts w:ascii="Times New Roman" w:hAnsi="Times New Roman" w:cs="Times New Roman"/>
          <w:sz w:val="24"/>
          <w:szCs w:val="24"/>
          <w:lang w:eastAsia="en-ZW"/>
        </w:rPr>
        <w:t>t</w:t>
      </w:r>
      <w:r w:rsidR="00D47AD2" w:rsidRPr="00F8011D">
        <w:rPr>
          <w:rFonts w:ascii="Times New Roman" w:hAnsi="Times New Roman" w:cs="Times New Roman"/>
          <w:sz w:val="24"/>
          <w:szCs w:val="24"/>
          <w:lang w:eastAsia="en-ZW"/>
        </w:rPr>
        <w:t xml:space="preserve"> can be noted that the remedy to </w:t>
      </w:r>
      <w:r w:rsidR="00080EEF" w:rsidRPr="00F8011D">
        <w:rPr>
          <w:rFonts w:ascii="Times New Roman" w:hAnsi="Times New Roman" w:cs="Times New Roman"/>
          <w:sz w:val="24"/>
          <w:szCs w:val="24"/>
          <w:lang w:eastAsia="en-ZW"/>
        </w:rPr>
        <w:t xml:space="preserve">stay </w:t>
      </w:r>
      <w:proofErr w:type="spellStart"/>
      <w:r w:rsidR="00080EEF" w:rsidRPr="00F8011D">
        <w:rPr>
          <w:rFonts w:ascii="Times New Roman" w:hAnsi="Times New Roman" w:cs="Times New Roman"/>
          <w:sz w:val="24"/>
          <w:szCs w:val="24"/>
          <w:lang w:eastAsia="en-ZW"/>
        </w:rPr>
        <w:t>unterminated</w:t>
      </w:r>
      <w:proofErr w:type="spellEnd"/>
      <w:r w:rsidR="00220E02" w:rsidRPr="00F8011D">
        <w:rPr>
          <w:rFonts w:ascii="Times New Roman" w:hAnsi="Times New Roman" w:cs="Times New Roman"/>
          <w:sz w:val="24"/>
          <w:szCs w:val="24"/>
          <w:lang w:eastAsia="en-ZW"/>
        </w:rPr>
        <w:t xml:space="preserve"> criminal proceedings is</w:t>
      </w:r>
      <w:r w:rsidRPr="00F8011D">
        <w:rPr>
          <w:rFonts w:ascii="Times New Roman" w:hAnsi="Times New Roman" w:cs="Times New Roman"/>
          <w:sz w:val="24"/>
          <w:szCs w:val="24"/>
          <w:lang w:eastAsia="en-ZW"/>
        </w:rPr>
        <w:t xml:space="preserve"> an </w:t>
      </w:r>
      <w:r w:rsidR="00C330D0" w:rsidRPr="00F8011D">
        <w:rPr>
          <w:rFonts w:ascii="Times New Roman" w:hAnsi="Times New Roman" w:cs="Times New Roman"/>
          <w:sz w:val="24"/>
          <w:szCs w:val="24"/>
          <w:lang w:eastAsia="en-ZW"/>
        </w:rPr>
        <w:t xml:space="preserve"> </w:t>
      </w:r>
      <w:r w:rsidR="00220E02" w:rsidRPr="00F8011D">
        <w:rPr>
          <w:rFonts w:ascii="Times New Roman" w:hAnsi="Times New Roman" w:cs="Times New Roman"/>
          <w:sz w:val="24"/>
          <w:szCs w:val="24"/>
          <w:lang w:eastAsia="en-ZW"/>
        </w:rPr>
        <w:t xml:space="preserve"> extra-ordinary</w:t>
      </w:r>
      <w:r w:rsidRPr="00F8011D">
        <w:rPr>
          <w:rFonts w:ascii="Times New Roman" w:hAnsi="Times New Roman" w:cs="Times New Roman"/>
          <w:sz w:val="24"/>
          <w:szCs w:val="24"/>
          <w:lang w:eastAsia="en-ZW"/>
        </w:rPr>
        <w:t xml:space="preserve"> remedy </w:t>
      </w:r>
      <w:r w:rsidR="00EF7631" w:rsidRPr="00F8011D">
        <w:rPr>
          <w:rFonts w:ascii="Times New Roman" w:hAnsi="Times New Roman" w:cs="Times New Roman"/>
          <w:sz w:val="24"/>
          <w:szCs w:val="24"/>
          <w:lang w:eastAsia="en-ZW"/>
        </w:rPr>
        <w:t xml:space="preserve"> </w:t>
      </w:r>
      <w:r w:rsidR="00220E02" w:rsidRPr="00F8011D">
        <w:rPr>
          <w:rFonts w:ascii="Times New Roman" w:hAnsi="Times New Roman" w:cs="Times New Roman"/>
          <w:sz w:val="24"/>
          <w:szCs w:val="24"/>
          <w:lang w:eastAsia="en-ZW"/>
        </w:rPr>
        <w:t xml:space="preserve"> and is granted in instances where </w:t>
      </w:r>
      <w:r w:rsidR="00220E02" w:rsidRPr="00F8011D">
        <w:rPr>
          <w:rFonts w:ascii="Times New Roman" w:hAnsi="Times New Roman" w:cs="Times New Roman"/>
          <w:sz w:val="24"/>
        </w:rPr>
        <w:t>a grave injustice would occur if the superior court does not intervene. Each case has to be determined on its own facts. The court’s decision</w:t>
      </w:r>
      <w:r w:rsidR="002F1366" w:rsidRPr="00F8011D">
        <w:rPr>
          <w:rFonts w:ascii="Times New Roman" w:hAnsi="Times New Roman" w:cs="Times New Roman"/>
          <w:sz w:val="24"/>
        </w:rPr>
        <w:t xml:space="preserve"> in </w:t>
      </w:r>
      <w:r w:rsidR="00220E02" w:rsidRPr="00F8011D">
        <w:rPr>
          <w:rFonts w:ascii="Times New Roman" w:hAnsi="Times New Roman" w:cs="Times New Roman"/>
          <w:sz w:val="24"/>
        </w:rPr>
        <w:t xml:space="preserve"> refusing or granting the stay of proceedings can be interfered with where it is found that its discretion was not exercised judiciously</w:t>
      </w:r>
      <w:r w:rsidR="00F037EA" w:rsidRPr="00F8011D">
        <w:rPr>
          <w:rFonts w:ascii="Times New Roman" w:hAnsi="Times New Roman" w:cs="Times New Roman"/>
          <w:sz w:val="24"/>
        </w:rPr>
        <w:t xml:space="preserve"> and rationally</w:t>
      </w:r>
      <w:r w:rsidR="00220E02" w:rsidRPr="00F8011D">
        <w:rPr>
          <w:rFonts w:ascii="Times New Roman" w:hAnsi="Times New Roman" w:cs="Times New Roman"/>
          <w:sz w:val="24"/>
        </w:rPr>
        <w:t>.</w:t>
      </w:r>
      <w:r w:rsidR="00F52B01" w:rsidRPr="00F8011D">
        <w:rPr>
          <w:rFonts w:ascii="Times New Roman" w:hAnsi="Times New Roman" w:cs="Times New Roman"/>
          <w:sz w:val="24"/>
        </w:rPr>
        <w:t xml:space="preserve"> </w:t>
      </w:r>
    </w:p>
    <w:p w:rsidR="009251D6" w:rsidRPr="00F8011D" w:rsidRDefault="009251D6" w:rsidP="00220E02">
      <w:pPr>
        <w:tabs>
          <w:tab w:val="left" w:pos="1632"/>
        </w:tabs>
        <w:spacing w:line="360" w:lineRule="auto"/>
        <w:jc w:val="both"/>
        <w:rPr>
          <w:rFonts w:ascii="Times New Roman" w:hAnsi="Times New Roman" w:cs="Times New Roman"/>
          <w:sz w:val="24"/>
        </w:rPr>
      </w:pPr>
    </w:p>
    <w:p w:rsidR="00BF1B04" w:rsidRPr="00F8011D" w:rsidRDefault="00F52B01" w:rsidP="00ED393C">
      <w:pPr>
        <w:tabs>
          <w:tab w:val="left" w:pos="1632"/>
        </w:tabs>
        <w:spacing w:line="480" w:lineRule="auto"/>
        <w:ind w:firstLine="1134"/>
        <w:jc w:val="both"/>
        <w:rPr>
          <w:rFonts w:ascii="Times New Roman" w:hAnsi="Times New Roman" w:cs="Times New Roman"/>
          <w:sz w:val="24"/>
        </w:rPr>
      </w:pPr>
      <w:r w:rsidRPr="00F8011D">
        <w:rPr>
          <w:rFonts w:ascii="Times New Roman" w:hAnsi="Times New Roman" w:cs="Times New Roman"/>
          <w:sz w:val="24"/>
        </w:rPr>
        <w:lastRenderedPageBreak/>
        <w:t xml:space="preserve">The question to ask is whether continuation of the trial </w:t>
      </w:r>
      <w:r w:rsidR="001D7757" w:rsidRPr="00F8011D">
        <w:rPr>
          <w:rFonts w:ascii="Times New Roman" w:hAnsi="Times New Roman" w:cs="Times New Roman"/>
          <w:sz w:val="24"/>
        </w:rPr>
        <w:t>in this matter would result in a grave injustice. A close reading of t</w:t>
      </w:r>
      <w:r w:rsidR="00AD10A5" w:rsidRPr="00F8011D">
        <w:rPr>
          <w:rFonts w:ascii="Times New Roman" w:hAnsi="Times New Roman" w:cs="Times New Roman"/>
          <w:sz w:val="24"/>
        </w:rPr>
        <w:t>he ru</w:t>
      </w:r>
      <w:r w:rsidR="001D7757" w:rsidRPr="00F8011D">
        <w:rPr>
          <w:rFonts w:ascii="Times New Roman" w:hAnsi="Times New Roman" w:cs="Times New Roman"/>
          <w:sz w:val="24"/>
        </w:rPr>
        <w:t xml:space="preserve">ling rendered by the </w:t>
      </w:r>
      <w:r w:rsidR="00DE7874" w:rsidRPr="00F8011D">
        <w:rPr>
          <w:rFonts w:ascii="Times New Roman" w:hAnsi="Times New Roman" w:cs="Times New Roman"/>
          <w:sz w:val="24"/>
        </w:rPr>
        <w:t>first respondent conf</w:t>
      </w:r>
      <w:r w:rsidR="00AD10A5" w:rsidRPr="00F8011D">
        <w:rPr>
          <w:rFonts w:ascii="Times New Roman" w:hAnsi="Times New Roman" w:cs="Times New Roman"/>
          <w:sz w:val="24"/>
        </w:rPr>
        <w:t>i</w:t>
      </w:r>
      <w:r w:rsidR="00DE7874" w:rsidRPr="00F8011D">
        <w:rPr>
          <w:rFonts w:ascii="Times New Roman" w:hAnsi="Times New Roman" w:cs="Times New Roman"/>
          <w:sz w:val="24"/>
        </w:rPr>
        <w:t xml:space="preserve">rms the finding of the </w:t>
      </w:r>
      <w:r w:rsidR="00080EEF" w:rsidRPr="00F8011D">
        <w:rPr>
          <w:rFonts w:ascii="Times New Roman" w:hAnsi="Times New Roman" w:cs="Times New Roman"/>
          <w:i/>
          <w:sz w:val="24"/>
        </w:rPr>
        <w:t xml:space="preserve">judge </w:t>
      </w:r>
      <w:r w:rsidR="00DE7874" w:rsidRPr="00F8011D">
        <w:rPr>
          <w:rFonts w:ascii="Times New Roman" w:hAnsi="Times New Roman" w:cs="Times New Roman"/>
          <w:i/>
          <w:sz w:val="24"/>
        </w:rPr>
        <w:t xml:space="preserve">a </w:t>
      </w:r>
      <w:r w:rsidR="00AD10A5" w:rsidRPr="00F8011D">
        <w:rPr>
          <w:rFonts w:ascii="Times New Roman" w:hAnsi="Times New Roman" w:cs="Times New Roman"/>
          <w:i/>
          <w:sz w:val="24"/>
        </w:rPr>
        <w:t>quo</w:t>
      </w:r>
      <w:r w:rsidR="00AD10A5" w:rsidRPr="00F8011D">
        <w:rPr>
          <w:rFonts w:ascii="Times New Roman" w:hAnsi="Times New Roman" w:cs="Times New Roman"/>
          <w:sz w:val="24"/>
        </w:rPr>
        <w:t xml:space="preserve"> that there were no prospect</w:t>
      </w:r>
      <w:r w:rsidR="00DE7874" w:rsidRPr="00F8011D">
        <w:rPr>
          <w:rFonts w:ascii="Times New Roman" w:hAnsi="Times New Roman" w:cs="Times New Roman"/>
          <w:sz w:val="24"/>
        </w:rPr>
        <w:t>s of success in the review</w:t>
      </w:r>
      <w:r w:rsidR="00DC3D7E" w:rsidRPr="00F8011D">
        <w:rPr>
          <w:rFonts w:ascii="Times New Roman" w:hAnsi="Times New Roman" w:cs="Times New Roman"/>
          <w:sz w:val="24"/>
        </w:rPr>
        <w:t xml:space="preserve"> application.</w:t>
      </w:r>
      <w:r w:rsidR="00AD10A5" w:rsidRPr="00F8011D">
        <w:rPr>
          <w:rFonts w:ascii="Times New Roman" w:hAnsi="Times New Roman" w:cs="Times New Roman"/>
          <w:sz w:val="24"/>
        </w:rPr>
        <w:t xml:space="preserve"> </w:t>
      </w:r>
      <w:r w:rsidR="008B02F8" w:rsidRPr="00F8011D">
        <w:rPr>
          <w:rFonts w:ascii="Times New Roman" w:hAnsi="Times New Roman" w:cs="Times New Roman"/>
          <w:sz w:val="24"/>
        </w:rPr>
        <w:t xml:space="preserve">The </w:t>
      </w:r>
      <w:r w:rsidR="003857E8" w:rsidRPr="00F8011D">
        <w:rPr>
          <w:rFonts w:ascii="Times New Roman" w:hAnsi="Times New Roman" w:cs="Times New Roman"/>
          <w:i/>
          <w:sz w:val="24"/>
        </w:rPr>
        <w:t>j</w:t>
      </w:r>
      <w:r w:rsidR="00080EEF" w:rsidRPr="00F8011D">
        <w:rPr>
          <w:rFonts w:ascii="Times New Roman" w:hAnsi="Times New Roman" w:cs="Times New Roman"/>
          <w:i/>
          <w:sz w:val="24"/>
        </w:rPr>
        <w:t>udge</w:t>
      </w:r>
      <w:r w:rsidR="008B02F8" w:rsidRPr="00F8011D">
        <w:rPr>
          <w:rFonts w:ascii="Times New Roman" w:hAnsi="Times New Roman" w:cs="Times New Roman"/>
          <w:i/>
          <w:sz w:val="24"/>
        </w:rPr>
        <w:t xml:space="preserve"> a quo</w:t>
      </w:r>
      <w:r w:rsidR="008B02F8" w:rsidRPr="00F8011D">
        <w:rPr>
          <w:rFonts w:ascii="Times New Roman" w:hAnsi="Times New Roman" w:cs="Times New Roman"/>
          <w:sz w:val="24"/>
        </w:rPr>
        <w:t xml:space="preserve"> </w:t>
      </w:r>
      <w:r w:rsidR="005F64CB" w:rsidRPr="00F8011D">
        <w:rPr>
          <w:rFonts w:ascii="Times New Roman" w:hAnsi="Times New Roman" w:cs="Times New Roman"/>
          <w:sz w:val="24"/>
        </w:rPr>
        <w:t>went into</w:t>
      </w:r>
      <w:r w:rsidR="00DC3D7E" w:rsidRPr="00F8011D">
        <w:rPr>
          <w:rFonts w:ascii="Times New Roman" w:hAnsi="Times New Roman" w:cs="Times New Roman"/>
          <w:sz w:val="24"/>
        </w:rPr>
        <w:t xml:space="preserve"> great detail</w:t>
      </w:r>
      <w:r w:rsidR="000C3735" w:rsidRPr="00F8011D">
        <w:rPr>
          <w:rFonts w:ascii="Times New Roman" w:hAnsi="Times New Roman" w:cs="Times New Roman"/>
          <w:sz w:val="24"/>
        </w:rPr>
        <w:t xml:space="preserve"> in assessing the evidence linking </w:t>
      </w:r>
      <w:r w:rsidR="00252394" w:rsidRPr="00F8011D">
        <w:rPr>
          <w:rFonts w:ascii="Times New Roman" w:hAnsi="Times New Roman" w:cs="Times New Roman"/>
          <w:sz w:val="24"/>
        </w:rPr>
        <w:t xml:space="preserve"> </w:t>
      </w:r>
      <w:r w:rsidR="00401C78" w:rsidRPr="00F8011D">
        <w:rPr>
          <w:rFonts w:ascii="Times New Roman" w:hAnsi="Times New Roman" w:cs="Times New Roman"/>
          <w:sz w:val="24"/>
        </w:rPr>
        <w:t xml:space="preserve"> the applicants to the offence.</w:t>
      </w:r>
      <w:r w:rsidR="002823E0" w:rsidRPr="00F8011D">
        <w:rPr>
          <w:rFonts w:ascii="Times New Roman" w:hAnsi="Times New Roman" w:cs="Times New Roman"/>
          <w:sz w:val="24"/>
        </w:rPr>
        <w:t xml:space="preserve"> The applicants attack the </w:t>
      </w:r>
      <w:r w:rsidR="003857E8" w:rsidRPr="00F8011D">
        <w:rPr>
          <w:rFonts w:ascii="Times New Roman" w:hAnsi="Times New Roman" w:cs="Times New Roman"/>
          <w:i/>
          <w:sz w:val="24"/>
        </w:rPr>
        <w:t>j</w:t>
      </w:r>
      <w:r w:rsidR="00080EEF" w:rsidRPr="00F8011D">
        <w:rPr>
          <w:rFonts w:ascii="Times New Roman" w:hAnsi="Times New Roman" w:cs="Times New Roman"/>
          <w:i/>
          <w:sz w:val="24"/>
        </w:rPr>
        <w:t>udge a</w:t>
      </w:r>
      <w:r w:rsidR="002823E0" w:rsidRPr="00F8011D">
        <w:rPr>
          <w:rFonts w:ascii="Times New Roman" w:hAnsi="Times New Roman" w:cs="Times New Roman"/>
          <w:i/>
          <w:sz w:val="24"/>
        </w:rPr>
        <w:t xml:space="preserve"> quo</w:t>
      </w:r>
      <w:r w:rsidR="007D5591">
        <w:rPr>
          <w:rFonts w:ascii="Times New Roman" w:hAnsi="Times New Roman" w:cs="Times New Roman"/>
          <w:sz w:val="24"/>
        </w:rPr>
        <w:t xml:space="preserve"> on the basis that </w:t>
      </w:r>
      <w:r w:rsidR="00C4392C">
        <w:rPr>
          <w:rFonts w:ascii="Times New Roman" w:hAnsi="Times New Roman" w:cs="Times New Roman"/>
          <w:sz w:val="24"/>
        </w:rPr>
        <w:t>he or</w:t>
      </w:r>
      <w:r w:rsidR="007D5591">
        <w:rPr>
          <w:rFonts w:ascii="Times New Roman" w:hAnsi="Times New Roman" w:cs="Times New Roman"/>
          <w:sz w:val="24"/>
        </w:rPr>
        <w:t xml:space="preserve"> </w:t>
      </w:r>
      <w:r w:rsidR="00820B91" w:rsidRPr="00F8011D">
        <w:rPr>
          <w:rFonts w:ascii="Times New Roman" w:hAnsi="Times New Roman" w:cs="Times New Roman"/>
          <w:sz w:val="24"/>
        </w:rPr>
        <w:t>she</w:t>
      </w:r>
      <w:r w:rsidR="002823E0" w:rsidRPr="00F8011D">
        <w:rPr>
          <w:rFonts w:ascii="Times New Roman" w:hAnsi="Times New Roman" w:cs="Times New Roman"/>
          <w:sz w:val="24"/>
        </w:rPr>
        <w:t xml:space="preserve"> did not</w:t>
      </w:r>
      <w:r w:rsidR="00D01CCE" w:rsidRPr="00F8011D">
        <w:rPr>
          <w:rFonts w:ascii="Times New Roman" w:hAnsi="Times New Roman" w:cs="Times New Roman"/>
          <w:sz w:val="24"/>
        </w:rPr>
        <w:t xml:space="preserve"> test the evidence led against the ruling of the first respondent.</w:t>
      </w:r>
      <w:r w:rsidR="00B45DEF" w:rsidRPr="00F8011D">
        <w:rPr>
          <w:rFonts w:ascii="Times New Roman" w:hAnsi="Times New Roman" w:cs="Times New Roman"/>
          <w:sz w:val="24"/>
        </w:rPr>
        <w:t xml:space="preserve"> Such </w:t>
      </w:r>
      <w:r w:rsidR="001211FF" w:rsidRPr="00F8011D">
        <w:rPr>
          <w:rFonts w:ascii="Times New Roman" w:hAnsi="Times New Roman" w:cs="Times New Roman"/>
          <w:sz w:val="24"/>
        </w:rPr>
        <w:t>an attack</w:t>
      </w:r>
      <w:r w:rsidR="00B45DEF" w:rsidRPr="00F8011D">
        <w:rPr>
          <w:rFonts w:ascii="Times New Roman" w:hAnsi="Times New Roman" w:cs="Times New Roman"/>
          <w:sz w:val="24"/>
        </w:rPr>
        <w:t xml:space="preserve"> is unwarr</w:t>
      </w:r>
      <w:r w:rsidR="00415BCE" w:rsidRPr="00F8011D">
        <w:rPr>
          <w:rFonts w:ascii="Times New Roman" w:hAnsi="Times New Roman" w:cs="Times New Roman"/>
          <w:sz w:val="24"/>
        </w:rPr>
        <w:t>anted for the reason that the app</w:t>
      </w:r>
      <w:r w:rsidR="00B45DEF" w:rsidRPr="00F8011D">
        <w:rPr>
          <w:rFonts w:ascii="Times New Roman" w:hAnsi="Times New Roman" w:cs="Times New Roman"/>
          <w:sz w:val="24"/>
        </w:rPr>
        <w:t>licants were quite happy to proceed with the matter des</w:t>
      </w:r>
      <w:r w:rsidR="00415BCE" w:rsidRPr="00F8011D">
        <w:rPr>
          <w:rFonts w:ascii="Times New Roman" w:hAnsi="Times New Roman" w:cs="Times New Roman"/>
          <w:sz w:val="24"/>
        </w:rPr>
        <w:t>pite the absen</w:t>
      </w:r>
      <w:r w:rsidR="00B45DEF" w:rsidRPr="00F8011D">
        <w:rPr>
          <w:rFonts w:ascii="Times New Roman" w:hAnsi="Times New Roman" w:cs="Times New Roman"/>
          <w:sz w:val="24"/>
        </w:rPr>
        <w:t>ce of a full record which</w:t>
      </w:r>
      <w:r w:rsidR="00415BCE" w:rsidRPr="00F8011D">
        <w:rPr>
          <w:rFonts w:ascii="Times New Roman" w:hAnsi="Times New Roman" w:cs="Times New Roman"/>
          <w:sz w:val="24"/>
        </w:rPr>
        <w:t xml:space="preserve"> record they were give</w:t>
      </w:r>
      <w:r w:rsidR="00B45DEF" w:rsidRPr="00F8011D">
        <w:rPr>
          <w:rFonts w:ascii="Times New Roman" w:hAnsi="Times New Roman" w:cs="Times New Roman"/>
          <w:sz w:val="24"/>
        </w:rPr>
        <w:t>n an opportunity to avail.</w:t>
      </w:r>
      <w:r w:rsidR="0070233F" w:rsidRPr="00F8011D">
        <w:rPr>
          <w:rFonts w:ascii="Times New Roman" w:hAnsi="Times New Roman" w:cs="Times New Roman"/>
          <w:sz w:val="24"/>
        </w:rPr>
        <w:t xml:space="preserve">  They failed to do so.</w:t>
      </w:r>
    </w:p>
    <w:p w:rsidR="009251D6" w:rsidRPr="00F8011D" w:rsidRDefault="009251D6" w:rsidP="00220E02">
      <w:pPr>
        <w:tabs>
          <w:tab w:val="left" w:pos="1632"/>
        </w:tabs>
        <w:spacing w:line="360" w:lineRule="auto"/>
        <w:jc w:val="both"/>
        <w:rPr>
          <w:rFonts w:ascii="Times New Roman" w:hAnsi="Times New Roman" w:cs="Times New Roman"/>
          <w:sz w:val="24"/>
        </w:rPr>
      </w:pPr>
    </w:p>
    <w:p w:rsidR="00220E02" w:rsidRPr="00F8011D" w:rsidRDefault="005F64CB" w:rsidP="00BC51F9">
      <w:pPr>
        <w:tabs>
          <w:tab w:val="left" w:pos="1134"/>
        </w:tabs>
        <w:spacing w:line="480" w:lineRule="auto"/>
        <w:jc w:val="both"/>
        <w:rPr>
          <w:rFonts w:ascii="Times New Roman" w:hAnsi="Times New Roman" w:cs="Times New Roman"/>
          <w:sz w:val="24"/>
        </w:rPr>
      </w:pPr>
      <w:r w:rsidRPr="00F8011D">
        <w:rPr>
          <w:rFonts w:ascii="Times New Roman" w:hAnsi="Times New Roman" w:cs="Times New Roman"/>
          <w:sz w:val="24"/>
        </w:rPr>
        <w:tab/>
      </w:r>
      <w:proofErr w:type="spellStart"/>
      <w:r w:rsidR="00BF1B04" w:rsidRPr="00F8011D">
        <w:rPr>
          <w:rFonts w:ascii="Times New Roman" w:hAnsi="Times New Roman" w:cs="Times New Roman"/>
          <w:i/>
          <w:sz w:val="24"/>
        </w:rPr>
        <w:t>Kachipare</w:t>
      </w:r>
      <w:r w:rsidR="00BF1B04" w:rsidRPr="00F8011D">
        <w:rPr>
          <w:rFonts w:ascii="Times New Roman" w:hAnsi="Times New Roman" w:cs="Times New Roman"/>
          <w:sz w:val="24"/>
        </w:rPr>
        <w:t>’s</w:t>
      </w:r>
      <w:proofErr w:type="spellEnd"/>
      <w:r w:rsidR="00BF1B04" w:rsidRPr="00F8011D">
        <w:rPr>
          <w:rFonts w:ascii="Times New Roman" w:hAnsi="Times New Roman" w:cs="Times New Roman"/>
          <w:sz w:val="24"/>
        </w:rPr>
        <w:t xml:space="preserve"> case </w:t>
      </w:r>
      <w:r w:rsidR="00BF1B04" w:rsidRPr="00F8011D">
        <w:rPr>
          <w:rFonts w:ascii="Times New Roman" w:hAnsi="Times New Roman" w:cs="Times New Roman"/>
          <w:i/>
          <w:sz w:val="24"/>
        </w:rPr>
        <w:t>supra</w:t>
      </w:r>
      <w:r w:rsidR="00BF1B04" w:rsidRPr="00F8011D">
        <w:rPr>
          <w:rFonts w:ascii="Times New Roman" w:hAnsi="Times New Roman" w:cs="Times New Roman"/>
          <w:sz w:val="24"/>
        </w:rPr>
        <w:t xml:space="preserve"> does not take the appellant’s case further.</w:t>
      </w:r>
      <w:r w:rsidR="00220E02" w:rsidRPr="00F8011D">
        <w:rPr>
          <w:rFonts w:ascii="Times New Roman" w:hAnsi="Times New Roman" w:cs="Times New Roman"/>
          <w:sz w:val="24"/>
        </w:rPr>
        <w:t xml:space="preserve"> </w:t>
      </w:r>
      <w:r w:rsidR="00BF256E" w:rsidRPr="00F8011D">
        <w:rPr>
          <w:rFonts w:ascii="Times New Roman" w:hAnsi="Times New Roman" w:cs="Times New Roman"/>
          <w:sz w:val="24"/>
        </w:rPr>
        <w:t>In considering whether</w:t>
      </w:r>
      <w:r w:rsidR="007D5591">
        <w:rPr>
          <w:rFonts w:ascii="Times New Roman" w:hAnsi="Times New Roman" w:cs="Times New Roman"/>
          <w:sz w:val="24"/>
        </w:rPr>
        <w:t>,</w:t>
      </w:r>
      <w:r w:rsidR="00BF256E" w:rsidRPr="00F8011D">
        <w:rPr>
          <w:rFonts w:ascii="Times New Roman" w:hAnsi="Times New Roman" w:cs="Times New Roman"/>
          <w:sz w:val="24"/>
        </w:rPr>
        <w:t xml:space="preserve"> the defence case ha</w:t>
      </w:r>
      <w:r w:rsidR="009921A5" w:rsidRPr="00F8011D">
        <w:rPr>
          <w:rFonts w:ascii="Times New Roman" w:hAnsi="Times New Roman" w:cs="Times New Roman"/>
          <w:sz w:val="24"/>
        </w:rPr>
        <w:t>v</w:t>
      </w:r>
      <w:r w:rsidR="00BF256E" w:rsidRPr="00F8011D">
        <w:rPr>
          <w:rFonts w:ascii="Times New Roman" w:hAnsi="Times New Roman" w:cs="Times New Roman"/>
          <w:sz w:val="24"/>
        </w:rPr>
        <w:t>ing been proceede</w:t>
      </w:r>
      <w:r w:rsidR="009921A5" w:rsidRPr="00F8011D">
        <w:rPr>
          <w:rFonts w:ascii="Times New Roman" w:hAnsi="Times New Roman" w:cs="Times New Roman"/>
          <w:sz w:val="24"/>
        </w:rPr>
        <w:t>d</w:t>
      </w:r>
      <w:r w:rsidR="00BF256E" w:rsidRPr="00F8011D">
        <w:rPr>
          <w:rFonts w:ascii="Times New Roman" w:hAnsi="Times New Roman" w:cs="Times New Roman"/>
          <w:sz w:val="24"/>
        </w:rPr>
        <w:t xml:space="preserve"> with and the charge found proved</w:t>
      </w:r>
      <w:r w:rsidR="00B0785A" w:rsidRPr="00F8011D">
        <w:rPr>
          <w:rFonts w:ascii="Times New Roman" w:hAnsi="Times New Roman" w:cs="Times New Roman"/>
          <w:sz w:val="24"/>
        </w:rPr>
        <w:t xml:space="preserve">, the verdict should be set aside on appeal on the ground that the appellant ought to have been </w:t>
      </w:r>
      <w:r w:rsidR="003E42CC" w:rsidRPr="00F8011D">
        <w:rPr>
          <w:rFonts w:ascii="Times New Roman" w:hAnsi="Times New Roman" w:cs="Times New Roman"/>
          <w:sz w:val="24"/>
        </w:rPr>
        <w:t>di</w:t>
      </w:r>
      <w:r w:rsidR="009921A5" w:rsidRPr="00F8011D">
        <w:rPr>
          <w:rFonts w:ascii="Times New Roman" w:hAnsi="Times New Roman" w:cs="Times New Roman"/>
          <w:sz w:val="24"/>
        </w:rPr>
        <w:t>s</w:t>
      </w:r>
      <w:r w:rsidR="003E42CC" w:rsidRPr="00F8011D">
        <w:rPr>
          <w:rFonts w:ascii="Times New Roman" w:hAnsi="Times New Roman" w:cs="Times New Roman"/>
          <w:sz w:val="24"/>
        </w:rPr>
        <w:t>cha</w:t>
      </w:r>
      <w:r w:rsidR="009921A5" w:rsidRPr="00F8011D">
        <w:rPr>
          <w:rFonts w:ascii="Times New Roman" w:hAnsi="Times New Roman" w:cs="Times New Roman"/>
          <w:sz w:val="24"/>
        </w:rPr>
        <w:t>r</w:t>
      </w:r>
      <w:r w:rsidR="003E42CC" w:rsidRPr="00F8011D">
        <w:rPr>
          <w:rFonts w:ascii="Times New Roman" w:hAnsi="Times New Roman" w:cs="Times New Roman"/>
          <w:sz w:val="24"/>
        </w:rPr>
        <w:t>ged at the close of the case for the prosecution and a</w:t>
      </w:r>
      <w:r w:rsidR="009921A5" w:rsidRPr="00F8011D">
        <w:rPr>
          <w:rFonts w:ascii="Times New Roman" w:hAnsi="Times New Roman" w:cs="Times New Roman"/>
          <w:sz w:val="24"/>
        </w:rPr>
        <w:t>fter examining</w:t>
      </w:r>
      <w:r w:rsidR="003E42CC" w:rsidRPr="00F8011D">
        <w:rPr>
          <w:rFonts w:ascii="Times New Roman" w:hAnsi="Times New Roman" w:cs="Times New Roman"/>
          <w:sz w:val="24"/>
        </w:rPr>
        <w:t xml:space="preserve"> a number o</w:t>
      </w:r>
      <w:r w:rsidR="009921A5" w:rsidRPr="00F8011D">
        <w:rPr>
          <w:rFonts w:ascii="Times New Roman" w:hAnsi="Times New Roman" w:cs="Times New Roman"/>
          <w:sz w:val="24"/>
        </w:rPr>
        <w:t>f South African a</w:t>
      </w:r>
      <w:r w:rsidR="003E42CC" w:rsidRPr="00F8011D">
        <w:rPr>
          <w:rFonts w:ascii="Times New Roman" w:hAnsi="Times New Roman" w:cs="Times New Roman"/>
          <w:sz w:val="24"/>
        </w:rPr>
        <w:t xml:space="preserve">uthorities </w:t>
      </w:r>
      <w:proofErr w:type="spellStart"/>
      <w:r w:rsidR="0024136C" w:rsidRPr="00F8011D">
        <w:rPr>
          <w:rFonts w:ascii="Times New Roman" w:hAnsi="Times New Roman" w:cs="Times New Roman"/>
          <w:sz w:val="24"/>
        </w:rPr>
        <w:t>Gubbay</w:t>
      </w:r>
      <w:proofErr w:type="spellEnd"/>
      <w:r w:rsidR="0024136C" w:rsidRPr="00F8011D">
        <w:rPr>
          <w:rFonts w:ascii="Times New Roman" w:hAnsi="Times New Roman" w:cs="Times New Roman"/>
          <w:sz w:val="24"/>
        </w:rPr>
        <w:t xml:space="preserve"> CJ (as he the</w:t>
      </w:r>
      <w:r w:rsidR="009921A5" w:rsidRPr="00F8011D">
        <w:rPr>
          <w:rFonts w:ascii="Times New Roman" w:hAnsi="Times New Roman" w:cs="Times New Roman"/>
          <w:sz w:val="24"/>
        </w:rPr>
        <w:t>n</w:t>
      </w:r>
      <w:r w:rsidR="0024136C" w:rsidRPr="00F8011D">
        <w:rPr>
          <w:rFonts w:ascii="Times New Roman" w:hAnsi="Times New Roman" w:cs="Times New Roman"/>
          <w:sz w:val="24"/>
        </w:rPr>
        <w:t xml:space="preserve"> was)</w:t>
      </w:r>
      <w:r w:rsidR="00AA0698" w:rsidRPr="00F8011D">
        <w:rPr>
          <w:rFonts w:ascii="Times New Roman" w:hAnsi="Times New Roman" w:cs="Times New Roman"/>
          <w:sz w:val="24"/>
        </w:rPr>
        <w:t xml:space="preserve"> at p</w:t>
      </w:r>
      <w:r w:rsidR="0094640A">
        <w:rPr>
          <w:rFonts w:ascii="Times New Roman" w:hAnsi="Times New Roman" w:cs="Times New Roman"/>
          <w:sz w:val="24"/>
        </w:rPr>
        <w:t xml:space="preserve"> </w:t>
      </w:r>
      <w:r w:rsidR="00AA0698" w:rsidRPr="00F8011D">
        <w:rPr>
          <w:rFonts w:ascii="Times New Roman" w:hAnsi="Times New Roman" w:cs="Times New Roman"/>
          <w:sz w:val="24"/>
        </w:rPr>
        <w:t>279 C-D</w:t>
      </w:r>
      <w:r w:rsidR="0024136C" w:rsidRPr="00F8011D">
        <w:rPr>
          <w:rFonts w:ascii="Times New Roman" w:hAnsi="Times New Roman" w:cs="Times New Roman"/>
          <w:sz w:val="24"/>
        </w:rPr>
        <w:t xml:space="preserve"> stated;</w:t>
      </w:r>
    </w:p>
    <w:p w:rsidR="0089068F" w:rsidRPr="00F8011D" w:rsidRDefault="0089068F" w:rsidP="00C55D95">
      <w:pPr>
        <w:tabs>
          <w:tab w:val="left" w:pos="1134"/>
        </w:tabs>
        <w:spacing w:line="240" w:lineRule="auto"/>
        <w:ind w:left="567"/>
        <w:jc w:val="both"/>
        <w:rPr>
          <w:rFonts w:ascii="Times New Roman" w:hAnsi="Times New Roman" w:cs="Times New Roman"/>
          <w:sz w:val="24"/>
        </w:rPr>
      </w:pPr>
      <w:r w:rsidRPr="00F8011D">
        <w:rPr>
          <w:rFonts w:ascii="Times New Roman" w:hAnsi="Times New Roman" w:cs="Times New Roman"/>
          <w:sz w:val="24"/>
        </w:rPr>
        <w:t xml:space="preserve">“It is </w:t>
      </w:r>
      <w:r w:rsidR="00C55D95" w:rsidRPr="00F8011D">
        <w:rPr>
          <w:rFonts w:ascii="Times New Roman" w:hAnsi="Times New Roman" w:cs="Times New Roman"/>
          <w:sz w:val="24"/>
        </w:rPr>
        <w:t>to be noted that subs</w:t>
      </w:r>
      <w:r w:rsidR="00A961F9">
        <w:rPr>
          <w:rFonts w:ascii="Times New Roman" w:hAnsi="Times New Roman" w:cs="Times New Roman"/>
          <w:sz w:val="24"/>
        </w:rPr>
        <w:t xml:space="preserve"> </w:t>
      </w:r>
      <w:r w:rsidR="00C55D95" w:rsidRPr="00F8011D">
        <w:rPr>
          <w:rFonts w:ascii="Times New Roman" w:hAnsi="Times New Roman" w:cs="Times New Roman"/>
          <w:sz w:val="24"/>
        </w:rPr>
        <w:t>(3) of s198 gives the accused person no right of appeal against a refusal to discharge.  Only the Attorney- General under subs(4) may, with the leave of a judge  of the Supreme Court, exercise the right of appeal, if dissatisfied with a decision given in terms of subs(3).  However, the express grant to an accused may have been considered unnecessary by the legislature as s</w:t>
      </w:r>
      <w:r w:rsidR="001867DC" w:rsidRPr="00F8011D">
        <w:rPr>
          <w:rFonts w:ascii="Times New Roman" w:hAnsi="Times New Roman" w:cs="Times New Roman"/>
          <w:sz w:val="24"/>
        </w:rPr>
        <w:t xml:space="preserve"> 44(a) of the High Court Act [</w:t>
      </w:r>
      <w:r w:rsidR="001867DC" w:rsidRPr="00A961F9">
        <w:rPr>
          <w:rFonts w:ascii="Times New Roman" w:hAnsi="Times New Roman" w:cs="Times New Roman"/>
          <w:i/>
          <w:sz w:val="24"/>
        </w:rPr>
        <w:t>Chapter 7:06</w:t>
      </w:r>
      <w:r w:rsidR="001867DC" w:rsidRPr="00F8011D">
        <w:rPr>
          <w:rFonts w:ascii="Times New Roman" w:hAnsi="Times New Roman" w:cs="Times New Roman"/>
          <w:sz w:val="24"/>
        </w:rPr>
        <w:t>]</w:t>
      </w:r>
      <w:r w:rsidR="00A961F9">
        <w:rPr>
          <w:rFonts w:ascii="Times New Roman" w:hAnsi="Times New Roman" w:cs="Times New Roman"/>
          <w:sz w:val="24"/>
        </w:rPr>
        <w:t xml:space="preserve"> </w:t>
      </w:r>
      <w:r w:rsidR="001867DC" w:rsidRPr="00F8011D">
        <w:rPr>
          <w:rFonts w:ascii="Times New Roman" w:hAnsi="Times New Roman" w:cs="Times New Roman"/>
          <w:sz w:val="24"/>
        </w:rPr>
        <w:t>permits a person convicted in a criminal trial, held by the High Court</w:t>
      </w:r>
      <w:r w:rsidR="00F07ADA">
        <w:rPr>
          <w:rFonts w:ascii="Times New Roman" w:hAnsi="Times New Roman" w:cs="Times New Roman"/>
          <w:sz w:val="24"/>
        </w:rPr>
        <w:t>, to appeal as of right to the Supreme Court</w:t>
      </w:r>
      <w:r w:rsidR="001867DC" w:rsidRPr="00F8011D">
        <w:rPr>
          <w:rFonts w:ascii="Times New Roman" w:hAnsi="Times New Roman" w:cs="Times New Roman"/>
          <w:sz w:val="24"/>
        </w:rPr>
        <w:t xml:space="preserve"> against such conviction on any ground of appeal which involves a question of law alone.  The refusal of a discharge upon consideration of whether the evidence was such that a reasonable man, acting carefully, might properly convict, involves a question of law.  </w:t>
      </w:r>
      <w:proofErr w:type="gramStart"/>
      <w:r w:rsidR="001867DC" w:rsidRPr="00F8011D">
        <w:rPr>
          <w:rFonts w:ascii="Times New Roman" w:hAnsi="Times New Roman" w:cs="Times New Roman"/>
          <w:sz w:val="24"/>
        </w:rPr>
        <w:t xml:space="preserve">See </w:t>
      </w:r>
      <w:r w:rsidR="001867DC" w:rsidRPr="00F8011D">
        <w:rPr>
          <w:rFonts w:ascii="Times New Roman" w:hAnsi="Times New Roman" w:cs="Times New Roman"/>
          <w:i/>
          <w:sz w:val="24"/>
        </w:rPr>
        <w:t xml:space="preserve">Attorney-General v </w:t>
      </w:r>
      <w:proofErr w:type="spellStart"/>
      <w:r w:rsidR="001867DC" w:rsidRPr="00F8011D">
        <w:rPr>
          <w:rFonts w:ascii="Times New Roman" w:hAnsi="Times New Roman" w:cs="Times New Roman"/>
          <w:i/>
          <w:sz w:val="24"/>
        </w:rPr>
        <w:t>Mzizi</w:t>
      </w:r>
      <w:proofErr w:type="spellEnd"/>
      <w:r w:rsidR="001867DC" w:rsidRPr="00F8011D">
        <w:rPr>
          <w:rFonts w:ascii="Times New Roman" w:hAnsi="Times New Roman" w:cs="Times New Roman"/>
          <w:i/>
          <w:sz w:val="24"/>
        </w:rPr>
        <w:t xml:space="preserve"> supra</w:t>
      </w:r>
      <w:r w:rsidR="001867DC" w:rsidRPr="00F8011D">
        <w:rPr>
          <w:rFonts w:ascii="Times New Roman" w:hAnsi="Times New Roman" w:cs="Times New Roman"/>
          <w:sz w:val="24"/>
        </w:rPr>
        <w:t xml:space="preserve"> at 323B; </w:t>
      </w:r>
      <w:r w:rsidR="001867DC" w:rsidRPr="00F8011D">
        <w:rPr>
          <w:rFonts w:ascii="Times New Roman" w:hAnsi="Times New Roman" w:cs="Times New Roman"/>
          <w:i/>
          <w:sz w:val="24"/>
        </w:rPr>
        <w:t xml:space="preserve">du </w:t>
      </w:r>
      <w:proofErr w:type="spellStart"/>
      <w:r w:rsidR="001867DC" w:rsidRPr="00F8011D">
        <w:rPr>
          <w:rFonts w:ascii="Times New Roman" w:hAnsi="Times New Roman" w:cs="Times New Roman"/>
          <w:i/>
          <w:sz w:val="24"/>
        </w:rPr>
        <w:t>Toit</w:t>
      </w:r>
      <w:proofErr w:type="spellEnd"/>
      <w:r w:rsidR="001867DC" w:rsidRPr="00F8011D">
        <w:rPr>
          <w:rFonts w:ascii="Times New Roman" w:hAnsi="Times New Roman" w:cs="Times New Roman"/>
          <w:i/>
          <w:sz w:val="24"/>
        </w:rPr>
        <w:t xml:space="preserve"> et al</w:t>
      </w:r>
      <w:r w:rsidR="001867DC" w:rsidRPr="00F8011D">
        <w:rPr>
          <w:rFonts w:ascii="Times New Roman" w:hAnsi="Times New Roman" w:cs="Times New Roman"/>
          <w:sz w:val="24"/>
        </w:rPr>
        <w:t xml:space="preserve">, </w:t>
      </w:r>
      <w:r w:rsidR="001867DC" w:rsidRPr="00F8011D">
        <w:rPr>
          <w:rFonts w:ascii="Times New Roman" w:hAnsi="Times New Roman" w:cs="Times New Roman"/>
          <w:i/>
          <w:sz w:val="24"/>
        </w:rPr>
        <w:t>Commentary on the Criminal Procedure Act sect</w:t>
      </w:r>
      <w:r w:rsidR="001867DC" w:rsidRPr="00F8011D">
        <w:rPr>
          <w:rFonts w:ascii="Times New Roman" w:hAnsi="Times New Roman" w:cs="Times New Roman"/>
          <w:sz w:val="24"/>
        </w:rPr>
        <w:t xml:space="preserve"> 178.</w:t>
      </w:r>
      <w:r w:rsidR="003313E6" w:rsidRPr="00F8011D">
        <w:rPr>
          <w:rFonts w:ascii="Times New Roman" w:hAnsi="Times New Roman" w:cs="Times New Roman"/>
          <w:sz w:val="24"/>
        </w:rPr>
        <w:t>”</w:t>
      </w:r>
      <w:proofErr w:type="gramEnd"/>
    </w:p>
    <w:p w:rsidR="00AA0698" w:rsidRPr="00F8011D" w:rsidRDefault="00AA0698" w:rsidP="006C49C0">
      <w:pPr>
        <w:tabs>
          <w:tab w:val="left" w:pos="1632"/>
        </w:tabs>
        <w:spacing w:line="480" w:lineRule="auto"/>
        <w:jc w:val="both"/>
        <w:rPr>
          <w:rFonts w:ascii="Times New Roman" w:hAnsi="Times New Roman" w:cs="Times New Roman"/>
          <w:sz w:val="24"/>
        </w:rPr>
      </w:pPr>
    </w:p>
    <w:p w:rsidR="00AA0698" w:rsidRPr="00F8011D" w:rsidRDefault="001C6DBA" w:rsidP="00184533">
      <w:pPr>
        <w:tabs>
          <w:tab w:val="left" w:pos="1134"/>
        </w:tabs>
        <w:spacing w:line="240" w:lineRule="auto"/>
        <w:jc w:val="both"/>
        <w:rPr>
          <w:rFonts w:ascii="Times New Roman" w:hAnsi="Times New Roman" w:cs="Times New Roman"/>
          <w:sz w:val="24"/>
        </w:rPr>
      </w:pPr>
      <w:r w:rsidRPr="00F8011D">
        <w:rPr>
          <w:rFonts w:ascii="Times New Roman" w:hAnsi="Times New Roman" w:cs="Times New Roman"/>
          <w:sz w:val="24"/>
        </w:rPr>
        <w:tab/>
      </w:r>
      <w:r w:rsidR="00AA0698" w:rsidRPr="00F8011D">
        <w:rPr>
          <w:rFonts w:ascii="Times New Roman" w:hAnsi="Times New Roman" w:cs="Times New Roman"/>
          <w:sz w:val="24"/>
        </w:rPr>
        <w:t xml:space="preserve">Further down at </w:t>
      </w:r>
      <w:r w:rsidR="00BA4909">
        <w:rPr>
          <w:rFonts w:ascii="Times New Roman" w:hAnsi="Times New Roman" w:cs="Times New Roman"/>
          <w:sz w:val="24"/>
        </w:rPr>
        <w:t>p</w:t>
      </w:r>
      <w:r w:rsidR="0083792B">
        <w:rPr>
          <w:rFonts w:ascii="Times New Roman" w:hAnsi="Times New Roman" w:cs="Times New Roman"/>
          <w:sz w:val="24"/>
        </w:rPr>
        <w:t xml:space="preserve"> </w:t>
      </w:r>
      <w:r w:rsidR="00BA4909">
        <w:rPr>
          <w:rFonts w:ascii="Times New Roman" w:hAnsi="Times New Roman" w:cs="Times New Roman"/>
          <w:sz w:val="24"/>
        </w:rPr>
        <w:t>280 E-H and p</w:t>
      </w:r>
      <w:r w:rsidR="0083792B">
        <w:rPr>
          <w:rFonts w:ascii="Times New Roman" w:hAnsi="Times New Roman" w:cs="Times New Roman"/>
          <w:sz w:val="24"/>
        </w:rPr>
        <w:t xml:space="preserve"> </w:t>
      </w:r>
      <w:bookmarkStart w:id="0" w:name="_GoBack"/>
      <w:bookmarkEnd w:id="0"/>
      <w:r w:rsidR="00DF2623" w:rsidRPr="00F8011D">
        <w:rPr>
          <w:rFonts w:ascii="Times New Roman" w:hAnsi="Times New Roman" w:cs="Times New Roman"/>
          <w:sz w:val="24"/>
        </w:rPr>
        <w:t>281A he stated</w:t>
      </w:r>
      <w:r w:rsidR="00170D71" w:rsidRPr="00F8011D">
        <w:rPr>
          <w:rFonts w:ascii="Times New Roman" w:hAnsi="Times New Roman" w:cs="Times New Roman"/>
          <w:sz w:val="24"/>
        </w:rPr>
        <w:t>;</w:t>
      </w:r>
    </w:p>
    <w:p w:rsidR="00184533" w:rsidRPr="00F8011D" w:rsidRDefault="00184533" w:rsidP="00E308D3">
      <w:pPr>
        <w:spacing w:line="240" w:lineRule="auto"/>
        <w:ind w:left="567"/>
        <w:jc w:val="both"/>
        <w:rPr>
          <w:rFonts w:ascii="Times New Roman" w:hAnsi="Times New Roman" w:cs="Times New Roman"/>
          <w:sz w:val="24"/>
        </w:rPr>
      </w:pPr>
      <w:r w:rsidRPr="00F8011D">
        <w:rPr>
          <w:rFonts w:ascii="Times New Roman" w:hAnsi="Times New Roman" w:cs="Times New Roman"/>
          <w:sz w:val="24"/>
        </w:rPr>
        <w:t>“</w:t>
      </w:r>
      <w:r w:rsidR="004373EA" w:rsidRPr="00F8011D">
        <w:rPr>
          <w:rFonts w:ascii="Times New Roman" w:hAnsi="Times New Roman" w:cs="Times New Roman"/>
          <w:sz w:val="24"/>
        </w:rPr>
        <w:t xml:space="preserve">However, it is unnecessary to consider whether to adopt the reasoning of the courts in South Africa, attractive and commendable though it is.  For in a situation like the </w:t>
      </w:r>
      <w:r w:rsidR="004373EA" w:rsidRPr="00F8011D">
        <w:rPr>
          <w:rFonts w:ascii="Times New Roman" w:hAnsi="Times New Roman" w:cs="Times New Roman"/>
          <w:sz w:val="24"/>
        </w:rPr>
        <w:lastRenderedPageBreak/>
        <w:t>present, this Court is enjoined to have regard to s 12(2) of the Supreme Court Act [</w:t>
      </w:r>
      <w:r w:rsidR="004373EA" w:rsidRPr="00F8011D">
        <w:rPr>
          <w:rFonts w:ascii="Times New Roman" w:hAnsi="Times New Roman" w:cs="Times New Roman"/>
          <w:i/>
          <w:sz w:val="24"/>
        </w:rPr>
        <w:t>Chapter 7:13</w:t>
      </w:r>
      <w:r w:rsidR="004373EA" w:rsidRPr="00F8011D">
        <w:rPr>
          <w:rFonts w:ascii="Times New Roman" w:hAnsi="Times New Roman" w:cs="Times New Roman"/>
          <w:sz w:val="24"/>
        </w:rPr>
        <w:t>].</w:t>
      </w:r>
    </w:p>
    <w:p w:rsidR="00184533" w:rsidRPr="00F8011D" w:rsidRDefault="004373EA" w:rsidP="003C1F61">
      <w:pPr>
        <w:spacing w:line="240" w:lineRule="auto"/>
        <w:ind w:left="567"/>
        <w:jc w:val="both"/>
        <w:rPr>
          <w:rFonts w:ascii="Times New Roman" w:hAnsi="Times New Roman" w:cs="Times New Roman"/>
          <w:sz w:val="24"/>
        </w:rPr>
      </w:pPr>
      <w:r w:rsidRPr="00F8011D">
        <w:rPr>
          <w:rFonts w:ascii="Times New Roman" w:hAnsi="Times New Roman" w:cs="Times New Roman"/>
          <w:sz w:val="24"/>
        </w:rPr>
        <w:t xml:space="preserve">Proceeding on the premise that the learned judge committed an irregularity in refusing to discharge the appellant at the close of the case for the prosecution, the </w:t>
      </w:r>
      <w:r w:rsidR="003C1F61" w:rsidRPr="00F8011D">
        <w:rPr>
          <w:rFonts w:ascii="Times New Roman" w:hAnsi="Times New Roman" w:cs="Times New Roman"/>
          <w:sz w:val="24"/>
        </w:rPr>
        <w:t>que</w:t>
      </w:r>
      <w:r w:rsidR="003B1925" w:rsidRPr="00F8011D">
        <w:rPr>
          <w:rFonts w:ascii="Times New Roman" w:hAnsi="Times New Roman" w:cs="Times New Roman"/>
          <w:sz w:val="24"/>
        </w:rPr>
        <w:t>stion is whether it appears, in the words of s 12(2),</w:t>
      </w:r>
      <w:r w:rsidR="00827F1B" w:rsidRPr="00F8011D">
        <w:rPr>
          <w:rFonts w:ascii="Times New Roman" w:hAnsi="Times New Roman" w:cs="Times New Roman"/>
          <w:sz w:val="24"/>
        </w:rPr>
        <w:t xml:space="preserve"> “that a substantial miscarriage of justice has in fact resulted.” Put simply, whether the court hearing the appeal considers on the evidence (and credibility findings, if any) u</w:t>
      </w:r>
      <w:r w:rsidR="00590F9B" w:rsidRPr="00F8011D">
        <w:rPr>
          <w:rFonts w:ascii="Times New Roman" w:hAnsi="Times New Roman" w:cs="Times New Roman"/>
          <w:sz w:val="24"/>
        </w:rPr>
        <w:t>naffected by the misdirection or irregularity, that there is proof of guilty beyond a reasonable doubt.  If it does so consider, and the onus is on the State to satisfy it, then there is no resultant miscarriage of justice.</w:t>
      </w:r>
      <w:r w:rsidR="00C90A38">
        <w:rPr>
          <w:rFonts w:ascii="Times New Roman" w:hAnsi="Times New Roman" w:cs="Times New Roman"/>
          <w:sz w:val="24"/>
        </w:rPr>
        <w:t xml:space="preserve">  See S v </w:t>
      </w:r>
      <w:proofErr w:type="spellStart"/>
      <w:r w:rsidR="00C90A38">
        <w:rPr>
          <w:rFonts w:ascii="Times New Roman" w:hAnsi="Times New Roman" w:cs="Times New Roman"/>
          <w:sz w:val="24"/>
        </w:rPr>
        <w:t>Strydon</w:t>
      </w:r>
      <w:proofErr w:type="spellEnd"/>
      <w:r w:rsidR="00C90A38">
        <w:rPr>
          <w:rFonts w:ascii="Times New Roman" w:hAnsi="Times New Roman" w:cs="Times New Roman"/>
          <w:sz w:val="24"/>
        </w:rPr>
        <w:t xml:space="preserve"> supra at 367F</w:t>
      </w:r>
      <w:r w:rsidR="00365DA6">
        <w:rPr>
          <w:rFonts w:ascii="Times New Roman" w:hAnsi="Times New Roman" w:cs="Times New Roman"/>
          <w:sz w:val="24"/>
        </w:rPr>
        <w:t>; S</w:t>
      </w:r>
      <w:r w:rsidR="00590F9B" w:rsidRPr="00F8011D">
        <w:rPr>
          <w:rFonts w:ascii="Times New Roman" w:hAnsi="Times New Roman" w:cs="Times New Roman"/>
          <w:sz w:val="24"/>
        </w:rPr>
        <w:t xml:space="preserve"> v </w:t>
      </w:r>
      <w:proofErr w:type="spellStart"/>
      <w:r w:rsidR="00590F9B" w:rsidRPr="00F8011D">
        <w:rPr>
          <w:rFonts w:ascii="Times New Roman" w:hAnsi="Times New Roman" w:cs="Times New Roman"/>
          <w:sz w:val="24"/>
        </w:rPr>
        <w:t>Ngara</w:t>
      </w:r>
      <w:proofErr w:type="spellEnd"/>
      <w:r w:rsidR="00590F9B" w:rsidRPr="00F8011D">
        <w:rPr>
          <w:rFonts w:ascii="Times New Roman" w:hAnsi="Times New Roman" w:cs="Times New Roman"/>
          <w:sz w:val="24"/>
        </w:rPr>
        <w:t xml:space="preserve"> 1987(1</w:t>
      </w:r>
      <w:proofErr w:type="gramStart"/>
      <w:r w:rsidR="00590F9B" w:rsidRPr="00F8011D">
        <w:rPr>
          <w:rFonts w:ascii="Times New Roman" w:hAnsi="Times New Roman" w:cs="Times New Roman"/>
          <w:sz w:val="24"/>
        </w:rPr>
        <w:t>)ZLR</w:t>
      </w:r>
      <w:proofErr w:type="gramEnd"/>
      <w:r w:rsidR="00590F9B" w:rsidRPr="00F8011D">
        <w:rPr>
          <w:rFonts w:ascii="Times New Roman" w:hAnsi="Times New Roman" w:cs="Times New Roman"/>
          <w:sz w:val="24"/>
        </w:rPr>
        <w:t xml:space="preserve"> 91 (S) at 97B-C.</w:t>
      </w:r>
    </w:p>
    <w:p w:rsidR="00184533" w:rsidRPr="00F8011D" w:rsidRDefault="00590F9B" w:rsidP="0000519E">
      <w:pPr>
        <w:spacing w:line="240" w:lineRule="auto"/>
        <w:ind w:left="567"/>
        <w:jc w:val="both"/>
        <w:rPr>
          <w:rFonts w:ascii="Times New Roman" w:hAnsi="Times New Roman" w:cs="Times New Roman"/>
          <w:sz w:val="24"/>
        </w:rPr>
      </w:pPr>
      <w:r w:rsidRPr="00F8011D">
        <w:rPr>
          <w:rFonts w:ascii="Times New Roman" w:hAnsi="Times New Roman" w:cs="Times New Roman"/>
          <w:sz w:val="24"/>
        </w:rPr>
        <w:t>It follows that if the totality of the evidence allows of no reasonable possibility of the appellant’s innocence in the crime</w:t>
      </w:r>
      <w:r w:rsidR="00714E1D">
        <w:rPr>
          <w:rFonts w:ascii="Times New Roman" w:hAnsi="Times New Roman" w:cs="Times New Roman"/>
          <w:sz w:val="24"/>
        </w:rPr>
        <w:t>,</w:t>
      </w:r>
      <w:r w:rsidRPr="00F8011D">
        <w:rPr>
          <w:rFonts w:ascii="Times New Roman" w:hAnsi="Times New Roman" w:cs="Times New Roman"/>
          <w:sz w:val="24"/>
        </w:rPr>
        <w:t xml:space="preserve"> the irregularity in failing to </w:t>
      </w:r>
      <w:r w:rsidR="0000519E" w:rsidRPr="00F8011D">
        <w:rPr>
          <w:rFonts w:ascii="Times New Roman" w:hAnsi="Times New Roman" w:cs="Times New Roman"/>
          <w:sz w:val="24"/>
        </w:rPr>
        <w:t>discharge her at the close of the case for the prosecution will be of no consequence and is to be ignored by this Court.”</w:t>
      </w:r>
    </w:p>
    <w:p w:rsidR="00184533" w:rsidRPr="00F8011D" w:rsidRDefault="00184533" w:rsidP="0000519E">
      <w:pPr>
        <w:spacing w:line="480" w:lineRule="auto"/>
        <w:jc w:val="both"/>
        <w:rPr>
          <w:rFonts w:ascii="Times New Roman" w:hAnsi="Times New Roman" w:cs="Times New Roman"/>
          <w:sz w:val="24"/>
        </w:rPr>
      </w:pPr>
    </w:p>
    <w:p w:rsidR="00AF1F63" w:rsidRPr="00F8011D" w:rsidRDefault="008741F3" w:rsidP="00184533">
      <w:pPr>
        <w:autoSpaceDE w:val="0"/>
        <w:autoSpaceDN w:val="0"/>
        <w:adjustRightInd w:val="0"/>
        <w:spacing w:after="0" w:line="480" w:lineRule="auto"/>
        <w:ind w:firstLine="1134"/>
        <w:jc w:val="both"/>
        <w:rPr>
          <w:rFonts w:ascii="Times New Roman" w:hAnsi="Times New Roman" w:cs="Times New Roman"/>
          <w:sz w:val="24"/>
        </w:rPr>
      </w:pPr>
      <w:r w:rsidRPr="00F8011D">
        <w:rPr>
          <w:rFonts w:ascii="Times New Roman" w:hAnsi="Times New Roman" w:cs="Times New Roman"/>
          <w:sz w:val="24"/>
        </w:rPr>
        <w:t xml:space="preserve">As can be noted from the above the door is not shut on an accused person </w:t>
      </w:r>
      <w:r w:rsidR="006F6F99" w:rsidRPr="00F8011D">
        <w:rPr>
          <w:rFonts w:ascii="Times New Roman" w:hAnsi="Times New Roman" w:cs="Times New Roman"/>
          <w:sz w:val="24"/>
        </w:rPr>
        <w:t xml:space="preserve">whose application </w:t>
      </w:r>
      <w:r w:rsidR="001C6DBA" w:rsidRPr="00F8011D">
        <w:rPr>
          <w:rFonts w:ascii="Times New Roman" w:hAnsi="Times New Roman" w:cs="Times New Roman"/>
          <w:sz w:val="24"/>
        </w:rPr>
        <w:t>for discharge</w:t>
      </w:r>
      <w:r w:rsidR="00372D5B" w:rsidRPr="00F8011D">
        <w:rPr>
          <w:rFonts w:ascii="Times New Roman" w:hAnsi="Times New Roman" w:cs="Times New Roman"/>
          <w:sz w:val="24"/>
        </w:rPr>
        <w:t xml:space="preserve"> is refused.</w:t>
      </w:r>
      <w:r w:rsidR="00DC1855" w:rsidRPr="00F8011D">
        <w:rPr>
          <w:rFonts w:ascii="Times New Roman" w:hAnsi="Times New Roman" w:cs="Times New Roman"/>
          <w:sz w:val="24"/>
        </w:rPr>
        <w:t xml:space="preserve"> </w:t>
      </w:r>
      <w:r w:rsidR="00FB0DA7">
        <w:rPr>
          <w:rFonts w:ascii="Times New Roman" w:hAnsi="Times New Roman" w:cs="Times New Roman"/>
          <w:sz w:val="24"/>
        </w:rPr>
        <w:t xml:space="preserve">He can still appeal in </w:t>
      </w:r>
      <w:proofErr w:type="gramStart"/>
      <w:r w:rsidR="00FB0DA7">
        <w:rPr>
          <w:rFonts w:ascii="Times New Roman" w:hAnsi="Times New Roman" w:cs="Times New Roman"/>
          <w:sz w:val="24"/>
        </w:rPr>
        <w:t>terms  s</w:t>
      </w:r>
      <w:proofErr w:type="gramEnd"/>
      <w:r w:rsidR="00FB0DA7">
        <w:rPr>
          <w:rFonts w:ascii="Times New Roman" w:hAnsi="Times New Roman" w:cs="Times New Roman"/>
          <w:sz w:val="24"/>
        </w:rPr>
        <w:t xml:space="preserve"> </w:t>
      </w:r>
      <w:r w:rsidR="00372D5B" w:rsidRPr="00F8011D">
        <w:rPr>
          <w:rFonts w:ascii="Times New Roman" w:hAnsi="Times New Roman" w:cs="Times New Roman"/>
          <w:sz w:val="24"/>
        </w:rPr>
        <w:t xml:space="preserve">44 of the </w:t>
      </w:r>
      <w:r w:rsidR="00DC1855" w:rsidRPr="00F8011D">
        <w:rPr>
          <w:rFonts w:ascii="Times New Roman" w:hAnsi="Times New Roman" w:cs="Times New Roman"/>
          <w:sz w:val="24"/>
        </w:rPr>
        <w:t>H</w:t>
      </w:r>
      <w:r w:rsidR="00372D5B" w:rsidRPr="00F8011D">
        <w:rPr>
          <w:rFonts w:ascii="Times New Roman" w:hAnsi="Times New Roman" w:cs="Times New Roman"/>
          <w:sz w:val="24"/>
        </w:rPr>
        <w:t xml:space="preserve">igh Court Act </w:t>
      </w:r>
      <w:r w:rsidR="001C6DBA" w:rsidRPr="00F8011D">
        <w:rPr>
          <w:rFonts w:ascii="Times New Roman" w:hAnsi="Times New Roman" w:cs="Times New Roman"/>
          <w:sz w:val="24"/>
        </w:rPr>
        <w:t>[</w:t>
      </w:r>
      <w:r w:rsidR="00372D5B" w:rsidRPr="00F8011D">
        <w:rPr>
          <w:rFonts w:ascii="Times New Roman" w:hAnsi="Times New Roman" w:cs="Times New Roman"/>
          <w:i/>
          <w:sz w:val="24"/>
        </w:rPr>
        <w:t>Cha</w:t>
      </w:r>
      <w:r w:rsidR="00DC1855" w:rsidRPr="00F8011D">
        <w:rPr>
          <w:rFonts w:ascii="Times New Roman" w:hAnsi="Times New Roman" w:cs="Times New Roman"/>
          <w:i/>
          <w:sz w:val="24"/>
        </w:rPr>
        <w:t>p</w:t>
      </w:r>
      <w:r w:rsidR="001C6DBA" w:rsidRPr="00F8011D">
        <w:rPr>
          <w:rFonts w:ascii="Times New Roman" w:hAnsi="Times New Roman" w:cs="Times New Roman"/>
          <w:i/>
          <w:sz w:val="24"/>
        </w:rPr>
        <w:t>ter </w:t>
      </w:r>
      <w:r w:rsidR="00372D5B" w:rsidRPr="00F8011D">
        <w:rPr>
          <w:rFonts w:ascii="Times New Roman" w:hAnsi="Times New Roman" w:cs="Times New Roman"/>
          <w:i/>
          <w:sz w:val="24"/>
        </w:rPr>
        <w:t>7:</w:t>
      </w:r>
      <w:r w:rsidR="00DC1855" w:rsidRPr="00F8011D">
        <w:rPr>
          <w:rFonts w:ascii="Times New Roman" w:hAnsi="Times New Roman" w:cs="Times New Roman"/>
          <w:i/>
          <w:sz w:val="24"/>
        </w:rPr>
        <w:t xml:space="preserve"> 09</w:t>
      </w:r>
      <w:r w:rsidR="001C6DBA" w:rsidRPr="00F8011D">
        <w:rPr>
          <w:rFonts w:ascii="Times New Roman" w:hAnsi="Times New Roman" w:cs="Times New Roman"/>
          <w:sz w:val="24"/>
        </w:rPr>
        <w:t>]</w:t>
      </w:r>
      <w:r w:rsidR="00E92175" w:rsidRPr="00F8011D">
        <w:rPr>
          <w:rFonts w:ascii="Times New Roman" w:hAnsi="Times New Roman" w:cs="Times New Roman"/>
          <w:sz w:val="24"/>
        </w:rPr>
        <w:t xml:space="preserve"> against the entire judgment.</w:t>
      </w:r>
      <w:r w:rsidR="001324E3" w:rsidRPr="00F8011D">
        <w:rPr>
          <w:rFonts w:ascii="Times New Roman" w:hAnsi="Times New Roman" w:cs="Times New Roman"/>
          <w:sz w:val="24"/>
        </w:rPr>
        <w:t xml:space="preserve"> Although he  or she can no longer sustain the </w:t>
      </w:r>
      <w:r w:rsidR="006B37C3" w:rsidRPr="00F8011D">
        <w:rPr>
          <w:rFonts w:ascii="Times New Roman" w:hAnsi="Times New Roman" w:cs="Times New Roman"/>
          <w:sz w:val="24"/>
        </w:rPr>
        <w:t xml:space="preserve">ground </w:t>
      </w:r>
      <w:r w:rsidR="000758D9" w:rsidRPr="00F8011D">
        <w:rPr>
          <w:rFonts w:ascii="Times New Roman" w:hAnsi="Times New Roman" w:cs="Times New Roman"/>
          <w:sz w:val="24"/>
        </w:rPr>
        <w:t>in r</w:t>
      </w:r>
      <w:r w:rsidR="004B67F5" w:rsidRPr="00F8011D">
        <w:rPr>
          <w:rFonts w:ascii="Times New Roman" w:hAnsi="Times New Roman" w:cs="Times New Roman"/>
          <w:sz w:val="24"/>
        </w:rPr>
        <w:t>espect of dismissal of his or h</w:t>
      </w:r>
      <w:r w:rsidR="000758D9" w:rsidRPr="00F8011D">
        <w:rPr>
          <w:rFonts w:ascii="Times New Roman" w:hAnsi="Times New Roman" w:cs="Times New Roman"/>
          <w:sz w:val="24"/>
        </w:rPr>
        <w:t>er application for discharge</w:t>
      </w:r>
      <w:r w:rsidR="004B67F5" w:rsidRPr="00F8011D">
        <w:rPr>
          <w:rFonts w:ascii="Times New Roman" w:hAnsi="Times New Roman" w:cs="Times New Roman"/>
          <w:sz w:val="24"/>
        </w:rPr>
        <w:t>,</w:t>
      </w:r>
      <w:r w:rsidR="00507536" w:rsidRPr="00F8011D">
        <w:rPr>
          <w:rFonts w:ascii="Times New Roman" w:hAnsi="Times New Roman" w:cs="Times New Roman"/>
          <w:sz w:val="24"/>
        </w:rPr>
        <w:t xml:space="preserve"> this C</w:t>
      </w:r>
      <w:r w:rsidR="00B22F1B" w:rsidRPr="00F8011D">
        <w:rPr>
          <w:rFonts w:ascii="Times New Roman" w:hAnsi="Times New Roman" w:cs="Times New Roman"/>
          <w:sz w:val="24"/>
        </w:rPr>
        <w:t>ourt</w:t>
      </w:r>
      <w:r w:rsidR="00801E89">
        <w:rPr>
          <w:rFonts w:ascii="Times New Roman" w:hAnsi="Times New Roman" w:cs="Times New Roman"/>
          <w:sz w:val="24"/>
        </w:rPr>
        <w:t xml:space="preserve"> is enjoined to have regard to s</w:t>
      </w:r>
      <w:r w:rsidR="00317080">
        <w:rPr>
          <w:rFonts w:ascii="Times New Roman" w:hAnsi="Times New Roman" w:cs="Times New Roman"/>
          <w:sz w:val="24"/>
        </w:rPr>
        <w:t xml:space="preserve"> </w:t>
      </w:r>
      <w:r w:rsidR="00492622">
        <w:rPr>
          <w:rFonts w:ascii="Times New Roman" w:hAnsi="Times New Roman" w:cs="Times New Roman"/>
          <w:sz w:val="24"/>
        </w:rPr>
        <w:t xml:space="preserve"> 1</w:t>
      </w:r>
      <w:r w:rsidR="00B22F1B" w:rsidRPr="00F8011D">
        <w:rPr>
          <w:rFonts w:ascii="Times New Roman" w:hAnsi="Times New Roman" w:cs="Times New Roman"/>
          <w:sz w:val="24"/>
        </w:rPr>
        <w:t>2</w:t>
      </w:r>
      <w:r w:rsidR="001045E6" w:rsidRPr="00F8011D">
        <w:rPr>
          <w:rFonts w:ascii="Times New Roman" w:hAnsi="Times New Roman" w:cs="Times New Roman"/>
          <w:sz w:val="24"/>
        </w:rPr>
        <w:t xml:space="preserve"> (</w:t>
      </w:r>
      <w:r w:rsidR="00B22F1B" w:rsidRPr="00F8011D">
        <w:rPr>
          <w:rFonts w:ascii="Times New Roman" w:hAnsi="Times New Roman" w:cs="Times New Roman"/>
          <w:sz w:val="24"/>
        </w:rPr>
        <w:t>2</w:t>
      </w:r>
      <w:r w:rsidR="001045E6" w:rsidRPr="00F8011D">
        <w:rPr>
          <w:rFonts w:ascii="Times New Roman" w:hAnsi="Times New Roman" w:cs="Times New Roman"/>
          <w:sz w:val="24"/>
        </w:rPr>
        <w:t>)</w:t>
      </w:r>
      <w:r w:rsidR="00B22F1B" w:rsidRPr="00F8011D">
        <w:rPr>
          <w:rFonts w:ascii="Times New Roman" w:hAnsi="Times New Roman" w:cs="Times New Roman"/>
          <w:sz w:val="24"/>
        </w:rPr>
        <w:t xml:space="preserve"> of the Supreme court Act </w:t>
      </w:r>
      <w:r w:rsidR="00D74594" w:rsidRPr="00F8011D">
        <w:rPr>
          <w:rFonts w:ascii="Times New Roman" w:hAnsi="Times New Roman" w:cs="Times New Roman"/>
          <w:sz w:val="24"/>
        </w:rPr>
        <w:t>[</w:t>
      </w:r>
      <w:r w:rsidR="00D74594" w:rsidRPr="00F8011D">
        <w:rPr>
          <w:rFonts w:ascii="Times New Roman" w:hAnsi="Times New Roman" w:cs="Times New Roman"/>
          <w:i/>
          <w:sz w:val="24"/>
        </w:rPr>
        <w:t>C</w:t>
      </w:r>
      <w:r w:rsidR="00B22F1B" w:rsidRPr="00F8011D">
        <w:rPr>
          <w:rFonts w:ascii="Times New Roman" w:hAnsi="Times New Roman" w:cs="Times New Roman"/>
          <w:i/>
          <w:sz w:val="24"/>
        </w:rPr>
        <w:t>hapter 7;</w:t>
      </w:r>
      <w:r w:rsidR="004F4E6F" w:rsidRPr="00F8011D">
        <w:rPr>
          <w:rFonts w:ascii="Times New Roman" w:hAnsi="Times New Roman" w:cs="Times New Roman"/>
          <w:i/>
          <w:sz w:val="24"/>
        </w:rPr>
        <w:t>13</w:t>
      </w:r>
      <w:r w:rsidR="00D74594" w:rsidRPr="00F8011D">
        <w:rPr>
          <w:rFonts w:ascii="Times New Roman" w:hAnsi="Times New Roman" w:cs="Times New Roman"/>
          <w:sz w:val="24"/>
        </w:rPr>
        <w:t>]</w:t>
      </w:r>
      <w:r w:rsidR="004F4E6F" w:rsidRPr="00F8011D">
        <w:rPr>
          <w:rFonts w:ascii="Times New Roman" w:hAnsi="Times New Roman" w:cs="Times New Roman"/>
          <w:sz w:val="24"/>
        </w:rPr>
        <w:t>. The section</w:t>
      </w:r>
      <w:r w:rsidR="00AF1F63" w:rsidRPr="00F8011D">
        <w:rPr>
          <w:rFonts w:ascii="Times New Roman" w:hAnsi="Times New Roman" w:cs="Times New Roman"/>
          <w:sz w:val="24"/>
        </w:rPr>
        <w:t xml:space="preserve"> provides</w:t>
      </w:r>
      <w:r w:rsidR="00D55856">
        <w:rPr>
          <w:rFonts w:ascii="Times New Roman" w:hAnsi="Times New Roman" w:cs="Times New Roman"/>
          <w:sz w:val="24"/>
        </w:rPr>
        <w:t>:</w:t>
      </w:r>
    </w:p>
    <w:p w:rsidR="007E3796" w:rsidRPr="00F8011D" w:rsidRDefault="007E3796" w:rsidP="0024168D">
      <w:pPr>
        <w:autoSpaceDE w:val="0"/>
        <w:autoSpaceDN w:val="0"/>
        <w:adjustRightInd w:val="0"/>
        <w:spacing w:after="0" w:line="240" w:lineRule="auto"/>
        <w:rPr>
          <w:rFonts w:ascii="Times New Roman" w:hAnsi="Times New Roman" w:cs="Times New Roman"/>
          <w:sz w:val="24"/>
        </w:rPr>
      </w:pPr>
    </w:p>
    <w:p w:rsidR="00240A27" w:rsidRDefault="00462C22" w:rsidP="00240A27">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40A27">
        <w:rPr>
          <w:rFonts w:ascii="Times New Roman" w:hAnsi="Times New Roman" w:cs="Times New Roman"/>
          <w:sz w:val="21"/>
          <w:szCs w:val="21"/>
        </w:rPr>
        <w:t>“</w:t>
      </w:r>
      <w:r w:rsidR="0024168D" w:rsidRPr="00240A27">
        <w:rPr>
          <w:rFonts w:ascii="Times New Roman" w:hAnsi="Times New Roman" w:cs="Times New Roman"/>
          <w:sz w:val="24"/>
          <w:szCs w:val="24"/>
        </w:rPr>
        <w:t>Notwithstanding that the Supreme Court is of the opinion that any point raised might be decided in favour</w:t>
      </w:r>
      <w:r w:rsidR="00B93E96" w:rsidRPr="00240A27">
        <w:rPr>
          <w:rFonts w:ascii="Times New Roman" w:hAnsi="Times New Roman" w:cs="Times New Roman"/>
          <w:sz w:val="24"/>
          <w:szCs w:val="24"/>
        </w:rPr>
        <w:t xml:space="preserve"> </w:t>
      </w:r>
      <w:r w:rsidR="0024168D" w:rsidRPr="00240A27">
        <w:rPr>
          <w:rFonts w:ascii="Times New Roman" w:hAnsi="Times New Roman" w:cs="Times New Roman"/>
          <w:sz w:val="24"/>
          <w:szCs w:val="24"/>
        </w:rPr>
        <w:t>of the appellant, no conviction or sentence shall be set aside or altered unless it appears to that court that a substantial</w:t>
      </w:r>
      <w:r w:rsidR="00B93E96" w:rsidRPr="00240A27">
        <w:rPr>
          <w:rFonts w:ascii="Times New Roman" w:hAnsi="Times New Roman" w:cs="Times New Roman"/>
          <w:sz w:val="24"/>
          <w:szCs w:val="24"/>
        </w:rPr>
        <w:t xml:space="preserve"> </w:t>
      </w:r>
      <w:r w:rsidR="0024168D" w:rsidRPr="00240A27">
        <w:rPr>
          <w:rFonts w:ascii="Times New Roman" w:hAnsi="Times New Roman" w:cs="Times New Roman"/>
          <w:sz w:val="24"/>
          <w:szCs w:val="24"/>
        </w:rPr>
        <w:t>miscarriage of justice has in fact resulted.</w:t>
      </w:r>
      <w:r w:rsidR="00240A27" w:rsidRPr="00240A27">
        <w:rPr>
          <w:rFonts w:ascii="Times New Roman" w:hAnsi="Times New Roman" w:cs="Times New Roman"/>
          <w:sz w:val="24"/>
          <w:szCs w:val="24"/>
        </w:rPr>
        <w:t>”</w:t>
      </w:r>
    </w:p>
    <w:p w:rsidR="00240A27" w:rsidRPr="00240A27" w:rsidRDefault="00240A27" w:rsidP="00240A27">
      <w:pPr>
        <w:pStyle w:val="ListParagraph"/>
        <w:autoSpaceDE w:val="0"/>
        <w:autoSpaceDN w:val="0"/>
        <w:adjustRightInd w:val="0"/>
        <w:spacing w:after="0" w:line="240" w:lineRule="auto"/>
        <w:jc w:val="both"/>
        <w:rPr>
          <w:rFonts w:ascii="Times New Roman" w:hAnsi="Times New Roman" w:cs="Times New Roman"/>
          <w:sz w:val="24"/>
          <w:szCs w:val="24"/>
        </w:rPr>
      </w:pPr>
    </w:p>
    <w:p w:rsidR="00240A27" w:rsidRDefault="00240A27" w:rsidP="00CB6777">
      <w:pPr>
        <w:pStyle w:val="ListParagraph"/>
        <w:autoSpaceDE w:val="0"/>
        <w:autoSpaceDN w:val="0"/>
        <w:adjustRightInd w:val="0"/>
        <w:spacing w:after="0" w:line="480" w:lineRule="auto"/>
        <w:jc w:val="both"/>
        <w:rPr>
          <w:rFonts w:ascii="Times New Roman" w:hAnsi="Times New Roman" w:cs="Times New Roman"/>
          <w:sz w:val="24"/>
          <w:szCs w:val="24"/>
        </w:rPr>
      </w:pPr>
    </w:p>
    <w:p w:rsidR="004B67F5" w:rsidRPr="00240A27" w:rsidRDefault="00C70A26" w:rsidP="00240A27">
      <w:pPr>
        <w:pStyle w:val="ListParagraph"/>
        <w:autoSpaceDE w:val="0"/>
        <w:autoSpaceDN w:val="0"/>
        <w:adjustRightInd w:val="0"/>
        <w:spacing w:after="0" w:line="480" w:lineRule="auto"/>
        <w:ind w:left="0" w:firstLine="1276"/>
        <w:jc w:val="both"/>
        <w:rPr>
          <w:rFonts w:ascii="Times New Roman" w:hAnsi="Times New Roman" w:cs="Times New Roman"/>
          <w:sz w:val="24"/>
          <w:szCs w:val="24"/>
        </w:rPr>
      </w:pPr>
      <w:r w:rsidRPr="00240A27">
        <w:rPr>
          <w:rFonts w:ascii="Times New Roman" w:hAnsi="Times New Roman" w:cs="Times New Roman"/>
          <w:sz w:val="24"/>
          <w:szCs w:val="24"/>
        </w:rPr>
        <w:t>In terms</w:t>
      </w:r>
      <w:r w:rsidR="004B67F5" w:rsidRPr="00240A27">
        <w:rPr>
          <w:rFonts w:ascii="Times New Roman" w:hAnsi="Times New Roman" w:cs="Times New Roman"/>
          <w:sz w:val="24"/>
          <w:szCs w:val="24"/>
        </w:rPr>
        <w:t xml:space="preserve"> of </w:t>
      </w:r>
      <w:r w:rsidRPr="00240A27">
        <w:rPr>
          <w:rFonts w:ascii="Times New Roman" w:hAnsi="Times New Roman" w:cs="Times New Roman"/>
          <w:sz w:val="24"/>
          <w:szCs w:val="24"/>
        </w:rPr>
        <w:t>the</w:t>
      </w:r>
      <w:r w:rsidR="007E3796" w:rsidRPr="00240A27">
        <w:rPr>
          <w:rFonts w:ascii="Times New Roman" w:hAnsi="Times New Roman" w:cs="Times New Roman"/>
          <w:sz w:val="24"/>
          <w:szCs w:val="24"/>
        </w:rPr>
        <w:t xml:space="preserve"> above section this C</w:t>
      </w:r>
      <w:r w:rsidR="00CA2F5D" w:rsidRPr="00240A27">
        <w:rPr>
          <w:rFonts w:ascii="Times New Roman" w:hAnsi="Times New Roman" w:cs="Times New Roman"/>
          <w:sz w:val="24"/>
          <w:szCs w:val="24"/>
        </w:rPr>
        <w:t>ourt can set aside or al</w:t>
      </w:r>
      <w:r w:rsidRPr="00240A27">
        <w:rPr>
          <w:rFonts w:ascii="Times New Roman" w:hAnsi="Times New Roman" w:cs="Times New Roman"/>
          <w:sz w:val="24"/>
          <w:szCs w:val="24"/>
        </w:rPr>
        <w:t>ter a conviction if it appears t</w:t>
      </w:r>
      <w:r w:rsidR="00CA2F5D" w:rsidRPr="00240A27">
        <w:rPr>
          <w:rFonts w:ascii="Times New Roman" w:hAnsi="Times New Roman" w:cs="Times New Roman"/>
          <w:sz w:val="24"/>
          <w:szCs w:val="24"/>
        </w:rPr>
        <w:t xml:space="preserve">o it that </w:t>
      </w:r>
      <w:r w:rsidRPr="00240A27">
        <w:rPr>
          <w:rFonts w:ascii="Times New Roman" w:hAnsi="Times New Roman" w:cs="Times New Roman"/>
          <w:sz w:val="24"/>
          <w:szCs w:val="24"/>
        </w:rPr>
        <w:t>a substa</w:t>
      </w:r>
      <w:r w:rsidR="00CA2F5D" w:rsidRPr="00240A27">
        <w:rPr>
          <w:rFonts w:ascii="Times New Roman" w:hAnsi="Times New Roman" w:cs="Times New Roman"/>
          <w:sz w:val="24"/>
          <w:szCs w:val="24"/>
        </w:rPr>
        <w:t xml:space="preserve">ntial miscarriage of justice has </w:t>
      </w:r>
      <w:r w:rsidRPr="00240A27">
        <w:rPr>
          <w:rFonts w:ascii="Times New Roman" w:hAnsi="Times New Roman" w:cs="Times New Roman"/>
          <w:sz w:val="24"/>
          <w:szCs w:val="24"/>
        </w:rPr>
        <w:t>occurred.</w:t>
      </w:r>
    </w:p>
    <w:p w:rsidR="00B93E96" w:rsidRPr="00F8011D" w:rsidRDefault="00B93E96" w:rsidP="00240A27">
      <w:pPr>
        <w:autoSpaceDE w:val="0"/>
        <w:autoSpaceDN w:val="0"/>
        <w:adjustRightInd w:val="0"/>
        <w:spacing w:after="0" w:line="480" w:lineRule="auto"/>
        <w:rPr>
          <w:rFonts w:ascii="Times New Roman" w:hAnsi="Times New Roman" w:cs="Times New Roman"/>
          <w:sz w:val="24"/>
          <w:szCs w:val="24"/>
        </w:rPr>
      </w:pPr>
    </w:p>
    <w:p w:rsidR="00303E7B" w:rsidRPr="00F8011D" w:rsidRDefault="00303E7B" w:rsidP="00E80F0A">
      <w:pPr>
        <w:autoSpaceDE w:val="0"/>
        <w:autoSpaceDN w:val="0"/>
        <w:adjustRightInd w:val="0"/>
        <w:spacing w:after="0" w:line="240" w:lineRule="auto"/>
        <w:rPr>
          <w:rFonts w:ascii="Times New Roman" w:hAnsi="Times New Roman" w:cs="Times New Roman"/>
          <w:sz w:val="24"/>
          <w:szCs w:val="24"/>
        </w:rPr>
      </w:pPr>
    </w:p>
    <w:p w:rsidR="007D0F6C" w:rsidRPr="00F8011D" w:rsidRDefault="007D0F6C" w:rsidP="00B93E96">
      <w:pPr>
        <w:autoSpaceDE w:val="0"/>
        <w:autoSpaceDN w:val="0"/>
        <w:adjustRightInd w:val="0"/>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From the above analysis it i</w:t>
      </w:r>
      <w:r w:rsidR="00DA308A" w:rsidRPr="00F8011D">
        <w:rPr>
          <w:rFonts w:ascii="Times New Roman" w:hAnsi="Times New Roman" w:cs="Times New Roman"/>
          <w:sz w:val="24"/>
          <w:szCs w:val="24"/>
        </w:rPr>
        <w:t>s clear that the applicants had</w:t>
      </w:r>
      <w:r w:rsidRPr="00F8011D">
        <w:rPr>
          <w:rFonts w:ascii="Times New Roman" w:hAnsi="Times New Roman" w:cs="Times New Roman"/>
          <w:sz w:val="24"/>
          <w:szCs w:val="24"/>
        </w:rPr>
        <w:t xml:space="preserve"> to establish a basis </w:t>
      </w:r>
      <w:r w:rsidR="00395EF3" w:rsidRPr="00F8011D">
        <w:rPr>
          <w:rFonts w:ascii="Times New Roman" w:hAnsi="Times New Roman" w:cs="Times New Roman"/>
          <w:sz w:val="24"/>
          <w:szCs w:val="24"/>
        </w:rPr>
        <w:t xml:space="preserve">for the court </w:t>
      </w:r>
      <w:r w:rsidR="00395EF3" w:rsidRPr="00F8011D">
        <w:rPr>
          <w:rFonts w:ascii="Times New Roman" w:hAnsi="Times New Roman" w:cs="Times New Roman"/>
          <w:i/>
          <w:sz w:val="24"/>
          <w:szCs w:val="24"/>
        </w:rPr>
        <w:t>a quo</w:t>
      </w:r>
      <w:r w:rsidR="00395EF3" w:rsidRPr="00F8011D">
        <w:rPr>
          <w:rFonts w:ascii="Times New Roman" w:hAnsi="Times New Roman" w:cs="Times New Roman"/>
          <w:sz w:val="24"/>
          <w:szCs w:val="24"/>
        </w:rPr>
        <w:t xml:space="preserve"> to interfere with </w:t>
      </w:r>
      <w:proofErr w:type="spellStart"/>
      <w:r w:rsidR="00395EF3" w:rsidRPr="00F8011D">
        <w:rPr>
          <w:rFonts w:ascii="Times New Roman" w:hAnsi="Times New Roman" w:cs="Times New Roman"/>
          <w:sz w:val="24"/>
          <w:szCs w:val="24"/>
        </w:rPr>
        <w:t>unterminated</w:t>
      </w:r>
      <w:proofErr w:type="spellEnd"/>
      <w:r w:rsidR="00395EF3" w:rsidRPr="00F8011D">
        <w:rPr>
          <w:rFonts w:ascii="Times New Roman" w:hAnsi="Times New Roman" w:cs="Times New Roman"/>
          <w:sz w:val="24"/>
          <w:szCs w:val="24"/>
        </w:rPr>
        <w:t xml:space="preserve"> proceedings. </w:t>
      </w:r>
      <w:r w:rsidR="00FB3496" w:rsidRPr="00F8011D">
        <w:rPr>
          <w:rFonts w:ascii="Times New Roman" w:hAnsi="Times New Roman" w:cs="Times New Roman"/>
          <w:sz w:val="24"/>
          <w:szCs w:val="24"/>
        </w:rPr>
        <w:t>This they did not do. Having</w:t>
      </w:r>
      <w:r w:rsidR="00395EF3" w:rsidRPr="00F8011D">
        <w:rPr>
          <w:rFonts w:ascii="Times New Roman" w:hAnsi="Times New Roman" w:cs="Times New Roman"/>
          <w:sz w:val="24"/>
          <w:szCs w:val="24"/>
        </w:rPr>
        <w:t xml:space="preserve"> </w:t>
      </w:r>
      <w:r w:rsidR="00395EF3" w:rsidRPr="00F8011D">
        <w:rPr>
          <w:rFonts w:ascii="Times New Roman" w:hAnsi="Times New Roman" w:cs="Times New Roman"/>
          <w:sz w:val="24"/>
          <w:szCs w:val="24"/>
        </w:rPr>
        <w:lastRenderedPageBreak/>
        <w:t xml:space="preserve">made that finding </w:t>
      </w:r>
      <w:r w:rsidR="006262CC" w:rsidRPr="00F8011D">
        <w:rPr>
          <w:rFonts w:ascii="Times New Roman" w:hAnsi="Times New Roman" w:cs="Times New Roman"/>
          <w:sz w:val="24"/>
          <w:szCs w:val="24"/>
        </w:rPr>
        <w:t>it follows that the applicants had no prospects of success in the review.</w:t>
      </w:r>
      <w:r w:rsidR="00DA308A" w:rsidRPr="00F8011D">
        <w:rPr>
          <w:rFonts w:ascii="Times New Roman" w:hAnsi="Times New Roman" w:cs="Times New Roman"/>
          <w:sz w:val="24"/>
          <w:szCs w:val="24"/>
        </w:rPr>
        <w:t xml:space="preserve"> </w:t>
      </w:r>
      <w:r w:rsidR="00073A64" w:rsidRPr="00F8011D">
        <w:rPr>
          <w:rFonts w:ascii="Times New Roman" w:hAnsi="Times New Roman" w:cs="Times New Roman"/>
          <w:sz w:val="24"/>
          <w:szCs w:val="24"/>
        </w:rPr>
        <w:t xml:space="preserve"> The court </w:t>
      </w:r>
      <w:r w:rsidR="00073A64" w:rsidRPr="00F8011D">
        <w:rPr>
          <w:rFonts w:ascii="Times New Roman" w:hAnsi="Times New Roman" w:cs="Times New Roman"/>
          <w:i/>
          <w:sz w:val="24"/>
          <w:szCs w:val="24"/>
        </w:rPr>
        <w:t>a quo’s</w:t>
      </w:r>
      <w:r w:rsidR="00073A64" w:rsidRPr="00F8011D">
        <w:rPr>
          <w:rFonts w:ascii="Times New Roman" w:hAnsi="Times New Roman" w:cs="Times New Roman"/>
          <w:sz w:val="24"/>
          <w:szCs w:val="24"/>
        </w:rPr>
        <w:t xml:space="preserve"> reasoning cannot be faulted.</w:t>
      </w:r>
      <w:r w:rsidR="00AE678C" w:rsidRPr="00F8011D">
        <w:rPr>
          <w:rFonts w:ascii="Times New Roman" w:hAnsi="Times New Roman" w:cs="Times New Roman"/>
          <w:sz w:val="24"/>
          <w:szCs w:val="24"/>
        </w:rPr>
        <w:t xml:space="preserve"> The </w:t>
      </w:r>
      <w:r w:rsidR="00CE0C2A" w:rsidRPr="00F8011D">
        <w:rPr>
          <w:rFonts w:ascii="Times New Roman" w:hAnsi="Times New Roman" w:cs="Times New Roman"/>
          <w:sz w:val="24"/>
          <w:szCs w:val="24"/>
        </w:rPr>
        <w:t>applicants had</w:t>
      </w:r>
      <w:r w:rsidR="00DA308A" w:rsidRPr="00F8011D">
        <w:rPr>
          <w:rFonts w:ascii="Times New Roman" w:hAnsi="Times New Roman" w:cs="Times New Roman"/>
          <w:sz w:val="24"/>
          <w:szCs w:val="24"/>
        </w:rPr>
        <w:t xml:space="preserve"> alternative remedies.</w:t>
      </w:r>
    </w:p>
    <w:p w:rsidR="00122CBA" w:rsidRPr="00F8011D" w:rsidRDefault="00122CBA" w:rsidP="0024168D">
      <w:pPr>
        <w:autoSpaceDE w:val="0"/>
        <w:autoSpaceDN w:val="0"/>
        <w:adjustRightInd w:val="0"/>
        <w:spacing w:after="0" w:line="240" w:lineRule="auto"/>
        <w:rPr>
          <w:rFonts w:ascii="Times New Roman" w:hAnsi="Times New Roman" w:cs="Times New Roman"/>
          <w:sz w:val="24"/>
          <w:szCs w:val="24"/>
        </w:rPr>
      </w:pPr>
    </w:p>
    <w:p w:rsidR="00434B1B" w:rsidRPr="00F8011D" w:rsidRDefault="00434B1B" w:rsidP="00434B1B">
      <w:pPr>
        <w:autoSpaceDE w:val="0"/>
        <w:autoSpaceDN w:val="0"/>
        <w:adjustRightInd w:val="0"/>
        <w:spacing w:after="0" w:line="480" w:lineRule="auto"/>
        <w:rPr>
          <w:rFonts w:ascii="Times New Roman" w:hAnsi="Times New Roman" w:cs="Times New Roman"/>
          <w:sz w:val="24"/>
          <w:szCs w:val="24"/>
        </w:rPr>
      </w:pPr>
    </w:p>
    <w:p w:rsidR="00CE0C2A" w:rsidRPr="00F8011D" w:rsidRDefault="00122CBA" w:rsidP="00041E07">
      <w:pPr>
        <w:autoSpaceDE w:val="0"/>
        <w:autoSpaceDN w:val="0"/>
        <w:adjustRightInd w:val="0"/>
        <w:spacing w:after="0" w:line="480" w:lineRule="auto"/>
        <w:ind w:firstLine="1134"/>
        <w:rPr>
          <w:rFonts w:ascii="Times New Roman" w:hAnsi="Times New Roman" w:cs="Times New Roman"/>
          <w:sz w:val="24"/>
          <w:szCs w:val="24"/>
        </w:rPr>
      </w:pPr>
      <w:r w:rsidRPr="00F8011D">
        <w:rPr>
          <w:rFonts w:ascii="Times New Roman" w:hAnsi="Times New Roman" w:cs="Times New Roman"/>
          <w:sz w:val="24"/>
          <w:szCs w:val="24"/>
        </w:rPr>
        <w:t>Turning now to the alternative arguments addressing groun</w:t>
      </w:r>
      <w:r w:rsidR="00430A21">
        <w:rPr>
          <w:rFonts w:ascii="Times New Roman" w:hAnsi="Times New Roman" w:cs="Times New Roman"/>
          <w:sz w:val="24"/>
          <w:szCs w:val="24"/>
        </w:rPr>
        <w:t>ds</w:t>
      </w:r>
      <w:r w:rsidRPr="00F8011D">
        <w:rPr>
          <w:rFonts w:ascii="Times New Roman" w:hAnsi="Times New Roman" w:cs="Times New Roman"/>
          <w:sz w:val="24"/>
          <w:szCs w:val="24"/>
        </w:rPr>
        <w:t xml:space="preserve"> 3 and</w:t>
      </w:r>
      <w:r w:rsidR="00041E07" w:rsidRPr="00F8011D">
        <w:rPr>
          <w:rFonts w:ascii="Times New Roman" w:hAnsi="Times New Roman" w:cs="Times New Roman"/>
          <w:sz w:val="24"/>
          <w:szCs w:val="24"/>
        </w:rPr>
        <w:t xml:space="preserve"> </w:t>
      </w:r>
      <w:r w:rsidRPr="00F8011D">
        <w:rPr>
          <w:rFonts w:ascii="Times New Roman" w:hAnsi="Times New Roman" w:cs="Times New Roman"/>
          <w:sz w:val="24"/>
          <w:szCs w:val="24"/>
        </w:rPr>
        <w:t>4</w:t>
      </w:r>
      <w:r w:rsidR="00CE0C2A" w:rsidRPr="00F8011D">
        <w:rPr>
          <w:rFonts w:ascii="Times New Roman" w:hAnsi="Times New Roman" w:cs="Times New Roman"/>
          <w:sz w:val="24"/>
          <w:szCs w:val="24"/>
        </w:rPr>
        <w:t>, the appellan</w:t>
      </w:r>
      <w:r w:rsidR="00041E07" w:rsidRPr="00F8011D">
        <w:rPr>
          <w:rFonts w:ascii="Times New Roman" w:hAnsi="Times New Roman" w:cs="Times New Roman"/>
          <w:sz w:val="24"/>
          <w:szCs w:val="24"/>
        </w:rPr>
        <w:t xml:space="preserve">ts had this to say in </w:t>
      </w:r>
      <w:proofErr w:type="spellStart"/>
      <w:r w:rsidR="00041E07" w:rsidRPr="00F8011D">
        <w:rPr>
          <w:rFonts w:ascii="Times New Roman" w:hAnsi="Times New Roman" w:cs="Times New Roman"/>
          <w:sz w:val="24"/>
          <w:szCs w:val="24"/>
        </w:rPr>
        <w:t>para</w:t>
      </w:r>
      <w:proofErr w:type="spellEnd"/>
      <w:r w:rsidR="00041E07" w:rsidRPr="00F8011D">
        <w:rPr>
          <w:rFonts w:ascii="Times New Roman" w:hAnsi="Times New Roman" w:cs="Times New Roman"/>
          <w:sz w:val="24"/>
          <w:szCs w:val="24"/>
        </w:rPr>
        <w:t xml:space="preserve"> </w:t>
      </w:r>
      <w:r w:rsidR="00CE0C2A" w:rsidRPr="00F8011D">
        <w:rPr>
          <w:rFonts w:ascii="Times New Roman" w:hAnsi="Times New Roman" w:cs="Times New Roman"/>
          <w:sz w:val="24"/>
          <w:szCs w:val="24"/>
        </w:rPr>
        <w:t>15 of their heads of argument;</w:t>
      </w:r>
    </w:p>
    <w:p w:rsidR="00CE0C2A" w:rsidRPr="00F8011D" w:rsidRDefault="00CE0C2A" w:rsidP="00CE0C2A">
      <w:pPr>
        <w:autoSpaceDE w:val="0"/>
        <w:autoSpaceDN w:val="0"/>
        <w:adjustRightInd w:val="0"/>
        <w:spacing w:after="0" w:line="240" w:lineRule="auto"/>
        <w:rPr>
          <w:rFonts w:ascii="Times New Roman" w:hAnsi="Times New Roman" w:cs="Times New Roman"/>
          <w:sz w:val="24"/>
          <w:szCs w:val="24"/>
        </w:rPr>
      </w:pPr>
    </w:p>
    <w:p w:rsidR="00C838EB" w:rsidRPr="00F8011D" w:rsidRDefault="00CE0C2A" w:rsidP="008F4856">
      <w:pPr>
        <w:autoSpaceDE w:val="0"/>
        <w:autoSpaceDN w:val="0"/>
        <w:adjustRightInd w:val="0"/>
        <w:spacing w:after="0" w:line="240" w:lineRule="auto"/>
        <w:ind w:left="567"/>
        <w:jc w:val="both"/>
        <w:rPr>
          <w:rFonts w:ascii="Times New Roman" w:hAnsi="Times New Roman" w:cs="Times New Roman"/>
          <w:sz w:val="24"/>
          <w:szCs w:val="24"/>
        </w:rPr>
      </w:pPr>
      <w:r w:rsidRPr="00F8011D">
        <w:rPr>
          <w:rFonts w:ascii="Times New Roman" w:hAnsi="Times New Roman" w:cs="Times New Roman"/>
          <w:sz w:val="21"/>
          <w:szCs w:val="21"/>
        </w:rPr>
        <w:t>“</w:t>
      </w:r>
      <w:r w:rsidRPr="00F8011D">
        <w:rPr>
          <w:rFonts w:ascii="Times New Roman" w:hAnsi="Times New Roman" w:cs="Times New Roman"/>
          <w:sz w:val="24"/>
          <w:szCs w:val="24"/>
        </w:rPr>
        <w:t>The t</w:t>
      </w:r>
      <w:r w:rsidR="00122CBA" w:rsidRPr="00F8011D">
        <w:rPr>
          <w:rFonts w:ascii="Times New Roman" w:hAnsi="Times New Roman" w:cs="Times New Roman"/>
          <w:sz w:val="24"/>
          <w:szCs w:val="24"/>
        </w:rPr>
        <w:t xml:space="preserve">wo grounds are alternative </w:t>
      </w:r>
      <w:r w:rsidRPr="00F8011D">
        <w:rPr>
          <w:rFonts w:ascii="Times New Roman" w:hAnsi="Times New Roman" w:cs="Times New Roman"/>
          <w:sz w:val="24"/>
          <w:szCs w:val="24"/>
        </w:rPr>
        <w:t>arguments. It</w:t>
      </w:r>
      <w:r w:rsidR="00122CBA" w:rsidRPr="00F8011D">
        <w:rPr>
          <w:rFonts w:ascii="Times New Roman" w:hAnsi="Times New Roman" w:cs="Times New Roman"/>
          <w:sz w:val="24"/>
          <w:szCs w:val="24"/>
        </w:rPr>
        <w:t xml:space="preserve"> is </w:t>
      </w:r>
      <w:r w:rsidRPr="00F8011D">
        <w:rPr>
          <w:rFonts w:ascii="Times New Roman" w:hAnsi="Times New Roman" w:cs="Times New Roman"/>
          <w:sz w:val="24"/>
          <w:szCs w:val="24"/>
        </w:rPr>
        <w:t>respectfully</w:t>
      </w:r>
      <w:r w:rsidR="00122CBA" w:rsidRPr="00F8011D">
        <w:rPr>
          <w:rFonts w:ascii="Times New Roman" w:hAnsi="Times New Roman" w:cs="Times New Roman"/>
          <w:sz w:val="24"/>
          <w:szCs w:val="24"/>
        </w:rPr>
        <w:t xml:space="preserve"> submitted that on a proper reading of the essential component of the right to a fair trial, a stay of </w:t>
      </w:r>
      <w:r w:rsidRPr="00F8011D">
        <w:rPr>
          <w:rFonts w:ascii="Times New Roman" w:hAnsi="Times New Roman" w:cs="Times New Roman"/>
          <w:sz w:val="24"/>
          <w:szCs w:val="24"/>
        </w:rPr>
        <w:t>trial in</w:t>
      </w:r>
      <w:r w:rsidR="00122CBA" w:rsidRPr="00F8011D">
        <w:rPr>
          <w:rFonts w:ascii="Times New Roman" w:hAnsi="Times New Roman" w:cs="Times New Roman"/>
          <w:sz w:val="24"/>
          <w:szCs w:val="24"/>
        </w:rPr>
        <w:t xml:space="preserve"> the </w:t>
      </w:r>
      <w:proofErr w:type="gramStart"/>
      <w:r w:rsidR="00122CBA" w:rsidRPr="00F8011D">
        <w:rPr>
          <w:rFonts w:ascii="Times New Roman" w:hAnsi="Times New Roman" w:cs="Times New Roman"/>
          <w:sz w:val="24"/>
          <w:szCs w:val="24"/>
        </w:rPr>
        <w:t>magistrates</w:t>
      </w:r>
      <w:proofErr w:type="gramEnd"/>
      <w:r w:rsidR="00122CBA" w:rsidRPr="00F8011D">
        <w:rPr>
          <w:rFonts w:ascii="Times New Roman" w:hAnsi="Times New Roman" w:cs="Times New Roman"/>
          <w:sz w:val="24"/>
          <w:szCs w:val="24"/>
        </w:rPr>
        <w:t xml:space="preserve"> court must be automatic on the mere filing of a review application </w:t>
      </w:r>
      <w:r w:rsidRPr="00F8011D">
        <w:rPr>
          <w:rFonts w:ascii="Times New Roman" w:hAnsi="Times New Roman" w:cs="Times New Roman"/>
          <w:sz w:val="24"/>
          <w:szCs w:val="24"/>
        </w:rPr>
        <w:t>in</w:t>
      </w:r>
      <w:r w:rsidR="00122CBA" w:rsidRPr="00F8011D">
        <w:rPr>
          <w:rFonts w:ascii="Times New Roman" w:hAnsi="Times New Roman" w:cs="Times New Roman"/>
          <w:sz w:val="24"/>
          <w:szCs w:val="24"/>
        </w:rPr>
        <w:t xml:space="preserve"> the High Court.</w:t>
      </w:r>
      <w:r w:rsidRPr="00F8011D">
        <w:rPr>
          <w:rFonts w:ascii="Times New Roman" w:hAnsi="Times New Roman" w:cs="Times New Roman"/>
          <w:sz w:val="24"/>
          <w:szCs w:val="24"/>
        </w:rPr>
        <w:t xml:space="preserve"> This is so because in terms of section 86(3) of the Constitution, the right to a fair trial cannot be derogated from”</w:t>
      </w:r>
    </w:p>
    <w:p w:rsidR="00260943" w:rsidRPr="00F8011D" w:rsidRDefault="00260943" w:rsidP="008F4856">
      <w:pPr>
        <w:autoSpaceDE w:val="0"/>
        <w:autoSpaceDN w:val="0"/>
        <w:adjustRightInd w:val="0"/>
        <w:spacing w:after="0" w:line="240" w:lineRule="auto"/>
        <w:ind w:left="567"/>
        <w:jc w:val="both"/>
        <w:rPr>
          <w:rFonts w:ascii="Times New Roman" w:hAnsi="Times New Roman" w:cs="Times New Roman"/>
          <w:sz w:val="24"/>
          <w:szCs w:val="24"/>
        </w:rPr>
      </w:pPr>
    </w:p>
    <w:p w:rsidR="00260943" w:rsidRPr="00F8011D" w:rsidRDefault="00260943" w:rsidP="00260943">
      <w:pPr>
        <w:autoSpaceDE w:val="0"/>
        <w:autoSpaceDN w:val="0"/>
        <w:adjustRightInd w:val="0"/>
        <w:spacing w:after="0" w:line="480" w:lineRule="auto"/>
        <w:ind w:left="567"/>
        <w:jc w:val="both"/>
        <w:rPr>
          <w:rFonts w:ascii="Times New Roman" w:hAnsi="Times New Roman" w:cs="Times New Roman"/>
          <w:sz w:val="24"/>
          <w:szCs w:val="24"/>
        </w:rPr>
      </w:pPr>
    </w:p>
    <w:p w:rsidR="004745F8" w:rsidRPr="00F8011D" w:rsidRDefault="004745F8" w:rsidP="0024168D">
      <w:pPr>
        <w:autoSpaceDE w:val="0"/>
        <w:autoSpaceDN w:val="0"/>
        <w:adjustRightInd w:val="0"/>
        <w:spacing w:after="0" w:line="240" w:lineRule="auto"/>
        <w:rPr>
          <w:rFonts w:ascii="Times New Roman" w:hAnsi="Times New Roman" w:cs="Times New Roman"/>
          <w:sz w:val="24"/>
          <w:szCs w:val="24"/>
        </w:rPr>
      </w:pPr>
    </w:p>
    <w:p w:rsidR="004745F8" w:rsidRPr="00F8011D" w:rsidRDefault="004745F8" w:rsidP="00260943">
      <w:pPr>
        <w:autoSpaceDE w:val="0"/>
        <w:autoSpaceDN w:val="0"/>
        <w:adjustRightInd w:val="0"/>
        <w:spacing w:after="0" w:line="480" w:lineRule="auto"/>
        <w:ind w:firstLine="1134"/>
        <w:jc w:val="both"/>
        <w:rPr>
          <w:rFonts w:ascii="Times New Roman" w:hAnsi="Times New Roman" w:cs="Times New Roman"/>
          <w:sz w:val="24"/>
          <w:szCs w:val="24"/>
        </w:rPr>
      </w:pPr>
      <w:r w:rsidRPr="00F8011D">
        <w:rPr>
          <w:rFonts w:ascii="Times New Roman" w:hAnsi="Times New Roman" w:cs="Times New Roman"/>
          <w:sz w:val="24"/>
          <w:szCs w:val="24"/>
        </w:rPr>
        <w:t>That is all they said in respect</w:t>
      </w:r>
      <w:r w:rsidR="00B727B4" w:rsidRPr="00F8011D">
        <w:rPr>
          <w:rFonts w:ascii="Times New Roman" w:hAnsi="Times New Roman" w:cs="Times New Roman"/>
          <w:sz w:val="24"/>
          <w:szCs w:val="24"/>
        </w:rPr>
        <w:t xml:space="preserve"> of the alternative argument. Mr</w:t>
      </w:r>
      <w:r w:rsidRPr="00F8011D">
        <w:rPr>
          <w:rFonts w:ascii="Times New Roman" w:hAnsi="Times New Roman" w:cs="Times New Roman"/>
          <w:sz w:val="24"/>
          <w:szCs w:val="24"/>
        </w:rPr>
        <w:t xml:space="preserve"> </w:t>
      </w:r>
      <w:proofErr w:type="spellStart"/>
      <w:r w:rsidRPr="00F8011D">
        <w:rPr>
          <w:rFonts w:ascii="Times New Roman" w:hAnsi="Times New Roman" w:cs="Times New Roman"/>
          <w:i/>
          <w:sz w:val="24"/>
          <w:szCs w:val="24"/>
        </w:rPr>
        <w:t>Madhuku</w:t>
      </w:r>
      <w:proofErr w:type="spellEnd"/>
      <w:r w:rsidRPr="00F8011D">
        <w:rPr>
          <w:rFonts w:ascii="Times New Roman" w:hAnsi="Times New Roman" w:cs="Times New Roman"/>
          <w:sz w:val="24"/>
          <w:szCs w:val="24"/>
        </w:rPr>
        <w:t>, in his submissions before the court, did not elaborate on the point any further.</w:t>
      </w:r>
      <w:r w:rsidR="0019165F" w:rsidRPr="00F8011D">
        <w:rPr>
          <w:rFonts w:ascii="Times New Roman" w:hAnsi="Times New Roman" w:cs="Times New Roman"/>
          <w:sz w:val="24"/>
          <w:szCs w:val="24"/>
        </w:rPr>
        <w:t xml:space="preserve"> In my view the alternative arguments were half-heartedly raised with no serious intention of obtaining relief from them. I will not make a determination with regards to the alternative argument as it was not properly ventilated.</w:t>
      </w:r>
    </w:p>
    <w:p w:rsidR="00B727B4" w:rsidRPr="00F8011D" w:rsidRDefault="00B727B4" w:rsidP="00260943">
      <w:pPr>
        <w:autoSpaceDE w:val="0"/>
        <w:autoSpaceDN w:val="0"/>
        <w:adjustRightInd w:val="0"/>
        <w:spacing w:after="0" w:line="480" w:lineRule="auto"/>
        <w:ind w:firstLine="1134"/>
        <w:jc w:val="both"/>
        <w:rPr>
          <w:rFonts w:ascii="Times New Roman" w:hAnsi="Times New Roman" w:cs="Times New Roman"/>
          <w:sz w:val="24"/>
          <w:szCs w:val="24"/>
        </w:rPr>
      </w:pPr>
    </w:p>
    <w:p w:rsidR="0019165F" w:rsidRPr="00F8011D" w:rsidRDefault="0019165F" w:rsidP="0024168D">
      <w:pPr>
        <w:autoSpaceDE w:val="0"/>
        <w:autoSpaceDN w:val="0"/>
        <w:adjustRightInd w:val="0"/>
        <w:spacing w:after="0" w:line="240" w:lineRule="auto"/>
        <w:rPr>
          <w:rFonts w:ascii="Times New Roman" w:hAnsi="Times New Roman" w:cs="Times New Roman"/>
          <w:sz w:val="21"/>
          <w:szCs w:val="21"/>
        </w:rPr>
      </w:pPr>
    </w:p>
    <w:p w:rsidR="0019165F" w:rsidRPr="00F8011D" w:rsidRDefault="0019165F" w:rsidP="00B727B4">
      <w:pPr>
        <w:autoSpaceDE w:val="0"/>
        <w:autoSpaceDN w:val="0"/>
        <w:adjustRightInd w:val="0"/>
        <w:spacing w:after="0" w:line="480" w:lineRule="auto"/>
        <w:ind w:firstLine="1134"/>
        <w:rPr>
          <w:rFonts w:ascii="Times New Roman" w:hAnsi="Times New Roman" w:cs="Times New Roman"/>
          <w:sz w:val="24"/>
          <w:szCs w:val="24"/>
        </w:rPr>
      </w:pPr>
      <w:r w:rsidRPr="00F8011D">
        <w:rPr>
          <w:rFonts w:ascii="Times New Roman" w:hAnsi="Times New Roman" w:cs="Times New Roman"/>
          <w:sz w:val="24"/>
          <w:szCs w:val="24"/>
        </w:rPr>
        <w:t>It is for the above rea</w:t>
      </w:r>
      <w:r w:rsidR="00B727B4" w:rsidRPr="00F8011D">
        <w:rPr>
          <w:rFonts w:ascii="Times New Roman" w:hAnsi="Times New Roman" w:cs="Times New Roman"/>
          <w:sz w:val="24"/>
          <w:szCs w:val="24"/>
        </w:rPr>
        <w:t>sons that we dismissed the appea</w:t>
      </w:r>
      <w:r w:rsidRPr="00F8011D">
        <w:rPr>
          <w:rFonts w:ascii="Times New Roman" w:hAnsi="Times New Roman" w:cs="Times New Roman"/>
          <w:sz w:val="24"/>
          <w:szCs w:val="24"/>
        </w:rPr>
        <w:t>l.</w:t>
      </w:r>
    </w:p>
    <w:p w:rsidR="00607019" w:rsidRDefault="00607019" w:rsidP="001573A9">
      <w:pPr>
        <w:spacing w:after="0" w:line="480" w:lineRule="auto"/>
        <w:ind w:firstLine="1134"/>
        <w:jc w:val="both"/>
        <w:rPr>
          <w:rFonts w:ascii="Times New Roman" w:hAnsi="Times New Roman" w:cs="Times New Roman"/>
          <w:b/>
          <w:sz w:val="24"/>
          <w:szCs w:val="24"/>
        </w:rPr>
      </w:pPr>
    </w:p>
    <w:p w:rsidR="00ED54D6" w:rsidRPr="00F8011D" w:rsidRDefault="00ED54D6" w:rsidP="001573A9">
      <w:pPr>
        <w:spacing w:after="0" w:line="480" w:lineRule="auto"/>
        <w:ind w:firstLine="1134"/>
        <w:jc w:val="both"/>
        <w:rPr>
          <w:rFonts w:ascii="Times New Roman" w:hAnsi="Times New Roman" w:cs="Times New Roman"/>
          <w:b/>
          <w:sz w:val="24"/>
          <w:szCs w:val="24"/>
        </w:rPr>
      </w:pPr>
    </w:p>
    <w:p w:rsidR="001573A9" w:rsidRPr="00F8011D" w:rsidRDefault="001573A9" w:rsidP="008D67ED">
      <w:pPr>
        <w:spacing w:after="0" w:line="480" w:lineRule="auto"/>
        <w:ind w:firstLine="1134"/>
        <w:jc w:val="both"/>
        <w:rPr>
          <w:rFonts w:ascii="Times New Roman" w:hAnsi="Times New Roman" w:cs="Times New Roman"/>
          <w:b/>
          <w:sz w:val="24"/>
          <w:szCs w:val="24"/>
        </w:rPr>
      </w:pPr>
      <w:r w:rsidRPr="00F8011D">
        <w:rPr>
          <w:rFonts w:ascii="Times New Roman" w:hAnsi="Times New Roman" w:cs="Times New Roman"/>
          <w:b/>
          <w:sz w:val="24"/>
          <w:szCs w:val="24"/>
        </w:rPr>
        <w:t>GWAUNZA DCJ</w:t>
      </w:r>
      <w:r w:rsidRPr="00F8011D">
        <w:rPr>
          <w:rFonts w:ascii="Times New Roman" w:hAnsi="Times New Roman" w:cs="Times New Roman"/>
          <w:b/>
          <w:sz w:val="24"/>
          <w:szCs w:val="24"/>
        </w:rPr>
        <w:tab/>
      </w:r>
      <w:r w:rsidRPr="00F8011D">
        <w:rPr>
          <w:rFonts w:ascii="Times New Roman" w:hAnsi="Times New Roman" w:cs="Times New Roman"/>
          <w:b/>
          <w:sz w:val="24"/>
          <w:szCs w:val="24"/>
        </w:rPr>
        <w:tab/>
      </w:r>
      <w:r w:rsidR="00D60165">
        <w:rPr>
          <w:rFonts w:ascii="Times New Roman" w:hAnsi="Times New Roman" w:cs="Times New Roman"/>
          <w:b/>
          <w:sz w:val="24"/>
          <w:szCs w:val="24"/>
        </w:rPr>
        <w:tab/>
      </w:r>
      <w:r w:rsidR="008D67ED">
        <w:rPr>
          <w:rFonts w:ascii="Times New Roman" w:hAnsi="Times New Roman" w:cs="Times New Roman"/>
          <w:b/>
          <w:sz w:val="24"/>
          <w:szCs w:val="24"/>
        </w:rPr>
        <w:tab/>
        <w:t>I   agree</w:t>
      </w:r>
    </w:p>
    <w:p w:rsidR="00C40E7F" w:rsidRDefault="00C40E7F" w:rsidP="00B80BC8">
      <w:pPr>
        <w:spacing w:after="0" w:line="480" w:lineRule="auto"/>
        <w:jc w:val="both"/>
        <w:rPr>
          <w:rFonts w:ascii="Times New Roman" w:hAnsi="Times New Roman" w:cs="Times New Roman"/>
          <w:b/>
          <w:sz w:val="24"/>
          <w:szCs w:val="24"/>
        </w:rPr>
      </w:pPr>
    </w:p>
    <w:p w:rsidR="00FC1127" w:rsidRPr="00F8011D" w:rsidRDefault="00A03DFE" w:rsidP="00ED54D6">
      <w:pPr>
        <w:spacing w:after="120" w:line="480" w:lineRule="auto"/>
        <w:jc w:val="both"/>
        <w:rPr>
          <w:rFonts w:ascii="Times New Roman" w:hAnsi="Times New Roman" w:cs="Times New Roman"/>
          <w:sz w:val="24"/>
          <w:szCs w:val="24"/>
        </w:rPr>
      </w:pPr>
      <w:proofErr w:type="spellStart"/>
      <w:r w:rsidRPr="00F8011D">
        <w:rPr>
          <w:rFonts w:ascii="Times New Roman" w:hAnsi="Times New Roman" w:cs="Times New Roman"/>
          <w:i/>
          <w:sz w:val="24"/>
          <w:szCs w:val="24"/>
        </w:rPr>
        <w:t>Lovemore</w:t>
      </w:r>
      <w:proofErr w:type="spellEnd"/>
      <w:r w:rsidRPr="00F8011D">
        <w:rPr>
          <w:rFonts w:ascii="Times New Roman" w:hAnsi="Times New Roman" w:cs="Times New Roman"/>
          <w:i/>
          <w:sz w:val="24"/>
          <w:szCs w:val="24"/>
        </w:rPr>
        <w:t xml:space="preserve"> </w:t>
      </w:r>
      <w:proofErr w:type="spellStart"/>
      <w:r w:rsidRPr="00F8011D">
        <w:rPr>
          <w:rFonts w:ascii="Times New Roman" w:hAnsi="Times New Roman" w:cs="Times New Roman"/>
          <w:i/>
          <w:sz w:val="24"/>
          <w:szCs w:val="24"/>
        </w:rPr>
        <w:t>Madhuku</w:t>
      </w:r>
      <w:proofErr w:type="spellEnd"/>
      <w:r w:rsidRPr="00F8011D">
        <w:rPr>
          <w:rFonts w:ascii="Times New Roman" w:hAnsi="Times New Roman" w:cs="Times New Roman"/>
          <w:i/>
          <w:sz w:val="24"/>
          <w:szCs w:val="24"/>
        </w:rPr>
        <w:t xml:space="preserve"> Lawyers</w:t>
      </w:r>
      <w:r w:rsidR="00FC1127" w:rsidRPr="00F8011D">
        <w:rPr>
          <w:rFonts w:ascii="Times New Roman" w:hAnsi="Times New Roman" w:cs="Times New Roman"/>
          <w:i/>
          <w:sz w:val="24"/>
          <w:szCs w:val="24"/>
        </w:rPr>
        <w:t>,</w:t>
      </w:r>
      <w:r w:rsidR="00305A13" w:rsidRPr="00F8011D">
        <w:rPr>
          <w:rFonts w:ascii="Times New Roman" w:hAnsi="Times New Roman" w:cs="Times New Roman"/>
          <w:i/>
          <w:sz w:val="24"/>
          <w:szCs w:val="24"/>
        </w:rPr>
        <w:t xml:space="preserve"> </w:t>
      </w:r>
      <w:r w:rsidR="009F0731" w:rsidRPr="00F8011D">
        <w:rPr>
          <w:rFonts w:ascii="Times New Roman" w:hAnsi="Times New Roman" w:cs="Times New Roman"/>
          <w:sz w:val="24"/>
          <w:szCs w:val="24"/>
        </w:rPr>
        <w:t xml:space="preserve">the </w:t>
      </w:r>
      <w:r w:rsidRPr="00F8011D">
        <w:rPr>
          <w:rFonts w:ascii="Times New Roman" w:hAnsi="Times New Roman" w:cs="Times New Roman"/>
          <w:sz w:val="24"/>
          <w:szCs w:val="24"/>
        </w:rPr>
        <w:t>app</w:t>
      </w:r>
      <w:r w:rsidR="00901FE7" w:rsidRPr="00F8011D">
        <w:rPr>
          <w:rFonts w:ascii="Times New Roman" w:hAnsi="Times New Roman" w:cs="Times New Roman"/>
          <w:sz w:val="24"/>
          <w:szCs w:val="24"/>
        </w:rPr>
        <w:t>licants</w:t>
      </w:r>
      <w:r w:rsidRPr="00F8011D">
        <w:rPr>
          <w:rFonts w:ascii="Times New Roman" w:hAnsi="Times New Roman" w:cs="Times New Roman"/>
          <w:sz w:val="24"/>
          <w:szCs w:val="24"/>
        </w:rPr>
        <w:t>’</w:t>
      </w:r>
      <w:r w:rsidR="009F0731" w:rsidRPr="00F8011D">
        <w:rPr>
          <w:rFonts w:ascii="Times New Roman" w:hAnsi="Times New Roman" w:cs="Times New Roman"/>
          <w:sz w:val="24"/>
          <w:szCs w:val="24"/>
        </w:rPr>
        <w:t xml:space="preserve"> l</w:t>
      </w:r>
      <w:r w:rsidR="00FC1127" w:rsidRPr="00F8011D">
        <w:rPr>
          <w:rFonts w:ascii="Times New Roman" w:hAnsi="Times New Roman" w:cs="Times New Roman"/>
          <w:sz w:val="24"/>
          <w:szCs w:val="24"/>
        </w:rPr>
        <w:t>egal</w:t>
      </w:r>
      <w:r w:rsidR="00FC1127" w:rsidRPr="00F8011D">
        <w:rPr>
          <w:rFonts w:ascii="Times New Roman" w:hAnsi="Times New Roman" w:cs="Times New Roman"/>
          <w:i/>
          <w:sz w:val="24"/>
          <w:szCs w:val="24"/>
        </w:rPr>
        <w:t xml:space="preserve"> </w:t>
      </w:r>
      <w:r w:rsidR="009F0731" w:rsidRPr="00F8011D">
        <w:rPr>
          <w:rFonts w:ascii="Times New Roman" w:hAnsi="Times New Roman" w:cs="Times New Roman"/>
          <w:sz w:val="24"/>
          <w:szCs w:val="24"/>
        </w:rPr>
        <w:t>p</w:t>
      </w:r>
      <w:r w:rsidR="00FC1127" w:rsidRPr="00F8011D">
        <w:rPr>
          <w:rFonts w:ascii="Times New Roman" w:hAnsi="Times New Roman" w:cs="Times New Roman"/>
          <w:sz w:val="24"/>
          <w:szCs w:val="24"/>
        </w:rPr>
        <w:t>ractitioners.</w:t>
      </w:r>
    </w:p>
    <w:p w:rsidR="00FC1127" w:rsidRPr="00F8011D" w:rsidRDefault="007D6ABE" w:rsidP="00ED54D6">
      <w:pPr>
        <w:spacing w:after="120"/>
        <w:jc w:val="both"/>
        <w:rPr>
          <w:rFonts w:ascii="Times New Roman" w:hAnsi="Times New Roman" w:cs="Times New Roman"/>
          <w:sz w:val="24"/>
          <w:szCs w:val="24"/>
        </w:rPr>
      </w:pPr>
      <w:r w:rsidRPr="00F8011D">
        <w:rPr>
          <w:rFonts w:ascii="Times New Roman" w:hAnsi="Times New Roman" w:cs="Times New Roman"/>
          <w:i/>
          <w:sz w:val="24"/>
          <w:szCs w:val="24"/>
        </w:rPr>
        <w:t>Civil Division of the Attorney-General’s Office</w:t>
      </w:r>
      <w:r w:rsidR="009F0731" w:rsidRPr="00F8011D">
        <w:rPr>
          <w:rFonts w:ascii="Times New Roman" w:hAnsi="Times New Roman" w:cs="Times New Roman"/>
          <w:i/>
          <w:sz w:val="24"/>
          <w:szCs w:val="24"/>
        </w:rPr>
        <w:t>,</w:t>
      </w:r>
      <w:r w:rsidR="00305A13" w:rsidRPr="00F8011D">
        <w:rPr>
          <w:rFonts w:ascii="Times New Roman" w:hAnsi="Times New Roman" w:cs="Times New Roman"/>
          <w:i/>
          <w:sz w:val="24"/>
          <w:szCs w:val="24"/>
        </w:rPr>
        <w:t xml:space="preserve"> </w:t>
      </w:r>
      <w:r w:rsidRPr="00F8011D">
        <w:rPr>
          <w:rFonts w:ascii="Times New Roman" w:hAnsi="Times New Roman" w:cs="Times New Roman"/>
          <w:sz w:val="24"/>
          <w:szCs w:val="24"/>
        </w:rPr>
        <w:t>1</w:t>
      </w:r>
      <w:r w:rsidRPr="00F8011D">
        <w:rPr>
          <w:rFonts w:ascii="Times New Roman" w:hAnsi="Times New Roman" w:cs="Times New Roman"/>
          <w:sz w:val="24"/>
          <w:szCs w:val="24"/>
          <w:vertAlign w:val="superscript"/>
        </w:rPr>
        <w:t>st</w:t>
      </w:r>
      <w:r w:rsidRPr="00F8011D">
        <w:rPr>
          <w:rFonts w:ascii="Times New Roman" w:hAnsi="Times New Roman" w:cs="Times New Roman"/>
          <w:sz w:val="24"/>
          <w:szCs w:val="24"/>
        </w:rPr>
        <w:t xml:space="preserve"> respondent’s</w:t>
      </w:r>
      <w:r w:rsidR="009F0731" w:rsidRPr="00F8011D">
        <w:rPr>
          <w:rFonts w:ascii="Times New Roman" w:hAnsi="Times New Roman" w:cs="Times New Roman"/>
          <w:sz w:val="24"/>
          <w:szCs w:val="24"/>
        </w:rPr>
        <w:t xml:space="preserve"> l</w:t>
      </w:r>
      <w:r w:rsidR="00076E54" w:rsidRPr="00F8011D">
        <w:rPr>
          <w:rFonts w:ascii="Times New Roman" w:hAnsi="Times New Roman" w:cs="Times New Roman"/>
          <w:sz w:val="24"/>
          <w:szCs w:val="24"/>
        </w:rPr>
        <w:t>egal practitioners.</w:t>
      </w:r>
    </w:p>
    <w:p w:rsidR="003F66A3" w:rsidRPr="00F8011D" w:rsidRDefault="007D6ABE" w:rsidP="00ED54D6">
      <w:pPr>
        <w:spacing w:after="120"/>
        <w:jc w:val="both"/>
        <w:rPr>
          <w:rFonts w:ascii="Times New Roman" w:hAnsi="Times New Roman" w:cs="Times New Roman"/>
          <w:b/>
          <w:sz w:val="24"/>
          <w:szCs w:val="24"/>
        </w:rPr>
      </w:pPr>
      <w:r w:rsidRPr="00F8011D">
        <w:rPr>
          <w:rFonts w:ascii="Times New Roman" w:hAnsi="Times New Roman" w:cs="Times New Roman"/>
          <w:i/>
          <w:sz w:val="24"/>
          <w:szCs w:val="24"/>
        </w:rPr>
        <w:t>National Prosecuting Authority</w:t>
      </w:r>
      <w:r w:rsidRPr="00F8011D">
        <w:rPr>
          <w:rFonts w:ascii="Times New Roman" w:hAnsi="Times New Roman" w:cs="Times New Roman"/>
          <w:sz w:val="24"/>
          <w:szCs w:val="24"/>
        </w:rPr>
        <w:t>, for the 2</w:t>
      </w:r>
      <w:r w:rsidRPr="00F8011D">
        <w:rPr>
          <w:rFonts w:ascii="Times New Roman" w:hAnsi="Times New Roman" w:cs="Times New Roman"/>
          <w:sz w:val="24"/>
          <w:szCs w:val="24"/>
          <w:vertAlign w:val="superscript"/>
        </w:rPr>
        <w:t>nd</w:t>
      </w:r>
      <w:r w:rsidRPr="00F8011D">
        <w:rPr>
          <w:rFonts w:ascii="Times New Roman" w:hAnsi="Times New Roman" w:cs="Times New Roman"/>
          <w:sz w:val="24"/>
          <w:szCs w:val="24"/>
        </w:rPr>
        <w:t xml:space="preserve"> respondent </w:t>
      </w:r>
      <w:r w:rsidR="00CB6DA5" w:rsidRPr="00F8011D">
        <w:rPr>
          <w:rFonts w:ascii="Times New Roman" w:hAnsi="Times New Roman" w:cs="Times New Roman"/>
          <w:b/>
          <w:sz w:val="24"/>
          <w:szCs w:val="24"/>
        </w:rPr>
        <w:tab/>
      </w:r>
      <w:r w:rsidR="00CB6DA5" w:rsidRPr="00F8011D">
        <w:rPr>
          <w:rFonts w:ascii="Times New Roman" w:hAnsi="Times New Roman" w:cs="Times New Roman"/>
          <w:b/>
          <w:sz w:val="24"/>
          <w:szCs w:val="24"/>
        </w:rPr>
        <w:tab/>
      </w:r>
      <w:r w:rsidR="00CB6DA5" w:rsidRPr="00F8011D">
        <w:rPr>
          <w:rFonts w:ascii="Times New Roman" w:hAnsi="Times New Roman" w:cs="Times New Roman"/>
          <w:b/>
          <w:sz w:val="24"/>
          <w:szCs w:val="24"/>
        </w:rPr>
        <w:tab/>
      </w:r>
      <w:r w:rsidR="00CB6DA5" w:rsidRPr="00F8011D">
        <w:rPr>
          <w:rFonts w:ascii="Times New Roman" w:hAnsi="Times New Roman" w:cs="Times New Roman"/>
          <w:b/>
          <w:sz w:val="24"/>
          <w:szCs w:val="24"/>
        </w:rPr>
        <w:tab/>
      </w:r>
      <w:r w:rsidR="00CB3C8E" w:rsidRPr="00F8011D">
        <w:rPr>
          <w:rFonts w:ascii="Times New Roman" w:hAnsi="Times New Roman" w:cs="Times New Roman"/>
          <w:b/>
          <w:sz w:val="24"/>
          <w:szCs w:val="24"/>
        </w:rPr>
        <w:t xml:space="preserve">                                                                                                                                          </w:t>
      </w:r>
    </w:p>
    <w:p w:rsidR="00213AFF" w:rsidRPr="00F8011D" w:rsidRDefault="00213AFF">
      <w:pPr>
        <w:spacing w:after="0"/>
        <w:jc w:val="both"/>
        <w:rPr>
          <w:rFonts w:ascii="Times New Roman" w:hAnsi="Times New Roman" w:cs="Times New Roman"/>
          <w:b/>
          <w:sz w:val="24"/>
          <w:szCs w:val="24"/>
        </w:rPr>
      </w:pPr>
    </w:p>
    <w:sectPr w:rsidR="00213AFF" w:rsidRPr="00F8011D">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EBA" w:rsidRDefault="00FC3EBA" w:rsidP="002401D4">
      <w:pPr>
        <w:spacing w:after="0" w:line="240" w:lineRule="auto"/>
      </w:pPr>
      <w:r>
        <w:separator/>
      </w:r>
    </w:p>
  </w:endnote>
  <w:endnote w:type="continuationSeparator" w:id="0">
    <w:p w:rsidR="00FC3EBA" w:rsidRDefault="00FC3EBA" w:rsidP="0024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Console">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EBA" w:rsidRDefault="00FC3EBA" w:rsidP="002401D4">
      <w:pPr>
        <w:spacing w:after="0" w:line="240" w:lineRule="auto"/>
      </w:pPr>
      <w:r>
        <w:separator/>
      </w:r>
    </w:p>
  </w:footnote>
  <w:footnote w:type="continuationSeparator" w:id="0">
    <w:p w:rsidR="00FC3EBA" w:rsidRDefault="00FC3EBA" w:rsidP="00240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D12" w:rsidRDefault="00C33D12">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3D12" w:rsidRPr="003F4300" w:rsidRDefault="00C33D12" w:rsidP="002401D4">
                          <w:pPr>
                            <w:spacing w:after="0"/>
                            <w:jc w:val="right"/>
                            <w:rPr>
                              <w:rFonts w:ascii="Times New Roman" w:hAnsi="Times New Roman" w:cs="Times New Roman"/>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roofErr w:type="gramStart"/>
                          <w:r w:rsidR="0099367C">
                            <w:rPr>
                              <w:rFonts w:ascii="Times New Roman" w:hAnsi="Times New Roman" w:cs="Times New Roman"/>
                              <w:sz w:val="24"/>
                              <w:szCs w:val="24"/>
                            </w:rPr>
                            <w:t>Judgment No.</w:t>
                          </w:r>
                          <w:proofErr w:type="gramEnd"/>
                          <w:r w:rsidR="0099367C">
                            <w:rPr>
                              <w:rFonts w:ascii="Times New Roman" w:hAnsi="Times New Roman" w:cs="Times New Roman"/>
                              <w:sz w:val="24"/>
                              <w:szCs w:val="24"/>
                            </w:rPr>
                            <w:t xml:space="preserve"> SC 10/22</w:t>
                          </w:r>
                        </w:p>
                        <w:p w:rsidR="00C33D12" w:rsidRPr="003F4300" w:rsidRDefault="003F4300" w:rsidP="003F4300">
                          <w:pPr>
                            <w:spacing w:after="0" w:line="240" w:lineRule="auto"/>
                            <w:ind w:left="5040" w:firstLine="720"/>
                            <w:rPr>
                              <w:rFonts w:ascii="Times New Roman" w:hAnsi="Times New Roman" w:cs="Times New Roman"/>
                              <w:noProof/>
                            </w:rPr>
                          </w:pPr>
                          <w:r>
                            <w:rPr>
                              <w:rFonts w:ascii="Times New Roman" w:hAnsi="Times New Roman" w:cs="Times New Roman"/>
                              <w:sz w:val="24"/>
                              <w:szCs w:val="24"/>
                            </w:rPr>
                            <w:t xml:space="preserve">     </w:t>
                          </w:r>
                          <w:r w:rsidR="00C33D12" w:rsidRPr="003F4300">
                            <w:rPr>
                              <w:rFonts w:ascii="Times New Roman" w:hAnsi="Times New Roman" w:cs="Times New Roman"/>
                              <w:sz w:val="24"/>
                              <w:szCs w:val="24"/>
                            </w:rPr>
                            <w:t>Civil Appeal No.SC 333/19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C33D12" w:rsidRPr="003F4300" w:rsidRDefault="00C33D12" w:rsidP="002401D4">
                    <w:pPr>
                      <w:spacing w:after="0"/>
                      <w:jc w:val="right"/>
                      <w:rPr>
                        <w:rFonts w:ascii="Times New Roman" w:hAnsi="Times New Roman" w:cs="Times New Roman"/>
                        <w:sz w:val="24"/>
                        <w:szCs w:val="24"/>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roofErr w:type="gramStart"/>
                    <w:r w:rsidR="0099367C">
                      <w:rPr>
                        <w:rFonts w:ascii="Times New Roman" w:hAnsi="Times New Roman" w:cs="Times New Roman"/>
                        <w:sz w:val="24"/>
                        <w:szCs w:val="24"/>
                      </w:rPr>
                      <w:t>Judgment No.</w:t>
                    </w:r>
                    <w:proofErr w:type="gramEnd"/>
                    <w:r w:rsidR="0099367C">
                      <w:rPr>
                        <w:rFonts w:ascii="Times New Roman" w:hAnsi="Times New Roman" w:cs="Times New Roman"/>
                        <w:sz w:val="24"/>
                        <w:szCs w:val="24"/>
                      </w:rPr>
                      <w:t xml:space="preserve"> SC 10/22</w:t>
                    </w:r>
                  </w:p>
                  <w:p w:rsidR="00C33D12" w:rsidRPr="003F4300" w:rsidRDefault="003F4300" w:rsidP="003F4300">
                    <w:pPr>
                      <w:spacing w:after="0" w:line="240" w:lineRule="auto"/>
                      <w:ind w:left="5040" w:firstLine="720"/>
                      <w:rPr>
                        <w:rFonts w:ascii="Times New Roman" w:hAnsi="Times New Roman" w:cs="Times New Roman"/>
                        <w:noProof/>
                      </w:rPr>
                    </w:pPr>
                    <w:r>
                      <w:rPr>
                        <w:rFonts w:ascii="Times New Roman" w:hAnsi="Times New Roman" w:cs="Times New Roman"/>
                        <w:sz w:val="24"/>
                        <w:szCs w:val="24"/>
                      </w:rPr>
                      <w:t xml:space="preserve">     </w:t>
                    </w:r>
                    <w:r w:rsidR="00C33D12" w:rsidRPr="003F4300">
                      <w:rPr>
                        <w:rFonts w:ascii="Times New Roman" w:hAnsi="Times New Roman" w:cs="Times New Roman"/>
                        <w:sz w:val="24"/>
                        <w:szCs w:val="24"/>
                      </w:rPr>
                      <w:t>Civil Appeal No.SC 333/19</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33D12" w:rsidRDefault="00C33D12">
                          <w:pPr>
                            <w:spacing w:after="0" w:line="240" w:lineRule="auto"/>
                            <w:rPr>
                              <w:color w:val="FFFFFF" w:themeColor="background1"/>
                            </w:rPr>
                          </w:pPr>
                          <w:r>
                            <w:fldChar w:fldCharType="begin"/>
                          </w:r>
                          <w:r>
                            <w:instrText xml:space="preserve"> PAGE   \* MERGEFORMAT </w:instrText>
                          </w:r>
                          <w:r>
                            <w:fldChar w:fldCharType="separate"/>
                          </w:r>
                          <w:r w:rsidR="0083792B" w:rsidRPr="0083792B">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C33D12" w:rsidRDefault="00C33D12">
                    <w:pPr>
                      <w:spacing w:after="0" w:line="240" w:lineRule="auto"/>
                      <w:rPr>
                        <w:color w:val="FFFFFF" w:themeColor="background1"/>
                      </w:rPr>
                    </w:pPr>
                    <w:r>
                      <w:fldChar w:fldCharType="begin"/>
                    </w:r>
                    <w:r>
                      <w:instrText xml:space="preserve"> PAGE   \* MERGEFORMAT </w:instrText>
                    </w:r>
                    <w:r>
                      <w:fldChar w:fldCharType="separate"/>
                    </w:r>
                    <w:r w:rsidR="0083792B" w:rsidRPr="0083792B">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69A4"/>
    <w:multiLevelType w:val="hybridMultilevel"/>
    <w:tmpl w:val="9E0A8A92"/>
    <w:lvl w:ilvl="0" w:tplc="F45033A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9423B36"/>
    <w:multiLevelType w:val="hybridMultilevel"/>
    <w:tmpl w:val="FD08AF0C"/>
    <w:lvl w:ilvl="0" w:tplc="36C69C4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24034512"/>
    <w:multiLevelType w:val="hybridMultilevel"/>
    <w:tmpl w:val="1F5EA690"/>
    <w:lvl w:ilvl="0" w:tplc="3009000F">
      <w:start w:val="1"/>
      <w:numFmt w:val="decimal"/>
      <w:lvlText w:val="%1."/>
      <w:lvlJc w:val="left"/>
      <w:pPr>
        <w:ind w:left="1287" w:hanging="360"/>
      </w:pPr>
    </w:lvl>
    <w:lvl w:ilvl="1" w:tplc="30090019">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3">
    <w:nsid w:val="2DD5098A"/>
    <w:multiLevelType w:val="hybridMultilevel"/>
    <w:tmpl w:val="6CAA34E4"/>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2EDD0ACE"/>
    <w:multiLevelType w:val="hybridMultilevel"/>
    <w:tmpl w:val="67FE16B6"/>
    <w:lvl w:ilvl="0" w:tplc="DF845280">
      <w:start w:val="1"/>
      <w:numFmt w:val="decimal"/>
      <w:lvlText w:val="(%1)"/>
      <w:lvlJc w:val="left"/>
      <w:pPr>
        <w:ind w:left="1288" w:hanging="720"/>
      </w:pPr>
      <w:rPr>
        <w:rFonts w:hint="default"/>
      </w:rPr>
    </w:lvl>
    <w:lvl w:ilvl="1" w:tplc="30090019" w:tentative="1">
      <w:start w:val="1"/>
      <w:numFmt w:val="lowerLetter"/>
      <w:lvlText w:val="%2."/>
      <w:lvlJc w:val="left"/>
      <w:pPr>
        <w:ind w:left="1648" w:hanging="360"/>
      </w:pPr>
    </w:lvl>
    <w:lvl w:ilvl="2" w:tplc="3009001B" w:tentative="1">
      <w:start w:val="1"/>
      <w:numFmt w:val="lowerRoman"/>
      <w:lvlText w:val="%3."/>
      <w:lvlJc w:val="right"/>
      <w:pPr>
        <w:ind w:left="2368" w:hanging="180"/>
      </w:pPr>
    </w:lvl>
    <w:lvl w:ilvl="3" w:tplc="3009000F" w:tentative="1">
      <w:start w:val="1"/>
      <w:numFmt w:val="decimal"/>
      <w:lvlText w:val="%4."/>
      <w:lvlJc w:val="left"/>
      <w:pPr>
        <w:ind w:left="3088" w:hanging="360"/>
      </w:pPr>
    </w:lvl>
    <w:lvl w:ilvl="4" w:tplc="30090019" w:tentative="1">
      <w:start w:val="1"/>
      <w:numFmt w:val="lowerLetter"/>
      <w:lvlText w:val="%5."/>
      <w:lvlJc w:val="left"/>
      <w:pPr>
        <w:ind w:left="3808" w:hanging="360"/>
      </w:pPr>
    </w:lvl>
    <w:lvl w:ilvl="5" w:tplc="3009001B" w:tentative="1">
      <w:start w:val="1"/>
      <w:numFmt w:val="lowerRoman"/>
      <w:lvlText w:val="%6."/>
      <w:lvlJc w:val="right"/>
      <w:pPr>
        <w:ind w:left="4528" w:hanging="180"/>
      </w:pPr>
    </w:lvl>
    <w:lvl w:ilvl="6" w:tplc="3009000F" w:tentative="1">
      <w:start w:val="1"/>
      <w:numFmt w:val="decimal"/>
      <w:lvlText w:val="%7."/>
      <w:lvlJc w:val="left"/>
      <w:pPr>
        <w:ind w:left="5248" w:hanging="360"/>
      </w:pPr>
    </w:lvl>
    <w:lvl w:ilvl="7" w:tplc="30090019" w:tentative="1">
      <w:start w:val="1"/>
      <w:numFmt w:val="lowerLetter"/>
      <w:lvlText w:val="%8."/>
      <w:lvlJc w:val="left"/>
      <w:pPr>
        <w:ind w:left="5968" w:hanging="360"/>
      </w:pPr>
    </w:lvl>
    <w:lvl w:ilvl="8" w:tplc="3009001B" w:tentative="1">
      <w:start w:val="1"/>
      <w:numFmt w:val="lowerRoman"/>
      <w:lvlText w:val="%9."/>
      <w:lvlJc w:val="right"/>
      <w:pPr>
        <w:ind w:left="6688" w:hanging="180"/>
      </w:pPr>
    </w:lvl>
  </w:abstractNum>
  <w:abstractNum w:abstractNumId="5">
    <w:nsid w:val="3FBB29D6"/>
    <w:multiLevelType w:val="hybridMultilevel"/>
    <w:tmpl w:val="4238C69E"/>
    <w:lvl w:ilvl="0" w:tplc="3009000F">
      <w:start w:val="1"/>
      <w:numFmt w:val="decimal"/>
      <w:lvlText w:val="%1."/>
      <w:lvlJc w:val="left"/>
      <w:pPr>
        <w:ind w:left="2278" w:hanging="360"/>
      </w:pPr>
    </w:lvl>
    <w:lvl w:ilvl="1" w:tplc="30090019" w:tentative="1">
      <w:start w:val="1"/>
      <w:numFmt w:val="lowerLetter"/>
      <w:lvlText w:val="%2."/>
      <w:lvlJc w:val="left"/>
      <w:pPr>
        <w:ind w:left="2998" w:hanging="360"/>
      </w:pPr>
    </w:lvl>
    <w:lvl w:ilvl="2" w:tplc="3009001B" w:tentative="1">
      <w:start w:val="1"/>
      <w:numFmt w:val="lowerRoman"/>
      <w:lvlText w:val="%3."/>
      <w:lvlJc w:val="right"/>
      <w:pPr>
        <w:ind w:left="3718" w:hanging="180"/>
      </w:pPr>
    </w:lvl>
    <w:lvl w:ilvl="3" w:tplc="3009000F" w:tentative="1">
      <w:start w:val="1"/>
      <w:numFmt w:val="decimal"/>
      <w:lvlText w:val="%4."/>
      <w:lvlJc w:val="left"/>
      <w:pPr>
        <w:ind w:left="4438" w:hanging="360"/>
      </w:pPr>
    </w:lvl>
    <w:lvl w:ilvl="4" w:tplc="30090019" w:tentative="1">
      <w:start w:val="1"/>
      <w:numFmt w:val="lowerLetter"/>
      <w:lvlText w:val="%5."/>
      <w:lvlJc w:val="left"/>
      <w:pPr>
        <w:ind w:left="5158" w:hanging="360"/>
      </w:pPr>
    </w:lvl>
    <w:lvl w:ilvl="5" w:tplc="3009001B" w:tentative="1">
      <w:start w:val="1"/>
      <w:numFmt w:val="lowerRoman"/>
      <w:lvlText w:val="%6."/>
      <w:lvlJc w:val="right"/>
      <w:pPr>
        <w:ind w:left="5878" w:hanging="180"/>
      </w:pPr>
    </w:lvl>
    <w:lvl w:ilvl="6" w:tplc="3009000F" w:tentative="1">
      <w:start w:val="1"/>
      <w:numFmt w:val="decimal"/>
      <w:lvlText w:val="%7."/>
      <w:lvlJc w:val="left"/>
      <w:pPr>
        <w:ind w:left="6598" w:hanging="360"/>
      </w:pPr>
    </w:lvl>
    <w:lvl w:ilvl="7" w:tplc="30090019" w:tentative="1">
      <w:start w:val="1"/>
      <w:numFmt w:val="lowerLetter"/>
      <w:lvlText w:val="%8."/>
      <w:lvlJc w:val="left"/>
      <w:pPr>
        <w:ind w:left="7318" w:hanging="360"/>
      </w:pPr>
    </w:lvl>
    <w:lvl w:ilvl="8" w:tplc="3009001B" w:tentative="1">
      <w:start w:val="1"/>
      <w:numFmt w:val="lowerRoman"/>
      <w:lvlText w:val="%9."/>
      <w:lvlJc w:val="right"/>
      <w:pPr>
        <w:ind w:left="8038" w:hanging="180"/>
      </w:pPr>
    </w:lvl>
  </w:abstractNum>
  <w:abstractNum w:abstractNumId="6">
    <w:nsid w:val="6062615A"/>
    <w:multiLevelType w:val="hybridMultilevel"/>
    <w:tmpl w:val="D1B6E142"/>
    <w:lvl w:ilvl="0" w:tplc="D6007444">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7">
    <w:nsid w:val="6305088E"/>
    <w:multiLevelType w:val="hybridMultilevel"/>
    <w:tmpl w:val="D41833E2"/>
    <w:lvl w:ilvl="0" w:tplc="3009000F">
      <w:start w:val="1"/>
      <w:numFmt w:val="decimal"/>
      <w:lvlText w:val="%1."/>
      <w:lvlJc w:val="left"/>
      <w:pPr>
        <w:ind w:left="2430" w:hanging="360"/>
      </w:pPr>
    </w:lvl>
    <w:lvl w:ilvl="1" w:tplc="30090019" w:tentative="1">
      <w:start w:val="1"/>
      <w:numFmt w:val="lowerLetter"/>
      <w:lvlText w:val="%2."/>
      <w:lvlJc w:val="left"/>
      <w:pPr>
        <w:ind w:left="3150" w:hanging="360"/>
      </w:pPr>
    </w:lvl>
    <w:lvl w:ilvl="2" w:tplc="3009001B" w:tentative="1">
      <w:start w:val="1"/>
      <w:numFmt w:val="lowerRoman"/>
      <w:lvlText w:val="%3."/>
      <w:lvlJc w:val="right"/>
      <w:pPr>
        <w:ind w:left="3870" w:hanging="180"/>
      </w:pPr>
    </w:lvl>
    <w:lvl w:ilvl="3" w:tplc="3009000F" w:tentative="1">
      <w:start w:val="1"/>
      <w:numFmt w:val="decimal"/>
      <w:lvlText w:val="%4."/>
      <w:lvlJc w:val="left"/>
      <w:pPr>
        <w:ind w:left="4590" w:hanging="360"/>
      </w:pPr>
    </w:lvl>
    <w:lvl w:ilvl="4" w:tplc="30090019" w:tentative="1">
      <w:start w:val="1"/>
      <w:numFmt w:val="lowerLetter"/>
      <w:lvlText w:val="%5."/>
      <w:lvlJc w:val="left"/>
      <w:pPr>
        <w:ind w:left="5310" w:hanging="360"/>
      </w:pPr>
    </w:lvl>
    <w:lvl w:ilvl="5" w:tplc="3009001B" w:tentative="1">
      <w:start w:val="1"/>
      <w:numFmt w:val="lowerRoman"/>
      <w:lvlText w:val="%6."/>
      <w:lvlJc w:val="right"/>
      <w:pPr>
        <w:ind w:left="6030" w:hanging="180"/>
      </w:pPr>
    </w:lvl>
    <w:lvl w:ilvl="6" w:tplc="3009000F" w:tentative="1">
      <w:start w:val="1"/>
      <w:numFmt w:val="decimal"/>
      <w:lvlText w:val="%7."/>
      <w:lvlJc w:val="left"/>
      <w:pPr>
        <w:ind w:left="6750" w:hanging="360"/>
      </w:pPr>
    </w:lvl>
    <w:lvl w:ilvl="7" w:tplc="30090019" w:tentative="1">
      <w:start w:val="1"/>
      <w:numFmt w:val="lowerLetter"/>
      <w:lvlText w:val="%8."/>
      <w:lvlJc w:val="left"/>
      <w:pPr>
        <w:ind w:left="7470" w:hanging="360"/>
      </w:pPr>
    </w:lvl>
    <w:lvl w:ilvl="8" w:tplc="3009001B" w:tentative="1">
      <w:start w:val="1"/>
      <w:numFmt w:val="lowerRoman"/>
      <w:lvlText w:val="%9."/>
      <w:lvlJc w:val="right"/>
      <w:pPr>
        <w:ind w:left="8190" w:hanging="180"/>
      </w:pPr>
    </w:lvl>
  </w:abstractNum>
  <w:abstractNum w:abstractNumId="8">
    <w:nsid w:val="6E493073"/>
    <w:multiLevelType w:val="hybridMultilevel"/>
    <w:tmpl w:val="D55E00E0"/>
    <w:lvl w:ilvl="0" w:tplc="3009000F">
      <w:start w:val="2"/>
      <w:numFmt w:val="decimal"/>
      <w:lvlText w:val="%1."/>
      <w:lvlJc w:val="left"/>
      <w:pPr>
        <w:ind w:left="873" w:hanging="360"/>
      </w:pPr>
      <w:rPr>
        <w:rFonts w:hint="default"/>
      </w:rPr>
    </w:lvl>
    <w:lvl w:ilvl="1" w:tplc="30090019">
      <w:start w:val="1"/>
      <w:numFmt w:val="lowerLetter"/>
      <w:lvlText w:val="%2."/>
      <w:lvlJc w:val="left"/>
      <w:pPr>
        <w:ind w:left="1593" w:hanging="360"/>
      </w:pPr>
    </w:lvl>
    <w:lvl w:ilvl="2" w:tplc="3009001B" w:tentative="1">
      <w:start w:val="1"/>
      <w:numFmt w:val="lowerRoman"/>
      <w:lvlText w:val="%3."/>
      <w:lvlJc w:val="right"/>
      <w:pPr>
        <w:ind w:left="2313" w:hanging="180"/>
      </w:pPr>
    </w:lvl>
    <w:lvl w:ilvl="3" w:tplc="3009000F" w:tentative="1">
      <w:start w:val="1"/>
      <w:numFmt w:val="decimal"/>
      <w:lvlText w:val="%4."/>
      <w:lvlJc w:val="left"/>
      <w:pPr>
        <w:ind w:left="3033" w:hanging="360"/>
      </w:pPr>
    </w:lvl>
    <w:lvl w:ilvl="4" w:tplc="30090019" w:tentative="1">
      <w:start w:val="1"/>
      <w:numFmt w:val="lowerLetter"/>
      <w:lvlText w:val="%5."/>
      <w:lvlJc w:val="left"/>
      <w:pPr>
        <w:ind w:left="3753" w:hanging="360"/>
      </w:pPr>
    </w:lvl>
    <w:lvl w:ilvl="5" w:tplc="3009001B" w:tentative="1">
      <w:start w:val="1"/>
      <w:numFmt w:val="lowerRoman"/>
      <w:lvlText w:val="%6."/>
      <w:lvlJc w:val="right"/>
      <w:pPr>
        <w:ind w:left="4473" w:hanging="180"/>
      </w:pPr>
    </w:lvl>
    <w:lvl w:ilvl="6" w:tplc="3009000F" w:tentative="1">
      <w:start w:val="1"/>
      <w:numFmt w:val="decimal"/>
      <w:lvlText w:val="%7."/>
      <w:lvlJc w:val="left"/>
      <w:pPr>
        <w:ind w:left="5193" w:hanging="360"/>
      </w:pPr>
    </w:lvl>
    <w:lvl w:ilvl="7" w:tplc="30090019" w:tentative="1">
      <w:start w:val="1"/>
      <w:numFmt w:val="lowerLetter"/>
      <w:lvlText w:val="%8."/>
      <w:lvlJc w:val="left"/>
      <w:pPr>
        <w:ind w:left="5913" w:hanging="360"/>
      </w:pPr>
    </w:lvl>
    <w:lvl w:ilvl="8" w:tplc="3009001B" w:tentative="1">
      <w:start w:val="1"/>
      <w:numFmt w:val="lowerRoman"/>
      <w:lvlText w:val="%9."/>
      <w:lvlJc w:val="right"/>
      <w:pPr>
        <w:ind w:left="6633" w:hanging="180"/>
      </w:p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6A3"/>
    <w:rsid w:val="00003B0E"/>
    <w:rsid w:val="00003B61"/>
    <w:rsid w:val="00004502"/>
    <w:rsid w:val="0000519E"/>
    <w:rsid w:val="00005A85"/>
    <w:rsid w:val="0001062A"/>
    <w:rsid w:val="00010952"/>
    <w:rsid w:val="00012CB5"/>
    <w:rsid w:val="0002229D"/>
    <w:rsid w:val="000258B4"/>
    <w:rsid w:val="000262A9"/>
    <w:rsid w:val="00030348"/>
    <w:rsid w:val="000339C6"/>
    <w:rsid w:val="00034A13"/>
    <w:rsid w:val="00036C1D"/>
    <w:rsid w:val="00041E07"/>
    <w:rsid w:val="0004357C"/>
    <w:rsid w:val="00046AE8"/>
    <w:rsid w:val="000576D0"/>
    <w:rsid w:val="000578BD"/>
    <w:rsid w:val="0006107B"/>
    <w:rsid w:val="00064098"/>
    <w:rsid w:val="00070EA8"/>
    <w:rsid w:val="00071F72"/>
    <w:rsid w:val="0007363C"/>
    <w:rsid w:val="00073A64"/>
    <w:rsid w:val="000758D9"/>
    <w:rsid w:val="00076777"/>
    <w:rsid w:val="00076E54"/>
    <w:rsid w:val="00077F5A"/>
    <w:rsid w:val="000806D2"/>
    <w:rsid w:val="00080EEF"/>
    <w:rsid w:val="00083DCF"/>
    <w:rsid w:val="00087970"/>
    <w:rsid w:val="0009200B"/>
    <w:rsid w:val="00093D0E"/>
    <w:rsid w:val="0009549D"/>
    <w:rsid w:val="0009625E"/>
    <w:rsid w:val="000A21CA"/>
    <w:rsid w:val="000A3470"/>
    <w:rsid w:val="000A49AB"/>
    <w:rsid w:val="000A7717"/>
    <w:rsid w:val="000B0EFD"/>
    <w:rsid w:val="000B2253"/>
    <w:rsid w:val="000B422A"/>
    <w:rsid w:val="000B4E5D"/>
    <w:rsid w:val="000B5541"/>
    <w:rsid w:val="000C3735"/>
    <w:rsid w:val="000C5F0E"/>
    <w:rsid w:val="000D17FB"/>
    <w:rsid w:val="000D1E46"/>
    <w:rsid w:val="000D67EF"/>
    <w:rsid w:val="000E0A28"/>
    <w:rsid w:val="000F197F"/>
    <w:rsid w:val="000F3217"/>
    <w:rsid w:val="000F7418"/>
    <w:rsid w:val="001031A3"/>
    <w:rsid w:val="001045E6"/>
    <w:rsid w:val="00105843"/>
    <w:rsid w:val="00110C27"/>
    <w:rsid w:val="00117520"/>
    <w:rsid w:val="00120FEA"/>
    <w:rsid w:val="001211FF"/>
    <w:rsid w:val="001216B1"/>
    <w:rsid w:val="001219ED"/>
    <w:rsid w:val="00121A94"/>
    <w:rsid w:val="00122CBA"/>
    <w:rsid w:val="00123129"/>
    <w:rsid w:val="0012387D"/>
    <w:rsid w:val="00124D54"/>
    <w:rsid w:val="00126B6E"/>
    <w:rsid w:val="00127132"/>
    <w:rsid w:val="00130984"/>
    <w:rsid w:val="00131770"/>
    <w:rsid w:val="001324E3"/>
    <w:rsid w:val="001329F6"/>
    <w:rsid w:val="001337F7"/>
    <w:rsid w:val="0013526D"/>
    <w:rsid w:val="001367D2"/>
    <w:rsid w:val="00136EF0"/>
    <w:rsid w:val="00136F48"/>
    <w:rsid w:val="00144293"/>
    <w:rsid w:val="0014744A"/>
    <w:rsid w:val="00151C2B"/>
    <w:rsid w:val="00156B9C"/>
    <w:rsid w:val="001573A9"/>
    <w:rsid w:val="00160B87"/>
    <w:rsid w:val="00161D35"/>
    <w:rsid w:val="00165E09"/>
    <w:rsid w:val="00170D71"/>
    <w:rsid w:val="0017146F"/>
    <w:rsid w:val="00175CA1"/>
    <w:rsid w:val="001813DC"/>
    <w:rsid w:val="00184533"/>
    <w:rsid w:val="001852B2"/>
    <w:rsid w:val="001867DC"/>
    <w:rsid w:val="0019165F"/>
    <w:rsid w:val="00193C84"/>
    <w:rsid w:val="00196C17"/>
    <w:rsid w:val="00196C24"/>
    <w:rsid w:val="001A0661"/>
    <w:rsid w:val="001A10C2"/>
    <w:rsid w:val="001A2A48"/>
    <w:rsid w:val="001A4320"/>
    <w:rsid w:val="001A61D0"/>
    <w:rsid w:val="001A67AC"/>
    <w:rsid w:val="001B2446"/>
    <w:rsid w:val="001B4C13"/>
    <w:rsid w:val="001B5859"/>
    <w:rsid w:val="001C0C97"/>
    <w:rsid w:val="001C6DBA"/>
    <w:rsid w:val="001D16BE"/>
    <w:rsid w:val="001D390A"/>
    <w:rsid w:val="001D7757"/>
    <w:rsid w:val="001E79C3"/>
    <w:rsid w:val="001F1141"/>
    <w:rsid w:val="001F396C"/>
    <w:rsid w:val="001F4B32"/>
    <w:rsid w:val="001F60B5"/>
    <w:rsid w:val="002017C6"/>
    <w:rsid w:val="002028BE"/>
    <w:rsid w:val="00204395"/>
    <w:rsid w:val="00205E36"/>
    <w:rsid w:val="00205F57"/>
    <w:rsid w:val="00206575"/>
    <w:rsid w:val="00207184"/>
    <w:rsid w:val="002138D7"/>
    <w:rsid w:val="0021392B"/>
    <w:rsid w:val="00213AFF"/>
    <w:rsid w:val="00213F2D"/>
    <w:rsid w:val="0021444A"/>
    <w:rsid w:val="00220DE9"/>
    <w:rsid w:val="00220E02"/>
    <w:rsid w:val="002219A6"/>
    <w:rsid w:val="00221E9F"/>
    <w:rsid w:val="00231204"/>
    <w:rsid w:val="0023549F"/>
    <w:rsid w:val="002368E4"/>
    <w:rsid w:val="00237DAC"/>
    <w:rsid w:val="002401D4"/>
    <w:rsid w:val="00240A27"/>
    <w:rsid w:val="002411DE"/>
    <w:rsid w:val="0024136C"/>
    <w:rsid w:val="0024168D"/>
    <w:rsid w:val="00245CA2"/>
    <w:rsid w:val="002470B9"/>
    <w:rsid w:val="002521D7"/>
    <w:rsid w:val="00252394"/>
    <w:rsid w:val="00252B72"/>
    <w:rsid w:val="002535A6"/>
    <w:rsid w:val="00256EAA"/>
    <w:rsid w:val="00260943"/>
    <w:rsid w:val="00260B12"/>
    <w:rsid w:val="00266A7E"/>
    <w:rsid w:val="0027607B"/>
    <w:rsid w:val="002810FF"/>
    <w:rsid w:val="002823E0"/>
    <w:rsid w:val="00283EC8"/>
    <w:rsid w:val="00285BDB"/>
    <w:rsid w:val="00290C92"/>
    <w:rsid w:val="00294E79"/>
    <w:rsid w:val="002954A8"/>
    <w:rsid w:val="002A195F"/>
    <w:rsid w:val="002B01CE"/>
    <w:rsid w:val="002B56E0"/>
    <w:rsid w:val="002C16B5"/>
    <w:rsid w:val="002C24F6"/>
    <w:rsid w:val="002C4268"/>
    <w:rsid w:val="002C5F2D"/>
    <w:rsid w:val="002C7A94"/>
    <w:rsid w:val="002D22D8"/>
    <w:rsid w:val="002D511B"/>
    <w:rsid w:val="002D6D1F"/>
    <w:rsid w:val="002E07C2"/>
    <w:rsid w:val="002E6ACB"/>
    <w:rsid w:val="002E7BEB"/>
    <w:rsid w:val="002F1366"/>
    <w:rsid w:val="002F4A07"/>
    <w:rsid w:val="002F509F"/>
    <w:rsid w:val="00301DA7"/>
    <w:rsid w:val="00302C97"/>
    <w:rsid w:val="00303E7B"/>
    <w:rsid w:val="0030573B"/>
    <w:rsid w:val="00305A13"/>
    <w:rsid w:val="00314270"/>
    <w:rsid w:val="00315005"/>
    <w:rsid w:val="00315DDC"/>
    <w:rsid w:val="00315E78"/>
    <w:rsid w:val="003166E4"/>
    <w:rsid w:val="00317080"/>
    <w:rsid w:val="00325414"/>
    <w:rsid w:val="0032582C"/>
    <w:rsid w:val="0032644D"/>
    <w:rsid w:val="003300B3"/>
    <w:rsid w:val="003313E6"/>
    <w:rsid w:val="00333DC7"/>
    <w:rsid w:val="00335423"/>
    <w:rsid w:val="0033558A"/>
    <w:rsid w:val="003358BF"/>
    <w:rsid w:val="00336D4B"/>
    <w:rsid w:val="00341C43"/>
    <w:rsid w:val="00344B5B"/>
    <w:rsid w:val="003453A2"/>
    <w:rsid w:val="003466BE"/>
    <w:rsid w:val="00346778"/>
    <w:rsid w:val="003533D1"/>
    <w:rsid w:val="0035492C"/>
    <w:rsid w:val="003555E7"/>
    <w:rsid w:val="0036156D"/>
    <w:rsid w:val="003623DF"/>
    <w:rsid w:val="00362D23"/>
    <w:rsid w:val="00364F39"/>
    <w:rsid w:val="00365CCF"/>
    <w:rsid w:val="00365DA6"/>
    <w:rsid w:val="00372D5B"/>
    <w:rsid w:val="0037540F"/>
    <w:rsid w:val="00382D4C"/>
    <w:rsid w:val="00383997"/>
    <w:rsid w:val="00383A7F"/>
    <w:rsid w:val="003857E8"/>
    <w:rsid w:val="003876A4"/>
    <w:rsid w:val="00393528"/>
    <w:rsid w:val="00394139"/>
    <w:rsid w:val="00395969"/>
    <w:rsid w:val="00395EF3"/>
    <w:rsid w:val="003A2C73"/>
    <w:rsid w:val="003A395C"/>
    <w:rsid w:val="003A441D"/>
    <w:rsid w:val="003A4C70"/>
    <w:rsid w:val="003A5115"/>
    <w:rsid w:val="003A6604"/>
    <w:rsid w:val="003A76AA"/>
    <w:rsid w:val="003A7AAE"/>
    <w:rsid w:val="003B0CC1"/>
    <w:rsid w:val="003B1925"/>
    <w:rsid w:val="003B411D"/>
    <w:rsid w:val="003B7ADD"/>
    <w:rsid w:val="003C0169"/>
    <w:rsid w:val="003C1F61"/>
    <w:rsid w:val="003C3C3D"/>
    <w:rsid w:val="003C6F6F"/>
    <w:rsid w:val="003D216A"/>
    <w:rsid w:val="003D4825"/>
    <w:rsid w:val="003E42CC"/>
    <w:rsid w:val="003E56FD"/>
    <w:rsid w:val="003E5EAE"/>
    <w:rsid w:val="003E7AC2"/>
    <w:rsid w:val="003F2936"/>
    <w:rsid w:val="003F4300"/>
    <w:rsid w:val="003F4E94"/>
    <w:rsid w:val="003F66A3"/>
    <w:rsid w:val="004006B9"/>
    <w:rsid w:val="00401C78"/>
    <w:rsid w:val="00406D64"/>
    <w:rsid w:val="00407F1D"/>
    <w:rsid w:val="0041032F"/>
    <w:rsid w:val="004117F3"/>
    <w:rsid w:val="004117F8"/>
    <w:rsid w:val="004143D8"/>
    <w:rsid w:val="00415BCE"/>
    <w:rsid w:val="0042271E"/>
    <w:rsid w:val="00425F29"/>
    <w:rsid w:val="00430A21"/>
    <w:rsid w:val="004333E0"/>
    <w:rsid w:val="00433D40"/>
    <w:rsid w:val="00434B1B"/>
    <w:rsid w:val="004373EA"/>
    <w:rsid w:val="0044190C"/>
    <w:rsid w:val="004422BD"/>
    <w:rsid w:val="00445588"/>
    <w:rsid w:val="00452BEC"/>
    <w:rsid w:val="00453884"/>
    <w:rsid w:val="00462C22"/>
    <w:rsid w:val="00464DED"/>
    <w:rsid w:val="00467E7B"/>
    <w:rsid w:val="004732FC"/>
    <w:rsid w:val="004740AC"/>
    <w:rsid w:val="00474463"/>
    <w:rsid w:val="004745F8"/>
    <w:rsid w:val="00482985"/>
    <w:rsid w:val="0048345B"/>
    <w:rsid w:val="0048636E"/>
    <w:rsid w:val="00490841"/>
    <w:rsid w:val="00490D16"/>
    <w:rsid w:val="00492622"/>
    <w:rsid w:val="004B0904"/>
    <w:rsid w:val="004B2650"/>
    <w:rsid w:val="004B4E75"/>
    <w:rsid w:val="004B67F5"/>
    <w:rsid w:val="004B6D8E"/>
    <w:rsid w:val="004C0258"/>
    <w:rsid w:val="004C0477"/>
    <w:rsid w:val="004C4BCC"/>
    <w:rsid w:val="004D1D26"/>
    <w:rsid w:val="004D51A0"/>
    <w:rsid w:val="004D5DD8"/>
    <w:rsid w:val="004D5FDB"/>
    <w:rsid w:val="004D6691"/>
    <w:rsid w:val="004E3176"/>
    <w:rsid w:val="004E4139"/>
    <w:rsid w:val="004E5278"/>
    <w:rsid w:val="004E5649"/>
    <w:rsid w:val="004E5B0B"/>
    <w:rsid w:val="004E66D4"/>
    <w:rsid w:val="004E6AE4"/>
    <w:rsid w:val="004E790F"/>
    <w:rsid w:val="004E7A1D"/>
    <w:rsid w:val="004F0A12"/>
    <w:rsid w:val="004F2F88"/>
    <w:rsid w:val="004F3A04"/>
    <w:rsid w:val="004F4E6F"/>
    <w:rsid w:val="004F7DDE"/>
    <w:rsid w:val="005017B3"/>
    <w:rsid w:val="00507536"/>
    <w:rsid w:val="005119B5"/>
    <w:rsid w:val="005150E7"/>
    <w:rsid w:val="00521544"/>
    <w:rsid w:val="00521BDF"/>
    <w:rsid w:val="0052246B"/>
    <w:rsid w:val="005236BE"/>
    <w:rsid w:val="00524132"/>
    <w:rsid w:val="00526421"/>
    <w:rsid w:val="00526FF4"/>
    <w:rsid w:val="00531DF5"/>
    <w:rsid w:val="005347E2"/>
    <w:rsid w:val="00536B92"/>
    <w:rsid w:val="00540D57"/>
    <w:rsid w:val="00547374"/>
    <w:rsid w:val="005500F5"/>
    <w:rsid w:val="005502DF"/>
    <w:rsid w:val="005509CE"/>
    <w:rsid w:val="00554572"/>
    <w:rsid w:val="00556BF4"/>
    <w:rsid w:val="00562F63"/>
    <w:rsid w:val="00563C23"/>
    <w:rsid w:val="00564B46"/>
    <w:rsid w:val="0057067E"/>
    <w:rsid w:val="005757FC"/>
    <w:rsid w:val="005813A2"/>
    <w:rsid w:val="005838B7"/>
    <w:rsid w:val="00587821"/>
    <w:rsid w:val="00590F9B"/>
    <w:rsid w:val="00591E6F"/>
    <w:rsid w:val="00591F21"/>
    <w:rsid w:val="005935C6"/>
    <w:rsid w:val="00595DAE"/>
    <w:rsid w:val="00596F90"/>
    <w:rsid w:val="005A0110"/>
    <w:rsid w:val="005A1DEB"/>
    <w:rsid w:val="005B1B43"/>
    <w:rsid w:val="005B44C5"/>
    <w:rsid w:val="005B48D6"/>
    <w:rsid w:val="005B6ED9"/>
    <w:rsid w:val="005B79C7"/>
    <w:rsid w:val="005C2B6F"/>
    <w:rsid w:val="005C74BB"/>
    <w:rsid w:val="005D05CF"/>
    <w:rsid w:val="005D5A70"/>
    <w:rsid w:val="005D778D"/>
    <w:rsid w:val="005E1903"/>
    <w:rsid w:val="005E7696"/>
    <w:rsid w:val="005E7D18"/>
    <w:rsid w:val="005F327B"/>
    <w:rsid w:val="005F5F86"/>
    <w:rsid w:val="005F64CB"/>
    <w:rsid w:val="006007DF"/>
    <w:rsid w:val="006036E4"/>
    <w:rsid w:val="00604AB2"/>
    <w:rsid w:val="00604BE8"/>
    <w:rsid w:val="00606480"/>
    <w:rsid w:val="00607019"/>
    <w:rsid w:val="006122A4"/>
    <w:rsid w:val="0061643A"/>
    <w:rsid w:val="00616ABF"/>
    <w:rsid w:val="006171F1"/>
    <w:rsid w:val="00620487"/>
    <w:rsid w:val="006247F3"/>
    <w:rsid w:val="006262CC"/>
    <w:rsid w:val="0062763F"/>
    <w:rsid w:val="00627BD7"/>
    <w:rsid w:val="00636D7C"/>
    <w:rsid w:val="006373B0"/>
    <w:rsid w:val="006402BC"/>
    <w:rsid w:val="00643959"/>
    <w:rsid w:val="006461DF"/>
    <w:rsid w:val="0064743F"/>
    <w:rsid w:val="006525E5"/>
    <w:rsid w:val="00655D7C"/>
    <w:rsid w:val="00656390"/>
    <w:rsid w:val="006718EB"/>
    <w:rsid w:val="00671C48"/>
    <w:rsid w:val="006771C8"/>
    <w:rsid w:val="006822B8"/>
    <w:rsid w:val="0069031E"/>
    <w:rsid w:val="00691C33"/>
    <w:rsid w:val="00692A9D"/>
    <w:rsid w:val="00697612"/>
    <w:rsid w:val="006A077C"/>
    <w:rsid w:val="006A5001"/>
    <w:rsid w:val="006A5973"/>
    <w:rsid w:val="006A72FC"/>
    <w:rsid w:val="006B37C3"/>
    <w:rsid w:val="006C3DCB"/>
    <w:rsid w:val="006C49C0"/>
    <w:rsid w:val="006C4C48"/>
    <w:rsid w:val="006C7C1F"/>
    <w:rsid w:val="006D121B"/>
    <w:rsid w:val="006D15E6"/>
    <w:rsid w:val="006D1CB1"/>
    <w:rsid w:val="006D66CD"/>
    <w:rsid w:val="006F0F40"/>
    <w:rsid w:val="006F61DC"/>
    <w:rsid w:val="006F6254"/>
    <w:rsid w:val="006F6F99"/>
    <w:rsid w:val="0070233F"/>
    <w:rsid w:val="00704A33"/>
    <w:rsid w:val="00706D94"/>
    <w:rsid w:val="007106B1"/>
    <w:rsid w:val="00711F97"/>
    <w:rsid w:val="00713ED4"/>
    <w:rsid w:val="00714E1D"/>
    <w:rsid w:val="00716778"/>
    <w:rsid w:val="00720ED1"/>
    <w:rsid w:val="00736D5E"/>
    <w:rsid w:val="00741A46"/>
    <w:rsid w:val="00742FED"/>
    <w:rsid w:val="007475EC"/>
    <w:rsid w:val="00751604"/>
    <w:rsid w:val="00752E0E"/>
    <w:rsid w:val="00753A2E"/>
    <w:rsid w:val="00754EFF"/>
    <w:rsid w:val="00756B2E"/>
    <w:rsid w:val="00767FCF"/>
    <w:rsid w:val="00773E3E"/>
    <w:rsid w:val="00775EC0"/>
    <w:rsid w:val="007764FB"/>
    <w:rsid w:val="00784B20"/>
    <w:rsid w:val="00786148"/>
    <w:rsid w:val="00791BDC"/>
    <w:rsid w:val="00792810"/>
    <w:rsid w:val="00795581"/>
    <w:rsid w:val="007959A1"/>
    <w:rsid w:val="007A544C"/>
    <w:rsid w:val="007B33EF"/>
    <w:rsid w:val="007B3AD8"/>
    <w:rsid w:val="007B4A7C"/>
    <w:rsid w:val="007B52DC"/>
    <w:rsid w:val="007B7DA5"/>
    <w:rsid w:val="007C1A32"/>
    <w:rsid w:val="007D0F46"/>
    <w:rsid w:val="007D0F6C"/>
    <w:rsid w:val="007D4FEF"/>
    <w:rsid w:val="007D5591"/>
    <w:rsid w:val="007D6056"/>
    <w:rsid w:val="007D6996"/>
    <w:rsid w:val="007D6ABE"/>
    <w:rsid w:val="007D6DCD"/>
    <w:rsid w:val="007E3796"/>
    <w:rsid w:val="007E4685"/>
    <w:rsid w:val="007F10D7"/>
    <w:rsid w:val="007F2A6B"/>
    <w:rsid w:val="007F5782"/>
    <w:rsid w:val="007F600C"/>
    <w:rsid w:val="007F6D20"/>
    <w:rsid w:val="00801E89"/>
    <w:rsid w:val="008037AA"/>
    <w:rsid w:val="0081145D"/>
    <w:rsid w:val="00811F97"/>
    <w:rsid w:val="00814973"/>
    <w:rsid w:val="00814B05"/>
    <w:rsid w:val="008158A8"/>
    <w:rsid w:val="00820581"/>
    <w:rsid w:val="00820B91"/>
    <w:rsid w:val="008222C9"/>
    <w:rsid w:val="0082246F"/>
    <w:rsid w:val="00827F1B"/>
    <w:rsid w:val="00833BA0"/>
    <w:rsid w:val="00835189"/>
    <w:rsid w:val="0083792B"/>
    <w:rsid w:val="00837D45"/>
    <w:rsid w:val="00845830"/>
    <w:rsid w:val="0084742C"/>
    <w:rsid w:val="00850697"/>
    <w:rsid w:val="00854B51"/>
    <w:rsid w:val="00856E47"/>
    <w:rsid w:val="00860EC0"/>
    <w:rsid w:val="00862180"/>
    <w:rsid w:val="00862763"/>
    <w:rsid w:val="008631FE"/>
    <w:rsid w:val="00864CC6"/>
    <w:rsid w:val="00870346"/>
    <w:rsid w:val="00873A07"/>
    <w:rsid w:val="008741F3"/>
    <w:rsid w:val="00885350"/>
    <w:rsid w:val="0089068F"/>
    <w:rsid w:val="00891A1C"/>
    <w:rsid w:val="0089523F"/>
    <w:rsid w:val="008972D1"/>
    <w:rsid w:val="00897C80"/>
    <w:rsid w:val="008A29A8"/>
    <w:rsid w:val="008B02F8"/>
    <w:rsid w:val="008B3174"/>
    <w:rsid w:val="008B38F9"/>
    <w:rsid w:val="008B3C6B"/>
    <w:rsid w:val="008B496D"/>
    <w:rsid w:val="008B534B"/>
    <w:rsid w:val="008B6A86"/>
    <w:rsid w:val="008C02B4"/>
    <w:rsid w:val="008D34F5"/>
    <w:rsid w:val="008D67ED"/>
    <w:rsid w:val="008E0A8C"/>
    <w:rsid w:val="008E5C42"/>
    <w:rsid w:val="008F0B9E"/>
    <w:rsid w:val="008F0E14"/>
    <w:rsid w:val="008F131A"/>
    <w:rsid w:val="008F15CD"/>
    <w:rsid w:val="008F1FAF"/>
    <w:rsid w:val="008F2284"/>
    <w:rsid w:val="008F3836"/>
    <w:rsid w:val="008F3E7E"/>
    <w:rsid w:val="008F47A3"/>
    <w:rsid w:val="008F4856"/>
    <w:rsid w:val="008F6F11"/>
    <w:rsid w:val="008F720A"/>
    <w:rsid w:val="00901FE7"/>
    <w:rsid w:val="00910407"/>
    <w:rsid w:val="009157E4"/>
    <w:rsid w:val="00915DBA"/>
    <w:rsid w:val="00917CED"/>
    <w:rsid w:val="00917E8A"/>
    <w:rsid w:val="00922EB2"/>
    <w:rsid w:val="009251D6"/>
    <w:rsid w:val="00926A36"/>
    <w:rsid w:val="00935181"/>
    <w:rsid w:val="0093534A"/>
    <w:rsid w:val="00937C78"/>
    <w:rsid w:val="009409AB"/>
    <w:rsid w:val="00941AF1"/>
    <w:rsid w:val="0094312A"/>
    <w:rsid w:val="009461E2"/>
    <w:rsid w:val="0094640A"/>
    <w:rsid w:val="00946F35"/>
    <w:rsid w:val="00947C9D"/>
    <w:rsid w:val="009517B4"/>
    <w:rsid w:val="009537BC"/>
    <w:rsid w:val="00957F6F"/>
    <w:rsid w:val="00961F69"/>
    <w:rsid w:val="009624FC"/>
    <w:rsid w:val="00963297"/>
    <w:rsid w:val="009656E7"/>
    <w:rsid w:val="009671E9"/>
    <w:rsid w:val="00976783"/>
    <w:rsid w:val="00976934"/>
    <w:rsid w:val="00983BA9"/>
    <w:rsid w:val="009842A1"/>
    <w:rsid w:val="00986F5C"/>
    <w:rsid w:val="009879E2"/>
    <w:rsid w:val="009921A5"/>
    <w:rsid w:val="00993333"/>
    <w:rsid w:val="0099367C"/>
    <w:rsid w:val="00993BCE"/>
    <w:rsid w:val="009A2792"/>
    <w:rsid w:val="009A540D"/>
    <w:rsid w:val="009A5F6C"/>
    <w:rsid w:val="009A6166"/>
    <w:rsid w:val="009A671F"/>
    <w:rsid w:val="009B3824"/>
    <w:rsid w:val="009B3EFC"/>
    <w:rsid w:val="009B55F3"/>
    <w:rsid w:val="009C0B04"/>
    <w:rsid w:val="009C1F35"/>
    <w:rsid w:val="009C2A04"/>
    <w:rsid w:val="009C704F"/>
    <w:rsid w:val="009D1F3D"/>
    <w:rsid w:val="009D3595"/>
    <w:rsid w:val="009D4B93"/>
    <w:rsid w:val="009D527C"/>
    <w:rsid w:val="009E021B"/>
    <w:rsid w:val="009E29EE"/>
    <w:rsid w:val="009E41A4"/>
    <w:rsid w:val="009E4A4F"/>
    <w:rsid w:val="009E52A1"/>
    <w:rsid w:val="009E70EA"/>
    <w:rsid w:val="009F0731"/>
    <w:rsid w:val="00A03285"/>
    <w:rsid w:val="00A03DFE"/>
    <w:rsid w:val="00A11E3B"/>
    <w:rsid w:val="00A13627"/>
    <w:rsid w:val="00A25A61"/>
    <w:rsid w:val="00A25C6E"/>
    <w:rsid w:val="00A27664"/>
    <w:rsid w:val="00A27F9E"/>
    <w:rsid w:val="00A3422D"/>
    <w:rsid w:val="00A35DDF"/>
    <w:rsid w:val="00A40490"/>
    <w:rsid w:val="00A4630F"/>
    <w:rsid w:val="00A467FF"/>
    <w:rsid w:val="00A4736E"/>
    <w:rsid w:val="00A528F4"/>
    <w:rsid w:val="00A5653A"/>
    <w:rsid w:val="00A57B69"/>
    <w:rsid w:val="00A6149E"/>
    <w:rsid w:val="00A65B91"/>
    <w:rsid w:val="00A661C2"/>
    <w:rsid w:val="00A7406C"/>
    <w:rsid w:val="00A743B2"/>
    <w:rsid w:val="00A82647"/>
    <w:rsid w:val="00A82F03"/>
    <w:rsid w:val="00A86766"/>
    <w:rsid w:val="00A86DC4"/>
    <w:rsid w:val="00A90736"/>
    <w:rsid w:val="00A90EAB"/>
    <w:rsid w:val="00A927B4"/>
    <w:rsid w:val="00A9459E"/>
    <w:rsid w:val="00A961F9"/>
    <w:rsid w:val="00AA0698"/>
    <w:rsid w:val="00AA150E"/>
    <w:rsid w:val="00AA2A37"/>
    <w:rsid w:val="00AB3E60"/>
    <w:rsid w:val="00AB48E3"/>
    <w:rsid w:val="00AC16C1"/>
    <w:rsid w:val="00AC1C06"/>
    <w:rsid w:val="00AC324B"/>
    <w:rsid w:val="00AC490B"/>
    <w:rsid w:val="00AC7461"/>
    <w:rsid w:val="00AD10A5"/>
    <w:rsid w:val="00AD2FB3"/>
    <w:rsid w:val="00AE00B3"/>
    <w:rsid w:val="00AE4568"/>
    <w:rsid w:val="00AE54CC"/>
    <w:rsid w:val="00AE5D7E"/>
    <w:rsid w:val="00AE678C"/>
    <w:rsid w:val="00AF1F63"/>
    <w:rsid w:val="00AF43AD"/>
    <w:rsid w:val="00AF6BA7"/>
    <w:rsid w:val="00B04EBD"/>
    <w:rsid w:val="00B0785A"/>
    <w:rsid w:val="00B115F0"/>
    <w:rsid w:val="00B118E4"/>
    <w:rsid w:val="00B1398F"/>
    <w:rsid w:val="00B15EF1"/>
    <w:rsid w:val="00B22F1B"/>
    <w:rsid w:val="00B24728"/>
    <w:rsid w:val="00B30004"/>
    <w:rsid w:val="00B329CE"/>
    <w:rsid w:val="00B34DDA"/>
    <w:rsid w:val="00B3500A"/>
    <w:rsid w:val="00B37B8C"/>
    <w:rsid w:val="00B37E02"/>
    <w:rsid w:val="00B42494"/>
    <w:rsid w:val="00B45DEF"/>
    <w:rsid w:val="00B4696D"/>
    <w:rsid w:val="00B47EFE"/>
    <w:rsid w:val="00B50752"/>
    <w:rsid w:val="00B6089A"/>
    <w:rsid w:val="00B63769"/>
    <w:rsid w:val="00B64605"/>
    <w:rsid w:val="00B67DFD"/>
    <w:rsid w:val="00B70C57"/>
    <w:rsid w:val="00B71086"/>
    <w:rsid w:val="00B72690"/>
    <w:rsid w:val="00B727B4"/>
    <w:rsid w:val="00B7512F"/>
    <w:rsid w:val="00B80BC8"/>
    <w:rsid w:val="00B8143C"/>
    <w:rsid w:val="00B820A7"/>
    <w:rsid w:val="00B825AA"/>
    <w:rsid w:val="00B84E2F"/>
    <w:rsid w:val="00B87A82"/>
    <w:rsid w:val="00B923AB"/>
    <w:rsid w:val="00B93E96"/>
    <w:rsid w:val="00B957B3"/>
    <w:rsid w:val="00B95A09"/>
    <w:rsid w:val="00BA4909"/>
    <w:rsid w:val="00BA4F0F"/>
    <w:rsid w:val="00BA50D2"/>
    <w:rsid w:val="00BA5B6C"/>
    <w:rsid w:val="00BB1B11"/>
    <w:rsid w:val="00BB328C"/>
    <w:rsid w:val="00BB41E6"/>
    <w:rsid w:val="00BB5EDD"/>
    <w:rsid w:val="00BB6A92"/>
    <w:rsid w:val="00BB6D1B"/>
    <w:rsid w:val="00BC0134"/>
    <w:rsid w:val="00BC0339"/>
    <w:rsid w:val="00BC0FA3"/>
    <w:rsid w:val="00BC11E9"/>
    <w:rsid w:val="00BC21D6"/>
    <w:rsid w:val="00BC51F9"/>
    <w:rsid w:val="00BC5F96"/>
    <w:rsid w:val="00BC7367"/>
    <w:rsid w:val="00BD1355"/>
    <w:rsid w:val="00BD2EA7"/>
    <w:rsid w:val="00BD4EFB"/>
    <w:rsid w:val="00BD70C8"/>
    <w:rsid w:val="00BD7E00"/>
    <w:rsid w:val="00BE06B7"/>
    <w:rsid w:val="00BE2253"/>
    <w:rsid w:val="00BE22CC"/>
    <w:rsid w:val="00BE5A60"/>
    <w:rsid w:val="00BF05BF"/>
    <w:rsid w:val="00BF1961"/>
    <w:rsid w:val="00BF1B04"/>
    <w:rsid w:val="00BF1BFE"/>
    <w:rsid w:val="00BF256E"/>
    <w:rsid w:val="00BF3396"/>
    <w:rsid w:val="00BF6A64"/>
    <w:rsid w:val="00BF72FE"/>
    <w:rsid w:val="00C02B0A"/>
    <w:rsid w:val="00C03EA0"/>
    <w:rsid w:val="00C057EC"/>
    <w:rsid w:val="00C05E10"/>
    <w:rsid w:val="00C135ED"/>
    <w:rsid w:val="00C1498C"/>
    <w:rsid w:val="00C17EE1"/>
    <w:rsid w:val="00C20FFD"/>
    <w:rsid w:val="00C210F5"/>
    <w:rsid w:val="00C238CF"/>
    <w:rsid w:val="00C247D3"/>
    <w:rsid w:val="00C24916"/>
    <w:rsid w:val="00C270E1"/>
    <w:rsid w:val="00C27F22"/>
    <w:rsid w:val="00C3005C"/>
    <w:rsid w:val="00C330D0"/>
    <w:rsid w:val="00C33D12"/>
    <w:rsid w:val="00C37D56"/>
    <w:rsid w:val="00C37F0E"/>
    <w:rsid w:val="00C4039C"/>
    <w:rsid w:val="00C40E7F"/>
    <w:rsid w:val="00C417B0"/>
    <w:rsid w:val="00C4244E"/>
    <w:rsid w:val="00C4392C"/>
    <w:rsid w:val="00C43F85"/>
    <w:rsid w:val="00C44761"/>
    <w:rsid w:val="00C50433"/>
    <w:rsid w:val="00C52199"/>
    <w:rsid w:val="00C535F4"/>
    <w:rsid w:val="00C53F7B"/>
    <w:rsid w:val="00C55D95"/>
    <w:rsid w:val="00C613D0"/>
    <w:rsid w:val="00C617E5"/>
    <w:rsid w:val="00C70A26"/>
    <w:rsid w:val="00C71D33"/>
    <w:rsid w:val="00C800AC"/>
    <w:rsid w:val="00C838EB"/>
    <w:rsid w:val="00C843B8"/>
    <w:rsid w:val="00C87036"/>
    <w:rsid w:val="00C87481"/>
    <w:rsid w:val="00C90A38"/>
    <w:rsid w:val="00C91EE4"/>
    <w:rsid w:val="00C96C30"/>
    <w:rsid w:val="00C97E2E"/>
    <w:rsid w:val="00CA2075"/>
    <w:rsid w:val="00CA2C50"/>
    <w:rsid w:val="00CA2F5D"/>
    <w:rsid w:val="00CA3A2A"/>
    <w:rsid w:val="00CA48C3"/>
    <w:rsid w:val="00CB00BD"/>
    <w:rsid w:val="00CB09AB"/>
    <w:rsid w:val="00CB2DC5"/>
    <w:rsid w:val="00CB3C8E"/>
    <w:rsid w:val="00CB40D3"/>
    <w:rsid w:val="00CB498F"/>
    <w:rsid w:val="00CB6777"/>
    <w:rsid w:val="00CB6DA5"/>
    <w:rsid w:val="00CB7559"/>
    <w:rsid w:val="00CD0527"/>
    <w:rsid w:val="00CD5218"/>
    <w:rsid w:val="00CE0C2A"/>
    <w:rsid w:val="00CE13F0"/>
    <w:rsid w:val="00CE194D"/>
    <w:rsid w:val="00CE22C0"/>
    <w:rsid w:val="00CF2049"/>
    <w:rsid w:val="00CF4E55"/>
    <w:rsid w:val="00CF5D93"/>
    <w:rsid w:val="00D01CCE"/>
    <w:rsid w:val="00D03F3C"/>
    <w:rsid w:val="00D043E9"/>
    <w:rsid w:val="00D045FC"/>
    <w:rsid w:val="00D102F8"/>
    <w:rsid w:val="00D113B8"/>
    <w:rsid w:val="00D11DAF"/>
    <w:rsid w:val="00D12400"/>
    <w:rsid w:val="00D15223"/>
    <w:rsid w:val="00D20DF4"/>
    <w:rsid w:val="00D21D5A"/>
    <w:rsid w:val="00D26CD4"/>
    <w:rsid w:val="00D3110C"/>
    <w:rsid w:val="00D31362"/>
    <w:rsid w:val="00D31423"/>
    <w:rsid w:val="00D4111B"/>
    <w:rsid w:val="00D42101"/>
    <w:rsid w:val="00D45BB8"/>
    <w:rsid w:val="00D47AD2"/>
    <w:rsid w:val="00D47AF1"/>
    <w:rsid w:val="00D5044A"/>
    <w:rsid w:val="00D51BA2"/>
    <w:rsid w:val="00D55856"/>
    <w:rsid w:val="00D60165"/>
    <w:rsid w:val="00D61E4F"/>
    <w:rsid w:val="00D74594"/>
    <w:rsid w:val="00D76169"/>
    <w:rsid w:val="00D839DA"/>
    <w:rsid w:val="00D85BEE"/>
    <w:rsid w:val="00D865C4"/>
    <w:rsid w:val="00D87782"/>
    <w:rsid w:val="00D90D9F"/>
    <w:rsid w:val="00D93FD1"/>
    <w:rsid w:val="00D95448"/>
    <w:rsid w:val="00DA0556"/>
    <w:rsid w:val="00DA1909"/>
    <w:rsid w:val="00DA308A"/>
    <w:rsid w:val="00DA57D6"/>
    <w:rsid w:val="00DB741C"/>
    <w:rsid w:val="00DC1855"/>
    <w:rsid w:val="00DC2D11"/>
    <w:rsid w:val="00DC3D7E"/>
    <w:rsid w:val="00DC4EAC"/>
    <w:rsid w:val="00DC58AB"/>
    <w:rsid w:val="00DC712A"/>
    <w:rsid w:val="00DE075E"/>
    <w:rsid w:val="00DE5459"/>
    <w:rsid w:val="00DE5FBC"/>
    <w:rsid w:val="00DE6CA2"/>
    <w:rsid w:val="00DE7874"/>
    <w:rsid w:val="00DF2623"/>
    <w:rsid w:val="00DF625D"/>
    <w:rsid w:val="00E00AEC"/>
    <w:rsid w:val="00E07411"/>
    <w:rsid w:val="00E07A30"/>
    <w:rsid w:val="00E115AD"/>
    <w:rsid w:val="00E135BF"/>
    <w:rsid w:val="00E203D6"/>
    <w:rsid w:val="00E225CE"/>
    <w:rsid w:val="00E22622"/>
    <w:rsid w:val="00E2286C"/>
    <w:rsid w:val="00E2353C"/>
    <w:rsid w:val="00E23904"/>
    <w:rsid w:val="00E308D3"/>
    <w:rsid w:val="00E350AA"/>
    <w:rsid w:val="00E37251"/>
    <w:rsid w:val="00E43069"/>
    <w:rsid w:val="00E47551"/>
    <w:rsid w:val="00E52835"/>
    <w:rsid w:val="00E57851"/>
    <w:rsid w:val="00E65FCA"/>
    <w:rsid w:val="00E66084"/>
    <w:rsid w:val="00E6625B"/>
    <w:rsid w:val="00E719F5"/>
    <w:rsid w:val="00E74C8D"/>
    <w:rsid w:val="00E80F0A"/>
    <w:rsid w:val="00E813B9"/>
    <w:rsid w:val="00E83669"/>
    <w:rsid w:val="00E84019"/>
    <w:rsid w:val="00E8535B"/>
    <w:rsid w:val="00E85A53"/>
    <w:rsid w:val="00E86916"/>
    <w:rsid w:val="00E90804"/>
    <w:rsid w:val="00E91D3A"/>
    <w:rsid w:val="00E920D3"/>
    <w:rsid w:val="00E92175"/>
    <w:rsid w:val="00E92940"/>
    <w:rsid w:val="00E93EC1"/>
    <w:rsid w:val="00EA4059"/>
    <w:rsid w:val="00EA5983"/>
    <w:rsid w:val="00EB0FC0"/>
    <w:rsid w:val="00EB258D"/>
    <w:rsid w:val="00EB2BB4"/>
    <w:rsid w:val="00EB469F"/>
    <w:rsid w:val="00EB6B85"/>
    <w:rsid w:val="00EC096A"/>
    <w:rsid w:val="00EC2FD5"/>
    <w:rsid w:val="00EC5AC5"/>
    <w:rsid w:val="00ED2BD8"/>
    <w:rsid w:val="00ED393C"/>
    <w:rsid w:val="00ED3C9B"/>
    <w:rsid w:val="00ED54D6"/>
    <w:rsid w:val="00ED5625"/>
    <w:rsid w:val="00EE2200"/>
    <w:rsid w:val="00EE29AB"/>
    <w:rsid w:val="00EE408E"/>
    <w:rsid w:val="00EF05FE"/>
    <w:rsid w:val="00EF0AA4"/>
    <w:rsid w:val="00EF6076"/>
    <w:rsid w:val="00EF7631"/>
    <w:rsid w:val="00F037EA"/>
    <w:rsid w:val="00F04A03"/>
    <w:rsid w:val="00F07ADA"/>
    <w:rsid w:val="00F11B21"/>
    <w:rsid w:val="00F14252"/>
    <w:rsid w:val="00F14D01"/>
    <w:rsid w:val="00F16A6D"/>
    <w:rsid w:val="00F20A47"/>
    <w:rsid w:val="00F2514E"/>
    <w:rsid w:val="00F333B8"/>
    <w:rsid w:val="00F345FB"/>
    <w:rsid w:val="00F36F31"/>
    <w:rsid w:val="00F4264F"/>
    <w:rsid w:val="00F44157"/>
    <w:rsid w:val="00F459CF"/>
    <w:rsid w:val="00F52B01"/>
    <w:rsid w:val="00F53E95"/>
    <w:rsid w:val="00F54E9F"/>
    <w:rsid w:val="00F61276"/>
    <w:rsid w:val="00F63B64"/>
    <w:rsid w:val="00F6442A"/>
    <w:rsid w:val="00F72F6A"/>
    <w:rsid w:val="00F8011D"/>
    <w:rsid w:val="00F83563"/>
    <w:rsid w:val="00F9012D"/>
    <w:rsid w:val="00F920E9"/>
    <w:rsid w:val="00F92D8A"/>
    <w:rsid w:val="00F96F85"/>
    <w:rsid w:val="00FA5CC1"/>
    <w:rsid w:val="00FA6781"/>
    <w:rsid w:val="00FA711A"/>
    <w:rsid w:val="00FB024B"/>
    <w:rsid w:val="00FB05F4"/>
    <w:rsid w:val="00FB0DA7"/>
    <w:rsid w:val="00FB1690"/>
    <w:rsid w:val="00FB3496"/>
    <w:rsid w:val="00FB3DD0"/>
    <w:rsid w:val="00FB59ED"/>
    <w:rsid w:val="00FC1127"/>
    <w:rsid w:val="00FC2998"/>
    <w:rsid w:val="00FC3EBA"/>
    <w:rsid w:val="00FD138D"/>
    <w:rsid w:val="00FD4277"/>
    <w:rsid w:val="00FD437D"/>
    <w:rsid w:val="00FD7107"/>
    <w:rsid w:val="00FE018B"/>
    <w:rsid w:val="00FE1674"/>
    <w:rsid w:val="00FF06F2"/>
    <w:rsid w:val="00FF2A0A"/>
    <w:rsid w:val="00FF340C"/>
    <w:rsid w:val="00FF56AD"/>
    <w:rsid w:val="00FF669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A5"/>
    <w:pPr>
      <w:ind w:left="720"/>
      <w:contextualSpacing/>
    </w:pPr>
  </w:style>
  <w:style w:type="paragraph" w:styleId="Header">
    <w:name w:val="header"/>
    <w:basedOn w:val="Normal"/>
    <w:link w:val="HeaderChar"/>
    <w:uiPriority w:val="99"/>
    <w:unhideWhenUsed/>
    <w:rsid w:val="00240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D4"/>
  </w:style>
  <w:style w:type="paragraph" w:styleId="Footer">
    <w:name w:val="footer"/>
    <w:basedOn w:val="Normal"/>
    <w:link w:val="FooterChar"/>
    <w:uiPriority w:val="99"/>
    <w:unhideWhenUsed/>
    <w:rsid w:val="00240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D4"/>
  </w:style>
  <w:style w:type="paragraph" w:styleId="BalloonText">
    <w:name w:val="Balloon Text"/>
    <w:basedOn w:val="Normal"/>
    <w:link w:val="BalloonTextChar"/>
    <w:uiPriority w:val="99"/>
    <w:semiHidden/>
    <w:unhideWhenUsed/>
    <w:rsid w:val="00B67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FD"/>
    <w:rPr>
      <w:rFonts w:ascii="Segoe UI" w:hAnsi="Segoe UI" w:cs="Segoe UI"/>
      <w:sz w:val="18"/>
      <w:szCs w:val="18"/>
    </w:rPr>
  </w:style>
  <w:style w:type="paragraph" w:customStyle="1" w:styleId="Default">
    <w:name w:val="Default"/>
    <w:rsid w:val="00220E02"/>
    <w:pPr>
      <w:autoSpaceDE w:val="0"/>
      <w:autoSpaceDN w:val="0"/>
      <w:adjustRightInd w:val="0"/>
      <w:spacing w:after="0" w:line="240" w:lineRule="auto"/>
    </w:pPr>
    <w:rPr>
      <w:rFonts w:ascii="Times New Roman" w:eastAsia="Calibri" w:hAnsi="Times New Roman" w:cs="Times New Roman"/>
      <w:color w:val="000000"/>
      <w:sz w:val="24"/>
      <w:szCs w:val="24"/>
      <w:lang w:eastAsia="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A5"/>
    <w:pPr>
      <w:ind w:left="720"/>
      <w:contextualSpacing/>
    </w:pPr>
  </w:style>
  <w:style w:type="paragraph" w:styleId="Header">
    <w:name w:val="header"/>
    <w:basedOn w:val="Normal"/>
    <w:link w:val="HeaderChar"/>
    <w:uiPriority w:val="99"/>
    <w:unhideWhenUsed/>
    <w:rsid w:val="00240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D4"/>
  </w:style>
  <w:style w:type="paragraph" w:styleId="Footer">
    <w:name w:val="footer"/>
    <w:basedOn w:val="Normal"/>
    <w:link w:val="FooterChar"/>
    <w:uiPriority w:val="99"/>
    <w:unhideWhenUsed/>
    <w:rsid w:val="00240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D4"/>
  </w:style>
  <w:style w:type="paragraph" w:styleId="BalloonText">
    <w:name w:val="Balloon Text"/>
    <w:basedOn w:val="Normal"/>
    <w:link w:val="BalloonTextChar"/>
    <w:uiPriority w:val="99"/>
    <w:semiHidden/>
    <w:unhideWhenUsed/>
    <w:rsid w:val="00B67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DFD"/>
    <w:rPr>
      <w:rFonts w:ascii="Segoe UI" w:hAnsi="Segoe UI" w:cs="Segoe UI"/>
      <w:sz w:val="18"/>
      <w:szCs w:val="18"/>
    </w:rPr>
  </w:style>
  <w:style w:type="paragraph" w:customStyle="1" w:styleId="Default">
    <w:name w:val="Default"/>
    <w:rsid w:val="00220E02"/>
    <w:pPr>
      <w:autoSpaceDE w:val="0"/>
      <w:autoSpaceDN w:val="0"/>
      <w:adjustRightInd w:val="0"/>
      <w:spacing w:after="0" w:line="240" w:lineRule="auto"/>
    </w:pPr>
    <w:rPr>
      <w:rFonts w:ascii="Times New Roman" w:eastAsia="Calibri" w:hAnsi="Times New Roman" w:cs="Times New Roman"/>
      <w:color w:val="000000"/>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55D64-3A03-450C-828A-2F1DD337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12</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usr</cp:lastModifiedBy>
  <cp:revision>529</cp:revision>
  <cp:lastPrinted>2022-01-27T08:10:00Z</cp:lastPrinted>
  <dcterms:created xsi:type="dcterms:W3CDTF">2022-01-11T09:54:00Z</dcterms:created>
  <dcterms:modified xsi:type="dcterms:W3CDTF">2022-01-28T10:37:00Z</dcterms:modified>
</cp:coreProperties>
</file>