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2333E" w14:textId="3A9472BE" w:rsidR="00252F39" w:rsidRPr="00252F39" w:rsidRDefault="00252F39" w:rsidP="00252F39">
      <w:pPr>
        <w:spacing w:after="0" w:line="360" w:lineRule="auto"/>
        <w:rPr>
          <w:rFonts w:ascii="Times New Roman" w:hAnsi="Times New Roman" w:cs="Times New Roman"/>
          <w:b/>
          <w:sz w:val="24"/>
          <w:szCs w:val="24"/>
          <w:lang w:val="en-US"/>
        </w:rPr>
      </w:pPr>
      <w:r w:rsidRPr="00252F39">
        <w:rPr>
          <w:rFonts w:ascii="Times New Roman" w:hAnsi="Times New Roman" w:cs="Times New Roman"/>
          <w:b/>
          <w:sz w:val="24"/>
          <w:szCs w:val="24"/>
          <w:u w:val="single"/>
          <w:lang w:val="en-US"/>
        </w:rPr>
        <w:t>REPORTABLE</w:t>
      </w:r>
      <w:r w:rsidRPr="00252F39">
        <w:rPr>
          <w:rFonts w:ascii="Times New Roman" w:hAnsi="Times New Roman" w:cs="Times New Roman"/>
          <w:b/>
          <w:sz w:val="24"/>
          <w:szCs w:val="24"/>
          <w:lang w:val="en-US"/>
        </w:rPr>
        <w:tab/>
        <w:t>(</w:t>
      </w:r>
      <w:r w:rsidR="0020752D">
        <w:rPr>
          <w:rFonts w:ascii="Times New Roman" w:hAnsi="Times New Roman" w:cs="Times New Roman"/>
          <w:b/>
          <w:sz w:val="24"/>
          <w:szCs w:val="24"/>
          <w:lang w:val="en-US"/>
        </w:rPr>
        <w:t>42</w:t>
      </w:r>
      <w:r w:rsidRPr="00252F39">
        <w:rPr>
          <w:rFonts w:ascii="Times New Roman" w:hAnsi="Times New Roman" w:cs="Times New Roman"/>
          <w:b/>
          <w:sz w:val="24"/>
          <w:szCs w:val="24"/>
          <w:lang w:val="en-US"/>
        </w:rPr>
        <w:t>)</w:t>
      </w:r>
    </w:p>
    <w:p w14:paraId="40E56932" w14:textId="77777777" w:rsidR="00252F39" w:rsidRDefault="00252F39" w:rsidP="00252F39">
      <w:pPr>
        <w:spacing w:after="0" w:line="360" w:lineRule="auto"/>
        <w:rPr>
          <w:rFonts w:ascii="Times New Roman" w:hAnsi="Times New Roman" w:cs="Times New Roman"/>
          <w:sz w:val="24"/>
          <w:szCs w:val="24"/>
          <w:lang w:val="en-US"/>
        </w:rPr>
      </w:pPr>
    </w:p>
    <w:p w14:paraId="753698FE" w14:textId="77777777" w:rsidR="00252F39" w:rsidRPr="00252F39" w:rsidRDefault="00252F39" w:rsidP="00252F39">
      <w:pPr>
        <w:spacing w:after="0" w:line="360" w:lineRule="auto"/>
        <w:rPr>
          <w:rFonts w:ascii="Times New Roman" w:hAnsi="Times New Roman" w:cs="Times New Roman"/>
          <w:sz w:val="24"/>
          <w:szCs w:val="24"/>
          <w:lang w:val="en-US"/>
        </w:rPr>
      </w:pPr>
    </w:p>
    <w:p w14:paraId="0CA7D9F2" w14:textId="77B425CC" w:rsidR="00330C9F" w:rsidRPr="00252F39" w:rsidRDefault="00036E47" w:rsidP="00252F39">
      <w:pPr>
        <w:spacing w:after="0" w:line="240" w:lineRule="auto"/>
        <w:jc w:val="center"/>
        <w:rPr>
          <w:rFonts w:ascii="Times New Roman" w:hAnsi="Times New Roman" w:cs="Times New Roman"/>
          <w:b/>
          <w:sz w:val="24"/>
          <w:szCs w:val="24"/>
          <w:lang w:val="en-US"/>
        </w:rPr>
      </w:pPr>
      <w:r w:rsidRPr="00252F39">
        <w:rPr>
          <w:rFonts w:ascii="Times New Roman" w:hAnsi="Times New Roman" w:cs="Times New Roman"/>
          <w:b/>
          <w:sz w:val="24"/>
          <w:szCs w:val="24"/>
          <w:lang w:val="en-US"/>
        </w:rPr>
        <w:t xml:space="preserve">HURUNGWE </w:t>
      </w:r>
      <w:r w:rsidR="00252F39" w:rsidRPr="00252F39">
        <w:rPr>
          <w:rFonts w:ascii="Times New Roman" w:hAnsi="Times New Roman" w:cs="Times New Roman"/>
          <w:b/>
          <w:sz w:val="24"/>
          <w:szCs w:val="24"/>
          <w:lang w:val="en-US"/>
        </w:rPr>
        <w:t xml:space="preserve">    </w:t>
      </w:r>
      <w:r w:rsidRPr="00252F39">
        <w:rPr>
          <w:rFonts w:ascii="Times New Roman" w:hAnsi="Times New Roman" w:cs="Times New Roman"/>
          <w:b/>
          <w:sz w:val="24"/>
          <w:szCs w:val="24"/>
          <w:lang w:val="en-US"/>
        </w:rPr>
        <w:t>RURAL</w:t>
      </w:r>
      <w:r w:rsidR="00252F39" w:rsidRPr="00252F39">
        <w:rPr>
          <w:rFonts w:ascii="Times New Roman" w:hAnsi="Times New Roman" w:cs="Times New Roman"/>
          <w:b/>
          <w:sz w:val="24"/>
          <w:szCs w:val="24"/>
          <w:lang w:val="en-US"/>
        </w:rPr>
        <w:t xml:space="preserve">    </w:t>
      </w:r>
      <w:r w:rsidRPr="00252F39">
        <w:rPr>
          <w:rFonts w:ascii="Times New Roman" w:hAnsi="Times New Roman" w:cs="Times New Roman"/>
          <w:b/>
          <w:sz w:val="24"/>
          <w:szCs w:val="24"/>
          <w:lang w:val="en-US"/>
        </w:rPr>
        <w:t xml:space="preserve"> DISTRICT</w:t>
      </w:r>
      <w:r w:rsidR="00252F39" w:rsidRPr="00252F39">
        <w:rPr>
          <w:rFonts w:ascii="Times New Roman" w:hAnsi="Times New Roman" w:cs="Times New Roman"/>
          <w:b/>
          <w:sz w:val="24"/>
          <w:szCs w:val="24"/>
          <w:lang w:val="en-US"/>
        </w:rPr>
        <w:t xml:space="preserve">    </w:t>
      </w:r>
      <w:r w:rsidRPr="00252F39">
        <w:rPr>
          <w:rFonts w:ascii="Times New Roman" w:hAnsi="Times New Roman" w:cs="Times New Roman"/>
          <w:b/>
          <w:sz w:val="24"/>
          <w:szCs w:val="24"/>
          <w:lang w:val="en-US"/>
        </w:rPr>
        <w:t xml:space="preserve"> COUNCIL</w:t>
      </w:r>
    </w:p>
    <w:p w14:paraId="03D2BB64" w14:textId="61D2C9A3" w:rsidR="00330C9F" w:rsidRPr="00252F39" w:rsidRDefault="00252F39" w:rsidP="00252F39">
      <w:pPr>
        <w:spacing w:after="0" w:line="240" w:lineRule="auto"/>
        <w:jc w:val="center"/>
        <w:rPr>
          <w:rFonts w:ascii="Times New Roman" w:hAnsi="Times New Roman" w:cs="Times New Roman"/>
          <w:b/>
          <w:sz w:val="24"/>
          <w:szCs w:val="24"/>
          <w:lang w:val="en-US"/>
        </w:rPr>
      </w:pPr>
      <w:r w:rsidRPr="00252F39">
        <w:rPr>
          <w:rFonts w:ascii="Times New Roman" w:hAnsi="Times New Roman" w:cs="Times New Roman"/>
          <w:b/>
          <w:sz w:val="24"/>
          <w:szCs w:val="24"/>
          <w:lang w:val="en-US"/>
        </w:rPr>
        <w:t>v</w:t>
      </w:r>
    </w:p>
    <w:p w14:paraId="582E2602" w14:textId="38680C81" w:rsidR="00330C9F" w:rsidRPr="00252F39" w:rsidRDefault="00252F39" w:rsidP="00252F39">
      <w:pPr>
        <w:pStyle w:val="ListParagraph"/>
        <w:numPr>
          <w:ilvl w:val="0"/>
          <w:numId w:val="6"/>
        </w:numPr>
        <w:spacing w:after="0" w:line="240" w:lineRule="auto"/>
        <w:ind w:left="0" w:firstLine="0"/>
        <w:jc w:val="center"/>
        <w:rPr>
          <w:rFonts w:ascii="Times New Roman" w:hAnsi="Times New Roman" w:cs="Times New Roman"/>
          <w:b/>
          <w:sz w:val="24"/>
          <w:szCs w:val="24"/>
          <w:lang w:val="en-US"/>
        </w:rPr>
      </w:pPr>
      <w:r w:rsidRPr="00252F39">
        <w:rPr>
          <w:rFonts w:ascii="Times New Roman" w:hAnsi="Times New Roman" w:cs="Times New Roman"/>
          <w:b/>
          <w:sz w:val="24"/>
          <w:szCs w:val="24"/>
          <w:lang w:val="en-US"/>
        </w:rPr>
        <w:t xml:space="preserve">    </w:t>
      </w:r>
      <w:r w:rsidR="00036E47" w:rsidRPr="00252F39">
        <w:rPr>
          <w:rFonts w:ascii="Times New Roman" w:hAnsi="Times New Roman" w:cs="Times New Roman"/>
          <w:b/>
          <w:sz w:val="24"/>
          <w:szCs w:val="24"/>
          <w:lang w:val="en-US"/>
        </w:rPr>
        <w:t>JOR</w:t>
      </w:r>
      <w:r w:rsidR="0076196A">
        <w:rPr>
          <w:rFonts w:ascii="Times New Roman" w:hAnsi="Times New Roman" w:cs="Times New Roman"/>
          <w:b/>
          <w:sz w:val="24"/>
          <w:szCs w:val="24"/>
          <w:lang w:val="en-US"/>
        </w:rPr>
        <w:t>A</w:t>
      </w:r>
      <w:r w:rsidR="00036E47" w:rsidRPr="00252F39">
        <w:rPr>
          <w:rFonts w:ascii="Times New Roman" w:hAnsi="Times New Roman" w:cs="Times New Roman"/>
          <w:b/>
          <w:sz w:val="24"/>
          <w:szCs w:val="24"/>
          <w:lang w:val="en-US"/>
        </w:rPr>
        <w:t>M</w:t>
      </w:r>
      <w:r w:rsidRPr="00252F39">
        <w:rPr>
          <w:rFonts w:ascii="Times New Roman" w:hAnsi="Times New Roman" w:cs="Times New Roman"/>
          <w:b/>
          <w:sz w:val="24"/>
          <w:szCs w:val="24"/>
          <w:lang w:val="en-US"/>
        </w:rPr>
        <w:t xml:space="preserve">    </w:t>
      </w:r>
      <w:r w:rsidR="00036E47" w:rsidRPr="00252F39">
        <w:rPr>
          <w:rFonts w:ascii="Times New Roman" w:hAnsi="Times New Roman" w:cs="Times New Roman"/>
          <w:b/>
          <w:sz w:val="24"/>
          <w:szCs w:val="24"/>
          <w:lang w:val="en-US"/>
        </w:rPr>
        <w:t xml:space="preserve"> MISHECK </w:t>
      </w:r>
      <w:r w:rsidRPr="00252F39">
        <w:rPr>
          <w:rFonts w:ascii="Times New Roman" w:hAnsi="Times New Roman" w:cs="Times New Roman"/>
          <w:b/>
          <w:sz w:val="24"/>
          <w:szCs w:val="24"/>
          <w:lang w:val="en-US"/>
        </w:rPr>
        <w:t xml:space="preserve">    MOYO     (2)     </w:t>
      </w:r>
      <w:r w:rsidR="00036E47" w:rsidRPr="00252F39">
        <w:rPr>
          <w:rFonts w:ascii="Times New Roman" w:hAnsi="Times New Roman" w:cs="Times New Roman"/>
          <w:b/>
          <w:sz w:val="24"/>
          <w:szCs w:val="24"/>
          <w:lang w:val="en-US"/>
        </w:rPr>
        <w:t xml:space="preserve">KAROL </w:t>
      </w:r>
      <w:r w:rsidRPr="00252F39">
        <w:rPr>
          <w:rFonts w:ascii="Times New Roman" w:hAnsi="Times New Roman" w:cs="Times New Roman"/>
          <w:b/>
          <w:sz w:val="24"/>
          <w:szCs w:val="24"/>
          <w:lang w:val="en-US"/>
        </w:rPr>
        <w:t xml:space="preserve">    </w:t>
      </w:r>
      <w:r w:rsidR="006F54DF" w:rsidRPr="00252F39">
        <w:rPr>
          <w:rFonts w:ascii="Times New Roman" w:hAnsi="Times New Roman" w:cs="Times New Roman"/>
          <w:b/>
          <w:sz w:val="24"/>
          <w:szCs w:val="24"/>
          <w:lang w:val="en-US"/>
        </w:rPr>
        <w:t>M</w:t>
      </w:r>
      <w:r w:rsidR="00036E47" w:rsidRPr="00252F39">
        <w:rPr>
          <w:rFonts w:ascii="Times New Roman" w:hAnsi="Times New Roman" w:cs="Times New Roman"/>
          <w:b/>
          <w:sz w:val="24"/>
          <w:szCs w:val="24"/>
          <w:lang w:val="en-US"/>
        </w:rPr>
        <w:t>UTENGA</w:t>
      </w:r>
    </w:p>
    <w:p w14:paraId="1B8F7393" w14:textId="5C91CAE7" w:rsidR="00CF3618" w:rsidRPr="00955E85" w:rsidRDefault="00955E85" w:rsidP="00955E85">
      <w:pPr>
        <w:pStyle w:val="ListParagraph"/>
        <w:numPr>
          <w:ilvl w:val="0"/>
          <w:numId w:val="8"/>
        </w:num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036E47" w:rsidRPr="00955E85">
        <w:rPr>
          <w:rFonts w:ascii="Times New Roman" w:hAnsi="Times New Roman" w:cs="Times New Roman"/>
          <w:b/>
          <w:sz w:val="24"/>
          <w:szCs w:val="24"/>
          <w:lang w:val="en-US"/>
        </w:rPr>
        <w:t>JACKSON</w:t>
      </w:r>
      <w:r w:rsidR="00252F39" w:rsidRPr="00955E85">
        <w:rPr>
          <w:rFonts w:ascii="Times New Roman" w:hAnsi="Times New Roman" w:cs="Times New Roman"/>
          <w:b/>
          <w:sz w:val="24"/>
          <w:szCs w:val="24"/>
          <w:lang w:val="en-US"/>
        </w:rPr>
        <w:t xml:space="preserve">    </w:t>
      </w:r>
      <w:r w:rsidR="00036E47" w:rsidRPr="00955E85">
        <w:rPr>
          <w:rFonts w:ascii="Times New Roman" w:hAnsi="Times New Roman" w:cs="Times New Roman"/>
          <w:b/>
          <w:sz w:val="24"/>
          <w:szCs w:val="24"/>
          <w:lang w:val="en-US"/>
        </w:rPr>
        <w:t xml:space="preserve"> MASHINGE</w:t>
      </w:r>
    </w:p>
    <w:p w14:paraId="1F935FE0" w14:textId="77777777" w:rsidR="00252F39" w:rsidRDefault="00252F39" w:rsidP="00252F39">
      <w:pPr>
        <w:spacing w:after="0" w:line="360" w:lineRule="auto"/>
        <w:rPr>
          <w:rFonts w:ascii="Times New Roman" w:hAnsi="Times New Roman" w:cs="Times New Roman"/>
          <w:sz w:val="24"/>
          <w:szCs w:val="24"/>
          <w:lang w:val="en-US"/>
        </w:rPr>
      </w:pPr>
    </w:p>
    <w:p w14:paraId="73D1D94E" w14:textId="77777777" w:rsidR="00252F39" w:rsidRDefault="00252F39" w:rsidP="00252F39">
      <w:pPr>
        <w:spacing w:after="0" w:line="360" w:lineRule="auto"/>
        <w:rPr>
          <w:rFonts w:ascii="Times New Roman" w:hAnsi="Times New Roman" w:cs="Times New Roman"/>
          <w:sz w:val="24"/>
          <w:szCs w:val="24"/>
          <w:lang w:val="en-US"/>
        </w:rPr>
      </w:pPr>
    </w:p>
    <w:p w14:paraId="7080F584" w14:textId="2C47870D" w:rsidR="00036E47" w:rsidRPr="00252F39" w:rsidRDefault="00036E47" w:rsidP="00D127D4">
      <w:pPr>
        <w:spacing w:after="0" w:line="240" w:lineRule="auto"/>
        <w:rPr>
          <w:rFonts w:ascii="Times New Roman" w:hAnsi="Times New Roman" w:cs="Times New Roman"/>
          <w:b/>
          <w:sz w:val="24"/>
          <w:szCs w:val="24"/>
          <w:lang w:val="en-US"/>
        </w:rPr>
      </w:pPr>
      <w:r w:rsidRPr="00252F39">
        <w:rPr>
          <w:rFonts w:ascii="Times New Roman" w:hAnsi="Times New Roman" w:cs="Times New Roman"/>
          <w:b/>
          <w:sz w:val="24"/>
          <w:szCs w:val="24"/>
          <w:lang w:val="en-US"/>
        </w:rPr>
        <w:t>SUPREME COURT OF ZIMBABWE</w:t>
      </w:r>
    </w:p>
    <w:p w14:paraId="50C717E6" w14:textId="3CFF7DD7" w:rsidR="001A7E51" w:rsidRPr="00252F39" w:rsidRDefault="00955E85" w:rsidP="00D127D4">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GUVAVA JA CHIWESHE JA &amp;</w:t>
      </w:r>
      <w:r w:rsidR="001A7E51" w:rsidRPr="00252F39">
        <w:rPr>
          <w:rFonts w:ascii="Times New Roman" w:hAnsi="Times New Roman" w:cs="Times New Roman"/>
          <w:b/>
          <w:sz w:val="24"/>
          <w:szCs w:val="24"/>
          <w:lang w:val="en-US"/>
        </w:rPr>
        <w:t xml:space="preserve"> CHITAKUNYE JA</w:t>
      </w:r>
    </w:p>
    <w:p w14:paraId="4D26B78E" w14:textId="70D334C6" w:rsidR="00036E47" w:rsidRPr="00252F39" w:rsidRDefault="00036E47" w:rsidP="00D127D4">
      <w:pPr>
        <w:spacing w:after="0" w:line="240" w:lineRule="auto"/>
        <w:rPr>
          <w:rFonts w:ascii="Times New Roman" w:hAnsi="Times New Roman" w:cs="Times New Roman"/>
          <w:b/>
          <w:sz w:val="24"/>
          <w:szCs w:val="24"/>
          <w:lang w:val="en-US"/>
        </w:rPr>
      </w:pPr>
      <w:r w:rsidRPr="00252F39">
        <w:rPr>
          <w:rFonts w:ascii="Times New Roman" w:hAnsi="Times New Roman" w:cs="Times New Roman"/>
          <w:b/>
          <w:sz w:val="24"/>
          <w:szCs w:val="24"/>
          <w:lang w:val="en-US"/>
        </w:rPr>
        <w:t>HARARE</w:t>
      </w:r>
      <w:r w:rsidR="0020752D">
        <w:rPr>
          <w:rFonts w:ascii="Times New Roman" w:hAnsi="Times New Roman" w:cs="Times New Roman"/>
          <w:b/>
          <w:sz w:val="24"/>
          <w:szCs w:val="24"/>
          <w:lang w:val="en-US"/>
        </w:rPr>
        <w:t xml:space="preserve">: </w:t>
      </w:r>
      <w:r w:rsidR="00252F39">
        <w:rPr>
          <w:rFonts w:ascii="Times New Roman" w:hAnsi="Times New Roman" w:cs="Times New Roman"/>
          <w:b/>
          <w:sz w:val="24"/>
          <w:szCs w:val="24"/>
          <w:lang w:val="en-US"/>
        </w:rPr>
        <w:t>MAY</w:t>
      </w:r>
      <w:r w:rsidR="001A7E51" w:rsidRPr="00252F39">
        <w:rPr>
          <w:rFonts w:ascii="Times New Roman" w:hAnsi="Times New Roman" w:cs="Times New Roman"/>
          <w:b/>
          <w:sz w:val="24"/>
          <w:szCs w:val="24"/>
          <w:lang w:val="en-US"/>
        </w:rPr>
        <w:t xml:space="preserve"> </w:t>
      </w:r>
      <w:r w:rsidR="00252F39">
        <w:rPr>
          <w:rFonts w:ascii="Times New Roman" w:hAnsi="Times New Roman" w:cs="Times New Roman"/>
          <w:b/>
          <w:sz w:val="24"/>
          <w:szCs w:val="24"/>
          <w:lang w:val="en-US"/>
        </w:rPr>
        <w:t xml:space="preserve">10, </w:t>
      </w:r>
      <w:r w:rsidR="00096F38" w:rsidRPr="00252F39">
        <w:rPr>
          <w:rFonts w:ascii="Times New Roman" w:hAnsi="Times New Roman" w:cs="Times New Roman"/>
          <w:b/>
          <w:sz w:val="24"/>
          <w:szCs w:val="24"/>
          <w:lang w:val="en-US"/>
        </w:rPr>
        <w:t>202</w:t>
      </w:r>
      <w:r w:rsidR="00CC023D" w:rsidRPr="00252F39">
        <w:rPr>
          <w:rFonts w:ascii="Times New Roman" w:hAnsi="Times New Roman" w:cs="Times New Roman"/>
          <w:b/>
          <w:sz w:val="24"/>
          <w:szCs w:val="24"/>
          <w:lang w:val="en-US"/>
        </w:rPr>
        <w:t>2</w:t>
      </w:r>
    </w:p>
    <w:p w14:paraId="4A98349F" w14:textId="77777777" w:rsidR="00252F39" w:rsidRPr="00252F39" w:rsidRDefault="00252F39" w:rsidP="00252F39">
      <w:pPr>
        <w:spacing w:after="0" w:line="360" w:lineRule="auto"/>
        <w:rPr>
          <w:rFonts w:ascii="Times New Roman" w:hAnsi="Times New Roman" w:cs="Times New Roman"/>
          <w:sz w:val="24"/>
          <w:szCs w:val="24"/>
          <w:lang w:val="en-US"/>
        </w:rPr>
      </w:pPr>
    </w:p>
    <w:p w14:paraId="0736FF78" w14:textId="77777777" w:rsidR="00252F39" w:rsidRDefault="00252F39" w:rsidP="00252F39">
      <w:pPr>
        <w:spacing w:after="0" w:line="360" w:lineRule="auto"/>
        <w:rPr>
          <w:rFonts w:ascii="Times New Roman" w:hAnsi="Times New Roman" w:cs="Times New Roman"/>
          <w:i/>
          <w:iCs/>
          <w:sz w:val="24"/>
          <w:szCs w:val="24"/>
          <w:lang w:val="en-US"/>
        </w:rPr>
      </w:pPr>
    </w:p>
    <w:p w14:paraId="38890419" w14:textId="15C35750" w:rsidR="00036E47" w:rsidRPr="00252F39" w:rsidRDefault="00036E47" w:rsidP="00FF63F8">
      <w:pPr>
        <w:spacing w:after="0" w:line="480" w:lineRule="auto"/>
        <w:rPr>
          <w:rFonts w:ascii="Times New Roman" w:hAnsi="Times New Roman" w:cs="Times New Roman"/>
          <w:sz w:val="24"/>
          <w:szCs w:val="24"/>
          <w:lang w:val="en-US"/>
        </w:rPr>
      </w:pPr>
      <w:r w:rsidRPr="00252F39">
        <w:rPr>
          <w:rFonts w:ascii="Times New Roman" w:hAnsi="Times New Roman" w:cs="Times New Roman"/>
          <w:i/>
          <w:iCs/>
          <w:sz w:val="24"/>
          <w:szCs w:val="24"/>
          <w:lang w:val="en-US"/>
        </w:rPr>
        <w:t>B</w:t>
      </w:r>
      <w:r w:rsidR="00252F39">
        <w:rPr>
          <w:rFonts w:ascii="Times New Roman" w:hAnsi="Times New Roman" w:cs="Times New Roman"/>
          <w:i/>
          <w:iCs/>
          <w:sz w:val="24"/>
          <w:szCs w:val="24"/>
          <w:lang w:val="en-US"/>
        </w:rPr>
        <w:t>.</w:t>
      </w:r>
      <w:r w:rsidRPr="00252F39">
        <w:rPr>
          <w:rFonts w:ascii="Times New Roman" w:hAnsi="Times New Roman" w:cs="Times New Roman"/>
          <w:i/>
          <w:iCs/>
          <w:sz w:val="24"/>
          <w:szCs w:val="24"/>
          <w:lang w:val="en-US"/>
        </w:rPr>
        <w:t xml:space="preserve"> </w:t>
      </w:r>
      <w:proofErr w:type="spellStart"/>
      <w:r w:rsidR="00B27422" w:rsidRPr="00252F39">
        <w:rPr>
          <w:rFonts w:ascii="Times New Roman" w:hAnsi="Times New Roman" w:cs="Times New Roman"/>
          <w:i/>
          <w:iCs/>
          <w:sz w:val="24"/>
          <w:szCs w:val="24"/>
          <w:lang w:val="en-US"/>
        </w:rPr>
        <w:t>Magogo</w:t>
      </w:r>
      <w:proofErr w:type="spellEnd"/>
      <w:r w:rsidR="00252F39">
        <w:rPr>
          <w:rFonts w:ascii="Times New Roman" w:hAnsi="Times New Roman" w:cs="Times New Roman"/>
          <w:i/>
          <w:iCs/>
          <w:sz w:val="24"/>
          <w:szCs w:val="24"/>
          <w:lang w:val="en-US"/>
        </w:rPr>
        <w:t>,</w:t>
      </w:r>
      <w:r w:rsidR="00B27422" w:rsidRPr="00252F39">
        <w:rPr>
          <w:rFonts w:ascii="Times New Roman" w:hAnsi="Times New Roman" w:cs="Times New Roman"/>
          <w:sz w:val="24"/>
          <w:szCs w:val="24"/>
          <w:lang w:val="en-US"/>
        </w:rPr>
        <w:t xml:space="preserve"> for the appellant</w:t>
      </w:r>
    </w:p>
    <w:p w14:paraId="005FE2E4" w14:textId="27CB42AC" w:rsidR="00036E47" w:rsidRDefault="00036E47" w:rsidP="00FF63F8">
      <w:pPr>
        <w:spacing w:after="0" w:line="480" w:lineRule="auto"/>
        <w:rPr>
          <w:rFonts w:ascii="Times New Roman" w:hAnsi="Times New Roman" w:cs="Times New Roman"/>
          <w:sz w:val="24"/>
          <w:szCs w:val="24"/>
          <w:lang w:val="en-US"/>
        </w:rPr>
      </w:pPr>
      <w:r w:rsidRPr="00252F39">
        <w:rPr>
          <w:rFonts w:ascii="Times New Roman" w:hAnsi="Times New Roman" w:cs="Times New Roman"/>
          <w:i/>
          <w:iCs/>
          <w:sz w:val="24"/>
          <w:szCs w:val="24"/>
          <w:lang w:val="en-US"/>
        </w:rPr>
        <w:t>G</w:t>
      </w:r>
      <w:r w:rsidR="00252F39">
        <w:rPr>
          <w:rFonts w:ascii="Times New Roman" w:hAnsi="Times New Roman" w:cs="Times New Roman"/>
          <w:i/>
          <w:iCs/>
          <w:sz w:val="24"/>
          <w:szCs w:val="24"/>
          <w:lang w:val="en-US"/>
        </w:rPr>
        <w:t>.</w:t>
      </w:r>
      <w:r w:rsidRPr="00252F39">
        <w:rPr>
          <w:rFonts w:ascii="Times New Roman" w:hAnsi="Times New Roman" w:cs="Times New Roman"/>
          <w:i/>
          <w:iCs/>
          <w:sz w:val="24"/>
          <w:szCs w:val="24"/>
          <w:lang w:val="en-US"/>
        </w:rPr>
        <w:t xml:space="preserve"> </w:t>
      </w:r>
      <w:proofErr w:type="spellStart"/>
      <w:r w:rsidR="00B27422" w:rsidRPr="00252F39">
        <w:rPr>
          <w:rFonts w:ascii="Times New Roman" w:hAnsi="Times New Roman" w:cs="Times New Roman"/>
          <w:i/>
          <w:iCs/>
          <w:sz w:val="24"/>
          <w:szCs w:val="24"/>
          <w:lang w:val="en-US"/>
        </w:rPr>
        <w:t>Madzoka</w:t>
      </w:r>
      <w:proofErr w:type="spellEnd"/>
      <w:r w:rsidR="00252F39">
        <w:rPr>
          <w:rFonts w:ascii="Times New Roman" w:hAnsi="Times New Roman" w:cs="Times New Roman"/>
          <w:i/>
          <w:iCs/>
          <w:sz w:val="24"/>
          <w:szCs w:val="24"/>
          <w:lang w:val="en-US"/>
        </w:rPr>
        <w:t>,</w:t>
      </w:r>
      <w:r w:rsidR="00B27422" w:rsidRPr="00252F39">
        <w:rPr>
          <w:rFonts w:ascii="Times New Roman" w:hAnsi="Times New Roman" w:cs="Times New Roman"/>
          <w:sz w:val="24"/>
          <w:szCs w:val="24"/>
          <w:lang w:val="en-US"/>
        </w:rPr>
        <w:t xml:space="preserve"> for the respondent</w:t>
      </w:r>
      <w:r w:rsidR="00E219B3">
        <w:rPr>
          <w:rFonts w:ascii="Times New Roman" w:hAnsi="Times New Roman" w:cs="Times New Roman"/>
          <w:sz w:val="24"/>
          <w:szCs w:val="24"/>
          <w:lang w:val="en-US"/>
        </w:rPr>
        <w:t>s</w:t>
      </w:r>
    </w:p>
    <w:p w14:paraId="45A1DFEC" w14:textId="77777777" w:rsidR="00252F39" w:rsidRDefault="00252F39" w:rsidP="00252F39">
      <w:pPr>
        <w:spacing w:after="0" w:line="360" w:lineRule="auto"/>
        <w:rPr>
          <w:rFonts w:ascii="Times New Roman" w:hAnsi="Times New Roman" w:cs="Times New Roman"/>
          <w:sz w:val="24"/>
          <w:szCs w:val="24"/>
          <w:lang w:val="en-US"/>
        </w:rPr>
      </w:pPr>
    </w:p>
    <w:p w14:paraId="72D5980C" w14:textId="77777777" w:rsidR="00252F39" w:rsidRPr="00252F39" w:rsidRDefault="00252F39" w:rsidP="00252F39">
      <w:pPr>
        <w:spacing w:after="0" w:line="360" w:lineRule="auto"/>
        <w:rPr>
          <w:rFonts w:ascii="Times New Roman" w:hAnsi="Times New Roman" w:cs="Times New Roman"/>
          <w:sz w:val="24"/>
          <w:szCs w:val="24"/>
          <w:lang w:val="en-US"/>
        </w:rPr>
      </w:pPr>
    </w:p>
    <w:p w14:paraId="1F2B52AB" w14:textId="30F37495" w:rsidR="00036E47" w:rsidRPr="00252F39" w:rsidRDefault="00036E47" w:rsidP="00E8775A">
      <w:pPr>
        <w:spacing w:after="0" w:line="480" w:lineRule="auto"/>
        <w:ind w:firstLine="1134"/>
        <w:jc w:val="both"/>
        <w:rPr>
          <w:rFonts w:ascii="Times New Roman" w:hAnsi="Times New Roman" w:cs="Times New Roman"/>
          <w:sz w:val="24"/>
          <w:szCs w:val="24"/>
          <w:lang w:val="en-US"/>
        </w:rPr>
      </w:pPr>
      <w:r w:rsidRPr="00955E85">
        <w:rPr>
          <w:rFonts w:ascii="Times New Roman" w:hAnsi="Times New Roman" w:cs="Times New Roman"/>
          <w:b/>
          <w:sz w:val="24"/>
          <w:szCs w:val="24"/>
          <w:lang w:val="en-US"/>
        </w:rPr>
        <w:t>CHITAKUNYE JA</w:t>
      </w:r>
      <w:r w:rsidR="00955E85">
        <w:rPr>
          <w:rFonts w:ascii="Times New Roman" w:hAnsi="Times New Roman" w:cs="Times New Roman"/>
          <w:sz w:val="24"/>
          <w:szCs w:val="24"/>
          <w:lang w:val="en-US"/>
        </w:rPr>
        <w:t>:</w:t>
      </w:r>
      <w:r w:rsidR="00E67656" w:rsidRPr="00252F39">
        <w:rPr>
          <w:rFonts w:ascii="Times New Roman" w:hAnsi="Times New Roman" w:cs="Times New Roman"/>
          <w:sz w:val="24"/>
          <w:szCs w:val="24"/>
          <w:lang w:val="en-US"/>
        </w:rPr>
        <w:t xml:space="preserve"> </w:t>
      </w:r>
      <w:r w:rsidR="00252F39">
        <w:rPr>
          <w:rFonts w:ascii="Times New Roman" w:hAnsi="Times New Roman" w:cs="Times New Roman"/>
          <w:sz w:val="24"/>
          <w:szCs w:val="24"/>
          <w:lang w:val="en-US"/>
        </w:rPr>
        <w:tab/>
      </w:r>
      <w:r w:rsidR="0065283C" w:rsidRPr="00252F39">
        <w:rPr>
          <w:rFonts w:ascii="Times New Roman" w:hAnsi="Times New Roman" w:cs="Times New Roman"/>
          <w:sz w:val="24"/>
          <w:szCs w:val="24"/>
          <w:lang w:val="en-US"/>
        </w:rPr>
        <w:t xml:space="preserve">This is an appeal against the whole judgment of the Labour Court (the court </w:t>
      </w:r>
      <w:r w:rsidR="0065283C" w:rsidRPr="00252F39">
        <w:rPr>
          <w:rFonts w:ascii="Times New Roman" w:hAnsi="Times New Roman" w:cs="Times New Roman"/>
          <w:i/>
          <w:iCs/>
          <w:sz w:val="24"/>
          <w:szCs w:val="24"/>
          <w:lang w:val="en-US"/>
        </w:rPr>
        <w:t>a quo</w:t>
      </w:r>
      <w:r w:rsidR="0065283C" w:rsidRPr="00252F39">
        <w:rPr>
          <w:rFonts w:ascii="Times New Roman" w:hAnsi="Times New Roman" w:cs="Times New Roman"/>
          <w:sz w:val="24"/>
          <w:szCs w:val="24"/>
          <w:lang w:val="en-US"/>
        </w:rPr>
        <w:t>) handed down on 28 February 2020 setting aside the appellant’s decision to dismiss the respondents from its employment after a disciplinary hearin</w:t>
      </w:r>
      <w:r w:rsidR="0026226D">
        <w:rPr>
          <w:rFonts w:ascii="Times New Roman" w:hAnsi="Times New Roman" w:cs="Times New Roman"/>
          <w:sz w:val="24"/>
          <w:szCs w:val="24"/>
          <w:lang w:val="en-US"/>
        </w:rPr>
        <w:t xml:space="preserve">g and ordering a fresh hearing.  </w:t>
      </w:r>
      <w:r w:rsidR="0065283C" w:rsidRPr="00252F39">
        <w:rPr>
          <w:rFonts w:ascii="Times New Roman" w:hAnsi="Times New Roman" w:cs="Times New Roman"/>
          <w:sz w:val="24"/>
          <w:szCs w:val="24"/>
          <w:lang w:val="en-US"/>
        </w:rPr>
        <w:t xml:space="preserve">At the end of the hearing </w:t>
      </w:r>
      <w:r w:rsidR="00DC4372">
        <w:rPr>
          <w:rFonts w:ascii="Times New Roman" w:hAnsi="Times New Roman" w:cs="Times New Roman"/>
          <w:sz w:val="24"/>
          <w:szCs w:val="24"/>
          <w:lang w:val="en-US"/>
        </w:rPr>
        <w:t>the court</w:t>
      </w:r>
      <w:r w:rsidR="0065283C" w:rsidRPr="00252F39">
        <w:rPr>
          <w:rFonts w:ascii="Times New Roman" w:hAnsi="Times New Roman" w:cs="Times New Roman"/>
          <w:sz w:val="24"/>
          <w:szCs w:val="24"/>
          <w:lang w:val="en-US"/>
        </w:rPr>
        <w:t xml:space="preserve"> </w:t>
      </w:r>
      <w:r w:rsidR="00E8775A">
        <w:rPr>
          <w:rFonts w:ascii="Times New Roman" w:hAnsi="Times New Roman" w:cs="Times New Roman"/>
          <w:sz w:val="24"/>
          <w:szCs w:val="24"/>
          <w:lang w:val="en-US"/>
        </w:rPr>
        <w:t xml:space="preserve">allowed the appeal </w:t>
      </w:r>
      <w:r w:rsidR="00C14D37">
        <w:rPr>
          <w:rFonts w:ascii="Times New Roman" w:hAnsi="Times New Roman" w:cs="Times New Roman"/>
          <w:sz w:val="24"/>
          <w:szCs w:val="24"/>
          <w:lang w:val="en-US"/>
        </w:rPr>
        <w:t>and</w:t>
      </w:r>
      <w:r w:rsidR="00C14D37" w:rsidRPr="00252F39">
        <w:rPr>
          <w:rFonts w:ascii="Times New Roman" w:hAnsi="Times New Roman" w:cs="Times New Roman"/>
          <w:sz w:val="24"/>
          <w:szCs w:val="24"/>
          <w:lang w:val="en-US"/>
        </w:rPr>
        <w:t xml:space="preserve"> indicated</w:t>
      </w:r>
      <w:r w:rsidR="0065283C" w:rsidRPr="00252F39">
        <w:rPr>
          <w:rFonts w:ascii="Times New Roman" w:hAnsi="Times New Roman" w:cs="Times New Roman"/>
          <w:sz w:val="24"/>
          <w:szCs w:val="24"/>
          <w:lang w:val="en-US"/>
        </w:rPr>
        <w:t xml:space="preserve"> that reasons </w:t>
      </w:r>
      <w:r w:rsidR="0026226D">
        <w:rPr>
          <w:rFonts w:ascii="Times New Roman" w:hAnsi="Times New Roman" w:cs="Times New Roman"/>
          <w:sz w:val="24"/>
          <w:szCs w:val="24"/>
          <w:lang w:val="en-US"/>
        </w:rPr>
        <w:t xml:space="preserve">will be provided in due course.  </w:t>
      </w:r>
      <w:r w:rsidR="0065283C" w:rsidRPr="00252F39">
        <w:rPr>
          <w:rFonts w:ascii="Times New Roman" w:hAnsi="Times New Roman" w:cs="Times New Roman"/>
          <w:sz w:val="24"/>
          <w:szCs w:val="24"/>
          <w:lang w:val="en-US"/>
        </w:rPr>
        <w:t>These are they.</w:t>
      </w:r>
    </w:p>
    <w:p w14:paraId="13CA1D57" w14:textId="77777777" w:rsidR="00252F39" w:rsidRDefault="00252F39" w:rsidP="00252F39">
      <w:pPr>
        <w:spacing w:after="0" w:line="480" w:lineRule="auto"/>
        <w:jc w:val="both"/>
        <w:rPr>
          <w:rFonts w:ascii="Times New Roman" w:hAnsi="Times New Roman" w:cs="Times New Roman"/>
          <w:b/>
          <w:bCs/>
          <w:sz w:val="24"/>
          <w:szCs w:val="24"/>
          <w:lang w:val="en-US"/>
        </w:rPr>
      </w:pPr>
    </w:p>
    <w:p w14:paraId="3690204E" w14:textId="595A86F2" w:rsidR="0065283C" w:rsidRPr="00955E85" w:rsidRDefault="00A36820" w:rsidP="00252F39">
      <w:pPr>
        <w:spacing w:after="0" w:line="480" w:lineRule="auto"/>
        <w:jc w:val="both"/>
        <w:rPr>
          <w:rFonts w:ascii="Times New Roman" w:hAnsi="Times New Roman" w:cs="Times New Roman"/>
          <w:b/>
          <w:bCs/>
          <w:sz w:val="24"/>
          <w:szCs w:val="24"/>
          <w:u w:val="single"/>
          <w:lang w:val="en-US"/>
        </w:rPr>
      </w:pPr>
      <w:r w:rsidRPr="00955E85">
        <w:rPr>
          <w:rFonts w:ascii="Times New Roman" w:hAnsi="Times New Roman" w:cs="Times New Roman"/>
          <w:b/>
          <w:bCs/>
          <w:sz w:val="24"/>
          <w:szCs w:val="24"/>
          <w:u w:val="single"/>
          <w:lang w:val="en-US"/>
        </w:rPr>
        <w:t xml:space="preserve">THE </w:t>
      </w:r>
      <w:r w:rsidR="00561313" w:rsidRPr="00955E85">
        <w:rPr>
          <w:rFonts w:ascii="Times New Roman" w:hAnsi="Times New Roman" w:cs="Times New Roman"/>
          <w:b/>
          <w:bCs/>
          <w:sz w:val="24"/>
          <w:szCs w:val="24"/>
          <w:u w:val="single"/>
          <w:lang w:val="en-US"/>
        </w:rPr>
        <w:t>FACTS</w:t>
      </w:r>
    </w:p>
    <w:p w14:paraId="0EE201CB" w14:textId="765AA772" w:rsidR="00330C9F" w:rsidRDefault="007D6B18" w:rsidP="00536196">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 xml:space="preserve">The respondents were employed by the appellant in various </w:t>
      </w:r>
      <w:r w:rsidR="002E305A" w:rsidRPr="00252F39">
        <w:rPr>
          <w:rFonts w:ascii="Times New Roman" w:hAnsi="Times New Roman" w:cs="Times New Roman"/>
          <w:sz w:val="24"/>
          <w:szCs w:val="24"/>
        </w:rPr>
        <w:t xml:space="preserve">senior </w:t>
      </w:r>
      <w:r w:rsidRPr="00252F39">
        <w:rPr>
          <w:rFonts w:ascii="Times New Roman" w:hAnsi="Times New Roman" w:cs="Times New Roman"/>
          <w:sz w:val="24"/>
          <w:szCs w:val="24"/>
        </w:rPr>
        <w:t>managerial capacities</w:t>
      </w:r>
      <w:r w:rsidR="00E64EF5" w:rsidRPr="00252F39">
        <w:rPr>
          <w:rFonts w:ascii="Times New Roman" w:hAnsi="Times New Roman" w:cs="Times New Roman"/>
          <w:sz w:val="24"/>
          <w:szCs w:val="24"/>
        </w:rPr>
        <w:t>.</w:t>
      </w:r>
      <w:r w:rsidRPr="00252F39">
        <w:rPr>
          <w:rFonts w:ascii="Times New Roman" w:hAnsi="Times New Roman" w:cs="Times New Roman"/>
          <w:sz w:val="24"/>
          <w:szCs w:val="24"/>
        </w:rPr>
        <w:t xml:space="preserve">  </w:t>
      </w:r>
      <w:r w:rsidR="00176025" w:rsidRPr="00252F39">
        <w:rPr>
          <w:rFonts w:ascii="Times New Roman" w:hAnsi="Times New Roman" w:cs="Times New Roman"/>
          <w:sz w:val="24"/>
          <w:szCs w:val="24"/>
        </w:rPr>
        <w:t>T</w:t>
      </w:r>
      <w:r w:rsidRPr="00252F39">
        <w:rPr>
          <w:rFonts w:ascii="Times New Roman" w:hAnsi="Times New Roman" w:cs="Times New Roman"/>
          <w:sz w:val="24"/>
          <w:szCs w:val="24"/>
        </w:rPr>
        <w:t xml:space="preserve">he first respondent </w:t>
      </w:r>
      <w:r w:rsidR="00E64EF5" w:rsidRPr="00252F39">
        <w:rPr>
          <w:rFonts w:ascii="Times New Roman" w:hAnsi="Times New Roman" w:cs="Times New Roman"/>
          <w:sz w:val="24"/>
          <w:szCs w:val="24"/>
        </w:rPr>
        <w:t>was</w:t>
      </w:r>
      <w:r w:rsidRPr="00252F39">
        <w:rPr>
          <w:rFonts w:ascii="Times New Roman" w:hAnsi="Times New Roman" w:cs="Times New Roman"/>
          <w:sz w:val="24"/>
          <w:szCs w:val="24"/>
        </w:rPr>
        <w:t xml:space="preserve"> the Chief Executive </w:t>
      </w:r>
      <w:r w:rsidR="00CC023D" w:rsidRPr="00252F39">
        <w:rPr>
          <w:rFonts w:ascii="Times New Roman" w:hAnsi="Times New Roman" w:cs="Times New Roman"/>
          <w:sz w:val="24"/>
          <w:szCs w:val="24"/>
        </w:rPr>
        <w:t>Officer (</w:t>
      </w:r>
      <w:r w:rsidR="00A36820" w:rsidRPr="00252F39">
        <w:rPr>
          <w:rFonts w:ascii="Times New Roman" w:hAnsi="Times New Roman" w:cs="Times New Roman"/>
          <w:sz w:val="24"/>
          <w:szCs w:val="24"/>
        </w:rPr>
        <w:t>CEO)</w:t>
      </w:r>
      <w:r w:rsidRPr="00252F39">
        <w:rPr>
          <w:rFonts w:ascii="Times New Roman" w:hAnsi="Times New Roman" w:cs="Times New Roman"/>
          <w:sz w:val="24"/>
          <w:szCs w:val="24"/>
        </w:rPr>
        <w:t xml:space="preserve"> of the </w:t>
      </w:r>
      <w:r w:rsidR="00E64EF5" w:rsidRPr="00252F39">
        <w:rPr>
          <w:rFonts w:ascii="Times New Roman" w:hAnsi="Times New Roman" w:cs="Times New Roman"/>
          <w:sz w:val="24"/>
          <w:szCs w:val="24"/>
        </w:rPr>
        <w:t xml:space="preserve">appellant, the second respondent was the </w:t>
      </w:r>
      <w:r w:rsidR="004D6718" w:rsidRPr="00252F39">
        <w:rPr>
          <w:rFonts w:ascii="Times New Roman" w:hAnsi="Times New Roman" w:cs="Times New Roman"/>
          <w:sz w:val="24"/>
          <w:szCs w:val="24"/>
        </w:rPr>
        <w:t xml:space="preserve">Administration </w:t>
      </w:r>
      <w:r w:rsidR="00E64EF5" w:rsidRPr="00252F39">
        <w:rPr>
          <w:rFonts w:ascii="Times New Roman" w:hAnsi="Times New Roman" w:cs="Times New Roman"/>
          <w:sz w:val="24"/>
          <w:szCs w:val="24"/>
        </w:rPr>
        <w:t xml:space="preserve">and Human </w:t>
      </w:r>
      <w:r w:rsidR="004D6718" w:rsidRPr="00252F39">
        <w:rPr>
          <w:rFonts w:ascii="Times New Roman" w:hAnsi="Times New Roman" w:cs="Times New Roman"/>
          <w:sz w:val="24"/>
          <w:szCs w:val="24"/>
        </w:rPr>
        <w:t>Resources</w:t>
      </w:r>
      <w:r w:rsidR="00E64EF5" w:rsidRPr="00252F39">
        <w:rPr>
          <w:rFonts w:ascii="Times New Roman" w:hAnsi="Times New Roman" w:cs="Times New Roman"/>
          <w:sz w:val="24"/>
          <w:szCs w:val="24"/>
        </w:rPr>
        <w:t xml:space="preserve"> Manager and the third respondent </w:t>
      </w:r>
      <w:r w:rsidR="004D6718" w:rsidRPr="00252F39">
        <w:rPr>
          <w:rFonts w:ascii="Times New Roman" w:hAnsi="Times New Roman" w:cs="Times New Roman"/>
          <w:sz w:val="24"/>
          <w:szCs w:val="24"/>
        </w:rPr>
        <w:t>w</w:t>
      </w:r>
      <w:r w:rsidR="00E64EF5" w:rsidRPr="00252F39">
        <w:rPr>
          <w:rFonts w:ascii="Times New Roman" w:hAnsi="Times New Roman" w:cs="Times New Roman"/>
          <w:sz w:val="24"/>
          <w:szCs w:val="24"/>
        </w:rPr>
        <w:t>as the Treasurer</w:t>
      </w:r>
      <w:r w:rsidR="004D6718" w:rsidRPr="00252F39">
        <w:rPr>
          <w:rFonts w:ascii="Times New Roman" w:hAnsi="Times New Roman" w:cs="Times New Roman"/>
          <w:sz w:val="24"/>
          <w:szCs w:val="24"/>
        </w:rPr>
        <w:t xml:space="preserve"> </w:t>
      </w:r>
      <w:r w:rsidR="00E64EF5" w:rsidRPr="00252F39">
        <w:rPr>
          <w:rFonts w:ascii="Times New Roman" w:hAnsi="Times New Roman" w:cs="Times New Roman"/>
          <w:sz w:val="24"/>
          <w:szCs w:val="24"/>
        </w:rPr>
        <w:t xml:space="preserve">and </w:t>
      </w:r>
      <w:r w:rsidR="001E18FB">
        <w:rPr>
          <w:rFonts w:ascii="Times New Roman" w:hAnsi="Times New Roman" w:cs="Times New Roman"/>
          <w:sz w:val="24"/>
          <w:szCs w:val="24"/>
        </w:rPr>
        <w:t>C</w:t>
      </w:r>
      <w:r w:rsidR="00E64EF5" w:rsidRPr="00252F39">
        <w:rPr>
          <w:rFonts w:ascii="Times New Roman" w:hAnsi="Times New Roman" w:cs="Times New Roman"/>
          <w:sz w:val="24"/>
          <w:szCs w:val="24"/>
        </w:rPr>
        <w:t xml:space="preserve">hairperson of the </w:t>
      </w:r>
      <w:r w:rsidR="00A36820" w:rsidRPr="00252F39">
        <w:rPr>
          <w:rFonts w:ascii="Times New Roman" w:hAnsi="Times New Roman" w:cs="Times New Roman"/>
          <w:sz w:val="24"/>
          <w:szCs w:val="24"/>
        </w:rPr>
        <w:t>P</w:t>
      </w:r>
      <w:r w:rsidR="00E64EF5" w:rsidRPr="00252F39">
        <w:rPr>
          <w:rFonts w:ascii="Times New Roman" w:hAnsi="Times New Roman" w:cs="Times New Roman"/>
          <w:sz w:val="24"/>
          <w:szCs w:val="24"/>
        </w:rPr>
        <w:t xml:space="preserve">rocurement </w:t>
      </w:r>
      <w:r w:rsidR="00A36820" w:rsidRPr="00252F39">
        <w:rPr>
          <w:rFonts w:ascii="Times New Roman" w:hAnsi="Times New Roman" w:cs="Times New Roman"/>
          <w:sz w:val="24"/>
          <w:szCs w:val="24"/>
        </w:rPr>
        <w:t>C</w:t>
      </w:r>
      <w:r w:rsidR="00E64EF5" w:rsidRPr="00252F39">
        <w:rPr>
          <w:rFonts w:ascii="Times New Roman" w:hAnsi="Times New Roman" w:cs="Times New Roman"/>
          <w:sz w:val="24"/>
          <w:szCs w:val="24"/>
        </w:rPr>
        <w:t>ommittee.</w:t>
      </w:r>
    </w:p>
    <w:p w14:paraId="658BF174" w14:textId="77777777" w:rsidR="00252F39" w:rsidRPr="00252F39" w:rsidRDefault="00252F39" w:rsidP="00252F39">
      <w:pPr>
        <w:spacing w:after="0" w:line="480" w:lineRule="auto"/>
        <w:ind w:left="-5"/>
        <w:jc w:val="both"/>
        <w:rPr>
          <w:rFonts w:ascii="Times New Roman" w:hAnsi="Times New Roman" w:cs="Times New Roman"/>
          <w:sz w:val="24"/>
          <w:szCs w:val="24"/>
        </w:rPr>
      </w:pPr>
    </w:p>
    <w:p w14:paraId="36FFE731" w14:textId="44BAD4D1" w:rsidR="00513469" w:rsidRDefault="007D6B18" w:rsidP="00536196">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lastRenderedPageBreak/>
        <w:t xml:space="preserve">Sometime in 2018, the respondents were arrested on allegations </w:t>
      </w:r>
      <w:r w:rsidR="00D41547" w:rsidRPr="00252F39">
        <w:rPr>
          <w:rFonts w:ascii="Times New Roman" w:hAnsi="Times New Roman" w:cs="Times New Roman"/>
          <w:sz w:val="24"/>
          <w:szCs w:val="24"/>
        </w:rPr>
        <w:t>of abuse</w:t>
      </w:r>
      <w:r w:rsidR="00513469" w:rsidRPr="00252F39">
        <w:rPr>
          <w:rFonts w:ascii="Times New Roman" w:hAnsi="Times New Roman" w:cs="Times New Roman"/>
          <w:sz w:val="24"/>
          <w:szCs w:val="24"/>
        </w:rPr>
        <w:t xml:space="preserve"> of office as defined in s 174 of the Criminal Law (Codification and Reform) Act, [</w:t>
      </w:r>
      <w:r w:rsidR="00513469" w:rsidRPr="00252F39">
        <w:rPr>
          <w:rFonts w:ascii="Times New Roman" w:eastAsia="Times New Roman" w:hAnsi="Times New Roman" w:cs="Times New Roman"/>
          <w:i/>
          <w:sz w:val="24"/>
          <w:szCs w:val="24"/>
        </w:rPr>
        <w:t>Chapter 23</w:t>
      </w:r>
      <w:r w:rsidR="00E63BE5" w:rsidRPr="00252F39">
        <w:rPr>
          <w:rFonts w:ascii="Times New Roman" w:eastAsia="Times New Roman" w:hAnsi="Times New Roman" w:cs="Times New Roman"/>
          <w:i/>
          <w:sz w:val="24"/>
          <w:szCs w:val="24"/>
        </w:rPr>
        <w:t>:</w:t>
      </w:r>
      <w:r w:rsidR="00513469" w:rsidRPr="00252F39">
        <w:rPr>
          <w:rFonts w:ascii="Times New Roman" w:eastAsia="Times New Roman" w:hAnsi="Times New Roman" w:cs="Times New Roman"/>
          <w:i/>
          <w:sz w:val="24"/>
          <w:szCs w:val="24"/>
        </w:rPr>
        <w:t>09</w:t>
      </w:r>
      <w:r w:rsidR="00513469" w:rsidRPr="00252F39">
        <w:rPr>
          <w:rFonts w:ascii="Times New Roman" w:hAnsi="Times New Roman" w:cs="Times New Roman"/>
          <w:sz w:val="24"/>
          <w:szCs w:val="24"/>
        </w:rPr>
        <w:t xml:space="preserve">].  </w:t>
      </w:r>
    </w:p>
    <w:p w14:paraId="0ED1C08B" w14:textId="77777777" w:rsidR="00252F39" w:rsidRPr="00252F39" w:rsidRDefault="00252F39" w:rsidP="00252F39">
      <w:pPr>
        <w:spacing w:after="0" w:line="480" w:lineRule="auto"/>
        <w:ind w:left="-5"/>
        <w:jc w:val="both"/>
        <w:rPr>
          <w:rFonts w:ascii="Times New Roman" w:hAnsi="Times New Roman" w:cs="Times New Roman"/>
          <w:sz w:val="24"/>
          <w:szCs w:val="24"/>
        </w:rPr>
      </w:pPr>
    </w:p>
    <w:p w14:paraId="1C4525EA" w14:textId="20F5C299" w:rsidR="007D6B18" w:rsidRPr="00252F39" w:rsidRDefault="007D6B18" w:rsidP="00536196">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 xml:space="preserve">The appellant </w:t>
      </w:r>
      <w:r w:rsidR="002A15F9" w:rsidRPr="00252F39">
        <w:rPr>
          <w:rFonts w:ascii="Times New Roman" w:hAnsi="Times New Roman" w:cs="Times New Roman"/>
          <w:sz w:val="24"/>
          <w:szCs w:val="24"/>
        </w:rPr>
        <w:t>duly</w:t>
      </w:r>
      <w:r w:rsidRPr="00252F39">
        <w:rPr>
          <w:rFonts w:ascii="Times New Roman" w:hAnsi="Times New Roman" w:cs="Times New Roman"/>
          <w:sz w:val="24"/>
          <w:szCs w:val="24"/>
        </w:rPr>
        <w:t xml:space="preserve"> placed </w:t>
      </w:r>
      <w:r w:rsidR="00D41547" w:rsidRPr="00252F39">
        <w:rPr>
          <w:rFonts w:ascii="Times New Roman" w:hAnsi="Times New Roman" w:cs="Times New Roman"/>
          <w:sz w:val="24"/>
          <w:szCs w:val="24"/>
        </w:rPr>
        <w:t>them</w:t>
      </w:r>
      <w:r w:rsidRPr="00252F39">
        <w:rPr>
          <w:rFonts w:ascii="Times New Roman" w:hAnsi="Times New Roman" w:cs="Times New Roman"/>
          <w:sz w:val="24"/>
          <w:szCs w:val="24"/>
        </w:rPr>
        <w:t xml:space="preserve"> on suspension pending </w:t>
      </w:r>
      <w:r w:rsidR="00252F39">
        <w:rPr>
          <w:rFonts w:ascii="Times New Roman" w:hAnsi="Times New Roman" w:cs="Times New Roman"/>
          <w:sz w:val="24"/>
          <w:szCs w:val="24"/>
        </w:rPr>
        <w:t xml:space="preserve">the </w:t>
      </w:r>
      <w:r w:rsidRPr="00252F39">
        <w:rPr>
          <w:rFonts w:ascii="Times New Roman" w:hAnsi="Times New Roman" w:cs="Times New Roman"/>
          <w:sz w:val="24"/>
          <w:szCs w:val="24"/>
        </w:rPr>
        <w:t xml:space="preserve">finalisation of the criminal </w:t>
      </w:r>
      <w:r w:rsidR="00D41547" w:rsidRPr="00252F39">
        <w:rPr>
          <w:rFonts w:ascii="Times New Roman" w:hAnsi="Times New Roman" w:cs="Times New Roman"/>
          <w:sz w:val="24"/>
          <w:szCs w:val="24"/>
        </w:rPr>
        <w:t xml:space="preserve">charges. </w:t>
      </w:r>
      <w:r w:rsidR="00663B60">
        <w:rPr>
          <w:rFonts w:ascii="Times New Roman" w:hAnsi="Times New Roman" w:cs="Times New Roman"/>
          <w:sz w:val="24"/>
          <w:szCs w:val="24"/>
        </w:rPr>
        <w:t xml:space="preserve"> </w:t>
      </w:r>
      <w:r w:rsidR="00D41547" w:rsidRPr="00252F39">
        <w:rPr>
          <w:rFonts w:ascii="Times New Roman" w:hAnsi="Times New Roman" w:cs="Times New Roman"/>
          <w:sz w:val="24"/>
          <w:szCs w:val="24"/>
        </w:rPr>
        <w:t>The</w:t>
      </w:r>
      <w:r w:rsidRPr="00252F39">
        <w:rPr>
          <w:rFonts w:ascii="Times New Roman" w:hAnsi="Times New Roman" w:cs="Times New Roman"/>
          <w:sz w:val="24"/>
          <w:szCs w:val="24"/>
        </w:rPr>
        <w:t xml:space="preserve"> respondents were </w:t>
      </w:r>
      <w:r w:rsidR="00D41547" w:rsidRPr="00252F39">
        <w:rPr>
          <w:rFonts w:ascii="Times New Roman" w:hAnsi="Times New Roman" w:cs="Times New Roman"/>
          <w:sz w:val="24"/>
          <w:szCs w:val="24"/>
        </w:rPr>
        <w:t>subsequently</w:t>
      </w:r>
      <w:r w:rsidRPr="00252F39">
        <w:rPr>
          <w:rFonts w:ascii="Times New Roman" w:hAnsi="Times New Roman" w:cs="Times New Roman"/>
          <w:sz w:val="24"/>
          <w:szCs w:val="24"/>
        </w:rPr>
        <w:t xml:space="preserve"> acquitted by the criminal court and the suspensions </w:t>
      </w:r>
      <w:r w:rsidR="00D41547" w:rsidRPr="00252F39">
        <w:rPr>
          <w:rFonts w:ascii="Times New Roman" w:hAnsi="Times New Roman" w:cs="Times New Roman"/>
          <w:sz w:val="24"/>
          <w:szCs w:val="24"/>
        </w:rPr>
        <w:t>imposed</w:t>
      </w:r>
      <w:r w:rsidRPr="00252F39">
        <w:rPr>
          <w:rFonts w:ascii="Times New Roman" w:hAnsi="Times New Roman" w:cs="Times New Roman"/>
          <w:sz w:val="24"/>
          <w:szCs w:val="24"/>
        </w:rPr>
        <w:t xml:space="preserve"> as a consequence of the criminal charges were uplifted.  </w:t>
      </w:r>
      <w:r w:rsidR="00330C9F" w:rsidRPr="00252F39">
        <w:rPr>
          <w:rFonts w:ascii="Times New Roman" w:hAnsi="Times New Roman" w:cs="Times New Roman"/>
          <w:sz w:val="24"/>
          <w:szCs w:val="24"/>
        </w:rPr>
        <w:t>C</w:t>
      </w:r>
      <w:r w:rsidRPr="00252F39">
        <w:rPr>
          <w:rFonts w:ascii="Times New Roman" w:hAnsi="Times New Roman" w:cs="Times New Roman"/>
          <w:sz w:val="24"/>
          <w:szCs w:val="24"/>
        </w:rPr>
        <w:t xml:space="preserve">ontemporaneously, the Ministry of Local Government, Public Works and National Housing investigated the allegations and produced a damning report validating the allegations </w:t>
      </w:r>
      <w:r w:rsidR="00D41547" w:rsidRPr="00252F39">
        <w:rPr>
          <w:rFonts w:ascii="Times New Roman" w:hAnsi="Times New Roman" w:cs="Times New Roman"/>
          <w:sz w:val="24"/>
          <w:szCs w:val="24"/>
        </w:rPr>
        <w:t>against</w:t>
      </w:r>
      <w:r w:rsidRPr="00252F39">
        <w:rPr>
          <w:rFonts w:ascii="Times New Roman" w:hAnsi="Times New Roman" w:cs="Times New Roman"/>
          <w:sz w:val="24"/>
          <w:szCs w:val="24"/>
        </w:rPr>
        <w:t xml:space="preserve"> the respondents. The </w:t>
      </w:r>
      <w:r w:rsidR="00D41547" w:rsidRPr="00252F39">
        <w:rPr>
          <w:rFonts w:ascii="Times New Roman" w:hAnsi="Times New Roman" w:cs="Times New Roman"/>
          <w:sz w:val="24"/>
          <w:szCs w:val="24"/>
        </w:rPr>
        <w:t>report</w:t>
      </w:r>
      <w:r w:rsidRPr="00252F39">
        <w:rPr>
          <w:rFonts w:ascii="Times New Roman" w:hAnsi="Times New Roman" w:cs="Times New Roman"/>
          <w:sz w:val="24"/>
          <w:szCs w:val="24"/>
        </w:rPr>
        <w:t xml:space="preserve"> recommended that disciplinary action be taken </w:t>
      </w:r>
      <w:r w:rsidR="00D41547" w:rsidRPr="00252F39">
        <w:rPr>
          <w:rFonts w:ascii="Times New Roman" w:hAnsi="Times New Roman" w:cs="Times New Roman"/>
          <w:sz w:val="24"/>
          <w:szCs w:val="24"/>
        </w:rPr>
        <w:t>against</w:t>
      </w:r>
      <w:r w:rsidRPr="00252F39">
        <w:rPr>
          <w:rFonts w:ascii="Times New Roman" w:hAnsi="Times New Roman" w:cs="Times New Roman"/>
          <w:sz w:val="24"/>
          <w:szCs w:val="24"/>
        </w:rPr>
        <w:t xml:space="preserve"> the </w:t>
      </w:r>
      <w:r w:rsidR="00D41547" w:rsidRPr="00252F39">
        <w:rPr>
          <w:rFonts w:ascii="Times New Roman" w:hAnsi="Times New Roman" w:cs="Times New Roman"/>
          <w:sz w:val="24"/>
          <w:szCs w:val="24"/>
        </w:rPr>
        <w:t xml:space="preserve">respondents. </w:t>
      </w:r>
      <w:r w:rsidRPr="00252F39">
        <w:rPr>
          <w:rFonts w:ascii="Times New Roman" w:hAnsi="Times New Roman" w:cs="Times New Roman"/>
          <w:sz w:val="24"/>
          <w:szCs w:val="24"/>
        </w:rPr>
        <w:t xml:space="preserve"> </w:t>
      </w:r>
    </w:p>
    <w:p w14:paraId="2E97A498" w14:textId="77777777" w:rsidR="00252F39" w:rsidRDefault="00252F39" w:rsidP="00252F39">
      <w:pPr>
        <w:spacing w:after="0" w:line="480" w:lineRule="auto"/>
        <w:ind w:left="-5"/>
        <w:jc w:val="both"/>
        <w:rPr>
          <w:rFonts w:ascii="Times New Roman" w:hAnsi="Times New Roman" w:cs="Times New Roman"/>
          <w:sz w:val="24"/>
          <w:szCs w:val="24"/>
        </w:rPr>
      </w:pPr>
    </w:p>
    <w:p w14:paraId="418499F2" w14:textId="728C8648" w:rsidR="00CC023D" w:rsidRPr="00252F39" w:rsidRDefault="007D6B18" w:rsidP="00536196">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The appellant found itself in a quandary as to the use of its</w:t>
      </w:r>
      <w:r w:rsidR="00330C9F" w:rsidRPr="00252F39">
        <w:rPr>
          <w:rFonts w:ascii="Times New Roman" w:hAnsi="Times New Roman" w:cs="Times New Roman"/>
          <w:sz w:val="24"/>
          <w:szCs w:val="24"/>
        </w:rPr>
        <w:t xml:space="preserve"> internal</w:t>
      </w:r>
      <w:r w:rsidRPr="00252F39">
        <w:rPr>
          <w:rFonts w:ascii="Times New Roman" w:hAnsi="Times New Roman" w:cs="Times New Roman"/>
          <w:sz w:val="24"/>
          <w:szCs w:val="24"/>
        </w:rPr>
        <w:t xml:space="preserve"> code of conduct in disciplining the respondents</w:t>
      </w:r>
      <w:r w:rsidR="00663B60">
        <w:rPr>
          <w:rFonts w:ascii="Times New Roman" w:hAnsi="Times New Roman" w:cs="Times New Roman"/>
          <w:sz w:val="24"/>
          <w:szCs w:val="24"/>
        </w:rPr>
        <w:t xml:space="preserve">.  </w:t>
      </w:r>
      <w:r w:rsidR="00330C9F" w:rsidRPr="00252F39">
        <w:rPr>
          <w:rFonts w:ascii="Times New Roman" w:hAnsi="Times New Roman" w:cs="Times New Roman"/>
          <w:sz w:val="24"/>
          <w:szCs w:val="24"/>
        </w:rPr>
        <w:t>The three respondents,</w:t>
      </w:r>
      <w:r w:rsidRPr="00252F39">
        <w:rPr>
          <w:rFonts w:ascii="Times New Roman" w:hAnsi="Times New Roman" w:cs="Times New Roman"/>
          <w:sz w:val="24"/>
          <w:szCs w:val="24"/>
        </w:rPr>
        <w:t xml:space="preserve"> as senior managers, constituted the Disciplinary </w:t>
      </w:r>
      <w:r w:rsidR="00F05717">
        <w:rPr>
          <w:rFonts w:ascii="Times New Roman" w:hAnsi="Times New Roman" w:cs="Times New Roman"/>
          <w:sz w:val="24"/>
          <w:szCs w:val="24"/>
        </w:rPr>
        <w:t>A</w:t>
      </w:r>
      <w:r w:rsidR="00330C9F" w:rsidRPr="00252F39">
        <w:rPr>
          <w:rFonts w:ascii="Times New Roman" w:hAnsi="Times New Roman" w:cs="Times New Roman"/>
          <w:sz w:val="24"/>
          <w:szCs w:val="24"/>
        </w:rPr>
        <w:t>uthority</w:t>
      </w:r>
      <w:r w:rsidRPr="00252F39">
        <w:rPr>
          <w:rFonts w:ascii="Times New Roman" w:hAnsi="Times New Roman" w:cs="Times New Roman"/>
          <w:sz w:val="24"/>
          <w:szCs w:val="24"/>
        </w:rPr>
        <w:t xml:space="preserve"> in terms of the</w:t>
      </w:r>
      <w:r w:rsidR="00330C9F" w:rsidRPr="00252F39">
        <w:rPr>
          <w:rFonts w:ascii="Times New Roman" w:hAnsi="Times New Roman" w:cs="Times New Roman"/>
          <w:sz w:val="24"/>
          <w:szCs w:val="24"/>
        </w:rPr>
        <w:t xml:space="preserve"> </w:t>
      </w:r>
      <w:proofErr w:type="spellStart"/>
      <w:r w:rsidR="00F657F6" w:rsidRPr="00252F39">
        <w:rPr>
          <w:rFonts w:ascii="Times New Roman" w:hAnsi="Times New Roman" w:cs="Times New Roman"/>
          <w:sz w:val="24"/>
          <w:szCs w:val="24"/>
        </w:rPr>
        <w:t>Hurungwe</w:t>
      </w:r>
      <w:proofErr w:type="spellEnd"/>
      <w:r w:rsidR="00F657F6" w:rsidRPr="00252F39">
        <w:rPr>
          <w:rFonts w:ascii="Times New Roman" w:hAnsi="Times New Roman" w:cs="Times New Roman"/>
          <w:sz w:val="24"/>
          <w:szCs w:val="24"/>
        </w:rPr>
        <w:t xml:space="preserve"> Rural </w:t>
      </w:r>
      <w:r w:rsidR="00E1634B" w:rsidRPr="00252F39">
        <w:rPr>
          <w:rFonts w:ascii="Times New Roman" w:hAnsi="Times New Roman" w:cs="Times New Roman"/>
          <w:sz w:val="24"/>
          <w:szCs w:val="24"/>
        </w:rPr>
        <w:t>D</w:t>
      </w:r>
      <w:r w:rsidR="00F657F6" w:rsidRPr="00252F39">
        <w:rPr>
          <w:rFonts w:ascii="Times New Roman" w:hAnsi="Times New Roman" w:cs="Times New Roman"/>
          <w:sz w:val="24"/>
          <w:szCs w:val="24"/>
        </w:rPr>
        <w:t xml:space="preserve">istrict </w:t>
      </w:r>
      <w:r w:rsidR="00E1634B" w:rsidRPr="00252F39">
        <w:rPr>
          <w:rFonts w:ascii="Times New Roman" w:hAnsi="Times New Roman" w:cs="Times New Roman"/>
          <w:sz w:val="24"/>
          <w:szCs w:val="24"/>
        </w:rPr>
        <w:t>C</w:t>
      </w:r>
      <w:r w:rsidR="00F657F6" w:rsidRPr="00252F39">
        <w:rPr>
          <w:rFonts w:ascii="Times New Roman" w:hAnsi="Times New Roman" w:cs="Times New Roman"/>
          <w:sz w:val="24"/>
          <w:szCs w:val="24"/>
        </w:rPr>
        <w:t xml:space="preserve">ouncil </w:t>
      </w:r>
      <w:r w:rsidR="00E1634B" w:rsidRPr="00252F39">
        <w:rPr>
          <w:rFonts w:ascii="Times New Roman" w:hAnsi="Times New Roman" w:cs="Times New Roman"/>
          <w:sz w:val="24"/>
          <w:szCs w:val="24"/>
        </w:rPr>
        <w:t>C</w:t>
      </w:r>
      <w:r w:rsidR="00F657F6" w:rsidRPr="00252F39">
        <w:rPr>
          <w:rFonts w:ascii="Times New Roman" w:hAnsi="Times New Roman" w:cs="Times New Roman"/>
          <w:sz w:val="24"/>
          <w:szCs w:val="24"/>
        </w:rPr>
        <w:t xml:space="preserve">ode of </w:t>
      </w:r>
      <w:r w:rsidR="00E1634B" w:rsidRPr="00252F39">
        <w:rPr>
          <w:rFonts w:ascii="Times New Roman" w:hAnsi="Times New Roman" w:cs="Times New Roman"/>
          <w:sz w:val="24"/>
          <w:szCs w:val="24"/>
        </w:rPr>
        <w:t>C</w:t>
      </w:r>
      <w:r w:rsidR="00E63BE5" w:rsidRPr="00252F39">
        <w:rPr>
          <w:rFonts w:ascii="Times New Roman" w:hAnsi="Times New Roman" w:cs="Times New Roman"/>
          <w:sz w:val="24"/>
          <w:szCs w:val="24"/>
        </w:rPr>
        <w:t>onduct (</w:t>
      </w:r>
      <w:r w:rsidR="002A15F9" w:rsidRPr="00252F39">
        <w:rPr>
          <w:rFonts w:ascii="Times New Roman" w:hAnsi="Times New Roman" w:cs="Times New Roman"/>
          <w:sz w:val="24"/>
          <w:szCs w:val="24"/>
        </w:rPr>
        <w:t xml:space="preserve">the </w:t>
      </w:r>
      <w:r w:rsidR="00F657F6" w:rsidRPr="00252F39">
        <w:rPr>
          <w:rFonts w:ascii="Times New Roman" w:hAnsi="Times New Roman" w:cs="Times New Roman"/>
          <w:sz w:val="24"/>
          <w:szCs w:val="24"/>
        </w:rPr>
        <w:t>internal code)</w:t>
      </w:r>
      <w:r w:rsidR="00D77316" w:rsidRPr="00252F39">
        <w:rPr>
          <w:rFonts w:ascii="Times New Roman" w:hAnsi="Times New Roman" w:cs="Times New Roman"/>
          <w:sz w:val="24"/>
          <w:szCs w:val="24"/>
        </w:rPr>
        <w:t xml:space="preserve"> and thus could not sit in their own disciplinary hearing</w:t>
      </w:r>
      <w:r w:rsidR="00663B60">
        <w:rPr>
          <w:rFonts w:ascii="Times New Roman" w:hAnsi="Times New Roman" w:cs="Times New Roman"/>
          <w:sz w:val="24"/>
          <w:szCs w:val="24"/>
        </w:rPr>
        <w:t xml:space="preserve">.  </w:t>
      </w:r>
      <w:r w:rsidR="004D6718" w:rsidRPr="00252F39">
        <w:rPr>
          <w:rFonts w:ascii="Times New Roman" w:hAnsi="Times New Roman" w:cs="Times New Roman"/>
          <w:sz w:val="24"/>
          <w:szCs w:val="24"/>
        </w:rPr>
        <w:t>T</w:t>
      </w:r>
      <w:r w:rsidRPr="00252F39">
        <w:rPr>
          <w:rFonts w:ascii="Times New Roman" w:hAnsi="Times New Roman" w:cs="Times New Roman"/>
          <w:sz w:val="24"/>
          <w:szCs w:val="24"/>
        </w:rPr>
        <w:t>he National Employment Council for the</w:t>
      </w:r>
      <w:r w:rsidR="00542695" w:rsidRPr="00252F39">
        <w:rPr>
          <w:rFonts w:ascii="Times New Roman" w:hAnsi="Times New Roman" w:cs="Times New Roman"/>
          <w:sz w:val="24"/>
          <w:szCs w:val="24"/>
        </w:rPr>
        <w:t xml:space="preserve"> </w:t>
      </w:r>
      <w:r w:rsidR="004D2F87" w:rsidRPr="00252F39">
        <w:rPr>
          <w:rFonts w:ascii="Times New Roman" w:hAnsi="Times New Roman" w:cs="Times New Roman"/>
          <w:sz w:val="24"/>
          <w:szCs w:val="24"/>
        </w:rPr>
        <w:t>R</w:t>
      </w:r>
      <w:r w:rsidR="00C43D83" w:rsidRPr="00252F39">
        <w:rPr>
          <w:rFonts w:ascii="Times New Roman" w:hAnsi="Times New Roman" w:cs="Times New Roman"/>
          <w:sz w:val="24"/>
          <w:szCs w:val="24"/>
        </w:rPr>
        <w:t>ural District</w:t>
      </w:r>
      <w:r w:rsidR="00542695" w:rsidRPr="00252F39">
        <w:rPr>
          <w:rFonts w:ascii="Times New Roman" w:hAnsi="Times New Roman" w:cs="Times New Roman"/>
          <w:sz w:val="24"/>
          <w:szCs w:val="24"/>
        </w:rPr>
        <w:t xml:space="preserve"> </w:t>
      </w:r>
      <w:r w:rsidR="00DA273C">
        <w:rPr>
          <w:rFonts w:ascii="Times New Roman" w:hAnsi="Times New Roman" w:cs="Times New Roman"/>
          <w:sz w:val="24"/>
          <w:szCs w:val="24"/>
        </w:rPr>
        <w:t>Council's</w:t>
      </w:r>
      <w:r w:rsidR="00542695" w:rsidRPr="00252F39">
        <w:rPr>
          <w:rFonts w:ascii="Times New Roman" w:hAnsi="Times New Roman" w:cs="Times New Roman"/>
          <w:sz w:val="24"/>
          <w:szCs w:val="24"/>
        </w:rPr>
        <w:t xml:space="preserve"> Code of Conduct, Statutory </w:t>
      </w:r>
      <w:r w:rsidR="00E1634B" w:rsidRPr="00252F39">
        <w:rPr>
          <w:rFonts w:ascii="Times New Roman" w:hAnsi="Times New Roman" w:cs="Times New Roman"/>
          <w:sz w:val="24"/>
          <w:szCs w:val="24"/>
        </w:rPr>
        <w:t>Instrument 87</w:t>
      </w:r>
      <w:r w:rsidRPr="00252F39">
        <w:rPr>
          <w:rFonts w:ascii="Times New Roman" w:hAnsi="Times New Roman" w:cs="Times New Roman"/>
          <w:sz w:val="24"/>
          <w:szCs w:val="24"/>
        </w:rPr>
        <w:t>/17</w:t>
      </w:r>
      <w:r w:rsidR="00E1634B" w:rsidRPr="00252F39">
        <w:rPr>
          <w:rFonts w:ascii="Times New Roman" w:hAnsi="Times New Roman" w:cs="Times New Roman"/>
          <w:sz w:val="24"/>
          <w:szCs w:val="24"/>
        </w:rPr>
        <w:t xml:space="preserve"> </w:t>
      </w:r>
      <w:r w:rsidR="00F657F6" w:rsidRPr="00252F39">
        <w:rPr>
          <w:rFonts w:ascii="Times New Roman" w:hAnsi="Times New Roman" w:cs="Times New Roman"/>
          <w:sz w:val="24"/>
          <w:szCs w:val="24"/>
        </w:rPr>
        <w:t>(</w:t>
      </w:r>
      <w:r w:rsidR="00E1634B" w:rsidRPr="00252F39">
        <w:rPr>
          <w:rFonts w:ascii="Times New Roman" w:hAnsi="Times New Roman" w:cs="Times New Roman"/>
          <w:sz w:val="24"/>
          <w:szCs w:val="24"/>
        </w:rPr>
        <w:t xml:space="preserve">the </w:t>
      </w:r>
      <w:r w:rsidR="00F657F6" w:rsidRPr="00252F39">
        <w:rPr>
          <w:rFonts w:ascii="Times New Roman" w:hAnsi="Times New Roman" w:cs="Times New Roman"/>
          <w:sz w:val="24"/>
          <w:szCs w:val="24"/>
        </w:rPr>
        <w:t>NEC</w:t>
      </w:r>
      <w:r w:rsidR="004D2F87" w:rsidRPr="00252F39">
        <w:rPr>
          <w:rFonts w:ascii="Times New Roman" w:hAnsi="Times New Roman" w:cs="Times New Roman"/>
          <w:sz w:val="24"/>
          <w:szCs w:val="24"/>
        </w:rPr>
        <w:t xml:space="preserve"> </w:t>
      </w:r>
      <w:r w:rsidR="00E1634B" w:rsidRPr="00252F39">
        <w:rPr>
          <w:rFonts w:ascii="Times New Roman" w:hAnsi="Times New Roman" w:cs="Times New Roman"/>
          <w:sz w:val="24"/>
          <w:szCs w:val="24"/>
        </w:rPr>
        <w:t xml:space="preserve">code) </w:t>
      </w:r>
      <w:r w:rsidR="003B7606" w:rsidRPr="00252F39">
        <w:rPr>
          <w:rFonts w:ascii="Times New Roman" w:hAnsi="Times New Roman" w:cs="Times New Roman"/>
          <w:sz w:val="24"/>
          <w:szCs w:val="24"/>
        </w:rPr>
        <w:t>was</w:t>
      </w:r>
      <w:r w:rsidR="00330C9F" w:rsidRPr="00252F39">
        <w:rPr>
          <w:rFonts w:ascii="Times New Roman" w:hAnsi="Times New Roman" w:cs="Times New Roman"/>
          <w:sz w:val="24"/>
          <w:szCs w:val="24"/>
        </w:rPr>
        <w:t xml:space="preserve"> operational</w:t>
      </w:r>
      <w:r w:rsidR="00D77316" w:rsidRPr="00252F39">
        <w:rPr>
          <w:rFonts w:ascii="Times New Roman" w:hAnsi="Times New Roman" w:cs="Times New Roman"/>
          <w:sz w:val="24"/>
          <w:szCs w:val="24"/>
        </w:rPr>
        <w:t xml:space="preserve"> but did not cover the respondents’ grades</w:t>
      </w:r>
      <w:r w:rsidR="00542695" w:rsidRPr="00252F39">
        <w:rPr>
          <w:rFonts w:ascii="Times New Roman" w:hAnsi="Times New Roman" w:cs="Times New Roman"/>
          <w:sz w:val="24"/>
          <w:szCs w:val="24"/>
        </w:rPr>
        <w:t>.</w:t>
      </w:r>
    </w:p>
    <w:p w14:paraId="696FD392" w14:textId="77777777" w:rsidR="00DA273C" w:rsidRDefault="00DA273C" w:rsidP="00252F39">
      <w:pPr>
        <w:spacing w:after="0" w:line="480" w:lineRule="auto"/>
        <w:ind w:left="-5"/>
        <w:jc w:val="both"/>
        <w:rPr>
          <w:rFonts w:ascii="Times New Roman" w:hAnsi="Times New Roman" w:cs="Times New Roman"/>
          <w:sz w:val="24"/>
          <w:szCs w:val="24"/>
        </w:rPr>
      </w:pPr>
    </w:p>
    <w:p w14:paraId="50EB648B" w14:textId="23ECF3F2" w:rsidR="00955E85" w:rsidRDefault="007D6B18" w:rsidP="00955E85">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In terms of s 101(1b) of the Labour Act [</w:t>
      </w:r>
      <w:r w:rsidRPr="00252F39">
        <w:rPr>
          <w:rFonts w:ascii="Times New Roman" w:eastAsia="Times New Roman" w:hAnsi="Times New Roman" w:cs="Times New Roman"/>
          <w:i/>
          <w:sz w:val="24"/>
          <w:szCs w:val="24"/>
        </w:rPr>
        <w:t>Chapter 28:01</w:t>
      </w:r>
      <w:r w:rsidRPr="00252F39">
        <w:rPr>
          <w:rFonts w:ascii="Times New Roman" w:hAnsi="Times New Roman" w:cs="Times New Roman"/>
          <w:sz w:val="24"/>
          <w:szCs w:val="24"/>
        </w:rPr>
        <w:t xml:space="preserve">] </w:t>
      </w:r>
      <w:r w:rsidR="00031648" w:rsidRPr="00252F39">
        <w:rPr>
          <w:rFonts w:ascii="Times New Roman" w:hAnsi="Times New Roman" w:cs="Times New Roman"/>
          <w:sz w:val="24"/>
          <w:szCs w:val="24"/>
        </w:rPr>
        <w:t>(the</w:t>
      </w:r>
      <w:r w:rsidRPr="00252F39">
        <w:rPr>
          <w:rFonts w:ascii="Times New Roman" w:hAnsi="Times New Roman" w:cs="Times New Roman"/>
          <w:sz w:val="24"/>
          <w:szCs w:val="24"/>
        </w:rPr>
        <w:t xml:space="preserve"> Act), the appellant’s internal code </w:t>
      </w:r>
      <w:r w:rsidR="00E03FA7" w:rsidRPr="00252F39">
        <w:rPr>
          <w:rFonts w:ascii="Times New Roman" w:hAnsi="Times New Roman" w:cs="Times New Roman"/>
          <w:sz w:val="24"/>
          <w:szCs w:val="24"/>
        </w:rPr>
        <w:t xml:space="preserve">needed </w:t>
      </w:r>
      <w:r w:rsidRPr="00252F39">
        <w:rPr>
          <w:rFonts w:ascii="Times New Roman" w:hAnsi="Times New Roman" w:cs="Times New Roman"/>
          <w:sz w:val="24"/>
          <w:szCs w:val="24"/>
        </w:rPr>
        <w:t xml:space="preserve">to be submitted to the National Employment </w:t>
      </w:r>
      <w:r w:rsidR="008E5934" w:rsidRPr="00252F39">
        <w:rPr>
          <w:rFonts w:ascii="Times New Roman" w:hAnsi="Times New Roman" w:cs="Times New Roman"/>
          <w:sz w:val="24"/>
          <w:szCs w:val="24"/>
        </w:rPr>
        <w:t>Council (</w:t>
      </w:r>
      <w:r w:rsidR="00F657F6" w:rsidRPr="00252F39">
        <w:rPr>
          <w:rFonts w:ascii="Times New Roman" w:hAnsi="Times New Roman" w:cs="Times New Roman"/>
          <w:sz w:val="24"/>
          <w:szCs w:val="24"/>
        </w:rPr>
        <w:t>NEC)</w:t>
      </w:r>
      <w:r w:rsidRPr="00252F39">
        <w:rPr>
          <w:rFonts w:ascii="Times New Roman" w:hAnsi="Times New Roman" w:cs="Times New Roman"/>
          <w:sz w:val="24"/>
          <w:szCs w:val="24"/>
        </w:rPr>
        <w:t xml:space="preserve"> for approval</w:t>
      </w:r>
      <w:r w:rsidR="00DC4372">
        <w:rPr>
          <w:rFonts w:ascii="Times New Roman" w:hAnsi="Times New Roman" w:cs="Times New Roman"/>
          <w:sz w:val="24"/>
          <w:szCs w:val="24"/>
        </w:rPr>
        <w:t xml:space="preserve"> for validity</w:t>
      </w:r>
      <w:r w:rsidR="00663B60">
        <w:rPr>
          <w:rFonts w:ascii="Times New Roman" w:hAnsi="Times New Roman" w:cs="Times New Roman"/>
          <w:sz w:val="24"/>
          <w:szCs w:val="24"/>
        </w:rPr>
        <w:t xml:space="preserve">.  </w:t>
      </w:r>
      <w:r w:rsidR="00E03FA7" w:rsidRPr="00252F39">
        <w:rPr>
          <w:rFonts w:ascii="Times New Roman" w:hAnsi="Times New Roman" w:cs="Times New Roman"/>
          <w:sz w:val="24"/>
          <w:szCs w:val="24"/>
        </w:rPr>
        <w:t>This was not done and so</w:t>
      </w:r>
      <w:r w:rsidR="001E18FB">
        <w:rPr>
          <w:rFonts w:ascii="Times New Roman" w:hAnsi="Times New Roman" w:cs="Times New Roman"/>
          <w:sz w:val="24"/>
          <w:szCs w:val="24"/>
        </w:rPr>
        <w:t>,</w:t>
      </w:r>
      <w:r w:rsidR="00E03FA7" w:rsidRPr="00252F39">
        <w:rPr>
          <w:rFonts w:ascii="Times New Roman" w:hAnsi="Times New Roman" w:cs="Times New Roman"/>
          <w:sz w:val="24"/>
          <w:szCs w:val="24"/>
        </w:rPr>
        <w:t xml:space="preserve"> in terms of the aforesaid subs</w:t>
      </w:r>
      <w:r w:rsidR="00F12C12">
        <w:rPr>
          <w:rFonts w:ascii="Times New Roman" w:hAnsi="Times New Roman" w:cs="Times New Roman"/>
          <w:sz w:val="24"/>
          <w:szCs w:val="24"/>
        </w:rPr>
        <w:t>ection</w:t>
      </w:r>
      <w:r w:rsidR="00DA273C">
        <w:rPr>
          <w:rFonts w:ascii="Times New Roman" w:hAnsi="Times New Roman" w:cs="Times New Roman"/>
          <w:sz w:val="24"/>
          <w:szCs w:val="24"/>
        </w:rPr>
        <w:t>,</w:t>
      </w:r>
      <w:r w:rsidR="00E03FA7" w:rsidRPr="00252F39">
        <w:rPr>
          <w:rFonts w:ascii="Times New Roman" w:hAnsi="Times New Roman" w:cs="Times New Roman"/>
          <w:sz w:val="24"/>
          <w:szCs w:val="24"/>
        </w:rPr>
        <w:t xml:space="preserve"> the internal code was superseded by the NEC code</w:t>
      </w:r>
      <w:r w:rsidR="00D77316" w:rsidRPr="00252F39">
        <w:rPr>
          <w:rFonts w:ascii="Times New Roman" w:hAnsi="Times New Roman" w:cs="Times New Roman"/>
          <w:sz w:val="24"/>
          <w:szCs w:val="24"/>
        </w:rPr>
        <w:t>.</w:t>
      </w:r>
    </w:p>
    <w:p w14:paraId="169490FE" w14:textId="77777777" w:rsidR="00955E85" w:rsidRDefault="00955E85" w:rsidP="00955E85">
      <w:pPr>
        <w:spacing w:after="0" w:line="480" w:lineRule="auto"/>
        <w:ind w:left="-5" w:firstLine="1139"/>
        <w:jc w:val="both"/>
        <w:rPr>
          <w:rFonts w:ascii="Times New Roman" w:hAnsi="Times New Roman" w:cs="Times New Roman"/>
          <w:sz w:val="24"/>
          <w:szCs w:val="24"/>
        </w:rPr>
      </w:pPr>
    </w:p>
    <w:p w14:paraId="6D3ADB8F" w14:textId="40274B36" w:rsidR="007D6B18" w:rsidRPr="00252F39" w:rsidRDefault="008E5934" w:rsidP="00955E85">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In the face of th</w:t>
      </w:r>
      <w:r w:rsidR="00DB630A" w:rsidRPr="00252F39">
        <w:rPr>
          <w:rFonts w:ascii="Times New Roman" w:hAnsi="Times New Roman" w:cs="Times New Roman"/>
          <w:sz w:val="24"/>
          <w:szCs w:val="24"/>
        </w:rPr>
        <w:t>is dilemma</w:t>
      </w:r>
      <w:r w:rsidR="00DA273C">
        <w:rPr>
          <w:rFonts w:ascii="Times New Roman" w:hAnsi="Times New Roman" w:cs="Times New Roman"/>
          <w:sz w:val="24"/>
          <w:szCs w:val="24"/>
        </w:rPr>
        <w:t>,</w:t>
      </w:r>
      <w:r w:rsidR="00DB630A" w:rsidRPr="00252F39">
        <w:rPr>
          <w:rFonts w:ascii="Times New Roman" w:hAnsi="Times New Roman" w:cs="Times New Roman"/>
          <w:sz w:val="24"/>
          <w:szCs w:val="24"/>
        </w:rPr>
        <w:t xml:space="preserve"> </w:t>
      </w:r>
      <w:r w:rsidR="00E63BE5" w:rsidRPr="00252F39">
        <w:rPr>
          <w:rFonts w:ascii="Times New Roman" w:hAnsi="Times New Roman" w:cs="Times New Roman"/>
          <w:sz w:val="24"/>
          <w:szCs w:val="24"/>
        </w:rPr>
        <w:t>the</w:t>
      </w:r>
      <w:r w:rsidR="007D6B18" w:rsidRPr="00252F39">
        <w:rPr>
          <w:rFonts w:ascii="Times New Roman" w:hAnsi="Times New Roman" w:cs="Times New Roman"/>
          <w:sz w:val="24"/>
          <w:szCs w:val="24"/>
        </w:rPr>
        <w:t xml:space="preserve"> appellant resorted to the use of the Labour (National Employment Code of Conduct) Regulations, Statutory Instrument 15/2006 (the Model Code) </w:t>
      </w:r>
      <w:r w:rsidR="007D6B18" w:rsidRPr="00252F39">
        <w:rPr>
          <w:rFonts w:ascii="Times New Roman" w:hAnsi="Times New Roman" w:cs="Times New Roman"/>
          <w:sz w:val="24"/>
          <w:szCs w:val="24"/>
        </w:rPr>
        <w:lastRenderedPageBreak/>
        <w:t xml:space="preserve">to </w:t>
      </w:r>
      <w:r w:rsidRPr="00252F39">
        <w:rPr>
          <w:rFonts w:ascii="Times New Roman" w:hAnsi="Times New Roman" w:cs="Times New Roman"/>
          <w:sz w:val="24"/>
          <w:szCs w:val="24"/>
        </w:rPr>
        <w:t xml:space="preserve">conduct </w:t>
      </w:r>
      <w:r w:rsidR="007D6B18" w:rsidRPr="00252F39">
        <w:rPr>
          <w:rFonts w:ascii="Times New Roman" w:hAnsi="Times New Roman" w:cs="Times New Roman"/>
          <w:sz w:val="24"/>
          <w:szCs w:val="24"/>
        </w:rPr>
        <w:t>disciplin</w:t>
      </w:r>
      <w:r w:rsidRPr="00252F39">
        <w:rPr>
          <w:rFonts w:ascii="Times New Roman" w:hAnsi="Times New Roman" w:cs="Times New Roman"/>
          <w:sz w:val="24"/>
          <w:szCs w:val="24"/>
        </w:rPr>
        <w:t xml:space="preserve">ary </w:t>
      </w:r>
      <w:r w:rsidR="00D77316" w:rsidRPr="00252F39">
        <w:rPr>
          <w:rFonts w:ascii="Times New Roman" w:hAnsi="Times New Roman" w:cs="Times New Roman"/>
          <w:sz w:val="24"/>
          <w:szCs w:val="24"/>
        </w:rPr>
        <w:t>hearings</w:t>
      </w:r>
      <w:r w:rsidRPr="00252F39">
        <w:rPr>
          <w:rFonts w:ascii="Times New Roman" w:hAnsi="Times New Roman" w:cs="Times New Roman"/>
          <w:sz w:val="24"/>
          <w:szCs w:val="24"/>
        </w:rPr>
        <w:t xml:space="preserve"> against</w:t>
      </w:r>
      <w:r w:rsidR="007D6B18" w:rsidRPr="00252F39">
        <w:rPr>
          <w:rFonts w:ascii="Times New Roman" w:hAnsi="Times New Roman" w:cs="Times New Roman"/>
          <w:sz w:val="24"/>
          <w:szCs w:val="24"/>
        </w:rPr>
        <w:t xml:space="preserve"> the respondents.</w:t>
      </w:r>
      <w:r w:rsidR="00E63BE5" w:rsidRPr="00252F39">
        <w:rPr>
          <w:rFonts w:ascii="Times New Roman" w:hAnsi="Times New Roman" w:cs="Times New Roman"/>
          <w:sz w:val="24"/>
          <w:szCs w:val="24"/>
        </w:rPr>
        <w:t xml:space="preserve"> </w:t>
      </w:r>
      <w:r w:rsidR="00663B60">
        <w:rPr>
          <w:rFonts w:ascii="Times New Roman" w:hAnsi="Times New Roman" w:cs="Times New Roman"/>
          <w:sz w:val="24"/>
          <w:szCs w:val="24"/>
        </w:rPr>
        <w:t xml:space="preserve"> </w:t>
      </w:r>
      <w:r w:rsidR="007D6B18" w:rsidRPr="00252F39">
        <w:rPr>
          <w:rFonts w:ascii="Times New Roman" w:hAnsi="Times New Roman" w:cs="Times New Roman"/>
          <w:sz w:val="24"/>
          <w:szCs w:val="24"/>
        </w:rPr>
        <w:t xml:space="preserve">The respondents were subsequently suspended on 24 July </w:t>
      </w:r>
      <w:r w:rsidR="006F54DF" w:rsidRPr="00252F39">
        <w:rPr>
          <w:rFonts w:ascii="Times New Roman" w:hAnsi="Times New Roman" w:cs="Times New Roman"/>
          <w:sz w:val="24"/>
          <w:szCs w:val="24"/>
        </w:rPr>
        <w:t>2019, and charged</w:t>
      </w:r>
      <w:r w:rsidR="007D6B18" w:rsidRPr="00252F39">
        <w:rPr>
          <w:rFonts w:ascii="Times New Roman" w:hAnsi="Times New Roman" w:cs="Times New Roman"/>
          <w:sz w:val="24"/>
          <w:szCs w:val="24"/>
        </w:rPr>
        <w:t xml:space="preserve"> </w:t>
      </w:r>
      <w:r w:rsidR="002A15F9" w:rsidRPr="00252F39">
        <w:rPr>
          <w:rFonts w:ascii="Times New Roman" w:hAnsi="Times New Roman" w:cs="Times New Roman"/>
          <w:sz w:val="24"/>
          <w:szCs w:val="24"/>
        </w:rPr>
        <w:t>with acts of misconduct</w:t>
      </w:r>
      <w:r w:rsidR="00817664" w:rsidRPr="00252F39">
        <w:rPr>
          <w:rFonts w:ascii="Times New Roman" w:hAnsi="Times New Roman" w:cs="Times New Roman"/>
          <w:sz w:val="24"/>
          <w:szCs w:val="24"/>
        </w:rPr>
        <w:t>.</w:t>
      </w:r>
      <w:r w:rsidR="002A15F9" w:rsidRPr="00252F39">
        <w:rPr>
          <w:rFonts w:ascii="Times New Roman" w:hAnsi="Times New Roman" w:cs="Times New Roman"/>
          <w:sz w:val="24"/>
          <w:szCs w:val="24"/>
        </w:rPr>
        <w:t xml:space="preserve"> </w:t>
      </w:r>
      <w:r w:rsidR="00817664" w:rsidRPr="00252F39">
        <w:rPr>
          <w:rFonts w:ascii="Times New Roman" w:hAnsi="Times New Roman" w:cs="Times New Roman"/>
          <w:sz w:val="24"/>
          <w:szCs w:val="24"/>
        </w:rPr>
        <w:t xml:space="preserve"> </w:t>
      </w:r>
      <w:r w:rsidR="00663B60">
        <w:rPr>
          <w:rFonts w:ascii="Times New Roman" w:hAnsi="Times New Roman" w:cs="Times New Roman"/>
          <w:sz w:val="24"/>
          <w:szCs w:val="24"/>
        </w:rPr>
        <w:t xml:space="preserve"> </w:t>
      </w:r>
      <w:r w:rsidR="00817664" w:rsidRPr="00252F39">
        <w:rPr>
          <w:rFonts w:ascii="Times New Roman" w:hAnsi="Times New Roman" w:cs="Times New Roman"/>
          <w:sz w:val="24"/>
          <w:szCs w:val="24"/>
        </w:rPr>
        <w:t xml:space="preserve">The charges </w:t>
      </w:r>
      <w:r w:rsidR="006F54DF" w:rsidRPr="00252F39">
        <w:rPr>
          <w:rFonts w:ascii="Times New Roman" w:hAnsi="Times New Roman" w:cs="Times New Roman"/>
          <w:sz w:val="24"/>
          <w:szCs w:val="24"/>
        </w:rPr>
        <w:t>emanated from breaches</w:t>
      </w:r>
      <w:r w:rsidR="00817664" w:rsidRPr="00252F39">
        <w:rPr>
          <w:rFonts w:ascii="Times New Roman" w:hAnsi="Times New Roman" w:cs="Times New Roman"/>
          <w:sz w:val="24"/>
          <w:szCs w:val="24"/>
        </w:rPr>
        <w:t xml:space="preserve"> of procurement </w:t>
      </w:r>
      <w:r w:rsidR="00CC023D" w:rsidRPr="00252F39">
        <w:rPr>
          <w:rFonts w:ascii="Times New Roman" w:hAnsi="Times New Roman" w:cs="Times New Roman"/>
          <w:sz w:val="24"/>
          <w:szCs w:val="24"/>
        </w:rPr>
        <w:t>regulations</w:t>
      </w:r>
      <w:r w:rsidR="00817664" w:rsidRPr="00252F39">
        <w:rPr>
          <w:rFonts w:ascii="Times New Roman" w:hAnsi="Times New Roman" w:cs="Times New Roman"/>
          <w:sz w:val="24"/>
          <w:szCs w:val="24"/>
        </w:rPr>
        <w:t xml:space="preserve"> in acquiring vehicles for the appellant in which all the respondents had been involved.</w:t>
      </w:r>
      <w:r w:rsidR="007D6B18" w:rsidRPr="00252F39">
        <w:rPr>
          <w:rFonts w:ascii="Times New Roman" w:hAnsi="Times New Roman" w:cs="Times New Roman"/>
          <w:sz w:val="24"/>
          <w:szCs w:val="24"/>
        </w:rPr>
        <w:t xml:space="preserve"> </w:t>
      </w:r>
      <w:r w:rsidR="00663B60">
        <w:rPr>
          <w:rFonts w:ascii="Times New Roman" w:hAnsi="Times New Roman" w:cs="Times New Roman"/>
          <w:sz w:val="24"/>
          <w:szCs w:val="24"/>
        </w:rPr>
        <w:t xml:space="preserve"> </w:t>
      </w:r>
      <w:r w:rsidR="00817664" w:rsidRPr="00252F39">
        <w:rPr>
          <w:rFonts w:ascii="Times New Roman" w:hAnsi="Times New Roman" w:cs="Times New Roman"/>
          <w:sz w:val="24"/>
          <w:szCs w:val="24"/>
        </w:rPr>
        <w:t>A</w:t>
      </w:r>
      <w:r w:rsidR="007D6B18" w:rsidRPr="00252F39">
        <w:rPr>
          <w:rFonts w:ascii="Times New Roman" w:hAnsi="Times New Roman" w:cs="Times New Roman"/>
          <w:sz w:val="24"/>
          <w:szCs w:val="24"/>
        </w:rPr>
        <w:t xml:space="preserve"> </w:t>
      </w:r>
      <w:r w:rsidR="00920DB9" w:rsidRPr="00252F39">
        <w:rPr>
          <w:rFonts w:ascii="Times New Roman" w:hAnsi="Times New Roman" w:cs="Times New Roman"/>
          <w:sz w:val="24"/>
          <w:szCs w:val="24"/>
        </w:rPr>
        <w:t>D</w:t>
      </w:r>
      <w:r w:rsidR="007D6B18" w:rsidRPr="00252F39">
        <w:rPr>
          <w:rFonts w:ascii="Times New Roman" w:hAnsi="Times New Roman" w:cs="Times New Roman"/>
          <w:sz w:val="24"/>
          <w:szCs w:val="24"/>
        </w:rPr>
        <w:t xml:space="preserve">isciplinary </w:t>
      </w:r>
      <w:r w:rsidR="00920DB9" w:rsidRPr="00252F39">
        <w:rPr>
          <w:rFonts w:ascii="Times New Roman" w:hAnsi="Times New Roman" w:cs="Times New Roman"/>
          <w:sz w:val="24"/>
          <w:szCs w:val="24"/>
        </w:rPr>
        <w:t>Authority</w:t>
      </w:r>
      <w:r w:rsidR="00817664" w:rsidRPr="00252F39">
        <w:rPr>
          <w:rFonts w:ascii="Times New Roman" w:hAnsi="Times New Roman" w:cs="Times New Roman"/>
          <w:sz w:val="24"/>
          <w:szCs w:val="24"/>
        </w:rPr>
        <w:t xml:space="preserve"> was</w:t>
      </w:r>
      <w:r w:rsidR="002A15F9" w:rsidRPr="00252F39">
        <w:rPr>
          <w:rFonts w:ascii="Times New Roman" w:hAnsi="Times New Roman" w:cs="Times New Roman"/>
          <w:sz w:val="24"/>
          <w:szCs w:val="24"/>
        </w:rPr>
        <w:t xml:space="preserve"> set up in terms of </w:t>
      </w:r>
      <w:r w:rsidR="00D77316" w:rsidRPr="00252F39">
        <w:rPr>
          <w:rFonts w:ascii="Times New Roman" w:hAnsi="Times New Roman" w:cs="Times New Roman"/>
          <w:sz w:val="24"/>
          <w:szCs w:val="24"/>
        </w:rPr>
        <w:t xml:space="preserve">the </w:t>
      </w:r>
      <w:r w:rsidR="002A15F9" w:rsidRPr="00252F39">
        <w:rPr>
          <w:rFonts w:ascii="Times New Roman" w:hAnsi="Times New Roman" w:cs="Times New Roman"/>
          <w:sz w:val="24"/>
          <w:szCs w:val="24"/>
        </w:rPr>
        <w:t>model code</w:t>
      </w:r>
      <w:r w:rsidR="00817664" w:rsidRPr="00252F39">
        <w:rPr>
          <w:rFonts w:ascii="Times New Roman" w:hAnsi="Times New Roman" w:cs="Times New Roman"/>
          <w:sz w:val="24"/>
          <w:szCs w:val="24"/>
        </w:rPr>
        <w:t xml:space="preserve">.  </w:t>
      </w:r>
      <w:r w:rsidR="00663B60">
        <w:rPr>
          <w:rFonts w:ascii="Times New Roman" w:hAnsi="Times New Roman" w:cs="Times New Roman"/>
          <w:sz w:val="24"/>
          <w:szCs w:val="24"/>
        </w:rPr>
        <w:t xml:space="preserve"> </w:t>
      </w:r>
      <w:r w:rsidR="00CC023D" w:rsidRPr="00252F39">
        <w:rPr>
          <w:rFonts w:ascii="Times New Roman" w:hAnsi="Times New Roman" w:cs="Times New Roman"/>
          <w:sz w:val="24"/>
          <w:szCs w:val="24"/>
        </w:rPr>
        <w:t xml:space="preserve">The </w:t>
      </w:r>
      <w:r w:rsidR="00920DB9" w:rsidRPr="00252F39">
        <w:rPr>
          <w:rFonts w:ascii="Times New Roman" w:hAnsi="Times New Roman" w:cs="Times New Roman"/>
          <w:sz w:val="24"/>
          <w:szCs w:val="24"/>
        </w:rPr>
        <w:t>D</w:t>
      </w:r>
      <w:r w:rsidR="00CC023D" w:rsidRPr="00252F39">
        <w:rPr>
          <w:rFonts w:ascii="Times New Roman" w:hAnsi="Times New Roman" w:cs="Times New Roman"/>
          <w:sz w:val="24"/>
          <w:szCs w:val="24"/>
        </w:rPr>
        <w:t xml:space="preserve">isciplinary </w:t>
      </w:r>
      <w:r w:rsidR="00920DB9" w:rsidRPr="00252F39">
        <w:rPr>
          <w:rFonts w:ascii="Times New Roman" w:hAnsi="Times New Roman" w:cs="Times New Roman"/>
          <w:sz w:val="24"/>
          <w:szCs w:val="24"/>
        </w:rPr>
        <w:t>Authority</w:t>
      </w:r>
      <w:r w:rsidR="007D6B18" w:rsidRPr="00252F39">
        <w:rPr>
          <w:rFonts w:ascii="Times New Roman" w:hAnsi="Times New Roman" w:cs="Times New Roman"/>
          <w:sz w:val="24"/>
          <w:szCs w:val="24"/>
        </w:rPr>
        <w:t xml:space="preserve"> found </w:t>
      </w:r>
      <w:r w:rsidR="00817664" w:rsidRPr="00252F39">
        <w:rPr>
          <w:rFonts w:ascii="Times New Roman" w:hAnsi="Times New Roman" w:cs="Times New Roman"/>
          <w:sz w:val="24"/>
          <w:szCs w:val="24"/>
        </w:rPr>
        <w:t xml:space="preserve">each one of </w:t>
      </w:r>
      <w:r w:rsidR="007D6B18" w:rsidRPr="00252F39">
        <w:rPr>
          <w:rFonts w:ascii="Times New Roman" w:hAnsi="Times New Roman" w:cs="Times New Roman"/>
          <w:sz w:val="24"/>
          <w:szCs w:val="24"/>
        </w:rPr>
        <w:t xml:space="preserve">them guilty and recommended that they be dismissed from employment. </w:t>
      </w:r>
      <w:r w:rsidR="00663B60">
        <w:rPr>
          <w:rFonts w:ascii="Times New Roman" w:hAnsi="Times New Roman" w:cs="Times New Roman"/>
          <w:sz w:val="24"/>
          <w:szCs w:val="24"/>
        </w:rPr>
        <w:t xml:space="preserve"> </w:t>
      </w:r>
      <w:r w:rsidR="0068220B" w:rsidRPr="00252F39">
        <w:rPr>
          <w:rFonts w:ascii="Times New Roman" w:hAnsi="Times New Roman" w:cs="Times New Roman"/>
          <w:sz w:val="24"/>
          <w:szCs w:val="24"/>
        </w:rPr>
        <w:t xml:space="preserve">They </w:t>
      </w:r>
      <w:r w:rsidR="00031648" w:rsidRPr="00252F39">
        <w:rPr>
          <w:rFonts w:ascii="Times New Roman" w:hAnsi="Times New Roman" w:cs="Times New Roman"/>
          <w:sz w:val="24"/>
          <w:szCs w:val="24"/>
        </w:rPr>
        <w:t xml:space="preserve">duly </w:t>
      </w:r>
      <w:r w:rsidR="0068220B" w:rsidRPr="00252F39">
        <w:rPr>
          <w:rFonts w:ascii="Times New Roman" w:hAnsi="Times New Roman" w:cs="Times New Roman"/>
          <w:sz w:val="24"/>
          <w:szCs w:val="24"/>
        </w:rPr>
        <w:t>received</w:t>
      </w:r>
      <w:r w:rsidR="00817664" w:rsidRPr="00252F39">
        <w:rPr>
          <w:rFonts w:ascii="Times New Roman" w:hAnsi="Times New Roman" w:cs="Times New Roman"/>
          <w:sz w:val="24"/>
          <w:szCs w:val="24"/>
        </w:rPr>
        <w:t xml:space="preserve"> their</w:t>
      </w:r>
      <w:r w:rsidR="0068220B" w:rsidRPr="00252F39">
        <w:rPr>
          <w:rFonts w:ascii="Times New Roman" w:hAnsi="Times New Roman" w:cs="Times New Roman"/>
          <w:sz w:val="24"/>
          <w:szCs w:val="24"/>
        </w:rPr>
        <w:t xml:space="preserve"> letters of dismissal in August 2019</w:t>
      </w:r>
      <w:r w:rsidR="00817664" w:rsidRPr="00252F39">
        <w:rPr>
          <w:rFonts w:ascii="Times New Roman" w:hAnsi="Times New Roman" w:cs="Times New Roman"/>
          <w:sz w:val="24"/>
          <w:szCs w:val="24"/>
        </w:rPr>
        <w:t>.</w:t>
      </w:r>
    </w:p>
    <w:p w14:paraId="22D7CC1A" w14:textId="77777777" w:rsidR="00955E85" w:rsidRDefault="00955E85" w:rsidP="00F12C12">
      <w:pPr>
        <w:spacing w:after="0" w:line="480" w:lineRule="auto"/>
        <w:ind w:left="-5" w:firstLine="725"/>
        <w:jc w:val="both"/>
        <w:rPr>
          <w:rFonts w:ascii="Times New Roman" w:hAnsi="Times New Roman" w:cs="Times New Roman"/>
          <w:sz w:val="24"/>
          <w:szCs w:val="24"/>
        </w:rPr>
      </w:pPr>
    </w:p>
    <w:p w14:paraId="7E99479B" w14:textId="3E7D2392" w:rsidR="002A15F9" w:rsidRPr="00252F39" w:rsidRDefault="002E305A" w:rsidP="00955E85">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A</w:t>
      </w:r>
      <w:r w:rsidR="007D6B18" w:rsidRPr="00252F39">
        <w:rPr>
          <w:rFonts w:ascii="Times New Roman" w:hAnsi="Times New Roman" w:cs="Times New Roman"/>
          <w:sz w:val="24"/>
          <w:szCs w:val="24"/>
        </w:rPr>
        <w:t xml:space="preserve">ggrieved </w:t>
      </w:r>
      <w:r w:rsidR="008E5934" w:rsidRPr="00252F39">
        <w:rPr>
          <w:rFonts w:ascii="Times New Roman" w:hAnsi="Times New Roman" w:cs="Times New Roman"/>
          <w:sz w:val="24"/>
          <w:szCs w:val="24"/>
        </w:rPr>
        <w:t>by the dismissal</w:t>
      </w:r>
      <w:r w:rsidR="005D4C8F" w:rsidRPr="00252F39">
        <w:rPr>
          <w:rFonts w:ascii="Times New Roman" w:hAnsi="Times New Roman" w:cs="Times New Roman"/>
          <w:sz w:val="24"/>
          <w:szCs w:val="24"/>
        </w:rPr>
        <w:t>,</w:t>
      </w:r>
      <w:r w:rsidR="005736E2" w:rsidRPr="00252F39">
        <w:rPr>
          <w:rFonts w:ascii="Times New Roman" w:hAnsi="Times New Roman" w:cs="Times New Roman"/>
          <w:sz w:val="24"/>
          <w:szCs w:val="24"/>
        </w:rPr>
        <w:t xml:space="preserve"> the respondents</w:t>
      </w:r>
      <w:r w:rsidR="008E5934" w:rsidRPr="00252F39">
        <w:rPr>
          <w:rFonts w:ascii="Times New Roman" w:hAnsi="Times New Roman" w:cs="Times New Roman"/>
          <w:sz w:val="24"/>
          <w:szCs w:val="24"/>
        </w:rPr>
        <w:t xml:space="preserve"> approached the court </w:t>
      </w:r>
      <w:r w:rsidR="008E5934" w:rsidRPr="00252F39">
        <w:rPr>
          <w:rFonts w:ascii="Times New Roman" w:hAnsi="Times New Roman" w:cs="Times New Roman"/>
          <w:i/>
          <w:iCs/>
          <w:sz w:val="24"/>
          <w:szCs w:val="24"/>
        </w:rPr>
        <w:t>a</w:t>
      </w:r>
      <w:r w:rsidR="0068220B" w:rsidRPr="00252F39">
        <w:rPr>
          <w:rFonts w:ascii="Times New Roman" w:hAnsi="Times New Roman" w:cs="Times New Roman"/>
          <w:i/>
          <w:iCs/>
          <w:sz w:val="24"/>
          <w:szCs w:val="24"/>
        </w:rPr>
        <w:t xml:space="preserve"> </w:t>
      </w:r>
      <w:r w:rsidR="008E5934" w:rsidRPr="00252F39">
        <w:rPr>
          <w:rFonts w:ascii="Times New Roman" w:hAnsi="Times New Roman" w:cs="Times New Roman"/>
          <w:i/>
          <w:iCs/>
          <w:sz w:val="24"/>
          <w:szCs w:val="24"/>
        </w:rPr>
        <w:t>quo</w:t>
      </w:r>
      <w:r w:rsidR="008E5934" w:rsidRPr="00252F39">
        <w:rPr>
          <w:rFonts w:ascii="Times New Roman" w:hAnsi="Times New Roman" w:cs="Times New Roman"/>
          <w:sz w:val="24"/>
          <w:szCs w:val="24"/>
        </w:rPr>
        <w:t xml:space="preserve"> with</w:t>
      </w:r>
      <w:r w:rsidR="007D6B18" w:rsidRPr="00252F39">
        <w:rPr>
          <w:rFonts w:ascii="Times New Roman" w:hAnsi="Times New Roman" w:cs="Times New Roman"/>
          <w:sz w:val="24"/>
          <w:szCs w:val="24"/>
        </w:rPr>
        <w:t xml:space="preserve"> an </w:t>
      </w:r>
      <w:r w:rsidR="00E63BE5" w:rsidRPr="00252F39">
        <w:rPr>
          <w:rFonts w:ascii="Times New Roman" w:hAnsi="Times New Roman" w:cs="Times New Roman"/>
          <w:sz w:val="24"/>
          <w:szCs w:val="24"/>
        </w:rPr>
        <w:t>application for</w:t>
      </w:r>
      <w:r w:rsidR="008E5934" w:rsidRPr="00252F39">
        <w:rPr>
          <w:rFonts w:ascii="Times New Roman" w:hAnsi="Times New Roman" w:cs="Times New Roman"/>
          <w:sz w:val="24"/>
          <w:szCs w:val="24"/>
        </w:rPr>
        <w:t xml:space="preserve"> a</w:t>
      </w:r>
      <w:r w:rsidR="007D6B18" w:rsidRPr="00252F39">
        <w:rPr>
          <w:rFonts w:ascii="Times New Roman" w:hAnsi="Times New Roman" w:cs="Times New Roman"/>
          <w:sz w:val="24"/>
          <w:szCs w:val="24"/>
        </w:rPr>
        <w:t xml:space="preserve"> review of the </w:t>
      </w:r>
      <w:r w:rsidR="0068220B" w:rsidRPr="00252F39">
        <w:rPr>
          <w:rFonts w:ascii="Times New Roman" w:hAnsi="Times New Roman" w:cs="Times New Roman"/>
          <w:sz w:val="24"/>
          <w:szCs w:val="24"/>
        </w:rPr>
        <w:t>D</w:t>
      </w:r>
      <w:r w:rsidR="007D6B18" w:rsidRPr="00252F39">
        <w:rPr>
          <w:rFonts w:ascii="Times New Roman" w:hAnsi="Times New Roman" w:cs="Times New Roman"/>
          <w:sz w:val="24"/>
          <w:szCs w:val="24"/>
        </w:rPr>
        <w:t xml:space="preserve">isciplinary </w:t>
      </w:r>
      <w:r w:rsidR="00920DB9" w:rsidRPr="00252F39">
        <w:rPr>
          <w:rFonts w:ascii="Times New Roman" w:hAnsi="Times New Roman" w:cs="Times New Roman"/>
          <w:sz w:val="24"/>
          <w:szCs w:val="24"/>
        </w:rPr>
        <w:t>Authority</w:t>
      </w:r>
      <w:r w:rsidR="007D6B18" w:rsidRPr="00252F39">
        <w:rPr>
          <w:rFonts w:ascii="Times New Roman" w:hAnsi="Times New Roman" w:cs="Times New Roman"/>
          <w:sz w:val="24"/>
          <w:szCs w:val="24"/>
        </w:rPr>
        <w:t xml:space="preserve">’s decision. </w:t>
      </w:r>
      <w:r w:rsidR="00663B60">
        <w:rPr>
          <w:rFonts w:ascii="Times New Roman" w:hAnsi="Times New Roman" w:cs="Times New Roman"/>
          <w:sz w:val="24"/>
          <w:szCs w:val="24"/>
        </w:rPr>
        <w:t xml:space="preserve"> </w:t>
      </w:r>
      <w:r w:rsidR="007D6B18" w:rsidRPr="00252F39">
        <w:rPr>
          <w:rFonts w:ascii="Times New Roman" w:hAnsi="Times New Roman" w:cs="Times New Roman"/>
          <w:sz w:val="24"/>
          <w:szCs w:val="24"/>
        </w:rPr>
        <w:t>The</w:t>
      </w:r>
      <w:r w:rsidR="008E5934" w:rsidRPr="00252F39">
        <w:rPr>
          <w:rFonts w:ascii="Times New Roman" w:hAnsi="Times New Roman" w:cs="Times New Roman"/>
          <w:sz w:val="24"/>
          <w:szCs w:val="24"/>
        </w:rPr>
        <w:t xml:space="preserve"> grounds </w:t>
      </w:r>
      <w:r w:rsidR="00C86F8C" w:rsidRPr="00252F39">
        <w:rPr>
          <w:rFonts w:ascii="Times New Roman" w:hAnsi="Times New Roman" w:cs="Times New Roman"/>
          <w:sz w:val="24"/>
          <w:szCs w:val="24"/>
        </w:rPr>
        <w:t xml:space="preserve">of </w:t>
      </w:r>
      <w:r w:rsidR="00C86F8C">
        <w:rPr>
          <w:rFonts w:ascii="Times New Roman" w:hAnsi="Times New Roman" w:cs="Times New Roman"/>
          <w:sz w:val="24"/>
          <w:szCs w:val="24"/>
        </w:rPr>
        <w:t>review</w:t>
      </w:r>
      <w:r w:rsidR="008E5934" w:rsidRPr="00252F39">
        <w:rPr>
          <w:rFonts w:ascii="Times New Roman" w:hAnsi="Times New Roman" w:cs="Times New Roman"/>
          <w:sz w:val="24"/>
          <w:szCs w:val="24"/>
        </w:rPr>
        <w:t xml:space="preserve"> </w:t>
      </w:r>
      <w:r w:rsidR="00655EAA" w:rsidRPr="00252F39">
        <w:rPr>
          <w:rFonts w:ascii="Times New Roman" w:hAnsi="Times New Roman" w:cs="Times New Roman"/>
          <w:sz w:val="24"/>
          <w:szCs w:val="24"/>
        </w:rPr>
        <w:t>included that</w:t>
      </w:r>
      <w:r w:rsidR="005736E2" w:rsidRPr="00252F39">
        <w:rPr>
          <w:rFonts w:ascii="Times New Roman" w:hAnsi="Times New Roman" w:cs="Times New Roman"/>
          <w:sz w:val="24"/>
          <w:szCs w:val="24"/>
        </w:rPr>
        <w:t xml:space="preserve"> the </w:t>
      </w:r>
      <w:r w:rsidR="0027613E" w:rsidRPr="00252F39">
        <w:rPr>
          <w:rFonts w:ascii="Times New Roman" w:hAnsi="Times New Roman" w:cs="Times New Roman"/>
          <w:sz w:val="24"/>
          <w:szCs w:val="24"/>
        </w:rPr>
        <w:t xml:space="preserve">Disciplinary Authority had no jurisdiction to deal with the </w:t>
      </w:r>
      <w:r w:rsidR="00BA3A84" w:rsidRPr="00252F39">
        <w:rPr>
          <w:rFonts w:ascii="Times New Roman" w:hAnsi="Times New Roman" w:cs="Times New Roman"/>
          <w:sz w:val="24"/>
          <w:szCs w:val="24"/>
        </w:rPr>
        <w:t>matter</w:t>
      </w:r>
      <w:r w:rsidR="00BA3A84">
        <w:rPr>
          <w:rFonts w:ascii="Times New Roman" w:hAnsi="Times New Roman" w:cs="Times New Roman"/>
          <w:sz w:val="24"/>
          <w:szCs w:val="24"/>
        </w:rPr>
        <w:t>;</w:t>
      </w:r>
      <w:r w:rsidR="00BA3A84" w:rsidRPr="00252F39">
        <w:rPr>
          <w:rFonts w:ascii="Times New Roman" w:hAnsi="Times New Roman" w:cs="Times New Roman"/>
          <w:sz w:val="24"/>
          <w:szCs w:val="24"/>
        </w:rPr>
        <w:t xml:space="preserve"> </w:t>
      </w:r>
      <w:r w:rsidR="00BA3A84">
        <w:rPr>
          <w:rFonts w:ascii="Times New Roman" w:hAnsi="Times New Roman" w:cs="Times New Roman"/>
          <w:sz w:val="24"/>
          <w:szCs w:val="24"/>
        </w:rPr>
        <w:t xml:space="preserve">that </w:t>
      </w:r>
      <w:r w:rsidR="00655EAA" w:rsidRPr="00252F39">
        <w:rPr>
          <w:rFonts w:ascii="Times New Roman" w:hAnsi="Times New Roman" w:cs="Times New Roman"/>
          <w:sz w:val="24"/>
          <w:szCs w:val="24"/>
        </w:rPr>
        <w:t>they</w:t>
      </w:r>
      <w:r w:rsidR="007D6B18" w:rsidRPr="00252F39">
        <w:rPr>
          <w:rFonts w:ascii="Times New Roman" w:hAnsi="Times New Roman" w:cs="Times New Roman"/>
          <w:sz w:val="24"/>
          <w:szCs w:val="24"/>
        </w:rPr>
        <w:t xml:space="preserve"> were charged under the wrong code, the Model Code</w:t>
      </w:r>
      <w:r w:rsidRPr="00252F39">
        <w:rPr>
          <w:rFonts w:ascii="Times New Roman" w:hAnsi="Times New Roman" w:cs="Times New Roman"/>
          <w:sz w:val="24"/>
          <w:szCs w:val="24"/>
        </w:rPr>
        <w:t>,</w:t>
      </w:r>
      <w:r w:rsidR="0027613E" w:rsidRPr="00252F39">
        <w:rPr>
          <w:rFonts w:ascii="Times New Roman" w:hAnsi="Times New Roman" w:cs="Times New Roman"/>
          <w:sz w:val="24"/>
          <w:szCs w:val="24"/>
        </w:rPr>
        <w:t xml:space="preserve"> as they ought to have been charged in terms of the internal code</w:t>
      </w:r>
      <w:r w:rsidR="007D6B18" w:rsidRPr="00252F39">
        <w:rPr>
          <w:rFonts w:ascii="Times New Roman" w:hAnsi="Times New Roman" w:cs="Times New Roman"/>
          <w:sz w:val="24"/>
          <w:szCs w:val="24"/>
        </w:rPr>
        <w:t xml:space="preserve">, notwithstanding the conundrum posed by the application of that code as stated above. </w:t>
      </w:r>
    </w:p>
    <w:p w14:paraId="540295E3" w14:textId="77777777" w:rsidR="00DA273C" w:rsidRDefault="00DA273C" w:rsidP="00252F39">
      <w:pPr>
        <w:spacing w:after="0" w:line="480" w:lineRule="auto"/>
        <w:ind w:left="-5"/>
        <w:jc w:val="both"/>
        <w:rPr>
          <w:rFonts w:ascii="Times New Roman" w:hAnsi="Times New Roman" w:cs="Times New Roman"/>
          <w:sz w:val="24"/>
          <w:szCs w:val="24"/>
        </w:rPr>
      </w:pPr>
    </w:p>
    <w:p w14:paraId="0605F8F6" w14:textId="0B5B2CA3" w:rsidR="007D6B18" w:rsidRPr="00252F39" w:rsidRDefault="005736E2" w:rsidP="00536196">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The appellant opposed the application contending that in the face of the quandary it found itself in</w:t>
      </w:r>
      <w:r w:rsidR="002E305A" w:rsidRPr="00252F39">
        <w:rPr>
          <w:rFonts w:ascii="Times New Roman" w:hAnsi="Times New Roman" w:cs="Times New Roman"/>
          <w:sz w:val="24"/>
          <w:szCs w:val="24"/>
        </w:rPr>
        <w:t>,</w:t>
      </w:r>
      <w:r w:rsidRPr="00252F39">
        <w:rPr>
          <w:rFonts w:ascii="Times New Roman" w:hAnsi="Times New Roman" w:cs="Times New Roman"/>
          <w:sz w:val="24"/>
          <w:szCs w:val="24"/>
        </w:rPr>
        <w:t xml:space="preserve"> including that the respondents were the ones expected to </w:t>
      </w:r>
      <w:r w:rsidR="0068220B" w:rsidRPr="00252F39">
        <w:rPr>
          <w:rFonts w:ascii="Times New Roman" w:hAnsi="Times New Roman" w:cs="Times New Roman"/>
          <w:sz w:val="24"/>
          <w:szCs w:val="24"/>
        </w:rPr>
        <w:t>sit in</w:t>
      </w:r>
      <w:r w:rsidR="00DA273C">
        <w:rPr>
          <w:rFonts w:ascii="Times New Roman" w:hAnsi="Times New Roman" w:cs="Times New Roman"/>
          <w:sz w:val="24"/>
          <w:szCs w:val="24"/>
        </w:rPr>
        <w:t xml:space="preserve"> </w:t>
      </w:r>
      <w:r w:rsidRPr="00252F39">
        <w:rPr>
          <w:rFonts w:ascii="Times New Roman" w:hAnsi="Times New Roman" w:cs="Times New Roman"/>
          <w:sz w:val="24"/>
          <w:szCs w:val="24"/>
        </w:rPr>
        <w:t>disciplinary proceedings</w:t>
      </w:r>
      <w:r w:rsidR="0068220B" w:rsidRPr="00252F39">
        <w:rPr>
          <w:rFonts w:ascii="Times New Roman" w:hAnsi="Times New Roman" w:cs="Times New Roman"/>
          <w:sz w:val="24"/>
          <w:szCs w:val="24"/>
        </w:rPr>
        <w:t xml:space="preserve"> representing the employer</w:t>
      </w:r>
      <w:r w:rsidRPr="00252F39">
        <w:rPr>
          <w:rFonts w:ascii="Times New Roman" w:hAnsi="Times New Roman" w:cs="Times New Roman"/>
          <w:sz w:val="24"/>
          <w:szCs w:val="24"/>
        </w:rPr>
        <w:t xml:space="preserve"> </w:t>
      </w:r>
      <w:r w:rsidR="002E305A" w:rsidRPr="00252F39">
        <w:rPr>
          <w:rFonts w:ascii="Times New Roman" w:hAnsi="Times New Roman" w:cs="Times New Roman"/>
          <w:sz w:val="24"/>
          <w:szCs w:val="24"/>
        </w:rPr>
        <w:t xml:space="preserve">and </w:t>
      </w:r>
      <w:r w:rsidR="0068220B" w:rsidRPr="00252F39">
        <w:rPr>
          <w:rFonts w:ascii="Times New Roman" w:hAnsi="Times New Roman" w:cs="Times New Roman"/>
          <w:sz w:val="24"/>
          <w:szCs w:val="24"/>
        </w:rPr>
        <w:t xml:space="preserve">thus </w:t>
      </w:r>
      <w:r w:rsidRPr="00252F39">
        <w:rPr>
          <w:rFonts w:ascii="Times New Roman" w:hAnsi="Times New Roman" w:cs="Times New Roman"/>
          <w:sz w:val="24"/>
          <w:szCs w:val="24"/>
        </w:rPr>
        <w:t>could not preside over their case</w:t>
      </w:r>
      <w:r w:rsidR="002E305A" w:rsidRPr="00252F39">
        <w:rPr>
          <w:rFonts w:ascii="Times New Roman" w:hAnsi="Times New Roman" w:cs="Times New Roman"/>
          <w:sz w:val="24"/>
          <w:szCs w:val="24"/>
        </w:rPr>
        <w:t>,</w:t>
      </w:r>
      <w:r w:rsidRPr="00252F39">
        <w:rPr>
          <w:rFonts w:ascii="Times New Roman" w:hAnsi="Times New Roman" w:cs="Times New Roman"/>
          <w:sz w:val="24"/>
          <w:szCs w:val="24"/>
        </w:rPr>
        <w:t xml:space="preserve"> and</w:t>
      </w:r>
      <w:r w:rsidR="00DA273C">
        <w:rPr>
          <w:rFonts w:ascii="Times New Roman" w:hAnsi="Times New Roman" w:cs="Times New Roman"/>
          <w:sz w:val="24"/>
          <w:szCs w:val="24"/>
        </w:rPr>
        <w:t xml:space="preserve"> </w:t>
      </w:r>
      <w:r w:rsidRPr="00252F39">
        <w:rPr>
          <w:rFonts w:ascii="Times New Roman" w:hAnsi="Times New Roman" w:cs="Times New Roman"/>
          <w:sz w:val="24"/>
          <w:szCs w:val="24"/>
        </w:rPr>
        <w:t xml:space="preserve">that </w:t>
      </w:r>
      <w:r w:rsidR="00DA273C">
        <w:rPr>
          <w:rFonts w:ascii="Times New Roman" w:hAnsi="Times New Roman" w:cs="Times New Roman"/>
          <w:sz w:val="24"/>
          <w:szCs w:val="24"/>
        </w:rPr>
        <w:t>lower-level</w:t>
      </w:r>
      <w:r w:rsidRPr="00252F39">
        <w:rPr>
          <w:rFonts w:ascii="Times New Roman" w:hAnsi="Times New Roman" w:cs="Times New Roman"/>
          <w:sz w:val="24"/>
          <w:szCs w:val="24"/>
        </w:rPr>
        <w:t xml:space="preserve"> employees could not preside over a matter involving their superiors</w:t>
      </w:r>
      <w:r w:rsidR="002E305A" w:rsidRPr="00252F39">
        <w:rPr>
          <w:rFonts w:ascii="Times New Roman" w:hAnsi="Times New Roman" w:cs="Times New Roman"/>
          <w:sz w:val="24"/>
          <w:szCs w:val="24"/>
        </w:rPr>
        <w:t>, the</w:t>
      </w:r>
      <w:r w:rsidR="00DA273C">
        <w:rPr>
          <w:rFonts w:ascii="Times New Roman" w:hAnsi="Times New Roman" w:cs="Times New Roman"/>
          <w:sz w:val="24"/>
          <w:szCs w:val="24"/>
        </w:rPr>
        <w:t xml:space="preserve"> </w:t>
      </w:r>
      <w:r w:rsidRPr="00252F39">
        <w:rPr>
          <w:rFonts w:ascii="Times New Roman" w:hAnsi="Times New Roman" w:cs="Times New Roman"/>
          <w:sz w:val="24"/>
          <w:szCs w:val="24"/>
        </w:rPr>
        <w:t>use of the model code was justified in the circumstances.</w:t>
      </w:r>
      <w:r w:rsidR="0027613E" w:rsidRPr="00252F39">
        <w:rPr>
          <w:rFonts w:ascii="Times New Roman" w:hAnsi="Times New Roman" w:cs="Times New Roman"/>
          <w:sz w:val="24"/>
          <w:szCs w:val="24"/>
        </w:rPr>
        <w:t xml:space="preserve"> </w:t>
      </w:r>
    </w:p>
    <w:p w14:paraId="43CC2EE6" w14:textId="77777777" w:rsidR="00DA273C" w:rsidRDefault="007D6B18" w:rsidP="00252F39">
      <w:pPr>
        <w:spacing w:after="0" w:line="480" w:lineRule="auto"/>
        <w:ind w:left="-5" w:firstLine="725"/>
        <w:jc w:val="both"/>
        <w:rPr>
          <w:rFonts w:ascii="Times New Roman" w:hAnsi="Times New Roman" w:cs="Times New Roman"/>
          <w:sz w:val="24"/>
          <w:szCs w:val="24"/>
        </w:rPr>
      </w:pPr>
      <w:r w:rsidRPr="00252F39">
        <w:rPr>
          <w:rFonts w:ascii="Times New Roman" w:hAnsi="Times New Roman" w:cs="Times New Roman"/>
          <w:sz w:val="24"/>
          <w:szCs w:val="24"/>
        </w:rPr>
        <w:t xml:space="preserve"> </w:t>
      </w:r>
      <w:r w:rsidR="005736E2" w:rsidRPr="00252F39">
        <w:rPr>
          <w:rFonts w:ascii="Times New Roman" w:hAnsi="Times New Roman" w:cs="Times New Roman"/>
          <w:sz w:val="24"/>
          <w:szCs w:val="24"/>
        </w:rPr>
        <w:t xml:space="preserve"> </w:t>
      </w:r>
    </w:p>
    <w:p w14:paraId="2E2C9A29" w14:textId="50173DC0" w:rsidR="007D6B18" w:rsidRPr="00252F39" w:rsidRDefault="005736E2" w:rsidP="00DA273C">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T</w:t>
      </w:r>
      <w:r w:rsidR="007D6B18" w:rsidRPr="00252F39">
        <w:rPr>
          <w:rFonts w:ascii="Times New Roman" w:hAnsi="Times New Roman" w:cs="Times New Roman"/>
          <w:sz w:val="24"/>
          <w:szCs w:val="24"/>
        </w:rPr>
        <w:t xml:space="preserve">he court </w:t>
      </w:r>
      <w:r w:rsidR="007D6B18" w:rsidRPr="00252F39">
        <w:rPr>
          <w:rFonts w:ascii="Times New Roman" w:eastAsia="Times New Roman" w:hAnsi="Times New Roman" w:cs="Times New Roman"/>
          <w:i/>
          <w:sz w:val="24"/>
          <w:szCs w:val="24"/>
        </w:rPr>
        <w:t>a quo</w:t>
      </w:r>
      <w:r w:rsidR="007D6B18" w:rsidRPr="00252F39">
        <w:rPr>
          <w:rFonts w:ascii="Times New Roman" w:hAnsi="Times New Roman" w:cs="Times New Roman"/>
          <w:sz w:val="24"/>
          <w:szCs w:val="24"/>
        </w:rPr>
        <w:t xml:space="preserve"> found in favour of the respondents. </w:t>
      </w:r>
      <w:r w:rsidR="00663B60">
        <w:rPr>
          <w:rFonts w:ascii="Times New Roman" w:hAnsi="Times New Roman" w:cs="Times New Roman"/>
          <w:sz w:val="24"/>
          <w:szCs w:val="24"/>
        </w:rPr>
        <w:t xml:space="preserve"> </w:t>
      </w:r>
      <w:r w:rsidR="007D6B18" w:rsidRPr="00252F39">
        <w:rPr>
          <w:rFonts w:ascii="Times New Roman" w:hAnsi="Times New Roman" w:cs="Times New Roman"/>
          <w:sz w:val="24"/>
          <w:szCs w:val="24"/>
        </w:rPr>
        <w:t xml:space="preserve">It </w:t>
      </w:r>
      <w:r w:rsidRPr="00252F39">
        <w:rPr>
          <w:rFonts w:ascii="Times New Roman" w:hAnsi="Times New Roman" w:cs="Times New Roman"/>
          <w:sz w:val="24"/>
          <w:szCs w:val="24"/>
        </w:rPr>
        <w:t>held</w:t>
      </w:r>
      <w:r w:rsidR="007D6B18" w:rsidRPr="00252F39">
        <w:rPr>
          <w:rFonts w:ascii="Times New Roman" w:hAnsi="Times New Roman" w:cs="Times New Roman"/>
          <w:sz w:val="24"/>
          <w:szCs w:val="24"/>
        </w:rPr>
        <w:t xml:space="preserve"> that </w:t>
      </w:r>
      <w:r w:rsidR="00E63BE5" w:rsidRPr="00252F39">
        <w:rPr>
          <w:rFonts w:ascii="Times New Roman" w:hAnsi="Times New Roman" w:cs="Times New Roman"/>
          <w:sz w:val="24"/>
          <w:szCs w:val="24"/>
        </w:rPr>
        <w:t>the</w:t>
      </w:r>
      <w:r w:rsidR="00273C6F" w:rsidRPr="00252F39">
        <w:rPr>
          <w:rFonts w:ascii="Times New Roman" w:hAnsi="Times New Roman" w:cs="Times New Roman"/>
          <w:sz w:val="24"/>
          <w:szCs w:val="24"/>
        </w:rPr>
        <w:t xml:space="preserve"> appellant should not have </w:t>
      </w:r>
      <w:r w:rsidR="00D77316" w:rsidRPr="00252F39">
        <w:rPr>
          <w:rFonts w:ascii="Times New Roman" w:hAnsi="Times New Roman" w:cs="Times New Roman"/>
          <w:sz w:val="24"/>
          <w:szCs w:val="24"/>
        </w:rPr>
        <w:t>resorted to</w:t>
      </w:r>
      <w:r w:rsidR="00273C6F" w:rsidRPr="00252F39">
        <w:rPr>
          <w:rFonts w:ascii="Times New Roman" w:hAnsi="Times New Roman" w:cs="Times New Roman"/>
          <w:sz w:val="24"/>
          <w:szCs w:val="24"/>
        </w:rPr>
        <w:t xml:space="preserve"> the model code but its internal </w:t>
      </w:r>
      <w:r w:rsidR="00E63BE5" w:rsidRPr="00252F39">
        <w:rPr>
          <w:rFonts w:ascii="Times New Roman" w:hAnsi="Times New Roman" w:cs="Times New Roman"/>
          <w:sz w:val="24"/>
          <w:szCs w:val="24"/>
        </w:rPr>
        <w:t>code</w:t>
      </w:r>
      <w:r w:rsidR="007D6B18" w:rsidRPr="00252F39">
        <w:rPr>
          <w:rFonts w:ascii="Times New Roman" w:hAnsi="Times New Roman" w:cs="Times New Roman"/>
          <w:sz w:val="24"/>
          <w:szCs w:val="24"/>
        </w:rPr>
        <w:t xml:space="preserve"> </w:t>
      </w:r>
      <w:r w:rsidR="002A15F9" w:rsidRPr="00252F39">
        <w:rPr>
          <w:rFonts w:ascii="Times New Roman" w:hAnsi="Times New Roman" w:cs="Times New Roman"/>
          <w:sz w:val="24"/>
          <w:szCs w:val="24"/>
        </w:rPr>
        <w:t xml:space="preserve">as </w:t>
      </w:r>
      <w:r w:rsidR="00D77316" w:rsidRPr="00252F39">
        <w:rPr>
          <w:rFonts w:ascii="Times New Roman" w:hAnsi="Times New Roman" w:cs="Times New Roman"/>
          <w:sz w:val="24"/>
          <w:szCs w:val="24"/>
        </w:rPr>
        <w:t>the internal code</w:t>
      </w:r>
      <w:r w:rsidR="00E63BE5" w:rsidRPr="00252F39">
        <w:rPr>
          <w:rFonts w:ascii="Times New Roman" w:hAnsi="Times New Roman" w:cs="Times New Roman"/>
          <w:sz w:val="24"/>
          <w:szCs w:val="24"/>
        </w:rPr>
        <w:t xml:space="preserve"> had</w:t>
      </w:r>
      <w:r w:rsidR="007D6B18" w:rsidRPr="00252F39">
        <w:rPr>
          <w:rFonts w:ascii="Times New Roman" w:hAnsi="Times New Roman" w:cs="Times New Roman"/>
          <w:sz w:val="24"/>
          <w:szCs w:val="24"/>
        </w:rPr>
        <w:t xml:space="preserve"> been used in </w:t>
      </w:r>
      <w:r w:rsidR="00663B60">
        <w:rPr>
          <w:rFonts w:ascii="Times New Roman" w:hAnsi="Times New Roman" w:cs="Times New Roman"/>
          <w:sz w:val="24"/>
          <w:szCs w:val="24"/>
        </w:rPr>
        <w:t xml:space="preserve">previous disciplinary hearings.  </w:t>
      </w:r>
      <w:r w:rsidR="007D6B18" w:rsidRPr="00252F39">
        <w:rPr>
          <w:rFonts w:ascii="Times New Roman" w:hAnsi="Times New Roman" w:cs="Times New Roman"/>
          <w:sz w:val="24"/>
          <w:szCs w:val="24"/>
        </w:rPr>
        <w:t xml:space="preserve">It found that their suspension was premised on criminal proceedings at Chinhoyi Magistrates Court of which they had been acquitted, that the charges did not come from the applicant’s Code of Conduct and the Disciplinary Authority was not </w:t>
      </w:r>
      <w:r w:rsidR="007D6B18" w:rsidRPr="00252F39">
        <w:rPr>
          <w:rFonts w:ascii="Times New Roman" w:hAnsi="Times New Roman" w:cs="Times New Roman"/>
          <w:sz w:val="24"/>
          <w:szCs w:val="24"/>
        </w:rPr>
        <w:lastRenderedPageBreak/>
        <w:t xml:space="preserve">appointed in terms of </w:t>
      </w:r>
      <w:r w:rsidR="00655EAA" w:rsidRPr="00252F39">
        <w:rPr>
          <w:rFonts w:ascii="Times New Roman" w:hAnsi="Times New Roman" w:cs="Times New Roman"/>
          <w:sz w:val="24"/>
          <w:szCs w:val="24"/>
        </w:rPr>
        <w:t xml:space="preserve">the internal </w:t>
      </w:r>
      <w:r w:rsidR="007D6B18" w:rsidRPr="00252F39">
        <w:rPr>
          <w:rFonts w:ascii="Times New Roman" w:hAnsi="Times New Roman" w:cs="Times New Roman"/>
          <w:sz w:val="24"/>
          <w:szCs w:val="24"/>
        </w:rPr>
        <w:t xml:space="preserve">Code of Conduct. </w:t>
      </w:r>
      <w:r w:rsidR="00663B60">
        <w:rPr>
          <w:rFonts w:ascii="Times New Roman" w:hAnsi="Times New Roman" w:cs="Times New Roman"/>
          <w:sz w:val="24"/>
          <w:szCs w:val="24"/>
        </w:rPr>
        <w:t xml:space="preserve"> </w:t>
      </w:r>
      <w:r w:rsidR="007D6B18" w:rsidRPr="00252F39">
        <w:rPr>
          <w:rFonts w:ascii="Times New Roman" w:hAnsi="Times New Roman" w:cs="Times New Roman"/>
          <w:sz w:val="24"/>
          <w:szCs w:val="24"/>
        </w:rPr>
        <w:t>As a result, it was not clothed with legality to try the respondents.</w:t>
      </w:r>
    </w:p>
    <w:p w14:paraId="6FE77CC1" w14:textId="77777777" w:rsidR="00DA273C" w:rsidRDefault="00DA273C" w:rsidP="00252F39">
      <w:pPr>
        <w:spacing w:after="0" w:line="480" w:lineRule="auto"/>
        <w:ind w:left="-5"/>
        <w:jc w:val="both"/>
        <w:rPr>
          <w:rFonts w:ascii="Times New Roman" w:hAnsi="Times New Roman" w:cs="Times New Roman"/>
          <w:sz w:val="24"/>
          <w:szCs w:val="24"/>
        </w:rPr>
      </w:pPr>
    </w:p>
    <w:p w14:paraId="0022D17E" w14:textId="2521133B" w:rsidR="007D6B18" w:rsidRPr="00252F39" w:rsidRDefault="007D6B18" w:rsidP="00536196">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 xml:space="preserve">Aggrieved by the court </w:t>
      </w:r>
      <w:r w:rsidRPr="00252F39">
        <w:rPr>
          <w:rFonts w:ascii="Times New Roman" w:eastAsia="Times New Roman" w:hAnsi="Times New Roman" w:cs="Times New Roman"/>
          <w:i/>
          <w:sz w:val="24"/>
          <w:szCs w:val="24"/>
        </w:rPr>
        <w:t>a quo</w:t>
      </w:r>
      <w:r w:rsidRPr="00252F39">
        <w:rPr>
          <w:rFonts w:ascii="Times New Roman" w:hAnsi="Times New Roman" w:cs="Times New Roman"/>
          <w:sz w:val="24"/>
          <w:szCs w:val="24"/>
        </w:rPr>
        <w:t xml:space="preserve">’s </w:t>
      </w:r>
      <w:r w:rsidR="00F12C12">
        <w:rPr>
          <w:rFonts w:ascii="Times New Roman" w:hAnsi="Times New Roman" w:cs="Times New Roman"/>
          <w:sz w:val="24"/>
          <w:szCs w:val="24"/>
        </w:rPr>
        <w:t>decision</w:t>
      </w:r>
      <w:r w:rsidRPr="00252F39">
        <w:rPr>
          <w:rFonts w:ascii="Times New Roman" w:hAnsi="Times New Roman" w:cs="Times New Roman"/>
          <w:sz w:val="24"/>
          <w:szCs w:val="24"/>
        </w:rPr>
        <w:t xml:space="preserve">, the appellant </w:t>
      </w:r>
      <w:r w:rsidR="00273C6F" w:rsidRPr="00252F39">
        <w:rPr>
          <w:rFonts w:ascii="Times New Roman" w:hAnsi="Times New Roman" w:cs="Times New Roman"/>
          <w:sz w:val="24"/>
          <w:szCs w:val="24"/>
        </w:rPr>
        <w:t>appealed to</w:t>
      </w:r>
      <w:r w:rsidRPr="00252F39">
        <w:rPr>
          <w:rFonts w:ascii="Times New Roman" w:hAnsi="Times New Roman" w:cs="Times New Roman"/>
          <w:sz w:val="24"/>
          <w:szCs w:val="24"/>
        </w:rPr>
        <w:t xml:space="preserve"> this Court on the following grounds</w:t>
      </w:r>
      <w:r w:rsidR="00663B60">
        <w:rPr>
          <w:rFonts w:ascii="Times New Roman" w:hAnsi="Times New Roman" w:cs="Times New Roman"/>
          <w:sz w:val="24"/>
          <w:szCs w:val="24"/>
        </w:rPr>
        <w:t>.</w:t>
      </w:r>
      <w:r w:rsidRPr="00252F39">
        <w:rPr>
          <w:rFonts w:ascii="Times New Roman" w:hAnsi="Times New Roman" w:cs="Times New Roman"/>
          <w:sz w:val="24"/>
          <w:szCs w:val="24"/>
        </w:rPr>
        <w:t xml:space="preserve"> </w:t>
      </w:r>
    </w:p>
    <w:p w14:paraId="52CB83E6" w14:textId="77777777" w:rsidR="007D6B18" w:rsidRPr="00252F39" w:rsidRDefault="007D6B18" w:rsidP="00D966A0">
      <w:pPr>
        <w:spacing w:after="0" w:line="240" w:lineRule="auto"/>
        <w:jc w:val="both"/>
        <w:rPr>
          <w:rFonts w:ascii="Times New Roman" w:hAnsi="Times New Roman" w:cs="Times New Roman"/>
          <w:sz w:val="24"/>
          <w:szCs w:val="24"/>
        </w:rPr>
      </w:pPr>
      <w:r w:rsidRPr="00252F39">
        <w:rPr>
          <w:rFonts w:ascii="Times New Roman" w:eastAsia="Times New Roman" w:hAnsi="Times New Roman" w:cs="Times New Roman"/>
          <w:b/>
          <w:sz w:val="24"/>
          <w:szCs w:val="24"/>
        </w:rPr>
        <w:t xml:space="preserve"> </w:t>
      </w:r>
    </w:p>
    <w:p w14:paraId="648FE014" w14:textId="77777777" w:rsidR="007D6B18" w:rsidRPr="00955E85" w:rsidRDefault="007D6B18" w:rsidP="00252F39">
      <w:pPr>
        <w:pStyle w:val="Heading1"/>
        <w:spacing w:after="0" w:line="480" w:lineRule="auto"/>
        <w:ind w:left="-5"/>
        <w:jc w:val="both"/>
        <w:rPr>
          <w:szCs w:val="24"/>
        </w:rPr>
      </w:pPr>
      <w:r w:rsidRPr="00955E85">
        <w:rPr>
          <w:szCs w:val="24"/>
        </w:rPr>
        <w:t xml:space="preserve">GROUNDS OF APPEAL </w:t>
      </w:r>
    </w:p>
    <w:p w14:paraId="7E94391A" w14:textId="77777777" w:rsidR="007D6B18" w:rsidRPr="00252F39" w:rsidRDefault="007D6B18" w:rsidP="00DA273C">
      <w:pPr>
        <w:numPr>
          <w:ilvl w:val="0"/>
          <w:numId w:val="1"/>
        </w:numPr>
        <w:spacing w:after="0" w:line="480" w:lineRule="auto"/>
        <w:ind w:left="1134" w:hanging="577"/>
        <w:jc w:val="both"/>
        <w:rPr>
          <w:rFonts w:ascii="Times New Roman" w:hAnsi="Times New Roman" w:cs="Times New Roman"/>
          <w:sz w:val="24"/>
          <w:szCs w:val="24"/>
        </w:rPr>
      </w:pPr>
      <w:r w:rsidRPr="00252F39">
        <w:rPr>
          <w:rFonts w:ascii="Times New Roman" w:hAnsi="Times New Roman" w:cs="Times New Roman"/>
          <w:sz w:val="24"/>
          <w:szCs w:val="24"/>
        </w:rPr>
        <w:t xml:space="preserve">The court </w:t>
      </w:r>
      <w:r w:rsidRPr="00252F39">
        <w:rPr>
          <w:rFonts w:ascii="Times New Roman" w:eastAsia="Times New Roman" w:hAnsi="Times New Roman" w:cs="Times New Roman"/>
          <w:i/>
          <w:sz w:val="24"/>
          <w:szCs w:val="24"/>
        </w:rPr>
        <w:t>a quo</w:t>
      </w:r>
      <w:r w:rsidRPr="00252F39">
        <w:rPr>
          <w:rFonts w:ascii="Times New Roman" w:hAnsi="Times New Roman" w:cs="Times New Roman"/>
          <w:sz w:val="24"/>
          <w:szCs w:val="24"/>
        </w:rPr>
        <w:t xml:space="preserve"> erred and misdirected itself on a point of law in finding that the appellant’s Disciplinary Authority ought to have used the appellant’s internal employment code of conduct as opposed to the model employment code of conduct in disciplining the respondents when it was clear that the internal employment code of conduct was inapplicable in the circumstances.  </w:t>
      </w:r>
    </w:p>
    <w:p w14:paraId="4D869B61" w14:textId="3C2E44AA" w:rsidR="007D6B18" w:rsidRPr="00252F39" w:rsidRDefault="007D6B18" w:rsidP="00DA273C">
      <w:pPr>
        <w:numPr>
          <w:ilvl w:val="0"/>
          <w:numId w:val="1"/>
        </w:numPr>
        <w:spacing w:after="0" w:line="480" w:lineRule="auto"/>
        <w:ind w:left="1134" w:hanging="577"/>
        <w:jc w:val="both"/>
        <w:rPr>
          <w:rFonts w:ascii="Times New Roman" w:hAnsi="Times New Roman" w:cs="Times New Roman"/>
          <w:sz w:val="24"/>
          <w:szCs w:val="24"/>
        </w:rPr>
      </w:pPr>
      <w:r w:rsidRPr="00252F39">
        <w:rPr>
          <w:rFonts w:ascii="Times New Roman" w:hAnsi="Times New Roman" w:cs="Times New Roman"/>
          <w:sz w:val="24"/>
          <w:szCs w:val="24"/>
        </w:rPr>
        <w:t xml:space="preserve">The court </w:t>
      </w:r>
      <w:r w:rsidRPr="00252F39">
        <w:rPr>
          <w:rFonts w:ascii="Times New Roman" w:eastAsia="Times New Roman" w:hAnsi="Times New Roman" w:cs="Times New Roman"/>
          <w:i/>
          <w:sz w:val="24"/>
          <w:szCs w:val="24"/>
        </w:rPr>
        <w:t>a quo</w:t>
      </w:r>
      <w:r w:rsidRPr="00252F39">
        <w:rPr>
          <w:rFonts w:ascii="Times New Roman" w:hAnsi="Times New Roman" w:cs="Times New Roman"/>
          <w:sz w:val="24"/>
          <w:szCs w:val="24"/>
        </w:rPr>
        <w:t xml:space="preserve"> further erred and misdirected itself in finding that the appellant’s Disciplinary Authority lacked the requisite jurisdiction to preside over the disciplinary proceedings against the respondents. </w:t>
      </w:r>
    </w:p>
    <w:p w14:paraId="2FA76D4F" w14:textId="77777777" w:rsidR="00DA273C" w:rsidRDefault="00DA273C" w:rsidP="00DA273C">
      <w:pPr>
        <w:spacing w:after="0" w:line="480" w:lineRule="auto"/>
        <w:jc w:val="both"/>
        <w:rPr>
          <w:rFonts w:ascii="Times New Roman" w:hAnsi="Times New Roman" w:cs="Times New Roman"/>
          <w:b/>
          <w:bCs/>
          <w:sz w:val="24"/>
          <w:szCs w:val="24"/>
        </w:rPr>
      </w:pPr>
    </w:p>
    <w:p w14:paraId="4A4CAF61" w14:textId="0AC1BBF3" w:rsidR="00273C6F" w:rsidRPr="00955E85" w:rsidRDefault="00A36820" w:rsidP="00DA273C">
      <w:pPr>
        <w:spacing w:after="0" w:line="480" w:lineRule="auto"/>
        <w:jc w:val="both"/>
        <w:rPr>
          <w:rFonts w:ascii="Times New Roman" w:hAnsi="Times New Roman" w:cs="Times New Roman"/>
          <w:b/>
          <w:bCs/>
          <w:sz w:val="24"/>
          <w:szCs w:val="24"/>
          <w:u w:val="single"/>
        </w:rPr>
      </w:pPr>
      <w:r w:rsidRPr="00955E85">
        <w:rPr>
          <w:rFonts w:ascii="Times New Roman" w:hAnsi="Times New Roman" w:cs="Times New Roman"/>
          <w:b/>
          <w:bCs/>
          <w:sz w:val="24"/>
          <w:szCs w:val="24"/>
          <w:u w:val="single"/>
        </w:rPr>
        <w:t>BEFORE THIS COURT</w:t>
      </w:r>
    </w:p>
    <w:p w14:paraId="67BFD44B" w14:textId="6E7ECA94" w:rsidR="00921BA3" w:rsidRPr="00252F39" w:rsidRDefault="005F15E6" w:rsidP="00536196">
      <w:pPr>
        <w:spacing w:after="0" w:line="480" w:lineRule="auto"/>
        <w:ind w:firstLine="1134"/>
        <w:jc w:val="both"/>
        <w:rPr>
          <w:rFonts w:ascii="Times New Roman" w:hAnsi="Times New Roman" w:cs="Times New Roman"/>
          <w:sz w:val="24"/>
          <w:szCs w:val="24"/>
        </w:rPr>
      </w:pPr>
      <w:r w:rsidRPr="00252F39">
        <w:rPr>
          <w:rFonts w:ascii="Times New Roman" w:hAnsi="Times New Roman" w:cs="Times New Roman"/>
          <w:sz w:val="24"/>
          <w:szCs w:val="24"/>
        </w:rPr>
        <w:t>Counsel for the appellant</w:t>
      </w:r>
      <w:r w:rsidR="00542695" w:rsidRPr="00252F39">
        <w:rPr>
          <w:rFonts w:ascii="Times New Roman" w:hAnsi="Times New Roman" w:cs="Times New Roman"/>
          <w:sz w:val="24"/>
          <w:szCs w:val="24"/>
        </w:rPr>
        <w:t>,</w:t>
      </w:r>
      <w:r w:rsidRPr="00252F39">
        <w:rPr>
          <w:rFonts w:ascii="Times New Roman" w:hAnsi="Times New Roman" w:cs="Times New Roman"/>
          <w:sz w:val="24"/>
          <w:szCs w:val="24"/>
        </w:rPr>
        <w:t xml:space="preserve"> Mr </w:t>
      </w:r>
      <w:proofErr w:type="spellStart"/>
      <w:r w:rsidR="00655EAA" w:rsidRPr="00252F39">
        <w:rPr>
          <w:rFonts w:ascii="Times New Roman" w:hAnsi="Times New Roman" w:cs="Times New Roman"/>
          <w:i/>
          <w:iCs/>
          <w:sz w:val="24"/>
          <w:szCs w:val="24"/>
        </w:rPr>
        <w:t>M</w:t>
      </w:r>
      <w:r w:rsidR="00542695" w:rsidRPr="00252F39">
        <w:rPr>
          <w:rFonts w:ascii="Times New Roman" w:hAnsi="Times New Roman" w:cs="Times New Roman"/>
          <w:i/>
          <w:iCs/>
          <w:sz w:val="24"/>
          <w:szCs w:val="24"/>
        </w:rPr>
        <w:t>agogo</w:t>
      </w:r>
      <w:proofErr w:type="spellEnd"/>
      <w:r w:rsidR="00542695" w:rsidRPr="00252F39">
        <w:rPr>
          <w:rFonts w:ascii="Times New Roman" w:hAnsi="Times New Roman" w:cs="Times New Roman"/>
          <w:sz w:val="24"/>
          <w:szCs w:val="24"/>
        </w:rPr>
        <w:t>,</w:t>
      </w:r>
      <w:r w:rsidRPr="00252F39">
        <w:rPr>
          <w:rFonts w:ascii="Times New Roman" w:hAnsi="Times New Roman" w:cs="Times New Roman"/>
          <w:sz w:val="24"/>
          <w:szCs w:val="24"/>
        </w:rPr>
        <w:t xml:space="preserve"> </w:t>
      </w:r>
      <w:r w:rsidR="00326BF3" w:rsidRPr="00252F39">
        <w:rPr>
          <w:rFonts w:ascii="Times New Roman" w:hAnsi="Times New Roman" w:cs="Times New Roman"/>
          <w:sz w:val="24"/>
          <w:szCs w:val="24"/>
        </w:rPr>
        <w:t>submitted</w:t>
      </w:r>
      <w:r w:rsidRPr="00252F39">
        <w:rPr>
          <w:rFonts w:ascii="Times New Roman" w:hAnsi="Times New Roman" w:cs="Times New Roman"/>
          <w:sz w:val="24"/>
          <w:szCs w:val="24"/>
        </w:rPr>
        <w:t xml:space="preserve"> </w:t>
      </w:r>
      <w:r w:rsidR="00542695" w:rsidRPr="00252F39">
        <w:rPr>
          <w:rFonts w:ascii="Times New Roman" w:hAnsi="Times New Roman" w:cs="Times New Roman"/>
          <w:sz w:val="24"/>
          <w:szCs w:val="24"/>
        </w:rPr>
        <w:t xml:space="preserve">that the </w:t>
      </w:r>
      <w:r w:rsidR="00A37EEB" w:rsidRPr="00252F39">
        <w:rPr>
          <w:rFonts w:ascii="Times New Roman" w:hAnsi="Times New Roman" w:cs="Times New Roman"/>
          <w:sz w:val="24"/>
          <w:szCs w:val="24"/>
        </w:rPr>
        <w:t>circumstances</w:t>
      </w:r>
      <w:r w:rsidR="00542695" w:rsidRPr="00252F39">
        <w:rPr>
          <w:rFonts w:ascii="Times New Roman" w:hAnsi="Times New Roman" w:cs="Times New Roman"/>
          <w:sz w:val="24"/>
          <w:szCs w:val="24"/>
        </w:rPr>
        <w:t xml:space="preserve"> </w:t>
      </w:r>
      <w:r w:rsidR="00DA273C">
        <w:rPr>
          <w:rFonts w:ascii="Times New Roman" w:hAnsi="Times New Roman" w:cs="Times New Roman"/>
          <w:sz w:val="24"/>
          <w:szCs w:val="24"/>
        </w:rPr>
        <w:t>obtain</w:t>
      </w:r>
      <w:r w:rsidR="00F12C12">
        <w:rPr>
          <w:rFonts w:ascii="Times New Roman" w:hAnsi="Times New Roman" w:cs="Times New Roman"/>
          <w:sz w:val="24"/>
          <w:szCs w:val="24"/>
        </w:rPr>
        <w:t xml:space="preserve">ing </w:t>
      </w:r>
      <w:r w:rsidR="00542695" w:rsidRPr="00252F39">
        <w:rPr>
          <w:rFonts w:ascii="Times New Roman" w:hAnsi="Times New Roman" w:cs="Times New Roman"/>
          <w:sz w:val="24"/>
          <w:szCs w:val="24"/>
        </w:rPr>
        <w:t xml:space="preserve">were such that the use of the model </w:t>
      </w:r>
      <w:r w:rsidR="008A6584" w:rsidRPr="00252F39">
        <w:rPr>
          <w:rFonts w:ascii="Times New Roman" w:hAnsi="Times New Roman" w:cs="Times New Roman"/>
          <w:sz w:val="24"/>
          <w:szCs w:val="24"/>
        </w:rPr>
        <w:t>code</w:t>
      </w:r>
      <w:r w:rsidR="00542695" w:rsidRPr="00252F39">
        <w:rPr>
          <w:rFonts w:ascii="Times New Roman" w:hAnsi="Times New Roman" w:cs="Times New Roman"/>
          <w:sz w:val="24"/>
          <w:szCs w:val="24"/>
        </w:rPr>
        <w:t xml:space="preserve"> by the appellant was </w:t>
      </w:r>
      <w:r w:rsidR="005D4C8F" w:rsidRPr="00252F39">
        <w:rPr>
          <w:rFonts w:ascii="Times New Roman" w:hAnsi="Times New Roman" w:cs="Times New Roman"/>
          <w:sz w:val="24"/>
          <w:szCs w:val="24"/>
        </w:rPr>
        <w:t>proper</w:t>
      </w:r>
      <w:r w:rsidR="00542695" w:rsidRPr="00252F39">
        <w:rPr>
          <w:rFonts w:ascii="Times New Roman" w:hAnsi="Times New Roman" w:cs="Times New Roman"/>
          <w:sz w:val="24"/>
          <w:szCs w:val="24"/>
        </w:rPr>
        <w:t xml:space="preserve"> as</w:t>
      </w:r>
      <w:r w:rsidR="00A37EEB" w:rsidRPr="00252F39">
        <w:rPr>
          <w:rFonts w:ascii="Times New Roman" w:hAnsi="Times New Roman" w:cs="Times New Roman"/>
          <w:sz w:val="24"/>
          <w:szCs w:val="24"/>
        </w:rPr>
        <w:t xml:space="preserve"> both</w:t>
      </w:r>
      <w:r w:rsidR="00542695" w:rsidRPr="00252F39">
        <w:rPr>
          <w:rFonts w:ascii="Times New Roman" w:hAnsi="Times New Roman" w:cs="Times New Roman"/>
          <w:sz w:val="24"/>
          <w:szCs w:val="24"/>
        </w:rPr>
        <w:t xml:space="preserve"> the internal code and the N</w:t>
      </w:r>
      <w:r w:rsidR="00176025" w:rsidRPr="00252F39">
        <w:rPr>
          <w:rFonts w:ascii="Times New Roman" w:hAnsi="Times New Roman" w:cs="Times New Roman"/>
          <w:sz w:val="24"/>
          <w:szCs w:val="24"/>
        </w:rPr>
        <w:t>EC</w:t>
      </w:r>
      <w:r w:rsidR="00542695" w:rsidRPr="00252F39">
        <w:rPr>
          <w:rFonts w:ascii="Times New Roman" w:hAnsi="Times New Roman" w:cs="Times New Roman"/>
          <w:sz w:val="24"/>
          <w:szCs w:val="24"/>
        </w:rPr>
        <w:t xml:space="preserve"> </w:t>
      </w:r>
      <w:r w:rsidR="00A37EEB" w:rsidRPr="00252F39">
        <w:rPr>
          <w:rFonts w:ascii="Times New Roman" w:hAnsi="Times New Roman" w:cs="Times New Roman"/>
          <w:sz w:val="24"/>
          <w:szCs w:val="24"/>
        </w:rPr>
        <w:t xml:space="preserve">code </w:t>
      </w:r>
      <w:r w:rsidR="00542695" w:rsidRPr="00252F39">
        <w:rPr>
          <w:rFonts w:ascii="Times New Roman" w:hAnsi="Times New Roman" w:cs="Times New Roman"/>
          <w:sz w:val="24"/>
          <w:szCs w:val="24"/>
        </w:rPr>
        <w:t xml:space="preserve">were inapplicable and thus unavailable in the case of misconduct by senior </w:t>
      </w:r>
      <w:r w:rsidR="00A37EEB" w:rsidRPr="00252F39">
        <w:rPr>
          <w:rFonts w:ascii="Times New Roman" w:hAnsi="Times New Roman" w:cs="Times New Roman"/>
          <w:sz w:val="24"/>
          <w:szCs w:val="24"/>
        </w:rPr>
        <w:t>managers</w:t>
      </w:r>
      <w:r w:rsidR="00542695" w:rsidRPr="00252F39">
        <w:rPr>
          <w:rFonts w:ascii="Times New Roman" w:hAnsi="Times New Roman" w:cs="Times New Roman"/>
          <w:sz w:val="24"/>
          <w:szCs w:val="24"/>
        </w:rPr>
        <w:t xml:space="preserve"> in the </w:t>
      </w:r>
      <w:r w:rsidR="00A37EEB" w:rsidRPr="00252F39">
        <w:rPr>
          <w:rFonts w:ascii="Times New Roman" w:hAnsi="Times New Roman" w:cs="Times New Roman"/>
          <w:sz w:val="24"/>
          <w:szCs w:val="24"/>
        </w:rPr>
        <w:t>mould</w:t>
      </w:r>
      <w:r w:rsidR="00542695" w:rsidRPr="00252F39">
        <w:rPr>
          <w:rFonts w:ascii="Times New Roman" w:hAnsi="Times New Roman" w:cs="Times New Roman"/>
          <w:sz w:val="24"/>
          <w:szCs w:val="24"/>
        </w:rPr>
        <w:t xml:space="preserve"> of the </w:t>
      </w:r>
      <w:r w:rsidR="00A37EEB" w:rsidRPr="00252F39">
        <w:rPr>
          <w:rFonts w:ascii="Times New Roman" w:hAnsi="Times New Roman" w:cs="Times New Roman"/>
          <w:sz w:val="24"/>
          <w:szCs w:val="24"/>
        </w:rPr>
        <w:t>respondents.</w:t>
      </w:r>
      <w:r w:rsidR="00542695" w:rsidRPr="00252F39">
        <w:rPr>
          <w:rFonts w:ascii="Times New Roman" w:hAnsi="Times New Roman" w:cs="Times New Roman"/>
          <w:sz w:val="24"/>
          <w:szCs w:val="24"/>
        </w:rPr>
        <w:t xml:space="preserve"> </w:t>
      </w:r>
      <w:r w:rsidR="00D966A0">
        <w:rPr>
          <w:rFonts w:ascii="Times New Roman" w:hAnsi="Times New Roman" w:cs="Times New Roman"/>
          <w:sz w:val="24"/>
          <w:szCs w:val="24"/>
        </w:rPr>
        <w:t xml:space="preserve"> </w:t>
      </w:r>
      <w:r w:rsidR="00617B29" w:rsidRPr="00252F39">
        <w:rPr>
          <w:rFonts w:ascii="Times New Roman" w:hAnsi="Times New Roman" w:cs="Times New Roman"/>
          <w:sz w:val="24"/>
          <w:szCs w:val="24"/>
        </w:rPr>
        <w:t>H</w:t>
      </w:r>
      <w:r w:rsidR="00542695" w:rsidRPr="00252F39">
        <w:rPr>
          <w:rFonts w:ascii="Times New Roman" w:hAnsi="Times New Roman" w:cs="Times New Roman"/>
          <w:sz w:val="24"/>
          <w:szCs w:val="24"/>
        </w:rPr>
        <w:t xml:space="preserve">e </w:t>
      </w:r>
      <w:r w:rsidR="00921BA3" w:rsidRPr="00252F39">
        <w:rPr>
          <w:rFonts w:ascii="Times New Roman" w:hAnsi="Times New Roman" w:cs="Times New Roman"/>
          <w:sz w:val="24"/>
          <w:szCs w:val="24"/>
        </w:rPr>
        <w:t xml:space="preserve">further </w:t>
      </w:r>
      <w:r w:rsidR="00542695" w:rsidRPr="00252F39">
        <w:rPr>
          <w:rFonts w:ascii="Times New Roman" w:hAnsi="Times New Roman" w:cs="Times New Roman"/>
          <w:sz w:val="24"/>
          <w:szCs w:val="24"/>
        </w:rPr>
        <w:t xml:space="preserve">submitted </w:t>
      </w:r>
      <w:r w:rsidR="00A37EEB" w:rsidRPr="00252F39">
        <w:rPr>
          <w:rFonts w:ascii="Times New Roman" w:hAnsi="Times New Roman" w:cs="Times New Roman"/>
          <w:sz w:val="24"/>
          <w:szCs w:val="24"/>
        </w:rPr>
        <w:t>that</w:t>
      </w:r>
      <w:r w:rsidR="00921BA3" w:rsidRPr="00252F39">
        <w:rPr>
          <w:rFonts w:ascii="Times New Roman" w:hAnsi="Times New Roman" w:cs="Times New Roman"/>
          <w:sz w:val="24"/>
          <w:szCs w:val="24"/>
        </w:rPr>
        <w:t xml:space="preserve"> as</w:t>
      </w:r>
      <w:r w:rsidR="00542695" w:rsidRPr="00252F39">
        <w:rPr>
          <w:rFonts w:ascii="Times New Roman" w:hAnsi="Times New Roman" w:cs="Times New Roman"/>
          <w:sz w:val="24"/>
          <w:szCs w:val="24"/>
        </w:rPr>
        <w:t xml:space="preserve"> the internal</w:t>
      </w:r>
      <w:r w:rsidR="00921BA3" w:rsidRPr="00252F39">
        <w:rPr>
          <w:rFonts w:ascii="Times New Roman" w:hAnsi="Times New Roman" w:cs="Times New Roman"/>
          <w:sz w:val="24"/>
          <w:szCs w:val="24"/>
        </w:rPr>
        <w:t xml:space="preserve"> code had not been referred to the National Employment Council for approval, by virtue of s 101(1b) of </w:t>
      </w:r>
      <w:r w:rsidR="002365DC" w:rsidRPr="00252F39">
        <w:rPr>
          <w:rFonts w:ascii="Times New Roman" w:hAnsi="Times New Roman" w:cs="Times New Roman"/>
          <w:sz w:val="24"/>
          <w:szCs w:val="24"/>
        </w:rPr>
        <w:t xml:space="preserve">the </w:t>
      </w:r>
      <w:r w:rsidR="00921BA3" w:rsidRPr="00252F39">
        <w:rPr>
          <w:rFonts w:ascii="Times New Roman" w:hAnsi="Times New Roman" w:cs="Times New Roman"/>
          <w:sz w:val="24"/>
          <w:szCs w:val="24"/>
        </w:rPr>
        <w:t xml:space="preserve">Act, </w:t>
      </w:r>
      <w:r w:rsidR="00031648" w:rsidRPr="00252F39">
        <w:rPr>
          <w:rFonts w:ascii="Times New Roman" w:hAnsi="Times New Roman" w:cs="Times New Roman"/>
          <w:sz w:val="24"/>
          <w:szCs w:val="24"/>
        </w:rPr>
        <w:t>it</w:t>
      </w:r>
      <w:r w:rsidR="00921BA3" w:rsidRPr="00252F39">
        <w:rPr>
          <w:rFonts w:ascii="Times New Roman" w:hAnsi="Times New Roman" w:cs="Times New Roman"/>
          <w:sz w:val="24"/>
          <w:szCs w:val="24"/>
        </w:rPr>
        <w:t xml:space="preserve"> was superseded by the NEC Code.</w:t>
      </w:r>
    </w:p>
    <w:p w14:paraId="72BFCDBE" w14:textId="77777777" w:rsidR="00DA273C" w:rsidRDefault="00DA273C" w:rsidP="00DA273C">
      <w:pPr>
        <w:spacing w:after="0" w:line="480" w:lineRule="auto"/>
        <w:jc w:val="both"/>
        <w:rPr>
          <w:rFonts w:ascii="Times New Roman" w:hAnsi="Times New Roman" w:cs="Times New Roman"/>
          <w:sz w:val="24"/>
          <w:szCs w:val="24"/>
        </w:rPr>
      </w:pPr>
    </w:p>
    <w:p w14:paraId="3E71207F" w14:textId="18E92375" w:rsidR="005F15E6" w:rsidRPr="00252F39" w:rsidRDefault="00617B29" w:rsidP="00536196">
      <w:pPr>
        <w:spacing w:after="0" w:line="480" w:lineRule="auto"/>
        <w:ind w:firstLine="1134"/>
        <w:jc w:val="both"/>
        <w:rPr>
          <w:rFonts w:ascii="Times New Roman" w:hAnsi="Times New Roman" w:cs="Times New Roman"/>
          <w:sz w:val="24"/>
          <w:szCs w:val="24"/>
        </w:rPr>
      </w:pPr>
      <w:r w:rsidRPr="00252F39">
        <w:rPr>
          <w:rFonts w:ascii="Times New Roman" w:hAnsi="Times New Roman" w:cs="Times New Roman"/>
          <w:sz w:val="24"/>
          <w:szCs w:val="24"/>
        </w:rPr>
        <w:t xml:space="preserve">He </w:t>
      </w:r>
      <w:r w:rsidR="002365DC" w:rsidRPr="00252F39">
        <w:rPr>
          <w:rFonts w:ascii="Times New Roman" w:hAnsi="Times New Roman" w:cs="Times New Roman"/>
          <w:sz w:val="24"/>
          <w:szCs w:val="24"/>
        </w:rPr>
        <w:t xml:space="preserve">also </w:t>
      </w:r>
      <w:r w:rsidRPr="00252F39">
        <w:rPr>
          <w:rFonts w:ascii="Times New Roman" w:hAnsi="Times New Roman" w:cs="Times New Roman"/>
          <w:sz w:val="24"/>
          <w:szCs w:val="24"/>
        </w:rPr>
        <w:t xml:space="preserve">argued that the NEC code </w:t>
      </w:r>
      <w:r w:rsidR="00A37EEB" w:rsidRPr="00252F39">
        <w:rPr>
          <w:rFonts w:ascii="Times New Roman" w:hAnsi="Times New Roman" w:cs="Times New Roman"/>
          <w:sz w:val="24"/>
          <w:szCs w:val="24"/>
        </w:rPr>
        <w:t>did</w:t>
      </w:r>
      <w:r w:rsidR="00542695" w:rsidRPr="00252F39">
        <w:rPr>
          <w:rFonts w:ascii="Times New Roman" w:hAnsi="Times New Roman" w:cs="Times New Roman"/>
          <w:sz w:val="24"/>
          <w:szCs w:val="24"/>
        </w:rPr>
        <w:t xml:space="preserve"> not apply to the </w:t>
      </w:r>
      <w:r w:rsidR="00E2003E" w:rsidRPr="00252F39">
        <w:rPr>
          <w:rFonts w:ascii="Times New Roman" w:hAnsi="Times New Roman" w:cs="Times New Roman"/>
          <w:sz w:val="24"/>
          <w:szCs w:val="24"/>
        </w:rPr>
        <w:t>respondents</w:t>
      </w:r>
      <w:r w:rsidR="00542695" w:rsidRPr="00252F39">
        <w:rPr>
          <w:rFonts w:ascii="Times New Roman" w:hAnsi="Times New Roman" w:cs="Times New Roman"/>
          <w:sz w:val="24"/>
          <w:szCs w:val="24"/>
        </w:rPr>
        <w:t xml:space="preserve"> as </w:t>
      </w:r>
      <w:r w:rsidR="007F2380" w:rsidRPr="00252F39">
        <w:rPr>
          <w:rFonts w:ascii="Times New Roman" w:hAnsi="Times New Roman" w:cs="Times New Roman"/>
          <w:sz w:val="24"/>
          <w:szCs w:val="24"/>
        </w:rPr>
        <w:t>it did not cover</w:t>
      </w:r>
      <w:r w:rsidR="00542695" w:rsidRPr="00252F39">
        <w:rPr>
          <w:rFonts w:ascii="Times New Roman" w:hAnsi="Times New Roman" w:cs="Times New Roman"/>
          <w:sz w:val="24"/>
          <w:szCs w:val="24"/>
        </w:rPr>
        <w:t xml:space="preserve"> </w:t>
      </w:r>
      <w:r w:rsidR="00951625">
        <w:rPr>
          <w:rFonts w:ascii="Times New Roman" w:hAnsi="Times New Roman" w:cs="Times New Roman"/>
          <w:sz w:val="24"/>
          <w:szCs w:val="24"/>
        </w:rPr>
        <w:t>employees</w:t>
      </w:r>
      <w:r w:rsidR="00542695" w:rsidRPr="00252F39">
        <w:rPr>
          <w:rFonts w:ascii="Times New Roman" w:hAnsi="Times New Roman" w:cs="Times New Roman"/>
          <w:sz w:val="24"/>
          <w:szCs w:val="24"/>
        </w:rPr>
        <w:t xml:space="preserve"> above grade 9.</w:t>
      </w:r>
      <w:r w:rsidR="00E2003E">
        <w:rPr>
          <w:rFonts w:ascii="Times New Roman" w:hAnsi="Times New Roman" w:cs="Times New Roman"/>
          <w:sz w:val="24"/>
          <w:szCs w:val="24"/>
        </w:rPr>
        <w:t xml:space="preserve"> The respondents were in grades 10 and 11.</w:t>
      </w:r>
      <w:r w:rsidR="00542695" w:rsidRPr="00252F39">
        <w:rPr>
          <w:rFonts w:ascii="Times New Roman" w:hAnsi="Times New Roman" w:cs="Times New Roman"/>
          <w:sz w:val="24"/>
          <w:szCs w:val="24"/>
        </w:rPr>
        <w:t xml:space="preserve"> </w:t>
      </w:r>
      <w:r w:rsidR="00D966A0">
        <w:rPr>
          <w:rFonts w:ascii="Times New Roman" w:hAnsi="Times New Roman" w:cs="Times New Roman"/>
          <w:sz w:val="24"/>
          <w:szCs w:val="24"/>
        </w:rPr>
        <w:t xml:space="preserve"> </w:t>
      </w:r>
      <w:r w:rsidR="00542695" w:rsidRPr="00252F39">
        <w:rPr>
          <w:rFonts w:ascii="Times New Roman" w:hAnsi="Times New Roman" w:cs="Times New Roman"/>
          <w:sz w:val="24"/>
          <w:szCs w:val="24"/>
        </w:rPr>
        <w:t xml:space="preserve">He </w:t>
      </w:r>
      <w:r w:rsidR="00176025" w:rsidRPr="00252F39">
        <w:rPr>
          <w:rFonts w:ascii="Times New Roman" w:hAnsi="Times New Roman" w:cs="Times New Roman"/>
          <w:sz w:val="24"/>
          <w:szCs w:val="24"/>
        </w:rPr>
        <w:t xml:space="preserve">further </w:t>
      </w:r>
      <w:r w:rsidR="00542695" w:rsidRPr="00252F39">
        <w:rPr>
          <w:rFonts w:ascii="Times New Roman" w:hAnsi="Times New Roman" w:cs="Times New Roman"/>
          <w:sz w:val="24"/>
          <w:szCs w:val="24"/>
        </w:rPr>
        <w:lastRenderedPageBreak/>
        <w:t xml:space="preserve">submitted that the </w:t>
      </w:r>
      <w:r w:rsidR="00DA273C">
        <w:rPr>
          <w:rFonts w:ascii="Times New Roman" w:hAnsi="Times New Roman" w:cs="Times New Roman"/>
          <w:sz w:val="24"/>
          <w:szCs w:val="24"/>
        </w:rPr>
        <w:t>respondent’s</w:t>
      </w:r>
      <w:r w:rsidR="00542695" w:rsidRPr="00252F39">
        <w:rPr>
          <w:rFonts w:ascii="Times New Roman" w:hAnsi="Times New Roman" w:cs="Times New Roman"/>
          <w:sz w:val="24"/>
          <w:szCs w:val="24"/>
        </w:rPr>
        <w:t xml:space="preserve"> contention that </w:t>
      </w:r>
      <w:r w:rsidR="00E34578" w:rsidRPr="00252F39">
        <w:rPr>
          <w:rFonts w:ascii="Times New Roman" w:hAnsi="Times New Roman" w:cs="Times New Roman"/>
          <w:sz w:val="24"/>
          <w:szCs w:val="24"/>
        </w:rPr>
        <w:t xml:space="preserve">the internal code could still have been </w:t>
      </w:r>
      <w:r w:rsidRPr="00252F39">
        <w:rPr>
          <w:rFonts w:ascii="Times New Roman" w:hAnsi="Times New Roman" w:cs="Times New Roman"/>
          <w:sz w:val="24"/>
          <w:szCs w:val="24"/>
        </w:rPr>
        <w:t xml:space="preserve">applied </w:t>
      </w:r>
      <w:r w:rsidR="00E34578" w:rsidRPr="00252F39">
        <w:rPr>
          <w:rFonts w:ascii="Times New Roman" w:hAnsi="Times New Roman" w:cs="Times New Roman"/>
          <w:sz w:val="24"/>
          <w:szCs w:val="24"/>
        </w:rPr>
        <w:t>as</w:t>
      </w:r>
      <w:r w:rsidRPr="00252F39">
        <w:rPr>
          <w:rFonts w:ascii="Times New Roman" w:hAnsi="Times New Roman" w:cs="Times New Roman"/>
          <w:sz w:val="24"/>
          <w:szCs w:val="24"/>
        </w:rPr>
        <w:t xml:space="preserve"> </w:t>
      </w:r>
      <w:r w:rsidR="008A6584" w:rsidRPr="00252F39">
        <w:rPr>
          <w:rFonts w:ascii="Times New Roman" w:hAnsi="Times New Roman" w:cs="Times New Roman"/>
          <w:sz w:val="24"/>
          <w:szCs w:val="24"/>
        </w:rPr>
        <w:t>the NEC</w:t>
      </w:r>
      <w:r w:rsidRPr="00252F39">
        <w:rPr>
          <w:rFonts w:ascii="Times New Roman" w:hAnsi="Times New Roman" w:cs="Times New Roman"/>
          <w:sz w:val="24"/>
          <w:szCs w:val="24"/>
        </w:rPr>
        <w:t xml:space="preserve"> code</w:t>
      </w:r>
      <w:r w:rsidR="00E34578" w:rsidRPr="00252F39">
        <w:rPr>
          <w:rFonts w:ascii="Times New Roman" w:hAnsi="Times New Roman" w:cs="Times New Roman"/>
          <w:sz w:val="24"/>
          <w:szCs w:val="24"/>
        </w:rPr>
        <w:t xml:space="preserve"> did not apply to </w:t>
      </w:r>
      <w:r w:rsidR="0070355F" w:rsidRPr="00252F39">
        <w:rPr>
          <w:rFonts w:ascii="Times New Roman" w:hAnsi="Times New Roman" w:cs="Times New Roman"/>
          <w:sz w:val="24"/>
          <w:szCs w:val="24"/>
        </w:rPr>
        <w:t xml:space="preserve">the </w:t>
      </w:r>
      <w:r w:rsidR="008A6584" w:rsidRPr="00252F39">
        <w:rPr>
          <w:rFonts w:ascii="Times New Roman" w:hAnsi="Times New Roman" w:cs="Times New Roman"/>
          <w:sz w:val="24"/>
          <w:szCs w:val="24"/>
        </w:rPr>
        <w:t>respondents’</w:t>
      </w:r>
      <w:r w:rsidR="00E34578" w:rsidRPr="00252F39">
        <w:rPr>
          <w:rFonts w:ascii="Times New Roman" w:hAnsi="Times New Roman" w:cs="Times New Roman"/>
          <w:sz w:val="24"/>
          <w:szCs w:val="24"/>
        </w:rPr>
        <w:t xml:space="preserve"> grades was </w:t>
      </w:r>
      <w:r w:rsidR="002365DC" w:rsidRPr="00252F39">
        <w:rPr>
          <w:rFonts w:ascii="Times New Roman" w:hAnsi="Times New Roman" w:cs="Times New Roman"/>
          <w:sz w:val="24"/>
          <w:szCs w:val="24"/>
        </w:rPr>
        <w:t>in the same vein</w:t>
      </w:r>
      <w:r w:rsidR="00E34578" w:rsidRPr="00252F39">
        <w:rPr>
          <w:rFonts w:ascii="Times New Roman" w:hAnsi="Times New Roman" w:cs="Times New Roman"/>
          <w:sz w:val="24"/>
          <w:szCs w:val="24"/>
        </w:rPr>
        <w:t xml:space="preserve"> </w:t>
      </w:r>
      <w:r w:rsidR="00D966A0">
        <w:rPr>
          <w:rFonts w:ascii="Times New Roman" w:hAnsi="Times New Roman" w:cs="Times New Roman"/>
          <w:sz w:val="24"/>
          <w:szCs w:val="24"/>
        </w:rPr>
        <w:t xml:space="preserve">misplaced.  </w:t>
      </w:r>
      <w:r w:rsidR="008A6584" w:rsidRPr="00252F39">
        <w:rPr>
          <w:rFonts w:ascii="Times New Roman" w:hAnsi="Times New Roman" w:cs="Times New Roman"/>
          <w:sz w:val="24"/>
          <w:szCs w:val="24"/>
        </w:rPr>
        <w:t>He</w:t>
      </w:r>
      <w:r w:rsidRPr="00252F39">
        <w:rPr>
          <w:rFonts w:ascii="Times New Roman" w:hAnsi="Times New Roman" w:cs="Times New Roman"/>
          <w:sz w:val="24"/>
          <w:szCs w:val="24"/>
        </w:rPr>
        <w:t xml:space="preserve"> </w:t>
      </w:r>
      <w:r w:rsidR="009D06EE" w:rsidRPr="00252F39">
        <w:rPr>
          <w:rFonts w:ascii="Times New Roman" w:hAnsi="Times New Roman" w:cs="Times New Roman"/>
          <w:sz w:val="24"/>
          <w:szCs w:val="24"/>
        </w:rPr>
        <w:t>also</w:t>
      </w:r>
      <w:r w:rsidRPr="00252F39">
        <w:rPr>
          <w:rFonts w:ascii="Times New Roman" w:hAnsi="Times New Roman" w:cs="Times New Roman"/>
          <w:sz w:val="24"/>
          <w:szCs w:val="24"/>
        </w:rPr>
        <w:t xml:space="preserve"> s</w:t>
      </w:r>
      <w:r w:rsidR="008A6584" w:rsidRPr="00252F39">
        <w:rPr>
          <w:rFonts w:ascii="Times New Roman" w:hAnsi="Times New Roman" w:cs="Times New Roman"/>
          <w:sz w:val="24"/>
          <w:szCs w:val="24"/>
        </w:rPr>
        <w:t>ubmitted</w:t>
      </w:r>
      <w:r w:rsidRPr="00252F39">
        <w:rPr>
          <w:rFonts w:ascii="Times New Roman" w:hAnsi="Times New Roman" w:cs="Times New Roman"/>
          <w:sz w:val="24"/>
          <w:szCs w:val="24"/>
        </w:rPr>
        <w:t xml:space="preserve"> that the </w:t>
      </w:r>
      <w:r w:rsidR="00F12C12">
        <w:rPr>
          <w:rFonts w:ascii="Times New Roman" w:hAnsi="Times New Roman" w:cs="Times New Roman"/>
          <w:sz w:val="24"/>
          <w:szCs w:val="24"/>
        </w:rPr>
        <w:t>i</w:t>
      </w:r>
      <w:r w:rsidRPr="00252F39">
        <w:rPr>
          <w:rFonts w:ascii="Times New Roman" w:hAnsi="Times New Roman" w:cs="Times New Roman"/>
          <w:sz w:val="24"/>
          <w:szCs w:val="24"/>
        </w:rPr>
        <w:t>nternal code</w:t>
      </w:r>
      <w:r w:rsidR="00E34578" w:rsidRPr="00252F39">
        <w:rPr>
          <w:rFonts w:ascii="Times New Roman" w:hAnsi="Times New Roman" w:cs="Times New Roman"/>
          <w:sz w:val="24"/>
          <w:szCs w:val="24"/>
        </w:rPr>
        <w:t xml:space="preserve"> would </w:t>
      </w:r>
      <w:r w:rsidR="001F362F" w:rsidRPr="00252F39">
        <w:rPr>
          <w:rFonts w:ascii="Times New Roman" w:hAnsi="Times New Roman" w:cs="Times New Roman"/>
          <w:sz w:val="24"/>
          <w:szCs w:val="24"/>
        </w:rPr>
        <w:t>still</w:t>
      </w:r>
      <w:r w:rsidRPr="00252F39">
        <w:rPr>
          <w:rFonts w:ascii="Times New Roman" w:hAnsi="Times New Roman" w:cs="Times New Roman"/>
          <w:sz w:val="24"/>
          <w:szCs w:val="24"/>
        </w:rPr>
        <w:t xml:space="preserve"> be</w:t>
      </w:r>
      <w:r w:rsidR="00E34578" w:rsidRPr="00252F39">
        <w:rPr>
          <w:rFonts w:ascii="Times New Roman" w:hAnsi="Times New Roman" w:cs="Times New Roman"/>
          <w:sz w:val="24"/>
          <w:szCs w:val="24"/>
        </w:rPr>
        <w:t xml:space="preserve"> inapplicable </w:t>
      </w:r>
      <w:r w:rsidR="008A6584" w:rsidRPr="00252F39">
        <w:rPr>
          <w:rFonts w:ascii="Times New Roman" w:hAnsi="Times New Roman" w:cs="Times New Roman"/>
          <w:sz w:val="24"/>
          <w:szCs w:val="24"/>
        </w:rPr>
        <w:t>as</w:t>
      </w:r>
      <w:r w:rsidR="00E34578" w:rsidRPr="00252F39">
        <w:rPr>
          <w:rFonts w:ascii="Times New Roman" w:hAnsi="Times New Roman" w:cs="Times New Roman"/>
          <w:sz w:val="24"/>
          <w:szCs w:val="24"/>
        </w:rPr>
        <w:t xml:space="preserve"> the respondents were</w:t>
      </w:r>
      <w:r w:rsidR="008A6584" w:rsidRPr="00252F39">
        <w:rPr>
          <w:rFonts w:ascii="Times New Roman" w:hAnsi="Times New Roman" w:cs="Times New Roman"/>
          <w:sz w:val="24"/>
          <w:szCs w:val="24"/>
        </w:rPr>
        <w:t xml:space="preserve"> </w:t>
      </w:r>
      <w:r w:rsidRPr="00252F39">
        <w:rPr>
          <w:rFonts w:ascii="Times New Roman" w:hAnsi="Times New Roman" w:cs="Times New Roman"/>
          <w:sz w:val="24"/>
          <w:szCs w:val="24"/>
        </w:rPr>
        <w:t>supposed to sit in</w:t>
      </w:r>
      <w:r w:rsidR="00E34578" w:rsidRPr="00252F39">
        <w:rPr>
          <w:rFonts w:ascii="Times New Roman" w:hAnsi="Times New Roman" w:cs="Times New Roman"/>
          <w:sz w:val="24"/>
          <w:szCs w:val="24"/>
        </w:rPr>
        <w:t xml:space="preserve"> the </w:t>
      </w:r>
      <w:r w:rsidR="00920DB9" w:rsidRPr="00252F39">
        <w:rPr>
          <w:rFonts w:ascii="Times New Roman" w:hAnsi="Times New Roman" w:cs="Times New Roman"/>
          <w:sz w:val="24"/>
          <w:szCs w:val="24"/>
        </w:rPr>
        <w:t>D</w:t>
      </w:r>
      <w:r w:rsidR="00E34578" w:rsidRPr="00252F39">
        <w:rPr>
          <w:rFonts w:ascii="Times New Roman" w:hAnsi="Times New Roman" w:cs="Times New Roman"/>
          <w:sz w:val="24"/>
          <w:szCs w:val="24"/>
        </w:rPr>
        <w:t xml:space="preserve">isciplinary </w:t>
      </w:r>
      <w:r w:rsidR="00920DB9" w:rsidRPr="00252F39">
        <w:rPr>
          <w:rFonts w:ascii="Times New Roman" w:hAnsi="Times New Roman" w:cs="Times New Roman"/>
          <w:sz w:val="24"/>
          <w:szCs w:val="24"/>
        </w:rPr>
        <w:t>C</w:t>
      </w:r>
      <w:r w:rsidR="00E34578" w:rsidRPr="00252F39">
        <w:rPr>
          <w:rFonts w:ascii="Times New Roman" w:hAnsi="Times New Roman" w:cs="Times New Roman"/>
          <w:sz w:val="24"/>
          <w:szCs w:val="24"/>
        </w:rPr>
        <w:t xml:space="preserve">ommittee representing the appellant </w:t>
      </w:r>
      <w:r w:rsidR="001F362F" w:rsidRPr="00252F39">
        <w:rPr>
          <w:rFonts w:ascii="Times New Roman" w:hAnsi="Times New Roman" w:cs="Times New Roman"/>
          <w:sz w:val="24"/>
          <w:szCs w:val="24"/>
        </w:rPr>
        <w:t>and</w:t>
      </w:r>
      <w:r w:rsidR="00E34578" w:rsidRPr="00252F39">
        <w:rPr>
          <w:rFonts w:ascii="Times New Roman" w:hAnsi="Times New Roman" w:cs="Times New Roman"/>
          <w:sz w:val="24"/>
          <w:szCs w:val="24"/>
        </w:rPr>
        <w:t xml:space="preserve"> </w:t>
      </w:r>
      <w:r w:rsidR="001F362F" w:rsidRPr="00252F39">
        <w:rPr>
          <w:rFonts w:ascii="Times New Roman" w:hAnsi="Times New Roman" w:cs="Times New Roman"/>
          <w:sz w:val="24"/>
          <w:szCs w:val="24"/>
        </w:rPr>
        <w:t>they</w:t>
      </w:r>
      <w:r w:rsidR="00E34578" w:rsidRPr="00252F39">
        <w:rPr>
          <w:rFonts w:ascii="Times New Roman" w:hAnsi="Times New Roman" w:cs="Times New Roman"/>
          <w:sz w:val="24"/>
          <w:szCs w:val="24"/>
        </w:rPr>
        <w:t xml:space="preserve"> could not be expected to </w:t>
      </w:r>
      <w:r w:rsidRPr="00252F39">
        <w:rPr>
          <w:rFonts w:ascii="Times New Roman" w:hAnsi="Times New Roman" w:cs="Times New Roman"/>
          <w:sz w:val="24"/>
          <w:szCs w:val="24"/>
        </w:rPr>
        <w:t>sit in</w:t>
      </w:r>
      <w:r w:rsidR="00E34578" w:rsidRPr="00252F39">
        <w:rPr>
          <w:rFonts w:ascii="Times New Roman" w:hAnsi="Times New Roman" w:cs="Times New Roman"/>
          <w:sz w:val="24"/>
          <w:szCs w:val="24"/>
        </w:rPr>
        <w:t xml:space="preserve"> their own disciplinary </w:t>
      </w:r>
      <w:r w:rsidRPr="00252F39">
        <w:rPr>
          <w:rFonts w:ascii="Times New Roman" w:hAnsi="Times New Roman" w:cs="Times New Roman"/>
          <w:sz w:val="24"/>
          <w:szCs w:val="24"/>
        </w:rPr>
        <w:t>hearing</w:t>
      </w:r>
      <w:r w:rsidR="00E34578" w:rsidRPr="00252F39">
        <w:rPr>
          <w:rFonts w:ascii="Times New Roman" w:hAnsi="Times New Roman" w:cs="Times New Roman"/>
          <w:sz w:val="24"/>
          <w:szCs w:val="24"/>
        </w:rPr>
        <w:t xml:space="preserve">. </w:t>
      </w:r>
      <w:r w:rsidR="00D966A0">
        <w:rPr>
          <w:rFonts w:ascii="Times New Roman" w:hAnsi="Times New Roman" w:cs="Times New Roman"/>
          <w:sz w:val="24"/>
          <w:szCs w:val="24"/>
        </w:rPr>
        <w:t xml:space="preserve"> </w:t>
      </w:r>
      <w:r w:rsidR="00E34578" w:rsidRPr="00252F39">
        <w:rPr>
          <w:rFonts w:ascii="Times New Roman" w:hAnsi="Times New Roman" w:cs="Times New Roman"/>
          <w:sz w:val="24"/>
          <w:szCs w:val="24"/>
        </w:rPr>
        <w:t>In any case</w:t>
      </w:r>
      <w:r w:rsidR="008A6584" w:rsidRPr="00252F39">
        <w:rPr>
          <w:rFonts w:ascii="Times New Roman" w:hAnsi="Times New Roman" w:cs="Times New Roman"/>
          <w:sz w:val="24"/>
          <w:szCs w:val="24"/>
        </w:rPr>
        <w:t>,</w:t>
      </w:r>
      <w:r w:rsidR="00E34578" w:rsidRPr="00252F39">
        <w:rPr>
          <w:rFonts w:ascii="Times New Roman" w:hAnsi="Times New Roman" w:cs="Times New Roman"/>
          <w:sz w:val="24"/>
          <w:szCs w:val="24"/>
        </w:rPr>
        <w:t xml:space="preserve"> the first </w:t>
      </w:r>
      <w:r w:rsidR="001F362F" w:rsidRPr="00252F39">
        <w:rPr>
          <w:rFonts w:ascii="Times New Roman" w:hAnsi="Times New Roman" w:cs="Times New Roman"/>
          <w:sz w:val="24"/>
          <w:szCs w:val="24"/>
        </w:rPr>
        <w:t>respondent</w:t>
      </w:r>
      <w:r w:rsidR="00E34578" w:rsidRPr="00252F39">
        <w:rPr>
          <w:rFonts w:ascii="Times New Roman" w:hAnsi="Times New Roman" w:cs="Times New Roman"/>
          <w:sz w:val="24"/>
          <w:szCs w:val="24"/>
        </w:rPr>
        <w:t xml:space="preserve"> as the CEO </w:t>
      </w:r>
      <w:r w:rsidRPr="00252F39">
        <w:rPr>
          <w:rFonts w:ascii="Times New Roman" w:hAnsi="Times New Roman" w:cs="Times New Roman"/>
          <w:sz w:val="24"/>
          <w:szCs w:val="24"/>
        </w:rPr>
        <w:t xml:space="preserve">was </w:t>
      </w:r>
      <w:r w:rsidR="00E34578" w:rsidRPr="00252F39">
        <w:rPr>
          <w:rFonts w:ascii="Times New Roman" w:hAnsi="Times New Roman" w:cs="Times New Roman"/>
          <w:sz w:val="24"/>
          <w:szCs w:val="24"/>
        </w:rPr>
        <w:t xml:space="preserve">the appellate disciplinary authority </w:t>
      </w:r>
      <w:r w:rsidRPr="00252F39">
        <w:rPr>
          <w:rFonts w:ascii="Times New Roman" w:hAnsi="Times New Roman" w:cs="Times New Roman"/>
          <w:sz w:val="24"/>
          <w:szCs w:val="24"/>
        </w:rPr>
        <w:t xml:space="preserve">and he </w:t>
      </w:r>
      <w:r w:rsidR="00E34578" w:rsidRPr="00252F39">
        <w:rPr>
          <w:rFonts w:ascii="Times New Roman" w:hAnsi="Times New Roman" w:cs="Times New Roman"/>
          <w:sz w:val="24"/>
          <w:szCs w:val="24"/>
        </w:rPr>
        <w:t xml:space="preserve">could not be expected to have his disciplinary </w:t>
      </w:r>
      <w:r w:rsidRPr="00252F39">
        <w:rPr>
          <w:rFonts w:ascii="Times New Roman" w:hAnsi="Times New Roman" w:cs="Times New Roman"/>
          <w:sz w:val="24"/>
          <w:szCs w:val="24"/>
        </w:rPr>
        <w:t xml:space="preserve">hearing </w:t>
      </w:r>
      <w:r w:rsidR="00E34578" w:rsidRPr="00252F39">
        <w:rPr>
          <w:rFonts w:ascii="Times New Roman" w:hAnsi="Times New Roman" w:cs="Times New Roman"/>
          <w:sz w:val="24"/>
          <w:szCs w:val="24"/>
        </w:rPr>
        <w:t xml:space="preserve">presided over by his </w:t>
      </w:r>
      <w:r w:rsidR="005D4C8F" w:rsidRPr="00252F39">
        <w:rPr>
          <w:rFonts w:ascii="Times New Roman" w:hAnsi="Times New Roman" w:cs="Times New Roman"/>
          <w:sz w:val="24"/>
          <w:szCs w:val="24"/>
        </w:rPr>
        <w:t xml:space="preserve">juniors. </w:t>
      </w:r>
      <w:r w:rsidR="00921BA3" w:rsidRPr="00252F39">
        <w:rPr>
          <w:rFonts w:ascii="Times New Roman" w:hAnsi="Times New Roman" w:cs="Times New Roman"/>
          <w:sz w:val="24"/>
          <w:szCs w:val="24"/>
        </w:rPr>
        <w:t xml:space="preserve"> </w:t>
      </w:r>
      <w:r w:rsidR="009D06EE" w:rsidRPr="00252F39">
        <w:rPr>
          <w:rFonts w:ascii="Times New Roman" w:hAnsi="Times New Roman" w:cs="Times New Roman"/>
          <w:sz w:val="24"/>
          <w:szCs w:val="24"/>
        </w:rPr>
        <w:t xml:space="preserve">Counsel </w:t>
      </w:r>
      <w:r w:rsidR="008F588E">
        <w:rPr>
          <w:rFonts w:ascii="Times New Roman" w:hAnsi="Times New Roman" w:cs="Times New Roman"/>
          <w:sz w:val="24"/>
          <w:szCs w:val="24"/>
        </w:rPr>
        <w:t>further</w:t>
      </w:r>
      <w:r w:rsidR="00E8775A" w:rsidRPr="00E8775A">
        <w:rPr>
          <w:rFonts w:ascii="Times New Roman" w:hAnsi="Times New Roman" w:cs="Times New Roman"/>
          <w:sz w:val="24"/>
          <w:szCs w:val="24"/>
        </w:rPr>
        <w:t xml:space="preserve"> </w:t>
      </w:r>
      <w:r w:rsidR="00E8775A" w:rsidRPr="00252F39">
        <w:rPr>
          <w:rFonts w:ascii="Times New Roman" w:hAnsi="Times New Roman" w:cs="Times New Roman"/>
          <w:sz w:val="24"/>
          <w:szCs w:val="24"/>
        </w:rPr>
        <w:t>argued</w:t>
      </w:r>
      <w:r w:rsidR="008F588E">
        <w:rPr>
          <w:rFonts w:ascii="Times New Roman" w:hAnsi="Times New Roman" w:cs="Times New Roman"/>
          <w:sz w:val="24"/>
          <w:szCs w:val="24"/>
        </w:rPr>
        <w:t xml:space="preserve"> </w:t>
      </w:r>
      <w:r w:rsidR="00E8775A">
        <w:rPr>
          <w:rFonts w:ascii="Times New Roman" w:hAnsi="Times New Roman" w:cs="Times New Roman"/>
          <w:sz w:val="24"/>
          <w:szCs w:val="24"/>
        </w:rPr>
        <w:t xml:space="preserve">that </w:t>
      </w:r>
      <w:r w:rsidR="00E8775A" w:rsidRPr="00252F39">
        <w:rPr>
          <w:rFonts w:ascii="Times New Roman" w:hAnsi="Times New Roman" w:cs="Times New Roman"/>
          <w:sz w:val="24"/>
          <w:szCs w:val="24"/>
        </w:rPr>
        <w:t>the</w:t>
      </w:r>
      <w:r w:rsidR="00E34578" w:rsidRPr="00252F39">
        <w:rPr>
          <w:rFonts w:ascii="Times New Roman" w:hAnsi="Times New Roman" w:cs="Times New Roman"/>
          <w:sz w:val="24"/>
          <w:szCs w:val="24"/>
        </w:rPr>
        <w:t xml:space="preserve"> internal code did not make </w:t>
      </w:r>
      <w:r w:rsidR="001F362F" w:rsidRPr="00252F39">
        <w:rPr>
          <w:rFonts w:ascii="Times New Roman" w:hAnsi="Times New Roman" w:cs="Times New Roman"/>
          <w:sz w:val="24"/>
          <w:szCs w:val="24"/>
        </w:rPr>
        <w:t>provisions</w:t>
      </w:r>
      <w:r w:rsidR="00E34578" w:rsidRPr="00252F39">
        <w:rPr>
          <w:rFonts w:ascii="Times New Roman" w:hAnsi="Times New Roman" w:cs="Times New Roman"/>
          <w:sz w:val="24"/>
          <w:szCs w:val="24"/>
        </w:rPr>
        <w:t xml:space="preserve"> for disciplinary </w:t>
      </w:r>
      <w:r w:rsidRPr="00252F39">
        <w:rPr>
          <w:rFonts w:ascii="Times New Roman" w:hAnsi="Times New Roman" w:cs="Times New Roman"/>
          <w:sz w:val="24"/>
          <w:szCs w:val="24"/>
        </w:rPr>
        <w:t>hearings</w:t>
      </w:r>
      <w:r w:rsidR="00E34578" w:rsidRPr="00252F39">
        <w:rPr>
          <w:rFonts w:ascii="Times New Roman" w:hAnsi="Times New Roman" w:cs="Times New Roman"/>
          <w:sz w:val="24"/>
          <w:szCs w:val="24"/>
        </w:rPr>
        <w:t xml:space="preserve"> </w:t>
      </w:r>
      <w:r w:rsidR="00A37EEB" w:rsidRPr="00252F39">
        <w:rPr>
          <w:rFonts w:ascii="Times New Roman" w:hAnsi="Times New Roman" w:cs="Times New Roman"/>
          <w:sz w:val="24"/>
          <w:szCs w:val="24"/>
        </w:rPr>
        <w:t>against the</w:t>
      </w:r>
      <w:r w:rsidR="00E34578" w:rsidRPr="00252F39">
        <w:rPr>
          <w:rFonts w:ascii="Times New Roman" w:hAnsi="Times New Roman" w:cs="Times New Roman"/>
          <w:sz w:val="24"/>
          <w:szCs w:val="24"/>
        </w:rPr>
        <w:t xml:space="preserve"> </w:t>
      </w:r>
      <w:r w:rsidR="001E2776" w:rsidRPr="00252F39">
        <w:rPr>
          <w:rFonts w:ascii="Times New Roman" w:hAnsi="Times New Roman" w:cs="Times New Roman"/>
          <w:sz w:val="24"/>
          <w:szCs w:val="24"/>
        </w:rPr>
        <w:t>CEO</w:t>
      </w:r>
      <w:r w:rsidR="00E34578" w:rsidRPr="00252F39">
        <w:rPr>
          <w:rFonts w:ascii="Times New Roman" w:hAnsi="Times New Roman" w:cs="Times New Roman"/>
          <w:sz w:val="24"/>
          <w:szCs w:val="24"/>
        </w:rPr>
        <w:t xml:space="preserve">. In the </w:t>
      </w:r>
      <w:r w:rsidR="001F362F" w:rsidRPr="00252F39">
        <w:rPr>
          <w:rFonts w:ascii="Times New Roman" w:hAnsi="Times New Roman" w:cs="Times New Roman"/>
          <w:sz w:val="24"/>
          <w:szCs w:val="24"/>
        </w:rPr>
        <w:t>circumstances</w:t>
      </w:r>
      <w:r w:rsidR="00DA273C">
        <w:rPr>
          <w:rFonts w:ascii="Times New Roman" w:hAnsi="Times New Roman" w:cs="Times New Roman"/>
          <w:sz w:val="24"/>
          <w:szCs w:val="24"/>
        </w:rPr>
        <w:t>,</w:t>
      </w:r>
      <w:r w:rsidR="00E34578" w:rsidRPr="00252F39">
        <w:rPr>
          <w:rFonts w:ascii="Times New Roman" w:hAnsi="Times New Roman" w:cs="Times New Roman"/>
          <w:sz w:val="24"/>
          <w:szCs w:val="24"/>
        </w:rPr>
        <w:t xml:space="preserve"> he </w:t>
      </w:r>
      <w:r w:rsidR="005D4C8F" w:rsidRPr="00252F39">
        <w:rPr>
          <w:rFonts w:ascii="Times New Roman" w:hAnsi="Times New Roman" w:cs="Times New Roman"/>
          <w:sz w:val="24"/>
          <w:szCs w:val="24"/>
        </w:rPr>
        <w:t>maintained</w:t>
      </w:r>
      <w:r w:rsidR="00E34578" w:rsidRPr="00252F39">
        <w:rPr>
          <w:rFonts w:ascii="Times New Roman" w:hAnsi="Times New Roman" w:cs="Times New Roman"/>
          <w:sz w:val="24"/>
          <w:szCs w:val="24"/>
        </w:rPr>
        <w:t xml:space="preserve"> that the internal code was </w:t>
      </w:r>
      <w:r w:rsidR="001F362F" w:rsidRPr="00252F39">
        <w:rPr>
          <w:rFonts w:ascii="Times New Roman" w:hAnsi="Times New Roman" w:cs="Times New Roman"/>
          <w:sz w:val="24"/>
          <w:szCs w:val="24"/>
        </w:rPr>
        <w:t xml:space="preserve">inapplicable. </w:t>
      </w:r>
    </w:p>
    <w:p w14:paraId="208EA6C0" w14:textId="77777777" w:rsidR="00DA273C" w:rsidRDefault="00DA273C" w:rsidP="00DA273C">
      <w:pPr>
        <w:spacing w:after="0" w:line="480" w:lineRule="auto"/>
        <w:jc w:val="both"/>
        <w:rPr>
          <w:rFonts w:ascii="Times New Roman" w:hAnsi="Times New Roman" w:cs="Times New Roman"/>
          <w:sz w:val="24"/>
          <w:szCs w:val="24"/>
        </w:rPr>
      </w:pPr>
    </w:p>
    <w:p w14:paraId="029B60A7" w14:textId="4301FBAC" w:rsidR="0010695D" w:rsidRPr="00252F39" w:rsidRDefault="007C6140" w:rsidP="00536196">
      <w:pPr>
        <w:spacing w:after="0" w:line="480" w:lineRule="auto"/>
        <w:ind w:firstLine="1134"/>
        <w:jc w:val="both"/>
        <w:rPr>
          <w:rFonts w:ascii="Times New Roman" w:hAnsi="Times New Roman" w:cs="Times New Roman"/>
          <w:sz w:val="24"/>
          <w:szCs w:val="24"/>
        </w:rPr>
      </w:pPr>
      <w:bookmarkStart w:id="0" w:name="_GoBack"/>
      <w:r w:rsidRPr="00252F39">
        <w:rPr>
          <w:rFonts w:ascii="Times New Roman" w:hAnsi="Times New Roman" w:cs="Times New Roman"/>
          <w:sz w:val="24"/>
          <w:szCs w:val="24"/>
        </w:rPr>
        <w:t xml:space="preserve">Mr </w:t>
      </w:r>
      <w:proofErr w:type="spellStart"/>
      <w:r w:rsidRPr="00252F39">
        <w:rPr>
          <w:rFonts w:ascii="Times New Roman" w:hAnsi="Times New Roman" w:cs="Times New Roman"/>
          <w:i/>
          <w:iCs/>
          <w:sz w:val="24"/>
          <w:szCs w:val="24"/>
        </w:rPr>
        <w:t>Madzoka</w:t>
      </w:r>
      <w:bookmarkEnd w:id="0"/>
      <w:proofErr w:type="spellEnd"/>
      <w:r w:rsidRPr="00252F39">
        <w:rPr>
          <w:rFonts w:ascii="Times New Roman" w:hAnsi="Times New Roman" w:cs="Times New Roman"/>
          <w:sz w:val="24"/>
          <w:szCs w:val="24"/>
        </w:rPr>
        <w:t xml:space="preserve">, for the </w:t>
      </w:r>
      <w:r w:rsidR="004D2F87" w:rsidRPr="00252F39">
        <w:rPr>
          <w:rFonts w:ascii="Times New Roman" w:hAnsi="Times New Roman" w:cs="Times New Roman"/>
          <w:sz w:val="24"/>
          <w:szCs w:val="24"/>
        </w:rPr>
        <w:t>respondents</w:t>
      </w:r>
      <w:r w:rsidRPr="00252F39">
        <w:rPr>
          <w:rFonts w:ascii="Times New Roman" w:hAnsi="Times New Roman" w:cs="Times New Roman"/>
          <w:sz w:val="24"/>
          <w:szCs w:val="24"/>
        </w:rPr>
        <w:t>, on the other hand</w:t>
      </w:r>
      <w:r w:rsidR="004D2F87" w:rsidRPr="00252F39">
        <w:rPr>
          <w:rFonts w:ascii="Times New Roman" w:hAnsi="Times New Roman" w:cs="Times New Roman"/>
          <w:sz w:val="24"/>
          <w:szCs w:val="24"/>
        </w:rPr>
        <w:t>,</w:t>
      </w:r>
      <w:r w:rsidRPr="00252F39">
        <w:rPr>
          <w:rFonts w:ascii="Times New Roman" w:hAnsi="Times New Roman" w:cs="Times New Roman"/>
          <w:sz w:val="24"/>
          <w:szCs w:val="24"/>
        </w:rPr>
        <w:t xml:space="preserve"> submitted that the court </w:t>
      </w:r>
      <w:r w:rsidRPr="00252F39">
        <w:rPr>
          <w:rFonts w:ascii="Times New Roman" w:hAnsi="Times New Roman" w:cs="Times New Roman"/>
          <w:i/>
          <w:iCs/>
          <w:sz w:val="24"/>
          <w:szCs w:val="24"/>
        </w:rPr>
        <w:t>a quo</w:t>
      </w:r>
      <w:r w:rsidRPr="00252F39">
        <w:rPr>
          <w:rFonts w:ascii="Times New Roman" w:hAnsi="Times New Roman" w:cs="Times New Roman"/>
          <w:sz w:val="24"/>
          <w:szCs w:val="24"/>
        </w:rPr>
        <w:t xml:space="preserve"> was correct in holding that the appellant erred in using the model </w:t>
      </w:r>
      <w:r w:rsidR="003E685B" w:rsidRPr="00252F39">
        <w:rPr>
          <w:rFonts w:ascii="Times New Roman" w:hAnsi="Times New Roman" w:cs="Times New Roman"/>
          <w:sz w:val="24"/>
          <w:szCs w:val="24"/>
        </w:rPr>
        <w:t>code</w:t>
      </w:r>
      <w:r w:rsidRPr="00252F39">
        <w:rPr>
          <w:rFonts w:ascii="Times New Roman" w:hAnsi="Times New Roman" w:cs="Times New Roman"/>
          <w:sz w:val="24"/>
          <w:szCs w:val="24"/>
        </w:rPr>
        <w:t xml:space="preserve"> as it ought </w:t>
      </w:r>
      <w:r w:rsidR="004D2F87" w:rsidRPr="00252F39">
        <w:rPr>
          <w:rFonts w:ascii="Times New Roman" w:hAnsi="Times New Roman" w:cs="Times New Roman"/>
          <w:sz w:val="24"/>
          <w:szCs w:val="24"/>
        </w:rPr>
        <w:t>to</w:t>
      </w:r>
      <w:r w:rsidRPr="00252F39">
        <w:rPr>
          <w:rFonts w:ascii="Times New Roman" w:hAnsi="Times New Roman" w:cs="Times New Roman"/>
          <w:sz w:val="24"/>
          <w:szCs w:val="24"/>
        </w:rPr>
        <w:t xml:space="preserve"> have proceeded in terms of its internal code.</w:t>
      </w:r>
      <w:r w:rsidR="00D478F9" w:rsidRPr="00252F39">
        <w:rPr>
          <w:rFonts w:ascii="Times New Roman" w:hAnsi="Times New Roman" w:cs="Times New Roman"/>
          <w:sz w:val="24"/>
          <w:szCs w:val="24"/>
        </w:rPr>
        <w:t xml:space="preserve"> </w:t>
      </w:r>
      <w:r w:rsidR="00D966A0">
        <w:rPr>
          <w:rFonts w:ascii="Times New Roman" w:hAnsi="Times New Roman" w:cs="Times New Roman"/>
          <w:sz w:val="24"/>
          <w:szCs w:val="24"/>
        </w:rPr>
        <w:t xml:space="preserve"> </w:t>
      </w:r>
      <w:r w:rsidR="00D478F9" w:rsidRPr="00252F39">
        <w:rPr>
          <w:rFonts w:ascii="Times New Roman" w:hAnsi="Times New Roman" w:cs="Times New Roman"/>
          <w:sz w:val="24"/>
          <w:szCs w:val="24"/>
        </w:rPr>
        <w:t xml:space="preserve">He admitted that the NEC code was inapplicable as it only </w:t>
      </w:r>
      <w:r w:rsidR="004D2F87" w:rsidRPr="00252F39">
        <w:rPr>
          <w:rFonts w:ascii="Times New Roman" w:hAnsi="Times New Roman" w:cs="Times New Roman"/>
          <w:sz w:val="24"/>
          <w:szCs w:val="24"/>
        </w:rPr>
        <w:t>catered</w:t>
      </w:r>
      <w:r w:rsidR="00D478F9" w:rsidRPr="00252F39">
        <w:rPr>
          <w:rFonts w:ascii="Times New Roman" w:hAnsi="Times New Roman" w:cs="Times New Roman"/>
          <w:sz w:val="24"/>
          <w:szCs w:val="24"/>
        </w:rPr>
        <w:t xml:space="preserve"> for grades lower </w:t>
      </w:r>
      <w:r w:rsidR="006F1485" w:rsidRPr="00252F39">
        <w:rPr>
          <w:rFonts w:ascii="Times New Roman" w:hAnsi="Times New Roman" w:cs="Times New Roman"/>
          <w:sz w:val="24"/>
          <w:szCs w:val="24"/>
        </w:rPr>
        <w:t>than</w:t>
      </w:r>
      <w:r w:rsidR="00D478F9" w:rsidRPr="00252F39">
        <w:rPr>
          <w:rFonts w:ascii="Times New Roman" w:hAnsi="Times New Roman" w:cs="Times New Roman"/>
          <w:sz w:val="24"/>
          <w:szCs w:val="24"/>
        </w:rPr>
        <w:t xml:space="preserve"> those of the respondents.</w:t>
      </w:r>
      <w:r w:rsidR="004D2F87" w:rsidRPr="00252F39">
        <w:rPr>
          <w:rFonts w:ascii="Times New Roman" w:hAnsi="Times New Roman" w:cs="Times New Roman"/>
          <w:sz w:val="24"/>
          <w:szCs w:val="24"/>
        </w:rPr>
        <w:t xml:space="preserve"> </w:t>
      </w:r>
    </w:p>
    <w:p w14:paraId="1B9FCC06" w14:textId="77777777" w:rsidR="00DA273C" w:rsidRDefault="00DA273C" w:rsidP="00DA273C">
      <w:pPr>
        <w:spacing w:after="0" w:line="480" w:lineRule="auto"/>
        <w:jc w:val="both"/>
        <w:rPr>
          <w:rFonts w:ascii="Times New Roman" w:hAnsi="Times New Roman" w:cs="Times New Roman"/>
          <w:sz w:val="24"/>
          <w:szCs w:val="24"/>
        </w:rPr>
      </w:pPr>
    </w:p>
    <w:p w14:paraId="66DFEBB2" w14:textId="0370416C" w:rsidR="00273C6F" w:rsidRPr="00252F39" w:rsidRDefault="00530D83" w:rsidP="00536196">
      <w:pPr>
        <w:spacing w:after="0" w:line="480" w:lineRule="auto"/>
        <w:ind w:firstLine="1134"/>
        <w:jc w:val="both"/>
        <w:rPr>
          <w:rFonts w:ascii="Times New Roman" w:hAnsi="Times New Roman" w:cs="Times New Roman"/>
          <w:sz w:val="24"/>
          <w:szCs w:val="24"/>
        </w:rPr>
      </w:pPr>
      <w:r w:rsidRPr="00252F39">
        <w:rPr>
          <w:rFonts w:ascii="Times New Roman" w:hAnsi="Times New Roman" w:cs="Times New Roman"/>
          <w:sz w:val="24"/>
          <w:szCs w:val="24"/>
        </w:rPr>
        <w:t>W</w:t>
      </w:r>
      <w:r w:rsidR="004D2F87" w:rsidRPr="00252F39">
        <w:rPr>
          <w:rFonts w:ascii="Times New Roman" w:hAnsi="Times New Roman" w:cs="Times New Roman"/>
          <w:sz w:val="24"/>
          <w:szCs w:val="24"/>
        </w:rPr>
        <w:t>hilst</w:t>
      </w:r>
      <w:r w:rsidR="00D478F9" w:rsidRPr="00252F39">
        <w:rPr>
          <w:rFonts w:ascii="Times New Roman" w:hAnsi="Times New Roman" w:cs="Times New Roman"/>
          <w:sz w:val="24"/>
          <w:szCs w:val="24"/>
        </w:rPr>
        <w:t xml:space="preserve"> </w:t>
      </w:r>
      <w:r w:rsidR="004D2F87" w:rsidRPr="00252F39">
        <w:rPr>
          <w:rFonts w:ascii="Times New Roman" w:hAnsi="Times New Roman" w:cs="Times New Roman"/>
          <w:sz w:val="24"/>
          <w:szCs w:val="24"/>
        </w:rPr>
        <w:t>agreeing</w:t>
      </w:r>
      <w:r w:rsidR="00D478F9" w:rsidRPr="00252F39">
        <w:rPr>
          <w:rFonts w:ascii="Times New Roman" w:hAnsi="Times New Roman" w:cs="Times New Roman"/>
          <w:sz w:val="24"/>
          <w:szCs w:val="24"/>
        </w:rPr>
        <w:t xml:space="preserve"> that the internal </w:t>
      </w:r>
      <w:r w:rsidR="004D2F87" w:rsidRPr="00252F39">
        <w:rPr>
          <w:rFonts w:ascii="Times New Roman" w:hAnsi="Times New Roman" w:cs="Times New Roman"/>
          <w:sz w:val="24"/>
          <w:szCs w:val="24"/>
        </w:rPr>
        <w:t>code</w:t>
      </w:r>
      <w:r w:rsidR="00D478F9" w:rsidRPr="00252F39">
        <w:rPr>
          <w:rFonts w:ascii="Times New Roman" w:hAnsi="Times New Roman" w:cs="Times New Roman"/>
          <w:sz w:val="24"/>
          <w:szCs w:val="24"/>
        </w:rPr>
        <w:t xml:space="preserve"> was </w:t>
      </w:r>
      <w:r w:rsidR="004D2F87" w:rsidRPr="00252F39">
        <w:rPr>
          <w:rFonts w:ascii="Times New Roman" w:hAnsi="Times New Roman" w:cs="Times New Roman"/>
          <w:sz w:val="24"/>
          <w:szCs w:val="24"/>
        </w:rPr>
        <w:t>superseded</w:t>
      </w:r>
      <w:r w:rsidR="00D478F9" w:rsidRPr="00252F39">
        <w:rPr>
          <w:rFonts w:ascii="Times New Roman" w:hAnsi="Times New Roman" w:cs="Times New Roman"/>
          <w:sz w:val="24"/>
          <w:szCs w:val="24"/>
        </w:rPr>
        <w:t xml:space="preserve"> by </w:t>
      </w:r>
      <w:r w:rsidR="00F3039E" w:rsidRPr="00252F39">
        <w:rPr>
          <w:rFonts w:ascii="Times New Roman" w:hAnsi="Times New Roman" w:cs="Times New Roman"/>
          <w:sz w:val="24"/>
          <w:szCs w:val="24"/>
        </w:rPr>
        <w:t>SI</w:t>
      </w:r>
      <w:r w:rsidR="00D478F9" w:rsidRPr="00252F39">
        <w:rPr>
          <w:rFonts w:ascii="Times New Roman" w:hAnsi="Times New Roman" w:cs="Times New Roman"/>
          <w:sz w:val="24"/>
          <w:szCs w:val="24"/>
        </w:rPr>
        <w:t xml:space="preserve"> 87/17, </w:t>
      </w:r>
      <w:r w:rsidR="00C86F8C">
        <w:rPr>
          <w:rFonts w:ascii="Times New Roman" w:hAnsi="Times New Roman" w:cs="Times New Roman"/>
          <w:sz w:val="24"/>
          <w:szCs w:val="24"/>
        </w:rPr>
        <w:t xml:space="preserve">Mr </w:t>
      </w:r>
      <w:proofErr w:type="spellStart"/>
      <w:r w:rsidR="00C86F8C" w:rsidRPr="00C86F8C">
        <w:rPr>
          <w:rFonts w:ascii="Times New Roman" w:hAnsi="Times New Roman" w:cs="Times New Roman"/>
          <w:i/>
          <w:iCs/>
          <w:sz w:val="24"/>
          <w:szCs w:val="24"/>
        </w:rPr>
        <w:t>Madzoka</w:t>
      </w:r>
      <w:proofErr w:type="spellEnd"/>
      <w:r w:rsidR="00D478F9" w:rsidRPr="00C86F8C">
        <w:rPr>
          <w:rFonts w:ascii="Times New Roman" w:hAnsi="Times New Roman" w:cs="Times New Roman"/>
          <w:i/>
          <w:iCs/>
          <w:sz w:val="24"/>
          <w:szCs w:val="24"/>
        </w:rPr>
        <w:t xml:space="preserve"> </w:t>
      </w:r>
      <w:r w:rsidR="009D06EE" w:rsidRPr="00252F39">
        <w:rPr>
          <w:rFonts w:ascii="Times New Roman" w:hAnsi="Times New Roman" w:cs="Times New Roman"/>
          <w:sz w:val="24"/>
          <w:szCs w:val="24"/>
        </w:rPr>
        <w:t>contended</w:t>
      </w:r>
      <w:r w:rsidR="00D478F9" w:rsidRPr="00252F39">
        <w:rPr>
          <w:rFonts w:ascii="Times New Roman" w:hAnsi="Times New Roman" w:cs="Times New Roman"/>
          <w:sz w:val="24"/>
          <w:szCs w:val="24"/>
        </w:rPr>
        <w:t xml:space="preserve"> that that should </w:t>
      </w:r>
      <w:r w:rsidRPr="00252F39">
        <w:rPr>
          <w:rFonts w:ascii="Times New Roman" w:hAnsi="Times New Roman" w:cs="Times New Roman"/>
          <w:sz w:val="24"/>
          <w:szCs w:val="24"/>
        </w:rPr>
        <w:t xml:space="preserve">only </w:t>
      </w:r>
      <w:r w:rsidR="00D478F9" w:rsidRPr="00252F39">
        <w:rPr>
          <w:rFonts w:ascii="Times New Roman" w:hAnsi="Times New Roman" w:cs="Times New Roman"/>
          <w:sz w:val="24"/>
          <w:szCs w:val="24"/>
        </w:rPr>
        <w:t>be in relation to grades covered by the N</w:t>
      </w:r>
      <w:r w:rsidRPr="00252F39">
        <w:rPr>
          <w:rFonts w:ascii="Times New Roman" w:hAnsi="Times New Roman" w:cs="Times New Roman"/>
          <w:sz w:val="24"/>
          <w:szCs w:val="24"/>
        </w:rPr>
        <w:t>EC</w:t>
      </w:r>
      <w:r w:rsidR="00D478F9" w:rsidRPr="00252F39">
        <w:rPr>
          <w:rFonts w:ascii="Times New Roman" w:hAnsi="Times New Roman" w:cs="Times New Roman"/>
          <w:sz w:val="24"/>
          <w:szCs w:val="24"/>
        </w:rPr>
        <w:t xml:space="preserve"> code. For grades not covered by the </w:t>
      </w:r>
      <w:r w:rsidR="003E685B" w:rsidRPr="00252F39">
        <w:rPr>
          <w:rFonts w:ascii="Times New Roman" w:hAnsi="Times New Roman" w:cs="Times New Roman"/>
          <w:sz w:val="24"/>
          <w:szCs w:val="24"/>
        </w:rPr>
        <w:t>NEC</w:t>
      </w:r>
      <w:r w:rsidR="00D478F9" w:rsidRPr="00252F39">
        <w:rPr>
          <w:rFonts w:ascii="Times New Roman" w:hAnsi="Times New Roman" w:cs="Times New Roman"/>
          <w:sz w:val="24"/>
          <w:szCs w:val="24"/>
        </w:rPr>
        <w:t xml:space="preserve"> code but </w:t>
      </w:r>
      <w:r w:rsidR="004D2F87" w:rsidRPr="00252F39">
        <w:rPr>
          <w:rFonts w:ascii="Times New Roman" w:hAnsi="Times New Roman" w:cs="Times New Roman"/>
          <w:sz w:val="24"/>
          <w:szCs w:val="24"/>
        </w:rPr>
        <w:t>covered</w:t>
      </w:r>
      <w:r w:rsidR="00D478F9" w:rsidRPr="00252F39">
        <w:rPr>
          <w:rFonts w:ascii="Times New Roman" w:hAnsi="Times New Roman" w:cs="Times New Roman"/>
          <w:sz w:val="24"/>
          <w:szCs w:val="24"/>
        </w:rPr>
        <w:t xml:space="preserve"> by the </w:t>
      </w:r>
      <w:r w:rsidR="006F1485" w:rsidRPr="00252F39">
        <w:rPr>
          <w:rFonts w:ascii="Times New Roman" w:hAnsi="Times New Roman" w:cs="Times New Roman"/>
          <w:sz w:val="24"/>
          <w:szCs w:val="24"/>
        </w:rPr>
        <w:t>internal</w:t>
      </w:r>
      <w:r w:rsidR="00D478F9" w:rsidRPr="00252F39">
        <w:rPr>
          <w:rFonts w:ascii="Times New Roman" w:hAnsi="Times New Roman" w:cs="Times New Roman"/>
          <w:sz w:val="24"/>
          <w:szCs w:val="24"/>
        </w:rPr>
        <w:t xml:space="preserve"> </w:t>
      </w:r>
      <w:r w:rsidR="004D2F87" w:rsidRPr="00252F39">
        <w:rPr>
          <w:rFonts w:ascii="Times New Roman" w:hAnsi="Times New Roman" w:cs="Times New Roman"/>
          <w:sz w:val="24"/>
          <w:szCs w:val="24"/>
        </w:rPr>
        <w:t xml:space="preserve">code, </w:t>
      </w:r>
      <w:r w:rsidR="0010695D" w:rsidRPr="00252F39">
        <w:rPr>
          <w:rFonts w:ascii="Times New Roman" w:hAnsi="Times New Roman" w:cs="Times New Roman"/>
          <w:sz w:val="24"/>
          <w:szCs w:val="24"/>
        </w:rPr>
        <w:t>he</w:t>
      </w:r>
      <w:r w:rsidR="00D478F9" w:rsidRPr="00252F39">
        <w:rPr>
          <w:rFonts w:ascii="Times New Roman" w:hAnsi="Times New Roman" w:cs="Times New Roman"/>
          <w:sz w:val="24"/>
          <w:szCs w:val="24"/>
        </w:rPr>
        <w:t xml:space="preserve"> submitted that the internal code should have been applied. </w:t>
      </w:r>
      <w:r w:rsidR="00D966A0">
        <w:rPr>
          <w:rFonts w:ascii="Times New Roman" w:hAnsi="Times New Roman" w:cs="Times New Roman"/>
          <w:sz w:val="24"/>
          <w:szCs w:val="24"/>
        </w:rPr>
        <w:t xml:space="preserve"> </w:t>
      </w:r>
      <w:r w:rsidR="00D478F9" w:rsidRPr="00252F39">
        <w:rPr>
          <w:rFonts w:ascii="Times New Roman" w:hAnsi="Times New Roman" w:cs="Times New Roman"/>
          <w:sz w:val="24"/>
          <w:szCs w:val="24"/>
        </w:rPr>
        <w:t xml:space="preserve">As far as he was </w:t>
      </w:r>
      <w:r w:rsidR="006F1485" w:rsidRPr="00252F39">
        <w:rPr>
          <w:rFonts w:ascii="Times New Roman" w:hAnsi="Times New Roman" w:cs="Times New Roman"/>
          <w:sz w:val="24"/>
          <w:szCs w:val="24"/>
        </w:rPr>
        <w:t>concerned</w:t>
      </w:r>
      <w:r w:rsidR="00D478F9" w:rsidRPr="00252F39">
        <w:rPr>
          <w:rFonts w:ascii="Times New Roman" w:hAnsi="Times New Roman" w:cs="Times New Roman"/>
          <w:sz w:val="24"/>
          <w:szCs w:val="24"/>
        </w:rPr>
        <w:t xml:space="preserve"> the internal code </w:t>
      </w:r>
      <w:r w:rsidR="006F1485" w:rsidRPr="00252F39">
        <w:rPr>
          <w:rFonts w:ascii="Times New Roman" w:hAnsi="Times New Roman" w:cs="Times New Roman"/>
          <w:sz w:val="24"/>
          <w:szCs w:val="24"/>
        </w:rPr>
        <w:t>remained</w:t>
      </w:r>
      <w:r w:rsidR="00D478F9" w:rsidRPr="00252F39">
        <w:rPr>
          <w:rFonts w:ascii="Times New Roman" w:hAnsi="Times New Roman" w:cs="Times New Roman"/>
          <w:sz w:val="24"/>
          <w:szCs w:val="24"/>
        </w:rPr>
        <w:t xml:space="preserve"> available in respect of grades above </w:t>
      </w:r>
      <w:r w:rsidR="004D2F87" w:rsidRPr="00252F39">
        <w:rPr>
          <w:rFonts w:ascii="Times New Roman" w:hAnsi="Times New Roman" w:cs="Times New Roman"/>
          <w:sz w:val="24"/>
          <w:szCs w:val="24"/>
        </w:rPr>
        <w:t>grade</w:t>
      </w:r>
      <w:r w:rsidR="00D478F9" w:rsidRPr="00252F39">
        <w:rPr>
          <w:rFonts w:ascii="Times New Roman" w:hAnsi="Times New Roman" w:cs="Times New Roman"/>
          <w:sz w:val="24"/>
          <w:szCs w:val="24"/>
        </w:rPr>
        <w:t xml:space="preserve"> 9. </w:t>
      </w:r>
      <w:r w:rsidR="00D966A0">
        <w:rPr>
          <w:rFonts w:ascii="Times New Roman" w:hAnsi="Times New Roman" w:cs="Times New Roman"/>
          <w:sz w:val="24"/>
          <w:szCs w:val="24"/>
        </w:rPr>
        <w:t xml:space="preserve"> </w:t>
      </w:r>
      <w:r w:rsidR="00D478F9" w:rsidRPr="00252F39">
        <w:rPr>
          <w:rFonts w:ascii="Times New Roman" w:hAnsi="Times New Roman" w:cs="Times New Roman"/>
          <w:sz w:val="24"/>
          <w:szCs w:val="24"/>
        </w:rPr>
        <w:t xml:space="preserve">Counsel </w:t>
      </w:r>
      <w:r w:rsidR="004D2F87" w:rsidRPr="00252F39">
        <w:rPr>
          <w:rFonts w:ascii="Times New Roman" w:hAnsi="Times New Roman" w:cs="Times New Roman"/>
          <w:sz w:val="24"/>
          <w:szCs w:val="24"/>
        </w:rPr>
        <w:t>was,</w:t>
      </w:r>
      <w:r w:rsidR="00D478F9" w:rsidRPr="00252F39">
        <w:rPr>
          <w:rFonts w:ascii="Times New Roman" w:hAnsi="Times New Roman" w:cs="Times New Roman"/>
          <w:sz w:val="24"/>
          <w:szCs w:val="24"/>
        </w:rPr>
        <w:t xml:space="preserve"> however</w:t>
      </w:r>
      <w:r w:rsidR="004D2F87" w:rsidRPr="00252F39">
        <w:rPr>
          <w:rFonts w:ascii="Times New Roman" w:hAnsi="Times New Roman" w:cs="Times New Roman"/>
          <w:sz w:val="24"/>
          <w:szCs w:val="24"/>
        </w:rPr>
        <w:t>,</w:t>
      </w:r>
      <w:r w:rsidR="00D478F9" w:rsidRPr="00252F39">
        <w:rPr>
          <w:rFonts w:ascii="Times New Roman" w:hAnsi="Times New Roman" w:cs="Times New Roman"/>
          <w:sz w:val="24"/>
          <w:szCs w:val="24"/>
        </w:rPr>
        <w:t xml:space="preserve"> unable to explain how the internal code</w:t>
      </w:r>
      <w:r w:rsidR="0010695D" w:rsidRPr="00252F39">
        <w:rPr>
          <w:rFonts w:ascii="Times New Roman" w:hAnsi="Times New Roman" w:cs="Times New Roman"/>
          <w:sz w:val="24"/>
          <w:szCs w:val="24"/>
        </w:rPr>
        <w:t>,</w:t>
      </w:r>
      <w:r w:rsidR="00D478F9" w:rsidRPr="00252F39">
        <w:rPr>
          <w:rFonts w:ascii="Times New Roman" w:hAnsi="Times New Roman" w:cs="Times New Roman"/>
          <w:sz w:val="24"/>
          <w:szCs w:val="24"/>
        </w:rPr>
        <w:t xml:space="preserve"> whose application he was so passionate </w:t>
      </w:r>
      <w:r w:rsidR="006F1485" w:rsidRPr="00252F39">
        <w:rPr>
          <w:rFonts w:ascii="Times New Roman" w:hAnsi="Times New Roman" w:cs="Times New Roman"/>
          <w:sz w:val="24"/>
          <w:szCs w:val="24"/>
        </w:rPr>
        <w:t>about, would</w:t>
      </w:r>
      <w:r w:rsidR="00D478F9" w:rsidRPr="00252F39">
        <w:rPr>
          <w:rFonts w:ascii="Times New Roman" w:hAnsi="Times New Roman" w:cs="Times New Roman"/>
          <w:sz w:val="24"/>
          <w:szCs w:val="24"/>
        </w:rPr>
        <w:t xml:space="preserve"> apply to senior managers who in terms of that c</w:t>
      </w:r>
      <w:r w:rsidR="004D2F87" w:rsidRPr="00252F39">
        <w:rPr>
          <w:rFonts w:ascii="Times New Roman" w:hAnsi="Times New Roman" w:cs="Times New Roman"/>
          <w:sz w:val="24"/>
          <w:szCs w:val="24"/>
        </w:rPr>
        <w:t>ode</w:t>
      </w:r>
      <w:r w:rsidR="00D478F9" w:rsidRPr="00252F39">
        <w:rPr>
          <w:rFonts w:ascii="Times New Roman" w:hAnsi="Times New Roman" w:cs="Times New Roman"/>
          <w:sz w:val="24"/>
          <w:szCs w:val="24"/>
        </w:rPr>
        <w:t xml:space="preserve"> were supposed to sit in the discipl</w:t>
      </w:r>
      <w:r w:rsidR="006F1485" w:rsidRPr="00252F39">
        <w:rPr>
          <w:rFonts w:ascii="Times New Roman" w:hAnsi="Times New Roman" w:cs="Times New Roman"/>
          <w:sz w:val="24"/>
          <w:szCs w:val="24"/>
        </w:rPr>
        <w:t>inary</w:t>
      </w:r>
      <w:r w:rsidR="007F2380" w:rsidRPr="00252F39">
        <w:rPr>
          <w:rFonts w:ascii="Times New Roman" w:hAnsi="Times New Roman" w:cs="Times New Roman"/>
          <w:sz w:val="24"/>
          <w:szCs w:val="24"/>
        </w:rPr>
        <w:t xml:space="preserve"> hearings</w:t>
      </w:r>
      <w:r w:rsidR="006F1485" w:rsidRPr="00252F39">
        <w:rPr>
          <w:rFonts w:ascii="Times New Roman" w:hAnsi="Times New Roman" w:cs="Times New Roman"/>
          <w:sz w:val="24"/>
          <w:szCs w:val="24"/>
        </w:rPr>
        <w:t xml:space="preserve"> as representatives of the appellant. </w:t>
      </w:r>
      <w:r w:rsidR="00D966A0">
        <w:rPr>
          <w:rFonts w:ascii="Times New Roman" w:hAnsi="Times New Roman" w:cs="Times New Roman"/>
          <w:sz w:val="24"/>
          <w:szCs w:val="24"/>
        </w:rPr>
        <w:t xml:space="preserve"> </w:t>
      </w:r>
      <w:r w:rsidRPr="00252F39">
        <w:rPr>
          <w:rFonts w:ascii="Times New Roman" w:hAnsi="Times New Roman" w:cs="Times New Roman"/>
          <w:sz w:val="24"/>
          <w:szCs w:val="24"/>
        </w:rPr>
        <w:t xml:space="preserve">He was unable to state how the invidious position where junior employees would have to sit in disciplinary hearings against their seniors would be avoided if the internal code was used. </w:t>
      </w:r>
      <w:r w:rsidR="00D966A0">
        <w:rPr>
          <w:rFonts w:ascii="Times New Roman" w:hAnsi="Times New Roman" w:cs="Times New Roman"/>
          <w:sz w:val="24"/>
          <w:szCs w:val="24"/>
        </w:rPr>
        <w:t xml:space="preserve"> </w:t>
      </w:r>
      <w:r w:rsidR="006F1485" w:rsidRPr="00252F39">
        <w:rPr>
          <w:rFonts w:ascii="Times New Roman" w:hAnsi="Times New Roman" w:cs="Times New Roman"/>
          <w:sz w:val="24"/>
          <w:szCs w:val="24"/>
        </w:rPr>
        <w:t>Equally</w:t>
      </w:r>
      <w:r w:rsidR="00DA273C">
        <w:rPr>
          <w:rFonts w:ascii="Times New Roman" w:hAnsi="Times New Roman" w:cs="Times New Roman"/>
          <w:sz w:val="24"/>
          <w:szCs w:val="24"/>
        </w:rPr>
        <w:t>,</w:t>
      </w:r>
      <w:r w:rsidR="006F1485" w:rsidRPr="00252F39">
        <w:rPr>
          <w:rFonts w:ascii="Times New Roman" w:hAnsi="Times New Roman" w:cs="Times New Roman"/>
          <w:sz w:val="24"/>
          <w:szCs w:val="24"/>
        </w:rPr>
        <w:t xml:space="preserve"> he was unable to explain or point out any provision in the </w:t>
      </w:r>
      <w:r w:rsidR="006F1485" w:rsidRPr="00252F39">
        <w:rPr>
          <w:rFonts w:ascii="Times New Roman" w:hAnsi="Times New Roman" w:cs="Times New Roman"/>
          <w:sz w:val="24"/>
          <w:szCs w:val="24"/>
        </w:rPr>
        <w:lastRenderedPageBreak/>
        <w:t xml:space="preserve">internal code relating to disciplinary provisions against the </w:t>
      </w:r>
      <w:r w:rsidR="00031648" w:rsidRPr="00252F39">
        <w:rPr>
          <w:rFonts w:ascii="Times New Roman" w:hAnsi="Times New Roman" w:cs="Times New Roman"/>
          <w:sz w:val="24"/>
          <w:szCs w:val="24"/>
        </w:rPr>
        <w:t>first</w:t>
      </w:r>
      <w:r w:rsidR="006F1485" w:rsidRPr="00252F39">
        <w:rPr>
          <w:rFonts w:ascii="Times New Roman" w:hAnsi="Times New Roman" w:cs="Times New Roman"/>
          <w:sz w:val="24"/>
          <w:szCs w:val="24"/>
        </w:rPr>
        <w:t xml:space="preserve"> respondent in his capacity as the CE</w:t>
      </w:r>
      <w:r w:rsidR="00DA273C">
        <w:rPr>
          <w:rFonts w:ascii="Times New Roman" w:hAnsi="Times New Roman" w:cs="Times New Roman"/>
          <w:sz w:val="24"/>
          <w:szCs w:val="24"/>
        </w:rPr>
        <w:t>O</w:t>
      </w:r>
      <w:r w:rsidR="006F1485" w:rsidRPr="00252F39">
        <w:rPr>
          <w:rFonts w:ascii="Times New Roman" w:hAnsi="Times New Roman" w:cs="Times New Roman"/>
          <w:sz w:val="24"/>
          <w:szCs w:val="24"/>
        </w:rPr>
        <w:t xml:space="preserve"> of the appellant.</w:t>
      </w:r>
    </w:p>
    <w:p w14:paraId="136422AB" w14:textId="77777777" w:rsidR="00DA273C" w:rsidRDefault="00DA273C" w:rsidP="00252F39">
      <w:pPr>
        <w:pStyle w:val="Heading1"/>
        <w:spacing w:after="0" w:line="480" w:lineRule="auto"/>
        <w:ind w:left="-5"/>
        <w:jc w:val="both"/>
        <w:rPr>
          <w:szCs w:val="24"/>
          <w:u w:val="none"/>
        </w:rPr>
      </w:pPr>
    </w:p>
    <w:p w14:paraId="692C17A1" w14:textId="07B3DEB3" w:rsidR="008E5934" w:rsidRPr="006812BC" w:rsidRDefault="007D6B18" w:rsidP="00252F39">
      <w:pPr>
        <w:pStyle w:val="Heading1"/>
        <w:spacing w:after="0" w:line="480" w:lineRule="auto"/>
        <w:ind w:left="-5"/>
        <w:jc w:val="both"/>
        <w:rPr>
          <w:szCs w:val="24"/>
        </w:rPr>
      </w:pPr>
      <w:r w:rsidRPr="006812BC">
        <w:rPr>
          <w:szCs w:val="24"/>
        </w:rPr>
        <w:t>ISSUE FOR DETERMINATION</w:t>
      </w:r>
      <w:r w:rsidR="008E5934" w:rsidRPr="006812BC">
        <w:rPr>
          <w:b w:val="0"/>
          <w:szCs w:val="24"/>
        </w:rPr>
        <w:t xml:space="preserve"> </w:t>
      </w:r>
    </w:p>
    <w:p w14:paraId="08C5DA92" w14:textId="6AB9549C" w:rsidR="005D4C8F" w:rsidRPr="00252F39" w:rsidRDefault="004646BA" w:rsidP="00536196">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I am of the view that only one issue commends itself for determination</w:t>
      </w:r>
      <w:r w:rsidR="009B0C6C" w:rsidRPr="00252F39">
        <w:rPr>
          <w:rFonts w:ascii="Times New Roman" w:hAnsi="Times New Roman" w:cs="Times New Roman"/>
          <w:sz w:val="24"/>
          <w:szCs w:val="24"/>
        </w:rPr>
        <w:t>:</w:t>
      </w:r>
      <w:r w:rsidR="008E5934" w:rsidRPr="00252F39">
        <w:rPr>
          <w:rFonts w:ascii="Times New Roman" w:hAnsi="Times New Roman" w:cs="Times New Roman"/>
          <w:sz w:val="24"/>
          <w:szCs w:val="24"/>
        </w:rPr>
        <w:t xml:space="preserve"> </w:t>
      </w:r>
      <w:r w:rsidR="005D4C8F" w:rsidRPr="00252F39">
        <w:rPr>
          <w:rFonts w:ascii="Times New Roman" w:eastAsia="Times New Roman" w:hAnsi="Times New Roman" w:cs="Times New Roman"/>
          <w:sz w:val="24"/>
          <w:szCs w:val="24"/>
        </w:rPr>
        <w:t xml:space="preserve">Whether or not the court </w:t>
      </w:r>
      <w:r w:rsidR="005D4C8F" w:rsidRPr="00252F39">
        <w:rPr>
          <w:rFonts w:ascii="Times New Roman" w:eastAsia="Times New Roman" w:hAnsi="Times New Roman" w:cs="Times New Roman"/>
          <w:i/>
          <w:sz w:val="24"/>
          <w:szCs w:val="24"/>
        </w:rPr>
        <w:t>a quo</w:t>
      </w:r>
      <w:r w:rsidR="005D4C8F" w:rsidRPr="00252F39">
        <w:rPr>
          <w:rFonts w:ascii="Times New Roman" w:eastAsia="Times New Roman" w:hAnsi="Times New Roman" w:cs="Times New Roman"/>
          <w:sz w:val="24"/>
          <w:szCs w:val="24"/>
        </w:rPr>
        <w:t xml:space="preserve"> erred and misdirected itself in finding that the appellant erred in proceeding in terms of the model code and that it should have proceeded in terms of the internal code</w:t>
      </w:r>
      <w:r w:rsidR="009B0C6C" w:rsidRPr="00252F39">
        <w:rPr>
          <w:rFonts w:ascii="Times New Roman" w:eastAsia="Times New Roman" w:hAnsi="Times New Roman" w:cs="Times New Roman"/>
          <w:b/>
          <w:sz w:val="24"/>
          <w:szCs w:val="24"/>
        </w:rPr>
        <w:t>.</w:t>
      </w:r>
      <w:r w:rsidR="005D4C8F" w:rsidRPr="00252F39">
        <w:rPr>
          <w:rFonts w:ascii="Times New Roman" w:eastAsia="Times New Roman" w:hAnsi="Times New Roman" w:cs="Times New Roman"/>
          <w:b/>
          <w:sz w:val="24"/>
          <w:szCs w:val="24"/>
        </w:rPr>
        <w:t xml:space="preserve"> </w:t>
      </w:r>
    </w:p>
    <w:p w14:paraId="33E38B19" w14:textId="3432B695" w:rsidR="005F15E6" w:rsidRPr="00252F39" w:rsidRDefault="005F15E6" w:rsidP="00252F39">
      <w:pPr>
        <w:spacing w:after="0" w:line="480" w:lineRule="auto"/>
        <w:jc w:val="both"/>
        <w:rPr>
          <w:rFonts w:ascii="Times New Roman" w:hAnsi="Times New Roman" w:cs="Times New Roman"/>
          <w:sz w:val="24"/>
          <w:szCs w:val="24"/>
        </w:rPr>
      </w:pPr>
    </w:p>
    <w:p w14:paraId="012AB98C" w14:textId="4D8B42DA" w:rsidR="008E5934" w:rsidRPr="006812BC" w:rsidRDefault="008E5934" w:rsidP="00252F39">
      <w:pPr>
        <w:pStyle w:val="Heading1"/>
        <w:spacing w:after="0" w:line="480" w:lineRule="auto"/>
        <w:ind w:left="-5"/>
        <w:jc w:val="both"/>
        <w:rPr>
          <w:szCs w:val="24"/>
        </w:rPr>
      </w:pPr>
      <w:r w:rsidRPr="006812BC">
        <w:rPr>
          <w:szCs w:val="24"/>
        </w:rPr>
        <w:t>APPLICATION OF THE LAW TO THE FACTS</w:t>
      </w:r>
      <w:r w:rsidRPr="006812BC">
        <w:rPr>
          <w:b w:val="0"/>
          <w:szCs w:val="24"/>
        </w:rPr>
        <w:t xml:space="preserve"> </w:t>
      </w:r>
      <w:r w:rsidRPr="006812BC">
        <w:rPr>
          <w:szCs w:val="24"/>
        </w:rPr>
        <w:t xml:space="preserve"> </w:t>
      </w:r>
    </w:p>
    <w:p w14:paraId="299249C2" w14:textId="378CD904" w:rsidR="000056DD" w:rsidRPr="00252F39" w:rsidRDefault="009D06EE" w:rsidP="00536196">
      <w:pPr>
        <w:spacing w:after="0" w:line="480" w:lineRule="auto"/>
        <w:ind w:firstLine="1134"/>
        <w:jc w:val="both"/>
        <w:rPr>
          <w:rFonts w:ascii="Times New Roman" w:hAnsi="Times New Roman" w:cs="Times New Roman"/>
          <w:sz w:val="24"/>
          <w:szCs w:val="24"/>
        </w:rPr>
      </w:pPr>
      <w:r w:rsidRPr="00252F39">
        <w:rPr>
          <w:rFonts w:ascii="Times New Roman" w:hAnsi="Times New Roman" w:cs="Times New Roman"/>
          <w:sz w:val="24"/>
          <w:szCs w:val="24"/>
        </w:rPr>
        <w:t>I</w:t>
      </w:r>
      <w:r w:rsidR="004646BA" w:rsidRPr="00252F39">
        <w:rPr>
          <w:rFonts w:ascii="Times New Roman" w:hAnsi="Times New Roman" w:cs="Times New Roman"/>
          <w:sz w:val="24"/>
          <w:szCs w:val="24"/>
        </w:rPr>
        <w:t xml:space="preserve">t is appropriate to </w:t>
      </w:r>
      <w:r w:rsidR="007F2380" w:rsidRPr="00252F39">
        <w:rPr>
          <w:rFonts w:ascii="Times New Roman" w:hAnsi="Times New Roman" w:cs="Times New Roman"/>
          <w:sz w:val="24"/>
          <w:szCs w:val="24"/>
        </w:rPr>
        <w:t>start</w:t>
      </w:r>
      <w:r w:rsidR="004646BA" w:rsidRPr="00252F39">
        <w:rPr>
          <w:rFonts w:ascii="Times New Roman" w:hAnsi="Times New Roman" w:cs="Times New Roman"/>
          <w:sz w:val="24"/>
          <w:szCs w:val="24"/>
        </w:rPr>
        <w:t xml:space="preserve"> by considering the legal </w:t>
      </w:r>
      <w:r w:rsidR="007F2380" w:rsidRPr="00252F39">
        <w:rPr>
          <w:rFonts w:ascii="Times New Roman" w:hAnsi="Times New Roman" w:cs="Times New Roman"/>
          <w:sz w:val="24"/>
          <w:szCs w:val="24"/>
        </w:rPr>
        <w:t>provisions</w:t>
      </w:r>
      <w:r w:rsidR="004646BA" w:rsidRPr="00252F39">
        <w:rPr>
          <w:rFonts w:ascii="Times New Roman" w:hAnsi="Times New Roman" w:cs="Times New Roman"/>
          <w:sz w:val="24"/>
          <w:szCs w:val="24"/>
        </w:rPr>
        <w:t xml:space="preserve"> on</w:t>
      </w:r>
      <w:r w:rsidR="007F2380" w:rsidRPr="00252F39">
        <w:rPr>
          <w:rFonts w:ascii="Times New Roman" w:hAnsi="Times New Roman" w:cs="Times New Roman"/>
          <w:sz w:val="24"/>
          <w:szCs w:val="24"/>
        </w:rPr>
        <w:t xml:space="preserve"> the application of </w:t>
      </w:r>
      <w:r w:rsidR="004646BA" w:rsidRPr="00252F39">
        <w:rPr>
          <w:rFonts w:ascii="Times New Roman" w:hAnsi="Times New Roman" w:cs="Times New Roman"/>
          <w:sz w:val="24"/>
          <w:szCs w:val="24"/>
        </w:rPr>
        <w:t>codes of conduct.</w:t>
      </w:r>
    </w:p>
    <w:p w14:paraId="49855FF4" w14:textId="6CDC5217" w:rsidR="004646BA" w:rsidRPr="0012695D" w:rsidRDefault="00194AC5" w:rsidP="00D966A0">
      <w:pPr>
        <w:pStyle w:val="Heading2"/>
        <w:tabs>
          <w:tab w:val="center" w:pos="2481"/>
        </w:tabs>
        <w:spacing w:before="0" w:line="480" w:lineRule="auto"/>
        <w:ind w:firstLine="1134"/>
        <w:jc w:val="both"/>
        <w:rPr>
          <w:rFonts w:ascii="Times New Roman" w:eastAsia="Times New Roman" w:hAnsi="Times New Roman" w:cs="Times New Roman"/>
          <w:color w:val="000000" w:themeColor="text1"/>
          <w:sz w:val="24"/>
          <w:szCs w:val="24"/>
        </w:rPr>
      </w:pPr>
      <w:r w:rsidRPr="0012695D">
        <w:rPr>
          <w:rFonts w:ascii="Times New Roman" w:hAnsi="Times New Roman" w:cs="Times New Roman"/>
          <w:color w:val="000000" w:themeColor="text1"/>
          <w:sz w:val="24"/>
          <w:szCs w:val="24"/>
        </w:rPr>
        <w:t>Section 101(1) of the Act provides that:</w:t>
      </w:r>
      <w:r w:rsidRPr="0012695D">
        <w:rPr>
          <w:rFonts w:ascii="Times New Roman" w:eastAsia="Times New Roman" w:hAnsi="Times New Roman" w:cs="Times New Roman"/>
          <w:color w:val="000000" w:themeColor="text1"/>
          <w:sz w:val="24"/>
          <w:szCs w:val="24"/>
        </w:rPr>
        <w:t xml:space="preserve"> </w:t>
      </w:r>
    </w:p>
    <w:p w14:paraId="6747C856" w14:textId="7021534B" w:rsidR="00194AC5" w:rsidRPr="0012695D" w:rsidRDefault="00194AC5" w:rsidP="00D966A0">
      <w:pPr>
        <w:pStyle w:val="Heading2"/>
        <w:spacing w:before="0" w:line="240" w:lineRule="auto"/>
        <w:ind w:firstLine="567"/>
        <w:jc w:val="both"/>
        <w:rPr>
          <w:rFonts w:ascii="Times New Roman" w:hAnsi="Times New Roman" w:cs="Times New Roman"/>
          <w:color w:val="000000" w:themeColor="text1"/>
          <w:sz w:val="24"/>
          <w:szCs w:val="24"/>
        </w:rPr>
      </w:pPr>
      <w:r w:rsidRPr="0012695D">
        <w:rPr>
          <w:rFonts w:ascii="Times New Roman" w:eastAsia="Times New Roman" w:hAnsi="Times New Roman" w:cs="Times New Roman"/>
          <w:color w:val="000000" w:themeColor="text1"/>
          <w:sz w:val="24"/>
          <w:szCs w:val="24"/>
        </w:rPr>
        <w:t>“</w:t>
      </w:r>
      <w:r w:rsidRPr="0012695D">
        <w:rPr>
          <w:rFonts w:ascii="Times New Roman" w:hAnsi="Times New Roman" w:cs="Times New Roman"/>
          <w:color w:val="000000" w:themeColor="text1"/>
          <w:sz w:val="24"/>
          <w:szCs w:val="24"/>
        </w:rPr>
        <w:t xml:space="preserve">101 Employment codes of conduct </w:t>
      </w:r>
    </w:p>
    <w:p w14:paraId="47DD7E08" w14:textId="3388DC00" w:rsidR="00194AC5" w:rsidRPr="00DA273C" w:rsidRDefault="00194AC5" w:rsidP="006812BC">
      <w:pPr>
        <w:pStyle w:val="ListParagraph"/>
        <w:numPr>
          <w:ilvl w:val="0"/>
          <w:numId w:val="7"/>
        </w:numPr>
        <w:spacing w:after="0" w:line="240" w:lineRule="auto"/>
        <w:ind w:hanging="502"/>
        <w:jc w:val="both"/>
        <w:rPr>
          <w:rFonts w:ascii="Times New Roman" w:hAnsi="Times New Roman" w:cs="Times New Roman"/>
          <w:sz w:val="24"/>
          <w:szCs w:val="24"/>
        </w:rPr>
      </w:pPr>
      <w:r w:rsidRPr="00DA273C">
        <w:rPr>
          <w:rFonts w:ascii="Times New Roman" w:eastAsia="Times New Roman" w:hAnsi="Times New Roman" w:cs="Times New Roman"/>
          <w:iCs/>
          <w:sz w:val="24"/>
          <w:szCs w:val="24"/>
        </w:rPr>
        <w:t>An employment council or, subject to subsections (1a), (1b) and (1c), a works council may apply in the manner prescribed to the Registrar to register an employment code of conduct that shall be binding in respect of the industry, undertaking or workplace to which it relates</w:t>
      </w:r>
      <w:r w:rsidRPr="00DA273C">
        <w:rPr>
          <w:rFonts w:ascii="Times New Roman" w:eastAsia="Times New Roman" w:hAnsi="Times New Roman" w:cs="Times New Roman"/>
          <w:i/>
          <w:sz w:val="24"/>
          <w:szCs w:val="24"/>
        </w:rPr>
        <w:t xml:space="preserve">. </w:t>
      </w:r>
    </w:p>
    <w:p w14:paraId="1738DD3D" w14:textId="1D54CC83" w:rsidR="00194AC5" w:rsidRPr="00252F39" w:rsidRDefault="00194AC5" w:rsidP="006812BC">
      <w:pPr>
        <w:spacing w:after="0" w:line="240" w:lineRule="auto"/>
        <w:ind w:left="1276" w:hanging="567"/>
        <w:jc w:val="both"/>
        <w:rPr>
          <w:rFonts w:ascii="Times New Roman" w:hAnsi="Times New Roman" w:cs="Times New Roman"/>
          <w:iCs/>
          <w:sz w:val="24"/>
          <w:szCs w:val="24"/>
        </w:rPr>
      </w:pPr>
      <w:r w:rsidRPr="00252F39">
        <w:rPr>
          <w:rFonts w:ascii="Times New Roman" w:eastAsia="Times New Roman" w:hAnsi="Times New Roman" w:cs="Times New Roman"/>
          <w:iCs/>
          <w:sz w:val="24"/>
          <w:szCs w:val="24"/>
        </w:rPr>
        <w:t xml:space="preserve">(1a) </w:t>
      </w:r>
      <w:r w:rsidR="006812BC">
        <w:rPr>
          <w:rFonts w:ascii="Times New Roman" w:eastAsia="Times New Roman" w:hAnsi="Times New Roman" w:cs="Times New Roman"/>
          <w:iCs/>
          <w:sz w:val="24"/>
          <w:szCs w:val="24"/>
        </w:rPr>
        <w:t xml:space="preserve"> </w:t>
      </w:r>
      <w:r w:rsidRPr="00252F39">
        <w:rPr>
          <w:rFonts w:ascii="Times New Roman" w:eastAsia="Times New Roman" w:hAnsi="Times New Roman" w:cs="Times New Roman"/>
          <w:iCs/>
          <w:sz w:val="24"/>
          <w:szCs w:val="24"/>
        </w:rPr>
        <w:t xml:space="preserve">Where an employment council has registered a code governing employers and employees represented by it, no works council may apply for the registration of a code in respect of any industry, undertaking, or workplace represented by the employment council unless it first refers the code to the employment council for its approval. </w:t>
      </w:r>
    </w:p>
    <w:p w14:paraId="5AC0549F" w14:textId="27608980" w:rsidR="00194AC5" w:rsidRPr="00D966A0" w:rsidRDefault="00DA273C" w:rsidP="006812BC">
      <w:pPr>
        <w:spacing w:after="0" w:line="240" w:lineRule="auto"/>
        <w:ind w:left="1276" w:hanging="561"/>
        <w:jc w:val="both"/>
        <w:rPr>
          <w:rFonts w:ascii="Times New Roman" w:hAnsi="Times New Roman" w:cs="Times New Roman"/>
          <w:sz w:val="24"/>
          <w:szCs w:val="24"/>
        </w:rPr>
      </w:pPr>
      <w:r>
        <w:rPr>
          <w:rFonts w:ascii="Times New Roman" w:eastAsia="Times New Roman" w:hAnsi="Times New Roman" w:cs="Times New Roman"/>
          <w:iCs/>
          <w:sz w:val="24"/>
          <w:szCs w:val="24"/>
        </w:rPr>
        <w:t>(1b)</w:t>
      </w:r>
      <w:r w:rsidR="006812BC">
        <w:rPr>
          <w:rFonts w:ascii="Times New Roman" w:eastAsia="Times New Roman" w:hAnsi="Times New Roman" w:cs="Times New Roman"/>
          <w:iCs/>
          <w:sz w:val="24"/>
          <w:szCs w:val="24"/>
        </w:rPr>
        <w:t xml:space="preserve"> </w:t>
      </w:r>
      <w:r w:rsidR="00194AC5" w:rsidRPr="00252F39">
        <w:rPr>
          <w:rFonts w:ascii="Times New Roman" w:eastAsia="Times New Roman" w:hAnsi="Times New Roman" w:cs="Times New Roman"/>
          <w:iCs/>
          <w:sz w:val="24"/>
          <w:szCs w:val="24"/>
        </w:rPr>
        <w:t xml:space="preserve">Where a code is registered by a works council in respect of any industry, undertaking, or workplace represented by an employment council and the employment council subsequently registers its own code, </w:t>
      </w:r>
      <w:r w:rsidR="00194AC5" w:rsidRPr="00252F39">
        <w:rPr>
          <w:rFonts w:ascii="Times New Roman" w:eastAsia="Times New Roman" w:hAnsi="Times New Roman" w:cs="Times New Roman"/>
          <w:b/>
          <w:iCs/>
          <w:sz w:val="24"/>
          <w:szCs w:val="24"/>
        </w:rPr>
        <w:t>the code registered by the employment council shall supersede that of the works council unless the works council refers it to the employment council for approval.”</w:t>
      </w:r>
      <w:r w:rsidR="00194AC5" w:rsidRPr="00252F39">
        <w:rPr>
          <w:rFonts w:ascii="Times New Roman" w:eastAsia="Times New Roman" w:hAnsi="Times New Roman" w:cs="Times New Roman"/>
          <w:b/>
          <w:i/>
          <w:sz w:val="24"/>
          <w:szCs w:val="24"/>
        </w:rPr>
        <w:t xml:space="preserve"> </w:t>
      </w:r>
      <w:r w:rsidR="006812BC">
        <w:rPr>
          <w:rFonts w:ascii="Times New Roman" w:eastAsia="Times New Roman" w:hAnsi="Times New Roman" w:cs="Times New Roman"/>
          <w:b/>
          <w:i/>
          <w:sz w:val="24"/>
          <w:szCs w:val="24"/>
        </w:rPr>
        <w:t xml:space="preserve">                              </w:t>
      </w:r>
      <w:r w:rsidR="00194AC5" w:rsidRPr="00D966A0">
        <w:rPr>
          <w:rFonts w:ascii="Times New Roman" w:eastAsia="Times New Roman" w:hAnsi="Times New Roman" w:cs="Times New Roman"/>
          <w:b/>
          <w:sz w:val="24"/>
          <w:szCs w:val="24"/>
        </w:rPr>
        <w:t>(</w:t>
      </w:r>
      <w:r w:rsidR="00D966A0" w:rsidRPr="00D966A0">
        <w:rPr>
          <w:rFonts w:ascii="Times New Roman" w:eastAsia="Times New Roman" w:hAnsi="Times New Roman" w:cs="Times New Roman"/>
          <w:sz w:val="24"/>
          <w:szCs w:val="24"/>
        </w:rPr>
        <w:t>My</w:t>
      </w:r>
      <w:r w:rsidR="00194AC5" w:rsidRPr="00D966A0">
        <w:rPr>
          <w:rFonts w:ascii="Times New Roman" w:eastAsia="Times New Roman" w:hAnsi="Times New Roman" w:cs="Times New Roman"/>
          <w:sz w:val="24"/>
          <w:szCs w:val="24"/>
        </w:rPr>
        <w:t xml:space="preserve"> emphasis) </w:t>
      </w:r>
    </w:p>
    <w:p w14:paraId="39232D4D" w14:textId="4999F00F" w:rsidR="000C77F0" w:rsidRPr="00252F39" w:rsidRDefault="000C77F0" w:rsidP="00252F39">
      <w:pPr>
        <w:spacing w:after="0" w:line="480" w:lineRule="auto"/>
        <w:jc w:val="both"/>
        <w:rPr>
          <w:rFonts w:ascii="Times New Roman" w:hAnsi="Times New Roman" w:cs="Times New Roman"/>
          <w:sz w:val="24"/>
          <w:szCs w:val="24"/>
        </w:rPr>
      </w:pPr>
    </w:p>
    <w:p w14:paraId="1531E46E" w14:textId="3D87BB6E" w:rsidR="00AE0D0A" w:rsidRPr="00252F39" w:rsidRDefault="000C77F0" w:rsidP="00536196">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 xml:space="preserve"> The clear import of the above </w:t>
      </w:r>
      <w:r w:rsidR="00AE0D0A" w:rsidRPr="00252F39">
        <w:rPr>
          <w:rFonts w:ascii="Times New Roman" w:hAnsi="Times New Roman" w:cs="Times New Roman"/>
          <w:sz w:val="24"/>
          <w:szCs w:val="24"/>
        </w:rPr>
        <w:t>provision is</w:t>
      </w:r>
      <w:r w:rsidRPr="00252F39">
        <w:rPr>
          <w:rFonts w:ascii="Times New Roman" w:hAnsi="Times New Roman" w:cs="Times New Roman"/>
          <w:sz w:val="24"/>
          <w:szCs w:val="24"/>
        </w:rPr>
        <w:t xml:space="preserve"> that </w:t>
      </w:r>
      <w:r w:rsidR="00BC2317" w:rsidRPr="00252F39">
        <w:rPr>
          <w:rFonts w:ascii="Times New Roman" w:hAnsi="Times New Roman" w:cs="Times New Roman"/>
          <w:sz w:val="24"/>
          <w:szCs w:val="24"/>
        </w:rPr>
        <w:t xml:space="preserve">a works </w:t>
      </w:r>
      <w:r w:rsidR="00AE0D0A" w:rsidRPr="00252F39">
        <w:rPr>
          <w:rFonts w:ascii="Times New Roman" w:hAnsi="Times New Roman" w:cs="Times New Roman"/>
          <w:sz w:val="24"/>
          <w:szCs w:val="24"/>
        </w:rPr>
        <w:t>council code</w:t>
      </w:r>
      <w:r w:rsidRPr="00252F39">
        <w:rPr>
          <w:rFonts w:ascii="Times New Roman" w:hAnsi="Times New Roman" w:cs="Times New Roman"/>
          <w:sz w:val="24"/>
          <w:szCs w:val="24"/>
        </w:rPr>
        <w:t xml:space="preserve"> of </w:t>
      </w:r>
      <w:r w:rsidR="0012014C" w:rsidRPr="00252F39">
        <w:rPr>
          <w:rFonts w:ascii="Times New Roman" w:hAnsi="Times New Roman" w:cs="Times New Roman"/>
          <w:sz w:val="24"/>
          <w:szCs w:val="24"/>
        </w:rPr>
        <w:t>conduct only</w:t>
      </w:r>
      <w:r w:rsidRPr="00252F39">
        <w:rPr>
          <w:rFonts w:ascii="Times New Roman" w:hAnsi="Times New Roman" w:cs="Times New Roman"/>
          <w:sz w:val="24"/>
          <w:szCs w:val="24"/>
        </w:rPr>
        <w:t xml:space="preserve"> becomes binding </w:t>
      </w:r>
      <w:r w:rsidR="00AE0D0A" w:rsidRPr="00252F39">
        <w:rPr>
          <w:rFonts w:ascii="Times New Roman" w:hAnsi="Times New Roman" w:cs="Times New Roman"/>
          <w:sz w:val="24"/>
          <w:szCs w:val="24"/>
        </w:rPr>
        <w:t>upon approval</w:t>
      </w:r>
      <w:r w:rsidRPr="00252F39">
        <w:rPr>
          <w:rFonts w:ascii="Times New Roman" w:hAnsi="Times New Roman" w:cs="Times New Roman"/>
          <w:sz w:val="24"/>
          <w:szCs w:val="24"/>
        </w:rPr>
        <w:t xml:space="preserve"> of the same </w:t>
      </w:r>
      <w:r w:rsidR="00BC2317" w:rsidRPr="00252F39">
        <w:rPr>
          <w:rFonts w:ascii="Times New Roman" w:hAnsi="Times New Roman" w:cs="Times New Roman"/>
          <w:sz w:val="24"/>
          <w:szCs w:val="24"/>
        </w:rPr>
        <w:t>by</w:t>
      </w:r>
      <w:r w:rsidRPr="00252F39">
        <w:rPr>
          <w:rFonts w:ascii="Times New Roman" w:hAnsi="Times New Roman" w:cs="Times New Roman"/>
          <w:sz w:val="24"/>
          <w:szCs w:val="24"/>
        </w:rPr>
        <w:t xml:space="preserve"> the Employment Council</w:t>
      </w:r>
      <w:r w:rsidR="00AE0D0A" w:rsidRPr="00252F39">
        <w:rPr>
          <w:rFonts w:ascii="Times New Roman" w:hAnsi="Times New Roman" w:cs="Times New Roman"/>
          <w:sz w:val="24"/>
          <w:szCs w:val="24"/>
        </w:rPr>
        <w:t xml:space="preserve"> where the employment council for the industry concerned has registered a code of conduct</w:t>
      </w:r>
      <w:r w:rsidRPr="00252F39">
        <w:rPr>
          <w:rFonts w:ascii="Times New Roman" w:hAnsi="Times New Roman" w:cs="Times New Roman"/>
          <w:sz w:val="24"/>
          <w:szCs w:val="24"/>
        </w:rPr>
        <w:t xml:space="preserve">.  On the basis </w:t>
      </w:r>
      <w:r w:rsidRPr="00252F39">
        <w:rPr>
          <w:rFonts w:ascii="Times New Roman" w:hAnsi="Times New Roman" w:cs="Times New Roman"/>
          <w:sz w:val="24"/>
          <w:szCs w:val="24"/>
        </w:rPr>
        <w:lastRenderedPageBreak/>
        <w:t xml:space="preserve">of this provision, it is apparent that where a works council does not refer its code of conduct to the employment council for approval, the code of conduct registered by the employment council supersedes the </w:t>
      </w:r>
      <w:r w:rsidR="004646BA" w:rsidRPr="00252F39">
        <w:rPr>
          <w:rFonts w:ascii="Times New Roman" w:hAnsi="Times New Roman" w:cs="Times New Roman"/>
          <w:sz w:val="24"/>
          <w:szCs w:val="24"/>
        </w:rPr>
        <w:t>works</w:t>
      </w:r>
      <w:r w:rsidRPr="00252F39">
        <w:rPr>
          <w:rFonts w:ascii="Times New Roman" w:hAnsi="Times New Roman" w:cs="Times New Roman"/>
          <w:sz w:val="24"/>
          <w:szCs w:val="24"/>
        </w:rPr>
        <w:t xml:space="preserve"> council’s code of </w:t>
      </w:r>
      <w:r w:rsidR="00F25B72" w:rsidRPr="00252F39">
        <w:rPr>
          <w:rFonts w:ascii="Times New Roman" w:hAnsi="Times New Roman" w:cs="Times New Roman"/>
          <w:sz w:val="24"/>
          <w:szCs w:val="24"/>
        </w:rPr>
        <w:t xml:space="preserve">conduct. </w:t>
      </w:r>
      <w:r w:rsidR="00D966A0">
        <w:rPr>
          <w:rFonts w:ascii="Times New Roman" w:hAnsi="Times New Roman" w:cs="Times New Roman"/>
          <w:sz w:val="24"/>
          <w:szCs w:val="24"/>
        </w:rPr>
        <w:t xml:space="preserve"> </w:t>
      </w:r>
      <w:r w:rsidR="00F25B72" w:rsidRPr="00252F39">
        <w:rPr>
          <w:rFonts w:ascii="Times New Roman" w:hAnsi="Times New Roman" w:cs="Times New Roman"/>
          <w:sz w:val="24"/>
          <w:szCs w:val="24"/>
        </w:rPr>
        <w:t xml:space="preserve">The term supersede may be defined as ‘to take the place of; to replace; </w:t>
      </w:r>
      <w:r w:rsidR="00C85E22" w:rsidRPr="00252F39">
        <w:rPr>
          <w:rFonts w:ascii="Times New Roman" w:hAnsi="Times New Roman" w:cs="Times New Roman"/>
          <w:sz w:val="24"/>
          <w:szCs w:val="24"/>
        </w:rPr>
        <w:t xml:space="preserve">to </w:t>
      </w:r>
      <w:r w:rsidR="00F25B72" w:rsidRPr="00252F39">
        <w:rPr>
          <w:rFonts w:ascii="Times New Roman" w:hAnsi="Times New Roman" w:cs="Times New Roman"/>
          <w:sz w:val="24"/>
          <w:szCs w:val="24"/>
        </w:rPr>
        <w:t>supplant’ (Webster’s Dictionary&amp; Thesaurus)</w:t>
      </w:r>
    </w:p>
    <w:p w14:paraId="0CBD599F" w14:textId="77777777" w:rsidR="00DA273C" w:rsidRDefault="004646BA" w:rsidP="00DA273C">
      <w:pPr>
        <w:spacing w:after="0" w:line="480" w:lineRule="auto"/>
        <w:ind w:left="-5" w:firstLine="572"/>
        <w:jc w:val="both"/>
        <w:rPr>
          <w:rFonts w:ascii="Times New Roman" w:hAnsi="Times New Roman" w:cs="Times New Roman"/>
          <w:sz w:val="24"/>
          <w:szCs w:val="24"/>
        </w:rPr>
      </w:pPr>
      <w:r w:rsidRPr="00252F39">
        <w:rPr>
          <w:rFonts w:ascii="Times New Roman" w:hAnsi="Times New Roman" w:cs="Times New Roman"/>
          <w:sz w:val="24"/>
          <w:szCs w:val="24"/>
        </w:rPr>
        <w:t xml:space="preserve"> </w:t>
      </w:r>
    </w:p>
    <w:p w14:paraId="07AD7871" w14:textId="1B2E5330" w:rsidR="00AD02CD" w:rsidRPr="00252F39" w:rsidRDefault="00AE0D0A" w:rsidP="00DA273C">
      <w:pPr>
        <w:spacing w:after="0" w:line="480" w:lineRule="auto"/>
        <w:ind w:left="-5" w:firstLine="1139"/>
        <w:jc w:val="both"/>
        <w:rPr>
          <w:rFonts w:ascii="Times New Roman" w:hAnsi="Times New Roman" w:cs="Times New Roman"/>
          <w:sz w:val="24"/>
          <w:szCs w:val="24"/>
        </w:rPr>
      </w:pPr>
      <w:r w:rsidRPr="006812BC">
        <w:rPr>
          <w:rFonts w:ascii="Times New Roman" w:hAnsi="Times New Roman" w:cs="Times New Roman"/>
          <w:i/>
          <w:sz w:val="24"/>
          <w:szCs w:val="24"/>
        </w:rPr>
        <w:t>I</w:t>
      </w:r>
      <w:r w:rsidR="003E685B" w:rsidRPr="006812BC">
        <w:rPr>
          <w:rFonts w:ascii="Times New Roman" w:hAnsi="Times New Roman" w:cs="Times New Roman"/>
          <w:i/>
          <w:sz w:val="24"/>
          <w:szCs w:val="24"/>
        </w:rPr>
        <w:t xml:space="preserve">n </w:t>
      </w:r>
      <w:r w:rsidR="003E685B" w:rsidRPr="00252F39">
        <w:rPr>
          <w:rFonts w:ascii="Times New Roman" w:hAnsi="Times New Roman" w:cs="Times New Roman"/>
          <w:i/>
          <w:iCs/>
          <w:sz w:val="24"/>
          <w:szCs w:val="24"/>
        </w:rPr>
        <w:t>casu</w:t>
      </w:r>
      <w:r w:rsidR="003E685B" w:rsidRPr="00252F39">
        <w:rPr>
          <w:rFonts w:ascii="Times New Roman" w:hAnsi="Times New Roman" w:cs="Times New Roman"/>
          <w:sz w:val="24"/>
          <w:szCs w:val="24"/>
        </w:rPr>
        <w:t>,</w:t>
      </w:r>
      <w:r w:rsidR="00BC2317" w:rsidRPr="00252F39">
        <w:rPr>
          <w:rFonts w:ascii="Times New Roman" w:hAnsi="Times New Roman" w:cs="Times New Roman"/>
          <w:sz w:val="24"/>
          <w:szCs w:val="24"/>
        </w:rPr>
        <w:t xml:space="preserve"> though</w:t>
      </w:r>
      <w:r w:rsidR="003E685B" w:rsidRPr="00252F39">
        <w:rPr>
          <w:rFonts w:ascii="Times New Roman" w:hAnsi="Times New Roman" w:cs="Times New Roman"/>
          <w:sz w:val="24"/>
          <w:szCs w:val="24"/>
        </w:rPr>
        <w:t xml:space="preserve"> the internal code was registered</w:t>
      </w:r>
      <w:r w:rsidRPr="00252F39">
        <w:rPr>
          <w:rFonts w:ascii="Times New Roman" w:hAnsi="Times New Roman" w:cs="Times New Roman"/>
          <w:sz w:val="24"/>
          <w:szCs w:val="24"/>
        </w:rPr>
        <w:t xml:space="preserve"> with the </w:t>
      </w:r>
      <w:r w:rsidR="00C85E22" w:rsidRPr="00252F39">
        <w:rPr>
          <w:rFonts w:ascii="Times New Roman" w:hAnsi="Times New Roman" w:cs="Times New Roman"/>
          <w:sz w:val="24"/>
          <w:szCs w:val="24"/>
        </w:rPr>
        <w:t>relevant Ministry</w:t>
      </w:r>
      <w:r w:rsidR="003E685B" w:rsidRPr="00252F39">
        <w:rPr>
          <w:rFonts w:ascii="Times New Roman" w:hAnsi="Times New Roman" w:cs="Times New Roman"/>
          <w:sz w:val="24"/>
          <w:szCs w:val="24"/>
        </w:rPr>
        <w:t xml:space="preserve"> in 1998</w:t>
      </w:r>
      <w:r w:rsidR="00BC2317" w:rsidRPr="00252F39">
        <w:rPr>
          <w:rFonts w:ascii="Times New Roman" w:hAnsi="Times New Roman" w:cs="Times New Roman"/>
          <w:sz w:val="24"/>
          <w:szCs w:val="24"/>
        </w:rPr>
        <w:t>,</w:t>
      </w:r>
      <w:r w:rsidR="003E685B" w:rsidRPr="00252F39">
        <w:rPr>
          <w:rFonts w:ascii="Times New Roman" w:hAnsi="Times New Roman" w:cs="Times New Roman"/>
          <w:sz w:val="24"/>
          <w:szCs w:val="24"/>
        </w:rPr>
        <w:t xml:space="preserve"> </w:t>
      </w:r>
      <w:r w:rsidR="00BC2317" w:rsidRPr="00252F39">
        <w:rPr>
          <w:rFonts w:ascii="Times New Roman" w:hAnsi="Times New Roman" w:cs="Times New Roman"/>
          <w:sz w:val="24"/>
          <w:szCs w:val="24"/>
        </w:rPr>
        <w:t>u</w:t>
      </w:r>
      <w:r w:rsidR="003E685B" w:rsidRPr="00252F39">
        <w:rPr>
          <w:rFonts w:ascii="Times New Roman" w:hAnsi="Times New Roman" w:cs="Times New Roman"/>
          <w:sz w:val="24"/>
          <w:szCs w:val="24"/>
        </w:rPr>
        <w:t xml:space="preserve">pon the promulgation and coming into effect of the NEC code in 2017, </w:t>
      </w:r>
      <w:r w:rsidRPr="00252F39">
        <w:rPr>
          <w:rFonts w:ascii="Times New Roman" w:hAnsi="Times New Roman" w:cs="Times New Roman"/>
          <w:sz w:val="24"/>
          <w:szCs w:val="24"/>
        </w:rPr>
        <w:t>by virtue</w:t>
      </w:r>
      <w:r w:rsidR="003E685B" w:rsidRPr="00252F39">
        <w:rPr>
          <w:rFonts w:ascii="Times New Roman" w:hAnsi="Times New Roman" w:cs="Times New Roman"/>
          <w:sz w:val="24"/>
          <w:szCs w:val="24"/>
        </w:rPr>
        <w:t xml:space="preserve"> of </w:t>
      </w:r>
      <w:r w:rsidR="006812BC">
        <w:rPr>
          <w:rFonts w:ascii="Times New Roman" w:hAnsi="Times New Roman" w:cs="Times New Roman"/>
          <w:sz w:val="24"/>
          <w:szCs w:val="24"/>
        </w:rPr>
        <w:t xml:space="preserve">                              </w:t>
      </w:r>
      <w:r w:rsidR="003E685B" w:rsidRPr="00252F39">
        <w:rPr>
          <w:rFonts w:ascii="Times New Roman" w:hAnsi="Times New Roman" w:cs="Times New Roman"/>
          <w:sz w:val="24"/>
          <w:szCs w:val="24"/>
        </w:rPr>
        <w:t>s 101(</w:t>
      </w:r>
      <w:r w:rsidR="006812BC">
        <w:rPr>
          <w:rFonts w:ascii="Times New Roman" w:hAnsi="Times New Roman" w:cs="Times New Roman"/>
          <w:sz w:val="24"/>
          <w:szCs w:val="24"/>
        </w:rPr>
        <w:t>1)</w:t>
      </w:r>
      <w:r w:rsidR="00C85E22" w:rsidRPr="00252F39">
        <w:rPr>
          <w:rFonts w:ascii="Times New Roman" w:hAnsi="Times New Roman" w:cs="Times New Roman"/>
          <w:sz w:val="24"/>
          <w:szCs w:val="24"/>
        </w:rPr>
        <w:t>(</w:t>
      </w:r>
      <w:r w:rsidR="003E685B" w:rsidRPr="00252F39">
        <w:rPr>
          <w:rFonts w:ascii="Times New Roman" w:hAnsi="Times New Roman" w:cs="Times New Roman"/>
          <w:sz w:val="24"/>
          <w:szCs w:val="24"/>
        </w:rPr>
        <w:t>1b) above, the</w:t>
      </w:r>
      <w:r w:rsidR="00BC2317" w:rsidRPr="00252F39">
        <w:rPr>
          <w:rFonts w:ascii="Times New Roman" w:hAnsi="Times New Roman" w:cs="Times New Roman"/>
          <w:sz w:val="24"/>
          <w:szCs w:val="24"/>
        </w:rPr>
        <w:t xml:space="preserve"> </w:t>
      </w:r>
      <w:r w:rsidR="003E685B" w:rsidRPr="00252F39">
        <w:rPr>
          <w:rFonts w:ascii="Times New Roman" w:hAnsi="Times New Roman" w:cs="Times New Roman"/>
          <w:sz w:val="24"/>
          <w:szCs w:val="24"/>
        </w:rPr>
        <w:t>internal code ought to have been</w:t>
      </w:r>
      <w:r w:rsidR="000E3603" w:rsidRPr="00252F39">
        <w:rPr>
          <w:rFonts w:ascii="Times New Roman" w:hAnsi="Times New Roman" w:cs="Times New Roman"/>
          <w:sz w:val="24"/>
          <w:szCs w:val="24"/>
        </w:rPr>
        <w:t xml:space="preserve"> referred to the NEC for approval. </w:t>
      </w:r>
      <w:r w:rsidR="00D966A0">
        <w:rPr>
          <w:rFonts w:ascii="Times New Roman" w:hAnsi="Times New Roman" w:cs="Times New Roman"/>
          <w:sz w:val="24"/>
          <w:szCs w:val="24"/>
        </w:rPr>
        <w:t xml:space="preserve"> </w:t>
      </w:r>
      <w:r w:rsidR="000E3603" w:rsidRPr="00252F39">
        <w:rPr>
          <w:rFonts w:ascii="Times New Roman" w:hAnsi="Times New Roman" w:cs="Times New Roman"/>
          <w:sz w:val="24"/>
          <w:szCs w:val="24"/>
        </w:rPr>
        <w:t xml:space="preserve">This was not done hence the contention that the internal code was </w:t>
      </w:r>
      <w:r w:rsidR="00893949" w:rsidRPr="00252F39">
        <w:rPr>
          <w:rFonts w:ascii="Times New Roman" w:hAnsi="Times New Roman" w:cs="Times New Roman"/>
          <w:sz w:val="24"/>
          <w:szCs w:val="24"/>
        </w:rPr>
        <w:t>supplanted</w:t>
      </w:r>
      <w:r w:rsidR="000E3603" w:rsidRPr="00252F39">
        <w:rPr>
          <w:rFonts w:ascii="Times New Roman" w:hAnsi="Times New Roman" w:cs="Times New Roman"/>
          <w:sz w:val="24"/>
          <w:szCs w:val="24"/>
        </w:rPr>
        <w:t xml:space="preserve"> by the NEC code.</w:t>
      </w:r>
    </w:p>
    <w:p w14:paraId="7B67F0CB" w14:textId="77777777" w:rsidR="00DA273C" w:rsidRDefault="00DA273C" w:rsidP="00DA273C">
      <w:pPr>
        <w:spacing w:after="0" w:line="480" w:lineRule="auto"/>
        <w:ind w:left="-5" w:firstLine="572"/>
        <w:jc w:val="both"/>
        <w:rPr>
          <w:rFonts w:ascii="Times New Roman" w:hAnsi="Times New Roman" w:cs="Times New Roman"/>
          <w:sz w:val="24"/>
          <w:szCs w:val="24"/>
        </w:rPr>
      </w:pPr>
    </w:p>
    <w:p w14:paraId="1E627C81" w14:textId="4E07E289" w:rsidR="00AD02CD" w:rsidRPr="00252F39" w:rsidRDefault="000E3603" w:rsidP="00DA273C">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It is trite that</w:t>
      </w:r>
      <w:r w:rsidR="00AD02CD" w:rsidRPr="00252F39">
        <w:rPr>
          <w:rFonts w:ascii="Times New Roman" w:hAnsi="Times New Roman" w:cs="Times New Roman"/>
          <w:sz w:val="24"/>
          <w:szCs w:val="24"/>
        </w:rPr>
        <w:t xml:space="preserve"> </w:t>
      </w:r>
      <w:r w:rsidR="00BC2317" w:rsidRPr="00252F39">
        <w:rPr>
          <w:rFonts w:ascii="Times New Roman" w:hAnsi="Times New Roman" w:cs="Times New Roman"/>
          <w:sz w:val="24"/>
          <w:szCs w:val="24"/>
        </w:rPr>
        <w:t>w</w:t>
      </w:r>
      <w:r w:rsidR="00AD02CD" w:rsidRPr="00252F39">
        <w:rPr>
          <w:rFonts w:ascii="Times New Roman" w:hAnsi="Times New Roman" w:cs="Times New Roman"/>
          <w:sz w:val="24"/>
          <w:szCs w:val="24"/>
        </w:rPr>
        <w:t>here a statute directs a certain action</w:t>
      </w:r>
      <w:r w:rsidR="007231D0">
        <w:rPr>
          <w:rFonts w:ascii="Times New Roman" w:hAnsi="Times New Roman" w:cs="Times New Roman"/>
          <w:sz w:val="24"/>
          <w:szCs w:val="24"/>
        </w:rPr>
        <w:t xml:space="preserve"> or step</w:t>
      </w:r>
      <w:r w:rsidR="00AD02CD" w:rsidRPr="00252F39">
        <w:rPr>
          <w:rFonts w:ascii="Times New Roman" w:hAnsi="Times New Roman" w:cs="Times New Roman"/>
          <w:sz w:val="24"/>
          <w:szCs w:val="24"/>
        </w:rPr>
        <w:t xml:space="preserve"> to be taken in order to give validity to certain procedures, failure by a party to follow those directions </w:t>
      </w:r>
      <w:r w:rsidR="00DA273C">
        <w:rPr>
          <w:rFonts w:ascii="Times New Roman" w:hAnsi="Times New Roman" w:cs="Times New Roman"/>
          <w:sz w:val="24"/>
          <w:szCs w:val="24"/>
        </w:rPr>
        <w:t>nullifies</w:t>
      </w:r>
      <w:r w:rsidR="00AD02CD" w:rsidRPr="00252F39">
        <w:rPr>
          <w:rFonts w:ascii="Times New Roman" w:hAnsi="Times New Roman" w:cs="Times New Roman"/>
          <w:sz w:val="24"/>
          <w:szCs w:val="24"/>
        </w:rPr>
        <w:t xml:space="preserve"> the respective procedures. </w:t>
      </w:r>
      <w:r w:rsidR="00AD285E" w:rsidRPr="00252F39">
        <w:rPr>
          <w:rFonts w:ascii="Times New Roman" w:hAnsi="Times New Roman" w:cs="Times New Roman"/>
          <w:sz w:val="24"/>
          <w:szCs w:val="24"/>
        </w:rPr>
        <w:t>Where</w:t>
      </w:r>
      <w:r w:rsidR="00AD285E">
        <w:rPr>
          <w:rFonts w:ascii="Times New Roman" w:hAnsi="Times New Roman" w:cs="Times New Roman"/>
          <w:sz w:val="24"/>
          <w:szCs w:val="24"/>
        </w:rPr>
        <w:t>, as</w:t>
      </w:r>
      <w:r w:rsidR="007231D0">
        <w:rPr>
          <w:rFonts w:ascii="Times New Roman" w:hAnsi="Times New Roman" w:cs="Times New Roman"/>
          <w:sz w:val="24"/>
          <w:szCs w:val="24"/>
        </w:rPr>
        <w:t xml:space="preserve"> </w:t>
      </w:r>
      <w:r w:rsidR="007231D0" w:rsidRPr="00AD285E">
        <w:rPr>
          <w:rFonts w:ascii="Times New Roman" w:hAnsi="Times New Roman" w:cs="Times New Roman"/>
          <w:i/>
          <w:iCs/>
          <w:sz w:val="24"/>
          <w:szCs w:val="24"/>
        </w:rPr>
        <w:t>in casu</w:t>
      </w:r>
      <w:r w:rsidR="007231D0">
        <w:rPr>
          <w:rFonts w:ascii="Times New Roman" w:hAnsi="Times New Roman" w:cs="Times New Roman"/>
          <w:sz w:val="24"/>
          <w:szCs w:val="24"/>
        </w:rPr>
        <w:t>,</w:t>
      </w:r>
      <w:r w:rsidR="00AD02CD" w:rsidRPr="00252F39">
        <w:rPr>
          <w:rFonts w:ascii="Times New Roman" w:hAnsi="Times New Roman" w:cs="Times New Roman"/>
          <w:sz w:val="24"/>
          <w:szCs w:val="24"/>
        </w:rPr>
        <w:t xml:space="preserve"> a statute requires approval of the internal </w:t>
      </w:r>
      <w:r w:rsidR="006D0799" w:rsidRPr="00252F39">
        <w:rPr>
          <w:rFonts w:ascii="Times New Roman" w:hAnsi="Times New Roman" w:cs="Times New Roman"/>
          <w:sz w:val="24"/>
          <w:szCs w:val="24"/>
        </w:rPr>
        <w:t>code</w:t>
      </w:r>
      <w:r w:rsidR="007231D0">
        <w:rPr>
          <w:rFonts w:ascii="Times New Roman" w:hAnsi="Times New Roman" w:cs="Times New Roman"/>
          <w:sz w:val="24"/>
          <w:szCs w:val="24"/>
        </w:rPr>
        <w:t>,</w:t>
      </w:r>
      <w:r w:rsidR="00AD02CD" w:rsidRPr="00252F39">
        <w:rPr>
          <w:rFonts w:ascii="Times New Roman" w:hAnsi="Times New Roman" w:cs="Times New Roman"/>
          <w:sz w:val="24"/>
          <w:szCs w:val="24"/>
        </w:rPr>
        <w:t xml:space="preserve"> seeking that approval is not discretionary but </w:t>
      </w:r>
      <w:r w:rsidR="007231D0">
        <w:rPr>
          <w:rFonts w:ascii="Times New Roman" w:hAnsi="Times New Roman" w:cs="Times New Roman"/>
          <w:sz w:val="24"/>
          <w:szCs w:val="24"/>
        </w:rPr>
        <w:t xml:space="preserve">mandatory. </w:t>
      </w:r>
      <w:r w:rsidR="00D966A0">
        <w:rPr>
          <w:rFonts w:ascii="Times New Roman" w:hAnsi="Times New Roman" w:cs="Times New Roman"/>
          <w:sz w:val="24"/>
          <w:szCs w:val="24"/>
        </w:rPr>
        <w:t xml:space="preserve"> </w:t>
      </w:r>
      <w:r w:rsidR="007231D0">
        <w:rPr>
          <w:rFonts w:ascii="Times New Roman" w:hAnsi="Times New Roman" w:cs="Times New Roman"/>
          <w:sz w:val="24"/>
          <w:szCs w:val="24"/>
        </w:rPr>
        <w:t>A failure to seek such approval nullifies such internal code</w:t>
      </w:r>
      <w:r w:rsidR="00AD02CD" w:rsidRPr="00252F39">
        <w:rPr>
          <w:rFonts w:ascii="Times New Roman" w:hAnsi="Times New Roman" w:cs="Times New Roman"/>
          <w:sz w:val="24"/>
          <w:szCs w:val="24"/>
        </w:rPr>
        <w:t xml:space="preserve"> despite </w:t>
      </w:r>
      <w:r w:rsidR="00746548" w:rsidRPr="00252F39">
        <w:rPr>
          <w:rFonts w:ascii="Times New Roman" w:hAnsi="Times New Roman" w:cs="Times New Roman"/>
          <w:sz w:val="24"/>
          <w:szCs w:val="24"/>
        </w:rPr>
        <w:t xml:space="preserve">the numerous times the unapproved code may </w:t>
      </w:r>
      <w:r w:rsidR="00AD02CD" w:rsidRPr="00252F39">
        <w:rPr>
          <w:rFonts w:ascii="Times New Roman" w:hAnsi="Times New Roman" w:cs="Times New Roman"/>
          <w:sz w:val="24"/>
          <w:szCs w:val="24"/>
        </w:rPr>
        <w:t xml:space="preserve">have been erroneously used. </w:t>
      </w:r>
      <w:r w:rsidR="00D966A0">
        <w:rPr>
          <w:rFonts w:ascii="Times New Roman" w:hAnsi="Times New Roman" w:cs="Times New Roman"/>
          <w:sz w:val="24"/>
          <w:szCs w:val="24"/>
        </w:rPr>
        <w:t xml:space="preserve"> </w:t>
      </w:r>
      <w:r w:rsidR="007231D0">
        <w:rPr>
          <w:rFonts w:ascii="Times New Roman" w:hAnsi="Times New Roman" w:cs="Times New Roman"/>
          <w:sz w:val="24"/>
          <w:szCs w:val="24"/>
        </w:rPr>
        <w:t>It is axiomatic that the validity o</w:t>
      </w:r>
      <w:r w:rsidR="00622D81">
        <w:rPr>
          <w:rFonts w:ascii="Times New Roman" w:hAnsi="Times New Roman" w:cs="Times New Roman"/>
          <w:sz w:val="24"/>
          <w:szCs w:val="24"/>
        </w:rPr>
        <w:t>f</w:t>
      </w:r>
      <w:r w:rsidR="007231D0">
        <w:rPr>
          <w:rFonts w:ascii="Times New Roman" w:hAnsi="Times New Roman" w:cs="Times New Roman"/>
          <w:sz w:val="24"/>
          <w:szCs w:val="24"/>
        </w:rPr>
        <w:t xml:space="preserve"> an internal code is not conferred by </w:t>
      </w:r>
      <w:r w:rsidR="00AD285E">
        <w:rPr>
          <w:rFonts w:ascii="Times New Roman" w:hAnsi="Times New Roman" w:cs="Times New Roman"/>
          <w:sz w:val="24"/>
          <w:szCs w:val="24"/>
        </w:rPr>
        <w:t>the number</w:t>
      </w:r>
      <w:r w:rsidR="007231D0">
        <w:rPr>
          <w:rFonts w:ascii="Times New Roman" w:hAnsi="Times New Roman" w:cs="Times New Roman"/>
          <w:sz w:val="24"/>
          <w:szCs w:val="24"/>
        </w:rPr>
        <w:t xml:space="preserve"> of times it has been used but by its approval by the employment council (NEC) of the industry concerned.</w:t>
      </w:r>
      <w:r w:rsidR="00AD02CD" w:rsidRPr="00252F39">
        <w:rPr>
          <w:rFonts w:ascii="Times New Roman" w:hAnsi="Times New Roman" w:cs="Times New Roman"/>
          <w:sz w:val="24"/>
          <w:szCs w:val="24"/>
        </w:rPr>
        <w:t xml:space="preserve"> </w:t>
      </w:r>
      <w:r w:rsidR="00D966A0">
        <w:rPr>
          <w:rFonts w:ascii="Times New Roman" w:hAnsi="Times New Roman" w:cs="Times New Roman"/>
          <w:sz w:val="24"/>
          <w:szCs w:val="24"/>
        </w:rPr>
        <w:t xml:space="preserve"> </w:t>
      </w:r>
      <w:r w:rsidR="006D0799" w:rsidRPr="00252F39">
        <w:rPr>
          <w:rFonts w:ascii="Times New Roman" w:hAnsi="Times New Roman" w:cs="Times New Roman"/>
          <w:sz w:val="24"/>
          <w:szCs w:val="24"/>
        </w:rPr>
        <w:t>Thus, i</w:t>
      </w:r>
      <w:r w:rsidR="00AD02CD" w:rsidRPr="00252F39">
        <w:rPr>
          <w:rFonts w:ascii="Times New Roman" w:hAnsi="Times New Roman" w:cs="Times New Roman"/>
          <w:sz w:val="24"/>
          <w:szCs w:val="24"/>
        </w:rPr>
        <w:t xml:space="preserve">n circumstances where the internal code would not have been submitted for approval, it cannot be disputed that there is </w:t>
      </w:r>
      <w:r w:rsidR="0010695D" w:rsidRPr="00252F39">
        <w:rPr>
          <w:rFonts w:ascii="Times New Roman" w:hAnsi="Times New Roman" w:cs="Times New Roman"/>
          <w:sz w:val="24"/>
          <w:szCs w:val="24"/>
        </w:rPr>
        <w:t>an</w:t>
      </w:r>
      <w:r w:rsidR="00AD02CD" w:rsidRPr="00252F39">
        <w:rPr>
          <w:rFonts w:ascii="Times New Roman" w:hAnsi="Times New Roman" w:cs="Times New Roman"/>
          <w:sz w:val="24"/>
          <w:szCs w:val="24"/>
        </w:rPr>
        <w:t xml:space="preserve"> absence of a duly registered </w:t>
      </w:r>
      <w:r w:rsidR="00AE0D0A" w:rsidRPr="00252F39">
        <w:rPr>
          <w:rFonts w:ascii="Times New Roman" w:hAnsi="Times New Roman" w:cs="Times New Roman"/>
          <w:sz w:val="24"/>
          <w:szCs w:val="24"/>
        </w:rPr>
        <w:t xml:space="preserve">and applicable </w:t>
      </w:r>
      <w:r w:rsidR="00AD02CD" w:rsidRPr="00252F39">
        <w:rPr>
          <w:rFonts w:ascii="Times New Roman" w:hAnsi="Times New Roman" w:cs="Times New Roman"/>
          <w:sz w:val="24"/>
          <w:szCs w:val="24"/>
        </w:rPr>
        <w:t xml:space="preserve">internal code of conduct.  </w:t>
      </w:r>
      <w:r w:rsidR="00AD02CD" w:rsidRPr="00252F39">
        <w:rPr>
          <w:rFonts w:ascii="Times New Roman" w:eastAsia="Times New Roman" w:hAnsi="Times New Roman" w:cs="Times New Roman"/>
          <w:i/>
          <w:sz w:val="24"/>
          <w:szCs w:val="24"/>
        </w:rPr>
        <w:t xml:space="preserve"> </w:t>
      </w:r>
    </w:p>
    <w:p w14:paraId="2B6624A4" w14:textId="77777777" w:rsidR="00183D85" w:rsidRDefault="000C77F0" w:rsidP="00252F39">
      <w:pPr>
        <w:spacing w:after="0" w:line="480" w:lineRule="auto"/>
        <w:ind w:left="-5"/>
        <w:jc w:val="both"/>
        <w:rPr>
          <w:rFonts w:ascii="Times New Roman" w:hAnsi="Times New Roman" w:cs="Times New Roman"/>
          <w:sz w:val="24"/>
          <w:szCs w:val="24"/>
        </w:rPr>
      </w:pPr>
      <w:r w:rsidRPr="00252F39">
        <w:rPr>
          <w:rFonts w:ascii="Times New Roman" w:hAnsi="Times New Roman" w:cs="Times New Roman"/>
          <w:sz w:val="24"/>
          <w:szCs w:val="24"/>
        </w:rPr>
        <w:t xml:space="preserve"> </w:t>
      </w:r>
      <w:r w:rsidR="0010695D" w:rsidRPr="00252F39">
        <w:rPr>
          <w:rFonts w:ascii="Times New Roman" w:hAnsi="Times New Roman" w:cs="Times New Roman"/>
          <w:sz w:val="24"/>
          <w:szCs w:val="24"/>
        </w:rPr>
        <w:tab/>
      </w:r>
      <w:r w:rsidR="00183D85">
        <w:rPr>
          <w:rFonts w:ascii="Times New Roman" w:hAnsi="Times New Roman" w:cs="Times New Roman"/>
          <w:sz w:val="24"/>
          <w:szCs w:val="24"/>
        </w:rPr>
        <w:tab/>
      </w:r>
    </w:p>
    <w:p w14:paraId="12EEAE28" w14:textId="1EC060D4" w:rsidR="00052398" w:rsidRPr="00252F39" w:rsidRDefault="000C77F0" w:rsidP="00183D85">
      <w:pPr>
        <w:spacing w:after="0" w:line="480" w:lineRule="auto"/>
        <w:ind w:left="-5" w:firstLine="1139"/>
        <w:jc w:val="both"/>
        <w:rPr>
          <w:rFonts w:ascii="Times New Roman" w:hAnsi="Times New Roman" w:cs="Times New Roman"/>
          <w:sz w:val="24"/>
          <w:szCs w:val="24"/>
        </w:rPr>
      </w:pPr>
      <w:r w:rsidRPr="006812BC">
        <w:rPr>
          <w:rFonts w:ascii="Times New Roman" w:eastAsia="Times New Roman" w:hAnsi="Times New Roman" w:cs="Times New Roman"/>
          <w:i/>
          <w:iCs/>
          <w:sz w:val="24"/>
          <w:szCs w:val="24"/>
        </w:rPr>
        <w:t>In</w:t>
      </w:r>
      <w:r w:rsidRPr="00252F39">
        <w:rPr>
          <w:rFonts w:ascii="Times New Roman" w:eastAsia="Times New Roman" w:hAnsi="Times New Roman" w:cs="Times New Roman"/>
          <w:i/>
          <w:sz w:val="24"/>
          <w:szCs w:val="24"/>
        </w:rPr>
        <w:t xml:space="preserve"> casu</w:t>
      </w:r>
      <w:r w:rsidRPr="00252F39">
        <w:rPr>
          <w:rFonts w:ascii="Times New Roman" w:hAnsi="Times New Roman" w:cs="Times New Roman"/>
          <w:sz w:val="24"/>
          <w:szCs w:val="24"/>
        </w:rPr>
        <w:t xml:space="preserve">, the appellant’s </w:t>
      </w:r>
      <w:r w:rsidR="00FA18CA" w:rsidRPr="00252F39">
        <w:rPr>
          <w:rFonts w:ascii="Times New Roman" w:hAnsi="Times New Roman" w:cs="Times New Roman"/>
          <w:sz w:val="24"/>
          <w:szCs w:val="24"/>
        </w:rPr>
        <w:t xml:space="preserve">internal </w:t>
      </w:r>
      <w:r w:rsidRPr="00252F39">
        <w:rPr>
          <w:rFonts w:ascii="Times New Roman" w:hAnsi="Times New Roman" w:cs="Times New Roman"/>
          <w:sz w:val="24"/>
          <w:szCs w:val="24"/>
        </w:rPr>
        <w:t xml:space="preserve">code of conduct being unapproved, could not be validly relied upon. </w:t>
      </w:r>
      <w:r w:rsidR="00D966A0">
        <w:rPr>
          <w:rFonts w:ascii="Times New Roman" w:hAnsi="Times New Roman" w:cs="Times New Roman"/>
          <w:sz w:val="24"/>
          <w:szCs w:val="24"/>
        </w:rPr>
        <w:t xml:space="preserve"> </w:t>
      </w:r>
      <w:r w:rsidR="00FA18CA" w:rsidRPr="00252F39">
        <w:rPr>
          <w:rFonts w:ascii="Times New Roman" w:hAnsi="Times New Roman" w:cs="Times New Roman"/>
          <w:sz w:val="24"/>
          <w:szCs w:val="24"/>
        </w:rPr>
        <w:t xml:space="preserve">The fact that it may have been used in other disciplinary hearings would not validate it at all. </w:t>
      </w:r>
      <w:r w:rsidR="00D966A0">
        <w:rPr>
          <w:rFonts w:ascii="Times New Roman" w:hAnsi="Times New Roman" w:cs="Times New Roman"/>
          <w:sz w:val="24"/>
          <w:szCs w:val="24"/>
        </w:rPr>
        <w:t xml:space="preserve"> </w:t>
      </w:r>
      <w:r w:rsidRPr="00252F39">
        <w:rPr>
          <w:rFonts w:ascii="Times New Roman" w:hAnsi="Times New Roman" w:cs="Times New Roman"/>
          <w:sz w:val="24"/>
          <w:szCs w:val="24"/>
        </w:rPr>
        <w:t xml:space="preserve">The obvious and inescapable implication </w:t>
      </w:r>
      <w:r w:rsidR="00183D85">
        <w:rPr>
          <w:rFonts w:ascii="Times New Roman" w:hAnsi="Times New Roman" w:cs="Times New Roman"/>
          <w:sz w:val="24"/>
          <w:szCs w:val="24"/>
        </w:rPr>
        <w:t>of</w:t>
      </w:r>
      <w:r w:rsidRPr="00252F39">
        <w:rPr>
          <w:rFonts w:ascii="Times New Roman" w:hAnsi="Times New Roman" w:cs="Times New Roman"/>
          <w:sz w:val="24"/>
          <w:szCs w:val="24"/>
        </w:rPr>
        <w:t xml:space="preserve"> </w:t>
      </w:r>
      <w:r w:rsidR="00183D85">
        <w:rPr>
          <w:rFonts w:ascii="Times New Roman" w:hAnsi="Times New Roman" w:cs="Times New Roman"/>
          <w:sz w:val="24"/>
          <w:szCs w:val="24"/>
        </w:rPr>
        <w:t xml:space="preserve">the </w:t>
      </w:r>
      <w:r w:rsidRPr="00252F39">
        <w:rPr>
          <w:rFonts w:ascii="Times New Roman" w:hAnsi="Times New Roman" w:cs="Times New Roman"/>
          <w:sz w:val="24"/>
          <w:szCs w:val="24"/>
        </w:rPr>
        <w:t>law is that, unless t</w:t>
      </w:r>
      <w:r w:rsidR="000E3603" w:rsidRPr="00252F39">
        <w:rPr>
          <w:rFonts w:ascii="Times New Roman" w:hAnsi="Times New Roman" w:cs="Times New Roman"/>
          <w:sz w:val="24"/>
          <w:szCs w:val="24"/>
        </w:rPr>
        <w:t>he</w:t>
      </w:r>
      <w:r w:rsidRPr="00252F39">
        <w:rPr>
          <w:rFonts w:ascii="Times New Roman" w:hAnsi="Times New Roman" w:cs="Times New Roman"/>
          <w:sz w:val="24"/>
          <w:szCs w:val="24"/>
        </w:rPr>
        <w:t xml:space="preserve"> </w:t>
      </w:r>
      <w:r w:rsidRPr="00252F39">
        <w:rPr>
          <w:rFonts w:ascii="Times New Roman" w:hAnsi="Times New Roman" w:cs="Times New Roman"/>
          <w:sz w:val="24"/>
          <w:szCs w:val="24"/>
        </w:rPr>
        <w:lastRenderedPageBreak/>
        <w:t xml:space="preserve">works council </w:t>
      </w:r>
      <w:r w:rsidR="00DD7C3D" w:rsidRPr="00252F39">
        <w:rPr>
          <w:rFonts w:ascii="Times New Roman" w:hAnsi="Times New Roman" w:cs="Times New Roman"/>
          <w:sz w:val="24"/>
          <w:szCs w:val="24"/>
        </w:rPr>
        <w:t xml:space="preserve">refers </w:t>
      </w:r>
      <w:r w:rsidR="00DD7C3D">
        <w:rPr>
          <w:rFonts w:ascii="Times New Roman" w:hAnsi="Times New Roman" w:cs="Times New Roman"/>
          <w:sz w:val="24"/>
          <w:szCs w:val="24"/>
        </w:rPr>
        <w:t>its</w:t>
      </w:r>
      <w:r w:rsidR="000E3603" w:rsidRPr="00252F39">
        <w:rPr>
          <w:rFonts w:ascii="Times New Roman" w:hAnsi="Times New Roman" w:cs="Times New Roman"/>
          <w:sz w:val="24"/>
          <w:szCs w:val="24"/>
        </w:rPr>
        <w:t xml:space="preserve"> </w:t>
      </w:r>
      <w:r w:rsidR="00685687">
        <w:rPr>
          <w:rFonts w:ascii="Times New Roman" w:hAnsi="Times New Roman" w:cs="Times New Roman"/>
          <w:sz w:val="24"/>
          <w:szCs w:val="24"/>
        </w:rPr>
        <w:t xml:space="preserve">internal </w:t>
      </w:r>
      <w:r w:rsidR="000E3603" w:rsidRPr="00252F39">
        <w:rPr>
          <w:rFonts w:ascii="Times New Roman" w:hAnsi="Times New Roman" w:cs="Times New Roman"/>
          <w:sz w:val="24"/>
          <w:szCs w:val="24"/>
        </w:rPr>
        <w:t xml:space="preserve">code for </w:t>
      </w:r>
      <w:r w:rsidR="00746548" w:rsidRPr="00252F39">
        <w:rPr>
          <w:rFonts w:ascii="Times New Roman" w:hAnsi="Times New Roman" w:cs="Times New Roman"/>
          <w:sz w:val="24"/>
          <w:szCs w:val="24"/>
        </w:rPr>
        <w:t xml:space="preserve">approval, </w:t>
      </w:r>
      <w:r w:rsidR="00685687">
        <w:rPr>
          <w:rFonts w:ascii="Times New Roman" w:hAnsi="Times New Roman" w:cs="Times New Roman"/>
          <w:sz w:val="24"/>
          <w:szCs w:val="24"/>
        </w:rPr>
        <w:t>the</w:t>
      </w:r>
      <w:r w:rsidR="000E3603" w:rsidRPr="00252F39">
        <w:rPr>
          <w:rFonts w:ascii="Times New Roman" w:hAnsi="Times New Roman" w:cs="Times New Roman"/>
          <w:sz w:val="24"/>
          <w:szCs w:val="24"/>
        </w:rPr>
        <w:t xml:space="preserve"> internal code </w:t>
      </w:r>
      <w:r w:rsidR="00746548" w:rsidRPr="00252F39">
        <w:rPr>
          <w:rFonts w:ascii="Times New Roman" w:hAnsi="Times New Roman" w:cs="Times New Roman"/>
          <w:sz w:val="24"/>
          <w:szCs w:val="24"/>
        </w:rPr>
        <w:t>remains</w:t>
      </w:r>
      <w:r w:rsidR="000E3603" w:rsidRPr="00252F39">
        <w:rPr>
          <w:rFonts w:ascii="Times New Roman" w:hAnsi="Times New Roman" w:cs="Times New Roman"/>
          <w:sz w:val="24"/>
          <w:szCs w:val="24"/>
        </w:rPr>
        <w:t xml:space="preserve"> </w:t>
      </w:r>
      <w:r w:rsidR="00746548" w:rsidRPr="00252F39">
        <w:rPr>
          <w:rFonts w:ascii="Times New Roman" w:hAnsi="Times New Roman" w:cs="Times New Roman"/>
          <w:sz w:val="24"/>
          <w:szCs w:val="24"/>
        </w:rPr>
        <w:t>superseded</w:t>
      </w:r>
      <w:r w:rsidR="000E3603" w:rsidRPr="00252F39">
        <w:rPr>
          <w:rFonts w:ascii="Times New Roman" w:hAnsi="Times New Roman" w:cs="Times New Roman"/>
          <w:sz w:val="24"/>
          <w:szCs w:val="24"/>
        </w:rPr>
        <w:t xml:space="preserve"> by the NEC code.</w:t>
      </w:r>
      <w:r w:rsidRPr="00252F39">
        <w:rPr>
          <w:rFonts w:ascii="Times New Roman" w:hAnsi="Times New Roman" w:cs="Times New Roman"/>
          <w:sz w:val="24"/>
          <w:szCs w:val="24"/>
        </w:rPr>
        <w:t xml:space="preserve"> </w:t>
      </w:r>
    </w:p>
    <w:p w14:paraId="3E6665A8" w14:textId="77777777" w:rsidR="00183D85" w:rsidRDefault="009A42A6" w:rsidP="00252F39">
      <w:pPr>
        <w:spacing w:after="0" w:line="480" w:lineRule="auto"/>
        <w:ind w:left="-5" w:firstLine="725"/>
        <w:jc w:val="both"/>
        <w:rPr>
          <w:rFonts w:ascii="Times New Roman" w:hAnsi="Times New Roman" w:cs="Times New Roman"/>
          <w:sz w:val="24"/>
          <w:szCs w:val="24"/>
        </w:rPr>
      </w:pPr>
      <w:r w:rsidRPr="00252F39">
        <w:rPr>
          <w:rFonts w:ascii="Times New Roman" w:hAnsi="Times New Roman" w:cs="Times New Roman"/>
          <w:sz w:val="24"/>
          <w:szCs w:val="24"/>
        </w:rPr>
        <w:t xml:space="preserve"> </w:t>
      </w:r>
    </w:p>
    <w:p w14:paraId="58C890F8" w14:textId="5B1DB8B9" w:rsidR="009A42A6" w:rsidRPr="00252F39" w:rsidRDefault="009A42A6" w:rsidP="00183D85">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 xml:space="preserve">Another hurdle to the use of the internal code was that the code </w:t>
      </w:r>
      <w:r w:rsidR="00183D85">
        <w:rPr>
          <w:rFonts w:ascii="Times New Roman" w:hAnsi="Times New Roman" w:cs="Times New Roman"/>
          <w:sz w:val="24"/>
          <w:szCs w:val="24"/>
        </w:rPr>
        <w:t>was</w:t>
      </w:r>
      <w:r w:rsidRPr="00252F39">
        <w:rPr>
          <w:rFonts w:ascii="Times New Roman" w:hAnsi="Times New Roman" w:cs="Times New Roman"/>
          <w:sz w:val="24"/>
          <w:szCs w:val="24"/>
        </w:rPr>
        <w:t xml:space="preserve"> silent on provisions relating to how disciplinary hearings against the respondents, as senior managers</w:t>
      </w:r>
      <w:r w:rsidR="00AE0D0A" w:rsidRPr="00252F39">
        <w:rPr>
          <w:rFonts w:ascii="Times New Roman" w:hAnsi="Times New Roman" w:cs="Times New Roman"/>
          <w:sz w:val="24"/>
          <w:szCs w:val="24"/>
        </w:rPr>
        <w:t>,</w:t>
      </w:r>
      <w:r w:rsidRPr="00252F39">
        <w:rPr>
          <w:rFonts w:ascii="Times New Roman" w:hAnsi="Times New Roman" w:cs="Times New Roman"/>
          <w:sz w:val="24"/>
          <w:szCs w:val="24"/>
        </w:rPr>
        <w:t xml:space="preserve"> w</w:t>
      </w:r>
      <w:r w:rsidR="00893949" w:rsidRPr="00252F39">
        <w:rPr>
          <w:rFonts w:ascii="Times New Roman" w:hAnsi="Times New Roman" w:cs="Times New Roman"/>
          <w:sz w:val="24"/>
          <w:szCs w:val="24"/>
        </w:rPr>
        <w:t>ere to</w:t>
      </w:r>
      <w:r w:rsidRPr="00252F39">
        <w:rPr>
          <w:rFonts w:ascii="Times New Roman" w:hAnsi="Times New Roman" w:cs="Times New Roman"/>
          <w:sz w:val="24"/>
          <w:szCs w:val="24"/>
        </w:rPr>
        <w:t xml:space="preserve"> be conducted. </w:t>
      </w:r>
      <w:r w:rsidR="00D966A0">
        <w:rPr>
          <w:rFonts w:ascii="Times New Roman" w:hAnsi="Times New Roman" w:cs="Times New Roman"/>
          <w:sz w:val="24"/>
          <w:szCs w:val="24"/>
        </w:rPr>
        <w:t xml:space="preserve"> </w:t>
      </w:r>
      <w:r w:rsidRPr="00252F39">
        <w:rPr>
          <w:rFonts w:ascii="Times New Roman" w:hAnsi="Times New Roman" w:cs="Times New Roman"/>
          <w:sz w:val="24"/>
          <w:szCs w:val="24"/>
        </w:rPr>
        <w:t xml:space="preserve">The respondents were the ones supposed to sit in disciplinary committees representing the appellant. </w:t>
      </w:r>
      <w:r w:rsidR="00D966A0">
        <w:rPr>
          <w:rFonts w:ascii="Times New Roman" w:hAnsi="Times New Roman" w:cs="Times New Roman"/>
          <w:sz w:val="24"/>
          <w:szCs w:val="24"/>
        </w:rPr>
        <w:t xml:space="preserve"> </w:t>
      </w:r>
      <w:r w:rsidRPr="00252F39">
        <w:rPr>
          <w:rFonts w:ascii="Times New Roman" w:hAnsi="Times New Roman" w:cs="Times New Roman"/>
          <w:sz w:val="24"/>
          <w:szCs w:val="24"/>
        </w:rPr>
        <w:t xml:space="preserve">In terms of </w:t>
      </w:r>
      <w:r w:rsidR="0010695D" w:rsidRPr="00252F39">
        <w:rPr>
          <w:rFonts w:ascii="Times New Roman" w:hAnsi="Times New Roman" w:cs="Times New Roman"/>
          <w:sz w:val="24"/>
          <w:szCs w:val="24"/>
        </w:rPr>
        <w:t xml:space="preserve">s </w:t>
      </w:r>
      <w:r w:rsidR="006812BC">
        <w:rPr>
          <w:rFonts w:ascii="Times New Roman" w:hAnsi="Times New Roman" w:cs="Times New Roman"/>
          <w:sz w:val="24"/>
          <w:szCs w:val="24"/>
        </w:rPr>
        <w:t>10</w:t>
      </w:r>
      <w:r w:rsidR="0010695D" w:rsidRPr="00252F39">
        <w:rPr>
          <w:rFonts w:ascii="Times New Roman" w:hAnsi="Times New Roman" w:cs="Times New Roman"/>
          <w:sz w:val="24"/>
          <w:szCs w:val="24"/>
        </w:rPr>
        <w:t xml:space="preserve">(1) </w:t>
      </w:r>
      <w:r w:rsidRPr="00252F39">
        <w:rPr>
          <w:rFonts w:ascii="Times New Roman" w:hAnsi="Times New Roman" w:cs="Times New Roman"/>
          <w:sz w:val="24"/>
          <w:szCs w:val="24"/>
        </w:rPr>
        <w:t>of the internal code</w:t>
      </w:r>
      <w:r w:rsidR="0010695D" w:rsidRPr="00252F39">
        <w:rPr>
          <w:rFonts w:ascii="Times New Roman" w:hAnsi="Times New Roman" w:cs="Times New Roman"/>
          <w:sz w:val="24"/>
          <w:szCs w:val="24"/>
        </w:rPr>
        <w:t>,</w:t>
      </w:r>
      <w:r w:rsidRPr="00252F39">
        <w:rPr>
          <w:rFonts w:ascii="Times New Roman" w:hAnsi="Times New Roman" w:cs="Times New Roman"/>
          <w:sz w:val="24"/>
          <w:szCs w:val="24"/>
        </w:rPr>
        <w:t xml:space="preserve"> on </w:t>
      </w:r>
      <w:r w:rsidR="002B213C" w:rsidRPr="00252F39">
        <w:rPr>
          <w:rFonts w:ascii="Times New Roman" w:hAnsi="Times New Roman" w:cs="Times New Roman"/>
          <w:sz w:val="24"/>
          <w:szCs w:val="24"/>
        </w:rPr>
        <w:t xml:space="preserve">the </w:t>
      </w:r>
      <w:r w:rsidR="00550315" w:rsidRPr="00252F39">
        <w:rPr>
          <w:rFonts w:ascii="Times New Roman" w:hAnsi="Times New Roman" w:cs="Times New Roman"/>
          <w:sz w:val="24"/>
          <w:szCs w:val="24"/>
        </w:rPr>
        <w:t>composition</w:t>
      </w:r>
      <w:r w:rsidRPr="00252F39">
        <w:rPr>
          <w:rFonts w:ascii="Times New Roman" w:hAnsi="Times New Roman" w:cs="Times New Roman"/>
          <w:sz w:val="24"/>
          <w:szCs w:val="24"/>
        </w:rPr>
        <w:t xml:space="preserve"> of the </w:t>
      </w:r>
      <w:r w:rsidR="0010695D" w:rsidRPr="00252F39">
        <w:rPr>
          <w:rFonts w:ascii="Times New Roman" w:hAnsi="Times New Roman" w:cs="Times New Roman"/>
          <w:sz w:val="24"/>
          <w:szCs w:val="24"/>
        </w:rPr>
        <w:t>D</w:t>
      </w:r>
      <w:r w:rsidRPr="00252F39">
        <w:rPr>
          <w:rFonts w:ascii="Times New Roman" w:hAnsi="Times New Roman" w:cs="Times New Roman"/>
          <w:sz w:val="24"/>
          <w:szCs w:val="24"/>
        </w:rPr>
        <w:t xml:space="preserve">isciplinary </w:t>
      </w:r>
      <w:r w:rsidR="0010695D" w:rsidRPr="00252F39">
        <w:rPr>
          <w:rFonts w:ascii="Times New Roman" w:hAnsi="Times New Roman" w:cs="Times New Roman"/>
          <w:sz w:val="24"/>
          <w:szCs w:val="24"/>
        </w:rPr>
        <w:t>C</w:t>
      </w:r>
      <w:r w:rsidRPr="00252F39">
        <w:rPr>
          <w:rFonts w:ascii="Times New Roman" w:hAnsi="Times New Roman" w:cs="Times New Roman"/>
          <w:sz w:val="24"/>
          <w:szCs w:val="24"/>
        </w:rPr>
        <w:t>ommittee, the second respondent as the Administrative and Human Resources Manager was</w:t>
      </w:r>
      <w:r w:rsidR="00550315" w:rsidRPr="00252F39">
        <w:rPr>
          <w:rFonts w:ascii="Times New Roman" w:hAnsi="Times New Roman" w:cs="Times New Roman"/>
          <w:sz w:val="24"/>
          <w:szCs w:val="24"/>
        </w:rPr>
        <w:t xml:space="preserve"> designated as </w:t>
      </w:r>
      <w:r w:rsidRPr="00252F39">
        <w:rPr>
          <w:rFonts w:ascii="Times New Roman" w:hAnsi="Times New Roman" w:cs="Times New Roman"/>
          <w:sz w:val="24"/>
          <w:szCs w:val="24"/>
        </w:rPr>
        <w:t xml:space="preserve">the permanent member of the </w:t>
      </w:r>
      <w:r w:rsidR="00AD5F8A" w:rsidRPr="00252F39">
        <w:rPr>
          <w:rFonts w:ascii="Times New Roman" w:hAnsi="Times New Roman" w:cs="Times New Roman"/>
          <w:sz w:val="24"/>
          <w:szCs w:val="24"/>
        </w:rPr>
        <w:t>D</w:t>
      </w:r>
      <w:r w:rsidRPr="00252F39">
        <w:rPr>
          <w:rFonts w:ascii="Times New Roman" w:hAnsi="Times New Roman" w:cs="Times New Roman"/>
          <w:sz w:val="24"/>
          <w:szCs w:val="24"/>
        </w:rPr>
        <w:t xml:space="preserve">isciplinary </w:t>
      </w:r>
      <w:r w:rsidR="00AD5F8A" w:rsidRPr="00252F39">
        <w:rPr>
          <w:rFonts w:ascii="Times New Roman" w:hAnsi="Times New Roman" w:cs="Times New Roman"/>
          <w:sz w:val="24"/>
          <w:szCs w:val="24"/>
        </w:rPr>
        <w:t>C</w:t>
      </w:r>
      <w:r w:rsidRPr="00252F39">
        <w:rPr>
          <w:rFonts w:ascii="Times New Roman" w:hAnsi="Times New Roman" w:cs="Times New Roman"/>
          <w:sz w:val="24"/>
          <w:szCs w:val="24"/>
        </w:rPr>
        <w:t xml:space="preserve">ommittee and was </w:t>
      </w:r>
      <w:r w:rsidR="00550315" w:rsidRPr="00252F39">
        <w:rPr>
          <w:rFonts w:ascii="Times New Roman" w:hAnsi="Times New Roman" w:cs="Times New Roman"/>
          <w:sz w:val="24"/>
          <w:szCs w:val="24"/>
        </w:rPr>
        <w:t xml:space="preserve">also </w:t>
      </w:r>
      <w:r w:rsidRPr="00252F39">
        <w:rPr>
          <w:rFonts w:ascii="Times New Roman" w:hAnsi="Times New Roman" w:cs="Times New Roman"/>
          <w:sz w:val="24"/>
          <w:szCs w:val="24"/>
        </w:rPr>
        <w:t xml:space="preserve">the </w:t>
      </w:r>
      <w:r w:rsidR="00622D81">
        <w:rPr>
          <w:rFonts w:ascii="Times New Roman" w:hAnsi="Times New Roman" w:cs="Times New Roman"/>
          <w:sz w:val="24"/>
          <w:szCs w:val="24"/>
        </w:rPr>
        <w:t>C</w:t>
      </w:r>
      <w:r w:rsidRPr="00252F39">
        <w:rPr>
          <w:rFonts w:ascii="Times New Roman" w:hAnsi="Times New Roman" w:cs="Times New Roman"/>
          <w:sz w:val="24"/>
          <w:szCs w:val="24"/>
        </w:rPr>
        <w:t xml:space="preserve">hairperson of that </w:t>
      </w:r>
      <w:r w:rsidR="00550315" w:rsidRPr="00252F39">
        <w:rPr>
          <w:rFonts w:ascii="Times New Roman" w:hAnsi="Times New Roman" w:cs="Times New Roman"/>
          <w:sz w:val="24"/>
          <w:szCs w:val="24"/>
        </w:rPr>
        <w:t>committee.</w:t>
      </w:r>
      <w:r w:rsidRPr="00252F39">
        <w:rPr>
          <w:rFonts w:ascii="Times New Roman" w:hAnsi="Times New Roman" w:cs="Times New Roman"/>
          <w:sz w:val="24"/>
          <w:szCs w:val="24"/>
        </w:rPr>
        <w:t xml:space="preserve"> </w:t>
      </w:r>
      <w:r w:rsidR="00D966A0">
        <w:rPr>
          <w:rFonts w:ascii="Times New Roman" w:hAnsi="Times New Roman" w:cs="Times New Roman"/>
          <w:sz w:val="24"/>
          <w:szCs w:val="24"/>
        </w:rPr>
        <w:t xml:space="preserve"> </w:t>
      </w:r>
      <w:r w:rsidRPr="00252F39">
        <w:rPr>
          <w:rFonts w:ascii="Times New Roman" w:hAnsi="Times New Roman" w:cs="Times New Roman"/>
          <w:sz w:val="24"/>
          <w:szCs w:val="24"/>
        </w:rPr>
        <w:t xml:space="preserve">The first respondent, as the </w:t>
      </w:r>
      <w:r w:rsidR="00550315" w:rsidRPr="00252F39">
        <w:rPr>
          <w:rFonts w:ascii="Times New Roman" w:hAnsi="Times New Roman" w:cs="Times New Roman"/>
          <w:sz w:val="24"/>
          <w:szCs w:val="24"/>
        </w:rPr>
        <w:t>CEO</w:t>
      </w:r>
      <w:r w:rsidRPr="00252F39">
        <w:rPr>
          <w:rFonts w:ascii="Times New Roman" w:hAnsi="Times New Roman" w:cs="Times New Roman"/>
          <w:sz w:val="24"/>
          <w:szCs w:val="24"/>
        </w:rPr>
        <w:t xml:space="preserve">, was the appellate authority and could not be expected to have his disciplinary hearing presided over by employees below his grade and even below that of the </w:t>
      </w:r>
      <w:r w:rsidR="00AD5F8A" w:rsidRPr="00252F39">
        <w:rPr>
          <w:rFonts w:ascii="Times New Roman" w:hAnsi="Times New Roman" w:cs="Times New Roman"/>
          <w:sz w:val="24"/>
          <w:szCs w:val="24"/>
        </w:rPr>
        <w:t>second</w:t>
      </w:r>
      <w:r w:rsidRPr="00252F39">
        <w:rPr>
          <w:rFonts w:ascii="Times New Roman" w:hAnsi="Times New Roman" w:cs="Times New Roman"/>
          <w:sz w:val="24"/>
          <w:szCs w:val="24"/>
        </w:rPr>
        <w:t xml:space="preserve"> and </w:t>
      </w:r>
      <w:r w:rsidR="00AD5F8A" w:rsidRPr="00252F39">
        <w:rPr>
          <w:rFonts w:ascii="Times New Roman" w:hAnsi="Times New Roman" w:cs="Times New Roman"/>
          <w:sz w:val="24"/>
          <w:szCs w:val="24"/>
        </w:rPr>
        <w:t xml:space="preserve">third </w:t>
      </w:r>
      <w:r w:rsidRPr="00252F39">
        <w:rPr>
          <w:rFonts w:ascii="Times New Roman" w:hAnsi="Times New Roman" w:cs="Times New Roman"/>
          <w:sz w:val="24"/>
          <w:szCs w:val="24"/>
        </w:rPr>
        <w:t xml:space="preserve">respondents. </w:t>
      </w:r>
      <w:r w:rsidR="00550315" w:rsidRPr="00252F39">
        <w:rPr>
          <w:rFonts w:ascii="Times New Roman" w:hAnsi="Times New Roman" w:cs="Times New Roman"/>
          <w:sz w:val="24"/>
          <w:szCs w:val="24"/>
        </w:rPr>
        <w:t xml:space="preserve">Those below them could not be expected to replace them in those disciplinary hearings. </w:t>
      </w:r>
      <w:r w:rsidR="00D966A0">
        <w:rPr>
          <w:rFonts w:ascii="Times New Roman" w:hAnsi="Times New Roman" w:cs="Times New Roman"/>
          <w:sz w:val="24"/>
          <w:szCs w:val="24"/>
        </w:rPr>
        <w:t xml:space="preserve"> </w:t>
      </w:r>
      <w:r w:rsidRPr="00252F39">
        <w:rPr>
          <w:rFonts w:ascii="Times New Roman" w:hAnsi="Times New Roman" w:cs="Times New Roman"/>
          <w:sz w:val="24"/>
          <w:szCs w:val="24"/>
        </w:rPr>
        <w:t>This would certainly be an invidious position whereby a</w:t>
      </w:r>
      <w:r w:rsidR="00B746FE">
        <w:rPr>
          <w:rFonts w:ascii="Times New Roman" w:hAnsi="Times New Roman" w:cs="Times New Roman"/>
          <w:sz w:val="24"/>
          <w:szCs w:val="24"/>
        </w:rPr>
        <w:t xml:space="preserve"> junior</w:t>
      </w:r>
      <w:r w:rsidRPr="00252F39">
        <w:rPr>
          <w:rFonts w:ascii="Times New Roman" w:hAnsi="Times New Roman" w:cs="Times New Roman"/>
          <w:sz w:val="24"/>
          <w:szCs w:val="24"/>
        </w:rPr>
        <w:t xml:space="preserve"> officer sits to discipline a senior office</w:t>
      </w:r>
      <w:r w:rsidR="00D966A0">
        <w:rPr>
          <w:rFonts w:ascii="Times New Roman" w:hAnsi="Times New Roman" w:cs="Times New Roman"/>
          <w:sz w:val="24"/>
          <w:szCs w:val="24"/>
        </w:rPr>
        <w:t xml:space="preserve">r.  </w:t>
      </w:r>
      <w:r w:rsidR="00AE0D0A" w:rsidRPr="00252F39">
        <w:rPr>
          <w:rFonts w:ascii="Times New Roman" w:hAnsi="Times New Roman" w:cs="Times New Roman"/>
          <w:sz w:val="24"/>
          <w:szCs w:val="24"/>
        </w:rPr>
        <w:t>T</w:t>
      </w:r>
      <w:r w:rsidRPr="00252F39">
        <w:rPr>
          <w:rFonts w:ascii="Times New Roman" w:hAnsi="Times New Roman" w:cs="Times New Roman"/>
          <w:sz w:val="24"/>
          <w:szCs w:val="24"/>
        </w:rPr>
        <w:t xml:space="preserve">he scenario </w:t>
      </w:r>
      <w:r w:rsidR="00550315" w:rsidRPr="00252F39">
        <w:rPr>
          <w:rFonts w:ascii="Times New Roman" w:hAnsi="Times New Roman" w:cs="Times New Roman"/>
          <w:sz w:val="24"/>
          <w:szCs w:val="24"/>
        </w:rPr>
        <w:t>made the internal code further unavailable and justified the</w:t>
      </w:r>
      <w:r w:rsidRPr="00252F39">
        <w:rPr>
          <w:rFonts w:ascii="Times New Roman" w:hAnsi="Times New Roman" w:cs="Times New Roman"/>
          <w:sz w:val="24"/>
          <w:szCs w:val="24"/>
        </w:rPr>
        <w:t xml:space="preserve"> use of the model </w:t>
      </w:r>
      <w:r w:rsidR="002B213C" w:rsidRPr="00252F39">
        <w:rPr>
          <w:rFonts w:ascii="Times New Roman" w:hAnsi="Times New Roman" w:cs="Times New Roman"/>
          <w:sz w:val="24"/>
          <w:szCs w:val="24"/>
        </w:rPr>
        <w:t>code</w:t>
      </w:r>
      <w:r w:rsidRPr="00252F39">
        <w:rPr>
          <w:rFonts w:ascii="Times New Roman" w:hAnsi="Times New Roman" w:cs="Times New Roman"/>
          <w:sz w:val="24"/>
          <w:szCs w:val="24"/>
        </w:rPr>
        <w:t xml:space="preserve"> and the setting up of a </w:t>
      </w:r>
      <w:r w:rsidR="00AD5F8A" w:rsidRPr="00252F39">
        <w:rPr>
          <w:rFonts w:ascii="Times New Roman" w:hAnsi="Times New Roman" w:cs="Times New Roman"/>
          <w:sz w:val="24"/>
          <w:szCs w:val="24"/>
        </w:rPr>
        <w:t>D</w:t>
      </w:r>
      <w:r w:rsidRPr="00252F39">
        <w:rPr>
          <w:rFonts w:ascii="Times New Roman" w:hAnsi="Times New Roman" w:cs="Times New Roman"/>
          <w:sz w:val="24"/>
          <w:szCs w:val="24"/>
        </w:rPr>
        <w:t xml:space="preserve">isciplinary </w:t>
      </w:r>
      <w:r w:rsidR="00AD5F8A" w:rsidRPr="00252F39">
        <w:rPr>
          <w:rFonts w:ascii="Times New Roman" w:hAnsi="Times New Roman" w:cs="Times New Roman"/>
          <w:sz w:val="24"/>
          <w:szCs w:val="24"/>
        </w:rPr>
        <w:t>Authority</w:t>
      </w:r>
      <w:r w:rsidR="00183D85">
        <w:rPr>
          <w:rFonts w:ascii="Times New Roman" w:hAnsi="Times New Roman" w:cs="Times New Roman"/>
          <w:sz w:val="24"/>
          <w:szCs w:val="24"/>
        </w:rPr>
        <w:t xml:space="preserve"> in terms of the model code. </w:t>
      </w:r>
      <w:r w:rsidR="00D966A0">
        <w:rPr>
          <w:rFonts w:ascii="Times New Roman" w:hAnsi="Times New Roman" w:cs="Times New Roman"/>
          <w:sz w:val="24"/>
          <w:szCs w:val="24"/>
        </w:rPr>
        <w:t xml:space="preserve"> </w:t>
      </w:r>
      <w:r w:rsidR="00183D85">
        <w:rPr>
          <w:rFonts w:ascii="Times New Roman" w:hAnsi="Times New Roman" w:cs="Times New Roman"/>
          <w:sz w:val="24"/>
          <w:szCs w:val="24"/>
        </w:rPr>
        <w:t>S</w:t>
      </w:r>
      <w:r w:rsidRPr="00252F39">
        <w:rPr>
          <w:rFonts w:ascii="Times New Roman" w:hAnsi="Times New Roman" w:cs="Times New Roman"/>
          <w:sz w:val="24"/>
          <w:szCs w:val="24"/>
        </w:rPr>
        <w:t xml:space="preserve">ee </w:t>
      </w:r>
      <w:proofErr w:type="spellStart"/>
      <w:r w:rsidRPr="00252F39">
        <w:rPr>
          <w:rFonts w:ascii="Times New Roman" w:hAnsi="Times New Roman" w:cs="Times New Roman"/>
          <w:i/>
          <w:iCs/>
          <w:sz w:val="24"/>
          <w:szCs w:val="24"/>
        </w:rPr>
        <w:t>Samuriwo</w:t>
      </w:r>
      <w:proofErr w:type="spellEnd"/>
      <w:r w:rsidRPr="00252F39">
        <w:rPr>
          <w:rFonts w:ascii="Times New Roman" w:hAnsi="Times New Roman" w:cs="Times New Roman"/>
          <w:i/>
          <w:iCs/>
          <w:sz w:val="24"/>
          <w:szCs w:val="24"/>
        </w:rPr>
        <w:t xml:space="preserve"> </w:t>
      </w:r>
      <w:r w:rsidRPr="006812BC">
        <w:rPr>
          <w:rFonts w:ascii="Times New Roman" w:hAnsi="Times New Roman" w:cs="Times New Roman"/>
          <w:iCs/>
          <w:sz w:val="24"/>
          <w:szCs w:val="24"/>
        </w:rPr>
        <w:t>v</w:t>
      </w:r>
      <w:r w:rsidRPr="00252F39">
        <w:rPr>
          <w:rFonts w:ascii="Times New Roman" w:hAnsi="Times New Roman" w:cs="Times New Roman"/>
          <w:i/>
          <w:iCs/>
          <w:sz w:val="24"/>
          <w:szCs w:val="24"/>
        </w:rPr>
        <w:t xml:space="preserve"> ZUPCO</w:t>
      </w:r>
      <w:r w:rsidR="006812BC">
        <w:rPr>
          <w:rFonts w:ascii="Times New Roman" w:hAnsi="Times New Roman" w:cs="Times New Roman"/>
          <w:sz w:val="24"/>
          <w:szCs w:val="24"/>
        </w:rPr>
        <w:t xml:space="preserve"> </w:t>
      </w:r>
      <w:r w:rsidRPr="00252F39">
        <w:rPr>
          <w:rFonts w:ascii="Times New Roman" w:hAnsi="Times New Roman" w:cs="Times New Roman"/>
          <w:sz w:val="24"/>
          <w:szCs w:val="24"/>
        </w:rPr>
        <w:t>200</w:t>
      </w:r>
      <w:r w:rsidR="002B213C" w:rsidRPr="00252F39">
        <w:rPr>
          <w:rFonts w:ascii="Times New Roman" w:hAnsi="Times New Roman" w:cs="Times New Roman"/>
          <w:sz w:val="24"/>
          <w:szCs w:val="24"/>
        </w:rPr>
        <w:t>0</w:t>
      </w:r>
      <w:r w:rsidR="006812BC">
        <w:rPr>
          <w:rFonts w:ascii="Times New Roman" w:hAnsi="Times New Roman" w:cs="Times New Roman"/>
          <w:sz w:val="24"/>
          <w:szCs w:val="24"/>
        </w:rPr>
        <w:t xml:space="preserve"> </w:t>
      </w:r>
      <w:r w:rsidRPr="00252F39">
        <w:rPr>
          <w:rFonts w:ascii="Times New Roman" w:hAnsi="Times New Roman" w:cs="Times New Roman"/>
          <w:sz w:val="24"/>
          <w:szCs w:val="24"/>
        </w:rPr>
        <w:t>(1) ZLR</w:t>
      </w:r>
      <w:r w:rsidR="002B213C" w:rsidRPr="00252F39">
        <w:rPr>
          <w:rFonts w:ascii="Times New Roman" w:hAnsi="Times New Roman" w:cs="Times New Roman"/>
          <w:sz w:val="24"/>
          <w:szCs w:val="24"/>
        </w:rPr>
        <w:t xml:space="preserve"> </w:t>
      </w:r>
      <w:r w:rsidRPr="00252F39">
        <w:rPr>
          <w:rFonts w:ascii="Times New Roman" w:hAnsi="Times New Roman" w:cs="Times New Roman"/>
          <w:sz w:val="24"/>
          <w:szCs w:val="24"/>
        </w:rPr>
        <w:t xml:space="preserve">647(S). </w:t>
      </w:r>
    </w:p>
    <w:p w14:paraId="5EF0AAC3" w14:textId="77777777" w:rsidR="00183D85" w:rsidRDefault="00183D85" w:rsidP="00252F39">
      <w:pPr>
        <w:spacing w:after="0" w:line="480" w:lineRule="auto"/>
        <w:ind w:left="-5" w:firstLine="725"/>
        <w:jc w:val="both"/>
        <w:rPr>
          <w:rFonts w:ascii="Times New Roman" w:hAnsi="Times New Roman" w:cs="Times New Roman"/>
          <w:sz w:val="24"/>
          <w:szCs w:val="24"/>
        </w:rPr>
      </w:pPr>
    </w:p>
    <w:p w14:paraId="66584D09" w14:textId="51D3D6C7" w:rsidR="00DD3F0E" w:rsidRPr="00252F39" w:rsidRDefault="00E1234C" w:rsidP="00183D85">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 xml:space="preserve">There was </w:t>
      </w:r>
      <w:r w:rsidR="00550315" w:rsidRPr="00252F39">
        <w:rPr>
          <w:rFonts w:ascii="Times New Roman" w:hAnsi="Times New Roman" w:cs="Times New Roman"/>
          <w:sz w:val="24"/>
          <w:szCs w:val="24"/>
        </w:rPr>
        <w:t>clearly an</w:t>
      </w:r>
      <w:r w:rsidR="00DD3F0E" w:rsidRPr="00252F39">
        <w:rPr>
          <w:rFonts w:ascii="Times New Roman" w:hAnsi="Times New Roman" w:cs="Times New Roman"/>
          <w:sz w:val="24"/>
          <w:szCs w:val="24"/>
        </w:rPr>
        <w:t xml:space="preserve"> absence of a registered </w:t>
      </w:r>
      <w:r w:rsidR="002B213C" w:rsidRPr="00252F39">
        <w:rPr>
          <w:rFonts w:ascii="Times New Roman" w:hAnsi="Times New Roman" w:cs="Times New Roman"/>
          <w:sz w:val="24"/>
          <w:szCs w:val="24"/>
        </w:rPr>
        <w:t xml:space="preserve">and applicable </w:t>
      </w:r>
      <w:r w:rsidR="00DD3F0E" w:rsidRPr="00252F39">
        <w:rPr>
          <w:rFonts w:ascii="Times New Roman" w:hAnsi="Times New Roman" w:cs="Times New Roman"/>
          <w:sz w:val="24"/>
          <w:szCs w:val="24"/>
        </w:rPr>
        <w:t xml:space="preserve">code to deal with the respondents’ disciplinary </w:t>
      </w:r>
      <w:r w:rsidRPr="00252F39">
        <w:rPr>
          <w:rFonts w:ascii="Times New Roman" w:hAnsi="Times New Roman" w:cs="Times New Roman"/>
          <w:sz w:val="24"/>
          <w:szCs w:val="24"/>
        </w:rPr>
        <w:t>hearings</w:t>
      </w:r>
      <w:r w:rsidR="00DD3F0E" w:rsidRPr="00252F39">
        <w:rPr>
          <w:rFonts w:ascii="Times New Roman" w:hAnsi="Times New Roman" w:cs="Times New Roman"/>
          <w:sz w:val="24"/>
          <w:szCs w:val="24"/>
        </w:rPr>
        <w:t xml:space="preserve">. </w:t>
      </w:r>
    </w:p>
    <w:p w14:paraId="3B175D19" w14:textId="77777777" w:rsidR="00183D85" w:rsidRDefault="00183D85" w:rsidP="00252F39">
      <w:pPr>
        <w:spacing w:after="0" w:line="480" w:lineRule="auto"/>
        <w:ind w:left="-5"/>
        <w:jc w:val="both"/>
        <w:rPr>
          <w:rFonts w:ascii="Times New Roman" w:hAnsi="Times New Roman" w:cs="Times New Roman"/>
          <w:sz w:val="24"/>
          <w:szCs w:val="24"/>
        </w:rPr>
      </w:pPr>
    </w:p>
    <w:p w14:paraId="5F1CDCF7" w14:textId="55A124A5" w:rsidR="008E5934" w:rsidRPr="00252F39" w:rsidRDefault="00893949" w:rsidP="00183D85">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 xml:space="preserve">Where there is </w:t>
      </w:r>
      <w:r w:rsidR="00AD5F8A" w:rsidRPr="00252F39">
        <w:rPr>
          <w:rFonts w:ascii="Times New Roman" w:hAnsi="Times New Roman" w:cs="Times New Roman"/>
          <w:sz w:val="24"/>
          <w:szCs w:val="24"/>
        </w:rPr>
        <w:t>an absence</w:t>
      </w:r>
      <w:r w:rsidR="00746548" w:rsidRPr="00252F39">
        <w:rPr>
          <w:rFonts w:ascii="Times New Roman" w:hAnsi="Times New Roman" w:cs="Times New Roman"/>
          <w:sz w:val="24"/>
          <w:szCs w:val="24"/>
        </w:rPr>
        <w:t xml:space="preserve"> of such a code</w:t>
      </w:r>
      <w:r w:rsidR="00DD3F0E" w:rsidRPr="00252F39">
        <w:rPr>
          <w:rFonts w:ascii="Times New Roman" w:hAnsi="Times New Roman" w:cs="Times New Roman"/>
          <w:sz w:val="24"/>
          <w:szCs w:val="24"/>
        </w:rPr>
        <w:t>,</w:t>
      </w:r>
      <w:r w:rsidR="008E5934" w:rsidRPr="00252F39">
        <w:rPr>
          <w:rFonts w:ascii="Times New Roman" w:hAnsi="Times New Roman" w:cs="Times New Roman"/>
          <w:sz w:val="24"/>
          <w:szCs w:val="24"/>
        </w:rPr>
        <w:t xml:space="preserve"> s 12B (2) of the </w:t>
      </w:r>
      <w:r w:rsidR="008F588E" w:rsidRPr="00252F39">
        <w:rPr>
          <w:rFonts w:ascii="Times New Roman" w:hAnsi="Times New Roman" w:cs="Times New Roman"/>
          <w:sz w:val="24"/>
          <w:szCs w:val="24"/>
        </w:rPr>
        <w:t>Act provides</w:t>
      </w:r>
      <w:r w:rsidR="008E5934" w:rsidRPr="00252F39">
        <w:rPr>
          <w:rFonts w:ascii="Times New Roman" w:hAnsi="Times New Roman" w:cs="Times New Roman"/>
          <w:sz w:val="24"/>
          <w:szCs w:val="24"/>
        </w:rPr>
        <w:t xml:space="preserve"> </w:t>
      </w:r>
      <w:r w:rsidR="00E1234C" w:rsidRPr="00252F39">
        <w:rPr>
          <w:rFonts w:ascii="Times New Roman" w:hAnsi="Times New Roman" w:cs="Times New Roman"/>
          <w:sz w:val="24"/>
          <w:szCs w:val="24"/>
        </w:rPr>
        <w:t>that</w:t>
      </w:r>
      <w:r w:rsidR="008E5934" w:rsidRPr="00252F39">
        <w:rPr>
          <w:rFonts w:ascii="Times New Roman" w:hAnsi="Times New Roman" w:cs="Times New Roman"/>
          <w:sz w:val="24"/>
          <w:szCs w:val="24"/>
        </w:rPr>
        <w:t xml:space="preserve">: </w:t>
      </w:r>
    </w:p>
    <w:p w14:paraId="7155D6E8" w14:textId="77777777" w:rsidR="008E5934" w:rsidRPr="00252F39" w:rsidRDefault="008E5934" w:rsidP="00183D85">
      <w:pPr>
        <w:spacing w:after="0" w:line="240" w:lineRule="auto"/>
        <w:ind w:left="567"/>
        <w:jc w:val="both"/>
        <w:rPr>
          <w:rFonts w:ascii="Times New Roman" w:hAnsi="Times New Roman" w:cs="Times New Roman"/>
          <w:iCs/>
          <w:sz w:val="24"/>
          <w:szCs w:val="24"/>
        </w:rPr>
      </w:pPr>
      <w:r w:rsidRPr="00252F39">
        <w:rPr>
          <w:rFonts w:ascii="Times New Roman" w:eastAsia="Times New Roman" w:hAnsi="Times New Roman" w:cs="Times New Roman"/>
          <w:iCs/>
          <w:sz w:val="24"/>
          <w:szCs w:val="24"/>
        </w:rPr>
        <w:t xml:space="preserve">“12B Dismissal  </w:t>
      </w:r>
    </w:p>
    <w:p w14:paraId="05226C29" w14:textId="77777777" w:rsidR="008E5934" w:rsidRPr="00252F39" w:rsidRDefault="008E5934" w:rsidP="00183D85">
      <w:pPr>
        <w:numPr>
          <w:ilvl w:val="0"/>
          <w:numId w:val="3"/>
        </w:numPr>
        <w:spacing w:after="0" w:line="240" w:lineRule="auto"/>
        <w:ind w:left="1134" w:hanging="567"/>
        <w:jc w:val="both"/>
        <w:rPr>
          <w:rFonts w:ascii="Times New Roman" w:hAnsi="Times New Roman" w:cs="Times New Roman"/>
          <w:iCs/>
          <w:sz w:val="24"/>
          <w:szCs w:val="24"/>
        </w:rPr>
      </w:pPr>
      <w:r w:rsidRPr="00252F39">
        <w:rPr>
          <w:rFonts w:ascii="Times New Roman" w:eastAsia="Times New Roman" w:hAnsi="Times New Roman" w:cs="Times New Roman"/>
          <w:iCs/>
          <w:sz w:val="24"/>
          <w:szCs w:val="24"/>
        </w:rPr>
        <w:t xml:space="preserve">Every employee has the right not to be unfairly dismissed. </w:t>
      </w:r>
    </w:p>
    <w:p w14:paraId="149C0756" w14:textId="77777777" w:rsidR="008E5934" w:rsidRPr="00252F39" w:rsidRDefault="008E5934" w:rsidP="00183D85">
      <w:pPr>
        <w:numPr>
          <w:ilvl w:val="0"/>
          <w:numId w:val="3"/>
        </w:numPr>
        <w:spacing w:after="0" w:line="240" w:lineRule="auto"/>
        <w:ind w:left="1134" w:hanging="567"/>
        <w:jc w:val="both"/>
        <w:rPr>
          <w:rFonts w:ascii="Times New Roman" w:hAnsi="Times New Roman" w:cs="Times New Roman"/>
          <w:iCs/>
          <w:sz w:val="24"/>
          <w:szCs w:val="24"/>
        </w:rPr>
      </w:pPr>
      <w:r w:rsidRPr="00252F39">
        <w:rPr>
          <w:rFonts w:ascii="Times New Roman" w:eastAsia="Times New Roman" w:hAnsi="Times New Roman" w:cs="Times New Roman"/>
          <w:iCs/>
          <w:sz w:val="24"/>
          <w:szCs w:val="24"/>
        </w:rPr>
        <w:t xml:space="preserve">An employee is unfairly dismissed—  </w:t>
      </w:r>
    </w:p>
    <w:p w14:paraId="40D228B0" w14:textId="40ABB667" w:rsidR="008E5934" w:rsidRPr="00252F39" w:rsidRDefault="008314C0" w:rsidP="008314C0">
      <w:pPr>
        <w:numPr>
          <w:ilvl w:val="0"/>
          <w:numId w:val="4"/>
        </w:numPr>
        <w:tabs>
          <w:tab w:val="left" w:pos="1800"/>
        </w:tabs>
        <w:spacing w:after="0" w:line="240" w:lineRule="auto"/>
        <w:ind w:left="1890" w:hanging="360"/>
        <w:jc w:val="both"/>
        <w:rPr>
          <w:rFonts w:ascii="Times New Roman" w:hAnsi="Times New Roman" w:cs="Times New Roman"/>
          <w:iCs/>
          <w:sz w:val="24"/>
          <w:szCs w:val="24"/>
        </w:rPr>
      </w:pPr>
      <w:r>
        <w:rPr>
          <w:rFonts w:ascii="Times New Roman" w:eastAsia="Times New Roman" w:hAnsi="Times New Roman" w:cs="Times New Roman"/>
          <w:iCs/>
          <w:sz w:val="24"/>
          <w:szCs w:val="24"/>
        </w:rPr>
        <w:t xml:space="preserve">  </w:t>
      </w:r>
      <w:r w:rsidR="008E5934" w:rsidRPr="00252F39">
        <w:rPr>
          <w:rFonts w:ascii="Times New Roman" w:eastAsia="Times New Roman" w:hAnsi="Times New Roman" w:cs="Times New Roman"/>
          <w:iCs/>
          <w:sz w:val="24"/>
          <w:szCs w:val="24"/>
        </w:rPr>
        <w:t xml:space="preserve">If, subject to subsection (3), the employer fails to show that he dismissed the employee in terms of an employment code; or </w:t>
      </w:r>
    </w:p>
    <w:p w14:paraId="596FB57D" w14:textId="09C29852" w:rsidR="008E5934" w:rsidRPr="00252F39" w:rsidRDefault="008E5934" w:rsidP="008314C0">
      <w:pPr>
        <w:numPr>
          <w:ilvl w:val="0"/>
          <w:numId w:val="4"/>
        </w:numPr>
        <w:spacing w:after="0" w:line="240" w:lineRule="auto"/>
        <w:ind w:left="1980" w:hanging="360"/>
        <w:jc w:val="both"/>
        <w:rPr>
          <w:rFonts w:ascii="Times New Roman" w:hAnsi="Times New Roman" w:cs="Times New Roman"/>
          <w:b/>
          <w:bCs/>
          <w:iCs/>
          <w:sz w:val="24"/>
          <w:szCs w:val="24"/>
        </w:rPr>
      </w:pPr>
      <w:r w:rsidRPr="00252F39">
        <w:rPr>
          <w:rFonts w:ascii="Times New Roman" w:eastAsia="Times New Roman" w:hAnsi="Times New Roman" w:cs="Times New Roman"/>
          <w:b/>
          <w:bCs/>
          <w:iCs/>
          <w:sz w:val="24"/>
          <w:szCs w:val="24"/>
        </w:rPr>
        <w:lastRenderedPageBreak/>
        <w:t xml:space="preserve">In the absence of an employment code, the employer shall comply </w:t>
      </w:r>
      <w:r w:rsidR="008314C0">
        <w:rPr>
          <w:rFonts w:ascii="Times New Roman" w:eastAsia="Times New Roman" w:hAnsi="Times New Roman" w:cs="Times New Roman"/>
          <w:b/>
          <w:bCs/>
          <w:iCs/>
          <w:sz w:val="24"/>
          <w:szCs w:val="24"/>
        </w:rPr>
        <w:t xml:space="preserve">  </w:t>
      </w:r>
      <w:r w:rsidRPr="00252F39">
        <w:rPr>
          <w:rFonts w:ascii="Times New Roman" w:eastAsia="Times New Roman" w:hAnsi="Times New Roman" w:cs="Times New Roman"/>
          <w:b/>
          <w:bCs/>
          <w:iCs/>
          <w:sz w:val="24"/>
          <w:szCs w:val="24"/>
        </w:rPr>
        <w:t xml:space="preserve">with the model code made in terms of section 101(9).” </w:t>
      </w:r>
    </w:p>
    <w:p w14:paraId="29EA6C52" w14:textId="77777777" w:rsidR="008E51E9" w:rsidRPr="00252F39" w:rsidRDefault="008E51E9" w:rsidP="00252F39">
      <w:pPr>
        <w:spacing w:after="0" w:line="480" w:lineRule="auto"/>
        <w:ind w:left="705"/>
        <w:jc w:val="both"/>
        <w:rPr>
          <w:rFonts w:ascii="Times New Roman" w:hAnsi="Times New Roman" w:cs="Times New Roman"/>
          <w:iCs/>
          <w:sz w:val="24"/>
          <w:szCs w:val="24"/>
        </w:rPr>
      </w:pPr>
    </w:p>
    <w:p w14:paraId="3EAD8BB7" w14:textId="35AE48C1" w:rsidR="00DD3F0E" w:rsidRPr="00252F39" w:rsidRDefault="00DD3F0E" w:rsidP="00183D85">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 xml:space="preserve">In terms of </w:t>
      </w:r>
      <w:r w:rsidR="00D95C2F" w:rsidRPr="00252F39">
        <w:rPr>
          <w:rFonts w:ascii="Times New Roman" w:hAnsi="Times New Roman" w:cs="Times New Roman"/>
          <w:sz w:val="24"/>
          <w:szCs w:val="24"/>
        </w:rPr>
        <w:t>subs</w:t>
      </w:r>
      <w:r w:rsidR="00183D85" w:rsidRPr="00252F39">
        <w:rPr>
          <w:rFonts w:ascii="Times New Roman" w:hAnsi="Times New Roman" w:cs="Times New Roman"/>
          <w:sz w:val="24"/>
          <w:szCs w:val="24"/>
        </w:rPr>
        <w:t xml:space="preserve"> </w:t>
      </w:r>
      <w:r w:rsidR="00D95C2F" w:rsidRPr="00252F39">
        <w:rPr>
          <w:rFonts w:ascii="Times New Roman" w:hAnsi="Times New Roman" w:cs="Times New Roman"/>
          <w:sz w:val="24"/>
          <w:szCs w:val="24"/>
        </w:rPr>
        <w:t>(2</w:t>
      </w:r>
      <w:proofErr w:type="gramStart"/>
      <w:r w:rsidR="00D95C2F" w:rsidRPr="00252F39">
        <w:rPr>
          <w:rFonts w:ascii="Times New Roman" w:hAnsi="Times New Roman" w:cs="Times New Roman"/>
          <w:sz w:val="24"/>
          <w:szCs w:val="24"/>
        </w:rPr>
        <w:t>)(</w:t>
      </w:r>
      <w:proofErr w:type="gramEnd"/>
      <w:r w:rsidR="00D95C2F" w:rsidRPr="00252F39">
        <w:rPr>
          <w:rFonts w:ascii="Times New Roman" w:hAnsi="Times New Roman" w:cs="Times New Roman"/>
          <w:sz w:val="24"/>
          <w:szCs w:val="24"/>
        </w:rPr>
        <w:t xml:space="preserve">b) </w:t>
      </w:r>
      <w:r w:rsidR="009711E0" w:rsidRPr="00252F39">
        <w:rPr>
          <w:rFonts w:ascii="Times New Roman" w:hAnsi="Times New Roman" w:cs="Times New Roman"/>
          <w:sz w:val="24"/>
          <w:szCs w:val="24"/>
        </w:rPr>
        <w:t>above,</w:t>
      </w:r>
      <w:r w:rsidRPr="00252F39">
        <w:rPr>
          <w:rFonts w:ascii="Times New Roman" w:hAnsi="Times New Roman" w:cs="Times New Roman"/>
          <w:sz w:val="24"/>
          <w:szCs w:val="24"/>
        </w:rPr>
        <w:t xml:space="preserve"> the employer is required to revert to the model code</w:t>
      </w:r>
      <w:r w:rsidR="00746548" w:rsidRPr="00252F39">
        <w:rPr>
          <w:rFonts w:ascii="Times New Roman" w:hAnsi="Times New Roman" w:cs="Times New Roman"/>
          <w:sz w:val="24"/>
          <w:szCs w:val="24"/>
        </w:rPr>
        <w:t xml:space="preserve"> where there is the absence of a registered code applicable in the </w:t>
      </w:r>
      <w:r w:rsidR="00AD5F8A" w:rsidRPr="00252F39">
        <w:rPr>
          <w:rFonts w:ascii="Times New Roman" w:hAnsi="Times New Roman" w:cs="Times New Roman"/>
          <w:sz w:val="24"/>
          <w:szCs w:val="24"/>
        </w:rPr>
        <w:t xml:space="preserve">circumstances. </w:t>
      </w:r>
      <w:r w:rsidR="00AE1102">
        <w:rPr>
          <w:rFonts w:ascii="Times New Roman" w:hAnsi="Times New Roman" w:cs="Times New Roman"/>
          <w:sz w:val="24"/>
          <w:szCs w:val="24"/>
        </w:rPr>
        <w:t xml:space="preserve"> </w:t>
      </w:r>
      <w:r w:rsidR="00AD5F8A" w:rsidRPr="00252F39">
        <w:rPr>
          <w:rFonts w:ascii="Times New Roman" w:hAnsi="Times New Roman" w:cs="Times New Roman"/>
          <w:sz w:val="24"/>
          <w:szCs w:val="24"/>
        </w:rPr>
        <w:t>The</w:t>
      </w:r>
      <w:r w:rsidR="008E5934" w:rsidRPr="00252F39">
        <w:rPr>
          <w:rFonts w:ascii="Times New Roman" w:hAnsi="Times New Roman" w:cs="Times New Roman"/>
          <w:sz w:val="24"/>
          <w:szCs w:val="24"/>
        </w:rPr>
        <w:t xml:space="preserve"> provisions of s 12</w:t>
      </w:r>
      <w:r w:rsidR="00D95C2F" w:rsidRPr="00252F39">
        <w:rPr>
          <w:rFonts w:ascii="Times New Roman" w:hAnsi="Times New Roman" w:cs="Times New Roman"/>
          <w:sz w:val="24"/>
          <w:szCs w:val="24"/>
        </w:rPr>
        <w:t>B</w:t>
      </w:r>
      <w:r w:rsidR="008E5934" w:rsidRPr="00252F39">
        <w:rPr>
          <w:rFonts w:ascii="Times New Roman" w:hAnsi="Times New Roman" w:cs="Times New Roman"/>
          <w:sz w:val="24"/>
          <w:szCs w:val="24"/>
        </w:rPr>
        <w:t xml:space="preserve"> of the </w:t>
      </w:r>
      <w:r w:rsidR="00AD5F8A" w:rsidRPr="00252F39">
        <w:rPr>
          <w:rFonts w:ascii="Times New Roman" w:hAnsi="Times New Roman" w:cs="Times New Roman"/>
          <w:sz w:val="24"/>
          <w:szCs w:val="24"/>
        </w:rPr>
        <w:t>Act appositely</w:t>
      </w:r>
      <w:r w:rsidR="008E5934" w:rsidRPr="00252F39">
        <w:rPr>
          <w:rFonts w:ascii="Times New Roman" w:hAnsi="Times New Roman" w:cs="Times New Roman"/>
          <w:sz w:val="24"/>
          <w:szCs w:val="24"/>
        </w:rPr>
        <w:t xml:space="preserve"> </w:t>
      </w:r>
      <w:r w:rsidR="00AD5F8A" w:rsidRPr="00252F39">
        <w:rPr>
          <w:rFonts w:ascii="Times New Roman" w:hAnsi="Times New Roman" w:cs="Times New Roman"/>
          <w:sz w:val="24"/>
          <w:szCs w:val="24"/>
        </w:rPr>
        <w:t xml:space="preserve">apply </w:t>
      </w:r>
      <w:r w:rsidR="008E5934" w:rsidRPr="00252F39">
        <w:rPr>
          <w:rFonts w:ascii="Times New Roman" w:hAnsi="Times New Roman" w:cs="Times New Roman"/>
          <w:sz w:val="24"/>
          <w:szCs w:val="24"/>
        </w:rPr>
        <w:t>because there</w:t>
      </w:r>
      <w:r w:rsidR="00FE0441" w:rsidRPr="00252F39">
        <w:rPr>
          <w:rFonts w:ascii="Times New Roman" w:hAnsi="Times New Roman" w:cs="Times New Roman"/>
          <w:sz w:val="24"/>
          <w:szCs w:val="24"/>
        </w:rPr>
        <w:t xml:space="preserve"> </w:t>
      </w:r>
      <w:r w:rsidRPr="00252F39">
        <w:rPr>
          <w:rFonts w:ascii="Times New Roman" w:hAnsi="Times New Roman" w:cs="Times New Roman"/>
          <w:sz w:val="24"/>
          <w:szCs w:val="24"/>
        </w:rPr>
        <w:t xml:space="preserve">was </w:t>
      </w:r>
      <w:r w:rsidR="00FE0441" w:rsidRPr="00252F39">
        <w:rPr>
          <w:rFonts w:ascii="Times New Roman" w:hAnsi="Times New Roman" w:cs="Times New Roman"/>
          <w:sz w:val="24"/>
          <w:szCs w:val="24"/>
        </w:rPr>
        <w:t xml:space="preserve">an absence of a </w:t>
      </w:r>
      <w:r w:rsidR="001A0D12" w:rsidRPr="00252F39">
        <w:rPr>
          <w:rFonts w:ascii="Times New Roman" w:hAnsi="Times New Roman" w:cs="Times New Roman"/>
          <w:sz w:val="24"/>
          <w:szCs w:val="24"/>
        </w:rPr>
        <w:t>registered code</w:t>
      </w:r>
      <w:r w:rsidR="00FE0441" w:rsidRPr="00252F39">
        <w:rPr>
          <w:rFonts w:ascii="Times New Roman" w:hAnsi="Times New Roman" w:cs="Times New Roman"/>
          <w:sz w:val="24"/>
          <w:szCs w:val="24"/>
        </w:rPr>
        <w:t xml:space="preserve"> that could</w:t>
      </w:r>
      <w:r w:rsidR="008E5934" w:rsidRPr="00252F39">
        <w:rPr>
          <w:rFonts w:ascii="Times New Roman" w:hAnsi="Times New Roman" w:cs="Times New Roman"/>
          <w:sz w:val="24"/>
          <w:szCs w:val="24"/>
        </w:rPr>
        <w:t xml:space="preserve"> be applied to the respondents’ case. </w:t>
      </w:r>
    </w:p>
    <w:p w14:paraId="335664AE" w14:textId="77777777" w:rsidR="00491A2F" w:rsidRDefault="00491A2F" w:rsidP="00252F39">
      <w:pPr>
        <w:spacing w:after="0" w:line="480" w:lineRule="auto"/>
        <w:ind w:left="-5" w:firstLine="710"/>
        <w:jc w:val="both"/>
        <w:rPr>
          <w:rFonts w:ascii="Times New Roman" w:hAnsi="Times New Roman" w:cs="Times New Roman"/>
          <w:sz w:val="24"/>
          <w:szCs w:val="24"/>
        </w:rPr>
      </w:pPr>
    </w:p>
    <w:p w14:paraId="1DBD3A0F" w14:textId="46044763" w:rsidR="009711E0" w:rsidRPr="00252F39" w:rsidRDefault="008E5934" w:rsidP="00491A2F">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 xml:space="preserve">The </w:t>
      </w:r>
      <w:r w:rsidR="00F41659" w:rsidRPr="00252F39">
        <w:rPr>
          <w:rFonts w:ascii="Times New Roman" w:hAnsi="Times New Roman" w:cs="Times New Roman"/>
          <w:sz w:val="24"/>
          <w:szCs w:val="24"/>
        </w:rPr>
        <w:t>contention</w:t>
      </w:r>
      <w:r w:rsidRPr="00252F39">
        <w:rPr>
          <w:rFonts w:ascii="Times New Roman" w:hAnsi="Times New Roman" w:cs="Times New Roman"/>
          <w:sz w:val="24"/>
          <w:szCs w:val="24"/>
        </w:rPr>
        <w:t xml:space="preserve"> by the respondents that the applicant had a</w:t>
      </w:r>
      <w:r w:rsidR="00AD02CD" w:rsidRPr="00252F39">
        <w:rPr>
          <w:rFonts w:ascii="Times New Roman" w:hAnsi="Times New Roman" w:cs="Times New Roman"/>
          <w:sz w:val="24"/>
          <w:szCs w:val="24"/>
        </w:rPr>
        <w:t>n</w:t>
      </w:r>
      <w:r w:rsidRPr="00252F39">
        <w:rPr>
          <w:rFonts w:ascii="Times New Roman" w:hAnsi="Times New Roman" w:cs="Times New Roman"/>
          <w:sz w:val="24"/>
          <w:szCs w:val="24"/>
        </w:rPr>
        <w:t xml:space="preserve"> </w:t>
      </w:r>
      <w:r w:rsidR="00FE0441" w:rsidRPr="00252F39">
        <w:rPr>
          <w:rFonts w:ascii="Times New Roman" w:hAnsi="Times New Roman" w:cs="Times New Roman"/>
          <w:sz w:val="24"/>
          <w:szCs w:val="24"/>
        </w:rPr>
        <w:t xml:space="preserve">internal </w:t>
      </w:r>
      <w:r w:rsidRPr="00252F39">
        <w:rPr>
          <w:rFonts w:ascii="Times New Roman" w:hAnsi="Times New Roman" w:cs="Times New Roman"/>
          <w:sz w:val="24"/>
          <w:szCs w:val="24"/>
        </w:rPr>
        <w:t xml:space="preserve">code and ought to have used the same even though the code was inapplicable to the respondents does not only defy logic but also goes against the spirit of the Act which is to advance social justice in the workplace. </w:t>
      </w:r>
    </w:p>
    <w:p w14:paraId="725B754C" w14:textId="77777777" w:rsidR="00536196" w:rsidRDefault="00536196" w:rsidP="00252F39">
      <w:pPr>
        <w:spacing w:after="0" w:line="480" w:lineRule="auto"/>
        <w:ind w:left="-5"/>
        <w:jc w:val="both"/>
        <w:rPr>
          <w:rFonts w:ascii="Times New Roman" w:hAnsi="Times New Roman" w:cs="Times New Roman"/>
          <w:sz w:val="24"/>
          <w:szCs w:val="24"/>
        </w:rPr>
      </w:pPr>
    </w:p>
    <w:p w14:paraId="6200C70D" w14:textId="74914798" w:rsidR="008E5934" w:rsidRDefault="00D838BB" w:rsidP="00536196">
      <w:pPr>
        <w:spacing w:after="0" w:line="480" w:lineRule="auto"/>
        <w:ind w:left="-5" w:firstLine="1139"/>
        <w:jc w:val="both"/>
        <w:rPr>
          <w:rFonts w:ascii="Times New Roman" w:hAnsi="Times New Roman" w:cs="Times New Roman"/>
          <w:sz w:val="24"/>
          <w:szCs w:val="24"/>
        </w:rPr>
      </w:pPr>
      <w:r>
        <w:rPr>
          <w:rFonts w:ascii="Times New Roman" w:hAnsi="Times New Roman" w:cs="Times New Roman"/>
          <w:sz w:val="24"/>
          <w:szCs w:val="24"/>
        </w:rPr>
        <w:t>Section 12 B</w:t>
      </w:r>
      <w:r w:rsidR="009772E4">
        <w:rPr>
          <w:rFonts w:ascii="Times New Roman" w:hAnsi="Times New Roman" w:cs="Times New Roman"/>
          <w:sz w:val="24"/>
          <w:szCs w:val="24"/>
        </w:rPr>
        <w:t>(2)</w:t>
      </w:r>
      <w:r w:rsidR="008E5934" w:rsidRPr="00252F39">
        <w:rPr>
          <w:rFonts w:ascii="Times New Roman" w:hAnsi="Times New Roman" w:cs="Times New Roman"/>
          <w:sz w:val="24"/>
          <w:szCs w:val="24"/>
        </w:rPr>
        <w:t>(</w:t>
      </w:r>
      <w:r w:rsidR="00FE0441" w:rsidRPr="00252F39">
        <w:rPr>
          <w:rFonts w:ascii="Times New Roman" w:hAnsi="Times New Roman" w:cs="Times New Roman"/>
          <w:sz w:val="24"/>
          <w:szCs w:val="24"/>
        </w:rPr>
        <w:t>b</w:t>
      </w:r>
      <w:r w:rsidR="008E5934" w:rsidRPr="00252F39">
        <w:rPr>
          <w:rFonts w:ascii="Times New Roman" w:hAnsi="Times New Roman" w:cs="Times New Roman"/>
          <w:sz w:val="24"/>
          <w:szCs w:val="24"/>
        </w:rPr>
        <w:t>)</w:t>
      </w:r>
      <w:r w:rsidR="009711E0" w:rsidRPr="00252F39">
        <w:rPr>
          <w:rFonts w:ascii="Times New Roman" w:hAnsi="Times New Roman" w:cs="Times New Roman"/>
          <w:sz w:val="24"/>
          <w:szCs w:val="24"/>
        </w:rPr>
        <w:t xml:space="preserve"> makes it mandatory to resort to the model code where there </w:t>
      </w:r>
      <w:r w:rsidR="009772E4" w:rsidRPr="00252F39">
        <w:rPr>
          <w:rFonts w:ascii="Times New Roman" w:hAnsi="Times New Roman" w:cs="Times New Roman"/>
          <w:sz w:val="24"/>
          <w:szCs w:val="24"/>
        </w:rPr>
        <w:t>is absence</w:t>
      </w:r>
      <w:r w:rsidR="009711E0" w:rsidRPr="00252F39">
        <w:rPr>
          <w:rFonts w:ascii="Times New Roman" w:hAnsi="Times New Roman" w:cs="Times New Roman"/>
          <w:sz w:val="24"/>
          <w:szCs w:val="24"/>
        </w:rPr>
        <w:t xml:space="preserve"> of an applicable code of conduct.</w:t>
      </w:r>
      <w:r w:rsidR="008E5934" w:rsidRPr="00252F39">
        <w:rPr>
          <w:rFonts w:ascii="Times New Roman" w:hAnsi="Times New Roman" w:cs="Times New Roman"/>
          <w:sz w:val="24"/>
          <w:szCs w:val="24"/>
        </w:rPr>
        <w:t xml:space="preserve">   It is not enough that there is a code in existence when such a code does not cover the circumstances of a case. </w:t>
      </w:r>
      <w:r w:rsidR="00AE1102">
        <w:rPr>
          <w:rFonts w:ascii="Times New Roman" w:hAnsi="Times New Roman" w:cs="Times New Roman"/>
          <w:sz w:val="24"/>
          <w:szCs w:val="24"/>
        </w:rPr>
        <w:t xml:space="preserve"> </w:t>
      </w:r>
      <w:r w:rsidR="008E5934" w:rsidRPr="00252F39">
        <w:rPr>
          <w:rFonts w:ascii="Times New Roman" w:hAnsi="Times New Roman" w:cs="Times New Roman"/>
          <w:sz w:val="24"/>
          <w:szCs w:val="24"/>
        </w:rPr>
        <w:t>The mere existence of a</w:t>
      </w:r>
      <w:r w:rsidR="00AD02CD" w:rsidRPr="00252F39">
        <w:rPr>
          <w:rFonts w:ascii="Times New Roman" w:hAnsi="Times New Roman" w:cs="Times New Roman"/>
          <w:sz w:val="24"/>
          <w:szCs w:val="24"/>
        </w:rPr>
        <w:t xml:space="preserve"> code of conduct, even a </w:t>
      </w:r>
      <w:r w:rsidR="008E5934" w:rsidRPr="00252F39">
        <w:rPr>
          <w:rFonts w:ascii="Times New Roman" w:hAnsi="Times New Roman" w:cs="Times New Roman"/>
          <w:sz w:val="24"/>
          <w:szCs w:val="24"/>
        </w:rPr>
        <w:t>registered code</w:t>
      </w:r>
      <w:r w:rsidR="00AD02CD" w:rsidRPr="00252F39">
        <w:rPr>
          <w:rFonts w:ascii="Times New Roman" w:hAnsi="Times New Roman" w:cs="Times New Roman"/>
          <w:sz w:val="24"/>
          <w:szCs w:val="24"/>
        </w:rPr>
        <w:t>,</w:t>
      </w:r>
      <w:r w:rsidR="008E5934" w:rsidRPr="00252F39">
        <w:rPr>
          <w:rFonts w:ascii="Times New Roman" w:hAnsi="Times New Roman" w:cs="Times New Roman"/>
          <w:sz w:val="24"/>
          <w:szCs w:val="24"/>
        </w:rPr>
        <w:t xml:space="preserve"> is not sufficient to </w:t>
      </w:r>
      <w:r w:rsidR="00AD285E">
        <w:rPr>
          <w:rFonts w:ascii="Times New Roman" w:hAnsi="Times New Roman" w:cs="Times New Roman"/>
          <w:sz w:val="24"/>
          <w:szCs w:val="24"/>
        </w:rPr>
        <w:t xml:space="preserve">oust </w:t>
      </w:r>
      <w:r w:rsidR="008E5934" w:rsidRPr="00252F39">
        <w:rPr>
          <w:rFonts w:ascii="Times New Roman" w:hAnsi="Times New Roman" w:cs="Times New Roman"/>
          <w:sz w:val="24"/>
          <w:szCs w:val="24"/>
        </w:rPr>
        <w:t xml:space="preserve">resort to the Model Code.  </w:t>
      </w:r>
      <w:r w:rsidR="00AE1102">
        <w:rPr>
          <w:rFonts w:ascii="Times New Roman" w:hAnsi="Times New Roman" w:cs="Times New Roman"/>
          <w:sz w:val="24"/>
          <w:szCs w:val="24"/>
        </w:rPr>
        <w:t xml:space="preserve"> </w:t>
      </w:r>
      <w:r w:rsidR="008E5934" w:rsidRPr="00252F39">
        <w:rPr>
          <w:rFonts w:ascii="Times New Roman" w:hAnsi="Times New Roman" w:cs="Times New Roman"/>
          <w:sz w:val="24"/>
          <w:szCs w:val="24"/>
        </w:rPr>
        <w:t>There must be in existence a registered code of conduct applicable to the case in question and</w:t>
      </w:r>
      <w:r w:rsidR="00AD285E">
        <w:rPr>
          <w:rFonts w:ascii="Times New Roman" w:hAnsi="Times New Roman" w:cs="Times New Roman"/>
          <w:sz w:val="24"/>
          <w:szCs w:val="24"/>
        </w:rPr>
        <w:t>,</w:t>
      </w:r>
      <w:r w:rsidR="008E5934" w:rsidRPr="00252F39">
        <w:rPr>
          <w:rFonts w:ascii="Times New Roman" w:hAnsi="Times New Roman" w:cs="Times New Roman"/>
          <w:sz w:val="24"/>
          <w:szCs w:val="24"/>
        </w:rPr>
        <w:t xml:space="preserve"> where there is a registered code that is inapplicable to the circumstances of the case, there is an absence of an employment </w:t>
      </w:r>
      <w:r w:rsidR="00AE1102">
        <w:rPr>
          <w:rFonts w:ascii="Times New Roman" w:hAnsi="Times New Roman" w:cs="Times New Roman"/>
          <w:sz w:val="24"/>
          <w:szCs w:val="24"/>
        </w:rPr>
        <w:t>code for the purposes of s 12 B</w:t>
      </w:r>
      <w:r w:rsidR="008E5934" w:rsidRPr="00252F39">
        <w:rPr>
          <w:rFonts w:ascii="Times New Roman" w:hAnsi="Times New Roman" w:cs="Times New Roman"/>
          <w:sz w:val="24"/>
          <w:szCs w:val="24"/>
        </w:rPr>
        <w:t>(2</w:t>
      </w:r>
      <w:r w:rsidR="00225CB8" w:rsidRPr="00252F39">
        <w:rPr>
          <w:rFonts w:ascii="Times New Roman" w:hAnsi="Times New Roman" w:cs="Times New Roman"/>
          <w:sz w:val="24"/>
          <w:szCs w:val="24"/>
        </w:rPr>
        <w:t>) of</w:t>
      </w:r>
      <w:r w:rsidR="008E5934" w:rsidRPr="00252F39">
        <w:rPr>
          <w:rFonts w:ascii="Times New Roman" w:hAnsi="Times New Roman" w:cs="Times New Roman"/>
          <w:sz w:val="24"/>
          <w:szCs w:val="24"/>
        </w:rPr>
        <w:t xml:space="preserve"> the Act. </w:t>
      </w:r>
    </w:p>
    <w:p w14:paraId="12198668" w14:textId="77777777" w:rsidR="00536196" w:rsidRPr="00252F39" w:rsidRDefault="00536196" w:rsidP="00536196">
      <w:pPr>
        <w:spacing w:after="0" w:line="480" w:lineRule="auto"/>
        <w:ind w:left="-5" w:firstLine="1139"/>
        <w:jc w:val="both"/>
        <w:rPr>
          <w:rFonts w:ascii="Times New Roman" w:hAnsi="Times New Roman" w:cs="Times New Roman"/>
          <w:sz w:val="24"/>
          <w:szCs w:val="24"/>
        </w:rPr>
      </w:pPr>
    </w:p>
    <w:p w14:paraId="3459DDFA" w14:textId="04256D63" w:rsidR="0086790B" w:rsidRPr="00252F39" w:rsidRDefault="00E342FC" w:rsidP="00252F39">
      <w:pPr>
        <w:autoSpaceDE w:val="0"/>
        <w:autoSpaceDN w:val="0"/>
        <w:adjustRightInd w:val="0"/>
        <w:spacing w:after="0" w:line="480" w:lineRule="auto"/>
        <w:ind w:firstLine="1134"/>
        <w:jc w:val="both"/>
        <w:rPr>
          <w:rFonts w:ascii="Times New Roman" w:hAnsi="Times New Roman" w:cs="Times New Roman"/>
          <w:sz w:val="24"/>
          <w:szCs w:val="24"/>
        </w:rPr>
      </w:pPr>
      <w:r w:rsidRPr="00252F39">
        <w:rPr>
          <w:rFonts w:ascii="Times New Roman" w:hAnsi="Times New Roman" w:cs="Times New Roman"/>
          <w:sz w:val="24"/>
          <w:szCs w:val="24"/>
        </w:rPr>
        <w:t xml:space="preserve"> </w:t>
      </w:r>
      <w:r w:rsidR="001A3524" w:rsidRPr="00252F39">
        <w:rPr>
          <w:rFonts w:ascii="Times New Roman" w:hAnsi="Times New Roman" w:cs="Times New Roman"/>
          <w:sz w:val="24"/>
          <w:szCs w:val="24"/>
        </w:rPr>
        <w:t>I</w:t>
      </w:r>
      <w:r w:rsidR="008E51E9" w:rsidRPr="00252F39">
        <w:rPr>
          <w:rFonts w:ascii="Times New Roman" w:hAnsi="Times New Roman" w:cs="Times New Roman"/>
          <w:sz w:val="24"/>
          <w:szCs w:val="24"/>
        </w:rPr>
        <w:t xml:space="preserve">n </w:t>
      </w:r>
      <w:r w:rsidR="0099460A" w:rsidRPr="00252F39">
        <w:rPr>
          <w:rFonts w:ascii="Times New Roman" w:hAnsi="Times New Roman" w:cs="Times New Roman"/>
          <w:i/>
          <w:iCs/>
          <w:sz w:val="24"/>
          <w:szCs w:val="24"/>
        </w:rPr>
        <w:t>C</w:t>
      </w:r>
      <w:r w:rsidR="008E51E9" w:rsidRPr="00252F39">
        <w:rPr>
          <w:rFonts w:ascii="Times New Roman" w:hAnsi="Times New Roman" w:cs="Times New Roman"/>
          <w:i/>
          <w:iCs/>
          <w:sz w:val="24"/>
          <w:szCs w:val="24"/>
        </w:rPr>
        <w:t xml:space="preserve">ity of </w:t>
      </w:r>
      <w:r w:rsidR="0099460A" w:rsidRPr="00252F39">
        <w:rPr>
          <w:rFonts w:ascii="Times New Roman" w:hAnsi="Times New Roman" w:cs="Times New Roman"/>
          <w:i/>
          <w:iCs/>
          <w:sz w:val="24"/>
          <w:szCs w:val="24"/>
        </w:rPr>
        <w:t>G</w:t>
      </w:r>
      <w:r w:rsidR="008E51E9" w:rsidRPr="00252F39">
        <w:rPr>
          <w:rFonts w:ascii="Times New Roman" w:hAnsi="Times New Roman" w:cs="Times New Roman"/>
          <w:i/>
          <w:iCs/>
          <w:sz w:val="24"/>
          <w:szCs w:val="24"/>
        </w:rPr>
        <w:t xml:space="preserve">weru </w:t>
      </w:r>
      <w:r w:rsidR="008E51E9" w:rsidRPr="00D838BB">
        <w:rPr>
          <w:rFonts w:ascii="Times New Roman" w:hAnsi="Times New Roman" w:cs="Times New Roman"/>
          <w:iCs/>
          <w:sz w:val="24"/>
          <w:szCs w:val="24"/>
        </w:rPr>
        <w:t xml:space="preserve">v </w:t>
      </w:r>
      <w:proofErr w:type="spellStart"/>
      <w:r w:rsidR="008E51E9" w:rsidRPr="00252F39">
        <w:rPr>
          <w:rFonts w:ascii="Times New Roman" w:hAnsi="Times New Roman" w:cs="Times New Roman"/>
          <w:i/>
          <w:iCs/>
          <w:sz w:val="24"/>
          <w:szCs w:val="24"/>
        </w:rPr>
        <w:t>Masinire</w:t>
      </w:r>
      <w:proofErr w:type="spellEnd"/>
      <w:r w:rsidR="00BC4700" w:rsidRPr="00252F39">
        <w:rPr>
          <w:rFonts w:ascii="Times New Roman" w:hAnsi="Times New Roman" w:cs="Times New Roman"/>
          <w:sz w:val="24"/>
          <w:szCs w:val="24"/>
        </w:rPr>
        <w:t xml:space="preserve"> 2018</w:t>
      </w:r>
      <w:r w:rsidR="001A3524" w:rsidRPr="00252F39">
        <w:rPr>
          <w:rFonts w:ascii="Times New Roman" w:hAnsi="Times New Roman" w:cs="Times New Roman"/>
          <w:sz w:val="24"/>
          <w:szCs w:val="24"/>
        </w:rPr>
        <w:t xml:space="preserve"> </w:t>
      </w:r>
      <w:r w:rsidR="00BC4700" w:rsidRPr="00252F39">
        <w:rPr>
          <w:rFonts w:ascii="Times New Roman" w:hAnsi="Times New Roman" w:cs="Times New Roman"/>
          <w:sz w:val="24"/>
          <w:szCs w:val="24"/>
        </w:rPr>
        <w:t>(</w:t>
      </w:r>
      <w:r w:rsidR="0086790B" w:rsidRPr="00252F39">
        <w:rPr>
          <w:rFonts w:ascii="Times New Roman" w:hAnsi="Times New Roman" w:cs="Times New Roman"/>
          <w:sz w:val="24"/>
          <w:szCs w:val="24"/>
        </w:rPr>
        <w:t>2) ZLR</w:t>
      </w:r>
      <w:r w:rsidR="001A3524" w:rsidRPr="00252F39">
        <w:rPr>
          <w:rFonts w:ascii="Times New Roman" w:hAnsi="Times New Roman" w:cs="Times New Roman"/>
          <w:sz w:val="24"/>
          <w:szCs w:val="24"/>
        </w:rPr>
        <w:t xml:space="preserve"> </w:t>
      </w:r>
      <w:r w:rsidR="00BC4700" w:rsidRPr="00252F39">
        <w:rPr>
          <w:rFonts w:ascii="Times New Roman" w:hAnsi="Times New Roman" w:cs="Times New Roman"/>
          <w:sz w:val="24"/>
          <w:szCs w:val="24"/>
        </w:rPr>
        <w:t xml:space="preserve">461(S) </w:t>
      </w:r>
      <w:r w:rsidR="00951625">
        <w:rPr>
          <w:rFonts w:ascii="Times New Roman" w:hAnsi="Times New Roman" w:cs="Times New Roman"/>
          <w:sz w:val="24"/>
          <w:szCs w:val="24"/>
        </w:rPr>
        <w:t xml:space="preserve">at </w:t>
      </w:r>
      <w:r w:rsidR="00BC4700" w:rsidRPr="00252F39">
        <w:rPr>
          <w:rFonts w:ascii="Times New Roman" w:hAnsi="Times New Roman" w:cs="Times New Roman"/>
          <w:sz w:val="24"/>
          <w:szCs w:val="24"/>
        </w:rPr>
        <w:t>464</w:t>
      </w:r>
      <w:r w:rsidRPr="00252F39">
        <w:rPr>
          <w:rFonts w:ascii="Times New Roman" w:hAnsi="Times New Roman" w:cs="Times New Roman"/>
          <w:sz w:val="24"/>
          <w:szCs w:val="24"/>
        </w:rPr>
        <w:t>A</w:t>
      </w:r>
      <w:r w:rsidR="00BC4700" w:rsidRPr="00252F39">
        <w:rPr>
          <w:rFonts w:ascii="Times New Roman" w:hAnsi="Times New Roman" w:cs="Times New Roman"/>
          <w:sz w:val="24"/>
          <w:szCs w:val="24"/>
        </w:rPr>
        <w:t>-</w:t>
      </w:r>
      <w:r w:rsidR="0086790B" w:rsidRPr="00252F39">
        <w:rPr>
          <w:rFonts w:ascii="Times New Roman" w:hAnsi="Times New Roman" w:cs="Times New Roman"/>
          <w:sz w:val="24"/>
          <w:szCs w:val="24"/>
        </w:rPr>
        <w:t>C</w:t>
      </w:r>
      <w:r w:rsidR="00E1234C" w:rsidRPr="00252F39">
        <w:rPr>
          <w:rFonts w:ascii="Times New Roman" w:hAnsi="Times New Roman" w:cs="Times New Roman"/>
          <w:sz w:val="24"/>
          <w:szCs w:val="24"/>
        </w:rPr>
        <w:t xml:space="preserve"> </w:t>
      </w:r>
      <w:proofErr w:type="spellStart"/>
      <w:r w:rsidR="00D95C2F" w:rsidRPr="00252F39">
        <w:rPr>
          <w:rFonts w:ascii="Times New Roman" w:hAnsi="Times New Roman" w:cs="Times New Roman"/>
          <w:sz w:val="24"/>
          <w:szCs w:val="24"/>
        </w:rPr>
        <w:t>B</w:t>
      </w:r>
      <w:r w:rsidR="00AE1102" w:rsidRPr="00AE1102">
        <w:rPr>
          <w:rFonts w:ascii="Times New Roman" w:hAnsi="Times New Roman" w:cs="Times New Roman"/>
          <w:smallCaps/>
          <w:sz w:val="24"/>
          <w:szCs w:val="24"/>
        </w:rPr>
        <w:t>hunu</w:t>
      </w:r>
      <w:proofErr w:type="spellEnd"/>
      <w:r w:rsidR="00D95C2F" w:rsidRPr="00252F39">
        <w:rPr>
          <w:rFonts w:ascii="Times New Roman" w:hAnsi="Times New Roman" w:cs="Times New Roman"/>
          <w:sz w:val="24"/>
          <w:szCs w:val="24"/>
        </w:rPr>
        <w:t xml:space="preserve"> JA</w:t>
      </w:r>
      <w:r w:rsidR="0086790B" w:rsidRPr="00252F39">
        <w:rPr>
          <w:rFonts w:ascii="Times New Roman" w:hAnsi="Times New Roman" w:cs="Times New Roman"/>
          <w:sz w:val="24"/>
          <w:szCs w:val="24"/>
        </w:rPr>
        <w:t xml:space="preserve"> </w:t>
      </w:r>
      <w:r w:rsidR="009711E0" w:rsidRPr="00252F39">
        <w:rPr>
          <w:rFonts w:ascii="Times New Roman" w:hAnsi="Times New Roman" w:cs="Times New Roman"/>
          <w:sz w:val="24"/>
          <w:szCs w:val="24"/>
        </w:rPr>
        <w:t>had this to say on the interpretation to be given to the term “</w:t>
      </w:r>
      <w:r w:rsidR="00AD285E">
        <w:rPr>
          <w:rFonts w:ascii="Times New Roman" w:hAnsi="Times New Roman" w:cs="Times New Roman"/>
          <w:sz w:val="24"/>
          <w:szCs w:val="24"/>
        </w:rPr>
        <w:t>in the absence of</w:t>
      </w:r>
      <w:r w:rsidR="009711E0" w:rsidRPr="00252F39">
        <w:rPr>
          <w:rFonts w:ascii="Times New Roman" w:hAnsi="Times New Roman" w:cs="Times New Roman"/>
          <w:sz w:val="24"/>
          <w:szCs w:val="24"/>
        </w:rPr>
        <w:t>”</w:t>
      </w:r>
      <w:r w:rsidR="0086790B" w:rsidRPr="00252F39">
        <w:rPr>
          <w:rFonts w:ascii="Times New Roman" w:hAnsi="Times New Roman" w:cs="Times New Roman"/>
          <w:sz w:val="24"/>
          <w:szCs w:val="24"/>
        </w:rPr>
        <w:t>:</w:t>
      </w:r>
      <w:r w:rsidRPr="00252F39">
        <w:rPr>
          <w:rFonts w:ascii="Times New Roman" w:hAnsi="Times New Roman" w:cs="Times New Roman"/>
          <w:sz w:val="24"/>
          <w:szCs w:val="24"/>
        </w:rPr>
        <w:t xml:space="preserve">  </w:t>
      </w:r>
    </w:p>
    <w:p w14:paraId="792D277A" w14:textId="45A7206C" w:rsidR="00F77F47" w:rsidRPr="00252F39" w:rsidRDefault="00096F38" w:rsidP="00536196">
      <w:pPr>
        <w:autoSpaceDE w:val="0"/>
        <w:autoSpaceDN w:val="0"/>
        <w:adjustRightInd w:val="0"/>
        <w:spacing w:after="0" w:line="240" w:lineRule="auto"/>
        <w:ind w:left="567"/>
        <w:jc w:val="both"/>
        <w:rPr>
          <w:rFonts w:ascii="Times New Roman" w:hAnsi="Times New Roman" w:cs="Times New Roman"/>
          <w:sz w:val="24"/>
          <w:szCs w:val="24"/>
        </w:rPr>
      </w:pPr>
      <w:r w:rsidRPr="00252F39">
        <w:rPr>
          <w:rFonts w:ascii="Times New Roman" w:hAnsi="Times New Roman" w:cs="Times New Roman"/>
          <w:sz w:val="24"/>
          <w:szCs w:val="24"/>
        </w:rPr>
        <w:t>“C H</w:t>
      </w:r>
      <w:r w:rsidR="00F77F47" w:rsidRPr="00252F39">
        <w:rPr>
          <w:rFonts w:ascii="Times New Roman" w:hAnsi="Times New Roman" w:cs="Times New Roman"/>
          <w:sz w:val="24"/>
          <w:szCs w:val="24"/>
        </w:rPr>
        <w:t xml:space="preserve"> </w:t>
      </w:r>
      <w:proofErr w:type="spellStart"/>
      <w:r w:rsidR="00F77F47" w:rsidRPr="00252F39">
        <w:rPr>
          <w:rFonts w:ascii="Times New Roman" w:hAnsi="Times New Roman" w:cs="Times New Roman"/>
          <w:sz w:val="24"/>
          <w:szCs w:val="24"/>
        </w:rPr>
        <w:t>Mucheche</w:t>
      </w:r>
      <w:proofErr w:type="spellEnd"/>
      <w:r w:rsidR="00F77F47" w:rsidRPr="00252F39">
        <w:rPr>
          <w:rFonts w:ascii="Times New Roman" w:hAnsi="Times New Roman" w:cs="Times New Roman"/>
          <w:sz w:val="24"/>
          <w:szCs w:val="24"/>
        </w:rPr>
        <w:t xml:space="preserve"> </w:t>
      </w:r>
      <w:r w:rsidR="00EF4785" w:rsidRPr="00252F39">
        <w:rPr>
          <w:rFonts w:ascii="Times New Roman" w:hAnsi="Times New Roman" w:cs="Times New Roman"/>
          <w:sz w:val="24"/>
          <w:szCs w:val="24"/>
        </w:rPr>
        <w:t>-</w:t>
      </w:r>
      <w:r w:rsidR="00F77F47" w:rsidRPr="00252F39">
        <w:rPr>
          <w:rFonts w:ascii="Times New Roman" w:hAnsi="Times New Roman" w:cs="Times New Roman"/>
          <w:sz w:val="24"/>
          <w:szCs w:val="24"/>
        </w:rPr>
        <w:t xml:space="preserve"> </w:t>
      </w:r>
      <w:r w:rsidR="00F77F47" w:rsidRPr="00252F39">
        <w:rPr>
          <w:rFonts w:ascii="Times New Roman" w:hAnsi="Times New Roman" w:cs="Times New Roman"/>
          <w:i/>
          <w:sz w:val="24"/>
          <w:szCs w:val="24"/>
        </w:rPr>
        <w:t xml:space="preserve">A Practical Guide to Labour Law, Conciliation, Mediation &amp; Arbitration in Zimbabwe </w:t>
      </w:r>
      <w:r w:rsidR="00F77F47" w:rsidRPr="00252F39">
        <w:rPr>
          <w:rFonts w:ascii="Times New Roman" w:hAnsi="Times New Roman" w:cs="Times New Roman"/>
          <w:sz w:val="24"/>
          <w:szCs w:val="24"/>
        </w:rPr>
        <w:t>2</w:t>
      </w:r>
      <w:r w:rsidR="00F77F47" w:rsidRPr="00252F39">
        <w:rPr>
          <w:rFonts w:ascii="Times New Roman" w:hAnsi="Times New Roman" w:cs="Times New Roman"/>
          <w:sz w:val="24"/>
          <w:szCs w:val="24"/>
          <w:vertAlign w:val="superscript"/>
        </w:rPr>
        <w:t>nd</w:t>
      </w:r>
      <w:r w:rsidR="00F77F47" w:rsidRPr="00252F39">
        <w:rPr>
          <w:rFonts w:ascii="Times New Roman" w:hAnsi="Times New Roman" w:cs="Times New Roman"/>
          <w:sz w:val="24"/>
          <w:szCs w:val="24"/>
        </w:rPr>
        <w:t xml:space="preserve"> ed </w:t>
      </w:r>
      <w:r w:rsidR="00EF4785" w:rsidRPr="00252F39">
        <w:rPr>
          <w:rFonts w:ascii="Times New Roman" w:hAnsi="Times New Roman" w:cs="Times New Roman"/>
          <w:sz w:val="24"/>
          <w:szCs w:val="24"/>
        </w:rPr>
        <w:t>(</w:t>
      </w:r>
      <w:r w:rsidR="00F77F47" w:rsidRPr="00252F39">
        <w:rPr>
          <w:rFonts w:ascii="Times New Roman" w:hAnsi="Times New Roman" w:cs="Times New Roman"/>
          <w:sz w:val="24"/>
          <w:szCs w:val="24"/>
        </w:rPr>
        <w:t xml:space="preserve">African Dominion Publications, Harare,) opines that resort to Model Code S.I 15 of 2006 is permissible if there is no applicable domestic code of conduct. Quoting Professor </w:t>
      </w:r>
      <w:proofErr w:type="spellStart"/>
      <w:r w:rsidR="00F77F47" w:rsidRPr="00252F39">
        <w:rPr>
          <w:rFonts w:ascii="Times New Roman" w:hAnsi="Times New Roman" w:cs="Times New Roman"/>
          <w:sz w:val="24"/>
          <w:szCs w:val="24"/>
        </w:rPr>
        <w:t>Madhuku</w:t>
      </w:r>
      <w:proofErr w:type="spellEnd"/>
      <w:r w:rsidR="00F77F47" w:rsidRPr="00252F39">
        <w:rPr>
          <w:rFonts w:ascii="Times New Roman" w:hAnsi="Times New Roman" w:cs="Times New Roman"/>
          <w:sz w:val="24"/>
          <w:szCs w:val="24"/>
        </w:rPr>
        <w:t xml:space="preserve"> the learned author states as follows:</w:t>
      </w:r>
    </w:p>
    <w:p w14:paraId="54506091" w14:textId="77777777" w:rsidR="00F77F47" w:rsidRPr="00252F39" w:rsidRDefault="00F77F47" w:rsidP="00536196">
      <w:pPr>
        <w:autoSpaceDE w:val="0"/>
        <w:autoSpaceDN w:val="0"/>
        <w:adjustRightInd w:val="0"/>
        <w:spacing w:after="0" w:line="240" w:lineRule="auto"/>
        <w:ind w:left="567"/>
        <w:jc w:val="both"/>
        <w:rPr>
          <w:rFonts w:ascii="Times New Roman" w:hAnsi="Times New Roman" w:cs="Times New Roman"/>
          <w:sz w:val="24"/>
          <w:szCs w:val="24"/>
        </w:rPr>
      </w:pPr>
      <w:r w:rsidRPr="00252F39">
        <w:rPr>
          <w:rFonts w:ascii="Times New Roman" w:hAnsi="Times New Roman" w:cs="Times New Roman"/>
          <w:sz w:val="24"/>
          <w:szCs w:val="24"/>
        </w:rPr>
        <w:t xml:space="preserve">“According to Professor </w:t>
      </w:r>
      <w:proofErr w:type="spellStart"/>
      <w:r w:rsidRPr="00252F39">
        <w:rPr>
          <w:rFonts w:ascii="Times New Roman" w:hAnsi="Times New Roman" w:cs="Times New Roman"/>
          <w:i/>
          <w:sz w:val="24"/>
          <w:szCs w:val="24"/>
        </w:rPr>
        <w:t>Lovemore</w:t>
      </w:r>
      <w:proofErr w:type="spellEnd"/>
      <w:r w:rsidRPr="00252F39">
        <w:rPr>
          <w:rFonts w:ascii="Times New Roman" w:hAnsi="Times New Roman" w:cs="Times New Roman"/>
          <w:i/>
          <w:sz w:val="24"/>
          <w:szCs w:val="24"/>
        </w:rPr>
        <w:t xml:space="preserve"> </w:t>
      </w:r>
      <w:proofErr w:type="spellStart"/>
      <w:r w:rsidRPr="00252F39">
        <w:rPr>
          <w:rFonts w:ascii="Times New Roman" w:hAnsi="Times New Roman" w:cs="Times New Roman"/>
          <w:i/>
          <w:sz w:val="24"/>
          <w:szCs w:val="24"/>
        </w:rPr>
        <w:t>Madhuku</w:t>
      </w:r>
      <w:proofErr w:type="spellEnd"/>
      <w:r w:rsidRPr="00252F39">
        <w:rPr>
          <w:rFonts w:ascii="Times New Roman" w:hAnsi="Times New Roman" w:cs="Times New Roman"/>
          <w:sz w:val="24"/>
          <w:szCs w:val="24"/>
        </w:rPr>
        <w:t xml:space="preserve"> both section 12B (2) of the Labour Act and section 5 (b) of SI 15 of 2006 compel the use of SI 15 of 2006 in the absence of a </w:t>
      </w:r>
      <w:r w:rsidRPr="00252F39">
        <w:rPr>
          <w:rFonts w:ascii="Times New Roman" w:hAnsi="Times New Roman" w:cs="Times New Roman"/>
          <w:sz w:val="24"/>
          <w:szCs w:val="24"/>
        </w:rPr>
        <w:lastRenderedPageBreak/>
        <w:t>registered code of conduct. The expression, ‘in the absence of’ must be interpreted purposefully. The mere existence of a registered code of conduct is not sufficient to oust resort to SI 15 of 2006. There must be a registered code of conduct applicable to the case in question. Where there is a registered code of conduct which is inapplicable to the circumstances of the case, there is, ‘the absence of an employment code’ for purposes of section 12B of the Labour Act and section 5 (b) of SI 15 of 2006… One cannot apply a metal straight jacket and conclude that in every situation where an employment code of conduct exists, it automatically follows that such a code of conduct should solely be used to the exclusion of the National code of conduct”.</w:t>
      </w:r>
    </w:p>
    <w:p w14:paraId="4BE93606" w14:textId="441D3F30" w:rsidR="004D2BF2" w:rsidRPr="00252F39" w:rsidRDefault="004D2BF2" w:rsidP="00252F39">
      <w:pPr>
        <w:spacing w:after="0" w:line="480" w:lineRule="auto"/>
        <w:jc w:val="both"/>
        <w:rPr>
          <w:rFonts w:ascii="Times New Roman" w:hAnsi="Times New Roman" w:cs="Times New Roman"/>
          <w:sz w:val="24"/>
          <w:szCs w:val="24"/>
        </w:rPr>
      </w:pPr>
    </w:p>
    <w:p w14:paraId="0EF885DF" w14:textId="0705BEF4" w:rsidR="00EF4785" w:rsidRPr="00252F39" w:rsidRDefault="000E2988" w:rsidP="00252F39">
      <w:pPr>
        <w:autoSpaceDE w:val="0"/>
        <w:autoSpaceDN w:val="0"/>
        <w:adjustRightInd w:val="0"/>
        <w:spacing w:after="0" w:line="480" w:lineRule="auto"/>
        <w:ind w:firstLine="1134"/>
        <w:jc w:val="both"/>
        <w:rPr>
          <w:rFonts w:ascii="Times New Roman" w:hAnsi="Times New Roman" w:cs="Times New Roman"/>
          <w:sz w:val="24"/>
          <w:szCs w:val="24"/>
        </w:rPr>
      </w:pPr>
      <w:r w:rsidRPr="00252F39">
        <w:rPr>
          <w:rFonts w:ascii="Times New Roman" w:hAnsi="Times New Roman" w:cs="Times New Roman"/>
          <w:sz w:val="24"/>
          <w:szCs w:val="24"/>
        </w:rPr>
        <w:t xml:space="preserve">Further at p </w:t>
      </w:r>
      <w:r w:rsidR="00EF4785" w:rsidRPr="00252F39">
        <w:rPr>
          <w:rFonts w:ascii="Times New Roman" w:hAnsi="Times New Roman" w:cs="Times New Roman"/>
          <w:sz w:val="24"/>
          <w:szCs w:val="24"/>
        </w:rPr>
        <w:t>465F-</w:t>
      </w:r>
      <w:r w:rsidR="00C77A84" w:rsidRPr="00252F39">
        <w:rPr>
          <w:rFonts w:ascii="Times New Roman" w:hAnsi="Times New Roman" w:cs="Times New Roman"/>
          <w:sz w:val="24"/>
          <w:szCs w:val="24"/>
        </w:rPr>
        <w:t>G the</w:t>
      </w:r>
      <w:r w:rsidR="0086790B" w:rsidRPr="00252F39">
        <w:rPr>
          <w:rFonts w:ascii="Times New Roman" w:hAnsi="Times New Roman" w:cs="Times New Roman"/>
          <w:sz w:val="24"/>
          <w:szCs w:val="24"/>
        </w:rPr>
        <w:t xml:space="preserve"> </w:t>
      </w:r>
      <w:r w:rsidR="00AD5F8A" w:rsidRPr="00252F39">
        <w:rPr>
          <w:rFonts w:ascii="Times New Roman" w:hAnsi="Times New Roman" w:cs="Times New Roman"/>
          <w:sz w:val="24"/>
          <w:szCs w:val="24"/>
        </w:rPr>
        <w:t>learned Judge aptly opined that</w:t>
      </w:r>
      <w:r w:rsidR="00EF4785" w:rsidRPr="00252F39">
        <w:rPr>
          <w:rFonts w:ascii="Times New Roman" w:hAnsi="Times New Roman" w:cs="Times New Roman"/>
          <w:sz w:val="24"/>
          <w:szCs w:val="24"/>
        </w:rPr>
        <w:t>:</w:t>
      </w:r>
    </w:p>
    <w:p w14:paraId="68467948" w14:textId="456340EF" w:rsidR="008E5934" w:rsidRPr="00252F39" w:rsidRDefault="00EF4785" w:rsidP="00536196">
      <w:pPr>
        <w:autoSpaceDE w:val="0"/>
        <w:autoSpaceDN w:val="0"/>
        <w:adjustRightInd w:val="0"/>
        <w:spacing w:after="0" w:line="240" w:lineRule="auto"/>
        <w:ind w:left="567"/>
        <w:jc w:val="both"/>
        <w:rPr>
          <w:rFonts w:ascii="Times New Roman" w:hAnsi="Times New Roman" w:cs="Times New Roman"/>
          <w:sz w:val="24"/>
          <w:szCs w:val="24"/>
        </w:rPr>
      </w:pPr>
      <w:r w:rsidRPr="00252F39">
        <w:rPr>
          <w:rFonts w:ascii="Times New Roman" w:hAnsi="Times New Roman" w:cs="Times New Roman"/>
          <w:sz w:val="24"/>
          <w:szCs w:val="24"/>
        </w:rPr>
        <w:t xml:space="preserve">“Considering that it is undesirable for parties to a dispute to be left without an appropriate mechanism of resolving their labour disputes, like </w:t>
      </w:r>
      <w:r w:rsidR="00AD5F8A" w:rsidRPr="00252F39">
        <w:rPr>
          <w:rFonts w:ascii="Times New Roman" w:hAnsi="Times New Roman" w:cs="Times New Roman"/>
          <w:sz w:val="24"/>
          <w:szCs w:val="24"/>
        </w:rPr>
        <w:t>P</w:t>
      </w:r>
      <w:r w:rsidRPr="00252F39">
        <w:rPr>
          <w:rFonts w:ascii="Times New Roman" w:hAnsi="Times New Roman" w:cs="Times New Roman"/>
          <w:sz w:val="24"/>
          <w:szCs w:val="24"/>
        </w:rPr>
        <w:t xml:space="preserve">rofessor </w:t>
      </w:r>
      <w:proofErr w:type="spellStart"/>
      <w:r w:rsidRPr="00252F39">
        <w:rPr>
          <w:rFonts w:ascii="Times New Roman" w:hAnsi="Times New Roman" w:cs="Times New Roman"/>
          <w:i/>
          <w:sz w:val="24"/>
          <w:szCs w:val="24"/>
        </w:rPr>
        <w:t>Madhuku</w:t>
      </w:r>
      <w:proofErr w:type="spellEnd"/>
      <w:r w:rsidRPr="00252F39">
        <w:rPr>
          <w:rFonts w:ascii="Times New Roman" w:hAnsi="Times New Roman" w:cs="Times New Roman"/>
          <w:sz w:val="24"/>
          <w:szCs w:val="24"/>
        </w:rPr>
        <w:t xml:space="preserve"> and </w:t>
      </w:r>
      <w:r w:rsidRPr="00252F39">
        <w:rPr>
          <w:rFonts w:ascii="Times New Roman" w:hAnsi="Times New Roman" w:cs="Times New Roman"/>
          <w:i/>
          <w:sz w:val="24"/>
          <w:szCs w:val="24"/>
        </w:rPr>
        <w:t>CH</w:t>
      </w:r>
      <w:r w:rsidRPr="00252F39">
        <w:rPr>
          <w:rFonts w:ascii="Times New Roman" w:hAnsi="Times New Roman" w:cs="Times New Roman"/>
          <w:sz w:val="24"/>
          <w:szCs w:val="24"/>
        </w:rPr>
        <w:t xml:space="preserve"> </w:t>
      </w:r>
      <w:proofErr w:type="spellStart"/>
      <w:r w:rsidRPr="00252F39">
        <w:rPr>
          <w:rFonts w:ascii="Times New Roman" w:hAnsi="Times New Roman" w:cs="Times New Roman"/>
          <w:i/>
          <w:sz w:val="24"/>
          <w:szCs w:val="24"/>
        </w:rPr>
        <w:t>Mucheche</w:t>
      </w:r>
      <w:proofErr w:type="spellEnd"/>
      <w:r w:rsidRPr="00252F39">
        <w:rPr>
          <w:rFonts w:ascii="Times New Roman" w:hAnsi="Times New Roman" w:cs="Times New Roman"/>
          <w:sz w:val="24"/>
          <w:szCs w:val="24"/>
        </w:rPr>
        <w:t xml:space="preserve">, I consider that s 12B (2) (b) should be given a broad purposeful interpretation to include circumstances where an existing internal code of conduct or dispute resolution mechanism cannot for justifiable reasons apply to a particular case. It therefore appears to me that the legislator intended the model code of conduct to be a fall-back labour dispute resolution mechanism where it is impossible or inappropriate for good reason to apply any other dispute resolution mode. To that extent it is a universal disciplinary code of conduct fitting all circumstances according to the exigencies of each case within the confines of the Labour Act.”  </w:t>
      </w:r>
    </w:p>
    <w:p w14:paraId="3805BE42" w14:textId="77777777" w:rsidR="00900A06" w:rsidRPr="00252F39" w:rsidRDefault="00900A06" w:rsidP="00252F39">
      <w:pPr>
        <w:autoSpaceDE w:val="0"/>
        <w:autoSpaceDN w:val="0"/>
        <w:adjustRightInd w:val="0"/>
        <w:spacing w:after="0" w:line="480" w:lineRule="auto"/>
        <w:ind w:left="720" w:firstLine="474"/>
        <w:jc w:val="both"/>
        <w:rPr>
          <w:rFonts w:ascii="Times New Roman" w:hAnsi="Times New Roman" w:cs="Times New Roman"/>
          <w:sz w:val="24"/>
          <w:szCs w:val="24"/>
        </w:rPr>
      </w:pPr>
    </w:p>
    <w:p w14:paraId="6F35CA80" w14:textId="3ED78BAA" w:rsidR="00133ABA" w:rsidRPr="00252F39" w:rsidRDefault="009B0C6C" w:rsidP="00536196">
      <w:pPr>
        <w:spacing w:after="0" w:line="480" w:lineRule="auto"/>
        <w:ind w:left="-5" w:firstLine="1139"/>
        <w:jc w:val="both"/>
        <w:rPr>
          <w:rFonts w:ascii="Times New Roman" w:hAnsi="Times New Roman" w:cs="Times New Roman"/>
          <w:sz w:val="24"/>
          <w:szCs w:val="24"/>
        </w:rPr>
      </w:pPr>
      <w:r w:rsidRPr="00D838BB">
        <w:rPr>
          <w:rFonts w:ascii="Times New Roman" w:hAnsi="Times New Roman" w:cs="Times New Roman"/>
          <w:i/>
          <w:sz w:val="24"/>
          <w:szCs w:val="24"/>
        </w:rPr>
        <w:t>I</w:t>
      </w:r>
      <w:r w:rsidR="00133ABA" w:rsidRPr="00D838BB">
        <w:rPr>
          <w:rFonts w:ascii="Times New Roman" w:hAnsi="Times New Roman" w:cs="Times New Roman"/>
          <w:i/>
          <w:sz w:val="24"/>
          <w:szCs w:val="24"/>
        </w:rPr>
        <w:t>n</w:t>
      </w:r>
      <w:r w:rsidR="00133ABA" w:rsidRPr="00252F39">
        <w:rPr>
          <w:rFonts w:ascii="Times New Roman" w:hAnsi="Times New Roman" w:cs="Times New Roman"/>
          <w:i/>
          <w:iCs/>
          <w:sz w:val="24"/>
          <w:szCs w:val="24"/>
        </w:rPr>
        <w:t xml:space="preserve"> casu</w:t>
      </w:r>
      <w:r w:rsidR="00133ABA" w:rsidRPr="00252F39">
        <w:rPr>
          <w:rFonts w:ascii="Times New Roman" w:hAnsi="Times New Roman" w:cs="Times New Roman"/>
          <w:sz w:val="24"/>
          <w:szCs w:val="24"/>
        </w:rPr>
        <w:t xml:space="preserve">, it was </w:t>
      </w:r>
      <w:r w:rsidR="009E7328" w:rsidRPr="00252F39">
        <w:rPr>
          <w:rFonts w:ascii="Times New Roman" w:hAnsi="Times New Roman" w:cs="Times New Roman"/>
          <w:sz w:val="24"/>
          <w:szCs w:val="24"/>
        </w:rPr>
        <w:t>established</w:t>
      </w:r>
      <w:r w:rsidR="00133ABA" w:rsidRPr="00252F39">
        <w:rPr>
          <w:rFonts w:ascii="Times New Roman" w:hAnsi="Times New Roman" w:cs="Times New Roman"/>
          <w:sz w:val="24"/>
          <w:szCs w:val="24"/>
        </w:rPr>
        <w:t xml:space="preserve"> that not only was the internal code superseded by the NEC code, but also that there was no provis</w:t>
      </w:r>
      <w:r w:rsidR="001A3524" w:rsidRPr="00252F39">
        <w:rPr>
          <w:rFonts w:ascii="Times New Roman" w:hAnsi="Times New Roman" w:cs="Times New Roman"/>
          <w:sz w:val="24"/>
          <w:szCs w:val="24"/>
        </w:rPr>
        <w:t>i</w:t>
      </w:r>
      <w:r w:rsidR="00133ABA" w:rsidRPr="00252F39">
        <w:rPr>
          <w:rFonts w:ascii="Times New Roman" w:hAnsi="Times New Roman" w:cs="Times New Roman"/>
          <w:sz w:val="24"/>
          <w:szCs w:val="24"/>
        </w:rPr>
        <w:t>o</w:t>
      </w:r>
      <w:r w:rsidR="001A3524" w:rsidRPr="00252F39">
        <w:rPr>
          <w:rFonts w:ascii="Times New Roman" w:hAnsi="Times New Roman" w:cs="Times New Roman"/>
          <w:sz w:val="24"/>
          <w:szCs w:val="24"/>
        </w:rPr>
        <w:t>n</w:t>
      </w:r>
      <w:r w:rsidR="00133ABA" w:rsidRPr="00252F39">
        <w:rPr>
          <w:rFonts w:ascii="Times New Roman" w:hAnsi="Times New Roman" w:cs="Times New Roman"/>
          <w:sz w:val="24"/>
          <w:szCs w:val="24"/>
        </w:rPr>
        <w:t xml:space="preserve"> in it for disciplinary proceedings against senior managers who were instead supposed to sit in disciplinary hearings. </w:t>
      </w:r>
      <w:r w:rsidR="00AE1102">
        <w:rPr>
          <w:rFonts w:ascii="Times New Roman" w:hAnsi="Times New Roman" w:cs="Times New Roman"/>
          <w:sz w:val="24"/>
          <w:szCs w:val="24"/>
        </w:rPr>
        <w:t xml:space="preserve"> </w:t>
      </w:r>
      <w:r w:rsidR="00133ABA" w:rsidRPr="00252F39">
        <w:rPr>
          <w:rFonts w:ascii="Times New Roman" w:hAnsi="Times New Roman" w:cs="Times New Roman"/>
          <w:sz w:val="24"/>
          <w:szCs w:val="24"/>
        </w:rPr>
        <w:t xml:space="preserve">The NEC code </w:t>
      </w:r>
      <w:r w:rsidR="005478B3" w:rsidRPr="00252F39">
        <w:rPr>
          <w:rFonts w:ascii="Times New Roman" w:hAnsi="Times New Roman" w:cs="Times New Roman"/>
          <w:sz w:val="24"/>
          <w:szCs w:val="24"/>
        </w:rPr>
        <w:t>applied</w:t>
      </w:r>
      <w:r w:rsidR="00133ABA" w:rsidRPr="00252F39">
        <w:rPr>
          <w:rFonts w:ascii="Times New Roman" w:hAnsi="Times New Roman" w:cs="Times New Roman"/>
          <w:sz w:val="24"/>
          <w:szCs w:val="24"/>
        </w:rPr>
        <w:t xml:space="preserve"> to grades lower </w:t>
      </w:r>
      <w:r w:rsidR="005478B3" w:rsidRPr="00252F39">
        <w:rPr>
          <w:rFonts w:ascii="Times New Roman" w:hAnsi="Times New Roman" w:cs="Times New Roman"/>
          <w:sz w:val="24"/>
          <w:szCs w:val="24"/>
        </w:rPr>
        <w:t>than</w:t>
      </w:r>
      <w:r w:rsidR="00133ABA" w:rsidRPr="00252F39">
        <w:rPr>
          <w:rFonts w:ascii="Times New Roman" w:hAnsi="Times New Roman" w:cs="Times New Roman"/>
          <w:sz w:val="24"/>
          <w:szCs w:val="24"/>
        </w:rPr>
        <w:t xml:space="preserve"> the respondents</w:t>
      </w:r>
      <w:r w:rsidR="005478B3" w:rsidRPr="00252F39">
        <w:rPr>
          <w:rFonts w:ascii="Times New Roman" w:hAnsi="Times New Roman" w:cs="Times New Roman"/>
          <w:sz w:val="24"/>
          <w:szCs w:val="24"/>
        </w:rPr>
        <w:t>’</w:t>
      </w:r>
      <w:r w:rsidR="00133ABA" w:rsidRPr="00252F39">
        <w:rPr>
          <w:rFonts w:ascii="Times New Roman" w:hAnsi="Times New Roman" w:cs="Times New Roman"/>
          <w:sz w:val="24"/>
          <w:szCs w:val="24"/>
        </w:rPr>
        <w:t xml:space="preserve"> grades. </w:t>
      </w:r>
      <w:r w:rsidR="00AE1102">
        <w:rPr>
          <w:rFonts w:ascii="Times New Roman" w:hAnsi="Times New Roman" w:cs="Times New Roman"/>
          <w:sz w:val="24"/>
          <w:szCs w:val="24"/>
        </w:rPr>
        <w:t xml:space="preserve"> </w:t>
      </w:r>
      <w:r w:rsidR="00133ABA" w:rsidRPr="00252F39">
        <w:rPr>
          <w:rFonts w:ascii="Times New Roman" w:hAnsi="Times New Roman" w:cs="Times New Roman"/>
          <w:sz w:val="24"/>
          <w:szCs w:val="24"/>
        </w:rPr>
        <w:t xml:space="preserve">Both the </w:t>
      </w:r>
      <w:r w:rsidR="005478B3" w:rsidRPr="00252F39">
        <w:rPr>
          <w:rFonts w:ascii="Times New Roman" w:hAnsi="Times New Roman" w:cs="Times New Roman"/>
          <w:sz w:val="24"/>
          <w:szCs w:val="24"/>
        </w:rPr>
        <w:t>internal</w:t>
      </w:r>
      <w:r w:rsidR="001A3524" w:rsidRPr="00252F39">
        <w:rPr>
          <w:rFonts w:ascii="Times New Roman" w:hAnsi="Times New Roman" w:cs="Times New Roman"/>
          <w:sz w:val="24"/>
          <w:szCs w:val="24"/>
        </w:rPr>
        <w:t xml:space="preserve"> </w:t>
      </w:r>
      <w:r w:rsidR="00133ABA" w:rsidRPr="00252F39">
        <w:rPr>
          <w:rFonts w:ascii="Times New Roman" w:hAnsi="Times New Roman" w:cs="Times New Roman"/>
          <w:sz w:val="24"/>
          <w:szCs w:val="24"/>
        </w:rPr>
        <w:t>code and</w:t>
      </w:r>
      <w:r w:rsidR="001A3524" w:rsidRPr="00252F39">
        <w:rPr>
          <w:rFonts w:ascii="Times New Roman" w:hAnsi="Times New Roman" w:cs="Times New Roman"/>
          <w:sz w:val="24"/>
          <w:szCs w:val="24"/>
        </w:rPr>
        <w:t xml:space="preserve"> the</w:t>
      </w:r>
      <w:r w:rsidR="00133ABA" w:rsidRPr="00252F39">
        <w:rPr>
          <w:rFonts w:ascii="Times New Roman" w:hAnsi="Times New Roman" w:cs="Times New Roman"/>
          <w:sz w:val="24"/>
          <w:szCs w:val="24"/>
        </w:rPr>
        <w:t xml:space="preserve"> N</w:t>
      </w:r>
      <w:r w:rsidR="00C77A84" w:rsidRPr="00252F39">
        <w:rPr>
          <w:rFonts w:ascii="Times New Roman" w:hAnsi="Times New Roman" w:cs="Times New Roman"/>
          <w:sz w:val="24"/>
          <w:szCs w:val="24"/>
        </w:rPr>
        <w:t>EC</w:t>
      </w:r>
      <w:r w:rsidR="00133ABA" w:rsidRPr="00252F39">
        <w:rPr>
          <w:rFonts w:ascii="Times New Roman" w:hAnsi="Times New Roman" w:cs="Times New Roman"/>
          <w:sz w:val="24"/>
          <w:szCs w:val="24"/>
        </w:rPr>
        <w:t xml:space="preserve"> code bei</w:t>
      </w:r>
      <w:r w:rsidR="001A3524" w:rsidRPr="00252F39">
        <w:rPr>
          <w:rFonts w:ascii="Times New Roman" w:hAnsi="Times New Roman" w:cs="Times New Roman"/>
          <w:sz w:val="24"/>
          <w:szCs w:val="24"/>
        </w:rPr>
        <w:t xml:space="preserve">ng </w:t>
      </w:r>
      <w:r w:rsidR="00900A06" w:rsidRPr="00252F39">
        <w:rPr>
          <w:rFonts w:ascii="Times New Roman" w:hAnsi="Times New Roman" w:cs="Times New Roman"/>
          <w:sz w:val="24"/>
          <w:szCs w:val="24"/>
        </w:rPr>
        <w:t>inapplicable, s</w:t>
      </w:r>
      <w:r w:rsidR="00133ABA" w:rsidRPr="00252F39">
        <w:rPr>
          <w:rFonts w:ascii="Times New Roman" w:hAnsi="Times New Roman" w:cs="Times New Roman"/>
          <w:sz w:val="24"/>
          <w:szCs w:val="24"/>
        </w:rPr>
        <w:t xml:space="preserve"> 12B</w:t>
      </w:r>
      <w:r w:rsidR="00D838BB">
        <w:rPr>
          <w:rFonts w:ascii="Times New Roman" w:hAnsi="Times New Roman" w:cs="Times New Roman"/>
          <w:sz w:val="24"/>
          <w:szCs w:val="24"/>
        </w:rPr>
        <w:t xml:space="preserve"> </w:t>
      </w:r>
      <w:r w:rsidR="00F41659" w:rsidRPr="00252F39">
        <w:rPr>
          <w:rFonts w:ascii="Times New Roman" w:hAnsi="Times New Roman" w:cs="Times New Roman"/>
          <w:sz w:val="24"/>
          <w:szCs w:val="24"/>
        </w:rPr>
        <w:t>(2</w:t>
      </w:r>
      <w:proofErr w:type="gramStart"/>
      <w:r w:rsidR="00F41659" w:rsidRPr="00252F39">
        <w:rPr>
          <w:rFonts w:ascii="Times New Roman" w:hAnsi="Times New Roman" w:cs="Times New Roman"/>
          <w:sz w:val="24"/>
          <w:szCs w:val="24"/>
        </w:rPr>
        <w:t>)(</w:t>
      </w:r>
      <w:proofErr w:type="gramEnd"/>
      <w:r w:rsidR="00F41659" w:rsidRPr="00252F39">
        <w:rPr>
          <w:rFonts w:ascii="Times New Roman" w:hAnsi="Times New Roman" w:cs="Times New Roman"/>
          <w:sz w:val="24"/>
          <w:szCs w:val="24"/>
        </w:rPr>
        <w:t>b)</w:t>
      </w:r>
      <w:r w:rsidR="00133ABA" w:rsidRPr="00252F39">
        <w:rPr>
          <w:rFonts w:ascii="Times New Roman" w:hAnsi="Times New Roman" w:cs="Times New Roman"/>
          <w:sz w:val="24"/>
          <w:szCs w:val="24"/>
        </w:rPr>
        <w:t xml:space="preserve"> of the Act </w:t>
      </w:r>
      <w:r w:rsidR="009E7328" w:rsidRPr="00252F39">
        <w:rPr>
          <w:rFonts w:ascii="Times New Roman" w:hAnsi="Times New Roman" w:cs="Times New Roman"/>
          <w:sz w:val="24"/>
          <w:szCs w:val="24"/>
        </w:rPr>
        <w:t>therefore appositely apply</w:t>
      </w:r>
      <w:r w:rsidR="00133ABA" w:rsidRPr="00252F39">
        <w:rPr>
          <w:rFonts w:ascii="Times New Roman" w:hAnsi="Times New Roman" w:cs="Times New Roman"/>
          <w:sz w:val="24"/>
          <w:szCs w:val="24"/>
        </w:rPr>
        <w:t xml:space="preserve"> because there was an absence of a </w:t>
      </w:r>
      <w:r w:rsidR="005478B3" w:rsidRPr="00252F39">
        <w:rPr>
          <w:rFonts w:ascii="Times New Roman" w:hAnsi="Times New Roman" w:cs="Times New Roman"/>
          <w:sz w:val="24"/>
          <w:szCs w:val="24"/>
        </w:rPr>
        <w:t>registered code</w:t>
      </w:r>
      <w:r w:rsidR="00133ABA" w:rsidRPr="00252F39">
        <w:rPr>
          <w:rFonts w:ascii="Times New Roman" w:hAnsi="Times New Roman" w:cs="Times New Roman"/>
          <w:sz w:val="24"/>
          <w:szCs w:val="24"/>
        </w:rPr>
        <w:t xml:space="preserve"> that could be applied to the respondents’ case. </w:t>
      </w:r>
    </w:p>
    <w:p w14:paraId="19FF9BA3" w14:textId="77777777" w:rsidR="00536196" w:rsidRDefault="00536196" w:rsidP="00252F39">
      <w:pPr>
        <w:spacing w:after="0" w:line="480" w:lineRule="auto"/>
        <w:ind w:left="-5"/>
        <w:jc w:val="both"/>
        <w:rPr>
          <w:rFonts w:ascii="Times New Roman" w:hAnsi="Times New Roman" w:cs="Times New Roman"/>
          <w:sz w:val="24"/>
          <w:szCs w:val="24"/>
        </w:rPr>
      </w:pPr>
    </w:p>
    <w:p w14:paraId="7DA68935" w14:textId="5244338F" w:rsidR="00133ABA" w:rsidRPr="00252F39" w:rsidRDefault="001A3524" w:rsidP="00536196">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As noted above s</w:t>
      </w:r>
      <w:r w:rsidR="00D838BB">
        <w:rPr>
          <w:rFonts w:ascii="Times New Roman" w:hAnsi="Times New Roman" w:cs="Times New Roman"/>
          <w:sz w:val="24"/>
          <w:szCs w:val="24"/>
        </w:rPr>
        <w:t xml:space="preserve"> 12 B (2)</w:t>
      </w:r>
      <w:r w:rsidR="00133ABA" w:rsidRPr="00252F39">
        <w:rPr>
          <w:rFonts w:ascii="Times New Roman" w:hAnsi="Times New Roman" w:cs="Times New Roman"/>
          <w:sz w:val="24"/>
          <w:szCs w:val="24"/>
        </w:rPr>
        <w:t xml:space="preserve">(b) makes it mandatory to resort to the model code where there is </w:t>
      </w:r>
      <w:r w:rsidR="009E7328" w:rsidRPr="00252F39">
        <w:rPr>
          <w:rFonts w:ascii="Times New Roman" w:hAnsi="Times New Roman" w:cs="Times New Roman"/>
          <w:sz w:val="24"/>
          <w:szCs w:val="24"/>
        </w:rPr>
        <w:t xml:space="preserve">such </w:t>
      </w:r>
      <w:r w:rsidR="00900A06" w:rsidRPr="00252F39">
        <w:rPr>
          <w:rFonts w:ascii="Times New Roman" w:hAnsi="Times New Roman" w:cs="Times New Roman"/>
          <w:sz w:val="24"/>
          <w:szCs w:val="24"/>
        </w:rPr>
        <w:t xml:space="preserve">an </w:t>
      </w:r>
      <w:r w:rsidR="00133ABA" w:rsidRPr="00252F39">
        <w:rPr>
          <w:rFonts w:ascii="Times New Roman" w:hAnsi="Times New Roman" w:cs="Times New Roman"/>
          <w:sz w:val="24"/>
          <w:szCs w:val="24"/>
        </w:rPr>
        <w:t xml:space="preserve">absence of an applicable code of conduct.  </w:t>
      </w:r>
    </w:p>
    <w:p w14:paraId="477FC26E" w14:textId="77777777" w:rsidR="00536196" w:rsidRDefault="00536196" w:rsidP="00252F39">
      <w:pPr>
        <w:spacing w:after="0" w:line="480" w:lineRule="auto"/>
        <w:ind w:left="-5"/>
        <w:jc w:val="both"/>
        <w:rPr>
          <w:rFonts w:ascii="Times New Roman" w:hAnsi="Times New Roman" w:cs="Times New Roman"/>
          <w:sz w:val="24"/>
          <w:szCs w:val="24"/>
        </w:rPr>
      </w:pPr>
    </w:p>
    <w:p w14:paraId="3E280623" w14:textId="6DDFCE3F" w:rsidR="001E2776" w:rsidRPr="00252F39" w:rsidRDefault="005478B3" w:rsidP="00536196">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The appellant cannot</w:t>
      </w:r>
      <w:r w:rsidR="008E5934" w:rsidRPr="00252F39">
        <w:rPr>
          <w:rFonts w:ascii="Times New Roman" w:hAnsi="Times New Roman" w:cs="Times New Roman"/>
          <w:sz w:val="24"/>
          <w:szCs w:val="24"/>
        </w:rPr>
        <w:t xml:space="preserve"> </w:t>
      </w:r>
      <w:r w:rsidR="009E7328" w:rsidRPr="00252F39">
        <w:rPr>
          <w:rFonts w:ascii="Times New Roman" w:hAnsi="Times New Roman" w:cs="Times New Roman"/>
          <w:sz w:val="24"/>
          <w:szCs w:val="24"/>
        </w:rPr>
        <w:t xml:space="preserve">therefore </w:t>
      </w:r>
      <w:r w:rsidR="008E5934" w:rsidRPr="00252F39">
        <w:rPr>
          <w:rFonts w:ascii="Times New Roman" w:hAnsi="Times New Roman" w:cs="Times New Roman"/>
          <w:sz w:val="24"/>
          <w:szCs w:val="24"/>
        </w:rPr>
        <w:t xml:space="preserve">be faulted for </w:t>
      </w:r>
      <w:r w:rsidRPr="00252F39">
        <w:rPr>
          <w:rFonts w:ascii="Times New Roman" w:hAnsi="Times New Roman" w:cs="Times New Roman"/>
          <w:sz w:val="24"/>
          <w:szCs w:val="24"/>
        </w:rPr>
        <w:t>resorting to the model code</w:t>
      </w:r>
      <w:r w:rsidR="008E5934" w:rsidRPr="00252F39">
        <w:rPr>
          <w:rFonts w:ascii="Times New Roman" w:hAnsi="Times New Roman" w:cs="Times New Roman"/>
          <w:sz w:val="24"/>
          <w:szCs w:val="24"/>
        </w:rPr>
        <w:t xml:space="preserve"> under the circumstances</w:t>
      </w:r>
      <w:r w:rsidRPr="00252F39">
        <w:rPr>
          <w:rFonts w:ascii="Times New Roman" w:hAnsi="Times New Roman" w:cs="Times New Roman"/>
          <w:sz w:val="24"/>
          <w:szCs w:val="24"/>
        </w:rPr>
        <w:t>.</w:t>
      </w:r>
      <w:r w:rsidR="008E5934" w:rsidRPr="00252F39">
        <w:rPr>
          <w:rFonts w:ascii="Times New Roman" w:hAnsi="Times New Roman" w:cs="Times New Roman"/>
          <w:sz w:val="24"/>
          <w:szCs w:val="24"/>
        </w:rPr>
        <w:t xml:space="preserve"> </w:t>
      </w:r>
    </w:p>
    <w:p w14:paraId="1D7AC8CC" w14:textId="77777777" w:rsidR="00D838BB" w:rsidRDefault="00D838BB" w:rsidP="00536196">
      <w:pPr>
        <w:spacing w:after="0" w:line="480" w:lineRule="auto"/>
        <w:ind w:left="-5" w:firstLine="1139"/>
        <w:jc w:val="both"/>
        <w:rPr>
          <w:rFonts w:ascii="Times New Roman" w:hAnsi="Times New Roman" w:cs="Times New Roman"/>
          <w:sz w:val="24"/>
          <w:szCs w:val="24"/>
        </w:rPr>
      </w:pPr>
    </w:p>
    <w:p w14:paraId="4761EAB6" w14:textId="6772A8E1" w:rsidR="004360DC" w:rsidRPr="00252F39" w:rsidRDefault="008E5934" w:rsidP="00536196">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lastRenderedPageBreak/>
        <w:t xml:space="preserve">The court </w:t>
      </w:r>
      <w:r w:rsidRPr="00252F39">
        <w:rPr>
          <w:rFonts w:ascii="Times New Roman" w:eastAsia="Times New Roman" w:hAnsi="Times New Roman" w:cs="Times New Roman"/>
          <w:i/>
          <w:sz w:val="24"/>
          <w:szCs w:val="24"/>
        </w:rPr>
        <w:t xml:space="preserve">a </w:t>
      </w:r>
      <w:r w:rsidR="001E2776" w:rsidRPr="00252F39">
        <w:rPr>
          <w:rFonts w:ascii="Times New Roman" w:eastAsia="Times New Roman" w:hAnsi="Times New Roman" w:cs="Times New Roman"/>
          <w:i/>
          <w:sz w:val="24"/>
          <w:szCs w:val="24"/>
        </w:rPr>
        <w:t>quo</w:t>
      </w:r>
      <w:r w:rsidR="001E2776" w:rsidRPr="00252F39">
        <w:rPr>
          <w:rFonts w:ascii="Times New Roman" w:hAnsi="Times New Roman" w:cs="Times New Roman"/>
          <w:sz w:val="24"/>
          <w:szCs w:val="24"/>
        </w:rPr>
        <w:t xml:space="preserve"> </w:t>
      </w:r>
      <w:r w:rsidR="00057D09">
        <w:rPr>
          <w:rFonts w:ascii="Times New Roman" w:hAnsi="Times New Roman" w:cs="Times New Roman"/>
          <w:sz w:val="24"/>
          <w:szCs w:val="24"/>
        </w:rPr>
        <w:t xml:space="preserve">also </w:t>
      </w:r>
      <w:r w:rsidR="001E2776" w:rsidRPr="00252F39">
        <w:rPr>
          <w:rFonts w:ascii="Times New Roman" w:hAnsi="Times New Roman" w:cs="Times New Roman"/>
          <w:sz w:val="24"/>
          <w:szCs w:val="24"/>
        </w:rPr>
        <w:t>misdirected</w:t>
      </w:r>
      <w:r w:rsidRPr="00252F39">
        <w:rPr>
          <w:rFonts w:ascii="Times New Roman" w:hAnsi="Times New Roman" w:cs="Times New Roman"/>
          <w:sz w:val="24"/>
          <w:szCs w:val="24"/>
        </w:rPr>
        <w:t xml:space="preserve"> itself by placing precedential value on the fact that the app</w:t>
      </w:r>
      <w:r w:rsidR="00B4425E">
        <w:rPr>
          <w:rFonts w:ascii="Times New Roman" w:hAnsi="Times New Roman" w:cs="Times New Roman"/>
          <w:sz w:val="24"/>
          <w:szCs w:val="24"/>
        </w:rPr>
        <w:t>ell</w:t>
      </w:r>
      <w:r w:rsidRPr="00252F39">
        <w:rPr>
          <w:rFonts w:ascii="Times New Roman" w:hAnsi="Times New Roman" w:cs="Times New Roman"/>
          <w:sz w:val="24"/>
          <w:szCs w:val="24"/>
        </w:rPr>
        <w:t>ant had used the internal code of conduct several times in previous disciplinary proceedings</w:t>
      </w:r>
      <w:r w:rsidR="001E2776" w:rsidRPr="00252F39">
        <w:rPr>
          <w:rFonts w:ascii="Times New Roman" w:hAnsi="Times New Roman" w:cs="Times New Roman"/>
          <w:sz w:val="24"/>
          <w:szCs w:val="24"/>
        </w:rPr>
        <w:t xml:space="preserve"> in holding it as available.</w:t>
      </w:r>
      <w:r w:rsidRPr="00252F39">
        <w:rPr>
          <w:rFonts w:ascii="Times New Roman" w:hAnsi="Times New Roman" w:cs="Times New Roman"/>
          <w:sz w:val="24"/>
          <w:szCs w:val="24"/>
        </w:rPr>
        <w:t xml:space="preserve"> </w:t>
      </w:r>
      <w:r w:rsidR="0080237E">
        <w:rPr>
          <w:rFonts w:ascii="Times New Roman" w:hAnsi="Times New Roman" w:cs="Times New Roman"/>
          <w:sz w:val="24"/>
          <w:szCs w:val="24"/>
        </w:rPr>
        <w:t xml:space="preserve"> </w:t>
      </w:r>
      <w:r w:rsidRPr="00252F39">
        <w:rPr>
          <w:rFonts w:ascii="Times New Roman" w:hAnsi="Times New Roman" w:cs="Times New Roman"/>
          <w:sz w:val="24"/>
          <w:szCs w:val="24"/>
        </w:rPr>
        <w:t xml:space="preserve">The fact that the </w:t>
      </w:r>
      <w:r w:rsidR="000056DD" w:rsidRPr="00252F39">
        <w:rPr>
          <w:rFonts w:ascii="Times New Roman" w:hAnsi="Times New Roman" w:cs="Times New Roman"/>
          <w:sz w:val="24"/>
          <w:szCs w:val="24"/>
        </w:rPr>
        <w:t xml:space="preserve">unapproved </w:t>
      </w:r>
      <w:r w:rsidRPr="00252F39">
        <w:rPr>
          <w:rFonts w:ascii="Times New Roman" w:hAnsi="Times New Roman" w:cs="Times New Roman"/>
          <w:sz w:val="24"/>
          <w:szCs w:val="24"/>
        </w:rPr>
        <w:t>code had been used many times before does not cloth</w:t>
      </w:r>
      <w:r w:rsidR="00E31F28">
        <w:rPr>
          <w:rFonts w:ascii="Times New Roman" w:hAnsi="Times New Roman" w:cs="Times New Roman"/>
          <w:sz w:val="24"/>
          <w:szCs w:val="24"/>
        </w:rPr>
        <w:t>e</w:t>
      </w:r>
      <w:r w:rsidRPr="00252F39">
        <w:rPr>
          <w:rFonts w:ascii="Times New Roman" w:hAnsi="Times New Roman" w:cs="Times New Roman"/>
          <w:sz w:val="24"/>
          <w:szCs w:val="24"/>
        </w:rPr>
        <w:t xml:space="preserve"> it with the requisite </w:t>
      </w:r>
      <w:r w:rsidR="00E31F28">
        <w:rPr>
          <w:rFonts w:ascii="Times New Roman" w:hAnsi="Times New Roman" w:cs="Times New Roman"/>
          <w:sz w:val="24"/>
          <w:szCs w:val="24"/>
        </w:rPr>
        <w:t>validity</w:t>
      </w:r>
      <w:r w:rsidRPr="00252F39">
        <w:rPr>
          <w:rFonts w:ascii="Times New Roman" w:hAnsi="Times New Roman" w:cs="Times New Roman"/>
          <w:sz w:val="24"/>
          <w:szCs w:val="24"/>
        </w:rPr>
        <w:t xml:space="preserve"> with which it ought to be clothed </w:t>
      </w:r>
      <w:r w:rsidR="007508D4" w:rsidRPr="00252F39">
        <w:rPr>
          <w:rFonts w:ascii="Times New Roman" w:hAnsi="Times New Roman" w:cs="Times New Roman"/>
          <w:sz w:val="24"/>
          <w:szCs w:val="24"/>
        </w:rPr>
        <w:t>when approved</w:t>
      </w:r>
      <w:r w:rsidRPr="00252F39">
        <w:rPr>
          <w:rFonts w:ascii="Times New Roman" w:hAnsi="Times New Roman" w:cs="Times New Roman"/>
          <w:sz w:val="24"/>
          <w:szCs w:val="24"/>
        </w:rPr>
        <w:t xml:space="preserve"> in terms of s 101 (1) of the Act. </w:t>
      </w:r>
      <w:r w:rsidR="0080237E">
        <w:rPr>
          <w:rFonts w:ascii="Times New Roman" w:hAnsi="Times New Roman" w:cs="Times New Roman"/>
          <w:sz w:val="24"/>
          <w:szCs w:val="24"/>
        </w:rPr>
        <w:t xml:space="preserve"> </w:t>
      </w:r>
      <w:r w:rsidRPr="00252F39">
        <w:rPr>
          <w:rFonts w:ascii="Times New Roman" w:hAnsi="Times New Roman" w:cs="Times New Roman"/>
          <w:sz w:val="24"/>
          <w:szCs w:val="24"/>
        </w:rPr>
        <w:t xml:space="preserve">Precedential use does not change the fact that the code is unapproved </w:t>
      </w:r>
      <w:r w:rsidR="00A00809">
        <w:rPr>
          <w:rFonts w:ascii="Times New Roman" w:hAnsi="Times New Roman" w:cs="Times New Roman"/>
          <w:sz w:val="24"/>
          <w:szCs w:val="24"/>
        </w:rPr>
        <w:t xml:space="preserve">and, </w:t>
      </w:r>
      <w:r w:rsidRPr="00252F39">
        <w:rPr>
          <w:rFonts w:ascii="Times New Roman" w:hAnsi="Times New Roman" w:cs="Times New Roman"/>
          <w:sz w:val="24"/>
          <w:szCs w:val="24"/>
        </w:rPr>
        <w:t>therefore</w:t>
      </w:r>
      <w:r w:rsidR="00A00809">
        <w:rPr>
          <w:rFonts w:ascii="Times New Roman" w:hAnsi="Times New Roman" w:cs="Times New Roman"/>
          <w:sz w:val="24"/>
          <w:szCs w:val="24"/>
        </w:rPr>
        <w:t>,</w:t>
      </w:r>
      <w:r w:rsidRPr="00252F39">
        <w:rPr>
          <w:rFonts w:ascii="Times New Roman" w:hAnsi="Times New Roman" w:cs="Times New Roman"/>
          <w:sz w:val="24"/>
          <w:szCs w:val="24"/>
        </w:rPr>
        <w:t xml:space="preserve"> not binding on the employees whose conditions of service are contained therein.</w:t>
      </w:r>
      <w:r w:rsidR="00F41659" w:rsidRPr="00252F39">
        <w:rPr>
          <w:rFonts w:ascii="Times New Roman" w:hAnsi="Times New Roman" w:cs="Times New Roman"/>
          <w:sz w:val="24"/>
          <w:szCs w:val="24"/>
        </w:rPr>
        <w:t xml:space="preserve"> </w:t>
      </w:r>
      <w:r w:rsidR="0080237E">
        <w:rPr>
          <w:rFonts w:ascii="Times New Roman" w:hAnsi="Times New Roman" w:cs="Times New Roman"/>
          <w:sz w:val="24"/>
          <w:szCs w:val="24"/>
        </w:rPr>
        <w:t xml:space="preserve"> </w:t>
      </w:r>
      <w:r w:rsidR="00F41659" w:rsidRPr="00252F39">
        <w:rPr>
          <w:rFonts w:ascii="Times New Roman" w:hAnsi="Times New Roman" w:cs="Times New Roman"/>
          <w:sz w:val="24"/>
          <w:szCs w:val="24"/>
        </w:rPr>
        <w:t>I</w:t>
      </w:r>
      <w:r w:rsidR="00900A06" w:rsidRPr="00252F39">
        <w:rPr>
          <w:rFonts w:ascii="Times New Roman" w:hAnsi="Times New Roman" w:cs="Times New Roman"/>
          <w:sz w:val="24"/>
          <w:szCs w:val="24"/>
        </w:rPr>
        <w:t>n any case</w:t>
      </w:r>
      <w:r w:rsidR="00536196">
        <w:rPr>
          <w:rFonts w:ascii="Times New Roman" w:hAnsi="Times New Roman" w:cs="Times New Roman"/>
          <w:sz w:val="24"/>
          <w:szCs w:val="24"/>
        </w:rPr>
        <w:t>,</w:t>
      </w:r>
      <w:r w:rsidR="00900A06" w:rsidRPr="00252F39">
        <w:rPr>
          <w:rFonts w:ascii="Times New Roman" w:hAnsi="Times New Roman" w:cs="Times New Roman"/>
          <w:sz w:val="24"/>
          <w:szCs w:val="24"/>
        </w:rPr>
        <w:t xml:space="preserve"> such use had been on </w:t>
      </w:r>
      <w:r w:rsidR="00536196">
        <w:rPr>
          <w:rFonts w:ascii="Times New Roman" w:hAnsi="Times New Roman" w:cs="Times New Roman"/>
          <w:sz w:val="24"/>
          <w:szCs w:val="24"/>
        </w:rPr>
        <w:t>lower-level</w:t>
      </w:r>
      <w:r w:rsidR="00900A06" w:rsidRPr="00252F39">
        <w:rPr>
          <w:rFonts w:ascii="Times New Roman" w:hAnsi="Times New Roman" w:cs="Times New Roman"/>
          <w:sz w:val="24"/>
          <w:szCs w:val="24"/>
        </w:rPr>
        <w:t xml:space="preserve"> employees and not on employees in the grades of the respondents.</w:t>
      </w:r>
    </w:p>
    <w:p w14:paraId="424DB30B" w14:textId="77777777" w:rsidR="00536196" w:rsidRDefault="00536196" w:rsidP="00252F39">
      <w:pPr>
        <w:spacing w:after="0" w:line="480" w:lineRule="auto"/>
        <w:ind w:left="-5"/>
        <w:jc w:val="both"/>
        <w:rPr>
          <w:rFonts w:ascii="Times New Roman" w:hAnsi="Times New Roman" w:cs="Times New Roman"/>
          <w:sz w:val="24"/>
          <w:szCs w:val="24"/>
        </w:rPr>
      </w:pPr>
    </w:p>
    <w:p w14:paraId="5F8A23CE" w14:textId="62B1A345" w:rsidR="008E5934" w:rsidRPr="00252F39" w:rsidRDefault="00A234F9" w:rsidP="00536196">
      <w:pPr>
        <w:spacing w:after="0" w:line="480" w:lineRule="auto"/>
        <w:ind w:left="-5" w:firstLine="1139"/>
        <w:jc w:val="both"/>
        <w:rPr>
          <w:rFonts w:ascii="Times New Roman" w:hAnsi="Times New Roman" w:cs="Times New Roman"/>
          <w:sz w:val="24"/>
          <w:szCs w:val="24"/>
        </w:rPr>
      </w:pPr>
      <w:r w:rsidRPr="00252F39">
        <w:rPr>
          <w:rFonts w:ascii="Times New Roman" w:hAnsi="Times New Roman" w:cs="Times New Roman"/>
          <w:sz w:val="24"/>
          <w:szCs w:val="24"/>
        </w:rPr>
        <w:t xml:space="preserve">The court </w:t>
      </w:r>
      <w:r w:rsidRPr="00252F39">
        <w:rPr>
          <w:rFonts w:ascii="Times New Roman" w:hAnsi="Times New Roman" w:cs="Times New Roman"/>
          <w:i/>
          <w:iCs/>
          <w:sz w:val="24"/>
          <w:szCs w:val="24"/>
        </w:rPr>
        <w:t>a quo</w:t>
      </w:r>
      <w:r w:rsidRPr="00252F39">
        <w:rPr>
          <w:rFonts w:ascii="Times New Roman" w:hAnsi="Times New Roman" w:cs="Times New Roman"/>
          <w:sz w:val="24"/>
          <w:szCs w:val="24"/>
        </w:rPr>
        <w:t xml:space="preserve"> </w:t>
      </w:r>
      <w:r w:rsidR="00F41659" w:rsidRPr="00252F39">
        <w:rPr>
          <w:rFonts w:ascii="Times New Roman" w:hAnsi="Times New Roman" w:cs="Times New Roman"/>
          <w:sz w:val="24"/>
          <w:szCs w:val="24"/>
        </w:rPr>
        <w:t xml:space="preserve">therefore </w:t>
      </w:r>
      <w:r w:rsidRPr="00252F39">
        <w:rPr>
          <w:rFonts w:ascii="Times New Roman" w:hAnsi="Times New Roman" w:cs="Times New Roman"/>
          <w:sz w:val="24"/>
          <w:szCs w:val="24"/>
        </w:rPr>
        <w:t>erred and misdirected itself in concluding that the internal code ought to have been used.</w:t>
      </w:r>
    </w:p>
    <w:p w14:paraId="427C3DB2" w14:textId="77777777" w:rsidR="00536196" w:rsidRDefault="00536196" w:rsidP="00252F39">
      <w:pPr>
        <w:spacing w:after="0" w:line="480" w:lineRule="auto"/>
        <w:jc w:val="both"/>
        <w:rPr>
          <w:rFonts w:ascii="Times New Roman" w:eastAsia="Times New Roman" w:hAnsi="Times New Roman" w:cs="Times New Roman"/>
          <w:b/>
          <w:sz w:val="24"/>
          <w:szCs w:val="24"/>
        </w:rPr>
      </w:pPr>
    </w:p>
    <w:p w14:paraId="13269737" w14:textId="515102C1" w:rsidR="008E5934" w:rsidRPr="002C43B3" w:rsidRDefault="00E64EF5" w:rsidP="00252F39">
      <w:pPr>
        <w:spacing w:after="0" w:line="480" w:lineRule="auto"/>
        <w:jc w:val="both"/>
        <w:rPr>
          <w:rFonts w:ascii="Times New Roman" w:eastAsia="Times New Roman" w:hAnsi="Times New Roman" w:cs="Times New Roman"/>
          <w:b/>
          <w:sz w:val="24"/>
          <w:szCs w:val="24"/>
          <w:u w:val="single"/>
        </w:rPr>
      </w:pPr>
      <w:r w:rsidRPr="002C43B3">
        <w:rPr>
          <w:rFonts w:ascii="Times New Roman" w:eastAsia="Times New Roman" w:hAnsi="Times New Roman" w:cs="Times New Roman"/>
          <w:b/>
          <w:sz w:val="24"/>
          <w:szCs w:val="24"/>
          <w:u w:val="single"/>
        </w:rPr>
        <w:t>DISPOSITION</w:t>
      </w:r>
    </w:p>
    <w:p w14:paraId="2BE39588" w14:textId="2EE088F3" w:rsidR="00900A06" w:rsidRDefault="00900A06" w:rsidP="00523422">
      <w:pPr>
        <w:spacing w:after="0" w:line="480" w:lineRule="auto"/>
        <w:ind w:firstLine="1134"/>
        <w:jc w:val="both"/>
        <w:rPr>
          <w:rFonts w:ascii="Times New Roman" w:eastAsia="Times New Roman" w:hAnsi="Times New Roman" w:cs="Times New Roman"/>
          <w:bCs/>
          <w:sz w:val="24"/>
          <w:szCs w:val="24"/>
        </w:rPr>
      </w:pPr>
      <w:r w:rsidRPr="00252F39">
        <w:rPr>
          <w:rFonts w:ascii="Times New Roman" w:eastAsia="Times New Roman" w:hAnsi="Times New Roman" w:cs="Times New Roman"/>
          <w:bCs/>
          <w:sz w:val="24"/>
          <w:szCs w:val="24"/>
        </w:rPr>
        <w:t xml:space="preserve">It was upon the above considerations that </w:t>
      </w:r>
      <w:r w:rsidR="008F588E">
        <w:rPr>
          <w:rFonts w:ascii="Times New Roman" w:eastAsia="Times New Roman" w:hAnsi="Times New Roman" w:cs="Times New Roman"/>
          <w:bCs/>
          <w:sz w:val="24"/>
          <w:szCs w:val="24"/>
        </w:rPr>
        <w:t>the court</w:t>
      </w:r>
      <w:r w:rsidR="009B0C6C" w:rsidRPr="00252F39">
        <w:rPr>
          <w:rFonts w:ascii="Times New Roman" w:eastAsia="Times New Roman" w:hAnsi="Times New Roman" w:cs="Times New Roman"/>
          <w:bCs/>
          <w:sz w:val="24"/>
          <w:szCs w:val="24"/>
        </w:rPr>
        <w:t xml:space="preserve"> </w:t>
      </w:r>
      <w:r w:rsidRPr="00252F39">
        <w:rPr>
          <w:rFonts w:ascii="Times New Roman" w:eastAsia="Times New Roman" w:hAnsi="Times New Roman" w:cs="Times New Roman"/>
          <w:bCs/>
          <w:sz w:val="24"/>
          <w:szCs w:val="24"/>
        </w:rPr>
        <w:t xml:space="preserve">concluded that </w:t>
      </w:r>
      <w:r w:rsidR="009B0C6C" w:rsidRPr="00252F39">
        <w:rPr>
          <w:rFonts w:ascii="Times New Roman" w:eastAsia="Times New Roman" w:hAnsi="Times New Roman" w:cs="Times New Roman"/>
          <w:bCs/>
          <w:sz w:val="24"/>
          <w:szCs w:val="24"/>
        </w:rPr>
        <w:t>there</w:t>
      </w:r>
      <w:r w:rsidRPr="00252F39">
        <w:rPr>
          <w:rFonts w:ascii="Times New Roman" w:eastAsia="Times New Roman" w:hAnsi="Times New Roman" w:cs="Times New Roman"/>
          <w:bCs/>
          <w:sz w:val="24"/>
          <w:szCs w:val="24"/>
        </w:rPr>
        <w:t xml:space="preserve"> was an absence of a registered and </w:t>
      </w:r>
      <w:r w:rsidR="009B0C6C" w:rsidRPr="00252F39">
        <w:rPr>
          <w:rFonts w:ascii="Times New Roman" w:eastAsia="Times New Roman" w:hAnsi="Times New Roman" w:cs="Times New Roman"/>
          <w:bCs/>
          <w:sz w:val="24"/>
          <w:szCs w:val="24"/>
        </w:rPr>
        <w:t>applicable</w:t>
      </w:r>
      <w:r w:rsidRPr="00252F39">
        <w:rPr>
          <w:rFonts w:ascii="Times New Roman" w:eastAsia="Times New Roman" w:hAnsi="Times New Roman" w:cs="Times New Roman"/>
          <w:bCs/>
          <w:sz w:val="24"/>
          <w:szCs w:val="24"/>
        </w:rPr>
        <w:t xml:space="preserve"> code of conduct available under which the respondents could have been dealt with other than a resort to the model code. </w:t>
      </w:r>
      <w:r w:rsidR="0080237E">
        <w:rPr>
          <w:rFonts w:ascii="Times New Roman" w:eastAsia="Times New Roman" w:hAnsi="Times New Roman" w:cs="Times New Roman"/>
          <w:bCs/>
          <w:sz w:val="24"/>
          <w:szCs w:val="24"/>
        </w:rPr>
        <w:t xml:space="preserve"> </w:t>
      </w:r>
      <w:r w:rsidRPr="00252F39">
        <w:rPr>
          <w:rFonts w:ascii="Times New Roman" w:eastAsia="Times New Roman" w:hAnsi="Times New Roman" w:cs="Times New Roman"/>
          <w:bCs/>
          <w:sz w:val="24"/>
          <w:szCs w:val="24"/>
        </w:rPr>
        <w:t xml:space="preserve">The appellant was clearly justified in resorting to the model code. </w:t>
      </w:r>
      <w:r w:rsidR="0080237E">
        <w:rPr>
          <w:rFonts w:ascii="Times New Roman" w:eastAsia="Times New Roman" w:hAnsi="Times New Roman" w:cs="Times New Roman"/>
          <w:bCs/>
          <w:sz w:val="24"/>
          <w:szCs w:val="24"/>
        </w:rPr>
        <w:t xml:space="preserve"> </w:t>
      </w:r>
      <w:r w:rsidR="00E31F28">
        <w:rPr>
          <w:rFonts w:ascii="Times New Roman" w:eastAsia="Times New Roman" w:hAnsi="Times New Roman" w:cs="Times New Roman"/>
          <w:bCs/>
          <w:sz w:val="24"/>
          <w:szCs w:val="24"/>
        </w:rPr>
        <w:t>R</w:t>
      </w:r>
      <w:r w:rsidR="00920FB6">
        <w:rPr>
          <w:rFonts w:ascii="Times New Roman" w:eastAsia="Times New Roman" w:hAnsi="Times New Roman" w:cs="Times New Roman"/>
          <w:bCs/>
          <w:sz w:val="24"/>
          <w:szCs w:val="24"/>
        </w:rPr>
        <w:t>esultantly</w:t>
      </w:r>
      <w:r w:rsidR="008F588E">
        <w:rPr>
          <w:rFonts w:ascii="Times New Roman" w:eastAsia="Times New Roman" w:hAnsi="Times New Roman" w:cs="Times New Roman"/>
          <w:bCs/>
          <w:sz w:val="24"/>
          <w:szCs w:val="24"/>
        </w:rPr>
        <w:t xml:space="preserve"> the court issued the following orde</w:t>
      </w:r>
      <w:r w:rsidR="00920FB6">
        <w:rPr>
          <w:rFonts w:ascii="Times New Roman" w:eastAsia="Times New Roman" w:hAnsi="Times New Roman" w:cs="Times New Roman"/>
          <w:bCs/>
          <w:sz w:val="24"/>
          <w:szCs w:val="24"/>
        </w:rPr>
        <w:t>r</w:t>
      </w:r>
      <w:r w:rsidR="008F588E">
        <w:rPr>
          <w:rFonts w:ascii="Times New Roman" w:eastAsia="Times New Roman" w:hAnsi="Times New Roman" w:cs="Times New Roman"/>
          <w:bCs/>
          <w:sz w:val="24"/>
          <w:szCs w:val="24"/>
        </w:rPr>
        <w:t>:</w:t>
      </w:r>
      <w:r w:rsidR="0080237E">
        <w:rPr>
          <w:rFonts w:ascii="Times New Roman" w:eastAsia="Times New Roman" w:hAnsi="Times New Roman" w:cs="Times New Roman"/>
          <w:bCs/>
          <w:sz w:val="24"/>
          <w:szCs w:val="24"/>
        </w:rPr>
        <w:t>-</w:t>
      </w:r>
    </w:p>
    <w:p w14:paraId="2B4D1079" w14:textId="45BE5166" w:rsidR="008F588E" w:rsidRDefault="0080237E" w:rsidP="0080237E">
      <w:pPr>
        <w:spacing w:after="0" w:line="48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8F588E" w:rsidRPr="0080237E">
        <w:rPr>
          <w:rFonts w:ascii="Times New Roman" w:eastAsia="Times New Roman" w:hAnsi="Times New Roman" w:cs="Times New Roman"/>
          <w:bCs/>
          <w:sz w:val="24"/>
          <w:szCs w:val="24"/>
        </w:rPr>
        <w:t>1</w:t>
      </w:r>
      <w:r w:rsidR="008F588E">
        <w:rPr>
          <w:rFonts w:ascii="Times New Roman" w:eastAsia="Times New Roman" w:hAnsi="Times New Roman" w:cs="Times New Roman"/>
          <w:bCs/>
          <w:sz w:val="24"/>
          <w:szCs w:val="24"/>
        </w:rPr>
        <w:t>.</w:t>
      </w:r>
      <w:r w:rsidR="00920FB6">
        <w:rPr>
          <w:rFonts w:ascii="Times New Roman" w:eastAsia="Times New Roman" w:hAnsi="Times New Roman" w:cs="Times New Roman"/>
          <w:bCs/>
          <w:sz w:val="24"/>
          <w:szCs w:val="24"/>
        </w:rPr>
        <w:t xml:space="preserve"> T</w:t>
      </w:r>
      <w:r w:rsidR="008F588E">
        <w:rPr>
          <w:rFonts w:ascii="Times New Roman" w:eastAsia="Times New Roman" w:hAnsi="Times New Roman" w:cs="Times New Roman"/>
          <w:bCs/>
          <w:sz w:val="24"/>
          <w:szCs w:val="24"/>
        </w:rPr>
        <w:t>he appeal be and is hereby allowed with costs.</w:t>
      </w:r>
    </w:p>
    <w:p w14:paraId="2E9AF942" w14:textId="3E4124BF" w:rsidR="008F588E" w:rsidRDefault="008F588E" w:rsidP="0080237E">
      <w:pPr>
        <w:spacing w:after="0" w:line="480" w:lineRule="auto"/>
        <w:ind w:left="1080" w:hanging="27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 </w:t>
      </w:r>
      <w:r w:rsidR="00920FB6">
        <w:rPr>
          <w:rFonts w:ascii="Times New Roman" w:eastAsia="Times New Roman" w:hAnsi="Times New Roman" w:cs="Times New Roman"/>
          <w:bCs/>
          <w:sz w:val="24"/>
          <w:szCs w:val="24"/>
        </w:rPr>
        <w:t>T</w:t>
      </w:r>
      <w:r>
        <w:rPr>
          <w:rFonts w:ascii="Times New Roman" w:eastAsia="Times New Roman" w:hAnsi="Times New Roman" w:cs="Times New Roman"/>
          <w:bCs/>
          <w:sz w:val="24"/>
          <w:szCs w:val="24"/>
        </w:rPr>
        <w:t xml:space="preserve">he decision of the court </w:t>
      </w:r>
      <w:r w:rsidRPr="000F75BC">
        <w:rPr>
          <w:rFonts w:ascii="Times New Roman" w:eastAsia="Times New Roman" w:hAnsi="Times New Roman" w:cs="Times New Roman"/>
          <w:bCs/>
          <w:i/>
          <w:iCs/>
          <w:sz w:val="24"/>
          <w:szCs w:val="24"/>
        </w:rPr>
        <w:t>a quo</w:t>
      </w:r>
      <w:r>
        <w:rPr>
          <w:rFonts w:ascii="Times New Roman" w:eastAsia="Times New Roman" w:hAnsi="Times New Roman" w:cs="Times New Roman"/>
          <w:bCs/>
          <w:sz w:val="24"/>
          <w:szCs w:val="24"/>
        </w:rPr>
        <w:t xml:space="preserve"> in LC/H/</w:t>
      </w:r>
      <w:r w:rsidR="00C14D37">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 xml:space="preserve">6/20 be and is hereby set aside and </w:t>
      </w:r>
      <w:r w:rsidR="00920FB6">
        <w:rPr>
          <w:rFonts w:ascii="Times New Roman" w:eastAsia="Times New Roman" w:hAnsi="Times New Roman" w:cs="Times New Roman"/>
          <w:bCs/>
          <w:sz w:val="24"/>
          <w:szCs w:val="24"/>
        </w:rPr>
        <w:t>substituted with the following:</w:t>
      </w:r>
    </w:p>
    <w:p w14:paraId="1BD508F1" w14:textId="52FC1CB3" w:rsidR="00920FB6" w:rsidRPr="00252F39" w:rsidRDefault="00920FB6" w:rsidP="0080237E">
      <w:pPr>
        <w:spacing w:after="0" w:line="480" w:lineRule="auto"/>
        <w:ind w:left="993" w:firstLine="1134"/>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application for review be and is hereby dismissed with costs.”</w:t>
      </w:r>
    </w:p>
    <w:p w14:paraId="57000FEE" w14:textId="38700949" w:rsidR="00CD09B4" w:rsidRDefault="00CD09B4" w:rsidP="00252F39">
      <w:pPr>
        <w:spacing w:after="0" w:line="480" w:lineRule="auto"/>
        <w:jc w:val="both"/>
        <w:rPr>
          <w:rFonts w:ascii="Times New Roman" w:eastAsia="Times New Roman" w:hAnsi="Times New Roman" w:cs="Times New Roman"/>
          <w:bCs/>
          <w:sz w:val="24"/>
          <w:szCs w:val="24"/>
        </w:rPr>
      </w:pPr>
    </w:p>
    <w:p w14:paraId="72075361" w14:textId="77777777" w:rsidR="00087E84" w:rsidRDefault="00087E84" w:rsidP="00252F39">
      <w:pPr>
        <w:spacing w:after="0" w:line="480" w:lineRule="auto"/>
        <w:jc w:val="both"/>
        <w:rPr>
          <w:rFonts w:ascii="Times New Roman" w:eastAsia="Times New Roman" w:hAnsi="Times New Roman" w:cs="Times New Roman"/>
          <w:bCs/>
          <w:sz w:val="24"/>
          <w:szCs w:val="24"/>
        </w:rPr>
      </w:pPr>
    </w:p>
    <w:p w14:paraId="1E16AB59" w14:textId="77777777" w:rsidR="00087E84" w:rsidRDefault="00087E84" w:rsidP="00252F39">
      <w:pPr>
        <w:spacing w:after="0" w:line="480" w:lineRule="auto"/>
        <w:jc w:val="both"/>
        <w:rPr>
          <w:rFonts w:ascii="Times New Roman" w:eastAsia="Times New Roman" w:hAnsi="Times New Roman" w:cs="Times New Roman"/>
          <w:bCs/>
          <w:sz w:val="24"/>
          <w:szCs w:val="24"/>
        </w:rPr>
      </w:pPr>
    </w:p>
    <w:p w14:paraId="70B94E7D" w14:textId="77777777" w:rsidR="002C43B3" w:rsidRDefault="00536196" w:rsidP="00252F39">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p>
    <w:p w14:paraId="286681A1" w14:textId="31F34500" w:rsidR="00536196" w:rsidRDefault="00536196" w:rsidP="005814D1">
      <w:pPr>
        <w:spacing w:after="0" w:line="480" w:lineRule="auto"/>
        <w:ind w:left="720" w:firstLine="720"/>
        <w:jc w:val="both"/>
        <w:rPr>
          <w:rFonts w:ascii="Times New Roman" w:eastAsia="Times New Roman" w:hAnsi="Times New Roman" w:cs="Times New Roman"/>
          <w:bCs/>
          <w:sz w:val="24"/>
          <w:szCs w:val="24"/>
        </w:rPr>
      </w:pPr>
      <w:r w:rsidRPr="00536196">
        <w:rPr>
          <w:rFonts w:ascii="Times New Roman" w:eastAsia="Times New Roman" w:hAnsi="Times New Roman" w:cs="Times New Roman"/>
          <w:b/>
          <w:bCs/>
          <w:sz w:val="24"/>
          <w:szCs w:val="24"/>
        </w:rPr>
        <w:lastRenderedPageBreak/>
        <w:t>GUVAVA JA</w:t>
      </w:r>
      <w:r w:rsidR="002C43B3">
        <w:rPr>
          <w:rFonts w:ascii="Times New Roman" w:eastAsia="Times New Roman" w:hAnsi="Times New Roman" w:cs="Times New Roman"/>
          <w:b/>
          <w:bCs/>
          <w:sz w:val="24"/>
          <w:szCs w:val="24"/>
        </w:rPr>
        <w:tab/>
      </w:r>
      <w:r w:rsidR="002C43B3">
        <w:rPr>
          <w:rFonts w:ascii="Times New Roman" w:eastAsia="Times New Roman" w:hAnsi="Times New Roman" w:cs="Times New Roman"/>
          <w:b/>
          <w:bCs/>
          <w:sz w:val="24"/>
          <w:szCs w:val="24"/>
        </w:rPr>
        <w:tab/>
      </w:r>
      <w:r w:rsidR="002C43B3" w:rsidRPr="005814D1">
        <w:rPr>
          <w:rFonts w:ascii="Times New Roman" w:eastAsia="Times New Roman" w:hAnsi="Times New Roman" w:cs="Times New Roman"/>
          <w:bCs/>
          <w:sz w:val="24"/>
          <w:szCs w:val="24"/>
        </w:rPr>
        <w:t>:</w:t>
      </w:r>
      <w:r w:rsidR="002C43B3">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I agree</w:t>
      </w:r>
    </w:p>
    <w:p w14:paraId="0696DEC4" w14:textId="77777777" w:rsidR="00536196" w:rsidRDefault="00536196" w:rsidP="00252F39">
      <w:pPr>
        <w:spacing w:after="0" w:line="480" w:lineRule="auto"/>
        <w:jc w:val="both"/>
        <w:rPr>
          <w:rFonts w:ascii="Times New Roman" w:eastAsia="Times New Roman" w:hAnsi="Times New Roman" w:cs="Times New Roman"/>
          <w:bCs/>
          <w:sz w:val="24"/>
          <w:szCs w:val="24"/>
        </w:rPr>
      </w:pPr>
    </w:p>
    <w:p w14:paraId="69CBCD7E" w14:textId="4D47F586" w:rsidR="00536196" w:rsidRDefault="005814D1" w:rsidP="00252F39">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00536196" w:rsidRPr="00536196">
        <w:rPr>
          <w:rFonts w:ascii="Times New Roman" w:eastAsia="Times New Roman" w:hAnsi="Times New Roman" w:cs="Times New Roman"/>
          <w:b/>
          <w:bCs/>
          <w:sz w:val="24"/>
          <w:szCs w:val="24"/>
        </w:rPr>
        <w:t>CHIWESHE JA</w:t>
      </w:r>
      <w:r w:rsidR="002C43B3">
        <w:rPr>
          <w:rFonts w:ascii="Times New Roman" w:eastAsia="Times New Roman" w:hAnsi="Times New Roman" w:cs="Times New Roman"/>
          <w:b/>
          <w:bCs/>
          <w:sz w:val="24"/>
          <w:szCs w:val="24"/>
        </w:rPr>
        <w:tab/>
      </w:r>
      <w:r w:rsidR="002C43B3" w:rsidRPr="005814D1">
        <w:rPr>
          <w:rFonts w:ascii="Times New Roman" w:eastAsia="Times New Roman" w:hAnsi="Times New Roman" w:cs="Times New Roman"/>
          <w:bCs/>
          <w:sz w:val="24"/>
          <w:szCs w:val="24"/>
        </w:rPr>
        <w:t>:</w:t>
      </w:r>
      <w:r w:rsidR="00536196">
        <w:rPr>
          <w:rFonts w:ascii="Times New Roman" w:eastAsia="Times New Roman" w:hAnsi="Times New Roman" w:cs="Times New Roman"/>
          <w:bCs/>
          <w:sz w:val="24"/>
          <w:szCs w:val="24"/>
        </w:rPr>
        <w:tab/>
        <w:t>I agree</w:t>
      </w:r>
    </w:p>
    <w:p w14:paraId="36CCE546" w14:textId="77777777" w:rsidR="005814D1" w:rsidRDefault="005814D1" w:rsidP="00252F39">
      <w:pPr>
        <w:spacing w:after="0" w:line="480" w:lineRule="auto"/>
        <w:jc w:val="both"/>
        <w:rPr>
          <w:rFonts w:ascii="Times New Roman" w:eastAsia="Times New Roman" w:hAnsi="Times New Roman" w:cs="Times New Roman"/>
          <w:bCs/>
          <w:sz w:val="24"/>
          <w:szCs w:val="24"/>
        </w:rPr>
      </w:pPr>
    </w:p>
    <w:p w14:paraId="6D847D8D" w14:textId="77777777" w:rsidR="005814D1" w:rsidRDefault="005814D1" w:rsidP="00252F39">
      <w:pPr>
        <w:spacing w:after="0" w:line="480" w:lineRule="auto"/>
        <w:jc w:val="both"/>
        <w:rPr>
          <w:rFonts w:ascii="Times New Roman" w:eastAsia="Times New Roman" w:hAnsi="Times New Roman" w:cs="Times New Roman"/>
          <w:bCs/>
          <w:sz w:val="24"/>
          <w:szCs w:val="24"/>
        </w:rPr>
      </w:pPr>
    </w:p>
    <w:p w14:paraId="7AEE9FA1" w14:textId="77777777" w:rsidR="00536196" w:rsidRDefault="00536196" w:rsidP="00252F39">
      <w:pPr>
        <w:spacing w:after="0" w:line="480" w:lineRule="auto"/>
        <w:jc w:val="both"/>
        <w:rPr>
          <w:rFonts w:ascii="Times New Roman" w:eastAsia="Times New Roman" w:hAnsi="Times New Roman" w:cs="Times New Roman"/>
          <w:bCs/>
          <w:sz w:val="24"/>
          <w:szCs w:val="24"/>
        </w:rPr>
      </w:pPr>
    </w:p>
    <w:p w14:paraId="3D20F79B" w14:textId="12E76E10" w:rsidR="00CD09B4" w:rsidRPr="00252F39" w:rsidRDefault="002037A8" w:rsidP="00252F39">
      <w:pPr>
        <w:spacing w:after="0" w:line="480" w:lineRule="auto"/>
        <w:jc w:val="both"/>
        <w:rPr>
          <w:rFonts w:ascii="Times New Roman" w:eastAsia="Times New Roman" w:hAnsi="Times New Roman" w:cs="Times New Roman"/>
          <w:bCs/>
          <w:sz w:val="24"/>
          <w:szCs w:val="24"/>
        </w:rPr>
      </w:pPr>
      <w:proofErr w:type="spellStart"/>
      <w:r w:rsidRPr="00252F39">
        <w:rPr>
          <w:rFonts w:ascii="Times New Roman" w:eastAsia="Times New Roman" w:hAnsi="Times New Roman" w:cs="Times New Roman"/>
          <w:bCs/>
          <w:i/>
          <w:iCs/>
          <w:sz w:val="24"/>
          <w:szCs w:val="24"/>
        </w:rPr>
        <w:t>Mawire</w:t>
      </w:r>
      <w:proofErr w:type="spellEnd"/>
      <w:r w:rsidRPr="00252F39">
        <w:rPr>
          <w:rFonts w:ascii="Times New Roman" w:eastAsia="Times New Roman" w:hAnsi="Times New Roman" w:cs="Times New Roman"/>
          <w:bCs/>
          <w:i/>
          <w:iCs/>
          <w:sz w:val="24"/>
          <w:szCs w:val="24"/>
        </w:rPr>
        <w:t xml:space="preserve"> J</w:t>
      </w:r>
      <w:r w:rsidR="00536196">
        <w:rPr>
          <w:rFonts w:ascii="Times New Roman" w:eastAsia="Times New Roman" w:hAnsi="Times New Roman" w:cs="Times New Roman"/>
          <w:bCs/>
          <w:i/>
          <w:iCs/>
          <w:sz w:val="24"/>
          <w:szCs w:val="24"/>
        </w:rPr>
        <w:t>.</w:t>
      </w:r>
      <w:r w:rsidRPr="00252F39">
        <w:rPr>
          <w:rFonts w:ascii="Times New Roman" w:eastAsia="Times New Roman" w:hAnsi="Times New Roman" w:cs="Times New Roman"/>
          <w:bCs/>
          <w:i/>
          <w:iCs/>
          <w:sz w:val="24"/>
          <w:szCs w:val="24"/>
        </w:rPr>
        <w:t>T</w:t>
      </w:r>
      <w:r w:rsidR="00536196">
        <w:rPr>
          <w:rFonts w:ascii="Times New Roman" w:eastAsia="Times New Roman" w:hAnsi="Times New Roman" w:cs="Times New Roman"/>
          <w:bCs/>
          <w:i/>
          <w:iCs/>
          <w:sz w:val="24"/>
          <w:szCs w:val="24"/>
        </w:rPr>
        <w:t>.</w:t>
      </w:r>
      <w:r w:rsidRPr="00252F39">
        <w:rPr>
          <w:rFonts w:ascii="Times New Roman" w:eastAsia="Times New Roman" w:hAnsi="Times New Roman" w:cs="Times New Roman"/>
          <w:bCs/>
          <w:i/>
          <w:iCs/>
          <w:sz w:val="24"/>
          <w:szCs w:val="24"/>
        </w:rPr>
        <w:t xml:space="preserve"> &amp; Associates</w:t>
      </w:r>
      <w:r w:rsidRPr="00252F39">
        <w:rPr>
          <w:rFonts w:ascii="Times New Roman" w:eastAsia="Times New Roman" w:hAnsi="Times New Roman" w:cs="Times New Roman"/>
          <w:bCs/>
          <w:sz w:val="24"/>
          <w:szCs w:val="24"/>
        </w:rPr>
        <w:t xml:space="preserve">, </w:t>
      </w:r>
      <w:r w:rsidR="00536196">
        <w:rPr>
          <w:rFonts w:ascii="Times New Roman" w:eastAsia="Times New Roman" w:hAnsi="Times New Roman" w:cs="Times New Roman"/>
          <w:bCs/>
          <w:sz w:val="24"/>
          <w:szCs w:val="24"/>
        </w:rPr>
        <w:t>l</w:t>
      </w:r>
      <w:r w:rsidR="00CD09B4" w:rsidRPr="00252F39">
        <w:rPr>
          <w:rFonts w:ascii="Times New Roman" w:eastAsia="Times New Roman" w:hAnsi="Times New Roman" w:cs="Times New Roman"/>
          <w:bCs/>
          <w:sz w:val="24"/>
          <w:szCs w:val="24"/>
        </w:rPr>
        <w:t>egal practitioners for the appellant</w:t>
      </w:r>
    </w:p>
    <w:p w14:paraId="1DA5D02A" w14:textId="722A0794" w:rsidR="00CD09B4" w:rsidRPr="00252F39" w:rsidRDefault="002037A8" w:rsidP="00252F39">
      <w:pPr>
        <w:spacing w:after="0" w:line="480" w:lineRule="auto"/>
        <w:jc w:val="both"/>
        <w:rPr>
          <w:rFonts w:ascii="Times New Roman" w:hAnsi="Times New Roman" w:cs="Times New Roman"/>
          <w:bCs/>
          <w:sz w:val="24"/>
          <w:szCs w:val="24"/>
        </w:rPr>
      </w:pPr>
      <w:r w:rsidRPr="00252F39">
        <w:rPr>
          <w:rFonts w:ascii="Times New Roman" w:eastAsia="Times New Roman" w:hAnsi="Times New Roman" w:cs="Times New Roman"/>
          <w:bCs/>
          <w:i/>
          <w:iCs/>
          <w:sz w:val="24"/>
          <w:szCs w:val="24"/>
        </w:rPr>
        <w:t>J</w:t>
      </w:r>
      <w:r w:rsidR="00536196">
        <w:rPr>
          <w:rFonts w:ascii="Times New Roman" w:eastAsia="Times New Roman" w:hAnsi="Times New Roman" w:cs="Times New Roman"/>
          <w:bCs/>
          <w:i/>
          <w:iCs/>
          <w:sz w:val="24"/>
          <w:szCs w:val="24"/>
        </w:rPr>
        <w:t>.</w:t>
      </w:r>
      <w:r w:rsidRPr="00252F39">
        <w:rPr>
          <w:rFonts w:ascii="Times New Roman" w:eastAsia="Times New Roman" w:hAnsi="Times New Roman" w:cs="Times New Roman"/>
          <w:bCs/>
          <w:i/>
          <w:iCs/>
          <w:sz w:val="24"/>
          <w:szCs w:val="24"/>
        </w:rPr>
        <w:t xml:space="preserve"> </w:t>
      </w:r>
      <w:proofErr w:type="spellStart"/>
      <w:r w:rsidRPr="00252F39">
        <w:rPr>
          <w:rFonts w:ascii="Times New Roman" w:eastAsia="Times New Roman" w:hAnsi="Times New Roman" w:cs="Times New Roman"/>
          <w:bCs/>
          <w:i/>
          <w:iCs/>
          <w:sz w:val="24"/>
          <w:szCs w:val="24"/>
        </w:rPr>
        <w:t>Mambara</w:t>
      </w:r>
      <w:proofErr w:type="spellEnd"/>
      <w:r w:rsidRPr="00252F39">
        <w:rPr>
          <w:rFonts w:ascii="Times New Roman" w:eastAsia="Times New Roman" w:hAnsi="Times New Roman" w:cs="Times New Roman"/>
          <w:bCs/>
          <w:i/>
          <w:iCs/>
          <w:sz w:val="24"/>
          <w:szCs w:val="24"/>
        </w:rPr>
        <w:t xml:space="preserve"> &amp; Partners</w:t>
      </w:r>
      <w:r w:rsidRPr="00252F39">
        <w:rPr>
          <w:rFonts w:ascii="Times New Roman" w:eastAsia="Times New Roman" w:hAnsi="Times New Roman" w:cs="Times New Roman"/>
          <w:bCs/>
          <w:sz w:val="24"/>
          <w:szCs w:val="24"/>
        </w:rPr>
        <w:t xml:space="preserve">, </w:t>
      </w:r>
      <w:r w:rsidR="00536196">
        <w:rPr>
          <w:rFonts w:ascii="Times New Roman" w:eastAsia="Times New Roman" w:hAnsi="Times New Roman" w:cs="Times New Roman"/>
          <w:bCs/>
          <w:sz w:val="24"/>
          <w:szCs w:val="24"/>
        </w:rPr>
        <w:t>l</w:t>
      </w:r>
      <w:r w:rsidR="00CD09B4" w:rsidRPr="00252F39">
        <w:rPr>
          <w:rFonts w:ascii="Times New Roman" w:eastAsia="Times New Roman" w:hAnsi="Times New Roman" w:cs="Times New Roman"/>
          <w:bCs/>
          <w:sz w:val="24"/>
          <w:szCs w:val="24"/>
        </w:rPr>
        <w:t>egal practitioners for the respondents</w:t>
      </w:r>
    </w:p>
    <w:p w14:paraId="4A83C184" w14:textId="0C0C61D9" w:rsidR="008E5934" w:rsidRPr="00252F39" w:rsidRDefault="008E5934" w:rsidP="00252F39">
      <w:pPr>
        <w:spacing w:after="0" w:line="480" w:lineRule="auto"/>
        <w:ind w:left="-5"/>
        <w:jc w:val="both"/>
        <w:rPr>
          <w:rFonts w:ascii="Times New Roman" w:hAnsi="Times New Roman" w:cs="Times New Roman"/>
          <w:sz w:val="24"/>
          <w:szCs w:val="24"/>
        </w:rPr>
      </w:pPr>
    </w:p>
    <w:p w14:paraId="284D1007" w14:textId="12B23531" w:rsidR="0065283C" w:rsidRPr="00252F39" w:rsidRDefault="008E5934" w:rsidP="00252F39">
      <w:pPr>
        <w:spacing w:after="0" w:line="480" w:lineRule="auto"/>
        <w:jc w:val="both"/>
        <w:rPr>
          <w:rFonts w:ascii="Times New Roman" w:hAnsi="Times New Roman" w:cs="Times New Roman"/>
          <w:sz w:val="24"/>
          <w:szCs w:val="24"/>
          <w:lang w:val="en-US"/>
        </w:rPr>
      </w:pPr>
      <w:r w:rsidRPr="00252F39">
        <w:rPr>
          <w:rFonts w:ascii="Times New Roman" w:hAnsi="Times New Roman" w:cs="Times New Roman"/>
          <w:sz w:val="24"/>
          <w:szCs w:val="24"/>
        </w:rPr>
        <w:t xml:space="preserve"> </w:t>
      </w:r>
    </w:p>
    <w:sectPr w:rsidR="0065283C" w:rsidRPr="00252F3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896F7" w14:textId="77777777" w:rsidR="00357E66" w:rsidRDefault="00357E66" w:rsidP="007D6B18">
      <w:pPr>
        <w:spacing w:after="0" w:line="240" w:lineRule="auto"/>
      </w:pPr>
      <w:r>
        <w:separator/>
      </w:r>
    </w:p>
  </w:endnote>
  <w:endnote w:type="continuationSeparator" w:id="0">
    <w:p w14:paraId="4D1D4DCC" w14:textId="77777777" w:rsidR="00357E66" w:rsidRDefault="00357E66" w:rsidP="007D6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4A699" w14:textId="77777777" w:rsidR="00357E66" w:rsidRDefault="00357E66" w:rsidP="007D6B18">
      <w:pPr>
        <w:spacing w:after="0" w:line="240" w:lineRule="auto"/>
      </w:pPr>
      <w:r>
        <w:separator/>
      </w:r>
    </w:p>
  </w:footnote>
  <w:footnote w:type="continuationSeparator" w:id="0">
    <w:p w14:paraId="34E6C321" w14:textId="77777777" w:rsidR="00357E66" w:rsidRDefault="00357E66" w:rsidP="007D6B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5986" w14:textId="4C96AE90" w:rsidR="00252F39" w:rsidRDefault="00252F39">
    <w:pPr>
      <w:pStyle w:val="Header"/>
    </w:pPr>
    <w:r>
      <w:rPr>
        <w:noProof/>
        <w:lang w:eastAsia="en-ZW"/>
      </w:rPr>
      <mc:AlternateContent>
        <mc:Choice Requires="wps">
          <w:drawing>
            <wp:anchor distT="0" distB="0" distL="114300" distR="114300" simplePos="0" relativeHeight="251660288" behindDoc="0" locked="0" layoutInCell="0" allowOverlap="1" wp14:anchorId="4BB39FF5" wp14:editId="450C4515">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19C42" w14:textId="77163DB9" w:rsidR="00252F39" w:rsidRPr="00252F39" w:rsidRDefault="00FE149C">
                          <w:pPr>
                            <w:spacing w:after="0" w:line="240" w:lineRule="auto"/>
                            <w:jc w:val="right"/>
                            <w:rPr>
                              <w:rFonts w:ascii="Times New Roman" w:hAnsi="Times New Roman" w:cs="Times New Roman"/>
                              <w:b/>
                              <w:noProof/>
                              <w:sz w:val="24"/>
                              <w:szCs w:val="24"/>
                              <w:lang w:val="en-US"/>
                            </w:rPr>
                          </w:pPr>
                          <w:r>
                            <w:rPr>
                              <w:rFonts w:ascii="Times New Roman" w:hAnsi="Times New Roman" w:cs="Times New Roman"/>
                              <w:b/>
                              <w:noProof/>
                              <w:sz w:val="24"/>
                              <w:szCs w:val="24"/>
                              <w:lang w:val="en-US"/>
                            </w:rPr>
                            <w:t>Judgment No. SC 42</w:t>
                          </w:r>
                          <w:r w:rsidR="00252F39" w:rsidRPr="00252F39">
                            <w:rPr>
                              <w:rFonts w:ascii="Times New Roman" w:hAnsi="Times New Roman" w:cs="Times New Roman"/>
                              <w:b/>
                              <w:noProof/>
                              <w:sz w:val="24"/>
                              <w:szCs w:val="24"/>
                              <w:lang w:val="en-US"/>
                            </w:rPr>
                            <w:t>/24</w:t>
                          </w:r>
                        </w:p>
                        <w:p w14:paraId="30B4629E" w14:textId="1FC2DC9B" w:rsidR="00252F39" w:rsidRPr="00252F39" w:rsidRDefault="00252F39">
                          <w:pPr>
                            <w:spacing w:after="0" w:line="240" w:lineRule="auto"/>
                            <w:jc w:val="right"/>
                            <w:rPr>
                              <w:rFonts w:ascii="Times New Roman" w:hAnsi="Times New Roman" w:cs="Times New Roman"/>
                              <w:b/>
                              <w:noProof/>
                              <w:sz w:val="24"/>
                              <w:szCs w:val="24"/>
                              <w:lang w:val="en-US"/>
                            </w:rPr>
                          </w:pPr>
                          <w:r w:rsidRPr="00252F39">
                            <w:rPr>
                              <w:rFonts w:ascii="Times New Roman" w:hAnsi="Times New Roman" w:cs="Times New Roman"/>
                              <w:b/>
                              <w:noProof/>
                              <w:sz w:val="24"/>
                              <w:szCs w:val="24"/>
                              <w:lang w:val="en-US"/>
                            </w:rPr>
                            <w:t>Civil Appeal No. SC 137/21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BB39FF5"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2619C42" w14:textId="77163DB9" w:rsidR="00252F39" w:rsidRPr="00252F39" w:rsidRDefault="00FE149C">
                    <w:pPr>
                      <w:spacing w:after="0" w:line="240" w:lineRule="auto"/>
                      <w:jc w:val="right"/>
                      <w:rPr>
                        <w:rFonts w:ascii="Times New Roman" w:hAnsi="Times New Roman" w:cs="Times New Roman"/>
                        <w:b/>
                        <w:noProof/>
                        <w:sz w:val="24"/>
                        <w:szCs w:val="24"/>
                        <w:lang w:val="en-US"/>
                      </w:rPr>
                    </w:pPr>
                    <w:r>
                      <w:rPr>
                        <w:rFonts w:ascii="Times New Roman" w:hAnsi="Times New Roman" w:cs="Times New Roman"/>
                        <w:b/>
                        <w:noProof/>
                        <w:sz w:val="24"/>
                        <w:szCs w:val="24"/>
                        <w:lang w:val="en-US"/>
                      </w:rPr>
                      <w:t>Judgment No. SC 42</w:t>
                    </w:r>
                    <w:r w:rsidR="00252F39" w:rsidRPr="00252F39">
                      <w:rPr>
                        <w:rFonts w:ascii="Times New Roman" w:hAnsi="Times New Roman" w:cs="Times New Roman"/>
                        <w:b/>
                        <w:noProof/>
                        <w:sz w:val="24"/>
                        <w:szCs w:val="24"/>
                        <w:lang w:val="en-US"/>
                      </w:rPr>
                      <w:t>/24</w:t>
                    </w:r>
                  </w:p>
                  <w:p w14:paraId="30B4629E" w14:textId="1FC2DC9B" w:rsidR="00252F39" w:rsidRPr="00252F39" w:rsidRDefault="00252F39">
                    <w:pPr>
                      <w:spacing w:after="0" w:line="240" w:lineRule="auto"/>
                      <w:jc w:val="right"/>
                      <w:rPr>
                        <w:rFonts w:ascii="Times New Roman" w:hAnsi="Times New Roman" w:cs="Times New Roman"/>
                        <w:b/>
                        <w:noProof/>
                        <w:sz w:val="24"/>
                        <w:szCs w:val="24"/>
                        <w:lang w:val="en-US"/>
                      </w:rPr>
                    </w:pPr>
                    <w:r w:rsidRPr="00252F39">
                      <w:rPr>
                        <w:rFonts w:ascii="Times New Roman" w:hAnsi="Times New Roman" w:cs="Times New Roman"/>
                        <w:b/>
                        <w:noProof/>
                        <w:sz w:val="24"/>
                        <w:szCs w:val="24"/>
                        <w:lang w:val="en-US"/>
                      </w:rPr>
                      <w:t>Civil Appeal No. SC 137/21</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02C3109F" wp14:editId="10615D0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32FE0E9" w14:textId="77777777" w:rsidR="00252F39" w:rsidRDefault="00252F39">
                          <w:pPr>
                            <w:spacing w:after="0" w:line="240" w:lineRule="auto"/>
                            <w:rPr>
                              <w:color w:val="FFFFFF" w:themeColor="background1"/>
                            </w:rPr>
                          </w:pPr>
                          <w:r>
                            <w:fldChar w:fldCharType="begin"/>
                          </w:r>
                          <w:r>
                            <w:instrText xml:space="preserve"> PAGE   \* MERGEFORMAT </w:instrText>
                          </w:r>
                          <w:r>
                            <w:fldChar w:fldCharType="separate"/>
                          </w:r>
                          <w:r w:rsidR="00E219B3" w:rsidRPr="00E219B3">
                            <w:rPr>
                              <w:noProof/>
                              <w:color w:val="FFFFFF" w:themeColor="background1"/>
                            </w:rPr>
                            <w:t>12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2C3109F"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432FE0E9" w14:textId="77777777" w:rsidR="00252F39" w:rsidRDefault="00252F39">
                    <w:pPr>
                      <w:spacing w:after="0" w:line="240" w:lineRule="auto"/>
                      <w:rPr>
                        <w:color w:val="FFFFFF" w:themeColor="background1"/>
                      </w:rPr>
                    </w:pPr>
                    <w:r>
                      <w:fldChar w:fldCharType="begin"/>
                    </w:r>
                    <w:r>
                      <w:instrText xml:space="preserve"> PAGE   \* MERGEFORMAT </w:instrText>
                    </w:r>
                    <w:r>
                      <w:fldChar w:fldCharType="separate"/>
                    </w:r>
                    <w:r w:rsidR="00E219B3" w:rsidRPr="00E219B3">
                      <w:rPr>
                        <w:noProof/>
                        <w:color w:val="FFFFFF" w:themeColor="background1"/>
                      </w:rPr>
                      <w:t>12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159B3"/>
    <w:multiLevelType w:val="hybridMultilevel"/>
    <w:tmpl w:val="7EA88FE0"/>
    <w:lvl w:ilvl="0" w:tplc="92FA084A">
      <w:start w:val="1"/>
      <w:numFmt w:val="decimal"/>
      <w:lvlText w:val="(%1)"/>
      <w:lvlJc w:val="left"/>
      <w:pPr>
        <w:ind w:left="3054"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46C7944"/>
    <w:multiLevelType w:val="hybridMultilevel"/>
    <w:tmpl w:val="67E89064"/>
    <w:lvl w:ilvl="0" w:tplc="9866FFA0">
      <w:start w:val="1"/>
      <w:numFmt w:val="decimal"/>
      <w:lvlText w:val="(%1)"/>
      <w:lvlJc w:val="left"/>
      <w:pPr>
        <w:ind w:left="1211" w:hanging="360"/>
      </w:pPr>
      <w:rPr>
        <w:rFonts w:eastAsia="Times New Roman" w:hint="default"/>
      </w:rPr>
    </w:lvl>
    <w:lvl w:ilvl="1" w:tplc="30090019" w:tentative="1">
      <w:start w:val="1"/>
      <w:numFmt w:val="lowerLetter"/>
      <w:lvlText w:val="%2."/>
      <w:lvlJc w:val="left"/>
      <w:pPr>
        <w:ind w:left="1931" w:hanging="360"/>
      </w:pPr>
    </w:lvl>
    <w:lvl w:ilvl="2" w:tplc="3009001B" w:tentative="1">
      <w:start w:val="1"/>
      <w:numFmt w:val="lowerRoman"/>
      <w:lvlText w:val="%3."/>
      <w:lvlJc w:val="right"/>
      <w:pPr>
        <w:ind w:left="2651" w:hanging="180"/>
      </w:pPr>
    </w:lvl>
    <w:lvl w:ilvl="3" w:tplc="3009000F" w:tentative="1">
      <w:start w:val="1"/>
      <w:numFmt w:val="decimal"/>
      <w:lvlText w:val="%4."/>
      <w:lvlJc w:val="left"/>
      <w:pPr>
        <w:ind w:left="3371" w:hanging="360"/>
      </w:pPr>
    </w:lvl>
    <w:lvl w:ilvl="4" w:tplc="30090019" w:tentative="1">
      <w:start w:val="1"/>
      <w:numFmt w:val="lowerLetter"/>
      <w:lvlText w:val="%5."/>
      <w:lvlJc w:val="left"/>
      <w:pPr>
        <w:ind w:left="4091" w:hanging="360"/>
      </w:pPr>
    </w:lvl>
    <w:lvl w:ilvl="5" w:tplc="3009001B" w:tentative="1">
      <w:start w:val="1"/>
      <w:numFmt w:val="lowerRoman"/>
      <w:lvlText w:val="%6."/>
      <w:lvlJc w:val="right"/>
      <w:pPr>
        <w:ind w:left="4811" w:hanging="180"/>
      </w:pPr>
    </w:lvl>
    <w:lvl w:ilvl="6" w:tplc="3009000F" w:tentative="1">
      <w:start w:val="1"/>
      <w:numFmt w:val="decimal"/>
      <w:lvlText w:val="%7."/>
      <w:lvlJc w:val="left"/>
      <w:pPr>
        <w:ind w:left="5531" w:hanging="360"/>
      </w:pPr>
    </w:lvl>
    <w:lvl w:ilvl="7" w:tplc="30090019" w:tentative="1">
      <w:start w:val="1"/>
      <w:numFmt w:val="lowerLetter"/>
      <w:lvlText w:val="%8."/>
      <w:lvlJc w:val="left"/>
      <w:pPr>
        <w:ind w:left="6251" w:hanging="360"/>
      </w:pPr>
    </w:lvl>
    <w:lvl w:ilvl="8" w:tplc="3009001B" w:tentative="1">
      <w:start w:val="1"/>
      <w:numFmt w:val="lowerRoman"/>
      <w:lvlText w:val="%9."/>
      <w:lvlJc w:val="right"/>
      <w:pPr>
        <w:ind w:left="6971" w:hanging="180"/>
      </w:pPr>
    </w:lvl>
  </w:abstractNum>
  <w:abstractNum w:abstractNumId="2" w15:restartNumberingAfterBreak="0">
    <w:nsid w:val="45923AFD"/>
    <w:multiLevelType w:val="hybridMultilevel"/>
    <w:tmpl w:val="0572229E"/>
    <w:lvl w:ilvl="0" w:tplc="8E04C938">
      <w:start w:val="1"/>
      <w:numFmt w:val="lowerLetter"/>
      <w:lvlText w:val="(%1)"/>
      <w:lvlJc w:val="left"/>
      <w:pPr>
        <w:ind w:left="725"/>
      </w:pPr>
      <w:rPr>
        <w:rFonts w:ascii="Times New Roman" w:eastAsia="Times New Roman" w:hAnsi="Times New Roman" w:cs="Times New Roman"/>
        <w:b w:val="0"/>
        <w:i w:val="0"/>
        <w:iCs/>
        <w:strike w:val="0"/>
        <w:dstrike w:val="0"/>
        <w:color w:val="000000"/>
        <w:sz w:val="24"/>
        <w:szCs w:val="24"/>
        <w:u w:val="none" w:color="000000"/>
        <w:bdr w:val="none" w:sz="0" w:space="0" w:color="auto"/>
        <w:shd w:val="clear" w:color="auto" w:fill="auto"/>
        <w:vertAlign w:val="baseline"/>
      </w:rPr>
    </w:lvl>
    <w:lvl w:ilvl="1" w:tplc="4F166AE2">
      <w:start w:val="1"/>
      <w:numFmt w:val="lowerLetter"/>
      <w:lvlText w:val="%2"/>
      <w:lvlJc w:val="left"/>
      <w:pPr>
        <w:ind w:left="18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E20EF38E">
      <w:start w:val="1"/>
      <w:numFmt w:val="lowerRoman"/>
      <w:lvlText w:val="%3"/>
      <w:lvlJc w:val="left"/>
      <w:pPr>
        <w:ind w:left="25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295034AE">
      <w:start w:val="1"/>
      <w:numFmt w:val="decimal"/>
      <w:lvlText w:val="%4"/>
      <w:lvlJc w:val="left"/>
      <w:pPr>
        <w:ind w:left="32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85AEF996">
      <w:start w:val="1"/>
      <w:numFmt w:val="lowerLetter"/>
      <w:lvlText w:val="%5"/>
      <w:lvlJc w:val="left"/>
      <w:pPr>
        <w:ind w:left="40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4663A6A">
      <w:start w:val="1"/>
      <w:numFmt w:val="lowerRoman"/>
      <w:lvlText w:val="%6"/>
      <w:lvlJc w:val="left"/>
      <w:pPr>
        <w:ind w:left="47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7BA86A32">
      <w:start w:val="1"/>
      <w:numFmt w:val="decimal"/>
      <w:lvlText w:val="%7"/>
      <w:lvlJc w:val="left"/>
      <w:pPr>
        <w:ind w:left="5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7236E55E">
      <w:start w:val="1"/>
      <w:numFmt w:val="lowerLetter"/>
      <w:lvlText w:val="%8"/>
      <w:lvlJc w:val="left"/>
      <w:pPr>
        <w:ind w:left="6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E88E48BC">
      <w:start w:val="1"/>
      <w:numFmt w:val="lowerRoman"/>
      <w:lvlText w:val="%9"/>
      <w:lvlJc w:val="left"/>
      <w:pPr>
        <w:ind w:left="6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3E3DD4"/>
    <w:multiLevelType w:val="hybridMultilevel"/>
    <w:tmpl w:val="40DA593E"/>
    <w:lvl w:ilvl="0" w:tplc="24702502">
      <w:start w:val="1"/>
      <w:numFmt w:val="decimal"/>
      <w:lvlText w:val="%1."/>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08A4F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8A42D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7E619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92136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EC011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EAE7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3A990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1C4E8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DE0D86"/>
    <w:multiLevelType w:val="hybridMultilevel"/>
    <w:tmpl w:val="B0D6A162"/>
    <w:lvl w:ilvl="0" w:tplc="C540A554">
      <w:start w:val="1"/>
      <w:numFmt w:val="decimal"/>
      <w:lvlText w:val="(%1)"/>
      <w:lvlJc w:val="left"/>
      <w:pPr>
        <w:ind w:left="710"/>
      </w:pPr>
      <w:rPr>
        <w:rFonts w:ascii="Times New Roman" w:eastAsia="Times New Roman" w:hAnsi="Times New Roman" w:cs="Times New Roman"/>
        <w:b w:val="0"/>
        <w:i w:val="0"/>
        <w:iCs/>
        <w:strike w:val="0"/>
        <w:dstrike w:val="0"/>
        <w:color w:val="000000"/>
        <w:sz w:val="24"/>
        <w:szCs w:val="24"/>
        <w:u w:val="none" w:color="000000"/>
        <w:bdr w:val="none" w:sz="0" w:space="0" w:color="auto"/>
        <w:shd w:val="clear" w:color="auto" w:fill="auto"/>
        <w:vertAlign w:val="baseline"/>
      </w:rPr>
    </w:lvl>
    <w:lvl w:ilvl="1" w:tplc="FFC03020">
      <w:start w:val="1"/>
      <w:numFmt w:val="lowerLetter"/>
      <w:lvlText w:val="%2"/>
      <w:lvlJc w:val="left"/>
      <w:pPr>
        <w:ind w:left="149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87EA8094">
      <w:start w:val="1"/>
      <w:numFmt w:val="lowerRoman"/>
      <w:lvlText w:val="%3"/>
      <w:lvlJc w:val="left"/>
      <w:pPr>
        <w:ind w:left="221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430EC30E">
      <w:start w:val="1"/>
      <w:numFmt w:val="decimal"/>
      <w:lvlText w:val="%4"/>
      <w:lvlJc w:val="left"/>
      <w:pPr>
        <w:ind w:left="293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A790C406">
      <w:start w:val="1"/>
      <w:numFmt w:val="lowerLetter"/>
      <w:lvlText w:val="%5"/>
      <w:lvlJc w:val="left"/>
      <w:pPr>
        <w:ind w:left="365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8C4B412">
      <w:start w:val="1"/>
      <w:numFmt w:val="lowerRoman"/>
      <w:lvlText w:val="%6"/>
      <w:lvlJc w:val="left"/>
      <w:pPr>
        <w:ind w:left="437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B1189B5A">
      <w:start w:val="1"/>
      <w:numFmt w:val="decimal"/>
      <w:lvlText w:val="%7"/>
      <w:lvlJc w:val="left"/>
      <w:pPr>
        <w:ind w:left="509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6CE64440">
      <w:start w:val="1"/>
      <w:numFmt w:val="lowerLetter"/>
      <w:lvlText w:val="%8"/>
      <w:lvlJc w:val="left"/>
      <w:pPr>
        <w:ind w:left="581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D9F629E4">
      <w:start w:val="1"/>
      <w:numFmt w:val="lowerRoman"/>
      <w:lvlText w:val="%9"/>
      <w:lvlJc w:val="left"/>
      <w:pPr>
        <w:ind w:left="653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D0B371A"/>
    <w:multiLevelType w:val="hybridMultilevel"/>
    <w:tmpl w:val="1C7ABEB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71C308C7"/>
    <w:multiLevelType w:val="hybridMultilevel"/>
    <w:tmpl w:val="D51C0B88"/>
    <w:lvl w:ilvl="0" w:tplc="E486778C">
      <w:start w:val="3"/>
      <w:numFmt w:val="decimal"/>
      <w:lvlText w:val="(%1)"/>
      <w:lvlJc w:val="left"/>
      <w:pPr>
        <w:ind w:left="3414" w:hanging="360"/>
      </w:pPr>
      <w:rPr>
        <w:rFonts w:hint="default"/>
      </w:rPr>
    </w:lvl>
    <w:lvl w:ilvl="1" w:tplc="30090019" w:tentative="1">
      <w:start w:val="1"/>
      <w:numFmt w:val="lowerLetter"/>
      <w:lvlText w:val="%2."/>
      <w:lvlJc w:val="left"/>
      <w:pPr>
        <w:ind w:left="4134" w:hanging="360"/>
      </w:pPr>
    </w:lvl>
    <w:lvl w:ilvl="2" w:tplc="3009001B" w:tentative="1">
      <w:start w:val="1"/>
      <w:numFmt w:val="lowerRoman"/>
      <w:lvlText w:val="%3."/>
      <w:lvlJc w:val="right"/>
      <w:pPr>
        <w:ind w:left="4854" w:hanging="180"/>
      </w:pPr>
    </w:lvl>
    <w:lvl w:ilvl="3" w:tplc="3009000F" w:tentative="1">
      <w:start w:val="1"/>
      <w:numFmt w:val="decimal"/>
      <w:lvlText w:val="%4."/>
      <w:lvlJc w:val="left"/>
      <w:pPr>
        <w:ind w:left="5574" w:hanging="360"/>
      </w:pPr>
    </w:lvl>
    <w:lvl w:ilvl="4" w:tplc="30090019" w:tentative="1">
      <w:start w:val="1"/>
      <w:numFmt w:val="lowerLetter"/>
      <w:lvlText w:val="%5."/>
      <w:lvlJc w:val="left"/>
      <w:pPr>
        <w:ind w:left="6294" w:hanging="360"/>
      </w:pPr>
    </w:lvl>
    <w:lvl w:ilvl="5" w:tplc="3009001B" w:tentative="1">
      <w:start w:val="1"/>
      <w:numFmt w:val="lowerRoman"/>
      <w:lvlText w:val="%6."/>
      <w:lvlJc w:val="right"/>
      <w:pPr>
        <w:ind w:left="7014" w:hanging="180"/>
      </w:pPr>
    </w:lvl>
    <w:lvl w:ilvl="6" w:tplc="3009000F" w:tentative="1">
      <w:start w:val="1"/>
      <w:numFmt w:val="decimal"/>
      <w:lvlText w:val="%7."/>
      <w:lvlJc w:val="left"/>
      <w:pPr>
        <w:ind w:left="7734" w:hanging="360"/>
      </w:pPr>
    </w:lvl>
    <w:lvl w:ilvl="7" w:tplc="30090019" w:tentative="1">
      <w:start w:val="1"/>
      <w:numFmt w:val="lowerLetter"/>
      <w:lvlText w:val="%8."/>
      <w:lvlJc w:val="left"/>
      <w:pPr>
        <w:ind w:left="8454" w:hanging="360"/>
      </w:pPr>
    </w:lvl>
    <w:lvl w:ilvl="8" w:tplc="3009001B" w:tentative="1">
      <w:start w:val="1"/>
      <w:numFmt w:val="lowerRoman"/>
      <w:lvlText w:val="%9."/>
      <w:lvlJc w:val="right"/>
      <w:pPr>
        <w:ind w:left="9174" w:hanging="180"/>
      </w:pPr>
    </w:lvl>
  </w:abstractNum>
  <w:abstractNum w:abstractNumId="7" w15:restartNumberingAfterBreak="0">
    <w:nsid w:val="77135F90"/>
    <w:multiLevelType w:val="hybridMultilevel"/>
    <w:tmpl w:val="C91E3BFA"/>
    <w:lvl w:ilvl="0" w:tplc="741275CC">
      <w:start w:val="1"/>
      <w:numFmt w:val="lowerLetter"/>
      <w:lvlText w:val="%1."/>
      <w:lvlJc w:val="left"/>
      <w:pPr>
        <w:ind w:left="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FE288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E4A3C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20287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E696B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10FFE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C654C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049C0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CC21D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7"/>
  </w:num>
  <w:num w:numId="3">
    <w:abstractNumId w:val="4"/>
  </w:num>
  <w:num w:numId="4">
    <w:abstractNumId w:val="2"/>
  </w:num>
  <w:num w:numId="5">
    <w:abstractNumId w:val="5"/>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E47"/>
    <w:rsid w:val="000056DD"/>
    <w:rsid w:val="00013CA1"/>
    <w:rsid w:val="00031648"/>
    <w:rsid w:val="00036E47"/>
    <w:rsid w:val="00052398"/>
    <w:rsid w:val="00057D09"/>
    <w:rsid w:val="00087E84"/>
    <w:rsid w:val="00096F38"/>
    <w:rsid w:val="000C77F0"/>
    <w:rsid w:val="000D2FC9"/>
    <w:rsid w:val="000E2988"/>
    <w:rsid w:val="000E3603"/>
    <w:rsid w:val="000F75BC"/>
    <w:rsid w:val="0010695D"/>
    <w:rsid w:val="0012014C"/>
    <w:rsid w:val="0012695D"/>
    <w:rsid w:val="00133ABA"/>
    <w:rsid w:val="00176025"/>
    <w:rsid w:val="00183D85"/>
    <w:rsid w:val="00194AC5"/>
    <w:rsid w:val="001A0D12"/>
    <w:rsid w:val="001A3524"/>
    <w:rsid w:val="001A7E51"/>
    <w:rsid w:val="001E18FB"/>
    <w:rsid w:val="001E2776"/>
    <w:rsid w:val="001F1531"/>
    <w:rsid w:val="001F362F"/>
    <w:rsid w:val="002037A8"/>
    <w:rsid w:val="0020752D"/>
    <w:rsid w:val="00225CB8"/>
    <w:rsid w:val="002365DC"/>
    <w:rsid w:val="00252F39"/>
    <w:rsid w:val="0026226D"/>
    <w:rsid w:val="00273C6F"/>
    <w:rsid w:val="0027613E"/>
    <w:rsid w:val="002A15F9"/>
    <w:rsid w:val="002B213C"/>
    <w:rsid w:val="002C43B3"/>
    <w:rsid w:val="002C532C"/>
    <w:rsid w:val="002E305A"/>
    <w:rsid w:val="00322720"/>
    <w:rsid w:val="0032664C"/>
    <w:rsid w:val="00326BF3"/>
    <w:rsid w:val="00330C9F"/>
    <w:rsid w:val="003359D6"/>
    <w:rsid w:val="0035445A"/>
    <w:rsid w:val="00357E66"/>
    <w:rsid w:val="00361590"/>
    <w:rsid w:val="003A07A1"/>
    <w:rsid w:val="003B7606"/>
    <w:rsid w:val="003E685B"/>
    <w:rsid w:val="004360DC"/>
    <w:rsid w:val="004550FC"/>
    <w:rsid w:val="004646BA"/>
    <w:rsid w:val="00485106"/>
    <w:rsid w:val="0048716F"/>
    <w:rsid w:val="00491A2F"/>
    <w:rsid w:val="004A68C1"/>
    <w:rsid w:val="004D2BF2"/>
    <w:rsid w:val="004D2F87"/>
    <w:rsid w:val="004D6718"/>
    <w:rsid w:val="00507FF4"/>
    <w:rsid w:val="00513469"/>
    <w:rsid w:val="00523422"/>
    <w:rsid w:val="00530D83"/>
    <w:rsid w:val="00536196"/>
    <w:rsid w:val="0053795B"/>
    <w:rsid w:val="00542695"/>
    <w:rsid w:val="005478B3"/>
    <w:rsid w:val="00550315"/>
    <w:rsid w:val="00561313"/>
    <w:rsid w:val="005735F4"/>
    <w:rsid w:val="005736E2"/>
    <w:rsid w:val="005814D1"/>
    <w:rsid w:val="005B4D61"/>
    <w:rsid w:val="005D4C8F"/>
    <w:rsid w:val="005E1500"/>
    <w:rsid w:val="005E21B7"/>
    <w:rsid w:val="005F15E6"/>
    <w:rsid w:val="00617B29"/>
    <w:rsid w:val="00622D81"/>
    <w:rsid w:val="0065283C"/>
    <w:rsid w:val="00655EAA"/>
    <w:rsid w:val="00663B60"/>
    <w:rsid w:val="006812BC"/>
    <w:rsid w:val="0068220B"/>
    <w:rsid w:val="00683BE5"/>
    <w:rsid w:val="00685687"/>
    <w:rsid w:val="006D0799"/>
    <w:rsid w:val="006E57E9"/>
    <w:rsid w:val="006F1485"/>
    <w:rsid w:val="006F54DF"/>
    <w:rsid w:val="0070355F"/>
    <w:rsid w:val="007231D0"/>
    <w:rsid w:val="00746548"/>
    <w:rsid w:val="007508D4"/>
    <w:rsid w:val="0076196A"/>
    <w:rsid w:val="00791C45"/>
    <w:rsid w:val="007C6140"/>
    <w:rsid w:val="007D2EDA"/>
    <w:rsid w:val="007D6B18"/>
    <w:rsid w:val="007E0092"/>
    <w:rsid w:val="007F2380"/>
    <w:rsid w:val="0080237E"/>
    <w:rsid w:val="00817664"/>
    <w:rsid w:val="008314C0"/>
    <w:rsid w:val="0086790B"/>
    <w:rsid w:val="00893949"/>
    <w:rsid w:val="008A6584"/>
    <w:rsid w:val="008E2C9B"/>
    <w:rsid w:val="008E51E9"/>
    <w:rsid w:val="008E5934"/>
    <w:rsid w:val="008F588E"/>
    <w:rsid w:val="00900A06"/>
    <w:rsid w:val="00920DB9"/>
    <w:rsid w:val="00920FB6"/>
    <w:rsid w:val="00921BA3"/>
    <w:rsid w:val="00951625"/>
    <w:rsid w:val="00955E85"/>
    <w:rsid w:val="009711E0"/>
    <w:rsid w:val="009772E4"/>
    <w:rsid w:val="0099460A"/>
    <w:rsid w:val="009A42A6"/>
    <w:rsid w:val="009B0C6C"/>
    <w:rsid w:val="009D06EE"/>
    <w:rsid w:val="009E7328"/>
    <w:rsid w:val="009F0B67"/>
    <w:rsid w:val="00A00809"/>
    <w:rsid w:val="00A1076B"/>
    <w:rsid w:val="00A234F9"/>
    <w:rsid w:val="00A36820"/>
    <w:rsid w:val="00A37EEB"/>
    <w:rsid w:val="00AD02CD"/>
    <w:rsid w:val="00AD285E"/>
    <w:rsid w:val="00AD5F8A"/>
    <w:rsid w:val="00AE0D0A"/>
    <w:rsid w:val="00AE1102"/>
    <w:rsid w:val="00B21FD0"/>
    <w:rsid w:val="00B27422"/>
    <w:rsid w:val="00B4425E"/>
    <w:rsid w:val="00B746FE"/>
    <w:rsid w:val="00B772B9"/>
    <w:rsid w:val="00B976AB"/>
    <w:rsid w:val="00BA3A84"/>
    <w:rsid w:val="00BC2317"/>
    <w:rsid w:val="00BC4700"/>
    <w:rsid w:val="00BD03FE"/>
    <w:rsid w:val="00C14D37"/>
    <w:rsid w:val="00C436C4"/>
    <w:rsid w:val="00C43D83"/>
    <w:rsid w:val="00C75A21"/>
    <w:rsid w:val="00C77938"/>
    <w:rsid w:val="00C77A84"/>
    <w:rsid w:val="00C85E22"/>
    <w:rsid w:val="00C86F8C"/>
    <w:rsid w:val="00CC023D"/>
    <w:rsid w:val="00CD09B4"/>
    <w:rsid w:val="00CF3618"/>
    <w:rsid w:val="00D127D4"/>
    <w:rsid w:val="00D129D2"/>
    <w:rsid w:val="00D35535"/>
    <w:rsid w:val="00D41547"/>
    <w:rsid w:val="00D478F9"/>
    <w:rsid w:val="00D6085D"/>
    <w:rsid w:val="00D77316"/>
    <w:rsid w:val="00D838BB"/>
    <w:rsid w:val="00D95C2F"/>
    <w:rsid w:val="00D966A0"/>
    <w:rsid w:val="00DA1DEC"/>
    <w:rsid w:val="00DA273C"/>
    <w:rsid w:val="00DA5375"/>
    <w:rsid w:val="00DB630A"/>
    <w:rsid w:val="00DC4372"/>
    <w:rsid w:val="00DD3F0E"/>
    <w:rsid w:val="00DD7C3D"/>
    <w:rsid w:val="00E0236A"/>
    <w:rsid w:val="00E03FA7"/>
    <w:rsid w:val="00E1234C"/>
    <w:rsid w:val="00E1634B"/>
    <w:rsid w:val="00E2003E"/>
    <w:rsid w:val="00E219B3"/>
    <w:rsid w:val="00E31F28"/>
    <w:rsid w:val="00E342FC"/>
    <w:rsid w:val="00E34578"/>
    <w:rsid w:val="00E63BE5"/>
    <w:rsid w:val="00E64EF5"/>
    <w:rsid w:val="00E67656"/>
    <w:rsid w:val="00E8775A"/>
    <w:rsid w:val="00EF4785"/>
    <w:rsid w:val="00F05717"/>
    <w:rsid w:val="00F12C12"/>
    <w:rsid w:val="00F25B72"/>
    <w:rsid w:val="00F3039E"/>
    <w:rsid w:val="00F41659"/>
    <w:rsid w:val="00F657F6"/>
    <w:rsid w:val="00F77F47"/>
    <w:rsid w:val="00FA18CA"/>
    <w:rsid w:val="00FE0441"/>
    <w:rsid w:val="00FE149C"/>
    <w:rsid w:val="00FF63F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0FD979"/>
  <w15:chartTrackingRefBased/>
  <w15:docId w15:val="{D4981E42-8647-4D99-9D8B-D9C1D1D5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7D6B18"/>
    <w:pPr>
      <w:keepNext/>
      <w:keepLines/>
      <w:spacing w:after="312"/>
      <w:ind w:left="10" w:hanging="10"/>
      <w:outlineLvl w:val="0"/>
    </w:pPr>
    <w:rPr>
      <w:rFonts w:ascii="Times New Roman" w:eastAsia="Times New Roman" w:hAnsi="Times New Roman" w:cs="Times New Roman"/>
      <w:b/>
      <w:color w:val="000000"/>
      <w:sz w:val="24"/>
      <w:u w:val="single" w:color="000000"/>
      <w:lang w:eastAsia="en-ZW"/>
    </w:rPr>
  </w:style>
  <w:style w:type="paragraph" w:styleId="Heading2">
    <w:name w:val="heading 2"/>
    <w:basedOn w:val="Normal"/>
    <w:next w:val="Normal"/>
    <w:link w:val="Heading2Char"/>
    <w:uiPriority w:val="9"/>
    <w:unhideWhenUsed/>
    <w:qFormat/>
    <w:rsid w:val="008E5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B18"/>
    <w:rPr>
      <w:rFonts w:ascii="Times New Roman" w:eastAsia="Times New Roman" w:hAnsi="Times New Roman" w:cs="Times New Roman"/>
      <w:b/>
      <w:color w:val="000000"/>
      <w:sz w:val="24"/>
      <w:u w:val="single" w:color="000000"/>
      <w:lang w:eastAsia="en-ZW"/>
    </w:rPr>
  </w:style>
  <w:style w:type="paragraph" w:customStyle="1" w:styleId="footnotedescription">
    <w:name w:val="footnote description"/>
    <w:next w:val="Normal"/>
    <w:link w:val="footnotedescriptionChar"/>
    <w:hidden/>
    <w:rsid w:val="007D6B18"/>
    <w:pPr>
      <w:spacing w:after="70"/>
    </w:pPr>
    <w:rPr>
      <w:rFonts w:ascii="Calibri" w:eastAsia="Calibri" w:hAnsi="Calibri" w:cs="Calibri"/>
      <w:color w:val="000000"/>
      <w:sz w:val="20"/>
      <w:lang w:eastAsia="en-ZW"/>
    </w:rPr>
  </w:style>
  <w:style w:type="character" w:customStyle="1" w:styleId="footnotedescriptionChar">
    <w:name w:val="footnote description Char"/>
    <w:link w:val="footnotedescription"/>
    <w:rsid w:val="007D6B18"/>
    <w:rPr>
      <w:rFonts w:ascii="Calibri" w:eastAsia="Calibri" w:hAnsi="Calibri" w:cs="Calibri"/>
      <w:color w:val="000000"/>
      <w:sz w:val="20"/>
      <w:lang w:eastAsia="en-ZW"/>
    </w:rPr>
  </w:style>
  <w:style w:type="character" w:customStyle="1" w:styleId="footnotemark">
    <w:name w:val="footnote mark"/>
    <w:hidden/>
    <w:rsid w:val="007D6B18"/>
    <w:rPr>
      <w:rFonts w:ascii="Calibri" w:eastAsia="Calibri" w:hAnsi="Calibri" w:cs="Calibri"/>
      <w:color w:val="000000"/>
      <w:sz w:val="20"/>
      <w:vertAlign w:val="superscript"/>
    </w:rPr>
  </w:style>
  <w:style w:type="character" w:customStyle="1" w:styleId="Heading2Char">
    <w:name w:val="Heading 2 Char"/>
    <w:basedOn w:val="DefaultParagraphFont"/>
    <w:link w:val="Heading2"/>
    <w:uiPriority w:val="9"/>
    <w:rsid w:val="008E593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52F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F39"/>
  </w:style>
  <w:style w:type="paragraph" w:styleId="Footer">
    <w:name w:val="footer"/>
    <w:basedOn w:val="Normal"/>
    <w:link w:val="FooterChar"/>
    <w:uiPriority w:val="99"/>
    <w:unhideWhenUsed/>
    <w:rsid w:val="00252F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F39"/>
  </w:style>
  <w:style w:type="paragraph" w:styleId="ListParagraph">
    <w:name w:val="List Paragraph"/>
    <w:basedOn w:val="Normal"/>
    <w:uiPriority w:val="34"/>
    <w:qFormat/>
    <w:rsid w:val="00252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57B4A-CB30-4194-AFEA-C5942752E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2131</TotalTime>
  <Pages>12</Pages>
  <Words>2958</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Account</dc:creator>
  <cp:keywords/>
  <dc:description/>
  <cp:lastModifiedBy>usr</cp:lastModifiedBy>
  <cp:revision>78</cp:revision>
  <dcterms:created xsi:type="dcterms:W3CDTF">2024-02-14T07:47:00Z</dcterms:created>
  <dcterms:modified xsi:type="dcterms:W3CDTF">2024-05-10T07:37:00Z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b7d4532ecc66e5d4c3d99c5c6cd32a72d02f3d5c88cdd0077b3836f104a56072</vt:lpwstr>
  </property>
</Properties>
</file>