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65C" w:rsidRDefault="0014665C" w:rsidP="00F62AA2">
      <w:pPr>
        <w:spacing w:after="0" w:line="240" w:lineRule="auto"/>
        <w:jc w:val="center"/>
        <w:rPr>
          <w:rFonts w:ascii="Courier New" w:hAnsi="Courier New" w:cs="Courier New"/>
          <w:b/>
          <w:sz w:val="24"/>
          <w:szCs w:val="24"/>
        </w:rPr>
      </w:pPr>
    </w:p>
    <w:p w:rsidR="0014665C" w:rsidRDefault="0014665C" w:rsidP="00F62AA2">
      <w:pPr>
        <w:spacing w:after="0" w:line="240" w:lineRule="auto"/>
        <w:jc w:val="center"/>
        <w:rPr>
          <w:rFonts w:ascii="Courier New" w:hAnsi="Courier New" w:cs="Courier New"/>
          <w:b/>
          <w:sz w:val="24"/>
          <w:szCs w:val="24"/>
        </w:rPr>
      </w:pPr>
    </w:p>
    <w:p w:rsidR="0014665C" w:rsidRDefault="0014665C" w:rsidP="00F62AA2">
      <w:pPr>
        <w:spacing w:after="0" w:line="240" w:lineRule="auto"/>
        <w:jc w:val="center"/>
        <w:rPr>
          <w:rFonts w:ascii="Courier New" w:hAnsi="Courier New" w:cs="Courier New"/>
          <w:b/>
          <w:sz w:val="24"/>
          <w:szCs w:val="24"/>
        </w:rPr>
      </w:pPr>
    </w:p>
    <w:p w:rsidR="00F62AA2" w:rsidRPr="009A1ABE" w:rsidRDefault="00FF3A33" w:rsidP="00F62AA2">
      <w:pPr>
        <w:spacing w:after="0" w:line="240" w:lineRule="auto"/>
        <w:jc w:val="center"/>
        <w:rPr>
          <w:rFonts w:ascii="Times New Roman" w:hAnsi="Times New Roman" w:cs="Times New Roman"/>
          <w:b/>
          <w:sz w:val="24"/>
          <w:szCs w:val="24"/>
        </w:rPr>
      </w:pPr>
      <w:r w:rsidRPr="009A1ABE">
        <w:rPr>
          <w:rFonts w:ascii="Times New Roman" w:hAnsi="Times New Roman" w:cs="Times New Roman"/>
          <w:b/>
          <w:sz w:val="24"/>
          <w:szCs w:val="24"/>
        </w:rPr>
        <w:t>KA</w:t>
      </w:r>
      <w:r w:rsidR="00F62AA2" w:rsidRPr="009A1ABE">
        <w:rPr>
          <w:rFonts w:ascii="Times New Roman" w:hAnsi="Times New Roman" w:cs="Times New Roman"/>
          <w:b/>
          <w:sz w:val="24"/>
          <w:szCs w:val="24"/>
        </w:rPr>
        <w:t xml:space="preserve">THLEEN     HANCOCK </w:t>
      </w:r>
    </w:p>
    <w:p w:rsidR="00F62AA2" w:rsidRPr="009A1ABE" w:rsidRDefault="00F62AA2" w:rsidP="00F62AA2">
      <w:pPr>
        <w:spacing w:after="0" w:line="240" w:lineRule="auto"/>
        <w:jc w:val="center"/>
        <w:rPr>
          <w:rFonts w:ascii="Times New Roman" w:hAnsi="Times New Roman" w:cs="Times New Roman"/>
          <w:b/>
          <w:sz w:val="24"/>
          <w:szCs w:val="24"/>
        </w:rPr>
      </w:pPr>
      <w:r w:rsidRPr="009A1ABE">
        <w:rPr>
          <w:rFonts w:ascii="Times New Roman" w:hAnsi="Times New Roman" w:cs="Times New Roman"/>
          <w:b/>
          <w:sz w:val="24"/>
          <w:szCs w:val="24"/>
        </w:rPr>
        <w:t xml:space="preserve">v    </w:t>
      </w:r>
    </w:p>
    <w:p w:rsidR="001158A9" w:rsidRPr="009A1ABE" w:rsidRDefault="00F62AA2" w:rsidP="00F62AA2">
      <w:pPr>
        <w:spacing w:after="0" w:line="240" w:lineRule="auto"/>
        <w:jc w:val="center"/>
        <w:rPr>
          <w:rFonts w:ascii="Times New Roman" w:hAnsi="Times New Roman" w:cs="Times New Roman"/>
          <w:b/>
          <w:sz w:val="24"/>
          <w:szCs w:val="24"/>
        </w:rPr>
      </w:pPr>
      <w:r w:rsidRPr="009A1ABE">
        <w:rPr>
          <w:rFonts w:ascii="Times New Roman" w:hAnsi="Times New Roman" w:cs="Times New Roman"/>
          <w:b/>
          <w:sz w:val="24"/>
          <w:szCs w:val="24"/>
        </w:rPr>
        <w:t xml:space="preserve">      (1)     VOTETI     TRADING     (2)     REGISTRAR     OF     </w:t>
      </w:r>
      <w:r w:rsidR="00FF3A33" w:rsidRPr="009A1ABE">
        <w:rPr>
          <w:rFonts w:ascii="Times New Roman" w:hAnsi="Times New Roman" w:cs="Times New Roman"/>
          <w:b/>
          <w:sz w:val="24"/>
          <w:szCs w:val="24"/>
        </w:rPr>
        <w:t>DEEDS</w:t>
      </w:r>
    </w:p>
    <w:p w:rsidR="00DE7CD9" w:rsidRPr="009A1ABE" w:rsidRDefault="00DE7CD9" w:rsidP="00F62AA2">
      <w:pPr>
        <w:spacing w:after="0" w:line="240" w:lineRule="auto"/>
        <w:jc w:val="center"/>
        <w:rPr>
          <w:rFonts w:ascii="Times New Roman" w:hAnsi="Times New Roman" w:cs="Times New Roman"/>
          <w:b/>
          <w:sz w:val="24"/>
          <w:szCs w:val="24"/>
        </w:rPr>
      </w:pPr>
    </w:p>
    <w:p w:rsidR="00A749ED" w:rsidRPr="009A1ABE" w:rsidRDefault="00A749ED" w:rsidP="00F62AA2">
      <w:pPr>
        <w:spacing w:after="0" w:line="480" w:lineRule="auto"/>
        <w:jc w:val="both"/>
        <w:rPr>
          <w:rFonts w:ascii="Times New Roman" w:hAnsi="Times New Roman" w:cs="Times New Roman"/>
          <w:b/>
          <w:sz w:val="24"/>
          <w:szCs w:val="24"/>
        </w:rPr>
      </w:pPr>
    </w:p>
    <w:p w:rsidR="00A749ED" w:rsidRPr="009A1ABE" w:rsidRDefault="00F1214C" w:rsidP="00FF3A3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SUPREME COURT OF ZIMBABWE </w:t>
      </w:r>
    </w:p>
    <w:p w:rsidR="00A749ED" w:rsidRPr="009A1ABE" w:rsidRDefault="00DD056E" w:rsidP="00FF3A33">
      <w:pPr>
        <w:spacing w:after="0" w:line="240" w:lineRule="auto"/>
        <w:jc w:val="both"/>
        <w:rPr>
          <w:rFonts w:ascii="Times New Roman" w:hAnsi="Times New Roman" w:cs="Times New Roman"/>
          <w:b/>
          <w:sz w:val="24"/>
          <w:szCs w:val="24"/>
        </w:rPr>
      </w:pPr>
      <w:r w:rsidRPr="009A1ABE">
        <w:rPr>
          <w:rFonts w:ascii="Times New Roman" w:hAnsi="Times New Roman" w:cs="Times New Roman"/>
          <w:b/>
          <w:sz w:val="24"/>
          <w:szCs w:val="24"/>
        </w:rPr>
        <w:t>MALABA DCJ, ZIYAMBI JA</w:t>
      </w:r>
      <w:r w:rsidR="00FA544E" w:rsidRPr="009A1ABE">
        <w:rPr>
          <w:rFonts w:ascii="Times New Roman" w:hAnsi="Times New Roman" w:cs="Times New Roman"/>
          <w:b/>
          <w:sz w:val="24"/>
          <w:szCs w:val="24"/>
        </w:rPr>
        <w:t>, &amp;</w:t>
      </w:r>
      <w:r w:rsidR="00FF3A33" w:rsidRPr="009A1ABE">
        <w:rPr>
          <w:rFonts w:ascii="Times New Roman" w:hAnsi="Times New Roman" w:cs="Times New Roman"/>
          <w:b/>
          <w:sz w:val="24"/>
          <w:szCs w:val="24"/>
        </w:rPr>
        <w:t xml:space="preserve"> </w:t>
      </w:r>
      <w:r w:rsidRPr="009A1ABE">
        <w:rPr>
          <w:rFonts w:ascii="Times New Roman" w:hAnsi="Times New Roman" w:cs="Times New Roman"/>
          <w:b/>
          <w:sz w:val="24"/>
          <w:szCs w:val="24"/>
        </w:rPr>
        <w:t>GOWORA JA</w:t>
      </w:r>
    </w:p>
    <w:p w:rsidR="00A749ED" w:rsidRPr="009A1ABE" w:rsidRDefault="00534030" w:rsidP="00FF3A33">
      <w:pPr>
        <w:spacing w:after="0" w:line="240" w:lineRule="auto"/>
        <w:jc w:val="both"/>
        <w:rPr>
          <w:rFonts w:ascii="Times New Roman" w:hAnsi="Times New Roman" w:cs="Times New Roman"/>
          <w:b/>
          <w:sz w:val="24"/>
          <w:szCs w:val="24"/>
        </w:rPr>
      </w:pPr>
      <w:r w:rsidRPr="009A1ABE">
        <w:rPr>
          <w:rFonts w:ascii="Times New Roman" w:hAnsi="Times New Roman" w:cs="Times New Roman"/>
          <w:b/>
          <w:sz w:val="24"/>
          <w:szCs w:val="24"/>
        </w:rPr>
        <w:t>HARARE, JUNE 17 &amp; SEPTEMBER 20</w:t>
      </w:r>
      <w:r w:rsidR="00FF3A33" w:rsidRPr="009A1ABE">
        <w:rPr>
          <w:rFonts w:ascii="Times New Roman" w:hAnsi="Times New Roman" w:cs="Times New Roman"/>
          <w:b/>
          <w:sz w:val="24"/>
          <w:szCs w:val="24"/>
        </w:rPr>
        <w:t>, 2013</w:t>
      </w:r>
    </w:p>
    <w:p w:rsidR="00FF3A33" w:rsidRPr="009A1ABE" w:rsidRDefault="00FF3A33" w:rsidP="00FF3A33">
      <w:pPr>
        <w:spacing w:after="0" w:line="360" w:lineRule="auto"/>
        <w:jc w:val="both"/>
        <w:rPr>
          <w:rFonts w:ascii="Times New Roman" w:hAnsi="Times New Roman" w:cs="Times New Roman"/>
          <w:sz w:val="24"/>
          <w:szCs w:val="24"/>
        </w:rPr>
      </w:pPr>
    </w:p>
    <w:p w:rsidR="00FF3A33" w:rsidRPr="009A1ABE" w:rsidRDefault="00FF3A33" w:rsidP="00FF3A33">
      <w:pPr>
        <w:spacing w:line="360" w:lineRule="auto"/>
        <w:jc w:val="both"/>
        <w:rPr>
          <w:rFonts w:ascii="Times New Roman" w:hAnsi="Times New Roman" w:cs="Times New Roman"/>
          <w:sz w:val="24"/>
          <w:szCs w:val="24"/>
        </w:rPr>
      </w:pPr>
    </w:p>
    <w:p w:rsidR="00FF3A33" w:rsidRPr="009A1ABE" w:rsidRDefault="00FF3A33" w:rsidP="00FF3A33">
      <w:pPr>
        <w:spacing w:after="0" w:line="360" w:lineRule="auto"/>
        <w:jc w:val="both"/>
        <w:rPr>
          <w:rFonts w:ascii="Times New Roman" w:hAnsi="Times New Roman" w:cs="Times New Roman"/>
          <w:sz w:val="24"/>
          <w:szCs w:val="24"/>
        </w:rPr>
      </w:pPr>
      <w:r w:rsidRPr="009A1ABE">
        <w:rPr>
          <w:rFonts w:ascii="Times New Roman" w:hAnsi="Times New Roman" w:cs="Times New Roman"/>
          <w:i/>
          <w:sz w:val="24"/>
          <w:szCs w:val="24"/>
        </w:rPr>
        <w:t>D Ochieng</w:t>
      </w:r>
      <w:r w:rsidRPr="009A1ABE">
        <w:rPr>
          <w:rFonts w:ascii="Times New Roman" w:hAnsi="Times New Roman" w:cs="Times New Roman"/>
          <w:sz w:val="24"/>
          <w:szCs w:val="24"/>
        </w:rPr>
        <w:t>, for the appellant</w:t>
      </w:r>
    </w:p>
    <w:p w:rsidR="00FF3A33" w:rsidRPr="009A1ABE" w:rsidRDefault="004D51B0" w:rsidP="00FF3A33">
      <w:pPr>
        <w:spacing w:after="0" w:line="360" w:lineRule="auto"/>
        <w:jc w:val="both"/>
        <w:rPr>
          <w:rFonts w:ascii="Times New Roman" w:hAnsi="Times New Roman" w:cs="Times New Roman"/>
          <w:sz w:val="24"/>
          <w:szCs w:val="24"/>
        </w:rPr>
      </w:pPr>
      <w:r w:rsidRPr="009A1ABE">
        <w:rPr>
          <w:rFonts w:ascii="Times New Roman" w:hAnsi="Times New Roman" w:cs="Times New Roman"/>
          <w:i/>
          <w:sz w:val="24"/>
          <w:szCs w:val="24"/>
        </w:rPr>
        <w:t>T</w:t>
      </w:r>
      <w:r w:rsidR="00FF3A33" w:rsidRPr="009A1ABE">
        <w:rPr>
          <w:rFonts w:ascii="Times New Roman" w:hAnsi="Times New Roman" w:cs="Times New Roman"/>
          <w:i/>
          <w:sz w:val="24"/>
          <w:szCs w:val="24"/>
        </w:rPr>
        <w:t xml:space="preserve"> Magwaliba</w:t>
      </w:r>
      <w:r w:rsidR="00FF3A33" w:rsidRPr="009A1ABE">
        <w:rPr>
          <w:rFonts w:ascii="Times New Roman" w:hAnsi="Times New Roman" w:cs="Times New Roman"/>
          <w:sz w:val="24"/>
          <w:szCs w:val="24"/>
        </w:rPr>
        <w:t>, for the respondents</w:t>
      </w:r>
    </w:p>
    <w:p w:rsidR="001158A9" w:rsidRPr="009A1ABE" w:rsidRDefault="001158A9" w:rsidP="00FF3A33">
      <w:pPr>
        <w:spacing w:after="0" w:line="480" w:lineRule="auto"/>
        <w:jc w:val="both"/>
        <w:rPr>
          <w:rFonts w:ascii="Times New Roman" w:hAnsi="Times New Roman" w:cs="Times New Roman"/>
          <w:sz w:val="24"/>
          <w:szCs w:val="24"/>
        </w:rPr>
      </w:pPr>
    </w:p>
    <w:p w:rsidR="001158A9" w:rsidRPr="009A1ABE" w:rsidRDefault="001158A9" w:rsidP="004D51B0">
      <w:pPr>
        <w:spacing w:after="0" w:line="240" w:lineRule="auto"/>
        <w:jc w:val="both"/>
        <w:rPr>
          <w:rFonts w:ascii="Times New Roman" w:hAnsi="Times New Roman" w:cs="Times New Roman"/>
          <w:sz w:val="24"/>
          <w:szCs w:val="24"/>
        </w:rPr>
      </w:pPr>
    </w:p>
    <w:p w:rsidR="005E6FBC" w:rsidRPr="009A1ABE" w:rsidRDefault="00FF3A33" w:rsidP="005E6FBC">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b/>
          <w:sz w:val="24"/>
          <w:szCs w:val="24"/>
        </w:rPr>
        <w:t>ZIYAMBI JA</w:t>
      </w:r>
      <w:r w:rsidR="00360885" w:rsidRPr="009A1ABE">
        <w:rPr>
          <w:rFonts w:ascii="Times New Roman" w:hAnsi="Times New Roman" w:cs="Times New Roman"/>
          <w:sz w:val="24"/>
          <w:szCs w:val="24"/>
        </w:rPr>
        <w:t>:</w:t>
      </w:r>
      <w:r w:rsidR="00360885" w:rsidRPr="009A1ABE">
        <w:rPr>
          <w:rFonts w:ascii="Times New Roman" w:hAnsi="Times New Roman" w:cs="Times New Roman"/>
          <w:sz w:val="24"/>
          <w:szCs w:val="24"/>
        </w:rPr>
        <w:tab/>
      </w:r>
      <w:r w:rsidR="00D5644D" w:rsidRPr="009A1ABE">
        <w:rPr>
          <w:rFonts w:ascii="Times New Roman" w:hAnsi="Times New Roman" w:cs="Times New Roman"/>
          <w:sz w:val="24"/>
          <w:szCs w:val="24"/>
        </w:rPr>
        <w:t>This appeal is against an</w:t>
      </w:r>
      <w:r w:rsidR="001158A9" w:rsidRPr="009A1ABE">
        <w:rPr>
          <w:rFonts w:ascii="Times New Roman" w:hAnsi="Times New Roman" w:cs="Times New Roman"/>
          <w:sz w:val="24"/>
          <w:szCs w:val="24"/>
        </w:rPr>
        <w:t xml:space="preserve"> order of the High </w:t>
      </w:r>
      <w:r w:rsidR="00DE7CD9" w:rsidRPr="009A1ABE">
        <w:rPr>
          <w:rFonts w:ascii="Times New Roman" w:hAnsi="Times New Roman" w:cs="Times New Roman"/>
          <w:sz w:val="24"/>
          <w:szCs w:val="24"/>
        </w:rPr>
        <w:t>C</w:t>
      </w:r>
      <w:r w:rsidR="001158A9" w:rsidRPr="009A1ABE">
        <w:rPr>
          <w:rFonts w:ascii="Times New Roman" w:hAnsi="Times New Roman" w:cs="Times New Roman"/>
          <w:sz w:val="24"/>
          <w:szCs w:val="24"/>
        </w:rPr>
        <w:t xml:space="preserve">ourt ordering the appellant to transfer to </w:t>
      </w:r>
      <w:r w:rsidR="00553C60" w:rsidRPr="009A1ABE">
        <w:rPr>
          <w:rFonts w:ascii="Times New Roman" w:hAnsi="Times New Roman" w:cs="Times New Roman"/>
          <w:sz w:val="24"/>
          <w:szCs w:val="24"/>
        </w:rPr>
        <w:t>t</w:t>
      </w:r>
      <w:r w:rsidR="001158A9" w:rsidRPr="009A1ABE">
        <w:rPr>
          <w:rFonts w:ascii="Times New Roman" w:hAnsi="Times New Roman" w:cs="Times New Roman"/>
          <w:sz w:val="24"/>
          <w:szCs w:val="24"/>
        </w:rPr>
        <w:t xml:space="preserve">he </w:t>
      </w:r>
      <w:r w:rsidR="00CC1867" w:rsidRPr="009A1ABE">
        <w:rPr>
          <w:rFonts w:ascii="Times New Roman" w:hAnsi="Times New Roman" w:cs="Times New Roman"/>
          <w:sz w:val="24"/>
          <w:szCs w:val="24"/>
        </w:rPr>
        <w:t>first</w:t>
      </w:r>
      <w:r w:rsidR="001158A9" w:rsidRPr="009A1ABE">
        <w:rPr>
          <w:rFonts w:ascii="Times New Roman" w:hAnsi="Times New Roman" w:cs="Times New Roman"/>
          <w:sz w:val="24"/>
          <w:szCs w:val="24"/>
        </w:rPr>
        <w:t xml:space="preserve"> res</w:t>
      </w:r>
      <w:r w:rsidR="00CC1867" w:rsidRPr="009A1ABE">
        <w:rPr>
          <w:rFonts w:ascii="Times New Roman" w:hAnsi="Times New Roman" w:cs="Times New Roman"/>
          <w:sz w:val="24"/>
          <w:szCs w:val="24"/>
        </w:rPr>
        <w:t>pondent</w:t>
      </w:r>
      <w:r w:rsidR="00CA745B" w:rsidRPr="009A1ABE">
        <w:rPr>
          <w:rFonts w:ascii="Times New Roman" w:hAnsi="Times New Roman" w:cs="Times New Roman"/>
          <w:sz w:val="24"/>
          <w:szCs w:val="24"/>
        </w:rPr>
        <w:t>(“Voteti”),</w:t>
      </w:r>
      <w:r w:rsidR="00CC1867" w:rsidRPr="009A1ABE">
        <w:rPr>
          <w:rFonts w:ascii="Times New Roman" w:hAnsi="Times New Roman" w:cs="Times New Roman"/>
          <w:sz w:val="24"/>
          <w:szCs w:val="24"/>
        </w:rPr>
        <w:t xml:space="preserve"> certain property called </w:t>
      </w:r>
      <w:r w:rsidR="00D5644D" w:rsidRPr="009A1ABE">
        <w:rPr>
          <w:rFonts w:ascii="Times New Roman" w:hAnsi="Times New Roman" w:cs="Times New Roman"/>
          <w:sz w:val="24"/>
          <w:szCs w:val="24"/>
        </w:rPr>
        <w:t>Lot 4 of Stand 31A,</w:t>
      </w:r>
      <w:r w:rsidR="006B3308" w:rsidRPr="009A1ABE">
        <w:rPr>
          <w:rFonts w:ascii="Times New Roman" w:hAnsi="Times New Roman" w:cs="Times New Roman"/>
          <w:sz w:val="24"/>
          <w:szCs w:val="24"/>
        </w:rPr>
        <w:t xml:space="preserve"> </w:t>
      </w:r>
      <w:r w:rsidR="001158A9" w:rsidRPr="009A1ABE">
        <w:rPr>
          <w:rFonts w:ascii="Times New Roman" w:hAnsi="Times New Roman" w:cs="Times New Roman"/>
          <w:sz w:val="24"/>
          <w:szCs w:val="24"/>
        </w:rPr>
        <w:t>Groombridge</w:t>
      </w:r>
      <w:r w:rsidR="00D5644D" w:rsidRPr="009A1ABE">
        <w:rPr>
          <w:rFonts w:ascii="Times New Roman" w:hAnsi="Times New Roman" w:cs="Times New Roman"/>
          <w:sz w:val="24"/>
          <w:szCs w:val="24"/>
        </w:rPr>
        <w:t xml:space="preserve"> Township 2, </w:t>
      </w:r>
      <w:r w:rsidR="00CA745B" w:rsidRPr="009A1ABE">
        <w:rPr>
          <w:rFonts w:ascii="Times New Roman" w:hAnsi="Times New Roman" w:cs="Times New Roman"/>
          <w:sz w:val="24"/>
          <w:szCs w:val="24"/>
        </w:rPr>
        <w:t xml:space="preserve">Harare, </w:t>
      </w:r>
      <w:r w:rsidR="00D5644D" w:rsidRPr="009A1ABE">
        <w:rPr>
          <w:rFonts w:ascii="Times New Roman" w:hAnsi="Times New Roman" w:cs="Times New Roman"/>
          <w:sz w:val="24"/>
          <w:szCs w:val="24"/>
        </w:rPr>
        <w:t xml:space="preserve">measuring 4318 </w:t>
      </w:r>
      <w:r w:rsidR="00CA745B" w:rsidRPr="009A1ABE">
        <w:rPr>
          <w:rFonts w:ascii="Times New Roman" w:hAnsi="Times New Roman" w:cs="Times New Roman"/>
          <w:sz w:val="24"/>
          <w:szCs w:val="24"/>
        </w:rPr>
        <w:t>square meters and held under deed of Transfer No. 5295/74.(“The property”)</w:t>
      </w:r>
      <w:r w:rsidR="001158A9" w:rsidRPr="009A1ABE">
        <w:rPr>
          <w:rFonts w:ascii="Times New Roman" w:hAnsi="Times New Roman" w:cs="Times New Roman"/>
          <w:sz w:val="24"/>
          <w:szCs w:val="24"/>
        </w:rPr>
        <w:t xml:space="preserve">. </w:t>
      </w:r>
      <w:r w:rsidR="001173F6" w:rsidRPr="009A1ABE">
        <w:rPr>
          <w:rFonts w:ascii="Times New Roman" w:hAnsi="Times New Roman" w:cs="Times New Roman"/>
          <w:sz w:val="24"/>
          <w:szCs w:val="24"/>
        </w:rPr>
        <w:t xml:space="preserve"> </w:t>
      </w:r>
    </w:p>
    <w:p w:rsidR="005E6FBC" w:rsidRPr="009A1ABE" w:rsidRDefault="005E6FBC" w:rsidP="005E6FBC">
      <w:pPr>
        <w:spacing w:line="240" w:lineRule="auto"/>
        <w:ind w:left="90" w:firstLine="1350"/>
        <w:jc w:val="both"/>
        <w:rPr>
          <w:rFonts w:ascii="Times New Roman" w:hAnsi="Times New Roman" w:cs="Times New Roman"/>
          <w:sz w:val="24"/>
          <w:szCs w:val="24"/>
        </w:rPr>
      </w:pPr>
    </w:p>
    <w:p w:rsidR="00652BDE" w:rsidRPr="009A1ABE" w:rsidRDefault="001158A9" w:rsidP="00652BDE">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The appellant is the reg</w:t>
      </w:r>
      <w:r w:rsidR="002D172B" w:rsidRPr="009A1ABE">
        <w:rPr>
          <w:rFonts w:ascii="Times New Roman" w:hAnsi="Times New Roman" w:cs="Times New Roman"/>
          <w:sz w:val="24"/>
          <w:szCs w:val="24"/>
        </w:rPr>
        <w:t xml:space="preserve">istered owner of the property.  </w:t>
      </w:r>
      <w:r w:rsidRPr="009A1ABE">
        <w:rPr>
          <w:rFonts w:ascii="Times New Roman" w:hAnsi="Times New Roman" w:cs="Times New Roman"/>
          <w:sz w:val="24"/>
          <w:szCs w:val="24"/>
        </w:rPr>
        <w:t>She is r</w:t>
      </w:r>
      <w:r w:rsidR="006B3308" w:rsidRPr="009A1ABE">
        <w:rPr>
          <w:rFonts w:ascii="Times New Roman" w:hAnsi="Times New Roman" w:cs="Times New Roman"/>
          <w:sz w:val="24"/>
          <w:szCs w:val="24"/>
        </w:rPr>
        <w:t xml:space="preserve">esident in the United Kingdom.  </w:t>
      </w:r>
      <w:r w:rsidR="00C76BB8" w:rsidRPr="009A1ABE">
        <w:rPr>
          <w:rFonts w:ascii="Times New Roman" w:hAnsi="Times New Roman" w:cs="Times New Roman"/>
          <w:sz w:val="24"/>
          <w:szCs w:val="24"/>
        </w:rPr>
        <w:t xml:space="preserve">Sometime in January 2009, she </w:t>
      </w:r>
      <w:r w:rsidRPr="009A1ABE">
        <w:rPr>
          <w:rFonts w:ascii="Times New Roman" w:hAnsi="Times New Roman" w:cs="Times New Roman"/>
          <w:sz w:val="24"/>
          <w:szCs w:val="24"/>
        </w:rPr>
        <w:t xml:space="preserve">gave </w:t>
      </w:r>
      <w:r w:rsidR="00FF3A33" w:rsidRPr="009A1ABE">
        <w:rPr>
          <w:rFonts w:ascii="Times New Roman" w:hAnsi="Times New Roman" w:cs="Times New Roman"/>
          <w:sz w:val="24"/>
          <w:szCs w:val="24"/>
        </w:rPr>
        <w:t xml:space="preserve">to </w:t>
      </w:r>
      <w:r w:rsidR="00C76BB8" w:rsidRPr="009A1ABE">
        <w:rPr>
          <w:rFonts w:ascii="Times New Roman" w:hAnsi="Times New Roman" w:cs="Times New Roman"/>
          <w:sz w:val="24"/>
          <w:szCs w:val="24"/>
        </w:rPr>
        <w:t>Vivian John de</w:t>
      </w:r>
      <w:r w:rsidRPr="009A1ABE">
        <w:rPr>
          <w:rFonts w:ascii="Times New Roman" w:hAnsi="Times New Roman" w:cs="Times New Roman"/>
          <w:sz w:val="24"/>
          <w:szCs w:val="24"/>
        </w:rPr>
        <w:t xml:space="preserve"> </w:t>
      </w:r>
      <w:r w:rsidR="00FF3A33" w:rsidRPr="009A1ABE">
        <w:rPr>
          <w:rFonts w:ascii="Times New Roman" w:hAnsi="Times New Roman" w:cs="Times New Roman"/>
          <w:sz w:val="24"/>
          <w:szCs w:val="24"/>
        </w:rPr>
        <w:t xml:space="preserve">Villiers </w:t>
      </w:r>
      <w:r w:rsidR="00C76BB8" w:rsidRPr="009A1ABE">
        <w:rPr>
          <w:rFonts w:ascii="Times New Roman" w:hAnsi="Times New Roman" w:cs="Times New Roman"/>
          <w:sz w:val="24"/>
          <w:szCs w:val="24"/>
        </w:rPr>
        <w:t xml:space="preserve">(“de Villiers”) </w:t>
      </w:r>
      <w:r w:rsidR="00FF3A33" w:rsidRPr="009A1ABE">
        <w:rPr>
          <w:rFonts w:ascii="Times New Roman" w:hAnsi="Times New Roman" w:cs="Times New Roman"/>
          <w:sz w:val="24"/>
          <w:szCs w:val="24"/>
        </w:rPr>
        <w:t>power</w:t>
      </w:r>
      <w:r w:rsidRPr="009A1ABE">
        <w:rPr>
          <w:rFonts w:ascii="Times New Roman" w:hAnsi="Times New Roman" w:cs="Times New Roman"/>
          <w:sz w:val="24"/>
          <w:szCs w:val="24"/>
        </w:rPr>
        <w:t xml:space="preserve"> of attorney to manage her affairs here in Zimbabwe.  In about July 2009 de Villiers adverti</w:t>
      </w:r>
      <w:r w:rsidR="006B3308" w:rsidRPr="009A1ABE">
        <w:rPr>
          <w:rFonts w:ascii="Times New Roman" w:hAnsi="Times New Roman" w:cs="Times New Roman"/>
          <w:sz w:val="24"/>
          <w:szCs w:val="24"/>
        </w:rPr>
        <w:t>se</w:t>
      </w:r>
      <w:r w:rsidRPr="009A1ABE">
        <w:rPr>
          <w:rFonts w:ascii="Times New Roman" w:hAnsi="Times New Roman" w:cs="Times New Roman"/>
          <w:sz w:val="24"/>
          <w:szCs w:val="24"/>
        </w:rPr>
        <w:t xml:space="preserve">d the property for sale on the internet.  The respondent’s director Mrs </w:t>
      </w:r>
      <w:r w:rsidR="00C76BB8" w:rsidRPr="009A1ABE">
        <w:rPr>
          <w:rFonts w:ascii="Times New Roman" w:hAnsi="Times New Roman" w:cs="Times New Roman"/>
          <w:sz w:val="24"/>
          <w:szCs w:val="24"/>
        </w:rPr>
        <w:t xml:space="preserve">Chipo </w:t>
      </w:r>
      <w:r w:rsidRPr="009A1ABE">
        <w:rPr>
          <w:rFonts w:ascii="Times New Roman" w:hAnsi="Times New Roman" w:cs="Times New Roman"/>
          <w:sz w:val="24"/>
          <w:szCs w:val="24"/>
        </w:rPr>
        <w:t>Makamure</w:t>
      </w:r>
      <w:r w:rsidR="009D199D" w:rsidRPr="009A1ABE">
        <w:rPr>
          <w:rFonts w:ascii="Times New Roman" w:hAnsi="Times New Roman" w:cs="Times New Roman"/>
          <w:sz w:val="24"/>
          <w:szCs w:val="24"/>
        </w:rPr>
        <w:t>,</w:t>
      </w:r>
      <w:r w:rsidRPr="009A1ABE">
        <w:rPr>
          <w:rFonts w:ascii="Times New Roman" w:hAnsi="Times New Roman" w:cs="Times New Roman"/>
          <w:sz w:val="24"/>
          <w:szCs w:val="24"/>
        </w:rPr>
        <w:t xml:space="preserve"> who had been </w:t>
      </w:r>
      <w:r w:rsidR="00FF3A33" w:rsidRPr="009A1ABE">
        <w:rPr>
          <w:rFonts w:ascii="Times New Roman" w:hAnsi="Times New Roman" w:cs="Times New Roman"/>
          <w:sz w:val="24"/>
          <w:szCs w:val="24"/>
        </w:rPr>
        <w:t>on the</w:t>
      </w:r>
      <w:r w:rsidRPr="009A1ABE">
        <w:rPr>
          <w:rFonts w:ascii="Times New Roman" w:hAnsi="Times New Roman" w:cs="Times New Roman"/>
          <w:sz w:val="24"/>
          <w:szCs w:val="24"/>
        </w:rPr>
        <w:t xml:space="preserve"> lookout for a property</w:t>
      </w:r>
      <w:r w:rsidR="00A35F4D" w:rsidRPr="009A1ABE">
        <w:rPr>
          <w:rFonts w:ascii="Times New Roman" w:hAnsi="Times New Roman" w:cs="Times New Roman"/>
          <w:sz w:val="24"/>
          <w:szCs w:val="24"/>
        </w:rPr>
        <w:t xml:space="preserve"> to buy</w:t>
      </w:r>
      <w:r w:rsidR="009D199D" w:rsidRPr="009A1ABE">
        <w:rPr>
          <w:rFonts w:ascii="Times New Roman" w:hAnsi="Times New Roman" w:cs="Times New Roman"/>
          <w:sz w:val="24"/>
          <w:szCs w:val="24"/>
        </w:rPr>
        <w:t>,</w:t>
      </w:r>
      <w:r w:rsidR="00A35F4D" w:rsidRPr="009A1ABE">
        <w:rPr>
          <w:rFonts w:ascii="Times New Roman" w:hAnsi="Times New Roman" w:cs="Times New Roman"/>
          <w:sz w:val="24"/>
          <w:szCs w:val="24"/>
        </w:rPr>
        <w:t xml:space="preserve"> heard of it through Midstar Properties </w:t>
      </w:r>
      <w:r w:rsidR="000D6309" w:rsidRPr="009A1ABE">
        <w:rPr>
          <w:rFonts w:ascii="Times New Roman" w:hAnsi="Times New Roman" w:cs="Times New Roman"/>
          <w:sz w:val="24"/>
          <w:szCs w:val="24"/>
        </w:rPr>
        <w:t>P</w:t>
      </w:r>
      <w:r w:rsidR="00A35F4D" w:rsidRPr="009A1ABE">
        <w:rPr>
          <w:rFonts w:ascii="Times New Roman" w:hAnsi="Times New Roman" w:cs="Times New Roman"/>
          <w:sz w:val="24"/>
          <w:szCs w:val="24"/>
        </w:rPr>
        <w:t>rivate L</w:t>
      </w:r>
      <w:r w:rsidR="000D6309" w:rsidRPr="009A1ABE">
        <w:rPr>
          <w:rFonts w:ascii="Times New Roman" w:hAnsi="Times New Roman" w:cs="Times New Roman"/>
          <w:sz w:val="24"/>
          <w:szCs w:val="24"/>
        </w:rPr>
        <w:t>imi</w:t>
      </w:r>
      <w:r w:rsidR="00A35F4D" w:rsidRPr="009A1ABE">
        <w:rPr>
          <w:rFonts w:ascii="Times New Roman" w:hAnsi="Times New Roman" w:cs="Times New Roman"/>
          <w:sz w:val="24"/>
          <w:szCs w:val="24"/>
        </w:rPr>
        <w:t>t</w:t>
      </w:r>
      <w:r w:rsidR="000D6309" w:rsidRPr="009A1ABE">
        <w:rPr>
          <w:rFonts w:ascii="Times New Roman" w:hAnsi="Times New Roman" w:cs="Times New Roman"/>
          <w:sz w:val="24"/>
          <w:szCs w:val="24"/>
        </w:rPr>
        <w:t>e</w:t>
      </w:r>
      <w:r w:rsidR="00902780" w:rsidRPr="009A1ABE">
        <w:rPr>
          <w:rFonts w:ascii="Times New Roman" w:hAnsi="Times New Roman" w:cs="Times New Roman"/>
          <w:sz w:val="24"/>
          <w:szCs w:val="24"/>
        </w:rPr>
        <w:t xml:space="preserve">d Estate </w:t>
      </w:r>
      <w:r w:rsidR="006A5FBC" w:rsidRPr="009A1ABE">
        <w:rPr>
          <w:rFonts w:ascii="Times New Roman" w:hAnsi="Times New Roman" w:cs="Times New Roman"/>
          <w:sz w:val="24"/>
          <w:szCs w:val="24"/>
        </w:rPr>
        <w:t>Agents (</w:t>
      </w:r>
      <w:r w:rsidR="00902780" w:rsidRPr="009A1ABE">
        <w:rPr>
          <w:rFonts w:ascii="Times New Roman" w:hAnsi="Times New Roman" w:cs="Times New Roman"/>
          <w:sz w:val="24"/>
          <w:szCs w:val="24"/>
        </w:rPr>
        <w:t>“Midstar”)</w:t>
      </w:r>
      <w:r w:rsidR="00A35F4D" w:rsidRPr="009A1ABE">
        <w:rPr>
          <w:rFonts w:ascii="Times New Roman" w:hAnsi="Times New Roman" w:cs="Times New Roman"/>
          <w:sz w:val="24"/>
          <w:szCs w:val="24"/>
        </w:rPr>
        <w:t>. Together with her husband Alex Makamure</w:t>
      </w:r>
      <w:r w:rsidR="009D199D" w:rsidRPr="009A1ABE">
        <w:rPr>
          <w:rFonts w:ascii="Times New Roman" w:hAnsi="Times New Roman" w:cs="Times New Roman"/>
          <w:sz w:val="24"/>
          <w:szCs w:val="24"/>
        </w:rPr>
        <w:t>,</w:t>
      </w:r>
      <w:r w:rsidR="00A35F4D" w:rsidRPr="009A1ABE">
        <w:rPr>
          <w:rFonts w:ascii="Times New Roman" w:hAnsi="Times New Roman" w:cs="Times New Roman"/>
          <w:sz w:val="24"/>
          <w:szCs w:val="24"/>
        </w:rPr>
        <w:t xml:space="preserve"> she viewed the </w:t>
      </w:r>
      <w:r w:rsidR="00FF3A33" w:rsidRPr="009A1ABE">
        <w:rPr>
          <w:rFonts w:ascii="Times New Roman" w:hAnsi="Times New Roman" w:cs="Times New Roman"/>
          <w:sz w:val="24"/>
          <w:szCs w:val="24"/>
        </w:rPr>
        <w:t>property and</w:t>
      </w:r>
      <w:r w:rsidR="00A35F4D" w:rsidRPr="009A1ABE">
        <w:rPr>
          <w:rFonts w:ascii="Times New Roman" w:hAnsi="Times New Roman" w:cs="Times New Roman"/>
          <w:sz w:val="24"/>
          <w:szCs w:val="24"/>
        </w:rPr>
        <w:t xml:space="preserve"> made an offer to purchase which resulted in an agreement of sale being concluded on </w:t>
      </w:r>
      <w:r w:rsidR="008A0194" w:rsidRPr="009A1ABE">
        <w:rPr>
          <w:rFonts w:ascii="Times New Roman" w:hAnsi="Times New Roman" w:cs="Times New Roman"/>
          <w:sz w:val="24"/>
          <w:szCs w:val="24"/>
        </w:rPr>
        <w:t>25</w:t>
      </w:r>
      <w:r w:rsidR="00A35F4D" w:rsidRPr="009A1ABE">
        <w:rPr>
          <w:rFonts w:ascii="Times New Roman" w:hAnsi="Times New Roman" w:cs="Times New Roman"/>
          <w:sz w:val="24"/>
          <w:szCs w:val="24"/>
        </w:rPr>
        <w:t xml:space="preserve"> August 2009.  The agreement was drawn by Midstar a</w:t>
      </w:r>
      <w:r w:rsidR="008A0194" w:rsidRPr="009A1ABE">
        <w:rPr>
          <w:rFonts w:ascii="Times New Roman" w:hAnsi="Times New Roman" w:cs="Times New Roman"/>
          <w:sz w:val="24"/>
          <w:szCs w:val="24"/>
        </w:rPr>
        <w:t xml:space="preserve">nd signed </w:t>
      </w:r>
      <w:r w:rsidR="009D199D" w:rsidRPr="009A1ABE">
        <w:rPr>
          <w:rFonts w:ascii="Times New Roman" w:hAnsi="Times New Roman" w:cs="Times New Roman"/>
          <w:sz w:val="24"/>
          <w:szCs w:val="24"/>
        </w:rPr>
        <w:t>by de</w:t>
      </w:r>
      <w:r w:rsidR="008A0194" w:rsidRPr="009A1ABE">
        <w:rPr>
          <w:rFonts w:ascii="Times New Roman" w:hAnsi="Times New Roman" w:cs="Times New Roman"/>
          <w:sz w:val="24"/>
          <w:szCs w:val="24"/>
        </w:rPr>
        <w:t xml:space="preserve"> Villiers on beh</w:t>
      </w:r>
      <w:r w:rsidR="00A35F4D" w:rsidRPr="009A1ABE">
        <w:rPr>
          <w:rFonts w:ascii="Times New Roman" w:hAnsi="Times New Roman" w:cs="Times New Roman"/>
          <w:sz w:val="24"/>
          <w:szCs w:val="24"/>
        </w:rPr>
        <w:t xml:space="preserve">alf of the seller and </w:t>
      </w:r>
      <w:r w:rsidR="00C76BB8" w:rsidRPr="009A1ABE">
        <w:rPr>
          <w:rFonts w:ascii="Times New Roman" w:hAnsi="Times New Roman" w:cs="Times New Roman"/>
          <w:sz w:val="24"/>
          <w:szCs w:val="24"/>
        </w:rPr>
        <w:t>Mrs</w:t>
      </w:r>
      <w:r w:rsidR="008A0194" w:rsidRPr="009A1ABE">
        <w:rPr>
          <w:rFonts w:ascii="Times New Roman" w:hAnsi="Times New Roman" w:cs="Times New Roman"/>
          <w:sz w:val="24"/>
          <w:szCs w:val="24"/>
        </w:rPr>
        <w:t xml:space="preserve"> M</w:t>
      </w:r>
      <w:r w:rsidR="00C76BB8" w:rsidRPr="009A1ABE">
        <w:rPr>
          <w:rFonts w:ascii="Times New Roman" w:hAnsi="Times New Roman" w:cs="Times New Roman"/>
          <w:sz w:val="24"/>
          <w:szCs w:val="24"/>
        </w:rPr>
        <w:t>akamure for Voteti</w:t>
      </w:r>
      <w:r w:rsidR="00A35F4D" w:rsidRPr="009A1ABE">
        <w:rPr>
          <w:rFonts w:ascii="Times New Roman" w:hAnsi="Times New Roman" w:cs="Times New Roman"/>
          <w:sz w:val="24"/>
          <w:szCs w:val="24"/>
        </w:rPr>
        <w:t>.</w:t>
      </w:r>
    </w:p>
    <w:p w:rsidR="00652BDE" w:rsidRPr="009A1ABE" w:rsidRDefault="00652BDE" w:rsidP="00652BDE">
      <w:pPr>
        <w:spacing w:line="240" w:lineRule="auto"/>
        <w:ind w:left="90" w:firstLine="1350"/>
        <w:jc w:val="both"/>
        <w:rPr>
          <w:rFonts w:ascii="Times New Roman" w:hAnsi="Times New Roman" w:cs="Times New Roman"/>
          <w:sz w:val="24"/>
          <w:szCs w:val="24"/>
        </w:rPr>
      </w:pPr>
    </w:p>
    <w:p w:rsidR="003B33D6" w:rsidRPr="009A1ABE" w:rsidRDefault="00F10F96" w:rsidP="003B33D6">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Clause 9</w:t>
      </w:r>
      <w:r w:rsidR="00A35F4D" w:rsidRPr="009A1ABE">
        <w:rPr>
          <w:rFonts w:ascii="Times New Roman" w:hAnsi="Times New Roman" w:cs="Times New Roman"/>
          <w:sz w:val="24"/>
          <w:szCs w:val="24"/>
        </w:rPr>
        <w:t xml:space="preserve"> </w:t>
      </w:r>
      <w:r w:rsidRPr="009A1ABE">
        <w:rPr>
          <w:rFonts w:ascii="Times New Roman" w:hAnsi="Times New Roman" w:cs="Times New Roman"/>
          <w:sz w:val="24"/>
          <w:szCs w:val="24"/>
        </w:rPr>
        <w:t>o</w:t>
      </w:r>
      <w:r w:rsidR="00A35F4D" w:rsidRPr="009A1ABE">
        <w:rPr>
          <w:rFonts w:ascii="Times New Roman" w:hAnsi="Times New Roman" w:cs="Times New Roman"/>
          <w:sz w:val="24"/>
          <w:szCs w:val="24"/>
        </w:rPr>
        <w:t xml:space="preserve">f the agreement contained the terms of payment.  The purchase price was </w:t>
      </w:r>
      <w:r w:rsidRPr="009A1ABE">
        <w:rPr>
          <w:rFonts w:ascii="Times New Roman" w:hAnsi="Times New Roman" w:cs="Times New Roman"/>
          <w:sz w:val="24"/>
          <w:szCs w:val="24"/>
        </w:rPr>
        <w:t>USD</w:t>
      </w:r>
      <w:r w:rsidR="00A35F4D" w:rsidRPr="009A1ABE">
        <w:rPr>
          <w:rFonts w:ascii="Times New Roman" w:hAnsi="Times New Roman" w:cs="Times New Roman"/>
          <w:sz w:val="24"/>
          <w:szCs w:val="24"/>
        </w:rPr>
        <w:t>145 000</w:t>
      </w:r>
      <w:r w:rsidR="00F86225" w:rsidRPr="009A1ABE">
        <w:rPr>
          <w:rFonts w:ascii="Times New Roman" w:hAnsi="Times New Roman" w:cs="Times New Roman"/>
          <w:sz w:val="24"/>
          <w:szCs w:val="24"/>
        </w:rPr>
        <w:t xml:space="preserve"> of which </w:t>
      </w:r>
      <w:r w:rsidRPr="009A1ABE">
        <w:rPr>
          <w:rFonts w:ascii="Times New Roman" w:hAnsi="Times New Roman" w:cs="Times New Roman"/>
          <w:sz w:val="24"/>
          <w:szCs w:val="24"/>
        </w:rPr>
        <w:t>USD</w:t>
      </w:r>
      <w:r w:rsidR="00F86225" w:rsidRPr="009A1ABE">
        <w:rPr>
          <w:rFonts w:ascii="Times New Roman" w:hAnsi="Times New Roman" w:cs="Times New Roman"/>
          <w:sz w:val="24"/>
          <w:szCs w:val="24"/>
        </w:rPr>
        <w:t xml:space="preserve">10 000 was to be paid </w:t>
      </w:r>
      <w:r w:rsidRPr="009A1ABE">
        <w:rPr>
          <w:rFonts w:ascii="Times New Roman" w:hAnsi="Times New Roman" w:cs="Times New Roman"/>
          <w:sz w:val="24"/>
          <w:szCs w:val="24"/>
        </w:rPr>
        <w:t xml:space="preserve">by the seller as commission. </w:t>
      </w:r>
      <w:r w:rsidR="00902780" w:rsidRPr="009A1ABE">
        <w:rPr>
          <w:rFonts w:ascii="Times New Roman" w:hAnsi="Times New Roman" w:cs="Times New Roman"/>
          <w:sz w:val="24"/>
          <w:szCs w:val="24"/>
        </w:rPr>
        <w:t xml:space="preserve">A </w:t>
      </w:r>
      <w:r w:rsidR="00F86225" w:rsidRPr="009A1ABE">
        <w:rPr>
          <w:rFonts w:ascii="Times New Roman" w:hAnsi="Times New Roman" w:cs="Times New Roman"/>
          <w:sz w:val="24"/>
          <w:szCs w:val="24"/>
        </w:rPr>
        <w:t xml:space="preserve">deposit of </w:t>
      </w:r>
      <w:r w:rsidRPr="009A1ABE">
        <w:rPr>
          <w:rFonts w:ascii="Times New Roman" w:hAnsi="Times New Roman" w:cs="Times New Roman"/>
          <w:sz w:val="24"/>
          <w:szCs w:val="24"/>
        </w:rPr>
        <w:t>USD</w:t>
      </w:r>
      <w:r w:rsidR="00F86225" w:rsidRPr="009A1ABE">
        <w:rPr>
          <w:rFonts w:ascii="Times New Roman" w:hAnsi="Times New Roman" w:cs="Times New Roman"/>
          <w:sz w:val="24"/>
          <w:szCs w:val="24"/>
        </w:rPr>
        <w:t>50 000 was to be paid upon signature of the agre</w:t>
      </w:r>
      <w:r w:rsidR="00584F1B" w:rsidRPr="009A1ABE">
        <w:rPr>
          <w:rFonts w:ascii="Times New Roman" w:hAnsi="Times New Roman" w:cs="Times New Roman"/>
          <w:sz w:val="24"/>
          <w:szCs w:val="24"/>
        </w:rPr>
        <w:t>ement and t</w:t>
      </w:r>
      <w:r w:rsidR="00F86225" w:rsidRPr="009A1ABE">
        <w:rPr>
          <w:rFonts w:ascii="Times New Roman" w:hAnsi="Times New Roman" w:cs="Times New Roman"/>
          <w:sz w:val="24"/>
          <w:szCs w:val="24"/>
        </w:rPr>
        <w:t xml:space="preserve">he balance of </w:t>
      </w:r>
      <w:r w:rsidRPr="009A1ABE">
        <w:rPr>
          <w:rFonts w:ascii="Times New Roman" w:hAnsi="Times New Roman" w:cs="Times New Roman"/>
          <w:sz w:val="24"/>
          <w:szCs w:val="24"/>
        </w:rPr>
        <w:t>USD</w:t>
      </w:r>
      <w:r w:rsidR="00F86225" w:rsidRPr="009A1ABE">
        <w:rPr>
          <w:rFonts w:ascii="Times New Roman" w:hAnsi="Times New Roman" w:cs="Times New Roman"/>
          <w:sz w:val="24"/>
          <w:szCs w:val="24"/>
        </w:rPr>
        <w:t>95 000 was to be paid into the seller</w:t>
      </w:r>
      <w:r w:rsidR="003B33D6" w:rsidRPr="009A1ABE">
        <w:rPr>
          <w:rFonts w:ascii="Times New Roman" w:hAnsi="Times New Roman" w:cs="Times New Roman"/>
          <w:sz w:val="24"/>
          <w:szCs w:val="24"/>
        </w:rPr>
        <w:t>’</w:t>
      </w:r>
      <w:r w:rsidR="00584F1B" w:rsidRPr="009A1ABE">
        <w:rPr>
          <w:rFonts w:ascii="Times New Roman" w:hAnsi="Times New Roman" w:cs="Times New Roman"/>
          <w:sz w:val="24"/>
          <w:szCs w:val="24"/>
        </w:rPr>
        <w:t xml:space="preserve">s account. </w:t>
      </w:r>
      <w:r w:rsidR="00F86225" w:rsidRPr="009A1ABE">
        <w:rPr>
          <w:rFonts w:ascii="Times New Roman" w:hAnsi="Times New Roman" w:cs="Times New Roman"/>
          <w:sz w:val="24"/>
          <w:szCs w:val="24"/>
        </w:rPr>
        <w:t xml:space="preserve"> </w:t>
      </w:r>
      <w:r w:rsidR="00584F1B" w:rsidRPr="009A1ABE">
        <w:rPr>
          <w:rFonts w:ascii="Times New Roman" w:hAnsi="Times New Roman" w:cs="Times New Roman"/>
          <w:sz w:val="24"/>
          <w:szCs w:val="24"/>
        </w:rPr>
        <w:t>N</w:t>
      </w:r>
      <w:r w:rsidR="00F86225" w:rsidRPr="009A1ABE">
        <w:rPr>
          <w:rFonts w:ascii="Times New Roman" w:hAnsi="Times New Roman" w:cs="Times New Roman"/>
          <w:sz w:val="24"/>
          <w:szCs w:val="24"/>
        </w:rPr>
        <w:t>o</w:t>
      </w:r>
      <w:r w:rsidR="00584F1B" w:rsidRPr="009A1ABE">
        <w:rPr>
          <w:rFonts w:ascii="Times New Roman" w:hAnsi="Times New Roman" w:cs="Times New Roman"/>
          <w:sz w:val="24"/>
          <w:szCs w:val="24"/>
        </w:rPr>
        <w:t xml:space="preserve"> </w:t>
      </w:r>
      <w:r w:rsidR="00F86225" w:rsidRPr="009A1ABE">
        <w:rPr>
          <w:rFonts w:ascii="Times New Roman" w:hAnsi="Times New Roman" w:cs="Times New Roman"/>
          <w:sz w:val="24"/>
          <w:szCs w:val="24"/>
        </w:rPr>
        <w:t xml:space="preserve">account </w:t>
      </w:r>
      <w:r w:rsidR="003B33D6" w:rsidRPr="009A1ABE">
        <w:rPr>
          <w:rFonts w:ascii="Times New Roman" w:hAnsi="Times New Roman" w:cs="Times New Roman"/>
          <w:sz w:val="24"/>
          <w:szCs w:val="24"/>
        </w:rPr>
        <w:t xml:space="preserve">was nominated in the agreement.  </w:t>
      </w:r>
      <w:r w:rsidR="00F86225" w:rsidRPr="009A1ABE">
        <w:rPr>
          <w:rFonts w:ascii="Times New Roman" w:hAnsi="Times New Roman" w:cs="Times New Roman"/>
          <w:sz w:val="24"/>
          <w:szCs w:val="24"/>
        </w:rPr>
        <w:t xml:space="preserve">Vacant possession was to be given to the </w:t>
      </w:r>
      <w:r w:rsidR="00584F1B" w:rsidRPr="009A1ABE">
        <w:rPr>
          <w:rFonts w:ascii="Times New Roman" w:hAnsi="Times New Roman" w:cs="Times New Roman"/>
          <w:sz w:val="24"/>
          <w:szCs w:val="24"/>
        </w:rPr>
        <w:t>purchaser</w:t>
      </w:r>
      <w:r w:rsidR="00FF3A33" w:rsidRPr="009A1ABE">
        <w:rPr>
          <w:rFonts w:ascii="Times New Roman" w:hAnsi="Times New Roman" w:cs="Times New Roman"/>
          <w:sz w:val="24"/>
          <w:szCs w:val="24"/>
        </w:rPr>
        <w:t xml:space="preserve"> on</w:t>
      </w:r>
      <w:r w:rsidR="00F86225" w:rsidRPr="009A1ABE">
        <w:rPr>
          <w:rFonts w:ascii="Times New Roman" w:hAnsi="Times New Roman" w:cs="Times New Roman"/>
          <w:sz w:val="24"/>
          <w:szCs w:val="24"/>
        </w:rPr>
        <w:t xml:space="preserve"> 1 November 2009.</w:t>
      </w:r>
    </w:p>
    <w:p w:rsidR="003B33D6" w:rsidRPr="009A1ABE" w:rsidRDefault="003B33D6" w:rsidP="00693E40">
      <w:pPr>
        <w:spacing w:after="0" w:line="240" w:lineRule="auto"/>
        <w:ind w:left="90" w:firstLine="1350"/>
        <w:jc w:val="both"/>
        <w:rPr>
          <w:rFonts w:ascii="Times New Roman" w:hAnsi="Times New Roman" w:cs="Times New Roman"/>
          <w:sz w:val="24"/>
          <w:szCs w:val="24"/>
        </w:rPr>
      </w:pPr>
    </w:p>
    <w:p w:rsidR="00446C27" w:rsidRPr="009A1ABE" w:rsidRDefault="00C76BB8" w:rsidP="00446C27">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When Mr Makamure, on behalf of Voteti, </w:t>
      </w:r>
      <w:r w:rsidR="00F86225" w:rsidRPr="009A1ABE">
        <w:rPr>
          <w:rFonts w:ascii="Times New Roman" w:hAnsi="Times New Roman" w:cs="Times New Roman"/>
          <w:sz w:val="24"/>
          <w:szCs w:val="24"/>
        </w:rPr>
        <w:t>attempted to make payment into the offshore account details of which were provided by de Villiers (through Midstar) he w</w:t>
      </w:r>
      <w:r w:rsidR="009163CA" w:rsidRPr="009A1ABE">
        <w:rPr>
          <w:rFonts w:ascii="Times New Roman" w:hAnsi="Times New Roman" w:cs="Times New Roman"/>
          <w:sz w:val="24"/>
          <w:szCs w:val="24"/>
        </w:rPr>
        <w:t xml:space="preserve">as advised </w:t>
      </w:r>
      <w:r w:rsidRPr="009A1ABE">
        <w:rPr>
          <w:rFonts w:ascii="Times New Roman" w:hAnsi="Times New Roman" w:cs="Times New Roman"/>
          <w:sz w:val="24"/>
          <w:szCs w:val="24"/>
        </w:rPr>
        <w:t>that the funds in Voteti</w:t>
      </w:r>
      <w:r w:rsidR="009163CA" w:rsidRPr="009A1ABE">
        <w:rPr>
          <w:rFonts w:ascii="Times New Roman" w:hAnsi="Times New Roman" w:cs="Times New Roman"/>
          <w:sz w:val="24"/>
          <w:szCs w:val="24"/>
        </w:rPr>
        <w:t>’s</w:t>
      </w:r>
      <w:r w:rsidR="00F86225" w:rsidRPr="009A1ABE">
        <w:rPr>
          <w:rFonts w:ascii="Times New Roman" w:hAnsi="Times New Roman" w:cs="Times New Roman"/>
          <w:sz w:val="24"/>
          <w:szCs w:val="24"/>
        </w:rPr>
        <w:t xml:space="preserve"> account were not free funds and could not be transferred to a foreign account without </w:t>
      </w:r>
      <w:r w:rsidR="00B1797D" w:rsidRPr="009A1ABE">
        <w:rPr>
          <w:rFonts w:ascii="Times New Roman" w:hAnsi="Times New Roman" w:cs="Times New Roman"/>
          <w:sz w:val="24"/>
          <w:szCs w:val="24"/>
        </w:rPr>
        <w:t xml:space="preserve">the </w:t>
      </w:r>
      <w:r w:rsidR="009D199D" w:rsidRPr="009A1ABE">
        <w:rPr>
          <w:rFonts w:ascii="Times New Roman" w:hAnsi="Times New Roman" w:cs="Times New Roman"/>
          <w:sz w:val="24"/>
          <w:szCs w:val="24"/>
        </w:rPr>
        <w:t xml:space="preserve">approval of the </w:t>
      </w:r>
      <w:r w:rsidR="00446C27" w:rsidRPr="009A1ABE">
        <w:rPr>
          <w:rFonts w:ascii="Times New Roman" w:hAnsi="Times New Roman" w:cs="Times New Roman"/>
          <w:sz w:val="24"/>
          <w:szCs w:val="24"/>
        </w:rPr>
        <w:t>R</w:t>
      </w:r>
      <w:r w:rsidR="00F86225" w:rsidRPr="009A1ABE">
        <w:rPr>
          <w:rFonts w:ascii="Times New Roman" w:hAnsi="Times New Roman" w:cs="Times New Roman"/>
          <w:sz w:val="24"/>
          <w:szCs w:val="24"/>
        </w:rPr>
        <w:t>eserve Bank</w:t>
      </w:r>
      <w:r w:rsidR="009D199D" w:rsidRPr="009A1ABE">
        <w:rPr>
          <w:rFonts w:ascii="Times New Roman" w:hAnsi="Times New Roman" w:cs="Times New Roman"/>
          <w:sz w:val="24"/>
          <w:szCs w:val="24"/>
        </w:rPr>
        <w:t xml:space="preserve"> of Zimbabwe.</w:t>
      </w:r>
      <w:r w:rsidR="00446C27" w:rsidRPr="009A1ABE">
        <w:rPr>
          <w:rFonts w:ascii="Times New Roman" w:hAnsi="Times New Roman" w:cs="Times New Roman"/>
          <w:sz w:val="24"/>
          <w:szCs w:val="24"/>
        </w:rPr>
        <w:t xml:space="preserve">  </w:t>
      </w:r>
      <w:r w:rsidR="00B1797D" w:rsidRPr="009A1ABE">
        <w:rPr>
          <w:rFonts w:ascii="Times New Roman" w:hAnsi="Times New Roman" w:cs="Times New Roman"/>
          <w:sz w:val="24"/>
          <w:szCs w:val="24"/>
        </w:rPr>
        <w:t>Further,</w:t>
      </w:r>
      <w:r w:rsidR="00F86225" w:rsidRPr="009A1ABE">
        <w:rPr>
          <w:rFonts w:ascii="Times New Roman" w:hAnsi="Times New Roman" w:cs="Times New Roman"/>
          <w:sz w:val="24"/>
          <w:szCs w:val="24"/>
        </w:rPr>
        <w:t xml:space="preserve"> it would cost an additional </w:t>
      </w:r>
      <w:r w:rsidR="00446C27" w:rsidRPr="009A1ABE">
        <w:rPr>
          <w:rFonts w:ascii="Times New Roman" w:hAnsi="Times New Roman" w:cs="Times New Roman"/>
          <w:sz w:val="24"/>
          <w:szCs w:val="24"/>
        </w:rPr>
        <w:t>USD</w:t>
      </w:r>
      <w:r w:rsidR="00F86225" w:rsidRPr="009A1ABE">
        <w:rPr>
          <w:rFonts w:ascii="Times New Roman" w:hAnsi="Times New Roman" w:cs="Times New Roman"/>
          <w:sz w:val="24"/>
          <w:szCs w:val="24"/>
        </w:rPr>
        <w:t>2</w:t>
      </w:r>
      <w:r w:rsidR="00446C27" w:rsidRPr="009A1ABE">
        <w:rPr>
          <w:rFonts w:ascii="Times New Roman" w:hAnsi="Times New Roman" w:cs="Times New Roman"/>
          <w:sz w:val="24"/>
          <w:szCs w:val="24"/>
        </w:rPr>
        <w:t xml:space="preserve"> </w:t>
      </w:r>
      <w:r w:rsidR="00F86225" w:rsidRPr="009A1ABE">
        <w:rPr>
          <w:rFonts w:ascii="Times New Roman" w:hAnsi="Times New Roman" w:cs="Times New Roman"/>
          <w:sz w:val="24"/>
          <w:szCs w:val="24"/>
        </w:rPr>
        <w:t xml:space="preserve">000 </w:t>
      </w:r>
      <w:r w:rsidR="00446C27" w:rsidRPr="009A1ABE">
        <w:rPr>
          <w:rFonts w:ascii="Times New Roman" w:hAnsi="Times New Roman" w:cs="Times New Roman"/>
          <w:sz w:val="24"/>
          <w:szCs w:val="24"/>
        </w:rPr>
        <w:t>t</w:t>
      </w:r>
      <w:r w:rsidR="00F86225" w:rsidRPr="009A1ABE">
        <w:rPr>
          <w:rFonts w:ascii="Times New Roman" w:hAnsi="Times New Roman" w:cs="Times New Roman"/>
          <w:sz w:val="24"/>
          <w:szCs w:val="24"/>
        </w:rPr>
        <w:t xml:space="preserve">o effect the transfer. The </w:t>
      </w:r>
      <w:r w:rsidR="00C6795A" w:rsidRPr="009A1ABE">
        <w:rPr>
          <w:rFonts w:ascii="Times New Roman" w:hAnsi="Times New Roman" w:cs="Times New Roman"/>
          <w:sz w:val="24"/>
          <w:szCs w:val="24"/>
        </w:rPr>
        <w:t>Makamure</w:t>
      </w:r>
      <w:r w:rsidR="009D199D" w:rsidRPr="009A1ABE">
        <w:rPr>
          <w:rFonts w:ascii="Times New Roman" w:hAnsi="Times New Roman" w:cs="Times New Roman"/>
          <w:sz w:val="24"/>
          <w:szCs w:val="24"/>
        </w:rPr>
        <w:t>s</w:t>
      </w:r>
      <w:r w:rsidR="00F86225" w:rsidRPr="009A1ABE">
        <w:rPr>
          <w:rFonts w:ascii="Times New Roman" w:hAnsi="Times New Roman" w:cs="Times New Roman"/>
          <w:sz w:val="24"/>
          <w:szCs w:val="24"/>
        </w:rPr>
        <w:t xml:space="preserve"> returned to Midstar to advise of the problem. </w:t>
      </w:r>
      <w:r w:rsidR="00584F1B" w:rsidRPr="009A1ABE">
        <w:rPr>
          <w:rFonts w:ascii="Times New Roman" w:hAnsi="Times New Roman" w:cs="Times New Roman"/>
          <w:sz w:val="24"/>
          <w:szCs w:val="24"/>
        </w:rPr>
        <w:t>Midstar’s Group Chief Executive Officer, Dr A Magirazi, (“Magirazi”)</w:t>
      </w:r>
      <w:r w:rsidR="00F86225" w:rsidRPr="009A1ABE">
        <w:rPr>
          <w:rFonts w:ascii="Times New Roman" w:hAnsi="Times New Roman" w:cs="Times New Roman"/>
          <w:sz w:val="24"/>
          <w:szCs w:val="24"/>
        </w:rPr>
        <w:t xml:space="preserve"> </w:t>
      </w:r>
      <w:r w:rsidR="009163CA" w:rsidRPr="009A1ABE">
        <w:rPr>
          <w:rFonts w:ascii="Times New Roman" w:hAnsi="Times New Roman" w:cs="Times New Roman"/>
          <w:sz w:val="24"/>
          <w:szCs w:val="24"/>
        </w:rPr>
        <w:t>tele</w:t>
      </w:r>
      <w:r w:rsidR="00F86225" w:rsidRPr="009A1ABE">
        <w:rPr>
          <w:rFonts w:ascii="Times New Roman" w:hAnsi="Times New Roman" w:cs="Times New Roman"/>
          <w:sz w:val="24"/>
          <w:szCs w:val="24"/>
        </w:rPr>
        <w:t>phoned de Villiers who authorized payment of the purchase price into Midstar</w:t>
      </w:r>
      <w:r w:rsidR="009163CA" w:rsidRPr="009A1ABE">
        <w:rPr>
          <w:rFonts w:ascii="Times New Roman" w:hAnsi="Times New Roman" w:cs="Times New Roman"/>
          <w:sz w:val="24"/>
          <w:szCs w:val="24"/>
        </w:rPr>
        <w:t>’</w:t>
      </w:r>
      <w:r w:rsidR="00F86225" w:rsidRPr="009A1ABE">
        <w:rPr>
          <w:rFonts w:ascii="Times New Roman" w:hAnsi="Times New Roman" w:cs="Times New Roman"/>
          <w:sz w:val="24"/>
          <w:szCs w:val="24"/>
        </w:rPr>
        <w:t>s account.</w:t>
      </w:r>
      <w:r w:rsidR="0060560C" w:rsidRPr="009A1ABE">
        <w:rPr>
          <w:rFonts w:ascii="Times New Roman" w:hAnsi="Times New Roman" w:cs="Times New Roman"/>
          <w:sz w:val="24"/>
          <w:szCs w:val="24"/>
        </w:rPr>
        <w:t xml:space="preserve">  </w:t>
      </w:r>
      <w:r w:rsidR="005D5A1D" w:rsidRPr="009A1ABE">
        <w:rPr>
          <w:rFonts w:ascii="Times New Roman" w:hAnsi="Times New Roman" w:cs="Times New Roman"/>
          <w:sz w:val="24"/>
          <w:szCs w:val="24"/>
        </w:rPr>
        <w:t>On 2</w:t>
      </w:r>
      <w:r w:rsidR="009D199D" w:rsidRPr="009A1ABE">
        <w:rPr>
          <w:rFonts w:ascii="Times New Roman" w:hAnsi="Times New Roman" w:cs="Times New Roman"/>
          <w:sz w:val="24"/>
          <w:szCs w:val="24"/>
        </w:rPr>
        <w:t xml:space="preserve"> September 2009,</w:t>
      </w:r>
      <w:r w:rsidR="00760143" w:rsidRPr="009A1ABE">
        <w:rPr>
          <w:rFonts w:ascii="Times New Roman" w:hAnsi="Times New Roman" w:cs="Times New Roman"/>
          <w:sz w:val="24"/>
          <w:szCs w:val="24"/>
        </w:rPr>
        <w:t xml:space="preserve"> </w:t>
      </w:r>
      <w:r w:rsidR="009D199D" w:rsidRPr="009A1ABE">
        <w:rPr>
          <w:rFonts w:ascii="Times New Roman" w:hAnsi="Times New Roman" w:cs="Times New Roman"/>
          <w:sz w:val="24"/>
          <w:szCs w:val="24"/>
        </w:rPr>
        <w:t xml:space="preserve">Voteti </w:t>
      </w:r>
      <w:r w:rsidR="00760143" w:rsidRPr="009A1ABE">
        <w:rPr>
          <w:rFonts w:ascii="Times New Roman" w:hAnsi="Times New Roman" w:cs="Times New Roman"/>
          <w:sz w:val="24"/>
          <w:szCs w:val="24"/>
        </w:rPr>
        <w:t>made full payment</w:t>
      </w:r>
      <w:r w:rsidR="009D199D" w:rsidRPr="009A1ABE">
        <w:rPr>
          <w:rFonts w:ascii="Times New Roman" w:hAnsi="Times New Roman" w:cs="Times New Roman"/>
          <w:sz w:val="24"/>
          <w:szCs w:val="24"/>
        </w:rPr>
        <w:t xml:space="preserve"> of the purchase price</w:t>
      </w:r>
      <w:r w:rsidR="00760143" w:rsidRPr="009A1ABE">
        <w:rPr>
          <w:rFonts w:ascii="Times New Roman" w:hAnsi="Times New Roman" w:cs="Times New Roman"/>
          <w:sz w:val="24"/>
          <w:szCs w:val="24"/>
        </w:rPr>
        <w:t xml:space="preserve"> into the account of Midstar.</w:t>
      </w:r>
      <w:r w:rsidR="00446C27" w:rsidRPr="009A1ABE">
        <w:rPr>
          <w:rFonts w:ascii="Times New Roman" w:hAnsi="Times New Roman" w:cs="Times New Roman"/>
          <w:sz w:val="24"/>
          <w:szCs w:val="24"/>
        </w:rPr>
        <w:t xml:space="preserve">  </w:t>
      </w:r>
      <w:r w:rsidR="00A544F3" w:rsidRPr="009A1ABE">
        <w:rPr>
          <w:rFonts w:ascii="Times New Roman" w:hAnsi="Times New Roman" w:cs="Times New Roman"/>
          <w:sz w:val="24"/>
          <w:szCs w:val="24"/>
        </w:rPr>
        <w:t xml:space="preserve">On </w:t>
      </w:r>
      <w:r w:rsidR="00446C27" w:rsidRPr="009A1ABE">
        <w:rPr>
          <w:rFonts w:ascii="Times New Roman" w:hAnsi="Times New Roman" w:cs="Times New Roman"/>
          <w:sz w:val="24"/>
          <w:szCs w:val="24"/>
        </w:rPr>
        <w:t>4</w:t>
      </w:r>
      <w:r w:rsidR="00A544F3" w:rsidRPr="009A1ABE">
        <w:rPr>
          <w:rFonts w:ascii="Times New Roman" w:hAnsi="Times New Roman" w:cs="Times New Roman"/>
          <w:sz w:val="24"/>
          <w:szCs w:val="24"/>
        </w:rPr>
        <w:t xml:space="preserve"> September 2009, </w:t>
      </w:r>
      <w:r w:rsidR="00584F1B" w:rsidRPr="009A1ABE">
        <w:rPr>
          <w:rFonts w:ascii="Times New Roman" w:hAnsi="Times New Roman" w:cs="Times New Roman"/>
          <w:sz w:val="24"/>
          <w:szCs w:val="24"/>
        </w:rPr>
        <w:t xml:space="preserve">Magirazi </w:t>
      </w:r>
      <w:r w:rsidR="00A544F3" w:rsidRPr="009A1ABE">
        <w:rPr>
          <w:rFonts w:ascii="Times New Roman" w:hAnsi="Times New Roman" w:cs="Times New Roman"/>
          <w:sz w:val="24"/>
          <w:szCs w:val="24"/>
        </w:rPr>
        <w:t xml:space="preserve">wrote to Musariri Law Chambers instructing them to attend to the transfer of the property to </w:t>
      </w:r>
      <w:r w:rsidR="00C6795A" w:rsidRPr="009A1ABE">
        <w:rPr>
          <w:rFonts w:ascii="Times New Roman" w:hAnsi="Times New Roman" w:cs="Times New Roman"/>
          <w:sz w:val="24"/>
          <w:szCs w:val="24"/>
        </w:rPr>
        <w:t>Voteti.</w:t>
      </w:r>
    </w:p>
    <w:p w:rsidR="00446C27" w:rsidRPr="009A1ABE" w:rsidRDefault="00446C27" w:rsidP="00DD7D0D">
      <w:pPr>
        <w:spacing w:line="240" w:lineRule="auto"/>
        <w:ind w:left="90" w:firstLine="1350"/>
        <w:jc w:val="both"/>
        <w:rPr>
          <w:rFonts w:ascii="Times New Roman" w:hAnsi="Times New Roman" w:cs="Times New Roman"/>
          <w:sz w:val="24"/>
          <w:szCs w:val="24"/>
        </w:rPr>
      </w:pPr>
    </w:p>
    <w:p w:rsidR="00A90BAE" w:rsidRPr="009A1ABE" w:rsidRDefault="00760143" w:rsidP="00A90BAE">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In October 2009</w:t>
      </w:r>
      <w:r w:rsidR="009F0EB1" w:rsidRPr="009A1ABE">
        <w:rPr>
          <w:rFonts w:ascii="Times New Roman" w:hAnsi="Times New Roman" w:cs="Times New Roman"/>
          <w:sz w:val="24"/>
          <w:szCs w:val="24"/>
        </w:rPr>
        <w:t>, the date is not given</w:t>
      </w:r>
      <w:r w:rsidR="00FF3A33" w:rsidRPr="009A1ABE">
        <w:rPr>
          <w:rFonts w:ascii="Times New Roman" w:hAnsi="Times New Roman" w:cs="Times New Roman"/>
          <w:sz w:val="24"/>
          <w:szCs w:val="24"/>
        </w:rPr>
        <w:t>, the</w:t>
      </w:r>
      <w:r w:rsidR="00134140" w:rsidRPr="009A1ABE">
        <w:rPr>
          <w:rFonts w:ascii="Times New Roman" w:hAnsi="Times New Roman" w:cs="Times New Roman"/>
          <w:sz w:val="24"/>
          <w:szCs w:val="24"/>
        </w:rPr>
        <w:t xml:space="preserve"> appellant came to Zimbabwe.  </w:t>
      </w:r>
      <w:r w:rsidRPr="009A1ABE">
        <w:rPr>
          <w:rFonts w:ascii="Times New Roman" w:hAnsi="Times New Roman" w:cs="Times New Roman"/>
          <w:sz w:val="24"/>
          <w:szCs w:val="24"/>
        </w:rPr>
        <w:t>During her sta</w:t>
      </w:r>
      <w:r w:rsidR="00185EB3" w:rsidRPr="009A1ABE">
        <w:rPr>
          <w:rFonts w:ascii="Times New Roman" w:hAnsi="Times New Roman" w:cs="Times New Roman"/>
          <w:sz w:val="24"/>
          <w:szCs w:val="24"/>
        </w:rPr>
        <w:t>y she sold her personal belongings</w:t>
      </w:r>
      <w:r w:rsidRPr="009A1ABE">
        <w:rPr>
          <w:rFonts w:ascii="Times New Roman" w:hAnsi="Times New Roman" w:cs="Times New Roman"/>
          <w:sz w:val="24"/>
          <w:szCs w:val="24"/>
        </w:rPr>
        <w:t xml:space="preserve"> </w:t>
      </w:r>
      <w:r w:rsidR="007502C4" w:rsidRPr="009A1ABE">
        <w:rPr>
          <w:rFonts w:ascii="Times New Roman" w:hAnsi="Times New Roman" w:cs="Times New Roman"/>
          <w:sz w:val="24"/>
          <w:szCs w:val="24"/>
        </w:rPr>
        <w:t>(which were</w:t>
      </w:r>
      <w:r w:rsidR="00185EB3" w:rsidRPr="009A1ABE">
        <w:rPr>
          <w:rFonts w:ascii="Times New Roman" w:hAnsi="Times New Roman" w:cs="Times New Roman"/>
          <w:sz w:val="24"/>
          <w:szCs w:val="24"/>
        </w:rPr>
        <w:t xml:space="preserve"> at the property)</w:t>
      </w:r>
      <w:r w:rsidR="00FF3A33" w:rsidRPr="009A1ABE">
        <w:rPr>
          <w:rFonts w:ascii="Times New Roman" w:hAnsi="Times New Roman" w:cs="Times New Roman"/>
          <w:sz w:val="24"/>
          <w:szCs w:val="24"/>
        </w:rPr>
        <w:t xml:space="preserve"> and</w:t>
      </w:r>
      <w:r w:rsidR="009F0EB1" w:rsidRPr="009A1ABE">
        <w:rPr>
          <w:rFonts w:ascii="Times New Roman" w:hAnsi="Times New Roman" w:cs="Times New Roman"/>
          <w:sz w:val="24"/>
          <w:szCs w:val="24"/>
        </w:rPr>
        <w:t xml:space="preserve"> </w:t>
      </w:r>
      <w:r w:rsidRPr="009A1ABE">
        <w:rPr>
          <w:rFonts w:ascii="Times New Roman" w:hAnsi="Times New Roman" w:cs="Times New Roman"/>
          <w:sz w:val="24"/>
          <w:szCs w:val="24"/>
        </w:rPr>
        <w:t>had cordial meetings with the Makamures.  She was aware</w:t>
      </w:r>
      <w:r w:rsidR="00C6795A" w:rsidRPr="009A1ABE">
        <w:rPr>
          <w:rFonts w:ascii="Times New Roman" w:hAnsi="Times New Roman" w:cs="Times New Roman"/>
          <w:sz w:val="24"/>
          <w:szCs w:val="24"/>
        </w:rPr>
        <w:t>, according to d</w:t>
      </w:r>
      <w:r w:rsidR="009F0EB1" w:rsidRPr="009A1ABE">
        <w:rPr>
          <w:rFonts w:ascii="Times New Roman" w:hAnsi="Times New Roman" w:cs="Times New Roman"/>
          <w:sz w:val="24"/>
          <w:szCs w:val="24"/>
        </w:rPr>
        <w:t>e Villiers</w:t>
      </w:r>
      <w:r w:rsidR="00FF3A33" w:rsidRPr="009A1ABE">
        <w:rPr>
          <w:rFonts w:ascii="Times New Roman" w:hAnsi="Times New Roman" w:cs="Times New Roman"/>
          <w:sz w:val="24"/>
          <w:szCs w:val="24"/>
        </w:rPr>
        <w:t>, that</w:t>
      </w:r>
      <w:r w:rsidRPr="009A1ABE">
        <w:rPr>
          <w:rFonts w:ascii="Times New Roman" w:hAnsi="Times New Roman" w:cs="Times New Roman"/>
          <w:sz w:val="24"/>
          <w:szCs w:val="24"/>
        </w:rPr>
        <w:t xml:space="preserve"> Midstar was in receipt of the entire purchase price</w:t>
      </w:r>
      <w:r w:rsidR="00C6795A" w:rsidRPr="009A1ABE">
        <w:rPr>
          <w:rFonts w:ascii="Times New Roman" w:hAnsi="Times New Roman" w:cs="Times New Roman"/>
          <w:sz w:val="24"/>
          <w:szCs w:val="24"/>
        </w:rPr>
        <w:t>,</w:t>
      </w:r>
      <w:r w:rsidRPr="009A1ABE">
        <w:rPr>
          <w:rFonts w:ascii="Times New Roman" w:hAnsi="Times New Roman" w:cs="Times New Roman"/>
          <w:sz w:val="24"/>
          <w:szCs w:val="24"/>
        </w:rPr>
        <w:t xml:space="preserve"> </w:t>
      </w:r>
      <w:r w:rsidR="009F0EB1" w:rsidRPr="009A1ABE">
        <w:rPr>
          <w:rFonts w:ascii="Times New Roman" w:hAnsi="Times New Roman" w:cs="Times New Roman"/>
          <w:sz w:val="24"/>
          <w:szCs w:val="24"/>
        </w:rPr>
        <w:t>USD</w:t>
      </w:r>
      <w:r w:rsidRPr="009A1ABE">
        <w:rPr>
          <w:rFonts w:ascii="Times New Roman" w:hAnsi="Times New Roman" w:cs="Times New Roman"/>
          <w:sz w:val="24"/>
          <w:szCs w:val="24"/>
        </w:rPr>
        <w:t>40 000 of which had already been transferred into the nominated account in Ireland which was held</w:t>
      </w:r>
      <w:r w:rsidR="00134140" w:rsidRPr="009A1ABE">
        <w:rPr>
          <w:rFonts w:ascii="Times New Roman" w:hAnsi="Times New Roman" w:cs="Times New Roman"/>
          <w:sz w:val="24"/>
          <w:szCs w:val="24"/>
        </w:rPr>
        <w:t xml:space="preserve"> by her niece</w:t>
      </w:r>
      <w:r w:rsidR="00C6795A" w:rsidRPr="009A1ABE">
        <w:rPr>
          <w:rFonts w:ascii="Times New Roman" w:hAnsi="Times New Roman" w:cs="Times New Roman"/>
          <w:sz w:val="24"/>
          <w:szCs w:val="24"/>
        </w:rPr>
        <w:t>,</w:t>
      </w:r>
      <w:r w:rsidR="00134140" w:rsidRPr="009A1ABE">
        <w:rPr>
          <w:rFonts w:ascii="Times New Roman" w:hAnsi="Times New Roman" w:cs="Times New Roman"/>
          <w:sz w:val="24"/>
          <w:szCs w:val="24"/>
        </w:rPr>
        <w:t xml:space="preserve"> one Fiona Fields.  </w:t>
      </w:r>
      <w:r w:rsidR="00E46875" w:rsidRPr="009A1ABE">
        <w:rPr>
          <w:rFonts w:ascii="Times New Roman" w:hAnsi="Times New Roman" w:cs="Times New Roman"/>
          <w:sz w:val="24"/>
          <w:szCs w:val="24"/>
        </w:rPr>
        <w:t>She did not discuss the pur</w:t>
      </w:r>
      <w:r w:rsidR="00134140" w:rsidRPr="009A1ABE">
        <w:rPr>
          <w:rFonts w:ascii="Times New Roman" w:hAnsi="Times New Roman" w:cs="Times New Roman"/>
          <w:sz w:val="24"/>
          <w:szCs w:val="24"/>
        </w:rPr>
        <w:t xml:space="preserve">chase price with the Makamures.  </w:t>
      </w:r>
      <w:r w:rsidRPr="009A1ABE">
        <w:rPr>
          <w:rFonts w:ascii="Times New Roman" w:hAnsi="Times New Roman" w:cs="Times New Roman"/>
          <w:sz w:val="24"/>
          <w:szCs w:val="24"/>
        </w:rPr>
        <w:t xml:space="preserve">She </w:t>
      </w:r>
      <w:r w:rsidR="009F0EB1" w:rsidRPr="009A1ABE">
        <w:rPr>
          <w:rFonts w:ascii="Times New Roman" w:hAnsi="Times New Roman" w:cs="Times New Roman"/>
          <w:sz w:val="24"/>
          <w:szCs w:val="24"/>
        </w:rPr>
        <w:t xml:space="preserve">met with Magirazi and </w:t>
      </w:r>
      <w:r w:rsidR="009163CA" w:rsidRPr="009A1ABE">
        <w:rPr>
          <w:rFonts w:ascii="Times New Roman" w:hAnsi="Times New Roman" w:cs="Times New Roman"/>
          <w:sz w:val="24"/>
          <w:szCs w:val="24"/>
        </w:rPr>
        <w:t xml:space="preserve">her attorneys </w:t>
      </w:r>
      <w:r w:rsidR="009F0EB1" w:rsidRPr="009A1ABE">
        <w:rPr>
          <w:rFonts w:ascii="Times New Roman" w:hAnsi="Times New Roman" w:cs="Times New Roman"/>
          <w:sz w:val="24"/>
          <w:szCs w:val="24"/>
        </w:rPr>
        <w:t>Lofty and Fraser.  She returned</w:t>
      </w:r>
      <w:r w:rsidR="00C6795A" w:rsidRPr="009A1ABE">
        <w:rPr>
          <w:rFonts w:ascii="Times New Roman" w:hAnsi="Times New Roman" w:cs="Times New Roman"/>
          <w:sz w:val="24"/>
          <w:szCs w:val="24"/>
        </w:rPr>
        <w:t xml:space="preserve"> to the UK after giving</w:t>
      </w:r>
      <w:r w:rsidRPr="009A1ABE">
        <w:rPr>
          <w:rFonts w:ascii="Times New Roman" w:hAnsi="Times New Roman" w:cs="Times New Roman"/>
          <w:sz w:val="24"/>
          <w:szCs w:val="24"/>
        </w:rPr>
        <w:t xml:space="preserve"> instructions </w:t>
      </w:r>
      <w:r w:rsidR="00134140" w:rsidRPr="009A1ABE">
        <w:rPr>
          <w:rFonts w:ascii="Times New Roman" w:hAnsi="Times New Roman" w:cs="Times New Roman"/>
          <w:sz w:val="24"/>
          <w:szCs w:val="24"/>
        </w:rPr>
        <w:t xml:space="preserve">to de </w:t>
      </w:r>
      <w:r w:rsidR="00134140" w:rsidRPr="009A1ABE">
        <w:rPr>
          <w:rFonts w:ascii="Times New Roman" w:hAnsi="Times New Roman" w:cs="Times New Roman"/>
          <w:sz w:val="24"/>
          <w:szCs w:val="24"/>
        </w:rPr>
        <w:lastRenderedPageBreak/>
        <w:t>Villi</w:t>
      </w:r>
      <w:r w:rsidR="00584F1B" w:rsidRPr="009A1ABE">
        <w:rPr>
          <w:rFonts w:ascii="Times New Roman" w:hAnsi="Times New Roman" w:cs="Times New Roman"/>
          <w:sz w:val="24"/>
          <w:szCs w:val="24"/>
        </w:rPr>
        <w:t>ers</w:t>
      </w:r>
      <w:r w:rsidR="00E46875" w:rsidRPr="009A1ABE">
        <w:rPr>
          <w:rFonts w:ascii="Times New Roman" w:hAnsi="Times New Roman" w:cs="Times New Roman"/>
          <w:sz w:val="24"/>
          <w:szCs w:val="24"/>
        </w:rPr>
        <w:t xml:space="preserve"> </w:t>
      </w:r>
      <w:r w:rsidRPr="009A1ABE">
        <w:rPr>
          <w:rFonts w:ascii="Times New Roman" w:hAnsi="Times New Roman" w:cs="Times New Roman"/>
          <w:sz w:val="24"/>
          <w:szCs w:val="24"/>
        </w:rPr>
        <w:t xml:space="preserve">that the balance </w:t>
      </w:r>
      <w:r w:rsidR="00185EB3" w:rsidRPr="009A1ABE">
        <w:rPr>
          <w:rFonts w:ascii="Times New Roman" w:hAnsi="Times New Roman" w:cs="Times New Roman"/>
          <w:sz w:val="24"/>
          <w:szCs w:val="24"/>
        </w:rPr>
        <w:t xml:space="preserve">of the purchase price </w:t>
      </w:r>
      <w:r w:rsidRPr="009A1ABE">
        <w:rPr>
          <w:rFonts w:ascii="Times New Roman" w:hAnsi="Times New Roman" w:cs="Times New Roman"/>
          <w:sz w:val="24"/>
          <w:szCs w:val="24"/>
        </w:rPr>
        <w:t xml:space="preserve">should be paid </w:t>
      </w:r>
      <w:r w:rsidR="00584F1B" w:rsidRPr="009A1ABE">
        <w:rPr>
          <w:rFonts w:ascii="Times New Roman" w:hAnsi="Times New Roman" w:cs="Times New Roman"/>
          <w:sz w:val="24"/>
          <w:szCs w:val="24"/>
        </w:rPr>
        <w:t>in</w:t>
      </w:r>
      <w:r w:rsidRPr="009A1ABE">
        <w:rPr>
          <w:rFonts w:ascii="Times New Roman" w:hAnsi="Times New Roman" w:cs="Times New Roman"/>
          <w:sz w:val="24"/>
          <w:szCs w:val="24"/>
        </w:rPr>
        <w:t>to Lo</w:t>
      </w:r>
      <w:r w:rsidR="00134140" w:rsidRPr="009A1ABE">
        <w:rPr>
          <w:rFonts w:ascii="Times New Roman" w:hAnsi="Times New Roman" w:cs="Times New Roman"/>
          <w:sz w:val="24"/>
          <w:szCs w:val="24"/>
        </w:rPr>
        <w:t xml:space="preserve">fty and Fraser’s trust account.  </w:t>
      </w:r>
      <w:r w:rsidRPr="009A1ABE">
        <w:rPr>
          <w:rFonts w:ascii="Times New Roman" w:hAnsi="Times New Roman" w:cs="Times New Roman"/>
          <w:sz w:val="24"/>
          <w:szCs w:val="24"/>
        </w:rPr>
        <w:t>The title deeds of the property</w:t>
      </w:r>
      <w:r w:rsidR="00A90BAE" w:rsidRPr="009A1ABE">
        <w:rPr>
          <w:rFonts w:ascii="Times New Roman" w:hAnsi="Times New Roman" w:cs="Times New Roman"/>
          <w:sz w:val="24"/>
          <w:szCs w:val="24"/>
        </w:rPr>
        <w:t xml:space="preserve"> were being kept by that firm. </w:t>
      </w:r>
    </w:p>
    <w:p w:rsidR="00A90BAE" w:rsidRPr="009A1ABE" w:rsidRDefault="00A90BAE" w:rsidP="00DD7D0D">
      <w:pPr>
        <w:spacing w:line="240" w:lineRule="auto"/>
        <w:ind w:left="90" w:firstLine="1350"/>
        <w:jc w:val="both"/>
        <w:rPr>
          <w:rFonts w:ascii="Times New Roman" w:hAnsi="Times New Roman" w:cs="Times New Roman"/>
          <w:sz w:val="24"/>
          <w:szCs w:val="24"/>
        </w:rPr>
      </w:pPr>
    </w:p>
    <w:p w:rsidR="00BA00D7" w:rsidRPr="009A1ABE" w:rsidRDefault="0028094B" w:rsidP="00BA00D7">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By </w:t>
      </w:r>
      <w:r w:rsidR="006E4F90" w:rsidRPr="009A1ABE">
        <w:rPr>
          <w:rFonts w:ascii="Times New Roman" w:hAnsi="Times New Roman" w:cs="Times New Roman"/>
          <w:sz w:val="24"/>
          <w:szCs w:val="24"/>
        </w:rPr>
        <w:t>19</w:t>
      </w:r>
      <w:r w:rsidRPr="009A1ABE">
        <w:rPr>
          <w:rFonts w:ascii="Times New Roman" w:hAnsi="Times New Roman" w:cs="Times New Roman"/>
          <w:sz w:val="24"/>
          <w:szCs w:val="24"/>
        </w:rPr>
        <w:t xml:space="preserve"> October 2009, transfer </w:t>
      </w:r>
      <w:r w:rsidR="00C6795A" w:rsidRPr="009A1ABE">
        <w:rPr>
          <w:rFonts w:ascii="Times New Roman" w:hAnsi="Times New Roman" w:cs="Times New Roman"/>
          <w:sz w:val="24"/>
          <w:szCs w:val="24"/>
        </w:rPr>
        <w:t xml:space="preserve">of the property to Voteti </w:t>
      </w:r>
      <w:r w:rsidRPr="009A1ABE">
        <w:rPr>
          <w:rFonts w:ascii="Times New Roman" w:hAnsi="Times New Roman" w:cs="Times New Roman"/>
          <w:sz w:val="24"/>
          <w:szCs w:val="24"/>
        </w:rPr>
        <w:t xml:space="preserve">had not been effected and </w:t>
      </w:r>
      <w:r w:rsidR="00C6795A" w:rsidRPr="009A1ABE">
        <w:rPr>
          <w:rFonts w:ascii="Times New Roman" w:hAnsi="Times New Roman" w:cs="Times New Roman"/>
          <w:sz w:val="24"/>
          <w:szCs w:val="24"/>
        </w:rPr>
        <w:t xml:space="preserve">its </w:t>
      </w:r>
      <w:r w:rsidRPr="009A1ABE">
        <w:rPr>
          <w:rFonts w:ascii="Times New Roman" w:hAnsi="Times New Roman" w:cs="Times New Roman"/>
          <w:sz w:val="24"/>
          <w:szCs w:val="24"/>
        </w:rPr>
        <w:t xml:space="preserve">legal practitioners wrote to Magirazi as well as </w:t>
      </w:r>
      <w:r w:rsidR="009163CA" w:rsidRPr="009A1ABE">
        <w:rPr>
          <w:rFonts w:ascii="Times New Roman" w:hAnsi="Times New Roman" w:cs="Times New Roman"/>
          <w:sz w:val="24"/>
          <w:szCs w:val="24"/>
        </w:rPr>
        <w:t xml:space="preserve">to </w:t>
      </w:r>
      <w:r w:rsidRPr="009A1ABE">
        <w:rPr>
          <w:rFonts w:ascii="Times New Roman" w:hAnsi="Times New Roman" w:cs="Times New Roman"/>
          <w:sz w:val="24"/>
          <w:szCs w:val="24"/>
        </w:rPr>
        <w:t>Lofty and Fraser demanding the re</w:t>
      </w:r>
      <w:r w:rsidR="00C6795A" w:rsidRPr="009A1ABE">
        <w:rPr>
          <w:rFonts w:ascii="Times New Roman" w:hAnsi="Times New Roman" w:cs="Times New Roman"/>
          <w:sz w:val="24"/>
          <w:szCs w:val="24"/>
        </w:rPr>
        <w:t>lease of the title Deeds to enable the transfer to</w:t>
      </w:r>
      <w:r w:rsidRPr="009A1ABE">
        <w:rPr>
          <w:rFonts w:ascii="Times New Roman" w:hAnsi="Times New Roman" w:cs="Times New Roman"/>
          <w:sz w:val="24"/>
          <w:szCs w:val="24"/>
        </w:rPr>
        <w:t xml:space="preserve"> be effected </w:t>
      </w:r>
      <w:r w:rsidR="00185EB3" w:rsidRPr="009A1ABE">
        <w:rPr>
          <w:rFonts w:ascii="Times New Roman" w:hAnsi="Times New Roman" w:cs="Times New Roman"/>
          <w:sz w:val="24"/>
          <w:szCs w:val="24"/>
        </w:rPr>
        <w:t xml:space="preserve">and advising that in the event of their failure to comply with that demand </w:t>
      </w:r>
      <w:r w:rsidRPr="009A1ABE">
        <w:rPr>
          <w:rFonts w:ascii="Times New Roman" w:hAnsi="Times New Roman" w:cs="Times New Roman"/>
          <w:sz w:val="24"/>
          <w:szCs w:val="24"/>
        </w:rPr>
        <w:t>it was their intention to sue for specific performan</w:t>
      </w:r>
      <w:r w:rsidR="006E4F90" w:rsidRPr="009A1ABE">
        <w:rPr>
          <w:rFonts w:ascii="Times New Roman" w:hAnsi="Times New Roman" w:cs="Times New Roman"/>
          <w:sz w:val="24"/>
          <w:szCs w:val="24"/>
        </w:rPr>
        <w:t xml:space="preserve">ce of the contract and damages.  </w:t>
      </w:r>
      <w:r w:rsidRPr="009A1ABE">
        <w:rPr>
          <w:rFonts w:ascii="Times New Roman" w:hAnsi="Times New Roman" w:cs="Times New Roman"/>
          <w:sz w:val="24"/>
          <w:szCs w:val="24"/>
        </w:rPr>
        <w:t>No respon</w:t>
      </w:r>
      <w:r w:rsidR="006E4F90" w:rsidRPr="009A1ABE">
        <w:rPr>
          <w:rFonts w:ascii="Times New Roman" w:hAnsi="Times New Roman" w:cs="Times New Roman"/>
          <w:sz w:val="24"/>
          <w:szCs w:val="24"/>
        </w:rPr>
        <w:t xml:space="preserve">se was received to this letter.  </w:t>
      </w:r>
      <w:r w:rsidRPr="009A1ABE">
        <w:rPr>
          <w:rFonts w:ascii="Times New Roman" w:hAnsi="Times New Roman" w:cs="Times New Roman"/>
          <w:sz w:val="24"/>
          <w:szCs w:val="24"/>
        </w:rPr>
        <w:t xml:space="preserve">Instead, on </w:t>
      </w:r>
      <w:r w:rsidR="006E4F90" w:rsidRPr="009A1ABE">
        <w:rPr>
          <w:rFonts w:ascii="Times New Roman" w:hAnsi="Times New Roman" w:cs="Times New Roman"/>
          <w:sz w:val="24"/>
          <w:szCs w:val="24"/>
        </w:rPr>
        <w:t xml:space="preserve">1 </w:t>
      </w:r>
      <w:r w:rsidR="00760143" w:rsidRPr="009A1ABE">
        <w:rPr>
          <w:rFonts w:ascii="Times New Roman" w:hAnsi="Times New Roman" w:cs="Times New Roman"/>
          <w:sz w:val="24"/>
          <w:szCs w:val="24"/>
        </w:rPr>
        <w:t>November 2009</w:t>
      </w:r>
      <w:r w:rsidR="00185EB3" w:rsidRPr="009A1ABE">
        <w:rPr>
          <w:rFonts w:ascii="Times New Roman" w:hAnsi="Times New Roman" w:cs="Times New Roman"/>
          <w:sz w:val="24"/>
          <w:szCs w:val="24"/>
        </w:rPr>
        <w:t>, Voteti</w:t>
      </w:r>
      <w:r w:rsidR="00C6795A" w:rsidRPr="009A1ABE">
        <w:rPr>
          <w:rFonts w:ascii="Times New Roman" w:hAnsi="Times New Roman" w:cs="Times New Roman"/>
          <w:sz w:val="24"/>
          <w:szCs w:val="24"/>
        </w:rPr>
        <w:t xml:space="preserve"> </w:t>
      </w:r>
      <w:r w:rsidR="00760143" w:rsidRPr="009A1ABE">
        <w:rPr>
          <w:rFonts w:ascii="Times New Roman" w:hAnsi="Times New Roman" w:cs="Times New Roman"/>
          <w:sz w:val="24"/>
          <w:szCs w:val="24"/>
        </w:rPr>
        <w:t>was given vacant possession o</w:t>
      </w:r>
      <w:r w:rsidR="00BA00D7" w:rsidRPr="009A1ABE">
        <w:rPr>
          <w:rFonts w:ascii="Times New Roman" w:hAnsi="Times New Roman" w:cs="Times New Roman"/>
          <w:sz w:val="24"/>
          <w:szCs w:val="24"/>
        </w:rPr>
        <w:t xml:space="preserve">f the property by de Villiers.  </w:t>
      </w:r>
      <w:r w:rsidR="00760143" w:rsidRPr="009A1ABE">
        <w:rPr>
          <w:rFonts w:ascii="Times New Roman" w:hAnsi="Times New Roman" w:cs="Times New Roman"/>
          <w:sz w:val="24"/>
          <w:szCs w:val="24"/>
        </w:rPr>
        <w:t>By then</w:t>
      </w:r>
      <w:r w:rsidR="00185EB3" w:rsidRPr="009A1ABE">
        <w:rPr>
          <w:rFonts w:ascii="Times New Roman" w:hAnsi="Times New Roman" w:cs="Times New Roman"/>
          <w:sz w:val="24"/>
          <w:szCs w:val="24"/>
        </w:rPr>
        <w:t>,</w:t>
      </w:r>
      <w:r w:rsidR="00760143" w:rsidRPr="009A1ABE">
        <w:rPr>
          <w:rFonts w:ascii="Times New Roman" w:hAnsi="Times New Roman" w:cs="Times New Roman"/>
          <w:sz w:val="24"/>
          <w:szCs w:val="24"/>
        </w:rPr>
        <w:t xml:space="preserve"> the</w:t>
      </w:r>
      <w:r w:rsidRPr="009A1ABE">
        <w:rPr>
          <w:rFonts w:ascii="Times New Roman" w:hAnsi="Times New Roman" w:cs="Times New Roman"/>
          <w:sz w:val="24"/>
          <w:szCs w:val="24"/>
        </w:rPr>
        <w:t xml:space="preserve"> balance of the purchase price</w:t>
      </w:r>
      <w:r w:rsidR="00760143" w:rsidRPr="009A1ABE">
        <w:rPr>
          <w:rFonts w:ascii="Times New Roman" w:hAnsi="Times New Roman" w:cs="Times New Roman"/>
          <w:sz w:val="24"/>
          <w:szCs w:val="24"/>
        </w:rPr>
        <w:t xml:space="preserve"> had not been paid by Midstar to Lofty and Fraser.  </w:t>
      </w:r>
    </w:p>
    <w:p w:rsidR="00BA00D7" w:rsidRPr="009A1ABE" w:rsidRDefault="00BA00D7" w:rsidP="00DD7D0D">
      <w:pPr>
        <w:spacing w:line="240" w:lineRule="auto"/>
        <w:ind w:left="90" w:firstLine="1350"/>
        <w:jc w:val="both"/>
        <w:rPr>
          <w:rFonts w:ascii="Times New Roman" w:hAnsi="Times New Roman" w:cs="Times New Roman"/>
          <w:sz w:val="24"/>
          <w:szCs w:val="24"/>
        </w:rPr>
      </w:pPr>
    </w:p>
    <w:p w:rsidR="001B60AF" w:rsidRPr="009A1ABE" w:rsidRDefault="009E43D0" w:rsidP="00E9230B">
      <w:pPr>
        <w:spacing w:after="0"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On 3</w:t>
      </w:r>
      <w:r w:rsidR="0028094B" w:rsidRPr="009A1ABE">
        <w:rPr>
          <w:rFonts w:ascii="Times New Roman" w:hAnsi="Times New Roman" w:cs="Times New Roman"/>
          <w:sz w:val="24"/>
          <w:szCs w:val="24"/>
        </w:rPr>
        <w:t xml:space="preserve"> November </w:t>
      </w:r>
      <w:r w:rsidRPr="009A1ABE">
        <w:rPr>
          <w:rFonts w:ascii="Times New Roman" w:hAnsi="Times New Roman" w:cs="Times New Roman"/>
          <w:sz w:val="24"/>
          <w:szCs w:val="24"/>
        </w:rPr>
        <w:t>2009 an</w:t>
      </w:r>
      <w:r w:rsidR="001B60AF" w:rsidRPr="009A1ABE">
        <w:rPr>
          <w:rFonts w:ascii="Times New Roman" w:hAnsi="Times New Roman" w:cs="Times New Roman"/>
          <w:sz w:val="24"/>
          <w:szCs w:val="24"/>
        </w:rPr>
        <w:t xml:space="preserve"> agreement described as a ‘</w:t>
      </w:r>
      <w:r w:rsidR="0028094B" w:rsidRPr="009A1ABE">
        <w:rPr>
          <w:rFonts w:ascii="Times New Roman" w:hAnsi="Times New Roman" w:cs="Times New Roman"/>
          <w:sz w:val="24"/>
          <w:szCs w:val="24"/>
        </w:rPr>
        <w:t xml:space="preserve">Memorandum of </w:t>
      </w:r>
      <w:r w:rsidR="006D7BFB" w:rsidRPr="009A1ABE">
        <w:rPr>
          <w:rFonts w:ascii="Times New Roman" w:hAnsi="Times New Roman" w:cs="Times New Roman"/>
          <w:sz w:val="24"/>
          <w:szCs w:val="24"/>
        </w:rPr>
        <w:t>Understanding’ (</w:t>
      </w:r>
      <w:r w:rsidR="001B60AF" w:rsidRPr="009A1ABE">
        <w:rPr>
          <w:rFonts w:ascii="Times New Roman" w:hAnsi="Times New Roman" w:cs="Times New Roman"/>
          <w:sz w:val="24"/>
          <w:szCs w:val="24"/>
        </w:rPr>
        <w:t>MOU</w:t>
      </w:r>
      <w:r w:rsidR="006D7BFB" w:rsidRPr="009A1ABE">
        <w:rPr>
          <w:rFonts w:ascii="Times New Roman" w:hAnsi="Times New Roman" w:cs="Times New Roman"/>
          <w:sz w:val="24"/>
          <w:szCs w:val="24"/>
        </w:rPr>
        <w:t>) was</w:t>
      </w:r>
      <w:r w:rsidR="001B60AF" w:rsidRPr="009A1ABE">
        <w:rPr>
          <w:rFonts w:ascii="Times New Roman" w:hAnsi="Times New Roman" w:cs="Times New Roman"/>
          <w:sz w:val="24"/>
          <w:szCs w:val="24"/>
        </w:rPr>
        <w:t xml:space="preserve"> concluded between </w:t>
      </w:r>
      <w:r w:rsidR="00584F1B" w:rsidRPr="009A1ABE">
        <w:rPr>
          <w:rFonts w:ascii="Times New Roman" w:hAnsi="Times New Roman" w:cs="Times New Roman"/>
          <w:sz w:val="24"/>
          <w:szCs w:val="24"/>
        </w:rPr>
        <w:t>“</w:t>
      </w:r>
      <w:r w:rsidR="001B60AF" w:rsidRPr="009A1ABE">
        <w:rPr>
          <w:rFonts w:ascii="Times New Roman" w:hAnsi="Times New Roman" w:cs="Times New Roman"/>
          <w:sz w:val="24"/>
          <w:szCs w:val="24"/>
        </w:rPr>
        <w:t xml:space="preserve">Mr Viv De Villias “FOR KATHLEEN HANCOCK” being the </w:t>
      </w:r>
      <w:r w:rsidR="006D7BFB" w:rsidRPr="009A1ABE">
        <w:rPr>
          <w:rFonts w:ascii="Times New Roman" w:hAnsi="Times New Roman" w:cs="Times New Roman"/>
          <w:sz w:val="24"/>
          <w:szCs w:val="24"/>
        </w:rPr>
        <w:t>s</w:t>
      </w:r>
      <w:r w:rsidR="001B60AF" w:rsidRPr="009A1ABE">
        <w:rPr>
          <w:rFonts w:ascii="Times New Roman" w:hAnsi="Times New Roman" w:cs="Times New Roman"/>
          <w:sz w:val="24"/>
          <w:szCs w:val="24"/>
        </w:rPr>
        <w:t>eller of No.7 Thornburg Avenue, Mount Pleasant, Harare</w:t>
      </w:r>
      <w:r w:rsidR="00584F1B" w:rsidRPr="009A1ABE">
        <w:rPr>
          <w:rFonts w:ascii="Times New Roman" w:hAnsi="Times New Roman" w:cs="Times New Roman"/>
          <w:sz w:val="24"/>
          <w:szCs w:val="24"/>
        </w:rPr>
        <w:t>”</w:t>
      </w:r>
      <w:r w:rsidR="001B60AF" w:rsidRPr="009A1ABE">
        <w:rPr>
          <w:rFonts w:ascii="Times New Roman" w:hAnsi="Times New Roman" w:cs="Times New Roman"/>
          <w:sz w:val="24"/>
          <w:szCs w:val="24"/>
        </w:rPr>
        <w:t xml:space="preserve">(it is common cause that this was a misspelling of De Villiers) </w:t>
      </w:r>
      <w:r w:rsidR="00A544F3" w:rsidRPr="009A1ABE">
        <w:rPr>
          <w:rFonts w:ascii="Times New Roman" w:hAnsi="Times New Roman" w:cs="Times New Roman"/>
          <w:sz w:val="24"/>
          <w:szCs w:val="24"/>
        </w:rPr>
        <w:t xml:space="preserve"> </w:t>
      </w:r>
      <w:r w:rsidR="001B60AF" w:rsidRPr="009A1ABE">
        <w:rPr>
          <w:rFonts w:ascii="Times New Roman" w:hAnsi="Times New Roman" w:cs="Times New Roman"/>
          <w:sz w:val="24"/>
          <w:szCs w:val="24"/>
        </w:rPr>
        <w:t xml:space="preserve"> and “Midstar Properties (Pvt) Ltd HERETO REFERRED TO AS THE SELLERS’ AGENT”. </w:t>
      </w:r>
      <w:r w:rsidR="00E9230B" w:rsidRPr="009A1ABE">
        <w:rPr>
          <w:rFonts w:ascii="Times New Roman" w:hAnsi="Times New Roman" w:cs="Times New Roman"/>
          <w:sz w:val="24"/>
          <w:szCs w:val="24"/>
        </w:rPr>
        <w:t xml:space="preserve"> </w:t>
      </w:r>
      <w:r w:rsidR="001B60AF" w:rsidRPr="009A1ABE">
        <w:rPr>
          <w:rFonts w:ascii="Times New Roman" w:hAnsi="Times New Roman" w:cs="Times New Roman"/>
          <w:sz w:val="24"/>
          <w:szCs w:val="24"/>
        </w:rPr>
        <w:t>The terms of the agreement were as follows:</w:t>
      </w:r>
    </w:p>
    <w:p w:rsidR="003771D8" w:rsidRPr="009A1ABE" w:rsidRDefault="001B60AF" w:rsidP="00E9230B">
      <w:pPr>
        <w:spacing w:after="0" w:line="480" w:lineRule="auto"/>
        <w:ind w:firstLine="360"/>
        <w:jc w:val="both"/>
        <w:rPr>
          <w:rFonts w:ascii="Times New Roman" w:hAnsi="Times New Roman" w:cs="Times New Roman"/>
          <w:sz w:val="24"/>
          <w:szCs w:val="24"/>
          <w:u w:val="single"/>
        </w:rPr>
      </w:pPr>
      <w:r w:rsidRPr="009A1ABE">
        <w:rPr>
          <w:rFonts w:ascii="Times New Roman" w:hAnsi="Times New Roman" w:cs="Times New Roman"/>
          <w:sz w:val="24"/>
          <w:szCs w:val="24"/>
        </w:rPr>
        <w:t>“</w:t>
      </w:r>
      <w:r w:rsidRPr="009A1ABE">
        <w:rPr>
          <w:rFonts w:ascii="Times New Roman" w:hAnsi="Times New Roman" w:cs="Times New Roman"/>
          <w:sz w:val="24"/>
          <w:szCs w:val="24"/>
          <w:u w:val="single"/>
        </w:rPr>
        <w:t>THE PARTIES TO THIS MEMORANDUM AGREED THAT:-</w:t>
      </w:r>
    </w:p>
    <w:p w:rsidR="006D7BFB" w:rsidRPr="009A1ABE" w:rsidRDefault="007502C4" w:rsidP="00E9230B">
      <w:pPr>
        <w:pStyle w:val="ListParagraph"/>
        <w:numPr>
          <w:ilvl w:val="0"/>
          <w:numId w:val="1"/>
        </w:numPr>
        <w:spacing w:after="0" w:line="240" w:lineRule="auto"/>
        <w:jc w:val="both"/>
        <w:rPr>
          <w:rFonts w:ascii="Times New Roman" w:hAnsi="Times New Roman" w:cs="Times New Roman"/>
          <w:sz w:val="24"/>
          <w:szCs w:val="24"/>
        </w:rPr>
      </w:pPr>
      <w:r w:rsidRPr="009A1ABE">
        <w:rPr>
          <w:rFonts w:ascii="Times New Roman" w:hAnsi="Times New Roman" w:cs="Times New Roman"/>
          <w:sz w:val="24"/>
          <w:szCs w:val="24"/>
        </w:rPr>
        <w:t>Midsta</w:t>
      </w:r>
      <w:r w:rsidR="006D7BFB" w:rsidRPr="009A1ABE">
        <w:rPr>
          <w:rFonts w:ascii="Times New Roman" w:hAnsi="Times New Roman" w:cs="Times New Roman"/>
          <w:sz w:val="24"/>
          <w:szCs w:val="24"/>
        </w:rPr>
        <w:t>r Properties (Pvt) Ltd received from the Vo</w:t>
      </w:r>
      <w:r w:rsidR="00673B2E" w:rsidRPr="009A1ABE">
        <w:rPr>
          <w:rFonts w:ascii="Times New Roman" w:hAnsi="Times New Roman" w:cs="Times New Roman"/>
          <w:sz w:val="24"/>
          <w:szCs w:val="24"/>
        </w:rPr>
        <w:t>t</w:t>
      </w:r>
      <w:r w:rsidR="006D7BFB" w:rsidRPr="009A1ABE">
        <w:rPr>
          <w:rFonts w:ascii="Times New Roman" w:hAnsi="Times New Roman" w:cs="Times New Roman"/>
          <w:sz w:val="24"/>
          <w:szCs w:val="24"/>
        </w:rPr>
        <w:t>eti Trading (Pvt) Ltd the sum of US145</w:t>
      </w:r>
      <w:r w:rsidR="0068452B" w:rsidRPr="009A1ABE">
        <w:rPr>
          <w:rFonts w:ascii="Times New Roman" w:hAnsi="Times New Roman" w:cs="Times New Roman"/>
          <w:sz w:val="24"/>
          <w:szCs w:val="24"/>
        </w:rPr>
        <w:t>,</w:t>
      </w:r>
      <w:r w:rsidR="006D7BFB" w:rsidRPr="009A1ABE">
        <w:rPr>
          <w:rFonts w:ascii="Times New Roman" w:hAnsi="Times New Roman" w:cs="Times New Roman"/>
          <w:sz w:val="24"/>
          <w:szCs w:val="24"/>
        </w:rPr>
        <w:t>000</w:t>
      </w:r>
      <w:r w:rsidR="0068452B" w:rsidRPr="009A1ABE">
        <w:rPr>
          <w:rFonts w:ascii="Times New Roman" w:hAnsi="Times New Roman" w:cs="Times New Roman"/>
          <w:sz w:val="24"/>
          <w:szCs w:val="24"/>
        </w:rPr>
        <w:t>,</w:t>
      </w:r>
      <w:r w:rsidR="006D7BFB" w:rsidRPr="009A1ABE">
        <w:rPr>
          <w:rFonts w:ascii="Times New Roman" w:hAnsi="Times New Roman" w:cs="Times New Roman"/>
          <w:sz w:val="24"/>
          <w:szCs w:val="24"/>
        </w:rPr>
        <w:t xml:space="preserve">00 for the purchase of No 7 Thornburg Ave Mt Pleasant by </w:t>
      </w:r>
      <w:r w:rsidR="00BD0762" w:rsidRPr="009A1ABE">
        <w:rPr>
          <w:rFonts w:ascii="Times New Roman" w:hAnsi="Times New Roman" w:cs="Times New Roman"/>
          <w:sz w:val="24"/>
          <w:szCs w:val="24"/>
        </w:rPr>
        <w:t xml:space="preserve">the </w:t>
      </w:r>
      <w:r w:rsidR="006D7BFB" w:rsidRPr="009A1ABE">
        <w:rPr>
          <w:rFonts w:ascii="Times New Roman" w:hAnsi="Times New Roman" w:cs="Times New Roman"/>
          <w:sz w:val="24"/>
          <w:szCs w:val="24"/>
        </w:rPr>
        <w:t>later.</w:t>
      </w:r>
    </w:p>
    <w:p w:rsidR="000273D6" w:rsidRPr="009A1ABE" w:rsidRDefault="000273D6" w:rsidP="000273D6">
      <w:pPr>
        <w:pStyle w:val="ListParagraph"/>
        <w:spacing w:line="240" w:lineRule="auto"/>
        <w:jc w:val="both"/>
        <w:rPr>
          <w:rFonts w:ascii="Times New Roman" w:hAnsi="Times New Roman" w:cs="Times New Roman"/>
          <w:sz w:val="24"/>
          <w:szCs w:val="24"/>
        </w:rPr>
      </w:pPr>
    </w:p>
    <w:p w:rsidR="00FA1989" w:rsidRPr="009A1ABE" w:rsidRDefault="00FA1989"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The agent’s negotiated commission was US$10,000,00. The deposit amount of US$40,</w:t>
      </w:r>
      <w:r w:rsidR="007502C4" w:rsidRPr="009A1ABE">
        <w:rPr>
          <w:rFonts w:ascii="Times New Roman" w:hAnsi="Times New Roman" w:cs="Times New Roman"/>
          <w:sz w:val="24"/>
          <w:szCs w:val="24"/>
        </w:rPr>
        <w:t>000,00 was transferred by Midsta</w:t>
      </w:r>
      <w:r w:rsidRPr="009A1ABE">
        <w:rPr>
          <w:rFonts w:ascii="Times New Roman" w:hAnsi="Times New Roman" w:cs="Times New Roman"/>
          <w:sz w:val="24"/>
          <w:szCs w:val="24"/>
        </w:rPr>
        <w:t>r Properties (Pvt) Ltd into the seller’s offshore account on 1</w:t>
      </w:r>
      <w:r w:rsidRPr="009A1ABE">
        <w:rPr>
          <w:rFonts w:ascii="Times New Roman" w:hAnsi="Times New Roman" w:cs="Times New Roman"/>
          <w:sz w:val="24"/>
          <w:szCs w:val="24"/>
          <w:vertAlign w:val="superscript"/>
        </w:rPr>
        <w:t>st</w:t>
      </w:r>
      <w:r w:rsidRPr="009A1ABE">
        <w:rPr>
          <w:rFonts w:ascii="Times New Roman" w:hAnsi="Times New Roman" w:cs="Times New Roman"/>
          <w:sz w:val="24"/>
          <w:szCs w:val="24"/>
        </w:rPr>
        <w:t xml:space="preserve"> September 2009.</w:t>
      </w:r>
    </w:p>
    <w:p w:rsidR="000273D6" w:rsidRPr="009A1ABE" w:rsidRDefault="000273D6" w:rsidP="000273D6">
      <w:pPr>
        <w:pStyle w:val="ListParagraph"/>
        <w:rPr>
          <w:rFonts w:ascii="Times New Roman" w:hAnsi="Times New Roman" w:cs="Times New Roman"/>
          <w:sz w:val="24"/>
          <w:szCs w:val="24"/>
        </w:rPr>
      </w:pPr>
    </w:p>
    <w:p w:rsidR="00FA1989" w:rsidRPr="009A1ABE" w:rsidRDefault="007502C4"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The next</w:t>
      </w:r>
      <w:r w:rsidR="00FA1989" w:rsidRPr="009A1ABE">
        <w:rPr>
          <w:rFonts w:ascii="Times New Roman" w:hAnsi="Times New Roman" w:cs="Times New Roman"/>
          <w:sz w:val="24"/>
          <w:szCs w:val="24"/>
        </w:rPr>
        <w:t xml:space="preserve"> payment of US$30,000,00 was </w:t>
      </w:r>
      <w:r w:rsidRPr="009A1ABE">
        <w:rPr>
          <w:rFonts w:ascii="Times New Roman" w:hAnsi="Times New Roman" w:cs="Times New Roman"/>
          <w:sz w:val="24"/>
          <w:szCs w:val="24"/>
        </w:rPr>
        <w:t>p</w:t>
      </w:r>
      <w:r w:rsidR="00FA1989" w:rsidRPr="009A1ABE">
        <w:rPr>
          <w:rFonts w:ascii="Times New Roman" w:hAnsi="Times New Roman" w:cs="Times New Roman"/>
          <w:sz w:val="24"/>
          <w:szCs w:val="24"/>
        </w:rPr>
        <w:t>aid by the agent</w:t>
      </w:r>
      <w:r w:rsidR="00C642C8" w:rsidRPr="009A1ABE">
        <w:rPr>
          <w:rFonts w:ascii="Times New Roman" w:hAnsi="Times New Roman" w:cs="Times New Roman"/>
          <w:sz w:val="24"/>
          <w:szCs w:val="24"/>
        </w:rPr>
        <w:t xml:space="preserve"> into Lofty and Frazer Legal Practitioner’s Stanbic Account on 29</w:t>
      </w:r>
      <w:r w:rsidR="00C642C8" w:rsidRPr="009A1ABE">
        <w:rPr>
          <w:rFonts w:ascii="Times New Roman" w:hAnsi="Times New Roman" w:cs="Times New Roman"/>
          <w:sz w:val="24"/>
          <w:szCs w:val="24"/>
          <w:vertAlign w:val="superscript"/>
        </w:rPr>
        <w:t>th</w:t>
      </w:r>
      <w:r w:rsidR="00C642C8" w:rsidRPr="009A1ABE">
        <w:rPr>
          <w:rFonts w:ascii="Times New Roman" w:hAnsi="Times New Roman" w:cs="Times New Roman"/>
          <w:sz w:val="24"/>
          <w:szCs w:val="24"/>
        </w:rPr>
        <w:t xml:space="preserve"> October 2009.</w:t>
      </w:r>
    </w:p>
    <w:p w:rsidR="000273D6" w:rsidRPr="009A1ABE" w:rsidRDefault="000273D6" w:rsidP="000273D6">
      <w:pPr>
        <w:pStyle w:val="ListParagraph"/>
        <w:rPr>
          <w:rFonts w:ascii="Times New Roman" w:hAnsi="Times New Roman" w:cs="Times New Roman"/>
          <w:sz w:val="24"/>
          <w:szCs w:val="24"/>
        </w:rPr>
      </w:pPr>
    </w:p>
    <w:p w:rsidR="00EC3FBB" w:rsidRPr="009A1ABE" w:rsidRDefault="00EC3FBB"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 xml:space="preserve">Upon confirmation of delivery of US$30,000,00 the total released at the </w:t>
      </w:r>
      <w:r w:rsidR="00DB7A44" w:rsidRPr="009A1ABE">
        <w:rPr>
          <w:rFonts w:ascii="Times New Roman" w:hAnsi="Times New Roman" w:cs="Times New Roman"/>
          <w:sz w:val="24"/>
          <w:szCs w:val="24"/>
        </w:rPr>
        <w:t>date of this understanding is US$70,000,00 leaving a balance of US$</w:t>
      </w:r>
      <w:r w:rsidR="005044D0" w:rsidRPr="009A1ABE">
        <w:rPr>
          <w:rFonts w:ascii="Times New Roman" w:hAnsi="Times New Roman" w:cs="Times New Roman"/>
          <w:sz w:val="24"/>
          <w:szCs w:val="24"/>
        </w:rPr>
        <w:t>65,000,00.</w:t>
      </w:r>
    </w:p>
    <w:p w:rsidR="005044D0" w:rsidRPr="009A1ABE" w:rsidRDefault="005044D0"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lastRenderedPageBreak/>
        <w:t>The balance will be paid in weekly instalments of US$20,000,00 effective 1</w:t>
      </w:r>
      <w:r w:rsidRPr="009A1ABE">
        <w:rPr>
          <w:rFonts w:ascii="Times New Roman" w:hAnsi="Times New Roman" w:cs="Times New Roman"/>
          <w:sz w:val="24"/>
          <w:szCs w:val="24"/>
          <w:vertAlign w:val="superscript"/>
        </w:rPr>
        <w:t>st</w:t>
      </w:r>
      <w:r w:rsidRPr="009A1ABE">
        <w:rPr>
          <w:rFonts w:ascii="Times New Roman" w:hAnsi="Times New Roman" w:cs="Times New Roman"/>
          <w:sz w:val="24"/>
          <w:szCs w:val="24"/>
        </w:rPr>
        <w:t xml:space="preserve"> November 2009.</w:t>
      </w:r>
    </w:p>
    <w:p w:rsidR="000273D6" w:rsidRPr="009A1ABE" w:rsidRDefault="000273D6" w:rsidP="000273D6">
      <w:pPr>
        <w:pStyle w:val="ListParagraph"/>
        <w:rPr>
          <w:rFonts w:ascii="Times New Roman" w:hAnsi="Times New Roman" w:cs="Times New Roman"/>
          <w:sz w:val="24"/>
          <w:szCs w:val="24"/>
        </w:rPr>
      </w:pPr>
    </w:p>
    <w:p w:rsidR="00887CE1" w:rsidRPr="009A1ABE" w:rsidRDefault="00887CE1"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The agent</w:t>
      </w:r>
      <w:r w:rsidR="000064B9" w:rsidRPr="009A1ABE">
        <w:rPr>
          <w:rFonts w:ascii="Times New Roman" w:hAnsi="Times New Roman" w:cs="Times New Roman"/>
          <w:sz w:val="24"/>
          <w:szCs w:val="24"/>
        </w:rPr>
        <w:t>,</w:t>
      </w:r>
      <w:r w:rsidRPr="009A1ABE">
        <w:rPr>
          <w:rFonts w:ascii="Times New Roman" w:hAnsi="Times New Roman" w:cs="Times New Roman"/>
          <w:sz w:val="24"/>
          <w:szCs w:val="24"/>
        </w:rPr>
        <w:t xml:space="preserve"> Midstar Properties (Pvt) Ltd, guarantees that these amounts shall be disbursed through telegraphic transfer into Lofty and Frazer Legal Practitioner’s Stanbic Account.</w:t>
      </w:r>
    </w:p>
    <w:p w:rsidR="000273D6" w:rsidRPr="009A1ABE" w:rsidRDefault="000273D6" w:rsidP="000273D6">
      <w:pPr>
        <w:pStyle w:val="ListParagraph"/>
        <w:rPr>
          <w:rFonts w:ascii="Times New Roman" w:hAnsi="Times New Roman" w:cs="Times New Roman"/>
          <w:sz w:val="24"/>
          <w:szCs w:val="24"/>
        </w:rPr>
      </w:pPr>
    </w:p>
    <w:p w:rsidR="00887CE1" w:rsidRPr="009A1ABE" w:rsidRDefault="00887CE1"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The seller will allow the buyer to take occupancy of the property, namely No 7 Thornburg Avenue Mount Pleasant, Harare effective 1</w:t>
      </w:r>
      <w:r w:rsidRPr="009A1ABE">
        <w:rPr>
          <w:rFonts w:ascii="Times New Roman" w:hAnsi="Times New Roman" w:cs="Times New Roman"/>
          <w:sz w:val="24"/>
          <w:szCs w:val="24"/>
          <w:vertAlign w:val="superscript"/>
        </w:rPr>
        <w:t>st</w:t>
      </w:r>
      <w:r w:rsidRPr="009A1ABE">
        <w:rPr>
          <w:rFonts w:ascii="Times New Roman" w:hAnsi="Times New Roman" w:cs="Times New Roman"/>
          <w:sz w:val="24"/>
          <w:szCs w:val="24"/>
        </w:rPr>
        <w:t xml:space="preserve"> November 2009 on a rental basis at a cost of US$600,00 per month. </w:t>
      </w:r>
      <w:r w:rsidR="00FC490C" w:rsidRPr="009A1ABE">
        <w:rPr>
          <w:rFonts w:ascii="Times New Roman" w:hAnsi="Times New Roman" w:cs="Times New Roman"/>
          <w:sz w:val="24"/>
          <w:szCs w:val="24"/>
        </w:rPr>
        <w:t>Th</w:t>
      </w:r>
      <w:r w:rsidR="000064B9" w:rsidRPr="009A1ABE">
        <w:rPr>
          <w:rFonts w:ascii="Times New Roman" w:hAnsi="Times New Roman" w:cs="Times New Roman"/>
          <w:sz w:val="24"/>
          <w:szCs w:val="24"/>
        </w:rPr>
        <w:t>is</w:t>
      </w:r>
      <w:r w:rsidR="00FC490C" w:rsidRPr="009A1ABE">
        <w:rPr>
          <w:rFonts w:ascii="Times New Roman" w:hAnsi="Times New Roman" w:cs="Times New Roman"/>
          <w:sz w:val="24"/>
          <w:szCs w:val="24"/>
        </w:rPr>
        <w:t xml:space="preserve"> cost to </w:t>
      </w:r>
      <w:r w:rsidR="00CC759F" w:rsidRPr="009A1ABE">
        <w:rPr>
          <w:rFonts w:ascii="Times New Roman" w:hAnsi="Times New Roman" w:cs="Times New Roman"/>
          <w:i/>
          <w:sz w:val="24"/>
          <w:szCs w:val="24"/>
        </w:rPr>
        <w:t>(sic)</w:t>
      </w:r>
      <w:r w:rsidR="00CC759F" w:rsidRPr="009A1ABE">
        <w:rPr>
          <w:rFonts w:ascii="Times New Roman" w:hAnsi="Times New Roman" w:cs="Times New Roman"/>
          <w:sz w:val="24"/>
          <w:szCs w:val="24"/>
        </w:rPr>
        <w:t xml:space="preserve"> </w:t>
      </w:r>
      <w:r w:rsidR="00FC490C" w:rsidRPr="009A1ABE">
        <w:rPr>
          <w:rFonts w:ascii="Times New Roman" w:hAnsi="Times New Roman" w:cs="Times New Roman"/>
          <w:sz w:val="24"/>
          <w:szCs w:val="24"/>
        </w:rPr>
        <w:t>shall be borne by the Agent and shall be payable until such time as payment has been received in full.</w:t>
      </w:r>
    </w:p>
    <w:p w:rsidR="000273D6" w:rsidRPr="009A1ABE" w:rsidRDefault="000273D6" w:rsidP="000273D6">
      <w:pPr>
        <w:pStyle w:val="ListParagraph"/>
        <w:rPr>
          <w:rFonts w:ascii="Times New Roman" w:hAnsi="Times New Roman" w:cs="Times New Roman"/>
          <w:sz w:val="24"/>
          <w:szCs w:val="24"/>
        </w:rPr>
      </w:pPr>
    </w:p>
    <w:p w:rsidR="00FC490C" w:rsidRPr="009A1ABE" w:rsidRDefault="00114565"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Legal costs incurred by both the buyer and seller as a result of the handling of th</w:t>
      </w:r>
      <w:r w:rsidR="00CC759F" w:rsidRPr="009A1ABE">
        <w:rPr>
          <w:rFonts w:ascii="Times New Roman" w:hAnsi="Times New Roman" w:cs="Times New Roman"/>
          <w:sz w:val="24"/>
          <w:szCs w:val="24"/>
        </w:rPr>
        <w:t>is sale shall be borne by Midsta</w:t>
      </w:r>
      <w:r w:rsidRPr="009A1ABE">
        <w:rPr>
          <w:rFonts w:ascii="Times New Roman" w:hAnsi="Times New Roman" w:cs="Times New Roman"/>
          <w:sz w:val="24"/>
          <w:szCs w:val="24"/>
        </w:rPr>
        <w:t>r Properties (Pvt) Ltd and paid on presentation.</w:t>
      </w:r>
    </w:p>
    <w:p w:rsidR="000273D6" w:rsidRPr="009A1ABE" w:rsidRDefault="000273D6" w:rsidP="000273D6">
      <w:pPr>
        <w:pStyle w:val="ListParagraph"/>
        <w:rPr>
          <w:rFonts w:ascii="Times New Roman" w:hAnsi="Times New Roman" w:cs="Times New Roman"/>
          <w:sz w:val="24"/>
          <w:szCs w:val="24"/>
        </w:rPr>
      </w:pPr>
    </w:p>
    <w:p w:rsidR="00114565" w:rsidRPr="009A1ABE" w:rsidRDefault="00114565" w:rsidP="000273D6">
      <w:pPr>
        <w:pStyle w:val="ListParagraph"/>
        <w:numPr>
          <w:ilvl w:val="0"/>
          <w:numId w:val="1"/>
        </w:num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This understanding shall remain in force until such time as the agent has paid the whole outstanding amount and no amendments shall be made by either party unless by consent and in writing”.</w:t>
      </w:r>
    </w:p>
    <w:p w:rsidR="00114565" w:rsidRPr="009A1ABE" w:rsidRDefault="00114565" w:rsidP="006A0012">
      <w:pPr>
        <w:spacing w:after="0" w:line="240" w:lineRule="auto"/>
        <w:jc w:val="both"/>
        <w:rPr>
          <w:rFonts w:ascii="Times New Roman" w:hAnsi="Times New Roman" w:cs="Times New Roman"/>
          <w:sz w:val="24"/>
          <w:szCs w:val="24"/>
        </w:rPr>
      </w:pPr>
    </w:p>
    <w:p w:rsidR="001E3DC6" w:rsidRPr="009A1ABE" w:rsidRDefault="001E3DC6" w:rsidP="001E3DC6">
      <w:pPr>
        <w:spacing w:line="240" w:lineRule="auto"/>
        <w:ind w:left="90" w:firstLine="1350"/>
        <w:jc w:val="both"/>
        <w:rPr>
          <w:rFonts w:ascii="Times New Roman" w:hAnsi="Times New Roman" w:cs="Times New Roman"/>
          <w:sz w:val="24"/>
          <w:szCs w:val="24"/>
        </w:rPr>
      </w:pPr>
    </w:p>
    <w:p w:rsidR="00BB7BA5" w:rsidRPr="009A1ABE" w:rsidRDefault="008D72ED" w:rsidP="00646E34">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Following th</w:t>
      </w:r>
      <w:r w:rsidR="00584F1B" w:rsidRPr="009A1ABE">
        <w:rPr>
          <w:rFonts w:ascii="Times New Roman" w:hAnsi="Times New Roman" w:cs="Times New Roman"/>
          <w:sz w:val="24"/>
          <w:szCs w:val="24"/>
        </w:rPr>
        <w:t>is MOU,</w:t>
      </w:r>
      <w:r w:rsidR="00114565" w:rsidRPr="009A1ABE">
        <w:rPr>
          <w:rFonts w:ascii="Times New Roman" w:hAnsi="Times New Roman" w:cs="Times New Roman"/>
          <w:sz w:val="24"/>
          <w:szCs w:val="24"/>
        </w:rPr>
        <w:t xml:space="preserve"> a payment of USD10</w:t>
      </w:r>
      <w:r w:rsidR="0014456F" w:rsidRPr="009A1ABE">
        <w:rPr>
          <w:rFonts w:ascii="Times New Roman" w:hAnsi="Times New Roman" w:cs="Times New Roman"/>
          <w:sz w:val="24"/>
          <w:szCs w:val="24"/>
        </w:rPr>
        <w:t> </w:t>
      </w:r>
      <w:r w:rsidRPr="009A1ABE">
        <w:rPr>
          <w:rFonts w:ascii="Times New Roman" w:hAnsi="Times New Roman" w:cs="Times New Roman"/>
          <w:sz w:val="24"/>
          <w:szCs w:val="24"/>
        </w:rPr>
        <w:t xml:space="preserve">000 was deposited by Magirazi </w:t>
      </w:r>
      <w:r w:rsidR="00401C27" w:rsidRPr="009A1ABE">
        <w:rPr>
          <w:rFonts w:ascii="Times New Roman" w:hAnsi="Times New Roman" w:cs="Times New Roman"/>
          <w:sz w:val="24"/>
          <w:szCs w:val="24"/>
        </w:rPr>
        <w:t xml:space="preserve">on </w:t>
      </w:r>
      <w:r w:rsidR="0059342B" w:rsidRPr="009A1ABE">
        <w:rPr>
          <w:rFonts w:ascii="Times New Roman" w:hAnsi="Times New Roman" w:cs="Times New Roman"/>
          <w:sz w:val="24"/>
          <w:szCs w:val="24"/>
        </w:rPr>
        <w:t>4</w:t>
      </w:r>
      <w:r w:rsidR="00114565" w:rsidRPr="009A1ABE">
        <w:rPr>
          <w:rFonts w:ascii="Times New Roman" w:hAnsi="Times New Roman" w:cs="Times New Roman"/>
          <w:sz w:val="24"/>
          <w:szCs w:val="24"/>
        </w:rPr>
        <w:t xml:space="preserve"> November </w:t>
      </w:r>
      <w:r w:rsidR="00401C27" w:rsidRPr="009A1ABE">
        <w:rPr>
          <w:rFonts w:ascii="Times New Roman" w:hAnsi="Times New Roman" w:cs="Times New Roman"/>
          <w:sz w:val="24"/>
          <w:szCs w:val="24"/>
        </w:rPr>
        <w:t xml:space="preserve">2009 </w:t>
      </w:r>
      <w:r w:rsidRPr="009A1ABE">
        <w:rPr>
          <w:rFonts w:ascii="Times New Roman" w:hAnsi="Times New Roman" w:cs="Times New Roman"/>
          <w:sz w:val="24"/>
          <w:szCs w:val="24"/>
        </w:rPr>
        <w:t xml:space="preserve">into </w:t>
      </w:r>
      <w:r w:rsidR="00C6795A" w:rsidRPr="009A1ABE">
        <w:rPr>
          <w:rFonts w:ascii="Times New Roman" w:hAnsi="Times New Roman" w:cs="Times New Roman"/>
          <w:sz w:val="24"/>
          <w:szCs w:val="24"/>
        </w:rPr>
        <w:t xml:space="preserve">the trust account of </w:t>
      </w:r>
      <w:r w:rsidRPr="009A1ABE">
        <w:rPr>
          <w:rFonts w:ascii="Times New Roman" w:hAnsi="Times New Roman" w:cs="Times New Roman"/>
          <w:sz w:val="24"/>
          <w:szCs w:val="24"/>
        </w:rPr>
        <w:t>Lofty and Fra</w:t>
      </w:r>
      <w:r w:rsidR="00C6795A" w:rsidRPr="009A1ABE">
        <w:rPr>
          <w:rFonts w:ascii="Times New Roman" w:hAnsi="Times New Roman" w:cs="Times New Roman"/>
          <w:sz w:val="24"/>
          <w:szCs w:val="24"/>
        </w:rPr>
        <w:t>s</w:t>
      </w:r>
      <w:r w:rsidRPr="009A1ABE">
        <w:rPr>
          <w:rFonts w:ascii="Times New Roman" w:hAnsi="Times New Roman" w:cs="Times New Roman"/>
          <w:sz w:val="24"/>
          <w:szCs w:val="24"/>
        </w:rPr>
        <w:t>er.</w:t>
      </w:r>
      <w:r w:rsidR="008F615D" w:rsidRPr="009A1ABE">
        <w:rPr>
          <w:rFonts w:ascii="Times New Roman" w:hAnsi="Times New Roman" w:cs="Times New Roman"/>
          <w:sz w:val="24"/>
          <w:szCs w:val="24"/>
        </w:rPr>
        <w:t xml:space="preserve"> </w:t>
      </w:r>
    </w:p>
    <w:p w:rsidR="005D5A1D" w:rsidRPr="009A1ABE" w:rsidRDefault="008F615D" w:rsidP="005D5A1D">
      <w:pPr>
        <w:spacing w:line="24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 </w:t>
      </w:r>
    </w:p>
    <w:p w:rsidR="00646E34" w:rsidRPr="009A1ABE" w:rsidRDefault="001D1630" w:rsidP="00646E34">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It was not until </w:t>
      </w:r>
      <w:r w:rsidR="008F615D" w:rsidRPr="009A1ABE">
        <w:rPr>
          <w:rFonts w:ascii="Times New Roman" w:hAnsi="Times New Roman" w:cs="Times New Roman"/>
          <w:sz w:val="24"/>
          <w:szCs w:val="24"/>
        </w:rPr>
        <w:t>4</w:t>
      </w:r>
      <w:r w:rsidRPr="009A1ABE">
        <w:rPr>
          <w:rFonts w:ascii="Times New Roman" w:hAnsi="Times New Roman" w:cs="Times New Roman"/>
          <w:sz w:val="24"/>
          <w:szCs w:val="24"/>
        </w:rPr>
        <w:t xml:space="preserve"> January </w:t>
      </w:r>
      <w:r w:rsidR="008F615D" w:rsidRPr="009A1ABE">
        <w:rPr>
          <w:rFonts w:ascii="Times New Roman" w:hAnsi="Times New Roman" w:cs="Times New Roman"/>
          <w:sz w:val="24"/>
          <w:szCs w:val="24"/>
        </w:rPr>
        <w:t>2010 that</w:t>
      </w:r>
      <w:r w:rsidRPr="009A1ABE">
        <w:rPr>
          <w:rFonts w:ascii="Times New Roman" w:hAnsi="Times New Roman" w:cs="Times New Roman"/>
          <w:sz w:val="24"/>
          <w:szCs w:val="24"/>
        </w:rPr>
        <w:t xml:space="preserve"> the </w:t>
      </w:r>
      <w:r w:rsidR="008F615D" w:rsidRPr="009A1ABE">
        <w:rPr>
          <w:rFonts w:ascii="Times New Roman" w:hAnsi="Times New Roman" w:cs="Times New Roman"/>
          <w:sz w:val="24"/>
          <w:szCs w:val="24"/>
        </w:rPr>
        <w:t>appellant’s</w:t>
      </w:r>
      <w:r w:rsidRPr="009A1ABE">
        <w:rPr>
          <w:rFonts w:ascii="Times New Roman" w:hAnsi="Times New Roman" w:cs="Times New Roman"/>
          <w:sz w:val="24"/>
          <w:szCs w:val="24"/>
        </w:rPr>
        <w:t xml:space="preserve"> legal practitioners wrote to </w:t>
      </w:r>
      <w:r w:rsidR="00185EB3" w:rsidRPr="009A1ABE">
        <w:rPr>
          <w:rFonts w:ascii="Times New Roman" w:hAnsi="Times New Roman" w:cs="Times New Roman"/>
          <w:sz w:val="24"/>
          <w:szCs w:val="24"/>
        </w:rPr>
        <w:t>Voteti’s legal</w:t>
      </w:r>
      <w:r w:rsidRPr="009A1ABE">
        <w:rPr>
          <w:rFonts w:ascii="Times New Roman" w:hAnsi="Times New Roman" w:cs="Times New Roman"/>
          <w:sz w:val="24"/>
          <w:szCs w:val="24"/>
        </w:rPr>
        <w:t xml:space="preserve"> practitioners responding to their letter of </w:t>
      </w:r>
      <w:r w:rsidR="00205B63" w:rsidRPr="009A1ABE">
        <w:rPr>
          <w:rFonts w:ascii="Times New Roman" w:hAnsi="Times New Roman" w:cs="Times New Roman"/>
          <w:sz w:val="24"/>
          <w:szCs w:val="24"/>
        </w:rPr>
        <w:t>19</w:t>
      </w:r>
      <w:r w:rsidRPr="009A1ABE">
        <w:rPr>
          <w:rFonts w:ascii="Times New Roman" w:hAnsi="Times New Roman" w:cs="Times New Roman"/>
          <w:sz w:val="24"/>
          <w:szCs w:val="24"/>
        </w:rPr>
        <w:t xml:space="preserve"> October 2009.  In that letter</w:t>
      </w:r>
      <w:r w:rsidR="00185EB3" w:rsidRPr="009A1ABE">
        <w:rPr>
          <w:rFonts w:ascii="Times New Roman" w:hAnsi="Times New Roman" w:cs="Times New Roman"/>
          <w:sz w:val="24"/>
          <w:szCs w:val="24"/>
        </w:rPr>
        <w:t>,</w:t>
      </w:r>
      <w:r w:rsidRPr="009A1ABE">
        <w:rPr>
          <w:rFonts w:ascii="Times New Roman" w:hAnsi="Times New Roman" w:cs="Times New Roman"/>
          <w:sz w:val="24"/>
          <w:szCs w:val="24"/>
        </w:rPr>
        <w:t xml:space="preserve"> they alleged that the purchase price had not been paid in full in accordance with the terms of the agreement and that unless the full purchase price was paid</w:t>
      </w:r>
      <w:r w:rsidR="00C6795A" w:rsidRPr="009A1ABE">
        <w:rPr>
          <w:rFonts w:ascii="Times New Roman" w:hAnsi="Times New Roman" w:cs="Times New Roman"/>
          <w:sz w:val="24"/>
          <w:szCs w:val="24"/>
        </w:rPr>
        <w:t>,</w:t>
      </w:r>
      <w:r w:rsidRPr="009A1ABE">
        <w:rPr>
          <w:rFonts w:ascii="Times New Roman" w:hAnsi="Times New Roman" w:cs="Times New Roman"/>
          <w:sz w:val="24"/>
          <w:szCs w:val="24"/>
        </w:rPr>
        <w:t xml:space="preserve"> it was the </w:t>
      </w:r>
      <w:r w:rsidR="00205B63" w:rsidRPr="009A1ABE">
        <w:rPr>
          <w:rFonts w:ascii="Times New Roman" w:hAnsi="Times New Roman" w:cs="Times New Roman"/>
          <w:sz w:val="24"/>
          <w:szCs w:val="24"/>
        </w:rPr>
        <w:t>S</w:t>
      </w:r>
      <w:r w:rsidRPr="009A1ABE">
        <w:rPr>
          <w:rFonts w:ascii="Times New Roman" w:hAnsi="Times New Roman" w:cs="Times New Roman"/>
          <w:sz w:val="24"/>
          <w:szCs w:val="24"/>
        </w:rPr>
        <w:t>eller</w:t>
      </w:r>
      <w:r w:rsidR="00205B63" w:rsidRPr="009A1ABE">
        <w:rPr>
          <w:rFonts w:ascii="Times New Roman" w:hAnsi="Times New Roman" w:cs="Times New Roman"/>
          <w:sz w:val="24"/>
          <w:szCs w:val="24"/>
        </w:rPr>
        <w:t>’</w:t>
      </w:r>
      <w:r w:rsidRPr="009A1ABE">
        <w:rPr>
          <w:rFonts w:ascii="Times New Roman" w:hAnsi="Times New Roman" w:cs="Times New Roman"/>
          <w:sz w:val="24"/>
          <w:szCs w:val="24"/>
        </w:rPr>
        <w:t>s in</w:t>
      </w:r>
      <w:r w:rsidR="00205B63" w:rsidRPr="009A1ABE">
        <w:rPr>
          <w:rFonts w:ascii="Times New Roman" w:hAnsi="Times New Roman" w:cs="Times New Roman"/>
          <w:sz w:val="24"/>
          <w:szCs w:val="24"/>
        </w:rPr>
        <w:t xml:space="preserve">tention to cancel the contract.  </w:t>
      </w:r>
      <w:r w:rsidR="00C6795A" w:rsidRPr="009A1ABE">
        <w:rPr>
          <w:rFonts w:ascii="Times New Roman" w:hAnsi="Times New Roman" w:cs="Times New Roman"/>
          <w:sz w:val="24"/>
          <w:szCs w:val="24"/>
        </w:rPr>
        <w:t>Four months later o</w:t>
      </w:r>
      <w:r w:rsidRPr="009A1ABE">
        <w:rPr>
          <w:rFonts w:ascii="Times New Roman" w:hAnsi="Times New Roman" w:cs="Times New Roman"/>
          <w:sz w:val="24"/>
          <w:szCs w:val="24"/>
        </w:rPr>
        <w:t xml:space="preserve">n </w:t>
      </w:r>
      <w:r w:rsidR="00205B63" w:rsidRPr="009A1ABE">
        <w:rPr>
          <w:rFonts w:ascii="Times New Roman" w:hAnsi="Times New Roman" w:cs="Times New Roman"/>
          <w:sz w:val="24"/>
          <w:szCs w:val="24"/>
        </w:rPr>
        <w:t>7</w:t>
      </w:r>
      <w:r w:rsidRPr="009A1ABE">
        <w:rPr>
          <w:rFonts w:ascii="Times New Roman" w:hAnsi="Times New Roman" w:cs="Times New Roman"/>
          <w:sz w:val="24"/>
          <w:szCs w:val="24"/>
        </w:rPr>
        <w:t xml:space="preserve"> April 2010</w:t>
      </w:r>
      <w:r w:rsidR="00205B63" w:rsidRPr="009A1ABE">
        <w:rPr>
          <w:rFonts w:ascii="Times New Roman" w:hAnsi="Times New Roman" w:cs="Times New Roman"/>
          <w:sz w:val="24"/>
          <w:szCs w:val="24"/>
        </w:rPr>
        <w:t>, the</w:t>
      </w:r>
      <w:r w:rsidRPr="009A1ABE">
        <w:rPr>
          <w:rFonts w:ascii="Times New Roman" w:hAnsi="Times New Roman" w:cs="Times New Roman"/>
          <w:sz w:val="24"/>
          <w:szCs w:val="24"/>
        </w:rPr>
        <w:t xml:space="preserve"> appellant</w:t>
      </w:r>
      <w:r w:rsidR="00205B63" w:rsidRPr="009A1ABE">
        <w:rPr>
          <w:rFonts w:ascii="Times New Roman" w:hAnsi="Times New Roman" w:cs="Times New Roman"/>
          <w:sz w:val="24"/>
          <w:szCs w:val="24"/>
        </w:rPr>
        <w:t>’</w:t>
      </w:r>
      <w:r w:rsidRPr="009A1ABE">
        <w:rPr>
          <w:rFonts w:ascii="Times New Roman" w:hAnsi="Times New Roman" w:cs="Times New Roman"/>
          <w:sz w:val="24"/>
          <w:szCs w:val="24"/>
        </w:rPr>
        <w:t>s legal practitioners by lette</w:t>
      </w:r>
      <w:r w:rsidR="00A27F83" w:rsidRPr="009A1ABE">
        <w:rPr>
          <w:rFonts w:ascii="Times New Roman" w:hAnsi="Times New Roman" w:cs="Times New Roman"/>
          <w:sz w:val="24"/>
          <w:szCs w:val="24"/>
        </w:rPr>
        <w:t>r</w:t>
      </w:r>
      <w:r w:rsidRPr="009A1ABE">
        <w:rPr>
          <w:rFonts w:ascii="Times New Roman" w:hAnsi="Times New Roman" w:cs="Times New Roman"/>
          <w:sz w:val="24"/>
          <w:szCs w:val="24"/>
        </w:rPr>
        <w:t xml:space="preserve"> to </w:t>
      </w:r>
      <w:r w:rsidR="002E067D" w:rsidRPr="009A1ABE">
        <w:rPr>
          <w:rFonts w:ascii="Times New Roman" w:hAnsi="Times New Roman" w:cs="Times New Roman"/>
          <w:sz w:val="24"/>
          <w:szCs w:val="24"/>
        </w:rPr>
        <w:t xml:space="preserve">Voteti’s legal practitioners advised that </w:t>
      </w:r>
      <w:r w:rsidRPr="009A1ABE">
        <w:rPr>
          <w:rFonts w:ascii="Times New Roman" w:hAnsi="Times New Roman" w:cs="Times New Roman"/>
          <w:sz w:val="24"/>
          <w:szCs w:val="24"/>
        </w:rPr>
        <w:t xml:space="preserve">the </w:t>
      </w:r>
      <w:r w:rsidR="002E067D" w:rsidRPr="009A1ABE">
        <w:rPr>
          <w:rFonts w:ascii="Times New Roman" w:hAnsi="Times New Roman" w:cs="Times New Roman"/>
          <w:sz w:val="24"/>
          <w:szCs w:val="24"/>
        </w:rPr>
        <w:t>agreement was cancelled.</w:t>
      </w:r>
    </w:p>
    <w:p w:rsidR="00646E34" w:rsidRPr="009A1ABE" w:rsidRDefault="00646E34" w:rsidP="00B370AA">
      <w:pPr>
        <w:spacing w:after="0" w:line="240" w:lineRule="auto"/>
        <w:ind w:left="90" w:firstLine="1350"/>
        <w:jc w:val="both"/>
        <w:rPr>
          <w:rFonts w:ascii="Times New Roman" w:hAnsi="Times New Roman" w:cs="Times New Roman"/>
          <w:sz w:val="24"/>
          <w:szCs w:val="24"/>
        </w:rPr>
      </w:pPr>
    </w:p>
    <w:p w:rsidR="009059AF" w:rsidRPr="009A1ABE" w:rsidRDefault="009F0EB1" w:rsidP="009059AF">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By </w:t>
      </w:r>
      <w:r w:rsidR="00A31633" w:rsidRPr="009A1ABE">
        <w:rPr>
          <w:rFonts w:ascii="Times New Roman" w:hAnsi="Times New Roman" w:cs="Times New Roman"/>
          <w:sz w:val="24"/>
          <w:szCs w:val="24"/>
        </w:rPr>
        <w:t>13</w:t>
      </w:r>
      <w:r w:rsidR="00401C27" w:rsidRPr="009A1ABE">
        <w:rPr>
          <w:rFonts w:ascii="Times New Roman" w:hAnsi="Times New Roman" w:cs="Times New Roman"/>
          <w:sz w:val="24"/>
          <w:szCs w:val="24"/>
        </w:rPr>
        <w:t xml:space="preserve"> June </w:t>
      </w:r>
      <w:r w:rsidR="00631F3F" w:rsidRPr="009A1ABE">
        <w:rPr>
          <w:rFonts w:ascii="Times New Roman" w:hAnsi="Times New Roman" w:cs="Times New Roman"/>
          <w:sz w:val="24"/>
          <w:szCs w:val="24"/>
        </w:rPr>
        <w:t xml:space="preserve">2010, </w:t>
      </w:r>
      <w:r w:rsidR="00401C27" w:rsidRPr="009A1ABE">
        <w:rPr>
          <w:rFonts w:ascii="Times New Roman" w:hAnsi="Times New Roman" w:cs="Times New Roman"/>
          <w:sz w:val="24"/>
          <w:szCs w:val="24"/>
        </w:rPr>
        <w:t xml:space="preserve">no further payment in terms of the MOU had been made </w:t>
      </w:r>
      <w:r w:rsidR="00A31633" w:rsidRPr="009A1ABE">
        <w:rPr>
          <w:rFonts w:ascii="Times New Roman" w:hAnsi="Times New Roman" w:cs="Times New Roman"/>
          <w:sz w:val="24"/>
          <w:szCs w:val="24"/>
        </w:rPr>
        <w:t>and de</w:t>
      </w:r>
      <w:r w:rsidR="00076321" w:rsidRPr="009A1ABE">
        <w:rPr>
          <w:rFonts w:ascii="Times New Roman" w:hAnsi="Times New Roman" w:cs="Times New Roman"/>
          <w:sz w:val="24"/>
          <w:szCs w:val="24"/>
        </w:rPr>
        <w:t xml:space="preserve"> Villiers rep</w:t>
      </w:r>
      <w:r w:rsidR="00A31633" w:rsidRPr="009A1ABE">
        <w:rPr>
          <w:rFonts w:ascii="Times New Roman" w:hAnsi="Times New Roman" w:cs="Times New Roman"/>
          <w:sz w:val="24"/>
          <w:szCs w:val="24"/>
        </w:rPr>
        <w:t xml:space="preserve">orted the matter to the Police.  </w:t>
      </w:r>
      <w:r w:rsidR="00401C27" w:rsidRPr="009A1ABE">
        <w:rPr>
          <w:rFonts w:ascii="Times New Roman" w:hAnsi="Times New Roman" w:cs="Times New Roman"/>
          <w:sz w:val="24"/>
          <w:szCs w:val="24"/>
        </w:rPr>
        <w:t>Two days later</w:t>
      </w:r>
      <w:r w:rsidR="00185EB3" w:rsidRPr="009A1ABE">
        <w:rPr>
          <w:rFonts w:ascii="Times New Roman" w:hAnsi="Times New Roman" w:cs="Times New Roman"/>
          <w:sz w:val="24"/>
          <w:szCs w:val="24"/>
        </w:rPr>
        <w:t>,</w:t>
      </w:r>
      <w:r w:rsidR="00401C27" w:rsidRPr="009A1ABE">
        <w:rPr>
          <w:rFonts w:ascii="Times New Roman" w:hAnsi="Times New Roman" w:cs="Times New Roman"/>
          <w:sz w:val="24"/>
          <w:szCs w:val="24"/>
        </w:rPr>
        <w:t xml:space="preserve"> o</w:t>
      </w:r>
      <w:r w:rsidR="00720198" w:rsidRPr="009A1ABE">
        <w:rPr>
          <w:rFonts w:ascii="Times New Roman" w:hAnsi="Times New Roman" w:cs="Times New Roman"/>
          <w:sz w:val="24"/>
          <w:szCs w:val="24"/>
        </w:rPr>
        <w:t xml:space="preserve">n </w:t>
      </w:r>
      <w:r w:rsidR="00A31633" w:rsidRPr="009A1ABE">
        <w:rPr>
          <w:rFonts w:ascii="Times New Roman" w:hAnsi="Times New Roman" w:cs="Times New Roman"/>
          <w:sz w:val="24"/>
          <w:szCs w:val="24"/>
        </w:rPr>
        <w:t>15</w:t>
      </w:r>
      <w:r w:rsidR="00720198" w:rsidRPr="009A1ABE">
        <w:rPr>
          <w:rFonts w:ascii="Times New Roman" w:hAnsi="Times New Roman" w:cs="Times New Roman"/>
          <w:sz w:val="24"/>
          <w:szCs w:val="24"/>
        </w:rPr>
        <w:t xml:space="preserve"> June 2010, </w:t>
      </w:r>
      <w:r w:rsidR="002E067D" w:rsidRPr="009A1ABE">
        <w:rPr>
          <w:rFonts w:ascii="Times New Roman" w:hAnsi="Times New Roman" w:cs="Times New Roman"/>
          <w:sz w:val="24"/>
          <w:szCs w:val="24"/>
        </w:rPr>
        <w:t xml:space="preserve">Voteti </w:t>
      </w:r>
      <w:r w:rsidR="00076321" w:rsidRPr="009A1ABE">
        <w:rPr>
          <w:rFonts w:ascii="Times New Roman" w:hAnsi="Times New Roman" w:cs="Times New Roman"/>
          <w:sz w:val="24"/>
          <w:szCs w:val="24"/>
        </w:rPr>
        <w:t>issued summons against the appellant claiming</w:t>
      </w:r>
      <w:r w:rsidR="00185EB3" w:rsidRPr="009A1ABE">
        <w:rPr>
          <w:rFonts w:ascii="Times New Roman" w:hAnsi="Times New Roman" w:cs="Times New Roman"/>
          <w:sz w:val="24"/>
          <w:szCs w:val="24"/>
        </w:rPr>
        <w:t>,</w:t>
      </w:r>
      <w:r w:rsidR="00076321" w:rsidRPr="009A1ABE">
        <w:rPr>
          <w:rFonts w:ascii="Times New Roman" w:hAnsi="Times New Roman" w:cs="Times New Roman"/>
          <w:sz w:val="24"/>
          <w:szCs w:val="24"/>
        </w:rPr>
        <w:t xml:space="preserve"> </w:t>
      </w:r>
      <w:r w:rsidR="00401C27" w:rsidRPr="009A1ABE">
        <w:rPr>
          <w:rFonts w:ascii="Times New Roman" w:hAnsi="Times New Roman" w:cs="Times New Roman"/>
          <w:i/>
          <w:sz w:val="24"/>
          <w:szCs w:val="24"/>
        </w:rPr>
        <w:t>inter alia</w:t>
      </w:r>
      <w:r w:rsidR="00401C27" w:rsidRPr="009A1ABE">
        <w:rPr>
          <w:rFonts w:ascii="Times New Roman" w:hAnsi="Times New Roman" w:cs="Times New Roman"/>
          <w:sz w:val="24"/>
          <w:szCs w:val="24"/>
        </w:rPr>
        <w:t xml:space="preserve">, </w:t>
      </w:r>
      <w:r w:rsidR="00076321" w:rsidRPr="009A1ABE">
        <w:rPr>
          <w:rFonts w:ascii="Times New Roman" w:hAnsi="Times New Roman" w:cs="Times New Roman"/>
          <w:sz w:val="24"/>
          <w:szCs w:val="24"/>
        </w:rPr>
        <w:t>transfer of the property</w:t>
      </w:r>
      <w:r w:rsidR="00401C27" w:rsidRPr="009A1ABE">
        <w:rPr>
          <w:rFonts w:ascii="Times New Roman" w:hAnsi="Times New Roman" w:cs="Times New Roman"/>
          <w:sz w:val="24"/>
          <w:szCs w:val="24"/>
        </w:rPr>
        <w:t xml:space="preserve"> and</w:t>
      </w:r>
      <w:r w:rsidR="002E067D" w:rsidRPr="009A1ABE">
        <w:rPr>
          <w:rFonts w:ascii="Times New Roman" w:hAnsi="Times New Roman" w:cs="Times New Roman"/>
          <w:sz w:val="24"/>
          <w:szCs w:val="24"/>
        </w:rPr>
        <w:t>,</w:t>
      </w:r>
      <w:r w:rsidR="00401C27" w:rsidRPr="009A1ABE">
        <w:rPr>
          <w:rFonts w:ascii="Times New Roman" w:hAnsi="Times New Roman" w:cs="Times New Roman"/>
          <w:sz w:val="24"/>
          <w:szCs w:val="24"/>
        </w:rPr>
        <w:t xml:space="preserve"> in the alternative</w:t>
      </w:r>
      <w:r w:rsidR="002E067D" w:rsidRPr="009A1ABE">
        <w:rPr>
          <w:rFonts w:ascii="Times New Roman" w:hAnsi="Times New Roman" w:cs="Times New Roman"/>
          <w:sz w:val="24"/>
          <w:szCs w:val="24"/>
        </w:rPr>
        <w:t>,</w:t>
      </w:r>
      <w:r w:rsidR="00401C27" w:rsidRPr="009A1ABE">
        <w:rPr>
          <w:rFonts w:ascii="Times New Roman" w:hAnsi="Times New Roman" w:cs="Times New Roman"/>
          <w:sz w:val="24"/>
          <w:szCs w:val="24"/>
        </w:rPr>
        <w:t xml:space="preserve"> a refund of the purchase money paid in the sum of </w:t>
      </w:r>
      <w:r w:rsidR="00CA2339" w:rsidRPr="009A1ABE">
        <w:rPr>
          <w:rFonts w:ascii="Times New Roman" w:hAnsi="Times New Roman" w:cs="Times New Roman"/>
          <w:sz w:val="24"/>
          <w:szCs w:val="24"/>
        </w:rPr>
        <w:t xml:space="preserve">USD145 000.  </w:t>
      </w:r>
      <w:r w:rsidR="00BA0D0D" w:rsidRPr="009A1ABE">
        <w:rPr>
          <w:rFonts w:ascii="Times New Roman" w:hAnsi="Times New Roman" w:cs="Times New Roman"/>
          <w:sz w:val="24"/>
          <w:szCs w:val="24"/>
        </w:rPr>
        <w:t xml:space="preserve">The appellant </w:t>
      </w:r>
      <w:r w:rsidR="00BA0D0D" w:rsidRPr="009A1ABE">
        <w:rPr>
          <w:rFonts w:ascii="Times New Roman" w:hAnsi="Times New Roman" w:cs="Times New Roman"/>
          <w:sz w:val="24"/>
          <w:szCs w:val="24"/>
        </w:rPr>
        <w:lastRenderedPageBreak/>
        <w:t>counter</w:t>
      </w:r>
      <w:r w:rsidR="002E067D" w:rsidRPr="009A1ABE">
        <w:rPr>
          <w:rFonts w:ascii="Times New Roman" w:hAnsi="Times New Roman" w:cs="Times New Roman"/>
          <w:sz w:val="24"/>
          <w:szCs w:val="24"/>
        </w:rPr>
        <w:t>-</w:t>
      </w:r>
      <w:r w:rsidR="006330A0" w:rsidRPr="009A1ABE">
        <w:rPr>
          <w:rFonts w:ascii="Times New Roman" w:hAnsi="Times New Roman" w:cs="Times New Roman"/>
          <w:sz w:val="24"/>
          <w:szCs w:val="24"/>
        </w:rPr>
        <w:t xml:space="preserve"> </w:t>
      </w:r>
      <w:r w:rsidR="00BA0D0D" w:rsidRPr="009A1ABE">
        <w:rPr>
          <w:rFonts w:ascii="Times New Roman" w:hAnsi="Times New Roman" w:cs="Times New Roman"/>
          <w:sz w:val="24"/>
          <w:szCs w:val="24"/>
        </w:rPr>
        <w:t>claimed</w:t>
      </w:r>
      <w:r w:rsidR="002E067D" w:rsidRPr="009A1ABE">
        <w:rPr>
          <w:rFonts w:ascii="Times New Roman" w:hAnsi="Times New Roman" w:cs="Times New Roman"/>
          <w:sz w:val="24"/>
          <w:szCs w:val="24"/>
        </w:rPr>
        <w:t xml:space="preserve"> for </w:t>
      </w:r>
      <w:r w:rsidR="00185EB3" w:rsidRPr="009A1ABE">
        <w:rPr>
          <w:rFonts w:ascii="Times New Roman" w:hAnsi="Times New Roman" w:cs="Times New Roman"/>
          <w:sz w:val="24"/>
          <w:szCs w:val="24"/>
        </w:rPr>
        <w:t xml:space="preserve">the </w:t>
      </w:r>
      <w:r w:rsidR="002E067D" w:rsidRPr="009A1ABE">
        <w:rPr>
          <w:rFonts w:ascii="Times New Roman" w:hAnsi="Times New Roman" w:cs="Times New Roman"/>
          <w:sz w:val="24"/>
          <w:szCs w:val="24"/>
        </w:rPr>
        <w:t>ejectment of Voteti</w:t>
      </w:r>
      <w:r w:rsidR="00BA0D0D" w:rsidRPr="009A1ABE">
        <w:rPr>
          <w:rFonts w:ascii="Times New Roman" w:hAnsi="Times New Roman" w:cs="Times New Roman"/>
          <w:sz w:val="24"/>
          <w:szCs w:val="24"/>
        </w:rPr>
        <w:t xml:space="preserve"> </w:t>
      </w:r>
      <w:r w:rsidR="00185EB3" w:rsidRPr="009A1ABE">
        <w:rPr>
          <w:rFonts w:ascii="Times New Roman" w:hAnsi="Times New Roman" w:cs="Times New Roman"/>
          <w:sz w:val="24"/>
          <w:szCs w:val="24"/>
        </w:rPr>
        <w:t xml:space="preserve">from the property </w:t>
      </w:r>
      <w:r w:rsidR="00BA0D0D" w:rsidRPr="009A1ABE">
        <w:rPr>
          <w:rFonts w:ascii="Times New Roman" w:hAnsi="Times New Roman" w:cs="Times New Roman"/>
          <w:sz w:val="24"/>
          <w:szCs w:val="24"/>
        </w:rPr>
        <w:t>and tendered the amount received by her</w:t>
      </w:r>
      <w:r w:rsidR="001D1630" w:rsidRPr="009A1ABE">
        <w:rPr>
          <w:rFonts w:ascii="Times New Roman" w:hAnsi="Times New Roman" w:cs="Times New Roman"/>
          <w:sz w:val="24"/>
          <w:szCs w:val="24"/>
        </w:rPr>
        <w:t xml:space="preserve"> which she claimed to be </w:t>
      </w:r>
      <w:r w:rsidR="004363E2" w:rsidRPr="009A1ABE">
        <w:rPr>
          <w:rFonts w:ascii="Times New Roman" w:hAnsi="Times New Roman" w:cs="Times New Roman"/>
          <w:sz w:val="24"/>
          <w:szCs w:val="24"/>
        </w:rPr>
        <w:t>USD80 000</w:t>
      </w:r>
      <w:r w:rsidR="00401C27" w:rsidRPr="009A1ABE">
        <w:rPr>
          <w:rFonts w:ascii="Times New Roman" w:hAnsi="Times New Roman" w:cs="Times New Roman"/>
          <w:sz w:val="24"/>
          <w:szCs w:val="24"/>
        </w:rPr>
        <w:t>.</w:t>
      </w:r>
    </w:p>
    <w:p w:rsidR="008236E3" w:rsidRPr="009A1ABE" w:rsidRDefault="008236E3" w:rsidP="008236E3">
      <w:pPr>
        <w:spacing w:line="240" w:lineRule="auto"/>
        <w:ind w:left="90" w:firstLine="1350"/>
        <w:jc w:val="both"/>
        <w:rPr>
          <w:rFonts w:ascii="Times New Roman" w:hAnsi="Times New Roman" w:cs="Times New Roman"/>
          <w:sz w:val="24"/>
          <w:szCs w:val="24"/>
        </w:rPr>
      </w:pPr>
    </w:p>
    <w:p w:rsidR="002E65AA" w:rsidRPr="009A1ABE" w:rsidRDefault="00580D41" w:rsidP="002E65AA">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The</w:t>
      </w:r>
      <w:r w:rsidR="00401C27" w:rsidRPr="009A1ABE">
        <w:rPr>
          <w:rFonts w:ascii="Times New Roman" w:hAnsi="Times New Roman" w:cs="Times New Roman"/>
          <w:sz w:val="24"/>
          <w:szCs w:val="24"/>
        </w:rPr>
        <w:t xml:space="preserve"> court </w:t>
      </w:r>
      <w:r w:rsidR="00401C27" w:rsidRPr="009A1ABE">
        <w:rPr>
          <w:rFonts w:ascii="Times New Roman" w:hAnsi="Times New Roman" w:cs="Times New Roman"/>
          <w:i/>
          <w:sz w:val="24"/>
          <w:szCs w:val="24"/>
        </w:rPr>
        <w:t>a quo</w:t>
      </w:r>
      <w:r w:rsidR="00401C27" w:rsidRPr="009A1ABE">
        <w:rPr>
          <w:rFonts w:ascii="Times New Roman" w:hAnsi="Times New Roman" w:cs="Times New Roman"/>
          <w:sz w:val="24"/>
          <w:szCs w:val="24"/>
        </w:rPr>
        <w:t xml:space="preserve"> heard evidence from Alex </w:t>
      </w:r>
      <w:r w:rsidR="009059AF" w:rsidRPr="009A1ABE">
        <w:rPr>
          <w:rFonts w:ascii="Times New Roman" w:hAnsi="Times New Roman" w:cs="Times New Roman"/>
          <w:sz w:val="24"/>
          <w:szCs w:val="24"/>
        </w:rPr>
        <w:t>Makamure and</w:t>
      </w:r>
      <w:r w:rsidR="00401C27" w:rsidRPr="009A1ABE">
        <w:rPr>
          <w:rFonts w:ascii="Times New Roman" w:hAnsi="Times New Roman" w:cs="Times New Roman"/>
          <w:sz w:val="24"/>
          <w:szCs w:val="24"/>
        </w:rPr>
        <w:t xml:space="preserve"> </w:t>
      </w:r>
      <w:r w:rsidR="004363E2" w:rsidRPr="009A1ABE">
        <w:rPr>
          <w:rFonts w:ascii="Times New Roman" w:hAnsi="Times New Roman" w:cs="Times New Roman"/>
          <w:sz w:val="24"/>
          <w:szCs w:val="24"/>
        </w:rPr>
        <w:t>V</w:t>
      </w:r>
      <w:r w:rsidR="009059AF" w:rsidRPr="009A1ABE">
        <w:rPr>
          <w:rFonts w:ascii="Times New Roman" w:hAnsi="Times New Roman" w:cs="Times New Roman"/>
          <w:sz w:val="24"/>
          <w:szCs w:val="24"/>
        </w:rPr>
        <w:t>i</w:t>
      </w:r>
      <w:r w:rsidR="002E067D" w:rsidRPr="009A1ABE">
        <w:rPr>
          <w:rFonts w:ascii="Times New Roman" w:hAnsi="Times New Roman" w:cs="Times New Roman"/>
          <w:sz w:val="24"/>
          <w:szCs w:val="24"/>
        </w:rPr>
        <w:t>vian</w:t>
      </w:r>
      <w:r w:rsidR="004363E2" w:rsidRPr="009A1ABE">
        <w:rPr>
          <w:rFonts w:ascii="Times New Roman" w:hAnsi="Times New Roman" w:cs="Times New Roman"/>
          <w:sz w:val="24"/>
          <w:szCs w:val="24"/>
        </w:rPr>
        <w:t xml:space="preserve"> </w:t>
      </w:r>
      <w:r w:rsidR="002E067D" w:rsidRPr="009A1ABE">
        <w:rPr>
          <w:rFonts w:ascii="Times New Roman" w:hAnsi="Times New Roman" w:cs="Times New Roman"/>
          <w:sz w:val="24"/>
          <w:szCs w:val="24"/>
        </w:rPr>
        <w:t>d</w:t>
      </w:r>
      <w:r w:rsidR="009059AF" w:rsidRPr="009A1ABE">
        <w:rPr>
          <w:rFonts w:ascii="Times New Roman" w:hAnsi="Times New Roman" w:cs="Times New Roman"/>
          <w:sz w:val="24"/>
          <w:szCs w:val="24"/>
        </w:rPr>
        <w:t xml:space="preserve">e Villiers.  </w:t>
      </w:r>
      <w:r w:rsidR="00401C27" w:rsidRPr="009A1ABE">
        <w:rPr>
          <w:rFonts w:ascii="Times New Roman" w:hAnsi="Times New Roman" w:cs="Times New Roman"/>
          <w:sz w:val="24"/>
          <w:szCs w:val="24"/>
        </w:rPr>
        <w:t xml:space="preserve">It found Makamure’s evidence to be </w:t>
      </w:r>
      <w:r w:rsidR="009059AF" w:rsidRPr="009A1ABE">
        <w:rPr>
          <w:rFonts w:ascii="Times New Roman" w:hAnsi="Times New Roman" w:cs="Times New Roman"/>
          <w:sz w:val="24"/>
          <w:szCs w:val="24"/>
        </w:rPr>
        <w:t>‘</w:t>
      </w:r>
      <w:r w:rsidR="00401C27" w:rsidRPr="009A1ABE">
        <w:rPr>
          <w:rFonts w:ascii="Times New Roman" w:hAnsi="Times New Roman" w:cs="Times New Roman"/>
          <w:sz w:val="24"/>
          <w:szCs w:val="24"/>
        </w:rPr>
        <w:t xml:space="preserve">more </w:t>
      </w:r>
      <w:r w:rsidR="00B8542F" w:rsidRPr="009A1ABE">
        <w:rPr>
          <w:rFonts w:ascii="Times New Roman" w:hAnsi="Times New Roman" w:cs="Times New Roman"/>
          <w:sz w:val="24"/>
          <w:szCs w:val="24"/>
        </w:rPr>
        <w:t xml:space="preserve">consistent and certainly more </w:t>
      </w:r>
      <w:r w:rsidR="00401C27" w:rsidRPr="009A1ABE">
        <w:rPr>
          <w:rFonts w:ascii="Times New Roman" w:hAnsi="Times New Roman" w:cs="Times New Roman"/>
          <w:sz w:val="24"/>
          <w:szCs w:val="24"/>
        </w:rPr>
        <w:t>credible</w:t>
      </w:r>
      <w:r w:rsidR="00B8542F" w:rsidRPr="009A1ABE">
        <w:rPr>
          <w:rFonts w:ascii="Times New Roman" w:hAnsi="Times New Roman" w:cs="Times New Roman"/>
          <w:sz w:val="24"/>
          <w:szCs w:val="24"/>
        </w:rPr>
        <w:t xml:space="preserve"> than the cont</w:t>
      </w:r>
      <w:r w:rsidR="002E067D" w:rsidRPr="009A1ABE">
        <w:rPr>
          <w:rFonts w:ascii="Times New Roman" w:hAnsi="Times New Roman" w:cs="Times New Roman"/>
          <w:sz w:val="24"/>
          <w:szCs w:val="24"/>
        </w:rPr>
        <w:t>radictory version presented by d</w:t>
      </w:r>
      <w:r w:rsidR="00B8542F" w:rsidRPr="009A1ABE">
        <w:rPr>
          <w:rFonts w:ascii="Times New Roman" w:hAnsi="Times New Roman" w:cs="Times New Roman"/>
          <w:sz w:val="24"/>
          <w:szCs w:val="24"/>
        </w:rPr>
        <w:t>e Villiers</w:t>
      </w:r>
      <w:r w:rsidR="002E65AA" w:rsidRPr="009A1ABE">
        <w:rPr>
          <w:rFonts w:ascii="Times New Roman" w:hAnsi="Times New Roman" w:cs="Times New Roman"/>
          <w:sz w:val="24"/>
          <w:szCs w:val="24"/>
        </w:rPr>
        <w:t xml:space="preserve">’.  </w:t>
      </w:r>
      <w:r w:rsidR="00401C27" w:rsidRPr="009A1ABE">
        <w:rPr>
          <w:rFonts w:ascii="Times New Roman" w:hAnsi="Times New Roman" w:cs="Times New Roman"/>
          <w:sz w:val="24"/>
          <w:szCs w:val="24"/>
        </w:rPr>
        <w:t>It found that Midstar was the agent of the Seller and that it was endowed with authority by the Seller</w:t>
      </w:r>
      <w:r w:rsidR="00631F3F" w:rsidRPr="009A1ABE">
        <w:rPr>
          <w:rFonts w:ascii="Times New Roman" w:hAnsi="Times New Roman" w:cs="Times New Roman"/>
          <w:sz w:val="24"/>
          <w:szCs w:val="24"/>
        </w:rPr>
        <w:t>’</w:t>
      </w:r>
      <w:r w:rsidR="002E067D" w:rsidRPr="009A1ABE">
        <w:rPr>
          <w:rFonts w:ascii="Times New Roman" w:hAnsi="Times New Roman" w:cs="Times New Roman"/>
          <w:sz w:val="24"/>
          <w:szCs w:val="24"/>
        </w:rPr>
        <w:t>s representative, d</w:t>
      </w:r>
      <w:r w:rsidR="00401C27" w:rsidRPr="009A1ABE">
        <w:rPr>
          <w:rFonts w:ascii="Times New Roman" w:hAnsi="Times New Roman" w:cs="Times New Roman"/>
          <w:sz w:val="24"/>
          <w:szCs w:val="24"/>
        </w:rPr>
        <w:t>e Villiers</w:t>
      </w:r>
      <w:r w:rsidR="002E067D" w:rsidRPr="009A1ABE">
        <w:rPr>
          <w:rFonts w:ascii="Times New Roman" w:hAnsi="Times New Roman" w:cs="Times New Roman"/>
          <w:sz w:val="24"/>
          <w:szCs w:val="24"/>
        </w:rPr>
        <w:t>,</w:t>
      </w:r>
      <w:r w:rsidR="00401C27" w:rsidRPr="009A1ABE">
        <w:rPr>
          <w:rFonts w:ascii="Times New Roman" w:hAnsi="Times New Roman" w:cs="Times New Roman"/>
          <w:sz w:val="24"/>
          <w:szCs w:val="24"/>
        </w:rPr>
        <w:t xml:space="preserve"> to receive payment of the purchase money into its account.  It concluded that the paym</w:t>
      </w:r>
      <w:r w:rsidR="002E067D" w:rsidRPr="009A1ABE">
        <w:rPr>
          <w:rFonts w:ascii="Times New Roman" w:hAnsi="Times New Roman" w:cs="Times New Roman"/>
          <w:sz w:val="24"/>
          <w:szCs w:val="24"/>
        </w:rPr>
        <w:t>ent by Voteti</w:t>
      </w:r>
      <w:r w:rsidRPr="009A1ABE">
        <w:rPr>
          <w:rFonts w:ascii="Times New Roman" w:hAnsi="Times New Roman" w:cs="Times New Roman"/>
          <w:sz w:val="24"/>
          <w:szCs w:val="24"/>
        </w:rPr>
        <w:t xml:space="preserve"> into the account of Midstar constituted a valid discharge of its obligations in terms of the contract of sale.</w:t>
      </w:r>
    </w:p>
    <w:p w:rsidR="002E65AA" w:rsidRPr="009A1ABE" w:rsidRDefault="002E65AA" w:rsidP="008236E3">
      <w:pPr>
        <w:spacing w:line="240" w:lineRule="auto"/>
        <w:ind w:left="90" w:firstLine="1350"/>
        <w:jc w:val="both"/>
        <w:rPr>
          <w:rFonts w:ascii="Times New Roman" w:hAnsi="Times New Roman" w:cs="Times New Roman"/>
          <w:sz w:val="24"/>
          <w:szCs w:val="24"/>
        </w:rPr>
      </w:pPr>
    </w:p>
    <w:p w:rsidR="00580D41" w:rsidRPr="009A1ABE" w:rsidRDefault="00580D41" w:rsidP="002E65AA">
      <w:pPr>
        <w:spacing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The main issues argued on appeal </w:t>
      </w:r>
      <w:r w:rsidR="004D4505" w:rsidRPr="009A1ABE">
        <w:rPr>
          <w:rFonts w:ascii="Times New Roman" w:hAnsi="Times New Roman" w:cs="Times New Roman"/>
          <w:sz w:val="24"/>
          <w:szCs w:val="24"/>
        </w:rPr>
        <w:t>were whether</w:t>
      </w:r>
      <w:r w:rsidRPr="009A1ABE">
        <w:rPr>
          <w:rFonts w:ascii="Times New Roman" w:hAnsi="Times New Roman" w:cs="Times New Roman"/>
          <w:sz w:val="24"/>
          <w:szCs w:val="24"/>
        </w:rPr>
        <w:t xml:space="preserve"> the court </w:t>
      </w:r>
      <w:r w:rsidRPr="009A1ABE">
        <w:rPr>
          <w:rFonts w:ascii="Times New Roman" w:hAnsi="Times New Roman" w:cs="Times New Roman"/>
          <w:i/>
          <w:sz w:val="24"/>
          <w:szCs w:val="24"/>
        </w:rPr>
        <w:t>a quo</w:t>
      </w:r>
      <w:r w:rsidRPr="009A1ABE">
        <w:rPr>
          <w:rFonts w:ascii="Times New Roman" w:hAnsi="Times New Roman" w:cs="Times New Roman"/>
          <w:sz w:val="24"/>
          <w:szCs w:val="24"/>
        </w:rPr>
        <w:t xml:space="preserve"> was correct in finding that Midstar was the agent of the Seller and if so </w:t>
      </w:r>
      <w:r w:rsidR="004D4505" w:rsidRPr="009A1ABE">
        <w:rPr>
          <w:rFonts w:ascii="Times New Roman" w:hAnsi="Times New Roman" w:cs="Times New Roman"/>
          <w:sz w:val="24"/>
          <w:szCs w:val="24"/>
        </w:rPr>
        <w:t>whether Midstar</w:t>
      </w:r>
      <w:r w:rsidRPr="009A1ABE">
        <w:rPr>
          <w:rFonts w:ascii="Times New Roman" w:hAnsi="Times New Roman" w:cs="Times New Roman"/>
          <w:sz w:val="24"/>
          <w:szCs w:val="24"/>
        </w:rPr>
        <w:t xml:space="preserve"> was possessed of the necessary authority to receive payment on behalf of the Seller.</w:t>
      </w:r>
      <w:r w:rsidR="004D4505" w:rsidRPr="009A1ABE">
        <w:rPr>
          <w:rFonts w:ascii="Times New Roman" w:hAnsi="Times New Roman" w:cs="Times New Roman"/>
          <w:sz w:val="24"/>
          <w:szCs w:val="24"/>
        </w:rPr>
        <w:t xml:space="preserve">  </w:t>
      </w:r>
      <w:r w:rsidR="004363E2" w:rsidRPr="009A1ABE">
        <w:rPr>
          <w:rFonts w:ascii="Times New Roman" w:hAnsi="Times New Roman" w:cs="Times New Roman"/>
          <w:sz w:val="24"/>
          <w:szCs w:val="24"/>
        </w:rPr>
        <w:t>These issues are dealt with in turn.</w:t>
      </w:r>
    </w:p>
    <w:p w:rsidR="004363E2" w:rsidRPr="009A1ABE" w:rsidRDefault="004363E2" w:rsidP="008737C6">
      <w:pPr>
        <w:spacing w:line="480" w:lineRule="auto"/>
        <w:jc w:val="both"/>
        <w:rPr>
          <w:rFonts w:ascii="Times New Roman" w:hAnsi="Times New Roman" w:cs="Times New Roman"/>
          <w:sz w:val="24"/>
          <w:szCs w:val="24"/>
          <w:u w:val="single"/>
        </w:rPr>
      </w:pPr>
      <w:r w:rsidRPr="009A1ABE">
        <w:rPr>
          <w:rFonts w:ascii="Times New Roman" w:hAnsi="Times New Roman" w:cs="Times New Roman"/>
          <w:b/>
          <w:sz w:val="24"/>
          <w:szCs w:val="24"/>
          <w:u w:val="single"/>
        </w:rPr>
        <w:t>Whethe</w:t>
      </w:r>
      <w:r w:rsidR="002E067D" w:rsidRPr="009A1ABE">
        <w:rPr>
          <w:rFonts w:ascii="Times New Roman" w:hAnsi="Times New Roman" w:cs="Times New Roman"/>
          <w:b/>
          <w:sz w:val="24"/>
          <w:szCs w:val="24"/>
          <w:u w:val="single"/>
        </w:rPr>
        <w:t>r Midstar was the agent of the s</w:t>
      </w:r>
      <w:r w:rsidRPr="009A1ABE">
        <w:rPr>
          <w:rFonts w:ascii="Times New Roman" w:hAnsi="Times New Roman" w:cs="Times New Roman"/>
          <w:b/>
          <w:sz w:val="24"/>
          <w:szCs w:val="24"/>
          <w:u w:val="single"/>
        </w:rPr>
        <w:t>eller or the purchaser</w:t>
      </w:r>
    </w:p>
    <w:p w:rsidR="0046149F" w:rsidRPr="009A1ABE" w:rsidRDefault="00580D41" w:rsidP="0046149F">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 xml:space="preserve">It was contended on behalf of the appellant </w:t>
      </w:r>
      <w:r w:rsidR="004363E2" w:rsidRPr="009A1ABE">
        <w:rPr>
          <w:rFonts w:ascii="Times New Roman" w:hAnsi="Times New Roman" w:cs="Times New Roman"/>
          <w:sz w:val="24"/>
          <w:szCs w:val="24"/>
        </w:rPr>
        <w:t xml:space="preserve">that the </w:t>
      </w:r>
      <w:r w:rsidR="00631F3F" w:rsidRPr="009A1ABE">
        <w:rPr>
          <w:rFonts w:ascii="Times New Roman" w:hAnsi="Times New Roman" w:cs="Times New Roman"/>
          <w:sz w:val="24"/>
          <w:szCs w:val="24"/>
        </w:rPr>
        <w:t xml:space="preserve">finding of the </w:t>
      </w:r>
      <w:r w:rsidR="004363E2" w:rsidRPr="009A1ABE">
        <w:rPr>
          <w:rFonts w:ascii="Times New Roman" w:hAnsi="Times New Roman" w:cs="Times New Roman"/>
          <w:sz w:val="24"/>
          <w:szCs w:val="24"/>
        </w:rPr>
        <w:t xml:space="preserve">court </w:t>
      </w:r>
      <w:r w:rsidR="004363E2" w:rsidRPr="009A1ABE">
        <w:rPr>
          <w:rFonts w:ascii="Times New Roman" w:hAnsi="Times New Roman" w:cs="Times New Roman"/>
          <w:i/>
          <w:sz w:val="24"/>
          <w:szCs w:val="24"/>
        </w:rPr>
        <w:t>a quo</w:t>
      </w:r>
      <w:r w:rsidR="004363E2" w:rsidRPr="009A1ABE">
        <w:rPr>
          <w:rFonts w:ascii="Times New Roman" w:hAnsi="Times New Roman" w:cs="Times New Roman"/>
          <w:sz w:val="24"/>
          <w:szCs w:val="24"/>
        </w:rPr>
        <w:t xml:space="preserve"> that Midstar was the </w:t>
      </w:r>
      <w:r w:rsidR="0046149F" w:rsidRPr="009A1ABE">
        <w:rPr>
          <w:rFonts w:ascii="Times New Roman" w:hAnsi="Times New Roman" w:cs="Times New Roman"/>
          <w:sz w:val="24"/>
          <w:szCs w:val="24"/>
        </w:rPr>
        <w:t xml:space="preserve">agent of the seller was wrong.  </w:t>
      </w:r>
      <w:r w:rsidR="00B8542F" w:rsidRPr="009A1ABE">
        <w:rPr>
          <w:rFonts w:ascii="Times New Roman" w:hAnsi="Times New Roman" w:cs="Times New Roman"/>
          <w:sz w:val="24"/>
          <w:szCs w:val="24"/>
        </w:rPr>
        <w:t xml:space="preserve"> </w:t>
      </w:r>
      <w:r w:rsidR="0046149F" w:rsidRPr="009A1ABE">
        <w:rPr>
          <w:rFonts w:ascii="Times New Roman" w:hAnsi="Times New Roman" w:cs="Times New Roman"/>
          <w:sz w:val="24"/>
          <w:szCs w:val="24"/>
        </w:rPr>
        <w:t>It</w:t>
      </w:r>
      <w:r w:rsidR="00DC3503" w:rsidRPr="009A1ABE">
        <w:rPr>
          <w:rFonts w:ascii="Times New Roman" w:hAnsi="Times New Roman" w:cs="Times New Roman"/>
          <w:sz w:val="24"/>
          <w:szCs w:val="24"/>
        </w:rPr>
        <w:t xml:space="preserve"> was also contended that Midstar was in </w:t>
      </w:r>
      <w:r w:rsidR="003016C6" w:rsidRPr="009A1ABE">
        <w:rPr>
          <w:rFonts w:ascii="Times New Roman" w:hAnsi="Times New Roman" w:cs="Times New Roman"/>
          <w:sz w:val="24"/>
          <w:szCs w:val="24"/>
        </w:rPr>
        <w:t>fact the agent of Voteti since it was mandated by the Makamures</w:t>
      </w:r>
      <w:r w:rsidR="00DC3503" w:rsidRPr="009A1ABE">
        <w:rPr>
          <w:rFonts w:ascii="Times New Roman" w:hAnsi="Times New Roman" w:cs="Times New Roman"/>
          <w:sz w:val="24"/>
          <w:szCs w:val="24"/>
        </w:rPr>
        <w:t xml:space="preserve"> to fi</w:t>
      </w:r>
      <w:r w:rsidR="0046149F" w:rsidRPr="009A1ABE">
        <w:rPr>
          <w:rFonts w:ascii="Times New Roman" w:hAnsi="Times New Roman" w:cs="Times New Roman"/>
          <w:sz w:val="24"/>
          <w:szCs w:val="24"/>
        </w:rPr>
        <w:t xml:space="preserve">nd them a property to purchase.  </w:t>
      </w:r>
      <w:r w:rsidR="00DC3503" w:rsidRPr="009A1ABE">
        <w:rPr>
          <w:rFonts w:ascii="Times New Roman" w:hAnsi="Times New Roman" w:cs="Times New Roman"/>
          <w:sz w:val="24"/>
          <w:szCs w:val="24"/>
        </w:rPr>
        <w:t>The MOU</w:t>
      </w:r>
      <w:r w:rsidR="003016C6" w:rsidRPr="009A1ABE">
        <w:rPr>
          <w:rFonts w:ascii="Times New Roman" w:hAnsi="Times New Roman" w:cs="Times New Roman"/>
          <w:sz w:val="24"/>
          <w:szCs w:val="24"/>
        </w:rPr>
        <w:t>,</w:t>
      </w:r>
      <w:r w:rsidR="00DC3503" w:rsidRPr="009A1ABE">
        <w:rPr>
          <w:rFonts w:ascii="Times New Roman" w:hAnsi="Times New Roman" w:cs="Times New Roman"/>
          <w:sz w:val="24"/>
          <w:szCs w:val="24"/>
        </w:rPr>
        <w:t xml:space="preserve"> so it was submitted</w:t>
      </w:r>
      <w:r w:rsidR="003016C6" w:rsidRPr="009A1ABE">
        <w:rPr>
          <w:rFonts w:ascii="Times New Roman" w:hAnsi="Times New Roman" w:cs="Times New Roman"/>
          <w:sz w:val="24"/>
          <w:szCs w:val="24"/>
        </w:rPr>
        <w:t>,</w:t>
      </w:r>
      <w:r w:rsidR="00DC3503" w:rsidRPr="009A1ABE">
        <w:rPr>
          <w:rFonts w:ascii="Times New Roman" w:hAnsi="Times New Roman" w:cs="Times New Roman"/>
          <w:sz w:val="24"/>
          <w:szCs w:val="24"/>
        </w:rPr>
        <w:t xml:space="preserve"> was drawn up by Midstar in discharge of </w:t>
      </w:r>
      <w:r w:rsidR="003016C6" w:rsidRPr="009A1ABE">
        <w:rPr>
          <w:rFonts w:ascii="Times New Roman" w:hAnsi="Times New Roman" w:cs="Times New Roman"/>
          <w:sz w:val="24"/>
          <w:szCs w:val="24"/>
        </w:rPr>
        <w:t>its</w:t>
      </w:r>
      <w:r w:rsidR="00DC3503" w:rsidRPr="009A1ABE">
        <w:rPr>
          <w:rFonts w:ascii="Times New Roman" w:hAnsi="Times New Roman" w:cs="Times New Roman"/>
          <w:sz w:val="24"/>
          <w:szCs w:val="24"/>
        </w:rPr>
        <w:t xml:space="preserve"> mandate as agent of </w:t>
      </w:r>
      <w:r w:rsidR="003016C6" w:rsidRPr="009A1ABE">
        <w:rPr>
          <w:rFonts w:ascii="Times New Roman" w:hAnsi="Times New Roman" w:cs="Times New Roman"/>
          <w:sz w:val="24"/>
          <w:szCs w:val="24"/>
        </w:rPr>
        <w:t>Voteti.</w:t>
      </w:r>
    </w:p>
    <w:p w:rsidR="0046149F" w:rsidRPr="009A1ABE" w:rsidRDefault="0046149F" w:rsidP="0046149F">
      <w:pPr>
        <w:spacing w:line="240" w:lineRule="auto"/>
        <w:ind w:firstLine="1440"/>
        <w:jc w:val="both"/>
        <w:rPr>
          <w:rFonts w:ascii="Times New Roman" w:hAnsi="Times New Roman" w:cs="Times New Roman"/>
          <w:sz w:val="24"/>
          <w:szCs w:val="24"/>
        </w:rPr>
      </w:pPr>
    </w:p>
    <w:p w:rsidR="00F604F9" w:rsidRPr="009A1ABE" w:rsidRDefault="00F604F9" w:rsidP="0046149F">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 xml:space="preserve">Apart from the denial by </w:t>
      </w:r>
      <w:r w:rsidR="0046149F" w:rsidRPr="009A1ABE">
        <w:rPr>
          <w:rFonts w:ascii="Times New Roman" w:hAnsi="Times New Roman" w:cs="Times New Roman"/>
          <w:sz w:val="24"/>
          <w:szCs w:val="24"/>
        </w:rPr>
        <w:t>Makamure that</w:t>
      </w:r>
      <w:r w:rsidR="00DC3503" w:rsidRPr="009A1ABE">
        <w:rPr>
          <w:rFonts w:ascii="Times New Roman" w:hAnsi="Times New Roman" w:cs="Times New Roman"/>
          <w:sz w:val="24"/>
          <w:szCs w:val="24"/>
        </w:rPr>
        <w:t xml:space="preserve"> Midstar</w:t>
      </w:r>
      <w:r w:rsidR="003016C6" w:rsidRPr="009A1ABE">
        <w:rPr>
          <w:rFonts w:ascii="Times New Roman" w:hAnsi="Times New Roman" w:cs="Times New Roman"/>
          <w:sz w:val="24"/>
          <w:szCs w:val="24"/>
        </w:rPr>
        <w:t xml:space="preserve"> was Voteti</w:t>
      </w:r>
      <w:r w:rsidRPr="009A1ABE">
        <w:rPr>
          <w:rFonts w:ascii="Times New Roman" w:hAnsi="Times New Roman" w:cs="Times New Roman"/>
          <w:sz w:val="24"/>
          <w:szCs w:val="24"/>
        </w:rPr>
        <w:t>’</w:t>
      </w:r>
      <w:r w:rsidR="00DC3503" w:rsidRPr="009A1ABE">
        <w:rPr>
          <w:rFonts w:ascii="Times New Roman" w:hAnsi="Times New Roman" w:cs="Times New Roman"/>
          <w:sz w:val="24"/>
          <w:szCs w:val="24"/>
        </w:rPr>
        <w:t>s agent</w:t>
      </w:r>
      <w:r w:rsidR="003016C6" w:rsidRPr="009A1ABE">
        <w:rPr>
          <w:rFonts w:ascii="Times New Roman" w:hAnsi="Times New Roman" w:cs="Times New Roman"/>
          <w:sz w:val="24"/>
          <w:szCs w:val="24"/>
        </w:rPr>
        <w:t>,</w:t>
      </w:r>
      <w:r w:rsidRPr="009A1ABE">
        <w:rPr>
          <w:rFonts w:ascii="Times New Roman" w:hAnsi="Times New Roman" w:cs="Times New Roman"/>
          <w:sz w:val="24"/>
          <w:szCs w:val="24"/>
        </w:rPr>
        <w:t xml:space="preserve"> there are pointers</w:t>
      </w:r>
      <w:r w:rsidR="00881D0C" w:rsidRPr="009A1ABE">
        <w:rPr>
          <w:rFonts w:ascii="Times New Roman" w:hAnsi="Times New Roman" w:cs="Times New Roman"/>
          <w:sz w:val="24"/>
          <w:szCs w:val="24"/>
        </w:rPr>
        <w:t xml:space="preserve"> in the evidence </w:t>
      </w:r>
      <w:r w:rsidR="000D0A22" w:rsidRPr="009A1ABE">
        <w:rPr>
          <w:rFonts w:ascii="Times New Roman" w:hAnsi="Times New Roman" w:cs="Times New Roman"/>
          <w:sz w:val="24"/>
          <w:szCs w:val="24"/>
        </w:rPr>
        <w:t>which support</w:t>
      </w:r>
      <w:r w:rsidRPr="009A1ABE">
        <w:rPr>
          <w:rFonts w:ascii="Times New Roman" w:hAnsi="Times New Roman" w:cs="Times New Roman"/>
          <w:sz w:val="24"/>
          <w:szCs w:val="24"/>
        </w:rPr>
        <w:t xml:space="preserve"> the conclusion arrived at by the trial judge.  </w:t>
      </w:r>
    </w:p>
    <w:p w:rsidR="00F604F9" w:rsidRPr="009A1ABE" w:rsidRDefault="004F55CB" w:rsidP="00C05FB8">
      <w:pPr>
        <w:tabs>
          <w:tab w:val="left" w:pos="90"/>
        </w:tabs>
        <w:spacing w:line="480" w:lineRule="auto"/>
        <w:ind w:left="1350" w:hanging="630"/>
        <w:jc w:val="both"/>
        <w:rPr>
          <w:rFonts w:ascii="Times New Roman" w:hAnsi="Times New Roman" w:cs="Times New Roman"/>
          <w:sz w:val="24"/>
          <w:szCs w:val="24"/>
        </w:rPr>
      </w:pPr>
      <w:r w:rsidRPr="009A1ABE">
        <w:rPr>
          <w:rFonts w:ascii="Times New Roman" w:hAnsi="Times New Roman" w:cs="Times New Roman"/>
          <w:sz w:val="24"/>
          <w:szCs w:val="24"/>
        </w:rPr>
        <w:lastRenderedPageBreak/>
        <w:t xml:space="preserve">a) </w:t>
      </w:r>
      <w:r w:rsidR="00C05FB8" w:rsidRPr="009A1ABE">
        <w:rPr>
          <w:rFonts w:ascii="Times New Roman" w:hAnsi="Times New Roman" w:cs="Times New Roman"/>
          <w:sz w:val="24"/>
          <w:szCs w:val="24"/>
        </w:rPr>
        <w:t xml:space="preserve"> </w:t>
      </w:r>
      <w:r w:rsidR="00F604F9" w:rsidRPr="009A1ABE">
        <w:rPr>
          <w:rFonts w:ascii="Times New Roman" w:hAnsi="Times New Roman" w:cs="Times New Roman"/>
          <w:sz w:val="24"/>
          <w:szCs w:val="24"/>
        </w:rPr>
        <w:t>The MOU signe</w:t>
      </w:r>
      <w:r w:rsidR="000674F7" w:rsidRPr="009A1ABE">
        <w:rPr>
          <w:rFonts w:ascii="Times New Roman" w:hAnsi="Times New Roman" w:cs="Times New Roman"/>
          <w:sz w:val="24"/>
          <w:szCs w:val="24"/>
        </w:rPr>
        <w:t xml:space="preserve">d by De Villiers and Dr </w:t>
      </w:r>
      <w:r w:rsidR="00AF2FB4" w:rsidRPr="009A1ABE">
        <w:rPr>
          <w:rFonts w:ascii="Times New Roman" w:hAnsi="Times New Roman" w:cs="Times New Roman"/>
          <w:sz w:val="24"/>
          <w:szCs w:val="24"/>
        </w:rPr>
        <w:t>Magirazi on</w:t>
      </w:r>
      <w:r w:rsidR="00C05FB8" w:rsidRPr="009A1ABE">
        <w:rPr>
          <w:rFonts w:ascii="Times New Roman" w:hAnsi="Times New Roman" w:cs="Times New Roman"/>
          <w:sz w:val="24"/>
          <w:szCs w:val="24"/>
        </w:rPr>
        <w:t xml:space="preserve"> the 4th</w:t>
      </w:r>
      <w:r w:rsidR="00F604F9" w:rsidRPr="009A1ABE">
        <w:rPr>
          <w:rFonts w:ascii="Times New Roman" w:hAnsi="Times New Roman" w:cs="Times New Roman"/>
          <w:sz w:val="24"/>
          <w:szCs w:val="24"/>
        </w:rPr>
        <w:t xml:space="preserve"> November 2009, states clearly that Magirazi is the seller’s agent.</w:t>
      </w:r>
      <w:r w:rsidR="00BF3724" w:rsidRPr="009A1ABE">
        <w:rPr>
          <w:rFonts w:ascii="Times New Roman" w:hAnsi="Times New Roman" w:cs="Times New Roman"/>
          <w:sz w:val="24"/>
          <w:szCs w:val="24"/>
        </w:rPr>
        <w:t xml:space="preserve"> </w:t>
      </w:r>
    </w:p>
    <w:p w:rsidR="00F604F9" w:rsidRPr="009A1ABE" w:rsidRDefault="004F55CB" w:rsidP="00C05FB8">
      <w:pPr>
        <w:spacing w:after="0" w:line="480" w:lineRule="auto"/>
        <w:ind w:left="1440" w:hanging="540"/>
        <w:jc w:val="both"/>
        <w:rPr>
          <w:rFonts w:ascii="Times New Roman" w:hAnsi="Times New Roman" w:cs="Times New Roman"/>
          <w:sz w:val="24"/>
          <w:szCs w:val="24"/>
        </w:rPr>
      </w:pPr>
      <w:r w:rsidRPr="009A1ABE">
        <w:rPr>
          <w:rFonts w:ascii="Times New Roman" w:hAnsi="Times New Roman" w:cs="Times New Roman"/>
          <w:sz w:val="24"/>
          <w:szCs w:val="24"/>
        </w:rPr>
        <w:t xml:space="preserve">b) </w:t>
      </w:r>
      <w:r w:rsidR="00F604F9" w:rsidRPr="009A1ABE">
        <w:rPr>
          <w:rFonts w:ascii="Times New Roman" w:hAnsi="Times New Roman" w:cs="Times New Roman"/>
          <w:sz w:val="24"/>
          <w:szCs w:val="24"/>
        </w:rPr>
        <w:t xml:space="preserve">In its </w:t>
      </w:r>
      <w:r w:rsidR="00783FEF" w:rsidRPr="009A1ABE">
        <w:rPr>
          <w:rFonts w:ascii="Times New Roman" w:hAnsi="Times New Roman" w:cs="Times New Roman"/>
          <w:sz w:val="24"/>
          <w:szCs w:val="24"/>
        </w:rPr>
        <w:t xml:space="preserve">(Voteti’s) </w:t>
      </w:r>
      <w:r w:rsidR="00F604F9" w:rsidRPr="009A1ABE">
        <w:rPr>
          <w:rFonts w:ascii="Times New Roman" w:hAnsi="Times New Roman" w:cs="Times New Roman"/>
          <w:sz w:val="24"/>
          <w:szCs w:val="24"/>
        </w:rPr>
        <w:t xml:space="preserve">further particulars </w:t>
      </w:r>
      <w:r w:rsidR="00FE22B9" w:rsidRPr="009A1ABE">
        <w:rPr>
          <w:rFonts w:ascii="Times New Roman" w:hAnsi="Times New Roman" w:cs="Times New Roman"/>
          <w:sz w:val="24"/>
          <w:szCs w:val="24"/>
        </w:rPr>
        <w:t>filed on</w:t>
      </w:r>
      <w:r w:rsidR="00F604F9" w:rsidRPr="009A1ABE">
        <w:rPr>
          <w:rFonts w:ascii="Times New Roman" w:hAnsi="Times New Roman" w:cs="Times New Roman"/>
          <w:sz w:val="24"/>
          <w:szCs w:val="24"/>
        </w:rPr>
        <w:t xml:space="preserve"> the 28</w:t>
      </w:r>
      <w:r w:rsidR="00F604F9" w:rsidRPr="009A1ABE">
        <w:rPr>
          <w:rFonts w:ascii="Times New Roman" w:hAnsi="Times New Roman" w:cs="Times New Roman"/>
          <w:sz w:val="24"/>
          <w:szCs w:val="24"/>
          <w:vertAlign w:val="superscript"/>
        </w:rPr>
        <w:t>th</w:t>
      </w:r>
      <w:r w:rsidR="00F604F9" w:rsidRPr="009A1ABE">
        <w:rPr>
          <w:rFonts w:ascii="Times New Roman" w:hAnsi="Times New Roman" w:cs="Times New Roman"/>
          <w:sz w:val="24"/>
          <w:szCs w:val="24"/>
        </w:rPr>
        <w:t xml:space="preserve"> July 2010, in response to a request filed </w:t>
      </w:r>
      <w:r w:rsidR="00482408" w:rsidRPr="009A1ABE">
        <w:rPr>
          <w:rFonts w:ascii="Times New Roman" w:hAnsi="Times New Roman" w:cs="Times New Roman"/>
          <w:sz w:val="24"/>
          <w:szCs w:val="24"/>
        </w:rPr>
        <w:t>by the</w:t>
      </w:r>
      <w:r w:rsidR="00783FEF" w:rsidRPr="009A1ABE">
        <w:rPr>
          <w:rFonts w:ascii="Times New Roman" w:hAnsi="Times New Roman" w:cs="Times New Roman"/>
          <w:sz w:val="24"/>
          <w:szCs w:val="24"/>
        </w:rPr>
        <w:t xml:space="preserve"> appellant</w:t>
      </w:r>
      <w:r w:rsidR="00BE33F2" w:rsidRPr="009A1ABE">
        <w:rPr>
          <w:rFonts w:ascii="Times New Roman" w:hAnsi="Times New Roman" w:cs="Times New Roman"/>
          <w:sz w:val="24"/>
          <w:szCs w:val="24"/>
        </w:rPr>
        <w:t>, the</w:t>
      </w:r>
      <w:r w:rsidR="00BF3724" w:rsidRPr="009A1ABE">
        <w:rPr>
          <w:rFonts w:ascii="Times New Roman" w:hAnsi="Times New Roman" w:cs="Times New Roman"/>
          <w:sz w:val="24"/>
          <w:szCs w:val="24"/>
        </w:rPr>
        <w:t xml:space="preserve"> </w:t>
      </w:r>
      <w:r w:rsidR="00F604F9" w:rsidRPr="009A1ABE">
        <w:rPr>
          <w:rFonts w:ascii="Times New Roman" w:hAnsi="Times New Roman" w:cs="Times New Roman"/>
          <w:sz w:val="24"/>
          <w:szCs w:val="24"/>
        </w:rPr>
        <w:t xml:space="preserve">following paragraph appears: </w:t>
      </w:r>
    </w:p>
    <w:p w:rsidR="00F854BE" w:rsidRPr="009A1ABE" w:rsidRDefault="00F854BE" w:rsidP="005477A4">
      <w:pPr>
        <w:spacing w:after="0" w:line="240" w:lineRule="auto"/>
        <w:ind w:left="1440"/>
        <w:jc w:val="both"/>
        <w:rPr>
          <w:rFonts w:ascii="Times New Roman" w:hAnsi="Times New Roman" w:cs="Times New Roman"/>
          <w:sz w:val="24"/>
          <w:szCs w:val="24"/>
        </w:rPr>
      </w:pPr>
    </w:p>
    <w:p w:rsidR="00F604F9" w:rsidRPr="009A1ABE" w:rsidRDefault="00F604F9" w:rsidP="006E696A">
      <w:pPr>
        <w:spacing w:after="0" w:line="240" w:lineRule="auto"/>
        <w:ind w:left="1440" w:firstLine="720"/>
        <w:jc w:val="both"/>
        <w:rPr>
          <w:rFonts w:ascii="Times New Roman" w:hAnsi="Times New Roman" w:cs="Times New Roman"/>
          <w:sz w:val="24"/>
          <w:szCs w:val="24"/>
        </w:rPr>
      </w:pPr>
      <w:r w:rsidRPr="009A1ABE">
        <w:rPr>
          <w:rFonts w:ascii="Times New Roman" w:hAnsi="Times New Roman" w:cs="Times New Roman"/>
          <w:sz w:val="24"/>
          <w:szCs w:val="24"/>
        </w:rPr>
        <w:t>“1.</w:t>
      </w:r>
      <w:r w:rsidR="001D7A6C" w:rsidRPr="009A1ABE">
        <w:rPr>
          <w:rFonts w:ascii="Times New Roman" w:hAnsi="Times New Roman" w:cs="Times New Roman"/>
          <w:sz w:val="24"/>
          <w:szCs w:val="24"/>
        </w:rPr>
        <w:t xml:space="preserve"> </w:t>
      </w:r>
      <w:r w:rsidRPr="009A1ABE">
        <w:rPr>
          <w:rFonts w:ascii="Times New Roman" w:hAnsi="Times New Roman" w:cs="Times New Roman"/>
          <w:b/>
          <w:sz w:val="24"/>
          <w:szCs w:val="24"/>
          <w:u w:val="single"/>
        </w:rPr>
        <w:t xml:space="preserve">Ad Paragraph 1  </w:t>
      </w:r>
    </w:p>
    <w:p w:rsidR="004B2057" w:rsidRPr="009A1ABE" w:rsidRDefault="00F854BE" w:rsidP="006E696A">
      <w:pPr>
        <w:spacing w:after="0" w:line="240" w:lineRule="auto"/>
        <w:ind w:left="2160"/>
        <w:jc w:val="both"/>
        <w:rPr>
          <w:rFonts w:ascii="Times New Roman" w:hAnsi="Times New Roman" w:cs="Times New Roman"/>
          <w:sz w:val="24"/>
          <w:szCs w:val="24"/>
        </w:rPr>
      </w:pPr>
      <w:r w:rsidRPr="009A1ABE">
        <w:rPr>
          <w:rFonts w:ascii="Times New Roman" w:hAnsi="Times New Roman" w:cs="Times New Roman"/>
          <w:sz w:val="24"/>
          <w:szCs w:val="24"/>
        </w:rPr>
        <w:t>First Defendant sold the house through her agent</w:t>
      </w:r>
      <w:r w:rsidR="00680B25" w:rsidRPr="009A1ABE">
        <w:rPr>
          <w:rFonts w:ascii="Times New Roman" w:hAnsi="Times New Roman" w:cs="Times New Roman"/>
          <w:sz w:val="24"/>
          <w:szCs w:val="24"/>
        </w:rPr>
        <w:t>, Viv</w:t>
      </w:r>
      <w:r w:rsidRPr="009A1ABE">
        <w:rPr>
          <w:rFonts w:ascii="Times New Roman" w:hAnsi="Times New Roman" w:cs="Times New Roman"/>
          <w:sz w:val="24"/>
          <w:szCs w:val="24"/>
        </w:rPr>
        <w:t xml:space="preserve"> de V</w:t>
      </w:r>
      <w:r w:rsidR="00CC759F" w:rsidRPr="009A1ABE">
        <w:rPr>
          <w:rFonts w:ascii="Times New Roman" w:hAnsi="Times New Roman" w:cs="Times New Roman"/>
          <w:sz w:val="24"/>
          <w:szCs w:val="24"/>
        </w:rPr>
        <w:t>illiers and estate agent, Midsta</w:t>
      </w:r>
      <w:r w:rsidRPr="009A1ABE">
        <w:rPr>
          <w:rFonts w:ascii="Times New Roman" w:hAnsi="Times New Roman" w:cs="Times New Roman"/>
          <w:sz w:val="24"/>
          <w:szCs w:val="24"/>
        </w:rPr>
        <w:t>r Properties (Private) Limited.</w:t>
      </w:r>
      <w:r w:rsidR="00112459" w:rsidRPr="009A1ABE">
        <w:rPr>
          <w:rFonts w:ascii="Times New Roman" w:hAnsi="Times New Roman" w:cs="Times New Roman"/>
          <w:sz w:val="24"/>
          <w:szCs w:val="24"/>
        </w:rPr>
        <w:t xml:space="preserve"> Plaintiff was instructed verbally to dep</w:t>
      </w:r>
      <w:r w:rsidR="00CC759F" w:rsidRPr="009A1ABE">
        <w:rPr>
          <w:rFonts w:ascii="Times New Roman" w:hAnsi="Times New Roman" w:cs="Times New Roman"/>
          <w:sz w:val="24"/>
          <w:szCs w:val="24"/>
        </w:rPr>
        <w:t>osit the full purchase price into the Midsta</w:t>
      </w:r>
      <w:r w:rsidR="00112459" w:rsidRPr="009A1ABE">
        <w:rPr>
          <w:rFonts w:ascii="Times New Roman" w:hAnsi="Times New Roman" w:cs="Times New Roman"/>
          <w:sz w:val="24"/>
          <w:szCs w:val="24"/>
        </w:rPr>
        <w:t xml:space="preserve">r Properties account, namely Kingdom Bank Limited account </w:t>
      </w:r>
      <w:r w:rsidR="00277D2B" w:rsidRPr="009A1ABE">
        <w:rPr>
          <w:rFonts w:ascii="Times New Roman" w:hAnsi="Times New Roman" w:cs="Times New Roman"/>
          <w:sz w:val="24"/>
          <w:szCs w:val="24"/>
        </w:rPr>
        <w:t>number 47025427</w:t>
      </w:r>
      <w:r w:rsidR="00112459" w:rsidRPr="009A1ABE">
        <w:rPr>
          <w:rFonts w:ascii="Times New Roman" w:hAnsi="Times New Roman" w:cs="Times New Roman"/>
          <w:sz w:val="24"/>
          <w:szCs w:val="24"/>
        </w:rPr>
        <w:t>.”</w:t>
      </w:r>
    </w:p>
    <w:p w:rsidR="00112459" w:rsidRPr="009A1ABE" w:rsidRDefault="00112459" w:rsidP="004B2057">
      <w:pPr>
        <w:spacing w:after="0" w:line="240" w:lineRule="auto"/>
        <w:jc w:val="both"/>
        <w:rPr>
          <w:rFonts w:ascii="Times New Roman" w:hAnsi="Times New Roman" w:cs="Times New Roman"/>
          <w:sz w:val="24"/>
          <w:szCs w:val="24"/>
        </w:rPr>
      </w:pPr>
    </w:p>
    <w:p w:rsidR="00BF3724" w:rsidRPr="009A1ABE" w:rsidRDefault="004F55CB" w:rsidP="004B2057">
      <w:pPr>
        <w:spacing w:after="0" w:line="480" w:lineRule="auto"/>
        <w:ind w:left="1350" w:hanging="630"/>
        <w:jc w:val="both"/>
        <w:rPr>
          <w:rFonts w:ascii="Times New Roman" w:hAnsi="Times New Roman" w:cs="Times New Roman"/>
          <w:sz w:val="24"/>
          <w:szCs w:val="24"/>
        </w:rPr>
      </w:pPr>
      <w:r w:rsidRPr="009A1ABE">
        <w:rPr>
          <w:rFonts w:ascii="Times New Roman" w:hAnsi="Times New Roman" w:cs="Times New Roman"/>
          <w:sz w:val="24"/>
          <w:szCs w:val="24"/>
        </w:rPr>
        <w:t xml:space="preserve">c) </w:t>
      </w:r>
      <w:r w:rsidR="00217D0F" w:rsidRPr="009A1ABE">
        <w:rPr>
          <w:rFonts w:ascii="Times New Roman" w:hAnsi="Times New Roman" w:cs="Times New Roman"/>
          <w:sz w:val="24"/>
          <w:szCs w:val="24"/>
        </w:rPr>
        <w:t xml:space="preserve"> </w:t>
      </w:r>
      <w:r w:rsidR="00BF3724" w:rsidRPr="009A1ABE">
        <w:rPr>
          <w:rFonts w:ascii="Times New Roman" w:hAnsi="Times New Roman" w:cs="Times New Roman"/>
          <w:sz w:val="24"/>
          <w:szCs w:val="24"/>
        </w:rPr>
        <w:t>When, on the 7</w:t>
      </w:r>
      <w:r w:rsidR="00BF3724" w:rsidRPr="009A1ABE">
        <w:rPr>
          <w:rFonts w:ascii="Times New Roman" w:hAnsi="Times New Roman" w:cs="Times New Roman"/>
          <w:sz w:val="24"/>
          <w:szCs w:val="24"/>
          <w:vertAlign w:val="superscript"/>
        </w:rPr>
        <w:t>th</w:t>
      </w:r>
      <w:r w:rsidR="00BF3724" w:rsidRPr="009A1ABE">
        <w:rPr>
          <w:rFonts w:ascii="Times New Roman" w:hAnsi="Times New Roman" w:cs="Times New Roman"/>
          <w:sz w:val="24"/>
          <w:szCs w:val="24"/>
        </w:rPr>
        <w:t xml:space="preserve"> October 2010</w:t>
      </w:r>
      <w:r w:rsidR="00132ED0" w:rsidRPr="009A1ABE">
        <w:rPr>
          <w:rFonts w:ascii="Times New Roman" w:hAnsi="Times New Roman" w:cs="Times New Roman"/>
          <w:sz w:val="24"/>
          <w:szCs w:val="24"/>
        </w:rPr>
        <w:t>, the</w:t>
      </w:r>
      <w:r w:rsidR="00BF3724" w:rsidRPr="009A1ABE">
        <w:rPr>
          <w:rFonts w:ascii="Times New Roman" w:hAnsi="Times New Roman" w:cs="Times New Roman"/>
          <w:sz w:val="24"/>
          <w:szCs w:val="24"/>
        </w:rPr>
        <w:t xml:space="preserve"> appellant filed her </w:t>
      </w:r>
      <w:r w:rsidR="00132ED0" w:rsidRPr="009A1ABE">
        <w:rPr>
          <w:rFonts w:ascii="Times New Roman" w:hAnsi="Times New Roman" w:cs="Times New Roman"/>
          <w:sz w:val="24"/>
          <w:szCs w:val="24"/>
        </w:rPr>
        <w:t>p</w:t>
      </w:r>
      <w:r w:rsidR="00BF3724" w:rsidRPr="009A1ABE">
        <w:rPr>
          <w:rFonts w:ascii="Times New Roman" w:hAnsi="Times New Roman" w:cs="Times New Roman"/>
          <w:sz w:val="24"/>
          <w:szCs w:val="24"/>
        </w:rPr>
        <w:t xml:space="preserve">lea and counterclaim </w:t>
      </w:r>
      <w:r w:rsidR="00FC2B20" w:rsidRPr="009A1ABE">
        <w:rPr>
          <w:rFonts w:ascii="Times New Roman" w:hAnsi="Times New Roman" w:cs="Times New Roman"/>
          <w:sz w:val="24"/>
          <w:szCs w:val="24"/>
        </w:rPr>
        <w:t>she made</w:t>
      </w:r>
      <w:r w:rsidR="00BF3724" w:rsidRPr="009A1ABE">
        <w:rPr>
          <w:rFonts w:ascii="Times New Roman" w:hAnsi="Times New Roman" w:cs="Times New Roman"/>
          <w:sz w:val="24"/>
          <w:szCs w:val="24"/>
        </w:rPr>
        <w:t xml:space="preserve"> the following allegation in paragraph 5 of the counterclaim:</w:t>
      </w:r>
    </w:p>
    <w:p w:rsidR="00BF3724" w:rsidRPr="009A1ABE" w:rsidRDefault="00132ED0" w:rsidP="00132ED0">
      <w:pPr>
        <w:spacing w:line="240" w:lineRule="auto"/>
        <w:ind w:left="2070"/>
        <w:jc w:val="both"/>
        <w:rPr>
          <w:rFonts w:ascii="Times New Roman" w:hAnsi="Times New Roman" w:cs="Times New Roman"/>
          <w:sz w:val="24"/>
          <w:szCs w:val="24"/>
        </w:rPr>
      </w:pPr>
      <w:r w:rsidRPr="009A1ABE">
        <w:rPr>
          <w:rFonts w:ascii="Times New Roman" w:hAnsi="Times New Roman" w:cs="Times New Roman"/>
          <w:sz w:val="24"/>
          <w:szCs w:val="24"/>
        </w:rPr>
        <w:t xml:space="preserve">“5. </w:t>
      </w:r>
      <w:r w:rsidR="00BF3724" w:rsidRPr="009A1ABE">
        <w:rPr>
          <w:rFonts w:ascii="Times New Roman" w:hAnsi="Times New Roman" w:cs="Times New Roman"/>
          <w:sz w:val="24"/>
          <w:szCs w:val="24"/>
        </w:rPr>
        <w:t xml:space="preserve">Midstar Properties (Private) Limited, an estate agency was </w:t>
      </w:r>
      <w:r w:rsidR="00BF3724" w:rsidRPr="009A1ABE">
        <w:rPr>
          <w:rFonts w:ascii="Times New Roman" w:hAnsi="Times New Roman" w:cs="Times New Roman"/>
          <w:b/>
          <w:sz w:val="24"/>
          <w:szCs w:val="24"/>
        </w:rPr>
        <w:t>appointed</w:t>
      </w:r>
      <w:r w:rsidR="00BF3724" w:rsidRPr="009A1ABE">
        <w:rPr>
          <w:rFonts w:ascii="Times New Roman" w:hAnsi="Times New Roman" w:cs="Times New Roman"/>
          <w:sz w:val="24"/>
          <w:szCs w:val="24"/>
        </w:rPr>
        <w:t xml:space="preserve"> prior to the signing of the agreement by Plaintiff (Appellant) for the purpose of, </w:t>
      </w:r>
      <w:r w:rsidR="00BF3724" w:rsidRPr="009A1ABE">
        <w:rPr>
          <w:rFonts w:ascii="Times New Roman" w:hAnsi="Times New Roman" w:cs="Times New Roman"/>
          <w:b/>
          <w:sz w:val="24"/>
          <w:szCs w:val="24"/>
        </w:rPr>
        <w:t>specifically</w:t>
      </w:r>
      <w:r w:rsidR="00BF3724" w:rsidRPr="009A1ABE">
        <w:rPr>
          <w:rFonts w:ascii="Times New Roman" w:hAnsi="Times New Roman" w:cs="Times New Roman"/>
          <w:sz w:val="24"/>
          <w:szCs w:val="24"/>
        </w:rPr>
        <w:t xml:space="preserve">, finding a willing and able </w:t>
      </w:r>
      <w:r w:rsidR="00BF3724" w:rsidRPr="009A1ABE">
        <w:rPr>
          <w:rFonts w:ascii="Times New Roman" w:hAnsi="Times New Roman" w:cs="Times New Roman"/>
          <w:b/>
          <w:sz w:val="24"/>
          <w:szCs w:val="24"/>
        </w:rPr>
        <w:t>buyer</w:t>
      </w:r>
      <w:r w:rsidR="00BF3724" w:rsidRPr="009A1ABE">
        <w:rPr>
          <w:rFonts w:ascii="Times New Roman" w:hAnsi="Times New Roman" w:cs="Times New Roman"/>
          <w:sz w:val="24"/>
          <w:szCs w:val="24"/>
        </w:rPr>
        <w:t xml:space="preserve"> of the abovementioned property</w:t>
      </w:r>
      <w:r w:rsidR="00616EB4" w:rsidRPr="009A1ABE">
        <w:rPr>
          <w:rFonts w:ascii="Times New Roman" w:hAnsi="Times New Roman" w:cs="Times New Roman"/>
          <w:sz w:val="24"/>
          <w:szCs w:val="24"/>
        </w:rPr>
        <w:t>.”</w:t>
      </w:r>
      <w:r w:rsidRPr="009A1ABE">
        <w:rPr>
          <w:rFonts w:ascii="Times New Roman" w:hAnsi="Times New Roman" w:cs="Times New Roman"/>
          <w:sz w:val="24"/>
          <w:szCs w:val="24"/>
        </w:rPr>
        <w:t xml:space="preserve"> </w:t>
      </w:r>
      <w:r w:rsidR="00573866" w:rsidRPr="009A1ABE">
        <w:rPr>
          <w:rFonts w:ascii="Times New Roman" w:hAnsi="Times New Roman" w:cs="Times New Roman"/>
          <w:sz w:val="24"/>
          <w:szCs w:val="24"/>
        </w:rPr>
        <w:t>(My emphasis)</w:t>
      </w:r>
    </w:p>
    <w:p w:rsidR="004F55CB" w:rsidRPr="009A1ABE" w:rsidRDefault="00573866" w:rsidP="00346874">
      <w:pPr>
        <w:spacing w:after="0" w:line="480" w:lineRule="auto"/>
        <w:ind w:left="1260" w:hanging="540"/>
        <w:jc w:val="both"/>
        <w:rPr>
          <w:rFonts w:ascii="Times New Roman" w:hAnsi="Times New Roman" w:cs="Times New Roman"/>
          <w:sz w:val="24"/>
          <w:szCs w:val="24"/>
        </w:rPr>
      </w:pPr>
      <w:r w:rsidRPr="009A1ABE">
        <w:rPr>
          <w:rFonts w:ascii="Times New Roman" w:hAnsi="Times New Roman" w:cs="Times New Roman"/>
          <w:sz w:val="24"/>
          <w:szCs w:val="24"/>
        </w:rPr>
        <w:t xml:space="preserve">d) </w:t>
      </w:r>
      <w:r w:rsidR="004F55CB" w:rsidRPr="009A1ABE">
        <w:rPr>
          <w:rFonts w:ascii="Times New Roman" w:hAnsi="Times New Roman" w:cs="Times New Roman"/>
          <w:sz w:val="24"/>
          <w:szCs w:val="24"/>
        </w:rPr>
        <w:t>Prior to that on the 26</w:t>
      </w:r>
      <w:r w:rsidR="004F55CB" w:rsidRPr="009A1ABE">
        <w:rPr>
          <w:rFonts w:ascii="Times New Roman" w:hAnsi="Times New Roman" w:cs="Times New Roman"/>
          <w:sz w:val="24"/>
          <w:szCs w:val="24"/>
          <w:vertAlign w:val="superscript"/>
        </w:rPr>
        <w:t>th</w:t>
      </w:r>
      <w:r w:rsidR="004F55CB" w:rsidRPr="009A1ABE">
        <w:rPr>
          <w:rFonts w:ascii="Times New Roman" w:hAnsi="Times New Roman" w:cs="Times New Roman"/>
          <w:sz w:val="24"/>
          <w:szCs w:val="24"/>
        </w:rPr>
        <w:t xml:space="preserve"> June 2010, </w:t>
      </w:r>
      <w:r w:rsidR="00C20275" w:rsidRPr="009A1ABE">
        <w:rPr>
          <w:rFonts w:ascii="Times New Roman" w:hAnsi="Times New Roman" w:cs="Times New Roman"/>
          <w:sz w:val="24"/>
          <w:szCs w:val="24"/>
        </w:rPr>
        <w:t>following upon</w:t>
      </w:r>
      <w:r w:rsidR="003B2360" w:rsidRPr="009A1ABE">
        <w:rPr>
          <w:rFonts w:ascii="Times New Roman" w:hAnsi="Times New Roman" w:cs="Times New Roman"/>
          <w:sz w:val="24"/>
          <w:szCs w:val="24"/>
        </w:rPr>
        <w:t xml:space="preserve"> the report made by d</w:t>
      </w:r>
      <w:r w:rsidR="004F55CB" w:rsidRPr="009A1ABE">
        <w:rPr>
          <w:rFonts w:ascii="Times New Roman" w:hAnsi="Times New Roman" w:cs="Times New Roman"/>
          <w:sz w:val="24"/>
          <w:szCs w:val="24"/>
        </w:rPr>
        <w:t>e Villiers on the 13</w:t>
      </w:r>
      <w:r w:rsidR="004F55CB" w:rsidRPr="009A1ABE">
        <w:rPr>
          <w:rFonts w:ascii="Times New Roman" w:hAnsi="Times New Roman" w:cs="Times New Roman"/>
          <w:sz w:val="24"/>
          <w:szCs w:val="24"/>
          <w:vertAlign w:val="superscript"/>
        </w:rPr>
        <w:t>th</w:t>
      </w:r>
      <w:r w:rsidR="004F55CB" w:rsidRPr="009A1ABE">
        <w:rPr>
          <w:rFonts w:ascii="Times New Roman" w:hAnsi="Times New Roman" w:cs="Times New Roman"/>
          <w:sz w:val="24"/>
          <w:szCs w:val="24"/>
        </w:rPr>
        <w:t xml:space="preserve"> June, the </w:t>
      </w:r>
      <w:r w:rsidR="00C20275" w:rsidRPr="009A1ABE">
        <w:rPr>
          <w:rFonts w:ascii="Times New Roman" w:hAnsi="Times New Roman" w:cs="Times New Roman"/>
          <w:sz w:val="24"/>
          <w:szCs w:val="24"/>
        </w:rPr>
        <w:t>p</w:t>
      </w:r>
      <w:r w:rsidR="004F55CB" w:rsidRPr="009A1ABE">
        <w:rPr>
          <w:rFonts w:ascii="Times New Roman" w:hAnsi="Times New Roman" w:cs="Times New Roman"/>
          <w:sz w:val="24"/>
          <w:szCs w:val="24"/>
        </w:rPr>
        <w:t>o</w:t>
      </w:r>
      <w:r w:rsidR="003B2360" w:rsidRPr="009A1ABE">
        <w:rPr>
          <w:rFonts w:ascii="Times New Roman" w:hAnsi="Times New Roman" w:cs="Times New Roman"/>
          <w:sz w:val="24"/>
          <w:szCs w:val="24"/>
        </w:rPr>
        <w:t>lice recorded a statement from d</w:t>
      </w:r>
      <w:r w:rsidR="004F55CB" w:rsidRPr="009A1ABE">
        <w:rPr>
          <w:rFonts w:ascii="Times New Roman" w:hAnsi="Times New Roman" w:cs="Times New Roman"/>
          <w:sz w:val="24"/>
          <w:szCs w:val="24"/>
        </w:rPr>
        <w:t>e Villiers. Thereafter on the 23</w:t>
      </w:r>
      <w:r w:rsidR="004F55CB" w:rsidRPr="009A1ABE">
        <w:rPr>
          <w:rFonts w:ascii="Times New Roman" w:hAnsi="Times New Roman" w:cs="Times New Roman"/>
          <w:sz w:val="24"/>
          <w:szCs w:val="24"/>
          <w:vertAlign w:val="superscript"/>
        </w:rPr>
        <w:t>rd</w:t>
      </w:r>
      <w:r w:rsidR="004F55CB" w:rsidRPr="009A1ABE">
        <w:rPr>
          <w:rFonts w:ascii="Times New Roman" w:hAnsi="Times New Roman" w:cs="Times New Roman"/>
          <w:sz w:val="24"/>
          <w:szCs w:val="24"/>
        </w:rPr>
        <w:t xml:space="preserve"> August 2010, Magirazi was charged with Theft of Trust Property and a warned and cautioned statement was recorded from him.  The preamble to that statement reads as follows:</w:t>
      </w:r>
    </w:p>
    <w:p w:rsidR="00573866" w:rsidRPr="009A1ABE" w:rsidRDefault="00B77ABD" w:rsidP="00346874">
      <w:pPr>
        <w:spacing w:after="0" w:line="240" w:lineRule="auto"/>
        <w:ind w:left="1980"/>
        <w:jc w:val="both"/>
        <w:rPr>
          <w:rFonts w:ascii="Times New Roman" w:hAnsi="Times New Roman" w:cs="Times New Roman"/>
          <w:sz w:val="24"/>
          <w:szCs w:val="24"/>
        </w:rPr>
      </w:pPr>
      <w:r w:rsidRPr="009A1ABE">
        <w:rPr>
          <w:rFonts w:ascii="Times New Roman" w:hAnsi="Times New Roman" w:cs="Times New Roman"/>
          <w:sz w:val="24"/>
          <w:szCs w:val="24"/>
        </w:rPr>
        <w:t>“</w:t>
      </w:r>
      <w:r w:rsidR="000F037F" w:rsidRPr="009A1ABE">
        <w:rPr>
          <w:rFonts w:ascii="Times New Roman" w:hAnsi="Times New Roman" w:cs="Times New Roman"/>
          <w:sz w:val="24"/>
          <w:szCs w:val="24"/>
        </w:rPr>
        <w:t xml:space="preserve">I, ANDREW MAGIRAZI NR </w:t>
      </w:r>
      <w:r w:rsidRPr="009A1ABE">
        <w:rPr>
          <w:rFonts w:ascii="Times New Roman" w:hAnsi="Times New Roman" w:cs="Times New Roman"/>
          <w:sz w:val="24"/>
          <w:szCs w:val="24"/>
        </w:rPr>
        <w:t xml:space="preserve">– 43-089352B-43 of the house number 528 Gemsbok Close, Mandara, Harare, do admit having been informed by Detective Assistant Inspector Nduva of Criminal </w:t>
      </w:r>
      <w:r w:rsidR="00363461" w:rsidRPr="009A1ABE">
        <w:rPr>
          <w:rFonts w:ascii="Times New Roman" w:hAnsi="Times New Roman" w:cs="Times New Roman"/>
          <w:sz w:val="24"/>
          <w:szCs w:val="24"/>
        </w:rPr>
        <w:t>I</w:t>
      </w:r>
      <w:r w:rsidRPr="009A1ABE">
        <w:rPr>
          <w:rFonts w:ascii="Times New Roman" w:hAnsi="Times New Roman" w:cs="Times New Roman"/>
          <w:sz w:val="24"/>
          <w:szCs w:val="24"/>
        </w:rPr>
        <w:t>nvestigation Department; Serious Fraud Squad, Harare, that enquiries are being made in connection with a case of Theft of Trust Property as Defined in Section 113 of Criminal Law [Codification and reform] Act Chapter 9:23</w:t>
      </w:r>
      <w:r w:rsidR="00102659" w:rsidRPr="009A1ABE">
        <w:rPr>
          <w:rFonts w:ascii="Times New Roman" w:hAnsi="Times New Roman" w:cs="Times New Roman"/>
          <w:sz w:val="24"/>
          <w:szCs w:val="24"/>
        </w:rPr>
        <w:t>, which occurred on the 25</w:t>
      </w:r>
      <w:r w:rsidR="00102659" w:rsidRPr="009A1ABE">
        <w:rPr>
          <w:rFonts w:ascii="Times New Roman" w:hAnsi="Times New Roman" w:cs="Times New Roman"/>
          <w:sz w:val="24"/>
          <w:szCs w:val="24"/>
          <w:vertAlign w:val="superscript"/>
        </w:rPr>
        <w:t>th</w:t>
      </w:r>
      <w:r w:rsidR="00F66568" w:rsidRPr="009A1ABE">
        <w:rPr>
          <w:rFonts w:ascii="Times New Roman" w:hAnsi="Times New Roman" w:cs="Times New Roman"/>
          <w:sz w:val="24"/>
          <w:szCs w:val="24"/>
        </w:rPr>
        <w:t xml:space="preserve"> of August 2009 at number 9 Le</w:t>
      </w:r>
      <w:r w:rsidR="00102659" w:rsidRPr="009A1ABE">
        <w:rPr>
          <w:rFonts w:ascii="Times New Roman" w:hAnsi="Times New Roman" w:cs="Times New Roman"/>
          <w:sz w:val="24"/>
          <w:szCs w:val="24"/>
        </w:rPr>
        <w:t>zard Avenue, Milton Park, Harare where it is being alleged that I was mandated by Viv De Villias to sell property styled 7 Thornburg Avenue, Mount Pleasant, Harare, for USD</w:t>
      </w:r>
      <w:r w:rsidR="00363461" w:rsidRPr="009A1ABE">
        <w:rPr>
          <w:rFonts w:ascii="Times New Roman" w:hAnsi="Times New Roman" w:cs="Times New Roman"/>
          <w:sz w:val="24"/>
          <w:szCs w:val="24"/>
        </w:rPr>
        <w:t>145</w:t>
      </w:r>
      <w:r w:rsidR="00102659" w:rsidRPr="009A1ABE">
        <w:rPr>
          <w:rFonts w:ascii="Times New Roman" w:hAnsi="Times New Roman" w:cs="Times New Roman"/>
          <w:sz w:val="24"/>
          <w:szCs w:val="24"/>
        </w:rPr>
        <w:t xml:space="preserve"> 000,00 on behalf of the property owner KATHLEEN HANCOCK. It is further alleged that my company sold the said property and realised USD145 000,00 but only remitted USD80 000.00, to the owner of the property through Viv De Villias make this</w:t>
      </w:r>
      <w:r w:rsidR="00C5698F" w:rsidRPr="009A1ABE">
        <w:rPr>
          <w:rFonts w:ascii="Times New Roman" w:hAnsi="Times New Roman" w:cs="Times New Roman"/>
          <w:sz w:val="24"/>
          <w:szCs w:val="24"/>
        </w:rPr>
        <w:t xml:space="preserve"> statement on my way free will.”</w:t>
      </w:r>
    </w:p>
    <w:p w:rsidR="00102659" w:rsidRPr="009A1ABE" w:rsidRDefault="00102659" w:rsidP="00102659">
      <w:pPr>
        <w:spacing w:line="240" w:lineRule="auto"/>
        <w:ind w:left="1980"/>
        <w:jc w:val="both"/>
        <w:rPr>
          <w:rFonts w:ascii="Times New Roman" w:hAnsi="Times New Roman" w:cs="Times New Roman"/>
          <w:sz w:val="24"/>
          <w:szCs w:val="24"/>
        </w:rPr>
      </w:pPr>
    </w:p>
    <w:p w:rsidR="00573866" w:rsidRPr="009A1ABE" w:rsidRDefault="003B2360" w:rsidP="00244398">
      <w:pPr>
        <w:spacing w:after="0" w:line="480" w:lineRule="auto"/>
        <w:ind w:left="90" w:firstLine="630"/>
        <w:jc w:val="both"/>
        <w:rPr>
          <w:rFonts w:ascii="Times New Roman" w:hAnsi="Times New Roman" w:cs="Times New Roman"/>
          <w:sz w:val="24"/>
          <w:szCs w:val="24"/>
        </w:rPr>
      </w:pPr>
      <w:r w:rsidRPr="009A1ABE">
        <w:rPr>
          <w:rFonts w:ascii="Times New Roman" w:hAnsi="Times New Roman" w:cs="Times New Roman"/>
          <w:sz w:val="24"/>
          <w:szCs w:val="24"/>
        </w:rPr>
        <w:t xml:space="preserve">  </w:t>
      </w:r>
      <w:r w:rsidR="00FF7A98" w:rsidRPr="009A1ABE">
        <w:rPr>
          <w:rFonts w:ascii="Times New Roman" w:hAnsi="Times New Roman" w:cs="Times New Roman"/>
          <w:sz w:val="24"/>
          <w:szCs w:val="24"/>
        </w:rPr>
        <w:tab/>
      </w:r>
      <w:r w:rsidR="00573866" w:rsidRPr="009A1ABE">
        <w:rPr>
          <w:rFonts w:ascii="Times New Roman" w:hAnsi="Times New Roman" w:cs="Times New Roman"/>
          <w:sz w:val="24"/>
          <w:szCs w:val="24"/>
        </w:rPr>
        <w:t xml:space="preserve">On </w:t>
      </w:r>
      <w:r w:rsidR="00205734" w:rsidRPr="009A1ABE">
        <w:rPr>
          <w:rFonts w:ascii="Times New Roman" w:hAnsi="Times New Roman" w:cs="Times New Roman"/>
          <w:sz w:val="24"/>
          <w:szCs w:val="24"/>
        </w:rPr>
        <w:t>28</w:t>
      </w:r>
      <w:r w:rsidRPr="009A1ABE">
        <w:rPr>
          <w:rFonts w:ascii="Times New Roman" w:hAnsi="Times New Roman" w:cs="Times New Roman"/>
          <w:sz w:val="24"/>
          <w:szCs w:val="24"/>
        </w:rPr>
        <w:t xml:space="preserve"> October 2010, Voteti</w:t>
      </w:r>
      <w:r w:rsidR="00573866" w:rsidRPr="009A1ABE">
        <w:rPr>
          <w:rFonts w:ascii="Times New Roman" w:hAnsi="Times New Roman" w:cs="Times New Roman"/>
          <w:sz w:val="24"/>
          <w:szCs w:val="24"/>
        </w:rPr>
        <w:t xml:space="preserve"> filed its plea to the counterclaim filed by the appellant.  In relation to para 5 </w:t>
      </w:r>
      <w:r w:rsidRPr="009A1ABE">
        <w:rPr>
          <w:rFonts w:ascii="Times New Roman" w:hAnsi="Times New Roman" w:cs="Times New Roman"/>
          <w:sz w:val="24"/>
          <w:szCs w:val="24"/>
        </w:rPr>
        <w:t>of the counterclaim</w:t>
      </w:r>
      <w:r w:rsidR="00BE33F2" w:rsidRPr="009A1ABE">
        <w:rPr>
          <w:rFonts w:ascii="Times New Roman" w:hAnsi="Times New Roman" w:cs="Times New Roman"/>
          <w:sz w:val="24"/>
          <w:szCs w:val="24"/>
        </w:rPr>
        <w:t xml:space="preserve"> (set out above), Voteti</w:t>
      </w:r>
      <w:r w:rsidR="00573866" w:rsidRPr="009A1ABE">
        <w:rPr>
          <w:rFonts w:ascii="Times New Roman" w:hAnsi="Times New Roman" w:cs="Times New Roman"/>
          <w:sz w:val="24"/>
          <w:szCs w:val="24"/>
        </w:rPr>
        <w:t xml:space="preserve"> pleaded:</w:t>
      </w:r>
    </w:p>
    <w:p w:rsidR="005B67B2" w:rsidRPr="009A1ABE" w:rsidRDefault="00573866" w:rsidP="00244398">
      <w:pPr>
        <w:spacing w:after="0" w:line="240" w:lineRule="auto"/>
        <w:ind w:firstLine="720"/>
        <w:jc w:val="both"/>
        <w:rPr>
          <w:rFonts w:ascii="Times New Roman" w:hAnsi="Times New Roman" w:cs="Times New Roman"/>
          <w:sz w:val="24"/>
          <w:szCs w:val="24"/>
        </w:rPr>
      </w:pPr>
      <w:r w:rsidRPr="009A1ABE">
        <w:rPr>
          <w:rFonts w:ascii="Times New Roman" w:hAnsi="Times New Roman" w:cs="Times New Roman"/>
          <w:sz w:val="24"/>
          <w:szCs w:val="24"/>
        </w:rPr>
        <w:t>“2</w:t>
      </w:r>
      <w:r w:rsidR="00205734" w:rsidRPr="009A1ABE">
        <w:rPr>
          <w:rFonts w:ascii="Times New Roman" w:hAnsi="Times New Roman" w:cs="Times New Roman"/>
          <w:sz w:val="24"/>
          <w:szCs w:val="24"/>
        </w:rPr>
        <w:t xml:space="preserve">. </w:t>
      </w:r>
      <w:r w:rsidR="00205734" w:rsidRPr="009A1ABE">
        <w:rPr>
          <w:rFonts w:ascii="Times New Roman" w:hAnsi="Times New Roman" w:cs="Times New Roman"/>
          <w:b/>
          <w:sz w:val="24"/>
          <w:szCs w:val="24"/>
          <w:u w:val="single"/>
        </w:rPr>
        <w:t>Ad</w:t>
      </w:r>
      <w:r w:rsidRPr="009A1ABE">
        <w:rPr>
          <w:rFonts w:ascii="Times New Roman" w:hAnsi="Times New Roman" w:cs="Times New Roman"/>
          <w:b/>
          <w:sz w:val="24"/>
          <w:szCs w:val="24"/>
          <w:u w:val="single"/>
        </w:rPr>
        <w:t xml:space="preserve"> Paragraph 5</w:t>
      </w:r>
      <w:r w:rsidR="005B67B2" w:rsidRPr="009A1ABE">
        <w:rPr>
          <w:rFonts w:ascii="Times New Roman" w:hAnsi="Times New Roman" w:cs="Times New Roman"/>
          <w:b/>
          <w:sz w:val="24"/>
          <w:szCs w:val="24"/>
          <w:u w:val="single"/>
        </w:rPr>
        <w:t xml:space="preserve"> </w:t>
      </w:r>
    </w:p>
    <w:p w:rsidR="005B67B2" w:rsidRPr="009A1ABE" w:rsidRDefault="005B67B2" w:rsidP="00244398">
      <w:pPr>
        <w:spacing w:after="0" w:line="240" w:lineRule="auto"/>
        <w:ind w:left="1170"/>
        <w:jc w:val="both"/>
        <w:rPr>
          <w:rFonts w:ascii="Times New Roman" w:hAnsi="Times New Roman" w:cs="Times New Roman"/>
          <w:sz w:val="24"/>
          <w:szCs w:val="24"/>
        </w:rPr>
      </w:pPr>
      <w:r w:rsidRPr="009A1ABE">
        <w:rPr>
          <w:rFonts w:ascii="Times New Roman" w:hAnsi="Times New Roman" w:cs="Times New Roman"/>
          <w:sz w:val="24"/>
          <w:szCs w:val="24"/>
        </w:rPr>
        <w:t>Plaintiff has no knowledge of the particular terms of reference for Midstar Properties and only knows that it is First Defendant’s Estate Agent with the u</w:t>
      </w:r>
      <w:r w:rsidR="00C5698F" w:rsidRPr="009A1ABE">
        <w:rPr>
          <w:rFonts w:ascii="Times New Roman" w:hAnsi="Times New Roman" w:cs="Times New Roman"/>
          <w:sz w:val="24"/>
          <w:szCs w:val="24"/>
        </w:rPr>
        <w:t>sual mandate for Estate Agents.”</w:t>
      </w:r>
    </w:p>
    <w:p w:rsidR="005B67B2" w:rsidRPr="009A1ABE" w:rsidRDefault="005B67B2" w:rsidP="00FE3528">
      <w:pPr>
        <w:spacing w:line="240" w:lineRule="auto"/>
        <w:jc w:val="both"/>
        <w:rPr>
          <w:rFonts w:ascii="Times New Roman" w:hAnsi="Times New Roman" w:cs="Times New Roman"/>
          <w:sz w:val="24"/>
          <w:szCs w:val="24"/>
        </w:rPr>
      </w:pPr>
    </w:p>
    <w:p w:rsidR="00FE3528" w:rsidRPr="009A1ABE" w:rsidRDefault="00FE3528" w:rsidP="00FE3528">
      <w:pPr>
        <w:spacing w:after="0" w:line="240" w:lineRule="auto"/>
        <w:ind w:left="90" w:firstLine="1350"/>
        <w:jc w:val="both"/>
        <w:rPr>
          <w:rFonts w:ascii="Times New Roman" w:hAnsi="Times New Roman" w:cs="Times New Roman"/>
          <w:sz w:val="24"/>
          <w:szCs w:val="24"/>
        </w:rPr>
      </w:pPr>
    </w:p>
    <w:p w:rsidR="00573866" w:rsidRPr="009A1ABE" w:rsidRDefault="005B67B2" w:rsidP="00244398">
      <w:pPr>
        <w:spacing w:after="0"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The appellant</w:t>
      </w:r>
      <w:r w:rsidR="00113F73" w:rsidRPr="009A1ABE">
        <w:rPr>
          <w:rFonts w:ascii="Times New Roman" w:hAnsi="Times New Roman" w:cs="Times New Roman"/>
          <w:sz w:val="24"/>
          <w:szCs w:val="24"/>
        </w:rPr>
        <w:t>’</w:t>
      </w:r>
      <w:r w:rsidR="003B2360" w:rsidRPr="009A1ABE">
        <w:rPr>
          <w:rFonts w:ascii="Times New Roman" w:hAnsi="Times New Roman" w:cs="Times New Roman"/>
          <w:sz w:val="24"/>
          <w:szCs w:val="24"/>
        </w:rPr>
        <w:t>s response</w:t>
      </w:r>
      <w:r w:rsidRPr="009A1ABE">
        <w:rPr>
          <w:rFonts w:ascii="Times New Roman" w:hAnsi="Times New Roman" w:cs="Times New Roman"/>
          <w:sz w:val="24"/>
          <w:szCs w:val="24"/>
        </w:rPr>
        <w:t xml:space="preserve"> in its replication in reconvention </w:t>
      </w:r>
      <w:r w:rsidR="00113F73" w:rsidRPr="009A1ABE">
        <w:rPr>
          <w:rFonts w:ascii="Times New Roman" w:hAnsi="Times New Roman" w:cs="Times New Roman"/>
          <w:sz w:val="24"/>
          <w:szCs w:val="24"/>
        </w:rPr>
        <w:t>dated 15</w:t>
      </w:r>
      <w:r w:rsidR="003B2360" w:rsidRPr="009A1ABE">
        <w:rPr>
          <w:rFonts w:ascii="Times New Roman" w:hAnsi="Times New Roman" w:cs="Times New Roman"/>
          <w:sz w:val="24"/>
          <w:szCs w:val="24"/>
        </w:rPr>
        <w:t xml:space="preserve"> November 2010, was</w:t>
      </w:r>
      <w:r w:rsidR="00573866" w:rsidRPr="009A1ABE">
        <w:rPr>
          <w:rFonts w:ascii="Times New Roman" w:hAnsi="Times New Roman" w:cs="Times New Roman"/>
          <w:sz w:val="24"/>
          <w:szCs w:val="24"/>
        </w:rPr>
        <w:t>:</w:t>
      </w:r>
    </w:p>
    <w:p w:rsidR="005B67B2" w:rsidRPr="009A1ABE" w:rsidRDefault="005B67B2" w:rsidP="00244398">
      <w:pPr>
        <w:spacing w:after="0" w:line="240" w:lineRule="auto"/>
        <w:ind w:firstLine="720"/>
        <w:jc w:val="both"/>
        <w:rPr>
          <w:rFonts w:ascii="Times New Roman" w:hAnsi="Times New Roman" w:cs="Times New Roman"/>
          <w:sz w:val="24"/>
          <w:szCs w:val="24"/>
        </w:rPr>
      </w:pPr>
      <w:r w:rsidRPr="009A1ABE">
        <w:rPr>
          <w:rFonts w:ascii="Times New Roman" w:hAnsi="Times New Roman" w:cs="Times New Roman"/>
          <w:sz w:val="24"/>
          <w:szCs w:val="24"/>
        </w:rPr>
        <w:t>“2</w:t>
      </w:r>
      <w:r w:rsidR="001857DF" w:rsidRPr="009A1ABE">
        <w:rPr>
          <w:rFonts w:ascii="Times New Roman" w:hAnsi="Times New Roman" w:cs="Times New Roman"/>
          <w:sz w:val="24"/>
          <w:szCs w:val="24"/>
        </w:rPr>
        <w:t xml:space="preserve">. </w:t>
      </w:r>
      <w:r w:rsidR="001857DF" w:rsidRPr="009A1ABE">
        <w:rPr>
          <w:rFonts w:ascii="Times New Roman" w:hAnsi="Times New Roman" w:cs="Times New Roman"/>
          <w:b/>
          <w:sz w:val="24"/>
          <w:szCs w:val="24"/>
          <w:u w:val="single"/>
        </w:rPr>
        <w:t>Ad</w:t>
      </w:r>
      <w:r w:rsidRPr="009A1ABE">
        <w:rPr>
          <w:rFonts w:ascii="Times New Roman" w:hAnsi="Times New Roman" w:cs="Times New Roman"/>
          <w:b/>
          <w:sz w:val="24"/>
          <w:szCs w:val="24"/>
          <w:u w:val="single"/>
        </w:rPr>
        <w:t xml:space="preserve"> para</w:t>
      </w:r>
      <w:r w:rsidR="00244398" w:rsidRPr="009A1ABE">
        <w:rPr>
          <w:rFonts w:ascii="Times New Roman" w:hAnsi="Times New Roman" w:cs="Times New Roman"/>
          <w:b/>
          <w:sz w:val="24"/>
          <w:szCs w:val="24"/>
          <w:u w:val="single"/>
        </w:rPr>
        <w:t>graph</w:t>
      </w:r>
      <w:r w:rsidRPr="009A1ABE">
        <w:rPr>
          <w:rFonts w:ascii="Times New Roman" w:hAnsi="Times New Roman" w:cs="Times New Roman"/>
          <w:b/>
          <w:sz w:val="24"/>
          <w:szCs w:val="24"/>
          <w:u w:val="single"/>
        </w:rPr>
        <w:t xml:space="preserve"> 2</w:t>
      </w:r>
      <w:r w:rsidRPr="009A1ABE">
        <w:rPr>
          <w:rFonts w:ascii="Times New Roman" w:hAnsi="Times New Roman" w:cs="Times New Roman"/>
          <w:b/>
          <w:sz w:val="24"/>
          <w:szCs w:val="24"/>
        </w:rPr>
        <w:t xml:space="preserve"> </w:t>
      </w:r>
    </w:p>
    <w:p w:rsidR="005B67B2" w:rsidRPr="009A1ABE" w:rsidRDefault="005B67B2" w:rsidP="00244398">
      <w:pPr>
        <w:spacing w:after="0" w:line="240" w:lineRule="auto"/>
        <w:ind w:left="810"/>
        <w:jc w:val="both"/>
        <w:rPr>
          <w:rFonts w:ascii="Times New Roman" w:hAnsi="Times New Roman" w:cs="Times New Roman"/>
          <w:sz w:val="24"/>
          <w:szCs w:val="24"/>
        </w:rPr>
      </w:pPr>
      <w:r w:rsidRPr="009A1ABE">
        <w:rPr>
          <w:rFonts w:ascii="Times New Roman" w:hAnsi="Times New Roman" w:cs="Times New Roman"/>
          <w:sz w:val="24"/>
          <w:szCs w:val="24"/>
        </w:rPr>
        <w:t xml:space="preserve">The </w:t>
      </w:r>
      <w:r w:rsidRPr="009A1ABE">
        <w:rPr>
          <w:rFonts w:ascii="Times New Roman" w:hAnsi="Times New Roman" w:cs="Times New Roman"/>
          <w:b/>
          <w:sz w:val="24"/>
          <w:szCs w:val="24"/>
        </w:rPr>
        <w:t>mandate of the e</w:t>
      </w:r>
      <w:r w:rsidR="00A36A8E" w:rsidRPr="009A1ABE">
        <w:rPr>
          <w:rFonts w:ascii="Times New Roman" w:hAnsi="Times New Roman" w:cs="Times New Roman"/>
          <w:b/>
          <w:sz w:val="24"/>
          <w:szCs w:val="24"/>
        </w:rPr>
        <w:t xml:space="preserve">state agent excluded receipt of </w:t>
      </w:r>
      <w:r w:rsidRPr="009A1ABE">
        <w:rPr>
          <w:rFonts w:ascii="Times New Roman" w:hAnsi="Times New Roman" w:cs="Times New Roman"/>
          <w:b/>
          <w:sz w:val="24"/>
          <w:szCs w:val="24"/>
        </w:rPr>
        <w:t>funds</w:t>
      </w:r>
      <w:r w:rsidRPr="009A1ABE">
        <w:rPr>
          <w:rFonts w:ascii="Times New Roman" w:hAnsi="Times New Roman" w:cs="Times New Roman"/>
          <w:sz w:val="24"/>
          <w:szCs w:val="24"/>
        </w:rPr>
        <w:t>.  The agreement quite clearly demonstrates this.  There was no exp</w:t>
      </w:r>
      <w:r w:rsidR="00C5698F" w:rsidRPr="009A1ABE">
        <w:rPr>
          <w:rFonts w:ascii="Times New Roman" w:hAnsi="Times New Roman" w:cs="Times New Roman"/>
          <w:sz w:val="24"/>
          <w:szCs w:val="24"/>
        </w:rPr>
        <w:t>ress mandate to receive payment.”</w:t>
      </w:r>
      <w:r w:rsidR="000421A7" w:rsidRPr="009A1ABE">
        <w:rPr>
          <w:rFonts w:ascii="Times New Roman" w:hAnsi="Times New Roman" w:cs="Times New Roman"/>
          <w:sz w:val="24"/>
          <w:szCs w:val="24"/>
        </w:rPr>
        <w:t xml:space="preserve"> (</w:t>
      </w:r>
      <w:r w:rsidR="005F70FD" w:rsidRPr="009A1ABE">
        <w:rPr>
          <w:rFonts w:ascii="Times New Roman" w:hAnsi="Times New Roman" w:cs="Times New Roman"/>
          <w:sz w:val="24"/>
          <w:szCs w:val="24"/>
        </w:rPr>
        <w:t>My </w:t>
      </w:r>
      <w:r w:rsidR="00991D29" w:rsidRPr="009A1ABE">
        <w:rPr>
          <w:rFonts w:ascii="Times New Roman" w:hAnsi="Times New Roman" w:cs="Times New Roman"/>
          <w:sz w:val="24"/>
          <w:szCs w:val="24"/>
        </w:rPr>
        <w:t>emph</w:t>
      </w:r>
      <w:r w:rsidR="000F6E0A" w:rsidRPr="009A1ABE">
        <w:rPr>
          <w:rFonts w:ascii="Times New Roman" w:hAnsi="Times New Roman" w:cs="Times New Roman"/>
          <w:sz w:val="24"/>
          <w:szCs w:val="24"/>
        </w:rPr>
        <w:t>asis).</w:t>
      </w:r>
    </w:p>
    <w:p w:rsidR="00D20C87" w:rsidRPr="009A1ABE" w:rsidRDefault="00D20C87" w:rsidP="00A36A8E">
      <w:pPr>
        <w:spacing w:line="240" w:lineRule="auto"/>
        <w:ind w:left="810"/>
        <w:jc w:val="both"/>
        <w:rPr>
          <w:rFonts w:ascii="Times New Roman" w:hAnsi="Times New Roman" w:cs="Times New Roman"/>
          <w:sz w:val="24"/>
          <w:szCs w:val="24"/>
        </w:rPr>
      </w:pPr>
    </w:p>
    <w:p w:rsidR="00F97912" w:rsidRPr="009A1ABE" w:rsidRDefault="00F97912" w:rsidP="00F97912">
      <w:pPr>
        <w:spacing w:line="240" w:lineRule="auto"/>
        <w:ind w:firstLine="1440"/>
        <w:jc w:val="both"/>
        <w:rPr>
          <w:rFonts w:ascii="Times New Roman" w:hAnsi="Times New Roman" w:cs="Times New Roman"/>
          <w:sz w:val="24"/>
          <w:szCs w:val="24"/>
        </w:rPr>
      </w:pPr>
    </w:p>
    <w:p w:rsidR="00B76FF9" w:rsidRPr="009A1ABE" w:rsidRDefault="00991D29" w:rsidP="00B76FF9">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Clearly the appellant was</w:t>
      </w:r>
      <w:r w:rsidR="00F66568" w:rsidRPr="009A1ABE">
        <w:rPr>
          <w:rFonts w:ascii="Times New Roman" w:hAnsi="Times New Roman" w:cs="Times New Roman"/>
          <w:sz w:val="24"/>
          <w:szCs w:val="24"/>
        </w:rPr>
        <w:t>,</w:t>
      </w:r>
      <w:r w:rsidRPr="009A1ABE">
        <w:rPr>
          <w:rFonts w:ascii="Times New Roman" w:hAnsi="Times New Roman" w:cs="Times New Roman"/>
          <w:sz w:val="24"/>
          <w:szCs w:val="24"/>
        </w:rPr>
        <w:t xml:space="preserve"> up to </w:t>
      </w:r>
      <w:r w:rsidR="00B76FF9" w:rsidRPr="009A1ABE">
        <w:rPr>
          <w:rFonts w:ascii="Times New Roman" w:hAnsi="Times New Roman" w:cs="Times New Roman"/>
          <w:sz w:val="24"/>
          <w:szCs w:val="24"/>
        </w:rPr>
        <w:t>15</w:t>
      </w:r>
      <w:r w:rsidRPr="009A1ABE">
        <w:rPr>
          <w:rFonts w:ascii="Times New Roman" w:hAnsi="Times New Roman" w:cs="Times New Roman"/>
          <w:sz w:val="24"/>
          <w:szCs w:val="24"/>
        </w:rPr>
        <w:t xml:space="preserve"> November</w:t>
      </w:r>
      <w:r w:rsidR="00F66568" w:rsidRPr="009A1ABE">
        <w:rPr>
          <w:rFonts w:ascii="Times New Roman" w:hAnsi="Times New Roman" w:cs="Times New Roman"/>
          <w:sz w:val="24"/>
          <w:szCs w:val="24"/>
        </w:rPr>
        <w:t xml:space="preserve">, asserting </w:t>
      </w:r>
      <w:r w:rsidRPr="009A1ABE">
        <w:rPr>
          <w:rFonts w:ascii="Times New Roman" w:hAnsi="Times New Roman" w:cs="Times New Roman"/>
          <w:sz w:val="24"/>
          <w:szCs w:val="24"/>
        </w:rPr>
        <w:t>that Midstar was her agent.  It was common cause at the hearing of the appeal that no amendment of the pleadi</w:t>
      </w:r>
      <w:r w:rsidR="00B76FF9" w:rsidRPr="009A1ABE">
        <w:rPr>
          <w:rFonts w:ascii="Times New Roman" w:hAnsi="Times New Roman" w:cs="Times New Roman"/>
          <w:sz w:val="24"/>
          <w:szCs w:val="24"/>
        </w:rPr>
        <w:t xml:space="preserve">ngs was applied for or granted.  </w:t>
      </w:r>
      <w:r w:rsidRPr="009A1ABE">
        <w:rPr>
          <w:rFonts w:ascii="Times New Roman" w:hAnsi="Times New Roman" w:cs="Times New Roman"/>
          <w:sz w:val="24"/>
          <w:szCs w:val="24"/>
        </w:rPr>
        <w:t xml:space="preserve">Thus it is difficult to understand why the question of </w:t>
      </w:r>
      <w:r w:rsidR="003B2360" w:rsidRPr="009A1ABE">
        <w:rPr>
          <w:rFonts w:ascii="Times New Roman" w:hAnsi="Times New Roman" w:cs="Times New Roman"/>
          <w:sz w:val="24"/>
          <w:szCs w:val="24"/>
        </w:rPr>
        <w:t xml:space="preserve">the agency of </w:t>
      </w:r>
      <w:r w:rsidR="00BE33F2" w:rsidRPr="009A1ABE">
        <w:rPr>
          <w:rFonts w:ascii="Times New Roman" w:hAnsi="Times New Roman" w:cs="Times New Roman"/>
          <w:sz w:val="24"/>
          <w:szCs w:val="24"/>
        </w:rPr>
        <w:t>Midstar became</w:t>
      </w:r>
      <w:r w:rsidRPr="009A1ABE">
        <w:rPr>
          <w:rFonts w:ascii="Times New Roman" w:hAnsi="Times New Roman" w:cs="Times New Roman"/>
          <w:sz w:val="24"/>
          <w:szCs w:val="24"/>
        </w:rPr>
        <w:t xml:space="preserve"> an issue which was stated in the joint pre-trial con</w:t>
      </w:r>
      <w:r w:rsidR="003B2360" w:rsidRPr="009A1ABE">
        <w:rPr>
          <w:rFonts w:ascii="Times New Roman" w:hAnsi="Times New Roman" w:cs="Times New Roman"/>
          <w:sz w:val="24"/>
          <w:szCs w:val="24"/>
        </w:rPr>
        <w:t xml:space="preserve">ference minute for determination </w:t>
      </w:r>
      <w:r w:rsidRPr="009A1ABE">
        <w:rPr>
          <w:rFonts w:ascii="Times New Roman" w:hAnsi="Times New Roman" w:cs="Times New Roman"/>
          <w:sz w:val="24"/>
          <w:szCs w:val="24"/>
        </w:rPr>
        <w:t>at the trial.</w:t>
      </w:r>
    </w:p>
    <w:p w:rsidR="00B76FF9" w:rsidRPr="009A1ABE" w:rsidRDefault="00B76FF9" w:rsidP="00B76FF9">
      <w:pPr>
        <w:spacing w:line="240" w:lineRule="auto"/>
        <w:ind w:firstLine="1440"/>
        <w:jc w:val="both"/>
        <w:rPr>
          <w:rFonts w:ascii="Times New Roman" w:hAnsi="Times New Roman" w:cs="Times New Roman"/>
          <w:sz w:val="24"/>
          <w:szCs w:val="24"/>
        </w:rPr>
      </w:pPr>
    </w:p>
    <w:p w:rsidR="00991D29" w:rsidRPr="009A1ABE" w:rsidRDefault="00991D29" w:rsidP="00B76FF9">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In view of all the statements emanating from the appellant that Midstar was her agent the trial court’s conclusion to that effect cannot be faulted.</w:t>
      </w:r>
    </w:p>
    <w:p w:rsidR="00B76FF9" w:rsidRPr="009A1ABE" w:rsidRDefault="00991D29" w:rsidP="00881D0C">
      <w:pPr>
        <w:spacing w:line="480" w:lineRule="auto"/>
        <w:jc w:val="both"/>
        <w:rPr>
          <w:rFonts w:ascii="Times New Roman" w:hAnsi="Times New Roman" w:cs="Times New Roman"/>
          <w:b/>
          <w:sz w:val="24"/>
          <w:szCs w:val="24"/>
          <w:u w:val="single"/>
        </w:rPr>
      </w:pPr>
      <w:r w:rsidRPr="009A1ABE">
        <w:rPr>
          <w:rFonts w:ascii="Times New Roman" w:hAnsi="Times New Roman" w:cs="Times New Roman"/>
          <w:b/>
          <w:sz w:val="24"/>
          <w:szCs w:val="24"/>
          <w:u w:val="single"/>
        </w:rPr>
        <w:t>Whether Midstar was authorized to receive payment on behalf of the Seller</w:t>
      </w:r>
      <w:r w:rsidR="005E4C05" w:rsidRPr="009A1ABE">
        <w:rPr>
          <w:rFonts w:ascii="Times New Roman" w:hAnsi="Times New Roman" w:cs="Times New Roman"/>
          <w:b/>
          <w:sz w:val="24"/>
          <w:szCs w:val="24"/>
          <w:u w:val="single"/>
        </w:rPr>
        <w:t xml:space="preserve"> </w:t>
      </w:r>
    </w:p>
    <w:p w:rsidR="002B2251" w:rsidRDefault="00185EB3" w:rsidP="00D733EA">
      <w:pPr>
        <w:spacing w:after="0"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t xml:space="preserve">The resolution of this issue depends on the evidence which the court </w:t>
      </w:r>
      <w:r w:rsidRPr="009A1ABE">
        <w:rPr>
          <w:rFonts w:ascii="Times New Roman" w:hAnsi="Times New Roman" w:cs="Times New Roman"/>
          <w:i/>
          <w:sz w:val="24"/>
          <w:szCs w:val="24"/>
        </w:rPr>
        <w:t>a quo</w:t>
      </w:r>
      <w:r w:rsidRPr="009A1ABE">
        <w:rPr>
          <w:rFonts w:ascii="Times New Roman" w:hAnsi="Times New Roman" w:cs="Times New Roman"/>
          <w:sz w:val="24"/>
          <w:szCs w:val="24"/>
        </w:rPr>
        <w:t xml:space="preserve"> </w:t>
      </w:r>
      <w:r w:rsidR="00881D0C" w:rsidRPr="009A1ABE">
        <w:rPr>
          <w:rFonts w:ascii="Times New Roman" w:hAnsi="Times New Roman" w:cs="Times New Roman"/>
          <w:sz w:val="24"/>
          <w:szCs w:val="24"/>
        </w:rPr>
        <w:t>accepted as</w:t>
      </w:r>
      <w:r w:rsidRPr="009A1ABE">
        <w:rPr>
          <w:rFonts w:ascii="Times New Roman" w:hAnsi="Times New Roman" w:cs="Times New Roman"/>
          <w:sz w:val="24"/>
          <w:szCs w:val="24"/>
        </w:rPr>
        <w:t xml:space="preserve"> credible.  In this regard this Court, as an appellate court, is at a disadvantage. </w:t>
      </w:r>
    </w:p>
    <w:p w:rsidR="002B2251" w:rsidRDefault="002B2251" w:rsidP="00D733EA">
      <w:pPr>
        <w:spacing w:after="0" w:line="480" w:lineRule="auto"/>
        <w:ind w:left="90" w:firstLine="1350"/>
        <w:jc w:val="both"/>
        <w:rPr>
          <w:rFonts w:ascii="Times New Roman" w:hAnsi="Times New Roman" w:cs="Times New Roman"/>
          <w:sz w:val="24"/>
          <w:szCs w:val="24"/>
        </w:rPr>
      </w:pPr>
    </w:p>
    <w:p w:rsidR="00D733EA" w:rsidRPr="009A1ABE" w:rsidRDefault="00185EB3" w:rsidP="00D733EA">
      <w:pPr>
        <w:spacing w:after="0" w:line="480" w:lineRule="auto"/>
        <w:ind w:left="90" w:firstLine="1350"/>
        <w:jc w:val="both"/>
        <w:rPr>
          <w:rFonts w:ascii="Times New Roman" w:hAnsi="Times New Roman" w:cs="Times New Roman"/>
          <w:sz w:val="24"/>
          <w:szCs w:val="24"/>
        </w:rPr>
      </w:pPr>
      <w:r w:rsidRPr="009A1ABE">
        <w:rPr>
          <w:rFonts w:ascii="Times New Roman" w:hAnsi="Times New Roman" w:cs="Times New Roman"/>
          <w:sz w:val="24"/>
          <w:szCs w:val="24"/>
        </w:rPr>
        <w:lastRenderedPageBreak/>
        <w:t>This is because</w:t>
      </w:r>
      <w:r w:rsidR="00D733EA" w:rsidRPr="009A1ABE">
        <w:rPr>
          <w:rFonts w:ascii="Times New Roman" w:hAnsi="Times New Roman" w:cs="Times New Roman"/>
          <w:sz w:val="24"/>
          <w:szCs w:val="24"/>
        </w:rPr>
        <w:t>:</w:t>
      </w:r>
    </w:p>
    <w:p w:rsidR="00CC759F" w:rsidRPr="009A1ABE" w:rsidRDefault="00185EB3" w:rsidP="00D733EA">
      <w:pPr>
        <w:spacing w:after="0" w:line="240" w:lineRule="auto"/>
        <w:ind w:left="870"/>
        <w:jc w:val="both"/>
        <w:rPr>
          <w:rFonts w:ascii="Times New Roman" w:hAnsi="Times New Roman" w:cs="Times New Roman"/>
          <w:sz w:val="24"/>
          <w:szCs w:val="24"/>
        </w:rPr>
      </w:pPr>
      <w:r w:rsidRPr="009A1ABE">
        <w:rPr>
          <w:rFonts w:ascii="Times New Roman" w:hAnsi="Times New Roman" w:cs="Times New Roman"/>
          <w:sz w:val="24"/>
          <w:szCs w:val="24"/>
        </w:rPr>
        <w:t>“The trial judge has advantages - which the appellate court cannot have - in seeing and hearing the witnesses and in being steeped in the atmosphere of the trial.  Not only has he had the opportunity of observing their demeanour, but also their appearance and whole personality.  This should never be overlooked. Consequently, the appellate court is very reluctant to upset the findings of the trial judge.</w:t>
      </w:r>
      <w:r w:rsidR="00CC759F" w:rsidRPr="009A1ABE">
        <w:rPr>
          <w:rFonts w:ascii="Times New Roman" w:hAnsi="Times New Roman" w:cs="Times New Roman"/>
          <w:sz w:val="24"/>
          <w:szCs w:val="24"/>
        </w:rPr>
        <w:t>”</w:t>
      </w:r>
      <w:r w:rsidRPr="009A1ABE">
        <w:rPr>
          <w:rFonts w:ascii="Times New Roman" w:hAnsi="Times New Roman" w:cs="Times New Roman"/>
          <w:sz w:val="24"/>
          <w:szCs w:val="24"/>
        </w:rPr>
        <w:t xml:space="preserve">  </w:t>
      </w:r>
    </w:p>
    <w:p w:rsidR="00CC759F" w:rsidRPr="009A1ABE" w:rsidRDefault="00CC759F" w:rsidP="007F4ED8">
      <w:pPr>
        <w:spacing w:after="0" w:line="360" w:lineRule="auto"/>
        <w:ind w:left="870"/>
        <w:jc w:val="both"/>
        <w:rPr>
          <w:rFonts w:ascii="Times New Roman" w:hAnsi="Times New Roman" w:cs="Times New Roman"/>
          <w:sz w:val="24"/>
          <w:szCs w:val="24"/>
        </w:rPr>
      </w:pPr>
    </w:p>
    <w:p w:rsidR="00BE33F2" w:rsidRPr="009A1ABE" w:rsidRDefault="00185EB3" w:rsidP="009C224F">
      <w:pPr>
        <w:spacing w:after="0" w:line="480" w:lineRule="auto"/>
        <w:jc w:val="both"/>
        <w:rPr>
          <w:rFonts w:ascii="Times New Roman" w:hAnsi="Times New Roman" w:cs="Times New Roman"/>
          <w:sz w:val="24"/>
          <w:szCs w:val="24"/>
        </w:rPr>
      </w:pPr>
      <w:r w:rsidRPr="009A1ABE">
        <w:rPr>
          <w:rFonts w:ascii="Times New Roman" w:hAnsi="Times New Roman" w:cs="Times New Roman"/>
          <w:sz w:val="24"/>
          <w:szCs w:val="24"/>
        </w:rPr>
        <w:t xml:space="preserve">See </w:t>
      </w:r>
      <w:r w:rsidRPr="009A1ABE">
        <w:rPr>
          <w:rFonts w:ascii="Times New Roman" w:hAnsi="Times New Roman" w:cs="Times New Roman"/>
          <w:i/>
          <w:sz w:val="24"/>
          <w:szCs w:val="24"/>
        </w:rPr>
        <w:t>The Civil Practice of Superior Courts</w:t>
      </w:r>
      <w:r w:rsidRPr="009A1ABE">
        <w:rPr>
          <w:rFonts w:ascii="Times New Roman" w:hAnsi="Times New Roman" w:cs="Times New Roman"/>
          <w:sz w:val="24"/>
          <w:szCs w:val="24"/>
        </w:rPr>
        <w:t xml:space="preserve"> in South Africa by </w:t>
      </w:r>
      <w:r w:rsidRPr="009A1ABE">
        <w:rPr>
          <w:rFonts w:ascii="Times New Roman" w:hAnsi="Times New Roman" w:cs="Times New Roman"/>
          <w:i/>
          <w:sz w:val="24"/>
          <w:szCs w:val="24"/>
        </w:rPr>
        <w:t>Herbstein &amp; Van Winsen</w:t>
      </w:r>
      <w:r w:rsidRPr="009A1ABE">
        <w:rPr>
          <w:rFonts w:ascii="Times New Roman" w:hAnsi="Times New Roman" w:cs="Times New Roman"/>
          <w:sz w:val="24"/>
          <w:szCs w:val="24"/>
        </w:rPr>
        <w:t xml:space="preserve"> 3 ed p 738-9. See also </w:t>
      </w:r>
      <w:r w:rsidRPr="009A1ABE">
        <w:rPr>
          <w:rFonts w:ascii="Times New Roman" w:hAnsi="Times New Roman" w:cs="Times New Roman"/>
          <w:i/>
          <w:sz w:val="24"/>
          <w:szCs w:val="24"/>
        </w:rPr>
        <w:t>Beckford v Beckford</w:t>
      </w:r>
      <w:r w:rsidRPr="009A1ABE">
        <w:rPr>
          <w:rFonts w:ascii="Times New Roman" w:hAnsi="Times New Roman" w:cs="Times New Roman"/>
          <w:sz w:val="24"/>
          <w:szCs w:val="24"/>
        </w:rPr>
        <w:t xml:space="preserve"> 2009 </w:t>
      </w:r>
      <w:r w:rsidR="007E2447" w:rsidRPr="009A1ABE">
        <w:rPr>
          <w:rFonts w:ascii="Times New Roman" w:hAnsi="Times New Roman" w:cs="Times New Roman"/>
          <w:sz w:val="24"/>
          <w:szCs w:val="24"/>
        </w:rPr>
        <w:t>(</w:t>
      </w:r>
      <w:r w:rsidRPr="009A1ABE">
        <w:rPr>
          <w:rFonts w:ascii="Times New Roman" w:hAnsi="Times New Roman" w:cs="Times New Roman"/>
          <w:sz w:val="24"/>
          <w:szCs w:val="24"/>
        </w:rPr>
        <w:t>1</w:t>
      </w:r>
      <w:r w:rsidR="007E2447" w:rsidRPr="009A1ABE">
        <w:rPr>
          <w:rFonts w:ascii="Times New Roman" w:hAnsi="Times New Roman" w:cs="Times New Roman"/>
          <w:sz w:val="24"/>
          <w:szCs w:val="24"/>
        </w:rPr>
        <w:t>)</w:t>
      </w:r>
      <w:r w:rsidRPr="009A1ABE">
        <w:rPr>
          <w:rFonts w:ascii="Times New Roman" w:hAnsi="Times New Roman" w:cs="Times New Roman"/>
          <w:sz w:val="24"/>
          <w:szCs w:val="24"/>
        </w:rPr>
        <w:t xml:space="preserve"> ZLR 271 </w:t>
      </w:r>
      <w:r w:rsidR="007E2447" w:rsidRPr="009A1ABE">
        <w:rPr>
          <w:rFonts w:ascii="Times New Roman" w:hAnsi="Times New Roman" w:cs="Times New Roman"/>
          <w:sz w:val="24"/>
          <w:szCs w:val="24"/>
        </w:rPr>
        <w:t>(</w:t>
      </w:r>
      <w:r w:rsidRPr="009A1ABE">
        <w:rPr>
          <w:rFonts w:ascii="Times New Roman" w:hAnsi="Times New Roman" w:cs="Times New Roman"/>
          <w:sz w:val="24"/>
          <w:szCs w:val="24"/>
        </w:rPr>
        <w:t>S</w:t>
      </w:r>
      <w:r w:rsidR="007E2447" w:rsidRPr="009A1ABE">
        <w:rPr>
          <w:rFonts w:ascii="Times New Roman" w:hAnsi="Times New Roman" w:cs="Times New Roman"/>
          <w:sz w:val="24"/>
          <w:szCs w:val="24"/>
        </w:rPr>
        <w:t>)</w:t>
      </w:r>
      <w:r w:rsidRPr="009A1ABE">
        <w:rPr>
          <w:rFonts w:ascii="Times New Roman" w:hAnsi="Times New Roman" w:cs="Times New Roman"/>
          <w:sz w:val="24"/>
          <w:szCs w:val="24"/>
        </w:rPr>
        <w:t xml:space="preserve"> at 275 A-C</w:t>
      </w:r>
      <w:r w:rsidR="00BE33F2" w:rsidRPr="009A1ABE">
        <w:rPr>
          <w:rFonts w:ascii="Times New Roman" w:hAnsi="Times New Roman" w:cs="Times New Roman"/>
          <w:sz w:val="24"/>
          <w:szCs w:val="24"/>
        </w:rPr>
        <w:t>.</w:t>
      </w:r>
    </w:p>
    <w:p w:rsidR="00AF4888" w:rsidRPr="009A1ABE" w:rsidRDefault="005E4C05" w:rsidP="002D6518">
      <w:pPr>
        <w:spacing w:line="240" w:lineRule="auto"/>
        <w:jc w:val="both"/>
        <w:rPr>
          <w:rFonts w:ascii="Times New Roman" w:hAnsi="Times New Roman" w:cs="Times New Roman"/>
          <w:sz w:val="24"/>
          <w:szCs w:val="24"/>
        </w:rPr>
      </w:pPr>
      <w:r w:rsidRPr="009A1ABE">
        <w:rPr>
          <w:rFonts w:ascii="Times New Roman" w:hAnsi="Times New Roman" w:cs="Times New Roman"/>
          <w:sz w:val="24"/>
          <w:szCs w:val="24"/>
        </w:rPr>
        <w:t xml:space="preserve"> </w:t>
      </w:r>
    </w:p>
    <w:p w:rsidR="00900553" w:rsidRPr="009A1ABE" w:rsidRDefault="00900553" w:rsidP="004B6C79">
      <w:pPr>
        <w:spacing w:after="0" w:line="240" w:lineRule="auto"/>
        <w:ind w:left="180" w:firstLine="1260"/>
        <w:jc w:val="both"/>
        <w:rPr>
          <w:rFonts w:ascii="Times New Roman" w:hAnsi="Times New Roman" w:cs="Times New Roman"/>
          <w:sz w:val="24"/>
          <w:szCs w:val="24"/>
        </w:rPr>
      </w:pPr>
    </w:p>
    <w:p w:rsidR="001D0F40" w:rsidRPr="009A1ABE" w:rsidRDefault="005E4C05" w:rsidP="00AF4888">
      <w:pPr>
        <w:spacing w:line="480" w:lineRule="auto"/>
        <w:ind w:left="180" w:firstLine="1260"/>
        <w:jc w:val="both"/>
        <w:rPr>
          <w:rFonts w:ascii="Times New Roman" w:hAnsi="Times New Roman" w:cs="Times New Roman"/>
          <w:sz w:val="24"/>
          <w:szCs w:val="24"/>
        </w:rPr>
      </w:pPr>
      <w:r w:rsidRPr="009A1ABE">
        <w:rPr>
          <w:rFonts w:ascii="Times New Roman" w:hAnsi="Times New Roman" w:cs="Times New Roman"/>
          <w:sz w:val="24"/>
          <w:szCs w:val="24"/>
        </w:rPr>
        <w:t xml:space="preserve">The court </w:t>
      </w:r>
      <w:r w:rsidRPr="009A1ABE">
        <w:rPr>
          <w:rFonts w:ascii="Times New Roman" w:hAnsi="Times New Roman" w:cs="Times New Roman"/>
          <w:i/>
          <w:sz w:val="24"/>
          <w:szCs w:val="24"/>
        </w:rPr>
        <w:t>a quo</w:t>
      </w:r>
      <w:r w:rsidRPr="009A1ABE">
        <w:rPr>
          <w:rFonts w:ascii="Times New Roman" w:hAnsi="Times New Roman" w:cs="Times New Roman"/>
          <w:sz w:val="24"/>
          <w:szCs w:val="24"/>
        </w:rPr>
        <w:t xml:space="preserve"> believed Makamure having found his evidence to be credible and that </w:t>
      </w:r>
      <w:r w:rsidR="003B2360" w:rsidRPr="009A1ABE">
        <w:rPr>
          <w:rFonts w:ascii="Times New Roman" w:hAnsi="Times New Roman" w:cs="Times New Roman"/>
          <w:sz w:val="24"/>
          <w:szCs w:val="24"/>
        </w:rPr>
        <w:t>of d</w:t>
      </w:r>
      <w:r w:rsidR="000F5412" w:rsidRPr="009A1ABE">
        <w:rPr>
          <w:rFonts w:ascii="Times New Roman" w:hAnsi="Times New Roman" w:cs="Times New Roman"/>
          <w:sz w:val="24"/>
          <w:szCs w:val="24"/>
        </w:rPr>
        <w:t>e Villiers to be contra</w:t>
      </w:r>
      <w:r w:rsidR="003B2360" w:rsidRPr="009A1ABE">
        <w:rPr>
          <w:rFonts w:ascii="Times New Roman" w:hAnsi="Times New Roman" w:cs="Times New Roman"/>
          <w:sz w:val="24"/>
          <w:szCs w:val="24"/>
        </w:rPr>
        <w:t>dictory</w:t>
      </w:r>
      <w:r w:rsidR="000F5412" w:rsidRPr="009A1ABE">
        <w:rPr>
          <w:rFonts w:ascii="Times New Roman" w:hAnsi="Times New Roman" w:cs="Times New Roman"/>
          <w:sz w:val="24"/>
          <w:szCs w:val="24"/>
        </w:rPr>
        <w:t xml:space="preserve">.  </w:t>
      </w:r>
      <w:r w:rsidR="003B2360" w:rsidRPr="009A1ABE">
        <w:rPr>
          <w:rFonts w:ascii="Times New Roman" w:hAnsi="Times New Roman" w:cs="Times New Roman"/>
          <w:sz w:val="24"/>
          <w:szCs w:val="24"/>
        </w:rPr>
        <w:t>This finding</w:t>
      </w:r>
      <w:r w:rsidRPr="009A1ABE">
        <w:rPr>
          <w:rFonts w:ascii="Times New Roman" w:hAnsi="Times New Roman" w:cs="Times New Roman"/>
          <w:sz w:val="24"/>
          <w:szCs w:val="24"/>
        </w:rPr>
        <w:t xml:space="preserve"> was justified</w:t>
      </w:r>
      <w:r w:rsidR="003B2360" w:rsidRPr="009A1ABE">
        <w:rPr>
          <w:rFonts w:ascii="Times New Roman" w:hAnsi="Times New Roman" w:cs="Times New Roman"/>
          <w:sz w:val="24"/>
          <w:szCs w:val="24"/>
        </w:rPr>
        <w:t xml:space="preserve"> on the papers</w:t>
      </w:r>
      <w:r w:rsidRPr="009A1ABE">
        <w:rPr>
          <w:rFonts w:ascii="Times New Roman" w:hAnsi="Times New Roman" w:cs="Times New Roman"/>
          <w:sz w:val="24"/>
          <w:szCs w:val="24"/>
        </w:rPr>
        <w:t xml:space="preserve">.  The appellant has not been honest.  The denial of the fact of </w:t>
      </w:r>
      <w:r w:rsidR="003B2360" w:rsidRPr="009A1ABE">
        <w:rPr>
          <w:rFonts w:ascii="Times New Roman" w:hAnsi="Times New Roman" w:cs="Times New Roman"/>
          <w:sz w:val="24"/>
          <w:szCs w:val="24"/>
        </w:rPr>
        <w:t xml:space="preserve">the </w:t>
      </w:r>
      <w:r w:rsidRPr="009A1ABE">
        <w:rPr>
          <w:rFonts w:ascii="Times New Roman" w:hAnsi="Times New Roman" w:cs="Times New Roman"/>
          <w:sz w:val="24"/>
          <w:szCs w:val="24"/>
        </w:rPr>
        <w:t xml:space="preserve">agency of Midstar which it had accepted up to </w:t>
      </w:r>
      <w:r w:rsidR="000F5412" w:rsidRPr="009A1ABE">
        <w:rPr>
          <w:rFonts w:ascii="Times New Roman" w:hAnsi="Times New Roman" w:cs="Times New Roman"/>
          <w:sz w:val="24"/>
          <w:szCs w:val="24"/>
        </w:rPr>
        <w:t>15</w:t>
      </w:r>
      <w:r w:rsidRPr="009A1ABE">
        <w:rPr>
          <w:rFonts w:ascii="Times New Roman" w:hAnsi="Times New Roman" w:cs="Times New Roman"/>
          <w:sz w:val="24"/>
          <w:szCs w:val="24"/>
        </w:rPr>
        <w:t xml:space="preserve"> </w:t>
      </w:r>
      <w:r w:rsidR="006B4FD6" w:rsidRPr="009A1ABE">
        <w:rPr>
          <w:rFonts w:ascii="Times New Roman" w:hAnsi="Times New Roman" w:cs="Times New Roman"/>
          <w:sz w:val="24"/>
          <w:szCs w:val="24"/>
        </w:rPr>
        <w:t xml:space="preserve">November </w:t>
      </w:r>
      <w:r w:rsidRPr="009A1ABE">
        <w:rPr>
          <w:rFonts w:ascii="Times New Roman" w:hAnsi="Times New Roman" w:cs="Times New Roman"/>
          <w:sz w:val="24"/>
          <w:szCs w:val="24"/>
        </w:rPr>
        <w:t xml:space="preserve">2010 is clear evidence of </w:t>
      </w:r>
      <w:r w:rsidR="003B2360" w:rsidRPr="009A1ABE">
        <w:rPr>
          <w:rFonts w:ascii="Times New Roman" w:hAnsi="Times New Roman" w:cs="Times New Roman"/>
          <w:sz w:val="24"/>
          <w:szCs w:val="24"/>
        </w:rPr>
        <w:t>this.</w:t>
      </w:r>
      <w:r w:rsidRPr="009A1ABE">
        <w:rPr>
          <w:rFonts w:ascii="Times New Roman" w:hAnsi="Times New Roman" w:cs="Times New Roman"/>
          <w:sz w:val="24"/>
          <w:szCs w:val="24"/>
        </w:rPr>
        <w:t xml:space="preserve">  </w:t>
      </w:r>
      <w:r w:rsidR="001D0F40" w:rsidRPr="009A1ABE">
        <w:rPr>
          <w:rFonts w:ascii="Times New Roman" w:hAnsi="Times New Roman" w:cs="Times New Roman"/>
          <w:sz w:val="24"/>
          <w:szCs w:val="24"/>
        </w:rPr>
        <w:t>Makamure‘s</w:t>
      </w:r>
      <w:r w:rsidRPr="009A1ABE">
        <w:rPr>
          <w:rFonts w:ascii="Times New Roman" w:hAnsi="Times New Roman" w:cs="Times New Roman"/>
          <w:sz w:val="24"/>
          <w:szCs w:val="24"/>
        </w:rPr>
        <w:t xml:space="preserve"> evidence was that when he encountered difficulties in making the payment into the account of Fiona Fields, </w:t>
      </w:r>
      <w:r w:rsidR="009167AC" w:rsidRPr="009A1ABE">
        <w:rPr>
          <w:rFonts w:ascii="Times New Roman" w:hAnsi="Times New Roman" w:cs="Times New Roman"/>
          <w:sz w:val="24"/>
          <w:szCs w:val="24"/>
        </w:rPr>
        <w:t xml:space="preserve">he and his wife </w:t>
      </w:r>
      <w:r w:rsidRPr="009A1ABE">
        <w:rPr>
          <w:rFonts w:ascii="Times New Roman" w:hAnsi="Times New Roman" w:cs="Times New Roman"/>
          <w:sz w:val="24"/>
          <w:szCs w:val="24"/>
        </w:rPr>
        <w:t xml:space="preserve">approached Midstar and advised Magirazi of the problem.  In their presence he </w:t>
      </w:r>
      <w:r w:rsidR="00BE33F2" w:rsidRPr="009A1ABE">
        <w:rPr>
          <w:rFonts w:ascii="Times New Roman" w:hAnsi="Times New Roman" w:cs="Times New Roman"/>
          <w:sz w:val="24"/>
          <w:szCs w:val="24"/>
        </w:rPr>
        <w:t>tele</w:t>
      </w:r>
      <w:r w:rsidRPr="009A1ABE">
        <w:rPr>
          <w:rFonts w:ascii="Times New Roman" w:hAnsi="Times New Roman" w:cs="Times New Roman"/>
          <w:sz w:val="24"/>
          <w:szCs w:val="24"/>
        </w:rPr>
        <w:t>phone</w:t>
      </w:r>
      <w:r w:rsidR="001D0F40" w:rsidRPr="009A1ABE">
        <w:rPr>
          <w:rFonts w:ascii="Times New Roman" w:hAnsi="Times New Roman" w:cs="Times New Roman"/>
          <w:sz w:val="24"/>
          <w:szCs w:val="24"/>
        </w:rPr>
        <w:t>d</w:t>
      </w:r>
      <w:r w:rsidR="009167AC" w:rsidRPr="009A1ABE">
        <w:rPr>
          <w:rFonts w:ascii="Times New Roman" w:hAnsi="Times New Roman" w:cs="Times New Roman"/>
          <w:sz w:val="24"/>
          <w:szCs w:val="24"/>
        </w:rPr>
        <w:t xml:space="preserve"> d</w:t>
      </w:r>
      <w:r w:rsidRPr="009A1ABE">
        <w:rPr>
          <w:rFonts w:ascii="Times New Roman" w:hAnsi="Times New Roman" w:cs="Times New Roman"/>
          <w:sz w:val="24"/>
          <w:szCs w:val="24"/>
        </w:rPr>
        <w:t>e Villiers and explaine</w:t>
      </w:r>
      <w:r w:rsidR="001D0F40" w:rsidRPr="009A1ABE">
        <w:rPr>
          <w:rFonts w:ascii="Times New Roman" w:hAnsi="Times New Roman" w:cs="Times New Roman"/>
          <w:sz w:val="24"/>
          <w:szCs w:val="24"/>
        </w:rPr>
        <w:t xml:space="preserve">d the problem.  </w:t>
      </w:r>
      <w:r w:rsidR="009167AC" w:rsidRPr="009A1ABE">
        <w:rPr>
          <w:rFonts w:ascii="Times New Roman" w:hAnsi="Times New Roman" w:cs="Times New Roman"/>
          <w:sz w:val="24"/>
          <w:szCs w:val="24"/>
        </w:rPr>
        <w:t>Magirazi then advised them that d</w:t>
      </w:r>
      <w:r w:rsidRPr="009A1ABE">
        <w:rPr>
          <w:rFonts w:ascii="Times New Roman" w:hAnsi="Times New Roman" w:cs="Times New Roman"/>
          <w:sz w:val="24"/>
          <w:szCs w:val="24"/>
        </w:rPr>
        <w:t xml:space="preserve">e Villiers had authorised him to </w:t>
      </w:r>
      <w:r w:rsidR="00BE33F2" w:rsidRPr="009A1ABE">
        <w:rPr>
          <w:rFonts w:ascii="Times New Roman" w:hAnsi="Times New Roman" w:cs="Times New Roman"/>
          <w:sz w:val="24"/>
          <w:szCs w:val="24"/>
        </w:rPr>
        <w:t>receive payment</w:t>
      </w:r>
      <w:r w:rsidRPr="009A1ABE">
        <w:rPr>
          <w:rFonts w:ascii="Times New Roman" w:hAnsi="Times New Roman" w:cs="Times New Roman"/>
          <w:sz w:val="24"/>
          <w:szCs w:val="24"/>
        </w:rPr>
        <w:t xml:space="preserve"> of the p</w:t>
      </w:r>
      <w:r w:rsidR="001D0F40" w:rsidRPr="009A1ABE">
        <w:rPr>
          <w:rFonts w:ascii="Times New Roman" w:hAnsi="Times New Roman" w:cs="Times New Roman"/>
          <w:sz w:val="24"/>
          <w:szCs w:val="24"/>
        </w:rPr>
        <w:t xml:space="preserve">urchase price into his account.  </w:t>
      </w:r>
      <w:r w:rsidRPr="009A1ABE">
        <w:rPr>
          <w:rFonts w:ascii="Times New Roman" w:hAnsi="Times New Roman" w:cs="Times New Roman"/>
          <w:sz w:val="24"/>
          <w:szCs w:val="24"/>
        </w:rPr>
        <w:t>They then proceeded to make the payment as advised.</w:t>
      </w:r>
    </w:p>
    <w:p w:rsidR="0021039F" w:rsidRPr="009A1ABE" w:rsidRDefault="0021039F" w:rsidP="0021039F">
      <w:pPr>
        <w:spacing w:line="240" w:lineRule="auto"/>
        <w:ind w:firstLine="1440"/>
        <w:jc w:val="both"/>
        <w:rPr>
          <w:rFonts w:ascii="Times New Roman" w:hAnsi="Times New Roman" w:cs="Times New Roman"/>
          <w:sz w:val="24"/>
          <w:szCs w:val="24"/>
        </w:rPr>
      </w:pPr>
    </w:p>
    <w:p w:rsidR="002D1545" w:rsidRPr="009A1ABE" w:rsidRDefault="00A50E88" w:rsidP="001D0F40">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De Villiers</w:t>
      </w:r>
      <w:r w:rsidR="006B4FD6" w:rsidRPr="009A1ABE">
        <w:rPr>
          <w:rFonts w:ascii="Times New Roman" w:hAnsi="Times New Roman" w:cs="Times New Roman"/>
          <w:sz w:val="24"/>
          <w:szCs w:val="24"/>
        </w:rPr>
        <w:t>’</w:t>
      </w:r>
      <w:r w:rsidR="005E4C05" w:rsidRPr="009A1ABE">
        <w:rPr>
          <w:rFonts w:ascii="Times New Roman" w:hAnsi="Times New Roman" w:cs="Times New Roman"/>
          <w:sz w:val="24"/>
          <w:szCs w:val="24"/>
        </w:rPr>
        <w:t xml:space="preserve"> behaviour after the payment into Midstar</w:t>
      </w:r>
      <w:r w:rsidR="00902780" w:rsidRPr="009A1ABE">
        <w:rPr>
          <w:rFonts w:ascii="Times New Roman" w:hAnsi="Times New Roman" w:cs="Times New Roman"/>
          <w:sz w:val="24"/>
          <w:szCs w:val="24"/>
        </w:rPr>
        <w:t>’</w:t>
      </w:r>
      <w:r w:rsidR="005E4C05" w:rsidRPr="009A1ABE">
        <w:rPr>
          <w:rFonts w:ascii="Times New Roman" w:hAnsi="Times New Roman" w:cs="Times New Roman"/>
          <w:sz w:val="24"/>
          <w:szCs w:val="24"/>
        </w:rPr>
        <w:t xml:space="preserve">s account </w:t>
      </w:r>
      <w:r w:rsidR="00BE33F2" w:rsidRPr="009A1ABE">
        <w:rPr>
          <w:rFonts w:ascii="Times New Roman" w:hAnsi="Times New Roman" w:cs="Times New Roman"/>
          <w:sz w:val="24"/>
          <w:szCs w:val="24"/>
        </w:rPr>
        <w:t>is</w:t>
      </w:r>
      <w:r w:rsidR="00B25C49" w:rsidRPr="009A1ABE">
        <w:rPr>
          <w:rFonts w:ascii="Times New Roman" w:hAnsi="Times New Roman" w:cs="Times New Roman"/>
          <w:sz w:val="24"/>
          <w:szCs w:val="24"/>
        </w:rPr>
        <w:t xml:space="preserve"> supportive of the fact that he had indeed authorised Midstar to rece</w:t>
      </w:r>
      <w:r w:rsidR="00902780" w:rsidRPr="009A1ABE">
        <w:rPr>
          <w:rFonts w:ascii="Times New Roman" w:hAnsi="Times New Roman" w:cs="Times New Roman"/>
          <w:sz w:val="24"/>
          <w:szCs w:val="24"/>
        </w:rPr>
        <w:t>ive the money into its</w:t>
      </w:r>
      <w:r w:rsidR="004927CB" w:rsidRPr="009A1ABE">
        <w:rPr>
          <w:rFonts w:ascii="Times New Roman" w:hAnsi="Times New Roman" w:cs="Times New Roman"/>
          <w:sz w:val="24"/>
          <w:szCs w:val="24"/>
        </w:rPr>
        <w:t xml:space="preserve"> account.  </w:t>
      </w:r>
      <w:r w:rsidR="00B25C49" w:rsidRPr="009A1ABE">
        <w:rPr>
          <w:rFonts w:ascii="Times New Roman" w:hAnsi="Times New Roman" w:cs="Times New Roman"/>
          <w:sz w:val="24"/>
          <w:szCs w:val="24"/>
        </w:rPr>
        <w:t>He did not call the Makamures and request the</w:t>
      </w:r>
      <w:r w:rsidR="00ED661F" w:rsidRPr="009A1ABE">
        <w:rPr>
          <w:rFonts w:ascii="Times New Roman" w:hAnsi="Times New Roman" w:cs="Times New Roman"/>
          <w:sz w:val="24"/>
          <w:szCs w:val="24"/>
        </w:rPr>
        <w:t xml:space="preserve"> balance of the purchase price.  </w:t>
      </w:r>
      <w:r w:rsidR="00B25C49" w:rsidRPr="009A1ABE">
        <w:rPr>
          <w:rFonts w:ascii="Times New Roman" w:hAnsi="Times New Roman" w:cs="Times New Roman"/>
          <w:sz w:val="24"/>
          <w:szCs w:val="24"/>
        </w:rPr>
        <w:t>Instead of demanding the full amount</w:t>
      </w:r>
      <w:r w:rsidR="00C24CEC" w:rsidRPr="009A1ABE">
        <w:rPr>
          <w:rFonts w:ascii="Times New Roman" w:hAnsi="Times New Roman" w:cs="Times New Roman"/>
          <w:sz w:val="24"/>
          <w:szCs w:val="24"/>
        </w:rPr>
        <w:t xml:space="preserve"> </w:t>
      </w:r>
      <w:r w:rsidR="002D1545" w:rsidRPr="009A1ABE">
        <w:rPr>
          <w:rFonts w:ascii="Times New Roman" w:hAnsi="Times New Roman" w:cs="Times New Roman"/>
          <w:sz w:val="24"/>
          <w:szCs w:val="24"/>
        </w:rPr>
        <w:t>of the purchase price</w:t>
      </w:r>
      <w:r w:rsidR="009167AC" w:rsidRPr="009A1ABE">
        <w:rPr>
          <w:rFonts w:ascii="Times New Roman" w:hAnsi="Times New Roman" w:cs="Times New Roman"/>
          <w:sz w:val="24"/>
          <w:szCs w:val="24"/>
        </w:rPr>
        <w:t>,</w:t>
      </w:r>
      <w:r w:rsidR="00B25C49" w:rsidRPr="009A1ABE">
        <w:rPr>
          <w:rFonts w:ascii="Times New Roman" w:hAnsi="Times New Roman" w:cs="Times New Roman"/>
          <w:sz w:val="24"/>
          <w:szCs w:val="24"/>
        </w:rPr>
        <w:t xml:space="preserve"> which he knew was being held by Midstar</w:t>
      </w:r>
      <w:r w:rsidR="009167AC" w:rsidRPr="009A1ABE">
        <w:rPr>
          <w:rFonts w:ascii="Times New Roman" w:hAnsi="Times New Roman" w:cs="Times New Roman"/>
          <w:sz w:val="24"/>
          <w:szCs w:val="24"/>
        </w:rPr>
        <w:t>,</w:t>
      </w:r>
      <w:r w:rsidR="00B25C49" w:rsidRPr="009A1ABE">
        <w:rPr>
          <w:rFonts w:ascii="Times New Roman" w:hAnsi="Times New Roman" w:cs="Times New Roman"/>
          <w:sz w:val="24"/>
          <w:szCs w:val="24"/>
        </w:rPr>
        <w:t xml:space="preserve"> he en</w:t>
      </w:r>
      <w:r w:rsidR="009167AC" w:rsidRPr="009A1ABE">
        <w:rPr>
          <w:rFonts w:ascii="Times New Roman" w:hAnsi="Times New Roman" w:cs="Times New Roman"/>
          <w:sz w:val="24"/>
          <w:szCs w:val="24"/>
        </w:rPr>
        <w:t>tered into an agreement with Magirazi</w:t>
      </w:r>
      <w:r w:rsidR="00B25C49" w:rsidRPr="009A1ABE">
        <w:rPr>
          <w:rFonts w:ascii="Times New Roman" w:hAnsi="Times New Roman" w:cs="Times New Roman"/>
          <w:sz w:val="24"/>
          <w:szCs w:val="24"/>
        </w:rPr>
        <w:t xml:space="preserve"> extending the time of payment into Lofty and Fraser</w:t>
      </w:r>
      <w:r w:rsidR="009167AC" w:rsidRPr="009A1ABE">
        <w:rPr>
          <w:rFonts w:ascii="Times New Roman" w:hAnsi="Times New Roman" w:cs="Times New Roman"/>
          <w:sz w:val="24"/>
          <w:szCs w:val="24"/>
        </w:rPr>
        <w:t>’</w:t>
      </w:r>
      <w:r w:rsidR="00B25C49" w:rsidRPr="009A1ABE">
        <w:rPr>
          <w:rFonts w:ascii="Times New Roman" w:hAnsi="Times New Roman" w:cs="Times New Roman"/>
          <w:sz w:val="24"/>
          <w:szCs w:val="24"/>
        </w:rPr>
        <w:t xml:space="preserve">s account by </w:t>
      </w:r>
      <w:r w:rsidR="00ED661F" w:rsidRPr="009A1ABE">
        <w:rPr>
          <w:rFonts w:ascii="Times New Roman" w:hAnsi="Times New Roman" w:cs="Times New Roman"/>
          <w:sz w:val="24"/>
          <w:szCs w:val="24"/>
        </w:rPr>
        <w:t>four</w:t>
      </w:r>
      <w:r w:rsidR="009167AC" w:rsidRPr="009A1ABE">
        <w:rPr>
          <w:rFonts w:ascii="Times New Roman" w:hAnsi="Times New Roman" w:cs="Times New Roman"/>
          <w:sz w:val="24"/>
          <w:szCs w:val="24"/>
        </w:rPr>
        <w:t xml:space="preserve"> to</w:t>
      </w:r>
      <w:r w:rsidR="00ED661F" w:rsidRPr="009A1ABE">
        <w:rPr>
          <w:rFonts w:ascii="Times New Roman" w:hAnsi="Times New Roman" w:cs="Times New Roman"/>
          <w:sz w:val="24"/>
          <w:szCs w:val="24"/>
        </w:rPr>
        <w:t xml:space="preserve"> five</w:t>
      </w:r>
      <w:r w:rsidR="00B25C49" w:rsidRPr="009A1ABE">
        <w:rPr>
          <w:rFonts w:ascii="Times New Roman" w:hAnsi="Times New Roman" w:cs="Times New Roman"/>
          <w:sz w:val="24"/>
          <w:szCs w:val="24"/>
        </w:rPr>
        <w:t xml:space="preserve"> weeks.   </w:t>
      </w:r>
      <w:r w:rsidR="00F57DBF" w:rsidRPr="009A1ABE">
        <w:rPr>
          <w:rFonts w:ascii="Times New Roman" w:hAnsi="Times New Roman" w:cs="Times New Roman"/>
          <w:sz w:val="24"/>
          <w:szCs w:val="24"/>
        </w:rPr>
        <w:t>He</w:t>
      </w:r>
      <w:r w:rsidR="00B25C49" w:rsidRPr="009A1ABE">
        <w:rPr>
          <w:rFonts w:ascii="Times New Roman" w:hAnsi="Times New Roman" w:cs="Times New Roman"/>
          <w:sz w:val="24"/>
          <w:szCs w:val="24"/>
        </w:rPr>
        <w:t xml:space="preserve"> accepted an offer by Magirazi to pay rent at </w:t>
      </w:r>
      <w:r w:rsidR="00725AC2" w:rsidRPr="009A1ABE">
        <w:rPr>
          <w:rFonts w:ascii="Times New Roman" w:hAnsi="Times New Roman" w:cs="Times New Roman"/>
          <w:sz w:val="24"/>
          <w:szCs w:val="24"/>
        </w:rPr>
        <w:t>US$</w:t>
      </w:r>
      <w:r w:rsidR="00B25C49" w:rsidRPr="009A1ABE">
        <w:rPr>
          <w:rFonts w:ascii="Times New Roman" w:hAnsi="Times New Roman" w:cs="Times New Roman"/>
          <w:sz w:val="24"/>
          <w:szCs w:val="24"/>
        </w:rPr>
        <w:t>600</w:t>
      </w:r>
      <w:r w:rsidR="00725AC2" w:rsidRPr="009A1ABE">
        <w:rPr>
          <w:rFonts w:ascii="Times New Roman" w:hAnsi="Times New Roman" w:cs="Times New Roman"/>
          <w:sz w:val="24"/>
          <w:szCs w:val="24"/>
        </w:rPr>
        <w:t>.00</w:t>
      </w:r>
      <w:r w:rsidR="00B25C49" w:rsidRPr="009A1ABE">
        <w:rPr>
          <w:rFonts w:ascii="Times New Roman" w:hAnsi="Times New Roman" w:cs="Times New Roman"/>
          <w:sz w:val="24"/>
          <w:szCs w:val="24"/>
        </w:rPr>
        <w:t xml:space="preserve"> per month until full payment of t</w:t>
      </w:r>
      <w:r w:rsidR="00AA1E7D" w:rsidRPr="009A1ABE">
        <w:rPr>
          <w:rFonts w:ascii="Times New Roman" w:hAnsi="Times New Roman" w:cs="Times New Roman"/>
          <w:sz w:val="24"/>
          <w:szCs w:val="24"/>
        </w:rPr>
        <w:t xml:space="preserve">he purchase price was effected.  </w:t>
      </w:r>
      <w:r w:rsidR="00B25C49" w:rsidRPr="009A1ABE">
        <w:rPr>
          <w:rFonts w:ascii="Times New Roman" w:hAnsi="Times New Roman" w:cs="Times New Roman"/>
          <w:sz w:val="24"/>
          <w:szCs w:val="24"/>
        </w:rPr>
        <w:t xml:space="preserve">At no time did </w:t>
      </w:r>
      <w:r w:rsidR="00B25C49" w:rsidRPr="009A1ABE">
        <w:rPr>
          <w:rFonts w:ascii="Times New Roman" w:hAnsi="Times New Roman" w:cs="Times New Roman"/>
          <w:sz w:val="24"/>
          <w:szCs w:val="24"/>
        </w:rPr>
        <w:lastRenderedPageBreak/>
        <w:t>he indicate to the Makamures that the purchase price had not been paid as per his instructions.  Instead</w:t>
      </w:r>
      <w:r w:rsidR="002D1545" w:rsidRPr="009A1ABE">
        <w:rPr>
          <w:rFonts w:ascii="Times New Roman" w:hAnsi="Times New Roman" w:cs="Times New Roman"/>
          <w:sz w:val="24"/>
          <w:szCs w:val="24"/>
        </w:rPr>
        <w:t>,</w:t>
      </w:r>
      <w:r w:rsidR="00B25C49" w:rsidRPr="009A1ABE">
        <w:rPr>
          <w:rFonts w:ascii="Times New Roman" w:hAnsi="Times New Roman" w:cs="Times New Roman"/>
          <w:sz w:val="24"/>
          <w:szCs w:val="24"/>
        </w:rPr>
        <w:t xml:space="preserve"> he proceeded to give vacant possession of the property to </w:t>
      </w:r>
      <w:r w:rsidR="00C1581B" w:rsidRPr="009A1ABE">
        <w:rPr>
          <w:rFonts w:ascii="Times New Roman" w:hAnsi="Times New Roman" w:cs="Times New Roman"/>
          <w:sz w:val="24"/>
          <w:szCs w:val="24"/>
        </w:rPr>
        <w:t>Voteti assuring</w:t>
      </w:r>
      <w:r w:rsidR="009167AC" w:rsidRPr="009A1ABE">
        <w:rPr>
          <w:rFonts w:ascii="Times New Roman" w:hAnsi="Times New Roman" w:cs="Times New Roman"/>
          <w:sz w:val="24"/>
          <w:szCs w:val="24"/>
        </w:rPr>
        <w:t xml:space="preserve"> the Makamures</w:t>
      </w:r>
      <w:r w:rsidR="00B25C49" w:rsidRPr="009A1ABE">
        <w:rPr>
          <w:rFonts w:ascii="Times New Roman" w:hAnsi="Times New Roman" w:cs="Times New Roman"/>
          <w:sz w:val="24"/>
          <w:szCs w:val="24"/>
        </w:rPr>
        <w:t xml:space="preserve"> that th</w:t>
      </w:r>
      <w:r w:rsidR="00AA1E7D" w:rsidRPr="009A1ABE">
        <w:rPr>
          <w:rFonts w:ascii="Times New Roman" w:hAnsi="Times New Roman" w:cs="Times New Roman"/>
          <w:sz w:val="24"/>
          <w:szCs w:val="24"/>
        </w:rPr>
        <w:t xml:space="preserve">ere was nothing to worry about. </w:t>
      </w:r>
      <w:r w:rsidR="002D1545" w:rsidRPr="009A1ABE">
        <w:rPr>
          <w:rFonts w:ascii="Times New Roman" w:hAnsi="Times New Roman" w:cs="Times New Roman"/>
          <w:sz w:val="24"/>
          <w:szCs w:val="24"/>
        </w:rPr>
        <w:t>T</w:t>
      </w:r>
      <w:r w:rsidR="00B25C49" w:rsidRPr="009A1ABE">
        <w:rPr>
          <w:rFonts w:ascii="Times New Roman" w:hAnsi="Times New Roman" w:cs="Times New Roman"/>
          <w:sz w:val="24"/>
          <w:szCs w:val="24"/>
        </w:rPr>
        <w:t>he</w:t>
      </w:r>
      <w:r w:rsidR="002D1545" w:rsidRPr="009A1ABE">
        <w:rPr>
          <w:rFonts w:ascii="Times New Roman" w:hAnsi="Times New Roman" w:cs="Times New Roman"/>
          <w:sz w:val="24"/>
          <w:szCs w:val="24"/>
        </w:rPr>
        <w:t xml:space="preserve"> </w:t>
      </w:r>
      <w:r w:rsidR="00B25C49" w:rsidRPr="009A1ABE">
        <w:rPr>
          <w:rFonts w:ascii="Times New Roman" w:hAnsi="Times New Roman" w:cs="Times New Roman"/>
          <w:sz w:val="24"/>
          <w:szCs w:val="24"/>
        </w:rPr>
        <w:t>evidence</w:t>
      </w:r>
      <w:r w:rsidR="00F66568" w:rsidRPr="009A1ABE">
        <w:rPr>
          <w:rFonts w:ascii="Times New Roman" w:hAnsi="Times New Roman" w:cs="Times New Roman"/>
          <w:sz w:val="24"/>
          <w:szCs w:val="24"/>
        </w:rPr>
        <w:t>, in my view, clearly</w:t>
      </w:r>
      <w:r w:rsidR="002D1545" w:rsidRPr="009A1ABE">
        <w:rPr>
          <w:rFonts w:ascii="Times New Roman" w:hAnsi="Times New Roman" w:cs="Times New Roman"/>
          <w:sz w:val="24"/>
          <w:szCs w:val="24"/>
        </w:rPr>
        <w:t xml:space="preserve"> established that d</w:t>
      </w:r>
      <w:r w:rsidR="00B25C49" w:rsidRPr="009A1ABE">
        <w:rPr>
          <w:rFonts w:ascii="Times New Roman" w:hAnsi="Times New Roman" w:cs="Times New Roman"/>
          <w:sz w:val="24"/>
          <w:szCs w:val="24"/>
        </w:rPr>
        <w:t>e Villiers authorized Midstar to receive paymen</w:t>
      </w:r>
      <w:r w:rsidR="00902780" w:rsidRPr="009A1ABE">
        <w:rPr>
          <w:rFonts w:ascii="Times New Roman" w:hAnsi="Times New Roman" w:cs="Times New Roman"/>
          <w:sz w:val="24"/>
          <w:szCs w:val="24"/>
        </w:rPr>
        <w:t>t of the purchase price into its</w:t>
      </w:r>
      <w:r w:rsidR="00B25C49" w:rsidRPr="009A1ABE">
        <w:rPr>
          <w:rFonts w:ascii="Times New Roman" w:hAnsi="Times New Roman" w:cs="Times New Roman"/>
          <w:sz w:val="24"/>
          <w:szCs w:val="24"/>
        </w:rPr>
        <w:t xml:space="preserve"> account on behalf of the Seller.</w:t>
      </w:r>
    </w:p>
    <w:p w:rsidR="0073755E" w:rsidRPr="009A1ABE" w:rsidRDefault="00902780" w:rsidP="0073755E">
      <w:pPr>
        <w:spacing w:line="240" w:lineRule="auto"/>
        <w:ind w:firstLine="1440"/>
        <w:jc w:val="both"/>
        <w:rPr>
          <w:rFonts w:ascii="Times New Roman" w:hAnsi="Times New Roman" w:cs="Times New Roman"/>
          <w:sz w:val="24"/>
          <w:szCs w:val="24"/>
        </w:rPr>
      </w:pPr>
      <w:bookmarkStart w:id="0" w:name="_GoBack"/>
      <w:bookmarkEnd w:id="0"/>
      <w:r w:rsidRPr="009A1ABE">
        <w:rPr>
          <w:rFonts w:ascii="Times New Roman" w:hAnsi="Times New Roman" w:cs="Times New Roman"/>
          <w:sz w:val="24"/>
          <w:szCs w:val="24"/>
        </w:rPr>
        <w:t xml:space="preserve"> </w:t>
      </w:r>
    </w:p>
    <w:p w:rsidR="005E4C05" w:rsidRPr="009A1ABE" w:rsidRDefault="00902780" w:rsidP="001D0F40">
      <w:pPr>
        <w:spacing w:line="480" w:lineRule="auto"/>
        <w:ind w:firstLine="1440"/>
        <w:jc w:val="both"/>
        <w:rPr>
          <w:rFonts w:ascii="Times New Roman" w:hAnsi="Times New Roman" w:cs="Times New Roman"/>
          <w:sz w:val="24"/>
          <w:szCs w:val="24"/>
        </w:rPr>
      </w:pPr>
      <w:r w:rsidRPr="009A1ABE">
        <w:rPr>
          <w:rFonts w:ascii="Times New Roman" w:hAnsi="Times New Roman" w:cs="Times New Roman"/>
          <w:sz w:val="24"/>
          <w:szCs w:val="24"/>
        </w:rPr>
        <w:t xml:space="preserve">The judgment of the court </w:t>
      </w:r>
      <w:r w:rsidRPr="009A1ABE">
        <w:rPr>
          <w:rFonts w:ascii="Times New Roman" w:hAnsi="Times New Roman" w:cs="Times New Roman"/>
          <w:i/>
          <w:sz w:val="24"/>
          <w:szCs w:val="24"/>
        </w:rPr>
        <w:t>a quo</w:t>
      </w:r>
      <w:r w:rsidRPr="009A1ABE">
        <w:rPr>
          <w:rFonts w:ascii="Times New Roman" w:hAnsi="Times New Roman" w:cs="Times New Roman"/>
          <w:sz w:val="24"/>
          <w:szCs w:val="24"/>
        </w:rPr>
        <w:t xml:space="preserve"> is therefore upheld and the appeal is dismissed with costs.</w:t>
      </w:r>
    </w:p>
    <w:p w:rsidR="00902780" w:rsidRPr="009A1ABE" w:rsidRDefault="00902780" w:rsidP="001D0F40">
      <w:pPr>
        <w:spacing w:line="480" w:lineRule="auto"/>
        <w:ind w:firstLine="1440"/>
        <w:jc w:val="both"/>
        <w:rPr>
          <w:rFonts w:ascii="Times New Roman" w:hAnsi="Times New Roman" w:cs="Times New Roman"/>
          <w:sz w:val="24"/>
          <w:szCs w:val="24"/>
        </w:rPr>
      </w:pPr>
    </w:p>
    <w:p w:rsidR="0073755E" w:rsidRPr="009A1ABE" w:rsidRDefault="0073755E" w:rsidP="008737C6">
      <w:pPr>
        <w:spacing w:line="480" w:lineRule="auto"/>
        <w:jc w:val="both"/>
        <w:rPr>
          <w:rFonts w:ascii="Times New Roman" w:hAnsi="Times New Roman" w:cs="Times New Roman"/>
          <w:sz w:val="24"/>
          <w:szCs w:val="24"/>
        </w:rPr>
      </w:pPr>
    </w:p>
    <w:p w:rsidR="00931BA4" w:rsidRPr="009A1ABE" w:rsidRDefault="00931BA4" w:rsidP="008737C6">
      <w:pPr>
        <w:spacing w:line="480" w:lineRule="auto"/>
        <w:jc w:val="both"/>
        <w:rPr>
          <w:rFonts w:ascii="Times New Roman" w:hAnsi="Times New Roman" w:cs="Times New Roman"/>
          <w:b/>
          <w:sz w:val="24"/>
          <w:szCs w:val="24"/>
        </w:rPr>
      </w:pPr>
      <w:r w:rsidRPr="009A1ABE">
        <w:rPr>
          <w:rFonts w:ascii="Times New Roman" w:hAnsi="Times New Roman" w:cs="Times New Roman"/>
          <w:sz w:val="24"/>
          <w:szCs w:val="24"/>
        </w:rPr>
        <w:tab/>
      </w:r>
      <w:r w:rsidRPr="009A1ABE">
        <w:rPr>
          <w:rFonts w:ascii="Times New Roman" w:hAnsi="Times New Roman" w:cs="Times New Roman"/>
          <w:sz w:val="24"/>
          <w:szCs w:val="24"/>
        </w:rPr>
        <w:tab/>
      </w:r>
      <w:r w:rsidRPr="009A1ABE">
        <w:rPr>
          <w:rFonts w:ascii="Times New Roman" w:hAnsi="Times New Roman" w:cs="Times New Roman"/>
          <w:b/>
          <w:sz w:val="24"/>
          <w:szCs w:val="24"/>
        </w:rPr>
        <w:t>MALABA DCJ:</w:t>
      </w:r>
      <w:r w:rsidRPr="009A1ABE">
        <w:rPr>
          <w:rFonts w:ascii="Times New Roman" w:hAnsi="Times New Roman" w:cs="Times New Roman"/>
          <w:b/>
          <w:sz w:val="24"/>
          <w:szCs w:val="24"/>
        </w:rPr>
        <w:tab/>
      </w:r>
      <w:r w:rsidRPr="009A1ABE">
        <w:rPr>
          <w:rFonts w:ascii="Times New Roman" w:hAnsi="Times New Roman" w:cs="Times New Roman"/>
          <w:b/>
          <w:sz w:val="24"/>
          <w:szCs w:val="24"/>
        </w:rPr>
        <w:tab/>
        <w:t>I agree</w:t>
      </w:r>
    </w:p>
    <w:p w:rsidR="00931BA4" w:rsidRPr="009A1ABE" w:rsidRDefault="00931BA4" w:rsidP="008737C6">
      <w:pPr>
        <w:spacing w:line="480" w:lineRule="auto"/>
        <w:jc w:val="both"/>
        <w:rPr>
          <w:rFonts w:ascii="Times New Roman" w:hAnsi="Times New Roman" w:cs="Times New Roman"/>
          <w:b/>
          <w:sz w:val="24"/>
          <w:szCs w:val="24"/>
        </w:rPr>
      </w:pPr>
    </w:p>
    <w:p w:rsidR="00931BA4" w:rsidRPr="009A1ABE" w:rsidRDefault="00931BA4" w:rsidP="00783928">
      <w:pPr>
        <w:spacing w:line="480" w:lineRule="auto"/>
        <w:jc w:val="both"/>
        <w:rPr>
          <w:rFonts w:ascii="Times New Roman" w:hAnsi="Times New Roman" w:cs="Times New Roman"/>
          <w:b/>
          <w:sz w:val="24"/>
          <w:szCs w:val="24"/>
        </w:rPr>
      </w:pPr>
      <w:r w:rsidRPr="009A1ABE">
        <w:rPr>
          <w:rFonts w:ascii="Times New Roman" w:hAnsi="Times New Roman" w:cs="Times New Roman"/>
          <w:b/>
          <w:sz w:val="24"/>
          <w:szCs w:val="24"/>
        </w:rPr>
        <w:tab/>
      </w:r>
      <w:r w:rsidRPr="009A1ABE">
        <w:rPr>
          <w:rFonts w:ascii="Times New Roman" w:hAnsi="Times New Roman" w:cs="Times New Roman"/>
          <w:b/>
          <w:sz w:val="24"/>
          <w:szCs w:val="24"/>
        </w:rPr>
        <w:tab/>
        <w:t>GOWORA JA:</w:t>
      </w:r>
      <w:r w:rsidRPr="009A1ABE">
        <w:rPr>
          <w:rFonts w:ascii="Times New Roman" w:hAnsi="Times New Roman" w:cs="Times New Roman"/>
          <w:b/>
          <w:sz w:val="24"/>
          <w:szCs w:val="24"/>
        </w:rPr>
        <w:tab/>
      </w:r>
      <w:r w:rsidRPr="009A1ABE">
        <w:rPr>
          <w:rFonts w:ascii="Times New Roman" w:hAnsi="Times New Roman" w:cs="Times New Roman"/>
          <w:b/>
          <w:sz w:val="24"/>
          <w:szCs w:val="24"/>
        </w:rPr>
        <w:tab/>
        <w:t>I agree</w:t>
      </w:r>
    </w:p>
    <w:p w:rsidR="0038699C" w:rsidRPr="009A1ABE" w:rsidRDefault="0038699C" w:rsidP="00783928">
      <w:pPr>
        <w:spacing w:line="480" w:lineRule="auto"/>
        <w:jc w:val="both"/>
        <w:rPr>
          <w:rFonts w:ascii="Times New Roman" w:hAnsi="Times New Roman" w:cs="Times New Roman"/>
          <w:b/>
          <w:sz w:val="24"/>
          <w:szCs w:val="24"/>
        </w:rPr>
      </w:pPr>
    </w:p>
    <w:p w:rsidR="00931BA4" w:rsidRPr="009A1ABE" w:rsidRDefault="00931BA4" w:rsidP="008737C6">
      <w:pPr>
        <w:spacing w:line="480" w:lineRule="auto"/>
        <w:jc w:val="both"/>
        <w:rPr>
          <w:rFonts w:ascii="Times New Roman" w:hAnsi="Times New Roman" w:cs="Times New Roman"/>
          <w:sz w:val="24"/>
          <w:szCs w:val="24"/>
        </w:rPr>
      </w:pPr>
    </w:p>
    <w:p w:rsidR="00931BA4" w:rsidRPr="009A1ABE" w:rsidRDefault="00931BA4" w:rsidP="00AA1E7D">
      <w:pPr>
        <w:jc w:val="both"/>
        <w:rPr>
          <w:rFonts w:ascii="Times New Roman" w:hAnsi="Times New Roman" w:cs="Times New Roman"/>
          <w:sz w:val="24"/>
          <w:szCs w:val="24"/>
        </w:rPr>
      </w:pPr>
      <w:r w:rsidRPr="009A1ABE">
        <w:rPr>
          <w:rFonts w:ascii="Times New Roman" w:hAnsi="Times New Roman" w:cs="Times New Roman"/>
          <w:i/>
          <w:sz w:val="24"/>
          <w:szCs w:val="24"/>
        </w:rPr>
        <w:t xml:space="preserve">Atherstone &amp; </w:t>
      </w:r>
      <w:r w:rsidR="00AA1E7D" w:rsidRPr="009A1ABE">
        <w:rPr>
          <w:rFonts w:ascii="Times New Roman" w:hAnsi="Times New Roman" w:cs="Times New Roman"/>
          <w:i/>
          <w:sz w:val="24"/>
          <w:szCs w:val="24"/>
        </w:rPr>
        <w:t>C</w:t>
      </w:r>
      <w:r w:rsidRPr="009A1ABE">
        <w:rPr>
          <w:rFonts w:ascii="Times New Roman" w:hAnsi="Times New Roman" w:cs="Times New Roman"/>
          <w:i/>
          <w:sz w:val="24"/>
          <w:szCs w:val="24"/>
        </w:rPr>
        <w:t>ook</w:t>
      </w:r>
      <w:r w:rsidRPr="009A1ABE">
        <w:rPr>
          <w:rFonts w:ascii="Times New Roman" w:hAnsi="Times New Roman" w:cs="Times New Roman"/>
          <w:sz w:val="24"/>
          <w:szCs w:val="24"/>
        </w:rPr>
        <w:t>, appellant’s legal practitioners</w:t>
      </w:r>
    </w:p>
    <w:p w:rsidR="00931BA4" w:rsidRPr="009A1ABE" w:rsidRDefault="00931BA4" w:rsidP="00AA1E7D">
      <w:pPr>
        <w:jc w:val="both"/>
        <w:rPr>
          <w:rFonts w:ascii="Times New Roman" w:hAnsi="Times New Roman" w:cs="Times New Roman"/>
          <w:sz w:val="24"/>
          <w:szCs w:val="24"/>
        </w:rPr>
      </w:pPr>
      <w:r w:rsidRPr="009A1ABE">
        <w:rPr>
          <w:rFonts w:ascii="Times New Roman" w:hAnsi="Times New Roman" w:cs="Times New Roman"/>
          <w:i/>
          <w:sz w:val="24"/>
          <w:szCs w:val="24"/>
        </w:rPr>
        <w:t>Dube Manika</w:t>
      </w:r>
      <w:r w:rsidR="00AA1E7D" w:rsidRPr="009A1ABE">
        <w:rPr>
          <w:rFonts w:ascii="Times New Roman" w:hAnsi="Times New Roman" w:cs="Times New Roman"/>
          <w:i/>
          <w:sz w:val="24"/>
          <w:szCs w:val="24"/>
        </w:rPr>
        <w:t>i</w:t>
      </w:r>
      <w:r w:rsidRPr="009A1ABE">
        <w:rPr>
          <w:rFonts w:ascii="Times New Roman" w:hAnsi="Times New Roman" w:cs="Times New Roman"/>
          <w:i/>
          <w:sz w:val="24"/>
          <w:szCs w:val="24"/>
        </w:rPr>
        <w:t xml:space="preserve"> &amp; Hwacha</w:t>
      </w:r>
      <w:r w:rsidR="009A1ABE">
        <w:rPr>
          <w:rFonts w:ascii="Times New Roman" w:hAnsi="Times New Roman" w:cs="Times New Roman"/>
          <w:i/>
          <w:sz w:val="24"/>
          <w:szCs w:val="24"/>
        </w:rPr>
        <w:t>,</w:t>
      </w:r>
      <w:r w:rsidRPr="009A1ABE">
        <w:rPr>
          <w:rFonts w:ascii="Times New Roman" w:hAnsi="Times New Roman" w:cs="Times New Roman"/>
          <w:sz w:val="24"/>
          <w:szCs w:val="24"/>
        </w:rPr>
        <w:t xml:space="preserve"> first respondent’s legal practitioners</w:t>
      </w:r>
    </w:p>
    <w:p w:rsidR="00A80F8A" w:rsidRPr="009A1ABE" w:rsidRDefault="00A80F8A" w:rsidP="00AA1E7D">
      <w:pPr>
        <w:jc w:val="both"/>
        <w:rPr>
          <w:rFonts w:ascii="Times New Roman" w:hAnsi="Times New Roman" w:cs="Times New Roman"/>
          <w:sz w:val="24"/>
          <w:szCs w:val="24"/>
        </w:rPr>
      </w:pPr>
    </w:p>
    <w:sectPr w:rsidR="00A80F8A" w:rsidRPr="009A1ABE" w:rsidSect="00815B4C">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1A0" w:rsidRDefault="005E51A0" w:rsidP="00FF3A33">
      <w:pPr>
        <w:spacing w:after="0" w:line="240" w:lineRule="auto"/>
      </w:pPr>
      <w:r>
        <w:separator/>
      </w:r>
    </w:p>
  </w:endnote>
  <w:endnote w:type="continuationSeparator" w:id="1">
    <w:p w:rsidR="005E51A0" w:rsidRDefault="005E51A0" w:rsidP="00FF3A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1A0" w:rsidRDefault="005E51A0" w:rsidP="00FF3A33">
      <w:pPr>
        <w:spacing w:after="0" w:line="240" w:lineRule="auto"/>
      </w:pPr>
      <w:r>
        <w:separator/>
      </w:r>
    </w:p>
  </w:footnote>
  <w:footnote w:type="continuationSeparator" w:id="1">
    <w:p w:rsidR="005E51A0" w:rsidRDefault="005E51A0" w:rsidP="00FF3A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FF3A33">
      <w:tc>
        <w:tcPr>
          <w:tcW w:w="0" w:type="auto"/>
          <w:tcBorders>
            <w:right w:val="single" w:sz="6" w:space="0" w:color="000000" w:themeColor="text1"/>
          </w:tcBorders>
        </w:tcPr>
        <w:sdt>
          <w:sdtPr>
            <w:alias w:val="Company"/>
            <w:id w:val="78735422"/>
            <w:placeholder>
              <w:docPart w:val="3FBCCCF6A652453CB717CEA472D31411"/>
            </w:placeholder>
            <w:dataBinding w:prefixMappings="xmlns:ns0='http://schemas.openxmlformats.org/officeDocument/2006/extended-properties'" w:xpath="/ns0:Properties[1]/ns0:Company[1]" w:storeItemID="{6668398D-A668-4E3E-A5EB-62B293D839F1}"/>
            <w:text/>
          </w:sdtPr>
          <w:sdtContent>
            <w:p w:rsidR="00FF3A33" w:rsidRDefault="00815436">
              <w:pPr>
                <w:pStyle w:val="Header"/>
                <w:jc w:val="right"/>
              </w:pPr>
              <w:r>
                <w:t>Judgment No. SC</w:t>
              </w:r>
              <w:r w:rsidR="003A4C75">
                <w:t xml:space="preserve"> 40</w:t>
              </w:r>
              <w:r w:rsidR="00FF3A33">
                <w:t>/13</w:t>
              </w:r>
            </w:p>
          </w:sdtContent>
        </w:sdt>
        <w:sdt>
          <w:sdtPr>
            <w:rPr>
              <w:b/>
              <w:bCs/>
            </w:rPr>
            <w:alias w:val="Title"/>
            <w:id w:val="78735415"/>
            <w:placeholder>
              <w:docPart w:val="F18B4E852F924ADFA66159BBD7D58AB6"/>
            </w:placeholder>
            <w:dataBinding w:prefixMappings="xmlns:ns0='http://schemas.openxmlformats.org/package/2006/metadata/core-properties' xmlns:ns1='http://purl.org/dc/elements/1.1/'" w:xpath="/ns0:coreProperties[1]/ns1:title[1]" w:storeItemID="{6C3C8BC8-F283-45AE-878A-BAB7291924A1}"/>
            <w:text/>
          </w:sdtPr>
          <w:sdtContent>
            <w:p w:rsidR="00FF3A33" w:rsidRDefault="00FF3A33" w:rsidP="00FF3A33">
              <w:pPr>
                <w:pStyle w:val="Header"/>
                <w:jc w:val="right"/>
                <w:rPr>
                  <w:b/>
                  <w:bCs/>
                </w:rPr>
              </w:pPr>
              <w:r>
                <w:rPr>
                  <w:b/>
                  <w:bCs/>
                </w:rPr>
                <w:t>Civil Appeal No. SC 301/12</w:t>
              </w:r>
            </w:p>
          </w:sdtContent>
        </w:sdt>
      </w:tc>
      <w:tc>
        <w:tcPr>
          <w:tcW w:w="1152" w:type="dxa"/>
          <w:tcBorders>
            <w:left w:val="single" w:sz="6" w:space="0" w:color="000000" w:themeColor="text1"/>
          </w:tcBorders>
        </w:tcPr>
        <w:p w:rsidR="00FF3A33" w:rsidRDefault="00376A8D">
          <w:pPr>
            <w:pStyle w:val="Header"/>
            <w:rPr>
              <w:b/>
            </w:rPr>
          </w:pPr>
          <w:r>
            <w:fldChar w:fldCharType="begin"/>
          </w:r>
          <w:r w:rsidR="00631F3F">
            <w:instrText xml:space="preserve"> PAGE   \* MERGEFORMAT </w:instrText>
          </w:r>
          <w:r w:rsidRPr="00376A8D">
            <w:rPr>
              <w:rFonts w:eastAsiaTheme="minorHAnsi"/>
              <w:lang w:val="en-ZW" w:bidi="ar-SA"/>
            </w:rPr>
            <w:fldChar w:fldCharType="separate"/>
          </w:r>
          <w:r w:rsidR="00EB42E7">
            <w:rPr>
              <w:noProof/>
            </w:rPr>
            <w:t>1</w:t>
          </w:r>
          <w:r>
            <w:rPr>
              <w:noProof/>
            </w:rPr>
            <w:fldChar w:fldCharType="end"/>
          </w:r>
        </w:p>
      </w:tc>
    </w:tr>
  </w:tbl>
  <w:p w:rsidR="00FF3A33" w:rsidRDefault="00FF3A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36B26"/>
    <w:multiLevelType w:val="hybridMultilevel"/>
    <w:tmpl w:val="216ED0B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58A9"/>
    <w:rsid w:val="000018E8"/>
    <w:rsid w:val="000064B9"/>
    <w:rsid w:val="0001621C"/>
    <w:rsid w:val="000273D6"/>
    <w:rsid w:val="000421A7"/>
    <w:rsid w:val="000674F7"/>
    <w:rsid w:val="00076321"/>
    <w:rsid w:val="000C7271"/>
    <w:rsid w:val="000D0A22"/>
    <w:rsid w:val="000D6309"/>
    <w:rsid w:val="000F037F"/>
    <w:rsid w:val="000F5412"/>
    <w:rsid w:val="000F6E0A"/>
    <w:rsid w:val="00102659"/>
    <w:rsid w:val="00106ACA"/>
    <w:rsid w:val="001121FE"/>
    <w:rsid w:val="00112459"/>
    <w:rsid w:val="00113F73"/>
    <w:rsid w:val="00114565"/>
    <w:rsid w:val="001158A9"/>
    <w:rsid w:val="001173F6"/>
    <w:rsid w:val="00132ED0"/>
    <w:rsid w:val="00134140"/>
    <w:rsid w:val="00140E01"/>
    <w:rsid w:val="0014456F"/>
    <w:rsid w:val="0014665C"/>
    <w:rsid w:val="001857DF"/>
    <w:rsid w:val="00185EB3"/>
    <w:rsid w:val="001A1732"/>
    <w:rsid w:val="001A75F6"/>
    <w:rsid w:val="001B60AF"/>
    <w:rsid w:val="001D0F40"/>
    <w:rsid w:val="001D1630"/>
    <w:rsid w:val="001D7A6C"/>
    <w:rsid w:val="001E3DC6"/>
    <w:rsid w:val="001E6C21"/>
    <w:rsid w:val="00205734"/>
    <w:rsid w:val="00205B63"/>
    <w:rsid w:val="0021039F"/>
    <w:rsid w:val="00217D0F"/>
    <w:rsid w:val="00221629"/>
    <w:rsid w:val="002230D5"/>
    <w:rsid w:val="00244398"/>
    <w:rsid w:val="00263B54"/>
    <w:rsid w:val="00277D2B"/>
    <w:rsid w:val="0028094B"/>
    <w:rsid w:val="002951A4"/>
    <w:rsid w:val="002B2251"/>
    <w:rsid w:val="002C3848"/>
    <w:rsid w:val="002D1545"/>
    <w:rsid w:val="002D172B"/>
    <w:rsid w:val="002D50D0"/>
    <w:rsid w:val="002D6518"/>
    <w:rsid w:val="002E067D"/>
    <w:rsid w:val="002E65AA"/>
    <w:rsid w:val="003016C6"/>
    <w:rsid w:val="0031327D"/>
    <w:rsid w:val="003376AA"/>
    <w:rsid w:val="00346874"/>
    <w:rsid w:val="003560F9"/>
    <w:rsid w:val="00360885"/>
    <w:rsid w:val="00363461"/>
    <w:rsid w:val="00376A8D"/>
    <w:rsid w:val="003771D8"/>
    <w:rsid w:val="00381130"/>
    <w:rsid w:val="0038699C"/>
    <w:rsid w:val="003A4C75"/>
    <w:rsid w:val="003B2360"/>
    <w:rsid w:val="003B23BD"/>
    <w:rsid w:val="003B33D6"/>
    <w:rsid w:val="003F78F4"/>
    <w:rsid w:val="00401C27"/>
    <w:rsid w:val="00404D58"/>
    <w:rsid w:val="00423AEE"/>
    <w:rsid w:val="004363E2"/>
    <w:rsid w:val="00440B89"/>
    <w:rsid w:val="00446C27"/>
    <w:rsid w:val="004536FC"/>
    <w:rsid w:val="0046149F"/>
    <w:rsid w:val="00482408"/>
    <w:rsid w:val="004927CB"/>
    <w:rsid w:val="004B1165"/>
    <w:rsid w:val="004B2057"/>
    <w:rsid w:val="004B6C79"/>
    <w:rsid w:val="004D4505"/>
    <w:rsid w:val="004D51B0"/>
    <w:rsid w:val="004F1F3F"/>
    <w:rsid w:val="004F55CB"/>
    <w:rsid w:val="005044D0"/>
    <w:rsid w:val="00512661"/>
    <w:rsid w:val="00530C28"/>
    <w:rsid w:val="00534030"/>
    <w:rsid w:val="0053521C"/>
    <w:rsid w:val="005358E5"/>
    <w:rsid w:val="005477A4"/>
    <w:rsid w:val="005516B8"/>
    <w:rsid w:val="00553C60"/>
    <w:rsid w:val="00573866"/>
    <w:rsid w:val="00577D99"/>
    <w:rsid w:val="00580D41"/>
    <w:rsid w:val="00584F1B"/>
    <w:rsid w:val="0059342B"/>
    <w:rsid w:val="005B67B2"/>
    <w:rsid w:val="005C441D"/>
    <w:rsid w:val="005D5A1D"/>
    <w:rsid w:val="005E4C05"/>
    <w:rsid w:val="005E51A0"/>
    <w:rsid w:val="005E6FBC"/>
    <w:rsid w:val="005F70FD"/>
    <w:rsid w:val="0060560C"/>
    <w:rsid w:val="00616EB4"/>
    <w:rsid w:val="00631F3F"/>
    <w:rsid w:val="006330A0"/>
    <w:rsid w:val="00646E34"/>
    <w:rsid w:val="00652BDE"/>
    <w:rsid w:val="0066142D"/>
    <w:rsid w:val="00673B2E"/>
    <w:rsid w:val="00680B25"/>
    <w:rsid w:val="0068452B"/>
    <w:rsid w:val="00691451"/>
    <w:rsid w:val="00693E40"/>
    <w:rsid w:val="006A0012"/>
    <w:rsid w:val="006A014C"/>
    <w:rsid w:val="006A2EE8"/>
    <w:rsid w:val="006A5FBC"/>
    <w:rsid w:val="006B1180"/>
    <w:rsid w:val="006B3308"/>
    <w:rsid w:val="006B4FD6"/>
    <w:rsid w:val="006D7BFB"/>
    <w:rsid w:val="006E4F90"/>
    <w:rsid w:val="006E696A"/>
    <w:rsid w:val="00720198"/>
    <w:rsid w:val="00725AC2"/>
    <w:rsid w:val="0073755E"/>
    <w:rsid w:val="007502C4"/>
    <w:rsid w:val="00760143"/>
    <w:rsid w:val="00783928"/>
    <w:rsid w:val="00783FEF"/>
    <w:rsid w:val="007D3174"/>
    <w:rsid w:val="007E2447"/>
    <w:rsid w:val="007F4ED8"/>
    <w:rsid w:val="00815436"/>
    <w:rsid w:val="0081565D"/>
    <w:rsid w:val="00815B4C"/>
    <w:rsid w:val="008236E3"/>
    <w:rsid w:val="008508D7"/>
    <w:rsid w:val="008733E3"/>
    <w:rsid w:val="008737C6"/>
    <w:rsid w:val="00881D0C"/>
    <w:rsid w:val="00887CE1"/>
    <w:rsid w:val="0089176E"/>
    <w:rsid w:val="008A0194"/>
    <w:rsid w:val="008A6DC0"/>
    <w:rsid w:val="008D72ED"/>
    <w:rsid w:val="008F0E94"/>
    <w:rsid w:val="008F2407"/>
    <w:rsid w:val="008F615D"/>
    <w:rsid w:val="00900553"/>
    <w:rsid w:val="00902780"/>
    <w:rsid w:val="009059AF"/>
    <w:rsid w:val="009163CA"/>
    <w:rsid w:val="009167AC"/>
    <w:rsid w:val="00931BA4"/>
    <w:rsid w:val="00942B67"/>
    <w:rsid w:val="0096669C"/>
    <w:rsid w:val="009679C6"/>
    <w:rsid w:val="009729FE"/>
    <w:rsid w:val="00991D29"/>
    <w:rsid w:val="009A1ABE"/>
    <w:rsid w:val="009C224F"/>
    <w:rsid w:val="009D199D"/>
    <w:rsid w:val="009D3D30"/>
    <w:rsid w:val="009E43D0"/>
    <w:rsid w:val="009F0EB1"/>
    <w:rsid w:val="00A07F0A"/>
    <w:rsid w:val="00A27F83"/>
    <w:rsid w:val="00A31633"/>
    <w:rsid w:val="00A33BC5"/>
    <w:rsid w:val="00A35F4D"/>
    <w:rsid w:val="00A36A8E"/>
    <w:rsid w:val="00A476D3"/>
    <w:rsid w:val="00A50E88"/>
    <w:rsid w:val="00A544F3"/>
    <w:rsid w:val="00A63C8C"/>
    <w:rsid w:val="00A749ED"/>
    <w:rsid w:val="00A80F8A"/>
    <w:rsid w:val="00A90BAE"/>
    <w:rsid w:val="00AA1E7D"/>
    <w:rsid w:val="00AF2EC2"/>
    <w:rsid w:val="00AF2FB4"/>
    <w:rsid w:val="00AF4888"/>
    <w:rsid w:val="00B1797D"/>
    <w:rsid w:val="00B25C49"/>
    <w:rsid w:val="00B370AA"/>
    <w:rsid w:val="00B61DCE"/>
    <w:rsid w:val="00B76FF9"/>
    <w:rsid w:val="00B77ABD"/>
    <w:rsid w:val="00B8542F"/>
    <w:rsid w:val="00BA00D7"/>
    <w:rsid w:val="00BA0D0D"/>
    <w:rsid w:val="00BB7BA5"/>
    <w:rsid w:val="00BC2809"/>
    <w:rsid w:val="00BD0762"/>
    <w:rsid w:val="00BE33F2"/>
    <w:rsid w:val="00BF3724"/>
    <w:rsid w:val="00C02C0C"/>
    <w:rsid w:val="00C05FB8"/>
    <w:rsid w:val="00C11042"/>
    <w:rsid w:val="00C1581B"/>
    <w:rsid w:val="00C20275"/>
    <w:rsid w:val="00C24CEC"/>
    <w:rsid w:val="00C367BD"/>
    <w:rsid w:val="00C4428E"/>
    <w:rsid w:val="00C47108"/>
    <w:rsid w:val="00C5698F"/>
    <w:rsid w:val="00C642C8"/>
    <w:rsid w:val="00C6795A"/>
    <w:rsid w:val="00C76BB8"/>
    <w:rsid w:val="00CA2339"/>
    <w:rsid w:val="00CA745B"/>
    <w:rsid w:val="00CB7DAE"/>
    <w:rsid w:val="00CC1867"/>
    <w:rsid w:val="00CC759F"/>
    <w:rsid w:val="00D20C87"/>
    <w:rsid w:val="00D5644D"/>
    <w:rsid w:val="00D733EA"/>
    <w:rsid w:val="00D757E1"/>
    <w:rsid w:val="00DA2109"/>
    <w:rsid w:val="00DB55AD"/>
    <w:rsid w:val="00DB6BAA"/>
    <w:rsid w:val="00DB7A44"/>
    <w:rsid w:val="00DC3503"/>
    <w:rsid w:val="00DD056E"/>
    <w:rsid w:val="00DD7D0D"/>
    <w:rsid w:val="00DE7CD9"/>
    <w:rsid w:val="00DF4B52"/>
    <w:rsid w:val="00E0365A"/>
    <w:rsid w:val="00E03EF1"/>
    <w:rsid w:val="00E40F9E"/>
    <w:rsid w:val="00E46875"/>
    <w:rsid w:val="00E5517B"/>
    <w:rsid w:val="00E5671F"/>
    <w:rsid w:val="00E9230B"/>
    <w:rsid w:val="00EB42E7"/>
    <w:rsid w:val="00EB4B1D"/>
    <w:rsid w:val="00EC3FBB"/>
    <w:rsid w:val="00ED661F"/>
    <w:rsid w:val="00F10F96"/>
    <w:rsid w:val="00F1214C"/>
    <w:rsid w:val="00F41CE9"/>
    <w:rsid w:val="00F57DBF"/>
    <w:rsid w:val="00F604F9"/>
    <w:rsid w:val="00F62AA2"/>
    <w:rsid w:val="00F63502"/>
    <w:rsid w:val="00F66568"/>
    <w:rsid w:val="00F66FB7"/>
    <w:rsid w:val="00F854BE"/>
    <w:rsid w:val="00F86225"/>
    <w:rsid w:val="00F97912"/>
    <w:rsid w:val="00FA1989"/>
    <w:rsid w:val="00FA544E"/>
    <w:rsid w:val="00FA7B59"/>
    <w:rsid w:val="00FC2B20"/>
    <w:rsid w:val="00FC490C"/>
    <w:rsid w:val="00FE22B9"/>
    <w:rsid w:val="00FE3528"/>
    <w:rsid w:val="00FF3A33"/>
    <w:rsid w:val="00FF51AF"/>
    <w:rsid w:val="00FF7A98"/>
    <w:rsid w:val="00FF7D8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A33"/>
  </w:style>
  <w:style w:type="paragraph" w:styleId="Footer">
    <w:name w:val="footer"/>
    <w:basedOn w:val="Normal"/>
    <w:link w:val="FooterChar"/>
    <w:uiPriority w:val="99"/>
    <w:semiHidden/>
    <w:unhideWhenUsed/>
    <w:rsid w:val="00FF3A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3A33"/>
  </w:style>
  <w:style w:type="table" w:styleId="TableGrid">
    <w:name w:val="Table Grid"/>
    <w:basedOn w:val="TableNormal"/>
    <w:uiPriority w:val="1"/>
    <w:rsid w:val="00FF3A3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33"/>
    <w:rPr>
      <w:rFonts w:ascii="Tahoma" w:hAnsi="Tahoma" w:cs="Tahoma"/>
      <w:sz w:val="16"/>
      <w:szCs w:val="16"/>
    </w:rPr>
  </w:style>
  <w:style w:type="paragraph" w:styleId="ListParagraph">
    <w:name w:val="List Paragraph"/>
    <w:basedOn w:val="Normal"/>
    <w:uiPriority w:val="34"/>
    <w:qFormat/>
    <w:rsid w:val="006D7B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A33"/>
  </w:style>
  <w:style w:type="paragraph" w:styleId="Footer">
    <w:name w:val="footer"/>
    <w:basedOn w:val="Normal"/>
    <w:link w:val="FooterChar"/>
    <w:uiPriority w:val="99"/>
    <w:semiHidden/>
    <w:unhideWhenUsed/>
    <w:rsid w:val="00FF3A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F3A33"/>
  </w:style>
  <w:style w:type="table" w:styleId="TableGrid">
    <w:name w:val="Table Grid"/>
    <w:basedOn w:val="TableNormal"/>
    <w:uiPriority w:val="1"/>
    <w:rsid w:val="00FF3A3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3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33"/>
    <w:rPr>
      <w:rFonts w:ascii="Tahoma" w:hAnsi="Tahoma" w:cs="Tahoma"/>
      <w:sz w:val="16"/>
      <w:szCs w:val="16"/>
    </w:rPr>
  </w:style>
  <w:style w:type="paragraph" w:styleId="ListParagraph">
    <w:name w:val="List Paragraph"/>
    <w:basedOn w:val="Normal"/>
    <w:uiPriority w:val="34"/>
    <w:qFormat/>
    <w:rsid w:val="006D7BF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FBCCCF6A652453CB717CEA472D31411"/>
        <w:category>
          <w:name w:val="General"/>
          <w:gallery w:val="placeholder"/>
        </w:category>
        <w:types>
          <w:type w:val="bbPlcHdr"/>
        </w:types>
        <w:behaviors>
          <w:behavior w:val="content"/>
        </w:behaviors>
        <w:guid w:val="{5214F801-DAD1-4F37-BF84-488410EF99C2}"/>
      </w:docPartPr>
      <w:docPartBody>
        <w:p w:rsidR="00BF7C7F" w:rsidRDefault="00143D4F" w:rsidP="00143D4F">
          <w:pPr>
            <w:pStyle w:val="3FBCCCF6A652453CB717CEA472D31411"/>
          </w:pPr>
          <w:r>
            <w:t>[Type the company name]</w:t>
          </w:r>
        </w:p>
      </w:docPartBody>
    </w:docPart>
    <w:docPart>
      <w:docPartPr>
        <w:name w:val="F18B4E852F924ADFA66159BBD7D58AB6"/>
        <w:category>
          <w:name w:val="General"/>
          <w:gallery w:val="placeholder"/>
        </w:category>
        <w:types>
          <w:type w:val="bbPlcHdr"/>
        </w:types>
        <w:behaviors>
          <w:behavior w:val="content"/>
        </w:behaviors>
        <w:guid w:val="{E3024CD1-4E7F-4611-A2A5-9BF1DC5008AA}"/>
      </w:docPartPr>
      <w:docPartBody>
        <w:p w:rsidR="00BF7C7F" w:rsidRDefault="00143D4F" w:rsidP="00143D4F">
          <w:pPr>
            <w:pStyle w:val="F18B4E852F924ADFA66159BBD7D58AB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3D4F"/>
    <w:rsid w:val="00143D4F"/>
    <w:rsid w:val="001D093A"/>
    <w:rsid w:val="001D280A"/>
    <w:rsid w:val="00384830"/>
    <w:rsid w:val="004E6D5D"/>
    <w:rsid w:val="004F71DA"/>
    <w:rsid w:val="005776DF"/>
    <w:rsid w:val="00795544"/>
    <w:rsid w:val="00887975"/>
    <w:rsid w:val="00B41069"/>
    <w:rsid w:val="00BF7C7F"/>
    <w:rsid w:val="00CD1A94"/>
    <w:rsid w:val="00E252E1"/>
    <w:rsid w:val="00E76689"/>
    <w:rsid w:val="00EF11B3"/>
    <w:rsid w:val="00F03CFD"/>
    <w:rsid w:val="00FD2E22"/>
    <w:rsid w:val="00FE57EE"/>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CCCF6A652453CB717CEA472D31411">
    <w:name w:val="3FBCCCF6A652453CB717CEA472D31411"/>
    <w:rsid w:val="00143D4F"/>
  </w:style>
  <w:style w:type="paragraph" w:customStyle="1" w:styleId="F18B4E852F924ADFA66159BBD7D58AB6">
    <w:name w:val="F18B4E852F924ADFA66159BBD7D58AB6"/>
    <w:rsid w:val="00143D4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8E7005-D3D7-4791-951E-C9458794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Civil Appeal No. SC 301/12</vt:lpstr>
    </vt:vector>
  </TitlesOfParts>
  <Company>Judgment No. SC 40/13</Company>
  <LinksUpToDate>false</LinksUpToDate>
  <CharactersWithSpaces>14940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301/12</dc:title>
  <dc:creator>user1</dc:creator>
  <cp:lastModifiedBy>LIBRARY</cp:lastModifiedBy>
  <cp:revision>2</cp:revision>
  <cp:lastPrinted>2013-06-20T11:46:00Z</cp:lastPrinted>
  <dcterms:created xsi:type="dcterms:W3CDTF">2014-02-13T07:37:00Z</dcterms:created>
  <dcterms:modified xsi:type="dcterms:W3CDTF">2014-02-13T07:37:00Z</dcterms:modified>
</cp:coreProperties>
</file>