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0CB" w:rsidRDefault="006C65D4" w:rsidP="00E803ED">
      <w:pPr>
        <w:pStyle w:val="Header"/>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930CB" w:rsidRDefault="002930CB" w:rsidP="00E803ED">
      <w:pPr>
        <w:spacing w:after="0" w:line="480" w:lineRule="auto"/>
        <w:jc w:val="both"/>
        <w:rPr>
          <w:rFonts w:ascii="Times New Roman" w:hAnsi="Times New Roman" w:cs="Times New Roman"/>
          <w:sz w:val="24"/>
          <w:szCs w:val="24"/>
        </w:rPr>
      </w:pPr>
    </w:p>
    <w:p w:rsidR="002930CB" w:rsidRDefault="002930CB" w:rsidP="00E803ED">
      <w:pPr>
        <w:spacing w:after="0" w:line="480" w:lineRule="auto"/>
        <w:jc w:val="both"/>
        <w:rPr>
          <w:rFonts w:ascii="Times New Roman" w:hAnsi="Times New Roman" w:cs="Times New Roman"/>
          <w:sz w:val="24"/>
          <w:szCs w:val="24"/>
        </w:rPr>
      </w:pPr>
    </w:p>
    <w:p w:rsidR="00613354" w:rsidRPr="00613354" w:rsidRDefault="002930CB" w:rsidP="00E803ED">
      <w:pPr>
        <w:pStyle w:val="ListParagraph"/>
        <w:numPr>
          <w:ilvl w:val="0"/>
          <w:numId w:val="9"/>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 xml:space="preserve">INGALULU </w:t>
      </w:r>
      <w:r>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 xml:space="preserve">INVESTMENTS </w:t>
      </w:r>
      <w:r>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(P</w:t>
      </w:r>
      <w:r>
        <w:rPr>
          <w:rFonts w:ascii="Times New Roman" w:hAnsi="Times New Roman" w:cs="Times New Roman"/>
          <w:b/>
          <w:sz w:val="24"/>
          <w:szCs w:val="24"/>
        </w:rPr>
        <w:t>RIVATE</w:t>
      </w:r>
      <w:r w:rsidR="006C65D4" w:rsidRPr="0061335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L</w:t>
      </w:r>
      <w:r>
        <w:rPr>
          <w:rFonts w:ascii="Times New Roman" w:hAnsi="Times New Roman" w:cs="Times New Roman"/>
          <w:b/>
          <w:sz w:val="24"/>
          <w:szCs w:val="24"/>
        </w:rPr>
        <w:t>IMITED</w:t>
      </w:r>
    </w:p>
    <w:p w:rsidR="006C65D4" w:rsidRPr="00613354" w:rsidRDefault="002930CB" w:rsidP="00E803ED">
      <w:pPr>
        <w:pStyle w:val="ListParagraph"/>
        <w:numPr>
          <w:ilvl w:val="0"/>
          <w:numId w:val="9"/>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 xml:space="preserve">MARK </w:t>
      </w:r>
      <w:r>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MASINYAZANA</w:t>
      </w:r>
      <w:r>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 xml:space="preserve"> MBAYIWA</w:t>
      </w:r>
    </w:p>
    <w:p w:rsidR="006C65D4" w:rsidRPr="00613354" w:rsidRDefault="00EB73AB" w:rsidP="00E803ED">
      <w:pPr>
        <w:spacing w:after="0" w:line="240" w:lineRule="auto"/>
        <w:jc w:val="center"/>
        <w:rPr>
          <w:rFonts w:ascii="Times New Roman" w:hAnsi="Times New Roman" w:cs="Times New Roman"/>
          <w:b/>
          <w:sz w:val="24"/>
          <w:szCs w:val="24"/>
        </w:rPr>
      </w:pPr>
      <w:r w:rsidRPr="00613354">
        <w:rPr>
          <w:rFonts w:ascii="Times New Roman" w:hAnsi="Times New Roman" w:cs="Times New Roman"/>
          <w:b/>
          <w:sz w:val="24"/>
          <w:szCs w:val="24"/>
        </w:rPr>
        <w:t>v</w:t>
      </w:r>
    </w:p>
    <w:p w:rsidR="00613354" w:rsidRPr="00613354" w:rsidRDefault="00EB73AB" w:rsidP="00E803ED">
      <w:pPr>
        <w:spacing w:after="0" w:line="240" w:lineRule="auto"/>
        <w:jc w:val="center"/>
        <w:rPr>
          <w:rFonts w:ascii="Times New Roman" w:hAnsi="Times New Roman" w:cs="Times New Roman"/>
          <w:b/>
          <w:sz w:val="24"/>
          <w:szCs w:val="24"/>
        </w:rPr>
      </w:pPr>
      <w:r w:rsidRPr="00613354">
        <w:rPr>
          <w:rFonts w:ascii="Times New Roman" w:hAnsi="Times New Roman" w:cs="Times New Roman"/>
          <w:b/>
          <w:sz w:val="24"/>
          <w:szCs w:val="24"/>
        </w:rPr>
        <w:t>(1)</w:t>
      </w:r>
      <w:r w:rsidR="00613354">
        <w:rPr>
          <w:rFonts w:ascii="Times New Roman" w:hAnsi="Times New Roman" w:cs="Times New Roman"/>
          <w:b/>
          <w:sz w:val="24"/>
          <w:szCs w:val="24"/>
        </w:rPr>
        <w:t xml:space="preserve"> </w:t>
      </w:r>
      <w:r w:rsidR="002930CB">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NATIONAL</w:t>
      </w:r>
      <w:r w:rsidR="002930CB">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 xml:space="preserve"> RAILWAYS</w:t>
      </w:r>
      <w:r w:rsidR="002930CB">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 xml:space="preserve"> OF </w:t>
      </w:r>
      <w:r w:rsidR="002930CB">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ZIMBABWE</w:t>
      </w:r>
    </w:p>
    <w:p w:rsidR="006C65D4" w:rsidRPr="00613354" w:rsidRDefault="00EB73AB" w:rsidP="00E803ED">
      <w:pPr>
        <w:spacing w:after="0" w:line="480" w:lineRule="auto"/>
        <w:jc w:val="center"/>
        <w:rPr>
          <w:rFonts w:ascii="Times New Roman" w:hAnsi="Times New Roman" w:cs="Times New Roman"/>
          <w:b/>
          <w:sz w:val="24"/>
          <w:szCs w:val="24"/>
        </w:rPr>
      </w:pPr>
      <w:r w:rsidRPr="00613354">
        <w:rPr>
          <w:rFonts w:ascii="Times New Roman" w:hAnsi="Times New Roman" w:cs="Times New Roman"/>
          <w:b/>
          <w:sz w:val="24"/>
          <w:szCs w:val="24"/>
        </w:rPr>
        <w:t xml:space="preserve">(2) </w:t>
      </w:r>
      <w:r w:rsidR="002930CB">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 xml:space="preserve">MOFFAT </w:t>
      </w:r>
      <w:r w:rsidR="002930CB">
        <w:rPr>
          <w:rFonts w:ascii="Times New Roman" w:hAnsi="Times New Roman" w:cs="Times New Roman"/>
          <w:b/>
          <w:sz w:val="24"/>
          <w:szCs w:val="24"/>
        </w:rPr>
        <w:t xml:space="preserve">    </w:t>
      </w:r>
      <w:r w:rsidR="006C65D4" w:rsidRPr="00613354">
        <w:rPr>
          <w:rFonts w:ascii="Times New Roman" w:hAnsi="Times New Roman" w:cs="Times New Roman"/>
          <w:b/>
          <w:sz w:val="24"/>
          <w:szCs w:val="24"/>
        </w:rPr>
        <w:t>BANDA</w:t>
      </w:r>
    </w:p>
    <w:p w:rsidR="00E803ED" w:rsidRDefault="00E803ED" w:rsidP="00E803ED">
      <w:pPr>
        <w:spacing w:after="0" w:line="480" w:lineRule="auto"/>
        <w:jc w:val="both"/>
        <w:rPr>
          <w:rFonts w:ascii="Times New Roman" w:hAnsi="Times New Roman" w:cs="Times New Roman"/>
          <w:sz w:val="24"/>
          <w:szCs w:val="24"/>
        </w:rPr>
      </w:pPr>
    </w:p>
    <w:p w:rsidR="006C65D4" w:rsidRPr="002930CB" w:rsidRDefault="006C65D4" w:rsidP="00E803ED">
      <w:pPr>
        <w:spacing w:after="0" w:line="240" w:lineRule="auto"/>
        <w:jc w:val="both"/>
        <w:rPr>
          <w:rFonts w:ascii="Times New Roman" w:hAnsi="Times New Roman" w:cs="Times New Roman"/>
          <w:b/>
          <w:sz w:val="24"/>
          <w:szCs w:val="24"/>
        </w:rPr>
      </w:pPr>
      <w:r w:rsidRPr="002930CB">
        <w:rPr>
          <w:rFonts w:ascii="Times New Roman" w:hAnsi="Times New Roman" w:cs="Times New Roman"/>
          <w:b/>
          <w:sz w:val="24"/>
          <w:szCs w:val="24"/>
        </w:rPr>
        <w:t>SUPREME COURT OF ZIMBABWE</w:t>
      </w:r>
    </w:p>
    <w:p w:rsidR="006C65D4" w:rsidRPr="002930CB" w:rsidRDefault="006C65D4" w:rsidP="00E803ED">
      <w:pPr>
        <w:spacing w:after="0" w:line="240" w:lineRule="auto"/>
        <w:jc w:val="both"/>
        <w:rPr>
          <w:rFonts w:ascii="Times New Roman" w:hAnsi="Times New Roman" w:cs="Times New Roman"/>
          <w:b/>
          <w:sz w:val="24"/>
          <w:szCs w:val="24"/>
        </w:rPr>
      </w:pPr>
      <w:r w:rsidRPr="002930CB">
        <w:rPr>
          <w:rFonts w:ascii="Times New Roman" w:hAnsi="Times New Roman" w:cs="Times New Roman"/>
          <w:b/>
          <w:sz w:val="24"/>
          <w:szCs w:val="24"/>
        </w:rPr>
        <w:t xml:space="preserve">GWAUNZA DCJ, KUDYA JA </w:t>
      </w:r>
      <w:r w:rsidR="002930CB">
        <w:rPr>
          <w:rFonts w:ascii="Times New Roman" w:hAnsi="Times New Roman" w:cs="Times New Roman"/>
          <w:b/>
          <w:sz w:val="24"/>
          <w:szCs w:val="24"/>
        </w:rPr>
        <w:t>&amp;</w:t>
      </w:r>
      <w:r w:rsidR="00BC2ECA" w:rsidRPr="002930CB">
        <w:rPr>
          <w:rFonts w:ascii="Times New Roman" w:hAnsi="Times New Roman" w:cs="Times New Roman"/>
          <w:b/>
          <w:sz w:val="24"/>
          <w:szCs w:val="24"/>
        </w:rPr>
        <w:t xml:space="preserve"> </w:t>
      </w:r>
      <w:r w:rsidRPr="002930CB">
        <w:rPr>
          <w:rFonts w:ascii="Times New Roman" w:hAnsi="Times New Roman" w:cs="Times New Roman"/>
          <w:b/>
          <w:sz w:val="24"/>
          <w:szCs w:val="24"/>
        </w:rPr>
        <w:t>MWAYERA JA</w:t>
      </w:r>
    </w:p>
    <w:p w:rsidR="006C65D4" w:rsidRPr="002930CB" w:rsidRDefault="00E803ED" w:rsidP="00E803E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BULAWAYO:</w:t>
      </w:r>
      <w:r w:rsidR="002930CB">
        <w:rPr>
          <w:rFonts w:ascii="Times New Roman" w:hAnsi="Times New Roman" w:cs="Times New Roman"/>
          <w:b/>
          <w:sz w:val="24"/>
          <w:szCs w:val="24"/>
        </w:rPr>
        <w:t xml:space="preserve"> MARCH 24,</w:t>
      </w:r>
      <w:r w:rsidR="006C65D4" w:rsidRPr="002930CB">
        <w:rPr>
          <w:rFonts w:ascii="Times New Roman" w:hAnsi="Times New Roman" w:cs="Times New Roman"/>
          <w:b/>
          <w:sz w:val="24"/>
          <w:szCs w:val="24"/>
        </w:rPr>
        <w:t xml:space="preserve"> 2022</w:t>
      </w:r>
    </w:p>
    <w:p w:rsidR="00072FC0" w:rsidRDefault="00072FC0" w:rsidP="00E803ED">
      <w:pPr>
        <w:spacing w:after="0" w:line="480" w:lineRule="auto"/>
        <w:jc w:val="both"/>
        <w:rPr>
          <w:rFonts w:ascii="Times New Roman" w:hAnsi="Times New Roman" w:cs="Times New Roman"/>
          <w:i/>
          <w:sz w:val="24"/>
          <w:szCs w:val="24"/>
        </w:rPr>
      </w:pPr>
    </w:p>
    <w:p w:rsidR="002930CB" w:rsidRDefault="002930CB" w:rsidP="00E803ED">
      <w:pPr>
        <w:spacing w:after="0" w:line="480" w:lineRule="auto"/>
        <w:jc w:val="both"/>
        <w:rPr>
          <w:rFonts w:ascii="Times New Roman" w:hAnsi="Times New Roman" w:cs="Times New Roman"/>
          <w:i/>
          <w:sz w:val="24"/>
          <w:szCs w:val="24"/>
        </w:rPr>
      </w:pPr>
    </w:p>
    <w:p w:rsidR="00002ABF" w:rsidRDefault="00002ABF" w:rsidP="00E803ED">
      <w:pPr>
        <w:spacing w:after="0" w:line="480" w:lineRule="auto"/>
        <w:jc w:val="both"/>
        <w:rPr>
          <w:rFonts w:ascii="Times New Roman" w:hAnsi="Times New Roman" w:cs="Times New Roman"/>
          <w:sz w:val="24"/>
          <w:szCs w:val="24"/>
        </w:rPr>
      </w:pPr>
      <w:r w:rsidRPr="00002ABF">
        <w:rPr>
          <w:rFonts w:ascii="Times New Roman" w:hAnsi="Times New Roman" w:cs="Times New Roman"/>
          <w:i/>
          <w:sz w:val="24"/>
          <w:szCs w:val="24"/>
        </w:rPr>
        <w:t>J</w:t>
      </w:r>
      <w:r w:rsidR="002930CB">
        <w:rPr>
          <w:rFonts w:ascii="Times New Roman" w:hAnsi="Times New Roman" w:cs="Times New Roman"/>
          <w:i/>
          <w:sz w:val="24"/>
          <w:szCs w:val="24"/>
        </w:rPr>
        <w:t>.</w:t>
      </w:r>
      <w:r w:rsidRPr="00002ABF">
        <w:rPr>
          <w:rFonts w:ascii="Times New Roman" w:hAnsi="Times New Roman" w:cs="Times New Roman"/>
          <w:i/>
          <w:sz w:val="24"/>
          <w:szCs w:val="24"/>
        </w:rPr>
        <w:t xml:space="preserve"> Tshuma</w:t>
      </w:r>
      <w:r>
        <w:rPr>
          <w:rFonts w:ascii="Times New Roman" w:hAnsi="Times New Roman" w:cs="Times New Roman"/>
          <w:sz w:val="24"/>
          <w:szCs w:val="24"/>
        </w:rPr>
        <w:t>, for the appellant</w:t>
      </w:r>
    </w:p>
    <w:p w:rsidR="00002ABF" w:rsidRDefault="00002ABF" w:rsidP="00E803ED">
      <w:pPr>
        <w:spacing w:after="0" w:line="480" w:lineRule="auto"/>
        <w:jc w:val="both"/>
        <w:rPr>
          <w:rFonts w:ascii="Times New Roman" w:hAnsi="Times New Roman" w:cs="Times New Roman"/>
          <w:sz w:val="24"/>
          <w:szCs w:val="24"/>
        </w:rPr>
      </w:pPr>
      <w:r w:rsidRPr="00002ABF">
        <w:rPr>
          <w:rFonts w:ascii="Times New Roman" w:hAnsi="Times New Roman" w:cs="Times New Roman"/>
          <w:i/>
          <w:sz w:val="24"/>
          <w:szCs w:val="24"/>
        </w:rPr>
        <w:t>N</w:t>
      </w:r>
      <w:r w:rsidR="002930CB">
        <w:rPr>
          <w:rFonts w:ascii="Times New Roman" w:hAnsi="Times New Roman" w:cs="Times New Roman"/>
          <w:i/>
          <w:sz w:val="24"/>
          <w:szCs w:val="24"/>
        </w:rPr>
        <w:t>.</w:t>
      </w:r>
      <w:r w:rsidRPr="00002ABF">
        <w:rPr>
          <w:rFonts w:ascii="Times New Roman" w:hAnsi="Times New Roman" w:cs="Times New Roman"/>
          <w:i/>
          <w:sz w:val="24"/>
          <w:szCs w:val="24"/>
        </w:rPr>
        <w:t xml:space="preserve"> Mazibuko</w:t>
      </w:r>
      <w:r>
        <w:rPr>
          <w:rFonts w:ascii="Times New Roman" w:hAnsi="Times New Roman" w:cs="Times New Roman"/>
          <w:sz w:val="24"/>
          <w:szCs w:val="24"/>
        </w:rPr>
        <w:t>, for the respondent</w:t>
      </w:r>
    </w:p>
    <w:p w:rsidR="006C65D4" w:rsidRDefault="006C65D4" w:rsidP="00E803ED">
      <w:pPr>
        <w:spacing w:after="0" w:line="480" w:lineRule="auto"/>
        <w:jc w:val="both"/>
        <w:rPr>
          <w:rFonts w:ascii="Times New Roman" w:hAnsi="Times New Roman" w:cs="Times New Roman"/>
          <w:sz w:val="24"/>
          <w:szCs w:val="24"/>
        </w:rPr>
      </w:pPr>
    </w:p>
    <w:p w:rsidR="00482869" w:rsidRDefault="006C65D4" w:rsidP="00E803ED">
      <w:pPr>
        <w:spacing w:after="0" w:line="480" w:lineRule="auto"/>
        <w:ind w:firstLine="1134"/>
        <w:jc w:val="both"/>
        <w:rPr>
          <w:rFonts w:ascii="Times New Roman" w:hAnsi="Times New Roman" w:cs="Times New Roman"/>
          <w:sz w:val="24"/>
          <w:szCs w:val="24"/>
        </w:rPr>
      </w:pPr>
      <w:r w:rsidRPr="00613354">
        <w:rPr>
          <w:rFonts w:ascii="Times New Roman" w:hAnsi="Times New Roman" w:cs="Times New Roman"/>
          <w:b/>
          <w:sz w:val="24"/>
          <w:szCs w:val="24"/>
        </w:rPr>
        <w:t>KUDYA JA</w:t>
      </w:r>
      <w:r>
        <w:rPr>
          <w:rFonts w:ascii="Times New Roman" w:hAnsi="Times New Roman" w:cs="Times New Roman"/>
          <w:sz w:val="24"/>
          <w:szCs w:val="24"/>
        </w:rPr>
        <w:t>:</w:t>
      </w:r>
      <w:r w:rsidR="002930CB">
        <w:rPr>
          <w:rFonts w:ascii="Times New Roman" w:hAnsi="Times New Roman" w:cs="Times New Roman"/>
          <w:sz w:val="24"/>
          <w:szCs w:val="24"/>
        </w:rPr>
        <w:tab/>
      </w:r>
      <w:r w:rsidR="00CC33A9">
        <w:rPr>
          <w:rFonts w:ascii="Times New Roman" w:hAnsi="Times New Roman" w:cs="Times New Roman"/>
          <w:sz w:val="24"/>
          <w:szCs w:val="24"/>
        </w:rPr>
        <w:t>The appellant</w:t>
      </w:r>
      <w:r>
        <w:rPr>
          <w:rFonts w:ascii="Times New Roman" w:hAnsi="Times New Roman" w:cs="Times New Roman"/>
          <w:sz w:val="24"/>
          <w:szCs w:val="24"/>
        </w:rPr>
        <w:t xml:space="preserve"> appeal</w:t>
      </w:r>
      <w:r w:rsidR="00CC33A9">
        <w:rPr>
          <w:rFonts w:ascii="Times New Roman" w:hAnsi="Times New Roman" w:cs="Times New Roman"/>
          <w:sz w:val="24"/>
          <w:szCs w:val="24"/>
        </w:rPr>
        <w:t>s</w:t>
      </w:r>
      <w:r>
        <w:rPr>
          <w:rFonts w:ascii="Times New Roman" w:hAnsi="Times New Roman" w:cs="Times New Roman"/>
          <w:sz w:val="24"/>
          <w:szCs w:val="24"/>
        </w:rPr>
        <w:t xml:space="preserve"> against part of the judgment of the High Court sitting at Bulawayo that was handed down on 20 May 2021. The court </w:t>
      </w:r>
      <w:r w:rsidR="00FD0B08" w:rsidRPr="00FD0B08">
        <w:rPr>
          <w:rFonts w:ascii="Times New Roman" w:hAnsi="Times New Roman" w:cs="Times New Roman"/>
          <w:i/>
          <w:sz w:val="24"/>
          <w:szCs w:val="24"/>
        </w:rPr>
        <w:t>a quo</w:t>
      </w:r>
      <w:r>
        <w:rPr>
          <w:rFonts w:ascii="Times New Roman" w:hAnsi="Times New Roman" w:cs="Times New Roman"/>
          <w:sz w:val="24"/>
          <w:szCs w:val="24"/>
        </w:rPr>
        <w:t xml:space="preserve"> order</w:t>
      </w:r>
      <w:r w:rsidR="00482869">
        <w:rPr>
          <w:rFonts w:ascii="Times New Roman" w:hAnsi="Times New Roman" w:cs="Times New Roman"/>
          <w:sz w:val="24"/>
          <w:szCs w:val="24"/>
        </w:rPr>
        <w:t xml:space="preserve">ed the respondent to pay to the appellant delictual damages in the sum of US$ 66 789.80 in local currency converted </w:t>
      </w:r>
      <w:r w:rsidR="006D393E">
        <w:rPr>
          <w:rFonts w:ascii="Times New Roman" w:hAnsi="Times New Roman" w:cs="Times New Roman"/>
          <w:sz w:val="24"/>
          <w:szCs w:val="24"/>
        </w:rPr>
        <w:t>at the parity rate of one-on</w:t>
      </w:r>
      <w:r w:rsidR="00482869">
        <w:rPr>
          <w:rFonts w:ascii="Times New Roman" w:hAnsi="Times New Roman" w:cs="Times New Roman"/>
          <w:sz w:val="24"/>
          <w:szCs w:val="24"/>
        </w:rPr>
        <w:t xml:space="preserve">-one </w:t>
      </w:r>
      <w:r w:rsidR="00857B44">
        <w:rPr>
          <w:rFonts w:ascii="Times New Roman" w:hAnsi="Times New Roman" w:cs="Times New Roman"/>
          <w:sz w:val="24"/>
          <w:szCs w:val="24"/>
        </w:rPr>
        <w:t xml:space="preserve">as </w:t>
      </w:r>
      <w:r w:rsidR="00482869">
        <w:rPr>
          <w:rFonts w:ascii="Times New Roman" w:hAnsi="Times New Roman" w:cs="Times New Roman"/>
          <w:sz w:val="24"/>
          <w:szCs w:val="24"/>
        </w:rPr>
        <w:t xml:space="preserve">between the two currencies. </w:t>
      </w:r>
    </w:p>
    <w:p w:rsidR="00E803ED" w:rsidRDefault="00E803ED" w:rsidP="00E803ED">
      <w:pPr>
        <w:spacing w:after="0" w:line="480" w:lineRule="auto"/>
        <w:ind w:firstLine="1134"/>
        <w:jc w:val="both"/>
        <w:rPr>
          <w:rFonts w:ascii="Times New Roman" w:hAnsi="Times New Roman" w:cs="Times New Roman"/>
          <w:sz w:val="24"/>
          <w:szCs w:val="24"/>
        </w:rPr>
      </w:pPr>
    </w:p>
    <w:p w:rsidR="00D36E76" w:rsidRDefault="001223C5"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 18 September 2009, the </w:t>
      </w:r>
      <w:r w:rsidR="002930CB">
        <w:rPr>
          <w:rFonts w:ascii="Times New Roman" w:hAnsi="Times New Roman" w:cs="Times New Roman"/>
          <w:sz w:val="24"/>
          <w:szCs w:val="24"/>
        </w:rPr>
        <w:t>first</w:t>
      </w:r>
      <w:r>
        <w:rPr>
          <w:rFonts w:ascii="Times New Roman" w:hAnsi="Times New Roman" w:cs="Times New Roman"/>
          <w:sz w:val="24"/>
          <w:szCs w:val="24"/>
        </w:rPr>
        <w:t xml:space="preserve"> respondent’s locomotive hit and damaged the</w:t>
      </w:r>
      <w:r w:rsidR="002930CB">
        <w:rPr>
          <w:rFonts w:ascii="Times New Roman" w:hAnsi="Times New Roman" w:cs="Times New Roman"/>
          <w:sz w:val="24"/>
          <w:szCs w:val="24"/>
        </w:rPr>
        <w:t xml:space="preserve"> first</w:t>
      </w:r>
      <w:r>
        <w:rPr>
          <w:rFonts w:ascii="Times New Roman" w:hAnsi="Times New Roman" w:cs="Times New Roman"/>
          <w:sz w:val="24"/>
          <w:szCs w:val="24"/>
        </w:rPr>
        <w:t xml:space="preserve"> appellant’</w:t>
      </w:r>
      <w:r w:rsidR="00CC33A9">
        <w:rPr>
          <w:rFonts w:ascii="Times New Roman" w:hAnsi="Times New Roman" w:cs="Times New Roman"/>
          <w:sz w:val="24"/>
          <w:szCs w:val="24"/>
        </w:rPr>
        <w:t>s horse and trailer, which were</w:t>
      </w:r>
      <w:r>
        <w:rPr>
          <w:rFonts w:ascii="Times New Roman" w:hAnsi="Times New Roman" w:cs="Times New Roman"/>
          <w:sz w:val="24"/>
          <w:szCs w:val="24"/>
        </w:rPr>
        <w:t xml:space="preserve"> stuck at a railroad level crossing in Somabula. </w:t>
      </w:r>
      <w:r w:rsidR="00A22297">
        <w:rPr>
          <w:rFonts w:ascii="Times New Roman" w:hAnsi="Times New Roman" w:cs="Times New Roman"/>
          <w:sz w:val="24"/>
          <w:szCs w:val="24"/>
        </w:rPr>
        <w:t>T</w:t>
      </w:r>
      <w:r w:rsidR="0071510C">
        <w:rPr>
          <w:rFonts w:ascii="Times New Roman" w:hAnsi="Times New Roman" w:cs="Times New Roman"/>
          <w:sz w:val="24"/>
          <w:szCs w:val="24"/>
        </w:rPr>
        <w:t xml:space="preserve">he </w:t>
      </w:r>
      <w:r>
        <w:rPr>
          <w:rFonts w:ascii="Times New Roman" w:hAnsi="Times New Roman" w:cs="Times New Roman"/>
          <w:sz w:val="24"/>
          <w:szCs w:val="24"/>
        </w:rPr>
        <w:t>appellants issued summons on 29 June 2010</w:t>
      </w:r>
      <w:r w:rsidR="00B62D87">
        <w:rPr>
          <w:rFonts w:ascii="Times New Roman" w:hAnsi="Times New Roman" w:cs="Times New Roman"/>
          <w:sz w:val="24"/>
          <w:szCs w:val="24"/>
        </w:rPr>
        <w:t>,</w:t>
      </w:r>
      <w:r>
        <w:rPr>
          <w:rFonts w:ascii="Times New Roman" w:hAnsi="Times New Roman" w:cs="Times New Roman"/>
          <w:sz w:val="24"/>
          <w:szCs w:val="24"/>
        </w:rPr>
        <w:t xml:space="preserve"> claiming damages in the sum of US$ 66 768.80. The respondents contested the claim and counterclaimed for </w:t>
      </w:r>
      <w:r w:rsidR="00B62D87">
        <w:rPr>
          <w:rFonts w:ascii="Times New Roman" w:hAnsi="Times New Roman" w:cs="Times New Roman"/>
          <w:sz w:val="24"/>
          <w:szCs w:val="24"/>
        </w:rPr>
        <w:t>delictual damages in the sum of</w:t>
      </w:r>
      <w:r w:rsidR="002930CB">
        <w:rPr>
          <w:rFonts w:ascii="Times New Roman" w:hAnsi="Times New Roman" w:cs="Times New Roman"/>
          <w:sz w:val="24"/>
          <w:szCs w:val="24"/>
        </w:rPr>
        <w:t xml:space="preserve"> US$148 </w:t>
      </w:r>
      <w:r w:rsidR="00D36E76">
        <w:rPr>
          <w:rFonts w:ascii="Times New Roman" w:hAnsi="Times New Roman" w:cs="Times New Roman"/>
          <w:sz w:val="24"/>
          <w:szCs w:val="24"/>
        </w:rPr>
        <w:t>919.48.</w:t>
      </w:r>
    </w:p>
    <w:p w:rsidR="00D36E76" w:rsidRDefault="00D36E76"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On 20 May 2021, the </w:t>
      </w:r>
      <w:r w:rsidR="00857B44">
        <w:rPr>
          <w:rFonts w:ascii="Times New Roman" w:hAnsi="Times New Roman" w:cs="Times New Roman"/>
          <w:sz w:val="24"/>
          <w:szCs w:val="24"/>
        </w:rPr>
        <w:t xml:space="preserve">court </w:t>
      </w:r>
      <w:r w:rsidR="00FD0B08" w:rsidRPr="00FD0B08">
        <w:rPr>
          <w:rFonts w:ascii="Times New Roman" w:hAnsi="Times New Roman" w:cs="Times New Roman"/>
          <w:i/>
          <w:sz w:val="24"/>
          <w:szCs w:val="24"/>
        </w:rPr>
        <w:t>a quo</w:t>
      </w:r>
      <w:r w:rsidR="00857B44">
        <w:rPr>
          <w:rFonts w:ascii="Times New Roman" w:hAnsi="Times New Roman" w:cs="Times New Roman"/>
          <w:sz w:val="24"/>
          <w:szCs w:val="24"/>
        </w:rPr>
        <w:t xml:space="preserve"> granted the </w:t>
      </w:r>
      <w:r>
        <w:rPr>
          <w:rFonts w:ascii="Times New Roman" w:hAnsi="Times New Roman" w:cs="Times New Roman"/>
          <w:sz w:val="24"/>
          <w:szCs w:val="24"/>
        </w:rPr>
        <w:t>appell</w:t>
      </w:r>
      <w:r w:rsidR="00857B44">
        <w:rPr>
          <w:rFonts w:ascii="Times New Roman" w:hAnsi="Times New Roman" w:cs="Times New Roman"/>
          <w:sz w:val="24"/>
          <w:szCs w:val="24"/>
        </w:rPr>
        <w:t>ants’ claim and dismissed the respondents counterclaim.  It ordered th</w:t>
      </w:r>
      <w:r>
        <w:rPr>
          <w:rFonts w:ascii="Times New Roman" w:hAnsi="Times New Roman" w:cs="Times New Roman"/>
          <w:sz w:val="24"/>
          <w:szCs w:val="24"/>
        </w:rPr>
        <w:t xml:space="preserve">e respondents </w:t>
      </w:r>
      <w:r w:rsidR="00857B44">
        <w:rPr>
          <w:rFonts w:ascii="Times New Roman" w:hAnsi="Times New Roman" w:cs="Times New Roman"/>
          <w:sz w:val="24"/>
          <w:szCs w:val="24"/>
        </w:rPr>
        <w:t xml:space="preserve">to pay the amount </w:t>
      </w:r>
      <w:r>
        <w:rPr>
          <w:rFonts w:ascii="Times New Roman" w:hAnsi="Times New Roman" w:cs="Times New Roman"/>
          <w:sz w:val="24"/>
          <w:szCs w:val="24"/>
        </w:rPr>
        <w:t xml:space="preserve">at the parity rate of 1:1 between the RTGS$ and the United States dollar, </w:t>
      </w:r>
      <w:r w:rsidR="00B62D87">
        <w:rPr>
          <w:rFonts w:ascii="Times New Roman" w:hAnsi="Times New Roman" w:cs="Times New Roman"/>
          <w:sz w:val="24"/>
          <w:szCs w:val="24"/>
        </w:rPr>
        <w:t>osten</w:t>
      </w:r>
      <w:r w:rsidR="000E7485">
        <w:rPr>
          <w:rFonts w:ascii="Times New Roman" w:hAnsi="Times New Roman" w:cs="Times New Roman"/>
          <w:sz w:val="24"/>
          <w:szCs w:val="24"/>
        </w:rPr>
        <w:t>sibly on the basis of</w:t>
      </w:r>
      <w:r w:rsidR="00857B44">
        <w:rPr>
          <w:rFonts w:ascii="Times New Roman" w:hAnsi="Times New Roman" w:cs="Times New Roman"/>
          <w:sz w:val="24"/>
          <w:szCs w:val="24"/>
        </w:rPr>
        <w:t xml:space="preserve"> the relevant provisions of the Reserve Bank of Zimbabwe Act </w:t>
      </w:r>
      <w:r w:rsidR="00857B44" w:rsidRPr="00BC2ECA">
        <w:rPr>
          <w:rFonts w:ascii="Times New Roman" w:hAnsi="Times New Roman" w:cs="Times New Roman"/>
          <w:sz w:val="24"/>
          <w:szCs w:val="24"/>
        </w:rPr>
        <w:t>[</w:t>
      </w:r>
      <w:r w:rsidR="00857B44" w:rsidRPr="00857B44">
        <w:rPr>
          <w:rFonts w:ascii="Times New Roman" w:hAnsi="Times New Roman" w:cs="Times New Roman"/>
          <w:i/>
          <w:sz w:val="24"/>
          <w:szCs w:val="24"/>
        </w:rPr>
        <w:t>Chapter 22:15</w:t>
      </w:r>
      <w:r w:rsidR="00BC2ECA" w:rsidRPr="00BC2ECA">
        <w:rPr>
          <w:rFonts w:ascii="Times New Roman" w:hAnsi="Times New Roman" w:cs="Times New Roman"/>
          <w:sz w:val="24"/>
          <w:szCs w:val="24"/>
        </w:rPr>
        <w:t>]</w:t>
      </w:r>
      <w:r w:rsidR="00B62D87">
        <w:rPr>
          <w:rFonts w:ascii="Times New Roman" w:hAnsi="Times New Roman" w:cs="Times New Roman"/>
          <w:sz w:val="24"/>
          <w:szCs w:val="24"/>
        </w:rPr>
        <w:t xml:space="preserve"> and the case</w:t>
      </w:r>
      <w:r w:rsidR="00857B44">
        <w:rPr>
          <w:rFonts w:ascii="Times New Roman" w:hAnsi="Times New Roman" w:cs="Times New Roman"/>
          <w:sz w:val="24"/>
          <w:szCs w:val="24"/>
        </w:rPr>
        <w:t xml:space="preserve"> of </w:t>
      </w:r>
      <w:r w:rsidR="00857B44" w:rsidRPr="00857B44">
        <w:rPr>
          <w:rFonts w:ascii="Times New Roman" w:hAnsi="Times New Roman" w:cs="Times New Roman"/>
          <w:i/>
          <w:sz w:val="24"/>
          <w:szCs w:val="24"/>
        </w:rPr>
        <w:t>Zimbabwe Gas (Pvt) Ltd v NR Barber (Pvt) Ltd</w:t>
      </w:r>
      <w:r w:rsidR="00857B44">
        <w:rPr>
          <w:rFonts w:ascii="Times New Roman" w:hAnsi="Times New Roman" w:cs="Times New Roman"/>
          <w:sz w:val="24"/>
          <w:szCs w:val="24"/>
        </w:rPr>
        <w:t xml:space="preserve"> SC 3/20. </w:t>
      </w:r>
    </w:p>
    <w:p w:rsidR="002930CB" w:rsidRDefault="002930CB" w:rsidP="00E803ED">
      <w:pPr>
        <w:spacing w:after="0" w:line="480" w:lineRule="auto"/>
        <w:ind w:firstLine="720"/>
        <w:jc w:val="both"/>
        <w:rPr>
          <w:rFonts w:ascii="Times New Roman" w:hAnsi="Times New Roman" w:cs="Times New Roman"/>
          <w:sz w:val="24"/>
          <w:szCs w:val="24"/>
        </w:rPr>
      </w:pPr>
    </w:p>
    <w:p w:rsidR="00857B44" w:rsidRDefault="00857B44"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Aggrieved by the parity rate at which </w:t>
      </w:r>
      <w:r w:rsidR="00977B82">
        <w:rPr>
          <w:rFonts w:ascii="Times New Roman" w:hAnsi="Times New Roman" w:cs="Times New Roman"/>
          <w:sz w:val="24"/>
          <w:szCs w:val="24"/>
        </w:rPr>
        <w:t xml:space="preserve">the delictual damages were to be paid, </w:t>
      </w:r>
      <w:r w:rsidR="00884183">
        <w:rPr>
          <w:rFonts w:ascii="Times New Roman" w:hAnsi="Times New Roman" w:cs="Times New Roman"/>
          <w:sz w:val="24"/>
          <w:szCs w:val="24"/>
        </w:rPr>
        <w:t>the appellant appealed to this C</w:t>
      </w:r>
      <w:r w:rsidR="00977B82">
        <w:rPr>
          <w:rFonts w:ascii="Times New Roman" w:hAnsi="Times New Roman" w:cs="Times New Roman"/>
          <w:sz w:val="24"/>
          <w:szCs w:val="24"/>
        </w:rPr>
        <w:t>ourt</w:t>
      </w:r>
      <w:r w:rsidR="00484504">
        <w:rPr>
          <w:rFonts w:ascii="Times New Roman" w:hAnsi="Times New Roman" w:cs="Times New Roman"/>
          <w:sz w:val="24"/>
          <w:szCs w:val="24"/>
        </w:rPr>
        <w:t>. T</w:t>
      </w:r>
      <w:r w:rsidR="00884183">
        <w:rPr>
          <w:rFonts w:ascii="Times New Roman" w:hAnsi="Times New Roman" w:cs="Times New Roman"/>
          <w:sz w:val="24"/>
          <w:szCs w:val="24"/>
        </w:rPr>
        <w:t>he sole ground of appeal is</w:t>
      </w:r>
      <w:r w:rsidR="00484504">
        <w:rPr>
          <w:rFonts w:ascii="Times New Roman" w:hAnsi="Times New Roman" w:cs="Times New Roman"/>
          <w:sz w:val="24"/>
          <w:szCs w:val="24"/>
        </w:rPr>
        <w:t xml:space="preserve"> that the court </w:t>
      </w:r>
      <w:r w:rsidR="00FD0B08" w:rsidRPr="00FD0B08">
        <w:rPr>
          <w:rFonts w:ascii="Times New Roman" w:hAnsi="Times New Roman" w:cs="Times New Roman"/>
          <w:i/>
          <w:sz w:val="24"/>
          <w:szCs w:val="24"/>
        </w:rPr>
        <w:t>a quo</w:t>
      </w:r>
      <w:r w:rsidR="00484504">
        <w:rPr>
          <w:rFonts w:ascii="Times New Roman" w:hAnsi="Times New Roman" w:cs="Times New Roman"/>
          <w:sz w:val="24"/>
          <w:szCs w:val="24"/>
        </w:rPr>
        <w:t xml:space="preserve"> misdirected</w:t>
      </w:r>
      <w:r w:rsidR="00714103">
        <w:rPr>
          <w:rFonts w:ascii="Times New Roman" w:hAnsi="Times New Roman" w:cs="Times New Roman"/>
          <w:sz w:val="24"/>
          <w:szCs w:val="24"/>
        </w:rPr>
        <w:t xml:space="preserve"> itself at law by</w:t>
      </w:r>
      <w:r w:rsidR="00484504">
        <w:rPr>
          <w:rFonts w:ascii="Times New Roman" w:hAnsi="Times New Roman" w:cs="Times New Roman"/>
          <w:sz w:val="24"/>
          <w:szCs w:val="24"/>
        </w:rPr>
        <w:t xml:space="preserve"> misconstruing the rate at which the delictual damages denominated in United States dollars were</w:t>
      </w:r>
      <w:r w:rsidR="00884183">
        <w:rPr>
          <w:rFonts w:ascii="Times New Roman" w:hAnsi="Times New Roman" w:cs="Times New Roman"/>
          <w:sz w:val="24"/>
          <w:szCs w:val="24"/>
        </w:rPr>
        <w:t xml:space="preserve"> </w:t>
      </w:r>
      <w:r w:rsidR="00484504">
        <w:rPr>
          <w:rFonts w:ascii="Times New Roman" w:hAnsi="Times New Roman" w:cs="Times New Roman"/>
          <w:sz w:val="24"/>
          <w:szCs w:val="24"/>
        </w:rPr>
        <w:t>convert</w:t>
      </w:r>
      <w:r w:rsidR="00884183">
        <w:rPr>
          <w:rFonts w:ascii="Times New Roman" w:hAnsi="Times New Roman" w:cs="Times New Roman"/>
          <w:sz w:val="24"/>
          <w:szCs w:val="24"/>
        </w:rPr>
        <w:t>ible</w:t>
      </w:r>
      <w:r w:rsidR="00484504">
        <w:rPr>
          <w:rFonts w:ascii="Times New Roman" w:hAnsi="Times New Roman" w:cs="Times New Roman"/>
          <w:sz w:val="24"/>
          <w:szCs w:val="24"/>
        </w:rPr>
        <w:t xml:space="preserve"> to local currency in terms of </w:t>
      </w:r>
      <w:proofErr w:type="spellStart"/>
      <w:r w:rsidR="00484504">
        <w:rPr>
          <w:rFonts w:ascii="Times New Roman" w:hAnsi="Times New Roman" w:cs="Times New Roman"/>
          <w:sz w:val="24"/>
          <w:szCs w:val="24"/>
        </w:rPr>
        <w:t>ss</w:t>
      </w:r>
      <w:proofErr w:type="spellEnd"/>
      <w:r w:rsidR="00484504">
        <w:rPr>
          <w:rFonts w:ascii="Times New Roman" w:hAnsi="Times New Roman" w:cs="Times New Roman"/>
          <w:sz w:val="24"/>
          <w:szCs w:val="24"/>
        </w:rPr>
        <w:t xml:space="preserve"> 22 (1) (d) and (e) as read with </w:t>
      </w:r>
      <w:proofErr w:type="spellStart"/>
      <w:r w:rsidR="00484504">
        <w:rPr>
          <w:rFonts w:ascii="Times New Roman" w:hAnsi="Times New Roman" w:cs="Times New Roman"/>
          <w:sz w:val="24"/>
          <w:szCs w:val="24"/>
        </w:rPr>
        <w:t>ss</w:t>
      </w:r>
      <w:proofErr w:type="spellEnd"/>
      <w:r w:rsidR="00484504">
        <w:rPr>
          <w:rFonts w:ascii="Times New Roman" w:hAnsi="Times New Roman" w:cs="Times New Roman"/>
          <w:sz w:val="24"/>
          <w:szCs w:val="24"/>
        </w:rPr>
        <w:t xml:space="preserve"> 20 and 22 (4) (a) of the Reserve Bank Act</w:t>
      </w:r>
      <w:r w:rsidR="00714103">
        <w:rPr>
          <w:rFonts w:ascii="Times New Roman" w:hAnsi="Times New Roman" w:cs="Times New Roman"/>
          <w:sz w:val="24"/>
          <w:szCs w:val="24"/>
        </w:rPr>
        <w:t xml:space="preserve"> </w:t>
      </w:r>
      <w:r w:rsidR="00714103" w:rsidRPr="00BC2ECA">
        <w:rPr>
          <w:rFonts w:ascii="Times New Roman" w:hAnsi="Times New Roman" w:cs="Times New Roman"/>
          <w:sz w:val="24"/>
          <w:szCs w:val="24"/>
        </w:rPr>
        <w:t>[</w:t>
      </w:r>
      <w:r w:rsidR="00714103" w:rsidRPr="00714103">
        <w:rPr>
          <w:rFonts w:ascii="Times New Roman" w:hAnsi="Times New Roman" w:cs="Times New Roman"/>
          <w:i/>
          <w:sz w:val="24"/>
          <w:szCs w:val="24"/>
        </w:rPr>
        <w:t>Chapter 22:15</w:t>
      </w:r>
      <w:r w:rsidR="00714103">
        <w:rPr>
          <w:rFonts w:ascii="Times New Roman" w:hAnsi="Times New Roman" w:cs="Times New Roman"/>
          <w:sz w:val="24"/>
          <w:szCs w:val="24"/>
        </w:rPr>
        <w:t>]</w:t>
      </w:r>
      <w:r w:rsidR="00A30FAA">
        <w:rPr>
          <w:rFonts w:ascii="Times New Roman" w:hAnsi="Times New Roman" w:cs="Times New Roman"/>
          <w:sz w:val="24"/>
          <w:szCs w:val="24"/>
        </w:rPr>
        <w:t xml:space="preserve"> (the Act)</w:t>
      </w:r>
      <w:r w:rsidR="00484504">
        <w:rPr>
          <w:rFonts w:ascii="Times New Roman" w:hAnsi="Times New Roman" w:cs="Times New Roman"/>
          <w:sz w:val="24"/>
          <w:szCs w:val="24"/>
        </w:rPr>
        <w:t>.</w:t>
      </w:r>
    </w:p>
    <w:p w:rsidR="002930CB" w:rsidRDefault="002930CB" w:rsidP="00E803ED">
      <w:pPr>
        <w:spacing w:after="0" w:line="480" w:lineRule="auto"/>
        <w:ind w:firstLine="720"/>
        <w:jc w:val="both"/>
        <w:rPr>
          <w:rFonts w:ascii="Times New Roman" w:hAnsi="Times New Roman" w:cs="Times New Roman"/>
          <w:sz w:val="24"/>
          <w:szCs w:val="24"/>
        </w:rPr>
      </w:pPr>
    </w:p>
    <w:p w:rsidR="00484504" w:rsidRDefault="00484504"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sole issue that arises on appeal is whether or not the court </w:t>
      </w:r>
      <w:r w:rsidR="00FD0B08" w:rsidRPr="00FD0B08">
        <w:rPr>
          <w:rFonts w:ascii="Times New Roman" w:hAnsi="Times New Roman" w:cs="Times New Roman"/>
          <w:i/>
          <w:sz w:val="24"/>
          <w:szCs w:val="24"/>
        </w:rPr>
        <w:t>a quo</w:t>
      </w:r>
      <w:r>
        <w:rPr>
          <w:rFonts w:ascii="Times New Roman" w:hAnsi="Times New Roman" w:cs="Times New Roman"/>
          <w:sz w:val="24"/>
          <w:szCs w:val="24"/>
        </w:rPr>
        <w:t xml:space="preserve"> was correct to apply the one-to-one parity rate between the RTGS$ and the US$</w:t>
      </w:r>
      <w:r w:rsidR="00F51CBF">
        <w:rPr>
          <w:rFonts w:ascii="Times New Roman" w:hAnsi="Times New Roman" w:cs="Times New Roman"/>
          <w:sz w:val="24"/>
          <w:szCs w:val="24"/>
        </w:rPr>
        <w:t xml:space="preserve"> in respect of the award of delictual damages it awarded to the appellant.</w:t>
      </w:r>
    </w:p>
    <w:p w:rsidR="00E803ED" w:rsidRDefault="00E803ED" w:rsidP="00E803ED">
      <w:pPr>
        <w:spacing w:after="0" w:line="480" w:lineRule="auto"/>
        <w:ind w:firstLine="1134"/>
        <w:jc w:val="both"/>
        <w:rPr>
          <w:rFonts w:ascii="Times New Roman" w:hAnsi="Times New Roman" w:cs="Times New Roman"/>
          <w:sz w:val="24"/>
          <w:szCs w:val="24"/>
        </w:rPr>
      </w:pPr>
    </w:p>
    <w:p w:rsidR="003B4626" w:rsidRDefault="00F51CBF"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Before us,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E07531">
        <w:rPr>
          <w:rFonts w:ascii="Times New Roman" w:hAnsi="Times New Roman" w:cs="Times New Roman"/>
          <w:i/>
          <w:sz w:val="24"/>
          <w:szCs w:val="24"/>
        </w:rPr>
        <w:t>Tshuma</w:t>
      </w:r>
      <w:proofErr w:type="spellEnd"/>
      <w:r>
        <w:rPr>
          <w:rFonts w:ascii="Times New Roman" w:hAnsi="Times New Roman" w:cs="Times New Roman"/>
          <w:sz w:val="24"/>
          <w:szCs w:val="24"/>
        </w:rPr>
        <w:t xml:space="preserve"> for the appellant</w:t>
      </w:r>
      <w:r w:rsidR="007D5C97">
        <w:rPr>
          <w:rFonts w:ascii="Times New Roman" w:hAnsi="Times New Roman" w:cs="Times New Roman"/>
          <w:sz w:val="24"/>
          <w:szCs w:val="24"/>
        </w:rPr>
        <w:t xml:space="preserve"> made the following contentions. He argued that s 22 (1) (d) </w:t>
      </w:r>
      <w:r w:rsidR="00714103">
        <w:rPr>
          <w:rFonts w:ascii="Times New Roman" w:hAnsi="Times New Roman" w:cs="Times New Roman"/>
          <w:sz w:val="24"/>
          <w:szCs w:val="24"/>
        </w:rPr>
        <w:t xml:space="preserve">of the Act </w:t>
      </w:r>
      <w:r w:rsidR="007D5C97">
        <w:rPr>
          <w:rFonts w:ascii="Times New Roman" w:hAnsi="Times New Roman" w:cs="Times New Roman"/>
          <w:sz w:val="24"/>
          <w:szCs w:val="24"/>
        </w:rPr>
        <w:t xml:space="preserve">prescribed the </w:t>
      </w:r>
      <w:r w:rsidR="00E07531">
        <w:rPr>
          <w:rFonts w:ascii="Times New Roman" w:hAnsi="Times New Roman" w:cs="Times New Roman"/>
          <w:sz w:val="24"/>
          <w:szCs w:val="24"/>
        </w:rPr>
        <w:t xml:space="preserve">nature and scope of the obligations and the </w:t>
      </w:r>
      <w:r w:rsidR="007D5C97">
        <w:rPr>
          <w:rFonts w:ascii="Times New Roman" w:hAnsi="Times New Roman" w:cs="Times New Roman"/>
          <w:sz w:val="24"/>
          <w:szCs w:val="24"/>
        </w:rPr>
        <w:t>cut-</w:t>
      </w:r>
      <w:r w:rsidR="00E07531">
        <w:rPr>
          <w:rFonts w:ascii="Times New Roman" w:hAnsi="Times New Roman" w:cs="Times New Roman"/>
          <w:sz w:val="24"/>
          <w:szCs w:val="24"/>
        </w:rPr>
        <w:t>off date on</w:t>
      </w:r>
      <w:r w:rsidR="007D5C97">
        <w:rPr>
          <w:rFonts w:ascii="Times New Roman" w:hAnsi="Times New Roman" w:cs="Times New Roman"/>
          <w:sz w:val="24"/>
          <w:szCs w:val="24"/>
        </w:rPr>
        <w:t xml:space="preserve"> which the RTGS dollar was to be exchanged for the United States dollar at the rate of </w:t>
      </w:r>
      <w:r w:rsidR="00714103">
        <w:rPr>
          <w:rFonts w:ascii="Times New Roman" w:hAnsi="Times New Roman" w:cs="Times New Roman"/>
          <w:sz w:val="24"/>
          <w:szCs w:val="24"/>
        </w:rPr>
        <w:t>one-on-one for delictual awards granted before the effective date while para</w:t>
      </w:r>
      <w:r w:rsidR="007D5C97">
        <w:rPr>
          <w:rFonts w:ascii="Times New Roman" w:hAnsi="Times New Roman" w:cs="Times New Roman"/>
          <w:sz w:val="24"/>
          <w:szCs w:val="24"/>
        </w:rPr>
        <w:t xml:space="preserve"> (e)</w:t>
      </w:r>
      <w:r w:rsidR="00A30FAA">
        <w:rPr>
          <w:rFonts w:ascii="Times New Roman" w:hAnsi="Times New Roman" w:cs="Times New Roman"/>
          <w:sz w:val="24"/>
          <w:szCs w:val="24"/>
        </w:rPr>
        <w:t xml:space="preserve"> </w:t>
      </w:r>
      <w:r w:rsidR="00714103">
        <w:rPr>
          <w:rFonts w:ascii="Times New Roman" w:hAnsi="Times New Roman" w:cs="Times New Roman"/>
          <w:sz w:val="24"/>
          <w:szCs w:val="24"/>
        </w:rPr>
        <w:t xml:space="preserve">of the same subsection </w:t>
      </w:r>
      <w:r w:rsidR="00CB307E">
        <w:rPr>
          <w:rFonts w:ascii="Times New Roman" w:hAnsi="Times New Roman" w:cs="Times New Roman"/>
          <w:sz w:val="24"/>
          <w:szCs w:val="24"/>
        </w:rPr>
        <w:t>provided the subsequent period i</w:t>
      </w:r>
      <w:r w:rsidR="007D5C97">
        <w:rPr>
          <w:rFonts w:ascii="Times New Roman" w:hAnsi="Times New Roman" w:cs="Times New Roman"/>
          <w:sz w:val="24"/>
          <w:szCs w:val="24"/>
        </w:rPr>
        <w:t xml:space="preserve">n which the interbank rate </w:t>
      </w:r>
      <w:r w:rsidR="00E07531">
        <w:rPr>
          <w:rFonts w:ascii="Times New Roman" w:hAnsi="Times New Roman" w:cs="Times New Roman"/>
          <w:sz w:val="24"/>
          <w:szCs w:val="24"/>
        </w:rPr>
        <w:t>was to be applied.</w:t>
      </w:r>
      <w:r w:rsidR="007D5C97">
        <w:rPr>
          <w:rFonts w:ascii="Times New Roman" w:hAnsi="Times New Roman" w:cs="Times New Roman"/>
          <w:sz w:val="24"/>
          <w:szCs w:val="24"/>
        </w:rPr>
        <w:t xml:space="preserve"> </w:t>
      </w:r>
      <w:r w:rsidR="00E07531">
        <w:rPr>
          <w:rFonts w:ascii="Times New Roman" w:hAnsi="Times New Roman" w:cs="Times New Roman"/>
          <w:sz w:val="24"/>
          <w:szCs w:val="24"/>
        </w:rPr>
        <w:t>He further argued that s 20 as read with s 22 (4) (a)</w:t>
      </w:r>
      <w:r w:rsidR="0077271E">
        <w:rPr>
          <w:rFonts w:ascii="Times New Roman" w:hAnsi="Times New Roman" w:cs="Times New Roman"/>
          <w:sz w:val="24"/>
          <w:szCs w:val="24"/>
        </w:rPr>
        <w:t xml:space="preserve"> </w:t>
      </w:r>
      <w:r w:rsidR="00A30FAA">
        <w:rPr>
          <w:rFonts w:ascii="Times New Roman" w:hAnsi="Times New Roman" w:cs="Times New Roman"/>
          <w:sz w:val="24"/>
          <w:szCs w:val="24"/>
        </w:rPr>
        <w:t xml:space="preserve">of the Act </w:t>
      </w:r>
      <w:r w:rsidR="00D61D22">
        <w:rPr>
          <w:rFonts w:ascii="Times New Roman" w:hAnsi="Times New Roman" w:cs="Times New Roman"/>
          <w:sz w:val="24"/>
          <w:szCs w:val="24"/>
        </w:rPr>
        <w:t>regarded</w:t>
      </w:r>
      <w:r w:rsidR="0077271E">
        <w:rPr>
          <w:rFonts w:ascii="Times New Roman" w:hAnsi="Times New Roman" w:cs="Times New Roman"/>
          <w:sz w:val="24"/>
          <w:szCs w:val="24"/>
        </w:rPr>
        <w:t xml:space="preserve"> extant and executable judgment debts, local</w:t>
      </w:r>
      <w:r w:rsidR="00900D68">
        <w:rPr>
          <w:rFonts w:ascii="Times New Roman" w:hAnsi="Times New Roman" w:cs="Times New Roman"/>
          <w:sz w:val="24"/>
          <w:szCs w:val="24"/>
        </w:rPr>
        <w:t xml:space="preserve"> (</w:t>
      </w:r>
      <w:r w:rsidR="0077271E">
        <w:rPr>
          <w:rFonts w:ascii="Times New Roman" w:hAnsi="Times New Roman" w:cs="Times New Roman"/>
          <w:sz w:val="24"/>
          <w:szCs w:val="24"/>
        </w:rPr>
        <w:t>and not foreign</w:t>
      </w:r>
      <w:r w:rsidR="00900D68">
        <w:rPr>
          <w:rFonts w:ascii="Times New Roman" w:hAnsi="Times New Roman" w:cs="Times New Roman"/>
          <w:sz w:val="24"/>
          <w:szCs w:val="24"/>
        </w:rPr>
        <w:t xml:space="preserve">) </w:t>
      </w:r>
      <w:r w:rsidR="0077271E">
        <w:rPr>
          <w:rFonts w:ascii="Times New Roman" w:hAnsi="Times New Roman" w:cs="Times New Roman"/>
          <w:sz w:val="24"/>
          <w:szCs w:val="24"/>
        </w:rPr>
        <w:t>financial and contractual obligation</w:t>
      </w:r>
      <w:r w:rsidR="00D61D22">
        <w:rPr>
          <w:rFonts w:ascii="Times New Roman" w:hAnsi="Times New Roman" w:cs="Times New Roman"/>
          <w:sz w:val="24"/>
          <w:szCs w:val="24"/>
        </w:rPr>
        <w:t xml:space="preserve">s as assets and liabilities to which </w:t>
      </w:r>
      <w:r w:rsidR="00900D68">
        <w:rPr>
          <w:rFonts w:ascii="Times New Roman" w:hAnsi="Times New Roman" w:cs="Times New Roman"/>
          <w:sz w:val="24"/>
          <w:szCs w:val="24"/>
        </w:rPr>
        <w:t xml:space="preserve">all </w:t>
      </w:r>
      <w:r w:rsidR="00D61D22">
        <w:rPr>
          <w:rFonts w:ascii="Times New Roman" w:hAnsi="Times New Roman" w:cs="Times New Roman"/>
          <w:sz w:val="24"/>
          <w:szCs w:val="24"/>
        </w:rPr>
        <w:t xml:space="preserve">these </w:t>
      </w:r>
      <w:r w:rsidR="00D61D22">
        <w:rPr>
          <w:rFonts w:ascii="Times New Roman" w:hAnsi="Times New Roman" w:cs="Times New Roman"/>
          <w:sz w:val="24"/>
          <w:szCs w:val="24"/>
        </w:rPr>
        <w:lastRenderedPageBreak/>
        <w:t xml:space="preserve">provisions applied. He strongly argued that as a </w:t>
      </w:r>
      <w:r w:rsidR="00900D68">
        <w:rPr>
          <w:rFonts w:ascii="Times New Roman" w:hAnsi="Times New Roman" w:cs="Times New Roman"/>
          <w:sz w:val="24"/>
          <w:szCs w:val="24"/>
        </w:rPr>
        <w:t xml:space="preserve">delictual </w:t>
      </w:r>
      <w:r w:rsidR="00D61D22">
        <w:rPr>
          <w:rFonts w:ascii="Times New Roman" w:hAnsi="Times New Roman" w:cs="Times New Roman"/>
          <w:sz w:val="24"/>
          <w:szCs w:val="24"/>
        </w:rPr>
        <w:t xml:space="preserve">claim denominated in United States dollars could not fall under the aegis of either an asset or liability for accounting and other purposes or be executable as a judgment debt, it could not be categorized </w:t>
      </w:r>
      <w:r w:rsidR="003B4626">
        <w:rPr>
          <w:rFonts w:ascii="Times New Roman" w:hAnsi="Times New Roman" w:cs="Times New Roman"/>
          <w:sz w:val="24"/>
          <w:szCs w:val="24"/>
        </w:rPr>
        <w:t>as a delictual</w:t>
      </w:r>
      <w:r w:rsidR="00D61D22">
        <w:rPr>
          <w:rFonts w:ascii="Times New Roman" w:hAnsi="Times New Roman" w:cs="Times New Roman"/>
          <w:sz w:val="24"/>
          <w:szCs w:val="24"/>
        </w:rPr>
        <w:t xml:space="preserve"> obligation that would be payable at the one-on-one parity rate.</w:t>
      </w:r>
      <w:r w:rsidR="003B4626">
        <w:rPr>
          <w:rFonts w:ascii="Times New Roman" w:hAnsi="Times New Roman" w:cs="Times New Roman"/>
          <w:sz w:val="24"/>
          <w:szCs w:val="24"/>
        </w:rPr>
        <w:t xml:space="preserve"> He</w:t>
      </w:r>
      <w:r w:rsidR="00900D68">
        <w:rPr>
          <w:rFonts w:ascii="Times New Roman" w:hAnsi="Times New Roman" w:cs="Times New Roman"/>
          <w:sz w:val="24"/>
          <w:szCs w:val="24"/>
        </w:rPr>
        <w:t xml:space="preserve"> contended that it would only do so</w:t>
      </w:r>
      <w:r w:rsidR="003B4626">
        <w:rPr>
          <w:rFonts w:ascii="Times New Roman" w:hAnsi="Times New Roman" w:cs="Times New Roman"/>
          <w:sz w:val="24"/>
          <w:szCs w:val="24"/>
        </w:rPr>
        <w:t xml:space="preserve"> once a competent court made a determination on liability and assessed the value of the liability.</w:t>
      </w:r>
    </w:p>
    <w:p w:rsidR="002930CB" w:rsidRDefault="002930CB" w:rsidP="00E803ED">
      <w:pPr>
        <w:spacing w:after="0" w:line="480" w:lineRule="auto"/>
        <w:ind w:firstLine="720"/>
        <w:jc w:val="both"/>
        <w:rPr>
          <w:rFonts w:ascii="Times New Roman" w:hAnsi="Times New Roman" w:cs="Times New Roman"/>
          <w:sz w:val="24"/>
          <w:szCs w:val="24"/>
        </w:rPr>
      </w:pPr>
    </w:p>
    <w:p w:rsidR="00CB307E" w:rsidRDefault="00CB307E"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appellant, therefore,</w:t>
      </w:r>
      <w:r w:rsidR="00900D68">
        <w:rPr>
          <w:rFonts w:ascii="Times New Roman" w:hAnsi="Times New Roman" w:cs="Times New Roman"/>
          <w:sz w:val="24"/>
          <w:szCs w:val="24"/>
        </w:rPr>
        <w:t xml:space="preserve"> submitted that the relevant provisions of the Act</w:t>
      </w:r>
      <w:r>
        <w:rPr>
          <w:rFonts w:ascii="Times New Roman" w:hAnsi="Times New Roman" w:cs="Times New Roman"/>
          <w:sz w:val="24"/>
          <w:szCs w:val="24"/>
        </w:rPr>
        <w:t xml:space="preserve"> did not apply to a </w:t>
      </w:r>
      <w:r w:rsidR="00900D68">
        <w:rPr>
          <w:rFonts w:ascii="Times New Roman" w:hAnsi="Times New Roman" w:cs="Times New Roman"/>
          <w:sz w:val="24"/>
          <w:szCs w:val="24"/>
        </w:rPr>
        <w:t xml:space="preserve">delictual </w:t>
      </w:r>
      <w:r>
        <w:rPr>
          <w:rFonts w:ascii="Times New Roman" w:hAnsi="Times New Roman" w:cs="Times New Roman"/>
          <w:sz w:val="24"/>
          <w:szCs w:val="24"/>
        </w:rPr>
        <w:t xml:space="preserve">claim </w:t>
      </w:r>
      <w:r w:rsidR="00900D68">
        <w:rPr>
          <w:rFonts w:ascii="Times New Roman" w:hAnsi="Times New Roman" w:cs="Times New Roman"/>
          <w:sz w:val="24"/>
          <w:szCs w:val="24"/>
        </w:rPr>
        <w:t xml:space="preserve">assessed or expressed by a litigant </w:t>
      </w:r>
      <w:r>
        <w:rPr>
          <w:rFonts w:ascii="Times New Roman" w:hAnsi="Times New Roman" w:cs="Times New Roman"/>
          <w:sz w:val="24"/>
          <w:szCs w:val="24"/>
        </w:rPr>
        <w:t xml:space="preserve">but to a judgment debt assessed or expressed </w:t>
      </w:r>
      <w:r w:rsidR="00900D68">
        <w:rPr>
          <w:rFonts w:ascii="Times New Roman" w:hAnsi="Times New Roman" w:cs="Times New Roman"/>
          <w:sz w:val="24"/>
          <w:szCs w:val="24"/>
        </w:rPr>
        <w:t xml:space="preserve">by a competent court of law </w:t>
      </w:r>
      <w:r>
        <w:rPr>
          <w:rFonts w:ascii="Times New Roman" w:hAnsi="Times New Roman" w:cs="Times New Roman"/>
          <w:sz w:val="24"/>
          <w:szCs w:val="24"/>
        </w:rPr>
        <w:t>in United States dollars before and not after the cut-off date.</w:t>
      </w:r>
    </w:p>
    <w:p w:rsidR="002930CB" w:rsidRDefault="002930CB" w:rsidP="00E803ED">
      <w:pPr>
        <w:spacing w:after="0" w:line="480" w:lineRule="auto"/>
        <w:ind w:firstLine="720"/>
        <w:jc w:val="both"/>
        <w:rPr>
          <w:rFonts w:ascii="Times New Roman" w:hAnsi="Times New Roman" w:cs="Times New Roman"/>
          <w:sz w:val="24"/>
          <w:szCs w:val="24"/>
        </w:rPr>
      </w:pPr>
    </w:p>
    <w:p w:rsidR="00D36E76" w:rsidRDefault="003B4626"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Per </w:t>
      </w:r>
      <w:r w:rsidRPr="009213A2">
        <w:rPr>
          <w:rFonts w:ascii="Times New Roman" w:hAnsi="Times New Roman" w:cs="Times New Roman"/>
          <w:i/>
          <w:sz w:val="24"/>
          <w:szCs w:val="24"/>
        </w:rPr>
        <w:t>contra</w:t>
      </w:r>
      <w:r>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CB307E">
        <w:rPr>
          <w:rFonts w:ascii="Times New Roman" w:hAnsi="Times New Roman" w:cs="Times New Roman"/>
          <w:i/>
          <w:sz w:val="24"/>
          <w:szCs w:val="24"/>
        </w:rPr>
        <w:t>Mazibuko</w:t>
      </w:r>
      <w:proofErr w:type="spellEnd"/>
      <w:r>
        <w:rPr>
          <w:rFonts w:ascii="Times New Roman" w:hAnsi="Times New Roman" w:cs="Times New Roman"/>
          <w:sz w:val="24"/>
          <w:szCs w:val="24"/>
        </w:rPr>
        <w:t xml:space="preserve"> for the respondent argued that the court </w:t>
      </w:r>
      <w:r w:rsidR="00FD0B08" w:rsidRPr="00FD0B08">
        <w:rPr>
          <w:rFonts w:ascii="Times New Roman" w:hAnsi="Times New Roman" w:cs="Times New Roman"/>
          <w:i/>
          <w:sz w:val="24"/>
          <w:szCs w:val="24"/>
        </w:rPr>
        <w:t>a quo</w:t>
      </w:r>
      <w:r>
        <w:rPr>
          <w:rFonts w:ascii="Times New Roman" w:hAnsi="Times New Roman" w:cs="Times New Roman"/>
          <w:sz w:val="24"/>
          <w:szCs w:val="24"/>
        </w:rPr>
        <w:t xml:space="preserve"> correctly </w:t>
      </w:r>
      <w:r w:rsidR="00BE3F71">
        <w:rPr>
          <w:rFonts w:ascii="Times New Roman" w:hAnsi="Times New Roman" w:cs="Times New Roman"/>
          <w:sz w:val="24"/>
          <w:szCs w:val="24"/>
        </w:rPr>
        <w:t xml:space="preserve">determined </w:t>
      </w:r>
      <w:r w:rsidR="005C5412">
        <w:rPr>
          <w:rFonts w:ascii="Times New Roman" w:hAnsi="Times New Roman" w:cs="Times New Roman"/>
          <w:sz w:val="24"/>
          <w:szCs w:val="24"/>
        </w:rPr>
        <w:t>that the relevant provisions of the</w:t>
      </w:r>
      <w:r w:rsidR="00BE3F71">
        <w:rPr>
          <w:rFonts w:ascii="Times New Roman" w:hAnsi="Times New Roman" w:cs="Times New Roman"/>
          <w:sz w:val="24"/>
          <w:szCs w:val="24"/>
        </w:rPr>
        <w:t xml:space="preserve"> Act incorporated delictual claims assessed</w:t>
      </w:r>
      <w:r w:rsidR="005C5412">
        <w:rPr>
          <w:rFonts w:ascii="Times New Roman" w:hAnsi="Times New Roman" w:cs="Times New Roman"/>
          <w:sz w:val="24"/>
          <w:szCs w:val="24"/>
        </w:rPr>
        <w:t xml:space="preserve"> or expressed in United States dollars</w:t>
      </w:r>
      <w:r w:rsidR="00BE3F71">
        <w:rPr>
          <w:rFonts w:ascii="Times New Roman" w:hAnsi="Times New Roman" w:cs="Times New Roman"/>
          <w:sz w:val="24"/>
          <w:szCs w:val="24"/>
        </w:rPr>
        <w:t xml:space="preserve"> by the victim </w:t>
      </w:r>
      <w:r w:rsidR="005C5412">
        <w:rPr>
          <w:rFonts w:ascii="Times New Roman" w:hAnsi="Times New Roman" w:cs="Times New Roman"/>
          <w:sz w:val="24"/>
          <w:szCs w:val="24"/>
        </w:rPr>
        <w:t xml:space="preserve">of the delict, on or before the effective date, </w:t>
      </w:r>
      <w:r w:rsidR="00BE3F71">
        <w:rPr>
          <w:rFonts w:ascii="Times New Roman" w:hAnsi="Times New Roman" w:cs="Times New Roman"/>
          <w:sz w:val="24"/>
          <w:szCs w:val="24"/>
        </w:rPr>
        <w:t xml:space="preserve">into assets and liabilities. He argued that the </w:t>
      </w:r>
      <w:r w:rsidR="005C5412">
        <w:rPr>
          <w:rFonts w:ascii="Times New Roman" w:hAnsi="Times New Roman" w:cs="Times New Roman"/>
          <w:sz w:val="24"/>
          <w:szCs w:val="24"/>
        </w:rPr>
        <w:t xml:space="preserve">definition of and </w:t>
      </w:r>
      <w:r w:rsidR="00BE3F71">
        <w:rPr>
          <w:rFonts w:ascii="Times New Roman" w:hAnsi="Times New Roman" w:cs="Times New Roman"/>
          <w:sz w:val="24"/>
          <w:szCs w:val="24"/>
        </w:rPr>
        <w:t>reference to</w:t>
      </w:r>
      <w:r w:rsidR="005C5412">
        <w:rPr>
          <w:rFonts w:ascii="Times New Roman" w:hAnsi="Times New Roman" w:cs="Times New Roman"/>
          <w:sz w:val="24"/>
          <w:szCs w:val="24"/>
        </w:rPr>
        <w:t xml:space="preserve"> executable court decisions</w:t>
      </w:r>
      <w:r w:rsidR="00BE3F71">
        <w:rPr>
          <w:rFonts w:ascii="Times New Roman" w:hAnsi="Times New Roman" w:cs="Times New Roman"/>
          <w:sz w:val="24"/>
          <w:szCs w:val="24"/>
        </w:rPr>
        <w:t xml:space="preserve"> in s 20 of the Act was additional to the value of assets and liabilities “for accounting and other purposes”</w:t>
      </w:r>
      <w:r w:rsidR="00437583">
        <w:rPr>
          <w:rFonts w:ascii="Times New Roman" w:hAnsi="Times New Roman" w:cs="Times New Roman"/>
          <w:sz w:val="24"/>
          <w:szCs w:val="24"/>
        </w:rPr>
        <w:t xml:space="preserve"> enshrined</w:t>
      </w:r>
      <w:r w:rsidR="00BE3F71">
        <w:rPr>
          <w:rFonts w:ascii="Times New Roman" w:hAnsi="Times New Roman" w:cs="Times New Roman"/>
          <w:sz w:val="24"/>
          <w:szCs w:val="24"/>
        </w:rPr>
        <w:t xml:space="preserve"> in s 22 (1) (d) of the Act. He maintained that delictual claims were included in the phrase “other purposes”. He argued that once these claims were assessed </w:t>
      </w:r>
      <w:r w:rsidR="00D73F8D">
        <w:rPr>
          <w:rFonts w:ascii="Times New Roman" w:hAnsi="Times New Roman" w:cs="Times New Roman"/>
          <w:sz w:val="24"/>
          <w:szCs w:val="24"/>
        </w:rPr>
        <w:t xml:space="preserve">or expressed </w:t>
      </w:r>
      <w:r w:rsidR="00BE3F71">
        <w:rPr>
          <w:rFonts w:ascii="Times New Roman" w:hAnsi="Times New Roman" w:cs="Times New Roman"/>
          <w:sz w:val="24"/>
          <w:szCs w:val="24"/>
        </w:rPr>
        <w:t xml:space="preserve">in United States dollars by the victim, they </w:t>
      </w:r>
      <w:r w:rsidR="009213A2">
        <w:rPr>
          <w:rFonts w:ascii="Times New Roman" w:hAnsi="Times New Roman" w:cs="Times New Roman"/>
          <w:sz w:val="24"/>
          <w:szCs w:val="24"/>
        </w:rPr>
        <w:t>would fa</w:t>
      </w:r>
      <w:r w:rsidR="00BE3F71">
        <w:rPr>
          <w:rFonts w:ascii="Times New Roman" w:hAnsi="Times New Roman" w:cs="Times New Roman"/>
          <w:sz w:val="24"/>
          <w:szCs w:val="24"/>
        </w:rPr>
        <w:t>ll under the aegis of assets and liabilities that were payable at th</w:t>
      </w:r>
      <w:r w:rsidR="009213A2">
        <w:rPr>
          <w:rFonts w:ascii="Times New Roman" w:hAnsi="Times New Roman" w:cs="Times New Roman"/>
          <w:sz w:val="24"/>
          <w:szCs w:val="24"/>
        </w:rPr>
        <w:t>e one-</w:t>
      </w:r>
      <w:r w:rsidR="00CB307E">
        <w:rPr>
          <w:rFonts w:ascii="Times New Roman" w:hAnsi="Times New Roman" w:cs="Times New Roman"/>
          <w:sz w:val="24"/>
          <w:szCs w:val="24"/>
        </w:rPr>
        <w:t>on-one parity rate provided the claims</w:t>
      </w:r>
      <w:r w:rsidR="009213A2">
        <w:rPr>
          <w:rFonts w:ascii="Times New Roman" w:hAnsi="Times New Roman" w:cs="Times New Roman"/>
          <w:sz w:val="24"/>
          <w:szCs w:val="24"/>
        </w:rPr>
        <w:t xml:space="preserve"> were made before the cut-off date. He submitted that the determination of the court </w:t>
      </w:r>
      <w:r w:rsidR="00FD0B08" w:rsidRPr="00FD0B08">
        <w:rPr>
          <w:rFonts w:ascii="Times New Roman" w:hAnsi="Times New Roman" w:cs="Times New Roman"/>
          <w:i/>
          <w:sz w:val="24"/>
          <w:szCs w:val="24"/>
        </w:rPr>
        <w:t>a quo</w:t>
      </w:r>
      <w:r w:rsidR="009213A2">
        <w:rPr>
          <w:rFonts w:ascii="Times New Roman" w:hAnsi="Times New Roman" w:cs="Times New Roman"/>
          <w:sz w:val="24"/>
          <w:szCs w:val="24"/>
        </w:rPr>
        <w:t xml:space="preserve"> that the </w:t>
      </w:r>
      <w:proofErr w:type="spellStart"/>
      <w:r w:rsidR="009213A2">
        <w:rPr>
          <w:rFonts w:ascii="Times New Roman" w:hAnsi="Times New Roman" w:cs="Times New Roman"/>
          <w:sz w:val="24"/>
          <w:szCs w:val="24"/>
        </w:rPr>
        <w:t>delictual</w:t>
      </w:r>
      <w:proofErr w:type="spellEnd"/>
      <w:r w:rsidR="009213A2">
        <w:rPr>
          <w:rFonts w:ascii="Times New Roman" w:hAnsi="Times New Roman" w:cs="Times New Roman"/>
          <w:sz w:val="24"/>
          <w:szCs w:val="24"/>
        </w:rPr>
        <w:t xml:space="preserve"> award was payable at the one-on-one parity rate was correct. He premised his submission on the common cause facts that the delictual claims in question were valued in United States dollars and sought before the cut-off date.</w:t>
      </w:r>
    </w:p>
    <w:p w:rsidR="00D8557A" w:rsidRDefault="00657503"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The respondent, therefore,</w:t>
      </w:r>
      <w:r w:rsidR="00D8557A">
        <w:rPr>
          <w:rFonts w:ascii="Times New Roman" w:hAnsi="Times New Roman" w:cs="Times New Roman"/>
          <w:sz w:val="24"/>
          <w:szCs w:val="24"/>
        </w:rPr>
        <w:t xml:space="preserve"> submitted that the delict having been committed</w:t>
      </w:r>
      <w:r>
        <w:rPr>
          <w:rFonts w:ascii="Times New Roman" w:hAnsi="Times New Roman" w:cs="Times New Roman"/>
          <w:sz w:val="24"/>
          <w:szCs w:val="24"/>
        </w:rPr>
        <w:t xml:space="preserve"> against, and assessed</w:t>
      </w:r>
      <w:r w:rsidR="00D8557A">
        <w:rPr>
          <w:rFonts w:ascii="Times New Roman" w:hAnsi="Times New Roman" w:cs="Times New Roman"/>
          <w:sz w:val="24"/>
          <w:szCs w:val="24"/>
        </w:rPr>
        <w:t xml:space="preserve"> and expressed </w:t>
      </w:r>
      <w:r>
        <w:rPr>
          <w:rFonts w:ascii="Times New Roman" w:hAnsi="Times New Roman" w:cs="Times New Roman"/>
          <w:sz w:val="24"/>
          <w:szCs w:val="24"/>
        </w:rPr>
        <w:t xml:space="preserve">by, the appellant </w:t>
      </w:r>
      <w:r w:rsidR="00D73F8D">
        <w:rPr>
          <w:rFonts w:ascii="Times New Roman" w:hAnsi="Times New Roman" w:cs="Times New Roman"/>
          <w:sz w:val="24"/>
          <w:szCs w:val="24"/>
        </w:rPr>
        <w:t>in United States dollar</w:t>
      </w:r>
      <w:r w:rsidR="00D8557A">
        <w:rPr>
          <w:rFonts w:ascii="Times New Roman" w:hAnsi="Times New Roman" w:cs="Times New Roman"/>
          <w:sz w:val="24"/>
          <w:szCs w:val="24"/>
        </w:rPr>
        <w:t xml:space="preserve">s before the effective date, was covered by these provisions. </w:t>
      </w:r>
    </w:p>
    <w:p w:rsidR="002930CB" w:rsidRDefault="002930CB" w:rsidP="00E803ED">
      <w:pPr>
        <w:spacing w:after="0" w:line="480" w:lineRule="auto"/>
        <w:ind w:firstLine="720"/>
        <w:jc w:val="both"/>
        <w:rPr>
          <w:rFonts w:ascii="Times New Roman" w:hAnsi="Times New Roman" w:cs="Times New Roman"/>
          <w:sz w:val="24"/>
          <w:szCs w:val="24"/>
        </w:rPr>
      </w:pPr>
    </w:p>
    <w:p w:rsidR="00FA6614" w:rsidRDefault="00FA6614"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relevant provisions of the Act are </w:t>
      </w:r>
      <w:proofErr w:type="spellStart"/>
      <w:r>
        <w:rPr>
          <w:rFonts w:ascii="Times New Roman" w:hAnsi="Times New Roman" w:cs="Times New Roman"/>
          <w:sz w:val="24"/>
          <w:szCs w:val="24"/>
        </w:rPr>
        <w:t>ss</w:t>
      </w:r>
      <w:proofErr w:type="spellEnd"/>
      <w:r>
        <w:rPr>
          <w:rFonts w:ascii="Times New Roman" w:hAnsi="Times New Roman" w:cs="Times New Roman"/>
          <w:sz w:val="24"/>
          <w:szCs w:val="24"/>
        </w:rPr>
        <w:t xml:space="preserve"> 22 (1) (d) and (e), s 22 (4) and s 20. </w:t>
      </w:r>
    </w:p>
    <w:p w:rsidR="002930CB" w:rsidRDefault="002930CB" w:rsidP="00E803ED">
      <w:pPr>
        <w:spacing w:after="0" w:line="480" w:lineRule="auto"/>
        <w:ind w:firstLine="720"/>
        <w:jc w:val="both"/>
        <w:rPr>
          <w:rFonts w:ascii="Times New Roman" w:hAnsi="Times New Roman" w:cs="Times New Roman"/>
          <w:sz w:val="24"/>
          <w:szCs w:val="24"/>
        </w:rPr>
      </w:pPr>
    </w:p>
    <w:p w:rsidR="009B2E72" w:rsidRDefault="009B2E72" w:rsidP="00E803ED">
      <w:pPr>
        <w:spacing w:after="0" w:line="480" w:lineRule="auto"/>
        <w:ind w:firstLine="1134"/>
        <w:jc w:val="both"/>
        <w:rPr>
          <w:rFonts w:ascii="Times New Roman" w:hAnsi="Times New Roman" w:cs="Times New Roman"/>
          <w:sz w:val="24"/>
          <w:szCs w:val="24"/>
        </w:rPr>
      </w:pPr>
      <w:r w:rsidRPr="009B2E72">
        <w:rPr>
          <w:rFonts w:ascii="Times New Roman" w:hAnsi="Times New Roman" w:cs="Times New Roman"/>
          <w:sz w:val="24"/>
          <w:szCs w:val="24"/>
        </w:rPr>
        <w:t>S</w:t>
      </w:r>
      <w:r>
        <w:rPr>
          <w:rFonts w:ascii="Times New Roman" w:hAnsi="Times New Roman" w:cs="Times New Roman"/>
          <w:sz w:val="24"/>
          <w:szCs w:val="24"/>
        </w:rPr>
        <w:t>ection</w:t>
      </w:r>
      <w:r w:rsidRPr="009B2E72">
        <w:rPr>
          <w:rFonts w:ascii="Times New Roman" w:hAnsi="Times New Roman" w:cs="Times New Roman"/>
          <w:sz w:val="24"/>
          <w:szCs w:val="24"/>
        </w:rPr>
        <w:t xml:space="preserve"> 22 (1) (d) and (e) as read with s 22 (4) (a) </w:t>
      </w:r>
      <w:r>
        <w:rPr>
          <w:rFonts w:ascii="Times New Roman" w:hAnsi="Times New Roman" w:cs="Times New Roman"/>
          <w:sz w:val="24"/>
          <w:szCs w:val="24"/>
        </w:rPr>
        <w:t>of the Act prescribe that</w:t>
      </w:r>
      <w:r w:rsidR="00D778DD">
        <w:rPr>
          <w:rFonts w:ascii="Times New Roman" w:hAnsi="Times New Roman" w:cs="Times New Roman"/>
          <w:sz w:val="24"/>
          <w:szCs w:val="24"/>
        </w:rPr>
        <w:t xml:space="preserve"> the values of a</w:t>
      </w:r>
      <w:r w:rsidRPr="009B2E72">
        <w:rPr>
          <w:rFonts w:ascii="Times New Roman" w:hAnsi="Times New Roman" w:cs="Times New Roman"/>
          <w:sz w:val="24"/>
          <w:szCs w:val="24"/>
        </w:rPr>
        <w:t xml:space="preserve">ll assets and liabilities that were expressed or any financial or contractual obligations, other than foreign obligations, </w:t>
      </w:r>
      <w:r w:rsidR="00D778DD">
        <w:rPr>
          <w:rFonts w:ascii="Times New Roman" w:hAnsi="Times New Roman" w:cs="Times New Roman"/>
          <w:sz w:val="24"/>
          <w:szCs w:val="24"/>
        </w:rPr>
        <w:t xml:space="preserve">that were </w:t>
      </w:r>
      <w:r w:rsidRPr="009B2E72">
        <w:rPr>
          <w:rFonts w:ascii="Times New Roman" w:hAnsi="Times New Roman" w:cs="Times New Roman"/>
          <w:sz w:val="24"/>
          <w:szCs w:val="24"/>
        </w:rPr>
        <w:t>concluded or incurred in U</w:t>
      </w:r>
      <w:r w:rsidR="00D778DD">
        <w:rPr>
          <w:rFonts w:ascii="Times New Roman" w:hAnsi="Times New Roman" w:cs="Times New Roman"/>
          <w:sz w:val="24"/>
          <w:szCs w:val="24"/>
        </w:rPr>
        <w:t xml:space="preserve">nited </w:t>
      </w:r>
      <w:r w:rsidRPr="009B2E72">
        <w:rPr>
          <w:rFonts w:ascii="Times New Roman" w:hAnsi="Times New Roman" w:cs="Times New Roman"/>
          <w:sz w:val="24"/>
          <w:szCs w:val="24"/>
        </w:rPr>
        <w:t>S</w:t>
      </w:r>
      <w:r w:rsidR="00D778DD">
        <w:rPr>
          <w:rFonts w:ascii="Times New Roman" w:hAnsi="Times New Roman" w:cs="Times New Roman"/>
          <w:sz w:val="24"/>
          <w:szCs w:val="24"/>
        </w:rPr>
        <w:t>tates dollar</w:t>
      </w:r>
      <w:r w:rsidRPr="009B2E72">
        <w:rPr>
          <w:rFonts w:ascii="Times New Roman" w:hAnsi="Times New Roman" w:cs="Times New Roman"/>
          <w:sz w:val="24"/>
          <w:szCs w:val="24"/>
        </w:rPr>
        <w:t xml:space="preserve">s </w:t>
      </w:r>
      <w:r w:rsidR="00D778DD">
        <w:rPr>
          <w:rFonts w:ascii="Times New Roman" w:hAnsi="Times New Roman" w:cs="Times New Roman"/>
          <w:sz w:val="24"/>
          <w:szCs w:val="24"/>
        </w:rPr>
        <w:t xml:space="preserve">on or </w:t>
      </w:r>
      <w:r w:rsidRPr="009B2E72">
        <w:rPr>
          <w:rFonts w:ascii="Times New Roman" w:hAnsi="Times New Roman" w:cs="Times New Roman"/>
          <w:sz w:val="24"/>
          <w:szCs w:val="24"/>
        </w:rPr>
        <w:t>before 22</w:t>
      </w:r>
      <w:r w:rsidR="002930CB">
        <w:rPr>
          <w:rFonts w:ascii="Times New Roman" w:hAnsi="Times New Roman" w:cs="Times New Roman"/>
          <w:sz w:val="24"/>
          <w:szCs w:val="24"/>
        </w:rPr>
        <w:t> </w:t>
      </w:r>
      <w:r w:rsidRPr="009B2E72">
        <w:rPr>
          <w:rFonts w:ascii="Times New Roman" w:hAnsi="Times New Roman" w:cs="Times New Roman"/>
          <w:sz w:val="24"/>
          <w:szCs w:val="24"/>
        </w:rPr>
        <w:t>February 2019</w:t>
      </w:r>
      <w:r w:rsidR="00D778DD">
        <w:rPr>
          <w:rFonts w:ascii="Times New Roman" w:hAnsi="Times New Roman" w:cs="Times New Roman"/>
          <w:sz w:val="24"/>
          <w:szCs w:val="24"/>
        </w:rPr>
        <w:t xml:space="preserve"> (the effective date or cut-off date),</w:t>
      </w:r>
      <w:r w:rsidRPr="009B2E72">
        <w:rPr>
          <w:rFonts w:ascii="Times New Roman" w:hAnsi="Times New Roman" w:cs="Times New Roman"/>
          <w:sz w:val="24"/>
          <w:szCs w:val="24"/>
        </w:rPr>
        <w:t xml:space="preserve"> were deemed to have been expressed, conclude</w:t>
      </w:r>
      <w:r w:rsidR="00D778DD">
        <w:rPr>
          <w:rFonts w:ascii="Times New Roman" w:hAnsi="Times New Roman" w:cs="Times New Roman"/>
          <w:sz w:val="24"/>
          <w:szCs w:val="24"/>
        </w:rPr>
        <w:t>d</w:t>
      </w:r>
      <w:r w:rsidRPr="009B2E72">
        <w:rPr>
          <w:rFonts w:ascii="Times New Roman" w:hAnsi="Times New Roman" w:cs="Times New Roman"/>
          <w:sz w:val="24"/>
          <w:szCs w:val="24"/>
        </w:rPr>
        <w:t xml:space="preserve"> or incurred</w:t>
      </w:r>
      <w:r w:rsidR="00D778DD">
        <w:rPr>
          <w:rFonts w:ascii="Times New Roman" w:hAnsi="Times New Roman" w:cs="Times New Roman"/>
          <w:sz w:val="24"/>
          <w:szCs w:val="24"/>
        </w:rPr>
        <w:t xml:space="preserve"> in RTGS dollar</w:t>
      </w:r>
      <w:r w:rsidR="00A0721B">
        <w:rPr>
          <w:rFonts w:ascii="Times New Roman" w:hAnsi="Times New Roman" w:cs="Times New Roman"/>
          <w:sz w:val="24"/>
          <w:szCs w:val="24"/>
        </w:rPr>
        <w:t>s at the rate of one-to-one to the</w:t>
      </w:r>
      <w:r w:rsidRPr="009B2E72">
        <w:rPr>
          <w:rFonts w:ascii="Times New Roman" w:hAnsi="Times New Roman" w:cs="Times New Roman"/>
          <w:sz w:val="24"/>
          <w:szCs w:val="24"/>
        </w:rPr>
        <w:t xml:space="preserve"> U</w:t>
      </w:r>
      <w:r w:rsidR="00A0721B">
        <w:rPr>
          <w:rFonts w:ascii="Times New Roman" w:hAnsi="Times New Roman" w:cs="Times New Roman"/>
          <w:sz w:val="24"/>
          <w:szCs w:val="24"/>
        </w:rPr>
        <w:t xml:space="preserve">nited </w:t>
      </w:r>
      <w:r w:rsidRPr="009B2E72">
        <w:rPr>
          <w:rFonts w:ascii="Times New Roman" w:hAnsi="Times New Roman" w:cs="Times New Roman"/>
          <w:sz w:val="24"/>
          <w:szCs w:val="24"/>
        </w:rPr>
        <w:t>S</w:t>
      </w:r>
      <w:r w:rsidR="00A0721B">
        <w:rPr>
          <w:rFonts w:ascii="Times New Roman" w:hAnsi="Times New Roman" w:cs="Times New Roman"/>
          <w:sz w:val="24"/>
          <w:szCs w:val="24"/>
        </w:rPr>
        <w:t>tates dollar</w:t>
      </w:r>
      <w:r w:rsidRPr="009B2E72">
        <w:rPr>
          <w:rFonts w:ascii="Times New Roman" w:hAnsi="Times New Roman" w:cs="Times New Roman"/>
          <w:sz w:val="24"/>
          <w:szCs w:val="24"/>
        </w:rPr>
        <w:t>.</w:t>
      </w:r>
      <w:r w:rsidR="00D778DD">
        <w:rPr>
          <w:rFonts w:ascii="Times New Roman" w:hAnsi="Times New Roman" w:cs="Times New Roman"/>
          <w:sz w:val="24"/>
          <w:szCs w:val="24"/>
        </w:rPr>
        <w:t xml:space="preserve"> Further, that the value of all assets accrued or liabilities incurred after the cut-off date would be payable </w:t>
      </w:r>
      <w:r w:rsidR="00387E55">
        <w:rPr>
          <w:rFonts w:ascii="Times New Roman" w:hAnsi="Times New Roman" w:cs="Times New Roman"/>
          <w:sz w:val="24"/>
          <w:szCs w:val="24"/>
        </w:rPr>
        <w:t>at the prevailing inter</w:t>
      </w:r>
      <w:r w:rsidRPr="00387E55">
        <w:rPr>
          <w:rFonts w:ascii="Times New Roman" w:hAnsi="Times New Roman" w:cs="Times New Roman"/>
          <w:sz w:val="24"/>
          <w:szCs w:val="24"/>
        </w:rPr>
        <w:t xml:space="preserve">bank rate </w:t>
      </w:r>
      <w:r w:rsidR="00387E55">
        <w:rPr>
          <w:rFonts w:ascii="Times New Roman" w:hAnsi="Times New Roman" w:cs="Times New Roman"/>
          <w:sz w:val="24"/>
          <w:szCs w:val="24"/>
        </w:rPr>
        <w:t>of the local currency to the United States dollar.</w:t>
      </w:r>
    </w:p>
    <w:p w:rsidR="00E803ED" w:rsidRPr="00387E55" w:rsidRDefault="00E803ED" w:rsidP="00E803ED">
      <w:pPr>
        <w:spacing w:after="0" w:line="480" w:lineRule="auto"/>
        <w:ind w:firstLine="1134"/>
        <w:jc w:val="both"/>
        <w:rPr>
          <w:rFonts w:ascii="Times New Roman" w:hAnsi="Times New Roman" w:cs="Times New Roman"/>
          <w:sz w:val="24"/>
          <w:szCs w:val="24"/>
        </w:rPr>
      </w:pPr>
    </w:p>
    <w:p w:rsidR="009B2E72" w:rsidRDefault="009B2E72"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S</w:t>
      </w:r>
      <w:r w:rsidR="00FA6614">
        <w:rPr>
          <w:rFonts w:ascii="Times New Roman" w:hAnsi="Times New Roman" w:cs="Times New Roman"/>
          <w:sz w:val="24"/>
          <w:szCs w:val="24"/>
        </w:rPr>
        <w:t>ection</w:t>
      </w:r>
      <w:r>
        <w:rPr>
          <w:rFonts w:ascii="Times New Roman" w:hAnsi="Times New Roman" w:cs="Times New Roman"/>
          <w:sz w:val="24"/>
          <w:szCs w:val="24"/>
        </w:rPr>
        <w:t xml:space="preserve"> 20 of the Act extends the application of the ab</w:t>
      </w:r>
      <w:r w:rsidR="00FA6614">
        <w:rPr>
          <w:rFonts w:ascii="Times New Roman" w:hAnsi="Times New Roman" w:cs="Times New Roman"/>
          <w:sz w:val="24"/>
          <w:szCs w:val="24"/>
        </w:rPr>
        <w:t>ove cited provisions of the</w:t>
      </w:r>
      <w:r>
        <w:rPr>
          <w:rFonts w:ascii="Times New Roman" w:hAnsi="Times New Roman" w:cs="Times New Roman"/>
          <w:sz w:val="24"/>
          <w:szCs w:val="24"/>
        </w:rPr>
        <w:t xml:space="preserve"> Act to judgment debts.</w:t>
      </w:r>
    </w:p>
    <w:p w:rsidR="002930CB" w:rsidRDefault="002930CB" w:rsidP="00E803ED">
      <w:pPr>
        <w:spacing w:after="0" w:line="480" w:lineRule="auto"/>
        <w:ind w:firstLine="720"/>
        <w:jc w:val="both"/>
        <w:rPr>
          <w:rFonts w:ascii="Times New Roman" w:hAnsi="Times New Roman" w:cs="Times New Roman"/>
          <w:sz w:val="24"/>
          <w:szCs w:val="24"/>
        </w:rPr>
      </w:pPr>
    </w:p>
    <w:p w:rsidR="009B2E72" w:rsidRDefault="00E2229B"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In</w:t>
      </w:r>
      <w:r w:rsidR="00FA6614">
        <w:rPr>
          <w:rFonts w:ascii="Times New Roman" w:hAnsi="Times New Roman" w:cs="Times New Roman"/>
          <w:sz w:val="24"/>
          <w:szCs w:val="24"/>
        </w:rPr>
        <w:t xml:space="preserve"> addition, the </w:t>
      </w:r>
      <w:r w:rsidRPr="00E2229B">
        <w:rPr>
          <w:rFonts w:ascii="Times New Roman" w:hAnsi="Times New Roman" w:cs="Times New Roman"/>
          <w:i/>
          <w:sz w:val="24"/>
          <w:szCs w:val="24"/>
        </w:rPr>
        <w:t>ratio decidendi</w:t>
      </w:r>
      <w:r>
        <w:rPr>
          <w:rFonts w:ascii="Times New Roman" w:hAnsi="Times New Roman" w:cs="Times New Roman"/>
          <w:sz w:val="24"/>
          <w:szCs w:val="24"/>
        </w:rPr>
        <w:t xml:space="preserve"> in the </w:t>
      </w:r>
      <w:r w:rsidR="00FA6614">
        <w:rPr>
          <w:rFonts w:ascii="Times New Roman" w:hAnsi="Times New Roman" w:cs="Times New Roman"/>
          <w:sz w:val="24"/>
          <w:szCs w:val="24"/>
        </w:rPr>
        <w:t xml:space="preserve">case of </w:t>
      </w:r>
      <w:r w:rsidR="009B2E72" w:rsidRPr="00FA6614">
        <w:rPr>
          <w:rFonts w:ascii="Times New Roman" w:hAnsi="Times New Roman" w:cs="Times New Roman"/>
          <w:i/>
          <w:sz w:val="24"/>
          <w:szCs w:val="24"/>
        </w:rPr>
        <w:t>Zambezi Gas</w:t>
      </w:r>
      <w:r w:rsidR="00FA6614" w:rsidRPr="00FA6614">
        <w:rPr>
          <w:rFonts w:ascii="Times New Roman" w:hAnsi="Times New Roman" w:cs="Times New Roman"/>
          <w:i/>
          <w:sz w:val="24"/>
          <w:szCs w:val="24"/>
        </w:rPr>
        <w:t xml:space="preserve"> Zimbabwe (Pvt) Ltd v N.R. Barber (Pvt) Ltd &amp; Anor</w:t>
      </w:r>
      <w:r w:rsidR="00FA6614">
        <w:rPr>
          <w:rFonts w:ascii="Times New Roman" w:hAnsi="Times New Roman" w:cs="Times New Roman"/>
          <w:sz w:val="24"/>
          <w:szCs w:val="24"/>
        </w:rPr>
        <w:t xml:space="preserve"> SC 3/20</w:t>
      </w:r>
      <w:r>
        <w:rPr>
          <w:rFonts w:ascii="Times New Roman" w:hAnsi="Times New Roman" w:cs="Times New Roman"/>
          <w:sz w:val="24"/>
          <w:szCs w:val="24"/>
        </w:rPr>
        <w:t>, was</w:t>
      </w:r>
      <w:r w:rsidR="00FA6614">
        <w:rPr>
          <w:rFonts w:ascii="Times New Roman" w:hAnsi="Times New Roman" w:cs="Times New Roman"/>
          <w:sz w:val="24"/>
          <w:szCs w:val="24"/>
        </w:rPr>
        <w:t xml:space="preserve"> that</w:t>
      </w:r>
      <w:r>
        <w:rPr>
          <w:rFonts w:ascii="Times New Roman" w:hAnsi="Times New Roman" w:cs="Times New Roman"/>
          <w:sz w:val="24"/>
          <w:szCs w:val="24"/>
        </w:rPr>
        <w:t>,</w:t>
      </w:r>
      <w:r w:rsidR="00FA6614">
        <w:rPr>
          <w:rFonts w:ascii="Times New Roman" w:hAnsi="Times New Roman" w:cs="Times New Roman"/>
          <w:sz w:val="24"/>
          <w:szCs w:val="24"/>
        </w:rPr>
        <w:t xml:space="preserve"> </w:t>
      </w:r>
      <w:r>
        <w:rPr>
          <w:rFonts w:ascii="Times New Roman" w:hAnsi="Times New Roman" w:cs="Times New Roman"/>
          <w:sz w:val="24"/>
          <w:szCs w:val="24"/>
        </w:rPr>
        <w:t xml:space="preserve">in terms of the relevant provisions of the Act, </w:t>
      </w:r>
      <w:r w:rsidR="00FA6614">
        <w:rPr>
          <w:rFonts w:ascii="Times New Roman" w:hAnsi="Times New Roman" w:cs="Times New Roman"/>
          <w:sz w:val="24"/>
          <w:szCs w:val="24"/>
        </w:rPr>
        <w:t>a</w:t>
      </w:r>
      <w:r>
        <w:rPr>
          <w:rFonts w:ascii="Times New Roman" w:hAnsi="Times New Roman" w:cs="Times New Roman"/>
          <w:sz w:val="24"/>
          <w:szCs w:val="24"/>
        </w:rPr>
        <w:t xml:space="preserve"> judgment debt denominated in</w:t>
      </w:r>
      <w:r w:rsidR="00FA6614">
        <w:rPr>
          <w:rFonts w:ascii="Times New Roman" w:hAnsi="Times New Roman" w:cs="Times New Roman"/>
          <w:sz w:val="24"/>
          <w:szCs w:val="24"/>
        </w:rPr>
        <w:t xml:space="preserve"> United States d</w:t>
      </w:r>
      <w:r>
        <w:rPr>
          <w:rFonts w:ascii="Times New Roman" w:hAnsi="Times New Roman" w:cs="Times New Roman"/>
          <w:sz w:val="24"/>
          <w:szCs w:val="24"/>
        </w:rPr>
        <w:t>ollars</w:t>
      </w:r>
      <w:r w:rsidR="00FA6614">
        <w:rPr>
          <w:rFonts w:ascii="Times New Roman" w:hAnsi="Times New Roman" w:cs="Times New Roman"/>
          <w:sz w:val="24"/>
          <w:szCs w:val="24"/>
        </w:rPr>
        <w:t xml:space="preserve"> on or before the cut-off date would be liquidated at the </w:t>
      </w:r>
      <w:r>
        <w:rPr>
          <w:rFonts w:ascii="Times New Roman" w:hAnsi="Times New Roman" w:cs="Times New Roman"/>
          <w:sz w:val="24"/>
          <w:szCs w:val="24"/>
        </w:rPr>
        <w:t xml:space="preserve">parity rate of one-on-one to the RTGS dollar. </w:t>
      </w:r>
    </w:p>
    <w:p w:rsidR="002930CB" w:rsidRDefault="002930CB" w:rsidP="00E803ED">
      <w:pPr>
        <w:spacing w:after="0" w:line="480" w:lineRule="auto"/>
        <w:ind w:firstLine="720"/>
        <w:jc w:val="both"/>
        <w:rPr>
          <w:rFonts w:ascii="Times New Roman" w:hAnsi="Times New Roman" w:cs="Times New Roman"/>
          <w:sz w:val="24"/>
          <w:szCs w:val="24"/>
        </w:rPr>
      </w:pPr>
    </w:p>
    <w:p w:rsidR="00ED0943" w:rsidRDefault="003E28B4"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trite that regard must be had to the text, context and purpose of the provisions </w:t>
      </w:r>
      <w:r w:rsidR="00A0721B">
        <w:rPr>
          <w:rFonts w:ascii="Times New Roman" w:hAnsi="Times New Roman" w:cs="Times New Roman"/>
          <w:sz w:val="24"/>
          <w:szCs w:val="24"/>
        </w:rPr>
        <w:t xml:space="preserve">and the broader </w:t>
      </w:r>
      <w:r>
        <w:rPr>
          <w:rFonts w:ascii="Times New Roman" w:hAnsi="Times New Roman" w:cs="Times New Roman"/>
          <w:sz w:val="24"/>
          <w:szCs w:val="24"/>
        </w:rPr>
        <w:t>architectural design of the Act. The relevant provisions must</w:t>
      </w:r>
      <w:r w:rsidR="001F47F1">
        <w:rPr>
          <w:rFonts w:ascii="Times New Roman" w:hAnsi="Times New Roman" w:cs="Times New Roman"/>
          <w:sz w:val="24"/>
          <w:szCs w:val="24"/>
        </w:rPr>
        <w:t>,</w:t>
      </w:r>
      <w:r>
        <w:rPr>
          <w:rFonts w:ascii="Times New Roman" w:hAnsi="Times New Roman" w:cs="Times New Roman"/>
          <w:sz w:val="24"/>
          <w:szCs w:val="24"/>
        </w:rPr>
        <w:t xml:space="preserve"> per force</w:t>
      </w:r>
      <w:r w:rsidR="001F47F1">
        <w:rPr>
          <w:rFonts w:ascii="Times New Roman" w:hAnsi="Times New Roman" w:cs="Times New Roman"/>
          <w:sz w:val="24"/>
          <w:szCs w:val="24"/>
        </w:rPr>
        <w:t>,</w:t>
      </w:r>
      <w:r>
        <w:rPr>
          <w:rFonts w:ascii="Times New Roman" w:hAnsi="Times New Roman" w:cs="Times New Roman"/>
          <w:sz w:val="24"/>
          <w:szCs w:val="24"/>
        </w:rPr>
        <w:t xml:space="preserve"> be construed as a whole and not </w:t>
      </w:r>
      <w:r w:rsidR="00A0721B">
        <w:rPr>
          <w:rFonts w:ascii="Times New Roman" w:hAnsi="Times New Roman" w:cs="Times New Roman"/>
          <w:sz w:val="24"/>
          <w:szCs w:val="24"/>
        </w:rPr>
        <w:t xml:space="preserve">in </w:t>
      </w:r>
      <w:r w:rsidR="001F47F1">
        <w:rPr>
          <w:rFonts w:ascii="Times New Roman" w:hAnsi="Times New Roman" w:cs="Times New Roman"/>
          <w:sz w:val="24"/>
          <w:szCs w:val="24"/>
        </w:rPr>
        <w:t>piecemeal</w:t>
      </w:r>
      <w:r w:rsidR="00A0721B">
        <w:rPr>
          <w:rFonts w:ascii="Times New Roman" w:hAnsi="Times New Roman" w:cs="Times New Roman"/>
          <w:sz w:val="24"/>
          <w:szCs w:val="24"/>
        </w:rPr>
        <w:t xml:space="preserve"> fashion</w:t>
      </w:r>
      <w:r>
        <w:rPr>
          <w:rFonts w:ascii="Times New Roman" w:hAnsi="Times New Roman" w:cs="Times New Roman"/>
          <w:sz w:val="24"/>
          <w:szCs w:val="24"/>
        </w:rPr>
        <w:t xml:space="preserve">. </w:t>
      </w:r>
    </w:p>
    <w:p w:rsidR="002930CB" w:rsidRDefault="002930CB" w:rsidP="00E803ED">
      <w:pPr>
        <w:spacing w:after="0" w:line="480" w:lineRule="auto"/>
        <w:jc w:val="both"/>
        <w:rPr>
          <w:rFonts w:ascii="Times New Roman" w:hAnsi="Times New Roman" w:cs="Times New Roman"/>
          <w:sz w:val="24"/>
          <w:szCs w:val="24"/>
        </w:rPr>
      </w:pPr>
    </w:p>
    <w:p w:rsidR="001F2012" w:rsidRDefault="00ED0943"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It is </w:t>
      </w:r>
      <w:r w:rsidR="001F47F1">
        <w:rPr>
          <w:rFonts w:ascii="Times New Roman" w:hAnsi="Times New Roman" w:cs="Times New Roman"/>
          <w:sz w:val="24"/>
          <w:szCs w:val="24"/>
        </w:rPr>
        <w:t xml:space="preserve">also </w:t>
      </w:r>
      <w:r>
        <w:rPr>
          <w:rFonts w:ascii="Times New Roman" w:hAnsi="Times New Roman" w:cs="Times New Roman"/>
          <w:sz w:val="24"/>
          <w:szCs w:val="24"/>
        </w:rPr>
        <w:t xml:space="preserve">axiomatic that a </w:t>
      </w:r>
      <w:r w:rsidR="00D8557A">
        <w:rPr>
          <w:rFonts w:ascii="Times New Roman" w:hAnsi="Times New Roman" w:cs="Times New Roman"/>
          <w:sz w:val="24"/>
          <w:szCs w:val="24"/>
        </w:rPr>
        <w:t>delict</w:t>
      </w:r>
      <w:r w:rsidR="001F47F1">
        <w:rPr>
          <w:rFonts w:ascii="Times New Roman" w:hAnsi="Times New Roman" w:cs="Times New Roman"/>
          <w:sz w:val="24"/>
          <w:szCs w:val="24"/>
        </w:rPr>
        <w:t>,</w:t>
      </w:r>
      <w:r w:rsidR="00D8557A">
        <w:rPr>
          <w:rFonts w:ascii="Times New Roman" w:hAnsi="Times New Roman" w:cs="Times New Roman"/>
          <w:sz w:val="24"/>
          <w:szCs w:val="24"/>
        </w:rPr>
        <w:t xml:space="preserve"> </w:t>
      </w:r>
      <w:r>
        <w:rPr>
          <w:rFonts w:ascii="Times New Roman" w:hAnsi="Times New Roman" w:cs="Times New Roman"/>
          <w:sz w:val="24"/>
          <w:szCs w:val="24"/>
        </w:rPr>
        <w:t>unlike a financial or contractual obligation</w:t>
      </w:r>
      <w:r w:rsidR="001F47F1">
        <w:rPr>
          <w:rFonts w:ascii="Times New Roman" w:hAnsi="Times New Roman" w:cs="Times New Roman"/>
          <w:sz w:val="24"/>
          <w:szCs w:val="24"/>
        </w:rPr>
        <w:t>,</w:t>
      </w:r>
      <w:r>
        <w:rPr>
          <w:rFonts w:ascii="Times New Roman" w:hAnsi="Times New Roman" w:cs="Times New Roman"/>
          <w:sz w:val="24"/>
          <w:szCs w:val="24"/>
        </w:rPr>
        <w:t xml:space="preserve"> cannot</w:t>
      </w:r>
      <w:r w:rsidR="00D8557A">
        <w:rPr>
          <w:rFonts w:ascii="Times New Roman" w:hAnsi="Times New Roman" w:cs="Times New Roman"/>
          <w:sz w:val="24"/>
          <w:szCs w:val="24"/>
        </w:rPr>
        <w:t xml:space="preserve"> be categorized as an asset or liability until it is voluntarily accepted as such by the wrongdoer</w:t>
      </w:r>
      <w:r w:rsidR="00E17A82">
        <w:rPr>
          <w:rFonts w:ascii="Times New Roman" w:hAnsi="Times New Roman" w:cs="Times New Roman"/>
          <w:sz w:val="24"/>
          <w:szCs w:val="24"/>
        </w:rPr>
        <w:t xml:space="preserve"> or </w:t>
      </w:r>
      <w:r>
        <w:rPr>
          <w:rFonts w:ascii="Times New Roman" w:hAnsi="Times New Roman" w:cs="Times New Roman"/>
          <w:sz w:val="24"/>
          <w:szCs w:val="24"/>
        </w:rPr>
        <w:t xml:space="preserve">until such </w:t>
      </w:r>
      <w:r w:rsidR="00E17A82">
        <w:rPr>
          <w:rFonts w:ascii="Times New Roman" w:hAnsi="Times New Roman" w:cs="Times New Roman"/>
          <w:sz w:val="24"/>
          <w:szCs w:val="24"/>
        </w:rPr>
        <w:t xml:space="preserve">acceptance is foisted upon </w:t>
      </w:r>
      <w:r>
        <w:rPr>
          <w:rFonts w:ascii="Times New Roman" w:hAnsi="Times New Roman" w:cs="Times New Roman"/>
          <w:sz w:val="24"/>
          <w:szCs w:val="24"/>
        </w:rPr>
        <w:t xml:space="preserve">the wrongdoer </w:t>
      </w:r>
      <w:r w:rsidR="00E17A82">
        <w:rPr>
          <w:rFonts w:ascii="Times New Roman" w:hAnsi="Times New Roman" w:cs="Times New Roman"/>
          <w:sz w:val="24"/>
          <w:szCs w:val="24"/>
        </w:rPr>
        <w:t xml:space="preserve">by a </w:t>
      </w:r>
      <w:r>
        <w:rPr>
          <w:rFonts w:ascii="Times New Roman" w:hAnsi="Times New Roman" w:cs="Times New Roman"/>
          <w:sz w:val="24"/>
          <w:szCs w:val="24"/>
        </w:rPr>
        <w:t>court</w:t>
      </w:r>
      <w:r w:rsidR="00E17A82">
        <w:rPr>
          <w:rFonts w:ascii="Times New Roman" w:hAnsi="Times New Roman" w:cs="Times New Roman"/>
          <w:sz w:val="24"/>
          <w:szCs w:val="24"/>
        </w:rPr>
        <w:t xml:space="preserve"> of </w:t>
      </w:r>
      <w:r>
        <w:rPr>
          <w:rFonts w:ascii="Times New Roman" w:hAnsi="Times New Roman" w:cs="Times New Roman"/>
          <w:sz w:val="24"/>
          <w:szCs w:val="24"/>
        </w:rPr>
        <w:t xml:space="preserve">competent jurisdiction. </w:t>
      </w:r>
      <w:r w:rsidR="00A0721B">
        <w:rPr>
          <w:rFonts w:ascii="Times New Roman" w:hAnsi="Times New Roman" w:cs="Times New Roman"/>
          <w:sz w:val="24"/>
          <w:szCs w:val="24"/>
        </w:rPr>
        <w:t>This is because a delict is committed and does not accrue</w:t>
      </w:r>
      <w:r w:rsidR="005A2234">
        <w:rPr>
          <w:rFonts w:ascii="Times New Roman" w:hAnsi="Times New Roman" w:cs="Times New Roman"/>
          <w:sz w:val="24"/>
          <w:szCs w:val="24"/>
        </w:rPr>
        <w:t xml:space="preserve"> like an asset</w:t>
      </w:r>
      <w:r w:rsidR="00A0721B">
        <w:rPr>
          <w:rFonts w:ascii="Times New Roman" w:hAnsi="Times New Roman" w:cs="Times New Roman"/>
          <w:sz w:val="24"/>
          <w:szCs w:val="24"/>
        </w:rPr>
        <w:t xml:space="preserve"> nor is it incurred like a liability. </w:t>
      </w:r>
      <w:r w:rsidR="00A71C54">
        <w:rPr>
          <w:rFonts w:ascii="Times New Roman" w:hAnsi="Times New Roman" w:cs="Times New Roman"/>
          <w:sz w:val="24"/>
          <w:szCs w:val="24"/>
        </w:rPr>
        <w:t>In accounting terms, an asset or a liability has an ascertainable monetary value, which is recorded in the relevant books or statement</w:t>
      </w:r>
      <w:r w:rsidR="001F47F1">
        <w:rPr>
          <w:rFonts w:ascii="Times New Roman" w:hAnsi="Times New Roman" w:cs="Times New Roman"/>
          <w:sz w:val="24"/>
          <w:szCs w:val="24"/>
        </w:rPr>
        <w:t>s</w:t>
      </w:r>
      <w:r w:rsidR="00A3067E">
        <w:rPr>
          <w:rFonts w:ascii="Times New Roman" w:hAnsi="Times New Roman" w:cs="Times New Roman"/>
          <w:sz w:val="24"/>
          <w:szCs w:val="24"/>
        </w:rPr>
        <w:t xml:space="preserve"> of account. </w:t>
      </w:r>
      <w:r w:rsidR="00A71C54">
        <w:rPr>
          <w:rFonts w:ascii="Times New Roman" w:hAnsi="Times New Roman" w:cs="Times New Roman"/>
          <w:sz w:val="24"/>
          <w:szCs w:val="24"/>
        </w:rPr>
        <w:t xml:space="preserve">This is the position </w:t>
      </w:r>
      <w:r w:rsidR="001F47F1">
        <w:rPr>
          <w:rFonts w:ascii="Times New Roman" w:hAnsi="Times New Roman" w:cs="Times New Roman"/>
          <w:sz w:val="24"/>
          <w:szCs w:val="24"/>
        </w:rPr>
        <w:t>that pertains to</w:t>
      </w:r>
      <w:r w:rsidR="00A71C54">
        <w:rPr>
          <w:rFonts w:ascii="Times New Roman" w:hAnsi="Times New Roman" w:cs="Times New Roman"/>
          <w:sz w:val="24"/>
          <w:szCs w:val="24"/>
        </w:rPr>
        <w:t xml:space="preserve"> a judgment debt. It constitutes an asset in the books of the judgment creditor and, conversely, a liability in the hands of a judgment debtor. Neither of these parties can treat a delictual claim as an asset or a liability</w:t>
      </w:r>
      <w:r w:rsidR="001F2012">
        <w:rPr>
          <w:rFonts w:ascii="Times New Roman" w:hAnsi="Times New Roman" w:cs="Times New Roman"/>
          <w:sz w:val="24"/>
          <w:szCs w:val="24"/>
        </w:rPr>
        <w:t xml:space="preserve">. They can only do so after a competent court of law </w:t>
      </w:r>
      <w:r w:rsidR="001F47F1">
        <w:rPr>
          <w:rFonts w:ascii="Times New Roman" w:hAnsi="Times New Roman" w:cs="Times New Roman"/>
          <w:sz w:val="24"/>
          <w:szCs w:val="24"/>
        </w:rPr>
        <w:t>has made</w:t>
      </w:r>
      <w:r w:rsidR="001F2012">
        <w:rPr>
          <w:rFonts w:ascii="Times New Roman" w:hAnsi="Times New Roman" w:cs="Times New Roman"/>
          <w:sz w:val="24"/>
          <w:szCs w:val="24"/>
        </w:rPr>
        <w:t xml:space="preserve"> a determination on whether the claim establishes </w:t>
      </w:r>
      <w:r w:rsidR="005A2234">
        <w:rPr>
          <w:rFonts w:ascii="Times New Roman" w:hAnsi="Times New Roman" w:cs="Times New Roman"/>
          <w:sz w:val="24"/>
          <w:szCs w:val="24"/>
        </w:rPr>
        <w:t xml:space="preserve">a </w:t>
      </w:r>
      <w:r w:rsidR="001F2012">
        <w:rPr>
          <w:rFonts w:ascii="Times New Roman" w:hAnsi="Times New Roman" w:cs="Times New Roman"/>
          <w:sz w:val="24"/>
          <w:szCs w:val="24"/>
        </w:rPr>
        <w:t xml:space="preserve">liability and </w:t>
      </w:r>
      <w:r w:rsidR="001F47F1">
        <w:rPr>
          <w:rFonts w:ascii="Times New Roman" w:hAnsi="Times New Roman" w:cs="Times New Roman"/>
          <w:sz w:val="24"/>
          <w:szCs w:val="24"/>
        </w:rPr>
        <w:t xml:space="preserve">thereafter </w:t>
      </w:r>
      <w:r w:rsidR="001F2012">
        <w:rPr>
          <w:rFonts w:ascii="Times New Roman" w:hAnsi="Times New Roman" w:cs="Times New Roman"/>
          <w:sz w:val="24"/>
          <w:szCs w:val="24"/>
        </w:rPr>
        <w:t>assess</w:t>
      </w:r>
      <w:r w:rsidR="001F47F1">
        <w:rPr>
          <w:rFonts w:ascii="Times New Roman" w:hAnsi="Times New Roman" w:cs="Times New Roman"/>
          <w:sz w:val="24"/>
          <w:szCs w:val="24"/>
        </w:rPr>
        <w:t>es</w:t>
      </w:r>
      <w:r w:rsidR="001F2012">
        <w:rPr>
          <w:rFonts w:ascii="Times New Roman" w:hAnsi="Times New Roman" w:cs="Times New Roman"/>
          <w:sz w:val="24"/>
          <w:szCs w:val="24"/>
        </w:rPr>
        <w:t xml:space="preserve"> the measure of such </w:t>
      </w:r>
      <w:r w:rsidR="00D21878">
        <w:rPr>
          <w:rFonts w:ascii="Times New Roman" w:hAnsi="Times New Roman" w:cs="Times New Roman"/>
          <w:sz w:val="24"/>
          <w:szCs w:val="24"/>
        </w:rPr>
        <w:t xml:space="preserve">a </w:t>
      </w:r>
      <w:r w:rsidR="001F2012">
        <w:rPr>
          <w:rFonts w:ascii="Times New Roman" w:hAnsi="Times New Roman" w:cs="Times New Roman"/>
          <w:sz w:val="24"/>
          <w:szCs w:val="24"/>
        </w:rPr>
        <w:t xml:space="preserve">liability. </w:t>
      </w:r>
      <w:r w:rsidR="001F47F1">
        <w:rPr>
          <w:rFonts w:ascii="Times New Roman" w:hAnsi="Times New Roman" w:cs="Times New Roman"/>
          <w:sz w:val="24"/>
          <w:szCs w:val="24"/>
        </w:rPr>
        <w:t>In any event,</w:t>
      </w:r>
      <w:r w:rsidR="001F2012">
        <w:rPr>
          <w:rFonts w:ascii="Times New Roman" w:hAnsi="Times New Roman" w:cs="Times New Roman"/>
          <w:sz w:val="24"/>
          <w:szCs w:val="24"/>
        </w:rPr>
        <w:t xml:space="preserve"> only a judgment debt and not a </w:t>
      </w:r>
      <w:r w:rsidR="001F47F1">
        <w:rPr>
          <w:rFonts w:ascii="Times New Roman" w:hAnsi="Times New Roman" w:cs="Times New Roman"/>
          <w:sz w:val="24"/>
          <w:szCs w:val="24"/>
        </w:rPr>
        <w:t>delictual claim can be</w:t>
      </w:r>
      <w:r w:rsidR="001F2012">
        <w:rPr>
          <w:rFonts w:ascii="Times New Roman" w:hAnsi="Times New Roman" w:cs="Times New Roman"/>
          <w:sz w:val="24"/>
          <w:szCs w:val="24"/>
        </w:rPr>
        <w:t xml:space="preserve"> execut</w:t>
      </w:r>
      <w:r w:rsidR="001F47F1">
        <w:rPr>
          <w:rFonts w:ascii="Times New Roman" w:hAnsi="Times New Roman" w:cs="Times New Roman"/>
          <w:sz w:val="24"/>
          <w:szCs w:val="24"/>
        </w:rPr>
        <w:t>ed</w:t>
      </w:r>
      <w:r w:rsidR="00D21878">
        <w:rPr>
          <w:rFonts w:ascii="Times New Roman" w:hAnsi="Times New Roman" w:cs="Times New Roman"/>
          <w:sz w:val="24"/>
          <w:szCs w:val="24"/>
        </w:rPr>
        <w:t xml:space="preserve"> in the manner contemplated in</w:t>
      </w:r>
      <w:r w:rsidR="001F2012">
        <w:rPr>
          <w:rFonts w:ascii="Times New Roman" w:hAnsi="Times New Roman" w:cs="Times New Roman"/>
          <w:sz w:val="24"/>
          <w:szCs w:val="24"/>
        </w:rPr>
        <w:t xml:space="preserve"> s 20 of the Act. </w:t>
      </w:r>
    </w:p>
    <w:p w:rsidR="002930CB" w:rsidRDefault="002930CB" w:rsidP="00E803ED">
      <w:pPr>
        <w:spacing w:after="0" w:line="480" w:lineRule="auto"/>
        <w:ind w:firstLine="720"/>
        <w:jc w:val="both"/>
        <w:rPr>
          <w:rFonts w:ascii="Times New Roman" w:hAnsi="Times New Roman" w:cs="Times New Roman"/>
          <w:sz w:val="24"/>
          <w:szCs w:val="24"/>
        </w:rPr>
      </w:pPr>
    </w:p>
    <w:p w:rsidR="00A3067E" w:rsidRDefault="001F2012"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It is for these reasons that we agree with Mr </w:t>
      </w:r>
      <w:r w:rsidRPr="009258A2">
        <w:rPr>
          <w:rFonts w:ascii="Times New Roman" w:hAnsi="Times New Roman" w:cs="Times New Roman"/>
          <w:i/>
          <w:sz w:val="24"/>
          <w:szCs w:val="24"/>
        </w:rPr>
        <w:t>Tshuma</w:t>
      </w:r>
      <w:r>
        <w:rPr>
          <w:rFonts w:ascii="Times New Roman" w:hAnsi="Times New Roman" w:cs="Times New Roman"/>
          <w:sz w:val="24"/>
          <w:szCs w:val="24"/>
        </w:rPr>
        <w:t xml:space="preserve"> that </w:t>
      </w:r>
      <w:r w:rsidR="00FB74C3">
        <w:rPr>
          <w:rFonts w:ascii="Times New Roman" w:hAnsi="Times New Roman" w:cs="Times New Roman"/>
          <w:sz w:val="24"/>
          <w:szCs w:val="24"/>
        </w:rPr>
        <w:t xml:space="preserve">the </w:t>
      </w:r>
      <w:r>
        <w:rPr>
          <w:rFonts w:ascii="Times New Roman" w:hAnsi="Times New Roman" w:cs="Times New Roman"/>
          <w:sz w:val="24"/>
          <w:szCs w:val="24"/>
        </w:rPr>
        <w:t xml:space="preserve">text, context and purpose of both the relevant provisions and the broader scheme of the Act incorporates a financial or contractual obligation concluded or incurred </w:t>
      </w:r>
      <w:r w:rsidR="009258A2">
        <w:rPr>
          <w:rFonts w:ascii="Times New Roman" w:hAnsi="Times New Roman" w:cs="Times New Roman"/>
          <w:sz w:val="24"/>
          <w:szCs w:val="24"/>
        </w:rPr>
        <w:t xml:space="preserve">before the effective date </w:t>
      </w:r>
      <w:r>
        <w:rPr>
          <w:rFonts w:ascii="Times New Roman" w:hAnsi="Times New Roman" w:cs="Times New Roman"/>
          <w:sz w:val="24"/>
          <w:szCs w:val="24"/>
        </w:rPr>
        <w:t xml:space="preserve">and a </w:t>
      </w:r>
      <w:r w:rsidR="00FB74C3">
        <w:rPr>
          <w:rFonts w:ascii="Times New Roman" w:hAnsi="Times New Roman" w:cs="Times New Roman"/>
          <w:sz w:val="24"/>
          <w:szCs w:val="24"/>
        </w:rPr>
        <w:t>judgment debt made</w:t>
      </w:r>
      <w:r w:rsidR="009258A2">
        <w:rPr>
          <w:rFonts w:ascii="Times New Roman" w:hAnsi="Times New Roman" w:cs="Times New Roman"/>
          <w:sz w:val="24"/>
          <w:szCs w:val="24"/>
        </w:rPr>
        <w:t xml:space="preserve"> </w:t>
      </w:r>
      <w:r w:rsidR="00D21878">
        <w:rPr>
          <w:rFonts w:ascii="Times New Roman" w:hAnsi="Times New Roman" w:cs="Times New Roman"/>
          <w:sz w:val="24"/>
          <w:szCs w:val="24"/>
        </w:rPr>
        <w:t xml:space="preserve">on or </w:t>
      </w:r>
      <w:r w:rsidR="009258A2">
        <w:rPr>
          <w:rFonts w:ascii="Times New Roman" w:hAnsi="Times New Roman" w:cs="Times New Roman"/>
          <w:sz w:val="24"/>
          <w:szCs w:val="24"/>
        </w:rPr>
        <w:t xml:space="preserve">before the effective date </w:t>
      </w:r>
      <w:r>
        <w:rPr>
          <w:rFonts w:ascii="Times New Roman" w:hAnsi="Times New Roman" w:cs="Times New Roman"/>
          <w:sz w:val="24"/>
          <w:szCs w:val="24"/>
        </w:rPr>
        <w:t>and not a mere delictual claim</w:t>
      </w:r>
      <w:r w:rsidR="00D21878">
        <w:rPr>
          <w:rFonts w:ascii="Times New Roman" w:hAnsi="Times New Roman" w:cs="Times New Roman"/>
          <w:sz w:val="24"/>
          <w:szCs w:val="24"/>
        </w:rPr>
        <w:t xml:space="preserve"> lodged on or </w:t>
      </w:r>
      <w:r w:rsidR="006E2097">
        <w:rPr>
          <w:rFonts w:ascii="Times New Roman" w:hAnsi="Times New Roman" w:cs="Times New Roman"/>
          <w:sz w:val="24"/>
          <w:szCs w:val="24"/>
        </w:rPr>
        <w:t>before that date into the rank</w:t>
      </w:r>
      <w:r w:rsidR="00D21878">
        <w:rPr>
          <w:rFonts w:ascii="Times New Roman" w:hAnsi="Times New Roman" w:cs="Times New Roman"/>
          <w:sz w:val="24"/>
          <w:szCs w:val="24"/>
        </w:rPr>
        <w:t>s</w:t>
      </w:r>
      <w:r>
        <w:rPr>
          <w:rFonts w:ascii="Times New Roman" w:hAnsi="Times New Roman" w:cs="Times New Roman"/>
          <w:sz w:val="24"/>
          <w:szCs w:val="24"/>
        </w:rPr>
        <w:t xml:space="preserve"> of assets </w:t>
      </w:r>
      <w:r w:rsidR="006E2097">
        <w:rPr>
          <w:rFonts w:ascii="Times New Roman" w:hAnsi="Times New Roman" w:cs="Times New Roman"/>
          <w:sz w:val="24"/>
          <w:szCs w:val="24"/>
        </w:rPr>
        <w:t>and liabilities</w:t>
      </w:r>
      <w:r>
        <w:rPr>
          <w:rFonts w:ascii="Times New Roman" w:hAnsi="Times New Roman" w:cs="Times New Roman"/>
          <w:sz w:val="24"/>
          <w:szCs w:val="24"/>
        </w:rPr>
        <w:t xml:space="preserve">.  </w:t>
      </w:r>
      <w:r w:rsidR="009258A2">
        <w:rPr>
          <w:rFonts w:ascii="Times New Roman" w:hAnsi="Times New Roman" w:cs="Times New Roman"/>
          <w:sz w:val="24"/>
          <w:szCs w:val="24"/>
        </w:rPr>
        <w:t>We</w:t>
      </w:r>
      <w:r>
        <w:rPr>
          <w:rFonts w:ascii="Times New Roman" w:hAnsi="Times New Roman" w:cs="Times New Roman"/>
          <w:sz w:val="24"/>
          <w:szCs w:val="24"/>
        </w:rPr>
        <w:t xml:space="preserve"> are not persuaded by the contrary contentions made by Mr </w:t>
      </w:r>
      <w:r w:rsidRPr="006E2097">
        <w:rPr>
          <w:rFonts w:ascii="Times New Roman" w:hAnsi="Times New Roman" w:cs="Times New Roman"/>
          <w:i/>
          <w:sz w:val="24"/>
          <w:szCs w:val="24"/>
        </w:rPr>
        <w:t>M</w:t>
      </w:r>
      <w:r w:rsidR="009258A2" w:rsidRPr="006E2097">
        <w:rPr>
          <w:rFonts w:ascii="Times New Roman" w:hAnsi="Times New Roman" w:cs="Times New Roman"/>
          <w:i/>
          <w:sz w:val="24"/>
          <w:szCs w:val="24"/>
        </w:rPr>
        <w:t>azibuk</w:t>
      </w:r>
      <w:r w:rsidRPr="006E2097">
        <w:rPr>
          <w:rFonts w:ascii="Times New Roman" w:hAnsi="Times New Roman" w:cs="Times New Roman"/>
          <w:i/>
          <w:sz w:val="24"/>
          <w:szCs w:val="24"/>
        </w:rPr>
        <w:t>o</w:t>
      </w:r>
      <w:r w:rsidR="006E2097">
        <w:rPr>
          <w:rFonts w:ascii="Times New Roman" w:hAnsi="Times New Roman" w:cs="Times New Roman"/>
          <w:sz w:val="24"/>
          <w:szCs w:val="24"/>
        </w:rPr>
        <w:t xml:space="preserve"> that the text</w:t>
      </w:r>
      <w:r>
        <w:rPr>
          <w:rFonts w:ascii="Times New Roman" w:hAnsi="Times New Roman" w:cs="Times New Roman"/>
          <w:sz w:val="24"/>
          <w:szCs w:val="24"/>
        </w:rPr>
        <w:t xml:space="preserve"> of the Act is wide enough </w:t>
      </w:r>
      <w:r w:rsidR="009258A2">
        <w:rPr>
          <w:rFonts w:ascii="Times New Roman" w:hAnsi="Times New Roman" w:cs="Times New Roman"/>
          <w:sz w:val="24"/>
          <w:szCs w:val="24"/>
        </w:rPr>
        <w:t xml:space="preserve">to </w:t>
      </w:r>
      <w:r w:rsidR="006E2097">
        <w:rPr>
          <w:rFonts w:ascii="Times New Roman" w:hAnsi="Times New Roman" w:cs="Times New Roman"/>
          <w:sz w:val="24"/>
          <w:szCs w:val="24"/>
        </w:rPr>
        <w:t xml:space="preserve">include </w:t>
      </w:r>
      <w:r w:rsidR="009258A2">
        <w:rPr>
          <w:rFonts w:ascii="Times New Roman" w:hAnsi="Times New Roman" w:cs="Times New Roman"/>
          <w:sz w:val="24"/>
          <w:szCs w:val="24"/>
        </w:rPr>
        <w:t xml:space="preserve">delictual claims lodged before the </w:t>
      </w:r>
      <w:r w:rsidR="009258A2">
        <w:rPr>
          <w:rFonts w:ascii="Times New Roman" w:hAnsi="Times New Roman" w:cs="Times New Roman"/>
          <w:sz w:val="24"/>
          <w:szCs w:val="24"/>
        </w:rPr>
        <w:lastRenderedPageBreak/>
        <w:t>effective date</w:t>
      </w:r>
      <w:r w:rsidR="006E2097">
        <w:rPr>
          <w:rFonts w:ascii="Times New Roman" w:hAnsi="Times New Roman" w:cs="Times New Roman"/>
          <w:sz w:val="24"/>
          <w:szCs w:val="24"/>
        </w:rPr>
        <w:t xml:space="preserve"> into the category of assets and liabilities</w:t>
      </w:r>
      <w:r w:rsidR="00FB74C3">
        <w:rPr>
          <w:rFonts w:ascii="Times New Roman" w:hAnsi="Times New Roman" w:cs="Times New Roman"/>
          <w:sz w:val="24"/>
          <w:szCs w:val="24"/>
        </w:rPr>
        <w:t xml:space="preserve"> that are payable at the one-on-one parity rate</w:t>
      </w:r>
      <w:r w:rsidR="009258A2">
        <w:rPr>
          <w:rFonts w:ascii="Times New Roman" w:hAnsi="Times New Roman" w:cs="Times New Roman"/>
          <w:sz w:val="24"/>
          <w:szCs w:val="24"/>
        </w:rPr>
        <w:t>.</w:t>
      </w:r>
      <w:r w:rsidR="002D172D">
        <w:rPr>
          <w:rFonts w:ascii="Times New Roman" w:hAnsi="Times New Roman" w:cs="Times New Roman"/>
          <w:sz w:val="24"/>
          <w:szCs w:val="24"/>
        </w:rPr>
        <w:t xml:space="preserve"> </w:t>
      </w:r>
    </w:p>
    <w:p w:rsidR="002930CB" w:rsidRDefault="002930CB" w:rsidP="00E803ED">
      <w:pPr>
        <w:spacing w:after="0" w:line="480" w:lineRule="auto"/>
        <w:ind w:firstLine="720"/>
        <w:jc w:val="both"/>
        <w:rPr>
          <w:rFonts w:ascii="Times New Roman" w:hAnsi="Times New Roman" w:cs="Times New Roman"/>
          <w:sz w:val="24"/>
          <w:szCs w:val="24"/>
        </w:rPr>
      </w:pPr>
    </w:p>
    <w:p w:rsidR="00A3067E" w:rsidRDefault="009258A2"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the circumstances, we are satisfied that the court </w:t>
      </w:r>
      <w:r w:rsidR="00FD0B08" w:rsidRPr="00FD0B08">
        <w:rPr>
          <w:rFonts w:ascii="Times New Roman" w:hAnsi="Times New Roman" w:cs="Times New Roman"/>
          <w:i/>
          <w:sz w:val="24"/>
          <w:szCs w:val="24"/>
        </w:rPr>
        <w:t>a quo</w:t>
      </w:r>
      <w:r>
        <w:rPr>
          <w:rFonts w:ascii="Times New Roman" w:hAnsi="Times New Roman" w:cs="Times New Roman"/>
          <w:sz w:val="24"/>
          <w:szCs w:val="24"/>
        </w:rPr>
        <w:t xml:space="preserve"> misdirected itself in </w:t>
      </w:r>
      <w:r w:rsidR="00B8706F">
        <w:rPr>
          <w:rFonts w:ascii="Times New Roman" w:hAnsi="Times New Roman" w:cs="Times New Roman"/>
          <w:sz w:val="24"/>
          <w:szCs w:val="24"/>
        </w:rPr>
        <w:t xml:space="preserve">both </w:t>
      </w:r>
      <w:r>
        <w:rPr>
          <w:rFonts w:ascii="Times New Roman" w:hAnsi="Times New Roman" w:cs="Times New Roman"/>
          <w:sz w:val="24"/>
          <w:szCs w:val="24"/>
        </w:rPr>
        <w:t xml:space="preserve">its construction and application of the relevant provisions of the Act and in its appreciation of the </w:t>
      </w:r>
      <w:r w:rsidRPr="00B8706F">
        <w:rPr>
          <w:rFonts w:ascii="Times New Roman" w:hAnsi="Times New Roman" w:cs="Times New Roman"/>
          <w:i/>
          <w:sz w:val="24"/>
          <w:szCs w:val="24"/>
        </w:rPr>
        <w:t>ratio decidendi</w:t>
      </w:r>
      <w:r>
        <w:rPr>
          <w:rFonts w:ascii="Times New Roman" w:hAnsi="Times New Roman" w:cs="Times New Roman"/>
          <w:sz w:val="24"/>
          <w:szCs w:val="24"/>
        </w:rPr>
        <w:t xml:space="preserve"> of the </w:t>
      </w:r>
      <w:r w:rsidRPr="00B8706F">
        <w:rPr>
          <w:rFonts w:ascii="Times New Roman" w:hAnsi="Times New Roman" w:cs="Times New Roman"/>
          <w:i/>
          <w:sz w:val="24"/>
          <w:szCs w:val="24"/>
        </w:rPr>
        <w:t>Zambezi Gas</w:t>
      </w:r>
      <w:r>
        <w:rPr>
          <w:rFonts w:ascii="Times New Roman" w:hAnsi="Times New Roman" w:cs="Times New Roman"/>
          <w:sz w:val="24"/>
          <w:szCs w:val="24"/>
        </w:rPr>
        <w:t xml:space="preserve"> case, </w:t>
      </w:r>
      <w:r w:rsidRPr="009258A2">
        <w:rPr>
          <w:rFonts w:ascii="Times New Roman" w:hAnsi="Times New Roman" w:cs="Times New Roman"/>
          <w:i/>
          <w:sz w:val="24"/>
          <w:szCs w:val="24"/>
        </w:rPr>
        <w:t>supra</w:t>
      </w:r>
      <w:r>
        <w:rPr>
          <w:rFonts w:ascii="Times New Roman" w:hAnsi="Times New Roman" w:cs="Times New Roman"/>
          <w:sz w:val="24"/>
          <w:szCs w:val="24"/>
        </w:rPr>
        <w:t xml:space="preserve">. </w:t>
      </w:r>
      <w:r w:rsidR="00A3067E">
        <w:rPr>
          <w:rFonts w:ascii="Times New Roman" w:hAnsi="Times New Roman" w:cs="Times New Roman"/>
          <w:sz w:val="24"/>
          <w:szCs w:val="24"/>
        </w:rPr>
        <w:t>The appeal, therefore, ought to succeed.</w:t>
      </w:r>
    </w:p>
    <w:p w:rsidR="002930CB" w:rsidRDefault="002930CB" w:rsidP="00E803ED">
      <w:pPr>
        <w:spacing w:after="0" w:line="480" w:lineRule="auto"/>
        <w:jc w:val="both"/>
        <w:rPr>
          <w:rFonts w:ascii="Times New Roman" w:hAnsi="Times New Roman" w:cs="Times New Roman"/>
          <w:sz w:val="24"/>
          <w:szCs w:val="24"/>
        </w:rPr>
      </w:pPr>
    </w:p>
    <w:p w:rsidR="009258A2" w:rsidRDefault="009258A2"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our view, the costs </w:t>
      </w:r>
      <w:r w:rsidR="00B8706F">
        <w:rPr>
          <w:rFonts w:ascii="Times New Roman" w:hAnsi="Times New Roman" w:cs="Times New Roman"/>
          <w:sz w:val="24"/>
          <w:szCs w:val="24"/>
        </w:rPr>
        <w:t>of</w:t>
      </w:r>
      <w:r>
        <w:rPr>
          <w:rFonts w:ascii="Times New Roman" w:hAnsi="Times New Roman" w:cs="Times New Roman"/>
          <w:sz w:val="24"/>
          <w:szCs w:val="24"/>
        </w:rPr>
        <w:t xml:space="preserve"> appeal must follow the result.</w:t>
      </w:r>
    </w:p>
    <w:p w:rsidR="002930CB" w:rsidRDefault="002930CB" w:rsidP="00E803ED">
      <w:pPr>
        <w:spacing w:after="0" w:line="480" w:lineRule="auto"/>
        <w:jc w:val="both"/>
        <w:rPr>
          <w:rFonts w:ascii="Times New Roman" w:hAnsi="Times New Roman" w:cs="Times New Roman"/>
          <w:sz w:val="24"/>
          <w:szCs w:val="24"/>
        </w:rPr>
      </w:pPr>
    </w:p>
    <w:p w:rsidR="000E7F31" w:rsidRPr="00EA52B1" w:rsidRDefault="005F7464" w:rsidP="00E803E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A</w:t>
      </w:r>
      <w:r w:rsidR="009258A2">
        <w:rPr>
          <w:rFonts w:ascii="Times New Roman" w:hAnsi="Times New Roman" w:cs="Times New Roman"/>
          <w:sz w:val="24"/>
          <w:szCs w:val="24"/>
        </w:rPr>
        <w:t>ccordingly</w:t>
      </w:r>
      <w:r>
        <w:rPr>
          <w:rFonts w:ascii="Times New Roman" w:hAnsi="Times New Roman" w:cs="Times New Roman"/>
          <w:sz w:val="24"/>
          <w:szCs w:val="24"/>
        </w:rPr>
        <w:t>, it is</w:t>
      </w:r>
      <w:r w:rsidR="009258A2">
        <w:rPr>
          <w:rFonts w:ascii="Times New Roman" w:hAnsi="Times New Roman" w:cs="Times New Roman"/>
          <w:sz w:val="24"/>
          <w:szCs w:val="24"/>
        </w:rPr>
        <w:t xml:space="preserve"> ordered that:</w:t>
      </w:r>
    </w:p>
    <w:p w:rsidR="000E7F31" w:rsidRDefault="000E7F31" w:rsidP="00E803ED">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C63DC2">
        <w:rPr>
          <w:rFonts w:ascii="Times New Roman" w:hAnsi="Times New Roman" w:cs="Times New Roman"/>
          <w:sz w:val="24"/>
          <w:szCs w:val="24"/>
        </w:rPr>
        <w:t>he appeal succee</w:t>
      </w:r>
      <w:r>
        <w:rPr>
          <w:rFonts w:ascii="Times New Roman" w:hAnsi="Times New Roman" w:cs="Times New Roman"/>
          <w:sz w:val="24"/>
          <w:szCs w:val="24"/>
        </w:rPr>
        <w:t>ds with costs.</w:t>
      </w:r>
    </w:p>
    <w:p w:rsidR="000E7F31" w:rsidRDefault="000E7F31" w:rsidP="00E803ED">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order of the court </w:t>
      </w:r>
      <w:r w:rsidR="00FD0B08" w:rsidRPr="00FD0B08">
        <w:rPr>
          <w:rFonts w:ascii="Times New Roman" w:hAnsi="Times New Roman" w:cs="Times New Roman"/>
          <w:i/>
          <w:sz w:val="24"/>
          <w:szCs w:val="24"/>
        </w:rPr>
        <w:t>a quo</w:t>
      </w:r>
      <w:r>
        <w:rPr>
          <w:rFonts w:ascii="Times New Roman" w:hAnsi="Times New Roman" w:cs="Times New Roman"/>
          <w:sz w:val="24"/>
          <w:szCs w:val="24"/>
        </w:rPr>
        <w:t xml:space="preserve"> is amended to read as follows:</w:t>
      </w:r>
    </w:p>
    <w:p w:rsidR="00EA53D9" w:rsidRPr="002930CB" w:rsidRDefault="000E7F31" w:rsidP="00E803ED">
      <w:pPr>
        <w:pStyle w:val="ListParagraph"/>
        <w:numPr>
          <w:ilvl w:val="1"/>
          <w:numId w:val="6"/>
        </w:numPr>
        <w:spacing w:after="0" w:line="480" w:lineRule="auto"/>
        <w:ind w:left="1701" w:hanging="621"/>
        <w:jc w:val="both"/>
        <w:rPr>
          <w:rFonts w:ascii="Times New Roman" w:hAnsi="Times New Roman" w:cs="Times New Roman"/>
          <w:sz w:val="24"/>
          <w:szCs w:val="24"/>
        </w:rPr>
      </w:pPr>
      <w:r w:rsidRPr="002930CB">
        <w:rPr>
          <w:rFonts w:ascii="Times New Roman" w:hAnsi="Times New Roman" w:cs="Times New Roman"/>
          <w:sz w:val="24"/>
          <w:szCs w:val="24"/>
        </w:rPr>
        <w:t xml:space="preserve">The  </w:t>
      </w:r>
      <w:r w:rsidR="002930CB" w:rsidRPr="002930CB">
        <w:rPr>
          <w:rFonts w:ascii="Times New Roman" w:hAnsi="Times New Roman" w:cs="Times New Roman"/>
          <w:sz w:val="24"/>
          <w:szCs w:val="24"/>
        </w:rPr>
        <w:t>first</w:t>
      </w:r>
      <w:r w:rsidR="00EA53D9" w:rsidRPr="002930CB">
        <w:rPr>
          <w:rFonts w:ascii="Times New Roman" w:hAnsi="Times New Roman" w:cs="Times New Roman"/>
          <w:sz w:val="24"/>
          <w:szCs w:val="24"/>
        </w:rPr>
        <w:t xml:space="preserve"> </w:t>
      </w:r>
      <w:r w:rsidRPr="002930CB">
        <w:rPr>
          <w:rFonts w:ascii="Times New Roman" w:hAnsi="Times New Roman" w:cs="Times New Roman"/>
          <w:sz w:val="24"/>
          <w:szCs w:val="24"/>
        </w:rPr>
        <w:t xml:space="preserve">and </w:t>
      </w:r>
      <w:r w:rsidR="002930CB" w:rsidRPr="002930CB">
        <w:rPr>
          <w:rFonts w:ascii="Times New Roman" w:hAnsi="Times New Roman" w:cs="Times New Roman"/>
          <w:sz w:val="24"/>
          <w:szCs w:val="24"/>
        </w:rPr>
        <w:t xml:space="preserve">second </w:t>
      </w:r>
      <w:r w:rsidRPr="002930CB">
        <w:rPr>
          <w:rFonts w:ascii="Times New Roman" w:hAnsi="Times New Roman" w:cs="Times New Roman"/>
          <w:sz w:val="24"/>
          <w:szCs w:val="24"/>
        </w:rPr>
        <w:t xml:space="preserve">defendants be </w:t>
      </w:r>
      <w:r w:rsidR="00D21878" w:rsidRPr="002930CB">
        <w:rPr>
          <w:rFonts w:ascii="Times New Roman" w:hAnsi="Times New Roman" w:cs="Times New Roman"/>
          <w:sz w:val="24"/>
          <w:szCs w:val="24"/>
        </w:rPr>
        <w:t>and are hereby ordered to pay</w:t>
      </w:r>
      <w:r w:rsidRPr="002930CB">
        <w:rPr>
          <w:rFonts w:ascii="Times New Roman" w:hAnsi="Times New Roman" w:cs="Times New Roman"/>
          <w:sz w:val="24"/>
          <w:szCs w:val="24"/>
        </w:rPr>
        <w:t xml:space="preserve"> the plaintiff</w:t>
      </w:r>
      <w:r w:rsidR="00EA52B1" w:rsidRPr="002930CB">
        <w:rPr>
          <w:rFonts w:ascii="Times New Roman" w:hAnsi="Times New Roman" w:cs="Times New Roman"/>
          <w:sz w:val="24"/>
          <w:szCs w:val="24"/>
        </w:rPr>
        <w:t>s</w:t>
      </w:r>
      <w:r w:rsidR="00EA53D9" w:rsidRPr="002930CB">
        <w:rPr>
          <w:rFonts w:ascii="Times New Roman" w:hAnsi="Times New Roman" w:cs="Times New Roman"/>
          <w:sz w:val="24"/>
          <w:szCs w:val="24"/>
        </w:rPr>
        <w:t>, jointly and severally, the one paying the other to be absolved:</w:t>
      </w:r>
    </w:p>
    <w:p w:rsidR="00EA53D9" w:rsidRDefault="00EA53D9" w:rsidP="00E803ED">
      <w:pPr>
        <w:pStyle w:val="ListParagraph"/>
        <w:numPr>
          <w:ilvl w:val="2"/>
          <w:numId w:val="6"/>
        </w:numPr>
        <w:spacing w:after="0" w:line="480" w:lineRule="auto"/>
        <w:jc w:val="both"/>
        <w:rPr>
          <w:rFonts w:ascii="Times New Roman" w:hAnsi="Times New Roman" w:cs="Times New Roman"/>
          <w:sz w:val="24"/>
          <w:szCs w:val="24"/>
        </w:rPr>
      </w:pPr>
      <w:r w:rsidRPr="008E4DEF">
        <w:rPr>
          <w:rFonts w:ascii="Times New Roman" w:hAnsi="Times New Roman" w:cs="Times New Roman"/>
          <w:sz w:val="24"/>
          <w:szCs w:val="24"/>
        </w:rPr>
        <w:t>The</w:t>
      </w:r>
      <w:r w:rsidR="00D21878">
        <w:rPr>
          <w:rFonts w:ascii="Times New Roman" w:hAnsi="Times New Roman" w:cs="Times New Roman"/>
          <w:sz w:val="24"/>
          <w:szCs w:val="24"/>
        </w:rPr>
        <w:t xml:space="preserve"> sum of US$ 66 768.80 or its</w:t>
      </w:r>
      <w:r w:rsidR="000E7F31" w:rsidRPr="008E4DEF">
        <w:rPr>
          <w:rFonts w:ascii="Times New Roman" w:hAnsi="Times New Roman" w:cs="Times New Roman"/>
          <w:sz w:val="24"/>
          <w:szCs w:val="24"/>
        </w:rPr>
        <w:t xml:space="preserve"> equivalent in RTGS dollars at the applicable inter-bank rate on the date of payment</w:t>
      </w:r>
      <w:r>
        <w:rPr>
          <w:rFonts w:ascii="Times New Roman" w:hAnsi="Times New Roman" w:cs="Times New Roman"/>
          <w:sz w:val="24"/>
          <w:szCs w:val="24"/>
        </w:rPr>
        <w:t>.</w:t>
      </w:r>
    </w:p>
    <w:p w:rsidR="00EA53D9" w:rsidRDefault="00EA53D9" w:rsidP="00E803ED">
      <w:pPr>
        <w:pStyle w:val="ListParagraph"/>
        <w:numPr>
          <w:ilvl w:val="2"/>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Interest thereon at the prescribed rate of 5</w:t>
      </w:r>
      <w:r w:rsidR="00E803ED">
        <w:rPr>
          <w:rFonts w:ascii="Times New Roman" w:hAnsi="Times New Roman" w:cs="Times New Roman"/>
          <w:sz w:val="24"/>
          <w:szCs w:val="24"/>
        </w:rPr>
        <w:t xml:space="preserve"> per cent </w:t>
      </w:r>
      <w:r>
        <w:rPr>
          <w:rFonts w:ascii="Times New Roman" w:hAnsi="Times New Roman" w:cs="Times New Roman"/>
          <w:sz w:val="24"/>
          <w:szCs w:val="24"/>
        </w:rPr>
        <w:t>p</w:t>
      </w:r>
      <w:r w:rsidR="00E803ED">
        <w:rPr>
          <w:rFonts w:ascii="Times New Roman" w:hAnsi="Times New Roman" w:cs="Times New Roman"/>
          <w:sz w:val="24"/>
          <w:szCs w:val="24"/>
        </w:rPr>
        <w:t>er annum</w:t>
      </w:r>
      <w:r>
        <w:rPr>
          <w:rFonts w:ascii="Times New Roman" w:hAnsi="Times New Roman" w:cs="Times New Roman"/>
          <w:sz w:val="24"/>
          <w:szCs w:val="24"/>
        </w:rPr>
        <w:t xml:space="preserve"> calculated from the date of judgment to the date of payment in full.</w:t>
      </w:r>
    </w:p>
    <w:p w:rsidR="007B4149" w:rsidRDefault="00EA53D9" w:rsidP="00E803ED">
      <w:pPr>
        <w:pStyle w:val="ListParagraph"/>
        <w:numPr>
          <w:ilvl w:val="2"/>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Costs of suit.</w:t>
      </w:r>
      <w:r w:rsidR="000E7F31" w:rsidRPr="008E4DEF">
        <w:rPr>
          <w:rFonts w:ascii="Times New Roman" w:hAnsi="Times New Roman" w:cs="Times New Roman"/>
          <w:sz w:val="24"/>
          <w:szCs w:val="24"/>
        </w:rPr>
        <w:t xml:space="preserve"> </w:t>
      </w:r>
    </w:p>
    <w:p w:rsidR="00E803ED" w:rsidRDefault="00E803ED" w:rsidP="00E803ED">
      <w:pPr>
        <w:spacing w:after="0" w:line="480" w:lineRule="auto"/>
        <w:jc w:val="both"/>
        <w:rPr>
          <w:rFonts w:ascii="Times New Roman" w:hAnsi="Times New Roman" w:cs="Times New Roman"/>
          <w:sz w:val="24"/>
          <w:szCs w:val="24"/>
        </w:rPr>
      </w:pPr>
    </w:p>
    <w:p w:rsidR="00EA52B1" w:rsidRDefault="00EB73AB" w:rsidP="00E803ED">
      <w:pPr>
        <w:spacing w:after="0" w:line="480" w:lineRule="auto"/>
        <w:ind w:left="720" w:firstLine="720"/>
        <w:jc w:val="both"/>
        <w:rPr>
          <w:rFonts w:ascii="Times New Roman" w:hAnsi="Times New Roman" w:cs="Times New Roman"/>
          <w:sz w:val="24"/>
          <w:szCs w:val="24"/>
        </w:rPr>
      </w:pPr>
      <w:r w:rsidRPr="00EB73AB">
        <w:rPr>
          <w:rFonts w:ascii="Times New Roman" w:hAnsi="Times New Roman" w:cs="Times New Roman"/>
          <w:b/>
          <w:sz w:val="24"/>
          <w:szCs w:val="24"/>
        </w:rPr>
        <w:t>GWAUNZA DCJ</w:t>
      </w:r>
      <w:r w:rsidR="006E75CC">
        <w:rPr>
          <w:rFonts w:ascii="Times New Roman" w:hAnsi="Times New Roman" w:cs="Times New Roman"/>
          <w:sz w:val="24"/>
          <w:szCs w:val="24"/>
        </w:rPr>
        <w:t xml:space="preserve">                      I agree</w:t>
      </w:r>
    </w:p>
    <w:p w:rsidR="00E803ED" w:rsidRDefault="00E803ED" w:rsidP="00E803ED">
      <w:pPr>
        <w:spacing w:after="0" w:line="480" w:lineRule="auto"/>
        <w:ind w:left="1440"/>
        <w:jc w:val="both"/>
        <w:rPr>
          <w:rFonts w:ascii="Times New Roman" w:hAnsi="Times New Roman" w:cs="Times New Roman"/>
          <w:b/>
          <w:sz w:val="24"/>
          <w:szCs w:val="24"/>
        </w:rPr>
      </w:pPr>
    </w:p>
    <w:p w:rsidR="00A64436" w:rsidRDefault="00EB73AB" w:rsidP="00E803ED">
      <w:pPr>
        <w:spacing w:after="0" w:line="480" w:lineRule="auto"/>
        <w:ind w:left="1440"/>
        <w:jc w:val="both"/>
        <w:rPr>
          <w:rFonts w:ascii="Times New Roman" w:hAnsi="Times New Roman" w:cs="Times New Roman"/>
          <w:sz w:val="24"/>
          <w:szCs w:val="24"/>
        </w:rPr>
      </w:pPr>
      <w:r w:rsidRPr="00EB73AB">
        <w:rPr>
          <w:rFonts w:ascii="Times New Roman" w:hAnsi="Times New Roman" w:cs="Times New Roman"/>
          <w:b/>
          <w:sz w:val="24"/>
          <w:szCs w:val="24"/>
        </w:rPr>
        <w:t>MWAYERA JA</w:t>
      </w:r>
      <w:r w:rsidR="006E75CC">
        <w:rPr>
          <w:rFonts w:ascii="Times New Roman" w:hAnsi="Times New Roman" w:cs="Times New Roman"/>
          <w:sz w:val="24"/>
          <w:szCs w:val="24"/>
        </w:rPr>
        <w:t xml:space="preserve">                        I agree</w:t>
      </w:r>
    </w:p>
    <w:p w:rsidR="00A64436" w:rsidRDefault="00A64436" w:rsidP="00E803ED">
      <w:pPr>
        <w:spacing w:after="0" w:line="480" w:lineRule="auto"/>
        <w:jc w:val="both"/>
        <w:rPr>
          <w:rFonts w:ascii="Times New Roman" w:hAnsi="Times New Roman" w:cs="Times New Roman"/>
          <w:i/>
          <w:sz w:val="24"/>
          <w:szCs w:val="24"/>
        </w:rPr>
      </w:pPr>
    </w:p>
    <w:p w:rsidR="00EA52B1" w:rsidRDefault="00EA52B1" w:rsidP="00E803ED">
      <w:pPr>
        <w:spacing w:after="0" w:line="480" w:lineRule="auto"/>
        <w:jc w:val="both"/>
        <w:rPr>
          <w:rFonts w:ascii="Times New Roman" w:hAnsi="Times New Roman" w:cs="Times New Roman"/>
          <w:sz w:val="24"/>
          <w:szCs w:val="24"/>
        </w:rPr>
      </w:pPr>
      <w:r w:rsidRPr="00EA52B1">
        <w:rPr>
          <w:rFonts w:ascii="Times New Roman" w:hAnsi="Times New Roman" w:cs="Times New Roman"/>
          <w:i/>
          <w:sz w:val="24"/>
          <w:szCs w:val="24"/>
        </w:rPr>
        <w:t>Webb, Low &amp; Barry</w:t>
      </w:r>
      <w:r w:rsidR="00E803ED">
        <w:rPr>
          <w:rFonts w:ascii="Times New Roman" w:hAnsi="Times New Roman" w:cs="Times New Roman"/>
          <w:sz w:val="24"/>
          <w:szCs w:val="24"/>
        </w:rPr>
        <w:t>, the appellant</w:t>
      </w:r>
      <w:r>
        <w:rPr>
          <w:rFonts w:ascii="Times New Roman" w:hAnsi="Times New Roman" w:cs="Times New Roman"/>
          <w:sz w:val="24"/>
          <w:szCs w:val="24"/>
        </w:rPr>
        <w:t>s</w:t>
      </w:r>
      <w:r w:rsidR="00E803ED">
        <w:rPr>
          <w:rFonts w:ascii="Times New Roman" w:hAnsi="Times New Roman" w:cs="Times New Roman"/>
          <w:sz w:val="24"/>
          <w:szCs w:val="24"/>
        </w:rPr>
        <w:t>’</w:t>
      </w:r>
      <w:r>
        <w:rPr>
          <w:rFonts w:ascii="Times New Roman" w:hAnsi="Times New Roman" w:cs="Times New Roman"/>
          <w:sz w:val="24"/>
          <w:szCs w:val="24"/>
        </w:rPr>
        <w:t xml:space="preserve"> legal practitioners</w:t>
      </w:r>
    </w:p>
    <w:p w:rsidR="00EA52B1" w:rsidRPr="00EA52B1" w:rsidRDefault="00EA52B1" w:rsidP="00E803ED">
      <w:pPr>
        <w:spacing w:after="0" w:line="480" w:lineRule="auto"/>
        <w:jc w:val="both"/>
        <w:rPr>
          <w:rFonts w:ascii="Times New Roman" w:hAnsi="Times New Roman" w:cs="Times New Roman"/>
          <w:sz w:val="24"/>
          <w:szCs w:val="24"/>
        </w:rPr>
      </w:pPr>
      <w:r w:rsidRPr="00EA52B1">
        <w:rPr>
          <w:rFonts w:ascii="Times New Roman" w:hAnsi="Times New Roman" w:cs="Times New Roman"/>
          <w:i/>
          <w:sz w:val="24"/>
          <w:szCs w:val="24"/>
        </w:rPr>
        <w:t>Calderwood, Bryce Hendrie &amp; Partners</w:t>
      </w:r>
      <w:r>
        <w:rPr>
          <w:rFonts w:ascii="Times New Roman" w:hAnsi="Times New Roman" w:cs="Times New Roman"/>
          <w:sz w:val="24"/>
          <w:szCs w:val="24"/>
        </w:rPr>
        <w:t>, respondents’ legal practitioners</w:t>
      </w:r>
      <w:bookmarkStart w:id="0" w:name="_GoBack"/>
      <w:bookmarkEnd w:id="0"/>
    </w:p>
    <w:sectPr w:rsidR="00EA52B1" w:rsidRPr="00EA52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5CD" w:rsidRDefault="002405CD" w:rsidP="006C65D4">
      <w:pPr>
        <w:spacing w:after="0" w:line="240" w:lineRule="auto"/>
      </w:pPr>
      <w:r>
        <w:separator/>
      </w:r>
    </w:p>
  </w:endnote>
  <w:endnote w:type="continuationSeparator" w:id="0">
    <w:p w:rsidR="002405CD" w:rsidRDefault="002405CD" w:rsidP="006C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5CD" w:rsidRDefault="002405CD" w:rsidP="006C65D4">
      <w:pPr>
        <w:spacing w:after="0" w:line="240" w:lineRule="auto"/>
      </w:pPr>
      <w:r>
        <w:separator/>
      </w:r>
    </w:p>
  </w:footnote>
  <w:footnote w:type="continuationSeparator" w:id="0">
    <w:p w:rsidR="002405CD" w:rsidRDefault="002405CD" w:rsidP="006C6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AB" w:rsidRDefault="002930CB" w:rsidP="00EB73AB">
    <w:pPr>
      <w:pStyle w:val="Header"/>
      <w:jc w:val="right"/>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0CB" w:rsidRPr="002930CB" w:rsidRDefault="002930CB">
                          <w:pPr>
                            <w:spacing w:after="0" w:line="240" w:lineRule="auto"/>
                            <w:jc w:val="right"/>
                            <w:rPr>
                              <w:rFonts w:ascii="Times New Roman" w:hAnsi="Times New Roman" w:cs="Times New Roman"/>
                              <w:b/>
                              <w:noProof/>
                            </w:rPr>
                          </w:pPr>
                          <w:r w:rsidRPr="002930CB">
                            <w:rPr>
                              <w:rFonts w:ascii="Times New Roman" w:hAnsi="Times New Roman" w:cs="Times New Roman"/>
                              <w:b/>
                              <w:noProof/>
                            </w:rPr>
                            <w:t>Judgment No. SC 42/22</w:t>
                          </w:r>
                        </w:p>
                        <w:p w:rsidR="002930CB" w:rsidRDefault="002930CB">
                          <w:pPr>
                            <w:spacing w:after="0" w:line="240" w:lineRule="auto"/>
                            <w:jc w:val="right"/>
                            <w:rPr>
                              <w:noProof/>
                            </w:rPr>
                          </w:pPr>
                          <w:r w:rsidRPr="002930CB">
                            <w:rPr>
                              <w:rFonts w:ascii="Times New Roman" w:hAnsi="Times New Roman" w:cs="Times New Roman"/>
                              <w:b/>
                              <w:noProof/>
                            </w:rPr>
                            <w:t>Civil Appeal No. SCB 56/21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930CB" w:rsidRPr="002930CB" w:rsidRDefault="002930CB">
                    <w:pPr>
                      <w:spacing w:after="0" w:line="240" w:lineRule="auto"/>
                      <w:jc w:val="right"/>
                      <w:rPr>
                        <w:rFonts w:ascii="Times New Roman" w:hAnsi="Times New Roman" w:cs="Times New Roman"/>
                        <w:b/>
                        <w:noProof/>
                      </w:rPr>
                    </w:pPr>
                    <w:r w:rsidRPr="002930CB">
                      <w:rPr>
                        <w:rFonts w:ascii="Times New Roman" w:hAnsi="Times New Roman" w:cs="Times New Roman"/>
                        <w:b/>
                        <w:noProof/>
                      </w:rPr>
                      <w:t>Judgment No. SC 42/22</w:t>
                    </w:r>
                  </w:p>
                  <w:p w:rsidR="002930CB" w:rsidRDefault="002930CB">
                    <w:pPr>
                      <w:spacing w:after="0" w:line="240" w:lineRule="auto"/>
                      <w:jc w:val="right"/>
                      <w:rPr>
                        <w:noProof/>
                      </w:rPr>
                    </w:pPr>
                    <w:r w:rsidRPr="002930CB">
                      <w:rPr>
                        <w:rFonts w:ascii="Times New Roman" w:hAnsi="Times New Roman" w:cs="Times New Roman"/>
                        <w:b/>
                        <w:noProof/>
                      </w:rPr>
                      <w:t>Civil Appeal No. SCB 56/21</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930CB" w:rsidRDefault="002930CB">
                          <w:pPr>
                            <w:spacing w:after="0" w:line="240" w:lineRule="auto"/>
                            <w:rPr>
                              <w:color w:val="FFFFFF" w:themeColor="background1"/>
                            </w:rPr>
                          </w:pPr>
                          <w:r>
                            <w:fldChar w:fldCharType="begin"/>
                          </w:r>
                          <w:r>
                            <w:instrText xml:space="preserve"> PAGE   \* MERGEFORMAT </w:instrText>
                          </w:r>
                          <w:r>
                            <w:fldChar w:fldCharType="separate"/>
                          </w:r>
                          <w:r w:rsidR="00E803ED" w:rsidRPr="00E803ED">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930CB" w:rsidRDefault="002930CB">
                    <w:pPr>
                      <w:spacing w:after="0" w:line="240" w:lineRule="auto"/>
                      <w:rPr>
                        <w:color w:val="FFFFFF" w:themeColor="background1"/>
                      </w:rPr>
                    </w:pPr>
                    <w:r>
                      <w:fldChar w:fldCharType="begin"/>
                    </w:r>
                    <w:r>
                      <w:instrText xml:space="preserve"> PAGE   \* MERGEFORMAT </w:instrText>
                    </w:r>
                    <w:r>
                      <w:fldChar w:fldCharType="separate"/>
                    </w:r>
                    <w:r w:rsidR="00E803ED" w:rsidRPr="00E803ED">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34E15"/>
    <w:multiLevelType w:val="hybridMultilevel"/>
    <w:tmpl w:val="9A60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340AA"/>
    <w:multiLevelType w:val="hybridMultilevel"/>
    <w:tmpl w:val="EB46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66D4D"/>
    <w:multiLevelType w:val="hybridMultilevel"/>
    <w:tmpl w:val="ED8A8002"/>
    <w:lvl w:ilvl="0" w:tplc="DBC6DAE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DE52CB6"/>
    <w:multiLevelType w:val="hybridMultilevel"/>
    <w:tmpl w:val="C6CE4106"/>
    <w:lvl w:ilvl="0" w:tplc="0409000F">
      <w:start w:val="1"/>
      <w:numFmt w:val="decimal"/>
      <w:lvlText w:val="%1."/>
      <w:lvlJc w:val="left"/>
      <w:pPr>
        <w:ind w:left="720" w:hanging="360"/>
      </w:pPr>
      <w:rPr>
        <w:rFonts w:hint="default"/>
      </w:rPr>
    </w:lvl>
    <w:lvl w:ilvl="1" w:tplc="F038187A">
      <w:start w:val="1"/>
      <w:numFmt w:val="lowerLetter"/>
      <w:lvlText w:val="(%2)"/>
      <w:lvlJc w:val="left"/>
      <w:pPr>
        <w:ind w:left="1440" w:hanging="360"/>
      </w:pPr>
      <w:rPr>
        <w:rFonts w:ascii="Times New Roman" w:eastAsiaTheme="minorHAnsi" w:hAnsi="Times New Roman" w:cs="Times New Roman"/>
      </w:rPr>
    </w:lvl>
    <w:lvl w:ilvl="2" w:tplc="1DB0469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157D9"/>
    <w:multiLevelType w:val="hybridMultilevel"/>
    <w:tmpl w:val="4D1CA30C"/>
    <w:lvl w:ilvl="0" w:tplc="0DBA0D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24A2F0F"/>
    <w:multiLevelType w:val="hybridMultilevel"/>
    <w:tmpl w:val="8B04B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52B91"/>
    <w:multiLevelType w:val="hybridMultilevel"/>
    <w:tmpl w:val="B122D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F433A"/>
    <w:multiLevelType w:val="hybridMultilevel"/>
    <w:tmpl w:val="43F0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ABE6D8E">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024BA"/>
    <w:multiLevelType w:val="hybridMultilevel"/>
    <w:tmpl w:val="D1C28C8C"/>
    <w:lvl w:ilvl="0" w:tplc="0E66C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8"/>
  </w:num>
  <w:num w:numId="5">
    <w:abstractNumId w:val="4"/>
  </w:num>
  <w:num w:numId="6">
    <w:abstractNumId w:val="3"/>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zN7CwsDA2NzAzMbBU0lEKTi0uzszPAykwrAUA3+Pc6ywAAAA="/>
  </w:docVars>
  <w:rsids>
    <w:rsidRoot w:val="006C65D4"/>
    <w:rsid w:val="00002ABF"/>
    <w:rsid w:val="00017A3B"/>
    <w:rsid w:val="000703AF"/>
    <w:rsid w:val="00072FC0"/>
    <w:rsid w:val="000A1170"/>
    <w:rsid w:val="000E5EC6"/>
    <w:rsid w:val="000E7485"/>
    <w:rsid w:val="000E7F31"/>
    <w:rsid w:val="001223C5"/>
    <w:rsid w:val="00143645"/>
    <w:rsid w:val="00164042"/>
    <w:rsid w:val="00164BCF"/>
    <w:rsid w:val="00193ADE"/>
    <w:rsid w:val="001C3D1A"/>
    <w:rsid w:val="001F2012"/>
    <w:rsid w:val="001F47F1"/>
    <w:rsid w:val="002405CD"/>
    <w:rsid w:val="00247AAB"/>
    <w:rsid w:val="00253EAC"/>
    <w:rsid w:val="00277B6F"/>
    <w:rsid w:val="002930CB"/>
    <w:rsid w:val="002B298F"/>
    <w:rsid w:val="002D172D"/>
    <w:rsid w:val="00302CA2"/>
    <w:rsid w:val="0031504B"/>
    <w:rsid w:val="00322479"/>
    <w:rsid w:val="00387E55"/>
    <w:rsid w:val="003B2EA0"/>
    <w:rsid w:val="003B4626"/>
    <w:rsid w:val="003C5E0B"/>
    <w:rsid w:val="003E28B4"/>
    <w:rsid w:val="003F7F4D"/>
    <w:rsid w:val="00414C5B"/>
    <w:rsid w:val="00431E0B"/>
    <w:rsid w:val="00437583"/>
    <w:rsid w:val="0047115F"/>
    <w:rsid w:val="00482869"/>
    <w:rsid w:val="00484504"/>
    <w:rsid w:val="004A3EE6"/>
    <w:rsid w:val="004C1083"/>
    <w:rsid w:val="004E0929"/>
    <w:rsid w:val="005A2234"/>
    <w:rsid w:val="005C5412"/>
    <w:rsid w:val="005F7464"/>
    <w:rsid w:val="00613354"/>
    <w:rsid w:val="00621A6A"/>
    <w:rsid w:val="006259A6"/>
    <w:rsid w:val="006550ED"/>
    <w:rsid w:val="00657503"/>
    <w:rsid w:val="006842CE"/>
    <w:rsid w:val="006A7752"/>
    <w:rsid w:val="006C65D4"/>
    <w:rsid w:val="006D393E"/>
    <w:rsid w:val="006E2097"/>
    <w:rsid w:val="006E75CC"/>
    <w:rsid w:val="006F2722"/>
    <w:rsid w:val="00714103"/>
    <w:rsid w:val="0071510C"/>
    <w:rsid w:val="00736E5A"/>
    <w:rsid w:val="00761CF1"/>
    <w:rsid w:val="0077271E"/>
    <w:rsid w:val="007B4149"/>
    <w:rsid w:val="007D5C97"/>
    <w:rsid w:val="00807F8F"/>
    <w:rsid w:val="00814431"/>
    <w:rsid w:val="00821CB5"/>
    <w:rsid w:val="0082667F"/>
    <w:rsid w:val="00857B44"/>
    <w:rsid w:val="00871ACE"/>
    <w:rsid w:val="00880FE0"/>
    <w:rsid w:val="00884183"/>
    <w:rsid w:val="008A3A2B"/>
    <w:rsid w:val="008C0ABF"/>
    <w:rsid w:val="008E4DEF"/>
    <w:rsid w:val="008F48E8"/>
    <w:rsid w:val="00900D68"/>
    <w:rsid w:val="00912E2D"/>
    <w:rsid w:val="009213A2"/>
    <w:rsid w:val="009258A2"/>
    <w:rsid w:val="00946245"/>
    <w:rsid w:val="00960D1F"/>
    <w:rsid w:val="00977B82"/>
    <w:rsid w:val="009B2E72"/>
    <w:rsid w:val="00A0721B"/>
    <w:rsid w:val="00A22297"/>
    <w:rsid w:val="00A3067E"/>
    <w:rsid w:val="00A30FAA"/>
    <w:rsid w:val="00A600D2"/>
    <w:rsid w:val="00A64436"/>
    <w:rsid w:val="00A71C54"/>
    <w:rsid w:val="00B4165F"/>
    <w:rsid w:val="00B62D87"/>
    <w:rsid w:val="00B728AD"/>
    <w:rsid w:val="00B8706F"/>
    <w:rsid w:val="00BB56D5"/>
    <w:rsid w:val="00BC2ECA"/>
    <w:rsid w:val="00BE3F71"/>
    <w:rsid w:val="00C1250F"/>
    <w:rsid w:val="00C2723D"/>
    <w:rsid w:val="00C61D15"/>
    <w:rsid w:val="00C63DC2"/>
    <w:rsid w:val="00C834F6"/>
    <w:rsid w:val="00CB307E"/>
    <w:rsid w:val="00CC33A9"/>
    <w:rsid w:val="00D21878"/>
    <w:rsid w:val="00D22F1F"/>
    <w:rsid w:val="00D36E76"/>
    <w:rsid w:val="00D61D22"/>
    <w:rsid w:val="00D73F8D"/>
    <w:rsid w:val="00D778DD"/>
    <w:rsid w:val="00D80AFF"/>
    <w:rsid w:val="00D8557A"/>
    <w:rsid w:val="00DB24DB"/>
    <w:rsid w:val="00DC1571"/>
    <w:rsid w:val="00E07531"/>
    <w:rsid w:val="00E17A82"/>
    <w:rsid w:val="00E2229B"/>
    <w:rsid w:val="00E803ED"/>
    <w:rsid w:val="00EA52B1"/>
    <w:rsid w:val="00EA53D9"/>
    <w:rsid w:val="00EB73AB"/>
    <w:rsid w:val="00EC6FB9"/>
    <w:rsid w:val="00ED0943"/>
    <w:rsid w:val="00F51CBF"/>
    <w:rsid w:val="00F745C2"/>
    <w:rsid w:val="00FA6614"/>
    <w:rsid w:val="00FA6AEB"/>
    <w:rsid w:val="00FB74C3"/>
    <w:rsid w:val="00FD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9903FF-982B-429F-9F66-97F9E9EE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5D4"/>
  </w:style>
  <w:style w:type="paragraph" w:styleId="Footer">
    <w:name w:val="footer"/>
    <w:basedOn w:val="Normal"/>
    <w:link w:val="FooterChar"/>
    <w:uiPriority w:val="99"/>
    <w:unhideWhenUsed/>
    <w:rsid w:val="006C6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5D4"/>
  </w:style>
  <w:style w:type="paragraph" w:styleId="ListParagraph">
    <w:name w:val="List Paragraph"/>
    <w:basedOn w:val="Normal"/>
    <w:uiPriority w:val="34"/>
    <w:qFormat/>
    <w:rsid w:val="00960D1F"/>
    <w:pPr>
      <w:ind w:left="720"/>
      <w:contextualSpacing/>
    </w:pPr>
  </w:style>
  <w:style w:type="paragraph" w:styleId="BalloonText">
    <w:name w:val="Balloon Text"/>
    <w:basedOn w:val="Normal"/>
    <w:link w:val="BalloonTextChar"/>
    <w:uiPriority w:val="99"/>
    <w:semiHidden/>
    <w:unhideWhenUsed/>
    <w:rsid w:val="00EB7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JSC</cp:lastModifiedBy>
  <cp:revision>3</cp:revision>
  <cp:lastPrinted>2022-03-24T17:22:00Z</cp:lastPrinted>
  <dcterms:created xsi:type="dcterms:W3CDTF">2022-03-25T09:20:00Z</dcterms:created>
  <dcterms:modified xsi:type="dcterms:W3CDTF">2022-03-25T09:38:00Z</dcterms:modified>
</cp:coreProperties>
</file>