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A69FBD" w14:textId="77777777" w:rsidR="00E25ECA" w:rsidRPr="00A34987" w:rsidRDefault="00E25ECA" w:rsidP="00B54A76">
      <w:pPr>
        <w:pStyle w:val="NoSpacing"/>
        <w:rPr>
          <w:rFonts w:ascii="Times New Roman" w:hAnsi="Times New Roman" w:cs="Times New Roman"/>
          <w:sz w:val="24"/>
          <w:szCs w:val="24"/>
        </w:rPr>
      </w:pPr>
      <w:bookmarkStart w:id="0" w:name="_Hlk507840611"/>
      <w:bookmarkStart w:id="1" w:name="_GoBack"/>
      <w:bookmarkEnd w:id="1"/>
    </w:p>
    <w:p w14:paraId="708F0F3A" w14:textId="77777777" w:rsidR="00376AE5" w:rsidRPr="00A34987" w:rsidRDefault="00376AE5" w:rsidP="00B54A76">
      <w:pPr>
        <w:pStyle w:val="NoSpacing"/>
        <w:rPr>
          <w:rFonts w:ascii="Times New Roman" w:hAnsi="Times New Roman" w:cs="Times New Roman"/>
          <w:sz w:val="24"/>
          <w:szCs w:val="24"/>
        </w:rPr>
      </w:pPr>
    </w:p>
    <w:p w14:paraId="1D96D892" w14:textId="77777777" w:rsidR="00F35916" w:rsidRPr="00A34987" w:rsidRDefault="00F35916" w:rsidP="00F35916">
      <w:pPr>
        <w:pStyle w:val="NoSpacing"/>
        <w:jc w:val="both"/>
        <w:rPr>
          <w:rFonts w:ascii="Times New Roman" w:hAnsi="Times New Roman" w:cs="Times New Roman"/>
          <w:b/>
          <w:sz w:val="24"/>
          <w:szCs w:val="24"/>
        </w:rPr>
      </w:pPr>
    </w:p>
    <w:p w14:paraId="45ABC6D3" w14:textId="058600A9" w:rsidR="00F35916" w:rsidRDefault="00F35916" w:rsidP="00F35916">
      <w:pPr>
        <w:pStyle w:val="NoSpacing"/>
        <w:jc w:val="both"/>
        <w:rPr>
          <w:rFonts w:ascii="Times New Roman" w:hAnsi="Times New Roman" w:cs="Times New Roman"/>
          <w:b/>
          <w:sz w:val="24"/>
          <w:szCs w:val="24"/>
        </w:rPr>
      </w:pPr>
    </w:p>
    <w:p w14:paraId="00D3FC3C" w14:textId="5F803D0C" w:rsidR="00E25ECA" w:rsidRDefault="00E25ECA" w:rsidP="00F35916">
      <w:pPr>
        <w:pStyle w:val="NoSpacing"/>
        <w:jc w:val="both"/>
        <w:rPr>
          <w:rFonts w:ascii="Times New Roman" w:hAnsi="Times New Roman" w:cs="Times New Roman"/>
          <w:b/>
          <w:sz w:val="24"/>
          <w:szCs w:val="24"/>
        </w:rPr>
      </w:pPr>
    </w:p>
    <w:p w14:paraId="55B2D87D" w14:textId="77777777" w:rsidR="00E25ECA" w:rsidRDefault="00E25ECA" w:rsidP="00F35916">
      <w:pPr>
        <w:pStyle w:val="NoSpacing"/>
        <w:jc w:val="both"/>
        <w:rPr>
          <w:rFonts w:ascii="Times New Roman" w:hAnsi="Times New Roman" w:cs="Times New Roman"/>
          <w:b/>
          <w:sz w:val="24"/>
          <w:szCs w:val="24"/>
        </w:rPr>
      </w:pPr>
    </w:p>
    <w:p w14:paraId="1F2BB469" w14:textId="6AB4DDA9" w:rsidR="00E25ECA" w:rsidRDefault="00E25ECA" w:rsidP="00F35916">
      <w:pPr>
        <w:pStyle w:val="NoSpacing"/>
        <w:jc w:val="both"/>
        <w:rPr>
          <w:rFonts w:ascii="Times New Roman" w:hAnsi="Times New Roman" w:cs="Times New Roman"/>
          <w:b/>
          <w:sz w:val="24"/>
          <w:szCs w:val="24"/>
        </w:rPr>
      </w:pPr>
    </w:p>
    <w:p w14:paraId="37A87B1B" w14:textId="15E47779" w:rsidR="00E25ECA" w:rsidRDefault="00E25ECA" w:rsidP="00F35916">
      <w:pPr>
        <w:pStyle w:val="NoSpacing"/>
        <w:jc w:val="both"/>
        <w:rPr>
          <w:rFonts w:ascii="Times New Roman" w:hAnsi="Times New Roman" w:cs="Times New Roman"/>
          <w:b/>
          <w:sz w:val="24"/>
          <w:szCs w:val="24"/>
        </w:rPr>
      </w:pPr>
    </w:p>
    <w:p w14:paraId="7783E964" w14:textId="77777777" w:rsidR="00843F68" w:rsidRPr="00E25ECA" w:rsidRDefault="00843F68" w:rsidP="00843F68">
      <w:pPr>
        <w:pStyle w:val="NoSpacing"/>
        <w:jc w:val="both"/>
        <w:rPr>
          <w:rFonts w:ascii="Times New Roman" w:hAnsi="Times New Roman" w:cs="Times New Roman"/>
          <w:b/>
          <w:sz w:val="24"/>
          <w:szCs w:val="24"/>
          <w:u w:val="single"/>
        </w:rPr>
      </w:pPr>
      <w:r w:rsidRPr="00E25ECA">
        <w:rPr>
          <w:rFonts w:ascii="Times New Roman" w:hAnsi="Times New Roman" w:cs="Times New Roman"/>
          <w:b/>
          <w:sz w:val="24"/>
          <w:szCs w:val="24"/>
          <w:u w:val="single"/>
        </w:rPr>
        <w:t>REPORTABLE (39)</w:t>
      </w:r>
    </w:p>
    <w:p w14:paraId="21321918" w14:textId="77777777" w:rsidR="00E25ECA" w:rsidRPr="00A34987" w:rsidRDefault="00E25ECA" w:rsidP="00F35916">
      <w:pPr>
        <w:pStyle w:val="NoSpacing"/>
        <w:jc w:val="both"/>
        <w:rPr>
          <w:rFonts w:ascii="Times New Roman" w:hAnsi="Times New Roman" w:cs="Times New Roman"/>
          <w:b/>
          <w:sz w:val="24"/>
          <w:szCs w:val="24"/>
        </w:rPr>
      </w:pPr>
    </w:p>
    <w:p w14:paraId="37BF8174" w14:textId="77777777" w:rsidR="00F35916" w:rsidRPr="00A34987" w:rsidRDefault="00F35916" w:rsidP="00F35916">
      <w:pPr>
        <w:pStyle w:val="NoSpacing"/>
        <w:jc w:val="both"/>
        <w:rPr>
          <w:rFonts w:ascii="Times New Roman" w:hAnsi="Times New Roman" w:cs="Times New Roman"/>
          <w:b/>
          <w:sz w:val="24"/>
          <w:szCs w:val="24"/>
        </w:rPr>
      </w:pPr>
    </w:p>
    <w:p w14:paraId="261075D8" w14:textId="560C7A5F" w:rsidR="00B91B62" w:rsidRPr="00A34987" w:rsidRDefault="00B54A76" w:rsidP="00B54A76">
      <w:pPr>
        <w:pStyle w:val="NoSpacing"/>
        <w:ind w:left="1080"/>
        <w:jc w:val="center"/>
        <w:rPr>
          <w:rFonts w:ascii="Times New Roman" w:hAnsi="Times New Roman" w:cs="Times New Roman"/>
          <w:b/>
          <w:sz w:val="24"/>
          <w:szCs w:val="24"/>
        </w:rPr>
      </w:pPr>
      <w:r w:rsidRPr="00A34987">
        <w:rPr>
          <w:rFonts w:ascii="Times New Roman" w:hAnsi="Times New Roman" w:cs="Times New Roman"/>
          <w:b/>
          <w:sz w:val="24"/>
          <w:szCs w:val="24"/>
        </w:rPr>
        <w:t xml:space="preserve">(1)     </w:t>
      </w:r>
      <w:r w:rsidR="00B91B62" w:rsidRPr="00A34987">
        <w:rPr>
          <w:rFonts w:ascii="Times New Roman" w:hAnsi="Times New Roman" w:cs="Times New Roman"/>
          <w:b/>
          <w:sz w:val="24"/>
          <w:szCs w:val="24"/>
        </w:rPr>
        <w:t xml:space="preserve">INNSCOR </w:t>
      </w:r>
      <w:r w:rsidRPr="00A34987">
        <w:rPr>
          <w:rFonts w:ascii="Times New Roman" w:hAnsi="Times New Roman" w:cs="Times New Roman"/>
          <w:b/>
          <w:sz w:val="24"/>
          <w:szCs w:val="24"/>
        </w:rPr>
        <w:t xml:space="preserve">    </w:t>
      </w:r>
      <w:r w:rsidR="00B91B62" w:rsidRPr="00A34987">
        <w:rPr>
          <w:rFonts w:ascii="Times New Roman" w:hAnsi="Times New Roman" w:cs="Times New Roman"/>
          <w:b/>
          <w:sz w:val="24"/>
          <w:szCs w:val="24"/>
        </w:rPr>
        <w:t xml:space="preserve">AFRICA </w:t>
      </w:r>
      <w:r w:rsidRPr="00A34987">
        <w:rPr>
          <w:rFonts w:ascii="Times New Roman" w:hAnsi="Times New Roman" w:cs="Times New Roman"/>
          <w:b/>
          <w:sz w:val="24"/>
          <w:szCs w:val="24"/>
        </w:rPr>
        <w:t xml:space="preserve">    </w:t>
      </w:r>
      <w:r w:rsidR="00B91B62" w:rsidRPr="00A34987">
        <w:rPr>
          <w:rFonts w:ascii="Times New Roman" w:hAnsi="Times New Roman" w:cs="Times New Roman"/>
          <w:b/>
          <w:sz w:val="24"/>
          <w:szCs w:val="24"/>
        </w:rPr>
        <w:t>L</w:t>
      </w:r>
      <w:r w:rsidR="003B0B8D" w:rsidRPr="00A34987">
        <w:rPr>
          <w:rFonts w:ascii="Times New Roman" w:hAnsi="Times New Roman" w:cs="Times New Roman"/>
          <w:b/>
          <w:sz w:val="24"/>
          <w:szCs w:val="24"/>
        </w:rPr>
        <w:t>IMITED</w:t>
      </w:r>
    </w:p>
    <w:p w14:paraId="4C37C240" w14:textId="0D9BCF1C" w:rsidR="00376AE5" w:rsidRPr="00A34987" w:rsidRDefault="00B54A76" w:rsidP="00B54A76">
      <w:pPr>
        <w:pStyle w:val="NoSpacing"/>
        <w:jc w:val="center"/>
        <w:rPr>
          <w:rFonts w:ascii="Times New Roman" w:hAnsi="Times New Roman" w:cs="Times New Roman"/>
          <w:b/>
          <w:sz w:val="24"/>
          <w:szCs w:val="24"/>
        </w:rPr>
      </w:pPr>
      <w:r w:rsidRPr="00A34987">
        <w:rPr>
          <w:rFonts w:ascii="Times New Roman" w:hAnsi="Times New Roman" w:cs="Times New Roman"/>
          <w:b/>
          <w:sz w:val="24"/>
          <w:szCs w:val="24"/>
        </w:rPr>
        <w:t xml:space="preserve">(2)     </w:t>
      </w:r>
      <w:r w:rsidR="00376AE5" w:rsidRPr="00A34987">
        <w:rPr>
          <w:rFonts w:ascii="Times New Roman" w:hAnsi="Times New Roman" w:cs="Times New Roman"/>
          <w:b/>
          <w:sz w:val="24"/>
          <w:szCs w:val="24"/>
        </w:rPr>
        <w:t xml:space="preserve">GERIBRAN </w:t>
      </w:r>
      <w:r w:rsidRPr="00A34987">
        <w:rPr>
          <w:rFonts w:ascii="Times New Roman" w:hAnsi="Times New Roman" w:cs="Times New Roman"/>
          <w:b/>
          <w:sz w:val="24"/>
          <w:szCs w:val="24"/>
        </w:rPr>
        <w:t xml:space="preserve">    </w:t>
      </w:r>
      <w:r w:rsidR="00376AE5" w:rsidRPr="00A34987">
        <w:rPr>
          <w:rFonts w:ascii="Times New Roman" w:hAnsi="Times New Roman" w:cs="Times New Roman"/>
          <w:b/>
          <w:sz w:val="24"/>
          <w:szCs w:val="24"/>
        </w:rPr>
        <w:t xml:space="preserve">SERVICES </w:t>
      </w:r>
      <w:r w:rsidRPr="00A34987">
        <w:rPr>
          <w:rFonts w:ascii="Times New Roman" w:hAnsi="Times New Roman" w:cs="Times New Roman"/>
          <w:b/>
          <w:sz w:val="24"/>
          <w:szCs w:val="24"/>
        </w:rPr>
        <w:t xml:space="preserve"> </w:t>
      </w:r>
      <w:proofErr w:type="gramStart"/>
      <w:r w:rsidRPr="00A34987">
        <w:rPr>
          <w:rFonts w:ascii="Times New Roman" w:hAnsi="Times New Roman" w:cs="Times New Roman"/>
          <w:b/>
          <w:sz w:val="24"/>
          <w:szCs w:val="24"/>
        </w:rPr>
        <w:t xml:space="preserve">   </w:t>
      </w:r>
      <w:r w:rsidR="00376AE5" w:rsidRPr="00A34987">
        <w:rPr>
          <w:rFonts w:ascii="Times New Roman" w:hAnsi="Times New Roman" w:cs="Times New Roman"/>
          <w:b/>
          <w:sz w:val="24"/>
          <w:szCs w:val="24"/>
        </w:rPr>
        <w:t>(</w:t>
      </w:r>
      <w:proofErr w:type="gramEnd"/>
      <w:r w:rsidR="00376AE5" w:rsidRPr="00A34987">
        <w:rPr>
          <w:rFonts w:ascii="Times New Roman" w:hAnsi="Times New Roman" w:cs="Times New Roman"/>
          <w:b/>
          <w:sz w:val="24"/>
          <w:szCs w:val="24"/>
        </w:rPr>
        <w:t xml:space="preserve">PRIVATE) </w:t>
      </w:r>
      <w:r w:rsidRPr="00A34987">
        <w:rPr>
          <w:rFonts w:ascii="Times New Roman" w:hAnsi="Times New Roman" w:cs="Times New Roman"/>
          <w:b/>
          <w:sz w:val="24"/>
          <w:szCs w:val="24"/>
        </w:rPr>
        <w:t xml:space="preserve">    </w:t>
      </w:r>
      <w:r w:rsidR="00376AE5" w:rsidRPr="00A34987">
        <w:rPr>
          <w:rFonts w:ascii="Times New Roman" w:hAnsi="Times New Roman" w:cs="Times New Roman"/>
          <w:b/>
          <w:sz w:val="24"/>
          <w:szCs w:val="24"/>
        </w:rPr>
        <w:t>LIMITED</w:t>
      </w:r>
    </w:p>
    <w:p w14:paraId="2A24EA4E" w14:textId="77777777" w:rsidR="00B54A76" w:rsidRPr="00A34987" w:rsidRDefault="00B54A76" w:rsidP="00B54A76">
      <w:pPr>
        <w:pStyle w:val="NoSpacing"/>
        <w:jc w:val="center"/>
        <w:rPr>
          <w:rFonts w:ascii="Times New Roman" w:hAnsi="Times New Roman" w:cs="Times New Roman"/>
          <w:b/>
          <w:sz w:val="24"/>
          <w:szCs w:val="24"/>
        </w:rPr>
      </w:pPr>
    </w:p>
    <w:p w14:paraId="33E9C5F0" w14:textId="5E1015E5" w:rsidR="00B91B62" w:rsidRPr="00A34987" w:rsidRDefault="00B91B62" w:rsidP="00B54A76">
      <w:pPr>
        <w:pStyle w:val="NoSpacing"/>
        <w:jc w:val="center"/>
        <w:rPr>
          <w:rFonts w:ascii="Times New Roman" w:hAnsi="Times New Roman" w:cs="Times New Roman"/>
          <w:b/>
          <w:sz w:val="24"/>
          <w:szCs w:val="24"/>
        </w:rPr>
      </w:pPr>
      <w:r w:rsidRPr="00A34987">
        <w:rPr>
          <w:rFonts w:ascii="Times New Roman" w:hAnsi="Times New Roman" w:cs="Times New Roman"/>
          <w:b/>
          <w:sz w:val="24"/>
          <w:szCs w:val="24"/>
        </w:rPr>
        <w:t>v</w:t>
      </w:r>
    </w:p>
    <w:p w14:paraId="700A5472" w14:textId="77777777" w:rsidR="00B54A76" w:rsidRPr="00A34987" w:rsidRDefault="00B54A76" w:rsidP="00B54A76">
      <w:pPr>
        <w:pStyle w:val="NoSpacing"/>
        <w:jc w:val="center"/>
        <w:rPr>
          <w:rFonts w:ascii="Times New Roman" w:hAnsi="Times New Roman" w:cs="Times New Roman"/>
          <w:b/>
          <w:sz w:val="24"/>
          <w:szCs w:val="24"/>
        </w:rPr>
      </w:pPr>
    </w:p>
    <w:p w14:paraId="4CA6F068" w14:textId="6DDD2177" w:rsidR="00B91B62" w:rsidRPr="00A34987" w:rsidRDefault="00B91B62" w:rsidP="00B54A76">
      <w:pPr>
        <w:pStyle w:val="NoSpacing"/>
        <w:jc w:val="center"/>
        <w:rPr>
          <w:rFonts w:ascii="Times New Roman" w:hAnsi="Times New Roman" w:cs="Times New Roman"/>
          <w:b/>
          <w:sz w:val="24"/>
          <w:szCs w:val="24"/>
        </w:rPr>
      </w:pPr>
      <w:r w:rsidRPr="00A34987">
        <w:rPr>
          <w:rFonts w:ascii="Times New Roman" w:hAnsi="Times New Roman" w:cs="Times New Roman"/>
          <w:b/>
          <w:sz w:val="24"/>
          <w:szCs w:val="24"/>
        </w:rPr>
        <w:t xml:space="preserve">COMPETITION </w:t>
      </w:r>
      <w:r w:rsidR="00B54A76" w:rsidRPr="00A34987">
        <w:rPr>
          <w:rFonts w:ascii="Times New Roman" w:hAnsi="Times New Roman" w:cs="Times New Roman"/>
          <w:b/>
          <w:sz w:val="24"/>
          <w:szCs w:val="24"/>
        </w:rPr>
        <w:t xml:space="preserve">    </w:t>
      </w:r>
      <w:r w:rsidRPr="00A34987">
        <w:rPr>
          <w:rFonts w:ascii="Times New Roman" w:hAnsi="Times New Roman" w:cs="Times New Roman"/>
          <w:b/>
          <w:sz w:val="24"/>
          <w:szCs w:val="24"/>
        </w:rPr>
        <w:t xml:space="preserve">AND </w:t>
      </w:r>
      <w:r w:rsidR="00B54A76" w:rsidRPr="00A34987">
        <w:rPr>
          <w:rFonts w:ascii="Times New Roman" w:hAnsi="Times New Roman" w:cs="Times New Roman"/>
          <w:b/>
          <w:sz w:val="24"/>
          <w:szCs w:val="24"/>
        </w:rPr>
        <w:t xml:space="preserve">     </w:t>
      </w:r>
      <w:r w:rsidRPr="00A34987">
        <w:rPr>
          <w:rFonts w:ascii="Times New Roman" w:hAnsi="Times New Roman" w:cs="Times New Roman"/>
          <w:b/>
          <w:sz w:val="24"/>
          <w:szCs w:val="24"/>
        </w:rPr>
        <w:t>TARIFF</w:t>
      </w:r>
      <w:r w:rsidR="00B54A76" w:rsidRPr="00A34987">
        <w:rPr>
          <w:rFonts w:ascii="Times New Roman" w:hAnsi="Times New Roman" w:cs="Times New Roman"/>
          <w:b/>
          <w:sz w:val="24"/>
          <w:szCs w:val="24"/>
        </w:rPr>
        <w:t xml:space="preserve">    </w:t>
      </w:r>
      <w:r w:rsidRPr="00A34987">
        <w:rPr>
          <w:rFonts w:ascii="Times New Roman" w:hAnsi="Times New Roman" w:cs="Times New Roman"/>
          <w:b/>
          <w:sz w:val="24"/>
          <w:szCs w:val="24"/>
        </w:rPr>
        <w:t xml:space="preserve"> COMMISSION</w:t>
      </w:r>
    </w:p>
    <w:p w14:paraId="35FF6CF0" w14:textId="508B24B9" w:rsidR="00376AE5" w:rsidRPr="00A34987" w:rsidRDefault="00376AE5" w:rsidP="00B54A76">
      <w:pPr>
        <w:pStyle w:val="NoSpacing"/>
        <w:rPr>
          <w:rFonts w:ascii="Times New Roman" w:hAnsi="Times New Roman" w:cs="Times New Roman"/>
          <w:sz w:val="24"/>
          <w:szCs w:val="24"/>
        </w:rPr>
      </w:pPr>
    </w:p>
    <w:p w14:paraId="050CB390" w14:textId="77777777" w:rsidR="00B54A76" w:rsidRPr="00A34987" w:rsidRDefault="00B54A76" w:rsidP="00B54A76">
      <w:pPr>
        <w:pStyle w:val="NoSpacing"/>
        <w:rPr>
          <w:rFonts w:ascii="Times New Roman" w:hAnsi="Times New Roman" w:cs="Times New Roman"/>
          <w:sz w:val="24"/>
          <w:szCs w:val="24"/>
        </w:rPr>
      </w:pPr>
    </w:p>
    <w:p w14:paraId="3B61AB03" w14:textId="36354E09" w:rsidR="00B91B62" w:rsidRPr="00A34987" w:rsidRDefault="00B91B62" w:rsidP="00B54A76">
      <w:pPr>
        <w:pStyle w:val="NoSpacing"/>
        <w:rPr>
          <w:rFonts w:ascii="Times New Roman" w:hAnsi="Times New Roman" w:cs="Times New Roman"/>
          <w:b/>
          <w:sz w:val="24"/>
          <w:szCs w:val="24"/>
        </w:rPr>
      </w:pPr>
      <w:r w:rsidRPr="00A34987">
        <w:rPr>
          <w:rFonts w:ascii="Times New Roman" w:hAnsi="Times New Roman" w:cs="Times New Roman"/>
          <w:b/>
          <w:sz w:val="24"/>
          <w:szCs w:val="24"/>
        </w:rPr>
        <w:t>SUPREME COURT OF ZIMBABWE</w:t>
      </w:r>
    </w:p>
    <w:p w14:paraId="2CEA54C7" w14:textId="7845592B" w:rsidR="00B91B62" w:rsidRPr="00A34987" w:rsidRDefault="00B91B62" w:rsidP="00B54A76">
      <w:pPr>
        <w:pStyle w:val="NoSpacing"/>
        <w:rPr>
          <w:rFonts w:ascii="Times New Roman" w:hAnsi="Times New Roman" w:cs="Times New Roman"/>
          <w:b/>
          <w:sz w:val="24"/>
          <w:szCs w:val="24"/>
        </w:rPr>
      </w:pPr>
      <w:r w:rsidRPr="00A34987">
        <w:rPr>
          <w:rFonts w:ascii="Times New Roman" w:hAnsi="Times New Roman" w:cs="Times New Roman"/>
          <w:b/>
          <w:sz w:val="24"/>
          <w:szCs w:val="24"/>
        </w:rPr>
        <w:t>MALABA CJ, HLATSHWAYO JA &amp; PATEL JA</w:t>
      </w:r>
    </w:p>
    <w:p w14:paraId="34C32318" w14:textId="201C24A8" w:rsidR="00B91B62" w:rsidRPr="00A34987" w:rsidRDefault="00B91B62" w:rsidP="00B54A76">
      <w:pPr>
        <w:pStyle w:val="NoSpacing"/>
        <w:rPr>
          <w:rFonts w:ascii="Times New Roman" w:hAnsi="Times New Roman" w:cs="Times New Roman"/>
          <w:b/>
          <w:sz w:val="24"/>
          <w:szCs w:val="24"/>
        </w:rPr>
      </w:pPr>
      <w:r w:rsidRPr="00A34987">
        <w:rPr>
          <w:rFonts w:ascii="Times New Roman" w:hAnsi="Times New Roman" w:cs="Times New Roman"/>
          <w:b/>
          <w:sz w:val="24"/>
          <w:szCs w:val="24"/>
        </w:rPr>
        <w:t xml:space="preserve">HARARE, JANUARY 25, 2018 </w:t>
      </w:r>
    </w:p>
    <w:p w14:paraId="119ADA1B" w14:textId="71E897F9" w:rsidR="00317B97" w:rsidRPr="00A34987" w:rsidRDefault="00317B97" w:rsidP="00144BCC">
      <w:pPr>
        <w:pStyle w:val="NoSpacing"/>
        <w:tabs>
          <w:tab w:val="left" w:pos="6165"/>
        </w:tabs>
        <w:rPr>
          <w:rFonts w:ascii="Times New Roman" w:hAnsi="Times New Roman" w:cs="Times New Roman"/>
          <w:sz w:val="24"/>
          <w:szCs w:val="24"/>
        </w:rPr>
      </w:pPr>
    </w:p>
    <w:p w14:paraId="031B297E" w14:textId="77777777" w:rsidR="00144BCC" w:rsidRPr="00A34987" w:rsidRDefault="00144BCC" w:rsidP="00144BCC">
      <w:pPr>
        <w:pStyle w:val="NoSpacing"/>
        <w:tabs>
          <w:tab w:val="left" w:pos="6165"/>
        </w:tabs>
        <w:rPr>
          <w:rFonts w:ascii="Times New Roman" w:hAnsi="Times New Roman" w:cs="Times New Roman"/>
          <w:sz w:val="24"/>
          <w:szCs w:val="24"/>
        </w:rPr>
      </w:pPr>
    </w:p>
    <w:p w14:paraId="7D207897" w14:textId="166DE946" w:rsidR="00B91B62" w:rsidRPr="00A34987" w:rsidRDefault="00376AE5" w:rsidP="00B54A76">
      <w:pPr>
        <w:pStyle w:val="NoSpacing"/>
        <w:rPr>
          <w:rFonts w:ascii="Times New Roman" w:hAnsi="Times New Roman" w:cs="Times New Roman"/>
          <w:i/>
          <w:sz w:val="24"/>
          <w:szCs w:val="24"/>
        </w:rPr>
      </w:pPr>
      <w:r w:rsidRPr="00A34987">
        <w:rPr>
          <w:rFonts w:ascii="Times New Roman" w:hAnsi="Times New Roman" w:cs="Times New Roman"/>
          <w:i/>
          <w:sz w:val="24"/>
          <w:szCs w:val="24"/>
        </w:rPr>
        <w:t>S</w:t>
      </w:r>
      <w:r w:rsidR="00B54A76" w:rsidRPr="00A34987">
        <w:rPr>
          <w:rFonts w:ascii="Times New Roman" w:hAnsi="Times New Roman" w:cs="Times New Roman"/>
          <w:i/>
          <w:sz w:val="24"/>
          <w:szCs w:val="24"/>
        </w:rPr>
        <w:t xml:space="preserve"> </w:t>
      </w:r>
      <w:r w:rsidRPr="00A34987">
        <w:rPr>
          <w:rFonts w:ascii="Times New Roman" w:hAnsi="Times New Roman" w:cs="Times New Roman"/>
          <w:i/>
          <w:sz w:val="24"/>
          <w:szCs w:val="24"/>
        </w:rPr>
        <w:t xml:space="preserve">M </w:t>
      </w:r>
      <w:proofErr w:type="spellStart"/>
      <w:r w:rsidRPr="00A34987">
        <w:rPr>
          <w:rFonts w:ascii="Times New Roman" w:hAnsi="Times New Roman" w:cs="Times New Roman"/>
          <w:i/>
          <w:sz w:val="24"/>
          <w:szCs w:val="24"/>
        </w:rPr>
        <w:t>Hashiti</w:t>
      </w:r>
      <w:proofErr w:type="spellEnd"/>
      <w:r w:rsidRPr="00A34987">
        <w:rPr>
          <w:rFonts w:ascii="Times New Roman" w:hAnsi="Times New Roman" w:cs="Times New Roman"/>
          <w:sz w:val="24"/>
          <w:szCs w:val="24"/>
        </w:rPr>
        <w:t xml:space="preserve">, </w:t>
      </w:r>
      <w:r w:rsidR="00B91B62" w:rsidRPr="00A34987">
        <w:rPr>
          <w:rFonts w:ascii="Times New Roman" w:hAnsi="Times New Roman" w:cs="Times New Roman"/>
          <w:sz w:val="24"/>
          <w:szCs w:val="24"/>
        </w:rPr>
        <w:t xml:space="preserve">for </w:t>
      </w:r>
      <w:r w:rsidR="00C34ED2" w:rsidRPr="00A34987">
        <w:rPr>
          <w:rFonts w:ascii="Times New Roman" w:hAnsi="Times New Roman" w:cs="Times New Roman"/>
          <w:sz w:val="24"/>
          <w:szCs w:val="24"/>
        </w:rPr>
        <w:t xml:space="preserve">the </w:t>
      </w:r>
      <w:r w:rsidR="00B54A76" w:rsidRPr="00A34987">
        <w:rPr>
          <w:rFonts w:ascii="Times New Roman" w:hAnsi="Times New Roman" w:cs="Times New Roman"/>
          <w:sz w:val="24"/>
          <w:szCs w:val="24"/>
        </w:rPr>
        <w:t>a</w:t>
      </w:r>
      <w:r w:rsidR="00B91B62" w:rsidRPr="00A34987">
        <w:rPr>
          <w:rFonts w:ascii="Times New Roman" w:hAnsi="Times New Roman" w:cs="Times New Roman"/>
          <w:sz w:val="24"/>
          <w:szCs w:val="24"/>
        </w:rPr>
        <w:t>ppell</w:t>
      </w:r>
      <w:r w:rsidR="00B54A76" w:rsidRPr="00A34987">
        <w:rPr>
          <w:rFonts w:ascii="Times New Roman" w:hAnsi="Times New Roman" w:cs="Times New Roman"/>
          <w:sz w:val="24"/>
          <w:szCs w:val="24"/>
        </w:rPr>
        <w:t>ants</w:t>
      </w:r>
    </w:p>
    <w:p w14:paraId="20419D30" w14:textId="77777777" w:rsidR="00B54A76" w:rsidRPr="00A34987" w:rsidRDefault="00B54A76" w:rsidP="00B54A76">
      <w:pPr>
        <w:pStyle w:val="NoSpacing"/>
        <w:rPr>
          <w:rFonts w:ascii="Times New Roman" w:hAnsi="Times New Roman" w:cs="Times New Roman"/>
          <w:i/>
          <w:sz w:val="24"/>
          <w:szCs w:val="24"/>
        </w:rPr>
      </w:pPr>
    </w:p>
    <w:p w14:paraId="61BF38FB" w14:textId="1E845AE4" w:rsidR="00B91B62" w:rsidRPr="00A34987" w:rsidRDefault="00376AE5" w:rsidP="00B54A76">
      <w:pPr>
        <w:pStyle w:val="NoSpacing"/>
        <w:rPr>
          <w:rFonts w:ascii="Times New Roman" w:hAnsi="Times New Roman" w:cs="Times New Roman"/>
          <w:i/>
          <w:sz w:val="24"/>
          <w:szCs w:val="24"/>
        </w:rPr>
      </w:pPr>
      <w:r w:rsidRPr="00A34987">
        <w:rPr>
          <w:rFonts w:ascii="Times New Roman" w:hAnsi="Times New Roman" w:cs="Times New Roman"/>
          <w:i/>
          <w:sz w:val="24"/>
          <w:szCs w:val="24"/>
        </w:rPr>
        <w:t xml:space="preserve">T L </w:t>
      </w:r>
      <w:proofErr w:type="spellStart"/>
      <w:r w:rsidRPr="00A34987">
        <w:rPr>
          <w:rFonts w:ascii="Times New Roman" w:hAnsi="Times New Roman" w:cs="Times New Roman"/>
          <w:i/>
          <w:sz w:val="24"/>
          <w:szCs w:val="24"/>
        </w:rPr>
        <w:t>Mapuranga</w:t>
      </w:r>
      <w:proofErr w:type="spellEnd"/>
      <w:r w:rsidRPr="00A34987">
        <w:rPr>
          <w:rFonts w:ascii="Times New Roman" w:hAnsi="Times New Roman" w:cs="Times New Roman"/>
          <w:sz w:val="24"/>
          <w:szCs w:val="24"/>
        </w:rPr>
        <w:t xml:space="preserve">, </w:t>
      </w:r>
      <w:r w:rsidR="00B91B62" w:rsidRPr="00A34987">
        <w:rPr>
          <w:rFonts w:ascii="Times New Roman" w:hAnsi="Times New Roman" w:cs="Times New Roman"/>
          <w:sz w:val="24"/>
          <w:szCs w:val="24"/>
        </w:rPr>
        <w:t xml:space="preserve">for </w:t>
      </w:r>
      <w:r w:rsidR="00B54A76" w:rsidRPr="00A34987">
        <w:rPr>
          <w:rFonts w:ascii="Times New Roman" w:hAnsi="Times New Roman" w:cs="Times New Roman"/>
          <w:sz w:val="24"/>
          <w:szCs w:val="24"/>
        </w:rPr>
        <w:t>the r</w:t>
      </w:r>
      <w:r w:rsidR="00B91B62" w:rsidRPr="00A34987">
        <w:rPr>
          <w:rFonts w:ascii="Times New Roman" w:hAnsi="Times New Roman" w:cs="Times New Roman"/>
          <w:sz w:val="24"/>
          <w:szCs w:val="24"/>
        </w:rPr>
        <w:t>espondent</w:t>
      </w:r>
    </w:p>
    <w:p w14:paraId="7FF9E666" w14:textId="404DF1DF" w:rsidR="00B91B62" w:rsidRPr="00A34987" w:rsidRDefault="00B91B62" w:rsidP="00317B97">
      <w:pPr>
        <w:pStyle w:val="NoSpacing"/>
        <w:rPr>
          <w:rFonts w:ascii="Times New Roman" w:hAnsi="Times New Roman" w:cs="Times New Roman"/>
          <w:sz w:val="24"/>
          <w:szCs w:val="24"/>
        </w:rPr>
      </w:pPr>
    </w:p>
    <w:p w14:paraId="43DC6E63" w14:textId="77777777" w:rsidR="00B54A76" w:rsidRPr="00A34987" w:rsidRDefault="00B54A76" w:rsidP="00B54A76">
      <w:pPr>
        <w:pStyle w:val="NoSpacing"/>
        <w:jc w:val="both"/>
        <w:rPr>
          <w:rFonts w:ascii="Times New Roman" w:hAnsi="Times New Roman" w:cs="Times New Roman"/>
          <w:sz w:val="24"/>
          <w:szCs w:val="24"/>
        </w:rPr>
      </w:pPr>
    </w:p>
    <w:p w14:paraId="6E63B70F" w14:textId="5E003D58" w:rsidR="00A74AD4" w:rsidRPr="00A34987" w:rsidRDefault="00B91B62" w:rsidP="00B54A76">
      <w:pPr>
        <w:pStyle w:val="NoSpacing"/>
        <w:spacing w:line="480" w:lineRule="auto"/>
        <w:jc w:val="both"/>
        <w:rPr>
          <w:rFonts w:ascii="Times New Roman" w:hAnsi="Times New Roman" w:cs="Times New Roman"/>
          <w:sz w:val="24"/>
          <w:szCs w:val="24"/>
        </w:rPr>
      </w:pPr>
      <w:r w:rsidRPr="00A34987">
        <w:rPr>
          <w:rFonts w:ascii="Times New Roman" w:hAnsi="Times New Roman" w:cs="Times New Roman"/>
          <w:sz w:val="24"/>
          <w:szCs w:val="24"/>
        </w:rPr>
        <w:t xml:space="preserve"> </w:t>
      </w:r>
      <w:r w:rsidRPr="00A34987">
        <w:rPr>
          <w:rFonts w:ascii="Times New Roman" w:hAnsi="Times New Roman" w:cs="Times New Roman"/>
          <w:sz w:val="24"/>
          <w:szCs w:val="24"/>
        </w:rPr>
        <w:tab/>
      </w:r>
      <w:r w:rsidRPr="00A34987">
        <w:rPr>
          <w:rFonts w:ascii="Times New Roman" w:hAnsi="Times New Roman" w:cs="Times New Roman"/>
          <w:b/>
          <w:sz w:val="24"/>
          <w:szCs w:val="24"/>
        </w:rPr>
        <w:t>MALABA CJ:</w:t>
      </w:r>
      <w:r w:rsidRPr="00A34987">
        <w:rPr>
          <w:rFonts w:ascii="Times New Roman" w:hAnsi="Times New Roman" w:cs="Times New Roman"/>
          <w:sz w:val="24"/>
          <w:szCs w:val="24"/>
        </w:rPr>
        <w:t xml:space="preserve"> </w:t>
      </w:r>
      <w:r w:rsidR="00C8134C" w:rsidRPr="00A34987">
        <w:rPr>
          <w:rFonts w:ascii="Times New Roman" w:hAnsi="Times New Roman" w:cs="Times New Roman"/>
          <w:sz w:val="24"/>
          <w:szCs w:val="24"/>
        </w:rPr>
        <w:t xml:space="preserve">This is an appeal against the judgment of the High Court </w:t>
      </w:r>
      <w:r w:rsidR="00B54A76" w:rsidRPr="00A34987">
        <w:rPr>
          <w:rFonts w:ascii="Times New Roman" w:hAnsi="Times New Roman" w:cs="Times New Roman"/>
          <w:sz w:val="24"/>
          <w:szCs w:val="24"/>
        </w:rPr>
        <w:t>holding</w:t>
      </w:r>
      <w:r w:rsidR="00C8134C" w:rsidRPr="00A34987">
        <w:rPr>
          <w:rFonts w:ascii="Times New Roman" w:hAnsi="Times New Roman" w:cs="Times New Roman"/>
          <w:sz w:val="24"/>
          <w:szCs w:val="24"/>
        </w:rPr>
        <w:t xml:space="preserve"> that a conglomerate</w:t>
      </w:r>
      <w:r w:rsidR="00B54A76" w:rsidRPr="00A34987">
        <w:rPr>
          <w:rFonts w:ascii="Times New Roman" w:hAnsi="Times New Roman" w:cs="Times New Roman"/>
          <w:sz w:val="24"/>
          <w:szCs w:val="24"/>
        </w:rPr>
        <w:t xml:space="preserve"> is a “</w:t>
      </w:r>
      <w:r w:rsidR="00C8134C" w:rsidRPr="00A34987">
        <w:rPr>
          <w:rFonts w:ascii="Times New Roman" w:hAnsi="Times New Roman" w:cs="Times New Roman"/>
          <w:sz w:val="24"/>
          <w:szCs w:val="24"/>
        </w:rPr>
        <w:t>merger</w:t>
      </w:r>
      <w:r w:rsidR="00B54A76" w:rsidRPr="00A34987">
        <w:rPr>
          <w:rFonts w:ascii="Times New Roman" w:hAnsi="Times New Roman" w:cs="Times New Roman"/>
          <w:sz w:val="24"/>
          <w:szCs w:val="24"/>
        </w:rPr>
        <w:t>” as defined in terms of</w:t>
      </w:r>
      <w:r w:rsidR="00C8134C" w:rsidRPr="00A34987">
        <w:rPr>
          <w:rFonts w:ascii="Times New Roman" w:hAnsi="Times New Roman" w:cs="Times New Roman"/>
          <w:sz w:val="24"/>
          <w:szCs w:val="24"/>
        </w:rPr>
        <w:t xml:space="preserve"> </w:t>
      </w:r>
      <w:r w:rsidR="00D1437B" w:rsidRPr="00A34987">
        <w:rPr>
          <w:rFonts w:ascii="Times New Roman" w:hAnsi="Times New Roman" w:cs="Times New Roman"/>
          <w:sz w:val="24"/>
          <w:szCs w:val="24"/>
        </w:rPr>
        <w:t>s</w:t>
      </w:r>
      <w:r w:rsidR="00B54A76" w:rsidRPr="00A34987">
        <w:rPr>
          <w:rFonts w:ascii="Times New Roman" w:hAnsi="Times New Roman" w:cs="Times New Roman"/>
          <w:sz w:val="24"/>
          <w:szCs w:val="24"/>
        </w:rPr>
        <w:t> </w:t>
      </w:r>
      <w:r w:rsidR="00C8134C" w:rsidRPr="00A34987">
        <w:rPr>
          <w:rFonts w:ascii="Times New Roman" w:hAnsi="Times New Roman" w:cs="Times New Roman"/>
          <w:sz w:val="24"/>
          <w:szCs w:val="24"/>
        </w:rPr>
        <w:t xml:space="preserve">2 of the </w:t>
      </w:r>
      <w:r w:rsidR="007F5B88" w:rsidRPr="00A34987">
        <w:rPr>
          <w:rFonts w:ascii="Times New Roman" w:hAnsi="Times New Roman" w:cs="Times New Roman"/>
          <w:sz w:val="24"/>
          <w:szCs w:val="24"/>
        </w:rPr>
        <w:t>Competition Act [</w:t>
      </w:r>
      <w:r w:rsidR="007F5B88" w:rsidRPr="00A34987">
        <w:rPr>
          <w:rFonts w:ascii="Times New Roman" w:hAnsi="Times New Roman" w:cs="Times New Roman"/>
          <w:i/>
          <w:sz w:val="24"/>
          <w:szCs w:val="24"/>
        </w:rPr>
        <w:t>Chapter 14:28</w:t>
      </w:r>
      <w:r w:rsidR="007F5B88" w:rsidRPr="00A34987">
        <w:rPr>
          <w:rFonts w:ascii="Times New Roman" w:hAnsi="Times New Roman" w:cs="Times New Roman"/>
          <w:sz w:val="24"/>
          <w:szCs w:val="24"/>
        </w:rPr>
        <w:t>] (“the Act”)</w:t>
      </w:r>
      <w:r w:rsidR="00B54A76" w:rsidRPr="00A34987">
        <w:rPr>
          <w:rFonts w:ascii="Times New Roman" w:hAnsi="Times New Roman" w:cs="Times New Roman"/>
          <w:sz w:val="24"/>
          <w:szCs w:val="24"/>
        </w:rPr>
        <w:t xml:space="preserve"> and, therefore, notifiable to the respondent in terms of s 3A of the Act if its value exceeded the statutory threshold</w:t>
      </w:r>
      <w:r w:rsidR="00C8134C" w:rsidRPr="00A34987">
        <w:rPr>
          <w:rFonts w:ascii="Times New Roman" w:hAnsi="Times New Roman" w:cs="Times New Roman"/>
          <w:sz w:val="24"/>
          <w:szCs w:val="24"/>
        </w:rPr>
        <w:t xml:space="preserve">. </w:t>
      </w:r>
    </w:p>
    <w:p w14:paraId="06B18785" w14:textId="77777777" w:rsidR="00A74AD4" w:rsidRPr="00A34987" w:rsidRDefault="00A74AD4" w:rsidP="00B54A76">
      <w:pPr>
        <w:pStyle w:val="NoSpacing"/>
        <w:spacing w:line="480" w:lineRule="auto"/>
        <w:jc w:val="both"/>
        <w:rPr>
          <w:rFonts w:ascii="Times New Roman" w:hAnsi="Times New Roman" w:cs="Times New Roman"/>
          <w:sz w:val="24"/>
          <w:szCs w:val="24"/>
        </w:rPr>
      </w:pPr>
    </w:p>
    <w:p w14:paraId="0DB41541" w14:textId="3504308C" w:rsidR="001365CB" w:rsidRPr="00A34987" w:rsidRDefault="00A74AD4" w:rsidP="00DF7693">
      <w:pPr>
        <w:pStyle w:val="NoSpacing"/>
        <w:spacing w:line="480" w:lineRule="auto"/>
        <w:ind w:firstLine="720"/>
        <w:jc w:val="both"/>
        <w:rPr>
          <w:rFonts w:ascii="Times New Roman" w:hAnsi="Times New Roman" w:cs="Times New Roman"/>
          <w:sz w:val="24"/>
          <w:szCs w:val="24"/>
        </w:rPr>
      </w:pPr>
      <w:r w:rsidRPr="00A34987">
        <w:rPr>
          <w:rFonts w:ascii="Times New Roman" w:hAnsi="Times New Roman" w:cs="Times New Roman"/>
          <w:sz w:val="24"/>
          <w:szCs w:val="24"/>
        </w:rPr>
        <w:t xml:space="preserve">On </w:t>
      </w:r>
      <w:r w:rsidR="003A6936" w:rsidRPr="00A34987">
        <w:rPr>
          <w:rFonts w:ascii="Times New Roman" w:hAnsi="Times New Roman" w:cs="Times New Roman"/>
          <w:sz w:val="24"/>
          <w:szCs w:val="24"/>
        </w:rPr>
        <w:t>the date of hearing</w:t>
      </w:r>
      <w:r w:rsidRPr="00A34987">
        <w:rPr>
          <w:rFonts w:ascii="Times New Roman" w:hAnsi="Times New Roman" w:cs="Times New Roman"/>
          <w:sz w:val="24"/>
          <w:szCs w:val="24"/>
        </w:rPr>
        <w:t xml:space="preserve">, </w:t>
      </w:r>
      <w:r w:rsidR="001365CB" w:rsidRPr="00A34987">
        <w:rPr>
          <w:rFonts w:ascii="Times New Roman" w:hAnsi="Times New Roman" w:cs="Times New Roman"/>
          <w:sz w:val="24"/>
          <w:szCs w:val="24"/>
        </w:rPr>
        <w:t xml:space="preserve">a concession </w:t>
      </w:r>
      <w:r w:rsidR="00DF7693" w:rsidRPr="00A34987">
        <w:rPr>
          <w:rFonts w:ascii="Times New Roman" w:hAnsi="Times New Roman" w:cs="Times New Roman"/>
          <w:sz w:val="24"/>
          <w:szCs w:val="24"/>
        </w:rPr>
        <w:t xml:space="preserve">was made to the effect </w:t>
      </w:r>
      <w:r w:rsidR="001365CB" w:rsidRPr="00A34987">
        <w:rPr>
          <w:rFonts w:ascii="Times New Roman" w:hAnsi="Times New Roman" w:cs="Times New Roman"/>
          <w:sz w:val="24"/>
          <w:szCs w:val="24"/>
        </w:rPr>
        <w:t xml:space="preserve">that </w:t>
      </w:r>
      <w:r w:rsidR="00293864" w:rsidRPr="00A34987">
        <w:rPr>
          <w:rFonts w:ascii="Times New Roman" w:hAnsi="Times New Roman" w:cs="Times New Roman"/>
          <w:sz w:val="24"/>
          <w:szCs w:val="24"/>
        </w:rPr>
        <w:t>the</w:t>
      </w:r>
      <w:r w:rsidR="001365CB" w:rsidRPr="00A34987">
        <w:rPr>
          <w:rFonts w:ascii="Times New Roman" w:hAnsi="Times New Roman" w:cs="Times New Roman"/>
          <w:sz w:val="24"/>
          <w:szCs w:val="24"/>
        </w:rPr>
        <w:t xml:space="preserve"> appeal lacked merit.  The parties advanced argument on costs</w:t>
      </w:r>
      <w:r w:rsidR="00DF7693" w:rsidRPr="00A34987">
        <w:rPr>
          <w:rFonts w:ascii="Times New Roman" w:hAnsi="Times New Roman" w:cs="Times New Roman"/>
          <w:sz w:val="24"/>
          <w:szCs w:val="24"/>
        </w:rPr>
        <w:t xml:space="preserve">. The Court </w:t>
      </w:r>
      <w:r w:rsidR="001365CB" w:rsidRPr="00A34987">
        <w:rPr>
          <w:rFonts w:ascii="Times New Roman" w:hAnsi="Times New Roman" w:cs="Times New Roman"/>
          <w:sz w:val="24"/>
          <w:szCs w:val="24"/>
        </w:rPr>
        <w:t xml:space="preserve">made the </w:t>
      </w:r>
      <w:r w:rsidR="00DF7693" w:rsidRPr="00A34987">
        <w:rPr>
          <w:rFonts w:ascii="Times New Roman" w:hAnsi="Times New Roman" w:cs="Times New Roman"/>
          <w:sz w:val="24"/>
          <w:szCs w:val="24"/>
        </w:rPr>
        <w:t>order that the appeal be dismissed with costs.</w:t>
      </w:r>
    </w:p>
    <w:p w14:paraId="7CC728D2" w14:textId="6F361998" w:rsidR="00DF7693" w:rsidRPr="00A34987" w:rsidRDefault="00DF7693" w:rsidP="00DF7693">
      <w:pPr>
        <w:pStyle w:val="NoSpacing"/>
        <w:spacing w:line="480" w:lineRule="auto"/>
        <w:jc w:val="both"/>
        <w:rPr>
          <w:rFonts w:ascii="Times New Roman" w:hAnsi="Times New Roman" w:cs="Times New Roman"/>
          <w:sz w:val="24"/>
          <w:szCs w:val="24"/>
        </w:rPr>
      </w:pPr>
    </w:p>
    <w:p w14:paraId="0980D468" w14:textId="194DC4CF" w:rsidR="00DF7693" w:rsidRPr="00A34987" w:rsidRDefault="00DF7693" w:rsidP="00DF7693">
      <w:pPr>
        <w:pStyle w:val="NoSpacing"/>
        <w:spacing w:line="480" w:lineRule="auto"/>
        <w:jc w:val="both"/>
        <w:rPr>
          <w:rFonts w:ascii="Times New Roman" w:hAnsi="Times New Roman" w:cs="Times New Roman"/>
          <w:sz w:val="24"/>
          <w:szCs w:val="24"/>
        </w:rPr>
      </w:pPr>
      <w:r w:rsidRPr="00A34987">
        <w:rPr>
          <w:rFonts w:ascii="Times New Roman" w:hAnsi="Times New Roman" w:cs="Times New Roman"/>
          <w:sz w:val="24"/>
          <w:szCs w:val="24"/>
        </w:rPr>
        <w:tab/>
        <w:t>It became necessary for t</w:t>
      </w:r>
      <w:r w:rsidR="003A691F" w:rsidRPr="00A34987">
        <w:rPr>
          <w:rFonts w:ascii="Times New Roman" w:hAnsi="Times New Roman" w:cs="Times New Roman"/>
          <w:sz w:val="24"/>
          <w:szCs w:val="24"/>
        </w:rPr>
        <w:t xml:space="preserve">he Court to give a full </w:t>
      </w:r>
      <w:r w:rsidRPr="00A34987">
        <w:rPr>
          <w:rFonts w:ascii="Times New Roman" w:hAnsi="Times New Roman" w:cs="Times New Roman"/>
          <w:sz w:val="24"/>
          <w:szCs w:val="24"/>
        </w:rPr>
        <w:t>judgment on the meaning of s 2 of the Act.</w:t>
      </w:r>
    </w:p>
    <w:p w14:paraId="4D25A3BC" w14:textId="77777777" w:rsidR="007B7013" w:rsidRPr="00A34987" w:rsidRDefault="007B7013" w:rsidP="00B54A76">
      <w:pPr>
        <w:pStyle w:val="NoSpacing"/>
        <w:spacing w:line="480" w:lineRule="auto"/>
        <w:jc w:val="both"/>
        <w:rPr>
          <w:rFonts w:ascii="Times New Roman" w:hAnsi="Times New Roman" w:cs="Times New Roman"/>
          <w:sz w:val="24"/>
          <w:szCs w:val="24"/>
        </w:rPr>
      </w:pPr>
    </w:p>
    <w:p w14:paraId="0BB1BCE2" w14:textId="2A395A94" w:rsidR="006F2B45" w:rsidRPr="00A34987" w:rsidRDefault="006F2B45" w:rsidP="00B54A76">
      <w:pPr>
        <w:pStyle w:val="NoSpacing"/>
        <w:spacing w:line="480" w:lineRule="auto"/>
        <w:jc w:val="both"/>
        <w:rPr>
          <w:rFonts w:ascii="Times New Roman" w:hAnsi="Times New Roman" w:cs="Times New Roman"/>
          <w:b/>
          <w:sz w:val="24"/>
          <w:szCs w:val="24"/>
        </w:rPr>
      </w:pPr>
      <w:r w:rsidRPr="00A34987">
        <w:rPr>
          <w:rFonts w:ascii="Times New Roman" w:hAnsi="Times New Roman" w:cs="Times New Roman"/>
          <w:b/>
          <w:sz w:val="24"/>
          <w:szCs w:val="24"/>
        </w:rPr>
        <w:t>Factual background</w:t>
      </w:r>
    </w:p>
    <w:p w14:paraId="5B70BFD8" w14:textId="77777777" w:rsidR="00D85629" w:rsidRPr="00A34987" w:rsidRDefault="00D85629" w:rsidP="00D85629">
      <w:pPr>
        <w:pStyle w:val="NoSpacing"/>
        <w:jc w:val="both"/>
        <w:rPr>
          <w:rFonts w:ascii="Times New Roman" w:hAnsi="Times New Roman" w:cs="Times New Roman"/>
          <w:sz w:val="24"/>
          <w:szCs w:val="24"/>
        </w:rPr>
      </w:pPr>
    </w:p>
    <w:p w14:paraId="0348C1B6" w14:textId="62BDABEC" w:rsidR="007F5B88" w:rsidRPr="00A34987" w:rsidRDefault="007F5B88" w:rsidP="00D85629">
      <w:pPr>
        <w:pStyle w:val="NoSpacing"/>
        <w:spacing w:line="480" w:lineRule="auto"/>
        <w:ind w:firstLine="720"/>
        <w:jc w:val="both"/>
        <w:rPr>
          <w:rFonts w:ascii="Times New Roman" w:hAnsi="Times New Roman" w:cs="Times New Roman"/>
          <w:sz w:val="24"/>
          <w:szCs w:val="24"/>
        </w:rPr>
      </w:pPr>
      <w:r w:rsidRPr="00A34987">
        <w:rPr>
          <w:rFonts w:ascii="Times New Roman" w:hAnsi="Times New Roman" w:cs="Times New Roman"/>
          <w:sz w:val="24"/>
          <w:szCs w:val="24"/>
        </w:rPr>
        <w:t xml:space="preserve">The first appellant is a limited liability company incorporated in terms of law, trading in the food industry. The second appellant is also a limited liability company incorporated in terms of </w:t>
      </w:r>
      <w:r w:rsidR="00D85629" w:rsidRPr="00A34987">
        <w:rPr>
          <w:rFonts w:ascii="Times New Roman" w:hAnsi="Times New Roman" w:cs="Times New Roman"/>
          <w:sz w:val="24"/>
          <w:szCs w:val="24"/>
        </w:rPr>
        <w:t>law</w:t>
      </w:r>
      <w:r w:rsidRPr="00A34987">
        <w:rPr>
          <w:rFonts w:ascii="Times New Roman" w:hAnsi="Times New Roman" w:cs="Times New Roman"/>
          <w:sz w:val="24"/>
          <w:szCs w:val="24"/>
        </w:rPr>
        <w:t xml:space="preserve">, trading in motor spares and accessories. The respondent is </w:t>
      </w:r>
      <w:r w:rsidR="00AF2F76" w:rsidRPr="00A34987">
        <w:rPr>
          <w:rFonts w:ascii="Times New Roman" w:hAnsi="Times New Roman" w:cs="Times New Roman"/>
          <w:sz w:val="24"/>
          <w:szCs w:val="24"/>
        </w:rPr>
        <w:t xml:space="preserve">a </w:t>
      </w:r>
      <w:r w:rsidRPr="00A34987">
        <w:rPr>
          <w:rFonts w:ascii="Times New Roman" w:hAnsi="Times New Roman" w:cs="Times New Roman"/>
          <w:sz w:val="24"/>
          <w:szCs w:val="24"/>
        </w:rPr>
        <w:t xml:space="preserve">body corporate established in terms of </w:t>
      </w:r>
      <w:r w:rsidR="00D1437B" w:rsidRPr="00A34987">
        <w:rPr>
          <w:rFonts w:ascii="Times New Roman" w:hAnsi="Times New Roman" w:cs="Times New Roman"/>
          <w:sz w:val="24"/>
          <w:szCs w:val="24"/>
        </w:rPr>
        <w:t>s</w:t>
      </w:r>
      <w:r w:rsidR="00D85629" w:rsidRPr="00A34987">
        <w:rPr>
          <w:rFonts w:ascii="Times New Roman" w:hAnsi="Times New Roman" w:cs="Times New Roman"/>
          <w:sz w:val="24"/>
          <w:szCs w:val="24"/>
        </w:rPr>
        <w:t> </w:t>
      </w:r>
      <w:r w:rsidRPr="00A34987">
        <w:rPr>
          <w:rFonts w:ascii="Times New Roman" w:hAnsi="Times New Roman" w:cs="Times New Roman"/>
          <w:sz w:val="24"/>
          <w:szCs w:val="24"/>
        </w:rPr>
        <w:t>4 of the</w:t>
      </w:r>
      <w:bookmarkStart w:id="2" w:name="_Hlk510948971"/>
      <w:r w:rsidR="00027E33" w:rsidRPr="00A34987">
        <w:rPr>
          <w:rFonts w:ascii="Times New Roman" w:hAnsi="Times New Roman" w:cs="Times New Roman"/>
          <w:sz w:val="24"/>
          <w:szCs w:val="24"/>
        </w:rPr>
        <w:t xml:space="preserve"> Act</w:t>
      </w:r>
      <w:r w:rsidRPr="00A34987">
        <w:rPr>
          <w:rFonts w:ascii="Times New Roman" w:hAnsi="Times New Roman" w:cs="Times New Roman"/>
          <w:sz w:val="24"/>
          <w:szCs w:val="24"/>
        </w:rPr>
        <w:t xml:space="preserve">. </w:t>
      </w:r>
    </w:p>
    <w:bookmarkEnd w:id="2"/>
    <w:p w14:paraId="7B683F1C" w14:textId="77777777" w:rsidR="00856D11" w:rsidRPr="00A34987" w:rsidRDefault="00856D11" w:rsidP="00B54A76">
      <w:pPr>
        <w:pStyle w:val="NoSpacing"/>
        <w:spacing w:line="480" w:lineRule="auto"/>
        <w:jc w:val="both"/>
        <w:rPr>
          <w:rFonts w:ascii="Times New Roman" w:hAnsi="Times New Roman" w:cs="Times New Roman"/>
          <w:sz w:val="24"/>
          <w:szCs w:val="24"/>
        </w:rPr>
      </w:pPr>
    </w:p>
    <w:p w14:paraId="1B183029" w14:textId="4CF95403" w:rsidR="008518B6" w:rsidRPr="00A34987" w:rsidRDefault="00A600A2" w:rsidP="00D85629">
      <w:pPr>
        <w:pStyle w:val="NoSpacing"/>
        <w:spacing w:line="480" w:lineRule="auto"/>
        <w:ind w:firstLine="720"/>
        <w:jc w:val="both"/>
        <w:rPr>
          <w:rFonts w:ascii="Times New Roman" w:hAnsi="Times New Roman" w:cs="Times New Roman"/>
          <w:sz w:val="24"/>
          <w:szCs w:val="24"/>
        </w:rPr>
      </w:pPr>
      <w:r w:rsidRPr="00A34987">
        <w:rPr>
          <w:rFonts w:ascii="Times New Roman" w:hAnsi="Times New Roman" w:cs="Times New Roman"/>
          <w:sz w:val="24"/>
          <w:szCs w:val="24"/>
        </w:rPr>
        <w:t xml:space="preserve">Sometime in 2015 the </w:t>
      </w:r>
      <w:r w:rsidR="008B3286" w:rsidRPr="00A34987">
        <w:rPr>
          <w:rFonts w:ascii="Times New Roman" w:hAnsi="Times New Roman" w:cs="Times New Roman"/>
          <w:sz w:val="24"/>
          <w:szCs w:val="24"/>
        </w:rPr>
        <w:t xml:space="preserve">first appellant acquired a controlling interest in the second appellant. </w:t>
      </w:r>
      <w:r w:rsidR="008518B6" w:rsidRPr="00A34987">
        <w:rPr>
          <w:rFonts w:ascii="Times New Roman" w:hAnsi="Times New Roman" w:cs="Times New Roman"/>
          <w:sz w:val="24"/>
          <w:szCs w:val="24"/>
        </w:rPr>
        <w:t>In terms of s</w:t>
      </w:r>
      <w:r w:rsidR="00895241" w:rsidRPr="00A34987">
        <w:rPr>
          <w:rFonts w:ascii="Times New Roman" w:hAnsi="Times New Roman" w:cs="Times New Roman"/>
          <w:sz w:val="24"/>
          <w:szCs w:val="24"/>
        </w:rPr>
        <w:t> </w:t>
      </w:r>
      <w:r w:rsidR="008518B6" w:rsidRPr="00A34987">
        <w:rPr>
          <w:rFonts w:ascii="Times New Roman" w:hAnsi="Times New Roman" w:cs="Times New Roman"/>
          <w:sz w:val="24"/>
          <w:szCs w:val="24"/>
        </w:rPr>
        <w:t>34 of the Act</w:t>
      </w:r>
      <w:r w:rsidR="00317B97" w:rsidRPr="00A34987">
        <w:rPr>
          <w:rFonts w:ascii="Times New Roman" w:hAnsi="Times New Roman" w:cs="Times New Roman"/>
          <w:sz w:val="24"/>
          <w:szCs w:val="24"/>
        </w:rPr>
        <w:t>,</w:t>
      </w:r>
      <w:r w:rsidR="008518B6" w:rsidRPr="00A34987">
        <w:rPr>
          <w:rFonts w:ascii="Times New Roman" w:hAnsi="Times New Roman" w:cs="Times New Roman"/>
          <w:sz w:val="24"/>
          <w:szCs w:val="24"/>
        </w:rPr>
        <w:t xml:space="preserve"> as read with the </w:t>
      </w:r>
      <w:r w:rsidR="008C17DD" w:rsidRPr="00A34987">
        <w:rPr>
          <w:rFonts w:ascii="Times New Roman" w:hAnsi="Times New Roman" w:cs="Times New Roman"/>
          <w:sz w:val="24"/>
          <w:szCs w:val="24"/>
        </w:rPr>
        <w:t>Competition (</w:t>
      </w:r>
      <w:r w:rsidR="00D266AD" w:rsidRPr="00A34987">
        <w:rPr>
          <w:rFonts w:ascii="Times New Roman" w:hAnsi="Times New Roman" w:cs="Times New Roman"/>
          <w:sz w:val="24"/>
          <w:szCs w:val="24"/>
        </w:rPr>
        <w:t xml:space="preserve">Notifiable </w:t>
      </w:r>
      <w:r w:rsidR="00C93C85" w:rsidRPr="00A34987">
        <w:rPr>
          <w:rFonts w:ascii="Times New Roman" w:hAnsi="Times New Roman" w:cs="Times New Roman"/>
          <w:sz w:val="24"/>
          <w:szCs w:val="24"/>
        </w:rPr>
        <w:t>Merger</w:t>
      </w:r>
      <w:r w:rsidR="00D266AD" w:rsidRPr="00A34987">
        <w:rPr>
          <w:rFonts w:ascii="Times New Roman" w:hAnsi="Times New Roman" w:cs="Times New Roman"/>
          <w:sz w:val="24"/>
          <w:szCs w:val="24"/>
        </w:rPr>
        <w:t xml:space="preserve"> Thresholds</w:t>
      </w:r>
      <w:r w:rsidR="00C93C85" w:rsidRPr="00A34987">
        <w:rPr>
          <w:rFonts w:ascii="Times New Roman" w:hAnsi="Times New Roman" w:cs="Times New Roman"/>
          <w:sz w:val="24"/>
          <w:szCs w:val="24"/>
        </w:rPr>
        <w:t>) Regulations</w:t>
      </w:r>
      <w:r w:rsidR="008C17DD" w:rsidRPr="00A34987">
        <w:rPr>
          <w:rFonts w:ascii="Times New Roman" w:hAnsi="Times New Roman" w:cs="Times New Roman"/>
          <w:sz w:val="24"/>
          <w:szCs w:val="24"/>
        </w:rPr>
        <w:t xml:space="preserve"> 2002 (SI </w:t>
      </w:r>
      <w:r w:rsidR="00D266AD" w:rsidRPr="00A34987">
        <w:rPr>
          <w:rFonts w:ascii="Times New Roman" w:hAnsi="Times New Roman" w:cs="Times New Roman"/>
          <w:sz w:val="24"/>
          <w:szCs w:val="24"/>
        </w:rPr>
        <w:t>195 of 2002)</w:t>
      </w:r>
      <w:r w:rsidR="008518B6" w:rsidRPr="00A34987">
        <w:rPr>
          <w:rFonts w:ascii="Times New Roman" w:hAnsi="Times New Roman" w:cs="Times New Roman"/>
          <w:sz w:val="24"/>
          <w:szCs w:val="24"/>
        </w:rPr>
        <w:t xml:space="preserve"> (“the Regulations”), all mergers in terms of the Act with a value above the threshold value of </w:t>
      </w:r>
      <w:r w:rsidR="00895241" w:rsidRPr="00A34987">
        <w:rPr>
          <w:rFonts w:ascii="Times New Roman" w:hAnsi="Times New Roman" w:cs="Times New Roman"/>
          <w:sz w:val="24"/>
          <w:szCs w:val="24"/>
        </w:rPr>
        <w:t>US$</w:t>
      </w:r>
      <w:r w:rsidR="008518B6" w:rsidRPr="00A34987">
        <w:rPr>
          <w:rFonts w:ascii="Times New Roman" w:hAnsi="Times New Roman" w:cs="Times New Roman"/>
          <w:sz w:val="24"/>
          <w:szCs w:val="24"/>
        </w:rPr>
        <w:t>1.2 million</w:t>
      </w:r>
      <w:r w:rsidR="00D266AD" w:rsidRPr="00A34987">
        <w:rPr>
          <w:rFonts w:ascii="Times New Roman" w:hAnsi="Times New Roman" w:cs="Times New Roman"/>
          <w:sz w:val="24"/>
          <w:szCs w:val="24"/>
        </w:rPr>
        <w:t xml:space="preserve"> </w:t>
      </w:r>
      <w:r w:rsidR="008518B6" w:rsidRPr="00A34987">
        <w:rPr>
          <w:rFonts w:ascii="Times New Roman" w:hAnsi="Times New Roman" w:cs="Times New Roman"/>
          <w:sz w:val="24"/>
          <w:szCs w:val="24"/>
        </w:rPr>
        <w:t>had to be notified</w:t>
      </w:r>
      <w:r w:rsidR="00895241" w:rsidRPr="00A34987">
        <w:rPr>
          <w:rFonts w:ascii="Times New Roman" w:hAnsi="Times New Roman" w:cs="Times New Roman"/>
          <w:sz w:val="24"/>
          <w:szCs w:val="24"/>
        </w:rPr>
        <w:t xml:space="preserve"> to the respondent</w:t>
      </w:r>
      <w:r w:rsidR="008518B6" w:rsidRPr="00A34987">
        <w:rPr>
          <w:rFonts w:ascii="Times New Roman" w:hAnsi="Times New Roman" w:cs="Times New Roman"/>
          <w:sz w:val="24"/>
          <w:szCs w:val="24"/>
        </w:rPr>
        <w:t xml:space="preserve">. The appellants’ </w:t>
      </w:r>
      <w:r w:rsidR="0093744B" w:rsidRPr="00A34987">
        <w:rPr>
          <w:rFonts w:ascii="Times New Roman" w:hAnsi="Times New Roman" w:cs="Times New Roman"/>
          <w:sz w:val="24"/>
          <w:szCs w:val="24"/>
        </w:rPr>
        <w:t>conglomerate</w:t>
      </w:r>
      <w:r w:rsidR="008518B6" w:rsidRPr="00A34987">
        <w:rPr>
          <w:rFonts w:ascii="Times New Roman" w:hAnsi="Times New Roman" w:cs="Times New Roman"/>
          <w:sz w:val="24"/>
          <w:szCs w:val="24"/>
        </w:rPr>
        <w:t xml:space="preserve"> had a value above the prescribed threshold</w:t>
      </w:r>
      <w:r w:rsidR="00895241" w:rsidRPr="00A34987">
        <w:rPr>
          <w:rFonts w:ascii="Times New Roman" w:hAnsi="Times New Roman" w:cs="Times New Roman"/>
          <w:sz w:val="24"/>
          <w:szCs w:val="24"/>
        </w:rPr>
        <w:t>. T</w:t>
      </w:r>
      <w:r w:rsidR="00872CB2" w:rsidRPr="00A34987">
        <w:rPr>
          <w:rFonts w:ascii="Times New Roman" w:hAnsi="Times New Roman" w:cs="Times New Roman"/>
          <w:sz w:val="24"/>
          <w:szCs w:val="24"/>
        </w:rPr>
        <w:t xml:space="preserve">he appellants </w:t>
      </w:r>
      <w:r w:rsidR="009B56C2" w:rsidRPr="00A34987">
        <w:rPr>
          <w:rFonts w:ascii="Times New Roman" w:hAnsi="Times New Roman" w:cs="Times New Roman"/>
          <w:sz w:val="24"/>
          <w:szCs w:val="24"/>
        </w:rPr>
        <w:t>took the view</w:t>
      </w:r>
      <w:r w:rsidR="007B0A09" w:rsidRPr="00A34987">
        <w:rPr>
          <w:rFonts w:ascii="Times New Roman" w:hAnsi="Times New Roman" w:cs="Times New Roman"/>
          <w:sz w:val="24"/>
          <w:szCs w:val="24"/>
        </w:rPr>
        <w:t xml:space="preserve"> th</w:t>
      </w:r>
      <w:r w:rsidR="00CE45F3" w:rsidRPr="00A34987">
        <w:rPr>
          <w:rFonts w:ascii="Times New Roman" w:hAnsi="Times New Roman" w:cs="Times New Roman"/>
          <w:sz w:val="24"/>
          <w:szCs w:val="24"/>
        </w:rPr>
        <w:t xml:space="preserve">at their </w:t>
      </w:r>
      <w:r w:rsidR="0093744B" w:rsidRPr="00A34987">
        <w:rPr>
          <w:rFonts w:ascii="Times New Roman" w:hAnsi="Times New Roman" w:cs="Times New Roman"/>
          <w:sz w:val="24"/>
          <w:szCs w:val="24"/>
        </w:rPr>
        <w:t>union</w:t>
      </w:r>
      <w:r w:rsidR="00CE45F3" w:rsidRPr="00A34987">
        <w:rPr>
          <w:rFonts w:ascii="Times New Roman" w:hAnsi="Times New Roman" w:cs="Times New Roman"/>
          <w:sz w:val="24"/>
          <w:szCs w:val="24"/>
        </w:rPr>
        <w:t xml:space="preserve"> </w:t>
      </w:r>
      <w:r w:rsidR="008518B6" w:rsidRPr="00A34987">
        <w:rPr>
          <w:rFonts w:ascii="Times New Roman" w:hAnsi="Times New Roman" w:cs="Times New Roman"/>
          <w:sz w:val="24"/>
          <w:szCs w:val="24"/>
        </w:rPr>
        <w:t xml:space="preserve">was </w:t>
      </w:r>
      <w:r w:rsidR="008C17DD" w:rsidRPr="00A34987">
        <w:rPr>
          <w:rFonts w:ascii="Times New Roman" w:hAnsi="Times New Roman" w:cs="Times New Roman"/>
          <w:sz w:val="24"/>
          <w:szCs w:val="24"/>
        </w:rPr>
        <w:t>not notifiable in term</w:t>
      </w:r>
      <w:r w:rsidR="008518B6" w:rsidRPr="00A34987">
        <w:rPr>
          <w:rFonts w:ascii="Times New Roman" w:hAnsi="Times New Roman" w:cs="Times New Roman"/>
          <w:sz w:val="24"/>
          <w:szCs w:val="24"/>
        </w:rPr>
        <w:t>s of the Act as read with the R</w:t>
      </w:r>
      <w:r w:rsidR="008C17DD" w:rsidRPr="00A34987">
        <w:rPr>
          <w:rFonts w:ascii="Times New Roman" w:hAnsi="Times New Roman" w:cs="Times New Roman"/>
          <w:sz w:val="24"/>
          <w:szCs w:val="24"/>
        </w:rPr>
        <w:t xml:space="preserve">egulations because </w:t>
      </w:r>
      <w:r w:rsidR="0093744B" w:rsidRPr="00A34987">
        <w:rPr>
          <w:rFonts w:ascii="Times New Roman" w:hAnsi="Times New Roman" w:cs="Times New Roman"/>
          <w:sz w:val="24"/>
          <w:szCs w:val="24"/>
        </w:rPr>
        <w:t>i</w:t>
      </w:r>
      <w:r w:rsidR="008C17DD" w:rsidRPr="00A34987">
        <w:rPr>
          <w:rFonts w:ascii="Times New Roman" w:hAnsi="Times New Roman" w:cs="Times New Roman"/>
          <w:sz w:val="24"/>
          <w:szCs w:val="24"/>
        </w:rPr>
        <w:t xml:space="preserve">t </w:t>
      </w:r>
      <w:r w:rsidR="00CE45F3" w:rsidRPr="00A34987">
        <w:rPr>
          <w:rFonts w:ascii="Times New Roman" w:hAnsi="Times New Roman" w:cs="Times New Roman"/>
          <w:sz w:val="24"/>
          <w:szCs w:val="24"/>
        </w:rPr>
        <w:t>was a conglomer</w:t>
      </w:r>
      <w:r w:rsidR="007B0A09" w:rsidRPr="00A34987">
        <w:rPr>
          <w:rFonts w:ascii="Times New Roman" w:hAnsi="Times New Roman" w:cs="Times New Roman"/>
          <w:sz w:val="24"/>
          <w:szCs w:val="24"/>
        </w:rPr>
        <w:t>ate</w:t>
      </w:r>
      <w:r w:rsidR="00895241" w:rsidRPr="00A34987">
        <w:rPr>
          <w:rFonts w:ascii="Times New Roman" w:hAnsi="Times New Roman" w:cs="Times New Roman"/>
          <w:sz w:val="24"/>
          <w:szCs w:val="24"/>
        </w:rPr>
        <w:t xml:space="preserve">. A conglomerate is a corporation formed by </w:t>
      </w:r>
      <w:r w:rsidR="007B0A09" w:rsidRPr="00A34987">
        <w:rPr>
          <w:rFonts w:ascii="Times New Roman" w:hAnsi="Times New Roman" w:cs="Times New Roman"/>
          <w:sz w:val="24"/>
          <w:szCs w:val="24"/>
        </w:rPr>
        <w:t>merg</w:t>
      </w:r>
      <w:r w:rsidR="00895241" w:rsidRPr="00A34987">
        <w:rPr>
          <w:rFonts w:ascii="Times New Roman" w:hAnsi="Times New Roman" w:cs="Times New Roman"/>
          <w:sz w:val="24"/>
          <w:szCs w:val="24"/>
        </w:rPr>
        <w:t>ing unrelated firms. T</w:t>
      </w:r>
      <w:r w:rsidR="00A4379C" w:rsidRPr="00A34987">
        <w:rPr>
          <w:rFonts w:ascii="Times New Roman" w:hAnsi="Times New Roman" w:cs="Times New Roman"/>
          <w:sz w:val="24"/>
          <w:szCs w:val="24"/>
        </w:rPr>
        <w:t xml:space="preserve">hey alleged </w:t>
      </w:r>
      <w:r w:rsidR="00895241" w:rsidRPr="00A34987">
        <w:rPr>
          <w:rFonts w:ascii="Times New Roman" w:hAnsi="Times New Roman" w:cs="Times New Roman"/>
          <w:sz w:val="24"/>
          <w:szCs w:val="24"/>
        </w:rPr>
        <w:t xml:space="preserve">that a conglomerate </w:t>
      </w:r>
      <w:r w:rsidR="00A4379C" w:rsidRPr="00A34987">
        <w:rPr>
          <w:rFonts w:ascii="Times New Roman" w:hAnsi="Times New Roman" w:cs="Times New Roman"/>
          <w:sz w:val="24"/>
          <w:szCs w:val="24"/>
        </w:rPr>
        <w:t xml:space="preserve">was </w:t>
      </w:r>
      <w:r w:rsidR="007B0A09" w:rsidRPr="00A34987">
        <w:rPr>
          <w:rFonts w:ascii="Times New Roman" w:hAnsi="Times New Roman" w:cs="Times New Roman"/>
          <w:sz w:val="24"/>
          <w:szCs w:val="24"/>
        </w:rPr>
        <w:t>not a merger in</w:t>
      </w:r>
      <w:r w:rsidR="00EC7EC1" w:rsidRPr="00A34987">
        <w:rPr>
          <w:rFonts w:ascii="Times New Roman" w:hAnsi="Times New Roman" w:cs="Times New Roman"/>
          <w:sz w:val="24"/>
          <w:szCs w:val="24"/>
        </w:rPr>
        <w:t xml:space="preserve"> terms of</w:t>
      </w:r>
      <w:r w:rsidR="007B0A09" w:rsidRPr="00A34987">
        <w:rPr>
          <w:rFonts w:ascii="Times New Roman" w:hAnsi="Times New Roman" w:cs="Times New Roman"/>
          <w:sz w:val="24"/>
          <w:szCs w:val="24"/>
        </w:rPr>
        <w:t xml:space="preserve"> </w:t>
      </w:r>
      <w:r w:rsidR="008518B6" w:rsidRPr="00A34987">
        <w:rPr>
          <w:rFonts w:ascii="Times New Roman" w:hAnsi="Times New Roman" w:cs="Times New Roman"/>
          <w:sz w:val="24"/>
          <w:szCs w:val="24"/>
        </w:rPr>
        <w:t>the</w:t>
      </w:r>
      <w:r w:rsidR="00A4379C" w:rsidRPr="00A34987">
        <w:rPr>
          <w:rFonts w:ascii="Times New Roman" w:hAnsi="Times New Roman" w:cs="Times New Roman"/>
          <w:sz w:val="24"/>
          <w:szCs w:val="24"/>
        </w:rPr>
        <w:t xml:space="preserve"> Act. The appellants </w:t>
      </w:r>
      <w:r w:rsidR="00895241" w:rsidRPr="00A34987">
        <w:rPr>
          <w:rFonts w:ascii="Times New Roman" w:hAnsi="Times New Roman" w:cs="Times New Roman"/>
          <w:sz w:val="24"/>
          <w:szCs w:val="24"/>
        </w:rPr>
        <w:t>based</w:t>
      </w:r>
      <w:r w:rsidR="00A4379C" w:rsidRPr="00A34987">
        <w:rPr>
          <w:rFonts w:ascii="Times New Roman" w:hAnsi="Times New Roman" w:cs="Times New Roman"/>
          <w:sz w:val="24"/>
          <w:szCs w:val="24"/>
        </w:rPr>
        <w:t xml:space="preserve"> their </w:t>
      </w:r>
      <w:r w:rsidR="009B56C2" w:rsidRPr="00A34987">
        <w:rPr>
          <w:rFonts w:ascii="Times New Roman" w:hAnsi="Times New Roman" w:cs="Times New Roman"/>
          <w:sz w:val="24"/>
          <w:szCs w:val="24"/>
        </w:rPr>
        <w:t>view on</w:t>
      </w:r>
      <w:r w:rsidR="007B0A09" w:rsidRPr="00A34987">
        <w:rPr>
          <w:rFonts w:ascii="Times New Roman" w:hAnsi="Times New Roman" w:cs="Times New Roman"/>
          <w:sz w:val="24"/>
          <w:szCs w:val="24"/>
        </w:rPr>
        <w:t xml:space="preserve"> </w:t>
      </w:r>
      <w:r w:rsidR="00895241" w:rsidRPr="00A34987">
        <w:rPr>
          <w:rFonts w:ascii="Times New Roman" w:hAnsi="Times New Roman" w:cs="Times New Roman"/>
          <w:sz w:val="24"/>
          <w:szCs w:val="24"/>
        </w:rPr>
        <w:t>an</w:t>
      </w:r>
      <w:r w:rsidR="009B56C2" w:rsidRPr="00A34987">
        <w:rPr>
          <w:rFonts w:ascii="Times New Roman" w:hAnsi="Times New Roman" w:cs="Times New Roman"/>
          <w:sz w:val="24"/>
          <w:szCs w:val="24"/>
        </w:rPr>
        <w:t xml:space="preserve"> </w:t>
      </w:r>
      <w:r w:rsidR="00872CB2" w:rsidRPr="00A34987">
        <w:rPr>
          <w:rFonts w:ascii="Times New Roman" w:hAnsi="Times New Roman" w:cs="Times New Roman"/>
          <w:sz w:val="24"/>
          <w:szCs w:val="24"/>
        </w:rPr>
        <w:t xml:space="preserve">opinion given by </w:t>
      </w:r>
      <w:r w:rsidR="00895241" w:rsidRPr="00A34987">
        <w:rPr>
          <w:rFonts w:ascii="Times New Roman" w:hAnsi="Times New Roman" w:cs="Times New Roman"/>
          <w:sz w:val="24"/>
          <w:szCs w:val="24"/>
        </w:rPr>
        <w:t>an advocate.</w:t>
      </w:r>
      <w:r w:rsidR="00872CB2" w:rsidRPr="00A34987">
        <w:rPr>
          <w:rFonts w:ascii="Times New Roman" w:hAnsi="Times New Roman" w:cs="Times New Roman"/>
          <w:sz w:val="24"/>
          <w:szCs w:val="24"/>
        </w:rPr>
        <w:t xml:space="preserve"> </w:t>
      </w:r>
    </w:p>
    <w:p w14:paraId="308ABE00" w14:textId="77777777" w:rsidR="008518B6" w:rsidRPr="00A34987" w:rsidRDefault="008518B6" w:rsidP="00B54A76">
      <w:pPr>
        <w:pStyle w:val="NoSpacing"/>
        <w:spacing w:line="480" w:lineRule="auto"/>
        <w:jc w:val="both"/>
        <w:rPr>
          <w:rFonts w:ascii="Times New Roman" w:hAnsi="Times New Roman" w:cs="Times New Roman"/>
          <w:sz w:val="24"/>
          <w:szCs w:val="24"/>
        </w:rPr>
      </w:pPr>
    </w:p>
    <w:p w14:paraId="67E8B0F3" w14:textId="7C28E5D6" w:rsidR="00CD3FF5" w:rsidRPr="00A34987" w:rsidRDefault="001D2CA3" w:rsidP="00895241">
      <w:pPr>
        <w:pStyle w:val="NoSpacing"/>
        <w:spacing w:line="480" w:lineRule="auto"/>
        <w:ind w:firstLine="720"/>
        <w:jc w:val="both"/>
        <w:rPr>
          <w:rFonts w:ascii="Times New Roman" w:hAnsi="Times New Roman" w:cs="Times New Roman"/>
          <w:sz w:val="24"/>
          <w:szCs w:val="24"/>
        </w:rPr>
      </w:pPr>
      <w:r w:rsidRPr="00A34987">
        <w:rPr>
          <w:rFonts w:ascii="Times New Roman" w:hAnsi="Times New Roman" w:cs="Times New Roman"/>
          <w:sz w:val="24"/>
          <w:szCs w:val="24"/>
        </w:rPr>
        <w:t xml:space="preserve">The respondent </w:t>
      </w:r>
      <w:r w:rsidR="00AB564A" w:rsidRPr="00A34987">
        <w:rPr>
          <w:rFonts w:ascii="Times New Roman" w:hAnsi="Times New Roman" w:cs="Times New Roman"/>
          <w:sz w:val="24"/>
          <w:szCs w:val="24"/>
        </w:rPr>
        <w:t xml:space="preserve">had </w:t>
      </w:r>
      <w:r w:rsidR="006F2B45" w:rsidRPr="00A34987">
        <w:rPr>
          <w:rFonts w:ascii="Times New Roman" w:hAnsi="Times New Roman" w:cs="Times New Roman"/>
          <w:sz w:val="24"/>
          <w:szCs w:val="24"/>
        </w:rPr>
        <w:t xml:space="preserve">initially </w:t>
      </w:r>
      <w:r w:rsidR="00AB564A" w:rsidRPr="00A34987">
        <w:rPr>
          <w:rFonts w:ascii="Times New Roman" w:hAnsi="Times New Roman" w:cs="Times New Roman"/>
          <w:sz w:val="24"/>
          <w:szCs w:val="24"/>
        </w:rPr>
        <w:t>agreed to th</w:t>
      </w:r>
      <w:r w:rsidR="00B24ED3" w:rsidRPr="00A34987">
        <w:rPr>
          <w:rFonts w:ascii="Times New Roman" w:hAnsi="Times New Roman" w:cs="Times New Roman"/>
          <w:sz w:val="24"/>
          <w:szCs w:val="24"/>
        </w:rPr>
        <w:t>e</w:t>
      </w:r>
      <w:r w:rsidR="00AB564A" w:rsidRPr="00A34987">
        <w:rPr>
          <w:rFonts w:ascii="Times New Roman" w:hAnsi="Times New Roman" w:cs="Times New Roman"/>
          <w:sz w:val="24"/>
          <w:szCs w:val="24"/>
        </w:rPr>
        <w:t xml:space="preserve"> </w:t>
      </w:r>
      <w:r w:rsidR="00872CB2" w:rsidRPr="00A34987">
        <w:rPr>
          <w:rFonts w:ascii="Times New Roman" w:hAnsi="Times New Roman" w:cs="Times New Roman"/>
          <w:sz w:val="24"/>
          <w:szCs w:val="24"/>
        </w:rPr>
        <w:t xml:space="preserve">position </w:t>
      </w:r>
      <w:r w:rsidR="00B24ED3" w:rsidRPr="00A34987">
        <w:rPr>
          <w:rFonts w:ascii="Times New Roman" w:hAnsi="Times New Roman" w:cs="Times New Roman"/>
          <w:sz w:val="24"/>
          <w:szCs w:val="24"/>
        </w:rPr>
        <w:t xml:space="preserve">that the appellants’ </w:t>
      </w:r>
      <w:r w:rsidR="0093744B" w:rsidRPr="00A34987">
        <w:rPr>
          <w:rFonts w:ascii="Times New Roman" w:hAnsi="Times New Roman" w:cs="Times New Roman"/>
          <w:sz w:val="24"/>
          <w:szCs w:val="24"/>
        </w:rPr>
        <w:t>union</w:t>
      </w:r>
      <w:r w:rsidR="00C339A7" w:rsidRPr="00A34987">
        <w:rPr>
          <w:rFonts w:ascii="Times New Roman" w:hAnsi="Times New Roman" w:cs="Times New Roman"/>
          <w:sz w:val="24"/>
          <w:szCs w:val="24"/>
        </w:rPr>
        <w:t>,</w:t>
      </w:r>
      <w:r w:rsidR="00B24ED3" w:rsidRPr="00A34987">
        <w:rPr>
          <w:rFonts w:ascii="Times New Roman" w:hAnsi="Times New Roman" w:cs="Times New Roman"/>
          <w:sz w:val="24"/>
          <w:szCs w:val="24"/>
        </w:rPr>
        <w:t xml:space="preserve"> being a conglomerate</w:t>
      </w:r>
      <w:r w:rsidR="00C339A7" w:rsidRPr="00A34987">
        <w:rPr>
          <w:rFonts w:ascii="Times New Roman" w:hAnsi="Times New Roman" w:cs="Times New Roman"/>
          <w:sz w:val="24"/>
          <w:szCs w:val="24"/>
        </w:rPr>
        <w:t>,</w:t>
      </w:r>
      <w:r w:rsidR="00B24ED3" w:rsidRPr="00A34987">
        <w:rPr>
          <w:rFonts w:ascii="Times New Roman" w:hAnsi="Times New Roman" w:cs="Times New Roman"/>
          <w:sz w:val="24"/>
          <w:szCs w:val="24"/>
        </w:rPr>
        <w:t xml:space="preserve"> did not fall within the</w:t>
      </w:r>
      <w:r w:rsidR="0093744B" w:rsidRPr="00A34987">
        <w:rPr>
          <w:rFonts w:ascii="Times New Roman" w:hAnsi="Times New Roman" w:cs="Times New Roman"/>
          <w:sz w:val="24"/>
          <w:szCs w:val="24"/>
        </w:rPr>
        <w:t xml:space="preserve"> statutory</w:t>
      </w:r>
      <w:r w:rsidR="00B24ED3" w:rsidRPr="00A34987">
        <w:rPr>
          <w:rFonts w:ascii="Times New Roman" w:hAnsi="Times New Roman" w:cs="Times New Roman"/>
          <w:sz w:val="24"/>
          <w:szCs w:val="24"/>
        </w:rPr>
        <w:t xml:space="preserve"> definition of </w:t>
      </w:r>
      <w:r w:rsidR="00317B97" w:rsidRPr="00A34987">
        <w:rPr>
          <w:rFonts w:ascii="Times New Roman" w:hAnsi="Times New Roman" w:cs="Times New Roman"/>
          <w:sz w:val="24"/>
          <w:szCs w:val="24"/>
        </w:rPr>
        <w:t>“</w:t>
      </w:r>
      <w:r w:rsidR="00B24ED3" w:rsidRPr="00A34987">
        <w:rPr>
          <w:rFonts w:ascii="Times New Roman" w:hAnsi="Times New Roman" w:cs="Times New Roman"/>
          <w:sz w:val="24"/>
          <w:szCs w:val="24"/>
        </w:rPr>
        <w:t>merger</w:t>
      </w:r>
      <w:r w:rsidR="00317B97" w:rsidRPr="00A34987">
        <w:rPr>
          <w:rFonts w:ascii="Times New Roman" w:hAnsi="Times New Roman" w:cs="Times New Roman"/>
          <w:sz w:val="24"/>
          <w:szCs w:val="24"/>
        </w:rPr>
        <w:t>”</w:t>
      </w:r>
      <w:r w:rsidR="00B24ED3" w:rsidRPr="00A34987">
        <w:rPr>
          <w:rFonts w:ascii="Times New Roman" w:hAnsi="Times New Roman" w:cs="Times New Roman"/>
          <w:sz w:val="24"/>
          <w:szCs w:val="24"/>
        </w:rPr>
        <w:t xml:space="preserve"> and was thus not notifiable</w:t>
      </w:r>
      <w:r w:rsidR="00C339A7" w:rsidRPr="00A34987">
        <w:rPr>
          <w:rFonts w:ascii="Times New Roman" w:hAnsi="Times New Roman" w:cs="Times New Roman"/>
          <w:sz w:val="24"/>
          <w:szCs w:val="24"/>
        </w:rPr>
        <w:t>. It</w:t>
      </w:r>
      <w:r w:rsidR="00B24ED3" w:rsidRPr="00A34987">
        <w:rPr>
          <w:rFonts w:ascii="Times New Roman" w:hAnsi="Times New Roman" w:cs="Times New Roman"/>
          <w:sz w:val="24"/>
          <w:szCs w:val="24"/>
        </w:rPr>
        <w:t xml:space="preserve"> </w:t>
      </w:r>
      <w:r w:rsidR="00872CB2" w:rsidRPr="00A34987">
        <w:rPr>
          <w:rFonts w:ascii="Times New Roman" w:hAnsi="Times New Roman" w:cs="Times New Roman"/>
          <w:sz w:val="24"/>
          <w:szCs w:val="24"/>
        </w:rPr>
        <w:t xml:space="preserve">later </w:t>
      </w:r>
      <w:r w:rsidR="00CD3FF5" w:rsidRPr="00A34987">
        <w:rPr>
          <w:rFonts w:ascii="Times New Roman" w:hAnsi="Times New Roman" w:cs="Times New Roman"/>
          <w:sz w:val="24"/>
          <w:szCs w:val="24"/>
        </w:rPr>
        <w:t>took the</w:t>
      </w:r>
      <w:r w:rsidR="00B24ED3" w:rsidRPr="00A34987">
        <w:rPr>
          <w:rFonts w:ascii="Times New Roman" w:hAnsi="Times New Roman" w:cs="Times New Roman"/>
          <w:sz w:val="24"/>
          <w:szCs w:val="24"/>
        </w:rPr>
        <w:t xml:space="preserve"> view that conglomerates</w:t>
      </w:r>
      <w:r w:rsidR="003619DF" w:rsidRPr="00A34987">
        <w:rPr>
          <w:rFonts w:ascii="Times New Roman" w:hAnsi="Times New Roman" w:cs="Times New Roman"/>
          <w:sz w:val="24"/>
          <w:szCs w:val="24"/>
        </w:rPr>
        <w:t xml:space="preserve"> </w:t>
      </w:r>
      <w:r w:rsidR="008D4B97" w:rsidRPr="00A34987">
        <w:rPr>
          <w:rFonts w:ascii="Times New Roman" w:hAnsi="Times New Roman" w:cs="Times New Roman"/>
          <w:sz w:val="24"/>
          <w:szCs w:val="24"/>
        </w:rPr>
        <w:t>wer</w:t>
      </w:r>
      <w:r w:rsidR="00B24ED3" w:rsidRPr="00A34987">
        <w:rPr>
          <w:rFonts w:ascii="Times New Roman" w:hAnsi="Times New Roman" w:cs="Times New Roman"/>
          <w:sz w:val="24"/>
          <w:szCs w:val="24"/>
        </w:rPr>
        <w:t>e covered by the</w:t>
      </w:r>
      <w:r w:rsidR="00CD3FF5" w:rsidRPr="00A34987">
        <w:rPr>
          <w:rFonts w:ascii="Times New Roman" w:hAnsi="Times New Roman" w:cs="Times New Roman"/>
          <w:sz w:val="24"/>
          <w:szCs w:val="24"/>
        </w:rPr>
        <w:t xml:space="preserve"> definition of “merger” in </w:t>
      </w:r>
      <w:r w:rsidR="008518B6" w:rsidRPr="00A34987">
        <w:rPr>
          <w:rFonts w:ascii="Times New Roman" w:hAnsi="Times New Roman" w:cs="Times New Roman"/>
          <w:sz w:val="24"/>
          <w:szCs w:val="24"/>
        </w:rPr>
        <w:t>the</w:t>
      </w:r>
      <w:r w:rsidR="00CD3FF5" w:rsidRPr="00A34987">
        <w:rPr>
          <w:rFonts w:ascii="Times New Roman" w:hAnsi="Times New Roman" w:cs="Times New Roman"/>
          <w:sz w:val="24"/>
          <w:szCs w:val="24"/>
        </w:rPr>
        <w:t xml:space="preserve"> Act and </w:t>
      </w:r>
      <w:r w:rsidR="008D4B97" w:rsidRPr="00A34987">
        <w:rPr>
          <w:rFonts w:ascii="Times New Roman" w:hAnsi="Times New Roman" w:cs="Times New Roman"/>
          <w:sz w:val="24"/>
          <w:szCs w:val="24"/>
        </w:rPr>
        <w:t>we</w:t>
      </w:r>
      <w:r w:rsidR="00C339A7" w:rsidRPr="00A34987">
        <w:rPr>
          <w:rFonts w:ascii="Times New Roman" w:hAnsi="Times New Roman" w:cs="Times New Roman"/>
          <w:sz w:val="24"/>
          <w:szCs w:val="24"/>
        </w:rPr>
        <w:t xml:space="preserve">re </w:t>
      </w:r>
      <w:r w:rsidR="00CD3FF5" w:rsidRPr="00A34987">
        <w:rPr>
          <w:rFonts w:ascii="Times New Roman" w:hAnsi="Times New Roman" w:cs="Times New Roman"/>
          <w:sz w:val="24"/>
          <w:szCs w:val="24"/>
        </w:rPr>
        <w:t>require</w:t>
      </w:r>
      <w:r w:rsidR="00C339A7" w:rsidRPr="00A34987">
        <w:rPr>
          <w:rFonts w:ascii="Times New Roman" w:hAnsi="Times New Roman" w:cs="Times New Roman"/>
          <w:sz w:val="24"/>
          <w:szCs w:val="24"/>
        </w:rPr>
        <w:t>d</w:t>
      </w:r>
      <w:r w:rsidR="00CD3FF5" w:rsidRPr="00A34987">
        <w:rPr>
          <w:rFonts w:ascii="Times New Roman" w:hAnsi="Times New Roman" w:cs="Times New Roman"/>
          <w:sz w:val="24"/>
          <w:szCs w:val="24"/>
        </w:rPr>
        <w:t xml:space="preserve"> to be notified</w:t>
      </w:r>
      <w:r w:rsidR="00370821" w:rsidRPr="00A34987">
        <w:rPr>
          <w:rFonts w:ascii="Times New Roman" w:hAnsi="Times New Roman" w:cs="Times New Roman"/>
          <w:sz w:val="24"/>
          <w:szCs w:val="24"/>
        </w:rPr>
        <w:t xml:space="preserve"> if their value exceeded the statutory threshold</w:t>
      </w:r>
      <w:r w:rsidR="00CD3FF5" w:rsidRPr="00A34987">
        <w:rPr>
          <w:rFonts w:ascii="Times New Roman" w:hAnsi="Times New Roman" w:cs="Times New Roman"/>
          <w:sz w:val="24"/>
          <w:szCs w:val="24"/>
        </w:rPr>
        <w:t xml:space="preserve">. </w:t>
      </w:r>
      <w:r w:rsidR="00C339A7" w:rsidRPr="00A34987">
        <w:rPr>
          <w:rFonts w:ascii="Times New Roman" w:hAnsi="Times New Roman" w:cs="Times New Roman"/>
          <w:sz w:val="24"/>
          <w:szCs w:val="24"/>
        </w:rPr>
        <w:t>T</w:t>
      </w:r>
      <w:r w:rsidR="00CD3FF5" w:rsidRPr="00A34987">
        <w:rPr>
          <w:rFonts w:ascii="Times New Roman" w:hAnsi="Times New Roman" w:cs="Times New Roman"/>
          <w:sz w:val="24"/>
          <w:szCs w:val="24"/>
        </w:rPr>
        <w:t xml:space="preserve">he respondent </w:t>
      </w:r>
      <w:r w:rsidR="003619DF" w:rsidRPr="00A34987">
        <w:rPr>
          <w:rFonts w:ascii="Times New Roman" w:hAnsi="Times New Roman" w:cs="Times New Roman"/>
          <w:sz w:val="24"/>
          <w:szCs w:val="24"/>
        </w:rPr>
        <w:t xml:space="preserve">instituted proceedings </w:t>
      </w:r>
      <w:r w:rsidRPr="00A34987">
        <w:rPr>
          <w:rFonts w:ascii="Times New Roman" w:hAnsi="Times New Roman" w:cs="Times New Roman"/>
          <w:sz w:val="24"/>
          <w:szCs w:val="24"/>
        </w:rPr>
        <w:t xml:space="preserve">in the court </w:t>
      </w:r>
      <w:r w:rsidRPr="00A34987">
        <w:rPr>
          <w:rFonts w:ascii="Times New Roman" w:hAnsi="Times New Roman" w:cs="Times New Roman"/>
          <w:i/>
          <w:sz w:val="24"/>
          <w:szCs w:val="24"/>
        </w:rPr>
        <w:t>a</w:t>
      </w:r>
      <w:r w:rsidR="00C339A7" w:rsidRPr="00A34987">
        <w:rPr>
          <w:rFonts w:ascii="Times New Roman" w:hAnsi="Times New Roman" w:cs="Times New Roman"/>
          <w:i/>
          <w:sz w:val="24"/>
          <w:szCs w:val="24"/>
        </w:rPr>
        <w:t> </w:t>
      </w:r>
      <w:r w:rsidRPr="00A34987">
        <w:rPr>
          <w:rFonts w:ascii="Times New Roman" w:hAnsi="Times New Roman" w:cs="Times New Roman"/>
          <w:i/>
          <w:sz w:val="24"/>
          <w:szCs w:val="24"/>
        </w:rPr>
        <w:t>quo</w:t>
      </w:r>
      <w:r w:rsidR="00C339A7" w:rsidRPr="00A34987">
        <w:rPr>
          <w:rFonts w:ascii="Times New Roman" w:hAnsi="Times New Roman" w:cs="Times New Roman"/>
          <w:sz w:val="24"/>
          <w:szCs w:val="24"/>
        </w:rPr>
        <w:t>,</w:t>
      </w:r>
      <w:r w:rsidRPr="00A34987">
        <w:rPr>
          <w:rFonts w:ascii="Times New Roman" w:hAnsi="Times New Roman" w:cs="Times New Roman"/>
          <w:sz w:val="24"/>
          <w:szCs w:val="24"/>
        </w:rPr>
        <w:t xml:space="preserve"> </w:t>
      </w:r>
      <w:r w:rsidR="00872CB2" w:rsidRPr="00A34987">
        <w:rPr>
          <w:rFonts w:ascii="Times New Roman" w:hAnsi="Times New Roman" w:cs="Times New Roman"/>
          <w:sz w:val="24"/>
          <w:szCs w:val="24"/>
        </w:rPr>
        <w:t xml:space="preserve">seeking an order declaring the </w:t>
      </w:r>
      <w:r w:rsidR="00C339A7" w:rsidRPr="00A34987">
        <w:rPr>
          <w:rFonts w:ascii="Times New Roman" w:hAnsi="Times New Roman" w:cs="Times New Roman"/>
          <w:sz w:val="24"/>
          <w:szCs w:val="24"/>
        </w:rPr>
        <w:t xml:space="preserve">conglomerate formed by the </w:t>
      </w:r>
      <w:r w:rsidR="00872CB2" w:rsidRPr="00A34987">
        <w:rPr>
          <w:rFonts w:ascii="Times New Roman" w:hAnsi="Times New Roman" w:cs="Times New Roman"/>
          <w:sz w:val="24"/>
          <w:szCs w:val="24"/>
        </w:rPr>
        <w:t xml:space="preserve">appellants notifiable and compelling them to pay fees </w:t>
      </w:r>
      <w:r w:rsidR="00C243EA" w:rsidRPr="00A34987">
        <w:rPr>
          <w:rFonts w:ascii="Times New Roman" w:hAnsi="Times New Roman" w:cs="Times New Roman"/>
          <w:sz w:val="24"/>
          <w:szCs w:val="24"/>
        </w:rPr>
        <w:t xml:space="preserve">in terms of </w:t>
      </w:r>
      <w:r w:rsidR="00D1437B" w:rsidRPr="00A34987">
        <w:rPr>
          <w:rFonts w:ascii="Times New Roman" w:hAnsi="Times New Roman" w:cs="Times New Roman"/>
          <w:sz w:val="24"/>
          <w:szCs w:val="24"/>
        </w:rPr>
        <w:t>s</w:t>
      </w:r>
      <w:r w:rsidR="00C339A7" w:rsidRPr="00A34987">
        <w:rPr>
          <w:rFonts w:ascii="Times New Roman" w:hAnsi="Times New Roman" w:cs="Times New Roman"/>
          <w:sz w:val="24"/>
          <w:szCs w:val="24"/>
        </w:rPr>
        <w:t> </w:t>
      </w:r>
      <w:r w:rsidR="00C243EA" w:rsidRPr="00A34987">
        <w:rPr>
          <w:rFonts w:ascii="Times New Roman" w:hAnsi="Times New Roman" w:cs="Times New Roman"/>
          <w:sz w:val="24"/>
          <w:szCs w:val="24"/>
        </w:rPr>
        <w:t>34A of the Act</w:t>
      </w:r>
      <w:r w:rsidR="00D266AD" w:rsidRPr="00A34987">
        <w:rPr>
          <w:rFonts w:ascii="Times New Roman" w:hAnsi="Times New Roman" w:cs="Times New Roman"/>
          <w:sz w:val="24"/>
          <w:szCs w:val="24"/>
        </w:rPr>
        <w:t xml:space="preserve"> as read with the Regulations</w:t>
      </w:r>
      <w:r w:rsidR="00872CB2" w:rsidRPr="00A34987">
        <w:rPr>
          <w:rFonts w:ascii="Times New Roman" w:hAnsi="Times New Roman" w:cs="Times New Roman"/>
          <w:sz w:val="24"/>
          <w:szCs w:val="24"/>
        </w:rPr>
        <w:t>.</w:t>
      </w:r>
    </w:p>
    <w:p w14:paraId="0065A9DA" w14:textId="77777777" w:rsidR="00CD3FF5" w:rsidRPr="00A34987" w:rsidRDefault="00CD3FF5" w:rsidP="00B54A76">
      <w:pPr>
        <w:pStyle w:val="NoSpacing"/>
        <w:spacing w:line="480" w:lineRule="auto"/>
        <w:jc w:val="both"/>
        <w:rPr>
          <w:rFonts w:ascii="Times New Roman" w:hAnsi="Times New Roman" w:cs="Times New Roman"/>
          <w:sz w:val="24"/>
          <w:szCs w:val="24"/>
        </w:rPr>
      </w:pPr>
    </w:p>
    <w:p w14:paraId="6EFC5DDF" w14:textId="7908E6E9" w:rsidR="00E05F19" w:rsidRPr="00A34987" w:rsidRDefault="00C339A7" w:rsidP="00C339A7">
      <w:pPr>
        <w:pStyle w:val="NoSpacing"/>
        <w:spacing w:line="480" w:lineRule="auto"/>
        <w:ind w:firstLine="720"/>
        <w:jc w:val="both"/>
        <w:rPr>
          <w:rFonts w:ascii="Times New Roman" w:hAnsi="Times New Roman" w:cs="Times New Roman"/>
          <w:sz w:val="24"/>
          <w:szCs w:val="24"/>
        </w:rPr>
      </w:pPr>
      <w:r w:rsidRPr="00A34987">
        <w:rPr>
          <w:rFonts w:ascii="Times New Roman" w:hAnsi="Times New Roman" w:cs="Times New Roman"/>
          <w:sz w:val="24"/>
          <w:szCs w:val="24"/>
        </w:rPr>
        <w:lastRenderedPageBreak/>
        <w:t>T</w:t>
      </w:r>
      <w:r w:rsidR="00FC044F" w:rsidRPr="00A34987">
        <w:rPr>
          <w:rFonts w:ascii="Times New Roman" w:hAnsi="Times New Roman" w:cs="Times New Roman"/>
          <w:sz w:val="24"/>
          <w:szCs w:val="24"/>
        </w:rPr>
        <w:t>he parties proceed</w:t>
      </w:r>
      <w:r w:rsidRPr="00A34987">
        <w:rPr>
          <w:rFonts w:ascii="Times New Roman" w:hAnsi="Times New Roman" w:cs="Times New Roman"/>
          <w:sz w:val="24"/>
          <w:szCs w:val="24"/>
        </w:rPr>
        <w:t>ed by way of a case stated</w:t>
      </w:r>
      <w:r w:rsidR="00FC044F" w:rsidRPr="00A34987">
        <w:rPr>
          <w:rFonts w:ascii="Times New Roman" w:hAnsi="Times New Roman" w:cs="Times New Roman"/>
          <w:sz w:val="24"/>
          <w:szCs w:val="24"/>
        </w:rPr>
        <w:t xml:space="preserve"> in terms </w:t>
      </w:r>
      <w:r w:rsidR="00A547DA" w:rsidRPr="00A34987">
        <w:rPr>
          <w:rFonts w:ascii="Times New Roman" w:hAnsi="Times New Roman" w:cs="Times New Roman"/>
          <w:sz w:val="24"/>
          <w:szCs w:val="24"/>
        </w:rPr>
        <w:t xml:space="preserve">of </w:t>
      </w:r>
      <w:r w:rsidR="00FC044F" w:rsidRPr="00A34987">
        <w:rPr>
          <w:rFonts w:ascii="Times New Roman" w:hAnsi="Times New Roman" w:cs="Times New Roman"/>
          <w:sz w:val="24"/>
          <w:szCs w:val="24"/>
        </w:rPr>
        <w:t>r</w:t>
      </w:r>
      <w:r w:rsidRPr="00A34987">
        <w:rPr>
          <w:rFonts w:ascii="Times New Roman" w:hAnsi="Times New Roman" w:cs="Times New Roman"/>
          <w:sz w:val="24"/>
          <w:szCs w:val="24"/>
        </w:rPr>
        <w:t> </w:t>
      </w:r>
      <w:r w:rsidR="00FC044F" w:rsidRPr="00A34987">
        <w:rPr>
          <w:rFonts w:ascii="Times New Roman" w:hAnsi="Times New Roman" w:cs="Times New Roman"/>
          <w:sz w:val="24"/>
          <w:szCs w:val="24"/>
        </w:rPr>
        <w:t>199 of the High Court Rules</w:t>
      </w:r>
      <w:r w:rsidR="00872CB2" w:rsidRPr="00A34987">
        <w:rPr>
          <w:rFonts w:ascii="Times New Roman" w:hAnsi="Times New Roman" w:cs="Times New Roman"/>
          <w:sz w:val="24"/>
          <w:szCs w:val="24"/>
        </w:rPr>
        <w:t>, 1971</w:t>
      </w:r>
      <w:r w:rsidR="00FC044F" w:rsidRPr="00A34987">
        <w:rPr>
          <w:rFonts w:ascii="Times New Roman" w:hAnsi="Times New Roman" w:cs="Times New Roman"/>
          <w:sz w:val="24"/>
          <w:szCs w:val="24"/>
        </w:rPr>
        <w:t xml:space="preserve">. The statement of agreed facts </w:t>
      </w:r>
      <w:r w:rsidRPr="00A34987">
        <w:rPr>
          <w:rFonts w:ascii="Times New Roman" w:hAnsi="Times New Roman" w:cs="Times New Roman"/>
          <w:sz w:val="24"/>
          <w:szCs w:val="24"/>
        </w:rPr>
        <w:t>presented by the parties was as</w:t>
      </w:r>
      <w:r w:rsidR="00FC044F" w:rsidRPr="00A34987">
        <w:rPr>
          <w:rFonts w:ascii="Times New Roman" w:hAnsi="Times New Roman" w:cs="Times New Roman"/>
          <w:sz w:val="24"/>
          <w:szCs w:val="24"/>
        </w:rPr>
        <w:t xml:space="preserve"> </w:t>
      </w:r>
      <w:r w:rsidR="00015ACF" w:rsidRPr="00A34987">
        <w:rPr>
          <w:rFonts w:ascii="Times New Roman" w:hAnsi="Times New Roman" w:cs="Times New Roman"/>
          <w:sz w:val="24"/>
          <w:szCs w:val="24"/>
        </w:rPr>
        <w:t>follow</w:t>
      </w:r>
      <w:r w:rsidRPr="00A34987">
        <w:rPr>
          <w:rFonts w:ascii="Times New Roman" w:hAnsi="Times New Roman" w:cs="Times New Roman"/>
          <w:sz w:val="24"/>
          <w:szCs w:val="24"/>
        </w:rPr>
        <w:t>s:</w:t>
      </w:r>
    </w:p>
    <w:p w14:paraId="658F71CD" w14:textId="77777777" w:rsidR="00C339A7" w:rsidRPr="00A34987" w:rsidRDefault="00C339A7" w:rsidP="00C339A7">
      <w:pPr>
        <w:pStyle w:val="NoSpacing"/>
        <w:jc w:val="both"/>
        <w:rPr>
          <w:rFonts w:ascii="Times New Roman" w:hAnsi="Times New Roman" w:cs="Times New Roman"/>
          <w:sz w:val="24"/>
          <w:szCs w:val="24"/>
        </w:rPr>
      </w:pPr>
    </w:p>
    <w:p w14:paraId="58290176" w14:textId="32B63D6A" w:rsidR="000E162C" w:rsidRPr="00A34987" w:rsidRDefault="00FC044F" w:rsidP="00C339A7">
      <w:pPr>
        <w:pStyle w:val="NoSpacing"/>
        <w:ind w:left="1440" w:hanging="720"/>
        <w:jc w:val="both"/>
        <w:rPr>
          <w:rFonts w:ascii="Times New Roman" w:hAnsi="Times New Roman" w:cs="Times New Roman"/>
          <w:sz w:val="24"/>
          <w:szCs w:val="24"/>
        </w:rPr>
      </w:pPr>
      <w:r w:rsidRPr="00A34987">
        <w:rPr>
          <w:rFonts w:ascii="Times New Roman" w:hAnsi="Times New Roman" w:cs="Times New Roman"/>
          <w:sz w:val="24"/>
          <w:szCs w:val="24"/>
        </w:rPr>
        <w:t>“1.</w:t>
      </w:r>
      <w:r w:rsidR="00C339A7" w:rsidRPr="00A34987">
        <w:rPr>
          <w:rFonts w:ascii="Times New Roman" w:hAnsi="Times New Roman" w:cs="Times New Roman"/>
          <w:sz w:val="24"/>
          <w:szCs w:val="24"/>
        </w:rPr>
        <w:tab/>
      </w:r>
      <w:r w:rsidRPr="00A34987">
        <w:rPr>
          <w:rFonts w:ascii="Times New Roman" w:hAnsi="Times New Roman" w:cs="Times New Roman"/>
          <w:sz w:val="24"/>
          <w:szCs w:val="24"/>
        </w:rPr>
        <w:t xml:space="preserve">The first defendant and </w:t>
      </w:r>
      <w:r w:rsidR="00317B97" w:rsidRPr="00A34987">
        <w:rPr>
          <w:rFonts w:ascii="Times New Roman" w:hAnsi="Times New Roman" w:cs="Times New Roman"/>
          <w:sz w:val="24"/>
          <w:szCs w:val="24"/>
        </w:rPr>
        <w:t xml:space="preserve">the </w:t>
      </w:r>
      <w:r w:rsidRPr="00A34987">
        <w:rPr>
          <w:rFonts w:ascii="Times New Roman" w:hAnsi="Times New Roman" w:cs="Times New Roman"/>
          <w:sz w:val="24"/>
          <w:szCs w:val="24"/>
        </w:rPr>
        <w:t>second defendant entered into a conglomerate merger in 2015, through the acquisition by the first defendant of a controlling interest in the second defendant.</w:t>
      </w:r>
    </w:p>
    <w:p w14:paraId="01F5F09D" w14:textId="77777777" w:rsidR="00C339A7" w:rsidRPr="00A34987" w:rsidRDefault="00C339A7" w:rsidP="00C339A7">
      <w:pPr>
        <w:pStyle w:val="NoSpacing"/>
        <w:ind w:left="1440" w:hanging="720"/>
        <w:jc w:val="both"/>
        <w:rPr>
          <w:rFonts w:ascii="Times New Roman" w:hAnsi="Times New Roman" w:cs="Times New Roman"/>
          <w:sz w:val="24"/>
          <w:szCs w:val="24"/>
        </w:rPr>
      </w:pPr>
    </w:p>
    <w:p w14:paraId="67FE9C51" w14:textId="4C09AAF0" w:rsidR="00FC044F" w:rsidRPr="00A34987" w:rsidRDefault="00FC044F" w:rsidP="00C339A7">
      <w:pPr>
        <w:pStyle w:val="NoSpacing"/>
        <w:ind w:left="1440" w:hanging="720"/>
        <w:jc w:val="both"/>
        <w:rPr>
          <w:rFonts w:ascii="Times New Roman" w:hAnsi="Times New Roman" w:cs="Times New Roman"/>
          <w:sz w:val="24"/>
          <w:szCs w:val="24"/>
        </w:rPr>
      </w:pPr>
      <w:r w:rsidRPr="00A34987">
        <w:rPr>
          <w:rFonts w:ascii="Times New Roman" w:hAnsi="Times New Roman" w:cs="Times New Roman"/>
          <w:sz w:val="24"/>
          <w:szCs w:val="24"/>
        </w:rPr>
        <w:t>2.</w:t>
      </w:r>
      <w:r w:rsidR="00C339A7" w:rsidRPr="00A34987">
        <w:rPr>
          <w:rFonts w:ascii="Times New Roman" w:hAnsi="Times New Roman" w:cs="Times New Roman"/>
          <w:sz w:val="24"/>
          <w:szCs w:val="24"/>
        </w:rPr>
        <w:tab/>
      </w:r>
      <w:r w:rsidRPr="00A34987">
        <w:rPr>
          <w:rFonts w:ascii="Times New Roman" w:hAnsi="Times New Roman" w:cs="Times New Roman"/>
          <w:sz w:val="24"/>
          <w:szCs w:val="24"/>
        </w:rPr>
        <w:t>The first and second defendants are not competitors nor are they customer and supplier.</w:t>
      </w:r>
    </w:p>
    <w:p w14:paraId="5FCD1A47" w14:textId="77777777" w:rsidR="00B24ED3" w:rsidRPr="00A34987" w:rsidRDefault="00B24ED3" w:rsidP="00C339A7">
      <w:pPr>
        <w:pStyle w:val="NoSpacing"/>
        <w:ind w:left="720"/>
        <w:jc w:val="both"/>
        <w:rPr>
          <w:rFonts w:ascii="Times New Roman" w:hAnsi="Times New Roman" w:cs="Times New Roman"/>
          <w:sz w:val="24"/>
          <w:szCs w:val="24"/>
        </w:rPr>
      </w:pPr>
    </w:p>
    <w:p w14:paraId="20C5A682" w14:textId="7E6F6FD0" w:rsidR="00015ACF" w:rsidRPr="00A34987" w:rsidRDefault="00FC044F" w:rsidP="00C339A7">
      <w:pPr>
        <w:pStyle w:val="NoSpacing"/>
        <w:ind w:left="1440" w:hanging="720"/>
        <w:jc w:val="both"/>
        <w:rPr>
          <w:rFonts w:ascii="Times New Roman" w:hAnsi="Times New Roman" w:cs="Times New Roman"/>
          <w:sz w:val="24"/>
          <w:szCs w:val="24"/>
        </w:rPr>
      </w:pPr>
      <w:r w:rsidRPr="00A34987">
        <w:rPr>
          <w:rFonts w:ascii="Times New Roman" w:hAnsi="Times New Roman" w:cs="Times New Roman"/>
          <w:sz w:val="24"/>
          <w:szCs w:val="24"/>
        </w:rPr>
        <w:t>3.</w:t>
      </w:r>
      <w:r w:rsidR="00C339A7" w:rsidRPr="00A34987">
        <w:rPr>
          <w:rFonts w:ascii="Times New Roman" w:hAnsi="Times New Roman" w:cs="Times New Roman"/>
          <w:sz w:val="24"/>
          <w:szCs w:val="24"/>
        </w:rPr>
        <w:tab/>
      </w:r>
      <w:r w:rsidRPr="00A34987">
        <w:rPr>
          <w:rFonts w:ascii="Times New Roman" w:hAnsi="Times New Roman" w:cs="Times New Roman"/>
          <w:sz w:val="24"/>
          <w:szCs w:val="24"/>
        </w:rPr>
        <w:t>The plaintiff has insisted on notification of the merger between the defendants on the basis that it is covered by the definition of a merger in s</w:t>
      </w:r>
      <w:r w:rsidR="00994488" w:rsidRPr="00A34987">
        <w:rPr>
          <w:rFonts w:ascii="Times New Roman" w:hAnsi="Times New Roman" w:cs="Times New Roman"/>
          <w:sz w:val="24"/>
          <w:szCs w:val="24"/>
        </w:rPr>
        <w:t> </w:t>
      </w:r>
      <w:r w:rsidRPr="00A34987">
        <w:rPr>
          <w:rFonts w:ascii="Times New Roman" w:hAnsi="Times New Roman" w:cs="Times New Roman"/>
          <w:sz w:val="24"/>
          <w:szCs w:val="24"/>
        </w:rPr>
        <w:t>2 of the Competition Act [</w:t>
      </w:r>
      <w:r w:rsidRPr="00A34987">
        <w:rPr>
          <w:rFonts w:ascii="Times New Roman" w:hAnsi="Times New Roman" w:cs="Times New Roman"/>
          <w:i/>
          <w:sz w:val="24"/>
          <w:szCs w:val="24"/>
        </w:rPr>
        <w:t>Chapter 14:28</w:t>
      </w:r>
      <w:r w:rsidRPr="00A34987">
        <w:rPr>
          <w:rFonts w:ascii="Times New Roman" w:hAnsi="Times New Roman" w:cs="Times New Roman"/>
          <w:sz w:val="24"/>
          <w:szCs w:val="24"/>
        </w:rPr>
        <w:t>].</w:t>
      </w:r>
    </w:p>
    <w:p w14:paraId="387CCE72" w14:textId="77777777" w:rsidR="00C339A7" w:rsidRPr="00A34987" w:rsidRDefault="00C339A7" w:rsidP="00C339A7">
      <w:pPr>
        <w:pStyle w:val="NoSpacing"/>
        <w:ind w:left="1440" w:hanging="720"/>
        <w:jc w:val="both"/>
        <w:rPr>
          <w:rFonts w:ascii="Times New Roman" w:hAnsi="Times New Roman" w:cs="Times New Roman"/>
          <w:sz w:val="24"/>
          <w:szCs w:val="24"/>
        </w:rPr>
      </w:pPr>
    </w:p>
    <w:p w14:paraId="0C4E5875" w14:textId="0837E3A3" w:rsidR="00872CB2" w:rsidRPr="00A34987" w:rsidRDefault="00FC044F" w:rsidP="00C339A7">
      <w:pPr>
        <w:pStyle w:val="NoSpacing"/>
        <w:ind w:left="1440" w:hanging="720"/>
        <w:jc w:val="both"/>
        <w:rPr>
          <w:rFonts w:ascii="Times New Roman" w:hAnsi="Times New Roman" w:cs="Times New Roman"/>
          <w:sz w:val="24"/>
          <w:szCs w:val="24"/>
        </w:rPr>
      </w:pPr>
      <w:r w:rsidRPr="00A34987">
        <w:rPr>
          <w:rFonts w:ascii="Times New Roman" w:hAnsi="Times New Roman" w:cs="Times New Roman"/>
          <w:sz w:val="24"/>
          <w:szCs w:val="24"/>
        </w:rPr>
        <w:t>4.</w:t>
      </w:r>
      <w:r w:rsidR="00C339A7" w:rsidRPr="00A34987">
        <w:rPr>
          <w:rFonts w:ascii="Times New Roman" w:hAnsi="Times New Roman" w:cs="Times New Roman"/>
          <w:sz w:val="24"/>
          <w:szCs w:val="24"/>
        </w:rPr>
        <w:tab/>
      </w:r>
      <w:r w:rsidRPr="00A34987">
        <w:rPr>
          <w:rFonts w:ascii="Times New Roman" w:hAnsi="Times New Roman" w:cs="Times New Roman"/>
          <w:sz w:val="24"/>
          <w:szCs w:val="24"/>
        </w:rPr>
        <w:t>The defendants insist that a conglomerate merger is not a notifiable merger in terms</w:t>
      </w:r>
      <w:r w:rsidR="00872CB2" w:rsidRPr="00A34987">
        <w:rPr>
          <w:rFonts w:ascii="Times New Roman" w:hAnsi="Times New Roman" w:cs="Times New Roman"/>
          <w:sz w:val="24"/>
          <w:szCs w:val="24"/>
        </w:rPr>
        <w:t xml:space="preserve"> </w:t>
      </w:r>
      <w:r w:rsidRPr="00A34987">
        <w:rPr>
          <w:rFonts w:ascii="Times New Roman" w:hAnsi="Times New Roman" w:cs="Times New Roman"/>
          <w:sz w:val="24"/>
          <w:szCs w:val="24"/>
        </w:rPr>
        <w:t xml:space="preserve">of </w:t>
      </w:r>
      <w:r w:rsidR="00E05F19" w:rsidRPr="00A34987">
        <w:rPr>
          <w:rFonts w:ascii="Times New Roman" w:hAnsi="Times New Roman" w:cs="Times New Roman"/>
          <w:sz w:val="24"/>
          <w:szCs w:val="24"/>
        </w:rPr>
        <w:t>s</w:t>
      </w:r>
      <w:r w:rsidR="00994488" w:rsidRPr="00A34987">
        <w:rPr>
          <w:rFonts w:ascii="Times New Roman" w:hAnsi="Times New Roman" w:cs="Times New Roman"/>
          <w:sz w:val="24"/>
          <w:szCs w:val="24"/>
        </w:rPr>
        <w:t> </w:t>
      </w:r>
      <w:r w:rsidRPr="00A34987">
        <w:rPr>
          <w:rFonts w:ascii="Times New Roman" w:hAnsi="Times New Roman" w:cs="Times New Roman"/>
          <w:sz w:val="24"/>
          <w:szCs w:val="24"/>
        </w:rPr>
        <w:t>2 of the Competition Act [</w:t>
      </w:r>
      <w:r w:rsidRPr="00A34987">
        <w:rPr>
          <w:rFonts w:ascii="Times New Roman" w:hAnsi="Times New Roman" w:cs="Times New Roman"/>
          <w:i/>
          <w:sz w:val="24"/>
          <w:szCs w:val="24"/>
        </w:rPr>
        <w:t>Chapter 14:28</w:t>
      </w:r>
      <w:r w:rsidRPr="00A34987">
        <w:rPr>
          <w:rFonts w:ascii="Times New Roman" w:hAnsi="Times New Roman" w:cs="Times New Roman"/>
          <w:sz w:val="24"/>
          <w:szCs w:val="24"/>
        </w:rPr>
        <w:t>]”</w:t>
      </w:r>
    </w:p>
    <w:p w14:paraId="4C6A9FC7" w14:textId="5CDCEF8F" w:rsidR="00295CED" w:rsidRPr="00A34987" w:rsidRDefault="00295CED" w:rsidP="00994488">
      <w:pPr>
        <w:pStyle w:val="NoSpacing"/>
        <w:jc w:val="both"/>
        <w:rPr>
          <w:rFonts w:ascii="Times New Roman" w:hAnsi="Times New Roman" w:cs="Times New Roman"/>
          <w:sz w:val="24"/>
          <w:szCs w:val="24"/>
        </w:rPr>
      </w:pPr>
    </w:p>
    <w:p w14:paraId="22DF3BAF" w14:textId="77777777" w:rsidR="00994488" w:rsidRPr="00A34987" w:rsidRDefault="00994488" w:rsidP="00994488">
      <w:pPr>
        <w:pStyle w:val="NoSpacing"/>
        <w:jc w:val="both"/>
        <w:rPr>
          <w:rFonts w:ascii="Times New Roman" w:hAnsi="Times New Roman" w:cs="Times New Roman"/>
          <w:sz w:val="24"/>
          <w:szCs w:val="24"/>
        </w:rPr>
      </w:pPr>
    </w:p>
    <w:p w14:paraId="70E6E4F4" w14:textId="1F0548C6" w:rsidR="00015ACF" w:rsidRPr="00A34987" w:rsidRDefault="00374015" w:rsidP="00B54A76">
      <w:pPr>
        <w:pStyle w:val="NoSpacing"/>
        <w:spacing w:line="480" w:lineRule="auto"/>
        <w:jc w:val="both"/>
        <w:rPr>
          <w:rFonts w:ascii="Times New Roman" w:hAnsi="Times New Roman" w:cs="Times New Roman"/>
          <w:sz w:val="24"/>
          <w:szCs w:val="24"/>
        </w:rPr>
      </w:pPr>
      <w:r w:rsidRPr="00A34987">
        <w:rPr>
          <w:rFonts w:ascii="Times New Roman" w:hAnsi="Times New Roman" w:cs="Times New Roman"/>
          <w:sz w:val="24"/>
          <w:szCs w:val="24"/>
        </w:rPr>
        <w:t xml:space="preserve">The </w:t>
      </w:r>
      <w:r w:rsidR="001D2CA3" w:rsidRPr="00A34987">
        <w:rPr>
          <w:rFonts w:ascii="Times New Roman" w:hAnsi="Times New Roman" w:cs="Times New Roman"/>
          <w:sz w:val="24"/>
          <w:szCs w:val="24"/>
        </w:rPr>
        <w:t xml:space="preserve">legal </w:t>
      </w:r>
      <w:r w:rsidRPr="00A34987">
        <w:rPr>
          <w:rFonts w:ascii="Times New Roman" w:hAnsi="Times New Roman" w:cs="Times New Roman"/>
          <w:sz w:val="24"/>
          <w:szCs w:val="24"/>
        </w:rPr>
        <w:t xml:space="preserve">issue which </w:t>
      </w:r>
      <w:r w:rsidR="0027590D" w:rsidRPr="00A34987">
        <w:rPr>
          <w:rFonts w:ascii="Times New Roman" w:hAnsi="Times New Roman" w:cs="Times New Roman"/>
          <w:sz w:val="24"/>
          <w:szCs w:val="24"/>
        </w:rPr>
        <w:t>the parties</w:t>
      </w:r>
      <w:r w:rsidRPr="00A34987">
        <w:rPr>
          <w:rFonts w:ascii="Times New Roman" w:hAnsi="Times New Roman" w:cs="Times New Roman"/>
          <w:sz w:val="24"/>
          <w:szCs w:val="24"/>
        </w:rPr>
        <w:t xml:space="preserve"> placed before the court </w:t>
      </w:r>
      <w:r w:rsidRPr="00A34987">
        <w:rPr>
          <w:rFonts w:ascii="Times New Roman" w:hAnsi="Times New Roman" w:cs="Times New Roman"/>
          <w:i/>
          <w:sz w:val="24"/>
          <w:szCs w:val="24"/>
        </w:rPr>
        <w:t>a</w:t>
      </w:r>
      <w:r w:rsidR="00317B97" w:rsidRPr="00A34987">
        <w:rPr>
          <w:rFonts w:ascii="Times New Roman" w:hAnsi="Times New Roman" w:cs="Times New Roman"/>
          <w:i/>
          <w:sz w:val="24"/>
          <w:szCs w:val="24"/>
        </w:rPr>
        <w:t> </w:t>
      </w:r>
      <w:r w:rsidRPr="00A34987">
        <w:rPr>
          <w:rFonts w:ascii="Times New Roman" w:hAnsi="Times New Roman" w:cs="Times New Roman"/>
          <w:i/>
          <w:sz w:val="24"/>
          <w:szCs w:val="24"/>
        </w:rPr>
        <w:t>quo</w:t>
      </w:r>
      <w:r w:rsidRPr="00A34987">
        <w:rPr>
          <w:rFonts w:ascii="Times New Roman" w:hAnsi="Times New Roman" w:cs="Times New Roman"/>
          <w:sz w:val="24"/>
          <w:szCs w:val="24"/>
        </w:rPr>
        <w:t xml:space="preserve"> for determination was</w:t>
      </w:r>
      <w:r w:rsidR="00D55B96" w:rsidRPr="00A34987">
        <w:rPr>
          <w:rFonts w:ascii="Times New Roman" w:hAnsi="Times New Roman" w:cs="Times New Roman"/>
          <w:sz w:val="24"/>
          <w:szCs w:val="24"/>
        </w:rPr>
        <w:t xml:space="preserve"> </w:t>
      </w:r>
      <w:r w:rsidRPr="00A34987">
        <w:rPr>
          <w:rFonts w:ascii="Times New Roman" w:hAnsi="Times New Roman" w:cs="Times New Roman"/>
          <w:sz w:val="24"/>
          <w:szCs w:val="24"/>
        </w:rPr>
        <w:t xml:space="preserve">whether or not </w:t>
      </w:r>
      <w:r w:rsidR="00CD3FF5" w:rsidRPr="00A34987">
        <w:rPr>
          <w:rFonts w:ascii="Times New Roman" w:hAnsi="Times New Roman" w:cs="Times New Roman"/>
          <w:sz w:val="24"/>
          <w:szCs w:val="24"/>
        </w:rPr>
        <w:t>the</w:t>
      </w:r>
      <w:r w:rsidRPr="00A34987">
        <w:rPr>
          <w:rFonts w:ascii="Times New Roman" w:hAnsi="Times New Roman" w:cs="Times New Roman"/>
          <w:sz w:val="24"/>
          <w:szCs w:val="24"/>
        </w:rPr>
        <w:t xml:space="preserve"> conglomerate </w:t>
      </w:r>
      <w:r w:rsidR="00D55B96" w:rsidRPr="00A34987">
        <w:rPr>
          <w:rFonts w:ascii="Times New Roman" w:hAnsi="Times New Roman" w:cs="Times New Roman"/>
          <w:sz w:val="24"/>
          <w:szCs w:val="24"/>
        </w:rPr>
        <w:t>formed by</w:t>
      </w:r>
      <w:r w:rsidRPr="00A34987">
        <w:rPr>
          <w:rFonts w:ascii="Times New Roman" w:hAnsi="Times New Roman" w:cs="Times New Roman"/>
          <w:sz w:val="24"/>
          <w:szCs w:val="24"/>
        </w:rPr>
        <w:t xml:space="preserve"> the appellants was a </w:t>
      </w:r>
      <w:r w:rsidR="00E05F19" w:rsidRPr="00A34987">
        <w:rPr>
          <w:rFonts w:ascii="Times New Roman" w:hAnsi="Times New Roman" w:cs="Times New Roman"/>
          <w:sz w:val="24"/>
          <w:szCs w:val="24"/>
        </w:rPr>
        <w:t>merger in terms of the Act</w:t>
      </w:r>
      <w:r w:rsidRPr="00A34987">
        <w:rPr>
          <w:rFonts w:ascii="Times New Roman" w:hAnsi="Times New Roman" w:cs="Times New Roman"/>
          <w:sz w:val="24"/>
          <w:szCs w:val="24"/>
        </w:rPr>
        <w:t xml:space="preserve">. </w:t>
      </w:r>
    </w:p>
    <w:p w14:paraId="12B582B9" w14:textId="77777777" w:rsidR="00D05FB6" w:rsidRPr="00A34987" w:rsidRDefault="00D05FB6" w:rsidP="00B54A76">
      <w:pPr>
        <w:pStyle w:val="NoSpacing"/>
        <w:spacing w:line="480" w:lineRule="auto"/>
        <w:jc w:val="both"/>
        <w:rPr>
          <w:rFonts w:ascii="Times New Roman" w:hAnsi="Times New Roman" w:cs="Times New Roman"/>
          <w:sz w:val="24"/>
          <w:szCs w:val="24"/>
        </w:rPr>
      </w:pPr>
    </w:p>
    <w:p w14:paraId="0D1896D3" w14:textId="58D9BEDE" w:rsidR="00A547DA" w:rsidRPr="00A34987" w:rsidRDefault="00015ACF" w:rsidP="00D55B96">
      <w:pPr>
        <w:pStyle w:val="NoSpacing"/>
        <w:spacing w:line="480" w:lineRule="auto"/>
        <w:ind w:firstLine="720"/>
        <w:jc w:val="both"/>
        <w:rPr>
          <w:rFonts w:ascii="Times New Roman" w:hAnsi="Times New Roman" w:cs="Times New Roman"/>
          <w:sz w:val="24"/>
          <w:szCs w:val="24"/>
        </w:rPr>
      </w:pPr>
      <w:r w:rsidRPr="00A34987">
        <w:rPr>
          <w:rFonts w:ascii="Times New Roman" w:hAnsi="Times New Roman" w:cs="Times New Roman"/>
          <w:sz w:val="24"/>
          <w:szCs w:val="24"/>
        </w:rPr>
        <w:t>The determination of th</w:t>
      </w:r>
      <w:r w:rsidR="00D55B96" w:rsidRPr="00A34987">
        <w:rPr>
          <w:rFonts w:ascii="Times New Roman" w:hAnsi="Times New Roman" w:cs="Times New Roman"/>
          <w:sz w:val="24"/>
          <w:szCs w:val="24"/>
        </w:rPr>
        <w:t>e</w:t>
      </w:r>
      <w:r w:rsidRPr="00A34987">
        <w:rPr>
          <w:rFonts w:ascii="Times New Roman" w:hAnsi="Times New Roman" w:cs="Times New Roman"/>
          <w:sz w:val="24"/>
          <w:szCs w:val="24"/>
        </w:rPr>
        <w:t xml:space="preserve"> issue depende</w:t>
      </w:r>
      <w:r w:rsidR="00D55B96" w:rsidRPr="00A34987">
        <w:rPr>
          <w:rFonts w:ascii="Times New Roman" w:hAnsi="Times New Roman" w:cs="Times New Roman"/>
          <w:sz w:val="24"/>
          <w:szCs w:val="24"/>
        </w:rPr>
        <w:t xml:space="preserve">d </w:t>
      </w:r>
      <w:r w:rsidRPr="00A34987">
        <w:rPr>
          <w:rFonts w:ascii="Times New Roman" w:hAnsi="Times New Roman" w:cs="Times New Roman"/>
          <w:sz w:val="24"/>
          <w:szCs w:val="24"/>
        </w:rPr>
        <w:t xml:space="preserve">on the interpretation of the </w:t>
      </w:r>
      <w:r w:rsidR="00D55B96" w:rsidRPr="00A34987">
        <w:rPr>
          <w:rFonts w:ascii="Times New Roman" w:hAnsi="Times New Roman" w:cs="Times New Roman"/>
          <w:sz w:val="24"/>
          <w:szCs w:val="24"/>
        </w:rPr>
        <w:t>words “</w:t>
      </w:r>
      <w:r w:rsidRPr="00A34987">
        <w:rPr>
          <w:rFonts w:ascii="Times New Roman" w:hAnsi="Times New Roman" w:cs="Times New Roman"/>
          <w:sz w:val="24"/>
          <w:szCs w:val="24"/>
        </w:rPr>
        <w:t>or other person</w:t>
      </w:r>
      <w:r w:rsidR="00D55B96" w:rsidRPr="00A34987">
        <w:rPr>
          <w:rFonts w:ascii="Times New Roman" w:hAnsi="Times New Roman" w:cs="Times New Roman"/>
          <w:sz w:val="24"/>
          <w:szCs w:val="24"/>
        </w:rPr>
        <w:t>”</w:t>
      </w:r>
      <w:r w:rsidRPr="00A34987">
        <w:rPr>
          <w:rFonts w:ascii="Times New Roman" w:hAnsi="Times New Roman" w:cs="Times New Roman"/>
          <w:sz w:val="24"/>
          <w:szCs w:val="24"/>
        </w:rPr>
        <w:t xml:space="preserve"> in the definition of “merger”</w:t>
      </w:r>
      <w:r w:rsidR="002002BF" w:rsidRPr="00A34987">
        <w:rPr>
          <w:rFonts w:ascii="Times New Roman" w:hAnsi="Times New Roman" w:cs="Times New Roman"/>
          <w:sz w:val="24"/>
          <w:szCs w:val="24"/>
        </w:rPr>
        <w:t xml:space="preserve"> </w:t>
      </w:r>
      <w:r w:rsidR="00D55B96" w:rsidRPr="00A34987">
        <w:rPr>
          <w:rFonts w:ascii="Times New Roman" w:hAnsi="Times New Roman" w:cs="Times New Roman"/>
          <w:sz w:val="24"/>
          <w:szCs w:val="24"/>
        </w:rPr>
        <w:t>by</w:t>
      </w:r>
      <w:r w:rsidR="002002BF" w:rsidRPr="00A34987">
        <w:rPr>
          <w:rFonts w:ascii="Times New Roman" w:hAnsi="Times New Roman" w:cs="Times New Roman"/>
          <w:sz w:val="24"/>
          <w:szCs w:val="24"/>
        </w:rPr>
        <w:t xml:space="preserve"> </w:t>
      </w:r>
      <w:r w:rsidR="00E05F19" w:rsidRPr="00A34987">
        <w:rPr>
          <w:rFonts w:ascii="Times New Roman" w:hAnsi="Times New Roman" w:cs="Times New Roman"/>
          <w:sz w:val="24"/>
          <w:szCs w:val="24"/>
        </w:rPr>
        <w:t>s</w:t>
      </w:r>
      <w:r w:rsidR="00D55B96" w:rsidRPr="00A34987">
        <w:rPr>
          <w:rFonts w:ascii="Times New Roman" w:hAnsi="Times New Roman" w:cs="Times New Roman"/>
          <w:sz w:val="24"/>
          <w:szCs w:val="24"/>
        </w:rPr>
        <w:t> </w:t>
      </w:r>
      <w:r w:rsidR="002002BF" w:rsidRPr="00A34987">
        <w:rPr>
          <w:rFonts w:ascii="Times New Roman" w:hAnsi="Times New Roman" w:cs="Times New Roman"/>
          <w:sz w:val="24"/>
          <w:szCs w:val="24"/>
        </w:rPr>
        <w:t>2</w:t>
      </w:r>
      <w:r w:rsidR="00D05FB6" w:rsidRPr="00A34987">
        <w:rPr>
          <w:rFonts w:ascii="Times New Roman" w:hAnsi="Times New Roman" w:cs="Times New Roman"/>
          <w:sz w:val="24"/>
          <w:szCs w:val="24"/>
        </w:rPr>
        <w:t xml:space="preserve"> </w:t>
      </w:r>
      <w:r w:rsidR="002002BF" w:rsidRPr="00A34987">
        <w:rPr>
          <w:rFonts w:ascii="Times New Roman" w:hAnsi="Times New Roman" w:cs="Times New Roman"/>
          <w:sz w:val="24"/>
          <w:szCs w:val="24"/>
        </w:rPr>
        <w:t>of the Act</w:t>
      </w:r>
      <w:r w:rsidRPr="00A34987">
        <w:rPr>
          <w:rFonts w:ascii="Times New Roman" w:hAnsi="Times New Roman" w:cs="Times New Roman"/>
          <w:sz w:val="24"/>
          <w:szCs w:val="24"/>
        </w:rPr>
        <w:t xml:space="preserve">. </w:t>
      </w:r>
      <w:r w:rsidR="00D55B96" w:rsidRPr="00A34987">
        <w:rPr>
          <w:rFonts w:ascii="Times New Roman" w:hAnsi="Times New Roman" w:cs="Times New Roman"/>
          <w:sz w:val="24"/>
          <w:szCs w:val="24"/>
        </w:rPr>
        <w:t>T</w:t>
      </w:r>
      <w:r w:rsidRPr="00A34987">
        <w:rPr>
          <w:rFonts w:ascii="Times New Roman" w:hAnsi="Times New Roman" w:cs="Times New Roman"/>
          <w:sz w:val="24"/>
          <w:szCs w:val="24"/>
        </w:rPr>
        <w:t xml:space="preserve">he </w:t>
      </w:r>
      <w:r w:rsidR="002002BF" w:rsidRPr="00A34987">
        <w:rPr>
          <w:rFonts w:ascii="Times New Roman" w:hAnsi="Times New Roman" w:cs="Times New Roman"/>
          <w:sz w:val="24"/>
          <w:szCs w:val="24"/>
        </w:rPr>
        <w:t>respondent</w:t>
      </w:r>
      <w:r w:rsidRPr="00A34987">
        <w:rPr>
          <w:rFonts w:ascii="Times New Roman" w:hAnsi="Times New Roman" w:cs="Times New Roman"/>
          <w:sz w:val="24"/>
          <w:szCs w:val="24"/>
        </w:rPr>
        <w:t xml:space="preserve"> urged the court </w:t>
      </w:r>
      <w:r w:rsidR="00D55B96" w:rsidRPr="00A34987">
        <w:rPr>
          <w:rFonts w:ascii="Times New Roman" w:hAnsi="Times New Roman" w:cs="Times New Roman"/>
          <w:i/>
          <w:sz w:val="24"/>
          <w:szCs w:val="24"/>
        </w:rPr>
        <w:t xml:space="preserve">a quo </w:t>
      </w:r>
      <w:r w:rsidRPr="00A34987">
        <w:rPr>
          <w:rFonts w:ascii="Times New Roman" w:hAnsi="Times New Roman" w:cs="Times New Roman"/>
          <w:sz w:val="24"/>
          <w:szCs w:val="24"/>
        </w:rPr>
        <w:t xml:space="preserve">to apply the literal rule of interpretation </w:t>
      </w:r>
      <w:r w:rsidR="00D55B96" w:rsidRPr="00A34987">
        <w:rPr>
          <w:rFonts w:ascii="Times New Roman" w:hAnsi="Times New Roman" w:cs="Times New Roman"/>
          <w:sz w:val="24"/>
          <w:szCs w:val="24"/>
        </w:rPr>
        <w:t>in asc</w:t>
      </w:r>
      <w:r w:rsidRPr="00A34987">
        <w:rPr>
          <w:rFonts w:ascii="Times New Roman" w:hAnsi="Times New Roman" w:cs="Times New Roman"/>
          <w:sz w:val="24"/>
          <w:szCs w:val="24"/>
        </w:rPr>
        <w:t>er</w:t>
      </w:r>
      <w:r w:rsidR="00D55B96" w:rsidRPr="00A34987">
        <w:rPr>
          <w:rFonts w:ascii="Times New Roman" w:hAnsi="Times New Roman" w:cs="Times New Roman"/>
          <w:sz w:val="24"/>
          <w:szCs w:val="24"/>
        </w:rPr>
        <w:t>taining</w:t>
      </w:r>
      <w:r w:rsidRPr="00A34987">
        <w:rPr>
          <w:rFonts w:ascii="Times New Roman" w:hAnsi="Times New Roman" w:cs="Times New Roman"/>
          <w:sz w:val="24"/>
          <w:szCs w:val="24"/>
        </w:rPr>
        <w:t xml:space="preserve"> the </w:t>
      </w:r>
      <w:r w:rsidR="00D55B96" w:rsidRPr="00A34987">
        <w:rPr>
          <w:rFonts w:ascii="Times New Roman" w:hAnsi="Times New Roman" w:cs="Times New Roman"/>
          <w:sz w:val="24"/>
          <w:szCs w:val="24"/>
        </w:rPr>
        <w:t>meaning</w:t>
      </w:r>
      <w:r w:rsidRPr="00A34987">
        <w:rPr>
          <w:rFonts w:ascii="Times New Roman" w:hAnsi="Times New Roman" w:cs="Times New Roman"/>
          <w:sz w:val="24"/>
          <w:szCs w:val="24"/>
        </w:rPr>
        <w:t xml:space="preserve"> of “merger”</w:t>
      </w:r>
      <w:r w:rsidR="00D55B96" w:rsidRPr="00A34987">
        <w:rPr>
          <w:rFonts w:ascii="Times New Roman" w:hAnsi="Times New Roman" w:cs="Times New Roman"/>
          <w:sz w:val="24"/>
          <w:szCs w:val="24"/>
        </w:rPr>
        <w:t>, as used</w:t>
      </w:r>
      <w:r w:rsidRPr="00A34987">
        <w:rPr>
          <w:rFonts w:ascii="Times New Roman" w:hAnsi="Times New Roman" w:cs="Times New Roman"/>
          <w:sz w:val="24"/>
          <w:szCs w:val="24"/>
        </w:rPr>
        <w:t xml:space="preserve"> in the Act</w:t>
      </w:r>
      <w:r w:rsidR="00A547DA" w:rsidRPr="00A34987">
        <w:rPr>
          <w:rFonts w:ascii="Times New Roman" w:hAnsi="Times New Roman" w:cs="Times New Roman"/>
          <w:sz w:val="24"/>
          <w:szCs w:val="24"/>
        </w:rPr>
        <w:t>. I</w:t>
      </w:r>
      <w:r w:rsidR="00D55B96" w:rsidRPr="00A34987">
        <w:rPr>
          <w:rFonts w:ascii="Times New Roman" w:hAnsi="Times New Roman" w:cs="Times New Roman"/>
          <w:sz w:val="24"/>
          <w:szCs w:val="24"/>
        </w:rPr>
        <w:t>t</w:t>
      </w:r>
      <w:r w:rsidR="00A547DA" w:rsidRPr="00A34987">
        <w:rPr>
          <w:rFonts w:ascii="Times New Roman" w:hAnsi="Times New Roman" w:cs="Times New Roman"/>
          <w:sz w:val="24"/>
          <w:szCs w:val="24"/>
        </w:rPr>
        <w:t xml:space="preserve"> </w:t>
      </w:r>
      <w:r w:rsidR="00D55B96" w:rsidRPr="00A34987">
        <w:rPr>
          <w:rFonts w:ascii="Times New Roman" w:hAnsi="Times New Roman" w:cs="Times New Roman"/>
          <w:sz w:val="24"/>
          <w:szCs w:val="24"/>
        </w:rPr>
        <w:t>contended that the words</w:t>
      </w:r>
      <w:r w:rsidR="00A547DA" w:rsidRPr="00A34987">
        <w:rPr>
          <w:rFonts w:ascii="Times New Roman" w:hAnsi="Times New Roman" w:cs="Times New Roman"/>
          <w:sz w:val="24"/>
          <w:szCs w:val="24"/>
        </w:rPr>
        <w:t xml:space="preserve"> </w:t>
      </w:r>
      <w:r w:rsidR="00D55B96" w:rsidRPr="00A34987">
        <w:rPr>
          <w:rFonts w:ascii="Times New Roman" w:hAnsi="Times New Roman" w:cs="Times New Roman"/>
          <w:sz w:val="24"/>
          <w:szCs w:val="24"/>
        </w:rPr>
        <w:t>“</w:t>
      </w:r>
      <w:r w:rsidR="00A547DA" w:rsidRPr="00A34987">
        <w:rPr>
          <w:rFonts w:ascii="Times New Roman" w:hAnsi="Times New Roman" w:cs="Times New Roman"/>
          <w:sz w:val="24"/>
          <w:szCs w:val="24"/>
        </w:rPr>
        <w:t>or other person</w:t>
      </w:r>
      <w:r w:rsidR="00D55B96" w:rsidRPr="00A34987">
        <w:rPr>
          <w:rFonts w:ascii="Times New Roman" w:hAnsi="Times New Roman" w:cs="Times New Roman"/>
          <w:sz w:val="24"/>
          <w:szCs w:val="24"/>
        </w:rPr>
        <w:t>”</w:t>
      </w:r>
      <w:r w:rsidR="00A547DA" w:rsidRPr="00A34987">
        <w:rPr>
          <w:rFonts w:ascii="Times New Roman" w:hAnsi="Times New Roman" w:cs="Times New Roman"/>
          <w:sz w:val="24"/>
          <w:szCs w:val="24"/>
        </w:rPr>
        <w:t xml:space="preserve"> </w:t>
      </w:r>
      <w:r w:rsidR="00EB354C" w:rsidRPr="00A34987">
        <w:rPr>
          <w:rFonts w:ascii="Times New Roman" w:hAnsi="Times New Roman" w:cs="Times New Roman"/>
          <w:sz w:val="24"/>
          <w:szCs w:val="24"/>
        </w:rPr>
        <w:t>referred to</w:t>
      </w:r>
      <w:r w:rsidR="00A547DA" w:rsidRPr="00A34987">
        <w:rPr>
          <w:rFonts w:ascii="Times New Roman" w:hAnsi="Times New Roman" w:cs="Times New Roman"/>
          <w:sz w:val="24"/>
          <w:szCs w:val="24"/>
        </w:rPr>
        <w:t xml:space="preserve"> </w:t>
      </w:r>
      <w:r w:rsidR="00EB354C" w:rsidRPr="00A34987">
        <w:rPr>
          <w:rFonts w:ascii="Times New Roman" w:hAnsi="Times New Roman" w:cs="Times New Roman"/>
          <w:sz w:val="24"/>
          <w:szCs w:val="24"/>
        </w:rPr>
        <w:t>a</w:t>
      </w:r>
      <w:r w:rsidR="00A547DA" w:rsidRPr="00A34987">
        <w:rPr>
          <w:rFonts w:ascii="Times New Roman" w:hAnsi="Times New Roman" w:cs="Times New Roman"/>
          <w:sz w:val="24"/>
          <w:szCs w:val="24"/>
        </w:rPr>
        <w:t xml:space="preserve"> person </w:t>
      </w:r>
      <w:r w:rsidR="00F329DD" w:rsidRPr="00A34987">
        <w:rPr>
          <w:rFonts w:ascii="Times New Roman" w:hAnsi="Times New Roman" w:cs="Times New Roman"/>
          <w:sz w:val="24"/>
          <w:szCs w:val="24"/>
        </w:rPr>
        <w:t>falling out</w:t>
      </w:r>
      <w:r w:rsidR="00A547DA" w:rsidRPr="00A34987">
        <w:rPr>
          <w:rFonts w:ascii="Times New Roman" w:hAnsi="Times New Roman" w:cs="Times New Roman"/>
          <w:sz w:val="24"/>
          <w:szCs w:val="24"/>
        </w:rPr>
        <w:t>side the</w:t>
      </w:r>
      <w:r w:rsidR="00F329DD" w:rsidRPr="00A34987">
        <w:rPr>
          <w:rFonts w:ascii="Times New Roman" w:hAnsi="Times New Roman" w:cs="Times New Roman"/>
          <w:sz w:val="24"/>
          <w:szCs w:val="24"/>
        </w:rPr>
        <w:t xml:space="preserve"> categories of</w:t>
      </w:r>
      <w:r w:rsidR="00A547DA" w:rsidRPr="00A34987">
        <w:rPr>
          <w:rFonts w:ascii="Times New Roman" w:hAnsi="Times New Roman" w:cs="Times New Roman"/>
          <w:sz w:val="24"/>
          <w:szCs w:val="24"/>
        </w:rPr>
        <w:t xml:space="preserve"> </w:t>
      </w:r>
      <w:r w:rsidR="00C93DB3" w:rsidRPr="00A34987">
        <w:rPr>
          <w:rFonts w:ascii="Times New Roman" w:hAnsi="Times New Roman" w:cs="Times New Roman"/>
          <w:sz w:val="24"/>
          <w:szCs w:val="24"/>
        </w:rPr>
        <w:t>persons</w:t>
      </w:r>
      <w:r w:rsidR="00A547DA" w:rsidRPr="00A34987">
        <w:rPr>
          <w:rFonts w:ascii="Times New Roman" w:hAnsi="Times New Roman" w:cs="Times New Roman"/>
          <w:sz w:val="24"/>
          <w:szCs w:val="24"/>
        </w:rPr>
        <w:t xml:space="preserve"> specifically mentioned</w:t>
      </w:r>
      <w:r w:rsidR="00C93DB3" w:rsidRPr="00A34987">
        <w:rPr>
          <w:rFonts w:ascii="Times New Roman" w:hAnsi="Times New Roman" w:cs="Times New Roman"/>
          <w:sz w:val="24"/>
          <w:szCs w:val="24"/>
        </w:rPr>
        <w:t xml:space="preserve"> in the definition</w:t>
      </w:r>
      <w:r w:rsidR="00A547DA" w:rsidRPr="00A34987">
        <w:rPr>
          <w:rFonts w:ascii="Times New Roman" w:hAnsi="Times New Roman" w:cs="Times New Roman"/>
          <w:sz w:val="24"/>
          <w:szCs w:val="24"/>
        </w:rPr>
        <w:t xml:space="preserve">. </w:t>
      </w:r>
      <w:r w:rsidR="00F329DD" w:rsidRPr="00A34987">
        <w:rPr>
          <w:rFonts w:ascii="Times New Roman" w:hAnsi="Times New Roman" w:cs="Times New Roman"/>
          <w:sz w:val="24"/>
          <w:szCs w:val="24"/>
        </w:rPr>
        <w:t>T</w:t>
      </w:r>
      <w:r w:rsidRPr="00A34987">
        <w:rPr>
          <w:rFonts w:ascii="Times New Roman" w:hAnsi="Times New Roman" w:cs="Times New Roman"/>
          <w:sz w:val="24"/>
          <w:szCs w:val="24"/>
        </w:rPr>
        <w:t xml:space="preserve">he </w:t>
      </w:r>
      <w:r w:rsidR="002002BF" w:rsidRPr="00A34987">
        <w:rPr>
          <w:rFonts w:ascii="Times New Roman" w:hAnsi="Times New Roman" w:cs="Times New Roman"/>
          <w:sz w:val="24"/>
          <w:szCs w:val="24"/>
        </w:rPr>
        <w:t>appellants</w:t>
      </w:r>
      <w:r w:rsidRPr="00A34987">
        <w:rPr>
          <w:rFonts w:ascii="Times New Roman" w:hAnsi="Times New Roman" w:cs="Times New Roman"/>
          <w:sz w:val="24"/>
          <w:szCs w:val="24"/>
        </w:rPr>
        <w:t xml:space="preserve"> urged the court</w:t>
      </w:r>
      <w:r w:rsidR="008B0D05" w:rsidRPr="00A34987">
        <w:rPr>
          <w:rFonts w:ascii="Times New Roman" w:hAnsi="Times New Roman" w:cs="Times New Roman"/>
          <w:sz w:val="24"/>
          <w:szCs w:val="24"/>
        </w:rPr>
        <w:t xml:space="preserve"> </w:t>
      </w:r>
      <w:r w:rsidR="008B0D05" w:rsidRPr="00A34987">
        <w:rPr>
          <w:rFonts w:ascii="Times New Roman" w:hAnsi="Times New Roman" w:cs="Times New Roman"/>
          <w:i/>
          <w:sz w:val="24"/>
          <w:szCs w:val="24"/>
        </w:rPr>
        <w:t>a quo</w:t>
      </w:r>
      <w:r w:rsidRPr="00A34987">
        <w:rPr>
          <w:rFonts w:ascii="Times New Roman" w:hAnsi="Times New Roman" w:cs="Times New Roman"/>
          <w:sz w:val="24"/>
          <w:szCs w:val="24"/>
        </w:rPr>
        <w:t xml:space="preserve"> to </w:t>
      </w:r>
      <w:r w:rsidR="00F329DD" w:rsidRPr="00A34987">
        <w:rPr>
          <w:rFonts w:ascii="Times New Roman" w:hAnsi="Times New Roman" w:cs="Times New Roman"/>
          <w:sz w:val="24"/>
          <w:szCs w:val="24"/>
        </w:rPr>
        <w:t>apply the</w:t>
      </w:r>
      <w:r w:rsidRPr="00A34987">
        <w:rPr>
          <w:rFonts w:ascii="Times New Roman" w:hAnsi="Times New Roman" w:cs="Times New Roman"/>
          <w:sz w:val="24"/>
          <w:szCs w:val="24"/>
        </w:rPr>
        <w:t xml:space="preserve"> </w:t>
      </w:r>
      <w:proofErr w:type="spellStart"/>
      <w:r w:rsidR="00636EDF" w:rsidRPr="00A34987">
        <w:rPr>
          <w:rFonts w:ascii="Times New Roman" w:hAnsi="Times New Roman" w:cs="Times New Roman"/>
          <w:i/>
          <w:sz w:val="24"/>
          <w:szCs w:val="24"/>
        </w:rPr>
        <w:t>ei</w:t>
      </w:r>
      <w:r w:rsidRPr="00A34987">
        <w:rPr>
          <w:rFonts w:ascii="Times New Roman" w:hAnsi="Times New Roman" w:cs="Times New Roman"/>
          <w:i/>
          <w:sz w:val="24"/>
          <w:szCs w:val="24"/>
        </w:rPr>
        <w:t>usdem</w:t>
      </w:r>
      <w:proofErr w:type="spellEnd"/>
      <w:r w:rsidRPr="00A34987">
        <w:rPr>
          <w:rFonts w:ascii="Times New Roman" w:hAnsi="Times New Roman" w:cs="Times New Roman"/>
          <w:i/>
          <w:sz w:val="24"/>
          <w:szCs w:val="24"/>
        </w:rPr>
        <w:t xml:space="preserve"> generis</w:t>
      </w:r>
      <w:r w:rsidRPr="00A34987">
        <w:rPr>
          <w:rFonts w:ascii="Times New Roman" w:hAnsi="Times New Roman" w:cs="Times New Roman"/>
          <w:sz w:val="24"/>
          <w:szCs w:val="24"/>
        </w:rPr>
        <w:t xml:space="preserve"> or </w:t>
      </w:r>
      <w:r w:rsidRPr="00A34987">
        <w:rPr>
          <w:rFonts w:ascii="Times New Roman" w:hAnsi="Times New Roman" w:cs="Times New Roman"/>
          <w:i/>
          <w:sz w:val="24"/>
          <w:szCs w:val="24"/>
        </w:rPr>
        <w:t>noscit</w:t>
      </w:r>
      <w:r w:rsidR="003A691F" w:rsidRPr="00A34987">
        <w:rPr>
          <w:rFonts w:ascii="Times New Roman" w:hAnsi="Times New Roman" w:cs="Times New Roman"/>
          <w:i/>
          <w:sz w:val="24"/>
          <w:szCs w:val="24"/>
        </w:rPr>
        <w:t>u</w:t>
      </w:r>
      <w:r w:rsidR="00AB7555" w:rsidRPr="00A34987">
        <w:rPr>
          <w:rFonts w:ascii="Times New Roman" w:hAnsi="Times New Roman" w:cs="Times New Roman"/>
          <w:i/>
          <w:sz w:val="24"/>
          <w:szCs w:val="24"/>
        </w:rPr>
        <w:t>r</w:t>
      </w:r>
      <w:r w:rsidRPr="00A34987">
        <w:rPr>
          <w:rFonts w:ascii="Times New Roman" w:hAnsi="Times New Roman" w:cs="Times New Roman"/>
          <w:i/>
          <w:sz w:val="24"/>
          <w:szCs w:val="24"/>
        </w:rPr>
        <w:t xml:space="preserve"> a sociis</w:t>
      </w:r>
      <w:r w:rsidR="00F329DD" w:rsidRPr="00A34987">
        <w:rPr>
          <w:rFonts w:ascii="Times New Roman" w:hAnsi="Times New Roman" w:cs="Times New Roman"/>
          <w:sz w:val="24"/>
          <w:szCs w:val="24"/>
        </w:rPr>
        <w:t xml:space="preserve"> rule to ascertain the meaning of the words “or other person”</w:t>
      </w:r>
      <w:r w:rsidRPr="00A34987">
        <w:rPr>
          <w:rFonts w:ascii="Times New Roman" w:hAnsi="Times New Roman" w:cs="Times New Roman"/>
          <w:sz w:val="24"/>
          <w:szCs w:val="24"/>
        </w:rPr>
        <w:t>.</w:t>
      </w:r>
      <w:r w:rsidR="00EB354C" w:rsidRPr="00A34987">
        <w:rPr>
          <w:rFonts w:ascii="Times New Roman" w:hAnsi="Times New Roman" w:cs="Times New Roman"/>
          <w:i/>
          <w:sz w:val="24"/>
          <w:szCs w:val="24"/>
        </w:rPr>
        <w:t xml:space="preserve"> </w:t>
      </w:r>
      <w:r w:rsidR="00F329DD" w:rsidRPr="00A34987">
        <w:rPr>
          <w:rFonts w:ascii="Times New Roman" w:hAnsi="Times New Roman" w:cs="Times New Roman"/>
          <w:sz w:val="24"/>
          <w:szCs w:val="24"/>
        </w:rPr>
        <w:t xml:space="preserve">According to this </w:t>
      </w:r>
      <w:r w:rsidR="00EB354C" w:rsidRPr="00A34987">
        <w:rPr>
          <w:rFonts w:ascii="Times New Roman" w:hAnsi="Times New Roman" w:cs="Times New Roman"/>
          <w:sz w:val="24"/>
          <w:szCs w:val="24"/>
        </w:rPr>
        <w:t>interpretation</w:t>
      </w:r>
      <w:r w:rsidR="00F329DD" w:rsidRPr="00A34987">
        <w:rPr>
          <w:rFonts w:ascii="Times New Roman" w:hAnsi="Times New Roman" w:cs="Times New Roman"/>
          <w:sz w:val="24"/>
          <w:szCs w:val="24"/>
        </w:rPr>
        <w:t>,</w:t>
      </w:r>
      <w:r w:rsidR="00EB354C" w:rsidRPr="00A34987">
        <w:rPr>
          <w:rFonts w:ascii="Times New Roman" w:hAnsi="Times New Roman" w:cs="Times New Roman"/>
          <w:sz w:val="24"/>
          <w:szCs w:val="24"/>
        </w:rPr>
        <w:t xml:space="preserve"> the </w:t>
      </w:r>
      <w:r w:rsidR="00F329DD" w:rsidRPr="00A34987">
        <w:rPr>
          <w:rFonts w:ascii="Times New Roman" w:hAnsi="Times New Roman" w:cs="Times New Roman"/>
          <w:sz w:val="24"/>
          <w:szCs w:val="24"/>
        </w:rPr>
        <w:t>words</w:t>
      </w:r>
      <w:r w:rsidR="00EB354C" w:rsidRPr="00A34987">
        <w:rPr>
          <w:rFonts w:ascii="Times New Roman" w:hAnsi="Times New Roman" w:cs="Times New Roman"/>
          <w:sz w:val="24"/>
          <w:szCs w:val="24"/>
        </w:rPr>
        <w:t xml:space="preserve"> </w:t>
      </w:r>
      <w:r w:rsidR="00F329DD" w:rsidRPr="00A34987">
        <w:rPr>
          <w:rFonts w:ascii="Times New Roman" w:hAnsi="Times New Roman" w:cs="Times New Roman"/>
          <w:sz w:val="24"/>
          <w:szCs w:val="24"/>
        </w:rPr>
        <w:t>“</w:t>
      </w:r>
      <w:r w:rsidR="00EB354C" w:rsidRPr="00A34987">
        <w:rPr>
          <w:rFonts w:ascii="Times New Roman" w:hAnsi="Times New Roman" w:cs="Times New Roman"/>
          <w:sz w:val="24"/>
          <w:szCs w:val="24"/>
        </w:rPr>
        <w:t>or other person</w:t>
      </w:r>
      <w:r w:rsidR="00F329DD" w:rsidRPr="00A34987">
        <w:rPr>
          <w:rFonts w:ascii="Times New Roman" w:hAnsi="Times New Roman" w:cs="Times New Roman"/>
          <w:sz w:val="24"/>
          <w:szCs w:val="24"/>
        </w:rPr>
        <w:t>”</w:t>
      </w:r>
      <w:r w:rsidR="00EB354C" w:rsidRPr="00A34987">
        <w:rPr>
          <w:rFonts w:ascii="Times New Roman" w:hAnsi="Times New Roman" w:cs="Times New Roman"/>
          <w:sz w:val="24"/>
          <w:szCs w:val="24"/>
        </w:rPr>
        <w:t xml:space="preserve"> w</w:t>
      </w:r>
      <w:r w:rsidR="00F329DD" w:rsidRPr="00A34987">
        <w:rPr>
          <w:rFonts w:ascii="Times New Roman" w:hAnsi="Times New Roman" w:cs="Times New Roman"/>
          <w:sz w:val="24"/>
          <w:szCs w:val="24"/>
        </w:rPr>
        <w:t xml:space="preserve">ould refer to </w:t>
      </w:r>
      <w:r w:rsidR="00EB354C" w:rsidRPr="00A34987">
        <w:rPr>
          <w:rFonts w:ascii="Times New Roman" w:hAnsi="Times New Roman" w:cs="Times New Roman"/>
          <w:sz w:val="24"/>
          <w:szCs w:val="24"/>
        </w:rPr>
        <w:t xml:space="preserve">a person </w:t>
      </w:r>
      <w:r w:rsidR="00F329DD" w:rsidRPr="00A34987">
        <w:rPr>
          <w:rFonts w:ascii="Times New Roman" w:hAnsi="Times New Roman" w:cs="Times New Roman"/>
          <w:sz w:val="24"/>
          <w:szCs w:val="24"/>
        </w:rPr>
        <w:t xml:space="preserve">who shared qualities similar to those falling </w:t>
      </w:r>
      <w:r w:rsidR="00EB354C" w:rsidRPr="00A34987">
        <w:rPr>
          <w:rFonts w:ascii="Times New Roman" w:hAnsi="Times New Roman" w:cs="Times New Roman"/>
          <w:sz w:val="24"/>
          <w:szCs w:val="24"/>
        </w:rPr>
        <w:t>within the class</w:t>
      </w:r>
      <w:r w:rsidR="00F329DD" w:rsidRPr="00A34987">
        <w:rPr>
          <w:rFonts w:ascii="Times New Roman" w:hAnsi="Times New Roman" w:cs="Times New Roman"/>
          <w:sz w:val="24"/>
          <w:szCs w:val="24"/>
        </w:rPr>
        <w:t>es</w:t>
      </w:r>
      <w:r w:rsidR="00EB354C" w:rsidRPr="00A34987">
        <w:rPr>
          <w:rFonts w:ascii="Times New Roman" w:hAnsi="Times New Roman" w:cs="Times New Roman"/>
          <w:sz w:val="24"/>
          <w:szCs w:val="24"/>
        </w:rPr>
        <w:t xml:space="preserve"> of </w:t>
      </w:r>
      <w:r w:rsidR="00F329DD" w:rsidRPr="00A34987">
        <w:rPr>
          <w:rFonts w:ascii="Times New Roman" w:hAnsi="Times New Roman" w:cs="Times New Roman"/>
          <w:sz w:val="24"/>
          <w:szCs w:val="24"/>
        </w:rPr>
        <w:t xml:space="preserve">the </w:t>
      </w:r>
      <w:r w:rsidR="00C93DB3" w:rsidRPr="00A34987">
        <w:rPr>
          <w:rFonts w:ascii="Times New Roman" w:hAnsi="Times New Roman" w:cs="Times New Roman"/>
          <w:sz w:val="24"/>
          <w:szCs w:val="24"/>
        </w:rPr>
        <w:t>persons</w:t>
      </w:r>
      <w:r w:rsidR="00EB354C" w:rsidRPr="00A34987">
        <w:rPr>
          <w:rFonts w:ascii="Times New Roman" w:hAnsi="Times New Roman" w:cs="Times New Roman"/>
          <w:sz w:val="24"/>
          <w:szCs w:val="24"/>
        </w:rPr>
        <w:t xml:space="preserve"> </w:t>
      </w:r>
      <w:r w:rsidR="00F329DD" w:rsidRPr="00A34987">
        <w:rPr>
          <w:rFonts w:ascii="Times New Roman" w:hAnsi="Times New Roman" w:cs="Times New Roman"/>
          <w:sz w:val="24"/>
          <w:szCs w:val="24"/>
        </w:rPr>
        <w:t xml:space="preserve">referred to </w:t>
      </w:r>
      <w:r w:rsidR="00C93DB3" w:rsidRPr="00A34987">
        <w:rPr>
          <w:rFonts w:ascii="Times New Roman" w:hAnsi="Times New Roman" w:cs="Times New Roman"/>
          <w:sz w:val="24"/>
          <w:szCs w:val="24"/>
        </w:rPr>
        <w:t>in the definition</w:t>
      </w:r>
      <w:r w:rsidR="00F329DD" w:rsidRPr="00A34987">
        <w:rPr>
          <w:rFonts w:ascii="Times New Roman" w:hAnsi="Times New Roman" w:cs="Times New Roman"/>
          <w:sz w:val="24"/>
          <w:szCs w:val="24"/>
        </w:rPr>
        <w:t xml:space="preserve"> of “merger”</w:t>
      </w:r>
      <w:r w:rsidR="00EB354C" w:rsidRPr="00A34987">
        <w:rPr>
          <w:rFonts w:ascii="Times New Roman" w:hAnsi="Times New Roman" w:cs="Times New Roman"/>
          <w:sz w:val="24"/>
          <w:szCs w:val="24"/>
        </w:rPr>
        <w:t xml:space="preserve">. </w:t>
      </w:r>
    </w:p>
    <w:p w14:paraId="3E8EE422" w14:textId="77777777" w:rsidR="00E05F19" w:rsidRPr="00A34987" w:rsidRDefault="00E05F19" w:rsidP="00B54A76">
      <w:pPr>
        <w:pStyle w:val="NoSpacing"/>
        <w:spacing w:line="480" w:lineRule="auto"/>
        <w:jc w:val="both"/>
        <w:rPr>
          <w:rFonts w:ascii="Times New Roman" w:hAnsi="Times New Roman" w:cs="Times New Roman"/>
          <w:sz w:val="24"/>
          <w:szCs w:val="24"/>
        </w:rPr>
      </w:pPr>
    </w:p>
    <w:p w14:paraId="53C6CFE6" w14:textId="30E6673A" w:rsidR="002002BF" w:rsidRPr="00A34987" w:rsidRDefault="00374015" w:rsidP="00250C8D">
      <w:pPr>
        <w:pStyle w:val="NoSpacing"/>
        <w:spacing w:line="480" w:lineRule="auto"/>
        <w:ind w:firstLine="720"/>
        <w:jc w:val="both"/>
        <w:rPr>
          <w:rFonts w:ascii="Times New Roman" w:hAnsi="Times New Roman" w:cs="Times New Roman"/>
          <w:sz w:val="24"/>
          <w:szCs w:val="24"/>
        </w:rPr>
      </w:pPr>
      <w:r w:rsidRPr="00A34987">
        <w:rPr>
          <w:rFonts w:ascii="Times New Roman" w:hAnsi="Times New Roman" w:cs="Times New Roman"/>
          <w:sz w:val="24"/>
          <w:szCs w:val="24"/>
        </w:rPr>
        <w:t>The court</w:t>
      </w:r>
      <w:r w:rsidR="002002BF" w:rsidRPr="00A34987">
        <w:rPr>
          <w:rFonts w:ascii="Times New Roman" w:hAnsi="Times New Roman" w:cs="Times New Roman"/>
          <w:sz w:val="24"/>
          <w:szCs w:val="24"/>
        </w:rPr>
        <w:t xml:space="preserve"> </w:t>
      </w:r>
      <w:r w:rsidR="00027E33" w:rsidRPr="00A34987">
        <w:rPr>
          <w:rFonts w:ascii="Times New Roman" w:hAnsi="Times New Roman" w:cs="Times New Roman"/>
          <w:i/>
          <w:sz w:val="24"/>
          <w:szCs w:val="24"/>
        </w:rPr>
        <w:t>a</w:t>
      </w:r>
      <w:r w:rsidR="00250C8D" w:rsidRPr="00A34987">
        <w:rPr>
          <w:rFonts w:ascii="Times New Roman" w:hAnsi="Times New Roman" w:cs="Times New Roman"/>
          <w:i/>
          <w:sz w:val="24"/>
          <w:szCs w:val="24"/>
        </w:rPr>
        <w:t> </w:t>
      </w:r>
      <w:r w:rsidR="00027E33" w:rsidRPr="00A34987">
        <w:rPr>
          <w:rFonts w:ascii="Times New Roman" w:hAnsi="Times New Roman" w:cs="Times New Roman"/>
          <w:i/>
          <w:sz w:val="24"/>
          <w:szCs w:val="24"/>
        </w:rPr>
        <w:t>quo</w:t>
      </w:r>
      <w:r w:rsidR="00027E33" w:rsidRPr="00A34987">
        <w:rPr>
          <w:rFonts w:ascii="Times New Roman" w:hAnsi="Times New Roman" w:cs="Times New Roman"/>
          <w:sz w:val="24"/>
          <w:szCs w:val="24"/>
        </w:rPr>
        <w:t xml:space="preserve"> </w:t>
      </w:r>
      <w:r w:rsidR="00250C8D" w:rsidRPr="00A34987">
        <w:rPr>
          <w:rFonts w:ascii="Times New Roman" w:hAnsi="Times New Roman" w:cs="Times New Roman"/>
          <w:sz w:val="24"/>
          <w:szCs w:val="24"/>
        </w:rPr>
        <w:t>held</w:t>
      </w:r>
      <w:r w:rsidRPr="00A34987">
        <w:rPr>
          <w:rFonts w:ascii="Times New Roman" w:hAnsi="Times New Roman" w:cs="Times New Roman"/>
          <w:sz w:val="24"/>
          <w:szCs w:val="24"/>
        </w:rPr>
        <w:t xml:space="preserve"> that </w:t>
      </w:r>
      <w:r w:rsidR="001D2CA3" w:rsidRPr="00A34987">
        <w:rPr>
          <w:rFonts w:ascii="Times New Roman" w:hAnsi="Times New Roman" w:cs="Times New Roman"/>
          <w:sz w:val="24"/>
          <w:szCs w:val="24"/>
        </w:rPr>
        <w:t>the</w:t>
      </w:r>
      <w:r w:rsidRPr="00A34987">
        <w:rPr>
          <w:rFonts w:ascii="Times New Roman" w:hAnsi="Times New Roman" w:cs="Times New Roman"/>
          <w:sz w:val="24"/>
          <w:szCs w:val="24"/>
        </w:rPr>
        <w:t xml:space="preserve"> conglomerate </w:t>
      </w:r>
      <w:r w:rsidR="00250C8D" w:rsidRPr="00A34987">
        <w:rPr>
          <w:rFonts w:ascii="Times New Roman" w:hAnsi="Times New Roman" w:cs="Times New Roman"/>
          <w:sz w:val="24"/>
          <w:szCs w:val="24"/>
        </w:rPr>
        <w:t>formed by</w:t>
      </w:r>
      <w:r w:rsidR="001D2CA3" w:rsidRPr="00A34987">
        <w:rPr>
          <w:rFonts w:ascii="Times New Roman" w:hAnsi="Times New Roman" w:cs="Times New Roman"/>
          <w:sz w:val="24"/>
          <w:szCs w:val="24"/>
        </w:rPr>
        <w:t xml:space="preserve"> </w:t>
      </w:r>
      <w:r w:rsidR="00295CED" w:rsidRPr="00A34987">
        <w:rPr>
          <w:rFonts w:ascii="Times New Roman" w:hAnsi="Times New Roman" w:cs="Times New Roman"/>
          <w:sz w:val="24"/>
          <w:szCs w:val="24"/>
        </w:rPr>
        <w:t xml:space="preserve">the </w:t>
      </w:r>
      <w:r w:rsidR="001D2CA3" w:rsidRPr="00A34987">
        <w:rPr>
          <w:rFonts w:ascii="Times New Roman" w:hAnsi="Times New Roman" w:cs="Times New Roman"/>
          <w:sz w:val="24"/>
          <w:szCs w:val="24"/>
        </w:rPr>
        <w:t>appellant</w:t>
      </w:r>
      <w:r w:rsidR="00295CED" w:rsidRPr="00A34987">
        <w:rPr>
          <w:rFonts w:ascii="Times New Roman" w:hAnsi="Times New Roman" w:cs="Times New Roman"/>
          <w:sz w:val="24"/>
          <w:szCs w:val="24"/>
        </w:rPr>
        <w:t>s</w:t>
      </w:r>
      <w:r w:rsidR="001D2CA3" w:rsidRPr="00A34987">
        <w:rPr>
          <w:rFonts w:ascii="Times New Roman" w:hAnsi="Times New Roman" w:cs="Times New Roman"/>
          <w:sz w:val="24"/>
          <w:szCs w:val="24"/>
        </w:rPr>
        <w:t xml:space="preserve"> </w:t>
      </w:r>
      <w:r w:rsidRPr="00A34987">
        <w:rPr>
          <w:rFonts w:ascii="Times New Roman" w:hAnsi="Times New Roman" w:cs="Times New Roman"/>
          <w:sz w:val="24"/>
          <w:szCs w:val="24"/>
        </w:rPr>
        <w:t>was a merger in terms of s</w:t>
      </w:r>
      <w:r w:rsidR="00250C8D" w:rsidRPr="00A34987">
        <w:rPr>
          <w:rFonts w:ascii="Times New Roman" w:hAnsi="Times New Roman" w:cs="Times New Roman"/>
          <w:sz w:val="24"/>
          <w:szCs w:val="24"/>
        </w:rPr>
        <w:t> </w:t>
      </w:r>
      <w:r w:rsidRPr="00A34987">
        <w:rPr>
          <w:rFonts w:ascii="Times New Roman" w:hAnsi="Times New Roman" w:cs="Times New Roman"/>
          <w:sz w:val="24"/>
          <w:szCs w:val="24"/>
        </w:rPr>
        <w:t>2 of the Act</w:t>
      </w:r>
      <w:r w:rsidR="00250C8D" w:rsidRPr="00A34987">
        <w:rPr>
          <w:rFonts w:ascii="Times New Roman" w:hAnsi="Times New Roman" w:cs="Times New Roman"/>
          <w:sz w:val="24"/>
          <w:szCs w:val="24"/>
        </w:rPr>
        <w:t>. That meant that it was</w:t>
      </w:r>
      <w:r w:rsidRPr="00A34987">
        <w:rPr>
          <w:rFonts w:ascii="Times New Roman" w:hAnsi="Times New Roman" w:cs="Times New Roman"/>
          <w:sz w:val="24"/>
          <w:szCs w:val="24"/>
        </w:rPr>
        <w:t xml:space="preserve"> </w:t>
      </w:r>
      <w:r w:rsidR="007B0A09" w:rsidRPr="00A34987">
        <w:rPr>
          <w:rFonts w:ascii="Times New Roman" w:hAnsi="Times New Roman" w:cs="Times New Roman"/>
          <w:sz w:val="24"/>
          <w:szCs w:val="24"/>
        </w:rPr>
        <w:t xml:space="preserve">notifiable </w:t>
      </w:r>
      <w:r w:rsidR="00250C8D" w:rsidRPr="00A34987">
        <w:rPr>
          <w:rFonts w:ascii="Times New Roman" w:hAnsi="Times New Roman" w:cs="Times New Roman"/>
          <w:sz w:val="24"/>
          <w:szCs w:val="24"/>
        </w:rPr>
        <w:t>to the respondent.</w:t>
      </w:r>
      <w:r w:rsidR="004B11E8" w:rsidRPr="00A34987">
        <w:rPr>
          <w:rFonts w:ascii="Times New Roman" w:hAnsi="Times New Roman" w:cs="Times New Roman"/>
          <w:sz w:val="24"/>
          <w:szCs w:val="24"/>
        </w:rPr>
        <w:t xml:space="preserve"> </w:t>
      </w:r>
    </w:p>
    <w:p w14:paraId="00D64183" w14:textId="77777777" w:rsidR="002002BF" w:rsidRPr="00A34987" w:rsidRDefault="002002BF" w:rsidP="00B54A76">
      <w:pPr>
        <w:pStyle w:val="NoSpacing"/>
        <w:spacing w:line="480" w:lineRule="auto"/>
        <w:jc w:val="both"/>
        <w:rPr>
          <w:rFonts w:ascii="Times New Roman" w:hAnsi="Times New Roman" w:cs="Times New Roman"/>
          <w:sz w:val="24"/>
          <w:szCs w:val="24"/>
        </w:rPr>
      </w:pPr>
    </w:p>
    <w:p w14:paraId="0B3234D6" w14:textId="56FE3EB2" w:rsidR="00374015" w:rsidRPr="00A34987" w:rsidRDefault="004B11E8" w:rsidP="00250C8D">
      <w:pPr>
        <w:pStyle w:val="NoSpacing"/>
        <w:spacing w:line="480" w:lineRule="auto"/>
        <w:ind w:firstLine="720"/>
        <w:jc w:val="both"/>
        <w:rPr>
          <w:rFonts w:ascii="Times New Roman" w:hAnsi="Times New Roman" w:cs="Times New Roman"/>
          <w:sz w:val="24"/>
          <w:szCs w:val="24"/>
        </w:rPr>
      </w:pPr>
      <w:r w:rsidRPr="00A34987">
        <w:rPr>
          <w:rFonts w:ascii="Times New Roman" w:hAnsi="Times New Roman" w:cs="Times New Roman"/>
          <w:sz w:val="24"/>
          <w:szCs w:val="24"/>
        </w:rPr>
        <w:t>The a</w:t>
      </w:r>
      <w:r w:rsidR="0027590D" w:rsidRPr="00A34987">
        <w:rPr>
          <w:rFonts w:ascii="Times New Roman" w:hAnsi="Times New Roman" w:cs="Times New Roman"/>
          <w:sz w:val="24"/>
          <w:szCs w:val="24"/>
        </w:rPr>
        <w:t xml:space="preserve">ppellants </w:t>
      </w:r>
      <w:r w:rsidRPr="00A34987">
        <w:rPr>
          <w:rFonts w:ascii="Times New Roman" w:hAnsi="Times New Roman" w:cs="Times New Roman"/>
          <w:sz w:val="24"/>
          <w:szCs w:val="24"/>
        </w:rPr>
        <w:t xml:space="preserve">appealed </w:t>
      </w:r>
      <w:r w:rsidR="002002BF" w:rsidRPr="00A34987">
        <w:rPr>
          <w:rFonts w:ascii="Times New Roman" w:hAnsi="Times New Roman" w:cs="Times New Roman"/>
          <w:sz w:val="24"/>
          <w:szCs w:val="24"/>
        </w:rPr>
        <w:t>against the decision</w:t>
      </w:r>
      <w:r w:rsidR="00250C8D" w:rsidRPr="00A34987">
        <w:rPr>
          <w:rFonts w:ascii="Times New Roman" w:hAnsi="Times New Roman" w:cs="Times New Roman"/>
          <w:sz w:val="24"/>
          <w:szCs w:val="24"/>
        </w:rPr>
        <w:t xml:space="preserve"> of the court </w:t>
      </w:r>
      <w:r w:rsidR="00250C8D" w:rsidRPr="00A34987">
        <w:rPr>
          <w:rFonts w:ascii="Times New Roman" w:hAnsi="Times New Roman" w:cs="Times New Roman"/>
          <w:i/>
          <w:sz w:val="24"/>
          <w:szCs w:val="24"/>
        </w:rPr>
        <w:t>a quo</w:t>
      </w:r>
      <w:r w:rsidR="002002BF" w:rsidRPr="00A34987">
        <w:rPr>
          <w:rFonts w:ascii="Times New Roman" w:hAnsi="Times New Roman" w:cs="Times New Roman"/>
          <w:sz w:val="24"/>
          <w:szCs w:val="24"/>
        </w:rPr>
        <w:t xml:space="preserve"> </w:t>
      </w:r>
      <w:r w:rsidR="00250C8D" w:rsidRPr="00A34987">
        <w:rPr>
          <w:rFonts w:ascii="Times New Roman" w:hAnsi="Times New Roman" w:cs="Times New Roman"/>
          <w:sz w:val="24"/>
          <w:szCs w:val="24"/>
        </w:rPr>
        <w:t>on the following grounds:</w:t>
      </w:r>
    </w:p>
    <w:p w14:paraId="5E55EB6A" w14:textId="77777777" w:rsidR="00295CED" w:rsidRPr="00A34987" w:rsidRDefault="00295CED" w:rsidP="00250C8D">
      <w:pPr>
        <w:pStyle w:val="NoSpacing"/>
        <w:jc w:val="both"/>
        <w:rPr>
          <w:rFonts w:ascii="Times New Roman" w:hAnsi="Times New Roman" w:cs="Times New Roman"/>
          <w:sz w:val="24"/>
          <w:szCs w:val="24"/>
        </w:rPr>
      </w:pPr>
    </w:p>
    <w:p w14:paraId="4D03B1A0" w14:textId="6C9BC722" w:rsidR="00C412BF" w:rsidRPr="00A34987" w:rsidRDefault="00250C8D" w:rsidP="00250C8D">
      <w:pPr>
        <w:pStyle w:val="NoSpacing"/>
        <w:ind w:left="1440" w:hanging="720"/>
        <w:jc w:val="both"/>
        <w:rPr>
          <w:rFonts w:ascii="Times New Roman" w:hAnsi="Times New Roman" w:cs="Times New Roman"/>
          <w:sz w:val="24"/>
          <w:szCs w:val="24"/>
        </w:rPr>
      </w:pPr>
      <w:r w:rsidRPr="00A34987">
        <w:rPr>
          <w:rFonts w:ascii="Times New Roman" w:hAnsi="Times New Roman" w:cs="Times New Roman"/>
          <w:sz w:val="24"/>
          <w:szCs w:val="24"/>
        </w:rPr>
        <w:t>"1.</w:t>
      </w:r>
      <w:r w:rsidRPr="00A34987">
        <w:rPr>
          <w:rFonts w:ascii="Times New Roman" w:hAnsi="Times New Roman" w:cs="Times New Roman"/>
          <w:sz w:val="24"/>
          <w:szCs w:val="24"/>
        </w:rPr>
        <w:tab/>
      </w:r>
      <w:r w:rsidR="00C412BF" w:rsidRPr="00A34987">
        <w:rPr>
          <w:rFonts w:ascii="Times New Roman" w:hAnsi="Times New Roman" w:cs="Times New Roman"/>
          <w:sz w:val="24"/>
          <w:szCs w:val="24"/>
        </w:rPr>
        <w:t xml:space="preserve">The court </w:t>
      </w:r>
      <w:r w:rsidR="00C412BF" w:rsidRPr="00A34987">
        <w:rPr>
          <w:rFonts w:ascii="Times New Roman" w:hAnsi="Times New Roman" w:cs="Times New Roman"/>
          <w:i/>
          <w:sz w:val="24"/>
          <w:szCs w:val="24"/>
        </w:rPr>
        <w:t>a</w:t>
      </w:r>
      <w:r w:rsidRPr="00A34987">
        <w:rPr>
          <w:rFonts w:ascii="Times New Roman" w:hAnsi="Times New Roman" w:cs="Times New Roman"/>
          <w:i/>
          <w:sz w:val="24"/>
          <w:szCs w:val="24"/>
        </w:rPr>
        <w:t> </w:t>
      </w:r>
      <w:r w:rsidR="00C412BF" w:rsidRPr="00A34987">
        <w:rPr>
          <w:rFonts w:ascii="Times New Roman" w:hAnsi="Times New Roman" w:cs="Times New Roman"/>
          <w:i/>
          <w:sz w:val="24"/>
          <w:szCs w:val="24"/>
        </w:rPr>
        <w:t>quo</w:t>
      </w:r>
      <w:r w:rsidR="00C412BF" w:rsidRPr="00A34987">
        <w:rPr>
          <w:rFonts w:ascii="Times New Roman" w:hAnsi="Times New Roman" w:cs="Times New Roman"/>
          <w:sz w:val="24"/>
          <w:szCs w:val="24"/>
        </w:rPr>
        <w:t xml:space="preserve"> erred in law and misdirected itself by holding that the term ‘or other person’ in </w:t>
      </w:r>
      <w:r w:rsidRPr="00A34987">
        <w:rPr>
          <w:rFonts w:ascii="Times New Roman" w:hAnsi="Times New Roman" w:cs="Times New Roman"/>
          <w:sz w:val="24"/>
          <w:szCs w:val="24"/>
        </w:rPr>
        <w:t>the</w:t>
      </w:r>
      <w:r w:rsidRPr="00A34987">
        <w:rPr>
          <w:rFonts w:ascii="Times New Roman" w:hAnsi="Times New Roman" w:cs="Times New Roman"/>
          <w:color w:val="FF0000"/>
          <w:sz w:val="24"/>
          <w:szCs w:val="24"/>
        </w:rPr>
        <w:t xml:space="preserve"> </w:t>
      </w:r>
      <w:r w:rsidR="00C412BF" w:rsidRPr="00A34987">
        <w:rPr>
          <w:rFonts w:ascii="Times New Roman" w:hAnsi="Times New Roman" w:cs="Times New Roman"/>
          <w:sz w:val="24"/>
          <w:szCs w:val="24"/>
        </w:rPr>
        <w:t>definition of a ‘merger’ when used in its ordinary grammatical meaning includes any other person not specified in that definition who acquires a controlling interest in the business of another.</w:t>
      </w:r>
    </w:p>
    <w:p w14:paraId="609648A4" w14:textId="77777777" w:rsidR="00250C8D" w:rsidRPr="00A34987" w:rsidRDefault="00250C8D" w:rsidP="00250C8D">
      <w:pPr>
        <w:pStyle w:val="NoSpacing"/>
        <w:ind w:left="1440" w:hanging="720"/>
        <w:jc w:val="both"/>
        <w:rPr>
          <w:rFonts w:ascii="Times New Roman" w:hAnsi="Times New Roman" w:cs="Times New Roman"/>
          <w:sz w:val="24"/>
          <w:szCs w:val="24"/>
        </w:rPr>
      </w:pPr>
    </w:p>
    <w:p w14:paraId="21C21667" w14:textId="384D9B7B" w:rsidR="00C412BF" w:rsidRPr="00A34987" w:rsidRDefault="00250C8D" w:rsidP="00250C8D">
      <w:pPr>
        <w:pStyle w:val="NoSpacing"/>
        <w:ind w:left="1440" w:hanging="720"/>
        <w:jc w:val="both"/>
        <w:rPr>
          <w:rFonts w:ascii="Times New Roman" w:hAnsi="Times New Roman" w:cs="Times New Roman"/>
          <w:sz w:val="24"/>
          <w:szCs w:val="24"/>
        </w:rPr>
      </w:pPr>
      <w:r w:rsidRPr="00A34987">
        <w:rPr>
          <w:rFonts w:ascii="Times New Roman" w:hAnsi="Times New Roman" w:cs="Times New Roman"/>
          <w:sz w:val="24"/>
          <w:szCs w:val="24"/>
        </w:rPr>
        <w:t>2.</w:t>
      </w:r>
      <w:r w:rsidRPr="00A34987">
        <w:rPr>
          <w:rFonts w:ascii="Times New Roman" w:hAnsi="Times New Roman" w:cs="Times New Roman"/>
          <w:sz w:val="24"/>
          <w:szCs w:val="24"/>
        </w:rPr>
        <w:tab/>
      </w:r>
      <w:r w:rsidR="00C412BF" w:rsidRPr="00A34987">
        <w:rPr>
          <w:rFonts w:ascii="Times New Roman" w:hAnsi="Times New Roman" w:cs="Times New Roman"/>
          <w:sz w:val="24"/>
          <w:szCs w:val="24"/>
        </w:rPr>
        <w:t xml:space="preserve">The court </w:t>
      </w:r>
      <w:r w:rsidR="00C412BF" w:rsidRPr="00A34987">
        <w:rPr>
          <w:rFonts w:ascii="Times New Roman" w:hAnsi="Times New Roman" w:cs="Times New Roman"/>
          <w:i/>
          <w:sz w:val="24"/>
          <w:szCs w:val="24"/>
        </w:rPr>
        <w:t>a</w:t>
      </w:r>
      <w:r w:rsidRPr="00A34987">
        <w:rPr>
          <w:rFonts w:ascii="Times New Roman" w:hAnsi="Times New Roman" w:cs="Times New Roman"/>
          <w:i/>
          <w:sz w:val="24"/>
          <w:szCs w:val="24"/>
        </w:rPr>
        <w:t> </w:t>
      </w:r>
      <w:r w:rsidR="00C412BF" w:rsidRPr="00A34987">
        <w:rPr>
          <w:rFonts w:ascii="Times New Roman" w:hAnsi="Times New Roman" w:cs="Times New Roman"/>
          <w:i/>
          <w:sz w:val="24"/>
          <w:szCs w:val="24"/>
        </w:rPr>
        <w:t>quo</w:t>
      </w:r>
      <w:r w:rsidR="00C412BF" w:rsidRPr="00A34987">
        <w:rPr>
          <w:rFonts w:ascii="Times New Roman" w:hAnsi="Times New Roman" w:cs="Times New Roman"/>
          <w:sz w:val="24"/>
          <w:szCs w:val="24"/>
        </w:rPr>
        <w:t xml:space="preserve"> erred in law and misdirected itself in holding that th</w:t>
      </w:r>
      <w:r w:rsidR="00370821" w:rsidRPr="00A34987">
        <w:rPr>
          <w:rFonts w:ascii="Times New Roman" w:hAnsi="Times New Roman" w:cs="Times New Roman"/>
          <w:sz w:val="24"/>
          <w:szCs w:val="24"/>
        </w:rPr>
        <w:t>e effect of the use of the term</w:t>
      </w:r>
      <w:r w:rsidR="00C412BF" w:rsidRPr="00A34987">
        <w:rPr>
          <w:rFonts w:ascii="Times New Roman" w:hAnsi="Times New Roman" w:cs="Times New Roman"/>
          <w:sz w:val="24"/>
          <w:szCs w:val="24"/>
        </w:rPr>
        <w:t xml:space="preserve"> ‘or other person’ in the definition of a merger is to extend the definition of a merger to other classes of persons not previously specifically mentioned.</w:t>
      </w:r>
    </w:p>
    <w:p w14:paraId="12F9EB82" w14:textId="77777777" w:rsidR="00250C8D" w:rsidRPr="00A34987" w:rsidRDefault="00250C8D" w:rsidP="00250C8D">
      <w:pPr>
        <w:pStyle w:val="NoSpacing"/>
        <w:ind w:left="1440" w:hanging="720"/>
        <w:jc w:val="both"/>
        <w:rPr>
          <w:rFonts w:ascii="Times New Roman" w:hAnsi="Times New Roman" w:cs="Times New Roman"/>
          <w:sz w:val="24"/>
          <w:szCs w:val="24"/>
        </w:rPr>
      </w:pPr>
    </w:p>
    <w:p w14:paraId="2DE227A4" w14:textId="2894E1B5" w:rsidR="00C412BF" w:rsidRPr="00A34987" w:rsidRDefault="00250C8D" w:rsidP="00250C8D">
      <w:pPr>
        <w:pStyle w:val="NoSpacing"/>
        <w:ind w:left="1440" w:hanging="720"/>
        <w:jc w:val="both"/>
        <w:rPr>
          <w:rFonts w:ascii="Times New Roman" w:hAnsi="Times New Roman" w:cs="Times New Roman"/>
          <w:sz w:val="24"/>
          <w:szCs w:val="24"/>
        </w:rPr>
      </w:pPr>
      <w:r w:rsidRPr="00A34987">
        <w:rPr>
          <w:rFonts w:ascii="Times New Roman" w:hAnsi="Times New Roman" w:cs="Times New Roman"/>
          <w:sz w:val="24"/>
          <w:szCs w:val="24"/>
        </w:rPr>
        <w:t>3.</w:t>
      </w:r>
      <w:r w:rsidRPr="00A34987">
        <w:rPr>
          <w:rFonts w:ascii="Times New Roman" w:hAnsi="Times New Roman" w:cs="Times New Roman"/>
          <w:sz w:val="24"/>
          <w:szCs w:val="24"/>
        </w:rPr>
        <w:tab/>
      </w:r>
      <w:r w:rsidR="00C412BF" w:rsidRPr="00A34987">
        <w:rPr>
          <w:rFonts w:ascii="Times New Roman" w:hAnsi="Times New Roman" w:cs="Times New Roman"/>
          <w:sz w:val="24"/>
          <w:szCs w:val="24"/>
        </w:rPr>
        <w:t xml:space="preserve">The court </w:t>
      </w:r>
      <w:r w:rsidR="00C412BF" w:rsidRPr="00A34987">
        <w:rPr>
          <w:rFonts w:ascii="Times New Roman" w:hAnsi="Times New Roman" w:cs="Times New Roman"/>
          <w:i/>
          <w:sz w:val="24"/>
          <w:szCs w:val="24"/>
        </w:rPr>
        <w:t>a</w:t>
      </w:r>
      <w:r w:rsidRPr="00A34987">
        <w:rPr>
          <w:rFonts w:ascii="Times New Roman" w:hAnsi="Times New Roman" w:cs="Times New Roman"/>
          <w:i/>
          <w:sz w:val="24"/>
          <w:szCs w:val="24"/>
        </w:rPr>
        <w:t> </w:t>
      </w:r>
      <w:r w:rsidR="00C412BF" w:rsidRPr="00A34987">
        <w:rPr>
          <w:rFonts w:ascii="Times New Roman" w:hAnsi="Times New Roman" w:cs="Times New Roman"/>
          <w:i/>
          <w:sz w:val="24"/>
          <w:szCs w:val="24"/>
        </w:rPr>
        <w:t>quo</w:t>
      </w:r>
      <w:r w:rsidR="00C412BF" w:rsidRPr="00A34987">
        <w:rPr>
          <w:rFonts w:ascii="Times New Roman" w:hAnsi="Times New Roman" w:cs="Times New Roman"/>
          <w:sz w:val="24"/>
          <w:szCs w:val="24"/>
        </w:rPr>
        <w:t xml:space="preserve"> erred in law and misdirected itself by holding that the</w:t>
      </w:r>
      <w:r w:rsidRPr="00A34987">
        <w:rPr>
          <w:rFonts w:ascii="Times New Roman" w:hAnsi="Times New Roman" w:cs="Times New Roman"/>
          <w:sz w:val="24"/>
          <w:szCs w:val="24"/>
        </w:rPr>
        <w:t xml:space="preserve"> term ‘</w:t>
      </w:r>
      <w:r w:rsidR="00C412BF" w:rsidRPr="00A34987">
        <w:rPr>
          <w:rFonts w:ascii="Times New Roman" w:hAnsi="Times New Roman" w:cs="Times New Roman"/>
          <w:sz w:val="24"/>
          <w:szCs w:val="24"/>
        </w:rPr>
        <w:t>or other person’ in the definition of merger ought to be interpreted broadly.</w:t>
      </w:r>
    </w:p>
    <w:p w14:paraId="1C4FB559" w14:textId="77777777" w:rsidR="00C93DB3" w:rsidRPr="00A34987" w:rsidRDefault="00C93DB3" w:rsidP="00250C8D">
      <w:pPr>
        <w:pStyle w:val="NoSpacing"/>
        <w:ind w:left="720"/>
        <w:jc w:val="both"/>
        <w:rPr>
          <w:rFonts w:ascii="Times New Roman" w:hAnsi="Times New Roman" w:cs="Times New Roman"/>
          <w:sz w:val="24"/>
          <w:szCs w:val="24"/>
        </w:rPr>
      </w:pPr>
    </w:p>
    <w:p w14:paraId="58177739" w14:textId="0B48B752" w:rsidR="00C412BF" w:rsidRPr="00A34987" w:rsidRDefault="00250C8D" w:rsidP="00250C8D">
      <w:pPr>
        <w:pStyle w:val="NoSpacing"/>
        <w:ind w:left="1440" w:hanging="720"/>
        <w:jc w:val="both"/>
        <w:rPr>
          <w:rFonts w:ascii="Times New Roman" w:hAnsi="Times New Roman" w:cs="Times New Roman"/>
          <w:sz w:val="24"/>
          <w:szCs w:val="24"/>
        </w:rPr>
      </w:pPr>
      <w:r w:rsidRPr="00A34987">
        <w:rPr>
          <w:rFonts w:ascii="Times New Roman" w:hAnsi="Times New Roman" w:cs="Times New Roman"/>
          <w:sz w:val="24"/>
          <w:szCs w:val="24"/>
        </w:rPr>
        <w:t>4.</w:t>
      </w:r>
      <w:r w:rsidRPr="00A34987">
        <w:rPr>
          <w:rFonts w:ascii="Times New Roman" w:hAnsi="Times New Roman" w:cs="Times New Roman"/>
          <w:sz w:val="24"/>
          <w:szCs w:val="24"/>
        </w:rPr>
        <w:tab/>
      </w:r>
      <w:r w:rsidR="00C412BF" w:rsidRPr="00A34987">
        <w:rPr>
          <w:rFonts w:ascii="Times New Roman" w:hAnsi="Times New Roman" w:cs="Times New Roman"/>
          <w:sz w:val="24"/>
          <w:szCs w:val="24"/>
        </w:rPr>
        <w:t xml:space="preserve">The court </w:t>
      </w:r>
      <w:r w:rsidR="00C412BF" w:rsidRPr="00A34987">
        <w:rPr>
          <w:rFonts w:ascii="Times New Roman" w:hAnsi="Times New Roman" w:cs="Times New Roman"/>
          <w:i/>
          <w:sz w:val="24"/>
          <w:szCs w:val="24"/>
        </w:rPr>
        <w:t>a</w:t>
      </w:r>
      <w:r w:rsidRPr="00A34987">
        <w:rPr>
          <w:rFonts w:ascii="Times New Roman" w:hAnsi="Times New Roman" w:cs="Times New Roman"/>
          <w:i/>
          <w:sz w:val="24"/>
          <w:szCs w:val="24"/>
        </w:rPr>
        <w:t> </w:t>
      </w:r>
      <w:r w:rsidR="00C412BF" w:rsidRPr="00A34987">
        <w:rPr>
          <w:rFonts w:ascii="Times New Roman" w:hAnsi="Times New Roman" w:cs="Times New Roman"/>
          <w:i/>
          <w:sz w:val="24"/>
          <w:szCs w:val="24"/>
        </w:rPr>
        <w:t>quo</w:t>
      </w:r>
      <w:r w:rsidR="00C412BF" w:rsidRPr="00A34987">
        <w:rPr>
          <w:rFonts w:ascii="Times New Roman" w:hAnsi="Times New Roman" w:cs="Times New Roman"/>
          <w:sz w:val="24"/>
          <w:szCs w:val="24"/>
        </w:rPr>
        <w:t xml:space="preserve"> erred in law and misdirected itself in holding that the term ‘or other person’ in the definition of merger ought not to be interpreted </w:t>
      </w:r>
      <w:proofErr w:type="spellStart"/>
      <w:r w:rsidR="00C412BF" w:rsidRPr="00A34987">
        <w:rPr>
          <w:rFonts w:ascii="Times New Roman" w:hAnsi="Times New Roman" w:cs="Times New Roman"/>
          <w:i/>
          <w:sz w:val="24"/>
          <w:szCs w:val="24"/>
        </w:rPr>
        <w:t>e</w:t>
      </w:r>
      <w:r w:rsidRPr="00A34987">
        <w:rPr>
          <w:rFonts w:ascii="Times New Roman" w:hAnsi="Times New Roman" w:cs="Times New Roman"/>
          <w:i/>
          <w:sz w:val="24"/>
          <w:szCs w:val="24"/>
        </w:rPr>
        <w:t>i</w:t>
      </w:r>
      <w:r w:rsidR="00C412BF" w:rsidRPr="00A34987">
        <w:rPr>
          <w:rFonts w:ascii="Times New Roman" w:hAnsi="Times New Roman" w:cs="Times New Roman"/>
          <w:i/>
          <w:sz w:val="24"/>
          <w:szCs w:val="24"/>
        </w:rPr>
        <w:t>usdem</w:t>
      </w:r>
      <w:proofErr w:type="spellEnd"/>
      <w:r w:rsidRPr="00A34987">
        <w:rPr>
          <w:rFonts w:ascii="Times New Roman" w:hAnsi="Times New Roman" w:cs="Times New Roman"/>
          <w:i/>
          <w:sz w:val="24"/>
          <w:szCs w:val="24"/>
        </w:rPr>
        <w:t> </w:t>
      </w:r>
      <w:r w:rsidR="00C412BF" w:rsidRPr="00A34987">
        <w:rPr>
          <w:rFonts w:ascii="Times New Roman" w:hAnsi="Times New Roman" w:cs="Times New Roman"/>
          <w:i/>
          <w:sz w:val="24"/>
          <w:szCs w:val="24"/>
        </w:rPr>
        <w:t>generis</w:t>
      </w:r>
      <w:r w:rsidR="00C412BF" w:rsidRPr="00A34987">
        <w:rPr>
          <w:rFonts w:ascii="Times New Roman" w:hAnsi="Times New Roman" w:cs="Times New Roman"/>
          <w:sz w:val="24"/>
          <w:szCs w:val="24"/>
        </w:rPr>
        <w:t xml:space="preserve"> and </w:t>
      </w:r>
      <w:r w:rsidR="00C412BF" w:rsidRPr="00A34987">
        <w:rPr>
          <w:rFonts w:ascii="Times New Roman" w:hAnsi="Times New Roman" w:cs="Times New Roman"/>
          <w:i/>
          <w:sz w:val="24"/>
          <w:szCs w:val="24"/>
        </w:rPr>
        <w:t>noscitur</w:t>
      </w:r>
      <w:r w:rsidRPr="00A34987">
        <w:rPr>
          <w:rFonts w:ascii="Times New Roman" w:hAnsi="Times New Roman" w:cs="Times New Roman"/>
          <w:i/>
          <w:sz w:val="24"/>
          <w:szCs w:val="24"/>
        </w:rPr>
        <w:t> </w:t>
      </w:r>
      <w:r w:rsidR="00C412BF" w:rsidRPr="00A34987">
        <w:rPr>
          <w:rFonts w:ascii="Times New Roman" w:hAnsi="Times New Roman" w:cs="Times New Roman"/>
          <w:i/>
          <w:sz w:val="24"/>
          <w:szCs w:val="24"/>
        </w:rPr>
        <w:t>a</w:t>
      </w:r>
      <w:r w:rsidRPr="00A34987">
        <w:rPr>
          <w:rFonts w:ascii="Times New Roman" w:hAnsi="Times New Roman" w:cs="Times New Roman"/>
          <w:i/>
          <w:sz w:val="24"/>
          <w:szCs w:val="24"/>
        </w:rPr>
        <w:t> </w:t>
      </w:r>
      <w:r w:rsidR="00C412BF" w:rsidRPr="00A34987">
        <w:rPr>
          <w:rFonts w:ascii="Times New Roman" w:hAnsi="Times New Roman" w:cs="Times New Roman"/>
          <w:i/>
          <w:sz w:val="24"/>
          <w:szCs w:val="24"/>
        </w:rPr>
        <w:t>sociis</w:t>
      </w:r>
      <w:r w:rsidR="00C412BF" w:rsidRPr="00A34987">
        <w:rPr>
          <w:rFonts w:ascii="Times New Roman" w:hAnsi="Times New Roman" w:cs="Times New Roman"/>
          <w:sz w:val="24"/>
          <w:szCs w:val="24"/>
        </w:rPr>
        <w:t>.</w:t>
      </w:r>
    </w:p>
    <w:p w14:paraId="737D56EA" w14:textId="77777777" w:rsidR="00250C8D" w:rsidRPr="00A34987" w:rsidRDefault="00250C8D" w:rsidP="00250C8D">
      <w:pPr>
        <w:pStyle w:val="NoSpacing"/>
        <w:ind w:left="1440" w:hanging="720"/>
        <w:jc w:val="both"/>
        <w:rPr>
          <w:rFonts w:ascii="Times New Roman" w:hAnsi="Times New Roman" w:cs="Times New Roman"/>
          <w:sz w:val="24"/>
          <w:szCs w:val="24"/>
        </w:rPr>
      </w:pPr>
    </w:p>
    <w:p w14:paraId="1745ABD6" w14:textId="539380C3" w:rsidR="00C412BF" w:rsidRPr="00A34987" w:rsidRDefault="00250C8D" w:rsidP="00250C8D">
      <w:pPr>
        <w:pStyle w:val="NoSpacing"/>
        <w:ind w:left="1440" w:hanging="720"/>
        <w:jc w:val="both"/>
        <w:rPr>
          <w:rFonts w:ascii="Times New Roman" w:hAnsi="Times New Roman" w:cs="Times New Roman"/>
          <w:sz w:val="24"/>
          <w:szCs w:val="24"/>
        </w:rPr>
      </w:pPr>
      <w:r w:rsidRPr="00A34987">
        <w:rPr>
          <w:rFonts w:ascii="Times New Roman" w:hAnsi="Times New Roman" w:cs="Times New Roman"/>
          <w:sz w:val="24"/>
          <w:szCs w:val="24"/>
        </w:rPr>
        <w:t>5.</w:t>
      </w:r>
      <w:r w:rsidRPr="00A34987">
        <w:rPr>
          <w:rFonts w:ascii="Times New Roman" w:hAnsi="Times New Roman" w:cs="Times New Roman"/>
          <w:sz w:val="24"/>
          <w:szCs w:val="24"/>
        </w:rPr>
        <w:tab/>
      </w:r>
      <w:r w:rsidR="00C412BF" w:rsidRPr="00A34987">
        <w:rPr>
          <w:rFonts w:ascii="Times New Roman" w:hAnsi="Times New Roman" w:cs="Times New Roman"/>
          <w:sz w:val="24"/>
          <w:szCs w:val="24"/>
        </w:rPr>
        <w:t xml:space="preserve">The court </w:t>
      </w:r>
      <w:r w:rsidR="00C412BF" w:rsidRPr="00A34987">
        <w:rPr>
          <w:rFonts w:ascii="Times New Roman" w:hAnsi="Times New Roman" w:cs="Times New Roman"/>
          <w:i/>
          <w:sz w:val="24"/>
          <w:szCs w:val="24"/>
        </w:rPr>
        <w:t>a</w:t>
      </w:r>
      <w:r w:rsidRPr="00A34987">
        <w:rPr>
          <w:rFonts w:ascii="Times New Roman" w:hAnsi="Times New Roman" w:cs="Times New Roman"/>
          <w:i/>
          <w:sz w:val="24"/>
          <w:szCs w:val="24"/>
        </w:rPr>
        <w:t> </w:t>
      </w:r>
      <w:r w:rsidR="00C412BF" w:rsidRPr="00A34987">
        <w:rPr>
          <w:rFonts w:ascii="Times New Roman" w:hAnsi="Times New Roman" w:cs="Times New Roman"/>
          <w:i/>
          <w:sz w:val="24"/>
          <w:szCs w:val="24"/>
        </w:rPr>
        <w:t>quo</w:t>
      </w:r>
      <w:r w:rsidR="00C412BF" w:rsidRPr="00A34987">
        <w:rPr>
          <w:rFonts w:ascii="Times New Roman" w:hAnsi="Times New Roman" w:cs="Times New Roman"/>
          <w:sz w:val="24"/>
          <w:szCs w:val="24"/>
        </w:rPr>
        <w:t xml:space="preserve"> erred in law and misdirected itself in holding that the application of the </w:t>
      </w:r>
      <w:r w:rsidR="00C412BF" w:rsidRPr="00A34987">
        <w:rPr>
          <w:rFonts w:ascii="Times New Roman" w:hAnsi="Times New Roman" w:cs="Times New Roman"/>
          <w:i/>
          <w:sz w:val="24"/>
          <w:szCs w:val="24"/>
        </w:rPr>
        <w:t>e</w:t>
      </w:r>
      <w:r w:rsidRPr="00A34987">
        <w:rPr>
          <w:rFonts w:ascii="Times New Roman" w:hAnsi="Times New Roman" w:cs="Times New Roman"/>
          <w:i/>
          <w:sz w:val="24"/>
          <w:szCs w:val="24"/>
        </w:rPr>
        <w:t>i</w:t>
      </w:r>
      <w:r w:rsidR="00C412BF" w:rsidRPr="00A34987">
        <w:rPr>
          <w:rFonts w:ascii="Times New Roman" w:hAnsi="Times New Roman" w:cs="Times New Roman"/>
          <w:i/>
          <w:sz w:val="24"/>
          <w:szCs w:val="24"/>
        </w:rPr>
        <w:t>usdem</w:t>
      </w:r>
      <w:r w:rsidRPr="00A34987">
        <w:rPr>
          <w:rFonts w:ascii="Times New Roman" w:hAnsi="Times New Roman" w:cs="Times New Roman"/>
          <w:i/>
          <w:sz w:val="24"/>
          <w:szCs w:val="24"/>
        </w:rPr>
        <w:t> </w:t>
      </w:r>
      <w:r w:rsidR="00C412BF" w:rsidRPr="00A34987">
        <w:rPr>
          <w:rFonts w:ascii="Times New Roman" w:hAnsi="Times New Roman" w:cs="Times New Roman"/>
          <w:i/>
          <w:sz w:val="24"/>
          <w:szCs w:val="24"/>
        </w:rPr>
        <w:t>generis</w:t>
      </w:r>
      <w:r w:rsidR="00C412BF" w:rsidRPr="00A34987">
        <w:rPr>
          <w:rFonts w:ascii="Times New Roman" w:hAnsi="Times New Roman" w:cs="Times New Roman"/>
          <w:sz w:val="24"/>
          <w:szCs w:val="24"/>
        </w:rPr>
        <w:t xml:space="preserve"> </w:t>
      </w:r>
      <w:r w:rsidRPr="00A34987">
        <w:rPr>
          <w:rFonts w:ascii="Times New Roman" w:hAnsi="Times New Roman" w:cs="Times New Roman"/>
          <w:sz w:val="24"/>
          <w:szCs w:val="24"/>
        </w:rPr>
        <w:t xml:space="preserve">rule </w:t>
      </w:r>
      <w:r w:rsidR="00C412BF" w:rsidRPr="00A34987">
        <w:rPr>
          <w:rFonts w:ascii="Times New Roman" w:hAnsi="Times New Roman" w:cs="Times New Roman"/>
          <w:sz w:val="24"/>
          <w:szCs w:val="24"/>
        </w:rPr>
        <w:t>would render the term ‘or other person’ meaning</w:t>
      </w:r>
      <w:r w:rsidRPr="00A34987">
        <w:rPr>
          <w:rFonts w:ascii="Times New Roman" w:hAnsi="Times New Roman" w:cs="Times New Roman"/>
          <w:sz w:val="24"/>
          <w:szCs w:val="24"/>
        </w:rPr>
        <w:t>less or result in an absurdity.</w:t>
      </w:r>
    </w:p>
    <w:p w14:paraId="60BE6767" w14:textId="77777777" w:rsidR="00250C8D" w:rsidRPr="00A34987" w:rsidRDefault="00250C8D" w:rsidP="00250C8D">
      <w:pPr>
        <w:pStyle w:val="NoSpacing"/>
        <w:ind w:left="1440" w:hanging="720"/>
        <w:jc w:val="both"/>
        <w:rPr>
          <w:rFonts w:ascii="Times New Roman" w:hAnsi="Times New Roman" w:cs="Times New Roman"/>
          <w:sz w:val="24"/>
          <w:szCs w:val="24"/>
        </w:rPr>
      </w:pPr>
    </w:p>
    <w:p w14:paraId="66DDFA52" w14:textId="2B5F734E" w:rsidR="00C412BF" w:rsidRPr="00A34987" w:rsidRDefault="00250C8D" w:rsidP="00250C8D">
      <w:pPr>
        <w:pStyle w:val="NoSpacing"/>
        <w:ind w:left="1440" w:hanging="720"/>
        <w:jc w:val="both"/>
        <w:rPr>
          <w:rFonts w:ascii="Times New Roman" w:hAnsi="Times New Roman" w:cs="Times New Roman"/>
          <w:sz w:val="24"/>
          <w:szCs w:val="24"/>
        </w:rPr>
      </w:pPr>
      <w:r w:rsidRPr="00A34987">
        <w:rPr>
          <w:rFonts w:ascii="Times New Roman" w:hAnsi="Times New Roman" w:cs="Times New Roman"/>
          <w:sz w:val="24"/>
          <w:szCs w:val="24"/>
        </w:rPr>
        <w:t>6.</w:t>
      </w:r>
      <w:r w:rsidRPr="00A34987">
        <w:rPr>
          <w:rFonts w:ascii="Times New Roman" w:hAnsi="Times New Roman" w:cs="Times New Roman"/>
          <w:sz w:val="24"/>
          <w:szCs w:val="24"/>
        </w:rPr>
        <w:tab/>
      </w:r>
      <w:r w:rsidR="00C412BF" w:rsidRPr="00A34987">
        <w:rPr>
          <w:rFonts w:ascii="Times New Roman" w:hAnsi="Times New Roman" w:cs="Times New Roman"/>
          <w:sz w:val="24"/>
          <w:szCs w:val="24"/>
        </w:rPr>
        <w:t xml:space="preserve">The court </w:t>
      </w:r>
      <w:r w:rsidR="00C412BF" w:rsidRPr="00A34987">
        <w:rPr>
          <w:rFonts w:ascii="Times New Roman" w:hAnsi="Times New Roman" w:cs="Times New Roman"/>
          <w:i/>
          <w:sz w:val="24"/>
          <w:szCs w:val="24"/>
        </w:rPr>
        <w:t>a</w:t>
      </w:r>
      <w:r w:rsidRPr="00A34987">
        <w:rPr>
          <w:rFonts w:ascii="Times New Roman" w:hAnsi="Times New Roman" w:cs="Times New Roman"/>
          <w:i/>
          <w:sz w:val="24"/>
          <w:szCs w:val="24"/>
        </w:rPr>
        <w:t> </w:t>
      </w:r>
      <w:r w:rsidR="00C412BF" w:rsidRPr="00A34987">
        <w:rPr>
          <w:rFonts w:ascii="Times New Roman" w:hAnsi="Times New Roman" w:cs="Times New Roman"/>
          <w:i/>
          <w:sz w:val="24"/>
          <w:szCs w:val="24"/>
        </w:rPr>
        <w:t>quo</w:t>
      </w:r>
      <w:r w:rsidR="00C412BF" w:rsidRPr="00A34987">
        <w:rPr>
          <w:rFonts w:ascii="Times New Roman" w:hAnsi="Times New Roman" w:cs="Times New Roman"/>
          <w:sz w:val="24"/>
          <w:szCs w:val="24"/>
        </w:rPr>
        <w:t xml:space="preserve"> erred in law and misdirected itself in holding that the transaction between the appellants, commonly known as conglomerate merger</w:t>
      </w:r>
      <w:r w:rsidRPr="00A34987">
        <w:rPr>
          <w:rFonts w:ascii="Times New Roman" w:hAnsi="Times New Roman" w:cs="Times New Roman"/>
          <w:sz w:val="24"/>
          <w:szCs w:val="24"/>
        </w:rPr>
        <w:t>,</w:t>
      </w:r>
      <w:r w:rsidR="00C412BF" w:rsidRPr="00A34987">
        <w:rPr>
          <w:rFonts w:ascii="Times New Roman" w:hAnsi="Times New Roman" w:cs="Times New Roman"/>
          <w:sz w:val="24"/>
          <w:szCs w:val="24"/>
        </w:rPr>
        <w:t xml:space="preserve"> was a merger as envisaged by section</w:t>
      </w:r>
      <w:r w:rsidRPr="00A34987">
        <w:rPr>
          <w:rFonts w:ascii="Times New Roman" w:hAnsi="Times New Roman" w:cs="Times New Roman"/>
          <w:sz w:val="24"/>
          <w:szCs w:val="24"/>
        </w:rPr>
        <w:t> </w:t>
      </w:r>
      <w:r w:rsidR="00C412BF" w:rsidRPr="00A34987">
        <w:rPr>
          <w:rFonts w:ascii="Times New Roman" w:hAnsi="Times New Roman" w:cs="Times New Roman"/>
          <w:sz w:val="24"/>
          <w:szCs w:val="24"/>
        </w:rPr>
        <w:t>2 of the Competition Act.</w:t>
      </w:r>
      <w:r w:rsidRPr="00A34987">
        <w:rPr>
          <w:rFonts w:ascii="Times New Roman" w:hAnsi="Times New Roman" w:cs="Times New Roman"/>
          <w:sz w:val="24"/>
          <w:szCs w:val="24"/>
        </w:rPr>
        <w:t>”</w:t>
      </w:r>
    </w:p>
    <w:p w14:paraId="4B74F6CB" w14:textId="77777777" w:rsidR="00EB3350" w:rsidRPr="00A34987" w:rsidRDefault="00EB3350" w:rsidP="00B54A76">
      <w:pPr>
        <w:pStyle w:val="NoSpacing"/>
        <w:spacing w:line="480" w:lineRule="auto"/>
        <w:jc w:val="both"/>
        <w:rPr>
          <w:rFonts w:ascii="Times New Roman" w:hAnsi="Times New Roman" w:cs="Times New Roman"/>
          <w:sz w:val="24"/>
          <w:szCs w:val="24"/>
        </w:rPr>
      </w:pPr>
    </w:p>
    <w:p w14:paraId="29D63C28" w14:textId="1A77C5ED" w:rsidR="002002BF" w:rsidRPr="00A34987" w:rsidRDefault="00DD2AB7" w:rsidP="00250C8D">
      <w:pPr>
        <w:pStyle w:val="NoSpacing"/>
        <w:spacing w:line="480" w:lineRule="auto"/>
        <w:ind w:firstLine="720"/>
        <w:jc w:val="both"/>
        <w:rPr>
          <w:rFonts w:ascii="Times New Roman" w:hAnsi="Times New Roman" w:cs="Times New Roman"/>
          <w:sz w:val="24"/>
          <w:szCs w:val="24"/>
        </w:rPr>
      </w:pPr>
      <w:r w:rsidRPr="00A34987">
        <w:rPr>
          <w:rFonts w:ascii="Times New Roman" w:hAnsi="Times New Roman" w:cs="Times New Roman"/>
          <w:sz w:val="24"/>
          <w:szCs w:val="24"/>
        </w:rPr>
        <w:t>T</w:t>
      </w:r>
      <w:r w:rsidR="002002BF" w:rsidRPr="00A34987">
        <w:rPr>
          <w:rFonts w:ascii="Times New Roman" w:hAnsi="Times New Roman" w:cs="Times New Roman"/>
          <w:sz w:val="24"/>
          <w:szCs w:val="24"/>
        </w:rPr>
        <w:t xml:space="preserve">he </w:t>
      </w:r>
      <w:r w:rsidRPr="00A34987">
        <w:rPr>
          <w:rFonts w:ascii="Times New Roman" w:hAnsi="Times New Roman" w:cs="Times New Roman"/>
          <w:sz w:val="24"/>
          <w:szCs w:val="24"/>
        </w:rPr>
        <w:t>i</w:t>
      </w:r>
      <w:r w:rsidR="002002BF" w:rsidRPr="00A34987">
        <w:rPr>
          <w:rFonts w:ascii="Times New Roman" w:hAnsi="Times New Roman" w:cs="Times New Roman"/>
          <w:sz w:val="24"/>
          <w:szCs w:val="24"/>
        </w:rPr>
        <w:t xml:space="preserve">ssue </w:t>
      </w:r>
      <w:r w:rsidR="00C412BF" w:rsidRPr="00A34987">
        <w:rPr>
          <w:rFonts w:ascii="Times New Roman" w:hAnsi="Times New Roman" w:cs="Times New Roman"/>
          <w:sz w:val="24"/>
          <w:szCs w:val="24"/>
        </w:rPr>
        <w:t xml:space="preserve">for determination </w:t>
      </w:r>
      <w:r w:rsidR="00EB3350" w:rsidRPr="00A34987">
        <w:rPr>
          <w:rFonts w:ascii="Times New Roman" w:hAnsi="Times New Roman" w:cs="Times New Roman"/>
          <w:sz w:val="24"/>
          <w:szCs w:val="24"/>
        </w:rPr>
        <w:t>was</w:t>
      </w:r>
      <w:r w:rsidR="00C412BF" w:rsidRPr="00A34987">
        <w:rPr>
          <w:rFonts w:ascii="Times New Roman" w:hAnsi="Times New Roman" w:cs="Times New Roman"/>
          <w:sz w:val="24"/>
          <w:szCs w:val="24"/>
        </w:rPr>
        <w:t xml:space="preserve"> </w:t>
      </w:r>
      <w:bookmarkStart w:id="3" w:name="_Hlk510773201"/>
      <w:r w:rsidR="002002BF" w:rsidRPr="00A34987">
        <w:rPr>
          <w:rFonts w:ascii="Times New Roman" w:hAnsi="Times New Roman" w:cs="Times New Roman"/>
          <w:sz w:val="24"/>
          <w:szCs w:val="24"/>
        </w:rPr>
        <w:t xml:space="preserve">whether or not </w:t>
      </w:r>
      <w:r w:rsidRPr="00A34987">
        <w:rPr>
          <w:rFonts w:ascii="Times New Roman" w:hAnsi="Times New Roman" w:cs="Times New Roman"/>
          <w:sz w:val="24"/>
          <w:szCs w:val="24"/>
        </w:rPr>
        <w:t xml:space="preserve">the court </w:t>
      </w:r>
      <w:r w:rsidRPr="00A34987">
        <w:rPr>
          <w:rFonts w:ascii="Times New Roman" w:hAnsi="Times New Roman" w:cs="Times New Roman"/>
          <w:i/>
          <w:sz w:val="24"/>
          <w:szCs w:val="24"/>
        </w:rPr>
        <w:t>a quo</w:t>
      </w:r>
      <w:r w:rsidRPr="00A34987">
        <w:rPr>
          <w:rFonts w:ascii="Times New Roman" w:hAnsi="Times New Roman" w:cs="Times New Roman"/>
          <w:sz w:val="24"/>
          <w:szCs w:val="24"/>
        </w:rPr>
        <w:t xml:space="preserve"> was correct in its interpretation of the definition</w:t>
      </w:r>
      <w:r w:rsidR="002002BF" w:rsidRPr="00A34987">
        <w:rPr>
          <w:rFonts w:ascii="Times New Roman" w:hAnsi="Times New Roman" w:cs="Times New Roman"/>
          <w:sz w:val="24"/>
          <w:szCs w:val="24"/>
        </w:rPr>
        <w:t xml:space="preserve"> of </w:t>
      </w:r>
      <w:r w:rsidRPr="00A34987">
        <w:rPr>
          <w:rFonts w:ascii="Times New Roman" w:hAnsi="Times New Roman" w:cs="Times New Roman"/>
          <w:sz w:val="24"/>
          <w:szCs w:val="24"/>
        </w:rPr>
        <w:t>“</w:t>
      </w:r>
      <w:r w:rsidR="002002BF" w:rsidRPr="00A34987">
        <w:rPr>
          <w:rFonts w:ascii="Times New Roman" w:hAnsi="Times New Roman" w:cs="Times New Roman"/>
          <w:sz w:val="24"/>
          <w:szCs w:val="24"/>
        </w:rPr>
        <w:t>merger</w:t>
      </w:r>
      <w:r w:rsidRPr="00A34987">
        <w:rPr>
          <w:rFonts w:ascii="Times New Roman" w:hAnsi="Times New Roman" w:cs="Times New Roman"/>
          <w:sz w:val="24"/>
          <w:szCs w:val="24"/>
        </w:rPr>
        <w:t>”</w:t>
      </w:r>
      <w:r w:rsidR="002002BF" w:rsidRPr="00A34987">
        <w:rPr>
          <w:rFonts w:ascii="Times New Roman" w:hAnsi="Times New Roman" w:cs="Times New Roman"/>
          <w:sz w:val="24"/>
          <w:szCs w:val="24"/>
        </w:rPr>
        <w:t xml:space="preserve"> in </w:t>
      </w:r>
      <w:r w:rsidR="00D1437B" w:rsidRPr="00A34987">
        <w:rPr>
          <w:rFonts w:ascii="Times New Roman" w:hAnsi="Times New Roman" w:cs="Times New Roman"/>
          <w:sz w:val="24"/>
          <w:szCs w:val="24"/>
        </w:rPr>
        <w:t>s</w:t>
      </w:r>
      <w:r w:rsidRPr="00A34987">
        <w:rPr>
          <w:rFonts w:ascii="Times New Roman" w:hAnsi="Times New Roman" w:cs="Times New Roman"/>
          <w:sz w:val="24"/>
          <w:szCs w:val="24"/>
        </w:rPr>
        <w:t> </w:t>
      </w:r>
      <w:r w:rsidR="002002BF" w:rsidRPr="00A34987">
        <w:rPr>
          <w:rFonts w:ascii="Times New Roman" w:hAnsi="Times New Roman" w:cs="Times New Roman"/>
          <w:sz w:val="24"/>
          <w:szCs w:val="24"/>
        </w:rPr>
        <w:t>2 of the Act</w:t>
      </w:r>
      <w:r w:rsidRPr="00A34987">
        <w:rPr>
          <w:rFonts w:ascii="Times New Roman" w:hAnsi="Times New Roman" w:cs="Times New Roman"/>
          <w:sz w:val="24"/>
          <w:szCs w:val="24"/>
        </w:rPr>
        <w:t xml:space="preserve"> to include a conglomerate</w:t>
      </w:r>
      <w:r w:rsidR="002002BF" w:rsidRPr="00A34987">
        <w:rPr>
          <w:rFonts w:ascii="Times New Roman" w:hAnsi="Times New Roman" w:cs="Times New Roman"/>
          <w:sz w:val="24"/>
          <w:szCs w:val="24"/>
        </w:rPr>
        <w:t>.</w:t>
      </w:r>
      <w:bookmarkEnd w:id="3"/>
      <w:r w:rsidRPr="00A34987">
        <w:rPr>
          <w:rFonts w:ascii="Times New Roman" w:hAnsi="Times New Roman" w:cs="Times New Roman"/>
          <w:sz w:val="24"/>
          <w:szCs w:val="24"/>
        </w:rPr>
        <w:t xml:space="preserve"> The Court held that the court </w:t>
      </w:r>
      <w:r w:rsidRPr="00A34987">
        <w:rPr>
          <w:rFonts w:ascii="Times New Roman" w:hAnsi="Times New Roman" w:cs="Times New Roman"/>
          <w:i/>
          <w:sz w:val="24"/>
          <w:szCs w:val="24"/>
        </w:rPr>
        <w:t>a quo</w:t>
      </w:r>
      <w:r w:rsidRPr="00A34987">
        <w:rPr>
          <w:rFonts w:ascii="Times New Roman" w:hAnsi="Times New Roman" w:cs="Times New Roman"/>
          <w:sz w:val="24"/>
          <w:szCs w:val="24"/>
        </w:rPr>
        <w:t xml:space="preserve"> adopted the correct interpretation of s 2 of the Act. The following are the reasons for the decision.</w:t>
      </w:r>
    </w:p>
    <w:p w14:paraId="616EC96D" w14:textId="7232449E" w:rsidR="0077235A" w:rsidRPr="00A34987" w:rsidRDefault="0077235A" w:rsidP="008B0D05">
      <w:pPr>
        <w:pStyle w:val="NoSpacing"/>
        <w:jc w:val="both"/>
        <w:rPr>
          <w:rFonts w:ascii="Times New Roman" w:hAnsi="Times New Roman" w:cs="Times New Roman"/>
          <w:sz w:val="24"/>
          <w:szCs w:val="24"/>
        </w:rPr>
      </w:pPr>
    </w:p>
    <w:p w14:paraId="446D44A6" w14:textId="189D93D5" w:rsidR="00D3017E" w:rsidRPr="00A34987" w:rsidRDefault="00DD2AB7" w:rsidP="00B54A76">
      <w:pPr>
        <w:pStyle w:val="NoSpacing"/>
        <w:spacing w:line="480" w:lineRule="auto"/>
        <w:jc w:val="both"/>
        <w:rPr>
          <w:rFonts w:ascii="Times New Roman" w:hAnsi="Times New Roman" w:cs="Times New Roman"/>
          <w:b/>
          <w:sz w:val="24"/>
          <w:szCs w:val="24"/>
        </w:rPr>
      </w:pPr>
      <w:r w:rsidRPr="00A34987">
        <w:rPr>
          <w:rFonts w:ascii="Times New Roman" w:hAnsi="Times New Roman" w:cs="Times New Roman"/>
          <w:b/>
          <w:sz w:val="24"/>
          <w:szCs w:val="24"/>
        </w:rPr>
        <w:t>The a</w:t>
      </w:r>
      <w:r w:rsidR="00D3017E" w:rsidRPr="00A34987">
        <w:rPr>
          <w:rFonts w:ascii="Times New Roman" w:hAnsi="Times New Roman" w:cs="Times New Roman"/>
          <w:b/>
          <w:sz w:val="24"/>
          <w:szCs w:val="24"/>
        </w:rPr>
        <w:t>ppellants’ argument</w:t>
      </w:r>
    </w:p>
    <w:p w14:paraId="79BD8BCD" w14:textId="77777777" w:rsidR="00EC7066" w:rsidRPr="00A34987" w:rsidRDefault="00EC7066" w:rsidP="008B0D05">
      <w:pPr>
        <w:pStyle w:val="NoSpacing"/>
        <w:jc w:val="both"/>
        <w:rPr>
          <w:rFonts w:ascii="Times New Roman" w:hAnsi="Times New Roman" w:cs="Times New Roman"/>
          <w:sz w:val="24"/>
          <w:szCs w:val="24"/>
        </w:rPr>
      </w:pPr>
    </w:p>
    <w:p w14:paraId="110DA886" w14:textId="21E4A804" w:rsidR="001B1AC0" w:rsidRPr="00A34987" w:rsidRDefault="0077235A" w:rsidP="00EC7066">
      <w:pPr>
        <w:pStyle w:val="NoSpacing"/>
        <w:spacing w:line="480" w:lineRule="auto"/>
        <w:ind w:firstLine="720"/>
        <w:jc w:val="both"/>
        <w:rPr>
          <w:rFonts w:ascii="Times New Roman" w:hAnsi="Times New Roman" w:cs="Times New Roman"/>
          <w:sz w:val="24"/>
          <w:szCs w:val="24"/>
        </w:rPr>
      </w:pPr>
      <w:proofErr w:type="spellStart"/>
      <w:r w:rsidRPr="00A34987">
        <w:rPr>
          <w:rFonts w:ascii="Times New Roman" w:hAnsi="Times New Roman" w:cs="Times New Roman"/>
          <w:i/>
          <w:sz w:val="24"/>
          <w:szCs w:val="24"/>
        </w:rPr>
        <w:t>Mr</w:t>
      </w:r>
      <w:proofErr w:type="spellEnd"/>
      <w:r w:rsidR="00EC7066" w:rsidRPr="00A34987">
        <w:rPr>
          <w:rFonts w:ascii="Times New Roman" w:hAnsi="Times New Roman" w:cs="Times New Roman"/>
          <w:i/>
          <w:sz w:val="24"/>
          <w:szCs w:val="24"/>
        </w:rPr>
        <w:t> </w:t>
      </w:r>
      <w:proofErr w:type="spellStart"/>
      <w:r w:rsidRPr="00A34987">
        <w:rPr>
          <w:rFonts w:ascii="Times New Roman" w:hAnsi="Times New Roman" w:cs="Times New Roman"/>
          <w:i/>
          <w:sz w:val="24"/>
          <w:szCs w:val="24"/>
        </w:rPr>
        <w:t>Hashiti</w:t>
      </w:r>
      <w:proofErr w:type="spellEnd"/>
      <w:r w:rsidRPr="00A34987">
        <w:rPr>
          <w:rFonts w:ascii="Times New Roman" w:hAnsi="Times New Roman" w:cs="Times New Roman"/>
          <w:sz w:val="24"/>
          <w:szCs w:val="24"/>
        </w:rPr>
        <w:t xml:space="preserve"> </w:t>
      </w:r>
      <w:r w:rsidR="00EC7066" w:rsidRPr="00A34987">
        <w:rPr>
          <w:rFonts w:ascii="Times New Roman" w:hAnsi="Times New Roman" w:cs="Times New Roman"/>
          <w:sz w:val="24"/>
          <w:szCs w:val="24"/>
        </w:rPr>
        <w:t xml:space="preserve">had </w:t>
      </w:r>
      <w:r w:rsidR="00210B79" w:rsidRPr="00A34987">
        <w:rPr>
          <w:rFonts w:ascii="Times New Roman" w:hAnsi="Times New Roman" w:cs="Times New Roman"/>
          <w:sz w:val="24"/>
          <w:szCs w:val="24"/>
        </w:rPr>
        <w:t>submitted</w:t>
      </w:r>
      <w:r w:rsidR="00C479EF" w:rsidRPr="00A34987">
        <w:rPr>
          <w:rFonts w:ascii="Times New Roman" w:hAnsi="Times New Roman" w:cs="Times New Roman"/>
          <w:sz w:val="24"/>
          <w:szCs w:val="24"/>
        </w:rPr>
        <w:t xml:space="preserve"> that a conglomerate d</w:t>
      </w:r>
      <w:r w:rsidR="00EC7066" w:rsidRPr="00A34987">
        <w:rPr>
          <w:rFonts w:ascii="Times New Roman" w:hAnsi="Times New Roman" w:cs="Times New Roman"/>
          <w:sz w:val="24"/>
          <w:szCs w:val="24"/>
        </w:rPr>
        <w:t>id</w:t>
      </w:r>
      <w:r w:rsidR="00C479EF" w:rsidRPr="00A34987">
        <w:rPr>
          <w:rFonts w:ascii="Times New Roman" w:hAnsi="Times New Roman" w:cs="Times New Roman"/>
          <w:sz w:val="24"/>
          <w:szCs w:val="24"/>
        </w:rPr>
        <w:t xml:space="preserve"> not fall </w:t>
      </w:r>
      <w:r w:rsidR="00EB3350" w:rsidRPr="00A34987">
        <w:rPr>
          <w:rFonts w:ascii="Times New Roman" w:hAnsi="Times New Roman" w:cs="Times New Roman"/>
          <w:sz w:val="24"/>
          <w:szCs w:val="24"/>
        </w:rPr>
        <w:t>within</w:t>
      </w:r>
      <w:r w:rsidR="00C479EF" w:rsidRPr="00A34987">
        <w:rPr>
          <w:rFonts w:ascii="Times New Roman" w:hAnsi="Times New Roman" w:cs="Times New Roman"/>
          <w:sz w:val="24"/>
          <w:szCs w:val="24"/>
        </w:rPr>
        <w:t xml:space="preserve"> the definition of a merger in s</w:t>
      </w:r>
      <w:r w:rsidR="00EC7066" w:rsidRPr="00A34987">
        <w:rPr>
          <w:rFonts w:ascii="Times New Roman" w:hAnsi="Times New Roman" w:cs="Times New Roman"/>
          <w:sz w:val="24"/>
          <w:szCs w:val="24"/>
        </w:rPr>
        <w:t> </w:t>
      </w:r>
      <w:r w:rsidR="00C479EF" w:rsidRPr="00A34987">
        <w:rPr>
          <w:rFonts w:ascii="Times New Roman" w:hAnsi="Times New Roman" w:cs="Times New Roman"/>
          <w:sz w:val="24"/>
          <w:szCs w:val="24"/>
        </w:rPr>
        <w:t xml:space="preserve">2 of the Act. </w:t>
      </w:r>
      <w:r w:rsidR="00E369D1" w:rsidRPr="00A34987">
        <w:rPr>
          <w:rFonts w:ascii="Times New Roman" w:hAnsi="Times New Roman" w:cs="Times New Roman"/>
          <w:sz w:val="24"/>
          <w:szCs w:val="24"/>
        </w:rPr>
        <w:t xml:space="preserve"> </w:t>
      </w:r>
      <w:r w:rsidR="00C479EF" w:rsidRPr="00A34987">
        <w:rPr>
          <w:rFonts w:ascii="Times New Roman" w:hAnsi="Times New Roman" w:cs="Times New Roman"/>
          <w:sz w:val="24"/>
          <w:szCs w:val="24"/>
        </w:rPr>
        <w:t xml:space="preserve">He </w:t>
      </w:r>
      <w:r w:rsidR="00EC7066" w:rsidRPr="00A34987">
        <w:rPr>
          <w:rFonts w:ascii="Times New Roman" w:hAnsi="Times New Roman" w:cs="Times New Roman"/>
          <w:sz w:val="24"/>
          <w:szCs w:val="24"/>
        </w:rPr>
        <w:t xml:space="preserve">had </w:t>
      </w:r>
      <w:r w:rsidR="00C479EF" w:rsidRPr="00A34987">
        <w:rPr>
          <w:rFonts w:ascii="Times New Roman" w:hAnsi="Times New Roman" w:cs="Times New Roman"/>
          <w:sz w:val="24"/>
          <w:szCs w:val="24"/>
        </w:rPr>
        <w:t xml:space="preserve">argued that </w:t>
      </w:r>
      <w:r w:rsidR="00F21CCD" w:rsidRPr="00A34987">
        <w:rPr>
          <w:rFonts w:ascii="Times New Roman" w:hAnsi="Times New Roman" w:cs="Times New Roman"/>
          <w:sz w:val="24"/>
          <w:szCs w:val="24"/>
        </w:rPr>
        <w:t xml:space="preserve">in interpreting </w:t>
      </w:r>
      <w:r w:rsidR="00C479EF" w:rsidRPr="00A34987">
        <w:rPr>
          <w:rFonts w:ascii="Times New Roman" w:hAnsi="Times New Roman" w:cs="Times New Roman"/>
          <w:sz w:val="24"/>
          <w:szCs w:val="24"/>
        </w:rPr>
        <w:t xml:space="preserve">the </w:t>
      </w:r>
      <w:r w:rsidR="00EC7066" w:rsidRPr="00A34987">
        <w:rPr>
          <w:rFonts w:ascii="Times New Roman" w:hAnsi="Times New Roman" w:cs="Times New Roman"/>
          <w:sz w:val="24"/>
          <w:szCs w:val="24"/>
        </w:rPr>
        <w:t>words</w:t>
      </w:r>
      <w:r w:rsidR="00EC7066" w:rsidRPr="00A34987">
        <w:rPr>
          <w:rFonts w:ascii="Times New Roman" w:hAnsi="Times New Roman" w:cs="Times New Roman"/>
          <w:color w:val="FF0000"/>
          <w:sz w:val="24"/>
          <w:szCs w:val="24"/>
        </w:rPr>
        <w:t xml:space="preserve"> </w:t>
      </w:r>
      <w:r w:rsidR="00EC7066" w:rsidRPr="00A34987">
        <w:rPr>
          <w:rFonts w:ascii="Times New Roman" w:hAnsi="Times New Roman" w:cs="Times New Roman"/>
          <w:sz w:val="24"/>
          <w:szCs w:val="24"/>
        </w:rPr>
        <w:t>“</w:t>
      </w:r>
      <w:r w:rsidR="00F21CCD" w:rsidRPr="00A34987">
        <w:rPr>
          <w:rFonts w:ascii="Times New Roman" w:hAnsi="Times New Roman" w:cs="Times New Roman"/>
          <w:sz w:val="24"/>
          <w:szCs w:val="24"/>
        </w:rPr>
        <w:t>or other person</w:t>
      </w:r>
      <w:r w:rsidR="00EC7066" w:rsidRPr="00A34987">
        <w:rPr>
          <w:rFonts w:ascii="Times New Roman" w:hAnsi="Times New Roman" w:cs="Times New Roman"/>
          <w:sz w:val="24"/>
          <w:szCs w:val="24"/>
        </w:rPr>
        <w:t>”</w:t>
      </w:r>
      <w:r w:rsidR="00F21CCD" w:rsidRPr="00A34987">
        <w:rPr>
          <w:rFonts w:ascii="Times New Roman" w:hAnsi="Times New Roman" w:cs="Times New Roman"/>
          <w:sz w:val="24"/>
          <w:szCs w:val="24"/>
        </w:rPr>
        <w:t xml:space="preserve">, the </w:t>
      </w:r>
      <w:r w:rsidR="004A4D08" w:rsidRPr="00A34987">
        <w:rPr>
          <w:rFonts w:ascii="Times New Roman" w:hAnsi="Times New Roman" w:cs="Times New Roman"/>
          <w:i/>
          <w:sz w:val="24"/>
          <w:szCs w:val="24"/>
        </w:rPr>
        <w:t>ei</w:t>
      </w:r>
      <w:r w:rsidR="00E369D1" w:rsidRPr="00A34987">
        <w:rPr>
          <w:rFonts w:ascii="Times New Roman" w:hAnsi="Times New Roman" w:cs="Times New Roman"/>
          <w:i/>
          <w:sz w:val="24"/>
          <w:szCs w:val="24"/>
        </w:rPr>
        <w:t>usdem</w:t>
      </w:r>
      <w:r w:rsidR="00EC7066" w:rsidRPr="00A34987">
        <w:rPr>
          <w:rFonts w:ascii="Times New Roman" w:hAnsi="Times New Roman" w:cs="Times New Roman"/>
          <w:i/>
          <w:sz w:val="24"/>
          <w:szCs w:val="24"/>
        </w:rPr>
        <w:t> </w:t>
      </w:r>
      <w:r w:rsidR="00E369D1" w:rsidRPr="00A34987">
        <w:rPr>
          <w:rFonts w:ascii="Times New Roman" w:hAnsi="Times New Roman" w:cs="Times New Roman"/>
          <w:i/>
          <w:sz w:val="24"/>
          <w:szCs w:val="24"/>
        </w:rPr>
        <w:t>generis</w:t>
      </w:r>
      <w:r w:rsidR="00E369D1" w:rsidRPr="00A34987">
        <w:rPr>
          <w:rFonts w:ascii="Times New Roman" w:hAnsi="Times New Roman" w:cs="Times New Roman"/>
          <w:sz w:val="24"/>
          <w:szCs w:val="24"/>
        </w:rPr>
        <w:t xml:space="preserve"> </w:t>
      </w:r>
      <w:r w:rsidR="00EC7066" w:rsidRPr="00A34987">
        <w:rPr>
          <w:rFonts w:ascii="Times New Roman" w:hAnsi="Times New Roman" w:cs="Times New Roman"/>
          <w:sz w:val="24"/>
          <w:szCs w:val="24"/>
        </w:rPr>
        <w:t>rule</w:t>
      </w:r>
      <w:r w:rsidR="00E369D1" w:rsidRPr="00A34987">
        <w:rPr>
          <w:rFonts w:ascii="Times New Roman" w:hAnsi="Times New Roman" w:cs="Times New Roman"/>
          <w:sz w:val="24"/>
          <w:szCs w:val="24"/>
        </w:rPr>
        <w:t xml:space="preserve"> </w:t>
      </w:r>
      <w:r w:rsidR="00F21CCD" w:rsidRPr="00A34987">
        <w:rPr>
          <w:rFonts w:ascii="Times New Roman" w:hAnsi="Times New Roman" w:cs="Times New Roman"/>
          <w:sz w:val="24"/>
          <w:szCs w:val="24"/>
        </w:rPr>
        <w:t>ought to</w:t>
      </w:r>
      <w:r w:rsidR="00E369D1" w:rsidRPr="00A34987">
        <w:rPr>
          <w:rFonts w:ascii="Times New Roman" w:hAnsi="Times New Roman" w:cs="Times New Roman"/>
          <w:sz w:val="24"/>
          <w:szCs w:val="24"/>
        </w:rPr>
        <w:t xml:space="preserve"> </w:t>
      </w:r>
      <w:r w:rsidR="00EC7066" w:rsidRPr="00A34987">
        <w:rPr>
          <w:rFonts w:ascii="Times New Roman" w:hAnsi="Times New Roman" w:cs="Times New Roman"/>
          <w:sz w:val="24"/>
          <w:szCs w:val="24"/>
        </w:rPr>
        <w:t xml:space="preserve">have </w:t>
      </w:r>
      <w:r w:rsidR="00E369D1" w:rsidRPr="00A34987">
        <w:rPr>
          <w:rFonts w:ascii="Times New Roman" w:hAnsi="Times New Roman" w:cs="Times New Roman"/>
          <w:sz w:val="24"/>
          <w:szCs w:val="24"/>
        </w:rPr>
        <w:t>be</w:t>
      </w:r>
      <w:r w:rsidR="00EC7066" w:rsidRPr="00A34987">
        <w:rPr>
          <w:rFonts w:ascii="Times New Roman" w:hAnsi="Times New Roman" w:cs="Times New Roman"/>
          <w:sz w:val="24"/>
          <w:szCs w:val="24"/>
        </w:rPr>
        <w:t>en</w:t>
      </w:r>
      <w:r w:rsidR="00E369D1" w:rsidRPr="00A34987">
        <w:rPr>
          <w:rFonts w:ascii="Times New Roman" w:hAnsi="Times New Roman" w:cs="Times New Roman"/>
          <w:sz w:val="24"/>
          <w:szCs w:val="24"/>
        </w:rPr>
        <w:t xml:space="preserve"> applied </w:t>
      </w:r>
      <w:r w:rsidR="00EC7066" w:rsidRPr="00A34987">
        <w:rPr>
          <w:rFonts w:ascii="Times New Roman" w:hAnsi="Times New Roman" w:cs="Times New Roman"/>
          <w:sz w:val="24"/>
          <w:szCs w:val="24"/>
        </w:rPr>
        <w:t xml:space="preserve">by the court </w:t>
      </w:r>
      <w:r w:rsidR="00EC7066" w:rsidRPr="00A34987">
        <w:rPr>
          <w:rFonts w:ascii="Times New Roman" w:hAnsi="Times New Roman" w:cs="Times New Roman"/>
          <w:i/>
          <w:sz w:val="24"/>
          <w:szCs w:val="24"/>
        </w:rPr>
        <w:t>a quo</w:t>
      </w:r>
      <w:r w:rsidR="00EC7066" w:rsidRPr="00A34987">
        <w:rPr>
          <w:rFonts w:ascii="Times New Roman" w:hAnsi="Times New Roman" w:cs="Times New Roman"/>
          <w:sz w:val="24"/>
          <w:szCs w:val="24"/>
        </w:rPr>
        <w:t xml:space="preserve">. </w:t>
      </w:r>
      <w:r w:rsidR="00295CED" w:rsidRPr="00A34987">
        <w:rPr>
          <w:rFonts w:ascii="Times New Roman" w:hAnsi="Times New Roman" w:cs="Times New Roman"/>
          <w:sz w:val="24"/>
          <w:szCs w:val="24"/>
        </w:rPr>
        <w:t xml:space="preserve">His argument was basically </w:t>
      </w:r>
      <w:r w:rsidR="00E369D1" w:rsidRPr="00A34987">
        <w:rPr>
          <w:rFonts w:ascii="Times New Roman" w:hAnsi="Times New Roman" w:cs="Times New Roman"/>
          <w:sz w:val="24"/>
          <w:szCs w:val="24"/>
        </w:rPr>
        <w:lastRenderedPageBreak/>
        <w:t xml:space="preserve">that the words </w:t>
      </w:r>
      <w:r w:rsidR="00EC7066" w:rsidRPr="00A34987">
        <w:rPr>
          <w:rFonts w:ascii="Times New Roman" w:hAnsi="Times New Roman" w:cs="Times New Roman"/>
          <w:sz w:val="24"/>
          <w:szCs w:val="24"/>
        </w:rPr>
        <w:t>“</w:t>
      </w:r>
      <w:r w:rsidR="00295CED" w:rsidRPr="00A34987">
        <w:rPr>
          <w:rFonts w:ascii="Times New Roman" w:hAnsi="Times New Roman" w:cs="Times New Roman"/>
          <w:sz w:val="24"/>
          <w:szCs w:val="24"/>
        </w:rPr>
        <w:t>or other person</w:t>
      </w:r>
      <w:r w:rsidR="00EC7066" w:rsidRPr="00A34987">
        <w:rPr>
          <w:rFonts w:ascii="Times New Roman" w:hAnsi="Times New Roman" w:cs="Times New Roman"/>
          <w:sz w:val="24"/>
          <w:szCs w:val="24"/>
        </w:rPr>
        <w:t>”</w:t>
      </w:r>
      <w:r w:rsidR="00295CED" w:rsidRPr="00A34987">
        <w:rPr>
          <w:rFonts w:ascii="Times New Roman" w:hAnsi="Times New Roman" w:cs="Times New Roman"/>
          <w:sz w:val="24"/>
          <w:szCs w:val="24"/>
        </w:rPr>
        <w:t xml:space="preserve"> </w:t>
      </w:r>
      <w:r w:rsidR="00EC7066" w:rsidRPr="00A34987">
        <w:rPr>
          <w:rFonts w:ascii="Times New Roman" w:hAnsi="Times New Roman" w:cs="Times New Roman"/>
          <w:sz w:val="24"/>
          <w:szCs w:val="24"/>
        </w:rPr>
        <w:t>could</w:t>
      </w:r>
      <w:r w:rsidR="00E369D1" w:rsidRPr="00A34987">
        <w:rPr>
          <w:rFonts w:ascii="Times New Roman" w:hAnsi="Times New Roman" w:cs="Times New Roman"/>
          <w:sz w:val="24"/>
          <w:szCs w:val="24"/>
        </w:rPr>
        <w:t xml:space="preserve"> </w:t>
      </w:r>
      <w:r w:rsidR="00F21CCD" w:rsidRPr="00A34987">
        <w:rPr>
          <w:rFonts w:ascii="Times New Roman" w:hAnsi="Times New Roman" w:cs="Times New Roman"/>
          <w:sz w:val="24"/>
          <w:szCs w:val="24"/>
        </w:rPr>
        <w:t xml:space="preserve">not </w:t>
      </w:r>
      <w:r w:rsidR="00E369D1" w:rsidRPr="00A34987">
        <w:rPr>
          <w:rFonts w:ascii="Times New Roman" w:hAnsi="Times New Roman" w:cs="Times New Roman"/>
          <w:sz w:val="24"/>
          <w:szCs w:val="24"/>
        </w:rPr>
        <w:t xml:space="preserve">be interpreted </w:t>
      </w:r>
      <w:r w:rsidR="00F21CCD" w:rsidRPr="00A34987">
        <w:rPr>
          <w:rFonts w:ascii="Times New Roman" w:hAnsi="Times New Roman" w:cs="Times New Roman"/>
          <w:sz w:val="24"/>
          <w:szCs w:val="24"/>
        </w:rPr>
        <w:t xml:space="preserve">widely to mean persons outside the class of those mentioned </w:t>
      </w:r>
      <w:r w:rsidR="00EC7066" w:rsidRPr="00A34987">
        <w:rPr>
          <w:rFonts w:ascii="Times New Roman" w:hAnsi="Times New Roman" w:cs="Times New Roman"/>
          <w:sz w:val="24"/>
          <w:szCs w:val="24"/>
        </w:rPr>
        <w:t>specifically in the definition. He contended that the words “or other person” were intended to extend the definition to cover “persons” in business relationships</w:t>
      </w:r>
      <w:r w:rsidR="00E369D1" w:rsidRPr="00A34987">
        <w:rPr>
          <w:rFonts w:ascii="Times New Roman" w:hAnsi="Times New Roman" w:cs="Times New Roman"/>
          <w:sz w:val="24"/>
          <w:szCs w:val="24"/>
        </w:rPr>
        <w:t xml:space="preserve"> </w:t>
      </w:r>
      <w:r w:rsidR="00EC7066" w:rsidRPr="00A34987">
        <w:rPr>
          <w:rFonts w:ascii="Times New Roman" w:hAnsi="Times New Roman" w:cs="Times New Roman"/>
          <w:sz w:val="24"/>
          <w:szCs w:val="24"/>
        </w:rPr>
        <w:t>at the time they merged.</w:t>
      </w:r>
    </w:p>
    <w:p w14:paraId="5406DE64" w14:textId="77777777" w:rsidR="001B1AC0" w:rsidRPr="00A34987" w:rsidRDefault="001B1AC0" w:rsidP="00B54A76">
      <w:pPr>
        <w:pStyle w:val="NoSpacing"/>
        <w:spacing w:line="480" w:lineRule="auto"/>
        <w:jc w:val="both"/>
        <w:rPr>
          <w:rFonts w:ascii="Times New Roman" w:hAnsi="Times New Roman" w:cs="Times New Roman"/>
          <w:sz w:val="24"/>
          <w:szCs w:val="24"/>
        </w:rPr>
      </w:pPr>
    </w:p>
    <w:p w14:paraId="0C4E5F42" w14:textId="005039C9" w:rsidR="004102FC" w:rsidRPr="00A34987" w:rsidRDefault="00EC7066" w:rsidP="00EC7066">
      <w:pPr>
        <w:pStyle w:val="NoSpacing"/>
        <w:spacing w:line="480" w:lineRule="auto"/>
        <w:ind w:firstLine="720"/>
        <w:jc w:val="both"/>
        <w:rPr>
          <w:rFonts w:ascii="Times New Roman" w:hAnsi="Times New Roman" w:cs="Times New Roman"/>
          <w:sz w:val="24"/>
          <w:szCs w:val="24"/>
        </w:rPr>
      </w:pPr>
      <w:proofErr w:type="spellStart"/>
      <w:r w:rsidRPr="00A34987">
        <w:rPr>
          <w:rFonts w:ascii="Times New Roman" w:hAnsi="Times New Roman" w:cs="Times New Roman"/>
          <w:i/>
          <w:sz w:val="24"/>
          <w:szCs w:val="24"/>
        </w:rPr>
        <w:t>Mr</w:t>
      </w:r>
      <w:proofErr w:type="spellEnd"/>
      <w:r w:rsidRPr="00A34987">
        <w:rPr>
          <w:rFonts w:ascii="Times New Roman" w:hAnsi="Times New Roman" w:cs="Times New Roman"/>
          <w:i/>
          <w:sz w:val="24"/>
          <w:szCs w:val="24"/>
        </w:rPr>
        <w:t> </w:t>
      </w:r>
      <w:proofErr w:type="spellStart"/>
      <w:r w:rsidRPr="00A34987">
        <w:rPr>
          <w:rFonts w:ascii="Times New Roman" w:hAnsi="Times New Roman" w:cs="Times New Roman"/>
          <w:i/>
          <w:sz w:val="24"/>
          <w:szCs w:val="24"/>
        </w:rPr>
        <w:t>Hashiti</w:t>
      </w:r>
      <w:proofErr w:type="spellEnd"/>
      <w:r w:rsidRPr="00A34987">
        <w:rPr>
          <w:rFonts w:ascii="Times New Roman" w:hAnsi="Times New Roman" w:cs="Times New Roman"/>
          <w:sz w:val="24"/>
          <w:szCs w:val="24"/>
        </w:rPr>
        <w:t xml:space="preserve"> </w:t>
      </w:r>
      <w:r w:rsidR="00E369D1" w:rsidRPr="00A34987">
        <w:rPr>
          <w:rFonts w:ascii="Times New Roman" w:hAnsi="Times New Roman" w:cs="Times New Roman"/>
          <w:sz w:val="24"/>
          <w:szCs w:val="24"/>
        </w:rPr>
        <w:t xml:space="preserve">further </w:t>
      </w:r>
      <w:r w:rsidR="0077235A" w:rsidRPr="00A34987">
        <w:rPr>
          <w:rFonts w:ascii="Times New Roman" w:hAnsi="Times New Roman" w:cs="Times New Roman"/>
          <w:sz w:val="24"/>
          <w:szCs w:val="24"/>
        </w:rPr>
        <w:t>submitted</w:t>
      </w:r>
      <w:r w:rsidR="00E369D1" w:rsidRPr="00A34987">
        <w:rPr>
          <w:rFonts w:ascii="Times New Roman" w:hAnsi="Times New Roman" w:cs="Times New Roman"/>
          <w:sz w:val="24"/>
          <w:szCs w:val="24"/>
        </w:rPr>
        <w:t xml:space="preserve"> that </w:t>
      </w:r>
      <w:r w:rsidR="00210B79" w:rsidRPr="00A34987">
        <w:rPr>
          <w:rFonts w:ascii="Times New Roman" w:hAnsi="Times New Roman" w:cs="Times New Roman"/>
          <w:sz w:val="24"/>
          <w:szCs w:val="24"/>
        </w:rPr>
        <w:t>the Legis</w:t>
      </w:r>
      <w:r w:rsidR="00370821" w:rsidRPr="00A34987">
        <w:rPr>
          <w:rFonts w:ascii="Times New Roman" w:hAnsi="Times New Roman" w:cs="Times New Roman"/>
          <w:sz w:val="24"/>
          <w:szCs w:val="24"/>
        </w:rPr>
        <w:t xml:space="preserve">lature’s insertion of the </w:t>
      </w:r>
      <w:r w:rsidRPr="00A34987">
        <w:rPr>
          <w:rFonts w:ascii="Times New Roman" w:hAnsi="Times New Roman" w:cs="Times New Roman"/>
          <w:sz w:val="24"/>
          <w:szCs w:val="24"/>
        </w:rPr>
        <w:t>words</w:t>
      </w:r>
      <w:r w:rsidR="00210B79" w:rsidRPr="00A34987">
        <w:rPr>
          <w:rFonts w:ascii="Times New Roman" w:hAnsi="Times New Roman" w:cs="Times New Roman"/>
          <w:sz w:val="24"/>
          <w:szCs w:val="24"/>
        </w:rPr>
        <w:t xml:space="preserve"> </w:t>
      </w:r>
      <w:r w:rsidRPr="00A34987">
        <w:rPr>
          <w:rFonts w:ascii="Times New Roman" w:hAnsi="Times New Roman" w:cs="Times New Roman"/>
          <w:sz w:val="24"/>
          <w:szCs w:val="24"/>
        </w:rPr>
        <w:t>“</w:t>
      </w:r>
      <w:r w:rsidR="00210B79" w:rsidRPr="00A34987">
        <w:rPr>
          <w:rFonts w:ascii="Times New Roman" w:hAnsi="Times New Roman" w:cs="Times New Roman"/>
          <w:sz w:val="24"/>
          <w:szCs w:val="24"/>
        </w:rPr>
        <w:t>or other person</w:t>
      </w:r>
      <w:r w:rsidRPr="00A34987">
        <w:rPr>
          <w:rFonts w:ascii="Times New Roman" w:hAnsi="Times New Roman" w:cs="Times New Roman"/>
          <w:sz w:val="24"/>
          <w:szCs w:val="24"/>
        </w:rPr>
        <w:t>”</w:t>
      </w:r>
      <w:r w:rsidR="00210B79" w:rsidRPr="00A34987">
        <w:rPr>
          <w:rFonts w:ascii="Times New Roman" w:hAnsi="Times New Roman" w:cs="Times New Roman"/>
          <w:sz w:val="24"/>
          <w:szCs w:val="24"/>
        </w:rPr>
        <w:t xml:space="preserve"> in the definition of merger in s</w:t>
      </w:r>
      <w:r w:rsidRPr="00A34987">
        <w:rPr>
          <w:rFonts w:ascii="Times New Roman" w:hAnsi="Times New Roman" w:cs="Times New Roman"/>
          <w:sz w:val="24"/>
          <w:szCs w:val="24"/>
        </w:rPr>
        <w:t> </w:t>
      </w:r>
      <w:r w:rsidR="00210B79" w:rsidRPr="00A34987">
        <w:rPr>
          <w:rFonts w:ascii="Times New Roman" w:hAnsi="Times New Roman" w:cs="Times New Roman"/>
          <w:sz w:val="24"/>
          <w:szCs w:val="24"/>
        </w:rPr>
        <w:t xml:space="preserve">2 </w:t>
      </w:r>
      <w:r w:rsidR="00C93DB3" w:rsidRPr="00A34987">
        <w:rPr>
          <w:rFonts w:ascii="Times New Roman" w:hAnsi="Times New Roman" w:cs="Times New Roman"/>
          <w:sz w:val="24"/>
          <w:szCs w:val="24"/>
        </w:rPr>
        <w:t xml:space="preserve">of the Act </w:t>
      </w:r>
      <w:r w:rsidR="00210B79" w:rsidRPr="00A34987">
        <w:rPr>
          <w:rFonts w:ascii="Times New Roman" w:hAnsi="Times New Roman" w:cs="Times New Roman"/>
          <w:sz w:val="24"/>
          <w:szCs w:val="24"/>
        </w:rPr>
        <w:t xml:space="preserve">was not intended to include </w:t>
      </w:r>
      <w:r w:rsidR="00C93DB3" w:rsidRPr="00A34987">
        <w:rPr>
          <w:rFonts w:ascii="Times New Roman" w:hAnsi="Times New Roman" w:cs="Times New Roman"/>
          <w:sz w:val="24"/>
          <w:szCs w:val="24"/>
        </w:rPr>
        <w:t xml:space="preserve">a </w:t>
      </w:r>
      <w:r w:rsidR="00210B79" w:rsidRPr="00A34987">
        <w:rPr>
          <w:rFonts w:ascii="Times New Roman" w:hAnsi="Times New Roman" w:cs="Times New Roman"/>
          <w:sz w:val="24"/>
          <w:szCs w:val="24"/>
        </w:rPr>
        <w:t>conglomerate</w:t>
      </w:r>
      <w:r w:rsidR="00C93DB3" w:rsidRPr="00A34987">
        <w:rPr>
          <w:rFonts w:ascii="Times New Roman" w:hAnsi="Times New Roman" w:cs="Times New Roman"/>
          <w:sz w:val="24"/>
          <w:szCs w:val="24"/>
        </w:rPr>
        <w:t xml:space="preserve"> </w:t>
      </w:r>
      <w:r w:rsidR="00210B79" w:rsidRPr="00A34987">
        <w:rPr>
          <w:rFonts w:ascii="Times New Roman" w:hAnsi="Times New Roman" w:cs="Times New Roman"/>
          <w:sz w:val="24"/>
          <w:szCs w:val="24"/>
        </w:rPr>
        <w:t xml:space="preserve">or </w:t>
      </w:r>
      <w:r w:rsidRPr="00A34987">
        <w:rPr>
          <w:rFonts w:ascii="Times New Roman" w:hAnsi="Times New Roman" w:cs="Times New Roman"/>
          <w:sz w:val="24"/>
          <w:szCs w:val="24"/>
        </w:rPr>
        <w:t>any mergers other than</w:t>
      </w:r>
      <w:r w:rsidR="00210B79" w:rsidRPr="00A34987">
        <w:rPr>
          <w:rFonts w:ascii="Times New Roman" w:hAnsi="Times New Roman" w:cs="Times New Roman"/>
          <w:sz w:val="24"/>
          <w:szCs w:val="24"/>
        </w:rPr>
        <w:t xml:space="preserve"> </w:t>
      </w:r>
      <w:r w:rsidRPr="00A34987">
        <w:rPr>
          <w:rFonts w:ascii="Times New Roman" w:hAnsi="Times New Roman" w:cs="Times New Roman"/>
          <w:sz w:val="24"/>
          <w:szCs w:val="24"/>
        </w:rPr>
        <w:t xml:space="preserve">those formed between persons who were in some </w:t>
      </w:r>
      <w:r w:rsidR="00370821" w:rsidRPr="00A34987">
        <w:rPr>
          <w:rFonts w:ascii="Times New Roman" w:hAnsi="Times New Roman" w:cs="Times New Roman"/>
          <w:sz w:val="24"/>
          <w:szCs w:val="24"/>
        </w:rPr>
        <w:t xml:space="preserve">form </w:t>
      </w:r>
      <w:r w:rsidRPr="00A34987">
        <w:rPr>
          <w:rFonts w:ascii="Times New Roman" w:hAnsi="Times New Roman" w:cs="Times New Roman"/>
          <w:sz w:val="24"/>
          <w:szCs w:val="24"/>
        </w:rPr>
        <w:t>of a business relationship.</w:t>
      </w:r>
      <w:r w:rsidR="00210B79" w:rsidRPr="00A34987">
        <w:rPr>
          <w:rFonts w:ascii="Times New Roman" w:hAnsi="Times New Roman" w:cs="Times New Roman"/>
          <w:sz w:val="24"/>
          <w:szCs w:val="24"/>
        </w:rPr>
        <w:t xml:space="preserve"> </w:t>
      </w:r>
      <w:r w:rsidR="009E6B28" w:rsidRPr="00A34987">
        <w:rPr>
          <w:rFonts w:ascii="Times New Roman" w:hAnsi="Times New Roman" w:cs="Times New Roman"/>
          <w:sz w:val="24"/>
          <w:szCs w:val="24"/>
        </w:rPr>
        <w:t xml:space="preserve">The basis of his argument </w:t>
      </w:r>
      <w:r w:rsidR="00C93DB3" w:rsidRPr="00A34987">
        <w:rPr>
          <w:rFonts w:ascii="Times New Roman" w:hAnsi="Times New Roman" w:cs="Times New Roman"/>
          <w:sz w:val="24"/>
          <w:szCs w:val="24"/>
        </w:rPr>
        <w:t>was</w:t>
      </w:r>
      <w:r w:rsidR="009E6B28" w:rsidRPr="00A34987">
        <w:rPr>
          <w:rFonts w:ascii="Times New Roman" w:hAnsi="Times New Roman" w:cs="Times New Roman"/>
          <w:sz w:val="24"/>
          <w:szCs w:val="24"/>
        </w:rPr>
        <w:t xml:space="preserve"> that h</w:t>
      </w:r>
      <w:r w:rsidR="00E369D1" w:rsidRPr="00A34987">
        <w:rPr>
          <w:rFonts w:ascii="Times New Roman" w:hAnsi="Times New Roman" w:cs="Times New Roman"/>
          <w:sz w:val="24"/>
          <w:szCs w:val="24"/>
        </w:rPr>
        <w:t xml:space="preserve">ad </w:t>
      </w:r>
      <w:r w:rsidR="00210B79" w:rsidRPr="00A34987">
        <w:rPr>
          <w:rFonts w:ascii="Times New Roman" w:hAnsi="Times New Roman" w:cs="Times New Roman"/>
          <w:sz w:val="24"/>
          <w:szCs w:val="24"/>
        </w:rPr>
        <w:t xml:space="preserve">it </w:t>
      </w:r>
      <w:r w:rsidR="007928E8" w:rsidRPr="00A34987">
        <w:rPr>
          <w:rFonts w:ascii="Times New Roman" w:hAnsi="Times New Roman" w:cs="Times New Roman"/>
          <w:sz w:val="24"/>
          <w:szCs w:val="24"/>
        </w:rPr>
        <w:t xml:space="preserve">been </w:t>
      </w:r>
      <w:r w:rsidR="00E369D1" w:rsidRPr="00A34987">
        <w:rPr>
          <w:rFonts w:ascii="Times New Roman" w:hAnsi="Times New Roman" w:cs="Times New Roman"/>
          <w:sz w:val="24"/>
          <w:szCs w:val="24"/>
        </w:rPr>
        <w:t>the Legislature’s intenti</w:t>
      </w:r>
      <w:r w:rsidR="001B1AC0" w:rsidRPr="00A34987">
        <w:rPr>
          <w:rFonts w:ascii="Times New Roman" w:hAnsi="Times New Roman" w:cs="Times New Roman"/>
          <w:sz w:val="24"/>
          <w:szCs w:val="24"/>
        </w:rPr>
        <w:t>on to include conglomerate</w:t>
      </w:r>
      <w:r w:rsidR="00E369D1" w:rsidRPr="00A34987">
        <w:rPr>
          <w:rFonts w:ascii="Times New Roman" w:hAnsi="Times New Roman" w:cs="Times New Roman"/>
          <w:sz w:val="24"/>
          <w:szCs w:val="24"/>
        </w:rPr>
        <w:t xml:space="preserve">s </w:t>
      </w:r>
      <w:r w:rsidR="00295CED" w:rsidRPr="00A34987">
        <w:rPr>
          <w:rFonts w:ascii="Times New Roman" w:hAnsi="Times New Roman" w:cs="Times New Roman"/>
          <w:sz w:val="24"/>
          <w:szCs w:val="24"/>
        </w:rPr>
        <w:t xml:space="preserve">and other unforeseen mergers </w:t>
      </w:r>
      <w:r w:rsidR="00E369D1" w:rsidRPr="00A34987">
        <w:rPr>
          <w:rFonts w:ascii="Times New Roman" w:hAnsi="Times New Roman" w:cs="Times New Roman"/>
          <w:sz w:val="24"/>
          <w:szCs w:val="24"/>
        </w:rPr>
        <w:t xml:space="preserve">in the definition, it would have simply defined a merger as </w:t>
      </w:r>
      <w:r w:rsidR="00370821" w:rsidRPr="00A34987">
        <w:rPr>
          <w:rFonts w:ascii="Times New Roman" w:hAnsi="Times New Roman" w:cs="Times New Roman"/>
          <w:sz w:val="24"/>
          <w:szCs w:val="24"/>
        </w:rPr>
        <w:t xml:space="preserve">the </w:t>
      </w:r>
      <w:r w:rsidR="00910882" w:rsidRPr="00A34987">
        <w:rPr>
          <w:rFonts w:ascii="Times New Roman" w:hAnsi="Times New Roman" w:cs="Times New Roman"/>
          <w:sz w:val="24"/>
          <w:szCs w:val="24"/>
        </w:rPr>
        <w:t>“</w:t>
      </w:r>
      <w:r w:rsidR="00E369D1" w:rsidRPr="00A34987">
        <w:rPr>
          <w:rFonts w:ascii="Times New Roman" w:hAnsi="Times New Roman" w:cs="Times New Roman"/>
          <w:sz w:val="24"/>
          <w:szCs w:val="24"/>
        </w:rPr>
        <w:t>acquiring of a controlling interest</w:t>
      </w:r>
      <w:r w:rsidR="00910882" w:rsidRPr="00A34987">
        <w:rPr>
          <w:rFonts w:ascii="Times New Roman" w:hAnsi="Times New Roman" w:cs="Times New Roman"/>
          <w:sz w:val="24"/>
          <w:szCs w:val="24"/>
        </w:rPr>
        <w:t>”</w:t>
      </w:r>
      <w:r w:rsidR="0077235A" w:rsidRPr="00A34987">
        <w:rPr>
          <w:rFonts w:ascii="Times New Roman" w:hAnsi="Times New Roman" w:cs="Times New Roman"/>
          <w:sz w:val="24"/>
          <w:szCs w:val="24"/>
        </w:rPr>
        <w:t xml:space="preserve"> without</w:t>
      </w:r>
      <w:r w:rsidR="00E369D1" w:rsidRPr="00A34987">
        <w:rPr>
          <w:rFonts w:ascii="Times New Roman" w:hAnsi="Times New Roman" w:cs="Times New Roman"/>
          <w:sz w:val="24"/>
          <w:szCs w:val="24"/>
        </w:rPr>
        <w:t xml:space="preserve"> specifically mention</w:t>
      </w:r>
      <w:r w:rsidR="0077235A" w:rsidRPr="00A34987">
        <w:rPr>
          <w:rFonts w:ascii="Times New Roman" w:hAnsi="Times New Roman" w:cs="Times New Roman"/>
          <w:sz w:val="24"/>
          <w:szCs w:val="24"/>
        </w:rPr>
        <w:t>ing</w:t>
      </w:r>
      <w:r w:rsidR="00E369D1" w:rsidRPr="00A34987">
        <w:rPr>
          <w:rFonts w:ascii="Times New Roman" w:hAnsi="Times New Roman" w:cs="Times New Roman"/>
          <w:sz w:val="24"/>
          <w:szCs w:val="24"/>
        </w:rPr>
        <w:t xml:space="preserve"> </w:t>
      </w:r>
      <w:r w:rsidR="00370821" w:rsidRPr="00A34987">
        <w:rPr>
          <w:rFonts w:ascii="Times New Roman" w:hAnsi="Times New Roman" w:cs="Times New Roman"/>
          <w:sz w:val="24"/>
          <w:szCs w:val="24"/>
        </w:rPr>
        <w:t xml:space="preserve">the categories of </w:t>
      </w:r>
      <w:r w:rsidR="00E369D1" w:rsidRPr="00A34987">
        <w:rPr>
          <w:rFonts w:ascii="Times New Roman" w:hAnsi="Times New Roman" w:cs="Times New Roman"/>
          <w:sz w:val="24"/>
          <w:szCs w:val="24"/>
        </w:rPr>
        <w:t>cus</w:t>
      </w:r>
      <w:r w:rsidR="00D21DC7" w:rsidRPr="00A34987">
        <w:rPr>
          <w:rFonts w:ascii="Times New Roman" w:hAnsi="Times New Roman" w:cs="Times New Roman"/>
          <w:sz w:val="24"/>
          <w:szCs w:val="24"/>
        </w:rPr>
        <w:t>tomer, competitor and supplier.</w:t>
      </w:r>
    </w:p>
    <w:p w14:paraId="35A9246B" w14:textId="77777777" w:rsidR="004102FC" w:rsidRPr="00A34987" w:rsidRDefault="004102FC" w:rsidP="008B0D05">
      <w:pPr>
        <w:pStyle w:val="NoSpacing"/>
        <w:jc w:val="both"/>
        <w:rPr>
          <w:rFonts w:ascii="Times New Roman" w:hAnsi="Times New Roman" w:cs="Times New Roman"/>
          <w:sz w:val="24"/>
          <w:szCs w:val="24"/>
        </w:rPr>
      </w:pPr>
    </w:p>
    <w:p w14:paraId="28C9B1B4" w14:textId="32AA570F" w:rsidR="00C377E8" w:rsidRPr="00A34987" w:rsidRDefault="00D3017E" w:rsidP="00B54A76">
      <w:pPr>
        <w:pStyle w:val="NoSpacing"/>
        <w:spacing w:line="480" w:lineRule="auto"/>
        <w:jc w:val="both"/>
        <w:rPr>
          <w:rFonts w:ascii="Times New Roman" w:hAnsi="Times New Roman" w:cs="Times New Roman"/>
          <w:b/>
          <w:sz w:val="24"/>
          <w:szCs w:val="24"/>
        </w:rPr>
      </w:pPr>
      <w:r w:rsidRPr="00A34987">
        <w:rPr>
          <w:rFonts w:ascii="Times New Roman" w:hAnsi="Times New Roman" w:cs="Times New Roman"/>
          <w:b/>
          <w:sz w:val="24"/>
          <w:szCs w:val="24"/>
        </w:rPr>
        <w:t>Whether or not a conglomerate is included in the definition of merger i</w:t>
      </w:r>
      <w:r w:rsidR="00AC6DA9" w:rsidRPr="00A34987">
        <w:rPr>
          <w:rFonts w:ascii="Times New Roman" w:hAnsi="Times New Roman" w:cs="Times New Roman"/>
          <w:b/>
          <w:sz w:val="24"/>
          <w:szCs w:val="24"/>
        </w:rPr>
        <w:t>n terms of section 2 of the Act</w:t>
      </w:r>
    </w:p>
    <w:p w14:paraId="2CDC0A9B" w14:textId="77777777" w:rsidR="00AC6DA9" w:rsidRPr="00A34987" w:rsidRDefault="00AC6DA9" w:rsidP="008B0D05">
      <w:pPr>
        <w:pStyle w:val="NoSpacing"/>
        <w:jc w:val="both"/>
        <w:rPr>
          <w:rFonts w:ascii="Times New Roman" w:hAnsi="Times New Roman" w:cs="Times New Roman"/>
          <w:b/>
          <w:sz w:val="24"/>
          <w:szCs w:val="24"/>
        </w:rPr>
      </w:pPr>
    </w:p>
    <w:p w14:paraId="3E54DA96" w14:textId="1220CF49" w:rsidR="00F92028" w:rsidRPr="00A34987" w:rsidRDefault="00A374EA" w:rsidP="00AC6DA9">
      <w:pPr>
        <w:pStyle w:val="NoSpacing"/>
        <w:spacing w:line="480" w:lineRule="auto"/>
        <w:ind w:firstLine="720"/>
        <w:jc w:val="both"/>
        <w:rPr>
          <w:rFonts w:ascii="Times New Roman" w:hAnsi="Times New Roman" w:cs="Times New Roman"/>
          <w:bCs/>
          <w:sz w:val="24"/>
          <w:szCs w:val="24"/>
        </w:rPr>
      </w:pPr>
      <w:r w:rsidRPr="00A34987">
        <w:rPr>
          <w:rFonts w:ascii="Times New Roman" w:hAnsi="Times New Roman" w:cs="Times New Roman"/>
          <w:bCs/>
          <w:sz w:val="24"/>
          <w:szCs w:val="24"/>
        </w:rPr>
        <w:t>C</w:t>
      </w:r>
      <w:r w:rsidR="00D71B77" w:rsidRPr="00A34987">
        <w:rPr>
          <w:rFonts w:ascii="Times New Roman" w:hAnsi="Times New Roman" w:cs="Times New Roman"/>
          <w:bCs/>
          <w:sz w:val="24"/>
          <w:szCs w:val="24"/>
        </w:rPr>
        <w:t xml:space="preserve">ompetition </w:t>
      </w:r>
      <w:r w:rsidRPr="00A34987">
        <w:rPr>
          <w:rFonts w:ascii="Times New Roman" w:hAnsi="Times New Roman" w:cs="Times New Roman"/>
          <w:bCs/>
          <w:sz w:val="24"/>
          <w:szCs w:val="24"/>
        </w:rPr>
        <w:t xml:space="preserve">in any marketplace for the production or supply of goods or services </w:t>
      </w:r>
      <w:r w:rsidR="00D71B77" w:rsidRPr="00A34987">
        <w:rPr>
          <w:rFonts w:ascii="Times New Roman" w:hAnsi="Times New Roman" w:cs="Times New Roman"/>
          <w:bCs/>
          <w:sz w:val="24"/>
          <w:szCs w:val="24"/>
        </w:rPr>
        <w:t>is necessary for achieving economic growth and development</w:t>
      </w:r>
      <w:r w:rsidRPr="00A34987">
        <w:rPr>
          <w:rFonts w:ascii="Times New Roman" w:hAnsi="Times New Roman" w:cs="Times New Roman"/>
          <w:bCs/>
          <w:sz w:val="24"/>
          <w:szCs w:val="24"/>
        </w:rPr>
        <w:t>. C</w:t>
      </w:r>
      <w:r w:rsidR="00F92028" w:rsidRPr="00A34987">
        <w:rPr>
          <w:rFonts w:ascii="Times New Roman" w:hAnsi="Times New Roman" w:cs="Times New Roman"/>
          <w:bCs/>
          <w:sz w:val="24"/>
          <w:szCs w:val="24"/>
        </w:rPr>
        <w:t xml:space="preserve">ompetition policy </w:t>
      </w:r>
      <w:r w:rsidRPr="00A34987">
        <w:rPr>
          <w:rFonts w:ascii="Times New Roman" w:hAnsi="Times New Roman" w:cs="Times New Roman"/>
          <w:bCs/>
          <w:sz w:val="24"/>
          <w:szCs w:val="24"/>
        </w:rPr>
        <w:t>is</w:t>
      </w:r>
      <w:r w:rsidR="00F92028" w:rsidRPr="00A34987">
        <w:rPr>
          <w:rFonts w:ascii="Times New Roman" w:hAnsi="Times New Roman" w:cs="Times New Roman"/>
          <w:bCs/>
          <w:sz w:val="24"/>
          <w:szCs w:val="24"/>
        </w:rPr>
        <w:t xml:space="preserve"> formulated</w:t>
      </w:r>
      <w:r w:rsidR="00C623DA" w:rsidRPr="00A34987">
        <w:rPr>
          <w:rFonts w:ascii="Times New Roman" w:hAnsi="Times New Roman" w:cs="Times New Roman"/>
          <w:bCs/>
          <w:sz w:val="24"/>
          <w:szCs w:val="24"/>
        </w:rPr>
        <w:t xml:space="preserve"> to encourage, improve and protect the competition process for the benefit of consumers through monitoring and regulating business conduct that is actually or potentially anti-competit</w:t>
      </w:r>
      <w:r w:rsidR="00F92028" w:rsidRPr="00A34987">
        <w:rPr>
          <w:rFonts w:ascii="Times New Roman" w:hAnsi="Times New Roman" w:cs="Times New Roman"/>
          <w:bCs/>
          <w:sz w:val="24"/>
          <w:szCs w:val="24"/>
        </w:rPr>
        <w:t>ive and capable of depriving</w:t>
      </w:r>
      <w:r w:rsidR="00C623DA" w:rsidRPr="00A34987">
        <w:rPr>
          <w:rFonts w:ascii="Times New Roman" w:hAnsi="Times New Roman" w:cs="Times New Roman"/>
          <w:bCs/>
          <w:sz w:val="24"/>
          <w:szCs w:val="24"/>
        </w:rPr>
        <w:t xml:space="preserve"> consumers of the benefits associated with a competitive market.</w:t>
      </w:r>
      <w:r w:rsidR="00D71B77" w:rsidRPr="00A34987">
        <w:rPr>
          <w:rFonts w:ascii="Times New Roman" w:hAnsi="Times New Roman" w:cs="Times New Roman"/>
          <w:bCs/>
          <w:sz w:val="24"/>
          <w:szCs w:val="24"/>
        </w:rPr>
        <w:t xml:space="preserve"> </w:t>
      </w:r>
    </w:p>
    <w:p w14:paraId="5602126A" w14:textId="77777777" w:rsidR="00CE1FE9" w:rsidRPr="00A34987" w:rsidRDefault="00CE1FE9" w:rsidP="00B54A76">
      <w:pPr>
        <w:pStyle w:val="NoSpacing"/>
        <w:spacing w:line="480" w:lineRule="auto"/>
        <w:jc w:val="both"/>
        <w:rPr>
          <w:rFonts w:ascii="Times New Roman" w:hAnsi="Times New Roman" w:cs="Times New Roman"/>
          <w:bCs/>
          <w:sz w:val="24"/>
          <w:szCs w:val="24"/>
        </w:rPr>
      </w:pPr>
    </w:p>
    <w:p w14:paraId="5C10F63A" w14:textId="387E6FAE" w:rsidR="00F92028" w:rsidRPr="00A34987" w:rsidRDefault="00C377E8" w:rsidP="00A374EA">
      <w:pPr>
        <w:pStyle w:val="NoSpacing"/>
        <w:spacing w:line="480" w:lineRule="auto"/>
        <w:ind w:firstLine="720"/>
        <w:jc w:val="both"/>
        <w:rPr>
          <w:rFonts w:ascii="Times New Roman" w:hAnsi="Times New Roman" w:cs="Times New Roman"/>
          <w:bCs/>
          <w:sz w:val="24"/>
          <w:szCs w:val="24"/>
        </w:rPr>
      </w:pPr>
      <w:r w:rsidRPr="00A34987">
        <w:rPr>
          <w:rFonts w:ascii="Times New Roman" w:hAnsi="Times New Roman" w:cs="Times New Roman"/>
          <w:bCs/>
          <w:sz w:val="24"/>
          <w:szCs w:val="24"/>
        </w:rPr>
        <w:t>One of</w:t>
      </w:r>
      <w:r w:rsidR="00F92028" w:rsidRPr="00A34987">
        <w:rPr>
          <w:rFonts w:ascii="Times New Roman" w:hAnsi="Times New Roman" w:cs="Times New Roman"/>
          <w:bCs/>
          <w:sz w:val="24"/>
          <w:szCs w:val="24"/>
        </w:rPr>
        <w:t xml:space="preserve"> the</w:t>
      </w:r>
      <w:r w:rsidR="00A374EA" w:rsidRPr="00A34987">
        <w:rPr>
          <w:rFonts w:ascii="Times New Roman" w:hAnsi="Times New Roman" w:cs="Times New Roman"/>
          <w:bCs/>
          <w:sz w:val="24"/>
          <w:szCs w:val="24"/>
        </w:rPr>
        <w:t xml:space="preserve"> forms of</w:t>
      </w:r>
      <w:r w:rsidR="00F92028" w:rsidRPr="00A34987">
        <w:rPr>
          <w:rFonts w:ascii="Times New Roman" w:hAnsi="Times New Roman" w:cs="Times New Roman"/>
          <w:bCs/>
          <w:sz w:val="24"/>
          <w:szCs w:val="24"/>
        </w:rPr>
        <w:t xml:space="preserve"> </w:t>
      </w:r>
      <w:r w:rsidRPr="00A34987">
        <w:rPr>
          <w:rFonts w:ascii="Times New Roman" w:hAnsi="Times New Roman" w:cs="Times New Roman"/>
          <w:bCs/>
          <w:sz w:val="24"/>
          <w:szCs w:val="24"/>
        </w:rPr>
        <w:t xml:space="preserve">business </w:t>
      </w:r>
      <w:r w:rsidR="00F92028" w:rsidRPr="00A34987">
        <w:rPr>
          <w:rFonts w:ascii="Times New Roman" w:hAnsi="Times New Roman" w:cs="Times New Roman"/>
          <w:bCs/>
          <w:sz w:val="24"/>
          <w:szCs w:val="24"/>
        </w:rPr>
        <w:t xml:space="preserve">conduct which competition policy seeks to monitor and regulate </w:t>
      </w:r>
      <w:r w:rsidR="00CE1FE9" w:rsidRPr="00A34987">
        <w:rPr>
          <w:rFonts w:ascii="Times New Roman" w:hAnsi="Times New Roman" w:cs="Times New Roman"/>
          <w:bCs/>
          <w:sz w:val="24"/>
          <w:szCs w:val="24"/>
        </w:rPr>
        <w:t xml:space="preserve">is </w:t>
      </w:r>
      <w:r w:rsidR="00F92028" w:rsidRPr="00A34987">
        <w:rPr>
          <w:rFonts w:ascii="Times New Roman" w:hAnsi="Times New Roman" w:cs="Times New Roman"/>
          <w:bCs/>
          <w:sz w:val="24"/>
          <w:szCs w:val="24"/>
        </w:rPr>
        <w:t>c</w:t>
      </w:r>
      <w:r w:rsidR="00CE1FE9" w:rsidRPr="00A34987">
        <w:rPr>
          <w:rFonts w:ascii="Times New Roman" w:hAnsi="Times New Roman" w:cs="Times New Roman"/>
          <w:bCs/>
          <w:sz w:val="24"/>
          <w:szCs w:val="24"/>
        </w:rPr>
        <w:t>orporate merger</w:t>
      </w:r>
      <w:r w:rsidR="00F92028" w:rsidRPr="00A34987">
        <w:rPr>
          <w:rFonts w:ascii="Times New Roman" w:hAnsi="Times New Roman" w:cs="Times New Roman"/>
          <w:bCs/>
          <w:sz w:val="24"/>
          <w:szCs w:val="24"/>
        </w:rPr>
        <w:t>. Corporate mergers</w:t>
      </w:r>
      <w:r w:rsidR="00D71B77" w:rsidRPr="00A34987">
        <w:rPr>
          <w:rFonts w:ascii="Times New Roman" w:hAnsi="Times New Roman" w:cs="Times New Roman"/>
          <w:bCs/>
          <w:sz w:val="24"/>
          <w:szCs w:val="24"/>
        </w:rPr>
        <w:t xml:space="preserve"> are an important tool for effecting corporate restructuring transactions that are necessary for enhancing general efficiency in the market and ensuring business survival especially </w:t>
      </w:r>
      <w:r w:rsidR="001411A8" w:rsidRPr="00A34987">
        <w:rPr>
          <w:rFonts w:ascii="Times New Roman" w:hAnsi="Times New Roman" w:cs="Times New Roman"/>
          <w:bCs/>
          <w:sz w:val="24"/>
          <w:szCs w:val="24"/>
        </w:rPr>
        <w:t>in</w:t>
      </w:r>
      <w:r w:rsidR="00D71B77" w:rsidRPr="00A34987">
        <w:rPr>
          <w:rFonts w:ascii="Times New Roman" w:hAnsi="Times New Roman" w:cs="Times New Roman"/>
          <w:bCs/>
          <w:sz w:val="24"/>
          <w:szCs w:val="24"/>
        </w:rPr>
        <w:t xml:space="preserve"> harsh economic environment</w:t>
      </w:r>
      <w:r w:rsidR="001411A8" w:rsidRPr="00A34987">
        <w:rPr>
          <w:rFonts w:ascii="Times New Roman" w:hAnsi="Times New Roman" w:cs="Times New Roman"/>
          <w:bCs/>
          <w:sz w:val="24"/>
          <w:szCs w:val="24"/>
        </w:rPr>
        <w:t>s</w:t>
      </w:r>
      <w:r w:rsidR="00D71B77" w:rsidRPr="00A34987">
        <w:rPr>
          <w:rFonts w:ascii="Times New Roman" w:hAnsi="Times New Roman" w:cs="Times New Roman"/>
          <w:bCs/>
          <w:sz w:val="24"/>
          <w:szCs w:val="24"/>
        </w:rPr>
        <w:t>.  However</w:t>
      </w:r>
      <w:r w:rsidR="00A374EA" w:rsidRPr="00A34987">
        <w:rPr>
          <w:rFonts w:ascii="Times New Roman" w:hAnsi="Times New Roman" w:cs="Times New Roman"/>
          <w:bCs/>
          <w:sz w:val="24"/>
          <w:szCs w:val="24"/>
        </w:rPr>
        <w:t>,</w:t>
      </w:r>
      <w:r w:rsidR="00D71B77" w:rsidRPr="00A34987">
        <w:rPr>
          <w:rFonts w:ascii="Times New Roman" w:hAnsi="Times New Roman" w:cs="Times New Roman"/>
          <w:bCs/>
          <w:sz w:val="24"/>
          <w:szCs w:val="24"/>
        </w:rPr>
        <w:t xml:space="preserve"> corporate </w:t>
      </w:r>
      <w:r w:rsidR="00D71B77" w:rsidRPr="00A34987">
        <w:rPr>
          <w:rFonts w:ascii="Times New Roman" w:hAnsi="Times New Roman" w:cs="Times New Roman"/>
          <w:bCs/>
          <w:sz w:val="24"/>
          <w:szCs w:val="24"/>
        </w:rPr>
        <w:lastRenderedPageBreak/>
        <w:t>mergers can</w:t>
      </w:r>
      <w:r w:rsidR="00A374EA" w:rsidRPr="00A34987">
        <w:rPr>
          <w:rFonts w:ascii="Times New Roman" w:hAnsi="Times New Roman" w:cs="Times New Roman"/>
          <w:bCs/>
          <w:sz w:val="24"/>
          <w:szCs w:val="24"/>
        </w:rPr>
        <w:t xml:space="preserve"> sometimes</w:t>
      </w:r>
      <w:r w:rsidR="00D71B77" w:rsidRPr="00A34987">
        <w:rPr>
          <w:rFonts w:ascii="Times New Roman" w:hAnsi="Times New Roman" w:cs="Times New Roman"/>
          <w:bCs/>
          <w:sz w:val="24"/>
          <w:szCs w:val="24"/>
        </w:rPr>
        <w:t xml:space="preserve"> be harmful or potentially harmful to the competitive structure of the market</w:t>
      </w:r>
      <w:r w:rsidR="002978F2" w:rsidRPr="00A34987">
        <w:rPr>
          <w:rFonts w:ascii="Times New Roman" w:hAnsi="Times New Roman" w:cs="Times New Roman"/>
          <w:bCs/>
          <w:sz w:val="24"/>
          <w:szCs w:val="24"/>
        </w:rPr>
        <w:t>,</w:t>
      </w:r>
      <w:r w:rsidR="00D71B77" w:rsidRPr="00A34987">
        <w:rPr>
          <w:rFonts w:ascii="Times New Roman" w:hAnsi="Times New Roman" w:cs="Times New Roman"/>
          <w:bCs/>
          <w:sz w:val="24"/>
          <w:szCs w:val="24"/>
        </w:rPr>
        <w:t xml:space="preserve"> thereby n</w:t>
      </w:r>
      <w:r w:rsidR="00F9392F" w:rsidRPr="00A34987">
        <w:rPr>
          <w:rFonts w:ascii="Times New Roman" w:hAnsi="Times New Roman" w:cs="Times New Roman"/>
          <w:bCs/>
          <w:sz w:val="24"/>
          <w:szCs w:val="24"/>
        </w:rPr>
        <w:t>egating the gains of competition.</w:t>
      </w:r>
      <w:r w:rsidR="00D71B77" w:rsidRPr="00A34987">
        <w:rPr>
          <w:rFonts w:ascii="Times New Roman" w:hAnsi="Times New Roman" w:cs="Times New Roman"/>
          <w:bCs/>
          <w:sz w:val="24"/>
          <w:szCs w:val="24"/>
        </w:rPr>
        <w:t xml:space="preserve"> </w:t>
      </w:r>
      <w:r w:rsidR="00C47D09" w:rsidRPr="00A34987">
        <w:rPr>
          <w:rFonts w:ascii="Times New Roman" w:hAnsi="Times New Roman" w:cs="Times New Roman"/>
          <w:bCs/>
          <w:sz w:val="24"/>
          <w:szCs w:val="24"/>
        </w:rPr>
        <w:t>A</w:t>
      </w:r>
      <w:r w:rsidR="00F92028" w:rsidRPr="00A34987">
        <w:rPr>
          <w:rFonts w:ascii="Times New Roman" w:hAnsi="Times New Roman" w:cs="Times New Roman"/>
          <w:bCs/>
          <w:sz w:val="24"/>
          <w:szCs w:val="24"/>
        </w:rPr>
        <w:t xml:space="preserve">n effective merger regulatory framework is necessary </w:t>
      </w:r>
      <w:r w:rsidR="00C47D09" w:rsidRPr="00A34987">
        <w:rPr>
          <w:rFonts w:ascii="Times New Roman" w:hAnsi="Times New Roman" w:cs="Times New Roman"/>
          <w:bCs/>
          <w:sz w:val="24"/>
          <w:szCs w:val="24"/>
        </w:rPr>
        <w:t>for the</w:t>
      </w:r>
      <w:r w:rsidR="00F92028" w:rsidRPr="00A34987">
        <w:rPr>
          <w:rFonts w:ascii="Times New Roman" w:hAnsi="Times New Roman" w:cs="Times New Roman"/>
          <w:bCs/>
          <w:sz w:val="24"/>
          <w:szCs w:val="24"/>
        </w:rPr>
        <w:t xml:space="preserve"> achieve</w:t>
      </w:r>
      <w:r w:rsidR="00C47D09" w:rsidRPr="00A34987">
        <w:rPr>
          <w:rFonts w:ascii="Times New Roman" w:hAnsi="Times New Roman" w:cs="Times New Roman"/>
          <w:bCs/>
          <w:sz w:val="24"/>
          <w:szCs w:val="24"/>
        </w:rPr>
        <w:t>ment</w:t>
      </w:r>
      <w:r w:rsidR="00F92028" w:rsidRPr="00A34987">
        <w:rPr>
          <w:rFonts w:ascii="Times New Roman" w:hAnsi="Times New Roman" w:cs="Times New Roman"/>
          <w:bCs/>
          <w:sz w:val="24"/>
          <w:szCs w:val="24"/>
        </w:rPr>
        <w:t xml:space="preserve"> and maint</w:t>
      </w:r>
      <w:r w:rsidR="00C47D09" w:rsidRPr="00A34987">
        <w:rPr>
          <w:rFonts w:ascii="Times New Roman" w:hAnsi="Times New Roman" w:cs="Times New Roman"/>
          <w:bCs/>
          <w:sz w:val="24"/>
          <w:szCs w:val="24"/>
        </w:rPr>
        <w:t>e</w:t>
      </w:r>
      <w:r w:rsidR="00F92028" w:rsidRPr="00A34987">
        <w:rPr>
          <w:rFonts w:ascii="Times New Roman" w:hAnsi="Times New Roman" w:cs="Times New Roman"/>
          <w:bCs/>
          <w:sz w:val="24"/>
          <w:szCs w:val="24"/>
        </w:rPr>
        <w:t>n</w:t>
      </w:r>
      <w:r w:rsidR="00C47D09" w:rsidRPr="00A34987">
        <w:rPr>
          <w:rFonts w:ascii="Times New Roman" w:hAnsi="Times New Roman" w:cs="Times New Roman"/>
          <w:bCs/>
          <w:sz w:val="24"/>
          <w:szCs w:val="24"/>
        </w:rPr>
        <w:t>ance of the</w:t>
      </w:r>
      <w:r w:rsidR="00F92028" w:rsidRPr="00A34987">
        <w:rPr>
          <w:rFonts w:ascii="Times New Roman" w:hAnsi="Times New Roman" w:cs="Times New Roman"/>
          <w:bCs/>
          <w:sz w:val="24"/>
          <w:szCs w:val="24"/>
        </w:rPr>
        <w:t xml:space="preserve"> balance between the promotion of beneficial corporate restructuring transactions on one hand and protection of the competitive process on the other</w:t>
      </w:r>
      <w:r w:rsidR="00C47D09" w:rsidRPr="00A34987">
        <w:rPr>
          <w:rFonts w:ascii="Times New Roman" w:hAnsi="Times New Roman" w:cs="Times New Roman"/>
          <w:bCs/>
          <w:sz w:val="24"/>
          <w:szCs w:val="24"/>
        </w:rPr>
        <w:t>.</w:t>
      </w:r>
      <w:r w:rsidR="00F92028" w:rsidRPr="00A34987">
        <w:rPr>
          <w:rFonts w:ascii="Times New Roman" w:hAnsi="Times New Roman" w:cs="Times New Roman"/>
          <w:bCs/>
          <w:sz w:val="24"/>
          <w:szCs w:val="24"/>
        </w:rPr>
        <w:t xml:space="preserve"> </w:t>
      </w:r>
    </w:p>
    <w:p w14:paraId="4F25EB03" w14:textId="77777777" w:rsidR="001411A8" w:rsidRPr="00A34987" w:rsidRDefault="001411A8" w:rsidP="00B54A76">
      <w:pPr>
        <w:pStyle w:val="NoSpacing"/>
        <w:spacing w:line="480" w:lineRule="auto"/>
        <w:jc w:val="both"/>
        <w:rPr>
          <w:rFonts w:ascii="Times New Roman" w:hAnsi="Times New Roman" w:cs="Times New Roman"/>
          <w:bCs/>
          <w:sz w:val="24"/>
          <w:szCs w:val="24"/>
        </w:rPr>
      </w:pPr>
    </w:p>
    <w:p w14:paraId="3907FCDE" w14:textId="5589C8C6" w:rsidR="00D4389A" w:rsidRPr="00A34987" w:rsidRDefault="00E2127C" w:rsidP="002D4580">
      <w:pPr>
        <w:pStyle w:val="NoSpacing"/>
        <w:spacing w:line="480" w:lineRule="auto"/>
        <w:ind w:firstLine="720"/>
        <w:jc w:val="both"/>
        <w:rPr>
          <w:rFonts w:ascii="Times New Roman" w:hAnsi="Times New Roman" w:cs="Times New Roman"/>
          <w:bCs/>
          <w:sz w:val="24"/>
          <w:szCs w:val="24"/>
        </w:rPr>
      </w:pPr>
      <w:r w:rsidRPr="00A34987">
        <w:rPr>
          <w:rFonts w:ascii="Times New Roman" w:hAnsi="Times New Roman" w:cs="Times New Roman"/>
          <w:bCs/>
          <w:sz w:val="24"/>
          <w:szCs w:val="24"/>
        </w:rPr>
        <w:t>T</w:t>
      </w:r>
      <w:r w:rsidR="00D3017E" w:rsidRPr="00A34987">
        <w:rPr>
          <w:rFonts w:ascii="Times New Roman" w:hAnsi="Times New Roman" w:cs="Times New Roman"/>
          <w:bCs/>
          <w:sz w:val="24"/>
          <w:szCs w:val="24"/>
        </w:rPr>
        <w:t>here are</w:t>
      </w:r>
      <w:r w:rsidR="0041548B" w:rsidRPr="00A34987">
        <w:rPr>
          <w:rFonts w:ascii="Times New Roman" w:hAnsi="Times New Roman" w:cs="Times New Roman"/>
          <w:bCs/>
          <w:sz w:val="24"/>
          <w:szCs w:val="24"/>
        </w:rPr>
        <w:t xml:space="preserve"> </w:t>
      </w:r>
      <w:r w:rsidR="00C47D09" w:rsidRPr="00A34987">
        <w:rPr>
          <w:rFonts w:ascii="Times New Roman" w:hAnsi="Times New Roman" w:cs="Times New Roman"/>
          <w:bCs/>
          <w:sz w:val="24"/>
          <w:szCs w:val="24"/>
        </w:rPr>
        <w:t>three</w:t>
      </w:r>
      <w:r w:rsidR="0041548B" w:rsidRPr="00A34987">
        <w:rPr>
          <w:rFonts w:ascii="Times New Roman" w:hAnsi="Times New Roman" w:cs="Times New Roman"/>
          <w:bCs/>
          <w:sz w:val="24"/>
          <w:szCs w:val="24"/>
        </w:rPr>
        <w:t xml:space="preserve"> types of mergers recogni</w:t>
      </w:r>
      <w:r w:rsidR="002D4580" w:rsidRPr="00A34987">
        <w:rPr>
          <w:rFonts w:ascii="Times New Roman" w:hAnsi="Times New Roman" w:cs="Times New Roman"/>
          <w:bCs/>
          <w:sz w:val="24"/>
          <w:szCs w:val="24"/>
        </w:rPr>
        <w:t>s</w:t>
      </w:r>
      <w:r w:rsidR="0041548B" w:rsidRPr="00A34987">
        <w:rPr>
          <w:rFonts w:ascii="Times New Roman" w:hAnsi="Times New Roman" w:cs="Times New Roman"/>
          <w:bCs/>
          <w:sz w:val="24"/>
          <w:szCs w:val="24"/>
        </w:rPr>
        <w:t xml:space="preserve">ed under </w:t>
      </w:r>
      <w:r w:rsidR="002D4580" w:rsidRPr="00A34987">
        <w:rPr>
          <w:rFonts w:ascii="Times New Roman" w:hAnsi="Times New Roman" w:cs="Times New Roman"/>
          <w:bCs/>
          <w:sz w:val="24"/>
          <w:szCs w:val="24"/>
        </w:rPr>
        <w:t>c</w:t>
      </w:r>
      <w:r w:rsidR="00F21458" w:rsidRPr="00A34987">
        <w:rPr>
          <w:rFonts w:ascii="Times New Roman" w:hAnsi="Times New Roman" w:cs="Times New Roman"/>
          <w:bCs/>
          <w:sz w:val="24"/>
          <w:szCs w:val="24"/>
        </w:rPr>
        <w:t>ompetition law</w:t>
      </w:r>
      <w:r w:rsidR="002D4580" w:rsidRPr="00A34987">
        <w:rPr>
          <w:rFonts w:ascii="Times New Roman" w:hAnsi="Times New Roman" w:cs="Times New Roman"/>
          <w:bCs/>
          <w:sz w:val="24"/>
          <w:szCs w:val="24"/>
        </w:rPr>
        <w:t xml:space="preserve"> -</w:t>
      </w:r>
      <w:r w:rsidR="0041548B" w:rsidRPr="00A34987">
        <w:rPr>
          <w:rFonts w:ascii="Times New Roman" w:hAnsi="Times New Roman" w:cs="Times New Roman"/>
          <w:bCs/>
          <w:sz w:val="24"/>
          <w:szCs w:val="24"/>
        </w:rPr>
        <w:t xml:space="preserve"> vertical, horizontal and conglomerate. Vertical mergers are those mergers that take place between two related companies as </w:t>
      </w:r>
      <w:r w:rsidRPr="00A34987">
        <w:rPr>
          <w:rFonts w:ascii="Times New Roman" w:hAnsi="Times New Roman" w:cs="Times New Roman"/>
          <w:bCs/>
          <w:sz w:val="24"/>
          <w:szCs w:val="24"/>
        </w:rPr>
        <w:t>in the case of a customer merging with its supplier.</w:t>
      </w:r>
      <w:r w:rsidR="000C2CCF" w:rsidRPr="00A34987">
        <w:rPr>
          <w:rFonts w:ascii="Times New Roman" w:hAnsi="Times New Roman" w:cs="Times New Roman"/>
          <w:bCs/>
          <w:sz w:val="24"/>
          <w:szCs w:val="24"/>
        </w:rPr>
        <w:t xml:space="preserve"> </w:t>
      </w:r>
      <w:r w:rsidR="0041548B" w:rsidRPr="00A34987">
        <w:rPr>
          <w:rFonts w:ascii="Times New Roman" w:hAnsi="Times New Roman" w:cs="Times New Roman"/>
          <w:bCs/>
          <w:sz w:val="24"/>
          <w:szCs w:val="24"/>
        </w:rPr>
        <w:t>Horizontal mergers are those that take place between companies that are in direct competition with each other.</w:t>
      </w:r>
      <w:r w:rsidR="00FD3EF0" w:rsidRPr="00A34987">
        <w:rPr>
          <w:rFonts w:ascii="Times New Roman" w:hAnsi="Times New Roman" w:cs="Times New Roman"/>
          <w:bCs/>
          <w:sz w:val="24"/>
          <w:szCs w:val="24"/>
        </w:rPr>
        <w:t xml:space="preserve"> Conglomerate</w:t>
      </w:r>
      <w:r w:rsidR="00F21458" w:rsidRPr="00A34987">
        <w:rPr>
          <w:rFonts w:ascii="Times New Roman" w:hAnsi="Times New Roman" w:cs="Times New Roman"/>
          <w:bCs/>
          <w:sz w:val="24"/>
          <w:szCs w:val="24"/>
        </w:rPr>
        <w:t xml:space="preserve"> merger</w:t>
      </w:r>
      <w:r w:rsidR="0041548B" w:rsidRPr="00A34987">
        <w:rPr>
          <w:rFonts w:ascii="Times New Roman" w:hAnsi="Times New Roman" w:cs="Times New Roman"/>
          <w:bCs/>
          <w:sz w:val="24"/>
          <w:szCs w:val="24"/>
        </w:rPr>
        <w:t>s</w:t>
      </w:r>
      <w:r w:rsidR="00F21458" w:rsidRPr="00A34987">
        <w:rPr>
          <w:rFonts w:ascii="Times New Roman" w:hAnsi="Times New Roman" w:cs="Times New Roman"/>
          <w:bCs/>
          <w:sz w:val="24"/>
          <w:szCs w:val="24"/>
        </w:rPr>
        <w:t xml:space="preserve"> </w:t>
      </w:r>
      <w:r w:rsidR="0041548B" w:rsidRPr="00A34987">
        <w:rPr>
          <w:rFonts w:ascii="Times New Roman" w:hAnsi="Times New Roman" w:cs="Times New Roman"/>
          <w:bCs/>
          <w:sz w:val="24"/>
          <w:szCs w:val="24"/>
        </w:rPr>
        <w:t>are those</w:t>
      </w:r>
      <w:r w:rsidR="00F21458" w:rsidRPr="00A34987">
        <w:rPr>
          <w:rFonts w:ascii="Times New Roman" w:hAnsi="Times New Roman" w:cs="Times New Roman"/>
          <w:bCs/>
          <w:sz w:val="24"/>
          <w:szCs w:val="24"/>
        </w:rPr>
        <w:t xml:space="preserve"> between </w:t>
      </w:r>
      <w:r w:rsidR="00D1437B" w:rsidRPr="00A34987">
        <w:rPr>
          <w:rFonts w:ascii="Times New Roman" w:hAnsi="Times New Roman" w:cs="Times New Roman"/>
          <w:bCs/>
          <w:sz w:val="24"/>
          <w:szCs w:val="24"/>
        </w:rPr>
        <w:t>two or more</w:t>
      </w:r>
      <w:r w:rsidR="007928E8" w:rsidRPr="00A34987">
        <w:rPr>
          <w:rFonts w:ascii="Times New Roman" w:hAnsi="Times New Roman" w:cs="Times New Roman"/>
          <w:bCs/>
          <w:sz w:val="24"/>
          <w:szCs w:val="24"/>
        </w:rPr>
        <w:t xml:space="preserve"> firms </w:t>
      </w:r>
      <w:r w:rsidR="00F21458" w:rsidRPr="00A34987">
        <w:rPr>
          <w:rFonts w:ascii="Times New Roman" w:hAnsi="Times New Roman" w:cs="Times New Roman"/>
          <w:bCs/>
          <w:sz w:val="24"/>
          <w:szCs w:val="24"/>
        </w:rPr>
        <w:t>that engage in unrelated business activities with different customer bases. Such entities are not competitors and do not have a customer and supplier relationship.</w:t>
      </w:r>
      <w:r w:rsidR="00FD3EF0" w:rsidRPr="00A34987">
        <w:rPr>
          <w:rFonts w:ascii="Times New Roman" w:hAnsi="Times New Roman" w:cs="Times New Roman"/>
          <w:bCs/>
          <w:sz w:val="24"/>
          <w:szCs w:val="24"/>
        </w:rPr>
        <w:t xml:space="preserve"> </w:t>
      </w:r>
    </w:p>
    <w:p w14:paraId="00B15119" w14:textId="77777777" w:rsidR="00D4389A" w:rsidRPr="00A34987" w:rsidRDefault="00D4389A" w:rsidP="00B54A76">
      <w:pPr>
        <w:pStyle w:val="NoSpacing"/>
        <w:spacing w:line="480" w:lineRule="auto"/>
        <w:jc w:val="both"/>
        <w:rPr>
          <w:rFonts w:ascii="Times New Roman" w:hAnsi="Times New Roman" w:cs="Times New Roman"/>
          <w:bCs/>
          <w:sz w:val="24"/>
          <w:szCs w:val="24"/>
        </w:rPr>
      </w:pPr>
    </w:p>
    <w:p w14:paraId="02BA9377" w14:textId="79738A49" w:rsidR="00F9392F" w:rsidRPr="00A34987" w:rsidRDefault="00F772D5" w:rsidP="002D4580">
      <w:pPr>
        <w:pStyle w:val="NoSpacing"/>
        <w:spacing w:line="480" w:lineRule="auto"/>
        <w:ind w:firstLine="720"/>
        <w:jc w:val="both"/>
        <w:rPr>
          <w:rFonts w:ascii="Times New Roman" w:hAnsi="Times New Roman" w:cs="Times New Roman"/>
          <w:bCs/>
          <w:sz w:val="24"/>
          <w:szCs w:val="24"/>
        </w:rPr>
      </w:pPr>
      <w:r w:rsidRPr="00A34987">
        <w:rPr>
          <w:rFonts w:ascii="Times New Roman" w:hAnsi="Times New Roman" w:cs="Times New Roman"/>
          <w:bCs/>
          <w:sz w:val="24"/>
          <w:szCs w:val="24"/>
        </w:rPr>
        <w:t>All the</w:t>
      </w:r>
      <w:r w:rsidR="002D4580" w:rsidRPr="00A34987">
        <w:rPr>
          <w:rFonts w:ascii="Times New Roman" w:hAnsi="Times New Roman" w:cs="Times New Roman"/>
          <w:bCs/>
          <w:sz w:val="24"/>
          <w:szCs w:val="24"/>
        </w:rPr>
        <w:t xml:space="preserve"> three types of </w:t>
      </w:r>
      <w:r w:rsidRPr="00A34987">
        <w:rPr>
          <w:rFonts w:ascii="Times New Roman" w:hAnsi="Times New Roman" w:cs="Times New Roman"/>
          <w:bCs/>
          <w:sz w:val="24"/>
          <w:szCs w:val="24"/>
        </w:rPr>
        <w:t xml:space="preserve">mergers </w:t>
      </w:r>
      <w:r w:rsidR="00D71B77" w:rsidRPr="00A34987">
        <w:rPr>
          <w:rFonts w:ascii="Times New Roman" w:hAnsi="Times New Roman" w:cs="Times New Roman"/>
          <w:bCs/>
          <w:sz w:val="24"/>
          <w:szCs w:val="24"/>
        </w:rPr>
        <w:t>are potentially harmful to</w:t>
      </w:r>
      <w:r w:rsidR="00F9392F" w:rsidRPr="00A34987">
        <w:rPr>
          <w:rFonts w:ascii="Times New Roman" w:hAnsi="Times New Roman" w:cs="Times New Roman"/>
          <w:bCs/>
          <w:sz w:val="24"/>
          <w:szCs w:val="24"/>
        </w:rPr>
        <w:t xml:space="preserve"> competition</w:t>
      </w:r>
      <w:r w:rsidR="001A3649" w:rsidRPr="00A34987">
        <w:rPr>
          <w:rFonts w:ascii="Times New Roman" w:hAnsi="Times New Roman" w:cs="Times New Roman"/>
          <w:sz w:val="24"/>
          <w:szCs w:val="24"/>
        </w:rPr>
        <w:t xml:space="preserve"> notwithstanding</w:t>
      </w:r>
      <w:r w:rsidR="002D4580" w:rsidRPr="00A34987">
        <w:rPr>
          <w:rFonts w:ascii="Times New Roman" w:hAnsi="Times New Roman" w:cs="Times New Roman"/>
          <w:sz w:val="24"/>
          <w:szCs w:val="24"/>
        </w:rPr>
        <w:t xml:space="preserve"> the fact</w:t>
      </w:r>
      <w:r w:rsidR="001A3649" w:rsidRPr="00A34987">
        <w:rPr>
          <w:rFonts w:ascii="Times New Roman" w:hAnsi="Times New Roman" w:cs="Times New Roman"/>
          <w:sz w:val="24"/>
          <w:szCs w:val="24"/>
        </w:rPr>
        <w:t xml:space="preserve"> that conglomerates are not entered into by competitors, suppliers </w:t>
      </w:r>
      <w:r w:rsidR="001411A8" w:rsidRPr="00A34987">
        <w:rPr>
          <w:rFonts w:ascii="Times New Roman" w:hAnsi="Times New Roman" w:cs="Times New Roman"/>
          <w:sz w:val="24"/>
          <w:szCs w:val="24"/>
        </w:rPr>
        <w:t>and</w:t>
      </w:r>
      <w:r w:rsidR="001A3649" w:rsidRPr="00A34987">
        <w:rPr>
          <w:rFonts w:ascii="Times New Roman" w:hAnsi="Times New Roman" w:cs="Times New Roman"/>
          <w:sz w:val="24"/>
          <w:szCs w:val="24"/>
        </w:rPr>
        <w:t xml:space="preserve"> customers</w:t>
      </w:r>
      <w:r w:rsidR="00F9392F" w:rsidRPr="00A34987">
        <w:rPr>
          <w:rFonts w:ascii="Times New Roman" w:hAnsi="Times New Roman" w:cs="Times New Roman"/>
          <w:bCs/>
          <w:sz w:val="24"/>
          <w:szCs w:val="24"/>
        </w:rPr>
        <w:t xml:space="preserve">. </w:t>
      </w:r>
      <w:r w:rsidR="001A3649" w:rsidRPr="00A34987">
        <w:rPr>
          <w:rFonts w:ascii="Times New Roman" w:hAnsi="Times New Roman" w:cs="Times New Roman"/>
          <w:bCs/>
          <w:sz w:val="24"/>
          <w:szCs w:val="24"/>
        </w:rPr>
        <w:t xml:space="preserve">Mergers </w:t>
      </w:r>
      <w:r w:rsidR="00F9392F" w:rsidRPr="00A34987">
        <w:rPr>
          <w:rFonts w:ascii="Times New Roman" w:hAnsi="Times New Roman" w:cs="Times New Roman"/>
          <w:bCs/>
          <w:sz w:val="24"/>
          <w:szCs w:val="24"/>
        </w:rPr>
        <w:t xml:space="preserve">may </w:t>
      </w:r>
      <w:r w:rsidR="001A3649" w:rsidRPr="00A34987">
        <w:rPr>
          <w:rFonts w:ascii="Times New Roman" w:hAnsi="Times New Roman" w:cs="Times New Roman"/>
          <w:bCs/>
          <w:sz w:val="24"/>
          <w:szCs w:val="24"/>
        </w:rPr>
        <w:t>cause the</w:t>
      </w:r>
      <w:r w:rsidR="00F9392F" w:rsidRPr="00A34987">
        <w:rPr>
          <w:rFonts w:ascii="Times New Roman" w:hAnsi="Times New Roman" w:cs="Times New Roman"/>
          <w:bCs/>
          <w:sz w:val="24"/>
          <w:szCs w:val="24"/>
        </w:rPr>
        <w:t xml:space="preserve"> elimination of effective competit</w:t>
      </w:r>
      <w:r w:rsidR="002D4580" w:rsidRPr="00A34987">
        <w:rPr>
          <w:rFonts w:ascii="Times New Roman" w:hAnsi="Times New Roman" w:cs="Times New Roman"/>
          <w:bCs/>
          <w:sz w:val="24"/>
          <w:szCs w:val="24"/>
        </w:rPr>
        <w:t>ion</w:t>
      </w:r>
      <w:r w:rsidR="00F9392F" w:rsidRPr="00A34987">
        <w:rPr>
          <w:rFonts w:ascii="Times New Roman" w:hAnsi="Times New Roman" w:cs="Times New Roman"/>
          <w:bCs/>
          <w:sz w:val="24"/>
          <w:szCs w:val="24"/>
        </w:rPr>
        <w:t xml:space="preserve">, thereby creating dominant </w:t>
      </w:r>
      <w:r w:rsidR="001411A8" w:rsidRPr="00A34987">
        <w:rPr>
          <w:rFonts w:ascii="Times New Roman" w:hAnsi="Times New Roman" w:cs="Times New Roman"/>
          <w:bCs/>
          <w:sz w:val="24"/>
          <w:szCs w:val="24"/>
        </w:rPr>
        <w:t>companies</w:t>
      </w:r>
      <w:r w:rsidR="00F9392F" w:rsidRPr="00A34987">
        <w:rPr>
          <w:rFonts w:ascii="Times New Roman" w:hAnsi="Times New Roman" w:cs="Times New Roman"/>
          <w:bCs/>
          <w:sz w:val="24"/>
          <w:szCs w:val="24"/>
        </w:rPr>
        <w:t xml:space="preserve"> that have the capacity and potential </w:t>
      </w:r>
      <w:r w:rsidR="002D4580" w:rsidRPr="00A34987">
        <w:rPr>
          <w:rFonts w:ascii="Times New Roman" w:hAnsi="Times New Roman" w:cs="Times New Roman"/>
          <w:bCs/>
          <w:sz w:val="24"/>
          <w:szCs w:val="24"/>
        </w:rPr>
        <w:t>of</w:t>
      </w:r>
      <w:r w:rsidR="00F9392F" w:rsidRPr="00A34987">
        <w:rPr>
          <w:rFonts w:ascii="Times New Roman" w:hAnsi="Times New Roman" w:cs="Times New Roman"/>
          <w:bCs/>
          <w:sz w:val="24"/>
          <w:szCs w:val="24"/>
        </w:rPr>
        <w:t xml:space="preserve"> engag</w:t>
      </w:r>
      <w:r w:rsidR="002D4580" w:rsidRPr="00A34987">
        <w:rPr>
          <w:rFonts w:ascii="Times New Roman" w:hAnsi="Times New Roman" w:cs="Times New Roman"/>
          <w:bCs/>
          <w:sz w:val="24"/>
          <w:szCs w:val="24"/>
        </w:rPr>
        <w:t>ing</w:t>
      </w:r>
      <w:r w:rsidR="00F9392F" w:rsidRPr="00A34987">
        <w:rPr>
          <w:rFonts w:ascii="Times New Roman" w:hAnsi="Times New Roman" w:cs="Times New Roman"/>
          <w:bCs/>
          <w:sz w:val="24"/>
          <w:szCs w:val="24"/>
        </w:rPr>
        <w:t xml:space="preserve"> in anti-competitive practices detrimental to consumer welfare</w:t>
      </w:r>
      <w:r w:rsidR="00617D61" w:rsidRPr="00A34987">
        <w:rPr>
          <w:rFonts w:ascii="Times New Roman" w:hAnsi="Times New Roman" w:cs="Times New Roman"/>
          <w:bCs/>
          <w:sz w:val="24"/>
          <w:szCs w:val="24"/>
        </w:rPr>
        <w:t>,</w:t>
      </w:r>
      <w:r w:rsidR="00F9392F" w:rsidRPr="00A34987">
        <w:rPr>
          <w:rFonts w:ascii="Times New Roman" w:hAnsi="Times New Roman" w:cs="Times New Roman"/>
          <w:bCs/>
          <w:sz w:val="24"/>
          <w:szCs w:val="24"/>
        </w:rPr>
        <w:t xml:space="preserve"> such as price increases and poor service delivery. </w:t>
      </w:r>
    </w:p>
    <w:p w14:paraId="786BA558" w14:textId="77777777" w:rsidR="001A3649" w:rsidRPr="00A34987" w:rsidRDefault="001A3649" w:rsidP="00B54A76">
      <w:pPr>
        <w:pStyle w:val="NoSpacing"/>
        <w:spacing w:line="480" w:lineRule="auto"/>
        <w:jc w:val="both"/>
        <w:rPr>
          <w:rFonts w:ascii="Times New Roman" w:hAnsi="Times New Roman" w:cs="Times New Roman"/>
          <w:sz w:val="24"/>
          <w:szCs w:val="24"/>
        </w:rPr>
      </w:pPr>
    </w:p>
    <w:p w14:paraId="63300B43" w14:textId="46B1A77A" w:rsidR="00BF0D46" w:rsidRPr="00A34987" w:rsidRDefault="001A3649" w:rsidP="00644AE4">
      <w:pPr>
        <w:pStyle w:val="NoSpacing"/>
        <w:spacing w:line="480" w:lineRule="auto"/>
        <w:ind w:firstLine="720"/>
        <w:jc w:val="both"/>
        <w:rPr>
          <w:rFonts w:ascii="Times New Roman" w:hAnsi="Times New Roman" w:cs="Times New Roman"/>
          <w:bCs/>
          <w:sz w:val="24"/>
          <w:szCs w:val="24"/>
        </w:rPr>
      </w:pPr>
      <w:r w:rsidRPr="00A34987">
        <w:rPr>
          <w:rFonts w:ascii="Times New Roman" w:hAnsi="Times New Roman" w:cs="Times New Roman"/>
          <w:sz w:val="24"/>
          <w:szCs w:val="24"/>
        </w:rPr>
        <w:t xml:space="preserve">For the reason that all mergers recognised under </w:t>
      </w:r>
      <w:r w:rsidR="002978F2" w:rsidRPr="00A34987">
        <w:rPr>
          <w:rFonts w:ascii="Times New Roman" w:hAnsi="Times New Roman" w:cs="Times New Roman"/>
          <w:sz w:val="24"/>
          <w:szCs w:val="24"/>
        </w:rPr>
        <w:t>c</w:t>
      </w:r>
      <w:r w:rsidRPr="00A34987">
        <w:rPr>
          <w:rFonts w:ascii="Times New Roman" w:hAnsi="Times New Roman" w:cs="Times New Roman"/>
          <w:sz w:val="24"/>
          <w:szCs w:val="24"/>
        </w:rPr>
        <w:t xml:space="preserve">ompetition law have the potential to negatively affect competition in the market, </w:t>
      </w:r>
      <w:r w:rsidR="00F772D5" w:rsidRPr="00A34987">
        <w:rPr>
          <w:rFonts w:ascii="Times New Roman" w:hAnsi="Times New Roman" w:cs="Times New Roman"/>
          <w:bCs/>
          <w:sz w:val="24"/>
          <w:szCs w:val="24"/>
        </w:rPr>
        <w:t>special law</w:t>
      </w:r>
      <w:r w:rsidR="005925D2" w:rsidRPr="00A34987">
        <w:rPr>
          <w:rFonts w:ascii="Times New Roman" w:hAnsi="Times New Roman" w:cs="Times New Roman"/>
          <w:bCs/>
          <w:sz w:val="24"/>
          <w:szCs w:val="24"/>
        </w:rPr>
        <w:t>s have been designed to regulate mergers</w:t>
      </w:r>
      <w:r w:rsidR="00F772D5" w:rsidRPr="00A34987">
        <w:rPr>
          <w:rFonts w:ascii="Times New Roman" w:hAnsi="Times New Roman" w:cs="Times New Roman"/>
          <w:bCs/>
          <w:sz w:val="24"/>
          <w:szCs w:val="24"/>
        </w:rPr>
        <w:t>.</w:t>
      </w:r>
      <w:r w:rsidR="00D71B77" w:rsidRPr="00A34987">
        <w:rPr>
          <w:rFonts w:ascii="Times New Roman" w:hAnsi="Times New Roman" w:cs="Times New Roman"/>
          <w:bCs/>
          <w:sz w:val="24"/>
          <w:szCs w:val="24"/>
        </w:rPr>
        <w:t xml:space="preserve"> </w:t>
      </w:r>
    </w:p>
    <w:p w14:paraId="239D403B" w14:textId="556D4586" w:rsidR="000E162C" w:rsidRPr="00A34987" w:rsidRDefault="000E162C" w:rsidP="00B54A76">
      <w:pPr>
        <w:pStyle w:val="NoSpacing"/>
        <w:spacing w:line="480" w:lineRule="auto"/>
        <w:jc w:val="both"/>
        <w:rPr>
          <w:rFonts w:ascii="Times New Roman" w:hAnsi="Times New Roman" w:cs="Times New Roman"/>
          <w:bCs/>
          <w:sz w:val="24"/>
          <w:szCs w:val="24"/>
        </w:rPr>
      </w:pPr>
    </w:p>
    <w:p w14:paraId="74766669" w14:textId="2B2EBDE9" w:rsidR="0071016E" w:rsidRPr="00A34987" w:rsidRDefault="007C0D91" w:rsidP="007C0D91">
      <w:pPr>
        <w:pStyle w:val="NoSpacing"/>
        <w:spacing w:line="480" w:lineRule="auto"/>
        <w:ind w:firstLine="720"/>
        <w:jc w:val="both"/>
        <w:rPr>
          <w:rFonts w:ascii="Times New Roman" w:hAnsi="Times New Roman" w:cs="Times New Roman"/>
          <w:sz w:val="24"/>
          <w:szCs w:val="24"/>
        </w:rPr>
      </w:pPr>
      <w:r w:rsidRPr="00A34987">
        <w:rPr>
          <w:rFonts w:ascii="Times New Roman" w:hAnsi="Times New Roman" w:cs="Times New Roman"/>
          <w:sz w:val="24"/>
          <w:szCs w:val="24"/>
        </w:rPr>
        <w:lastRenderedPageBreak/>
        <w:t>T</w:t>
      </w:r>
      <w:r w:rsidR="00836861" w:rsidRPr="00A34987">
        <w:rPr>
          <w:rFonts w:ascii="Times New Roman" w:hAnsi="Times New Roman" w:cs="Times New Roman"/>
          <w:sz w:val="24"/>
          <w:szCs w:val="24"/>
        </w:rPr>
        <w:t xml:space="preserve">he </w:t>
      </w:r>
      <w:r w:rsidR="0071016E" w:rsidRPr="00A34987">
        <w:rPr>
          <w:rFonts w:ascii="Times New Roman" w:hAnsi="Times New Roman" w:cs="Times New Roman"/>
          <w:sz w:val="24"/>
          <w:szCs w:val="24"/>
        </w:rPr>
        <w:t>Competition Act [</w:t>
      </w:r>
      <w:r w:rsidR="0071016E" w:rsidRPr="00A34987">
        <w:rPr>
          <w:rFonts w:ascii="Times New Roman" w:hAnsi="Times New Roman" w:cs="Times New Roman"/>
          <w:i/>
          <w:sz w:val="24"/>
          <w:szCs w:val="24"/>
        </w:rPr>
        <w:t>Chapter</w:t>
      </w:r>
      <w:r w:rsidRPr="00A34987">
        <w:rPr>
          <w:rFonts w:ascii="Times New Roman" w:hAnsi="Times New Roman" w:cs="Times New Roman"/>
          <w:i/>
          <w:sz w:val="24"/>
          <w:szCs w:val="24"/>
        </w:rPr>
        <w:t> </w:t>
      </w:r>
      <w:r w:rsidR="0071016E" w:rsidRPr="00A34987">
        <w:rPr>
          <w:rFonts w:ascii="Times New Roman" w:hAnsi="Times New Roman" w:cs="Times New Roman"/>
          <w:i/>
          <w:sz w:val="24"/>
          <w:szCs w:val="24"/>
        </w:rPr>
        <w:t>14:28</w:t>
      </w:r>
      <w:r w:rsidR="0071016E" w:rsidRPr="00A34987">
        <w:rPr>
          <w:rFonts w:ascii="Times New Roman" w:hAnsi="Times New Roman" w:cs="Times New Roman"/>
          <w:sz w:val="24"/>
          <w:szCs w:val="24"/>
        </w:rPr>
        <w:t>] Act No</w:t>
      </w:r>
      <w:r w:rsidRPr="00A34987">
        <w:rPr>
          <w:rFonts w:ascii="Times New Roman" w:hAnsi="Times New Roman" w:cs="Times New Roman"/>
          <w:sz w:val="24"/>
          <w:szCs w:val="24"/>
        </w:rPr>
        <w:t> </w:t>
      </w:r>
      <w:r w:rsidR="0071016E" w:rsidRPr="00A34987">
        <w:rPr>
          <w:rFonts w:ascii="Times New Roman" w:hAnsi="Times New Roman" w:cs="Times New Roman"/>
          <w:sz w:val="24"/>
          <w:szCs w:val="24"/>
        </w:rPr>
        <w:t>7 of 1996</w:t>
      </w:r>
      <w:r w:rsidR="00836861" w:rsidRPr="00A34987">
        <w:rPr>
          <w:rFonts w:ascii="Times New Roman" w:hAnsi="Times New Roman" w:cs="Times New Roman"/>
          <w:sz w:val="24"/>
          <w:szCs w:val="24"/>
        </w:rPr>
        <w:t xml:space="preserve"> came into force in 1998. </w:t>
      </w:r>
      <w:r w:rsidR="00944745" w:rsidRPr="00A34987">
        <w:rPr>
          <w:rFonts w:ascii="Times New Roman" w:hAnsi="Times New Roman" w:cs="Times New Roman"/>
          <w:sz w:val="24"/>
          <w:szCs w:val="24"/>
        </w:rPr>
        <w:t>S</w:t>
      </w:r>
      <w:r w:rsidRPr="00A34987">
        <w:rPr>
          <w:rFonts w:ascii="Times New Roman" w:hAnsi="Times New Roman" w:cs="Times New Roman"/>
          <w:sz w:val="24"/>
          <w:szCs w:val="24"/>
        </w:rPr>
        <w:t>ection </w:t>
      </w:r>
      <w:r w:rsidR="00944745" w:rsidRPr="00A34987">
        <w:rPr>
          <w:rFonts w:ascii="Times New Roman" w:hAnsi="Times New Roman" w:cs="Times New Roman"/>
          <w:sz w:val="24"/>
          <w:szCs w:val="24"/>
        </w:rPr>
        <w:t>2 of the</w:t>
      </w:r>
      <w:r w:rsidR="00836861" w:rsidRPr="00A34987">
        <w:rPr>
          <w:rFonts w:ascii="Times New Roman" w:hAnsi="Times New Roman" w:cs="Times New Roman"/>
          <w:sz w:val="24"/>
          <w:szCs w:val="24"/>
        </w:rPr>
        <w:t xml:space="preserve"> </w:t>
      </w:r>
      <w:r w:rsidRPr="00A34987">
        <w:rPr>
          <w:rFonts w:ascii="Times New Roman" w:hAnsi="Times New Roman" w:cs="Times New Roman"/>
          <w:sz w:val="24"/>
          <w:szCs w:val="24"/>
        </w:rPr>
        <w:t>Act defined a merger as follows:</w:t>
      </w:r>
    </w:p>
    <w:p w14:paraId="1380FEA9" w14:textId="49334ED9" w:rsidR="008E2472" w:rsidRPr="00A34987" w:rsidRDefault="0071016E" w:rsidP="00561F2B">
      <w:pPr>
        <w:pStyle w:val="NoSpacing"/>
        <w:ind w:left="720"/>
        <w:jc w:val="both"/>
        <w:rPr>
          <w:rFonts w:ascii="Times New Roman" w:hAnsi="Times New Roman" w:cs="Times New Roman"/>
          <w:sz w:val="24"/>
          <w:szCs w:val="24"/>
        </w:rPr>
      </w:pPr>
      <w:r w:rsidRPr="00A34987">
        <w:rPr>
          <w:rFonts w:ascii="Times New Roman" w:hAnsi="Times New Roman" w:cs="Times New Roman"/>
          <w:sz w:val="24"/>
          <w:szCs w:val="24"/>
        </w:rPr>
        <w:t>“</w:t>
      </w:r>
      <w:r w:rsidR="005849FB" w:rsidRPr="00A34987">
        <w:rPr>
          <w:rFonts w:ascii="Times New Roman" w:hAnsi="Times New Roman" w:cs="Times New Roman"/>
          <w:sz w:val="24"/>
          <w:szCs w:val="24"/>
        </w:rPr>
        <w:t>’</w:t>
      </w:r>
      <w:r w:rsidRPr="00A34987">
        <w:rPr>
          <w:rFonts w:ascii="Times New Roman" w:hAnsi="Times New Roman" w:cs="Times New Roman"/>
          <w:sz w:val="24"/>
          <w:szCs w:val="24"/>
        </w:rPr>
        <w:t>merger</w:t>
      </w:r>
      <w:r w:rsidR="00561F2B" w:rsidRPr="00A34987">
        <w:rPr>
          <w:rFonts w:ascii="Times New Roman" w:hAnsi="Times New Roman" w:cs="Times New Roman"/>
          <w:sz w:val="24"/>
          <w:szCs w:val="24"/>
        </w:rPr>
        <w:t>’</w:t>
      </w:r>
      <w:r w:rsidRPr="00A34987">
        <w:rPr>
          <w:rFonts w:ascii="Times New Roman" w:hAnsi="Times New Roman" w:cs="Times New Roman"/>
          <w:sz w:val="24"/>
          <w:szCs w:val="24"/>
        </w:rPr>
        <w:t xml:space="preserve"> means</w:t>
      </w:r>
      <w:r w:rsidR="00561F2B" w:rsidRPr="00A34987">
        <w:rPr>
          <w:rFonts w:ascii="Times New Roman" w:hAnsi="Times New Roman" w:cs="Times New Roman"/>
          <w:sz w:val="24"/>
          <w:szCs w:val="24"/>
        </w:rPr>
        <w:t xml:space="preserve"> –</w:t>
      </w:r>
    </w:p>
    <w:p w14:paraId="0CB7D793" w14:textId="77777777" w:rsidR="00561F2B" w:rsidRPr="00A34987" w:rsidRDefault="00561F2B" w:rsidP="00561F2B">
      <w:pPr>
        <w:pStyle w:val="NoSpacing"/>
        <w:ind w:left="720"/>
        <w:jc w:val="both"/>
        <w:rPr>
          <w:rFonts w:ascii="Times New Roman" w:hAnsi="Times New Roman" w:cs="Times New Roman"/>
          <w:sz w:val="24"/>
          <w:szCs w:val="24"/>
        </w:rPr>
      </w:pPr>
    </w:p>
    <w:p w14:paraId="2C0A11D7" w14:textId="3D71B8E2" w:rsidR="0071016E" w:rsidRPr="00A34987" w:rsidRDefault="00561F2B" w:rsidP="004D5572">
      <w:pPr>
        <w:pStyle w:val="NoSpacing"/>
        <w:ind w:left="1440"/>
        <w:jc w:val="both"/>
        <w:rPr>
          <w:rFonts w:ascii="Times New Roman" w:hAnsi="Times New Roman" w:cs="Times New Roman"/>
          <w:sz w:val="24"/>
          <w:szCs w:val="24"/>
        </w:rPr>
      </w:pPr>
      <w:r w:rsidRPr="00A34987">
        <w:rPr>
          <w:rFonts w:ascii="Times New Roman" w:hAnsi="Times New Roman" w:cs="Times New Roman"/>
          <w:sz w:val="24"/>
          <w:szCs w:val="24"/>
        </w:rPr>
        <w:t>(a)</w:t>
      </w:r>
      <w:r w:rsidRPr="00A34987">
        <w:rPr>
          <w:rFonts w:ascii="Times New Roman" w:hAnsi="Times New Roman" w:cs="Times New Roman"/>
          <w:sz w:val="24"/>
          <w:szCs w:val="24"/>
        </w:rPr>
        <w:tab/>
      </w:r>
      <w:r w:rsidR="00944745" w:rsidRPr="00A34987">
        <w:rPr>
          <w:rFonts w:ascii="Times New Roman" w:hAnsi="Times New Roman" w:cs="Times New Roman"/>
          <w:sz w:val="24"/>
          <w:szCs w:val="24"/>
        </w:rPr>
        <w:t>t</w:t>
      </w:r>
      <w:r w:rsidR="0071016E" w:rsidRPr="00A34987">
        <w:rPr>
          <w:rFonts w:ascii="Times New Roman" w:hAnsi="Times New Roman" w:cs="Times New Roman"/>
          <w:sz w:val="24"/>
          <w:szCs w:val="24"/>
        </w:rPr>
        <w:t>he acquisition of a controlling interest in</w:t>
      </w:r>
      <w:r w:rsidRPr="00A34987">
        <w:rPr>
          <w:rFonts w:ascii="Times New Roman" w:hAnsi="Times New Roman" w:cs="Times New Roman"/>
          <w:sz w:val="24"/>
          <w:szCs w:val="24"/>
        </w:rPr>
        <w:t xml:space="preserve"> </w:t>
      </w:r>
      <w:r w:rsidR="00944745" w:rsidRPr="00A34987">
        <w:rPr>
          <w:rFonts w:ascii="Times New Roman" w:hAnsi="Times New Roman" w:cs="Times New Roman"/>
          <w:sz w:val="24"/>
          <w:szCs w:val="24"/>
        </w:rPr>
        <w:t>-</w:t>
      </w:r>
      <w:r w:rsidR="0071016E" w:rsidRPr="00A34987">
        <w:rPr>
          <w:rFonts w:ascii="Times New Roman" w:hAnsi="Times New Roman" w:cs="Times New Roman"/>
          <w:sz w:val="24"/>
          <w:szCs w:val="24"/>
        </w:rPr>
        <w:t xml:space="preserve"> </w:t>
      </w:r>
    </w:p>
    <w:p w14:paraId="4ECE8D78" w14:textId="77777777" w:rsidR="00561F2B" w:rsidRPr="00A34987" w:rsidRDefault="00561F2B" w:rsidP="004D5572">
      <w:pPr>
        <w:pStyle w:val="NoSpacing"/>
        <w:ind w:left="1440"/>
        <w:jc w:val="both"/>
        <w:rPr>
          <w:rFonts w:ascii="Times New Roman" w:hAnsi="Times New Roman" w:cs="Times New Roman"/>
          <w:sz w:val="24"/>
          <w:szCs w:val="24"/>
        </w:rPr>
      </w:pPr>
    </w:p>
    <w:p w14:paraId="108A82FD" w14:textId="45FB894A" w:rsidR="000E162C" w:rsidRPr="00A34987" w:rsidRDefault="00944745" w:rsidP="004D5572">
      <w:pPr>
        <w:pStyle w:val="NoSpacing"/>
        <w:numPr>
          <w:ilvl w:val="0"/>
          <w:numId w:val="8"/>
        </w:numPr>
        <w:ind w:left="3240"/>
        <w:jc w:val="both"/>
        <w:rPr>
          <w:rFonts w:ascii="Times New Roman" w:hAnsi="Times New Roman" w:cs="Times New Roman"/>
          <w:sz w:val="24"/>
          <w:szCs w:val="24"/>
        </w:rPr>
      </w:pPr>
      <w:r w:rsidRPr="00A34987">
        <w:rPr>
          <w:rFonts w:ascii="Times New Roman" w:hAnsi="Times New Roman" w:cs="Times New Roman"/>
          <w:sz w:val="24"/>
          <w:szCs w:val="24"/>
        </w:rPr>
        <w:t>a</w:t>
      </w:r>
      <w:r w:rsidR="0071016E" w:rsidRPr="00A34987">
        <w:rPr>
          <w:rFonts w:ascii="Times New Roman" w:hAnsi="Times New Roman" w:cs="Times New Roman"/>
          <w:sz w:val="24"/>
          <w:szCs w:val="24"/>
        </w:rPr>
        <w:t>n undertaking involved in the production or distribution of any commodity or service; or</w:t>
      </w:r>
    </w:p>
    <w:p w14:paraId="53A298E1" w14:textId="77777777" w:rsidR="00561F2B" w:rsidRPr="00A34987" w:rsidRDefault="00561F2B" w:rsidP="004D5572">
      <w:pPr>
        <w:pStyle w:val="NoSpacing"/>
        <w:ind w:left="2160"/>
        <w:jc w:val="both"/>
        <w:rPr>
          <w:rFonts w:ascii="Times New Roman" w:hAnsi="Times New Roman" w:cs="Times New Roman"/>
          <w:sz w:val="24"/>
          <w:szCs w:val="24"/>
        </w:rPr>
      </w:pPr>
    </w:p>
    <w:p w14:paraId="5A5734EF" w14:textId="5609480C" w:rsidR="0071016E" w:rsidRPr="00A34987" w:rsidRDefault="00944745" w:rsidP="004D5572">
      <w:pPr>
        <w:pStyle w:val="NoSpacing"/>
        <w:numPr>
          <w:ilvl w:val="0"/>
          <w:numId w:val="8"/>
        </w:numPr>
        <w:ind w:left="3240"/>
        <w:jc w:val="both"/>
        <w:rPr>
          <w:rFonts w:ascii="Times New Roman" w:hAnsi="Times New Roman" w:cs="Times New Roman"/>
          <w:sz w:val="24"/>
          <w:szCs w:val="24"/>
        </w:rPr>
      </w:pPr>
      <w:r w:rsidRPr="00A34987">
        <w:rPr>
          <w:rFonts w:ascii="Times New Roman" w:hAnsi="Times New Roman" w:cs="Times New Roman"/>
          <w:sz w:val="24"/>
          <w:szCs w:val="24"/>
        </w:rPr>
        <w:t>a</w:t>
      </w:r>
      <w:r w:rsidR="0071016E" w:rsidRPr="00A34987">
        <w:rPr>
          <w:rFonts w:ascii="Times New Roman" w:hAnsi="Times New Roman" w:cs="Times New Roman"/>
          <w:sz w:val="24"/>
          <w:szCs w:val="24"/>
        </w:rPr>
        <w:t>n asset which is or may be utilised for or in connection with the production or distribution of any commodity;</w:t>
      </w:r>
    </w:p>
    <w:p w14:paraId="3D1DE893" w14:textId="2EAA2401" w:rsidR="00561F2B" w:rsidRPr="00A34987" w:rsidRDefault="00561F2B" w:rsidP="004D5572">
      <w:pPr>
        <w:pStyle w:val="NoSpacing"/>
        <w:ind w:left="720"/>
        <w:jc w:val="both"/>
        <w:rPr>
          <w:rFonts w:ascii="Times New Roman" w:hAnsi="Times New Roman" w:cs="Times New Roman"/>
          <w:sz w:val="24"/>
          <w:szCs w:val="24"/>
        </w:rPr>
      </w:pPr>
    </w:p>
    <w:p w14:paraId="0CD30A28" w14:textId="774B1B37" w:rsidR="00D4389A" w:rsidRPr="00A34987" w:rsidRDefault="00944745" w:rsidP="004D5572">
      <w:pPr>
        <w:pStyle w:val="NoSpacing"/>
        <w:ind w:left="1440"/>
        <w:jc w:val="both"/>
        <w:rPr>
          <w:rFonts w:ascii="Times New Roman" w:hAnsi="Times New Roman" w:cs="Times New Roman"/>
          <w:sz w:val="24"/>
          <w:szCs w:val="24"/>
        </w:rPr>
      </w:pPr>
      <w:r w:rsidRPr="00A34987">
        <w:rPr>
          <w:rFonts w:ascii="Times New Roman" w:hAnsi="Times New Roman" w:cs="Times New Roman"/>
          <w:sz w:val="24"/>
          <w:szCs w:val="24"/>
        </w:rPr>
        <w:t>w</w:t>
      </w:r>
      <w:r w:rsidR="0071016E" w:rsidRPr="00A34987">
        <w:rPr>
          <w:rFonts w:ascii="Times New Roman" w:hAnsi="Times New Roman" w:cs="Times New Roman"/>
          <w:sz w:val="24"/>
          <w:szCs w:val="24"/>
        </w:rPr>
        <w:t>here the person who acquires the controlling interest already has a controlling interest in any undertaking involved in the production or distribution of th</w:t>
      </w:r>
      <w:r w:rsidR="001A3649" w:rsidRPr="00A34987">
        <w:rPr>
          <w:rFonts w:ascii="Times New Roman" w:hAnsi="Times New Roman" w:cs="Times New Roman"/>
          <w:sz w:val="24"/>
          <w:szCs w:val="24"/>
        </w:rPr>
        <w:t>e same commodity or service; or</w:t>
      </w:r>
    </w:p>
    <w:p w14:paraId="175FF4E9" w14:textId="77777777" w:rsidR="004D5572" w:rsidRPr="00A34987" w:rsidRDefault="004D5572" w:rsidP="004D5572">
      <w:pPr>
        <w:pStyle w:val="NoSpacing"/>
        <w:ind w:left="1440"/>
        <w:jc w:val="both"/>
        <w:rPr>
          <w:rFonts w:ascii="Times New Roman" w:hAnsi="Times New Roman" w:cs="Times New Roman"/>
          <w:sz w:val="24"/>
          <w:szCs w:val="24"/>
        </w:rPr>
      </w:pPr>
    </w:p>
    <w:p w14:paraId="512B1E95" w14:textId="6E9C2873" w:rsidR="0071016E" w:rsidRPr="00A34987" w:rsidRDefault="004D5572" w:rsidP="004D5572">
      <w:pPr>
        <w:pStyle w:val="NoSpacing"/>
        <w:ind w:left="2160" w:hanging="720"/>
        <w:jc w:val="both"/>
        <w:rPr>
          <w:rFonts w:ascii="Times New Roman" w:hAnsi="Times New Roman" w:cs="Times New Roman"/>
          <w:sz w:val="24"/>
          <w:szCs w:val="24"/>
        </w:rPr>
      </w:pPr>
      <w:r w:rsidRPr="00A34987">
        <w:rPr>
          <w:rFonts w:ascii="Times New Roman" w:hAnsi="Times New Roman" w:cs="Times New Roman"/>
          <w:sz w:val="24"/>
          <w:szCs w:val="24"/>
        </w:rPr>
        <w:t>(b)</w:t>
      </w:r>
      <w:r w:rsidRPr="00A34987">
        <w:rPr>
          <w:rFonts w:ascii="Times New Roman" w:hAnsi="Times New Roman" w:cs="Times New Roman"/>
          <w:sz w:val="24"/>
          <w:szCs w:val="24"/>
        </w:rPr>
        <w:tab/>
      </w:r>
      <w:r w:rsidR="00944745" w:rsidRPr="00A34987">
        <w:rPr>
          <w:rFonts w:ascii="Times New Roman" w:hAnsi="Times New Roman" w:cs="Times New Roman"/>
          <w:sz w:val="24"/>
          <w:szCs w:val="24"/>
        </w:rPr>
        <w:t>t</w:t>
      </w:r>
      <w:r w:rsidR="0071016E" w:rsidRPr="00A34987">
        <w:rPr>
          <w:rFonts w:ascii="Times New Roman" w:hAnsi="Times New Roman" w:cs="Times New Roman"/>
          <w:sz w:val="24"/>
          <w:szCs w:val="24"/>
        </w:rPr>
        <w:t>he acquisition of a controlling interest in an undertaking whose business consi</w:t>
      </w:r>
      <w:r w:rsidR="00944745" w:rsidRPr="00A34987">
        <w:rPr>
          <w:rFonts w:ascii="Times New Roman" w:hAnsi="Times New Roman" w:cs="Times New Roman"/>
          <w:sz w:val="24"/>
          <w:szCs w:val="24"/>
        </w:rPr>
        <w:t>sts wholly or substantially in</w:t>
      </w:r>
      <w:r w:rsidRPr="00A34987">
        <w:rPr>
          <w:rFonts w:ascii="Times New Roman" w:hAnsi="Times New Roman" w:cs="Times New Roman"/>
          <w:sz w:val="24"/>
          <w:szCs w:val="24"/>
        </w:rPr>
        <w:t xml:space="preserve"> –</w:t>
      </w:r>
    </w:p>
    <w:p w14:paraId="000CC808" w14:textId="77777777" w:rsidR="004D5572" w:rsidRPr="00A34987" w:rsidRDefault="004D5572" w:rsidP="004D5572">
      <w:pPr>
        <w:pStyle w:val="NoSpacing"/>
        <w:ind w:left="2160" w:hanging="720"/>
        <w:jc w:val="both"/>
        <w:rPr>
          <w:rFonts w:ascii="Times New Roman" w:hAnsi="Times New Roman" w:cs="Times New Roman"/>
          <w:sz w:val="24"/>
          <w:szCs w:val="24"/>
        </w:rPr>
      </w:pPr>
    </w:p>
    <w:p w14:paraId="7E412BF1" w14:textId="042B55A7" w:rsidR="0071016E" w:rsidRPr="00A34987" w:rsidRDefault="004D5572" w:rsidP="004D5572">
      <w:pPr>
        <w:pStyle w:val="NoSpacing"/>
        <w:ind w:left="2880" w:hanging="720"/>
        <w:jc w:val="both"/>
        <w:rPr>
          <w:rFonts w:ascii="Times New Roman" w:hAnsi="Times New Roman" w:cs="Times New Roman"/>
          <w:sz w:val="24"/>
          <w:szCs w:val="24"/>
        </w:rPr>
      </w:pPr>
      <w:r w:rsidRPr="00A34987">
        <w:rPr>
          <w:rFonts w:ascii="Times New Roman" w:hAnsi="Times New Roman" w:cs="Times New Roman"/>
          <w:sz w:val="24"/>
          <w:szCs w:val="24"/>
        </w:rPr>
        <w:t>(</w:t>
      </w:r>
      <w:proofErr w:type="spellStart"/>
      <w:r w:rsidRPr="00A34987">
        <w:rPr>
          <w:rFonts w:ascii="Times New Roman" w:hAnsi="Times New Roman" w:cs="Times New Roman"/>
          <w:sz w:val="24"/>
          <w:szCs w:val="24"/>
        </w:rPr>
        <w:t>i</w:t>
      </w:r>
      <w:proofErr w:type="spellEnd"/>
      <w:r w:rsidRPr="00A34987">
        <w:rPr>
          <w:rFonts w:ascii="Times New Roman" w:hAnsi="Times New Roman" w:cs="Times New Roman"/>
          <w:sz w:val="24"/>
          <w:szCs w:val="24"/>
        </w:rPr>
        <w:t>)</w:t>
      </w:r>
      <w:r w:rsidRPr="00A34987">
        <w:rPr>
          <w:rFonts w:ascii="Times New Roman" w:hAnsi="Times New Roman" w:cs="Times New Roman"/>
          <w:sz w:val="24"/>
          <w:szCs w:val="24"/>
        </w:rPr>
        <w:tab/>
      </w:r>
      <w:r w:rsidR="00944745" w:rsidRPr="00A34987">
        <w:rPr>
          <w:rFonts w:ascii="Times New Roman" w:hAnsi="Times New Roman" w:cs="Times New Roman"/>
          <w:sz w:val="24"/>
          <w:szCs w:val="24"/>
        </w:rPr>
        <w:t>s</w:t>
      </w:r>
      <w:r w:rsidR="0071016E" w:rsidRPr="00A34987">
        <w:rPr>
          <w:rFonts w:ascii="Times New Roman" w:hAnsi="Times New Roman" w:cs="Times New Roman"/>
          <w:sz w:val="24"/>
          <w:szCs w:val="24"/>
        </w:rPr>
        <w:t>upplying a commodity or service to the person who acquires the controlling interest; or</w:t>
      </w:r>
    </w:p>
    <w:p w14:paraId="33A7C514" w14:textId="77777777" w:rsidR="00194E97" w:rsidRPr="00A34987" w:rsidRDefault="00194E97" w:rsidP="004D5572">
      <w:pPr>
        <w:pStyle w:val="NoSpacing"/>
        <w:ind w:left="2160"/>
        <w:jc w:val="both"/>
        <w:rPr>
          <w:rFonts w:ascii="Times New Roman" w:hAnsi="Times New Roman" w:cs="Times New Roman"/>
          <w:sz w:val="24"/>
          <w:szCs w:val="24"/>
        </w:rPr>
      </w:pPr>
    </w:p>
    <w:p w14:paraId="6C1539BF" w14:textId="4DAC1896" w:rsidR="001B1AC0" w:rsidRPr="00A34987" w:rsidRDefault="004D5572" w:rsidP="004D5572">
      <w:pPr>
        <w:pStyle w:val="NoSpacing"/>
        <w:ind w:left="2880" w:hanging="720"/>
        <w:jc w:val="both"/>
        <w:rPr>
          <w:rFonts w:ascii="Times New Roman" w:hAnsi="Times New Roman" w:cs="Times New Roman"/>
          <w:sz w:val="24"/>
          <w:szCs w:val="24"/>
        </w:rPr>
      </w:pPr>
      <w:r w:rsidRPr="00A34987">
        <w:rPr>
          <w:rFonts w:ascii="Times New Roman" w:hAnsi="Times New Roman" w:cs="Times New Roman"/>
          <w:sz w:val="24"/>
          <w:szCs w:val="24"/>
        </w:rPr>
        <w:t>(ii)</w:t>
      </w:r>
      <w:r w:rsidRPr="00A34987">
        <w:rPr>
          <w:rFonts w:ascii="Times New Roman" w:hAnsi="Times New Roman" w:cs="Times New Roman"/>
          <w:sz w:val="24"/>
          <w:szCs w:val="24"/>
        </w:rPr>
        <w:tab/>
      </w:r>
      <w:r w:rsidR="00944745" w:rsidRPr="00A34987">
        <w:rPr>
          <w:rFonts w:ascii="Times New Roman" w:hAnsi="Times New Roman" w:cs="Times New Roman"/>
          <w:sz w:val="24"/>
          <w:szCs w:val="24"/>
        </w:rPr>
        <w:t>d</w:t>
      </w:r>
      <w:r w:rsidR="0071016E" w:rsidRPr="00A34987">
        <w:rPr>
          <w:rFonts w:ascii="Times New Roman" w:hAnsi="Times New Roman" w:cs="Times New Roman"/>
          <w:sz w:val="24"/>
          <w:szCs w:val="24"/>
        </w:rPr>
        <w:t>istributing a commodity or service produced by the person who acquires the controlling interest;”</w:t>
      </w:r>
      <w:r w:rsidRPr="00A34987">
        <w:rPr>
          <w:rFonts w:ascii="Times New Roman" w:hAnsi="Times New Roman" w:cs="Times New Roman"/>
          <w:sz w:val="24"/>
          <w:szCs w:val="24"/>
        </w:rPr>
        <w:t>.</w:t>
      </w:r>
    </w:p>
    <w:p w14:paraId="494CD9B3" w14:textId="77777777" w:rsidR="001A3649" w:rsidRPr="00A34987" w:rsidRDefault="001A3649" w:rsidP="00B54A76">
      <w:pPr>
        <w:pStyle w:val="NoSpacing"/>
        <w:spacing w:line="480" w:lineRule="auto"/>
        <w:jc w:val="both"/>
        <w:rPr>
          <w:rFonts w:ascii="Times New Roman" w:hAnsi="Times New Roman" w:cs="Times New Roman"/>
          <w:sz w:val="24"/>
          <w:szCs w:val="24"/>
        </w:rPr>
      </w:pPr>
    </w:p>
    <w:p w14:paraId="47715BA1" w14:textId="7AB5B1FF" w:rsidR="0071016E" w:rsidRPr="00A34987" w:rsidRDefault="00EA5073" w:rsidP="00B54A76">
      <w:pPr>
        <w:pStyle w:val="NoSpacing"/>
        <w:spacing w:line="480" w:lineRule="auto"/>
        <w:jc w:val="both"/>
        <w:rPr>
          <w:rFonts w:ascii="Times New Roman" w:hAnsi="Times New Roman" w:cs="Times New Roman"/>
          <w:sz w:val="24"/>
          <w:szCs w:val="24"/>
        </w:rPr>
      </w:pPr>
      <w:r w:rsidRPr="00A34987">
        <w:rPr>
          <w:rFonts w:ascii="Times New Roman" w:hAnsi="Times New Roman" w:cs="Times New Roman"/>
          <w:sz w:val="24"/>
          <w:szCs w:val="24"/>
        </w:rPr>
        <w:t xml:space="preserve">This definition was clear </w:t>
      </w:r>
      <w:r w:rsidR="004D5572" w:rsidRPr="00A34987">
        <w:rPr>
          <w:rFonts w:ascii="Times New Roman" w:hAnsi="Times New Roman" w:cs="Times New Roman"/>
          <w:sz w:val="24"/>
          <w:szCs w:val="24"/>
        </w:rPr>
        <w:t>as to</w:t>
      </w:r>
      <w:r w:rsidRPr="00A34987">
        <w:rPr>
          <w:rFonts w:ascii="Times New Roman" w:hAnsi="Times New Roman" w:cs="Times New Roman"/>
          <w:sz w:val="24"/>
          <w:szCs w:val="24"/>
        </w:rPr>
        <w:t xml:space="preserve"> the types of mergers it covered. Part</w:t>
      </w:r>
      <w:r w:rsidR="004D5572" w:rsidRPr="00A34987">
        <w:rPr>
          <w:rFonts w:ascii="Times New Roman" w:hAnsi="Times New Roman" w:cs="Times New Roman"/>
          <w:sz w:val="24"/>
          <w:szCs w:val="24"/>
        </w:rPr>
        <w:t> (</w:t>
      </w:r>
      <w:r w:rsidRPr="00A34987">
        <w:rPr>
          <w:rFonts w:ascii="Times New Roman" w:hAnsi="Times New Roman" w:cs="Times New Roman"/>
          <w:sz w:val="24"/>
          <w:szCs w:val="24"/>
        </w:rPr>
        <w:t xml:space="preserve">a) </w:t>
      </w:r>
      <w:r w:rsidR="0071016E" w:rsidRPr="00A34987">
        <w:rPr>
          <w:rFonts w:ascii="Times New Roman" w:hAnsi="Times New Roman" w:cs="Times New Roman"/>
          <w:sz w:val="24"/>
          <w:szCs w:val="24"/>
        </w:rPr>
        <w:t xml:space="preserve">covered situations where </w:t>
      </w:r>
      <w:r w:rsidR="004D5572" w:rsidRPr="00A34987">
        <w:rPr>
          <w:rFonts w:ascii="Times New Roman" w:hAnsi="Times New Roman" w:cs="Times New Roman"/>
          <w:sz w:val="24"/>
          <w:szCs w:val="24"/>
        </w:rPr>
        <w:t>a person</w:t>
      </w:r>
      <w:r w:rsidR="0071016E" w:rsidRPr="00A34987">
        <w:rPr>
          <w:rFonts w:ascii="Times New Roman" w:hAnsi="Times New Roman" w:cs="Times New Roman"/>
          <w:sz w:val="24"/>
          <w:szCs w:val="24"/>
        </w:rPr>
        <w:t xml:space="preserve"> acquire</w:t>
      </w:r>
      <w:r w:rsidR="004D5572" w:rsidRPr="00A34987">
        <w:rPr>
          <w:rFonts w:ascii="Times New Roman" w:hAnsi="Times New Roman" w:cs="Times New Roman"/>
          <w:sz w:val="24"/>
          <w:szCs w:val="24"/>
        </w:rPr>
        <w:t>d</w:t>
      </w:r>
      <w:r w:rsidR="0071016E" w:rsidRPr="00A34987">
        <w:rPr>
          <w:rFonts w:ascii="Times New Roman" w:hAnsi="Times New Roman" w:cs="Times New Roman"/>
          <w:sz w:val="24"/>
          <w:szCs w:val="24"/>
        </w:rPr>
        <w:t xml:space="preserve"> a controlling interest in an undertaking</w:t>
      </w:r>
      <w:r w:rsidR="001A3649" w:rsidRPr="00A34987">
        <w:rPr>
          <w:rFonts w:ascii="Times New Roman" w:hAnsi="Times New Roman" w:cs="Times New Roman"/>
          <w:sz w:val="24"/>
          <w:szCs w:val="24"/>
        </w:rPr>
        <w:t xml:space="preserve"> </w:t>
      </w:r>
      <w:r w:rsidR="0071016E" w:rsidRPr="00A34987">
        <w:rPr>
          <w:rFonts w:ascii="Times New Roman" w:hAnsi="Times New Roman" w:cs="Times New Roman"/>
          <w:sz w:val="24"/>
          <w:szCs w:val="24"/>
        </w:rPr>
        <w:t>producing the same commodity or service</w:t>
      </w:r>
      <w:r w:rsidR="000B542F" w:rsidRPr="00A34987">
        <w:rPr>
          <w:rFonts w:ascii="Times New Roman" w:hAnsi="Times New Roman" w:cs="Times New Roman"/>
          <w:sz w:val="24"/>
          <w:szCs w:val="24"/>
        </w:rPr>
        <w:t xml:space="preserve"> </w:t>
      </w:r>
      <w:r w:rsidR="00836861" w:rsidRPr="00A34987">
        <w:rPr>
          <w:rFonts w:ascii="Times New Roman" w:hAnsi="Times New Roman" w:cs="Times New Roman"/>
          <w:sz w:val="24"/>
          <w:szCs w:val="24"/>
        </w:rPr>
        <w:t>(competitors</w:t>
      </w:r>
      <w:r w:rsidR="001A3649" w:rsidRPr="00A34987">
        <w:rPr>
          <w:rFonts w:ascii="Times New Roman" w:hAnsi="Times New Roman" w:cs="Times New Roman"/>
          <w:sz w:val="24"/>
          <w:szCs w:val="24"/>
        </w:rPr>
        <w:t>)</w:t>
      </w:r>
      <w:r w:rsidR="00AA4C9E" w:rsidRPr="00A34987">
        <w:rPr>
          <w:rFonts w:ascii="Times New Roman" w:hAnsi="Times New Roman" w:cs="Times New Roman"/>
          <w:sz w:val="24"/>
          <w:szCs w:val="24"/>
        </w:rPr>
        <w:t xml:space="preserve">. That was a </w:t>
      </w:r>
      <w:r w:rsidR="00836861" w:rsidRPr="00A34987">
        <w:rPr>
          <w:rFonts w:ascii="Times New Roman" w:hAnsi="Times New Roman" w:cs="Times New Roman"/>
          <w:sz w:val="24"/>
          <w:szCs w:val="24"/>
        </w:rPr>
        <w:t>horizontal</w:t>
      </w:r>
      <w:r w:rsidR="00AA4C9E" w:rsidRPr="00A34987">
        <w:rPr>
          <w:rFonts w:ascii="Times New Roman" w:hAnsi="Times New Roman" w:cs="Times New Roman"/>
          <w:sz w:val="24"/>
          <w:szCs w:val="24"/>
        </w:rPr>
        <w:t xml:space="preserve"> </w:t>
      </w:r>
      <w:r w:rsidR="00836861" w:rsidRPr="00A34987">
        <w:rPr>
          <w:rFonts w:ascii="Times New Roman" w:hAnsi="Times New Roman" w:cs="Times New Roman"/>
          <w:sz w:val="24"/>
          <w:szCs w:val="24"/>
        </w:rPr>
        <w:t>merger</w:t>
      </w:r>
      <w:r w:rsidR="0071016E" w:rsidRPr="00A34987">
        <w:rPr>
          <w:rFonts w:ascii="Times New Roman" w:hAnsi="Times New Roman" w:cs="Times New Roman"/>
          <w:sz w:val="24"/>
          <w:szCs w:val="24"/>
        </w:rPr>
        <w:t>. Part</w:t>
      </w:r>
      <w:r w:rsidR="00AA4C9E" w:rsidRPr="00A34987">
        <w:rPr>
          <w:rFonts w:ascii="Times New Roman" w:hAnsi="Times New Roman" w:cs="Times New Roman"/>
          <w:sz w:val="24"/>
          <w:szCs w:val="24"/>
        </w:rPr>
        <w:t> </w:t>
      </w:r>
      <w:r w:rsidR="0071016E" w:rsidRPr="00A34987">
        <w:rPr>
          <w:rFonts w:ascii="Times New Roman" w:hAnsi="Times New Roman" w:cs="Times New Roman"/>
          <w:sz w:val="24"/>
          <w:szCs w:val="24"/>
        </w:rPr>
        <w:t xml:space="preserve">(b) covered situations where </w:t>
      </w:r>
      <w:r w:rsidR="00AA4C9E" w:rsidRPr="00A34987">
        <w:rPr>
          <w:rFonts w:ascii="Times New Roman" w:hAnsi="Times New Roman" w:cs="Times New Roman"/>
          <w:sz w:val="24"/>
          <w:szCs w:val="24"/>
        </w:rPr>
        <w:t>a person</w:t>
      </w:r>
      <w:r w:rsidR="0071016E" w:rsidRPr="00A34987">
        <w:rPr>
          <w:rFonts w:ascii="Times New Roman" w:hAnsi="Times New Roman" w:cs="Times New Roman"/>
          <w:sz w:val="24"/>
          <w:szCs w:val="24"/>
        </w:rPr>
        <w:t xml:space="preserve"> acquire</w:t>
      </w:r>
      <w:r w:rsidR="00AA4C9E" w:rsidRPr="00A34987">
        <w:rPr>
          <w:rFonts w:ascii="Times New Roman" w:hAnsi="Times New Roman" w:cs="Times New Roman"/>
          <w:sz w:val="24"/>
          <w:szCs w:val="24"/>
        </w:rPr>
        <w:t>d</w:t>
      </w:r>
      <w:r w:rsidR="0071016E" w:rsidRPr="00A34987">
        <w:rPr>
          <w:rFonts w:ascii="Times New Roman" w:hAnsi="Times New Roman" w:cs="Times New Roman"/>
          <w:sz w:val="24"/>
          <w:szCs w:val="24"/>
        </w:rPr>
        <w:t xml:space="preserve"> </w:t>
      </w:r>
      <w:r w:rsidR="00AA4C9E" w:rsidRPr="00A34987">
        <w:rPr>
          <w:rFonts w:ascii="Times New Roman" w:hAnsi="Times New Roman" w:cs="Times New Roman"/>
          <w:sz w:val="24"/>
          <w:szCs w:val="24"/>
        </w:rPr>
        <w:t xml:space="preserve">a </w:t>
      </w:r>
      <w:r w:rsidR="0071016E" w:rsidRPr="00A34987">
        <w:rPr>
          <w:rFonts w:ascii="Times New Roman" w:hAnsi="Times New Roman" w:cs="Times New Roman"/>
          <w:sz w:val="24"/>
          <w:szCs w:val="24"/>
        </w:rPr>
        <w:t xml:space="preserve">controlling interest in a supplier of </w:t>
      </w:r>
      <w:r w:rsidR="00AA4C9E" w:rsidRPr="00A34987">
        <w:rPr>
          <w:rFonts w:ascii="Times New Roman" w:hAnsi="Times New Roman" w:cs="Times New Roman"/>
          <w:sz w:val="24"/>
          <w:szCs w:val="24"/>
        </w:rPr>
        <w:t>commodities</w:t>
      </w:r>
      <w:r w:rsidR="0071016E" w:rsidRPr="00A34987">
        <w:rPr>
          <w:rFonts w:ascii="Times New Roman" w:hAnsi="Times New Roman" w:cs="Times New Roman"/>
          <w:sz w:val="24"/>
          <w:szCs w:val="24"/>
        </w:rPr>
        <w:t xml:space="preserve"> or distributor of </w:t>
      </w:r>
      <w:r w:rsidR="00AA4C9E" w:rsidRPr="00A34987">
        <w:rPr>
          <w:rFonts w:ascii="Times New Roman" w:hAnsi="Times New Roman" w:cs="Times New Roman"/>
          <w:sz w:val="24"/>
          <w:szCs w:val="24"/>
        </w:rPr>
        <w:t>services. That was a</w:t>
      </w:r>
      <w:r w:rsidR="00836861" w:rsidRPr="00A34987">
        <w:rPr>
          <w:rFonts w:ascii="Times New Roman" w:hAnsi="Times New Roman" w:cs="Times New Roman"/>
          <w:sz w:val="24"/>
          <w:szCs w:val="24"/>
        </w:rPr>
        <w:t xml:space="preserve"> vertical merger</w:t>
      </w:r>
      <w:r w:rsidR="0071016E" w:rsidRPr="00A34987">
        <w:rPr>
          <w:rFonts w:ascii="Times New Roman" w:hAnsi="Times New Roman" w:cs="Times New Roman"/>
          <w:sz w:val="24"/>
          <w:szCs w:val="24"/>
        </w:rPr>
        <w:t>.</w:t>
      </w:r>
    </w:p>
    <w:p w14:paraId="2C800BF9" w14:textId="77777777" w:rsidR="00027E33" w:rsidRPr="00A34987" w:rsidRDefault="00027E33" w:rsidP="00B54A76">
      <w:pPr>
        <w:pStyle w:val="NoSpacing"/>
        <w:spacing w:line="480" w:lineRule="auto"/>
        <w:jc w:val="both"/>
        <w:rPr>
          <w:rFonts w:ascii="Times New Roman" w:hAnsi="Times New Roman" w:cs="Times New Roman"/>
          <w:sz w:val="24"/>
          <w:szCs w:val="24"/>
        </w:rPr>
      </w:pPr>
    </w:p>
    <w:p w14:paraId="56B66572" w14:textId="4C7C0CCC" w:rsidR="008E2472" w:rsidRPr="00A34987" w:rsidRDefault="00105B1C" w:rsidP="00AA4C9E">
      <w:pPr>
        <w:pStyle w:val="NoSpacing"/>
        <w:spacing w:line="480" w:lineRule="auto"/>
        <w:ind w:firstLine="720"/>
        <w:jc w:val="both"/>
        <w:rPr>
          <w:rFonts w:ascii="Times New Roman" w:hAnsi="Times New Roman" w:cs="Times New Roman"/>
          <w:sz w:val="24"/>
          <w:szCs w:val="24"/>
        </w:rPr>
      </w:pPr>
      <w:r w:rsidRPr="00A34987">
        <w:rPr>
          <w:rFonts w:ascii="Times New Roman" w:hAnsi="Times New Roman" w:cs="Times New Roman"/>
          <w:sz w:val="24"/>
          <w:szCs w:val="24"/>
        </w:rPr>
        <w:t>The definition was amended in 2001 by Act</w:t>
      </w:r>
      <w:r w:rsidR="00AA4C9E" w:rsidRPr="00A34987">
        <w:rPr>
          <w:rFonts w:ascii="Times New Roman" w:hAnsi="Times New Roman" w:cs="Times New Roman"/>
          <w:sz w:val="24"/>
          <w:szCs w:val="24"/>
        </w:rPr>
        <w:t> </w:t>
      </w:r>
      <w:r w:rsidRPr="00A34987">
        <w:rPr>
          <w:rFonts w:ascii="Times New Roman" w:hAnsi="Times New Roman" w:cs="Times New Roman"/>
          <w:sz w:val="24"/>
          <w:szCs w:val="24"/>
        </w:rPr>
        <w:t>29 of 2001</w:t>
      </w:r>
      <w:r w:rsidR="00EA5073" w:rsidRPr="00A34987">
        <w:rPr>
          <w:rFonts w:ascii="Times New Roman" w:hAnsi="Times New Roman" w:cs="Times New Roman"/>
          <w:sz w:val="24"/>
          <w:szCs w:val="24"/>
        </w:rPr>
        <w:t xml:space="preserve">. </w:t>
      </w:r>
      <w:r w:rsidR="00EA5073" w:rsidRPr="00A34987">
        <w:rPr>
          <w:rFonts w:ascii="Times New Roman" w:hAnsi="Times New Roman" w:cs="Times New Roman"/>
          <w:bCs/>
          <w:sz w:val="24"/>
          <w:szCs w:val="24"/>
        </w:rPr>
        <w:t xml:space="preserve"> S</w:t>
      </w:r>
      <w:r w:rsidR="00AA4C9E" w:rsidRPr="00A34987">
        <w:rPr>
          <w:rFonts w:ascii="Times New Roman" w:hAnsi="Times New Roman" w:cs="Times New Roman"/>
          <w:bCs/>
          <w:sz w:val="24"/>
          <w:szCs w:val="24"/>
        </w:rPr>
        <w:t>ection </w:t>
      </w:r>
      <w:r w:rsidR="00374015" w:rsidRPr="00A34987">
        <w:rPr>
          <w:rFonts w:ascii="Times New Roman" w:hAnsi="Times New Roman" w:cs="Times New Roman"/>
          <w:sz w:val="24"/>
          <w:szCs w:val="24"/>
        </w:rPr>
        <w:t xml:space="preserve">2 of the Act </w:t>
      </w:r>
      <w:r w:rsidR="00BC7037" w:rsidRPr="00A34987">
        <w:rPr>
          <w:rFonts w:ascii="Times New Roman" w:hAnsi="Times New Roman" w:cs="Times New Roman"/>
          <w:sz w:val="24"/>
          <w:szCs w:val="24"/>
        </w:rPr>
        <w:t xml:space="preserve">as amended </w:t>
      </w:r>
      <w:r w:rsidR="00EA5073" w:rsidRPr="00A34987">
        <w:rPr>
          <w:rFonts w:ascii="Times New Roman" w:hAnsi="Times New Roman" w:cs="Times New Roman"/>
          <w:sz w:val="24"/>
          <w:szCs w:val="24"/>
        </w:rPr>
        <w:t xml:space="preserve">now </w:t>
      </w:r>
      <w:r w:rsidR="00374015" w:rsidRPr="00A34987">
        <w:rPr>
          <w:rFonts w:ascii="Times New Roman" w:hAnsi="Times New Roman" w:cs="Times New Roman"/>
          <w:sz w:val="24"/>
          <w:szCs w:val="24"/>
        </w:rPr>
        <w:t>defines a merger as follows</w:t>
      </w:r>
      <w:r w:rsidR="00406BE8" w:rsidRPr="00A34987">
        <w:rPr>
          <w:rFonts w:ascii="Times New Roman" w:hAnsi="Times New Roman" w:cs="Times New Roman"/>
          <w:sz w:val="24"/>
          <w:szCs w:val="24"/>
        </w:rPr>
        <w:t>:</w:t>
      </w:r>
    </w:p>
    <w:p w14:paraId="5EA91F8B" w14:textId="77777777" w:rsidR="001F1AF2" w:rsidRPr="00A34987" w:rsidRDefault="001F1AF2" w:rsidP="00406BE8">
      <w:pPr>
        <w:pStyle w:val="NoSpacing"/>
        <w:ind w:left="720"/>
        <w:jc w:val="both"/>
        <w:rPr>
          <w:rFonts w:ascii="Times New Roman" w:hAnsi="Times New Roman" w:cs="Times New Roman"/>
          <w:sz w:val="24"/>
          <w:szCs w:val="24"/>
        </w:rPr>
      </w:pPr>
    </w:p>
    <w:p w14:paraId="5284610B" w14:textId="53B2A693" w:rsidR="00374015" w:rsidRPr="00A34987" w:rsidRDefault="00703CF5" w:rsidP="00406BE8">
      <w:pPr>
        <w:pStyle w:val="NoSpacing"/>
        <w:ind w:left="720"/>
        <w:jc w:val="both"/>
        <w:rPr>
          <w:rFonts w:ascii="Times New Roman" w:hAnsi="Times New Roman" w:cs="Times New Roman"/>
          <w:color w:val="FF0000"/>
          <w:sz w:val="24"/>
          <w:szCs w:val="24"/>
        </w:rPr>
      </w:pPr>
      <w:r w:rsidRPr="00A34987">
        <w:rPr>
          <w:rFonts w:ascii="Times New Roman" w:hAnsi="Times New Roman" w:cs="Times New Roman"/>
          <w:sz w:val="24"/>
          <w:szCs w:val="24"/>
        </w:rPr>
        <w:t>“</w:t>
      </w:r>
      <w:r w:rsidR="00406BE8" w:rsidRPr="00A34987">
        <w:rPr>
          <w:rFonts w:ascii="Times New Roman" w:hAnsi="Times New Roman" w:cs="Times New Roman"/>
          <w:sz w:val="24"/>
          <w:szCs w:val="24"/>
        </w:rPr>
        <w:t>’</w:t>
      </w:r>
      <w:r w:rsidR="00374015" w:rsidRPr="00A34987">
        <w:rPr>
          <w:rFonts w:ascii="Times New Roman" w:hAnsi="Times New Roman" w:cs="Times New Roman"/>
          <w:sz w:val="24"/>
          <w:szCs w:val="24"/>
        </w:rPr>
        <w:t>merger</w:t>
      </w:r>
      <w:r w:rsidR="00406BE8" w:rsidRPr="00A34987">
        <w:rPr>
          <w:rFonts w:ascii="Times New Roman" w:hAnsi="Times New Roman" w:cs="Times New Roman"/>
          <w:sz w:val="24"/>
          <w:szCs w:val="24"/>
        </w:rPr>
        <w:t>’</w:t>
      </w:r>
      <w:r w:rsidR="00374015" w:rsidRPr="00A34987">
        <w:rPr>
          <w:rFonts w:ascii="Times New Roman" w:hAnsi="Times New Roman" w:cs="Times New Roman"/>
          <w:sz w:val="24"/>
          <w:szCs w:val="24"/>
        </w:rPr>
        <w:t xml:space="preserve"> means </w:t>
      </w:r>
      <w:bookmarkStart w:id="4" w:name="_Hlk510788436"/>
      <w:r w:rsidR="00374015" w:rsidRPr="00A34987">
        <w:rPr>
          <w:rFonts w:ascii="Times New Roman" w:hAnsi="Times New Roman" w:cs="Times New Roman"/>
          <w:sz w:val="24"/>
          <w:szCs w:val="24"/>
        </w:rPr>
        <w:t xml:space="preserve">the direct or indirect acquisition or establishment of a controlling interest by one or more persons in the whole or part of the business of a </w:t>
      </w:r>
      <w:r w:rsidR="00374015" w:rsidRPr="00A34987">
        <w:rPr>
          <w:rFonts w:ascii="Times New Roman" w:hAnsi="Times New Roman" w:cs="Times New Roman"/>
          <w:sz w:val="24"/>
          <w:szCs w:val="24"/>
          <w:u w:val="single"/>
        </w:rPr>
        <w:t>competitor, supplier, customer or other person</w:t>
      </w:r>
      <w:r w:rsidR="00374015" w:rsidRPr="00A34987">
        <w:rPr>
          <w:rFonts w:ascii="Times New Roman" w:hAnsi="Times New Roman" w:cs="Times New Roman"/>
          <w:sz w:val="24"/>
          <w:szCs w:val="24"/>
        </w:rPr>
        <w:t xml:space="preserve"> </w:t>
      </w:r>
      <w:bookmarkEnd w:id="4"/>
      <w:r w:rsidR="00374015" w:rsidRPr="00A34987">
        <w:rPr>
          <w:rFonts w:ascii="Times New Roman" w:hAnsi="Times New Roman" w:cs="Times New Roman"/>
          <w:sz w:val="24"/>
          <w:szCs w:val="24"/>
        </w:rPr>
        <w:t>whether that controlling interest is achieved as a result of</w:t>
      </w:r>
      <w:r w:rsidR="00406BE8" w:rsidRPr="00A34987">
        <w:rPr>
          <w:rFonts w:ascii="Times New Roman" w:hAnsi="Times New Roman" w:cs="Times New Roman"/>
          <w:sz w:val="24"/>
          <w:szCs w:val="24"/>
        </w:rPr>
        <w:t xml:space="preserve"> </w:t>
      </w:r>
      <w:r w:rsidR="00374015" w:rsidRPr="00A34987">
        <w:rPr>
          <w:rFonts w:ascii="Times New Roman" w:hAnsi="Times New Roman" w:cs="Times New Roman"/>
          <w:sz w:val="24"/>
          <w:szCs w:val="24"/>
        </w:rPr>
        <w:t>—</w:t>
      </w:r>
      <w:r w:rsidR="00406BE8" w:rsidRPr="00A34987">
        <w:rPr>
          <w:rFonts w:ascii="Times New Roman" w:hAnsi="Times New Roman" w:cs="Times New Roman"/>
          <w:sz w:val="24"/>
          <w:szCs w:val="24"/>
        </w:rPr>
        <w:t xml:space="preserve"> …</w:t>
      </w:r>
      <w:r w:rsidR="00BF5401" w:rsidRPr="00A34987">
        <w:rPr>
          <w:rFonts w:ascii="Times New Roman" w:hAnsi="Times New Roman" w:cs="Times New Roman"/>
          <w:sz w:val="24"/>
          <w:szCs w:val="24"/>
        </w:rPr>
        <w:t>”</w:t>
      </w:r>
      <w:r w:rsidR="00406BE8" w:rsidRPr="00A34987">
        <w:rPr>
          <w:rFonts w:ascii="Times New Roman" w:hAnsi="Times New Roman" w:cs="Times New Roman"/>
          <w:sz w:val="24"/>
          <w:szCs w:val="24"/>
        </w:rPr>
        <w:t>.</w:t>
      </w:r>
      <w:r w:rsidR="001F1AF2" w:rsidRPr="00A34987">
        <w:rPr>
          <w:rFonts w:ascii="Times New Roman" w:hAnsi="Times New Roman" w:cs="Times New Roman"/>
          <w:sz w:val="24"/>
          <w:szCs w:val="24"/>
        </w:rPr>
        <w:t xml:space="preserve"> (the emphasis is mine)</w:t>
      </w:r>
    </w:p>
    <w:p w14:paraId="0B2B9FB1" w14:textId="77777777" w:rsidR="005925D2" w:rsidRPr="00A34987" w:rsidRDefault="005925D2" w:rsidP="00B54A76">
      <w:pPr>
        <w:pStyle w:val="NoSpacing"/>
        <w:spacing w:line="480" w:lineRule="auto"/>
        <w:jc w:val="both"/>
        <w:rPr>
          <w:rFonts w:ascii="Times New Roman" w:hAnsi="Times New Roman" w:cs="Times New Roman"/>
          <w:sz w:val="24"/>
          <w:szCs w:val="24"/>
        </w:rPr>
      </w:pPr>
    </w:p>
    <w:p w14:paraId="7232DA80" w14:textId="42C6110C" w:rsidR="001E1B98" w:rsidRPr="00A34987" w:rsidRDefault="00B209C6" w:rsidP="001F1AF2">
      <w:pPr>
        <w:pStyle w:val="NoSpacing"/>
        <w:spacing w:line="480" w:lineRule="auto"/>
        <w:ind w:firstLine="720"/>
        <w:jc w:val="both"/>
        <w:rPr>
          <w:rFonts w:ascii="Times New Roman" w:hAnsi="Times New Roman" w:cs="Times New Roman"/>
          <w:sz w:val="24"/>
          <w:szCs w:val="24"/>
        </w:rPr>
      </w:pPr>
      <w:r w:rsidRPr="00A34987">
        <w:rPr>
          <w:rFonts w:ascii="Times New Roman" w:hAnsi="Times New Roman" w:cs="Times New Roman"/>
          <w:sz w:val="24"/>
          <w:szCs w:val="24"/>
        </w:rPr>
        <w:lastRenderedPageBreak/>
        <w:t>T</w:t>
      </w:r>
      <w:r w:rsidR="005925D2" w:rsidRPr="00A34987">
        <w:rPr>
          <w:rFonts w:ascii="Times New Roman" w:hAnsi="Times New Roman" w:cs="Times New Roman"/>
          <w:sz w:val="24"/>
          <w:szCs w:val="24"/>
        </w:rPr>
        <w:t xml:space="preserve">he Legislature’s intention </w:t>
      </w:r>
      <w:r w:rsidRPr="00A34987">
        <w:rPr>
          <w:rFonts w:ascii="Times New Roman" w:hAnsi="Times New Roman" w:cs="Times New Roman"/>
          <w:sz w:val="24"/>
          <w:szCs w:val="24"/>
        </w:rPr>
        <w:t xml:space="preserve">in amending the definition of merger could not have been </w:t>
      </w:r>
      <w:r w:rsidR="005925D2" w:rsidRPr="00A34987">
        <w:rPr>
          <w:rFonts w:ascii="Times New Roman" w:hAnsi="Times New Roman" w:cs="Times New Roman"/>
          <w:sz w:val="24"/>
          <w:szCs w:val="24"/>
        </w:rPr>
        <w:t xml:space="preserve">to </w:t>
      </w:r>
      <w:r w:rsidR="00133C83" w:rsidRPr="00A34987">
        <w:rPr>
          <w:rFonts w:ascii="Times New Roman" w:hAnsi="Times New Roman" w:cs="Times New Roman"/>
          <w:sz w:val="24"/>
          <w:szCs w:val="24"/>
        </w:rPr>
        <w:t xml:space="preserve">cover </w:t>
      </w:r>
      <w:r w:rsidR="00C428AB" w:rsidRPr="00A34987">
        <w:rPr>
          <w:rFonts w:ascii="Times New Roman" w:hAnsi="Times New Roman" w:cs="Times New Roman"/>
          <w:sz w:val="24"/>
          <w:szCs w:val="24"/>
        </w:rPr>
        <w:t xml:space="preserve">the </w:t>
      </w:r>
      <w:r w:rsidR="00133C83" w:rsidRPr="00A34987">
        <w:rPr>
          <w:rFonts w:ascii="Times New Roman" w:hAnsi="Times New Roman" w:cs="Times New Roman"/>
          <w:sz w:val="24"/>
          <w:szCs w:val="24"/>
        </w:rPr>
        <w:t>vertical and horizontal mergers only</w:t>
      </w:r>
      <w:r w:rsidR="00D772F6" w:rsidRPr="00A34987">
        <w:rPr>
          <w:rFonts w:ascii="Times New Roman" w:hAnsi="Times New Roman" w:cs="Times New Roman"/>
          <w:sz w:val="24"/>
          <w:szCs w:val="24"/>
        </w:rPr>
        <w:t>,</w:t>
      </w:r>
      <w:r w:rsidR="00133C83" w:rsidRPr="00A34987">
        <w:rPr>
          <w:rFonts w:ascii="Times New Roman" w:hAnsi="Times New Roman" w:cs="Times New Roman"/>
          <w:sz w:val="24"/>
          <w:szCs w:val="24"/>
        </w:rPr>
        <w:t xml:space="preserve"> as </w:t>
      </w:r>
      <w:r w:rsidR="00EA5073" w:rsidRPr="00A34987">
        <w:rPr>
          <w:rFonts w:ascii="Times New Roman" w:hAnsi="Times New Roman" w:cs="Times New Roman"/>
          <w:sz w:val="24"/>
          <w:szCs w:val="24"/>
        </w:rPr>
        <w:t>originally provided for</w:t>
      </w:r>
      <w:r w:rsidR="00133C83" w:rsidRPr="00A34987">
        <w:rPr>
          <w:rFonts w:ascii="Times New Roman" w:hAnsi="Times New Roman" w:cs="Times New Roman"/>
          <w:sz w:val="24"/>
          <w:szCs w:val="24"/>
        </w:rPr>
        <w:t xml:space="preserve"> under the 1996 Act</w:t>
      </w:r>
      <w:r w:rsidRPr="00A34987">
        <w:rPr>
          <w:rFonts w:ascii="Times New Roman" w:hAnsi="Times New Roman" w:cs="Times New Roman"/>
          <w:sz w:val="24"/>
          <w:szCs w:val="24"/>
        </w:rPr>
        <w:t xml:space="preserve">. </w:t>
      </w:r>
      <w:r w:rsidR="001F1AF2" w:rsidRPr="00A34987">
        <w:rPr>
          <w:rFonts w:ascii="Times New Roman" w:hAnsi="Times New Roman" w:cs="Times New Roman"/>
          <w:sz w:val="24"/>
          <w:szCs w:val="24"/>
        </w:rPr>
        <w:t>The addition of the words “</w:t>
      </w:r>
      <w:r w:rsidR="001A1AEC" w:rsidRPr="00A34987">
        <w:rPr>
          <w:rFonts w:ascii="Times New Roman" w:hAnsi="Times New Roman" w:cs="Times New Roman"/>
          <w:sz w:val="24"/>
          <w:szCs w:val="24"/>
        </w:rPr>
        <w:t>or other person</w:t>
      </w:r>
      <w:r w:rsidR="001F1AF2" w:rsidRPr="00A34987">
        <w:rPr>
          <w:rFonts w:ascii="Times New Roman" w:hAnsi="Times New Roman" w:cs="Times New Roman"/>
          <w:sz w:val="24"/>
          <w:szCs w:val="24"/>
        </w:rPr>
        <w:t xml:space="preserve">” to the substance of the definition </w:t>
      </w:r>
      <w:r w:rsidR="00077670" w:rsidRPr="00A34987">
        <w:rPr>
          <w:rFonts w:ascii="Times New Roman" w:hAnsi="Times New Roman" w:cs="Times New Roman"/>
          <w:sz w:val="24"/>
          <w:szCs w:val="24"/>
        </w:rPr>
        <w:t>was intended</w:t>
      </w:r>
      <w:r w:rsidR="00077670" w:rsidRPr="00A34987">
        <w:rPr>
          <w:rFonts w:ascii="Times New Roman" w:hAnsi="Times New Roman" w:cs="Times New Roman"/>
          <w:color w:val="FF0000"/>
          <w:sz w:val="24"/>
          <w:szCs w:val="24"/>
        </w:rPr>
        <w:t xml:space="preserve"> </w:t>
      </w:r>
      <w:r w:rsidR="001F1AF2" w:rsidRPr="00A34987">
        <w:rPr>
          <w:rFonts w:ascii="Times New Roman" w:hAnsi="Times New Roman" w:cs="Times New Roman"/>
          <w:sz w:val="24"/>
          <w:szCs w:val="24"/>
        </w:rPr>
        <w:t xml:space="preserve">to broaden the definition to include mergers between parties who did not fall within or were not sharing any characteristics with those in the categories of </w:t>
      </w:r>
      <w:bookmarkStart w:id="5" w:name="_Hlk517775781"/>
      <w:r w:rsidR="001F1AF2" w:rsidRPr="00A34987">
        <w:rPr>
          <w:rFonts w:ascii="Times New Roman" w:hAnsi="Times New Roman" w:cs="Times New Roman"/>
          <w:sz w:val="24"/>
          <w:szCs w:val="24"/>
        </w:rPr>
        <w:t>competitor</w:t>
      </w:r>
      <w:r w:rsidR="000D61DC" w:rsidRPr="00A34987">
        <w:rPr>
          <w:rFonts w:ascii="Times New Roman" w:hAnsi="Times New Roman" w:cs="Times New Roman"/>
          <w:sz w:val="24"/>
          <w:szCs w:val="24"/>
        </w:rPr>
        <w:t>, supplier</w:t>
      </w:r>
      <w:r w:rsidR="001A1AEC" w:rsidRPr="00A34987">
        <w:rPr>
          <w:rFonts w:ascii="Times New Roman" w:hAnsi="Times New Roman" w:cs="Times New Roman"/>
          <w:sz w:val="24"/>
          <w:szCs w:val="24"/>
        </w:rPr>
        <w:t xml:space="preserve"> and </w:t>
      </w:r>
      <w:r w:rsidR="001F1AF2" w:rsidRPr="00A34987">
        <w:rPr>
          <w:rFonts w:ascii="Times New Roman" w:hAnsi="Times New Roman" w:cs="Times New Roman"/>
          <w:sz w:val="24"/>
          <w:szCs w:val="24"/>
        </w:rPr>
        <w:t>customer</w:t>
      </w:r>
      <w:bookmarkEnd w:id="5"/>
      <w:r w:rsidR="001F1AF2" w:rsidRPr="00A34987">
        <w:rPr>
          <w:rFonts w:ascii="Times New Roman" w:hAnsi="Times New Roman" w:cs="Times New Roman"/>
          <w:sz w:val="24"/>
          <w:szCs w:val="24"/>
        </w:rPr>
        <w:t xml:space="preserve">. The meaning of “merger” was broadened to cover a situation where one or more persons acquired </w:t>
      </w:r>
      <w:r w:rsidR="004B0910" w:rsidRPr="00A34987">
        <w:rPr>
          <w:rFonts w:ascii="Times New Roman" w:hAnsi="Times New Roman" w:cs="Times New Roman"/>
          <w:sz w:val="24"/>
          <w:szCs w:val="24"/>
        </w:rPr>
        <w:t xml:space="preserve">or established a controlling interest in an undertaking not falling within the categories of a competitor, supplier </w:t>
      </w:r>
      <w:r w:rsidR="003A691F" w:rsidRPr="00A34987">
        <w:rPr>
          <w:rFonts w:ascii="Times New Roman" w:hAnsi="Times New Roman" w:cs="Times New Roman"/>
          <w:sz w:val="24"/>
          <w:szCs w:val="24"/>
        </w:rPr>
        <w:t>or</w:t>
      </w:r>
      <w:r w:rsidR="004B0910" w:rsidRPr="00A34987">
        <w:rPr>
          <w:rFonts w:ascii="Times New Roman" w:hAnsi="Times New Roman" w:cs="Times New Roman"/>
          <w:sz w:val="24"/>
          <w:szCs w:val="24"/>
        </w:rPr>
        <w:t xml:space="preserve"> customer. </w:t>
      </w:r>
    </w:p>
    <w:p w14:paraId="44F4E9B2" w14:textId="77777777" w:rsidR="001E1B98" w:rsidRPr="00A34987" w:rsidRDefault="001E1B98" w:rsidP="001E1B98">
      <w:pPr>
        <w:pStyle w:val="NoSpacing"/>
        <w:spacing w:line="480" w:lineRule="auto"/>
        <w:jc w:val="both"/>
        <w:rPr>
          <w:rFonts w:ascii="Times New Roman" w:hAnsi="Times New Roman" w:cs="Times New Roman"/>
          <w:sz w:val="24"/>
          <w:szCs w:val="24"/>
        </w:rPr>
      </w:pPr>
    </w:p>
    <w:p w14:paraId="2399F390" w14:textId="6B1636B1" w:rsidR="005925D2" w:rsidRPr="00A34987" w:rsidRDefault="004B0910" w:rsidP="001E1B98">
      <w:pPr>
        <w:pStyle w:val="NoSpacing"/>
        <w:spacing w:line="480" w:lineRule="auto"/>
        <w:ind w:firstLine="720"/>
        <w:jc w:val="both"/>
        <w:rPr>
          <w:rFonts w:ascii="Times New Roman" w:hAnsi="Times New Roman" w:cs="Times New Roman"/>
          <w:sz w:val="24"/>
          <w:szCs w:val="24"/>
        </w:rPr>
      </w:pPr>
      <w:r w:rsidRPr="00A34987">
        <w:rPr>
          <w:rFonts w:ascii="Times New Roman" w:hAnsi="Times New Roman" w:cs="Times New Roman"/>
          <w:sz w:val="24"/>
          <w:szCs w:val="24"/>
        </w:rPr>
        <w:t xml:space="preserve">What determines the applicability </w:t>
      </w:r>
      <w:r w:rsidR="00683DAF" w:rsidRPr="00A34987">
        <w:rPr>
          <w:rFonts w:ascii="Times New Roman" w:hAnsi="Times New Roman" w:cs="Times New Roman"/>
          <w:sz w:val="24"/>
          <w:szCs w:val="24"/>
        </w:rPr>
        <w:t>of the definition of “merger” for purposes of the Act is the existence of a controlling interest by one or more persons in the whole or part of the business of another person. The definition is inclusive. In other words, the definition was deliberately widened to include all types of mergers. Without the words “or other person”, the definition of “merger” would have been exhaustive as it would apply only to business</w:t>
      </w:r>
      <w:r w:rsidR="001E1B98" w:rsidRPr="00A34987">
        <w:rPr>
          <w:rFonts w:ascii="Times New Roman" w:hAnsi="Times New Roman" w:cs="Times New Roman"/>
          <w:sz w:val="24"/>
          <w:szCs w:val="24"/>
        </w:rPr>
        <w:t>es</w:t>
      </w:r>
      <w:r w:rsidR="00683DAF" w:rsidRPr="00A34987">
        <w:rPr>
          <w:rFonts w:ascii="Times New Roman" w:hAnsi="Times New Roman" w:cs="Times New Roman"/>
          <w:sz w:val="24"/>
          <w:szCs w:val="24"/>
        </w:rPr>
        <w:t xml:space="preserve"> or undertakings falling within each of the categories specifically stated. The word “other” describes a person who would not belong to any of the categories of person</w:t>
      </w:r>
      <w:r w:rsidR="00077670" w:rsidRPr="00A34987">
        <w:rPr>
          <w:rFonts w:ascii="Times New Roman" w:hAnsi="Times New Roman" w:cs="Times New Roman"/>
          <w:sz w:val="24"/>
          <w:szCs w:val="24"/>
        </w:rPr>
        <w:t>s</w:t>
      </w:r>
      <w:r w:rsidR="00683DAF" w:rsidRPr="00A34987">
        <w:rPr>
          <w:rFonts w:ascii="Times New Roman" w:hAnsi="Times New Roman" w:cs="Times New Roman"/>
          <w:sz w:val="24"/>
          <w:szCs w:val="24"/>
        </w:rPr>
        <w:t xml:space="preserve"> specifically mentioned.</w:t>
      </w:r>
    </w:p>
    <w:p w14:paraId="1C2937B0" w14:textId="00EEE852" w:rsidR="00683DAF" w:rsidRPr="00A34987" w:rsidRDefault="00683DAF" w:rsidP="00683DAF">
      <w:pPr>
        <w:pStyle w:val="NoSpacing"/>
        <w:spacing w:line="480" w:lineRule="auto"/>
        <w:jc w:val="both"/>
        <w:rPr>
          <w:rFonts w:ascii="Times New Roman" w:hAnsi="Times New Roman" w:cs="Times New Roman"/>
          <w:sz w:val="24"/>
          <w:szCs w:val="24"/>
        </w:rPr>
      </w:pPr>
    </w:p>
    <w:p w14:paraId="4A3DC652" w14:textId="7A75C0E1" w:rsidR="00771C24" w:rsidRPr="00A34987" w:rsidRDefault="00143FFC" w:rsidP="00143FFC">
      <w:pPr>
        <w:pStyle w:val="NoSpacing"/>
        <w:spacing w:line="480" w:lineRule="auto"/>
        <w:ind w:firstLine="720"/>
        <w:jc w:val="both"/>
        <w:rPr>
          <w:rFonts w:ascii="Times New Roman" w:hAnsi="Times New Roman" w:cs="Times New Roman"/>
          <w:sz w:val="24"/>
          <w:szCs w:val="24"/>
        </w:rPr>
      </w:pPr>
      <w:r w:rsidRPr="00A34987">
        <w:rPr>
          <w:rFonts w:ascii="Times New Roman" w:hAnsi="Times New Roman" w:cs="Times New Roman"/>
          <w:sz w:val="24"/>
          <w:szCs w:val="24"/>
        </w:rPr>
        <w:t>The</w:t>
      </w:r>
      <w:r w:rsidR="00771C24" w:rsidRPr="00A34987">
        <w:rPr>
          <w:rFonts w:ascii="Times New Roman" w:hAnsi="Times New Roman" w:cs="Times New Roman"/>
          <w:sz w:val="24"/>
          <w:szCs w:val="24"/>
        </w:rPr>
        <w:t xml:space="preserve"> definition of </w:t>
      </w:r>
      <w:r w:rsidR="006F2BCF" w:rsidRPr="00A34987">
        <w:rPr>
          <w:rFonts w:ascii="Times New Roman" w:hAnsi="Times New Roman" w:cs="Times New Roman"/>
          <w:sz w:val="24"/>
          <w:szCs w:val="24"/>
        </w:rPr>
        <w:t xml:space="preserve">a </w:t>
      </w:r>
      <w:r w:rsidR="00771C24" w:rsidRPr="00A34987">
        <w:rPr>
          <w:rFonts w:ascii="Times New Roman" w:hAnsi="Times New Roman" w:cs="Times New Roman"/>
          <w:sz w:val="24"/>
          <w:szCs w:val="24"/>
        </w:rPr>
        <w:t xml:space="preserve">merger in </w:t>
      </w:r>
      <w:r w:rsidR="00133C83" w:rsidRPr="00A34987">
        <w:rPr>
          <w:rFonts w:ascii="Times New Roman" w:hAnsi="Times New Roman" w:cs="Times New Roman"/>
          <w:sz w:val="24"/>
          <w:szCs w:val="24"/>
        </w:rPr>
        <w:t>s</w:t>
      </w:r>
      <w:r w:rsidRPr="00A34987">
        <w:rPr>
          <w:rFonts w:ascii="Times New Roman" w:hAnsi="Times New Roman" w:cs="Times New Roman"/>
          <w:sz w:val="24"/>
          <w:szCs w:val="24"/>
        </w:rPr>
        <w:t> </w:t>
      </w:r>
      <w:r w:rsidR="00133C83" w:rsidRPr="00A34987">
        <w:rPr>
          <w:rFonts w:ascii="Times New Roman" w:hAnsi="Times New Roman" w:cs="Times New Roman"/>
          <w:sz w:val="24"/>
          <w:szCs w:val="24"/>
        </w:rPr>
        <w:t xml:space="preserve">2 </w:t>
      </w:r>
      <w:r w:rsidR="00771C24" w:rsidRPr="00A34987">
        <w:rPr>
          <w:rFonts w:ascii="Times New Roman" w:hAnsi="Times New Roman" w:cs="Times New Roman"/>
          <w:sz w:val="24"/>
          <w:szCs w:val="24"/>
        </w:rPr>
        <w:t xml:space="preserve">of the Act is similar to </w:t>
      </w:r>
      <w:r w:rsidR="006F2BCF" w:rsidRPr="00A34987">
        <w:rPr>
          <w:rFonts w:ascii="Times New Roman" w:hAnsi="Times New Roman" w:cs="Times New Roman"/>
          <w:sz w:val="24"/>
          <w:szCs w:val="24"/>
        </w:rPr>
        <w:t xml:space="preserve">the definition of merger in the </w:t>
      </w:r>
      <w:r w:rsidR="00771C24" w:rsidRPr="00A34987">
        <w:rPr>
          <w:rFonts w:ascii="Times New Roman" w:hAnsi="Times New Roman" w:cs="Times New Roman"/>
          <w:sz w:val="24"/>
          <w:szCs w:val="24"/>
        </w:rPr>
        <w:t xml:space="preserve">South African Competition Act 89 of 1998 </w:t>
      </w:r>
      <w:r w:rsidR="001B3593" w:rsidRPr="00A34987">
        <w:rPr>
          <w:rFonts w:ascii="Times New Roman" w:hAnsi="Times New Roman" w:cs="Times New Roman"/>
          <w:sz w:val="24"/>
          <w:szCs w:val="24"/>
        </w:rPr>
        <w:t>which read</w:t>
      </w:r>
      <w:r w:rsidR="006F2BCF" w:rsidRPr="00A34987">
        <w:rPr>
          <w:rFonts w:ascii="Times New Roman" w:hAnsi="Times New Roman" w:cs="Times New Roman"/>
          <w:sz w:val="24"/>
          <w:szCs w:val="24"/>
        </w:rPr>
        <w:t>s</w:t>
      </w:r>
      <w:r w:rsidR="001B3593" w:rsidRPr="00A34987">
        <w:rPr>
          <w:rFonts w:ascii="Times New Roman" w:hAnsi="Times New Roman" w:cs="Times New Roman"/>
          <w:sz w:val="24"/>
          <w:szCs w:val="24"/>
        </w:rPr>
        <w:t xml:space="preserve"> </w:t>
      </w:r>
      <w:r w:rsidRPr="00A34987">
        <w:rPr>
          <w:rFonts w:ascii="Times New Roman" w:hAnsi="Times New Roman" w:cs="Times New Roman"/>
          <w:sz w:val="24"/>
          <w:szCs w:val="24"/>
        </w:rPr>
        <w:t>as follows:</w:t>
      </w:r>
    </w:p>
    <w:p w14:paraId="41D45B0A" w14:textId="77777777" w:rsidR="00143FFC" w:rsidRPr="00A34987" w:rsidRDefault="00143FFC" w:rsidP="00143FFC">
      <w:pPr>
        <w:pStyle w:val="NoSpacing"/>
        <w:jc w:val="both"/>
        <w:rPr>
          <w:rFonts w:ascii="Times New Roman" w:hAnsi="Times New Roman" w:cs="Times New Roman"/>
          <w:sz w:val="24"/>
          <w:szCs w:val="24"/>
        </w:rPr>
      </w:pPr>
    </w:p>
    <w:p w14:paraId="687CC109" w14:textId="6BF20229" w:rsidR="000B542F" w:rsidRPr="00A34987" w:rsidRDefault="00143FFC" w:rsidP="00143FFC">
      <w:pPr>
        <w:pStyle w:val="NoSpacing"/>
        <w:ind w:left="720" w:firstLine="720"/>
        <w:jc w:val="both"/>
        <w:rPr>
          <w:rFonts w:ascii="Times New Roman" w:hAnsi="Times New Roman" w:cs="Times New Roman"/>
          <w:sz w:val="24"/>
          <w:szCs w:val="24"/>
        </w:rPr>
      </w:pPr>
      <w:r w:rsidRPr="00A34987">
        <w:rPr>
          <w:rFonts w:ascii="Times New Roman" w:hAnsi="Times New Roman" w:cs="Times New Roman"/>
          <w:sz w:val="24"/>
          <w:szCs w:val="24"/>
        </w:rPr>
        <w:t>“</w:t>
      </w:r>
      <w:r w:rsidR="00771C24" w:rsidRPr="00A34987">
        <w:rPr>
          <w:rFonts w:ascii="Times New Roman" w:hAnsi="Times New Roman" w:cs="Times New Roman"/>
          <w:sz w:val="24"/>
          <w:szCs w:val="24"/>
        </w:rPr>
        <w:t>12. (1) For</w:t>
      </w:r>
      <w:r w:rsidRPr="00A34987">
        <w:rPr>
          <w:rFonts w:ascii="Times New Roman" w:hAnsi="Times New Roman" w:cs="Times New Roman"/>
          <w:sz w:val="24"/>
          <w:szCs w:val="24"/>
        </w:rPr>
        <w:t xml:space="preserve"> the</w:t>
      </w:r>
      <w:r w:rsidR="00771C24" w:rsidRPr="00A34987">
        <w:rPr>
          <w:rFonts w:ascii="Times New Roman" w:hAnsi="Times New Roman" w:cs="Times New Roman"/>
          <w:sz w:val="24"/>
          <w:szCs w:val="24"/>
        </w:rPr>
        <w:t xml:space="preserve"> purpose of this Chapter, </w:t>
      </w:r>
      <w:r w:rsidRPr="00A34987">
        <w:rPr>
          <w:rFonts w:ascii="Times New Roman" w:hAnsi="Times New Roman" w:cs="Times New Roman"/>
          <w:sz w:val="24"/>
          <w:szCs w:val="24"/>
        </w:rPr>
        <w:t>‘</w:t>
      </w:r>
      <w:r w:rsidR="00771C24" w:rsidRPr="00A34987">
        <w:rPr>
          <w:rFonts w:ascii="Times New Roman" w:hAnsi="Times New Roman" w:cs="Times New Roman"/>
          <w:sz w:val="24"/>
          <w:szCs w:val="24"/>
        </w:rPr>
        <w:t>merger</w:t>
      </w:r>
      <w:r w:rsidRPr="00A34987">
        <w:rPr>
          <w:rFonts w:ascii="Times New Roman" w:hAnsi="Times New Roman" w:cs="Times New Roman"/>
          <w:sz w:val="24"/>
          <w:szCs w:val="24"/>
        </w:rPr>
        <w:t>’</w:t>
      </w:r>
      <w:r w:rsidR="00771C24" w:rsidRPr="00A34987">
        <w:rPr>
          <w:rFonts w:ascii="Times New Roman" w:hAnsi="Times New Roman" w:cs="Times New Roman"/>
          <w:sz w:val="24"/>
          <w:szCs w:val="24"/>
        </w:rPr>
        <w:t xml:space="preserve"> means the direct or indirect acquisition or direct or indirect establishment of control by one or more persons over all significant interests in the whole or part of the business of </w:t>
      </w:r>
      <w:r w:rsidR="00771C24" w:rsidRPr="00A34987">
        <w:rPr>
          <w:rFonts w:ascii="Times New Roman" w:hAnsi="Times New Roman" w:cs="Times New Roman"/>
          <w:sz w:val="24"/>
          <w:szCs w:val="24"/>
          <w:u w:val="single"/>
        </w:rPr>
        <w:t>a competitor, supplier, customer or other person</w:t>
      </w:r>
      <w:r w:rsidR="00771C24" w:rsidRPr="00A34987">
        <w:rPr>
          <w:rFonts w:ascii="Times New Roman" w:hAnsi="Times New Roman" w:cs="Times New Roman"/>
          <w:sz w:val="24"/>
          <w:szCs w:val="24"/>
        </w:rPr>
        <w:t xml:space="preserve"> whether that control is achieved as a result of</w:t>
      </w:r>
      <w:r w:rsidRPr="00A34987">
        <w:rPr>
          <w:rFonts w:ascii="Times New Roman" w:hAnsi="Times New Roman" w:cs="Times New Roman"/>
          <w:sz w:val="24"/>
          <w:szCs w:val="24"/>
        </w:rPr>
        <w:t xml:space="preserve"> </w:t>
      </w:r>
      <w:r w:rsidR="00771C24" w:rsidRPr="00A34987">
        <w:rPr>
          <w:rFonts w:ascii="Times New Roman" w:hAnsi="Times New Roman" w:cs="Times New Roman"/>
          <w:sz w:val="24"/>
          <w:szCs w:val="24"/>
        </w:rPr>
        <w:t>-</w:t>
      </w:r>
      <w:r w:rsidRPr="00A34987">
        <w:rPr>
          <w:rFonts w:ascii="Times New Roman" w:hAnsi="Times New Roman" w:cs="Times New Roman"/>
          <w:sz w:val="24"/>
          <w:szCs w:val="24"/>
        </w:rPr>
        <w:t xml:space="preserve"> …”</w:t>
      </w:r>
      <w:r w:rsidR="00771C24" w:rsidRPr="00A34987">
        <w:rPr>
          <w:rFonts w:ascii="Times New Roman" w:hAnsi="Times New Roman" w:cs="Times New Roman"/>
          <w:sz w:val="24"/>
          <w:szCs w:val="24"/>
        </w:rPr>
        <w:t>.</w:t>
      </w:r>
    </w:p>
    <w:p w14:paraId="15066E02" w14:textId="77777777" w:rsidR="000B542F" w:rsidRPr="00A34987" w:rsidRDefault="000B542F" w:rsidP="00B54A76">
      <w:pPr>
        <w:pStyle w:val="NoSpacing"/>
        <w:spacing w:line="480" w:lineRule="auto"/>
        <w:jc w:val="both"/>
        <w:rPr>
          <w:rFonts w:ascii="Times New Roman" w:hAnsi="Times New Roman" w:cs="Times New Roman"/>
          <w:sz w:val="24"/>
          <w:szCs w:val="24"/>
        </w:rPr>
      </w:pPr>
    </w:p>
    <w:p w14:paraId="2851A151" w14:textId="2B2CAC9D" w:rsidR="00B1326D" w:rsidRPr="00A34987" w:rsidRDefault="00771C24" w:rsidP="00B1326D">
      <w:pPr>
        <w:pStyle w:val="NoSpacing"/>
        <w:spacing w:line="480" w:lineRule="auto"/>
        <w:ind w:firstLine="720"/>
        <w:jc w:val="both"/>
        <w:rPr>
          <w:rFonts w:ascii="Times New Roman" w:hAnsi="Times New Roman" w:cs="Times New Roman"/>
          <w:sz w:val="24"/>
          <w:szCs w:val="24"/>
        </w:rPr>
      </w:pPr>
      <w:r w:rsidRPr="00A34987">
        <w:rPr>
          <w:rFonts w:ascii="Times New Roman" w:hAnsi="Times New Roman" w:cs="Times New Roman"/>
          <w:sz w:val="24"/>
          <w:szCs w:val="24"/>
        </w:rPr>
        <w:lastRenderedPageBreak/>
        <w:t xml:space="preserve">Commenting on </w:t>
      </w:r>
      <w:r w:rsidR="006F2BCF" w:rsidRPr="00A34987">
        <w:rPr>
          <w:rFonts w:ascii="Times New Roman" w:hAnsi="Times New Roman" w:cs="Times New Roman"/>
          <w:sz w:val="24"/>
          <w:szCs w:val="24"/>
        </w:rPr>
        <w:t>th</w:t>
      </w:r>
      <w:r w:rsidR="0078278A" w:rsidRPr="00A34987">
        <w:rPr>
          <w:rFonts w:ascii="Times New Roman" w:hAnsi="Times New Roman" w:cs="Times New Roman"/>
          <w:sz w:val="24"/>
          <w:szCs w:val="24"/>
        </w:rPr>
        <w:t>e</w:t>
      </w:r>
      <w:r w:rsidRPr="00A34987">
        <w:rPr>
          <w:rFonts w:ascii="Times New Roman" w:hAnsi="Times New Roman" w:cs="Times New Roman"/>
          <w:sz w:val="24"/>
          <w:szCs w:val="24"/>
        </w:rPr>
        <w:t xml:space="preserve"> </w:t>
      </w:r>
      <w:r w:rsidR="006F2BCF" w:rsidRPr="00A34987">
        <w:rPr>
          <w:rFonts w:ascii="Times New Roman" w:hAnsi="Times New Roman" w:cs="Times New Roman"/>
          <w:sz w:val="24"/>
          <w:szCs w:val="24"/>
        </w:rPr>
        <w:t>definition</w:t>
      </w:r>
      <w:r w:rsidR="001B3593" w:rsidRPr="00A34987">
        <w:rPr>
          <w:rFonts w:ascii="Times New Roman" w:hAnsi="Times New Roman" w:cs="Times New Roman"/>
          <w:sz w:val="24"/>
          <w:szCs w:val="24"/>
        </w:rPr>
        <w:t xml:space="preserve"> of </w:t>
      </w:r>
      <w:r w:rsidR="006F2BCF" w:rsidRPr="00A34987">
        <w:rPr>
          <w:rFonts w:ascii="Times New Roman" w:hAnsi="Times New Roman" w:cs="Times New Roman"/>
          <w:sz w:val="24"/>
          <w:szCs w:val="24"/>
        </w:rPr>
        <w:t xml:space="preserve">merger in the </w:t>
      </w:r>
      <w:r w:rsidR="001B3593" w:rsidRPr="00A34987">
        <w:rPr>
          <w:rFonts w:ascii="Times New Roman" w:hAnsi="Times New Roman" w:cs="Times New Roman"/>
          <w:sz w:val="24"/>
          <w:szCs w:val="24"/>
        </w:rPr>
        <w:t xml:space="preserve">South African </w:t>
      </w:r>
      <w:r w:rsidR="006F2BCF" w:rsidRPr="00A34987">
        <w:rPr>
          <w:rFonts w:ascii="Times New Roman" w:hAnsi="Times New Roman" w:cs="Times New Roman"/>
          <w:sz w:val="24"/>
          <w:szCs w:val="24"/>
        </w:rPr>
        <w:t>Competition Act</w:t>
      </w:r>
      <w:r w:rsidRPr="00A34987">
        <w:rPr>
          <w:rFonts w:ascii="Times New Roman" w:hAnsi="Times New Roman" w:cs="Times New Roman"/>
          <w:sz w:val="24"/>
          <w:szCs w:val="24"/>
        </w:rPr>
        <w:t>, David Lewis</w:t>
      </w:r>
      <w:r w:rsidR="00B1326D" w:rsidRPr="00A34987">
        <w:rPr>
          <w:rFonts w:ascii="Times New Roman" w:hAnsi="Times New Roman" w:cs="Times New Roman"/>
          <w:sz w:val="24"/>
          <w:szCs w:val="24"/>
        </w:rPr>
        <w:t xml:space="preserve"> </w:t>
      </w:r>
      <w:r w:rsidR="001B3593" w:rsidRPr="00A34987">
        <w:rPr>
          <w:rFonts w:ascii="Times New Roman" w:hAnsi="Times New Roman" w:cs="Times New Roman"/>
          <w:sz w:val="24"/>
          <w:szCs w:val="24"/>
        </w:rPr>
        <w:t>-</w:t>
      </w:r>
      <w:r w:rsidR="00B1326D" w:rsidRPr="00A34987">
        <w:rPr>
          <w:rFonts w:ascii="Times New Roman" w:hAnsi="Times New Roman" w:cs="Times New Roman"/>
          <w:sz w:val="24"/>
          <w:szCs w:val="24"/>
        </w:rPr>
        <w:t xml:space="preserve"> </w:t>
      </w:r>
      <w:r w:rsidRPr="00A34987">
        <w:rPr>
          <w:rFonts w:ascii="Times New Roman" w:hAnsi="Times New Roman" w:cs="Times New Roman"/>
          <w:sz w:val="24"/>
          <w:szCs w:val="24"/>
        </w:rPr>
        <w:t>the then Chairperson of the Competition Tribunal</w:t>
      </w:r>
      <w:r w:rsidR="00B1326D" w:rsidRPr="00A34987">
        <w:rPr>
          <w:rFonts w:ascii="Times New Roman" w:hAnsi="Times New Roman" w:cs="Times New Roman"/>
          <w:sz w:val="24"/>
          <w:szCs w:val="24"/>
        </w:rPr>
        <w:t xml:space="preserve"> -</w:t>
      </w:r>
      <w:r w:rsidRPr="00A34987">
        <w:rPr>
          <w:rFonts w:ascii="Times New Roman" w:hAnsi="Times New Roman" w:cs="Times New Roman"/>
          <w:sz w:val="24"/>
          <w:szCs w:val="24"/>
        </w:rPr>
        <w:t xml:space="preserve"> in </w:t>
      </w:r>
      <w:r w:rsidR="0078278A" w:rsidRPr="00A34987">
        <w:rPr>
          <w:rFonts w:ascii="Times New Roman" w:hAnsi="Times New Roman" w:cs="Times New Roman"/>
          <w:sz w:val="24"/>
          <w:szCs w:val="24"/>
        </w:rPr>
        <w:t>a</w:t>
      </w:r>
      <w:r w:rsidRPr="00A34987">
        <w:rPr>
          <w:rFonts w:ascii="Times New Roman" w:hAnsi="Times New Roman" w:cs="Times New Roman"/>
          <w:sz w:val="24"/>
          <w:szCs w:val="24"/>
        </w:rPr>
        <w:t xml:space="preserve"> speech</w:t>
      </w:r>
      <w:r w:rsidR="0078278A" w:rsidRPr="00A34987">
        <w:rPr>
          <w:rFonts w:ascii="Times New Roman" w:hAnsi="Times New Roman" w:cs="Times New Roman"/>
          <w:sz w:val="24"/>
          <w:szCs w:val="24"/>
        </w:rPr>
        <w:t xml:space="preserve"> titled</w:t>
      </w:r>
      <w:r w:rsidRPr="00A34987">
        <w:rPr>
          <w:rFonts w:ascii="Times New Roman" w:hAnsi="Times New Roman" w:cs="Times New Roman"/>
          <w:sz w:val="24"/>
          <w:szCs w:val="24"/>
        </w:rPr>
        <w:t xml:space="preserve"> </w:t>
      </w:r>
      <w:r w:rsidRPr="00A34987">
        <w:rPr>
          <w:rFonts w:ascii="Times New Roman" w:hAnsi="Times New Roman" w:cs="Times New Roman"/>
          <w:i/>
          <w:sz w:val="24"/>
          <w:szCs w:val="24"/>
        </w:rPr>
        <w:t>The Competition Act 1998 –</w:t>
      </w:r>
      <w:r w:rsidR="00B1326D" w:rsidRPr="00A34987">
        <w:rPr>
          <w:rFonts w:ascii="Times New Roman" w:hAnsi="Times New Roman" w:cs="Times New Roman"/>
          <w:i/>
          <w:sz w:val="24"/>
          <w:szCs w:val="24"/>
        </w:rPr>
        <w:t xml:space="preserve"> </w:t>
      </w:r>
      <w:r w:rsidRPr="00A34987">
        <w:rPr>
          <w:rFonts w:ascii="Times New Roman" w:hAnsi="Times New Roman" w:cs="Times New Roman"/>
          <w:i/>
          <w:sz w:val="24"/>
          <w:szCs w:val="24"/>
        </w:rPr>
        <w:t>Merger Regulation</w:t>
      </w:r>
      <w:r w:rsidRPr="00A34987">
        <w:rPr>
          <w:rFonts w:ascii="Times New Roman" w:hAnsi="Times New Roman" w:cs="Times New Roman"/>
          <w:sz w:val="24"/>
          <w:szCs w:val="24"/>
        </w:rPr>
        <w:t xml:space="preserve">, </w:t>
      </w:r>
      <w:r w:rsidR="00A34E2C" w:rsidRPr="00A34987">
        <w:rPr>
          <w:rFonts w:ascii="Times New Roman" w:hAnsi="Times New Roman" w:cs="Times New Roman"/>
          <w:sz w:val="24"/>
          <w:szCs w:val="24"/>
        </w:rPr>
        <w:t>said</w:t>
      </w:r>
      <w:r w:rsidR="00B1326D" w:rsidRPr="00A34987">
        <w:rPr>
          <w:rFonts w:ascii="Times New Roman" w:hAnsi="Times New Roman" w:cs="Times New Roman"/>
          <w:sz w:val="24"/>
          <w:szCs w:val="24"/>
        </w:rPr>
        <w:t>:</w:t>
      </w:r>
    </w:p>
    <w:p w14:paraId="0FA4A688" w14:textId="77777777" w:rsidR="00B1326D" w:rsidRPr="00A34987" w:rsidRDefault="00B1326D" w:rsidP="00B1326D">
      <w:pPr>
        <w:pStyle w:val="NoSpacing"/>
        <w:jc w:val="both"/>
        <w:rPr>
          <w:rFonts w:ascii="Times New Roman" w:hAnsi="Times New Roman" w:cs="Times New Roman"/>
          <w:sz w:val="24"/>
          <w:szCs w:val="24"/>
        </w:rPr>
      </w:pPr>
    </w:p>
    <w:p w14:paraId="78C55BDA" w14:textId="7DE1E64F" w:rsidR="00027E33" w:rsidRPr="00A34987" w:rsidRDefault="00771C24" w:rsidP="00B1326D">
      <w:pPr>
        <w:pStyle w:val="NoSpacing"/>
        <w:ind w:left="720"/>
        <w:jc w:val="both"/>
        <w:rPr>
          <w:rFonts w:ascii="Times New Roman" w:hAnsi="Times New Roman" w:cs="Times New Roman"/>
          <w:sz w:val="24"/>
          <w:szCs w:val="24"/>
        </w:rPr>
      </w:pPr>
      <w:r w:rsidRPr="00A34987">
        <w:rPr>
          <w:rFonts w:ascii="Times New Roman" w:hAnsi="Times New Roman" w:cs="Times New Roman"/>
          <w:sz w:val="24"/>
          <w:szCs w:val="24"/>
        </w:rPr>
        <w:t>“There are a number of key features of merger regulation under the Act that you should appreciate upfront</w:t>
      </w:r>
      <w:r w:rsidR="00B1326D" w:rsidRPr="00A34987">
        <w:rPr>
          <w:rFonts w:ascii="Times New Roman" w:hAnsi="Times New Roman" w:cs="Times New Roman"/>
          <w:sz w:val="24"/>
          <w:szCs w:val="24"/>
        </w:rPr>
        <w:t xml:space="preserve"> </w:t>
      </w:r>
      <w:r w:rsidRPr="00A34987">
        <w:rPr>
          <w:rFonts w:ascii="Times New Roman" w:hAnsi="Times New Roman" w:cs="Times New Roman"/>
          <w:sz w:val="24"/>
          <w:szCs w:val="24"/>
        </w:rPr>
        <w:t>-</w:t>
      </w:r>
      <w:r w:rsidR="00B1326D" w:rsidRPr="00A34987">
        <w:rPr>
          <w:rFonts w:ascii="Times New Roman" w:hAnsi="Times New Roman" w:cs="Times New Roman"/>
          <w:sz w:val="24"/>
          <w:szCs w:val="24"/>
        </w:rPr>
        <w:t xml:space="preserve"> </w:t>
      </w:r>
      <w:r w:rsidRPr="00A34987">
        <w:rPr>
          <w:rFonts w:ascii="Times New Roman" w:hAnsi="Times New Roman" w:cs="Times New Roman"/>
          <w:sz w:val="24"/>
          <w:szCs w:val="24"/>
        </w:rPr>
        <w:t xml:space="preserve">firstly, </w:t>
      </w:r>
      <w:r w:rsidRPr="00A34987">
        <w:rPr>
          <w:rFonts w:ascii="Times New Roman" w:hAnsi="Times New Roman" w:cs="Times New Roman"/>
          <w:sz w:val="24"/>
          <w:szCs w:val="24"/>
          <w:u w:val="single"/>
        </w:rPr>
        <w:t>it incorporates vertical, horizontal and conglomerate mergers</w:t>
      </w:r>
      <w:r w:rsidR="00B1326D" w:rsidRPr="00A34987">
        <w:rPr>
          <w:rFonts w:ascii="Times New Roman" w:hAnsi="Times New Roman" w:cs="Times New Roman"/>
          <w:sz w:val="24"/>
          <w:szCs w:val="24"/>
        </w:rPr>
        <w:t>; s</w:t>
      </w:r>
      <w:r w:rsidRPr="00A34987">
        <w:rPr>
          <w:rFonts w:ascii="Times New Roman" w:hAnsi="Times New Roman" w:cs="Times New Roman"/>
          <w:sz w:val="24"/>
          <w:szCs w:val="24"/>
        </w:rPr>
        <w:t>econdly, it is about acquisition of control and the mechanisms for acquiring control are broadly defined; thirdly control itself is broadly construed. In short, the merger definition is inclusive –</w:t>
      </w:r>
      <w:r w:rsidR="00B1326D" w:rsidRPr="00A34987">
        <w:rPr>
          <w:rFonts w:ascii="Times New Roman" w:hAnsi="Times New Roman" w:cs="Times New Roman"/>
          <w:sz w:val="24"/>
          <w:szCs w:val="24"/>
        </w:rPr>
        <w:t xml:space="preserve"> </w:t>
      </w:r>
      <w:r w:rsidRPr="00A34987">
        <w:rPr>
          <w:rFonts w:ascii="Times New Roman" w:hAnsi="Times New Roman" w:cs="Times New Roman"/>
          <w:sz w:val="24"/>
          <w:szCs w:val="24"/>
        </w:rPr>
        <w:t>there are few business combinations that would fall outside of the definition of merger. This contrasts</w:t>
      </w:r>
      <w:r w:rsidR="002B5CC4" w:rsidRPr="00A34987">
        <w:rPr>
          <w:rFonts w:ascii="Times New Roman" w:hAnsi="Times New Roman" w:cs="Times New Roman"/>
          <w:sz w:val="24"/>
          <w:szCs w:val="24"/>
        </w:rPr>
        <w:t xml:space="preserve"> markedly with the previous A</w:t>
      </w:r>
      <w:r w:rsidRPr="00A34987">
        <w:rPr>
          <w:rFonts w:ascii="Times New Roman" w:hAnsi="Times New Roman" w:cs="Times New Roman"/>
          <w:sz w:val="24"/>
          <w:szCs w:val="24"/>
        </w:rPr>
        <w:t>ct that dealt with horizontal mergers only</w:t>
      </w:r>
      <w:r w:rsidR="00B1326D" w:rsidRPr="00A34987">
        <w:rPr>
          <w:rFonts w:ascii="Times New Roman" w:hAnsi="Times New Roman" w:cs="Times New Roman"/>
          <w:sz w:val="24"/>
          <w:szCs w:val="24"/>
        </w:rPr>
        <w:t xml:space="preserve"> </w:t>
      </w:r>
      <w:r w:rsidRPr="00A34987">
        <w:rPr>
          <w:rFonts w:ascii="Times New Roman" w:hAnsi="Times New Roman" w:cs="Times New Roman"/>
          <w:sz w:val="24"/>
          <w:szCs w:val="24"/>
        </w:rPr>
        <w:t>-</w:t>
      </w:r>
      <w:r w:rsidR="00B1326D" w:rsidRPr="00A34987">
        <w:rPr>
          <w:rFonts w:ascii="Times New Roman" w:hAnsi="Times New Roman" w:cs="Times New Roman"/>
          <w:sz w:val="24"/>
          <w:szCs w:val="24"/>
        </w:rPr>
        <w:t xml:space="preserve"> </w:t>
      </w:r>
      <w:r w:rsidRPr="00A34987">
        <w:rPr>
          <w:rFonts w:ascii="Times New Roman" w:hAnsi="Times New Roman" w:cs="Times New Roman"/>
          <w:sz w:val="24"/>
          <w:szCs w:val="24"/>
        </w:rPr>
        <w:t>that is</w:t>
      </w:r>
      <w:r w:rsidR="002D1BF3" w:rsidRPr="00A34987">
        <w:rPr>
          <w:rFonts w:ascii="Times New Roman" w:hAnsi="Times New Roman" w:cs="Times New Roman"/>
          <w:sz w:val="24"/>
          <w:szCs w:val="24"/>
        </w:rPr>
        <w:t>,</w:t>
      </w:r>
      <w:r w:rsidRPr="00A34987">
        <w:rPr>
          <w:rFonts w:ascii="Times New Roman" w:hAnsi="Times New Roman" w:cs="Times New Roman"/>
          <w:sz w:val="24"/>
          <w:szCs w:val="24"/>
        </w:rPr>
        <w:t xml:space="preserve"> mergers between competitors only</w:t>
      </w:r>
      <w:r w:rsidR="00A34E2C" w:rsidRPr="00A34987">
        <w:rPr>
          <w:rFonts w:ascii="Times New Roman" w:hAnsi="Times New Roman" w:cs="Times New Roman"/>
          <w:sz w:val="24"/>
          <w:szCs w:val="24"/>
        </w:rPr>
        <w:t xml:space="preserve">.” </w:t>
      </w:r>
      <w:r w:rsidR="00B1326D" w:rsidRPr="00A34987">
        <w:rPr>
          <w:rFonts w:ascii="Times New Roman" w:hAnsi="Times New Roman" w:cs="Times New Roman"/>
          <w:sz w:val="24"/>
          <w:szCs w:val="24"/>
        </w:rPr>
        <w:t>(My emphasis)</w:t>
      </w:r>
    </w:p>
    <w:p w14:paraId="7D1DA810" w14:textId="62F114E6" w:rsidR="000D61DC" w:rsidRPr="00A34987" w:rsidRDefault="000D61DC" w:rsidP="00B1326D">
      <w:pPr>
        <w:pStyle w:val="NoSpacing"/>
        <w:jc w:val="both"/>
        <w:rPr>
          <w:rFonts w:ascii="Times New Roman" w:hAnsi="Times New Roman" w:cs="Times New Roman"/>
          <w:sz w:val="24"/>
          <w:szCs w:val="24"/>
        </w:rPr>
      </w:pPr>
    </w:p>
    <w:p w14:paraId="55BB9565" w14:textId="77777777" w:rsidR="00B1326D" w:rsidRPr="00A34987" w:rsidRDefault="00B1326D" w:rsidP="00B54A76">
      <w:pPr>
        <w:pStyle w:val="NoSpacing"/>
        <w:spacing w:line="480" w:lineRule="auto"/>
        <w:jc w:val="both"/>
        <w:rPr>
          <w:rFonts w:ascii="Times New Roman" w:hAnsi="Times New Roman" w:cs="Times New Roman"/>
          <w:sz w:val="24"/>
          <w:szCs w:val="24"/>
        </w:rPr>
      </w:pPr>
    </w:p>
    <w:p w14:paraId="040B7690" w14:textId="696D1A35" w:rsidR="000E162C" w:rsidRPr="00A34987" w:rsidRDefault="00771C24" w:rsidP="00B1326D">
      <w:pPr>
        <w:pStyle w:val="NoSpacing"/>
        <w:spacing w:line="480" w:lineRule="auto"/>
        <w:ind w:firstLine="720"/>
        <w:jc w:val="both"/>
        <w:rPr>
          <w:rFonts w:ascii="Times New Roman" w:hAnsi="Times New Roman" w:cs="Times New Roman"/>
          <w:sz w:val="24"/>
          <w:szCs w:val="24"/>
        </w:rPr>
      </w:pPr>
      <w:r w:rsidRPr="00A34987">
        <w:rPr>
          <w:rFonts w:ascii="Times New Roman" w:hAnsi="Times New Roman" w:cs="Times New Roman"/>
          <w:sz w:val="24"/>
          <w:szCs w:val="24"/>
        </w:rPr>
        <w:t xml:space="preserve">In interpreting the same </w:t>
      </w:r>
      <w:r w:rsidR="006F2BCF" w:rsidRPr="00A34987">
        <w:rPr>
          <w:rFonts w:ascii="Times New Roman" w:hAnsi="Times New Roman" w:cs="Times New Roman"/>
          <w:sz w:val="24"/>
          <w:szCs w:val="24"/>
        </w:rPr>
        <w:t xml:space="preserve">provision </w:t>
      </w:r>
      <w:r w:rsidRPr="00A34987">
        <w:rPr>
          <w:rFonts w:ascii="Times New Roman" w:hAnsi="Times New Roman" w:cs="Times New Roman"/>
          <w:sz w:val="24"/>
          <w:szCs w:val="24"/>
        </w:rPr>
        <w:t xml:space="preserve">of the </w:t>
      </w:r>
      <w:r w:rsidR="006F2BCF" w:rsidRPr="00A34987">
        <w:rPr>
          <w:rFonts w:ascii="Times New Roman" w:hAnsi="Times New Roman" w:cs="Times New Roman"/>
          <w:sz w:val="24"/>
          <w:szCs w:val="24"/>
        </w:rPr>
        <w:t xml:space="preserve">South African </w:t>
      </w:r>
      <w:r w:rsidRPr="00A34987">
        <w:rPr>
          <w:rFonts w:ascii="Times New Roman" w:hAnsi="Times New Roman" w:cs="Times New Roman"/>
          <w:sz w:val="24"/>
          <w:szCs w:val="24"/>
        </w:rPr>
        <w:t xml:space="preserve">Competition Act of 1998, the South African Competition Tribunal in the case of </w:t>
      </w:r>
      <w:r w:rsidRPr="00A34987">
        <w:rPr>
          <w:rFonts w:ascii="Times New Roman" w:hAnsi="Times New Roman" w:cs="Times New Roman"/>
          <w:i/>
          <w:sz w:val="24"/>
          <w:szCs w:val="24"/>
        </w:rPr>
        <w:t>Bulmer SA (Pty) Ltd v Distillers Corporation (SA) Ltd</w:t>
      </w:r>
      <w:r w:rsidRPr="00A34987">
        <w:rPr>
          <w:rFonts w:ascii="Times New Roman" w:hAnsi="Times New Roman" w:cs="Times New Roman"/>
          <w:sz w:val="24"/>
          <w:szCs w:val="24"/>
        </w:rPr>
        <w:t xml:space="preserve"> (1) [2001-2002] CPL</w:t>
      </w:r>
      <w:r w:rsidR="000B542F" w:rsidRPr="00A34987">
        <w:rPr>
          <w:rFonts w:ascii="Times New Roman" w:hAnsi="Times New Roman" w:cs="Times New Roman"/>
          <w:sz w:val="24"/>
          <w:szCs w:val="24"/>
        </w:rPr>
        <w:t>R 448 (CT),</w:t>
      </w:r>
      <w:r w:rsidR="001E08B0" w:rsidRPr="00A34987">
        <w:rPr>
          <w:rFonts w:ascii="Times New Roman" w:hAnsi="Times New Roman" w:cs="Times New Roman"/>
          <w:sz w:val="24"/>
          <w:szCs w:val="24"/>
        </w:rPr>
        <w:t xml:space="preserve"> 464</w:t>
      </w:r>
      <w:r w:rsidR="0066468C" w:rsidRPr="00A34987">
        <w:rPr>
          <w:rFonts w:ascii="Times New Roman" w:hAnsi="Times New Roman" w:cs="Times New Roman"/>
          <w:sz w:val="24"/>
          <w:szCs w:val="24"/>
        </w:rPr>
        <w:t xml:space="preserve"> said the following:</w:t>
      </w:r>
    </w:p>
    <w:p w14:paraId="57CA216F" w14:textId="77777777" w:rsidR="001E08B0" w:rsidRPr="00A34987" w:rsidRDefault="001E08B0" w:rsidP="0066468C">
      <w:pPr>
        <w:pStyle w:val="NoSpacing"/>
        <w:jc w:val="both"/>
        <w:rPr>
          <w:rFonts w:ascii="Times New Roman" w:hAnsi="Times New Roman" w:cs="Times New Roman"/>
          <w:sz w:val="24"/>
          <w:szCs w:val="24"/>
        </w:rPr>
      </w:pPr>
    </w:p>
    <w:p w14:paraId="5D2EFD8D" w14:textId="35A33FB9" w:rsidR="00771C24" w:rsidRPr="00A34987" w:rsidRDefault="00771C24" w:rsidP="0066468C">
      <w:pPr>
        <w:pStyle w:val="NoSpacing"/>
        <w:ind w:left="720"/>
        <w:jc w:val="both"/>
        <w:rPr>
          <w:rFonts w:ascii="Times New Roman" w:hAnsi="Times New Roman" w:cs="Times New Roman"/>
          <w:sz w:val="24"/>
          <w:szCs w:val="24"/>
        </w:rPr>
      </w:pPr>
      <w:r w:rsidRPr="00A34987">
        <w:rPr>
          <w:rFonts w:ascii="Times New Roman" w:hAnsi="Times New Roman" w:cs="Times New Roman"/>
          <w:sz w:val="24"/>
          <w:szCs w:val="24"/>
        </w:rPr>
        <w:t>“Section</w:t>
      </w:r>
      <w:r w:rsidR="00EC3621" w:rsidRPr="00A34987">
        <w:rPr>
          <w:rFonts w:ascii="Times New Roman" w:hAnsi="Times New Roman" w:cs="Times New Roman"/>
          <w:sz w:val="24"/>
          <w:szCs w:val="24"/>
        </w:rPr>
        <w:t> </w:t>
      </w:r>
      <w:r w:rsidRPr="00A34987">
        <w:rPr>
          <w:rFonts w:ascii="Times New Roman" w:hAnsi="Times New Roman" w:cs="Times New Roman"/>
          <w:sz w:val="24"/>
          <w:szCs w:val="24"/>
        </w:rPr>
        <w:t xml:space="preserve">12 refers to a competitor, supplier, customer or ‘other person’. The inclusion of the category of ‘other person’ considerably widens the ambit beyond the more obvious concerns about horizontal and vertical mergers to include all mergers.” </w:t>
      </w:r>
    </w:p>
    <w:p w14:paraId="619FE61A" w14:textId="77777777" w:rsidR="00027E33" w:rsidRPr="00A34987" w:rsidRDefault="00027E33" w:rsidP="00EC3621">
      <w:pPr>
        <w:pStyle w:val="NoSpacing"/>
        <w:spacing w:line="480" w:lineRule="auto"/>
        <w:jc w:val="both"/>
        <w:rPr>
          <w:rFonts w:ascii="Times New Roman" w:hAnsi="Times New Roman" w:cs="Times New Roman"/>
          <w:sz w:val="24"/>
          <w:szCs w:val="24"/>
        </w:rPr>
      </w:pPr>
    </w:p>
    <w:p w14:paraId="1AC3CF1D" w14:textId="7FDF5D98" w:rsidR="008537C2" w:rsidRPr="00A34987" w:rsidRDefault="008537C2" w:rsidP="00EC3621">
      <w:pPr>
        <w:pStyle w:val="NoSpacing"/>
        <w:spacing w:line="480" w:lineRule="auto"/>
        <w:ind w:firstLine="720"/>
        <w:jc w:val="both"/>
        <w:rPr>
          <w:rFonts w:ascii="Times New Roman" w:hAnsi="Times New Roman" w:cs="Times New Roman"/>
          <w:sz w:val="24"/>
          <w:szCs w:val="24"/>
        </w:rPr>
      </w:pPr>
      <w:r w:rsidRPr="00A34987">
        <w:rPr>
          <w:rFonts w:ascii="Times New Roman" w:hAnsi="Times New Roman" w:cs="Times New Roman"/>
          <w:sz w:val="24"/>
          <w:szCs w:val="24"/>
        </w:rPr>
        <w:t xml:space="preserve">From the above, it is clear that </w:t>
      </w:r>
      <w:r w:rsidR="001E1B98" w:rsidRPr="00A34987">
        <w:rPr>
          <w:rFonts w:ascii="Times New Roman" w:hAnsi="Times New Roman" w:cs="Times New Roman"/>
          <w:sz w:val="24"/>
          <w:szCs w:val="24"/>
        </w:rPr>
        <w:t xml:space="preserve">the </w:t>
      </w:r>
      <w:r w:rsidRPr="00A34987">
        <w:rPr>
          <w:rFonts w:ascii="Times New Roman" w:hAnsi="Times New Roman" w:cs="Times New Roman"/>
          <w:sz w:val="24"/>
          <w:szCs w:val="24"/>
        </w:rPr>
        <w:t>South Af</w:t>
      </w:r>
      <w:r w:rsidR="00A34E2C" w:rsidRPr="00A34987">
        <w:rPr>
          <w:rFonts w:ascii="Times New Roman" w:hAnsi="Times New Roman" w:cs="Times New Roman"/>
          <w:sz w:val="24"/>
          <w:szCs w:val="24"/>
        </w:rPr>
        <w:t xml:space="preserve">rican definition of a merger, similar to </w:t>
      </w:r>
      <w:r w:rsidR="00EC3621" w:rsidRPr="00A34987">
        <w:rPr>
          <w:rFonts w:ascii="Times New Roman" w:hAnsi="Times New Roman" w:cs="Times New Roman"/>
          <w:sz w:val="24"/>
          <w:szCs w:val="24"/>
        </w:rPr>
        <w:t>the</w:t>
      </w:r>
      <w:r w:rsidR="001E08B0" w:rsidRPr="00A34987">
        <w:rPr>
          <w:rFonts w:ascii="Times New Roman" w:hAnsi="Times New Roman" w:cs="Times New Roman"/>
          <w:sz w:val="24"/>
          <w:szCs w:val="24"/>
        </w:rPr>
        <w:t xml:space="preserve"> </w:t>
      </w:r>
      <w:r w:rsidR="00A34E2C" w:rsidRPr="00A34987">
        <w:rPr>
          <w:rFonts w:ascii="Times New Roman" w:hAnsi="Times New Roman" w:cs="Times New Roman"/>
          <w:sz w:val="24"/>
          <w:szCs w:val="24"/>
        </w:rPr>
        <w:t xml:space="preserve">definition of </w:t>
      </w:r>
      <w:r w:rsidR="001E08B0" w:rsidRPr="00A34987">
        <w:rPr>
          <w:rFonts w:ascii="Times New Roman" w:hAnsi="Times New Roman" w:cs="Times New Roman"/>
          <w:sz w:val="24"/>
          <w:szCs w:val="24"/>
        </w:rPr>
        <w:t xml:space="preserve">a </w:t>
      </w:r>
      <w:r w:rsidR="00A34E2C" w:rsidRPr="00A34987">
        <w:rPr>
          <w:rFonts w:ascii="Times New Roman" w:hAnsi="Times New Roman" w:cs="Times New Roman"/>
          <w:sz w:val="24"/>
          <w:szCs w:val="24"/>
        </w:rPr>
        <w:t>merger in s</w:t>
      </w:r>
      <w:r w:rsidR="00EC3621" w:rsidRPr="00A34987">
        <w:rPr>
          <w:rFonts w:ascii="Times New Roman" w:hAnsi="Times New Roman" w:cs="Times New Roman"/>
          <w:sz w:val="24"/>
          <w:szCs w:val="24"/>
        </w:rPr>
        <w:t> </w:t>
      </w:r>
      <w:r w:rsidR="00A34E2C" w:rsidRPr="00A34987">
        <w:rPr>
          <w:rFonts w:ascii="Times New Roman" w:hAnsi="Times New Roman" w:cs="Times New Roman"/>
          <w:sz w:val="24"/>
          <w:szCs w:val="24"/>
        </w:rPr>
        <w:t>2 of the Act,</w:t>
      </w:r>
      <w:r w:rsidRPr="00A34987">
        <w:rPr>
          <w:rFonts w:ascii="Times New Roman" w:hAnsi="Times New Roman" w:cs="Times New Roman"/>
          <w:sz w:val="24"/>
          <w:szCs w:val="24"/>
        </w:rPr>
        <w:t xml:space="preserve"> was held to include other mergers outside the horizontal and vertical mergers mentioned. In the same vein, the </w:t>
      </w:r>
      <w:r w:rsidR="00CE4D27" w:rsidRPr="00A34987">
        <w:rPr>
          <w:rFonts w:ascii="Times New Roman" w:hAnsi="Times New Roman" w:cs="Times New Roman"/>
          <w:sz w:val="24"/>
          <w:szCs w:val="24"/>
        </w:rPr>
        <w:t xml:space="preserve">respondent’s argument that the </w:t>
      </w:r>
      <w:r w:rsidRPr="00A34987">
        <w:rPr>
          <w:rFonts w:ascii="Times New Roman" w:hAnsi="Times New Roman" w:cs="Times New Roman"/>
          <w:sz w:val="24"/>
          <w:szCs w:val="24"/>
        </w:rPr>
        <w:t>definition</w:t>
      </w:r>
      <w:r w:rsidR="00A34E2C" w:rsidRPr="00A34987">
        <w:rPr>
          <w:rFonts w:ascii="Times New Roman" w:hAnsi="Times New Roman" w:cs="Times New Roman"/>
          <w:sz w:val="24"/>
          <w:szCs w:val="24"/>
        </w:rPr>
        <w:t xml:space="preserve"> of a merger</w:t>
      </w:r>
      <w:r w:rsidRPr="00A34987">
        <w:rPr>
          <w:rFonts w:ascii="Times New Roman" w:hAnsi="Times New Roman" w:cs="Times New Roman"/>
          <w:sz w:val="24"/>
          <w:szCs w:val="24"/>
        </w:rPr>
        <w:t xml:space="preserve"> in </w:t>
      </w:r>
      <w:r w:rsidR="00EC3621" w:rsidRPr="00A34987">
        <w:rPr>
          <w:rFonts w:ascii="Times New Roman" w:hAnsi="Times New Roman" w:cs="Times New Roman"/>
          <w:sz w:val="24"/>
          <w:szCs w:val="24"/>
        </w:rPr>
        <w:t>the</w:t>
      </w:r>
      <w:r w:rsidRPr="00A34987">
        <w:rPr>
          <w:rFonts w:ascii="Times New Roman" w:hAnsi="Times New Roman" w:cs="Times New Roman"/>
          <w:sz w:val="24"/>
          <w:szCs w:val="24"/>
        </w:rPr>
        <w:t xml:space="preserve"> Act is inclusive of mergers other than ho</w:t>
      </w:r>
      <w:r w:rsidR="00CE4D27" w:rsidRPr="00A34987">
        <w:rPr>
          <w:rFonts w:ascii="Times New Roman" w:hAnsi="Times New Roman" w:cs="Times New Roman"/>
          <w:sz w:val="24"/>
          <w:szCs w:val="24"/>
        </w:rPr>
        <w:t xml:space="preserve">rizontal and vertical mergers </w:t>
      </w:r>
      <w:r w:rsidR="009D2D3B" w:rsidRPr="00A34987">
        <w:rPr>
          <w:rFonts w:ascii="Times New Roman" w:hAnsi="Times New Roman" w:cs="Times New Roman"/>
          <w:sz w:val="24"/>
          <w:szCs w:val="24"/>
        </w:rPr>
        <w:t>cannot be faulted.</w:t>
      </w:r>
    </w:p>
    <w:p w14:paraId="7C0A4E18" w14:textId="77777777" w:rsidR="008537C2" w:rsidRPr="00A34987" w:rsidRDefault="008537C2" w:rsidP="00B54A76">
      <w:pPr>
        <w:pStyle w:val="NoSpacing"/>
        <w:spacing w:line="480" w:lineRule="auto"/>
        <w:jc w:val="both"/>
        <w:rPr>
          <w:rFonts w:ascii="Times New Roman" w:hAnsi="Times New Roman" w:cs="Times New Roman"/>
          <w:sz w:val="24"/>
          <w:szCs w:val="24"/>
        </w:rPr>
      </w:pPr>
    </w:p>
    <w:p w14:paraId="04B750B3" w14:textId="13F7FA3A" w:rsidR="001B3593" w:rsidRPr="00A34987" w:rsidRDefault="008537C2" w:rsidP="00EC3621">
      <w:pPr>
        <w:pStyle w:val="NoSpacing"/>
        <w:spacing w:line="480" w:lineRule="auto"/>
        <w:ind w:firstLine="720"/>
        <w:jc w:val="both"/>
        <w:rPr>
          <w:rFonts w:ascii="Times New Roman" w:hAnsi="Times New Roman" w:cs="Times New Roman"/>
          <w:sz w:val="24"/>
          <w:szCs w:val="24"/>
        </w:rPr>
      </w:pPr>
      <w:r w:rsidRPr="00A34987">
        <w:rPr>
          <w:rFonts w:ascii="Times New Roman" w:hAnsi="Times New Roman" w:cs="Times New Roman"/>
          <w:sz w:val="24"/>
          <w:szCs w:val="24"/>
        </w:rPr>
        <w:t>For clarity</w:t>
      </w:r>
      <w:r w:rsidR="00EA3E2C" w:rsidRPr="00A34987">
        <w:rPr>
          <w:rFonts w:ascii="Times New Roman" w:hAnsi="Times New Roman" w:cs="Times New Roman"/>
          <w:sz w:val="24"/>
          <w:szCs w:val="24"/>
        </w:rPr>
        <w:t>,</w:t>
      </w:r>
      <w:r w:rsidRPr="00A34987">
        <w:rPr>
          <w:rFonts w:ascii="Times New Roman" w:hAnsi="Times New Roman" w:cs="Times New Roman"/>
          <w:sz w:val="24"/>
          <w:szCs w:val="24"/>
        </w:rPr>
        <w:t xml:space="preserve"> however, t</w:t>
      </w:r>
      <w:r w:rsidR="001B3593" w:rsidRPr="00A34987">
        <w:rPr>
          <w:rFonts w:ascii="Times New Roman" w:hAnsi="Times New Roman" w:cs="Times New Roman"/>
          <w:sz w:val="24"/>
          <w:szCs w:val="24"/>
        </w:rPr>
        <w:t xml:space="preserve">he South African Competition Act of 1998 has since been amended by Act </w:t>
      </w:r>
      <w:r w:rsidR="00027E33" w:rsidRPr="00A34987">
        <w:rPr>
          <w:rFonts w:ascii="Times New Roman" w:hAnsi="Times New Roman" w:cs="Times New Roman"/>
          <w:sz w:val="24"/>
          <w:szCs w:val="24"/>
        </w:rPr>
        <w:t>No.</w:t>
      </w:r>
      <w:r w:rsidR="00EC3621" w:rsidRPr="00A34987">
        <w:rPr>
          <w:rFonts w:ascii="Times New Roman" w:hAnsi="Times New Roman" w:cs="Times New Roman"/>
          <w:sz w:val="24"/>
          <w:szCs w:val="24"/>
        </w:rPr>
        <w:t> </w:t>
      </w:r>
      <w:r w:rsidR="00D24320" w:rsidRPr="00A34987">
        <w:rPr>
          <w:rFonts w:ascii="Times New Roman" w:hAnsi="Times New Roman" w:cs="Times New Roman"/>
          <w:sz w:val="24"/>
          <w:szCs w:val="24"/>
        </w:rPr>
        <w:t>39</w:t>
      </w:r>
      <w:r w:rsidR="001B3593" w:rsidRPr="00A34987">
        <w:rPr>
          <w:rFonts w:ascii="Times New Roman" w:hAnsi="Times New Roman" w:cs="Times New Roman"/>
          <w:sz w:val="24"/>
          <w:szCs w:val="24"/>
        </w:rPr>
        <w:t xml:space="preserve"> of 20</w:t>
      </w:r>
      <w:r w:rsidR="00D24320" w:rsidRPr="00A34987">
        <w:rPr>
          <w:rFonts w:ascii="Times New Roman" w:hAnsi="Times New Roman" w:cs="Times New Roman"/>
          <w:sz w:val="24"/>
          <w:szCs w:val="24"/>
        </w:rPr>
        <w:t>00</w:t>
      </w:r>
      <w:r w:rsidR="001B3593" w:rsidRPr="00A34987">
        <w:rPr>
          <w:rFonts w:ascii="Times New Roman" w:hAnsi="Times New Roman" w:cs="Times New Roman"/>
          <w:sz w:val="24"/>
          <w:szCs w:val="24"/>
        </w:rPr>
        <w:t xml:space="preserve"> </w:t>
      </w:r>
      <w:r w:rsidR="00C428AB" w:rsidRPr="00A34987">
        <w:rPr>
          <w:rFonts w:ascii="Times New Roman" w:hAnsi="Times New Roman" w:cs="Times New Roman"/>
          <w:sz w:val="24"/>
          <w:szCs w:val="24"/>
        </w:rPr>
        <w:t xml:space="preserve">to </w:t>
      </w:r>
      <w:r w:rsidRPr="00A34987">
        <w:rPr>
          <w:rFonts w:ascii="Times New Roman" w:hAnsi="Times New Roman" w:cs="Times New Roman"/>
          <w:sz w:val="24"/>
          <w:szCs w:val="24"/>
        </w:rPr>
        <w:t xml:space="preserve">specifically </w:t>
      </w:r>
      <w:r w:rsidR="001B3593" w:rsidRPr="00A34987">
        <w:rPr>
          <w:rFonts w:ascii="Times New Roman" w:hAnsi="Times New Roman" w:cs="Times New Roman"/>
          <w:sz w:val="24"/>
          <w:szCs w:val="24"/>
        </w:rPr>
        <w:t xml:space="preserve">include </w:t>
      </w:r>
      <w:r w:rsidR="00270114" w:rsidRPr="00A34987">
        <w:rPr>
          <w:rFonts w:ascii="Times New Roman" w:hAnsi="Times New Roman" w:cs="Times New Roman"/>
          <w:sz w:val="24"/>
          <w:szCs w:val="24"/>
        </w:rPr>
        <w:t>all mergers</w:t>
      </w:r>
      <w:r w:rsidR="00EC3621" w:rsidRPr="00A34987">
        <w:rPr>
          <w:rFonts w:ascii="Times New Roman" w:hAnsi="Times New Roman" w:cs="Times New Roman"/>
          <w:sz w:val="24"/>
          <w:szCs w:val="24"/>
        </w:rPr>
        <w:t>,</w:t>
      </w:r>
      <w:r w:rsidR="00270114" w:rsidRPr="00A34987">
        <w:rPr>
          <w:rFonts w:ascii="Times New Roman" w:hAnsi="Times New Roman" w:cs="Times New Roman"/>
          <w:sz w:val="24"/>
          <w:szCs w:val="24"/>
        </w:rPr>
        <w:t xml:space="preserve"> </w:t>
      </w:r>
      <w:r w:rsidR="001B3593" w:rsidRPr="00A34987">
        <w:rPr>
          <w:rFonts w:ascii="Times New Roman" w:hAnsi="Times New Roman" w:cs="Times New Roman"/>
          <w:sz w:val="24"/>
          <w:szCs w:val="24"/>
        </w:rPr>
        <w:t>but it is clear from the above authorities that even before that amendment</w:t>
      </w:r>
      <w:r w:rsidR="00EC3621" w:rsidRPr="00A34987">
        <w:rPr>
          <w:rFonts w:ascii="Times New Roman" w:hAnsi="Times New Roman" w:cs="Times New Roman"/>
          <w:sz w:val="24"/>
          <w:szCs w:val="24"/>
        </w:rPr>
        <w:t xml:space="preserve"> the words “</w:t>
      </w:r>
      <w:r w:rsidR="00A34E2C" w:rsidRPr="00A34987">
        <w:rPr>
          <w:rFonts w:ascii="Times New Roman" w:hAnsi="Times New Roman" w:cs="Times New Roman"/>
          <w:sz w:val="24"/>
          <w:szCs w:val="24"/>
        </w:rPr>
        <w:t xml:space="preserve">or </w:t>
      </w:r>
      <w:r w:rsidR="001B3593" w:rsidRPr="00A34987">
        <w:rPr>
          <w:rFonts w:ascii="Times New Roman" w:hAnsi="Times New Roman" w:cs="Times New Roman"/>
          <w:sz w:val="24"/>
          <w:szCs w:val="24"/>
        </w:rPr>
        <w:t>other person</w:t>
      </w:r>
      <w:r w:rsidR="00EC3621" w:rsidRPr="00A34987">
        <w:rPr>
          <w:rFonts w:ascii="Times New Roman" w:hAnsi="Times New Roman" w:cs="Times New Roman"/>
          <w:sz w:val="24"/>
          <w:szCs w:val="24"/>
        </w:rPr>
        <w:t>”</w:t>
      </w:r>
      <w:r w:rsidR="001B3593" w:rsidRPr="00A34987">
        <w:rPr>
          <w:rFonts w:ascii="Times New Roman" w:hAnsi="Times New Roman" w:cs="Times New Roman"/>
          <w:sz w:val="24"/>
          <w:szCs w:val="24"/>
        </w:rPr>
        <w:t xml:space="preserve"> in the </w:t>
      </w:r>
      <w:r w:rsidR="00270114" w:rsidRPr="00A34987">
        <w:rPr>
          <w:rFonts w:ascii="Times New Roman" w:hAnsi="Times New Roman" w:cs="Times New Roman"/>
          <w:sz w:val="24"/>
          <w:szCs w:val="24"/>
        </w:rPr>
        <w:t>former</w:t>
      </w:r>
      <w:r w:rsidR="001B3593" w:rsidRPr="00A34987">
        <w:rPr>
          <w:rFonts w:ascii="Times New Roman" w:hAnsi="Times New Roman" w:cs="Times New Roman"/>
          <w:sz w:val="24"/>
          <w:szCs w:val="24"/>
        </w:rPr>
        <w:t xml:space="preserve"> definition</w:t>
      </w:r>
      <w:r w:rsidR="00270114" w:rsidRPr="00A34987">
        <w:rPr>
          <w:rFonts w:ascii="Times New Roman" w:hAnsi="Times New Roman" w:cs="Times New Roman"/>
          <w:sz w:val="24"/>
          <w:szCs w:val="24"/>
        </w:rPr>
        <w:t xml:space="preserve"> of </w:t>
      </w:r>
      <w:r w:rsidR="002D1BF3" w:rsidRPr="00A34987">
        <w:rPr>
          <w:rFonts w:ascii="Times New Roman" w:hAnsi="Times New Roman" w:cs="Times New Roman"/>
          <w:sz w:val="24"/>
          <w:szCs w:val="24"/>
        </w:rPr>
        <w:t>“</w:t>
      </w:r>
      <w:r w:rsidR="00270114" w:rsidRPr="00A34987">
        <w:rPr>
          <w:rFonts w:ascii="Times New Roman" w:hAnsi="Times New Roman" w:cs="Times New Roman"/>
          <w:sz w:val="24"/>
          <w:szCs w:val="24"/>
        </w:rPr>
        <w:t>merger</w:t>
      </w:r>
      <w:r w:rsidR="002D1BF3" w:rsidRPr="00A34987">
        <w:rPr>
          <w:rFonts w:ascii="Times New Roman" w:hAnsi="Times New Roman" w:cs="Times New Roman"/>
          <w:sz w:val="24"/>
          <w:szCs w:val="24"/>
        </w:rPr>
        <w:t>”</w:t>
      </w:r>
      <w:r w:rsidR="001B3593" w:rsidRPr="00A34987">
        <w:rPr>
          <w:rFonts w:ascii="Times New Roman" w:hAnsi="Times New Roman" w:cs="Times New Roman"/>
          <w:sz w:val="24"/>
          <w:szCs w:val="24"/>
        </w:rPr>
        <w:t xml:space="preserve"> w</w:t>
      </w:r>
      <w:r w:rsidR="00EC3621" w:rsidRPr="00A34987">
        <w:rPr>
          <w:rFonts w:ascii="Times New Roman" w:hAnsi="Times New Roman" w:cs="Times New Roman"/>
          <w:sz w:val="24"/>
          <w:szCs w:val="24"/>
        </w:rPr>
        <w:t xml:space="preserve">ere </w:t>
      </w:r>
      <w:r w:rsidR="001B3593" w:rsidRPr="00A34987">
        <w:rPr>
          <w:rFonts w:ascii="Times New Roman" w:hAnsi="Times New Roman" w:cs="Times New Roman"/>
          <w:sz w:val="24"/>
          <w:szCs w:val="24"/>
        </w:rPr>
        <w:t xml:space="preserve">held to </w:t>
      </w:r>
      <w:r w:rsidR="00270114" w:rsidRPr="00A34987">
        <w:rPr>
          <w:rFonts w:ascii="Times New Roman" w:hAnsi="Times New Roman" w:cs="Times New Roman"/>
          <w:sz w:val="24"/>
          <w:szCs w:val="24"/>
        </w:rPr>
        <w:t>include conglomerate merger</w:t>
      </w:r>
      <w:r w:rsidR="00194E97" w:rsidRPr="00A34987">
        <w:rPr>
          <w:rFonts w:ascii="Times New Roman" w:hAnsi="Times New Roman" w:cs="Times New Roman"/>
          <w:sz w:val="24"/>
          <w:szCs w:val="24"/>
        </w:rPr>
        <w:t>s</w:t>
      </w:r>
      <w:r w:rsidR="00A34E2C" w:rsidRPr="00A34987">
        <w:rPr>
          <w:rFonts w:ascii="Times New Roman" w:hAnsi="Times New Roman" w:cs="Times New Roman"/>
          <w:sz w:val="24"/>
          <w:szCs w:val="24"/>
        </w:rPr>
        <w:t>.</w:t>
      </w:r>
    </w:p>
    <w:p w14:paraId="0E64B03A" w14:textId="77777777" w:rsidR="00C945D5" w:rsidRPr="00A34987" w:rsidRDefault="00C945D5" w:rsidP="00B54A76">
      <w:pPr>
        <w:pStyle w:val="NoSpacing"/>
        <w:spacing w:line="480" w:lineRule="auto"/>
        <w:jc w:val="both"/>
        <w:rPr>
          <w:rFonts w:ascii="Times New Roman" w:hAnsi="Times New Roman" w:cs="Times New Roman"/>
          <w:sz w:val="24"/>
          <w:szCs w:val="24"/>
        </w:rPr>
      </w:pPr>
    </w:p>
    <w:p w14:paraId="5FEA0850" w14:textId="44C53F84" w:rsidR="000C1CF9" w:rsidRPr="00A34987" w:rsidRDefault="00C173E9" w:rsidP="000218F2">
      <w:pPr>
        <w:pStyle w:val="NoSpacing"/>
        <w:spacing w:line="480" w:lineRule="auto"/>
        <w:ind w:firstLine="720"/>
        <w:jc w:val="both"/>
        <w:rPr>
          <w:rFonts w:ascii="Times New Roman" w:hAnsi="Times New Roman" w:cs="Times New Roman"/>
          <w:sz w:val="24"/>
          <w:szCs w:val="24"/>
        </w:rPr>
      </w:pPr>
      <w:r w:rsidRPr="00A34987">
        <w:rPr>
          <w:rFonts w:ascii="Times New Roman" w:hAnsi="Times New Roman" w:cs="Times New Roman"/>
          <w:sz w:val="24"/>
          <w:szCs w:val="24"/>
        </w:rPr>
        <w:t xml:space="preserve">Commenting on the </w:t>
      </w:r>
      <w:r w:rsidR="00BC69FB" w:rsidRPr="00A34987">
        <w:rPr>
          <w:rFonts w:ascii="Times New Roman" w:hAnsi="Times New Roman" w:cs="Times New Roman"/>
          <w:sz w:val="24"/>
          <w:szCs w:val="24"/>
        </w:rPr>
        <w:t xml:space="preserve">interpretation of the </w:t>
      </w:r>
      <w:r w:rsidR="001E1B98" w:rsidRPr="00A34987">
        <w:rPr>
          <w:rFonts w:ascii="Times New Roman" w:hAnsi="Times New Roman" w:cs="Times New Roman"/>
          <w:sz w:val="24"/>
          <w:szCs w:val="24"/>
        </w:rPr>
        <w:t>words</w:t>
      </w:r>
      <w:r w:rsidRPr="00A34987">
        <w:rPr>
          <w:rFonts w:ascii="Times New Roman" w:hAnsi="Times New Roman" w:cs="Times New Roman"/>
          <w:sz w:val="24"/>
          <w:szCs w:val="24"/>
        </w:rPr>
        <w:t xml:space="preserve"> </w:t>
      </w:r>
      <w:r w:rsidR="002D1BF3" w:rsidRPr="00A34987">
        <w:rPr>
          <w:rFonts w:ascii="Times New Roman" w:hAnsi="Times New Roman" w:cs="Times New Roman"/>
          <w:sz w:val="24"/>
          <w:szCs w:val="24"/>
        </w:rPr>
        <w:t>“</w:t>
      </w:r>
      <w:r w:rsidRPr="00A34987">
        <w:rPr>
          <w:rFonts w:ascii="Times New Roman" w:hAnsi="Times New Roman" w:cs="Times New Roman"/>
          <w:sz w:val="24"/>
          <w:szCs w:val="24"/>
        </w:rPr>
        <w:t>or other person</w:t>
      </w:r>
      <w:r w:rsidR="002D1BF3" w:rsidRPr="00A34987">
        <w:rPr>
          <w:rFonts w:ascii="Times New Roman" w:hAnsi="Times New Roman" w:cs="Times New Roman"/>
          <w:sz w:val="24"/>
          <w:szCs w:val="24"/>
        </w:rPr>
        <w:t>”</w:t>
      </w:r>
      <w:r w:rsidRPr="00A34987">
        <w:rPr>
          <w:rFonts w:ascii="Times New Roman" w:hAnsi="Times New Roman" w:cs="Times New Roman"/>
          <w:sz w:val="24"/>
          <w:szCs w:val="24"/>
        </w:rPr>
        <w:t>,</w:t>
      </w:r>
      <w:r w:rsidRPr="00A34987">
        <w:rPr>
          <w:rFonts w:ascii="Times New Roman" w:hAnsi="Times New Roman" w:cs="Times New Roman"/>
          <w:i/>
          <w:sz w:val="24"/>
          <w:szCs w:val="24"/>
        </w:rPr>
        <w:t xml:space="preserve"> </w:t>
      </w:r>
      <w:proofErr w:type="spellStart"/>
      <w:r w:rsidRPr="00A34987">
        <w:rPr>
          <w:rFonts w:ascii="Times New Roman" w:hAnsi="Times New Roman" w:cs="Times New Roman"/>
          <w:sz w:val="24"/>
          <w:szCs w:val="24"/>
        </w:rPr>
        <w:t>Ignatious</w:t>
      </w:r>
      <w:proofErr w:type="spellEnd"/>
      <w:r w:rsidR="002D1BF3" w:rsidRPr="00A34987">
        <w:rPr>
          <w:rFonts w:ascii="Times New Roman" w:hAnsi="Times New Roman" w:cs="Times New Roman"/>
          <w:sz w:val="24"/>
          <w:szCs w:val="24"/>
        </w:rPr>
        <w:t> </w:t>
      </w:r>
      <w:proofErr w:type="spellStart"/>
      <w:r w:rsidRPr="00A34987">
        <w:rPr>
          <w:rFonts w:ascii="Times New Roman" w:hAnsi="Times New Roman" w:cs="Times New Roman"/>
          <w:sz w:val="24"/>
          <w:szCs w:val="24"/>
        </w:rPr>
        <w:t>Nzero</w:t>
      </w:r>
      <w:proofErr w:type="spellEnd"/>
      <w:r w:rsidRPr="00A34987">
        <w:rPr>
          <w:rFonts w:ascii="Times New Roman" w:hAnsi="Times New Roman" w:cs="Times New Roman"/>
          <w:sz w:val="24"/>
          <w:szCs w:val="24"/>
        </w:rPr>
        <w:t xml:space="preserve">, in an </w:t>
      </w:r>
      <w:r w:rsidR="000C1CF9" w:rsidRPr="00A34987">
        <w:rPr>
          <w:rFonts w:ascii="Times New Roman" w:hAnsi="Times New Roman" w:cs="Times New Roman"/>
          <w:sz w:val="24"/>
          <w:szCs w:val="24"/>
        </w:rPr>
        <w:t>a</w:t>
      </w:r>
      <w:r w:rsidRPr="00A34987">
        <w:rPr>
          <w:rFonts w:ascii="Times New Roman" w:hAnsi="Times New Roman" w:cs="Times New Roman"/>
          <w:sz w:val="24"/>
          <w:szCs w:val="24"/>
        </w:rPr>
        <w:t xml:space="preserve">rticle titled </w:t>
      </w:r>
      <w:r w:rsidRPr="00A34987">
        <w:rPr>
          <w:rFonts w:ascii="Times New Roman" w:hAnsi="Times New Roman" w:cs="Times New Roman"/>
          <w:i/>
          <w:sz w:val="24"/>
          <w:szCs w:val="24"/>
        </w:rPr>
        <w:t xml:space="preserve">“Is there a gap in the definition of corporate mergers in Zimbabwe’s Competition Act? Revisiting the Caledonia Holdings (Africa) Limited/Blanket Mine (1983) (Private) Limited Merger” </w:t>
      </w:r>
      <w:r w:rsidRPr="00A34987">
        <w:rPr>
          <w:rFonts w:ascii="Times New Roman" w:hAnsi="Times New Roman" w:cs="Times New Roman"/>
          <w:sz w:val="24"/>
          <w:szCs w:val="24"/>
        </w:rPr>
        <w:t xml:space="preserve">2015 78.4 THRHR 589 at </w:t>
      </w:r>
      <w:r w:rsidR="00985ADC" w:rsidRPr="00A34987">
        <w:rPr>
          <w:rFonts w:ascii="Times New Roman" w:hAnsi="Times New Roman" w:cs="Times New Roman"/>
          <w:sz w:val="24"/>
          <w:szCs w:val="24"/>
        </w:rPr>
        <w:t>p</w:t>
      </w:r>
      <w:r w:rsidR="000C1CF9" w:rsidRPr="00A34987">
        <w:rPr>
          <w:rFonts w:ascii="Times New Roman" w:hAnsi="Times New Roman" w:cs="Times New Roman"/>
          <w:sz w:val="24"/>
          <w:szCs w:val="24"/>
        </w:rPr>
        <w:t> </w:t>
      </w:r>
      <w:r w:rsidR="00985ADC" w:rsidRPr="00A34987">
        <w:rPr>
          <w:rFonts w:ascii="Times New Roman" w:hAnsi="Times New Roman" w:cs="Times New Roman"/>
          <w:sz w:val="24"/>
          <w:szCs w:val="24"/>
        </w:rPr>
        <w:t>6</w:t>
      </w:r>
      <w:r w:rsidRPr="00A34987">
        <w:rPr>
          <w:rFonts w:ascii="Times New Roman" w:hAnsi="Times New Roman" w:cs="Times New Roman"/>
          <w:sz w:val="24"/>
          <w:szCs w:val="24"/>
        </w:rPr>
        <w:t>00</w:t>
      </w:r>
      <w:r w:rsidR="00DD401D" w:rsidRPr="00A34987">
        <w:rPr>
          <w:rFonts w:ascii="Times New Roman" w:hAnsi="Times New Roman" w:cs="Times New Roman"/>
          <w:sz w:val="24"/>
          <w:szCs w:val="24"/>
        </w:rPr>
        <w:t>,</w:t>
      </w:r>
      <w:r w:rsidRPr="00A34987">
        <w:rPr>
          <w:rFonts w:ascii="Times New Roman" w:hAnsi="Times New Roman" w:cs="Times New Roman"/>
          <w:sz w:val="24"/>
          <w:szCs w:val="24"/>
        </w:rPr>
        <w:t xml:space="preserve"> stated that</w:t>
      </w:r>
      <w:r w:rsidR="000C1CF9" w:rsidRPr="00A34987">
        <w:rPr>
          <w:rFonts w:ascii="Times New Roman" w:hAnsi="Times New Roman" w:cs="Times New Roman"/>
          <w:sz w:val="24"/>
          <w:szCs w:val="24"/>
        </w:rPr>
        <w:t>:</w:t>
      </w:r>
    </w:p>
    <w:p w14:paraId="21467853" w14:textId="3C3BDF15" w:rsidR="00C173E9" w:rsidRPr="00A34987" w:rsidRDefault="00C173E9" w:rsidP="000C1CF9">
      <w:pPr>
        <w:pStyle w:val="NoSpacing"/>
        <w:jc w:val="both"/>
        <w:rPr>
          <w:rFonts w:ascii="Times New Roman" w:hAnsi="Times New Roman" w:cs="Times New Roman"/>
          <w:sz w:val="24"/>
          <w:szCs w:val="24"/>
        </w:rPr>
      </w:pPr>
      <w:r w:rsidRPr="00A34987">
        <w:rPr>
          <w:rFonts w:ascii="Times New Roman" w:hAnsi="Times New Roman" w:cs="Times New Roman"/>
          <w:sz w:val="24"/>
          <w:szCs w:val="24"/>
        </w:rPr>
        <w:t xml:space="preserve"> </w:t>
      </w:r>
    </w:p>
    <w:p w14:paraId="0197ACF1" w14:textId="69C764EC" w:rsidR="00597BEA" w:rsidRPr="00A34987" w:rsidRDefault="00C173E9" w:rsidP="000C1CF9">
      <w:pPr>
        <w:pStyle w:val="NoSpacing"/>
        <w:ind w:left="720"/>
        <w:jc w:val="both"/>
        <w:rPr>
          <w:rFonts w:ascii="Times New Roman" w:hAnsi="Times New Roman" w:cs="Times New Roman"/>
          <w:sz w:val="24"/>
          <w:szCs w:val="24"/>
        </w:rPr>
      </w:pPr>
      <w:r w:rsidRPr="00A34987">
        <w:rPr>
          <w:rFonts w:ascii="Times New Roman" w:hAnsi="Times New Roman" w:cs="Times New Roman"/>
          <w:sz w:val="24"/>
          <w:szCs w:val="24"/>
        </w:rPr>
        <w:t xml:space="preserve">“The phrase </w:t>
      </w:r>
      <w:r w:rsidR="000C1CF9" w:rsidRPr="00A34987">
        <w:rPr>
          <w:rFonts w:ascii="Times New Roman" w:hAnsi="Times New Roman" w:cs="Times New Roman"/>
          <w:sz w:val="24"/>
          <w:szCs w:val="24"/>
        </w:rPr>
        <w:t>‘</w:t>
      </w:r>
      <w:r w:rsidRPr="00A34987">
        <w:rPr>
          <w:rFonts w:ascii="Times New Roman" w:hAnsi="Times New Roman" w:cs="Times New Roman"/>
          <w:sz w:val="24"/>
          <w:szCs w:val="24"/>
        </w:rPr>
        <w:t>or other person</w:t>
      </w:r>
      <w:r w:rsidR="000C1CF9" w:rsidRPr="00A34987">
        <w:rPr>
          <w:rFonts w:ascii="Times New Roman" w:hAnsi="Times New Roman" w:cs="Times New Roman"/>
          <w:sz w:val="24"/>
          <w:szCs w:val="24"/>
        </w:rPr>
        <w:t>’</w:t>
      </w:r>
      <w:r w:rsidRPr="00A34987">
        <w:rPr>
          <w:rFonts w:ascii="Times New Roman" w:hAnsi="Times New Roman" w:cs="Times New Roman"/>
          <w:sz w:val="24"/>
          <w:szCs w:val="24"/>
        </w:rPr>
        <w:t xml:space="preserve"> can be construed as a catch all phrase that is meant to capture all other forms of mergers outside th</w:t>
      </w:r>
      <w:r w:rsidR="001E1B98" w:rsidRPr="00A34987">
        <w:rPr>
          <w:rFonts w:ascii="Times New Roman" w:hAnsi="Times New Roman" w:cs="Times New Roman"/>
          <w:sz w:val="24"/>
          <w:szCs w:val="24"/>
        </w:rPr>
        <w:t>os</w:t>
      </w:r>
      <w:r w:rsidRPr="00A34987">
        <w:rPr>
          <w:rFonts w:ascii="Times New Roman" w:hAnsi="Times New Roman" w:cs="Times New Roman"/>
          <w:sz w:val="24"/>
          <w:szCs w:val="24"/>
        </w:rPr>
        <w:t>e</w:t>
      </w:r>
      <w:r w:rsidR="002D1BF3" w:rsidRPr="00A34987">
        <w:rPr>
          <w:rFonts w:ascii="Times New Roman" w:hAnsi="Times New Roman" w:cs="Times New Roman"/>
          <w:sz w:val="24"/>
          <w:szCs w:val="24"/>
        </w:rPr>
        <w:t xml:space="preserve"> </w:t>
      </w:r>
      <w:r w:rsidRPr="00A34987">
        <w:rPr>
          <w:rFonts w:ascii="Times New Roman" w:hAnsi="Times New Roman" w:cs="Times New Roman"/>
          <w:sz w:val="24"/>
          <w:szCs w:val="24"/>
        </w:rPr>
        <w:t>specified as between competitor</w:t>
      </w:r>
      <w:r w:rsidR="002D1BF3" w:rsidRPr="00A34987">
        <w:rPr>
          <w:rFonts w:ascii="Times New Roman" w:hAnsi="Times New Roman" w:cs="Times New Roman"/>
          <w:sz w:val="24"/>
          <w:szCs w:val="24"/>
        </w:rPr>
        <w:t>s</w:t>
      </w:r>
      <w:r w:rsidRPr="00A34987">
        <w:rPr>
          <w:rFonts w:ascii="Times New Roman" w:hAnsi="Times New Roman" w:cs="Times New Roman"/>
          <w:sz w:val="24"/>
          <w:szCs w:val="24"/>
        </w:rPr>
        <w:t xml:space="preserve">, suppliers and customers. If the legislature really intended to maintain a same line of persons, it is submitted that it would have used the word ‘and’, not ‘or’. </w:t>
      </w:r>
      <w:r w:rsidR="000C1CF9" w:rsidRPr="00A34987">
        <w:rPr>
          <w:rFonts w:ascii="Times New Roman" w:hAnsi="Times New Roman" w:cs="Times New Roman"/>
          <w:sz w:val="24"/>
          <w:szCs w:val="24"/>
        </w:rPr>
        <w:t>‘</w:t>
      </w:r>
      <w:r w:rsidRPr="00A34987">
        <w:rPr>
          <w:rFonts w:ascii="Times New Roman" w:hAnsi="Times New Roman" w:cs="Times New Roman"/>
          <w:sz w:val="24"/>
          <w:szCs w:val="24"/>
        </w:rPr>
        <w:t>And</w:t>
      </w:r>
      <w:r w:rsidR="000C1CF9" w:rsidRPr="00A34987">
        <w:rPr>
          <w:rFonts w:ascii="Times New Roman" w:hAnsi="Times New Roman" w:cs="Times New Roman"/>
          <w:sz w:val="24"/>
          <w:szCs w:val="24"/>
        </w:rPr>
        <w:t>’</w:t>
      </w:r>
      <w:r w:rsidRPr="00A34987">
        <w:rPr>
          <w:rFonts w:ascii="Times New Roman" w:hAnsi="Times New Roman" w:cs="Times New Roman"/>
          <w:sz w:val="24"/>
          <w:szCs w:val="24"/>
        </w:rPr>
        <w:t xml:space="preserve"> means in addition to the list provided, suggesting in addition to competitor, supplier and customer whereas </w:t>
      </w:r>
      <w:r w:rsidR="000C1CF9" w:rsidRPr="00A34987">
        <w:rPr>
          <w:rFonts w:ascii="Times New Roman" w:hAnsi="Times New Roman" w:cs="Times New Roman"/>
          <w:sz w:val="24"/>
          <w:szCs w:val="24"/>
        </w:rPr>
        <w:t>‘</w:t>
      </w:r>
      <w:r w:rsidRPr="00A34987">
        <w:rPr>
          <w:rFonts w:ascii="Times New Roman" w:hAnsi="Times New Roman" w:cs="Times New Roman"/>
          <w:sz w:val="24"/>
          <w:szCs w:val="24"/>
        </w:rPr>
        <w:t>or</w:t>
      </w:r>
      <w:r w:rsidR="000C1CF9" w:rsidRPr="00A34987">
        <w:rPr>
          <w:rFonts w:ascii="Times New Roman" w:hAnsi="Times New Roman" w:cs="Times New Roman"/>
          <w:sz w:val="24"/>
          <w:szCs w:val="24"/>
        </w:rPr>
        <w:t>’</w:t>
      </w:r>
      <w:r w:rsidRPr="00A34987">
        <w:rPr>
          <w:rFonts w:ascii="Times New Roman" w:hAnsi="Times New Roman" w:cs="Times New Roman"/>
          <w:sz w:val="24"/>
          <w:szCs w:val="24"/>
        </w:rPr>
        <w:t xml:space="preserve"> suggests a diversion from the list. Thus, the use of ‘or’ entails that the legislature intended to expand the list to include even those persons outside the specified list. There is nothing in the statute or anywhere else to suggest that such a construction is wrong…”</w:t>
      </w:r>
      <w:r w:rsidR="000C1CF9" w:rsidRPr="00A34987">
        <w:rPr>
          <w:rFonts w:ascii="Times New Roman" w:hAnsi="Times New Roman" w:cs="Times New Roman"/>
          <w:sz w:val="24"/>
          <w:szCs w:val="24"/>
        </w:rPr>
        <w:t>.</w:t>
      </w:r>
    </w:p>
    <w:p w14:paraId="32D249A8" w14:textId="77777777" w:rsidR="00597BEA" w:rsidRPr="00A34987" w:rsidRDefault="00597BEA" w:rsidP="00B54A76">
      <w:pPr>
        <w:pStyle w:val="NoSpacing"/>
        <w:spacing w:line="480" w:lineRule="auto"/>
        <w:jc w:val="both"/>
        <w:rPr>
          <w:rFonts w:ascii="Times New Roman" w:hAnsi="Times New Roman" w:cs="Times New Roman"/>
          <w:bCs/>
          <w:sz w:val="24"/>
          <w:szCs w:val="24"/>
        </w:rPr>
      </w:pPr>
    </w:p>
    <w:p w14:paraId="26051DB5" w14:textId="510123C1" w:rsidR="00C428AB" w:rsidRPr="00A34987" w:rsidRDefault="001E1B98" w:rsidP="000C1CF9">
      <w:pPr>
        <w:pStyle w:val="NoSpacing"/>
        <w:spacing w:line="480" w:lineRule="auto"/>
        <w:ind w:firstLine="720"/>
        <w:jc w:val="both"/>
        <w:rPr>
          <w:rFonts w:ascii="Times New Roman" w:hAnsi="Times New Roman" w:cs="Times New Roman"/>
          <w:bCs/>
          <w:sz w:val="24"/>
          <w:szCs w:val="24"/>
        </w:rPr>
      </w:pPr>
      <w:r w:rsidRPr="00A34987">
        <w:rPr>
          <w:rFonts w:ascii="Times New Roman" w:hAnsi="Times New Roman" w:cs="Times New Roman"/>
          <w:bCs/>
          <w:sz w:val="24"/>
          <w:szCs w:val="24"/>
        </w:rPr>
        <w:t>The words</w:t>
      </w:r>
      <w:r w:rsidR="008E2472" w:rsidRPr="00A34987">
        <w:rPr>
          <w:rFonts w:ascii="Times New Roman" w:hAnsi="Times New Roman" w:cs="Times New Roman"/>
          <w:bCs/>
          <w:sz w:val="24"/>
          <w:szCs w:val="24"/>
        </w:rPr>
        <w:t xml:space="preserve"> </w:t>
      </w:r>
      <w:r w:rsidR="00223687" w:rsidRPr="00A34987">
        <w:rPr>
          <w:rFonts w:ascii="Times New Roman" w:hAnsi="Times New Roman" w:cs="Times New Roman"/>
          <w:bCs/>
          <w:sz w:val="24"/>
          <w:szCs w:val="24"/>
        </w:rPr>
        <w:t>“</w:t>
      </w:r>
      <w:r w:rsidR="00C945D5" w:rsidRPr="00A34987">
        <w:rPr>
          <w:rFonts w:ascii="Times New Roman" w:hAnsi="Times New Roman" w:cs="Times New Roman"/>
          <w:bCs/>
          <w:sz w:val="24"/>
          <w:szCs w:val="24"/>
        </w:rPr>
        <w:t xml:space="preserve">or </w:t>
      </w:r>
      <w:r w:rsidR="00223687" w:rsidRPr="00A34987">
        <w:rPr>
          <w:rFonts w:ascii="Times New Roman" w:hAnsi="Times New Roman" w:cs="Times New Roman"/>
          <w:bCs/>
          <w:sz w:val="24"/>
          <w:szCs w:val="24"/>
        </w:rPr>
        <w:t>other person”</w:t>
      </w:r>
      <w:r w:rsidR="008E2472" w:rsidRPr="00A34987">
        <w:rPr>
          <w:rFonts w:ascii="Times New Roman" w:hAnsi="Times New Roman" w:cs="Times New Roman"/>
          <w:bCs/>
          <w:sz w:val="24"/>
          <w:szCs w:val="24"/>
        </w:rPr>
        <w:t xml:space="preserve"> </w:t>
      </w:r>
      <w:r w:rsidR="003A691F" w:rsidRPr="00A34987">
        <w:rPr>
          <w:rFonts w:ascii="Times New Roman" w:hAnsi="Times New Roman" w:cs="Times New Roman"/>
          <w:bCs/>
          <w:sz w:val="24"/>
          <w:szCs w:val="24"/>
        </w:rPr>
        <w:t xml:space="preserve">in this context </w:t>
      </w:r>
      <w:r w:rsidR="00547688" w:rsidRPr="00A34987">
        <w:rPr>
          <w:rFonts w:ascii="Times New Roman" w:hAnsi="Times New Roman" w:cs="Times New Roman"/>
          <w:bCs/>
          <w:sz w:val="24"/>
          <w:szCs w:val="24"/>
        </w:rPr>
        <w:t xml:space="preserve">cannot be interpreted </w:t>
      </w:r>
      <w:r w:rsidR="00636EDF" w:rsidRPr="00A34987">
        <w:rPr>
          <w:rFonts w:ascii="Times New Roman" w:hAnsi="Times New Roman" w:cs="Times New Roman"/>
          <w:bCs/>
          <w:i/>
          <w:sz w:val="24"/>
          <w:szCs w:val="24"/>
        </w:rPr>
        <w:t>ei</w:t>
      </w:r>
      <w:r w:rsidR="00547688" w:rsidRPr="00A34987">
        <w:rPr>
          <w:rFonts w:ascii="Times New Roman" w:hAnsi="Times New Roman" w:cs="Times New Roman"/>
          <w:bCs/>
          <w:i/>
          <w:sz w:val="24"/>
          <w:szCs w:val="24"/>
        </w:rPr>
        <w:t>usdem</w:t>
      </w:r>
      <w:r w:rsidR="00223687" w:rsidRPr="00A34987">
        <w:rPr>
          <w:rFonts w:ascii="Times New Roman" w:hAnsi="Times New Roman" w:cs="Times New Roman"/>
          <w:bCs/>
          <w:i/>
          <w:sz w:val="24"/>
          <w:szCs w:val="24"/>
        </w:rPr>
        <w:t> </w:t>
      </w:r>
      <w:r w:rsidR="00547688" w:rsidRPr="00A34987">
        <w:rPr>
          <w:rFonts w:ascii="Times New Roman" w:hAnsi="Times New Roman" w:cs="Times New Roman"/>
          <w:bCs/>
          <w:i/>
          <w:sz w:val="24"/>
          <w:szCs w:val="24"/>
        </w:rPr>
        <w:t>generis</w:t>
      </w:r>
      <w:r w:rsidR="00547688" w:rsidRPr="00A34987">
        <w:rPr>
          <w:rFonts w:ascii="Times New Roman" w:hAnsi="Times New Roman" w:cs="Times New Roman"/>
          <w:bCs/>
          <w:sz w:val="24"/>
          <w:szCs w:val="24"/>
        </w:rPr>
        <w:t xml:space="preserve"> as advocated by the appellants</w:t>
      </w:r>
      <w:r w:rsidR="00146A28" w:rsidRPr="00A34987">
        <w:rPr>
          <w:rFonts w:ascii="Times New Roman" w:hAnsi="Times New Roman" w:cs="Times New Roman"/>
          <w:bCs/>
          <w:sz w:val="24"/>
          <w:szCs w:val="24"/>
        </w:rPr>
        <w:t xml:space="preserve">. </w:t>
      </w:r>
      <w:r w:rsidR="001C0914" w:rsidRPr="00A34987">
        <w:rPr>
          <w:rFonts w:ascii="Times New Roman" w:hAnsi="Times New Roman" w:cs="Times New Roman"/>
          <w:bCs/>
          <w:sz w:val="24"/>
          <w:szCs w:val="24"/>
        </w:rPr>
        <w:t xml:space="preserve">The </w:t>
      </w:r>
      <w:r w:rsidR="00636EDF" w:rsidRPr="00A34987">
        <w:rPr>
          <w:rFonts w:ascii="Times New Roman" w:hAnsi="Times New Roman" w:cs="Times New Roman"/>
          <w:bCs/>
          <w:i/>
          <w:sz w:val="24"/>
          <w:szCs w:val="24"/>
        </w:rPr>
        <w:t>ei</w:t>
      </w:r>
      <w:r w:rsidR="00547688" w:rsidRPr="00A34987">
        <w:rPr>
          <w:rFonts w:ascii="Times New Roman" w:hAnsi="Times New Roman" w:cs="Times New Roman"/>
          <w:bCs/>
          <w:i/>
          <w:sz w:val="24"/>
          <w:szCs w:val="24"/>
        </w:rPr>
        <w:t>usdem</w:t>
      </w:r>
      <w:r w:rsidR="00223687" w:rsidRPr="00A34987">
        <w:rPr>
          <w:rFonts w:ascii="Times New Roman" w:hAnsi="Times New Roman" w:cs="Times New Roman"/>
          <w:bCs/>
          <w:i/>
          <w:sz w:val="24"/>
          <w:szCs w:val="24"/>
        </w:rPr>
        <w:t> </w:t>
      </w:r>
      <w:r w:rsidR="00547688" w:rsidRPr="00A34987">
        <w:rPr>
          <w:rFonts w:ascii="Times New Roman" w:hAnsi="Times New Roman" w:cs="Times New Roman"/>
          <w:bCs/>
          <w:i/>
          <w:sz w:val="24"/>
          <w:szCs w:val="24"/>
        </w:rPr>
        <w:t>generis</w:t>
      </w:r>
      <w:r w:rsidR="00547688" w:rsidRPr="00A34987">
        <w:rPr>
          <w:rFonts w:ascii="Times New Roman" w:hAnsi="Times New Roman" w:cs="Times New Roman"/>
          <w:bCs/>
          <w:sz w:val="24"/>
          <w:szCs w:val="24"/>
        </w:rPr>
        <w:t xml:space="preserve"> rule was defined by the </w:t>
      </w:r>
      <w:r w:rsidR="001C0914" w:rsidRPr="00A34987">
        <w:rPr>
          <w:rFonts w:ascii="Times New Roman" w:hAnsi="Times New Roman" w:cs="Times New Roman"/>
          <w:bCs/>
          <w:sz w:val="24"/>
          <w:szCs w:val="24"/>
        </w:rPr>
        <w:t>learned author Gail-Maryse </w:t>
      </w:r>
      <w:proofErr w:type="spellStart"/>
      <w:r w:rsidR="001C0914" w:rsidRPr="00A34987">
        <w:rPr>
          <w:rFonts w:ascii="Times New Roman" w:hAnsi="Times New Roman" w:cs="Times New Roman"/>
          <w:bCs/>
          <w:sz w:val="24"/>
          <w:szCs w:val="24"/>
        </w:rPr>
        <w:t>Cockram</w:t>
      </w:r>
      <w:proofErr w:type="spellEnd"/>
      <w:r w:rsidR="003A691F" w:rsidRPr="00A34987">
        <w:rPr>
          <w:rFonts w:ascii="Times New Roman" w:hAnsi="Times New Roman" w:cs="Times New Roman"/>
          <w:bCs/>
          <w:sz w:val="24"/>
          <w:szCs w:val="24"/>
        </w:rPr>
        <w:t>,</w:t>
      </w:r>
      <w:r w:rsidR="001C0914" w:rsidRPr="00A34987">
        <w:rPr>
          <w:rFonts w:ascii="Times New Roman" w:hAnsi="Times New Roman" w:cs="Times New Roman"/>
          <w:bCs/>
          <w:sz w:val="24"/>
          <w:szCs w:val="24"/>
        </w:rPr>
        <w:t xml:space="preserve"> </w:t>
      </w:r>
      <w:r w:rsidR="001C0914" w:rsidRPr="00A34987">
        <w:rPr>
          <w:rFonts w:ascii="Times New Roman" w:hAnsi="Times New Roman" w:cs="Times New Roman"/>
          <w:bCs/>
          <w:i/>
          <w:iCs/>
          <w:sz w:val="24"/>
          <w:szCs w:val="24"/>
        </w:rPr>
        <w:t>The Interpretation of Statutes</w:t>
      </w:r>
      <w:r w:rsidR="00223687" w:rsidRPr="00A34987">
        <w:rPr>
          <w:rFonts w:ascii="Times New Roman" w:hAnsi="Times New Roman" w:cs="Times New Roman"/>
          <w:bCs/>
          <w:sz w:val="24"/>
          <w:szCs w:val="24"/>
        </w:rPr>
        <w:t xml:space="preserve"> </w:t>
      </w:r>
      <w:r w:rsidR="001C0914" w:rsidRPr="00A34987">
        <w:rPr>
          <w:rFonts w:ascii="Times New Roman" w:hAnsi="Times New Roman" w:cs="Times New Roman"/>
          <w:bCs/>
          <w:sz w:val="24"/>
          <w:szCs w:val="24"/>
        </w:rPr>
        <w:t>3</w:t>
      </w:r>
      <w:r w:rsidR="00223687" w:rsidRPr="00A34987">
        <w:rPr>
          <w:rFonts w:ascii="Times New Roman" w:hAnsi="Times New Roman" w:cs="Times New Roman"/>
          <w:bCs/>
          <w:sz w:val="24"/>
          <w:szCs w:val="24"/>
        </w:rPr>
        <w:t> e</w:t>
      </w:r>
      <w:r w:rsidR="00376AE5" w:rsidRPr="00A34987">
        <w:rPr>
          <w:rFonts w:ascii="Times New Roman" w:hAnsi="Times New Roman" w:cs="Times New Roman"/>
          <w:bCs/>
          <w:sz w:val="24"/>
          <w:szCs w:val="24"/>
        </w:rPr>
        <w:t>d</w:t>
      </w:r>
      <w:r w:rsidR="00223687" w:rsidRPr="00A34987">
        <w:rPr>
          <w:rFonts w:ascii="Times New Roman" w:hAnsi="Times New Roman" w:cs="Times New Roman"/>
          <w:bCs/>
          <w:sz w:val="24"/>
          <w:szCs w:val="24"/>
        </w:rPr>
        <w:t xml:space="preserve"> p 153</w:t>
      </w:r>
      <w:r w:rsidR="003A691F" w:rsidRPr="00A34987">
        <w:rPr>
          <w:rFonts w:ascii="Times New Roman" w:hAnsi="Times New Roman" w:cs="Times New Roman"/>
          <w:bCs/>
          <w:sz w:val="24"/>
          <w:szCs w:val="24"/>
        </w:rPr>
        <w:t>,</w:t>
      </w:r>
      <w:r w:rsidR="00223687" w:rsidRPr="00A34987">
        <w:rPr>
          <w:rFonts w:ascii="Times New Roman" w:hAnsi="Times New Roman" w:cs="Times New Roman"/>
          <w:bCs/>
          <w:sz w:val="24"/>
          <w:szCs w:val="24"/>
        </w:rPr>
        <w:t xml:space="preserve"> as follows:</w:t>
      </w:r>
    </w:p>
    <w:p w14:paraId="3FAA1D3C" w14:textId="77777777" w:rsidR="00223687" w:rsidRPr="00A34987" w:rsidRDefault="00223687" w:rsidP="00223687">
      <w:pPr>
        <w:pStyle w:val="NoSpacing"/>
        <w:jc w:val="both"/>
        <w:rPr>
          <w:rFonts w:ascii="Times New Roman" w:hAnsi="Times New Roman" w:cs="Times New Roman"/>
          <w:bCs/>
          <w:sz w:val="24"/>
          <w:szCs w:val="24"/>
        </w:rPr>
      </w:pPr>
    </w:p>
    <w:p w14:paraId="08085A61" w14:textId="6DF01504" w:rsidR="00036224" w:rsidRPr="00A34987" w:rsidRDefault="001C0914" w:rsidP="00223687">
      <w:pPr>
        <w:pStyle w:val="NoSpacing"/>
        <w:ind w:left="720"/>
        <w:jc w:val="both"/>
        <w:rPr>
          <w:rFonts w:ascii="Times New Roman" w:hAnsi="Times New Roman" w:cs="Times New Roman"/>
          <w:bCs/>
          <w:sz w:val="24"/>
          <w:szCs w:val="24"/>
        </w:rPr>
      </w:pPr>
      <w:r w:rsidRPr="00A34987">
        <w:rPr>
          <w:rFonts w:ascii="Times New Roman" w:hAnsi="Times New Roman" w:cs="Times New Roman"/>
          <w:bCs/>
          <w:sz w:val="24"/>
          <w:szCs w:val="24"/>
        </w:rPr>
        <w:t xml:space="preserve">“Where a list of items which form a </w:t>
      </w:r>
      <w:r w:rsidRPr="00A34987">
        <w:rPr>
          <w:rFonts w:ascii="Times New Roman" w:hAnsi="Times New Roman" w:cs="Times New Roman"/>
          <w:bCs/>
          <w:iCs/>
          <w:sz w:val="24"/>
          <w:szCs w:val="24"/>
        </w:rPr>
        <w:t>genus</w:t>
      </w:r>
      <w:r w:rsidRPr="00A34987">
        <w:rPr>
          <w:rFonts w:ascii="Times New Roman" w:hAnsi="Times New Roman" w:cs="Times New Roman"/>
          <w:bCs/>
          <w:sz w:val="24"/>
          <w:szCs w:val="24"/>
        </w:rPr>
        <w:t xml:space="preserve"> or class is followed by a general expression, the general expression is, in the absence of a contrary intention in the statute, construed </w:t>
      </w:r>
      <w:r w:rsidRPr="00A34987">
        <w:rPr>
          <w:rFonts w:ascii="Times New Roman" w:hAnsi="Times New Roman" w:cs="Times New Roman"/>
          <w:bCs/>
          <w:i/>
          <w:iCs/>
          <w:sz w:val="24"/>
          <w:szCs w:val="24"/>
        </w:rPr>
        <w:t>eiusdem</w:t>
      </w:r>
      <w:r w:rsidR="00223687" w:rsidRPr="00A34987">
        <w:rPr>
          <w:rFonts w:ascii="Times New Roman" w:hAnsi="Times New Roman" w:cs="Times New Roman"/>
          <w:bCs/>
          <w:i/>
          <w:iCs/>
          <w:sz w:val="24"/>
          <w:szCs w:val="24"/>
        </w:rPr>
        <w:t> </w:t>
      </w:r>
      <w:r w:rsidRPr="00A34987">
        <w:rPr>
          <w:rFonts w:ascii="Times New Roman" w:hAnsi="Times New Roman" w:cs="Times New Roman"/>
          <w:bCs/>
          <w:i/>
          <w:iCs/>
          <w:sz w:val="24"/>
          <w:szCs w:val="24"/>
        </w:rPr>
        <w:t>generis</w:t>
      </w:r>
      <w:r w:rsidRPr="00A34987">
        <w:rPr>
          <w:rFonts w:ascii="Times New Roman" w:hAnsi="Times New Roman" w:cs="Times New Roman"/>
          <w:bCs/>
          <w:iCs/>
          <w:sz w:val="24"/>
          <w:szCs w:val="24"/>
        </w:rPr>
        <w:t xml:space="preserve"> </w:t>
      </w:r>
      <w:r w:rsidRPr="00A34987">
        <w:rPr>
          <w:rFonts w:ascii="Times New Roman" w:hAnsi="Times New Roman" w:cs="Times New Roman"/>
          <w:bCs/>
          <w:sz w:val="24"/>
          <w:szCs w:val="24"/>
        </w:rPr>
        <w:t xml:space="preserve">to include only other things of the same class as the particular words.” </w:t>
      </w:r>
    </w:p>
    <w:p w14:paraId="6C0E0937" w14:textId="77777777" w:rsidR="00027E33" w:rsidRPr="00A34987" w:rsidRDefault="00027E33" w:rsidP="00B54A76">
      <w:pPr>
        <w:pStyle w:val="NoSpacing"/>
        <w:spacing w:line="480" w:lineRule="auto"/>
        <w:jc w:val="both"/>
        <w:rPr>
          <w:rFonts w:ascii="Times New Roman" w:hAnsi="Times New Roman" w:cs="Times New Roman"/>
          <w:bCs/>
          <w:sz w:val="24"/>
          <w:szCs w:val="24"/>
        </w:rPr>
      </w:pPr>
    </w:p>
    <w:p w14:paraId="031C35C3" w14:textId="77777777" w:rsidR="00C04D32" w:rsidRPr="00A34987" w:rsidRDefault="009D2D3B" w:rsidP="001B2AB2">
      <w:pPr>
        <w:pStyle w:val="NoSpacing"/>
        <w:spacing w:line="480" w:lineRule="auto"/>
        <w:ind w:firstLine="720"/>
        <w:jc w:val="both"/>
        <w:rPr>
          <w:rFonts w:ascii="Times New Roman" w:hAnsi="Times New Roman" w:cs="Times New Roman"/>
          <w:bCs/>
          <w:sz w:val="24"/>
          <w:szCs w:val="24"/>
        </w:rPr>
      </w:pPr>
      <w:r w:rsidRPr="00A34987">
        <w:rPr>
          <w:rFonts w:ascii="Times New Roman" w:hAnsi="Times New Roman" w:cs="Times New Roman"/>
          <w:bCs/>
          <w:sz w:val="24"/>
          <w:szCs w:val="24"/>
        </w:rPr>
        <w:t>T</w:t>
      </w:r>
      <w:r w:rsidR="00376AE5" w:rsidRPr="00A34987">
        <w:rPr>
          <w:rFonts w:ascii="Times New Roman" w:hAnsi="Times New Roman" w:cs="Times New Roman"/>
          <w:bCs/>
          <w:sz w:val="24"/>
          <w:szCs w:val="24"/>
        </w:rPr>
        <w:t xml:space="preserve">he </w:t>
      </w:r>
      <w:r w:rsidR="00376AE5" w:rsidRPr="00A34987">
        <w:rPr>
          <w:rFonts w:ascii="Times New Roman" w:hAnsi="Times New Roman" w:cs="Times New Roman"/>
          <w:bCs/>
          <w:i/>
          <w:sz w:val="24"/>
          <w:szCs w:val="24"/>
        </w:rPr>
        <w:t>eiusdem</w:t>
      </w:r>
      <w:r w:rsidR="001B2AB2" w:rsidRPr="00A34987">
        <w:rPr>
          <w:rFonts w:ascii="Times New Roman" w:hAnsi="Times New Roman" w:cs="Times New Roman"/>
          <w:bCs/>
          <w:i/>
          <w:sz w:val="24"/>
          <w:szCs w:val="24"/>
        </w:rPr>
        <w:t> </w:t>
      </w:r>
      <w:r w:rsidR="00376AE5" w:rsidRPr="00A34987">
        <w:rPr>
          <w:rFonts w:ascii="Times New Roman" w:hAnsi="Times New Roman" w:cs="Times New Roman"/>
          <w:bCs/>
          <w:i/>
          <w:sz w:val="24"/>
          <w:szCs w:val="24"/>
        </w:rPr>
        <w:t>generis</w:t>
      </w:r>
      <w:r w:rsidR="00376AE5" w:rsidRPr="00A34987">
        <w:rPr>
          <w:rFonts w:ascii="Times New Roman" w:hAnsi="Times New Roman" w:cs="Times New Roman"/>
          <w:bCs/>
          <w:sz w:val="24"/>
          <w:szCs w:val="24"/>
        </w:rPr>
        <w:t xml:space="preserve"> rule is not a rule of general </w:t>
      </w:r>
      <w:r w:rsidR="00F8353C" w:rsidRPr="00A34987">
        <w:rPr>
          <w:rFonts w:ascii="Times New Roman" w:hAnsi="Times New Roman" w:cs="Times New Roman"/>
          <w:bCs/>
          <w:sz w:val="24"/>
          <w:szCs w:val="24"/>
        </w:rPr>
        <w:t xml:space="preserve">application </w:t>
      </w:r>
      <w:r w:rsidR="00547688" w:rsidRPr="00A34987">
        <w:rPr>
          <w:rFonts w:ascii="Times New Roman" w:hAnsi="Times New Roman" w:cs="Times New Roman"/>
          <w:bCs/>
          <w:sz w:val="24"/>
          <w:szCs w:val="24"/>
        </w:rPr>
        <w:t>to be applied every time general</w:t>
      </w:r>
      <w:r w:rsidR="00C275CF" w:rsidRPr="00A34987">
        <w:rPr>
          <w:rFonts w:ascii="Times New Roman" w:hAnsi="Times New Roman" w:cs="Times New Roman"/>
          <w:bCs/>
          <w:sz w:val="24"/>
          <w:szCs w:val="24"/>
        </w:rPr>
        <w:t xml:space="preserve"> word</w:t>
      </w:r>
      <w:r w:rsidR="00180C67" w:rsidRPr="00A34987">
        <w:rPr>
          <w:rFonts w:ascii="Times New Roman" w:hAnsi="Times New Roman" w:cs="Times New Roman"/>
          <w:bCs/>
          <w:sz w:val="24"/>
          <w:szCs w:val="24"/>
        </w:rPr>
        <w:t>s</w:t>
      </w:r>
      <w:r w:rsidR="00C275CF" w:rsidRPr="00A34987">
        <w:rPr>
          <w:rFonts w:ascii="Times New Roman" w:hAnsi="Times New Roman" w:cs="Times New Roman"/>
          <w:bCs/>
          <w:sz w:val="24"/>
          <w:szCs w:val="24"/>
        </w:rPr>
        <w:t xml:space="preserve"> follow particular words.</w:t>
      </w:r>
      <w:r w:rsidR="001E1B98" w:rsidRPr="00A34987">
        <w:rPr>
          <w:rFonts w:ascii="Times New Roman" w:hAnsi="Times New Roman" w:cs="Times New Roman"/>
          <w:bCs/>
          <w:sz w:val="24"/>
          <w:szCs w:val="24"/>
        </w:rPr>
        <w:t xml:space="preserve"> </w:t>
      </w:r>
      <w:r w:rsidR="00C04D32" w:rsidRPr="00A34987">
        <w:rPr>
          <w:rFonts w:ascii="Times New Roman" w:hAnsi="Times New Roman" w:cs="Times New Roman"/>
          <w:bCs/>
          <w:sz w:val="24"/>
          <w:szCs w:val="24"/>
        </w:rPr>
        <w:t xml:space="preserve">The rule would be applicable where a general expression follows a list of items that form a </w:t>
      </w:r>
      <w:r w:rsidR="00C04D32" w:rsidRPr="00A34987">
        <w:rPr>
          <w:rFonts w:ascii="Times New Roman" w:hAnsi="Times New Roman" w:cs="Times New Roman"/>
          <w:bCs/>
          <w:i/>
          <w:sz w:val="24"/>
          <w:szCs w:val="24"/>
        </w:rPr>
        <w:t>genus</w:t>
      </w:r>
      <w:r w:rsidR="00C04D32" w:rsidRPr="00A34987">
        <w:rPr>
          <w:rFonts w:ascii="Times New Roman" w:hAnsi="Times New Roman" w:cs="Times New Roman"/>
          <w:bCs/>
          <w:sz w:val="24"/>
          <w:szCs w:val="24"/>
        </w:rPr>
        <w:t>. The categories of “customer, supplier and competitor”</w:t>
      </w:r>
      <w:r w:rsidR="00C275CF" w:rsidRPr="00A34987">
        <w:rPr>
          <w:rFonts w:ascii="Times New Roman" w:hAnsi="Times New Roman" w:cs="Times New Roman"/>
          <w:bCs/>
          <w:sz w:val="24"/>
          <w:szCs w:val="24"/>
        </w:rPr>
        <w:t xml:space="preserve"> </w:t>
      </w:r>
      <w:r w:rsidR="00C04D32" w:rsidRPr="00A34987">
        <w:rPr>
          <w:rFonts w:ascii="Times New Roman" w:hAnsi="Times New Roman" w:cs="Times New Roman"/>
          <w:bCs/>
          <w:sz w:val="24"/>
          <w:szCs w:val="24"/>
        </w:rPr>
        <w:t xml:space="preserve">do not constitute a list of items that form a </w:t>
      </w:r>
      <w:r w:rsidR="00C04D32" w:rsidRPr="00A34987">
        <w:rPr>
          <w:rFonts w:ascii="Times New Roman" w:hAnsi="Times New Roman" w:cs="Times New Roman"/>
          <w:bCs/>
          <w:i/>
          <w:sz w:val="24"/>
          <w:szCs w:val="24"/>
        </w:rPr>
        <w:t>genus</w:t>
      </w:r>
      <w:r w:rsidR="00C04D32" w:rsidRPr="00A34987">
        <w:rPr>
          <w:rFonts w:ascii="Times New Roman" w:hAnsi="Times New Roman" w:cs="Times New Roman"/>
          <w:bCs/>
          <w:sz w:val="24"/>
          <w:szCs w:val="24"/>
        </w:rPr>
        <w:t xml:space="preserve">. </w:t>
      </w:r>
    </w:p>
    <w:p w14:paraId="73D943FF" w14:textId="77777777" w:rsidR="00C04D32" w:rsidRPr="00A34987" w:rsidRDefault="00C04D32" w:rsidP="00C04D32">
      <w:pPr>
        <w:pStyle w:val="NoSpacing"/>
        <w:spacing w:line="480" w:lineRule="auto"/>
        <w:jc w:val="both"/>
        <w:rPr>
          <w:rFonts w:ascii="Times New Roman" w:hAnsi="Times New Roman" w:cs="Times New Roman"/>
          <w:bCs/>
          <w:sz w:val="24"/>
          <w:szCs w:val="24"/>
        </w:rPr>
      </w:pPr>
    </w:p>
    <w:p w14:paraId="52DE24D6" w14:textId="083EFF6A" w:rsidR="00180C67" w:rsidRPr="00A34987" w:rsidRDefault="00180C67" w:rsidP="00C04D32">
      <w:pPr>
        <w:pStyle w:val="NoSpacing"/>
        <w:spacing w:line="480" w:lineRule="auto"/>
        <w:ind w:firstLine="720"/>
        <w:jc w:val="both"/>
        <w:rPr>
          <w:rFonts w:ascii="Times New Roman" w:hAnsi="Times New Roman" w:cs="Times New Roman"/>
          <w:bCs/>
          <w:sz w:val="24"/>
          <w:szCs w:val="24"/>
        </w:rPr>
      </w:pPr>
      <w:r w:rsidRPr="00A34987">
        <w:rPr>
          <w:rFonts w:ascii="Times New Roman" w:hAnsi="Times New Roman" w:cs="Times New Roman"/>
          <w:bCs/>
          <w:sz w:val="24"/>
          <w:szCs w:val="24"/>
        </w:rPr>
        <w:t xml:space="preserve">In </w:t>
      </w:r>
      <w:r w:rsidRPr="00A34987">
        <w:rPr>
          <w:rFonts w:ascii="Times New Roman" w:hAnsi="Times New Roman" w:cs="Times New Roman"/>
          <w:bCs/>
          <w:i/>
          <w:sz w:val="24"/>
          <w:szCs w:val="24"/>
        </w:rPr>
        <w:t xml:space="preserve">S v </w:t>
      </w:r>
      <w:proofErr w:type="spellStart"/>
      <w:r w:rsidRPr="00A34987">
        <w:rPr>
          <w:rFonts w:ascii="Times New Roman" w:hAnsi="Times New Roman" w:cs="Times New Roman"/>
          <w:bCs/>
          <w:i/>
          <w:sz w:val="24"/>
          <w:szCs w:val="24"/>
        </w:rPr>
        <w:t>Makandigona</w:t>
      </w:r>
      <w:proofErr w:type="spellEnd"/>
      <w:r w:rsidRPr="00A34987">
        <w:rPr>
          <w:rFonts w:ascii="Times New Roman" w:hAnsi="Times New Roman" w:cs="Times New Roman"/>
          <w:bCs/>
          <w:sz w:val="24"/>
          <w:szCs w:val="24"/>
        </w:rPr>
        <w:t xml:space="preserve"> 1981 (4) SA 439 (ZAD) at 443H</w:t>
      </w:r>
      <w:r w:rsidR="001B2AB2" w:rsidRPr="00A34987">
        <w:rPr>
          <w:rFonts w:ascii="Times New Roman" w:hAnsi="Times New Roman" w:cs="Times New Roman"/>
          <w:bCs/>
          <w:sz w:val="24"/>
          <w:szCs w:val="24"/>
        </w:rPr>
        <w:t>-444A the court reiterated that:</w:t>
      </w:r>
    </w:p>
    <w:p w14:paraId="0722DF2B" w14:textId="77777777" w:rsidR="001B2AB2" w:rsidRPr="00A34987" w:rsidRDefault="001B2AB2" w:rsidP="001B2AB2">
      <w:pPr>
        <w:pStyle w:val="NoSpacing"/>
        <w:jc w:val="both"/>
        <w:rPr>
          <w:rFonts w:ascii="Times New Roman" w:hAnsi="Times New Roman" w:cs="Times New Roman"/>
          <w:bCs/>
          <w:sz w:val="24"/>
          <w:szCs w:val="24"/>
        </w:rPr>
      </w:pPr>
    </w:p>
    <w:p w14:paraId="2F38037B" w14:textId="57FC4823" w:rsidR="00180C67" w:rsidRPr="00A34987" w:rsidRDefault="00180C67" w:rsidP="001B2AB2">
      <w:pPr>
        <w:pStyle w:val="NoSpacing"/>
        <w:ind w:left="720"/>
        <w:jc w:val="both"/>
        <w:rPr>
          <w:rFonts w:ascii="Times New Roman" w:hAnsi="Times New Roman" w:cs="Times New Roman"/>
          <w:bCs/>
          <w:sz w:val="24"/>
          <w:szCs w:val="24"/>
        </w:rPr>
      </w:pPr>
      <w:r w:rsidRPr="00A34987">
        <w:rPr>
          <w:rFonts w:ascii="Times New Roman" w:hAnsi="Times New Roman" w:cs="Times New Roman"/>
          <w:bCs/>
          <w:sz w:val="24"/>
          <w:szCs w:val="24"/>
        </w:rPr>
        <w:t xml:space="preserve">“It must be remembered that the </w:t>
      </w:r>
      <w:r w:rsidRPr="00A34987">
        <w:rPr>
          <w:rFonts w:ascii="Times New Roman" w:hAnsi="Times New Roman" w:cs="Times New Roman"/>
          <w:bCs/>
          <w:i/>
          <w:sz w:val="24"/>
          <w:szCs w:val="24"/>
        </w:rPr>
        <w:t>eiusdem</w:t>
      </w:r>
      <w:r w:rsidR="00616195" w:rsidRPr="00A34987">
        <w:rPr>
          <w:rFonts w:ascii="Times New Roman" w:hAnsi="Times New Roman" w:cs="Times New Roman"/>
          <w:bCs/>
          <w:i/>
          <w:sz w:val="24"/>
          <w:szCs w:val="24"/>
        </w:rPr>
        <w:t xml:space="preserve"> </w:t>
      </w:r>
      <w:r w:rsidRPr="00A34987">
        <w:rPr>
          <w:rFonts w:ascii="Times New Roman" w:hAnsi="Times New Roman" w:cs="Times New Roman"/>
          <w:bCs/>
          <w:i/>
          <w:sz w:val="24"/>
          <w:szCs w:val="24"/>
        </w:rPr>
        <w:t>generis</w:t>
      </w:r>
      <w:r w:rsidRPr="00A34987">
        <w:rPr>
          <w:rFonts w:ascii="Times New Roman" w:hAnsi="Times New Roman" w:cs="Times New Roman"/>
          <w:bCs/>
          <w:sz w:val="24"/>
          <w:szCs w:val="24"/>
        </w:rPr>
        <w:t xml:space="preserve"> rule is only one of many rules of construction; it is not to be invoked automatically whenever general words follow particular words.   Thus </w:t>
      </w:r>
      <w:proofErr w:type="spellStart"/>
      <w:r w:rsidRPr="00A34987">
        <w:rPr>
          <w:rFonts w:ascii="Times New Roman" w:hAnsi="Times New Roman" w:cs="Times New Roman"/>
          <w:bCs/>
          <w:i/>
          <w:sz w:val="24"/>
          <w:szCs w:val="24"/>
        </w:rPr>
        <w:t>Craies</w:t>
      </w:r>
      <w:proofErr w:type="spellEnd"/>
      <w:r w:rsidRPr="00A34987">
        <w:rPr>
          <w:rFonts w:ascii="Times New Roman" w:hAnsi="Times New Roman" w:cs="Times New Roman"/>
          <w:bCs/>
          <w:i/>
          <w:sz w:val="24"/>
          <w:szCs w:val="24"/>
        </w:rPr>
        <w:t xml:space="preserve"> on Statute Law</w:t>
      </w:r>
      <w:r w:rsidRPr="00A34987">
        <w:rPr>
          <w:rFonts w:ascii="Times New Roman" w:hAnsi="Times New Roman" w:cs="Times New Roman"/>
          <w:bCs/>
          <w:sz w:val="24"/>
          <w:szCs w:val="24"/>
        </w:rPr>
        <w:t xml:space="preserve"> 7</w:t>
      </w:r>
      <w:r w:rsidR="00616195" w:rsidRPr="00A34987">
        <w:rPr>
          <w:rFonts w:ascii="Times New Roman" w:hAnsi="Times New Roman" w:cs="Times New Roman"/>
          <w:bCs/>
          <w:sz w:val="24"/>
          <w:szCs w:val="24"/>
        </w:rPr>
        <w:t> </w:t>
      </w:r>
      <w:r w:rsidRPr="00A34987">
        <w:rPr>
          <w:rFonts w:ascii="Times New Roman" w:hAnsi="Times New Roman" w:cs="Times New Roman"/>
          <w:bCs/>
          <w:sz w:val="24"/>
          <w:szCs w:val="24"/>
        </w:rPr>
        <w:t>ed says at 181:</w:t>
      </w:r>
    </w:p>
    <w:p w14:paraId="7A657F02" w14:textId="77777777" w:rsidR="00616195" w:rsidRPr="00A34987" w:rsidRDefault="00616195" w:rsidP="001B2AB2">
      <w:pPr>
        <w:pStyle w:val="NoSpacing"/>
        <w:ind w:left="720"/>
        <w:jc w:val="both"/>
        <w:rPr>
          <w:rFonts w:ascii="Times New Roman" w:hAnsi="Times New Roman" w:cs="Times New Roman"/>
          <w:bCs/>
          <w:sz w:val="24"/>
          <w:szCs w:val="24"/>
        </w:rPr>
      </w:pPr>
    </w:p>
    <w:p w14:paraId="38A9A0CB" w14:textId="0B61804C" w:rsidR="00597BEA" w:rsidRPr="00A34987" w:rsidRDefault="00180C67" w:rsidP="00616195">
      <w:pPr>
        <w:pStyle w:val="NoSpacing"/>
        <w:ind w:left="1440"/>
        <w:jc w:val="both"/>
        <w:rPr>
          <w:rFonts w:ascii="Times New Roman" w:hAnsi="Times New Roman" w:cs="Times New Roman"/>
          <w:bCs/>
          <w:sz w:val="24"/>
          <w:szCs w:val="24"/>
        </w:rPr>
      </w:pPr>
      <w:r w:rsidRPr="00A34987">
        <w:rPr>
          <w:rFonts w:ascii="Times New Roman" w:hAnsi="Times New Roman" w:cs="Times New Roman"/>
          <w:bCs/>
          <w:sz w:val="24"/>
          <w:szCs w:val="24"/>
        </w:rPr>
        <w:t xml:space="preserve">‘The </w:t>
      </w:r>
      <w:r w:rsidRPr="00A34987">
        <w:rPr>
          <w:rFonts w:ascii="Times New Roman" w:hAnsi="Times New Roman" w:cs="Times New Roman"/>
          <w:i/>
          <w:sz w:val="24"/>
          <w:szCs w:val="24"/>
        </w:rPr>
        <w:t>eiusdem</w:t>
      </w:r>
      <w:r w:rsidR="00217C32" w:rsidRPr="00A34987">
        <w:rPr>
          <w:rFonts w:ascii="Times New Roman" w:hAnsi="Times New Roman" w:cs="Times New Roman"/>
          <w:i/>
          <w:sz w:val="24"/>
          <w:szCs w:val="24"/>
        </w:rPr>
        <w:t> </w:t>
      </w:r>
      <w:r w:rsidRPr="00A34987">
        <w:rPr>
          <w:rFonts w:ascii="Times New Roman" w:hAnsi="Times New Roman" w:cs="Times New Roman"/>
          <w:i/>
          <w:sz w:val="24"/>
          <w:szCs w:val="24"/>
        </w:rPr>
        <w:t>generis</w:t>
      </w:r>
      <w:r w:rsidRPr="00A34987">
        <w:rPr>
          <w:rFonts w:ascii="Times New Roman" w:hAnsi="Times New Roman" w:cs="Times New Roman"/>
          <w:bCs/>
          <w:sz w:val="24"/>
          <w:szCs w:val="24"/>
        </w:rPr>
        <w:t xml:space="preserve"> rule is one to be applied with caution and not pushed too far, as in the case of many decisions, which treat it as automatically applicable, and not as being what it is, a mere presumption, in the absence of other indications of the</w:t>
      </w:r>
      <w:r w:rsidR="00BC69FB" w:rsidRPr="00A34987">
        <w:rPr>
          <w:rFonts w:ascii="Times New Roman" w:hAnsi="Times New Roman" w:cs="Times New Roman"/>
          <w:bCs/>
          <w:sz w:val="24"/>
          <w:szCs w:val="24"/>
        </w:rPr>
        <w:t xml:space="preserve"> intention of the legislature.’</w:t>
      </w:r>
      <w:r w:rsidR="00616195" w:rsidRPr="00A34987">
        <w:rPr>
          <w:rFonts w:ascii="Times New Roman" w:hAnsi="Times New Roman" w:cs="Times New Roman"/>
          <w:bCs/>
          <w:sz w:val="24"/>
          <w:szCs w:val="24"/>
        </w:rPr>
        <w:t>”</w:t>
      </w:r>
    </w:p>
    <w:p w14:paraId="2175D6C0" w14:textId="77777777" w:rsidR="00156A4F" w:rsidRPr="00A34987" w:rsidRDefault="00156A4F" w:rsidP="00B54A76">
      <w:pPr>
        <w:pStyle w:val="NoSpacing"/>
        <w:spacing w:line="480" w:lineRule="auto"/>
        <w:jc w:val="both"/>
        <w:rPr>
          <w:rFonts w:ascii="Times New Roman" w:hAnsi="Times New Roman" w:cs="Times New Roman"/>
          <w:bCs/>
          <w:sz w:val="24"/>
          <w:szCs w:val="24"/>
        </w:rPr>
      </w:pPr>
    </w:p>
    <w:p w14:paraId="0E678287" w14:textId="1FA9FC88" w:rsidR="00C5515C" w:rsidRPr="00A34987" w:rsidRDefault="00616195" w:rsidP="002D1BF3">
      <w:pPr>
        <w:pStyle w:val="NoSpacing"/>
        <w:spacing w:line="480" w:lineRule="auto"/>
        <w:ind w:firstLine="720"/>
        <w:jc w:val="both"/>
        <w:rPr>
          <w:rFonts w:ascii="Times New Roman" w:hAnsi="Times New Roman" w:cs="Times New Roman"/>
          <w:sz w:val="24"/>
          <w:szCs w:val="24"/>
        </w:rPr>
      </w:pPr>
      <w:r w:rsidRPr="00A34987">
        <w:rPr>
          <w:rFonts w:ascii="Times New Roman" w:hAnsi="Times New Roman" w:cs="Times New Roman"/>
          <w:sz w:val="24"/>
          <w:szCs w:val="24"/>
        </w:rPr>
        <w:t>At</w:t>
      </w:r>
      <w:r w:rsidR="00BC69FB" w:rsidRPr="00A34987">
        <w:rPr>
          <w:rFonts w:ascii="Times New Roman" w:hAnsi="Times New Roman" w:cs="Times New Roman"/>
          <w:sz w:val="24"/>
          <w:szCs w:val="24"/>
        </w:rPr>
        <w:t xml:space="preserve"> </w:t>
      </w:r>
      <w:r w:rsidR="0081532D" w:rsidRPr="00A34987">
        <w:rPr>
          <w:rFonts w:ascii="Times New Roman" w:hAnsi="Times New Roman" w:cs="Times New Roman"/>
          <w:sz w:val="24"/>
          <w:szCs w:val="24"/>
        </w:rPr>
        <w:t>p</w:t>
      </w:r>
      <w:r w:rsidRPr="00A34987">
        <w:rPr>
          <w:rFonts w:ascii="Times New Roman" w:hAnsi="Times New Roman" w:cs="Times New Roman"/>
          <w:sz w:val="24"/>
          <w:szCs w:val="24"/>
        </w:rPr>
        <w:t> </w:t>
      </w:r>
      <w:r w:rsidR="0081532D" w:rsidRPr="00A34987">
        <w:rPr>
          <w:rFonts w:ascii="Times New Roman" w:hAnsi="Times New Roman" w:cs="Times New Roman"/>
          <w:sz w:val="24"/>
          <w:szCs w:val="24"/>
        </w:rPr>
        <w:t xml:space="preserve">601 of </w:t>
      </w:r>
      <w:r w:rsidR="00BC69FB" w:rsidRPr="00A34987">
        <w:rPr>
          <w:rFonts w:ascii="Times New Roman" w:hAnsi="Times New Roman" w:cs="Times New Roman"/>
          <w:sz w:val="24"/>
          <w:szCs w:val="24"/>
        </w:rPr>
        <w:t xml:space="preserve">the </w:t>
      </w:r>
      <w:r w:rsidRPr="00A34987">
        <w:rPr>
          <w:rFonts w:ascii="Times New Roman" w:hAnsi="Times New Roman" w:cs="Times New Roman"/>
          <w:sz w:val="24"/>
          <w:szCs w:val="24"/>
        </w:rPr>
        <w:t>a</w:t>
      </w:r>
      <w:r w:rsidR="0081532D" w:rsidRPr="00A34987">
        <w:rPr>
          <w:rFonts w:ascii="Times New Roman" w:hAnsi="Times New Roman" w:cs="Times New Roman"/>
          <w:sz w:val="24"/>
          <w:szCs w:val="24"/>
        </w:rPr>
        <w:t>rticle referred to above</w:t>
      </w:r>
      <w:r w:rsidR="00BC69FB" w:rsidRPr="00A34987">
        <w:rPr>
          <w:rFonts w:ascii="Times New Roman" w:hAnsi="Times New Roman" w:cs="Times New Roman"/>
          <w:sz w:val="24"/>
          <w:szCs w:val="24"/>
        </w:rPr>
        <w:t xml:space="preserve">, </w:t>
      </w:r>
      <w:proofErr w:type="spellStart"/>
      <w:r w:rsidR="00C5515C" w:rsidRPr="00A34987">
        <w:rPr>
          <w:rFonts w:ascii="Times New Roman" w:hAnsi="Times New Roman" w:cs="Times New Roman"/>
          <w:sz w:val="24"/>
          <w:szCs w:val="24"/>
        </w:rPr>
        <w:t>Nzero</w:t>
      </w:r>
      <w:proofErr w:type="spellEnd"/>
      <w:r w:rsidR="00C5515C" w:rsidRPr="00A34987">
        <w:rPr>
          <w:rFonts w:ascii="Times New Roman" w:hAnsi="Times New Roman" w:cs="Times New Roman"/>
          <w:sz w:val="24"/>
          <w:szCs w:val="24"/>
        </w:rPr>
        <w:t xml:space="preserve"> </w:t>
      </w:r>
      <w:r w:rsidRPr="00A34987">
        <w:rPr>
          <w:rFonts w:ascii="Times New Roman" w:hAnsi="Times New Roman" w:cs="Times New Roman"/>
          <w:sz w:val="24"/>
          <w:szCs w:val="24"/>
        </w:rPr>
        <w:t>makes the observation that the</w:t>
      </w:r>
      <w:r w:rsidR="00B55477" w:rsidRPr="00A34987">
        <w:rPr>
          <w:rFonts w:ascii="Times New Roman" w:hAnsi="Times New Roman" w:cs="Times New Roman"/>
          <w:sz w:val="24"/>
          <w:szCs w:val="24"/>
        </w:rPr>
        <w:t xml:space="preserve"> appl</w:t>
      </w:r>
      <w:r w:rsidRPr="00A34987">
        <w:rPr>
          <w:rFonts w:ascii="Times New Roman" w:hAnsi="Times New Roman" w:cs="Times New Roman"/>
          <w:sz w:val="24"/>
          <w:szCs w:val="24"/>
        </w:rPr>
        <w:t>ication of</w:t>
      </w:r>
      <w:r w:rsidR="00B55477" w:rsidRPr="00A34987">
        <w:rPr>
          <w:rFonts w:ascii="Times New Roman" w:hAnsi="Times New Roman" w:cs="Times New Roman"/>
          <w:sz w:val="24"/>
          <w:szCs w:val="24"/>
        </w:rPr>
        <w:t xml:space="preserve"> the </w:t>
      </w:r>
      <w:r w:rsidR="00B55477" w:rsidRPr="00A34987">
        <w:rPr>
          <w:rFonts w:ascii="Times New Roman" w:hAnsi="Times New Roman" w:cs="Times New Roman"/>
          <w:i/>
          <w:sz w:val="24"/>
          <w:szCs w:val="24"/>
        </w:rPr>
        <w:t>eiusdem</w:t>
      </w:r>
      <w:r w:rsidRPr="00A34987">
        <w:rPr>
          <w:rFonts w:ascii="Times New Roman" w:hAnsi="Times New Roman" w:cs="Times New Roman"/>
          <w:i/>
          <w:sz w:val="24"/>
          <w:szCs w:val="24"/>
        </w:rPr>
        <w:t> </w:t>
      </w:r>
      <w:r w:rsidR="00B55477" w:rsidRPr="00A34987">
        <w:rPr>
          <w:rFonts w:ascii="Times New Roman" w:hAnsi="Times New Roman" w:cs="Times New Roman"/>
          <w:i/>
          <w:sz w:val="24"/>
          <w:szCs w:val="24"/>
        </w:rPr>
        <w:t>generis</w:t>
      </w:r>
      <w:r w:rsidR="00B55477" w:rsidRPr="00A34987">
        <w:rPr>
          <w:rFonts w:ascii="Times New Roman" w:hAnsi="Times New Roman" w:cs="Times New Roman"/>
          <w:sz w:val="24"/>
          <w:szCs w:val="24"/>
        </w:rPr>
        <w:t xml:space="preserve"> rule to </w:t>
      </w:r>
      <w:r w:rsidRPr="00A34987">
        <w:rPr>
          <w:rFonts w:ascii="Times New Roman" w:hAnsi="Times New Roman" w:cs="Times New Roman"/>
          <w:sz w:val="24"/>
          <w:szCs w:val="24"/>
        </w:rPr>
        <w:t xml:space="preserve">the words “or other person” would be </w:t>
      </w:r>
      <w:r w:rsidR="00B55477" w:rsidRPr="00A34987">
        <w:rPr>
          <w:rFonts w:ascii="Times New Roman" w:hAnsi="Times New Roman" w:cs="Times New Roman"/>
          <w:sz w:val="24"/>
          <w:szCs w:val="24"/>
        </w:rPr>
        <w:t>a misinterpretation of the provisions</w:t>
      </w:r>
      <w:r w:rsidRPr="00A34987">
        <w:rPr>
          <w:rFonts w:ascii="Times New Roman" w:hAnsi="Times New Roman" w:cs="Times New Roman"/>
          <w:sz w:val="24"/>
          <w:szCs w:val="24"/>
        </w:rPr>
        <w:t xml:space="preserve"> of </w:t>
      </w:r>
      <w:r w:rsidR="00B55477" w:rsidRPr="00A34987">
        <w:rPr>
          <w:rFonts w:ascii="Times New Roman" w:hAnsi="Times New Roman" w:cs="Times New Roman"/>
          <w:sz w:val="24"/>
          <w:szCs w:val="24"/>
        </w:rPr>
        <w:t>s</w:t>
      </w:r>
      <w:r w:rsidRPr="00A34987">
        <w:rPr>
          <w:rFonts w:ascii="Times New Roman" w:hAnsi="Times New Roman" w:cs="Times New Roman"/>
          <w:sz w:val="24"/>
          <w:szCs w:val="24"/>
        </w:rPr>
        <w:t> </w:t>
      </w:r>
      <w:r w:rsidR="00B55477" w:rsidRPr="00A34987">
        <w:rPr>
          <w:rFonts w:ascii="Times New Roman" w:hAnsi="Times New Roman" w:cs="Times New Roman"/>
          <w:sz w:val="24"/>
          <w:szCs w:val="24"/>
        </w:rPr>
        <w:t>2 of the Act</w:t>
      </w:r>
      <w:r w:rsidR="00C5515C" w:rsidRPr="00A34987">
        <w:rPr>
          <w:rFonts w:ascii="Times New Roman" w:hAnsi="Times New Roman" w:cs="Times New Roman"/>
          <w:sz w:val="24"/>
          <w:szCs w:val="24"/>
        </w:rPr>
        <w:t xml:space="preserve">. He criticised the legal opinion </w:t>
      </w:r>
      <w:r w:rsidRPr="00A34987">
        <w:rPr>
          <w:rFonts w:ascii="Times New Roman" w:hAnsi="Times New Roman" w:cs="Times New Roman"/>
          <w:sz w:val="24"/>
          <w:szCs w:val="24"/>
        </w:rPr>
        <w:t>that suggested</w:t>
      </w:r>
      <w:r w:rsidR="00C5515C" w:rsidRPr="00A34987">
        <w:rPr>
          <w:rFonts w:ascii="Times New Roman" w:hAnsi="Times New Roman" w:cs="Times New Roman"/>
          <w:sz w:val="24"/>
          <w:szCs w:val="24"/>
        </w:rPr>
        <w:t xml:space="preserve"> that the application of the</w:t>
      </w:r>
      <w:r w:rsidR="00027E33" w:rsidRPr="00A34987">
        <w:rPr>
          <w:rFonts w:ascii="Times New Roman" w:hAnsi="Times New Roman" w:cs="Times New Roman"/>
          <w:sz w:val="24"/>
          <w:szCs w:val="24"/>
        </w:rPr>
        <w:t xml:space="preserve"> </w:t>
      </w:r>
      <w:r w:rsidR="00636EDF" w:rsidRPr="00A34987">
        <w:rPr>
          <w:rFonts w:ascii="Times New Roman" w:hAnsi="Times New Roman" w:cs="Times New Roman"/>
          <w:i/>
          <w:sz w:val="24"/>
          <w:szCs w:val="24"/>
        </w:rPr>
        <w:t>ei</w:t>
      </w:r>
      <w:r w:rsidR="00C5515C" w:rsidRPr="00A34987">
        <w:rPr>
          <w:rFonts w:ascii="Times New Roman" w:hAnsi="Times New Roman" w:cs="Times New Roman"/>
          <w:i/>
          <w:sz w:val="24"/>
          <w:szCs w:val="24"/>
        </w:rPr>
        <w:t>usdem</w:t>
      </w:r>
      <w:r w:rsidRPr="00A34987">
        <w:rPr>
          <w:rFonts w:ascii="Times New Roman" w:hAnsi="Times New Roman" w:cs="Times New Roman"/>
          <w:i/>
          <w:sz w:val="24"/>
          <w:szCs w:val="24"/>
        </w:rPr>
        <w:t> </w:t>
      </w:r>
      <w:r w:rsidR="00C5515C" w:rsidRPr="00A34987">
        <w:rPr>
          <w:rFonts w:ascii="Times New Roman" w:hAnsi="Times New Roman" w:cs="Times New Roman"/>
          <w:i/>
          <w:sz w:val="24"/>
          <w:szCs w:val="24"/>
        </w:rPr>
        <w:t>generis</w:t>
      </w:r>
      <w:r w:rsidR="00C5515C" w:rsidRPr="00A34987">
        <w:rPr>
          <w:rFonts w:ascii="Times New Roman" w:hAnsi="Times New Roman" w:cs="Times New Roman"/>
          <w:sz w:val="24"/>
          <w:szCs w:val="24"/>
        </w:rPr>
        <w:t xml:space="preserve"> rule </w:t>
      </w:r>
      <w:r w:rsidRPr="00A34987">
        <w:rPr>
          <w:rFonts w:ascii="Times New Roman" w:hAnsi="Times New Roman" w:cs="Times New Roman"/>
          <w:sz w:val="24"/>
          <w:szCs w:val="24"/>
        </w:rPr>
        <w:t xml:space="preserve">in the interpretation of s 2 of the Act was </w:t>
      </w:r>
      <w:r w:rsidR="00217C32" w:rsidRPr="00A34987">
        <w:rPr>
          <w:rFonts w:ascii="Times New Roman" w:hAnsi="Times New Roman" w:cs="Times New Roman"/>
          <w:sz w:val="24"/>
          <w:szCs w:val="24"/>
        </w:rPr>
        <w:t>appropriate</w:t>
      </w:r>
      <w:r w:rsidRPr="00A34987">
        <w:rPr>
          <w:rFonts w:ascii="Times New Roman" w:hAnsi="Times New Roman" w:cs="Times New Roman"/>
          <w:sz w:val="24"/>
          <w:szCs w:val="24"/>
        </w:rPr>
        <w:t>. He stated:</w:t>
      </w:r>
    </w:p>
    <w:p w14:paraId="39902B76" w14:textId="77777777" w:rsidR="00616195" w:rsidRPr="00A34987" w:rsidRDefault="00616195" w:rsidP="00616195">
      <w:pPr>
        <w:pStyle w:val="NoSpacing"/>
        <w:jc w:val="both"/>
        <w:rPr>
          <w:rFonts w:ascii="Times New Roman" w:hAnsi="Times New Roman" w:cs="Times New Roman"/>
          <w:sz w:val="24"/>
          <w:szCs w:val="24"/>
        </w:rPr>
      </w:pPr>
    </w:p>
    <w:p w14:paraId="6E74C6AF" w14:textId="09AF193D" w:rsidR="005F2923" w:rsidRPr="00A34987" w:rsidRDefault="00C5515C" w:rsidP="00616195">
      <w:pPr>
        <w:pStyle w:val="NoSpacing"/>
        <w:ind w:left="720"/>
        <w:jc w:val="both"/>
        <w:rPr>
          <w:rFonts w:ascii="Times New Roman" w:hAnsi="Times New Roman" w:cs="Times New Roman"/>
          <w:sz w:val="24"/>
          <w:szCs w:val="24"/>
        </w:rPr>
      </w:pPr>
      <w:r w:rsidRPr="00A34987">
        <w:rPr>
          <w:rFonts w:ascii="Times New Roman" w:hAnsi="Times New Roman" w:cs="Times New Roman"/>
          <w:sz w:val="24"/>
          <w:szCs w:val="24"/>
        </w:rPr>
        <w:t>“</w:t>
      </w:r>
      <w:r w:rsidR="001131BF" w:rsidRPr="00A34987">
        <w:rPr>
          <w:rFonts w:ascii="Times New Roman" w:hAnsi="Times New Roman" w:cs="Times New Roman"/>
          <w:sz w:val="24"/>
          <w:szCs w:val="24"/>
        </w:rPr>
        <w:t xml:space="preserve">It is submitted that the application of the rule </w:t>
      </w:r>
      <w:r w:rsidR="00636EDF" w:rsidRPr="00A34987">
        <w:rPr>
          <w:rFonts w:ascii="Times New Roman" w:hAnsi="Times New Roman" w:cs="Times New Roman"/>
          <w:i/>
          <w:sz w:val="24"/>
          <w:szCs w:val="24"/>
        </w:rPr>
        <w:t>(ei</w:t>
      </w:r>
      <w:r w:rsidR="001131BF" w:rsidRPr="00A34987">
        <w:rPr>
          <w:rFonts w:ascii="Times New Roman" w:hAnsi="Times New Roman" w:cs="Times New Roman"/>
          <w:i/>
          <w:sz w:val="24"/>
          <w:szCs w:val="24"/>
        </w:rPr>
        <w:t>usdem</w:t>
      </w:r>
      <w:r w:rsidR="00FB1AFC" w:rsidRPr="00A34987">
        <w:rPr>
          <w:rFonts w:ascii="Times New Roman" w:hAnsi="Times New Roman" w:cs="Times New Roman"/>
          <w:i/>
          <w:sz w:val="24"/>
          <w:szCs w:val="24"/>
        </w:rPr>
        <w:t> </w:t>
      </w:r>
      <w:r w:rsidR="001131BF" w:rsidRPr="00A34987">
        <w:rPr>
          <w:rFonts w:ascii="Times New Roman" w:hAnsi="Times New Roman" w:cs="Times New Roman"/>
          <w:i/>
          <w:sz w:val="24"/>
          <w:szCs w:val="24"/>
        </w:rPr>
        <w:t>generis)</w:t>
      </w:r>
      <w:r w:rsidR="001131BF" w:rsidRPr="00A34987">
        <w:rPr>
          <w:rFonts w:ascii="Times New Roman" w:hAnsi="Times New Roman" w:cs="Times New Roman"/>
          <w:sz w:val="24"/>
          <w:szCs w:val="24"/>
        </w:rPr>
        <w:t xml:space="preserve"> in determining the meaning of the phrase ‘or other person</w:t>
      </w:r>
      <w:r w:rsidR="00FB1AFC" w:rsidRPr="00A34987">
        <w:rPr>
          <w:rFonts w:ascii="Times New Roman" w:hAnsi="Times New Roman" w:cs="Times New Roman"/>
          <w:sz w:val="24"/>
          <w:szCs w:val="24"/>
        </w:rPr>
        <w:t>’</w:t>
      </w:r>
      <w:r w:rsidR="001131BF" w:rsidRPr="00A34987">
        <w:rPr>
          <w:rFonts w:ascii="Times New Roman" w:hAnsi="Times New Roman" w:cs="Times New Roman"/>
          <w:sz w:val="24"/>
          <w:szCs w:val="24"/>
        </w:rPr>
        <w:t xml:space="preserve"> as used in the statutory definition of a merger results in absurdity, as it would mean that only economic activities having an effect on the economy of Zimbabwe in the same class as competitor, supplier and customer would constitute a merger whereas other economic activities with similar effect on the economy of Zimbabwe, but which are not in the same genus or class as</w:t>
      </w:r>
      <w:r w:rsidR="00A74236" w:rsidRPr="00A34987">
        <w:rPr>
          <w:rFonts w:ascii="Times New Roman" w:hAnsi="Times New Roman" w:cs="Times New Roman"/>
          <w:sz w:val="24"/>
          <w:szCs w:val="24"/>
        </w:rPr>
        <w:t xml:space="preserve"> </w:t>
      </w:r>
      <w:r w:rsidR="001131BF" w:rsidRPr="00A34987">
        <w:rPr>
          <w:rFonts w:ascii="Times New Roman" w:hAnsi="Times New Roman" w:cs="Times New Roman"/>
          <w:sz w:val="24"/>
          <w:szCs w:val="24"/>
        </w:rPr>
        <w:t>‘competitor, supplier, customer’, would not constitute a merger. It is submitted that there is enough ammunition provided in the statute to determine the extent to which the legislature intended the statute to apply in general and the types of</w:t>
      </w:r>
      <w:r w:rsidR="00957685" w:rsidRPr="00A34987">
        <w:rPr>
          <w:rFonts w:ascii="Times New Roman" w:hAnsi="Times New Roman" w:cs="Times New Roman"/>
          <w:sz w:val="24"/>
          <w:szCs w:val="24"/>
        </w:rPr>
        <w:t xml:space="preserve"> mergers covered in particular. </w:t>
      </w:r>
      <w:r w:rsidR="001131BF" w:rsidRPr="00A34987">
        <w:rPr>
          <w:rFonts w:ascii="Times New Roman" w:hAnsi="Times New Roman" w:cs="Times New Roman"/>
          <w:sz w:val="24"/>
          <w:szCs w:val="24"/>
        </w:rPr>
        <w:t xml:space="preserve">As such, the application of the </w:t>
      </w:r>
      <w:r w:rsidR="00636EDF" w:rsidRPr="00A34987">
        <w:rPr>
          <w:rFonts w:ascii="Times New Roman" w:hAnsi="Times New Roman" w:cs="Times New Roman"/>
          <w:i/>
          <w:sz w:val="24"/>
          <w:szCs w:val="24"/>
        </w:rPr>
        <w:t>ei</w:t>
      </w:r>
      <w:r w:rsidR="001131BF" w:rsidRPr="00A34987">
        <w:rPr>
          <w:rFonts w:ascii="Times New Roman" w:hAnsi="Times New Roman" w:cs="Times New Roman"/>
          <w:i/>
          <w:sz w:val="24"/>
          <w:szCs w:val="24"/>
        </w:rPr>
        <w:t>usdem</w:t>
      </w:r>
      <w:r w:rsidR="00FB1AFC" w:rsidRPr="00A34987">
        <w:rPr>
          <w:rFonts w:ascii="Times New Roman" w:hAnsi="Times New Roman" w:cs="Times New Roman"/>
          <w:i/>
          <w:sz w:val="24"/>
          <w:szCs w:val="24"/>
        </w:rPr>
        <w:t> </w:t>
      </w:r>
      <w:r w:rsidR="001131BF" w:rsidRPr="00A34987">
        <w:rPr>
          <w:rFonts w:ascii="Times New Roman" w:hAnsi="Times New Roman" w:cs="Times New Roman"/>
          <w:i/>
          <w:sz w:val="24"/>
          <w:szCs w:val="24"/>
        </w:rPr>
        <w:t>generis</w:t>
      </w:r>
      <w:r w:rsidR="001131BF" w:rsidRPr="00A34987">
        <w:rPr>
          <w:rFonts w:ascii="Times New Roman" w:hAnsi="Times New Roman" w:cs="Times New Roman"/>
          <w:sz w:val="24"/>
          <w:szCs w:val="24"/>
        </w:rPr>
        <w:t xml:space="preserve"> rule was not necessary as it had the effect of creating an artificial gap in the statutory merger definition. The rule should not be applied as a general rule of application, but rather cautiously to avoid</w:t>
      </w:r>
      <w:r w:rsidR="00FB1AFC" w:rsidRPr="00A34987">
        <w:rPr>
          <w:rFonts w:ascii="Times New Roman" w:hAnsi="Times New Roman" w:cs="Times New Roman"/>
          <w:sz w:val="24"/>
          <w:szCs w:val="24"/>
        </w:rPr>
        <w:t xml:space="preserve"> </w:t>
      </w:r>
      <w:r w:rsidR="001131BF" w:rsidRPr="00A34987">
        <w:rPr>
          <w:rFonts w:ascii="Times New Roman" w:hAnsi="Times New Roman" w:cs="Times New Roman"/>
          <w:sz w:val="24"/>
          <w:szCs w:val="24"/>
        </w:rPr>
        <w:t>misinterpretation of statutory provisions.</w:t>
      </w:r>
      <w:r w:rsidR="00B55477" w:rsidRPr="00A34987">
        <w:rPr>
          <w:rFonts w:ascii="Times New Roman" w:hAnsi="Times New Roman" w:cs="Times New Roman"/>
          <w:sz w:val="24"/>
          <w:szCs w:val="24"/>
        </w:rPr>
        <w:t xml:space="preserve"> </w:t>
      </w:r>
      <w:r w:rsidR="001131BF" w:rsidRPr="00A34987">
        <w:rPr>
          <w:rFonts w:ascii="Times New Roman" w:hAnsi="Times New Roman" w:cs="Times New Roman"/>
          <w:sz w:val="24"/>
          <w:szCs w:val="24"/>
        </w:rPr>
        <w:t>In particular, in constructing the meaning of ‘or other person’ used in section</w:t>
      </w:r>
      <w:r w:rsidR="00FB1AFC" w:rsidRPr="00A34987">
        <w:rPr>
          <w:rFonts w:ascii="Times New Roman" w:hAnsi="Times New Roman" w:cs="Times New Roman"/>
          <w:sz w:val="24"/>
          <w:szCs w:val="24"/>
        </w:rPr>
        <w:t> </w:t>
      </w:r>
      <w:r w:rsidR="001131BF" w:rsidRPr="00A34987">
        <w:rPr>
          <w:rFonts w:ascii="Times New Roman" w:hAnsi="Times New Roman" w:cs="Times New Roman"/>
          <w:sz w:val="24"/>
          <w:szCs w:val="24"/>
        </w:rPr>
        <w:t xml:space="preserve">2, it must be remembered that the </w:t>
      </w:r>
      <w:r w:rsidR="00636EDF" w:rsidRPr="00A34987">
        <w:rPr>
          <w:rFonts w:ascii="Times New Roman" w:hAnsi="Times New Roman" w:cs="Times New Roman"/>
          <w:i/>
          <w:sz w:val="24"/>
          <w:szCs w:val="24"/>
        </w:rPr>
        <w:t>ei</w:t>
      </w:r>
      <w:r w:rsidR="001131BF" w:rsidRPr="00A34987">
        <w:rPr>
          <w:rFonts w:ascii="Times New Roman" w:hAnsi="Times New Roman" w:cs="Times New Roman"/>
          <w:i/>
          <w:sz w:val="24"/>
          <w:szCs w:val="24"/>
        </w:rPr>
        <w:t>usdem</w:t>
      </w:r>
      <w:r w:rsidR="00FB1AFC" w:rsidRPr="00A34987">
        <w:rPr>
          <w:rFonts w:ascii="Times New Roman" w:hAnsi="Times New Roman" w:cs="Times New Roman"/>
          <w:i/>
          <w:sz w:val="24"/>
          <w:szCs w:val="24"/>
        </w:rPr>
        <w:t> </w:t>
      </w:r>
      <w:r w:rsidR="001131BF" w:rsidRPr="00A34987">
        <w:rPr>
          <w:rFonts w:ascii="Times New Roman" w:hAnsi="Times New Roman" w:cs="Times New Roman"/>
          <w:i/>
          <w:sz w:val="24"/>
          <w:szCs w:val="24"/>
        </w:rPr>
        <w:t>generis</w:t>
      </w:r>
      <w:r w:rsidR="001131BF" w:rsidRPr="00A34987">
        <w:rPr>
          <w:rFonts w:ascii="Times New Roman" w:hAnsi="Times New Roman" w:cs="Times New Roman"/>
          <w:sz w:val="24"/>
          <w:szCs w:val="24"/>
        </w:rPr>
        <w:t xml:space="preserve"> rule is only one of many rules of construction; it is not to be invoked automatically whenever general</w:t>
      </w:r>
      <w:r w:rsidR="0086267D" w:rsidRPr="00A34987">
        <w:rPr>
          <w:rFonts w:ascii="Times New Roman" w:hAnsi="Times New Roman" w:cs="Times New Roman"/>
          <w:sz w:val="24"/>
          <w:szCs w:val="24"/>
        </w:rPr>
        <w:t xml:space="preserve"> words follow particular words.”</w:t>
      </w:r>
      <w:r w:rsidR="001131BF" w:rsidRPr="00A34987">
        <w:rPr>
          <w:rFonts w:ascii="Times New Roman" w:hAnsi="Times New Roman" w:cs="Times New Roman"/>
          <w:sz w:val="24"/>
          <w:szCs w:val="24"/>
        </w:rPr>
        <w:t xml:space="preserve"> </w:t>
      </w:r>
    </w:p>
    <w:p w14:paraId="10F71293" w14:textId="77777777" w:rsidR="005F2923" w:rsidRPr="00A34987" w:rsidRDefault="005F2923" w:rsidP="00B54A76">
      <w:pPr>
        <w:pStyle w:val="NoSpacing"/>
        <w:spacing w:line="480" w:lineRule="auto"/>
        <w:jc w:val="both"/>
        <w:rPr>
          <w:rFonts w:ascii="Times New Roman" w:hAnsi="Times New Roman" w:cs="Times New Roman"/>
          <w:sz w:val="24"/>
          <w:szCs w:val="24"/>
        </w:rPr>
      </w:pPr>
    </w:p>
    <w:p w14:paraId="3A80B82A" w14:textId="30D9047D" w:rsidR="006745A1" w:rsidRPr="00A34987" w:rsidRDefault="00F60280" w:rsidP="00E72CD8">
      <w:pPr>
        <w:pStyle w:val="NoSpacing"/>
        <w:spacing w:line="480" w:lineRule="auto"/>
        <w:ind w:firstLine="720"/>
        <w:jc w:val="both"/>
        <w:rPr>
          <w:rFonts w:ascii="Times New Roman" w:hAnsi="Times New Roman" w:cs="Times New Roman"/>
          <w:sz w:val="24"/>
          <w:szCs w:val="24"/>
        </w:rPr>
      </w:pPr>
      <w:r w:rsidRPr="00A34987">
        <w:rPr>
          <w:rFonts w:ascii="Times New Roman" w:hAnsi="Times New Roman" w:cs="Times New Roman"/>
          <w:sz w:val="24"/>
          <w:szCs w:val="24"/>
        </w:rPr>
        <w:t>Interpreting words in their context requires the courts to pay due regard not only to the meaning assigned to the grammatical use of language but also the context</w:t>
      </w:r>
      <w:r w:rsidR="00DD401D" w:rsidRPr="00A34987">
        <w:rPr>
          <w:rFonts w:ascii="Times New Roman" w:hAnsi="Times New Roman" w:cs="Times New Roman"/>
          <w:sz w:val="24"/>
          <w:szCs w:val="24"/>
        </w:rPr>
        <w:t>,</w:t>
      </w:r>
      <w:r w:rsidRPr="00A34987">
        <w:rPr>
          <w:rFonts w:ascii="Times New Roman" w:hAnsi="Times New Roman" w:cs="Times New Roman"/>
          <w:sz w:val="24"/>
          <w:szCs w:val="24"/>
        </w:rPr>
        <w:t xml:space="preserve"> which requires consideration of the rest of the statute as well as its subject matter and its content</w:t>
      </w:r>
      <w:r w:rsidR="006745A1" w:rsidRPr="00A34987">
        <w:rPr>
          <w:rFonts w:ascii="Times New Roman" w:hAnsi="Times New Roman" w:cs="Times New Roman"/>
          <w:sz w:val="24"/>
          <w:szCs w:val="24"/>
        </w:rPr>
        <w:t>.</w:t>
      </w:r>
      <w:r w:rsidR="00C465E8" w:rsidRPr="00A34987">
        <w:rPr>
          <w:rFonts w:ascii="Times New Roman" w:hAnsi="Times New Roman" w:cs="Times New Roman"/>
          <w:sz w:val="24"/>
          <w:szCs w:val="24"/>
        </w:rPr>
        <w:t xml:space="preserve"> This position was </w:t>
      </w:r>
      <w:r w:rsidR="003A691F" w:rsidRPr="00A34987">
        <w:rPr>
          <w:rFonts w:ascii="Times New Roman" w:hAnsi="Times New Roman" w:cs="Times New Roman"/>
          <w:sz w:val="24"/>
          <w:szCs w:val="24"/>
        </w:rPr>
        <w:t>af</w:t>
      </w:r>
      <w:r w:rsidR="00C465E8" w:rsidRPr="00A34987">
        <w:rPr>
          <w:rFonts w:ascii="Times New Roman" w:hAnsi="Times New Roman" w:cs="Times New Roman"/>
          <w:sz w:val="24"/>
          <w:szCs w:val="24"/>
        </w:rPr>
        <w:t xml:space="preserve">firmed in the case of </w:t>
      </w:r>
      <w:r w:rsidR="00C465E8" w:rsidRPr="00A34987">
        <w:rPr>
          <w:rFonts w:ascii="Times New Roman" w:hAnsi="Times New Roman" w:cs="Times New Roman"/>
          <w:i/>
          <w:sz w:val="24"/>
          <w:szCs w:val="24"/>
        </w:rPr>
        <w:t>Stellenbosch Farmers’ Winery Ltd</w:t>
      </w:r>
      <w:r w:rsidR="00C465E8" w:rsidRPr="00A34987">
        <w:rPr>
          <w:rFonts w:ascii="Times New Roman" w:hAnsi="Times New Roman" w:cs="Times New Roman"/>
          <w:sz w:val="24"/>
          <w:szCs w:val="24"/>
        </w:rPr>
        <w:t xml:space="preserve"> v </w:t>
      </w:r>
      <w:r w:rsidR="00C465E8" w:rsidRPr="00A34987">
        <w:rPr>
          <w:rFonts w:ascii="Times New Roman" w:hAnsi="Times New Roman" w:cs="Times New Roman"/>
          <w:i/>
          <w:sz w:val="24"/>
          <w:szCs w:val="24"/>
        </w:rPr>
        <w:t xml:space="preserve">Distillers Corp (SA) Ltd </w:t>
      </w:r>
      <w:r w:rsidR="00C465E8" w:rsidRPr="00A34987">
        <w:rPr>
          <w:rFonts w:ascii="Times New Roman" w:hAnsi="Times New Roman" w:cs="Times New Roman"/>
          <w:sz w:val="24"/>
          <w:szCs w:val="24"/>
        </w:rPr>
        <w:t xml:space="preserve">1962 (1) SA 458 (AD) 476, as quoted by </w:t>
      </w:r>
      <w:r w:rsidR="004542F8" w:rsidRPr="00A34987">
        <w:rPr>
          <w:rFonts w:ascii="Times New Roman" w:hAnsi="Times New Roman" w:cs="Times New Roman"/>
          <w:sz w:val="24"/>
          <w:szCs w:val="24"/>
        </w:rPr>
        <w:t>G</w:t>
      </w:r>
      <w:r w:rsidR="00E72CD8" w:rsidRPr="00A34987">
        <w:rPr>
          <w:rFonts w:ascii="Times New Roman" w:hAnsi="Times New Roman" w:cs="Times New Roman"/>
          <w:sz w:val="24"/>
          <w:szCs w:val="24"/>
        </w:rPr>
        <w:t> </w:t>
      </w:r>
      <w:r w:rsidR="004542F8" w:rsidRPr="00A34987">
        <w:rPr>
          <w:rFonts w:ascii="Times New Roman" w:hAnsi="Times New Roman" w:cs="Times New Roman"/>
          <w:sz w:val="24"/>
          <w:szCs w:val="24"/>
        </w:rPr>
        <w:t>M</w:t>
      </w:r>
      <w:r w:rsidR="00E72CD8" w:rsidRPr="00A34987">
        <w:rPr>
          <w:rFonts w:ascii="Times New Roman" w:hAnsi="Times New Roman" w:cs="Times New Roman"/>
          <w:sz w:val="24"/>
          <w:szCs w:val="24"/>
        </w:rPr>
        <w:t> </w:t>
      </w:r>
      <w:proofErr w:type="spellStart"/>
      <w:r w:rsidR="00C465E8" w:rsidRPr="00A34987">
        <w:rPr>
          <w:rFonts w:ascii="Times New Roman" w:hAnsi="Times New Roman" w:cs="Times New Roman"/>
          <w:sz w:val="24"/>
          <w:szCs w:val="24"/>
        </w:rPr>
        <w:t>Cockram</w:t>
      </w:r>
      <w:proofErr w:type="spellEnd"/>
      <w:r w:rsidR="00C465E8" w:rsidRPr="00A34987">
        <w:rPr>
          <w:rFonts w:ascii="Times New Roman" w:hAnsi="Times New Roman" w:cs="Times New Roman"/>
          <w:sz w:val="24"/>
          <w:szCs w:val="24"/>
        </w:rPr>
        <w:t>, p</w:t>
      </w:r>
      <w:r w:rsidR="00E72CD8" w:rsidRPr="00A34987">
        <w:rPr>
          <w:rFonts w:ascii="Times New Roman" w:hAnsi="Times New Roman" w:cs="Times New Roman"/>
          <w:sz w:val="24"/>
          <w:szCs w:val="24"/>
        </w:rPr>
        <w:t> </w:t>
      </w:r>
      <w:r w:rsidR="00C465E8" w:rsidRPr="00A34987">
        <w:rPr>
          <w:rFonts w:ascii="Times New Roman" w:hAnsi="Times New Roman" w:cs="Times New Roman"/>
          <w:sz w:val="24"/>
          <w:szCs w:val="24"/>
        </w:rPr>
        <w:t>41</w:t>
      </w:r>
      <w:r w:rsidR="004542F8" w:rsidRPr="00A34987">
        <w:rPr>
          <w:rFonts w:ascii="Times New Roman" w:hAnsi="Times New Roman" w:cs="Times New Roman"/>
          <w:sz w:val="24"/>
          <w:szCs w:val="24"/>
        </w:rPr>
        <w:t xml:space="preserve"> of</w:t>
      </w:r>
      <w:r w:rsidR="004542F8" w:rsidRPr="00A34987">
        <w:rPr>
          <w:rFonts w:ascii="Times New Roman" w:hAnsi="Times New Roman" w:cs="Times New Roman"/>
          <w:bCs/>
          <w:i/>
          <w:iCs/>
          <w:sz w:val="24"/>
          <w:szCs w:val="24"/>
        </w:rPr>
        <w:t xml:space="preserve"> The Interpretation of Statutes</w:t>
      </w:r>
      <w:r w:rsidR="004542F8" w:rsidRPr="00A34987">
        <w:rPr>
          <w:rFonts w:ascii="Times New Roman" w:hAnsi="Times New Roman" w:cs="Times New Roman"/>
          <w:bCs/>
          <w:i/>
          <w:sz w:val="24"/>
          <w:szCs w:val="24"/>
        </w:rPr>
        <w:t xml:space="preserve"> </w:t>
      </w:r>
      <w:r w:rsidR="00E72CD8" w:rsidRPr="00A34987">
        <w:rPr>
          <w:rFonts w:ascii="Times New Roman" w:hAnsi="Times New Roman" w:cs="Times New Roman"/>
          <w:bCs/>
          <w:sz w:val="24"/>
          <w:szCs w:val="24"/>
        </w:rPr>
        <w:t>3</w:t>
      </w:r>
      <w:r w:rsidR="00E72CD8" w:rsidRPr="00A34987">
        <w:rPr>
          <w:rFonts w:ascii="Times New Roman" w:hAnsi="Times New Roman" w:cs="Times New Roman"/>
          <w:bCs/>
          <w:sz w:val="24"/>
          <w:szCs w:val="24"/>
          <w:vertAlign w:val="superscript"/>
        </w:rPr>
        <w:t>rd</w:t>
      </w:r>
      <w:r w:rsidR="00E72CD8" w:rsidRPr="00A34987">
        <w:rPr>
          <w:rFonts w:ascii="Times New Roman" w:hAnsi="Times New Roman" w:cs="Times New Roman"/>
          <w:bCs/>
          <w:sz w:val="24"/>
          <w:szCs w:val="24"/>
        </w:rPr>
        <w:t xml:space="preserve"> ed</w:t>
      </w:r>
      <w:r w:rsidR="00E72CD8" w:rsidRPr="00A34987">
        <w:rPr>
          <w:rFonts w:ascii="Times New Roman" w:hAnsi="Times New Roman" w:cs="Times New Roman"/>
          <w:sz w:val="24"/>
          <w:szCs w:val="24"/>
        </w:rPr>
        <w:t>, as follows:</w:t>
      </w:r>
    </w:p>
    <w:p w14:paraId="3EAD91B9" w14:textId="77777777" w:rsidR="00E72CD8" w:rsidRPr="00A34987" w:rsidRDefault="00E72CD8" w:rsidP="00E72CD8">
      <w:pPr>
        <w:pStyle w:val="NoSpacing"/>
        <w:jc w:val="both"/>
        <w:rPr>
          <w:rFonts w:ascii="Times New Roman" w:hAnsi="Times New Roman" w:cs="Times New Roman"/>
          <w:sz w:val="24"/>
          <w:szCs w:val="24"/>
        </w:rPr>
      </w:pPr>
    </w:p>
    <w:p w14:paraId="3BE65929" w14:textId="1A8D6D7A" w:rsidR="00C465E8" w:rsidRPr="00A34987" w:rsidRDefault="00C465E8" w:rsidP="00E72CD8">
      <w:pPr>
        <w:pStyle w:val="NoSpacing"/>
        <w:ind w:left="720"/>
        <w:jc w:val="both"/>
        <w:rPr>
          <w:rFonts w:ascii="Times New Roman" w:hAnsi="Times New Roman" w:cs="Times New Roman"/>
          <w:sz w:val="24"/>
          <w:szCs w:val="24"/>
        </w:rPr>
      </w:pPr>
      <w:r w:rsidRPr="00A34987">
        <w:rPr>
          <w:rFonts w:ascii="Times New Roman" w:hAnsi="Times New Roman" w:cs="Times New Roman"/>
          <w:sz w:val="24"/>
          <w:szCs w:val="24"/>
        </w:rPr>
        <w:lastRenderedPageBreak/>
        <w:t>“</w:t>
      </w:r>
      <w:r w:rsidR="004542F8" w:rsidRPr="00A34987">
        <w:rPr>
          <w:rFonts w:ascii="Times New Roman" w:hAnsi="Times New Roman" w:cs="Times New Roman"/>
          <w:sz w:val="24"/>
          <w:szCs w:val="24"/>
        </w:rPr>
        <w:t>I</w:t>
      </w:r>
      <w:r w:rsidRPr="00A34987">
        <w:rPr>
          <w:rFonts w:ascii="Times New Roman" w:hAnsi="Times New Roman" w:cs="Times New Roman"/>
          <w:sz w:val="24"/>
          <w:szCs w:val="24"/>
        </w:rPr>
        <w:t xml:space="preserve">t is the duty of the court to read the section of the Act which requires interpretation </w:t>
      </w:r>
      <w:r w:rsidR="004542F8" w:rsidRPr="00A34987">
        <w:rPr>
          <w:rFonts w:ascii="Times New Roman" w:hAnsi="Times New Roman" w:cs="Times New Roman"/>
          <w:sz w:val="24"/>
          <w:szCs w:val="24"/>
        </w:rPr>
        <w:t>sensibly, i.e. with due regard, on the hand, to the meaning which permitted grammatical usage assigns to the words used in the section in question, and, on the other hand, to the contextual scene, which involves consideration of the language of the rest of the statute as well as the matter of the statute, its apparent scope and purpose, and, within limits, its background.”</w:t>
      </w:r>
    </w:p>
    <w:p w14:paraId="2CD22781" w14:textId="77777777" w:rsidR="00C428AB" w:rsidRPr="00A34987" w:rsidRDefault="00C428AB" w:rsidP="00B54A76">
      <w:pPr>
        <w:pStyle w:val="NoSpacing"/>
        <w:spacing w:line="480" w:lineRule="auto"/>
        <w:jc w:val="both"/>
        <w:rPr>
          <w:rFonts w:ascii="Times New Roman" w:hAnsi="Times New Roman" w:cs="Times New Roman"/>
          <w:sz w:val="24"/>
          <w:szCs w:val="24"/>
        </w:rPr>
      </w:pPr>
    </w:p>
    <w:p w14:paraId="21226E59" w14:textId="114DD1AA" w:rsidR="00BD5AAA" w:rsidRPr="00A34987" w:rsidRDefault="00F60280" w:rsidP="008B09DD">
      <w:pPr>
        <w:pStyle w:val="NoSpacing"/>
        <w:spacing w:line="480" w:lineRule="auto"/>
        <w:ind w:firstLine="720"/>
        <w:jc w:val="both"/>
        <w:rPr>
          <w:rFonts w:ascii="Times New Roman" w:hAnsi="Times New Roman" w:cs="Times New Roman"/>
          <w:sz w:val="24"/>
          <w:szCs w:val="24"/>
        </w:rPr>
      </w:pPr>
      <w:r w:rsidRPr="00A34987">
        <w:rPr>
          <w:rFonts w:ascii="Times New Roman" w:hAnsi="Times New Roman" w:cs="Times New Roman"/>
          <w:sz w:val="24"/>
          <w:szCs w:val="24"/>
        </w:rPr>
        <w:t>To determine</w:t>
      </w:r>
      <w:r w:rsidR="00F9778A" w:rsidRPr="00A34987">
        <w:rPr>
          <w:rFonts w:ascii="Times New Roman" w:hAnsi="Times New Roman" w:cs="Times New Roman"/>
          <w:sz w:val="24"/>
          <w:szCs w:val="24"/>
        </w:rPr>
        <w:t xml:space="preserve"> the </w:t>
      </w:r>
      <w:r w:rsidR="000F7C8D" w:rsidRPr="00A34987">
        <w:rPr>
          <w:rFonts w:ascii="Times New Roman" w:hAnsi="Times New Roman" w:cs="Times New Roman"/>
          <w:sz w:val="24"/>
          <w:szCs w:val="24"/>
        </w:rPr>
        <w:t xml:space="preserve">context in which the words </w:t>
      </w:r>
      <w:r w:rsidR="008B09DD" w:rsidRPr="00A34987">
        <w:rPr>
          <w:rFonts w:ascii="Times New Roman" w:hAnsi="Times New Roman" w:cs="Times New Roman"/>
          <w:sz w:val="24"/>
          <w:szCs w:val="24"/>
        </w:rPr>
        <w:t>“</w:t>
      </w:r>
      <w:r w:rsidR="000F7C8D" w:rsidRPr="00A34987">
        <w:rPr>
          <w:rFonts w:ascii="Times New Roman" w:hAnsi="Times New Roman" w:cs="Times New Roman"/>
          <w:sz w:val="24"/>
          <w:szCs w:val="24"/>
        </w:rPr>
        <w:t>or other person</w:t>
      </w:r>
      <w:r w:rsidR="008B09DD" w:rsidRPr="00A34987">
        <w:rPr>
          <w:rFonts w:ascii="Times New Roman" w:hAnsi="Times New Roman" w:cs="Times New Roman"/>
          <w:sz w:val="24"/>
          <w:szCs w:val="24"/>
        </w:rPr>
        <w:t>”</w:t>
      </w:r>
      <w:r w:rsidR="000F7C8D" w:rsidRPr="00A34987">
        <w:rPr>
          <w:rFonts w:ascii="Times New Roman" w:hAnsi="Times New Roman" w:cs="Times New Roman"/>
          <w:sz w:val="24"/>
          <w:szCs w:val="24"/>
        </w:rPr>
        <w:t xml:space="preserve"> have been used, the </w:t>
      </w:r>
      <w:r w:rsidR="00F9778A" w:rsidRPr="00A34987">
        <w:rPr>
          <w:rFonts w:ascii="Times New Roman" w:hAnsi="Times New Roman" w:cs="Times New Roman"/>
          <w:sz w:val="24"/>
          <w:szCs w:val="24"/>
        </w:rPr>
        <w:t>scope and purpose of the provision in</w:t>
      </w:r>
      <w:r w:rsidR="00E10E10" w:rsidRPr="00A34987">
        <w:rPr>
          <w:rFonts w:ascii="Times New Roman" w:hAnsi="Times New Roman" w:cs="Times New Roman"/>
          <w:sz w:val="24"/>
          <w:szCs w:val="24"/>
        </w:rPr>
        <w:t xml:space="preserve"> question and the Act at large</w:t>
      </w:r>
      <w:r w:rsidR="000F7C8D" w:rsidRPr="00A34987">
        <w:rPr>
          <w:rFonts w:ascii="Times New Roman" w:hAnsi="Times New Roman" w:cs="Times New Roman"/>
          <w:sz w:val="24"/>
          <w:szCs w:val="24"/>
        </w:rPr>
        <w:t xml:space="preserve"> must be determined first.</w:t>
      </w:r>
      <w:r w:rsidR="008B09DD" w:rsidRPr="00A34987">
        <w:rPr>
          <w:rFonts w:ascii="Times New Roman" w:hAnsi="Times New Roman" w:cs="Times New Roman"/>
          <w:sz w:val="24"/>
          <w:szCs w:val="24"/>
        </w:rPr>
        <w:t xml:space="preserve"> </w:t>
      </w:r>
      <w:r w:rsidR="001914BE" w:rsidRPr="00A34987">
        <w:rPr>
          <w:rFonts w:ascii="Times New Roman" w:hAnsi="Times New Roman" w:cs="Times New Roman"/>
          <w:sz w:val="24"/>
          <w:szCs w:val="24"/>
        </w:rPr>
        <w:t xml:space="preserve">The scope and purpose </w:t>
      </w:r>
      <w:r w:rsidR="00BD5AAA" w:rsidRPr="00A34987">
        <w:rPr>
          <w:rFonts w:ascii="Times New Roman" w:hAnsi="Times New Roman" w:cs="Times New Roman"/>
          <w:sz w:val="24"/>
          <w:szCs w:val="24"/>
        </w:rPr>
        <w:t xml:space="preserve">of </w:t>
      </w:r>
      <w:r w:rsidR="00E00E12" w:rsidRPr="00A34987">
        <w:rPr>
          <w:rFonts w:ascii="Times New Roman" w:hAnsi="Times New Roman" w:cs="Times New Roman"/>
          <w:sz w:val="24"/>
          <w:szCs w:val="24"/>
        </w:rPr>
        <w:t>the</w:t>
      </w:r>
      <w:r w:rsidR="00BD5AAA" w:rsidRPr="00A34987">
        <w:rPr>
          <w:rFonts w:ascii="Times New Roman" w:hAnsi="Times New Roman" w:cs="Times New Roman"/>
          <w:sz w:val="24"/>
          <w:szCs w:val="24"/>
        </w:rPr>
        <w:t xml:space="preserve"> A</w:t>
      </w:r>
      <w:r w:rsidR="009949F6" w:rsidRPr="00A34987">
        <w:rPr>
          <w:rFonts w:ascii="Times New Roman" w:hAnsi="Times New Roman" w:cs="Times New Roman"/>
          <w:sz w:val="24"/>
          <w:szCs w:val="24"/>
        </w:rPr>
        <w:t>ct</w:t>
      </w:r>
      <w:r w:rsidR="008B09DD" w:rsidRPr="00A34987">
        <w:rPr>
          <w:rFonts w:ascii="Times New Roman" w:hAnsi="Times New Roman" w:cs="Times New Roman"/>
          <w:sz w:val="24"/>
          <w:szCs w:val="24"/>
        </w:rPr>
        <w:t>,</w:t>
      </w:r>
      <w:r w:rsidR="00BD5AAA" w:rsidRPr="00A34987">
        <w:rPr>
          <w:rFonts w:ascii="Times New Roman" w:hAnsi="Times New Roman" w:cs="Times New Roman"/>
          <w:sz w:val="24"/>
          <w:szCs w:val="24"/>
        </w:rPr>
        <w:t xml:space="preserve"> </w:t>
      </w:r>
      <w:r w:rsidR="00886C18" w:rsidRPr="00A34987">
        <w:rPr>
          <w:rFonts w:ascii="Times New Roman" w:hAnsi="Times New Roman" w:cs="Times New Roman"/>
          <w:sz w:val="24"/>
          <w:szCs w:val="24"/>
        </w:rPr>
        <w:t>a</w:t>
      </w:r>
      <w:r w:rsidR="00F9778A" w:rsidRPr="00A34987">
        <w:rPr>
          <w:rFonts w:ascii="Times New Roman" w:hAnsi="Times New Roman" w:cs="Times New Roman"/>
          <w:sz w:val="24"/>
          <w:szCs w:val="24"/>
        </w:rPr>
        <w:t>s</w:t>
      </w:r>
      <w:r w:rsidR="00BD5AAA" w:rsidRPr="00A34987">
        <w:rPr>
          <w:rFonts w:ascii="Times New Roman" w:hAnsi="Times New Roman" w:cs="Times New Roman"/>
          <w:sz w:val="24"/>
          <w:szCs w:val="24"/>
        </w:rPr>
        <w:t xml:space="preserve"> provided for in the Act’s long title</w:t>
      </w:r>
      <w:r w:rsidR="00F9778A" w:rsidRPr="00A34987">
        <w:rPr>
          <w:rFonts w:ascii="Times New Roman" w:hAnsi="Times New Roman" w:cs="Times New Roman"/>
          <w:sz w:val="24"/>
          <w:szCs w:val="24"/>
        </w:rPr>
        <w:t xml:space="preserve">, </w:t>
      </w:r>
      <w:r w:rsidR="00886C18" w:rsidRPr="00A34987">
        <w:rPr>
          <w:rFonts w:ascii="Times New Roman" w:hAnsi="Times New Roman" w:cs="Times New Roman"/>
          <w:sz w:val="24"/>
          <w:szCs w:val="24"/>
        </w:rPr>
        <w:t>reads as follows</w:t>
      </w:r>
      <w:r w:rsidR="008B09DD" w:rsidRPr="00A34987">
        <w:rPr>
          <w:rFonts w:ascii="Times New Roman" w:hAnsi="Times New Roman" w:cs="Times New Roman"/>
          <w:sz w:val="24"/>
          <w:szCs w:val="24"/>
        </w:rPr>
        <w:t>:</w:t>
      </w:r>
    </w:p>
    <w:p w14:paraId="59B64300" w14:textId="77777777" w:rsidR="008B09DD" w:rsidRPr="00A34987" w:rsidRDefault="008B09DD" w:rsidP="008B09DD">
      <w:pPr>
        <w:pStyle w:val="NoSpacing"/>
        <w:jc w:val="both"/>
        <w:rPr>
          <w:rFonts w:ascii="Times New Roman" w:hAnsi="Times New Roman" w:cs="Times New Roman"/>
          <w:sz w:val="24"/>
          <w:szCs w:val="24"/>
        </w:rPr>
      </w:pPr>
    </w:p>
    <w:p w14:paraId="6B077C96" w14:textId="20F1076A" w:rsidR="00BD5AAA" w:rsidRPr="00A34987" w:rsidRDefault="00BD5AAA" w:rsidP="008B09DD">
      <w:pPr>
        <w:pStyle w:val="NoSpacing"/>
        <w:ind w:left="720"/>
        <w:jc w:val="both"/>
        <w:rPr>
          <w:rFonts w:ascii="Times New Roman" w:hAnsi="Times New Roman" w:cs="Times New Roman"/>
          <w:sz w:val="24"/>
          <w:szCs w:val="24"/>
        </w:rPr>
      </w:pPr>
      <w:r w:rsidRPr="00A34987">
        <w:rPr>
          <w:rFonts w:ascii="Times New Roman" w:hAnsi="Times New Roman" w:cs="Times New Roman"/>
          <w:sz w:val="24"/>
          <w:szCs w:val="24"/>
        </w:rPr>
        <w:t>“AN ACT to promote and maintain competition in the economy of Zimbabwe; to establish an Industry and Trade Competition Commission and to provide for its functions; to provide for the prevention and control of restrictive practices, the regulation of mergers, the prevention and control of monopoly situations and the prohibition of unfair trade practices; and to provide for matters connected with or incidental to the foregoing.”</w:t>
      </w:r>
    </w:p>
    <w:p w14:paraId="06FDF2EE" w14:textId="77777777" w:rsidR="00A7381F" w:rsidRPr="00A34987" w:rsidRDefault="00A7381F" w:rsidP="00B54A76">
      <w:pPr>
        <w:pStyle w:val="NoSpacing"/>
        <w:spacing w:line="480" w:lineRule="auto"/>
        <w:jc w:val="both"/>
        <w:rPr>
          <w:rFonts w:ascii="Times New Roman" w:hAnsi="Times New Roman" w:cs="Times New Roman"/>
          <w:sz w:val="24"/>
          <w:szCs w:val="24"/>
        </w:rPr>
      </w:pPr>
    </w:p>
    <w:p w14:paraId="27298661" w14:textId="370AAF00" w:rsidR="001B3593" w:rsidRPr="00A34987" w:rsidRDefault="009949F6" w:rsidP="001359AF">
      <w:pPr>
        <w:pStyle w:val="NoSpacing"/>
        <w:spacing w:line="480" w:lineRule="auto"/>
        <w:ind w:firstLine="720"/>
        <w:jc w:val="both"/>
        <w:rPr>
          <w:rFonts w:ascii="Times New Roman" w:hAnsi="Times New Roman" w:cs="Times New Roman"/>
          <w:sz w:val="24"/>
          <w:szCs w:val="24"/>
        </w:rPr>
      </w:pPr>
      <w:r w:rsidRPr="00A34987">
        <w:rPr>
          <w:rFonts w:ascii="Times New Roman" w:hAnsi="Times New Roman" w:cs="Times New Roman"/>
          <w:sz w:val="24"/>
          <w:szCs w:val="24"/>
        </w:rPr>
        <w:t>It is clear from this title that</w:t>
      </w:r>
      <w:r w:rsidR="00BD5AAA" w:rsidRPr="00A34987">
        <w:rPr>
          <w:rFonts w:ascii="Times New Roman" w:hAnsi="Times New Roman" w:cs="Times New Roman"/>
          <w:sz w:val="24"/>
          <w:szCs w:val="24"/>
        </w:rPr>
        <w:t>, among</w:t>
      </w:r>
      <w:r w:rsidRPr="00A34987">
        <w:rPr>
          <w:rFonts w:ascii="Times New Roman" w:hAnsi="Times New Roman" w:cs="Times New Roman"/>
          <w:sz w:val="24"/>
          <w:szCs w:val="24"/>
        </w:rPr>
        <w:t xml:space="preserve"> </w:t>
      </w:r>
      <w:r w:rsidR="00BD5AAA" w:rsidRPr="00A34987">
        <w:rPr>
          <w:rFonts w:ascii="Times New Roman" w:hAnsi="Times New Roman" w:cs="Times New Roman"/>
          <w:sz w:val="24"/>
          <w:szCs w:val="24"/>
        </w:rPr>
        <w:t>other things</w:t>
      </w:r>
      <w:r w:rsidR="009F34D6" w:rsidRPr="00A34987">
        <w:rPr>
          <w:rFonts w:ascii="Times New Roman" w:hAnsi="Times New Roman" w:cs="Times New Roman"/>
          <w:sz w:val="24"/>
          <w:szCs w:val="24"/>
        </w:rPr>
        <w:t>,</w:t>
      </w:r>
      <w:r w:rsidR="00BD5AAA" w:rsidRPr="00A34987">
        <w:rPr>
          <w:rFonts w:ascii="Times New Roman" w:hAnsi="Times New Roman" w:cs="Times New Roman"/>
          <w:sz w:val="24"/>
          <w:szCs w:val="24"/>
        </w:rPr>
        <w:t xml:space="preserve"> the </w:t>
      </w:r>
      <w:r w:rsidR="001131BF" w:rsidRPr="00A34987">
        <w:rPr>
          <w:rFonts w:ascii="Times New Roman" w:hAnsi="Times New Roman" w:cs="Times New Roman"/>
          <w:sz w:val="24"/>
          <w:szCs w:val="24"/>
        </w:rPr>
        <w:t xml:space="preserve">Act aims to promote and maintain competition in the economy by regulating </w:t>
      </w:r>
      <w:r w:rsidR="00BD5AAA" w:rsidRPr="00A34987">
        <w:rPr>
          <w:rFonts w:ascii="Times New Roman" w:hAnsi="Times New Roman" w:cs="Times New Roman"/>
          <w:sz w:val="24"/>
          <w:szCs w:val="24"/>
        </w:rPr>
        <w:t>a</w:t>
      </w:r>
      <w:r w:rsidR="001131BF" w:rsidRPr="00A34987">
        <w:rPr>
          <w:rFonts w:ascii="Times New Roman" w:hAnsi="Times New Roman" w:cs="Times New Roman"/>
          <w:sz w:val="24"/>
          <w:szCs w:val="24"/>
        </w:rPr>
        <w:t xml:space="preserve">nti-competitive mergers. </w:t>
      </w:r>
      <w:r w:rsidR="008B5CA6" w:rsidRPr="00A34987">
        <w:rPr>
          <w:rFonts w:ascii="Times New Roman" w:hAnsi="Times New Roman" w:cs="Times New Roman"/>
          <w:sz w:val="24"/>
          <w:szCs w:val="24"/>
        </w:rPr>
        <w:t xml:space="preserve">Merger regulation is at the core of competition law and in </w:t>
      </w:r>
      <w:r w:rsidR="00DF2266" w:rsidRPr="00A34987">
        <w:rPr>
          <w:rFonts w:ascii="Times New Roman" w:hAnsi="Times New Roman" w:cs="Times New Roman"/>
          <w:sz w:val="24"/>
          <w:szCs w:val="24"/>
        </w:rPr>
        <w:t>the spirit of regulating anti- competitive mergers,</w:t>
      </w:r>
      <w:r w:rsidR="001359AF" w:rsidRPr="00A34987">
        <w:rPr>
          <w:rFonts w:ascii="Times New Roman" w:hAnsi="Times New Roman" w:cs="Times New Roman"/>
          <w:sz w:val="24"/>
          <w:szCs w:val="24"/>
        </w:rPr>
        <w:t xml:space="preserve"> </w:t>
      </w:r>
      <w:r w:rsidR="00DF2266" w:rsidRPr="00A34987">
        <w:rPr>
          <w:rFonts w:ascii="Times New Roman" w:hAnsi="Times New Roman" w:cs="Times New Roman"/>
          <w:sz w:val="24"/>
          <w:szCs w:val="24"/>
        </w:rPr>
        <w:t>the Legislature enacted the current wide definition which covers all mergers which must be notified to the respondent. In terms of the Act, when a merger is notified</w:t>
      </w:r>
      <w:r w:rsidR="00B95890" w:rsidRPr="00A34987">
        <w:rPr>
          <w:rFonts w:ascii="Times New Roman" w:hAnsi="Times New Roman" w:cs="Times New Roman"/>
          <w:sz w:val="24"/>
          <w:szCs w:val="24"/>
        </w:rPr>
        <w:t xml:space="preserve"> the respondent decides if the</w:t>
      </w:r>
      <w:r w:rsidR="00DF2266" w:rsidRPr="00A34987">
        <w:rPr>
          <w:rFonts w:ascii="Times New Roman" w:hAnsi="Times New Roman" w:cs="Times New Roman"/>
          <w:sz w:val="24"/>
          <w:szCs w:val="24"/>
        </w:rPr>
        <w:t xml:space="preserve"> </w:t>
      </w:r>
      <w:r w:rsidR="00B95890" w:rsidRPr="00A34987">
        <w:rPr>
          <w:rFonts w:ascii="Times New Roman" w:hAnsi="Times New Roman" w:cs="Times New Roman"/>
          <w:sz w:val="24"/>
          <w:szCs w:val="24"/>
        </w:rPr>
        <w:t>merger undermine</w:t>
      </w:r>
      <w:r w:rsidR="00E00E12" w:rsidRPr="00A34987">
        <w:rPr>
          <w:rFonts w:ascii="Times New Roman" w:hAnsi="Times New Roman" w:cs="Times New Roman"/>
          <w:sz w:val="24"/>
          <w:szCs w:val="24"/>
        </w:rPr>
        <w:t>s</w:t>
      </w:r>
      <w:r w:rsidR="00B95890" w:rsidRPr="00A34987">
        <w:rPr>
          <w:rFonts w:ascii="Times New Roman" w:hAnsi="Times New Roman" w:cs="Times New Roman"/>
          <w:sz w:val="24"/>
          <w:szCs w:val="24"/>
        </w:rPr>
        <w:t xml:space="preserve"> </w:t>
      </w:r>
      <w:r w:rsidR="001359AF" w:rsidRPr="00A34987">
        <w:rPr>
          <w:rFonts w:ascii="Times New Roman" w:hAnsi="Times New Roman" w:cs="Times New Roman"/>
          <w:sz w:val="24"/>
          <w:szCs w:val="24"/>
        </w:rPr>
        <w:t xml:space="preserve">competition. </w:t>
      </w:r>
      <w:r w:rsidR="00A7381F" w:rsidRPr="00A34987">
        <w:rPr>
          <w:rFonts w:ascii="Times New Roman" w:hAnsi="Times New Roman" w:cs="Times New Roman"/>
          <w:sz w:val="24"/>
          <w:szCs w:val="24"/>
        </w:rPr>
        <w:t>C</w:t>
      </w:r>
      <w:r w:rsidR="004D7FC2" w:rsidRPr="00A34987">
        <w:rPr>
          <w:rFonts w:ascii="Times New Roman" w:hAnsi="Times New Roman" w:cs="Times New Roman"/>
          <w:sz w:val="24"/>
          <w:szCs w:val="24"/>
        </w:rPr>
        <w:t>onglomerate mergers</w:t>
      </w:r>
      <w:r w:rsidR="007F4E37" w:rsidRPr="00A34987">
        <w:rPr>
          <w:rFonts w:ascii="Times New Roman" w:hAnsi="Times New Roman" w:cs="Times New Roman"/>
          <w:sz w:val="24"/>
          <w:szCs w:val="24"/>
        </w:rPr>
        <w:t xml:space="preserve">, </w:t>
      </w:r>
      <w:r w:rsidR="004D7FC2" w:rsidRPr="00A34987">
        <w:rPr>
          <w:rFonts w:ascii="Times New Roman" w:hAnsi="Times New Roman" w:cs="Times New Roman"/>
          <w:sz w:val="24"/>
          <w:szCs w:val="24"/>
        </w:rPr>
        <w:t xml:space="preserve">although not entered into </w:t>
      </w:r>
      <w:r w:rsidR="009419B5" w:rsidRPr="00A34987">
        <w:rPr>
          <w:rFonts w:ascii="Times New Roman" w:hAnsi="Times New Roman" w:cs="Times New Roman"/>
          <w:sz w:val="24"/>
          <w:szCs w:val="24"/>
        </w:rPr>
        <w:t>with</w:t>
      </w:r>
      <w:r w:rsidR="004D7FC2" w:rsidRPr="00A34987">
        <w:rPr>
          <w:rFonts w:ascii="Times New Roman" w:hAnsi="Times New Roman" w:cs="Times New Roman"/>
          <w:sz w:val="24"/>
          <w:szCs w:val="24"/>
        </w:rPr>
        <w:t xml:space="preserve"> competitors, suppliers or customers, </w:t>
      </w:r>
      <w:r w:rsidR="007F4E37" w:rsidRPr="00A34987">
        <w:rPr>
          <w:rFonts w:ascii="Times New Roman" w:hAnsi="Times New Roman" w:cs="Times New Roman"/>
          <w:sz w:val="24"/>
          <w:szCs w:val="24"/>
        </w:rPr>
        <w:t xml:space="preserve">just like horizontal and vertical mergers, </w:t>
      </w:r>
      <w:r w:rsidR="00E00E12" w:rsidRPr="00A34987">
        <w:rPr>
          <w:rFonts w:ascii="Times New Roman" w:hAnsi="Times New Roman" w:cs="Times New Roman"/>
          <w:sz w:val="24"/>
          <w:szCs w:val="24"/>
        </w:rPr>
        <w:t>affect competition</w:t>
      </w:r>
      <w:r w:rsidR="001359AF" w:rsidRPr="00A34987">
        <w:rPr>
          <w:rFonts w:ascii="Times New Roman" w:hAnsi="Times New Roman" w:cs="Times New Roman"/>
          <w:sz w:val="24"/>
          <w:szCs w:val="24"/>
        </w:rPr>
        <w:t>. A</w:t>
      </w:r>
      <w:r w:rsidR="007F4E37" w:rsidRPr="00A34987">
        <w:rPr>
          <w:rFonts w:ascii="Times New Roman" w:hAnsi="Times New Roman" w:cs="Times New Roman"/>
          <w:sz w:val="24"/>
          <w:szCs w:val="24"/>
        </w:rPr>
        <w:t xml:space="preserve">ll mergers have the capacity to </w:t>
      </w:r>
      <w:r w:rsidR="00B154D5" w:rsidRPr="00A34987">
        <w:rPr>
          <w:rFonts w:ascii="Times New Roman" w:hAnsi="Times New Roman" w:cs="Times New Roman"/>
          <w:sz w:val="24"/>
          <w:szCs w:val="24"/>
        </w:rPr>
        <w:t>undermine</w:t>
      </w:r>
      <w:r w:rsidR="004D7FC2" w:rsidRPr="00A34987">
        <w:rPr>
          <w:rFonts w:ascii="Times New Roman" w:hAnsi="Times New Roman" w:cs="Times New Roman"/>
          <w:sz w:val="24"/>
          <w:szCs w:val="24"/>
        </w:rPr>
        <w:t xml:space="preserve"> competition.</w:t>
      </w:r>
      <w:r w:rsidR="001135BC" w:rsidRPr="00A34987">
        <w:rPr>
          <w:rFonts w:ascii="Times New Roman" w:hAnsi="Times New Roman" w:cs="Times New Roman"/>
          <w:sz w:val="24"/>
          <w:szCs w:val="24"/>
        </w:rPr>
        <w:t xml:space="preserve"> </w:t>
      </w:r>
    </w:p>
    <w:p w14:paraId="41B4F4E5" w14:textId="77777777" w:rsidR="00597BEA" w:rsidRPr="00A34987" w:rsidRDefault="00597BEA" w:rsidP="00B54A76">
      <w:pPr>
        <w:pStyle w:val="NoSpacing"/>
        <w:spacing w:line="480" w:lineRule="auto"/>
        <w:jc w:val="both"/>
        <w:rPr>
          <w:rFonts w:ascii="Times New Roman" w:hAnsi="Times New Roman" w:cs="Times New Roman"/>
          <w:sz w:val="24"/>
          <w:szCs w:val="24"/>
        </w:rPr>
      </w:pPr>
    </w:p>
    <w:p w14:paraId="7A203C02" w14:textId="714DDD07" w:rsidR="00E00E12" w:rsidRPr="00A34987" w:rsidRDefault="001135BC" w:rsidP="001359AF">
      <w:pPr>
        <w:pStyle w:val="NoSpacing"/>
        <w:spacing w:line="480" w:lineRule="auto"/>
        <w:ind w:firstLine="720"/>
        <w:jc w:val="both"/>
        <w:rPr>
          <w:rFonts w:ascii="Times New Roman" w:hAnsi="Times New Roman" w:cs="Times New Roman"/>
          <w:sz w:val="24"/>
          <w:szCs w:val="24"/>
        </w:rPr>
      </w:pPr>
      <w:r w:rsidRPr="00A34987">
        <w:rPr>
          <w:rFonts w:ascii="Times New Roman" w:hAnsi="Times New Roman" w:cs="Times New Roman"/>
          <w:sz w:val="24"/>
          <w:szCs w:val="24"/>
        </w:rPr>
        <w:t xml:space="preserve">The </w:t>
      </w:r>
      <w:r w:rsidR="00701538" w:rsidRPr="00A34987">
        <w:rPr>
          <w:rFonts w:ascii="Times New Roman" w:hAnsi="Times New Roman" w:cs="Times New Roman"/>
          <w:sz w:val="24"/>
          <w:szCs w:val="24"/>
        </w:rPr>
        <w:t>contention by the appellant</w:t>
      </w:r>
      <w:r w:rsidRPr="00A34987">
        <w:rPr>
          <w:rFonts w:ascii="Times New Roman" w:hAnsi="Times New Roman" w:cs="Times New Roman"/>
          <w:sz w:val="24"/>
          <w:szCs w:val="24"/>
        </w:rPr>
        <w:t xml:space="preserve">s </w:t>
      </w:r>
      <w:r w:rsidR="00701538" w:rsidRPr="00A34987">
        <w:rPr>
          <w:rFonts w:ascii="Times New Roman" w:hAnsi="Times New Roman" w:cs="Times New Roman"/>
          <w:sz w:val="24"/>
          <w:szCs w:val="24"/>
        </w:rPr>
        <w:t>was t</w:t>
      </w:r>
      <w:r w:rsidRPr="00A34987">
        <w:rPr>
          <w:rFonts w:ascii="Times New Roman" w:hAnsi="Times New Roman" w:cs="Times New Roman"/>
          <w:sz w:val="24"/>
          <w:szCs w:val="24"/>
        </w:rPr>
        <w:t>hat</w:t>
      </w:r>
      <w:r w:rsidR="00701538" w:rsidRPr="00A34987">
        <w:rPr>
          <w:rFonts w:ascii="Times New Roman" w:hAnsi="Times New Roman" w:cs="Times New Roman"/>
          <w:sz w:val="24"/>
          <w:szCs w:val="24"/>
        </w:rPr>
        <w:t xml:space="preserve"> </w:t>
      </w:r>
      <w:r w:rsidRPr="00A34987">
        <w:rPr>
          <w:rFonts w:ascii="Times New Roman" w:hAnsi="Times New Roman" w:cs="Times New Roman"/>
          <w:sz w:val="24"/>
          <w:szCs w:val="24"/>
        </w:rPr>
        <w:t xml:space="preserve">if the Legislature </w:t>
      </w:r>
      <w:r w:rsidR="00701538" w:rsidRPr="00A34987">
        <w:rPr>
          <w:rFonts w:ascii="Times New Roman" w:hAnsi="Times New Roman" w:cs="Times New Roman"/>
          <w:sz w:val="24"/>
          <w:szCs w:val="24"/>
        </w:rPr>
        <w:t xml:space="preserve">had </w:t>
      </w:r>
      <w:r w:rsidRPr="00A34987">
        <w:rPr>
          <w:rFonts w:ascii="Times New Roman" w:hAnsi="Times New Roman" w:cs="Times New Roman"/>
          <w:sz w:val="24"/>
          <w:szCs w:val="24"/>
        </w:rPr>
        <w:t xml:space="preserve">intended to cover all </w:t>
      </w:r>
      <w:r w:rsidR="00701538" w:rsidRPr="00A34987">
        <w:rPr>
          <w:rFonts w:ascii="Times New Roman" w:hAnsi="Times New Roman" w:cs="Times New Roman"/>
          <w:sz w:val="24"/>
          <w:szCs w:val="24"/>
        </w:rPr>
        <w:t xml:space="preserve">types of </w:t>
      </w:r>
      <w:r w:rsidRPr="00A34987">
        <w:rPr>
          <w:rFonts w:ascii="Times New Roman" w:hAnsi="Times New Roman" w:cs="Times New Roman"/>
          <w:sz w:val="24"/>
          <w:szCs w:val="24"/>
        </w:rPr>
        <w:t>merger</w:t>
      </w:r>
      <w:r w:rsidR="009028F4" w:rsidRPr="00A34987">
        <w:rPr>
          <w:rFonts w:ascii="Times New Roman" w:hAnsi="Times New Roman" w:cs="Times New Roman"/>
          <w:sz w:val="24"/>
          <w:szCs w:val="24"/>
        </w:rPr>
        <w:t>s</w:t>
      </w:r>
      <w:r w:rsidR="00701538" w:rsidRPr="00A34987">
        <w:rPr>
          <w:rFonts w:ascii="Times New Roman" w:hAnsi="Times New Roman" w:cs="Times New Roman"/>
          <w:sz w:val="24"/>
          <w:szCs w:val="24"/>
        </w:rPr>
        <w:t xml:space="preserve"> because of their potential negative effects on competition</w:t>
      </w:r>
      <w:r w:rsidRPr="00A34987">
        <w:rPr>
          <w:rFonts w:ascii="Times New Roman" w:hAnsi="Times New Roman" w:cs="Times New Roman"/>
          <w:sz w:val="24"/>
          <w:szCs w:val="24"/>
        </w:rPr>
        <w:t xml:space="preserve"> it would have said so without </w:t>
      </w:r>
      <w:r w:rsidR="00E34937" w:rsidRPr="00A34987">
        <w:rPr>
          <w:rFonts w:ascii="Times New Roman" w:hAnsi="Times New Roman" w:cs="Times New Roman"/>
          <w:sz w:val="24"/>
          <w:szCs w:val="24"/>
        </w:rPr>
        <w:t>specifying</w:t>
      </w:r>
      <w:r w:rsidR="00701538" w:rsidRPr="00A34987">
        <w:rPr>
          <w:rFonts w:ascii="Times New Roman" w:hAnsi="Times New Roman" w:cs="Times New Roman"/>
          <w:sz w:val="24"/>
          <w:szCs w:val="24"/>
        </w:rPr>
        <w:t xml:space="preserve"> the categories of</w:t>
      </w:r>
      <w:r w:rsidR="00E34937" w:rsidRPr="00A34987">
        <w:rPr>
          <w:rFonts w:ascii="Times New Roman" w:hAnsi="Times New Roman" w:cs="Times New Roman"/>
          <w:sz w:val="24"/>
          <w:szCs w:val="24"/>
        </w:rPr>
        <w:t xml:space="preserve"> customer, supplier and competitor</w:t>
      </w:r>
      <w:r w:rsidR="00701538" w:rsidRPr="00A34987">
        <w:rPr>
          <w:rFonts w:ascii="Times New Roman" w:hAnsi="Times New Roman" w:cs="Times New Roman"/>
          <w:sz w:val="24"/>
          <w:szCs w:val="24"/>
        </w:rPr>
        <w:t xml:space="preserve">. The Legislature has a discretion on how it chooses to express its intention in the enactment of laws. The question of whether the intention behind a statutory provision is inelegantly expressed should not </w:t>
      </w:r>
      <w:r w:rsidR="00701538" w:rsidRPr="00A34987">
        <w:rPr>
          <w:rFonts w:ascii="Times New Roman" w:hAnsi="Times New Roman" w:cs="Times New Roman"/>
          <w:sz w:val="24"/>
          <w:szCs w:val="24"/>
        </w:rPr>
        <w:lastRenderedPageBreak/>
        <w:t>concern a court. The duty of a court is to ascertain the intention of the Legislature however it is expressed.</w:t>
      </w:r>
    </w:p>
    <w:p w14:paraId="58619CD1" w14:textId="77777777" w:rsidR="00E00E12" w:rsidRPr="00A34987" w:rsidRDefault="00E00E12" w:rsidP="00B54A76">
      <w:pPr>
        <w:pStyle w:val="NoSpacing"/>
        <w:spacing w:line="480" w:lineRule="auto"/>
        <w:jc w:val="both"/>
        <w:rPr>
          <w:rFonts w:ascii="Times New Roman" w:hAnsi="Times New Roman" w:cs="Times New Roman"/>
          <w:sz w:val="24"/>
          <w:szCs w:val="24"/>
        </w:rPr>
      </w:pPr>
    </w:p>
    <w:p w14:paraId="6D40742B" w14:textId="66FEFBB7" w:rsidR="00957685" w:rsidRPr="00A34987" w:rsidRDefault="00E6162B" w:rsidP="005F2300">
      <w:pPr>
        <w:pStyle w:val="NoSpacing"/>
        <w:spacing w:line="480" w:lineRule="auto"/>
        <w:ind w:firstLine="720"/>
        <w:jc w:val="both"/>
        <w:rPr>
          <w:rFonts w:ascii="Times New Roman" w:hAnsi="Times New Roman" w:cs="Times New Roman"/>
          <w:sz w:val="24"/>
          <w:szCs w:val="24"/>
        </w:rPr>
      </w:pPr>
      <w:r w:rsidRPr="00A34987">
        <w:rPr>
          <w:rFonts w:ascii="Times New Roman" w:hAnsi="Times New Roman" w:cs="Times New Roman"/>
          <w:sz w:val="24"/>
          <w:szCs w:val="24"/>
        </w:rPr>
        <w:t>I</w:t>
      </w:r>
      <w:r w:rsidR="00E34937" w:rsidRPr="00A34987">
        <w:rPr>
          <w:rFonts w:ascii="Times New Roman" w:hAnsi="Times New Roman" w:cs="Times New Roman"/>
          <w:sz w:val="24"/>
          <w:szCs w:val="24"/>
        </w:rPr>
        <w:t xml:space="preserve">n </w:t>
      </w:r>
      <w:r w:rsidR="00E34937" w:rsidRPr="00A34987">
        <w:rPr>
          <w:rFonts w:ascii="Times New Roman" w:hAnsi="Times New Roman" w:cs="Times New Roman"/>
          <w:i/>
          <w:sz w:val="24"/>
          <w:szCs w:val="24"/>
        </w:rPr>
        <w:t>Van Heerden v Queen’s Hotel (Pty) Ltd</w:t>
      </w:r>
      <w:r w:rsidR="00E34937" w:rsidRPr="00A34987">
        <w:rPr>
          <w:rFonts w:ascii="Times New Roman" w:hAnsi="Times New Roman" w:cs="Times New Roman"/>
          <w:sz w:val="24"/>
          <w:szCs w:val="24"/>
        </w:rPr>
        <w:t xml:space="preserve"> 1973 (2) SA 14 (RAD), 21, the court </w:t>
      </w:r>
      <w:r w:rsidRPr="00A34987">
        <w:rPr>
          <w:rFonts w:ascii="Times New Roman" w:hAnsi="Times New Roman" w:cs="Times New Roman"/>
          <w:sz w:val="24"/>
          <w:szCs w:val="24"/>
        </w:rPr>
        <w:t>explained</w:t>
      </w:r>
      <w:r w:rsidR="005F2300" w:rsidRPr="00A34987">
        <w:rPr>
          <w:rFonts w:ascii="Times New Roman" w:hAnsi="Times New Roman" w:cs="Times New Roman"/>
          <w:sz w:val="24"/>
          <w:szCs w:val="24"/>
        </w:rPr>
        <w:t xml:space="preserve"> that:</w:t>
      </w:r>
    </w:p>
    <w:p w14:paraId="5F0B9503" w14:textId="77777777" w:rsidR="005F2300" w:rsidRPr="00A34987" w:rsidRDefault="005F2300" w:rsidP="005F2300">
      <w:pPr>
        <w:pStyle w:val="NoSpacing"/>
        <w:jc w:val="both"/>
        <w:rPr>
          <w:rFonts w:ascii="Times New Roman" w:hAnsi="Times New Roman" w:cs="Times New Roman"/>
          <w:sz w:val="24"/>
          <w:szCs w:val="24"/>
        </w:rPr>
      </w:pPr>
    </w:p>
    <w:p w14:paraId="1E720C91" w14:textId="28F1BCD9" w:rsidR="00E34937" w:rsidRPr="00A34987" w:rsidRDefault="00E34937" w:rsidP="005F2300">
      <w:pPr>
        <w:pStyle w:val="NoSpacing"/>
        <w:ind w:left="720"/>
        <w:jc w:val="both"/>
        <w:rPr>
          <w:rFonts w:ascii="Times New Roman" w:hAnsi="Times New Roman" w:cs="Times New Roman"/>
          <w:sz w:val="24"/>
          <w:szCs w:val="24"/>
        </w:rPr>
      </w:pPr>
      <w:r w:rsidRPr="00A34987">
        <w:rPr>
          <w:rFonts w:ascii="Times New Roman" w:hAnsi="Times New Roman" w:cs="Times New Roman"/>
          <w:sz w:val="24"/>
          <w:szCs w:val="24"/>
        </w:rPr>
        <w:t xml:space="preserve">“In interpreting statutes, courts are not concerned with the elegance of the language used. Statutory instruments are not usually remarkable for the elegance of their language. The court must interpret the words </w:t>
      </w:r>
      <w:r w:rsidR="004716BB" w:rsidRPr="00A34987">
        <w:rPr>
          <w:rFonts w:ascii="Times New Roman" w:hAnsi="Times New Roman" w:cs="Times New Roman"/>
          <w:sz w:val="24"/>
          <w:szCs w:val="24"/>
        </w:rPr>
        <w:t>i</w:t>
      </w:r>
      <w:r w:rsidRPr="00A34987">
        <w:rPr>
          <w:rFonts w:ascii="Times New Roman" w:hAnsi="Times New Roman" w:cs="Times New Roman"/>
          <w:sz w:val="24"/>
          <w:szCs w:val="24"/>
        </w:rPr>
        <w:t>n a statutory instrument so as to give effect to the true intention of the legislature, and once that intention is clear, the fact that the language used in expressing it may not be as elegant as some would like, is not a matter of consequence, especially if the language is grammatical and easily understood.”</w:t>
      </w:r>
    </w:p>
    <w:p w14:paraId="5CB596CC" w14:textId="77777777" w:rsidR="00957685" w:rsidRPr="00A34987" w:rsidRDefault="00957685" w:rsidP="00B54A76">
      <w:pPr>
        <w:pStyle w:val="NoSpacing"/>
        <w:spacing w:line="480" w:lineRule="auto"/>
        <w:jc w:val="both"/>
        <w:rPr>
          <w:rFonts w:ascii="Times New Roman" w:hAnsi="Times New Roman" w:cs="Times New Roman"/>
          <w:sz w:val="24"/>
          <w:szCs w:val="24"/>
        </w:rPr>
      </w:pPr>
    </w:p>
    <w:p w14:paraId="3199A030" w14:textId="5C3CD73B" w:rsidR="009F0FF7" w:rsidRPr="00A34987" w:rsidRDefault="00183BC2" w:rsidP="00B54A76">
      <w:pPr>
        <w:pStyle w:val="NoSpacing"/>
        <w:spacing w:line="480" w:lineRule="auto"/>
        <w:jc w:val="both"/>
        <w:rPr>
          <w:rFonts w:ascii="Times New Roman" w:hAnsi="Times New Roman" w:cs="Times New Roman"/>
          <w:b/>
          <w:sz w:val="24"/>
          <w:szCs w:val="24"/>
        </w:rPr>
      </w:pPr>
      <w:r w:rsidRPr="00A34987">
        <w:rPr>
          <w:rFonts w:ascii="Times New Roman" w:hAnsi="Times New Roman" w:cs="Times New Roman"/>
          <w:b/>
          <w:sz w:val="24"/>
          <w:szCs w:val="24"/>
        </w:rPr>
        <w:t xml:space="preserve">Disposition </w:t>
      </w:r>
    </w:p>
    <w:p w14:paraId="0B3AF0D7" w14:textId="77777777" w:rsidR="005F07DF" w:rsidRPr="00A34987" w:rsidRDefault="005F07DF" w:rsidP="005F07DF">
      <w:pPr>
        <w:pStyle w:val="NoSpacing"/>
        <w:jc w:val="both"/>
        <w:rPr>
          <w:rFonts w:ascii="Times New Roman" w:hAnsi="Times New Roman" w:cs="Times New Roman"/>
          <w:sz w:val="24"/>
          <w:szCs w:val="24"/>
        </w:rPr>
      </w:pPr>
    </w:p>
    <w:p w14:paraId="6CF7852A" w14:textId="2C6EF9AF" w:rsidR="0077235A" w:rsidRPr="00A34987" w:rsidRDefault="00957685" w:rsidP="005F07DF">
      <w:pPr>
        <w:pStyle w:val="NoSpacing"/>
        <w:spacing w:line="480" w:lineRule="auto"/>
        <w:ind w:firstLine="720"/>
        <w:jc w:val="both"/>
        <w:rPr>
          <w:rFonts w:ascii="Times New Roman" w:hAnsi="Times New Roman" w:cs="Times New Roman"/>
          <w:sz w:val="24"/>
          <w:szCs w:val="24"/>
          <w:lang w:val="en-GB"/>
        </w:rPr>
      </w:pPr>
      <w:r w:rsidRPr="00A34987">
        <w:rPr>
          <w:rFonts w:ascii="Times New Roman" w:hAnsi="Times New Roman" w:cs="Times New Roman"/>
          <w:sz w:val="24"/>
          <w:szCs w:val="24"/>
          <w:lang w:val="en-GB"/>
        </w:rPr>
        <w:t xml:space="preserve">It </w:t>
      </w:r>
      <w:r w:rsidR="005F07DF" w:rsidRPr="00A34987">
        <w:rPr>
          <w:rFonts w:ascii="Times New Roman" w:hAnsi="Times New Roman" w:cs="Times New Roman"/>
          <w:sz w:val="24"/>
          <w:szCs w:val="24"/>
          <w:lang w:val="en-GB"/>
        </w:rPr>
        <w:t>wa</w:t>
      </w:r>
      <w:r w:rsidRPr="00A34987">
        <w:rPr>
          <w:rFonts w:ascii="Times New Roman" w:hAnsi="Times New Roman" w:cs="Times New Roman"/>
          <w:sz w:val="24"/>
          <w:szCs w:val="24"/>
          <w:lang w:val="en-GB"/>
        </w:rPr>
        <w:t>s for the</w:t>
      </w:r>
      <w:r w:rsidR="0077235A" w:rsidRPr="00A34987">
        <w:rPr>
          <w:rFonts w:ascii="Times New Roman" w:hAnsi="Times New Roman" w:cs="Times New Roman"/>
          <w:sz w:val="24"/>
          <w:szCs w:val="24"/>
          <w:lang w:val="en-GB"/>
        </w:rPr>
        <w:t xml:space="preserve">se reasons that </w:t>
      </w:r>
      <w:r w:rsidR="009D3786" w:rsidRPr="00A34987">
        <w:rPr>
          <w:rFonts w:ascii="Times New Roman" w:hAnsi="Times New Roman" w:cs="Times New Roman"/>
          <w:sz w:val="24"/>
          <w:szCs w:val="24"/>
          <w:lang w:val="en-GB"/>
        </w:rPr>
        <w:t xml:space="preserve">the </w:t>
      </w:r>
      <w:r w:rsidR="005F07DF" w:rsidRPr="00A34987">
        <w:rPr>
          <w:rFonts w:ascii="Times New Roman" w:hAnsi="Times New Roman" w:cs="Times New Roman"/>
          <w:sz w:val="24"/>
          <w:szCs w:val="24"/>
          <w:lang w:val="en-GB"/>
        </w:rPr>
        <w:t>C</w:t>
      </w:r>
      <w:r w:rsidR="009D3786" w:rsidRPr="00A34987">
        <w:rPr>
          <w:rFonts w:ascii="Times New Roman" w:hAnsi="Times New Roman" w:cs="Times New Roman"/>
          <w:sz w:val="24"/>
          <w:szCs w:val="24"/>
          <w:lang w:val="en-GB"/>
        </w:rPr>
        <w:t>ourt</w:t>
      </w:r>
      <w:r w:rsidR="0077235A" w:rsidRPr="00A34987">
        <w:rPr>
          <w:rFonts w:ascii="Times New Roman" w:hAnsi="Times New Roman" w:cs="Times New Roman"/>
          <w:sz w:val="24"/>
          <w:szCs w:val="24"/>
          <w:lang w:val="en-GB"/>
        </w:rPr>
        <w:t xml:space="preserve"> was satisfied that the concession by counsel for the appellant </w:t>
      </w:r>
      <w:r w:rsidRPr="00A34987">
        <w:rPr>
          <w:rFonts w:ascii="Times New Roman" w:hAnsi="Times New Roman" w:cs="Times New Roman"/>
          <w:sz w:val="24"/>
          <w:szCs w:val="24"/>
          <w:lang w:val="en-GB"/>
        </w:rPr>
        <w:t>that the appeal lacked merit was well-found</w:t>
      </w:r>
      <w:r w:rsidR="00E00E12" w:rsidRPr="00A34987">
        <w:rPr>
          <w:rFonts w:ascii="Times New Roman" w:hAnsi="Times New Roman" w:cs="Times New Roman"/>
          <w:sz w:val="24"/>
          <w:szCs w:val="24"/>
          <w:lang w:val="en-GB"/>
        </w:rPr>
        <w:t>ed and</w:t>
      </w:r>
      <w:r w:rsidR="005F07DF" w:rsidRPr="00A34987">
        <w:rPr>
          <w:rFonts w:ascii="Times New Roman" w:hAnsi="Times New Roman" w:cs="Times New Roman"/>
          <w:sz w:val="24"/>
          <w:szCs w:val="24"/>
          <w:lang w:val="en-GB"/>
        </w:rPr>
        <w:t>,</w:t>
      </w:r>
      <w:r w:rsidR="00E00E12" w:rsidRPr="00A34987">
        <w:rPr>
          <w:rFonts w:ascii="Times New Roman" w:hAnsi="Times New Roman" w:cs="Times New Roman"/>
          <w:sz w:val="24"/>
          <w:szCs w:val="24"/>
          <w:lang w:val="en-GB"/>
        </w:rPr>
        <w:t xml:space="preserve"> a</w:t>
      </w:r>
      <w:r w:rsidRPr="00A34987">
        <w:rPr>
          <w:rFonts w:ascii="Times New Roman" w:hAnsi="Times New Roman" w:cs="Times New Roman"/>
          <w:sz w:val="24"/>
          <w:szCs w:val="24"/>
          <w:lang w:val="en-GB"/>
        </w:rPr>
        <w:t xml:space="preserve">ccordingly, </w:t>
      </w:r>
      <w:r w:rsidR="0077235A" w:rsidRPr="00A34987">
        <w:rPr>
          <w:rFonts w:ascii="Times New Roman" w:hAnsi="Times New Roman" w:cs="Times New Roman"/>
          <w:sz w:val="24"/>
          <w:szCs w:val="24"/>
          <w:lang w:val="en-GB"/>
        </w:rPr>
        <w:t>dismissed the appeal</w:t>
      </w:r>
      <w:r w:rsidR="00E00E12" w:rsidRPr="00A34987">
        <w:rPr>
          <w:rFonts w:ascii="Times New Roman" w:hAnsi="Times New Roman" w:cs="Times New Roman"/>
          <w:sz w:val="24"/>
          <w:szCs w:val="24"/>
          <w:lang w:val="en-GB"/>
        </w:rPr>
        <w:t xml:space="preserve"> </w:t>
      </w:r>
      <w:r w:rsidR="0077235A" w:rsidRPr="00A34987">
        <w:rPr>
          <w:rFonts w:ascii="Times New Roman" w:hAnsi="Times New Roman" w:cs="Times New Roman"/>
          <w:sz w:val="24"/>
          <w:szCs w:val="24"/>
          <w:lang w:val="en-GB"/>
        </w:rPr>
        <w:t>with costs.</w:t>
      </w:r>
    </w:p>
    <w:p w14:paraId="4495BEB5" w14:textId="77777777" w:rsidR="005F07DF" w:rsidRPr="00A34987" w:rsidRDefault="005F07DF" w:rsidP="00B54A76">
      <w:pPr>
        <w:pStyle w:val="NoSpacing"/>
        <w:spacing w:line="480" w:lineRule="auto"/>
        <w:jc w:val="both"/>
        <w:rPr>
          <w:rFonts w:ascii="Times New Roman" w:hAnsi="Times New Roman" w:cs="Times New Roman"/>
          <w:sz w:val="24"/>
          <w:szCs w:val="24"/>
        </w:rPr>
      </w:pPr>
    </w:p>
    <w:p w14:paraId="7961BA30" w14:textId="77777777" w:rsidR="005F07DF" w:rsidRPr="00A34987" w:rsidRDefault="005F07DF" w:rsidP="00B54A76">
      <w:pPr>
        <w:pStyle w:val="NoSpacing"/>
        <w:spacing w:line="480" w:lineRule="auto"/>
        <w:jc w:val="both"/>
        <w:rPr>
          <w:rFonts w:ascii="Times New Roman" w:hAnsi="Times New Roman" w:cs="Times New Roman"/>
          <w:sz w:val="24"/>
          <w:szCs w:val="24"/>
        </w:rPr>
      </w:pPr>
    </w:p>
    <w:p w14:paraId="1CE777AD" w14:textId="725A2C75" w:rsidR="00027E33" w:rsidRPr="00A34987" w:rsidRDefault="005F07DF" w:rsidP="005F07DF">
      <w:pPr>
        <w:pStyle w:val="NoSpacing"/>
        <w:spacing w:line="480" w:lineRule="auto"/>
        <w:ind w:firstLine="720"/>
        <w:jc w:val="both"/>
        <w:rPr>
          <w:rFonts w:ascii="Times New Roman" w:hAnsi="Times New Roman" w:cs="Times New Roman"/>
          <w:b/>
          <w:sz w:val="24"/>
          <w:szCs w:val="24"/>
        </w:rPr>
      </w:pPr>
      <w:r w:rsidRPr="00A34987">
        <w:rPr>
          <w:rFonts w:ascii="Times New Roman" w:hAnsi="Times New Roman" w:cs="Times New Roman"/>
          <w:b/>
          <w:sz w:val="24"/>
          <w:szCs w:val="24"/>
        </w:rPr>
        <w:t>HLATSHWAYO JA:</w:t>
      </w:r>
      <w:r w:rsidRPr="00A34987">
        <w:rPr>
          <w:rFonts w:ascii="Times New Roman" w:hAnsi="Times New Roman" w:cs="Times New Roman"/>
          <w:b/>
          <w:sz w:val="24"/>
          <w:szCs w:val="24"/>
        </w:rPr>
        <w:tab/>
        <w:t>I agree</w:t>
      </w:r>
    </w:p>
    <w:p w14:paraId="2A97074E" w14:textId="77777777" w:rsidR="005F07DF" w:rsidRPr="00A34987" w:rsidRDefault="005F07DF" w:rsidP="00B54A76">
      <w:pPr>
        <w:pStyle w:val="NoSpacing"/>
        <w:spacing w:line="480" w:lineRule="auto"/>
        <w:jc w:val="both"/>
        <w:rPr>
          <w:rFonts w:ascii="Times New Roman" w:hAnsi="Times New Roman" w:cs="Times New Roman"/>
          <w:sz w:val="24"/>
          <w:szCs w:val="24"/>
        </w:rPr>
      </w:pPr>
    </w:p>
    <w:p w14:paraId="6E8447F3" w14:textId="77777777" w:rsidR="005F07DF" w:rsidRPr="00A34987" w:rsidRDefault="005F07DF" w:rsidP="00B54A76">
      <w:pPr>
        <w:pStyle w:val="NoSpacing"/>
        <w:spacing w:line="480" w:lineRule="auto"/>
        <w:jc w:val="both"/>
        <w:rPr>
          <w:rFonts w:ascii="Times New Roman" w:hAnsi="Times New Roman" w:cs="Times New Roman"/>
          <w:sz w:val="24"/>
          <w:szCs w:val="24"/>
        </w:rPr>
      </w:pPr>
    </w:p>
    <w:p w14:paraId="30F57C75" w14:textId="3EBC462B" w:rsidR="00027E33" w:rsidRPr="00A34987" w:rsidRDefault="00027E33" w:rsidP="005F07DF">
      <w:pPr>
        <w:pStyle w:val="NoSpacing"/>
        <w:spacing w:line="480" w:lineRule="auto"/>
        <w:ind w:firstLine="720"/>
        <w:jc w:val="both"/>
        <w:rPr>
          <w:rFonts w:ascii="Times New Roman" w:hAnsi="Times New Roman" w:cs="Times New Roman"/>
          <w:b/>
          <w:sz w:val="24"/>
          <w:szCs w:val="24"/>
        </w:rPr>
      </w:pPr>
      <w:r w:rsidRPr="00A34987">
        <w:rPr>
          <w:rFonts w:ascii="Times New Roman" w:hAnsi="Times New Roman" w:cs="Times New Roman"/>
          <w:b/>
          <w:sz w:val="24"/>
          <w:szCs w:val="24"/>
        </w:rPr>
        <w:t>PATEL JA:</w:t>
      </w:r>
      <w:r w:rsidR="005F07DF" w:rsidRPr="00A34987">
        <w:rPr>
          <w:rFonts w:ascii="Times New Roman" w:hAnsi="Times New Roman" w:cs="Times New Roman"/>
          <w:b/>
          <w:sz w:val="24"/>
          <w:szCs w:val="24"/>
        </w:rPr>
        <w:tab/>
      </w:r>
      <w:r w:rsidR="00843F68">
        <w:rPr>
          <w:rFonts w:ascii="Times New Roman" w:hAnsi="Times New Roman" w:cs="Times New Roman"/>
          <w:b/>
          <w:sz w:val="24"/>
          <w:szCs w:val="24"/>
        </w:rPr>
        <w:t xml:space="preserve">    </w:t>
      </w:r>
      <w:r w:rsidR="005F07DF" w:rsidRPr="00A34987">
        <w:rPr>
          <w:rFonts w:ascii="Times New Roman" w:hAnsi="Times New Roman" w:cs="Times New Roman"/>
          <w:b/>
          <w:sz w:val="24"/>
          <w:szCs w:val="24"/>
        </w:rPr>
        <w:t>I agree</w:t>
      </w:r>
    </w:p>
    <w:p w14:paraId="5247612C" w14:textId="77777777" w:rsidR="00B91B62" w:rsidRPr="00A34987" w:rsidRDefault="00B91B62" w:rsidP="00B54A76">
      <w:pPr>
        <w:pStyle w:val="NoSpacing"/>
        <w:spacing w:line="480" w:lineRule="auto"/>
        <w:jc w:val="both"/>
        <w:rPr>
          <w:rFonts w:ascii="Times New Roman" w:hAnsi="Times New Roman" w:cs="Times New Roman"/>
          <w:sz w:val="24"/>
          <w:szCs w:val="24"/>
        </w:rPr>
      </w:pPr>
    </w:p>
    <w:p w14:paraId="3008FDC8" w14:textId="77777777" w:rsidR="005F07DF" w:rsidRPr="00A34987" w:rsidRDefault="005F07DF" w:rsidP="00B54A76">
      <w:pPr>
        <w:pStyle w:val="NoSpacing"/>
        <w:spacing w:line="480" w:lineRule="auto"/>
        <w:jc w:val="both"/>
        <w:rPr>
          <w:rFonts w:ascii="Times New Roman" w:hAnsi="Times New Roman" w:cs="Times New Roman"/>
          <w:i/>
          <w:sz w:val="24"/>
          <w:szCs w:val="24"/>
        </w:rPr>
      </w:pPr>
    </w:p>
    <w:p w14:paraId="1767AE27" w14:textId="6B90C584" w:rsidR="00B91B62" w:rsidRPr="00A34987" w:rsidRDefault="00DD59CF" w:rsidP="00B54A76">
      <w:pPr>
        <w:pStyle w:val="NoSpacing"/>
        <w:spacing w:line="480" w:lineRule="auto"/>
        <w:jc w:val="both"/>
        <w:rPr>
          <w:rFonts w:ascii="Times New Roman" w:hAnsi="Times New Roman" w:cs="Times New Roman"/>
          <w:sz w:val="24"/>
          <w:szCs w:val="24"/>
        </w:rPr>
      </w:pPr>
      <w:proofErr w:type="spellStart"/>
      <w:r w:rsidRPr="00A34987">
        <w:rPr>
          <w:rFonts w:ascii="Times New Roman" w:hAnsi="Times New Roman" w:cs="Times New Roman"/>
          <w:i/>
          <w:sz w:val="24"/>
          <w:szCs w:val="24"/>
        </w:rPr>
        <w:t>Lunga</w:t>
      </w:r>
      <w:proofErr w:type="spellEnd"/>
      <w:r w:rsidRPr="00A34987">
        <w:rPr>
          <w:rFonts w:ascii="Times New Roman" w:hAnsi="Times New Roman" w:cs="Times New Roman"/>
          <w:i/>
          <w:sz w:val="24"/>
          <w:szCs w:val="24"/>
        </w:rPr>
        <w:t xml:space="preserve"> Attorneys</w:t>
      </w:r>
      <w:r w:rsidR="00B91B62" w:rsidRPr="00A34987">
        <w:rPr>
          <w:rFonts w:ascii="Times New Roman" w:hAnsi="Times New Roman" w:cs="Times New Roman"/>
          <w:sz w:val="24"/>
          <w:szCs w:val="24"/>
        </w:rPr>
        <w:t xml:space="preserve">, </w:t>
      </w:r>
      <w:r w:rsidR="005F07DF" w:rsidRPr="00A34987">
        <w:rPr>
          <w:rFonts w:ascii="Times New Roman" w:hAnsi="Times New Roman" w:cs="Times New Roman"/>
          <w:sz w:val="24"/>
          <w:szCs w:val="24"/>
        </w:rPr>
        <w:t>a</w:t>
      </w:r>
      <w:r w:rsidR="00B91B62" w:rsidRPr="00A34987">
        <w:rPr>
          <w:rFonts w:ascii="Times New Roman" w:hAnsi="Times New Roman" w:cs="Times New Roman"/>
          <w:sz w:val="24"/>
          <w:szCs w:val="24"/>
        </w:rPr>
        <w:t>pp</w:t>
      </w:r>
      <w:r w:rsidRPr="00A34987">
        <w:rPr>
          <w:rFonts w:ascii="Times New Roman" w:hAnsi="Times New Roman" w:cs="Times New Roman"/>
          <w:sz w:val="24"/>
          <w:szCs w:val="24"/>
        </w:rPr>
        <w:t>ellant</w:t>
      </w:r>
      <w:r w:rsidR="005F07DF" w:rsidRPr="00A34987">
        <w:rPr>
          <w:rFonts w:ascii="Times New Roman" w:hAnsi="Times New Roman" w:cs="Times New Roman"/>
          <w:sz w:val="24"/>
          <w:szCs w:val="24"/>
        </w:rPr>
        <w:t>s’ legal p</w:t>
      </w:r>
      <w:r w:rsidR="00B91B62" w:rsidRPr="00A34987">
        <w:rPr>
          <w:rFonts w:ascii="Times New Roman" w:hAnsi="Times New Roman" w:cs="Times New Roman"/>
          <w:sz w:val="24"/>
          <w:szCs w:val="24"/>
        </w:rPr>
        <w:t>ractitioner</w:t>
      </w:r>
      <w:r w:rsidRPr="00A34987">
        <w:rPr>
          <w:rFonts w:ascii="Times New Roman" w:hAnsi="Times New Roman" w:cs="Times New Roman"/>
          <w:sz w:val="24"/>
          <w:szCs w:val="24"/>
        </w:rPr>
        <w:t>s</w:t>
      </w:r>
    </w:p>
    <w:p w14:paraId="39EA0F3F" w14:textId="1046133F" w:rsidR="00105B1C" w:rsidRPr="00A34987" w:rsidRDefault="00DD59CF" w:rsidP="005F07DF">
      <w:pPr>
        <w:pStyle w:val="NoSpacing"/>
        <w:jc w:val="both"/>
        <w:rPr>
          <w:rFonts w:ascii="Times New Roman" w:hAnsi="Times New Roman" w:cs="Times New Roman"/>
          <w:sz w:val="24"/>
          <w:szCs w:val="24"/>
        </w:rPr>
      </w:pPr>
      <w:proofErr w:type="spellStart"/>
      <w:r w:rsidRPr="00A34987">
        <w:rPr>
          <w:rFonts w:ascii="Times New Roman" w:hAnsi="Times New Roman" w:cs="Times New Roman"/>
          <w:i/>
          <w:sz w:val="24"/>
          <w:szCs w:val="24"/>
        </w:rPr>
        <w:t>Chihambakwe</w:t>
      </w:r>
      <w:proofErr w:type="spellEnd"/>
      <w:r w:rsidR="00B91B62" w:rsidRPr="00A34987">
        <w:rPr>
          <w:rFonts w:ascii="Times New Roman" w:hAnsi="Times New Roman" w:cs="Times New Roman"/>
          <w:i/>
          <w:sz w:val="24"/>
          <w:szCs w:val="24"/>
        </w:rPr>
        <w:t xml:space="preserve">, </w:t>
      </w:r>
      <w:proofErr w:type="spellStart"/>
      <w:r w:rsidR="00B91B62" w:rsidRPr="00A34987">
        <w:rPr>
          <w:rFonts w:ascii="Times New Roman" w:hAnsi="Times New Roman" w:cs="Times New Roman"/>
          <w:i/>
          <w:sz w:val="24"/>
          <w:szCs w:val="24"/>
        </w:rPr>
        <w:t>Mu</w:t>
      </w:r>
      <w:r w:rsidRPr="00A34987">
        <w:rPr>
          <w:rFonts w:ascii="Times New Roman" w:hAnsi="Times New Roman" w:cs="Times New Roman"/>
          <w:i/>
          <w:sz w:val="24"/>
          <w:szCs w:val="24"/>
        </w:rPr>
        <w:t>tizwa</w:t>
      </w:r>
      <w:proofErr w:type="spellEnd"/>
      <w:r w:rsidR="00B91B62" w:rsidRPr="00A34987">
        <w:rPr>
          <w:rFonts w:ascii="Times New Roman" w:hAnsi="Times New Roman" w:cs="Times New Roman"/>
          <w:i/>
          <w:sz w:val="24"/>
          <w:szCs w:val="24"/>
        </w:rPr>
        <w:t xml:space="preserve"> &amp; </w:t>
      </w:r>
      <w:r w:rsidRPr="00A34987">
        <w:rPr>
          <w:rFonts w:ascii="Times New Roman" w:hAnsi="Times New Roman" w:cs="Times New Roman"/>
          <w:i/>
          <w:sz w:val="24"/>
          <w:szCs w:val="24"/>
        </w:rPr>
        <w:t>Partners</w:t>
      </w:r>
      <w:r w:rsidR="005F07DF" w:rsidRPr="00A34987">
        <w:rPr>
          <w:rFonts w:ascii="Times New Roman" w:hAnsi="Times New Roman" w:cs="Times New Roman"/>
          <w:sz w:val="24"/>
          <w:szCs w:val="24"/>
        </w:rPr>
        <w:t>, r</w:t>
      </w:r>
      <w:r w:rsidR="00B91B62" w:rsidRPr="00A34987">
        <w:rPr>
          <w:rFonts w:ascii="Times New Roman" w:hAnsi="Times New Roman" w:cs="Times New Roman"/>
          <w:sz w:val="24"/>
          <w:szCs w:val="24"/>
        </w:rPr>
        <w:t xml:space="preserve">espondent’s </w:t>
      </w:r>
      <w:r w:rsidR="005F07DF" w:rsidRPr="00A34987">
        <w:rPr>
          <w:rFonts w:ascii="Times New Roman" w:hAnsi="Times New Roman" w:cs="Times New Roman"/>
          <w:sz w:val="24"/>
          <w:szCs w:val="24"/>
        </w:rPr>
        <w:t>l</w:t>
      </w:r>
      <w:r w:rsidR="00B91B62" w:rsidRPr="00A34987">
        <w:rPr>
          <w:rFonts w:ascii="Times New Roman" w:hAnsi="Times New Roman" w:cs="Times New Roman"/>
          <w:sz w:val="24"/>
          <w:szCs w:val="24"/>
        </w:rPr>
        <w:t xml:space="preserve">egal </w:t>
      </w:r>
      <w:r w:rsidR="005F07DF" w:rsidRPr="00A34987">
        <w:rPr>
          <w:rFonts w:ascii="Times New Roman" w:hAnsi="Times New Roman" w:cs="Times New Roman"/>
          <w:sz w:val="24"/>
          <w:szCs w:val="24"/>
        </w:rPr>
        <w:t>p</w:t>
      </w:r>
      <w:r w:rsidR="00B91B62" w:rsidRPr="00A34987">
        <w:rPr>
          <w:rFonts w:ascii="Times New Roman" w:hAnsi="Times New Roman" w:cs="Times New Roman"/>
          <w:sz w:val="24"/>
          <w:szCs w:val="24"/>
        </w:rPr>
        <w:t>ractitioners</w:t>
      </w:r>
      <w:bookmarkEnd w:id="0"/>
    </w:p>
    <w:sectPr w:rsidR="00105B1C" w:rsidRPr="00A34987" w:rsidSect="00B54A76">
      <w:headerReference w:type="even" r:id="rId8"/>
      <w:head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DEAF7B" w14:textId="77777777" w:rsidR="006D0918" w:rsidRDefault="006D0918" w:rsidP="00B91B62">
      <w:pPr>
        <w:spacing w:after="0" w:line="240" w:lineRule="auto"/>
      </w:pPr>
      <w:r>
        <w:separator/>
      </w:r>
    </w:p>
  </w:endnote>
  <w:endnote w:type="continuationSeparator" w:id="0">
    <w:p w14:paraId="4C2FD5BD" w14:textId="77777777" w:rsidR="006D0918" w:rsidRDefault="006D0918" w:rsidP="00B91B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CFFC25" w14:textId="77777777" w:rsidR="006D0918" w:rsidRDefault="006D0918" w:rsidP="00B91B62">
      <w:pPr>
        <w:spacing w:after="0" w:line="240" w:lineRule="auto"/>
      </w:pPr>
      <w:r>
        <w:separator/>
      </w:r>
    </w:p>
  </w:footnote>
  <w:footnote w:type="continuationSeparator" w:id="0">
    <w:p w14:paraId="468B3D77" w14:textId="77777777" w:rsidR="006D0918" w:rsidRDefault="006D0918" w:rsidP="00B91B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44EBBE" w14:textId="7C704126" w:rsidR="00B55477" w:rsidRDefault="00B554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4851645"/>
      <w:docPartObj>
        <w:docPartGallery w:val="Page Numbers (Top of Page)"/>
        <w:docPartUnique/>
      </w:docPartObj>
    </w:sdtPr>
    <w:sdtEndPr>
      <w:rPr>
        <w:rFonts w:ascii="Times New Roman" w:hAnsi="Times New Roman" w:cs="Times New Roman"/>
        <w:noProof/>
        <w:sz w:val="24"/>
        <w:szCs w:val="24"/>
      </w:rPr>
    </w:sdtEndPr>
    <w:sdtContent>
      <w:p w14:paraId="4EA0C464" w14:textId="29564DF1" w:rsidR="001B43A4" w:rsidRPr="001B43A4" w:rsidRDefault="001B43A4" w:rsidP="001B43A4">
        <w:pPr>
          <w:pStyle w:val="Header"/>
          <w:jc w:val="right"/>
          <w:rPr>
            <w:rFonts w:ascii="Times New Roman" w:hAnsi="Times New Roman" w:cs="Times New Roman"/>
            <w:noProof/>
            <w:sz w:val="24"/>
            <w:szCs w:val="24"/>
          </w:rPr>
        </w:pPr>
        <w:r w:rsidRPr="001B43A4">
          <w:rPr>
            <w:rFonts w:ascii="Times New Roman" w:hAnsi="Times New Roman" w:cs="Times New Roman"/>
            <w:sz w:val="24"/>
            <w:szCs w:val="24"/>
          </w:rPr>
          <w:fldChar w:fldCharType="begin"/>
        </w:r>
        <w:r w:rsidRPr="001B43A4">
          <w:rPr>
            <w:rFonts w:ascii="Times New Roman" w:hAnsi="Times New Roman" w:cs="Times New Roman"/>
            <w:sz w:val="24"/>
            <w:szCs w:val="24"/>
          </w:rPr>
          <w:instrText xml:space="preserve"> PAGE   \* MERGEFORMAT </w:instrText>
        </w:r>
        <w:r w:rsidRPr="001B43A4">
          <w:rPr>
            <w:rFonts w:ascii="Times New Roman" w:hAnsi="Times New Roman" w:cs="Times New Roman"/>
            <w:sz w:val="24"/>
            <w:szCs w:val="24"/>
          </w:rPr>
          <w:fldChar w:fldCharType="separate"/>
        </w:r>
        <w:r w:rsidR="0076513A">
          <w:rPr>
            <w:rFonts w:ascii="Times New Roman" w:hAnsi="Times New Roman" w:cs="Times New Roman"/>
            <w:noProof/>
            <w:sz w:val="24"/>
            <w:szCs w:val="24"/>
          </w:rPr>
          <w:t>13</w:t>
        </w:r>
        <w:r w:rsidRPr="001B43A4">
          <w:rPr>
            <w:rFonts w:ascii="Times New Roman" w:hAnsi="Times New Roman" w:cs="Times New Roman"/>
            <w:noProof/>
            <w:sz w:val="24"/>
            <w:szCs w:val="24"/>
          </w:rPr>
          <w:fldChar w:fldCharType="end"/>
        </w:r>
        <w:r w:rsidRPr="001B43A4">
          <w:rPr>
            <w:rFonts w:ascii="Times New Roman" w:hAnsi="Times New Roman" w:cs="Times New Roman"/>
            <w:noProof/>
            <w:sz w:val="24"/>
            <w:szCs w:val="24"/>
          </w:rPr>
          <w:tab/>
          <w:t xml:space="preserve">Judgment No. SC </w:t>
        </w:r>
        <w:r w:rsidR="00E25ECA">
          <w:rPr>
            <w:rFonts w:ascii="Times New Roman" w:hAnsi="Times New Roman" w:cs="Times New Roman"/>
            <w:noProof/>
            <w:sz w:val="24"/>
            <w:szCs w:val="24"/>
          </w:rPr>
          <w:t>52</w:t>
        </w:r>
        <w:r w:rsidRPr="001B43A4">
          <w:rPr>
            <w:rFonts w:ascii="Times New Roman" w:hAnsi="Times New Roman" w:cs="Times New Roman"/>
            <w:noProof/>
            <w:sz w:val="24"/>
            <w:szCs w:val="24"/>
          </w:rPr>
          <w:t>/18</w:t>
        </w:r>
      </w:p>
      <w:p w14:paraId="658CCC49" w14:textId="2186EF1E" w:rsidR="001B43A4" w:rsidRPr="001B43A4" w:rsidRDefault="001B43A4" w:rsidP="001B43A4">
        <w:pPr>
          <w:pStyle w:val="Header"/>
          <w:jc w:val="right"/>
          <w:rPr>
            <w:rFonts w:ascii="Times New Roman" w:hAnsi="Times New Roman" w:cs="Times New Roman"/>
            <w:sz w:val="24"/>
            <w:szCs w:val="24"/>
          </w:rPr>
        </w:pPr>
        <w:r w:rsidRPr="001B43A4">
          <w:rPr>
            <w:rFonts w:ascii="Times New Roman" w:hAnsi="Times New Roman" w:cs="Times New Roman"/>
            <w:sz w:val="24"/>
            <w:szCs w:val="24"/>
          </w:rPr>
          <w:t>Civil Appeal No. SC 560/17</w:t>
        </w:r>
      </w:p>
    </w:sdtContent>
  </w:sdt>
  <w:p w14:paraId="158A4EBA" w14:textId="798052C0" w:rsidR="00B54A76" w:rsidRDefault="001B43A4" w:rsidP="001B43A4">
    <w:pPr>
      <w:pStyle w:val="Header"/>
      <w:tabs>
        <w:tab w:val="clear" w:pos="9026"/>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AD8C08" w14:textId="7584A30E" w:rsidR="00B55477" w:rsidRDefault="00B54A76" w:rsidP="00B54A76">
    <w:pPr>
      <w:pStyle w:val="Header"/>
      <w:jc w:val="right"/>
      <w:rPr>
        <w:rFonts w:ascii="Times New Roman" w:hAnsi="Times New Roman" w:cs="Times New Roman"/>
        <w:sz w:val="24"/>
        <w:szCs w:val="24"/>
      </w:rPr>
    </w:pPr>
    <w:r>
      <w:rPr>
        <w:rFonts w:ascii="Times New Roman" w:hAnsi="Times New Roman" w:cs="Times New Roman"/>
        <w:sz w:val="24"/>
        <w:szCs w:val="24"/>
      </w:rPr>
      <w:t xml:space="preserve">Judgment No. SC </w:t>
    </w:r>
    <w:r w:rsidR="00E25ECA">
      <w:rPr>
        <w:rFonts w:ascii="Times New Roman" w:hAnsi="Times New Roman" w:cs="Times New Roman"/>
        <w:sz w:val="24"/>
        <w:szCs w:val="24"/>
      </w:rPr>
      <w:t>52</w:t>
    </w:r>
    <w:r>
      <w:rPr>
        <w:rFonts w:ascii="Times New Roman" w:hAnsi="Times New Roman" w:cs="Times New Roman"/>
        <w:sz w:val="24"/>
        <w:szCs w:val="24"/>
      </w:rPr>
      <w:t>/18</w:t>
    </w:r>
  </w:p>
  <w:p w14:paraId="223931F7" w14:textId="0EF93501" w:rsidR="00B54A76" w:rsidRDefault="00B54A76" w:rsidP="00B54A76">
    <w:pPr>
      <w:pStyle w:val="Header"/>
      <w:jc w:val="right"/>
    </w:pPr>
    <w:r>
      <w:rPr>
        <w:rFonts w:ascii="Times New Roman" w:hAnsi="Times New Roman" w:cs="Times New Roman"/>
        <w:sz w:val="24"/>
        <w:szCs w:val="24"/>
      </w:rPr>
      <w:t>Civil Appeal No. SC 560/17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C4D98"/>
    <w:multiLevelType w:val="hybridMultilevel"/>
    <w:tmpl w:val="4AB0C848"/>
    <w:lvl w:ilvl="0" w:tplc="D4A432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5A6AE0"/>
    <w:multiLevelType w:val="hybridMultilevel"/>
    <w:tmpl w:val="4F0259EA"/>
    <w:lvl w:ilvl="0" w:tplc="DAAED7F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E50174D"/>
    <w:multiLevelType w:val="hybridMultilevel"/>
    <w:tmpl w:val="986CEC5C"/>
    <w:lvl w:ilvl="0" w:tplc="B95C946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98D41B8"/>
    <w:multiLevelType w:val="hybridMultilevel"/>
    <w:tmpl w:val="40EABAFA"/>
    <w:lvl w:ilvl="0" w:tplc="A18025AC">
      <w:start w:val="1"/>
      <w:numFmt w:val="decimal"/>
      <w:lvlText w:val="%1."/>
      <w:lvlJc w:val="left"/>
      <w:pPr>
        <w:ind w:left="1080" w:hanging="360"/>
      </w:pPr>
      <w:rPr>
        <w:rFonts w:hint="default"/>
        <w:b/>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4" w15:restartNumberingAfterBreak="0">
    <w:nsid w:val="5AB22B52"/>
    <w:multiLevelType w:val="hybridMultilevel"/>
    <w:tmpl w:val="4A4A8DD2"/>
    <w:lvl w:ilvl="0" w:tplc="663C8B6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DCD5D03"/>
    <w:multiLevelType w:val="hybridMultilevel"/>
    <w:tmpl w:val="FFA62EF0"/>
    <w:lvl w:ilvl="0" w:tplc="8682918A">
      <w:start w:val="1"/>
      <w:numFmt w:val="lowerRoman"/>
      <w:lvlText w:val="(%1)"/>
      <w:lvlJc w:val="left"/>
      <w:pPr>
        <w:ind w:left="2520" w:hanging="108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62C6197C"/>
    <w:multiLevelType w:val="hybridMultilevel"/>
    <w:tmpl w:val="866A054E"/>
    <w:lvl w:ilvl="0" w:tplc="8B8E417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DA3B25"/>
    <w:multiLevelType w:val="hybridMultilevel"/>
    <w:tmpl w:val="9E584068"/>
    <w:lvl w:ilvl="0" w:tplc="A1AA5EA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2"/>
  </w:num>
  <w:num w:numId="4">
    <w:abstractNumId w:val="4"/>
  </w:num>
  <w:num w:numId="5">
    <w:abstractNumId w:val="0"/>
  </w:num>
  <w:num w:numId="6">
    <w:abstractNumId w:val="1"/>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B62"/>
    <w:rsid w:val="000068AF"/>
    <w:rsid w:val="0001538A"/>
    <w:rsid w:val="00015ACF"/>
    <w:rsid w:val="000218F2"/>
    <w:rsid w:val="00027E33"/>
    <w:rsid w:val="00036224"/>
    <w:rsid w:val="00051D3E"/>
    <w:rsid w:val="00056510"/>
    <w:rsid w:val="00077670"/>
    <w:rsid w:val="00086E01"/>
    <w:rsid w:val="000B542F"/>
    <w:rsid w:val="000C1CF9"/>
    <w:rsid w:val="000C2272"/>
    <w:rsid w:val="000C2CCF"/>
    <w:rsid w:val="000D0AC6"/>
    <w:rsid w:val="000D225D"/>
    <w:rsid w:val="000D61DC"/>
    <w:rsid w:val="000E162C"/>
    <w:rsid w:val="000E3507"/>
    <w:rsid w:val="000F7C8D"/>
    <w:rsid w:val="00105B1C"/>
    <w:rsid w:val="001131BF"/>
    <w:rsid w:val="001135BC"/>
    <w:rsid w:val="00120D87"/>
    <w:rsid w:val="00133C83"/>
    <w:rsid w:val="001359AF"/>
    <w:rsid w:val="001365CB"/>
    <w:rsid w:val="001411A8"/>
    <w:rsid w:val="00143FFC"/>
    <w:rsid w:val="001445C3"/>
    <w:rsid w:val="00144BCC"/>
    <w:rsid w:val="00146A28"/>
    <w:rsid w:val="00156A4F"/>
    <w:rsid w:val="00180C67"/>
    <w:rsid w:val="00183BC2"/>
    <w:rsid w:val="001914BE"/>
    <w:rsid w:val="00194E97"/>
    <w:rsid w:val="001A1AEC"/>
    <w:rsid w:val="001A3649"/>
    <w:rsid w:val="001B1AC0"/>
    <w:rsid w:val="001B2AB2"/>
    <w:rsid w:val="001B3593"/>
    <w:rsid w:val="001B43A4"/>
    <w:rsid w:val="001C0914"/>
    <w:rsid w:val="001D2CA3"/>
    <w:rsid w:val="001E08B0"/>
    <w:rsid w:val="001E1B98"/>
    <w:rsid w:val="001F1AF2"/>
    <w:rsid w:val="002002BF"/>
    <w:rsid w:val="00210B79"/>
    <w:rsid w:val="00217C32"/>
    <w:rsid w:val="00223687"/>
    <w:rsid w:val="00232F55"/>
    <w:rsid w:val="0023591A"/>
    <w:rsid w:val="002438F4"/>
    <w:rsid w:val="00250C8D"/>
    <w:rsid w:val="00257F53"/>
    <w:rsid w:val="00270114"/>
    <w:rsid w:val="00272758"/>
    <w:rsid w:val="0027590D"/>
    <w:rsid w:val="00280104"/>
    <w:rsid w:val="00293864"/>
    <w:rsid w:val="00295CED"/>
    <w:rsid w:val="002978F2"/>
    <w:rsid w:val="002B0EEC"/>
    <w:rsid w:val="002B5CC4"/>
    <w:rsid w:val="002C4DFC"/>
    <w:rsid w:val="002D1BF3"/>
    <w:rsid w:val="002D4580"/>
    <w:rsid w:val="002F2454"/>
    <w:rsid w:val="00313191"/>
    <w:rsid w:val="00317B97"/>
    <w:rsid w:val="003372F8"/>
    <w:rsid w:val="003619DF"/>
    <w:rsid w:val="00370821"/>
    <w:rsid w:val="00374015"/>
    <w:rsid w:val="00376AE5"/>
    <w:rsid w:val="003821A4"/>
    <w:rsid w:val="0039103B"/>
    <w:rsid w:val="003A691F"/>
    <w:rsid w:val="003A6936"/>
    <w:rsid w:val="003B0B8D"/>
    <w:rsid w:val="003C531E"/>
    <w:rsid w:val="003E2F99"/>
    <w:rsid w:val="003E7DAE"/>
    <w:rsid w:val="00406BE8"/>
    <w:rsid w:val="004102FC"/>
    <w:rsid w:val="0041548B"/>
    <w:rsid w:val="004475EA"/>
    <w:rsid w:val="004476DC"/>
    <w:rsid w:val="00447D90"/>
    <w:rsid w:val="004542F8"/>
    <w:rsid w:val="00466532"/>
    <w:rsid w:val="004716BB"/>
    <w:rsid w:val="004841C5"/>
    <w:rsid w:val="004A4D08"/>
    <w:rsid w:val="004B0910"/>
    <w:rsid w:val="004B11E8"/>
    <w:rsid w:val="004C55E6"/>
    <w:rsid w:val="004C6313"/>
    <w:rsid w:val="004D5572"/>
    <w:rsid w:val="004D7FC2"/>
    <w:rsid w:val="00503984"/>
    <w:rsid w:val="00514A13"/>
    <w:rsid w:val="00547688"/>
    <w:rsid w:val="00561F2B"/>
    <w:rsid w:val="005729BF"/>
    <w:rsid w:val="005849FB"/>
    <w:rsid w:val="005925D2"/>
    <w:rsid w:val="00595CF0"/>
    <w:rsid w:val="00597BEA"/>
    <w:rsid w:val="005C12DB"/>
    <w:rsid w:val="005C61DB"/>
    <w:rsid w:val="005F07DF"/>
    <w:rsid w:val="005F2300"/>
    <w:rsid w:val="005F2923"/>
    <w:rsid w:val="005F7EA4"/>
    <w:rsid w:val="0061401C"/>
    <w:rsid w:val="00616195"/>
    <w:rsid w:val="00617D61"/>
    <w:rsid w:val="006254AF"/>
    <w:rsid w:val="00636EDF"/>
    <w:rsid w:val="00644AE4"/>
    <w:rsid w:val="00654830"/>
    <w:rsid w:val="00655940"/>
    <w:rsid w:val="006571D8"/>
    <w:rsid w:val="00657846"/>
    <w:rsid w:val="0066468C"/>
    <w:rsid w:val="006738C9"/>
    <w:rsid w:val="006745A1"/>
    <w:rsid w:val="00683BFD"/>
    <w:rsid w:val="00683DAF"/>
    <w:rsid w:val="006D00C3"/>
    <w:rsid w:val="006D0918"/>
    <w:rsid w:val="006D46F5"/>
    <w:rsid w:val="006E0784"/>
    <w:rsid w:val="006F2B45"/>
    <w:rsid w:val="006F2BCF"/>
    <w:rsid w:val="00701538"/>
    <w:rsid w:val="00703CF5"/>
    <w:rsid w:val="0071016E"/>
    <w:rsid w:val="00724DD2"/>
    <w:rsid w:val="00726CA8"/>
    <w:rsid w:val="007371F0"/>
    <w:rsid w:val="00751A08"/>
    <w:rsid w:val="00755427"/>
    <w:rsid w:val="0076513A"/>
    <w:rsid w:val="007706B6"/>
    <w:rsid w:val="00771C24"/>
    <w:rsid w:val="0077235A"/>
    <w:rsid w:val="0077483B"/>
    <w:rsid w:val="0078278A"/>
    <w:rsid w:val="007928E8"/>
    <w:rsid w:val="007A330E"/>
    <w:rsid w:val="007B0A09"/>
    <w:rsid w:val="007B6B8C"/>
    <w:rsid w:val="007B7013"/>
    <w:rsid w:val="007C0D91"/>
    <w:rsid w:val="007D2BD9"/>
    <w:rsid w:val="007D31EB"/>
    <w:rsid w:val="007F4E37"/>
    <w:rsid w:val="007F5B88"/>
    <w:rsid w:val="008008CF"/>
    <w:rsid w:val="0081532D"/>
    <w:rsid w:val="00836861"/>
    <w:rsid w:val="00843F68"/>
    <w:rsid w:val="008518B6"/>
    <w:rsid w:val="008537C2"/>
    <w:rsid w:val="00855C0E"/>
    <w:rsid w:val="00856D11"/>
    <w:rsid w:val="0086267D"/>
    <w:rsid w:val="00864F24"/>
    <w:rsid w:val="00867E56"/>
    <w:rsid w:val="00871291"/>
    <w:rsid w:val="00872CB2"/>
    <w:rsid w:val="00875F62"/>
    <w:rsid w:val="00880DBA"/>
    <w:rsid w:val="00886C18"/>
    <w:rsid w:val="00895241"/>
    <w:rsid w:val="008A45E3"/>
    <w:rsid w:val="008B09DD"/>
    <w:rsid w:val="008B0D05"/>
    <w:rsid w:val="008B3286"/>
    <w:rsid w:val="008B5CA6"/>
    <w:rsid w:val="008C17DD"/>
    <w:rsid w:val="008D4B97"/>
    <w:rsid w:val="008E2472"/>
    <w:rsid w:val="008E2EB3"/>
    <w:rsid w:val="008E616A"/>
    <w:rsid w:val="008F0AD3"/>
    <w:rsid w:val="008F57C3"/>
    <w:rsid w:val="009028F4"/>
    <w:rsid w:val="00910882"/>
    <w:rsid w:val="0092184A"/>
    <w:rsid w:val="0093744B"/>
    <w:rsid w:val="00937718"/>
    <w:rsid w:val="009419B5"/>
    <w:rsid w:val="00944745"/>
    <w:rsid w:val="009447C2"/>
    <w:rsid w:val="00957685"/>
    <w:rsid w:val="009724DE"/>
    <w:rsid w:val="009751E1"/>
    <w:rsid w:val="00985ADC"/>
    <w:rsid w:val="00987D13"/>
    <w:rsid w:val="00994488"/>
    <w:rsid w:val="009949F6"/>
    <w:rsid w:val="009A04EE"/>
    <w:rsid w:val="009A5416"/>
    <w:rsid w:val="009A7A83"/>
    <w:rsid w:val="009B56C2"/>
    <w:rsid w:val="009D2D3B"/>
    <w:rsid w:val="009D3786"/>
    <w:rsid w:val="009D42D1"/>
    <w:rsid w:val="009E5A16"/>
    <w:rsid w:val="009E6B28"/>
    <w:rsid w:val="009F0536"/>
    <w:rsid w:val="009F0FF7"/>
    <w:rsid w:val="009F34D6"/>
    <w:rsid w:val="00A07966"/>
    <w:rsid w:val="00A34987"/>
    <w:rsid w:val="00A34E2C"/>
    <w:rsid w:val="00A373B0"/>
    <w:rsid w:val="00A374EA"/>
    <w:rsid w:val="00A4379C"/>
    <w:rsid w:val="00A44BEA"/>
    <w:rsid w:val="00A47B0B"/>
    <w:rsid w:val="00A522BC"/>
    <w:rsid w:val="00A547DA"/>
    <w:rsid w:val="00A600A2"/>
    <w:rsid w:val="00A7381F"/>
    <w:rsid w:val="00A74236"/>
    <w:rsid w:val="00A74AD4"/>
    <w:rsid w:val="00A803C7"/>
    <w:rsid w:val="00A87EF9"/>
    <w:rsid w:val="00AA4C9E"/>
    <w:rsid w:val="00AB564A"/>
    <w:rsid w:val="00AB7555"/>
    <w:rsid w:val="00AC5E7A"/>
    <w:rsid w:val="00AC6DA9"/>
    <w:rsid w:val="00AC6F1F"/>
    <w:rsid w:val="00AD089E"/>
    <w:rsid w:val="00AE1721"/>
    <w:rsid w:val="00AE6A23"/>
    <w:rsid w:val="00AF2F76"/>
    <w:rsid w:val="00B06D4F"/>
    <w:rsid w:val="00B071AF"/>
    <w:rsid w:val="00B1326D"/>
    <w:rsid w:val="00B154D5"/>
    <w:rsid w:val="00B209C6"/>
    <w:rsid w:val="00B24ED3"/>
    <w:rsid w:val="00B25EBF"/>
    <w:rsid w:val="00B54A76"/>
    <w:rsid w:val="00B55477"/>
    <w:rsid w:val="00B91B62"/>
    <w:rsid w:val="00B95890"/>
    <w:rsid w:val="00BA384F"/>
    <w:rsid w:val="00BC1DE0"/>
    <w:rsid w:val="00BC69FB"/>
    <w:rsid w:val="00BC7037"/>
    <w:rsid w:val="00BD5AAA"/>
    <w:rsid w:val="00BF0D46"/>
    <w:rsid w:val="00BF3160"/>
    <w:rsid w:val="00BF5401"/>
    <w:rsid w:val="00BF6ED6"/>
    <w:rsid w:val="00C04D32"/>
    <w:rsid w:val="00C173E9"/>
    <w:rsid w:val="00C243EA"/>
    <w:rsid w:val="00C275CF"/>
    <w:rsid w:val="00C339A7"/>
    <w:rsid w:val="00C34ED2"/>
    <w:rsid w:val="00C377E8"/>
    <w:rsid w:val="00C412BF"/>
    <w:rsid w:val="00C428AB"/>
    <w:rsid w:val="00C465E8"/>
    <w:rsid w:val="00C479EF"/>
    <w:rsid w:val="00C47D09"/>
    <w:rsid w:val="00C52533"/>
    <w:rsid w:val="00C5515C"/>
    <w:rsid w:val="00C564D7"/>
    <w:rsid w:val="00C623DA"/>
    <w:rsid w:val="00C64565"/>
    <w:rsid w:val="00C770A6"/>
    <w:rsid w:val="00C8134C"/>
    <w:rsid w:val="00C93C85"/>
    <w:rsid w:val="00C93DB3"/>
    <w:rsid w:val="00C945D5"/>
    <w:rsid w:val="00CB32AE"/>
    <w:rsid w:val="00CB7593"/>
    <w:rsid w:val="00CD3FF5"/>
    <w:rsid w:val="00CE1FE9"/>
    <w:rsid w:val="00CE45F3"/>
    <w:rsid w:val="00CE4D27"/>
    <w:rsid w:val="00CE7A94"/>
    <w:rsid w:val="00CF02AE"/>
    <w:rsid w:val="00CF0D68"/>
    <w:rsid w:val="00CF1B53"/>
    <w:rsid w:val="00D004B7"/>
    <w:rsid w:val="00D05FB6"/>
    <w:rsid w:val="00D1437B"/>
    <w:rsid w:val="00D21999"/>
    <w:rsid w:val="00D21DC7"/>
    <w:rsid w:val="00D24320"/>
    <w:rsid w:val="00D266AD"/>
    <w:rsid w:val="00D26C16"/>
    <w:rsid w:val="00D3017E"/>
    <w:rsid w:val="00D30590"/>
    <w:rsid w:val="00D421BE"/>
    <w:rsid w:val="00D4389A"/>
    <w:rsid w:val="00D4410D"/>
    <w:rsid w:val="00D5211A"/>
    <w:rsid w:val="00D55B96"/>
    <w:rsid w:val="00D71B77"/>
    <w:rsid w:val="00D772F6"/>
    <w:rsid w:val="00D82F5F"/>
    <w:rsid w:val="00D83658"/>
    <w:rsid w:val="00D85629"/>
    <w:rsid w:val="00DA03A7"/>
    <w:rsid w:val="00DA1BFC"/>
    <w:rsid w:val="00DC1A27"/>
    <w:rsid w:val="00DC2F60"/>
    <w:rsid w:val="00DC3599"/>
    <w:rsid w:val="00DD22DD"/>
    <w:rsid w:val="00DD2AB7"/>
    <w:rsid w:val="00DD401D"/>
    <w:rsid w:val="00DD59CF"/>
    <w:rsid w:val="00DF2266"/>
    <w:rsid w:val="00DF7693"/>
    <w:rsid w:val="00E00E12"/>
    <w:rsid w:val="00E05F19"/>
    <w:rsid w:val="00E10E10"/>
    <w:rsid w:val="00E162B6"/>
    <w:rsid w:val="00E2127C"/>
    <w:rsid w:val="00E25ECA"/>
    <w:rsid w:val="00E34937"/>
    <w:rsid w:val="00E369D1"/>
    <w:rsid w:val="00E6162B"/>
    <w:rsid w:val="00E72CD8"/>
    <w:rsid w:val="00E72E0D"/>
    <w:rsid w:val="00E82C38"/>
    <w:rsid w:val="00EA3E2C"/>
    <w:rsid w:val="00EA5073"/>
    <w:rsid w:val="00EB3350"/>
    <w:rsid w:val="00EB354C"/>
    <w:rsid w:val="00EC3621"/>
    <w:rsid w:val="00EC7066"/>
    <w:rsid w:val="00EC7EC1"/>
    <w:rsid w:val="00ED2387"/>
    <w:rsid w:val="00F21458"/>
    <w:rsid w:val="00F21CCD"/>
    <w:rsid w:val="00F25A4A"/>
    <w:rsid w:val="00F329DD"/>
    <w:rsid w:val="00F35916"/>
    <w:rsid w:val="00F50739"/>
    <w:rsid w:val="00F51E1F"/>
    <w:rsid w:val="00F52AF4"/>
    <w:rsid w:val="00F60280"/>
    <w:rsid w:val="00F73C0B"/>
    <w:rsid w:val="00F74120"/>
    <w:rsid w:val="00F772D5"/>
    <w:rsid w:val="00F8353C"/>
    <w:rsid w:val="00F91132"/>
    <w:rsid w:val="00F92028"/>
    <w:rsid w:val="00F9392F"/>
    <w:rsid w:val="00F96495"/>
    <w:rsid w:val="00F9778A"/>
    <w:rsid w:val="00FB1AFC"/>
    <w:rsid w:val="00FC044F"/>
    <w:rsid w:val="00FD0FD6"/>
    <w:rsid w:val="00FD3EF0"/>
    <w:rsid w:val="00FD424A"/>
    <w:rsid w:val="00FE0121"/>
    <w:rsid w:val="00FF0218"/>
    <w:rsid w:val="00FF3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433C6FD"/>
  <w15:chartTrackingRefBased/>
  <w15:docId w15:val="{504869B4-BD31-47EA-BDBC-A18DB46DE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1B62"/>
    <w:rPr>
      <w:lang w:val="en-Z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1B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1B62"/>
    <w:rPr>
      <w:lang w:val="en-ZW"/>
    </w:rPr>
  </w:style>
  <w:style w:type="paragraph" w:styleId="ListParagraph">
    <w:name w:val="List Paragraph"/>
    <w:basedOn w:val="Normal"/>
    <w:uiPriority w:val="34"/>
    <w:qFormat/>
    <w:rsid w:val="00B91B62"/>
    <w:pPr>
      <w:ind w:left="720"/>
      <w:contextualSpacing/>
    </w:pPr>
  </w:style>
  <w:style w:type="paragraph" w:styleId="FootnoteText">
    <w:name w:val="footnote text"/>
    <w:basedOn w:val="Normal"/>
    <w:link w:val="FootnoteTextChar"/>
    <w:uiPriority w:val="99"/>
    <w:semiHidden/>
    <w:unhideWhenUsed/>
    <w:rsid w:val="00B91B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91B62"/>
    <w:rPr>
      <w:sz w:val="20"/>
      <w:szCs w:val="20"/>
      <w:lang w:val="en-ZW"/>
    </w:rPr>
  </w:style>
  <w:style w:type="character" w:styleId="FootnoteReference">
    <w:name w:val="footnote reference"/>
    <w:basedOn w:val="DefaultParagraphFont"/>
    <w:uiPriority w:val="99"/>
    <w:semiHidden/>
    <w:unhideWhenUsed/>
    <w:rsid w:val="00B91B62"/>
    <w:rPr>
      <w:vertAlign w:val="superscript"/>
    </w:rPr>
  </w:style>
  <w:style w:type="paragraph" w:styleId="Footer">
    <w:name w:val="footer"/>
    <w:basedOn w:val="Normal"/>
    <w:link w:val="FooterChar"/>
    <w:uiPriority w:val="99"/>
    <w:unhideWhenUsed/>
    <w:rsid w:val="00B91B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1B62"/>
    <w:rPr>
      <w:lang w:val="en-ZW"/>
    </w:rPr>
  </w:style>
  <w:style w:type="paragraph" w:styleId="NoSpacing">
    <w:name w:val="No Spacing"/>
    <w:uiPriority w:val="1"/>
    <w:qFormat/>
    <w:rsid w:val="00027E33"/>
    <w:pPr>
      <w:spacing w:after="0" w:line="240" w:lineRule="auto"/>
    </w:pPr>
  </w:style>
  <w:style w:type="paragraph" w:styleId="BalloonText">
    <w:name w:val="Balloon Text"/>
    <w:basedOn w:val="Normal"/>
    <w:link w:val="BalloonTextChar"/>
    <w:uiPriority w:val="99"/>
    <w:semiHidden/>
    <w:unhideWhenUsed/>
    <w:rsid w:val="008153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532D"/>
    <w:rPr>
      <w:rFonts w:ascii="Segoe UI" w:hAnsi="Segoe UI" w:cs="Segoe UI"/>
      <w:sz w:val="18"/>
      <w:szCs w:val="18"/>
      <w:lang w:val="en-ZW"/>
    </w:rPr>
  </w:style>
  <w:style w:type="character" w:styleId="Hyperlink">
    <w:name w:val="Hyperlink"/>
    <w:basedOn w:val="DefaultParagraphFont"/>
    <w:uiPriority w:val="99"/>
    <w:unhideWhenUsed/>
    <w:rsid w:val="00683D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467578">
      <w:bodyDiv w:val="1"/>
      <w:marLeft w:val="0"/>
      <w:marRight w:val="0"/>
      <w:marTop w:val="0"/>
      <w:marBottom w:val="0"/>
      <w:divBdr>
        <w:top w:val="none" w:sz="0" w:space="0" w:color="auto"/>
        <w:left w:val="none" w:sz="0" w:space="0" w:color="auto"/>
        <w:bottom w:val="none" w:sz="0" w:space="0" w:color="auto"/>
        <w:right w:val="none" w:sz="0" w:space="0" w:color="auto"/>
      </w:divBdr>
      <w:divsChild>
        <w:div w:id="209341186">
          <w:marLeft w:val="0"/>
          <w:marRight w:val="0"/>
          <w:marTop w:val="0"/>
          <w:marBottom w:val="0"/>
          <w:divBdr>
            <w:top w:val="none" w:sz="0" w:space="0" w:color="auto"/>
            <w:left w:val="none" w:sz="0" w:space="0" w:color="auto"/>
            <w:bottom w:val="none" w:sz="0" w:space="0" w:color="auto"/>
            <w:right w:val="none" w:sz="0" w:space="0" w:color="auto"/>
          </w:divBdr>
        </w:div>
        <w:div w:id="846675857">
          <w:marLeft w:val="0"/>
          <w:marRight w:val="0"/>
          <w:marTop w:val="0"/>
          <w:marBottom w:val="0"/>
          <w:divBdr>
            <w:top w:val="none" w:sz="0" w:space="0" w:color="auto"/>
            <w:left w:val="none" w:sz="0" w:space="0" w:color="auto"/>
            <w:bottom w:val="none" w:sz="0" w:space="0" w:color="auto"/>
            <w:right w:val="none" w:sz="0" w:space="0" w:color="auto"/>
          </w:divBdr>
        </w:div>
        <w:div w:id="634683286">
          <w:marLeft w:val="0"/>
          <w:marRight w:val="0"/>
          <w:marTop w:val="0"/>
          <w:marBottom w:val="0"/>
          <w:divBdr>
            <w:top w:val="none" w:sz="0" w:space="0" w:color="auto"/>
            <w:left w:val="none" w:sz="0" w:space="0" w:color="auto"/>
            <w:bottom w:val="none" w:sz="0" w:space="0" w:color="auto"/>
            <w:right w:val="none" w:sz="0" w:space="0" w:color="auto"/>
          </w:divBdr>
        </w:div>
        <w:div w:id="1196504912">
          <w:marLeft w:val="0"/>
          <w:marRight w:val="0"/>
          <w:marTop w:val="0"/>
          <w:marBottom w:val="0"/>
          <w:divBdr>
            <w:top w:val="none" w:sz="0" w:space="0" w:color="auto"/>
            <w:left w:val="none" w:sz="0" w:space="0" w:color="auto"/>
            <w:bottom w:val="none" w:sz="0" w:space="0" w:color="auto"/>
            <w:right w:val="none" w:sz="0" w:space="0" w:color="auto"/>
          </w:divBdr>
        </w:div>
      </w:divsChild>
    </w:div>
    <w:div w:id="430317346">
      <w:bodyDiv w:val="1"/>
      <w:marLeft w:val="0"/>
      <w:marRight w:val="0"/>
      <w:marTop w:val="0"/>
      <w:marBottom w:val="0"/>
      <w:divBdr>
        <w:top w:val="none" w:sz="0" w:space="0" w:color="auto"/>
        <w:left w:val="none" w:sz="0" w:space="0" w:color="auto"/>
        <w:bottom w:val="none" w:sz="0" w:space="0" w:color="auto"/>
        <w:right w:val="none" w:sz="0" w:space="0" w:color="auto"/>
      </w:divBdr>
      <w:divsChild>
        <w:div w:id="198593608">
          <w:marLeft w:val="0"/>
          <w:marRight w:val="0"/>
          <w:marTop w:val="0"/>
          <w:marBottom w:val="0"/>
          <w:divBdr>
            <w:top w:val="none" w:sz="0" w:space="0" w:color="auto"/>
            <w:left w:val="none" w:sz="0" w:space="0" w:color="auto"/>
            <w:bottom w:val="none" w:sz="0" w:space="0" w:color="auto"/>
            <w:right w:val="none" w:sz="0" w:space="0" w:color="auto"/>
          </w:divBdr>
        </w:div>
        <w:div w:id="92288277">
          <w:marLeft w:val="0"/>
          <w:marRight w:val="0"/>
          <w:marTop w:val="0"/>
          <w:marBottom w:val="0"/>
          <w:divBdr>
            <w:top w:val="none" w:sz="0" w:space="0" w:color="auto"/>
            <w:left w:val="none" w:sz="0" w:space="0" w:color="auto"/>
            <w:bottom w:val="none" w:sz="0" w:space="0" w:color="auto"/>
            <w:right w:val="none" w:sz="0" w:space="0" w:color="auto"/>
          </w:divBdr>
        </w:div>
        <w:div w:id="60566841">
          <w:marLeft w:val="0"/>
          <w:marRight w:val="0"/>
          <w:marTop w:val="0"/>
          <w:marBottom w:val="0"/>
          <w:divBdr>
            <w:top w:val="none" w:sz="0" w:space="0" w:color="auto"/>
            <w:left w:val="none" w:sz="0" w:space="0" w:color="auto"/>
            <w:bottom w:val="none" w:sz="0" w:space="0" w:color="auto"/>
            <w:right w:val="none" w:sz="0" w:space="0" w:color="auto"/>
          </w:divBdr>
        </w:div>
        <w:div w:id="2145193385">
          <w:marLeft w:val="0"/>
          <w:marRight w:val="0"/>
          <w:marTop w:val="0"/>
          <w:marBottom w:val="0"/>
          <w:divBdr>
            <w:top w:val="none" w:sz="0" w:space="0" w:color="auto"/>
            <w:left w:val="none" w:sz="0" w:space="0" w:color="auto"/>
            <w:bottom w:val="none" w:sz="0" w:space="0" w:color="auto"/>
            <w:right w:val="none" w:sz="0" w:space="0" w:color="auto"/>
          </w:divBdr>
        </w:div>
        <w:div w:id="621233866">
          <w:marLeft w:val="0"/>
          <w:marRight w:val="0"/>
          <w:marTop w:val="0"/>
          <w:marBottom w:val="0"/>
          <w:divBdr>
            <w:top w:val="none" w:sz="0" w:space="0" w:color="auto"/>
            <w:left w:val="none" w:sz="0" w:space="0" w:color="auto"/>
            <w:bottom w:val="none" w:sz="0" w:space="0" w:color="auto"/>
            <w:right w:val="none" w:sz="0" w:space="0" w:color="auto"/>
          </w:divBdr>
        </w:div>
        <w:div w:id="1589731894">
          <w:marLeft w:val="0"/>
          <w:marRight w:val="0"/>
          <w:marTop w:val="0"/>
          <w:marBottom w:val="0"/>
          <w:divBdr>
            <w:top w:val="none" w:sz="0" w:space="0" w:color="auto"/>
            <w:left w:val="none" w:sz="0" w:space="0" w:color="auto"/>
            <w:bottom w:val="none" w:sz="0" w:space="0" w:color="auto"/>
            <w:right w:val="none" w:sz="0" w:space="0" w:color="auto"/>
          </w:divBdr>
        </w:div>
        <w:div w:id="1458599669">
          <w:marLeft w:val="0"/>
          <w:marRight w:val="0"/>
          <w:marTop w:val="0"/>
          <w:marBottom w:val="0"/>
          <w:divBdr>
            <w:top w:val="none" w:sz="0" w:space="0" w:color="auto"/>
            <w:left w:val="none" w:sz="0" w:space="0" w:color="auto"/>
            <w:bottom w:val="none" w:sz="0" w:space="0" w:color="auto"/>
            <w:right w:val="none" w:sz="0" w:space="0" w:color="auto"/>
          </w:divBdr>
        </w:div>
        <w:div w:id="953708369">
          <w:marLeft w:val="0"/>
          <w:marRight w:val="0"/>
          <w:marTop w:val="0"/>
          <w:marBottom w:val="0"/>
          <w:divBdr>
            <w:top w:val="none" w:sz="0" w:space="0" w:color="auto"/>
            <w:left w:val="none" w:sz="0" w:space="0" w:color="auto"/>
            <w:bottom w:val="none" w:sz="0" w:space="0" w:color="auto"/>
            <w:right w:val="none" w:sz="0" w:space="0" w:color="auto"/>
          </w:divBdr>
        </w:div>
        <w:div w:id="636228119">
          <w:marLeft w:val="0"/>
          <w:marRight w:val="0"/>
          <w:marTop w:val="0"/>
          <w:marBottom w:val="0"/>
          <w:divBdr>
            <w:top w:val="none" w:sz="0" w:space="0" w:color="auto"/>
            <w:left w:val="none" w:sz="0" w:space="0" w:color="auto"/>
            <w:bottom w:val="none" w:sz="0" w:space="0" w:color="auto"/>
            <w:right w:val="none" w:sz="0" w:space="0" w:color="auto"/>
          </w:divBdr>
        </w:div>
        <w:div w:id="273640556">
          <w:marLeft w:val="0"/>
          <w:marRight w:val="0"/>
          <w:marTop w:val="0"/>
          <w:marBottom w:val="0"/>
          <w:divBdr>
            <w:top w:val="none" w:sz="0" w:space="0" w:color="auto"/>
            <w:left w:val="none" w:sz="0" w:space="0" w:color="auto"/>
            <w:bottom w:val="none" w:sz="0" w:space="0" w:color="auto"/>
            <w:right w:val="none" w:sz="0" w:space="0" w:color="auto"/>
          </w:divBdr>
        </w:div>
        <w:div w:id="395979034">
          <w:marLeft w:val="0"/>
          <w:marRight w:val="0"/>
          <w:marTop w:val="0"/>
          <w:marBottom w:val="0"/>
          <w:divBdr>
            <w:top w:val="none" w:sz="0" w:space="0" w:color="auto"/>
            <w:left w:val="none" w:sz="0" w:space="0" w:color="auto"/>
            <w:bottom w:val="none" w:sz="0" w:space="0" w:color="auto"/>
            <w:right w:val="none" w:sz="0" w:space="0" w:color="auto"/>
          </w:divBdr>
        </w:div>
        <w:div w:id="1864398397">
          <w:marLeft w:val="0"/>
          <w:marRight w:val="0"/>
          <w:marTop w:val="0"/>
          <w:marBottom w:val="0"/>
          <w:divBdr>
            <w:top w:val="none" w:sz="0" w:space="0" w:color="auto"/>
            <w:left w:val="none" w:sz="0" w:space="0" w:color="auto"/>
            <w:bottom w:val="none" w:sz="0" w:space="0" w:color="auto"/>
            <w:right w:val="none" w:sz="0" w:space="0" w:color="auto"/>
          </w:divBdr>
        </w:div>
        <w:div w:id="769744117">
          <w:marLeft w:val="0"/>
          <w:marRight w:val="0"/>
          <w:marTop w:val="0"/>
          <w:marBottom w:val="0"/>
          <w:divBdr>
            <w:top w:val="none" w:sz="0" w:space="0" w:color="auto"/>
            <w:left w:val="none" w:sz="0" w:space="0" w:color="auto"/>
            <w:bottom w:val="none" w:sz="0" w:space="0" w:color="auto"/>
            <w:right w:val="none" w:sz="0" w:space="0" w:color="auto"/>
          </w:divBdr>
        </w:div>
        <w:div w:id="1252815171">
          <w:marLeft w:val="0"/>
          <w:marRight w:val="0"/>
          <w:marTop w:val="0"/>
          <w:marBottom w:val="0"/>
          <w:divBdr>
            <w:top w:val="none" w:sz="0" w:space="0" w:color="auto"/>
            <w:left w:val="none" w:sz="0" w:space="0" w:color="auto"/>
            <w:bottom w:val="none" w:sz="0" w:space="0" w:color="auto"/>
            <w:right w:val="none" w:sz="0" w:space="0" w:color="auto"/>
          </w:divBdr>
        </w:div>
        <w:div w:id="1145051259">
          <w:marLeft w:val="0"/>
          <w:marRight w:val="0"/>
          <w:marTop w:val="0"/>
          <w:marBottom w:val="0"/>
          <w:divBdr>
            <w:top w:val="none" w:sz="0" w:space="0" w:color="auto"/>
            <w:left w:val="none" w:sz="0" w:space="0" w:color="auto"/>
            <w:bottom w:val="none" w:sz="0" w:space="0" w:color="auto"/>
            <w:right w:val="none" w:sz="0" w:space="0" w:color="auto"/>
          </w:divBdr>
        </w:div>
        <w:div w:id="929266942">
          <w:marLeft w:val="0"/>
          <w:marRight w:val="0"/>
          <w:marTop w:val="0"/>
          <w:marBottom w:val="0"/>
          <w:divBdr>
            <w:top w:val="none" w:sz="0" w:space="0" w:color="auto"/>
            <w:left w:val="none" w:sz="0" w:space="0" w:color="auto"/>
            <w:bottom w:val="none" w:sz="0" w:space="0" w:color="auto"/>
            <w:right w:val="none" w:sz="0" w:space="0" w:color="auto"/>
          </w:divBdr>
        </w:div>
        <w:div w:id="1015427962">
          <w:marLeft w:val="0"/>
          <w:marRight w:val="0"/>
          <w:marTop w:val="0"/>
          <w:marBottom w:val="0"/>
          <w:divBdr>
            <w:top w:val="none" w:sz="0" w:space="0" w:color="auto"/>
            <w:left w:val="none" w:sz="0" w:space="0" w:color="auto"/>
            <w:bottom w:val="none" w:sz="0" w:space="0" w:color="auto"/>
            <w:right w:val="none" w:sz="0" w:space="0" w:color="auto"/>
          </w:divBdr>
        </w:div>
        <w:div w:id="1578635974">
          <w:marLeft w:val="0"/>
          <w:marRight w:val="0"/>
          <w:marTop w:val="0"/>
          <w:marBottom w:val="0"/>
          <w:divBdr>
            <w:top w:val="none" w:sz="0" w:space="0" w:color="auto"/>
            <w:left w:val="none" w:sz="0" w:space="0" w:color="auto"/>
            <w:bottom w:val="none" w:sz="0" w:space="0" w:color="auto"/>
            <w:right w:val="none" w:sz="0" w:space="0" w:color="auto"/>
          </w:divBdr>
        </w:div>
        <w:div w:id="1021738478">
          <w:marLeft w:val="0"/>
          <w:marRight w:val="0"/>
          <w:marTop w:val="0"/>
          <w:marBottom w:val="0"/>
          <w:divBdr>
            <w:top w:val="none" w:sz="0" w:space="0" w:color="auto"/>
            <w:left w:val="none" w:sz="0" w:space="0" w:color="auto"/>
            <w:bottom w:val="none" w:sz="0" w:space="0" w:color="auto"/>
            <w:right w:val="none" w:sz="0" w:space="0" w:color="auto"/>
          </w:divBdr>
        </w:div>
        <w:div w:id="1372682095">
          <w:marLeft w:val="0"/>
          <w:marRight w:val="0"/>
          <w:marTop w:val="0"/>
          <w:marBottom w:val="0"/>
          <w:divBdr>
            <w:top w:val="none" w:sz="0" w:space="0" w:color="auto"/>
            <w:left w:val="none" w:sz="0" w:space="0" w:color="auto"/>
            <w:bottom w:val="none" w:sz="0" w:space="0" w:color="auto"/>
            <w:right w:val="none" w:sz="0" w:space="0" w:color="auto"/>
          </w:divBdr>
        </w:div>
      </w:divsChild>
    </w:div>
    <w:div w:id="670106026">
      <w:bodyDiv w:val="1"/>
      <w:marLeft w:val="0"/>
      <w:marRight w:val="0"/>
      <w:marTop w:val="0"/>
      <w:marBottom w:val="0"/>
      <w:divBdr>
        <w:top w:val="none" w:sz="0" w:space="0" w:color="auto"/>
        <w:left w:val="none" w:sz="0" w:space="0" w:color="auto"/>
        <w:bottom w:val="none" w:sz="0" w:space="0" w:color="auto"/>
        <w:right w:val="none" w:sz="0" w:space="0" w:color="auto"/>
      </w:divBdr>
      <w:divsChild>
        <w:div w:id="459684818">
          <w:marLeft w:val="0"/>
          <w:marRight w:val="0"/>
          <w:marTop w:val="0"/>
          <w:marBottom w:val="0"/>
          <w:divBdr>
            <w:top w:val="none" w:sz="0" w:space="0" w:color="auto"/>
            <w:left w:val="none" w:sz="0" w:space="0" w:color="auto"/>
            <w:bottom w:val="none" w:sz="0" w:space="0" w:color="auto"/>
            <w:right w:val="none" w:sz="0" w:space="0" w:color="auto"/>
          </w:divBdr>
        </w:div>
        <w:div w:id="151215214">
          <w:marLeft w:val="0"/>
          <w:marRight w:val="0"/>
          <w:marTop w:val="0"/>
          <w:marBottom w:val="0"/>
          <w:divBdr>
            <w:top w:val="none" w:sz="0" w:space="0" w:color="auto"/>
            <w:left w:val="none" w:sz="0" w:space="0" w:color="auto"/>
            <w:bottom w:val="none" w:sz="0" w:space="0" w:color="auto"/>
            <w:right w:val="none" w:sz="0" w:space="0" w:color="auto"/>
          </w:divBdr>
        </w:div>
        <w:div w:id="15084584">
          <w:marLeft w:val="0"/>
          <w:marRight w:val="0"/>
          <w:marTop w:val="0"/>
          <w:marBottom w:val="0"/>
          <w:divBdr>
            <w:top w:val="none" w:sz="0" w:space="0" w:color="auto"/>
            <w:left w:val="none" w:sz="0" w:space="0" w:color="auto"/>
            <w:bottom w:val="none" w:sz="0" w:space="0" w:color="auto"/>
            <w:right w:val="none" w:sz="0" w:space="0" w:color="auto"/>
          </w:divBdr>
        </w:div>
        <w:div w:id="186257838">
          <w:marLeft w:val="0"/>
          <w:marRight w:val="0"/>
          <w:marTop w:val="0"/>
          <w:marBottom w:val="0"/>
          <w:divBdr>
            <w:top w:val="none" w:sz="0" w:space="0" w:color="auto"/>
            <w:left w:val="none" w:sz="0" w:space="0" w:color="auto"/>
            <w:bottom w:val="none" w:sz="0" w:space="0" w:color="auto"/>
            <w:right w:val="none" w:sz="0" w:space="0" w:color="auto"/>
          </w:divBdr>
        </w:div>
        <w:div w:id="1489325691">
          <w:marLeft w:val="0"/>
          <w:marRight w:val="0"/>
          <w:marTop w:val="0"/>
          <w:marBottom w:val="0"/>
          <w:divBdr>
            <w:top w:val="none" w:sz="0" w:space="0" w:color="auto"/>
            <w:left w:val="none" w:sz="0" w:space="0" w:color="auto"/>
            <w:bottom w:val="none" w:sz="0" w:space="0" w:color="auto"/>
            <w:right w:val="none" w:sz="0" w:space="0" w:color="auto"/>
          </w:divBdr>
        </w:div>
        <w:div w:id="1887332392">
          <w:marLeft w:val="0"/>
          <w:marRight w:val="0"/>
          <w:marTop w:val="0"/>
          <w:marBottom w:val="0"/>
          <w:divBdr>
            <w:top w:val="none" w:sz="0" w:space="0" w:color="auto"/>
            <w:left w:val="none" w:sz="0" w:space="0" w:color="auto"/>
            <w:bottom w:val="none" w:sz="0" w:space="0" w:color="auto"/>
            <w:right w:val="none" w:sz="0" w:space="0" w:color="auto"/>
          </w:divBdr>
        </w:div>
        <w:div w:id="1829243801">
          <w:marLeft w:val="0"/>
          <w:marRight w:val="0"/>
          <w:marTop w:val="0"/>
          <w:marBottom w:val="0"/>
          <w:divBdr>
            <w:top w:val="none" w:sz="0" w:space="0" w:color="auto"/>
            <w:left w:val="none" w:sz="0" w:space="0" w:color="auto"/>
            <w:bottom w:val="none" w:sz="0" w:space="0" w:color="auto"/>
            <w:right w:val="none" w:sz="0" w:space="0" w:color="auto"/>
          </w:divBdr>
        </w:div>
        <w:div w:id="2000114426">
          <w:marLeft w:val="0"/>
          <w:marRight w:val="0"/>
          <w:marTop w:val="0"/>
          <w:marBottom w:val="0"/>
          <w:divBdr>
            <w:top w:val="none" w:sz="0" w:space="0" w:color="auto"/>
            <w:left w:val="none" w:sz="0" w:space="0" w:color="auto"/>
            <w:bottom w:val="none" w:sz="0" w:space="0" w:color="auto"/>
            <w:right w:val="none" w:sz="0" w:space="0" w:color="auto"/>
          </w:divBdr>
        </w:div>
        <w:div w:id="1630894988">
          <w:marLeft w:val="0"/>
          <w:marRight w:val="0"/>
          <w:marTop w:val="0"/>
          <w:marBottom w:val="0"/>
          <w:divBdr>
            <w:top w:val="none" w:sz="0" w:space="0" w:color="auto"/>
            <w:left w:val="none" w:sz="0" w:space="0" w:color="auto"/>
            <w:bottom w:val="none" w:sz="0" w:space="0" w:color="auto"/>
            <w:right w:val="none" w:sz="0" w:space="0" w:color="auto"/>
          </w:divBdr>
        </w:div>
        <w:div w:id="1248030563">
          <w:marLeft w:val="0"/>
          <w:marRight w:val="0"/>
          <w:marTop w:val="0"/>
          <w:marBottom w:val="0"/>
          <w:divBdr>
            <w:top w:val="none" w:sz="0" w:space="0" w:color="auto"/>
            <w:left w:val="none" w:sz="0" w:space="0" w:color="auto"/>
            <w:bottom w:val="none" w:sz="0" w:space="0" w:color="auto"/>
            <w:right w:val="none" w:sz="0" w:space="0" w:color="auto"/>
          </w:divBdr>
        </w:div>
        <w:div w:id="1618099640">
          <w:marLeft w:val="0"/>
          <w:marRight w:val="0"/>
          <w:marTop w:val="0"/>
          <w:marBottom w:val="0"/>
          <w:divBdr>
            <w:top w:val="none" w:sz="0" w:space="0" w:color="auto"/>
            <w:left w:val="none" w:sz="0" w:space="0" w:color="auto"/>
            <w:bottom w:val="none" w:sz="0" w:space="0" w:color="auto"/>
            <w:right w:val="none" w:sz="0" w:space="0" w:color="auto"/>
          </w:divBdr>
        </w:div>
        <w:div w:id="1559436998">
          <w:marLeft w:val="0"/>
          <w:marRight w:val="0"/>
          <w:marTop w:val="0"/>
          <w:marBottom w:val="0"/>
          <w:divBdr>
            <w:top w:val="none" w:sz="0" w:space="0" w:color="auto"/>
            <w:left w:val="none" w:sz="0" w:space="0" w:color="auto"/>
            <w:bottom w:val="none" w:sz="0" w:space="0" w:color="auto"/>
            <w:right w:val="none" w:sz="0" w:space="0" w:color="auto"/>
          </w:divBdr>
        </w:div>
        <w:div w:id="368843065">
          <w:marLeft w:val="0"/>
          <w:marRight w:val="0"/>
          <w:marTop w:val="0"/>
          <w:marBottom w:val="0"/>
          <w:divBdr>
            <w:top w:val="none" w:sz="0" w:space="0" w:color="auto"/>
            <w:left w:val="none" w:sz="0" w:space="0" w:color="auto"/>
            <w:bottom w:val="none" w:sz="0" w:space="0" w:color="auto"/>
            <w:right w:val="none" w:sz="0" w:space="0" w:color="auto"/>
          </w:divBdr>
        </w:div>
        <w:div w:id="515652239">
          <w:marLeft w:val="0"/>
          <w:marRight w:val="0"/>
          <w:marTop w:val="0"/>
          <w:marBottom w:val="0"/>
          <w:divBdr>
            <w:top w:val="none" w:sz="0" w:space="0" w:color="auto"/>
            <w:left w:val="none" w:sz="0" w:space="0" w:color="auto"/>
            <w:bottom w:val="none" w:sz="0" w:space="0" w:color="auto"/>
            <w:right w:val="none" w:sz="0" w:space="0" w:color="auto"/>
          </w:divBdr>
        </w:div>
        <w:div w:id="410398323">
          <w:marLeft w:val="0"/>
          <w:marRight w:val="0"/>
          <w:marTop w:val="0"/>
          <w:marBottom w:val="0"/>
          <w:divBdr>
            <w:top w:val="none" w:sz="0" w:space="0" w:color="auto"/>
            <w:left w:val="none" w:sz="0" w:space="0" w:color="auto"/>
            <w:bottom w:val="none" w:sz="0" w:space="0" w:color="auto"/>
            <w:right w:val="none" w:sz="0" w:space="0" w:color="auto"/>
          </w:divBdr>
        </w:div>
        <w:div w:id="138814908">
          <w:marLeft w:val="0"/>
          <w:marRight w:val="0"/>
          <w:marTop w:val="0"/>
          <w:marBottom w:val="0"/>
          <w:divBdr>
            <w:top w:val="none" w:sz="0" w:space="0" w:color="auto"/>
            <w:left w:val="none" w:sz="0" w:space="0" w:color="auto"/>
            <w:bottom w:val="none" w:sz="0" w:space="0" w:color="auto"/>
            <w:right w:val="none" w:sz="0" w:space="0" w:color="auto"/>
          </w:divBdr>
        </w:div>
      </w:divsChild>
    </w:div>
    <w:div w:id="805974041">
      <w:bodyDiv w:val="1"/>
      <w:marLeft w:val="0"/>
      <w:marRight w:val="0"/>
      <w:marTop w:val="0"/>
      <w:marBottom w:val="0"/>
      <w:divBdr>
        <w:top w:val="none" w:sz="0" w:space="0" w:color="auto"/>
        <w:left w:val="none" w:sz="0" w:space="0" w:color="auto"/>
        <w:bottom w:val="none" w:sz="0" w:space="0" w:color="auto"/>
        <w:right w:val="none" w:sz="0" w:space="0" w:color="auto"/>
      </w:divBdr>
      <w:divsChild>
        <w:div w:id="2023194046">
          <w:marLeft w:val="0"/>
          <w:marRight w:val="0"/>
          <w:marTop w:val="0"/>
          <w:marBottom w:val="0"/>
          <w:divBdr>
            <w:top w:val="none" w:sz="0" w:space="0" w:color="auto"/>
            <w:left w:val="none" w:sz="0" w:space="0" w:color="auto"/>
            <w:bottom w:val="none" w:sz="0" w:space="0" w:color="auto"/>
            <w:right w:val="none" w:sz="0" w:space="0" w:color="auto"/>
          </w:divBdr>
        </w:div>
        <w:div w:id="374546167">
          <w:marLeft w:val="0"/>
          <w:marRight w:val="0"/>
          <w:marTop w:val="0"/>
          <w:marBottom w:val="0"/>
          <w:divBdr>
            <w:top w:val="none" w:sz="0" w:space="0" w:color="auto"/>
            <w:left w:val="none" w:sz="0" w:space="0" w:color="auto"/>
            <w:bottom w:val="none" w:sz="0" w:space="0" w:color="auto"/>
            <w:right w:val="none" w:sz="0" w:space="0" w:color="auto"/>
          </w:divBdr>
        </w:div>
        <w:div w:id="2099137863">
          <w:marLeft w:val="0"/>
          <w:marRight w:val="0"/>
          <w:marTop w:val="0"/>
          <w:marBottom w:val="0"/>
          <w:divBdr>
            <w:top w:val="none" w:sz="0" w:space="0" w:color="auto"/>
            <w:left w:val="none" w:sz="0" w:space="0" w:color="auto"/>
            <w:bottom w:val="none" w:sz="0" w:space="0" w:color="auto"/>
            <w:right w:val="none" w:sz="0" w:space="0" w:color="auto"/>
          </w:divBdr>
        </w:div>
      </w:divsChild>
    </w:div>
    <w:div w:id="863860656">
      <w:bodyDiv w:val="1"/>
      <w:marLeft w:val="0"/>
      <w:marRight w:val="0"/>
      <w:marTop w:val="0"/>
      <w:marBottom w:val="0"/>
      <w:divBdr>
        <w:top w:val="none" w:sz="0" w:space="0" w:color="auto"/>
        <w:left w:val="none" w:sz="0" w:space="0" w:color="auto"/>
        <w:bottom w:val="none" w:sz="0" w:space="0" w:color="auto"/>
        <w:right w:val="none" w:sz="0" w:space="0" w:color="auto"/>
      </w:divBdr>
      <w:divsChild>
        <w:div w:id="244189914">
          <w:marLeft w:val="0"/>
          <w:marRight w:val="0"/>
          <w:marTop w:val="0"/>
          <w:marBottom w:val="0"/>
          <w:divBdr>
            <w:top w:val="none" w:sz="0" w:space="0" w:color="auto"/>
            <w:left w:val="none" w:sz="0" w:space="0" w:color="auto"/>
            <w:bottom w:val="none" w:sz="0" w:space="0" w:color="auto"/>
            <w:right w:val="none" w:sz="0" w:space="0" w:color="auto"/>
          </w:divBdr>
        </w:div>
        <w:div w:id="1362587537">
          <w:marLeft w:val="0"/>
          <w:marRight w:val="0"/>
          <w:marTop w:val="0"/>
          <w:marBottom w:val="0"/>
          <w:divBdr>
            <w:top w:val="none" w:sz="0" w:space="0" w:color="auto"/>
            <w:left w:val="none" w:sz="0" w:space="0" w:color="auto"/>
            <w:bottom w:val="none" w:sz="0" w:space="0" w:color="auto"/>
            <w:right w:val="none" w:sz="0" w:space="0" w:color="auto"/>
          </w:divBdr>
        </w:div>
        <w:div w:id="1061363470">
          <w:marLeft w:val="0"/>
          <w:marRight w:val="0"/>
          <w:marTop w:val="0"/>
          <w:marBottom w:val="0"/>
          <w:divBdr>
            <w:top w:val="none" w:sz="0" w:space="0" w:color="auto"/>
            <w:left w:val="none" w:sz="0" w:space="0" w:color="auto"/>
            <w:bottom w:val="none" w:sz="0" w:space="0" w:color="auto"/>
            <w:right w:val="none" w:sz="0" w:space="0" w:color="auto"/>
          </w:divBdr>
        </w:div>
        <w:div w:id="1645966345">
          <w:marLeft w:val="0"/>
          <w:marRight w:val="0"/>
          <w:marTop w:val="0"/>
          <w:marBottom w:val="0"/>
          <w:divBdr>
            <w:top w:val="none" w:sz="0" w:space="0" w:color="auto"/>
            <w:left w:val="none" w:sz="0" w:space="0" w:color="auto"/>
            <w:bottom w:val="none" w:sz="0" w:space="0" w:color="auto"/>
            <w:right w:val="none" w:sz="0" w:space="0" w:color="auto"/>
          </w:divBdr>
        </w:div>
        <w:div w:id="854731648">
          <w:marLeft w:val="0"/>
          <w:marRight w:val="0"/>
          <w:marTop w:val="0"/>
          <w:marBottom w:val="0"/>
          <w:divBdr>
            <w:top w:val="none" w:sz="0" w:space="0" w:color="auto"/>
            <w:left w:val="none" w:sz="0" w:space="0" w:color="auto"/>
            <w:bottom w:val="none" w:sz="0" w:space="0" w:color="auto"/>
            <w:right w:val="none" w:sz="0" w:space="0" w:color="auto"/>
          </w:divBdr>
        </w:div>
        <w:div w:id="1786194919">
          <w:marLeft w:val="0"/>
          <w:marRight w:val="0"/>
          <w:marTop w:val="0"/>
          <w:marBottom w:val="0"/>
          <w:divBdr>
            <w:top w:val="none" w:sz="0" w:space="0" w:color="auto"/>
            <w:left w:val="none" w:sz="0" w:space="0" w:color="auto"/>
            <w:bottom w:val="none" w:sz="0" w:space="0" w:color="auto"/>
            <w:right w:val="none" w:sz="0" w:space="0" w:color="auto"/>
          </w:divBdr>
        </w:div>
        <w:div w:id="1094740794">
          <w:marLeft w:val="0"/>
          <w:marRight w:val="0"/>
          <w:marTop w:val="0"/>
          <w:marBottom w:val="0"/>
          <w:divBdr>
            <w:top w:val="none" w:sz="0" w:space="0" w:color="auto"/>
            <w:left w:val="none" w:sz="0" w:space="0" w:color="auto"/>
            <w:bottom w:val="none" w:sz="0" w:space="0" w:color="auto"/>
            <w:right w:val="none" w:sz="0" w:space="0" w:color="auto"/>
          </w:divBdr>
        </w:div>
        <w:div w:id="1122504479">
          <w:marLeft w:val="0"/>
          <w:marRight w:val="0"/>
          <w:marTop w:val="0"/>
          <w:marBottom w:val="0"/>
          <w:divBdr>
            <w:top w:val="none" w:sz="0" w:space="0" w:color="auto"/>
            <w:left w:val="none" w:sz="0" w:space="0" w:color="auto"/>
            <w:bottom w:val="none" w:sz="0" w:space="0" w:color="auto"/>
            <w:right w:val="none" w:sz="0" w:space="0" w:color="auto"/>
          </w:divBdr>
        </w:div>
        <w:div w:id="367294805">
          <w:marLeft w:val="0"/>
          <w:marRight w:val="0"/>
          <w:marTop w:val="0"/>
          <w:marBottom w:val="0"/>
          <w:divBdr>
            <w:top w:val="none" w:sz="0" w:space="0" w:color="auto"/>
            <w:left w:val="none" w:sz="0" w:space="0" w:color="auto"/>
            <w:bottom w:val="none" w:sz="0" w:space="0" w:color="auto"/>
            <w:right w:val="none" w:sz="0" w:space="0" w:color="auto"/>
          </w:divBdr>
        </w:div>
        <w:div w:id="1357807354">
          <w:marLeft w:val="0"/>
          <w:marRight w:val="0"/>
          <w:marTop w:val="0"/>
          <w:marBottom w:val="0"/>
          <w:divBdr>
            <w:top w:val="none" w:sz="0" w:space="0" w:color="auto"/>
            <w:left w:val="none" w:sz="0" w:space="0" w:color="auto"/>
            <w:bottom w:val="none" w:sz="0" w:space="0" w:color="auto"/>
            <w:right w:val="none" w:sz="0" w:space="0" w:color="auto"/>
          </w:divBdr>
        </w:div>
        <w:div w:id="1604915452">
          <w:marLeft w:val="0"/>
          <w:marRight w:val="0"/>
          <w:marTop w:val="0"/>
          <w:marBottom w:val="0"/>
          <w:divBdr>
            <w:top w:val="none" w:sz="0" w:space="0" w:color="auto"/>
            <w:left w:val="none" w:sz="0" w:space="0" w:color="auto"/>
            <w:bottom w:val="none" w:sz="0" w:space="0" w:color="auto"/>
            <w:right w:val="none" w:sz="0" w:space="0" w:color="auto"/>
          </w:divBdr>
        </w:div>
        <w:div w:id="257180810">
          <w:marLeft w:val="0"/>
          <w:marRight w:val="0"/>
          <w:marTop w:val="0"/>
          <w:marBottom w:val="0"/>
          <w:divBdr>
            <w:top w:val="none" w:sz="0" w:space="0" w:color="auto"/>
            <w:left w:val="none" w:sz="0" w:space="0" w:color="auto"/>
            <w:bottom w:val="none" w:sz="0" w:space="0" w:color="auto"/>
            <w:right w:val="none" w:sz="0" w:space="0" w:color="auto"/>
          </w:divBdr>
        </w:div>
        <w:div w:id="2030569257">
          <w:marLeft w:val="0"/>
          <w:marRight w:val="0"/>
          <w:marTop w:val="0"/>
          <w:marBottom w:val="0"/>
          <w:divBdr>
            <w:top w:val="none" w:sz="0" w:space="0" w:color="auto"/>
            <w:left w:val="none" w:sz="0" w:space="0" w:color="auto"/>
            <w:bottom w:val="none" w:sz="0" w:space="0" w:color="auto"/>
            <w:right w:val="none" w:sz="0" w:space="0" w:color="auto"/>
          </w:divBdr>
        </w:div>
        <w:div w:id="711853814">
          <w:marLeft w:val="0"/>
          <w:marRight w:val="0"/>
          <w:marTop w:val="0"/>
          <w:marBottom w:val="0"/>
          <w:divBdr>
            <w:top w:val="none" w:sz="0" w:space="0" w:color="auto"/>
            <w:left w:val="none" w:sz="0" w:space="0" w:color="auto"/>
            <w:bottom w:val="none" w:sz="0" w:space="0" w:color="auto"/>
            <w:right w:val="none" w:sz="0" w:space="0" w:color="auto"/>
          </w:divBdr>
        </w:div>
        <w:div w:id="149442135">
          <w:marLeft w:val="0"/>
          <w:marRight w:val="0"/>
          <w:marTop w:val="0"/>
          <w:marBottom w:val="0"/>
          <w:divBdr>
            <w:top w:val="none" w:sz="0" w:space="0" w:color="auto"/>
            <w:left w:val="none" w:sz="0" w:space="0" w:color="auto"/>
            <w:bottom w:val="none" w:sz="0" w:space="0" w:color="auto"/>
            <w:right w:val="none" w:sz="0" w:space="0" w:color="auto"/>
          </w:divBdr>
        </w:div>
        <w:div w:id="194925195">
          <w:marLeft w:val="0"/>
          <w:marRight w:val="0"/>
          <w:marTop w:val="0"/>
          <w:marBottom w:val="0"/>
          <w:divBdr>
            <w:top w:val="none" w:sz="0" w:space="0" w:color="auto"/>
            <w:left w:val="none" w:sz="0" w:space="0" w:color="auto"/>
            <w:bottom w:val="none" w:sz="0" w:space="0" w:color="auto"/>
            <w:right w:val="none" w:sz="0" w:space="0" w:color="auto"/>
          </w:divBdr>
        </w:div>
      </w:divsChild>
    </w:div>
    <w:div w:id="1120875881">
      <w:bodyDiv w:val="1"/>
      <w:marLeft w:val="0"/>
      <w:marRight w:val="0"/>
      <w:marTop w:val="0"/>
      <w:marBottom w:val="0"/>
      <w:divBdr>
        <w:top w:val="none" w:sz="0" w:space="0" w:color="auto"/>
        <w:left w:val="none" w:sz="0" w:space="0" w:color="auto"/>
        <w:bottom w:val="none" w:sz="0" w:space="0" w:color="auto"/>
        <w:right w:val="none" w:sz="0" w:space="0" w:color="auto"/>
      </w:divBdr>
      <w:divsChild>
        <w:div w:id="350035335">
          <w:marLeft w:val="0"/>
          <w:marRight w:val="0"/>
          <w:marTop w:val="0"/>
          <w:marBottom w:val="0"/>
          <w:divBdr>
            <w:top w:val="none" w:sz="0" w:space="0" w:color="auto"/>
            <w:left w:val="none" w:sz="0" w:space="0" w:color="auto"/>
            <w:bottom w:val="none" w:sz="0" w:space="0" w:color="auto"/>
            <w:right w:val="none" w:sz="0" w:space="0" w:color="auto"/>
          </w:divBdr>
          <w:divsChild>
            <w:div w:id="259219279">
              <w:marLeft w:val="0"/>
              <w:marRight w:val="0"/>
              <w:marTop w:val="0"/>
              <w:marBottom w:val="0"/>
              <w:divBdr>
                <w:top w:val="none" w:sz="0" w:space="0" w:color="auto"/>
                <w:left w:val="none" w:sz="0" w:space="0" w:color="auto"/>
                <w:bottom w:val="none" w:sz="0" w:space="0" w:color="auto"/>
                <w:right w:val="none" w:sz="0" w:space="0" w:color="auto"/>
              </w:divBdr>
            </w:div>
            <w:div w:id="1954366063">
              <w:marLeft w:val="0"/>
              <w:marRight w:val="0"/>
              <w:marTop w:val="0"/>
              <w:marBottom w:val="0"/>
              <w:divBdr>
                <w:top w:val="none" w:sz="0" w:space="0" w:color="auto"/>
                <w:left w:val="none" w:sz="0" w:space="0" w:color="auto"/>
                <w:bottom w:val="none" w:sz="0" w:space="0" w:color="auto"/>
                <w:right w:val="none" w:sz="0" w:space="0" w:color="auto"/>
              </w:divBdr>
            </w:div>
            <w:div w:id="1020011900">
              <w:marLeft w:val="0"/>
              <w:marRight w:val="0"/>
              <w:marTop w:val="0"/>
              <w:marBottom w:val="0"/>
              <w:divBdr>
                <w:top w:val="none" w:sz="0" w:space="0" w:color="auto"/>
                <w:left w:val="none" w:sz="0" w:space="0" w:color="auto"/>
                <w:bottom w:val="none" w:sz="0" w:space="0" w:color="auto"/>
                <w:right w:val="none" w:sz="0" w:space="0" w:color="auto"/>
              </w:divBdr>
            </w:div>
            <w:div w:id="353965161">
              <w:marLeft w:val="0"/>
              <w:marRight w:val="0"/>
              <w:marTop w:val="0"/>
              <w:marBottom w:val="0"/>
              <w:divBdr>
                <w:top w:val="none" w:sz="0" w:space="0" w:color="auto"/>
                <w:left w:val="none" w:sz="0" w:space="0" w:color="auto"/>
                <w:bottom w:val="none" w:sz="0" w:space="0" w:color="auto"/>
                <w:right w:val="none" w:sz="0" w:space="0" w:color="auto"/>
              </w:divBdr>
            </w:div>
            <w:div w:id="2110269606">
              <w:marLeft w:val="0"/>
              <w:marRight w:val="0"/>
              <w:marTop w:val="0"/>
              <w:marBottom w:val="0"/>
              <w:divBdr>
                <w:top w:val="none" w:sz="0" w:space="0" w:color="auto"/>
                <w:left w:val="none" w:sz="0" w:space="0" w:color="auto"/>
                <w:bottom w:val="none" w:sz="0" w:space="0" w:color="auto"/>
                <w:right w:val="none" w:sz="0" w:space="0" w:color="auto"/>
              </w:divBdr>
            </w:div>
            <w:div w:id="1966038268">
              <w:marLeft w:val="0"/>
              <w:marRight w:val="0"/>
              <w:marTop w:val="0"/>
              <w:marBottom w:val="0"/>
              <w:divBdr>
                <w:top w:val="none" w:sz="0" w:space="0" w:color="auto"/>
                <w:left w:val="none" w:sz="0" w:space="0" w:color="auto"/>
                <w:bottom w:val="none" w:sz="0" w:space="0" w:color="auto"/>
                <w:right w:val="none" w:sz="0" w:space="0" w:color="auto"/>
              </w:divBdr>
            </w:div>
            <w:div w:id="1316299136">
              <w:marLeft w:val="0"/>
              <w:marRight w:val="0"/>
              <w:marTop w:val="0"/>
              <w:marBottom w:val="0"/>
              <w:divBdr>
                <w:top w:val="none" w:sz="0" w:space="0" w:color="auto"/>
                <w:left w:val="none" w:sz="0" w:space="0" w:color="auto"/>
                <w:bottom w:val="none" w:sz="0" w:space="0" w:color="auto"/>
                <w:right w:val="none" w:sz="0" w:space="0" w:color="auto"/>
              </w:divBdr>
            </w:div>
            <w:div w:id="1204438150">
              <w:marLeft w:val="0"/>
              <w:marRight w:val="0"/>
              <w:marTop w:val="0"/>
              <w:marBottom w:val="0"/>
              <w:divBdr>
                <w:top w:val="none" w:sz="0" w:space="0" w:color="auto"/>
                <w:left w:val="none" w:sz="0" w:space="0" w:color="auto"/>
                <w:bottom w:val="none" w:sz="0" w:space="0" w:color="auto"/>
                <w:right w:val="none" w:sz="0" w:space="0" w:color="auto"/>
              </w:divBdr>
            </w:div>
            <w:div w:id="1411582153">
              <w:marLeft w:val="0"/>
              <w:marRight w:val="0"/>
              <w:marTop w:val="0"/>
              <w:marBottom w:val="0"/>
              <w:divBdr>
                <w:top w:val="none" w:sz="0" w:space="0" w:color="auto"/>
                <w:left w:val="none" w:sz="0" w:space="0" w:color="auto"/>
                <w:bottom w:val="none" w:sz="0" w:space="0" w:color="auto"/>
                <w:right w:val="none" w:sz="0" w:space="0" w:color="auto"/>
              </w:divBdr>
            </w:div>
            <w:div w:id="475495220">
              <w:marLeft w:val="0"/>
              <w:marRight w:val="0"/>
              <w:marTop w:val="0"/>
              <w:marBottom w:val="0"/>
              <w:divBdr>
                <w:top w:val="none" w:sz="0" w:space="0" w:color="auto"/>
                <w:left w:val="none" w:sz="0" w:space="0" w:color="auto"/>
                <w:bottom w:val="none" w:sz="0" w:space="0" w:color="auto"/>
                <w:right w:val="none" w:sz="0" w:space="0" w:color="auto"/>
              </w:divBdr>
            </w:div>
            <w:div w:id="662660522">
              <w:marLeft w:val="0"/>
              <w:marRight w:val="0"/>
              <w:marTop w:val="0"/>
              <w:marBottom w:val="0"/>
              <w:divBdr>
                <w:top w:val="none" w:sz="0" w:space="0" w:color="auto"/>
                <w:left w:val="none" w:sz="0" w:space="0" w:color="auto"/>
                <w:bottom w:val="none" w:sz="0" w:space="0" w:color="auto"/>
                <w:right w:val="none" w:sz="0" w:space="0" w:color="auto"/>
              </w:divBdr>
            </w:div>
            <w:div w:id="1543863261">
              <w:marLeft w:val="0"/>
              <w:marRight w:val="0"/>
              <w:marTop w:val="0"/>
              <w:marBottom w:val="0"/>
              <w:divBdr>
                <w:top w:val="none" w:sz="0" w:space="0" w:color="auto"/>
                <w:left w:val="none" w:sz="0" w:space="0" w:color="auto"/>
                <w:bottom w:val="none" w:sz="0" w:space="0" w:color="auto"/>
                <w:right w:val="none" w:sz="0" w:space="0" w:color="auto"/>
              </w:divBdr>
            </w:div>
            <w:div w:id="146242585">
              <w:marLeft w:val="0"/>
              <w:marRight w:val="0"/>
              <w:marTop w:val="0"/>
              <w:marBottom w:val="0"/>
              <w:divBdr>
                <w:top w:val="none" w:sz="0" w:space="0" w:color="auto"/>
                <w:left w:val="none" w:sz="0" w:space="0" w:color="auto"/>
                <w:bottom w:val="none" w:sz="0" w:space="0" w:color="auto"/>
                <w:right w:val="none" w:sz="0" w:space="0" w:color="auto"/>
              </w:divBdr>
            </w:div>
            <w:div w:id="2130006119">
              <w:marLeft w:val="0"/>
              <w:marRight w:val="0"/>
              <w:marTop w:val="0"/>
              <w:marBottom w:val="0"/>
              <w:divBdr>
                <w:top w:val="none" w:sz="0" w:space="0" w:color="auto"/>
                <w:left w:val="none" w:sz="0" w:space="0" w:color="auto"/>
                <w:bottom w:val="none" w:sz="0" w:space="0" w:color="auto"/>
                <w:right w:val="none" w:sz="0" w:space="0" w:color="auto"/>
              </w:divBdr>
            </w:div>
            <w:div w:id="767778131">
              <w:marLeft w:val="0"/>
              <w:marRight w:val="0"/>
              <w:marTop w:val="0"/>
              <w:marBottom w:val="0"/>
              <w:divBdr>
                <w:top w:val="none" w:sz="0" w:space="0" w:color="auto"/>
                <w:left w:val="none" w:sz="0" w:space="0" w:color="auto"/>
                <w:bottom w:val="none" w:sz="0" w:space="0" w:color="auto"/>
                <w:right w:val="none" w:sz="0" w:space="0" w:color="auto"/>
              </w:divBdr>
            </w:div>
            <w:div w:id="1568959827">
              <w:marLeft w:val="0"/>
              <w:marRight w:val="0"/>
              <w:marTop w:val="0"/>
              <w:marBottom w:val="0"/>
              <w:divBdr>
                <w:top w:val="none" w:sz="0" w:space="0" w:color="auto"/>
                <w:left w:val="none" w:sz="0" w:space="0" w:color="auto"/>
                <w:bottom w:val="none" w:sz="0" w:space="0" w:color="auto"/>
                <w:right w:val="none" w:sz="0" w:space="0" w:color="auto"/>
              </w:divBdr>
            </w:div>
            <w:div w:id="704645255">
              <w:marLeft w:val="0"/>
              <w:marRight w:val="0"/>
              <w:marTop w:val="0"/>
              <w:marBottom w:val="0"/>
              <w:divBdr>
                <w:top w:val="none" w:sz="0" w:space="0" w:color="auto"/>
                <w:left w:val="none" w:sz="0" w:space="0" w:color="auto"/>
                <w:bottom w:val="none" w:sz="0" w:space="0" w:color="auto"/>
                <w:right w:val="none" w:sz="0" w:space="0" w:color="auto"/>
              </w:divBdr>
            </w:div>
            <w:div w:id="578446536">
              <w:marLeft w:val="0"/>
              <w:marRight w:val="0"/>
              <w:marTop w:val="0"/>
              <w:marBottom w:val="0"/>
              <w:divBdr>
                <w:top w:val="none" w:sz="0" w:space="0" w:color="auto"/>
                <w:left w:val="none" w:sz="0" w:space="0" w:color="auto"/>
                <w:bottom w:val="none" w:sz="0" w:space="0" w:color="auto"/>
                <w:right w:val="none" w:sz="0" w:space="0" w:color="auto"/>
              </w:divBdr>
            </w:div>
            <w:div w:id="76102949">
              <w:marLeft w:val="0"/>
              <w:marRight w:val="0"/>
              <w:marTop w:val="0"/>
              <w:marBottom w:val="0"/>
              <w:divBdr>
                <w:top w:val="none" w:sz="0" w:space="0" w:color="auto"/>
                <w:left w:val="none" w:sz="0" w:space="0" w:color="auto"/>
                <w:bottom w:val="none" w:sz="0" w:space="0" w:color="auto"/>
                <w:right w:val="none" w:sz="0" w:space="0" w:color="auto"/>
              </w:divBdr>
            </w:div>
            <w:div w:id="1280989861">
              <w:marLeft w:val="0"/>
              <w:marRight w:val="0"/>
              <w:marTop w:val="0"/>
              <w:marBottom w:val="0"/>
              <w:divBdr>
                <w:top w:val="none" w:sz="0" w:space="0" w:color="auto"/>
                <w:left w:val="none" w:sz="0" w:space="0" w:color="auto"/>
                <w:bottom w:val="none" w:sz="0" w:space="0" w:color="auto"/>
                <w:right w:val="none" w:sz="0" w:space="0" w:color="auto"/>
              </w:divBdr>
            </w:div>
            <w:div w:id="238293524">
              <w:marLeft w:val="0"/>
              <w:marRight w:val="0"/>
              <w:marTop w:val="0"/>
              <w:marBottom w:val="0"/>
              <w:divBdr>
                <w:top w:val="none" w:sz="0" w:space="0" w:color="auto"/>
                <w:left w:val="none" w:sz="0" w:space="0" w:color="auto"/>
                <w:bottom w:val="none" w:sz="0" w:space="0" w:color="auto"/>
                <w:right w:val="none" w:sz="0" w:space="0" w:color="auto"/>
              </w:divBdr>
            </w:div>
            <w:div w:id="483543127">
              <w:marLeft w:val="0"/>
              <w:marRight w:val="0"/>
              <w:marTop w:val="0"/>
              <w:marBottom w:val="0"/>
              <w:divBdr>
                <w:top w:val="none" w:sz="0" w:space="0" w:color="auto"/>
                <w:left w:val="none" w:sz="0" w:space="0" w:color="auto"/>
                <w:bottom w:val="none" w:sz="0" w:space="0" w:color="auto"/>
                <w:right w:val="none" w:sz="0" w:space="0" w:color="auto"/>
              </w:divBdr>
            </w:div>
            <w:div w:id="1619335760">
              <w:marLeft w:val="0"/>
              <w:marRight w:val="0"/>
              <w:marTop w:val="0"/>
              <w:marBottom w:val="0"/>
              <w:divBdr>
                <w:top w:val="none" w:sz="0" w:space="0" w:color="auto"/>
                <w:left w:val="none" w:sz="0" w:space="0" w:color="auto"/>
                <w:bottom w:val="none" w:sz="0" w:space="0" w:color="auto"/>
                <w:right w:val="none" w:sz="0" w:space="0" w:color="auto"/>
              </w:divBdr>
            </w:div>
            <w:div w:id="2059431810">
              <w:marLeft w:val="0"/>
              <w:marRight w:val="0"/>
              <w:marTop w:val="0"/>
              <w:marBottom w:val="0"/>
              <w:divBdr>
                <w:top w:val="none" w:sz="0" w:space="0" w:color="auto"/>
                <w:left w:val="none" w:sz="0" w:space="0" w:color="auto"/>
                <w:bottom w:val="none" w:sz="0" w:space="0" w:color="auto"/>
                <w:right w:val="none" w:sz="0" w:space="0" w:color="auto"/>
              </w:divBdr>
            </w:div>
            <w:div w:id="163320933">
              <w:marLeft w:val="0"/>
              <w:marRight w:val="0"/>
              <w:marTop w:val="0"/>
              <w:marBottom w:val="0"/>
              <w:divBdr>
                <w:top w:val="none" w:sz="0" w:space="0" w:color="auto"/>
                <w:left w:val="none" w:sz="0" w:space="0" w:color="auto"/>
                <w:bottom w:val="none" w:sz="0" w:space="0" w:color="auto"/>
                <w:right w:val="none" w:sz="0" w:space="0" w:color="auto"/>
              </w:divBdr>
            </w:div>
            <w:div w:id="1665740785">
              <w:marLeft w:val="0"/>
              <w:marRight w:val="0"/>
              <w:marTop w:val="0"/>
              <w:marBottom w:val="0"/>
              <w:divBdr>
                <w:top w:val="none" w:sz="0" w:space="0" w:color="auto"/>
                <w:left w:val="none" w:sz="0" w:space="0" w:color="auto"/>
                <w:bottom w:val="none" w:sz="0" w:space="0" w:color="auto"/>
                <w:right w:val="none" w:sz="0" w:space="0" w:color="auto"/>
              </w:divBdr>
            </w:div>
            <w:div w:id="967272785">
              <w:marLeft w:val="0"/>
              <w:marRight w:val="0"/>
              <w:marTop w:val="0"/>
              <w:marBottom w:val="0"/>
              <w:divBdr>
                <w:top w:val="none" w:sz="0" w:space="0" w:color="auto"/>
                <w:left w:val="none" w:sz="0" w:space="0" w:color="auto"/>
                <w:bottom w:val="none" w:sz="0" w:space="0" w:color="auto"/>
                <w:right w:val="none" w:sz="0" w:space="0" w:color="auto"/>
              </w:divBdr>
            </w:div>
            <w:div w:id="1572085011">
              <w:marLeft w:val="0"/>
              <w:marRight w:val="0"/>
              <w:marTop w:val="0"/>
              <w:marBottom w:val="0"/>
              <w:divBdr>
                <w:top w:val="none" w:sz="0" w:space="0" w:color="auto"/>
                <w:left w:val="none" w:sz="0" w:space="0" w:color="auto"/>
                <w:bottom w:val="none" w:sz="0" w:space="0" w:color="auto"/>
                <w:right w:val="none" w:sz="0" w:space="0" w:color="auto"/>
              </w:divBdr>
            </w:div>
            <w:div w:id="1868525076">
              <w:marLeft w:val="0"/>
              <w:marRight w:val="0"/>
              <w:marTop w:val="0"/>
              <w:marBottom w:val="0"/>
              <w:divBdr>
                <w:top w:val="none" w:sz="0" w:space="0" w:color="auto"/>
                <w:left w:val="none" w:sz="0" w:space="0" w:color="auto"/>
                <w:bottom w:val="none" w:sz="0" w:space="0" w:color="auto"/>
                <w:right w:val="none" w:sz="0" w:space="0" w:color="auto"/>
              </w:divBdr>
            </w:div>
            <w:div w:id="586497081">
              <w:marLeft w:val="0"/>
              <w:marRight w:val="0"/>
              <w:marTop w:val="0"/>
              <w:marBottom w:val="0"/>
              <w:divBdr>
                <w:top w:val="none" w:sz="0" w:space="0" w:color="auto"/>
                <w:left w:val="none" w:sz="0" w:space="0" w:color="auto"/>
                <w:bottom w:val="none" w:sz="0" w:space="0" w:color="auto"/>
                <w:right w:val="none" w:sz="0" w:space="0" w:color="auto"/>
              </w:divBdr>
            </w:div>
            <w:div w:id="1706516294">
              <w:marLeft w:val="0"/>
              <w:marRight w:val="0"/>
              <w:marTop w:val="0"/>
              <w:marBottom w:val="0"/>
              <w:divBdr>
                <w:top w:val="none" w:sz="0" w:space="0" w:color="auto"/>
                <w:left w:val="none" w:sz="0" w:space="0" w:color="auto"/>
                <w:bottom w:val="none" w:sz="0" w:space="0" w:color="auto"/>
                <w:right w:val="none" w:sz="0" w:space="0" w:color="auto"/>
              </w:divBdr>
            </w:div>
            <w:div w:id="775293241">
              <w:marLeft w:val="0"/>
              <w:marRight w:val="0"/>
              <w:marTop w:val="0"/>
              <w:marBottom w:val="0"/>
              <w:divBdr>
                <w:top w:val="none" w:sz="0" w:space="0" w:color="auto"/>
                <w:left w:val="none" w:sz="0" w:space="0" w:color="auto"/>
                <w:bottom w:val="none" w:sz="0" w:space="0" w:color="auto"/>
                <w:right w:val="none" w:sz="0" w:space="0" w:color="auto"/>
              </w:divBdr>
            </w:div>
            <w:div w:id="122841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07351">
      <w:bodyDiv w:val="1"/>
      <w:marLeft w:val="0"/>
      <w:marRight w:val="0"/>
      <w:marTop w:val="0"/>
      <w:marBottom w:val="0"/>
      <w:divBdr>
        <w:top w:val="none" w:sz="0" w:space="0" w:color="auto"/>
        <w:left w:val="none" w:sz="0" w:space="0" w:color="auto"/>
        <w:bottom w:val="none" w:sz="0" w:space="0" w:color="auto"/>
        <w:right w:val="none" w:sz="0" w:space="0" w:color="auto"/>
      </w:divBdr>
      <w:divsChild>
        <w:div w:id="1794788969">
          <w:marLeft w:val="0"/>
          <w:marRight w:val="0"/>
          <w:marTop w:val="0"/>
          <w:marBottom w:val="0"/>
          <w:divBdr>
            <w:top w:val="none" w:sz="0" w:space="0" w:color="auto"/>
            <w:left w:val="none" w:sz="0" w:space="0" w:color="auto"/>
            <w:bottom w:val="none" w:sz="0" w:space="0" w:color="auto"/>
            <w:right w:val="none" w:sz="0" w:space="0" w:color="auto"/>
          </w:divBdr>
        </w:div>
        <w:div w:id="1028683199">
          <w:marLeft w:val="0"/>
          <w:marRight w:val="0"/>
          <w:marTop w:val="0"/>
          <w:marBottom w:val="0"/>
          <w:divBdr>
            <w:top w:val="none" w:sz="0" w:space="0" w:color="auto"/>
            <w:left w:val="none" w:sz="0" w:space="0" w:color="auto"/>
            <w:bottom w:val="none" w:sz="0" w:space="0" w:color="auto"/>
            <w:right w:val="none" w:sz="0" w:space="0" w:color="auto"/>
          </w:divBdr>
        </w:div>
        <w:div w:id="1343508636">
          <w:marLeft w:val="0"/>
          <w:marRight w:val="0"/>
          <w:marTop w:val="0"/>
          <w:marBottom w:val="0"/>
          <w:divBdr>
            <w:top w:val="none" w:sz="0" w:space="0" w:color="auto"/>
            <w:left w:val="none" w:sz="0" w:space="0" w:color="auto"/>
            <w:bottom w:val="none" w:sz="0" w:space="0" w:color="auto"/>
            <w:right w:val="none" w:sz="0" w:space="0" w:color="auto"/>
          </w:divBdr>
        </w:div>
        <w:div w:id="345400412">
          <w:marLeft w:val="0"/>
          <w:marRight w:val="0"/>
          <w:marTop w:val="0"/>
          <w:marBottom w:val="0"/>
          <w:divBdr>
            <w:top w:val="none" w:sz="0" w:space="0" w:color="auto"/>
            <w:left w:val="none" w:sz="0" w:space="0" w:color="auto"/>
            <w:bottom w:val="none" w:sz="0" w:space="0" w:color="auto"/>
            <w:right w:val="none" w:sz="0" w:space="0" w:color="auto"/>
          </w:divBdr>
        </w:div>
        <w:div w:id="1248465012">
          <w:marLeft w:val="0"/>
          <w:marRight w:val="0"/>
          <w:marTop w:val="0"/>
          <w:marBottom w:val="0"/>
          <w:divBdr>
            <w:top w:val="none" w:sz="0" w:space="0" w:color="auto"/>
            <w:left w:val="none" w:sz="0" w:space="0" w:color="auto"/>
            <w:bottom w:val="none" w:sz="0" w:space="0" w:color="auto"/>
            <w:right w:val="none" w:sz="0" w:space="0" w:color="auto"/>
          </w:divBdr>
        </w:div>
        <w:div w:id="839124701">
          <w:marLeft w:val="0"/>
          <w:marRight w:val="0"/>
          <w:marTop w:val="0"/>
          <w:marBottom w:val="0"/>
          <w:divBdr>
            <w:top w:val="none" w:sz="0" w:space="0" w:color="auto"/>
            <w:left w:val="none" w:sz="0" w:space="0" w:color="auto"/>
            <w:bottom w:val="none" w:sz="0" w:space="0" w:color="auto"/>
            <w:right w:val="none" w:sz="0" w:space="0" w:color="auto"/>
          </w:divBdr>
        </w:div>
      </w:divsChild>
    </w:div>
    <w:div w:id="1613512014">
      <w:bodyDiv w:val="1"/>
      <w:marLeft w:val="0"/>
      <w:marRight w:val="0"/>
      <w:marTop w:val="0"/>
      <w:marBottom w:val="0"/>
      <w:divBdr>
        <w:top w:val="none" w:sz="0" w:space="0" w:color="auto"/>
        <w:left w:val="none" w:sz="0" w:space="0" w:color="auto"/>
        <w:bottom w:val="none" w:sz="0" w:space="0" w:color="auto"/>
        <w:right w:val="none" w:sz="0" w:space="0" w:color="auto"/>
      </w:divBdr>
      <w:divsChild>
        <w:div w:id="1545022635">
          <w:marLeft w:val="0"/>
          <w:marRight w:val="0"/>
          <w:marTop w:val="0"/>
          <w:marBottom w:val="0"/>
          <w:divBdr>
            <w:top w:val="none" w:sz="0" w:space="0" w:color="auto"/>
            <w:left w:val="none" w:sz="0" w:space="0" w:color="auto"/>
            <w:bottom w:val="none" w:sz="0" w:space="0" w:color="auto"/>
            <w:right w:val="none" w:sz="0" w:space="0" w:color="auto"/>
          </w:divBdr>
        </w:div>
        <w:div w:id="694886582">
          <w:marLeft w:val="0"/>
          <w:marRight w:val="0"/>
          <w:marTop w:val="0"/>
          <w:marBottom w:val="0"/>
          <w:divBdr>
            <w:top w:val="none" w:sz="0" w:space="0" w:color="auto"/>
            <w:left w:val="none" w:sz="0" w:space="0" w:color="auto"/>
            <w:bottom w:val="none" w:sz="0" w:space="0" w:color="auto"/>
            <w:right w:val="none" w:sz="0" w:space="0" w:color="auto"/>
          </w:divBdr>
        </w:div>
        <w:div w:id="1859466756">
          <w:marLeft w:val="0"/>
          <w:marRight w:val="0"/>
          <w:marTop w:val="0"/>
          <w:marBottom w:val="0"/>
          <w:divBdr>
            <w:top w:val="none" w:sz="0" w:space="0" w:color="auto"/>
            <w:left w:val="none" w:sz="0" w:space="0" w:color="auto"/>
            <w:bottom w:val="none" w:sz="0" w:space="0" w:color="auto"/>
            <w:right w:val="none" w:sz="0" w:space="0" w:color="auto"/>
          </w:divBdr>
        </w:div>
        <w:div w:id="1605502233">
          <w:marLeft w:val="0"/>
          <w:marRight w:val="0"/>
          <w:marTop w:val="0"/>
          <w:marBottom w:val="0"/>
          <w:divBdr>
            <w:top w:val="none" w:sz="0" w:space="0" w:color="auto"/>
            <w:left w:val="none" w:sz="0" w:space="0" w:color="auto"/>
            <w:bottom w:val="none" w:sz="0" w:space="0" w:color="auto"/>
            <w:right w:val="none" w:sz="0" w:space="0" w:color="auto"/>
          </w:divBdr>
        </w:div>
        <w:div w:id="273174738">
          <w:marLeft w:val="0"/>
          <w:marRight w:val="0"/>
          <w:marTop w:val="0"/>
          <w:marBottom w:val="0"/>
          <w:divBdr>
            <w:top w:val="none" w:sz="0" w:space="0" w:color="auto"/>
            <w:left w:val="none" w:sz="0" w:space="0" w:color="auto"/>
            <w:bottom w:val="none" w:sz="0" w:space="0" w:color="auto"/>
            <w:right w:val="none" w:sz="0" w:space="0" w:color="auto"/>
          </w:divBdr>
        </w:div>
        <w:div w:id="986934551">
          <w:marLeft w:val="0"/>
          <w:marRight w:val="0"/>
          <w:marTop w:val="0"/>
          <w:marBottom w:val="0"/>
          <w:divBdr>
            <w:top w:val="none" w:sz="0" w:space="0" w:color="auto"/>
            <w:left w:val="none" w:sz="0" w:space="0" w:color="auto"/>
            <w:bottom w:val="none" w:sz="0" w:space="0" w:color="auto"/>
            <w:right w:val="none" w:sz="0" w:space="0" w:color="auto"/>
          </w:divBdr>
        </w:div>
        <w:div w:id="597296127">
          <w:marLeft w:val="0"/>
          <w:marRight w:val="0"/>
          <w:marTop w:val="0"/>
          <w:marBottom w:val="0"/>
          <w:divBdr>
            <w:top w:val="none" w:sz="0" w:space="0" w:color="auto"/>
            <w:left w:val="none" w:sz="0" w:space="0" w:color="auto"/>
            <w:bottom w:val="none" w:sz="0" w:space="0" w:color="auto"/>
            <w:right w:val="none" w:sz="0" w:space="0" w:color="auto"/>
          </w:divBdr>
        </w:div>
      </w:divsChild>
    </w:div>
    <w:div w:id="2072078836">
      <w:bodyDiv w:val="1"/>
      <w:marLeft w:val="0"/>
      <w:marRight w:val="0"/>
      <w:marTop w:val="0"/>
      <w:marBottom w:val="0"/>
      <w:divBdr>
        <w:top w:val="none" w:sz="0" w:space="0" w:color="auto"/>
        <w:left w:val="none" w:sz="0" w:space="0" w:color="auto"/>
        <w:bottom w:val="none" w:sz="0" w:space="0" w:color="auto"/>
        <w:right w:val="none" w:sz="0" w:space="0" w:color="auto"/>
      </w:divBdr>
      <w:divsChild>
        <w:div w:id="1597440244">
          <w:marLeft w:val="0"/>
          <w:marRight w:val="0"/>
          <w:marTop w:val="0"/>
          <w:marBottom w:val="0"/>
          <w:divBdr>
            <w:top w:val="none" w:sz="0" w:space="0" w:color="auto"/>
            <w:left w:val="none" w:sz="0" w:space="0" w:color="auto"/>
            <w:bottom w:val="none" w:sz="0" w:space="0" w:color="auto"/>
            <w:right w:val="none" w:sz="0" w:space="0" w:color="auto"/>
          </w:divBdr>
        </w:div>
        <w:div w:id="392430191">
          <w:marLeft w:val="0"/>
          <w:marRight w:val="0"/>
          <w:marTop w:val="0"/>
          <w:marBottom w:val="0"/>
          <w:divBdr>
            <w:top w:val="none" w:sz="0" w:space="0" w:color="auto"/>
            <w:left w:val="none" w:sz="0" w:space="0" w:color="auto"/>
            <w:bottom w:val="none" w:sz="0" w:space="0" w:color="auto"/>
            <w:right w:val="none" w:sz="0" w:space="0" w:color="auto"/>
          </w:divBdr>
        </w:div>
        <w:div w:id="1689483278">
          <w:marLeft w:val="0"/>
          <w:marRight w:val="0"/>
          <w:marTop w:val="0"/>
          <w:marBottom w:val="0"/>
          <w:divBdr>
            <w:top w:val="none" w:sz="0" w:space="0" w:color="auto"/>
            <w:left w:val="none" w:sz="0" w:space="0" w:color="auto"/>
            <w:bottom w:val="none" w:sz="0" w:space="0" w:color="auto"/>
            <w:right w:val="none" w:sz="0" w:space="0" w:color="auto"/>
          </w:divBdr>
        </w:div>
        <w:div w:id="1827890977">
          <w:marLeft w:val="0"/>
          <w:marRight w:val="0"/>
          <w:marTop w:val="0"/>
          <w:marBottom w:val="0"/>
          <w:divBdr>
            <w:top w:val="none" w:sz="0" w:space="0" w:color="auto"/>
            <w:left w:val="none" w:sz="0" w:space="0" w:color="auto"/>
            <w:bottom w:val="none" w:sz="0" w:space="0" w:color="auto"/>
            <w:right w:val="none" w:sz="0" w:space="0" w:color="auto"/>
          </w:divBdr>
        </w:div>
        <w:div w:id="302127022">
          <w:marLeft w:val="0"/>
          <w:marRight w:val="0"/>
          <w:marTop w:val="0"/>
          <w:marBottom w:val="0"/>
          <w:divBdr>
            <w:top w:val="none" w:sz="0" w:space="0" w:color="auto"/>
            <w:left w:val="none" w:sz="0" w:space="0" w:color="auto"/>
            <w:bottom w:val="none" w:sz="0" w:space="0" w:color="auto"/>
            <w:right w:val="none" w:sz="0" w:space="0" w:color="auto"/>
          </w:divBdr>
        </w:div>
        <w:div w:id="149444478">
          <w:marLeft w:val="0"/>
          <w:marRight w:val="0"/>
          <w:marTop w:val="0"/>
          <w:marBottom w:val="0"/>
          <w:divBdr>
            <w:top w:val="none" w:sz="0" w:space="0" w:color="auto"/>
            <w:left w:val="none" w:sz="0" w:space="0" w:color="auto"/>
            <w:bottom w:val="none" w:sz="0" w:space="0" w:color="auto"/>
            <w:right w:val="none" w:sz="0" w:space="0" w:color="auto"/>
          </w:divBdr>
        </w:div>
        <w:div w:id="529298349">
          <w:marLeft w:val="0"/>
          <w:marRight w:val="0"/>
          <w:marTop w:val="0"/>
          <w:marBottom w:val="0"/>
          <w:divBdr>
            <w:top w:val="none" w:sz="0" w:space="0" w:color="auto"/>
            <w:left w:val="none" w:sz="0" w:space="0" w:color="auto"/>
            <w:bottom w:val="none" w:sz="0" w:space="0" w:color="auto"/>
            <w:right w:val="none" w:sz="0" w:space="0" w:color="auto"/>
          </w:divBdr>
        </w:div>
        <w:div w:id="13982120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0B2B60-C1BD-421C-93BD-DE7820A92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3553</Words>
  <Characters>20253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dc:creator>
  <cp:keywords/>
  <dc:description/>
  <cp:lastModifiedBy>Zimlii</cp:lastModifiedBy>
  <cp:revision>2</cp:revision>
  <cp:lastPrinted>2018-08-01T06:47:00Z</cp:lastPrinted>
  <dcterms:created xsi:type="dcterms:W3CDTF">2018-09-17T06:57:00Z</dcterms:created>
  <dcterms:modified xsi:type="dcterms:W3CDTF">2018-09-17T06:57:00Z</dcterms:modified>
</cp:coreProperties>
</file>