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42" w:rsidRDefault="00591BC7" w:rsidP="00FA1F42">
      <w:pPr>
        <w:spacing w:after="0"/>
        <w:jc w:val="both"/>
        <w:rPr>
          <w:rFonts w:ascii="Times New Roman" w:hAnsi="Times New Roman" w:cs="Times New Roman"/>
          <w:b/>
          <w:sz w:val="24"/>
          <w:szCs w:val="24"/>
        </w:rPr>
      </w:pPr>
      <w:r w:rsidRPr="00591BC7">
        <w:rPr>
          <w:rFonts w:ascii="Times New Roman" w:hAnsi="Times New Roman" w:cs="Times New Roman"/>
          <w:b/>
          <w:sz w:val="24"/>
          <w:szCs w:val="24"/>
          <w:u w:val="single"/>
        </w:rPr>
        <w:t>DISTRIBUTABLE</w:t>
      </w:r>
      <w:r>
        <w:rPr>
          <w:rFonts w:ascii="Times New Roman" w:hAnsi="Times New Roman" w:cs="Times New Roman"/>
          <w:b/>
          <w:sz w:val="24"/>
          <w:szCs w:val="24"/>
        </w:rPr>
        <w:tab/>
        <w:t>(12)</w:t>
      </w:r>
    </w:p>
    <w:p w:rsidR="00591BC7" w:rsidRPr="00591BC7" w:rsidRDefault="00591BC7" w:rsidP="00FA1F42">
      <w:pPr>
        <w:spacing w:after="0"/>
        <w:jc w:val="both"/>
        <w:rPr>
          <w:rFonts w:ascii="Times New Roman" w:hAnsi="Times New Roman" w:cs="Times New Roman"/>
          <w:b/>
          <w:sz w:val="24"/>
          <w:szCs w:val="24"/>
        </w:rPr>
      </w:pPr>
    </w:p>
    <w:p w:rsidR="00656D77" w:rsidRPr="00BA66B7" w:rsidRDefault="005A1A54" w:rsidP="00FA1F42">
      <w:pPr>
        <w:spacing w:after="0" w:line="240" w:lineRule="auto"/>
        <w:jc w:val="center"/>
        <w:rPr>
          <w:rFonts w:ascii="Times New Roman" w:hAnsi="Times New Roman" w:cs="Times New Roman"/>
          <w:b/>
          <w:sz w:val="24"/>
          <w:szCs w:val="24"/>
        </w:rPr>
      </w:pPr>
      <w:r w:rsidRPr="00BA66B7">
        <w:rPr>
          <w:rFonts w:ascii="Times New Roman" w:hAnsi="Times New Roman" w:cs="Times New Roman"/>
          <w:b/>
          <w:sz w:val="24"/>
          <w:szCs w:val="24"/>
        </w:rPr>
        <w:t xml:space="preserve">INTER-AGRIC </w:t>
      </w:r>
      <w:r w:rsidR="00FA1F42" w:rsidRPr="00BA66B7">
        <w:rPr>
          <w:rFonts w:ascii="Times New Roman" w:hAnsi="Times New Roman" w:cs="Times New Roman"/>
          <w:b/>
          <w:sz w:val="24"/>
          <w:szCs w:val="24"/>
        </w:rPr>
        <w:t xml:space="preserve">    </w:t>
      </w:r>
      <w:r w:rsidRPr="00BA66B7">
        <w:rPr>
          <w:rFonts w:ascii="Times New Roman" w:hAnsi="Times New Roman" w:cs="Times New Roman"/>
          <w:b/>
          <w:sz w:val="24"/>
          <w:szCs w:val="24"/>
        </w:rPr>
        <w:t>PRIVATE</w:t>
      </w:r>
      <w:r w:rsidR="00FA1F42" w:rsidRPr="00BA66B7">
        <w:rPr>
          <w:rFonts w:ascii="Times New Roman" w:hAnsi="Times New Roman" w:cs="Times New Roman"/>
          <w:b/>
          <w:sz w:val="24"/>
          <w:szCs w:val="24"/>
        </w:rPr>
        <w:t xml:space="preserve">    </w:t>
      </w:r>
      <w:r w:rsidRPr="00BA66B7">
        <w:rPr>
          <w:rFonts w:ascii="Times New Roman" w:hAnsi="Times New Roman" w:cs="Times New Roman"/>
          <w:b/>
          <w:sz w:val="24"/>
          <w:szCs w:val="24"/>
        </w:rPr>
        <w:t xml:space="preserve"> LIMITED</w:t>
      </w:r>
    </w:p>
    <w:p w:rsidR="005A1A54" w:rsidRPr="00BA66B7" w:rsidRDefault="0056478C" w:rsidP="00FA1F42">
      <w:pPr>
        <w:spacing w:after="0" w:line="240" w:lineRule="auto"/>
        <w:jc w:val="center"/>
        <w:rPr>
          <w:rFonts w:ascii="Times New Roman" w:hAnsi="Times New Roman" w:cs="Times New Roman"/>
          <w:b/>
          <w:sz w:val="24"/>
          <w:szCs w:val="24"/>
        </w:rPr>
      </w:pPr>
      <w:proofErr w:type="gramStart"/>
      <w:r w:rsidRPr="00BA66B7">
        <w:rPr>
          <w:rFonts w:ascii="Times New Roman" w:hAnsi="Times New Roman" w:cs="Times New Roman"/>
          <w:b/>
          <w:sz w:val="24"/>
          <w:szCs w:val="24"/>
        </w:rPr>
        <w:t>v</w:t>
      </w:r>
      <w:proofErr w:type="gramEnd"/>
    </w:p>
    <w:p w:rsidR="005A1A54" w:rsidRPr="00BA66B7" w:rsidRDefault="005A1A54" w:rsidP="00FA1F42">
      <w:pPr>
        <w:spacing w:after="0"/>
        <w:jc w:val="center"/>
        <w:rPr>
          <w:rFonts w:ascii="Times New Roman" w:hAnsi="Times New Roman" w:cs="Times New Roman"/>
          <w:b/>
          <w:sz w:val="24"/>
          <w:szCs w:val="24"/>
        </w:rPr>
      </w:pPr>
      <w:r w:rsidRPr="00BA66B7">
        <w:rPr>
          <w:rFonts w:ascii="Times New Roman" w:hAnsi="Times New Roman" w:cs="Times New Roman"/>
          <w:b/>
          <w:sz w:val="24"/>
          <w:szCs w:val="24"/>
        </w:rPr>
        <w:t>ALLAN</w:t>
      </w:r>
      <w:r w:rsidR="00FA1F42" w:rsidRPr="00BA66B7">
        <w:rPr>
          <w:rFonts w:ascii="Times New Roman" w:hAnsi="Times New Roman" w:cs="Times New Roman"/>
          <w:b/>
          <w:sz w:val="24"/>
          <w:szCs w:val="24"/>
        </w:rPr>
        <w:t xml:space="preserve">    </w:t>
      </w:r>
      <w:r w:rsidRPr="00BA66B7">
        <w:rPr>
          <w:rFonts w:ascii="Times New Roman" w:hAnsi="Times New Roman" w:cs="Times New Roman"/>
          <w:b/>
          <w:sz w:val="24"/>
          <w:szCs w:val="24"/>
        </w:rPr>
        <w:t xml:space="preserve"> MUDAVANHU </w:t>
      </w:r>
      <w:r w:rsidR="00FA1F42" w:rsidRPr="00BA66B7">
        <w:rPr>
          <w:rFonts w:ascii="Times New Roman" w:hAnsi="Times New Roman" w:cs="Times New Roman"/>
          <w:b/>
          <w:sz w:val="24"/>
          <w:szCs w:val="24"/>
        </w:rPr>
        <w:t xml:space="preserve">    AND    </w:t>
      </w:r>
      <w:r w:rsidRPr="00BA66B7">
        <w:rPr>
          <w:rFonts w:ascii="Times New Roman" w:hAnsi="Times New Roman" w:cs="Times New Roman"/>
          <w:b/>
          <w:sz w:val="24"/>
          <w:szCs w:val="24"/>
        </w:rPr>
        <w:t xml:space="preserve"> 12</w:t>
      </w:r>
      <w:r w:rsidR="00FA1F42" w:rsidRPr="00BA66B7">
        <w:rPr>
          <w:rFonts w:ascii="Times New Roman" w:hAnsi="Times New Roman" w:cs="Times New Roman"/>
          <w:b/>
          <w:sz w:val="24"/>
          <w:szCs w:val="24"/>
        </w:rPr>
        <w:t xml:space="preserve">    </w:t>
      </w:r>
      <w:r w:rsidRPr="00BA66B7">
        <w:rPr>
          <w:rFonts w:ascii="Times New Roman" w:hAnsi="Times New Roman" w:cs="Times New Roman"/>
          <w:b/>
          <w:sz w:val="24"/>
          <w:szCs w:val="24"/>
        </w:rPr>
        <w:t xml:space="preserve"> OTHERS</w:t>
      </w:r>
    </w:p>
    <w:p w:rsidR="00FA1F42" w:rsidRDefault="00FA1F42" w:rsidP="00FA1F42">
      <w:pPr>
        <w:spacing w:after="0"/>
        <w:jc w:val="both"/>
        <w:rPr>
          <w:rFonts w:ascii="Times New Roman" w:hAnsi="Times New Roman" w:cs="Times New Roman"/>
          <w:b/>
          <w:sz w:val="24"/>
          <w:szCs w:val="24"/>
        </w:rPr>
      </w:pPr>
    </w:p>
    <w:p w:rsidR="005A1A54" w:rsidRPr="00BA66B7" w:rsidRDefault="005A1A54" w:rsidP="00FA1F42">
      <w:pPr>
        <w:spacing w:after="0" w:line="240" w:lineRule="auto"/>
        <w:jc w:val="both"/>
        <w:rPr>
          <w:rFonts w:ascii="Times New Roman" w:hAnsi="Times New Roman" w:cs="Times New Roman"/>
          <w:b/>
          <w:sz w:val="24"/>
          <w:szCs w:val="24"/>
        </w:rPr>
      </w:pPr>
      <w:r w:rsidRPr="00BA66B7">
        <w:rPr>
          <w:rFonts w:ascii="Times New Roman" w:hAnsi="Times New Roman" w:cs="Times New Roman"/>
          <w:b/>
          <w:sz w:val="24"/>
          <w:szCs w:val="24"/>
        </w:rPr>
        <w:t>SUPREME COURT OF ZIMBABWE</w:t>
      </w:r>
    </w:p>
    <w:p w:rsidR="005A1A54" w:rsidRPr="00BA66B7" w:rsidRDefault="006E2509" w:rsidP="00FA1F42">
      <w:pPr>
        <w:spacing w:after="0" w:line="240" w:lineRule="auto"/>
        <w:jc w:val="both"/>
        <w:rPr>
          <w:rFonts w:ascii="Times New Roman" w:hAnsi="Times New Roman" w:cs="Times New Roman"/>
          <w:b/>
          <w:sz w:val="24"/>
          <w:szCs w:val="24"/>
        </w:rPr>
      </w:pPr>
      <w:r w:rsidRPr="00BA66B7">
        <w:rPr>
          <w:rFonts w:ascii="Times New Roman" w:hAnsi="Times New Roman" w:cs="Times New Roman"/>
          <w:b/>
          <w:sz w:val="24"/>
          <w:szCs w:val="24"/>
        </w:rPr>
        <w:t>MALABA DCJ, GOWORA JA &amp; HLATSHWAYO JA</w:t>
      </w:r>
    </w:p>
    <w:p w:rsidR="006E2509" w:rsidRPr="00BA66B7" w:rsidRDefault="00974055" w:rsidP="00FA1F42">
      <w:pPr>
        <w:spacing w:after="0"/>
        <w:jc w:val="both"/>
        <w:rPr>
          <w:rFonts w:ascii="Times New Roman" w:hAnsi="Times New Roman" w:cs="Times New Roman"/>
          <w:sz w:val="24"/>
          <w:szCs w:val="24"/>
        </w:rPr>
      </w:pPr>
      <w:r w:rsidRPr="00BA66B7">
        <w:rPr>
          <w:rFonts w:ascii="Times New Roman" w:hAnsi="Times New Roman" w:cs="Times New Roman"/>
          <w:b/>
          <w:sz w:val="24"/>
          <w:szCs w:val="24"/>
        </w:rPr>
        <w:t xml:space="preserve">HARARE, OCTOBER 18 2013 &amp; </w:t>
      </w:r>
      <w:r w:rsidR="003417D7" w:rsidRPr="00BA66B7">
        <w:rPr>
          <w:rFonts w:ascii="Times New Roman" w:hAnsi="Times New Roman" w:cs="Times New Roman"/>
          <w:b/>
          <w:sz w:val="24"/>
          <w:szCs w:val="24"/>
        </w:rPr>
        <w:t>MARCH 10,</w:t>
      </w:r>
      <w:r w:rsidRPr="00BA66B7">
        <w:rPr>
          <w:rFonts w:ascii="Times New Roman" w:hAnsi="Times New Roman" w:cs="Times New Roman"/>
          <w:b/>
          <w:sz w:val="24"/>
          <w:szCs w:val="24"/>
        </w:rPr>
        <w:t xml:space="preserve"> </w:t>
      </w:r>
      <w:r w:rsidR="006E2509" w:rsidRPr="00BA66B7">
        <w:rPr>
          <w:rFonts w:ascii="Times New Roman" w:hAnsi="Times New Roman" w:cs="Times New Roman"/>
          <w:b/>
          <w:sz w:val="24"/>
          <w:szCs w:val="24"/>
        </w:rPr>
        <w:t>2015</w:t>
      </w:r>
    </w:p>
    <w:p w:rsidR="006E2509" w:rsidRPr="00BA66B7" w:rsidRDefault="006E2509" w:rsidP="00FA1F42">
      <w:pPr>
        <w:spacing w:after="0"/>
        <w:jc w:val="both"/>
        <w:rPr>
          <w:rFonts w:ascii="Times New Roman" w:hAnsi="Times New Roman" w:cs="Times New Roman"/>
          <w:sz w:val="24"/>
          <w:szCs w:val="24"/>
        </w:rPr>
      </w:pPr>
    </w:p>
    <w:p w:rsidR="006E2509" w:rsidRPr="00BA66B7" w:rsidRDefault="006E2509" w:rsidP="00FA1F42">
      <w:pPr>
        <w:spacing w:after="0"/>
        <w:jc w:val="both"/>
        <w:rPr>
          <w:rFonts w:ascii="Times New Roman" w:hAnsi="Times New Roman" w:cs="Times New Roman"/>
          <w:sz w:val="24"/>
          <w:szCs w:val="24"/>
        </w:rPr>
      </w:pPr>
      <w:r w:rsidRPr="00BA66B7">
        <w:rPr>
          <w:rFonts w:ascii="Times New Roman" w:hAnsi="Times New Roman" w:cs="Times New Roman"/>
          <w:i/>
          <w:sz w:val="24"/>
          <w:szCs w:val="24"/>
        </w:rPr>
        <w:t>Z</w:t>
      </w:r>
      <w:r w:rsidR="00FA1F42" w:rsidRPr="00BA66B7">
        <w:rPr>
          <w:rFonts w:ascii="Times New Roman" w:hAnsi="Times New Roman" w:cs="Times New Roman"/>
          <w:i/>
          <w:sz w:val="24"/>
          <w:szCs w:val="24"/>
        </w:rPr>
        <w:t>.</w:t>
      </w:r>
      <w:r w:rsidRPr="00BA66B7">
        <w:rPr>
          <w:rFonts w:ascii="Times New Roman" w:hAnsi="Times New Roman" w:cs="Times New Roman"/>
          <w:i/>
          <w:sz w:val="24"/>
          <w:szCs w:val="24"/>
        </w:rPr>
        <w:t>T</w:t>
      </w:r>
      <w:r w:rsidR="00FA1F42" w:rsidRPr="00BA66B7">
        <w:rPr>
          <w:rFonts w:ascii="Times New Roman" w:hAnsi="Times New Roman" w:cs="Times New Roman"/>
          <w:i/>
          <w:sz w:val="24"/>
          <w:szCs w:val="24"/>
        </w:rPr>
        <w:t>.</w:t>
      </w:r>
      <w:r w:rsidRPr="00BA66B7">
        <w:rPr>
          <w:rFonts w:ascii="Times New Roman" w:hAnsi="Times New Roman" w:cs="Times New Roman"/>
          <w:i/>
          <w:sz w:val="24"/>
          <w:szCs w:val="24"/>
        </w:rPr>
        <w:t xml:space="preserve"> </w:t>
      </w:r>
      <w:proofErr w:type="spellStart"/>
      <w:r w:rsidRPr="00BA66B7">
        <w:rPr>
          <w:rFonts w:ascii="Times New Roman" w:hAnsi="Times New Roman" w:cs="Times New Roman"/>
          <w:i/>
          <w:sz w:val="24"/>
          <w:szCs w:val="24"/>
        </w:rPr>
        <w:t>Chadambuka</w:t>
      </w:r>
      <w:proofErr w:type="spellEnd"/>
      <w:r w:rsidR="00FA1F42" w:rsidRPr="00BA66B7">
        <w:rPr>
          <w:rFonts w:ascii="Times New Roman" w:hAnsi="Times New Roman" w:cs="Times New Roman"/>
          <w:i/>
          <w:sz w:val="24"/>
          <w:szCs w:val="24"/>
        </w:rPr>
        <w:t>,</w:t>
      </w:r>
      <w:r w:rsidRPr="00BA66B7">
        <w:rPr>
          <w:rFonts w:ascii="Times New Roman" w:hAnsi="Times New Roman" w:cs="Times New Roman"/>
          <w:sz w:val="24"/>
          <w:szCs w:val="24"/>
        </w:rPr>
        <w:t xml:space="preserve"> for the appellant</w:t>
      </w:r>
    </w:p>
    <w:p w:rsidR="006E2509" w:rsidRPr="00BA66B7" w:rsidRDefault="006E2509" w:rsidP="00FA1F42">
      <w:pPr>
        <w:spacing w:after="0"/>
        <w:jc w:val="both"/>
        <w:rPr>
          <w:rFonts w:ascii="Times New Roman" w:hAnsi="Times New Roman" w:cs="Times New Roman"/>
          <w:sz w:val="24"/>
          <w:szCs w:val="24"/>
        </w:rPr>
      </w:pPr>
      <w:r w:rsidRPr="00BA66B7">
        <w:rPr>
          <w:rFonts w:ascii="Times New Roman" w:hAnsi="Times New Roman" w:cs="Times New Roman"/>
          <w:sz w:val="24"/>
          <w:szCs w:val="24"/>
        </w:rPr>
        <w:t xml:space="preserve">Respondent in person </w:t>
      </w:r>
    </w:p>
    <w:p w:rsidR="00FA1F42" w:rsidRPr="00BA66B7" w:rsidRDefault="00FA1F42" w:rsidP="00FA1F42">
      <w:pPr>
        <w:spacing w:after="0"/>
        <w:jc w:val="both"/>
        <w:rPr>
          <w:rFonts w:ascii="Times New Roman" w:hAnsi="Times New Roman" w:cs="Times New Roman"/>
          <w:sz w:val="24"/>
          <w:szCs w:val="24"/>
        </w:rPr>
      </w:pPr>
    </w:p>
    <w:p w:rsidR="0011480B" w:rsidRPr="00BA66B7" w:rsidRDefault="006E2509" w:rsidP="0011480B">
      <w:pPr>
        <w:spacing w:after="0"/>
        <w:jc w:val="both"/>
        <w:rPr>
          <w:rFonts w:ascii="Times New Roman" w:hAnsi="Times New Roman" w:cs="Times New Roman"/>
          <w:sz w:val="24"/>
          <w:szCs w:val="24"/>
        </w:rPr>
      </w:pPr>
      <w:r w:rsidRPr="00BA66B7">
        <w:rPr>
          <w:rFonts w:ascii="Times New Roman" w:hAnsi="Times New Roman" w:cs="Times New Roman"/>
          <w:sz w:val="24"/>
          <w:szCs w:val="24"/>
        </w:rPr>
        <w:t xml:space="preserve">              </w:t>
      </w:r>
      <w:r w:rsidR="00BA66B7">
        <w:rPr>
          <w:rFonts w:ascii="Times New Roman" w:hAnsi="Times New Roman" w:cs="Times New Roman"/>
          <w:sz w:val="24"/>
          <w:szCs w:val="24"/>
        </w:rPr>
        <w:tab/>
      </w:r>
      <w:r w:rsidRPr="00BA66B7">
        <w:rPr>
          <w:rFonts w:ascii="Times New Roman" w:hAnsi="Times New Roman" w:cs="Times New Roman"/>
          <w:b/>
          <w:sz w:val="24"/>
          <w:szCs w:val="24"/>
        </w:rPr>
        <w:t>GOWORA JA:</w:t>
      </w:r>
      <w:r w:rsidRPr="00BA66B7">
        <w:rPr>
          <w:rFonts w:ascii="Times New Roman" w:hAnsi="Times New Roman" w:cs="Times New Roman"/>
          <w:sz w:val="24"/>
          <w:szCs w:val="24"/>
        </w:rPr>
        <w:t xml:space="preserve"> </w:t>
      </w:r>
      <w:r w:rsidR="00BA66B7">
        <w:rPr>
          <w:rFonts w:ascii="Times New Roman" w:hAnsi="Times New Roman" w:cs="Times New Roman"/>
          <w:sz w:val="24"/>
          <w:szCs w:val="24"/>
        </w:rPr>
        <w:tab/>
      </w:r>
      <w:r w:rsidR="00B57AA5" w:rsidRPr="00BA66B7">
        <w:rPr>
          <w:rFonts w:ascii="Times New Roman" w:hAnsi="Times New Roman" w:cs="Times New Roman"/>
          <w:sz w:val="24"/>
          <w:szCs w:val="24"/>
        </w:rPr>
        <w:t xml:space="preserve">The </w:t>
      </w:r>
      <w:r w:rsidR="009E4A4E" w:rsidRPr="00BA66B7">
        <w:rPr>
          <w:rFonts w:ascii="Times New Roman" w:hAnsi="Times New Roman" w:cs="Times New Roman"/>
          <w:sz w:val="24"/>
          <w:szCs w:val="24"/>
        </w:rPr>
        <w:t>responde</w:t>
      </w:r>
      <w:r w:rsidR="00B57AA5" w:rsidRPr="00BA66B7">
        <w:rPr>
          <w:rFonts w:ascii="Times New Roman" w:hAnsi="Times New Roman" w:cs="Times New Roman"/>
          <w:sz w:val="24"/>
          <w:szCs w:val="24"/>
        </w:rPr>
        <w:t>nt</w:t>
      </w:r>
      <w:r w:rsidR="00545BA8" w:rsidRPr="00BA66B7">
        <w:rPr>
          <w:rFonts w:ascii="Times New Roman" w:hAnsi="Times New Roman" w:cs="Times New Roman"/>
          <w:sz w:val="24"/>
          <w:szCs w:val="24"/>
        </w:rPr>
        <w:t xml:space="preserve"> (“hereinafter </w:t>
      </w:r>
      <w:r w:rsidR="004777B2" w:rsidRPr="00BA66B7">
        <w:rPr>
          <w:rFonts w:ascii="Times New Roman" w:hAnsi="Times New Roman" w:cs="Times New Roman"/>
          <w:sz w:val="24"/>
          <w:szCs w:val="24"/>
        </w:rPr>
        <w:t xml:space="preserve">referred to as </w:t>
      </w:r>
      <w:proofErr w:type="spellStart"/>
      <w:r w:rsidR="00545BA8" w:rsidRPr="00BA66B7">
        <w:rPr>
          <w:rFonts w:ascii="Times New Roman" w:hAnsi="Times New Roman" w:cs="Times New Roman"/>
          <w:sz w:val="24"/>
          <w:szCs w:val="24"/>
        </w:rPr>
        <w:t>Mudavanhu</w:t>
      </w:r>
      <w:proofErr w:type="spellEnd"/>
      <w:r w:rsidR="00545BA8" w:rsidRPr="00BA66B7">
        <w:rPr>
          <w:rFonts w:ascii="Times New Roman" w:hAnsi="Times New Roman" w:cs="Times New Roman"/>
          <w:sz w:val="24"/>
          <w:szCs w:val="24"/>
        </w:rPr>
        <w:t>”)</w:t>
      </w:r>
      <w:r w:rsidR="00B57AA5" w:rsidRPr="00BA66B7">
        <w:rPr>
          <w:rFonts w:ascii="Times New Roman" w:hAnsi="Times New Roman" w:cs="Times New Roman"/>
          <w:sz w:val="24"/>
          <w:szCs w:val="24"/>
        </w:rPr>
        <w:t xml:space="preserve"> was employed by the </w:t>
      </w:r>
      <w:r w:rsidR="00F73707" w:rsidRPr="00BA66B7">
        <w:rPr>
          <w:rFonts w:ascii="Times New Roman" w:hAnsi="Times New Roman" w:cs="Times New Roman"/>
          <w:sz w:val="24"/>
          <w:szCs w:val="24"/>
        </w:rPr>
        <w:t>appella</w:t>
      </w:r>
      <w:r w:rsidR="00B57AA5" w:rsidRPr="00BA66B7">
        <w:rPr>
          <w:rFonts w:ascii="Times New Roman" w:hAnsi="Times New Roman" w:cs="Times New Roman"/>
          <w:sz w:val="24"/>
          <w:szCs w:val="24"/>
        </w:rPr>
        <w:t xml:space="preserve">nt </w:t>
      </w:r>
      <w:r w:rsidR="001F13D8" w:rsidRPr="00BA66B7">
        <w:rPr>
          <w:rFonts w:ascii="Times New Roman" w:hAnsi="Times New Roman" w:cs="Times New Roman"/>
          <w:sz w:val="24"/>
          <w:szCs w:val="24"/>
        </w:rPr>
        <w:t xml:space="preserve">as the head of </w:t>
      </w:r>
      <w:r w:rsidR="00B57AA5" w:rsidRPr="00BA66B7">
        <w:rPr>
          <w:rFonts w:ascii="Times New Roman" w:hAnsi="Times New Roman" w:cs="Times New Roman"/>
          <w:sz w:val="24"/>
          <w:szCs w:val="24"/>
        </w:rPr>
        <w:t>its clothing factory division</w:t>
      </w:r>
      <w:r w:rsidR="001F13D8" w:rsidRPr="00BA66B7">
        <w:rPr>
          <w:rFonts w:ascii="Times New Roman" w:hAnsi="Times New Roman" w:cs="Times New Roman"/>
          <w:sz w:val="24"/>
          <w:szCs w:val="24"/>
        </w:rPr>
        <w:t>.</w:t>
      </w:r>
      <w:r w:rsidR="00FA1F42" w:rsidRPr="00BA66B7">
        <w:rPr>
          <w:rFonts w:ascii="Times New Roman" w:hAnsi="Times New Roman" w:cs="Times New Roman"/>
          <w:sz w:val="24"/>
          <w:szCs w:val="24"/>
        </w:rPr>
        <w:t xml:space="preserve"> </w:t>
      </w:r>
      <w:r w:rsidR="001F13D8"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1F13D8" w:rsidRPr="00BA66B7">
        <w:rPr>
          <w:rFonts w:ascii="Times New Roman" w:hAnsi="Times New Roman" w:cs="Times New Roman"/>
          <w:sz w:val="24"/>
          <w:szCs w:val="24"/>
        </w:rPr>
        <w:t xml:space="preserve">As part of his contract of employment, the respondent undertook to source for external </w:t>
      </w:r>
      <w:r w:rsidR="00E351EC" w:rsidRPr="00BA66B7">
        <w:rPr>
          <w:rFonts w:ascii="Times New Roman" w:hAnsi="Times New Roman" w:cs="Times New Roman"/>
          <w:sz w:val="24"/>
          <w:szCs w:val="24"/>
        </w:rPr>
        <w:t xml:space="preserve">garment making </w:t>
      </w:r>
      <w:r w:rsidR="001F13D8" w:rsidRPr="00BA66B7">
        <w:rPr>
          <w:rFonts w:ascii="Times New Roman" w:hAnsi="Times New Roman" w:cs="Times New Roman"/>
          <w:sz w:val="24"/>
          <w:szCs w:val="24"/>
        </w:rPr>
        <w:t>contract</w:t>
      </w:r>
      <w:r w:rsidR="00D85609" w:rsidRPr="00BA66B7">
        <w:rPr>
          <w:rFonts w:ascii="Times New Roman" w:hAnsi="Times New Roman" w:cs="Times New Roman"/>
          <w:sz w:val="24"/>
          <w:szCs w:val="24"/>
        </w:rPr>
        <w:t>s</w:t>
      </w:r>
      <w:r w:rsidR="001F13D8" w:rsidRPr="00BA66B7">
        <w:rPr>
          <w:rFonts w:ascii="Times New Roman" w:hAnsi="Times New Roman" w:cs="Times New Roman"/>
          <w:sz w:val="24"/>
          <w:szCs w:val="24"/>
        </w:rPr>
        <w:t xml:space="preserve"> to supplement </w:t>
      </w:r>
      <w:r w:rsidR="003723DF" w:rsidRPr="00BA66B7">
        <w:rPr>
          <w:rFonts w:ascii="Times New Roman" w:hAnsi="Times New Roman" w:cs="Times New Roman"/>
          <w:sz w:val="24"/>
          <w:szCs w:val="24"/>
        </w:rPr>
        <w:t>the workload</w:t>
      </w:r>
      <w:r w:rsidR="00D85609" w:rsidRPr="00BA66B7">
        <w:rPr>
          <w:rFonts w:ascii="Times New Roman" w:hAnsi="Times New Roman" w:cs="Times New Roman"/>
          <w:sz w:val="24"/>
          <w:szCs w:val="24"/>
        </w:rPr>
        <w:t xml:space="preserve"> in the factory</w:t>
      </w:r>
      <w:r w:rsidR="003723DF" w:rsidRPr="00BA66B7">
        <w:rPr>
          <w:rFonts w:ascii="Times New Roman" w:hAnsi="Times New Roman" w:cs="Times New Roman"/>
          <w:sz w:val="24"/>
          <w:szCs w:val="24"/>
        </w:rPr>
        <w:t xml:space="preserve">, for which </w:t>
      </w:r>
      <w:r w:rsidR="00FA1F42" w:rsidRPr="00BA66B7">
        <w:rPr>
          <w:rFonts w:ascii="Times New Roman" w:hAnsi="Times New Roman" w:cs="Times New Roman"/>
          <w:sz w:val="24"/>
          <w:szCs w:val="24"/>
        </w:rPr>
        <w:t>he</w:t>
      </w:r>
      <w:r w:rsidR="003723DF" w:rsidRPr="00BA66B7">
        <w:rPr>
          <w:rFonts w:ascii="Times New Roman" w:hAnsi="Times New Roman" w:cs="Times New Roman"/>
          <w:sz w:val="24"/>
          <w:szCs w:val="24"/>
        </w:rPr>
        <w:t xml:space="preserve"> would receive a commission. </w:t>
      </w:r>
      <w:r w:rsidR="00FA1F42"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3723DF" w:rsidRPr="00BA66B7">
        <w:rPr>
          <w:rFonts w:ascii="Times New Roman" w:hAnsi="Times New Roman" w:cs="Times New Roman"/>
          <w:sz w:val="24"/>
          <w:szCs w:val="24"/>
        </w:rPr>
        <w:t xml:space="preserve">On 11 July 2006, </w:t>
      </w:r>
      <w:r w:rsidR="0011480B" w:rsidRPr="00BA66B7">
        <w:rPr>
          <w:rFonts w:ascii="Times New Roman" w:hAnsi="Times New Roman" w:cs="Times New Roman"/>
          <w:sz w:val="24"/>
          <w:szCs w:val="24"/>
        </w:rPr>
        <w:t xml:space="preserve">he was charged with acts of misconduct as </w:t>
      </w:r>
      <w:r w:rsidR="0054148C" w:rsidRPr="00BA66B7">
        <w:rPr>
          <w:rFonts w:ascii="Times New Roman" w:hAnsi="Times New Roman" w:cs="Times New Roman"/>
          <w:sz w:val="24"/>
          <w:szCs w:val="24"/>
        </w:rPr>
        <w:t>follows:</w:t>
      </w:r>
      <w:r w:rsidR="0011480B" w:rsidRPr="00BA66B7">
        <w:rPr>
          <w:rFonts w:ascii="Times New Roman" w:hAnsi="Times New Roman" w:cs="Times New Roman"/>
          <w:sz w:val="24"/>
          <w:szCs w:val="24"/>
        </w:rPr>
        <w:t xml:space="preserve"> p</w:t>
      </w:r>
      <w:r w:rsidR="003723DF" w:rsidRPr="00BA66B7">
        <w:rPr>
          <w:rFonts w:ascii="Times New Roman" w:hAnsi="Times New Roman" w:cs="Times New Roman"/>
          <w:sz w:val="24"/>
          <w:szCs w:val="24"/>
        </w:rPr>
        <w:t>ersisten</w:t>
      </w:r>
      <w:r w:rsidR="00D85609" w:rsidRPr="00BA66B7">
        <w:rPr>
          <w:rFonts w:ascii="Times New Roman" w:hAnsi="Times New Roman" w:cs="Times New Roman"/>
          <w:sz w:val="24"/>
          <w:szCs w:val="24"/>
        </w:rPr>
        <w:t>t</w:t>
      </w:r>
      <w:r w:rsidR="003723DF" w:rsidRPr="00BA66B7">
        <w:rPr>
          <w:rFonts w:ascii="Times New Roman" w:hAnsi="Times New Roman" w:cs="Times New Roman"/>
          <w:sz w:val="24"/>
          <w:szCs w:val="24"/>
        </w:rPr>
        <w:t xml:space="preserve"> poor time-keeping;</w:t>
      </w:r>
      <w:r w:rsidR="0011480B" w:rsidRPr="00BA66B7">
        <w:rPr>
          <w:rFonts w:ascii="Times New Roman" w:hAnsi="Times New Roman" w:cs="Times New Roman"/>
          <w:sz w:val="24"/>
          <w:szCs w:val="24"/>
        </w:rPr>
        <w:t xml:space="preserve"> h</w:t>
      </w:r>
      <w:r w:rsidR="003723DF" w:rsidRPr="00BA66B7">
        <w:rPr>
          <w:rFonts w:ascii="Times New Roman" w:hAnsi="Times New Roman" w:cs="Times New Roman"/>
          <w:sz w:val="24"/>
          <w:szCs w:val="24"/>
        </w:rPr>
        <w:t>abitual absenteeism without permission;</w:t>
      </w:r>
      <w:r w:rsidR="0011480B" w:rsidRPr="00BA66B7">
        <w:rPr>
          <w:rFonts w:ascii="Times New Roman" w:hAnsi="Times New Roman" w:cs="Times New Roman"/>
          <w:sz w:val="24"/>
          <w:szCs w:val="24"/>
        </w:rPr>
        <w:t xml:space="preserve"> </w:t>
      </w:r>
      <w:r w:rsidR="003723DF" w:rsidRPr="00BA66B7">
        <w:rPr>
          <w:rFonts w:ascii="Times New Roman" w:hAnsi="Times New Roman" w:cs="Times New Roman"/>
          <w:sz w:val="24"/>
          <w:szCs w:val="24"/>
        </w:rPr>
        <w:t xml:space="preserve">failure to meet </w:t>
      </w:r>
      <w:r w:rsidR="00D85609" w:rsidRPr="00BA66B7">
        <w:rPr>
          <w:rFonts w:ascii="Times New Roman" w:hAnsi="Times New Roman" w:cs="Times New Roman"/>
          <w:sz w:val="24"/>
          <w:szCs w:val="24"/>
        </w:rPr>
        <w:t xml:space="preserve">required </w:t>
      </w:r>
      <w:r w:rsidR="009E4A4E" w:rsidRPr="00BA66B7">
        <w:rPr>
          <w:rFonts w:ascii="Times New Roman" w:hAnsi="Times New Roman" w:cs="Times New Roman"/>
          <w:sz w:val="24"/>
          <w:szCs w:val="24"/>
        </w:rPr>
        <w:t>standards of work produced,</w:t>
      </w:r>
      <w:r w:rsidR="00D85609" w:rsidRPr="00BA66B7">
        <w:rPr>
          <w:rFonts w:ascii="Times New Roman" w:hAnsi="Times New Roman" w:cs="Times New Roman"/>
          <w:sz w:val="24"/>
          <w:szCs w:val="24"/>
        </w:rPr>
        <w:t xml:space="preserve"> (</w:t>
      </w:r>
      <w:r w:rsidR="00D85609" w:rsidRPr="00BA66B7">
        <w:rPr>
          <w:rFonts w:ascii="Times New Roman" w:hAnsi="Times New Roman" w:cs="Times New Roman"/>
          <w:i/>
          <w:sz w:val="24"/>
          <w:szCs w:val="24"/>
        </w:rPr>
        <w:t>sic</w:t>
      </w:r>
      <w:r w:rsidR="00D85609" w:rsidRPr="00BA66B7">
        <w:rPr>
          <w:rFonts w:ascii="Times New Roman" w:hAnsi="Times New Roman" w:cs="Times New Roman"/>
          <w:sz w:val="24"/>
          <w:szCs w:val="24"/>
        </w:rPr>
        <w:t>)</w:t>
      </w:r>
      <w:r w:rsidR="009E4A4E" w:rsidRPr="00BA66B7">
        <w:rPr>
          <w:rFonts w:ascii="Times New Roman" w:hAnsi="Times New Roman" w:cs="Times New Roman"/>
          <w:sz w:val="24"/>
          <w:szCs w:val="24"/>
        </w:rPr>
        <w:t>;</w:t>
      </w:r>
      <w:r w:rsidR="0011480B" w:rsidRPr="00BA66B7">
        <w:rPr>
          <w:rFonts w:ascii="Times New Roman" w:hAnsi="Times New Roman" w:cs="Times New Roman"/>
          <w:sz w:val="24"/>
          <w:szCs w:val="24"/>
        </w:rPr>
        <w:t xml:space="preserve"> </w:t>
      </w:r>
      <w:r w:rsidR="00A85791" w:rsidRPr="00BA66B7">
        <w:rPr>
          <w:rFonts w:ascii="Times New Roman" w:hAnsi="Times New Roman" w:cs="Times New Roman"/>
          <w:sz w:val="24"/>
          <w:szCs w:val="24"/>
        </w:rPr>
        <w:t>failing to meet set targets in the production in the factory</w:t>
      </w:r>
      <w:r w:rsidR="009E4A4E" w:rsidRPr="00BA66B7">
        <w:rPr>
          <w:rFonts w:ascii="Times New Roman" w:hAnsi="Times New Roman" w:cs="Times New Roman"/>
          <w:sz w:val="24"/>
          <w:szCs w:val="24"/>
        </w:rPr>
        <w:t xml:space="preserve"> (</w:t>
      </w:r>
      <w:r w:rsidR="009E4A4E" w:rsidRPr="00BA66B7">
        <w:rPr>
          <w:rFonts w:ascii="Times New Roman" w:hAnsi="Times New Roman" w:cs="Times New Roman"/>
          <w:i/>
          <w:sz w:val="24"/>
          <w:szCs w:val="24"/>
        </w:rPr>
        <w:t>sic</w:t>
      </w:r>
      <w:r w:rsidR="009E4A4E" w:rsidRPr="00BA66B7">
        <w:rPr>
          <w:rFonts w:ascii="Times New Roman" w:hAnsi="Times New Roman" w:cs="Times New Roman"/>
          <w:sz w:val="24"/>
          <w:szCs w:val="24"/>
        </w:rPr>
        <w:t>) and</w:t>
      </w:r>
      <w:r w:rsidR="0011480B" w:rsidRPr="00BA66B7">
        <w:rPr>
          <w:rFonts w:ascii="Times New Roman" w:hAnsi="Times New Roman" w:cs="Times New Roman"/>
          <w:sz w:val="24"/>
          <w:szCs w:val="24"/>
        </w:rPr>
        <w:t xml:space="preserve"> </w:t>
      </w:r>
      <w:r w:rsidR="00A85791" w:rsidRPr="00BA66B7">
        <w:rPr>
          <w:rFonts w:ascii="Times New Roman" w:hAnsi="Times New Roman" w:cs="Times New Roman"/>
          <w:sz w:val="24"/>
          <w:szCs w:val="24"/>
        </w:rPr>
        <w:t>unilaterally increasing the number of employees in his division without authority.</w:t>
      </w:r>
      <w:r w:rsidR="0011480B" w:rsidRPr="00BA66B7">
        <w:rPr>
          <w:rFonts w:ascii="Times New Roman" w:hAnsi="Times New Roman" w:cs="Times New Roman"/>
          <w:sz w:val="24"/>
          <w:szCs w:val="24"/>
        </w:rPr>
        <w:t xml:space="preserve"> Following a disciplinary hearing the respondent was found guilty</w:t>
      </w:r>
      <w:r w:rsidR="009E4A4E" w:rsidRPr="00BA66B7">
        <w:rPr>
          <w:rFonts w:ascii="Times New Roman" w:hAnsi="Times New Roman" w:cs="Times New Roman"/>
          <w:sz w:val="24"/>
          <w:szCs w:val="24"/>
        </w:rPr>
        <w:t xml:space="preserve"> on all charges</w:t>
      </w:r>
      <w:r w:rsidR="0011480B" w:rsidRPr="00BA66B7">
        <w:rPr>
          <w:rFonts w:ascii="Times New Roman" w:hAnsi="Times New Roman" w:cs="Times New Roman"/>
          <w:sz w:val="24"/>
          <w:szCs w:val="24"/>
        </w:rPr>
        <w:t xml:space="preserve"> and</w:t>
      </w:r>
      <w:r w:rsidR="00A85791" w:rsidRPr="00BA66B7">
        <w:rPr>
          <w:rFonts w:ascii="Times New Roman" w:hAnsi="Times New Roman" w:cs="Times New Roman"/>
          <w:sz w:val="24"/>
          <w:szCs w:val="24"/>
        </w:rPr>
        <w:t xml:space="preserve"> was dismissed from</w:t>
      </w:r>
      <w:r w:rsidR="004D3711" w:rsidRPr="00BA66B7">
        <w:rPr>
          <w:rFonts w:ascii="Times New Roman" w:hAnsi="Times New Roman" w:cs="Times New Roman"/>
          <w:sz w:val="24"/>
          <w:szCs w:val="24"/>
        </w:rPr>
        <w:t xml:space="preserve"> employment with effect from 16 </w:t>
      </w:r>
      <w:r w:rsidR="00A85791" w:rsidRPr="00BA66B7">
        <w:rPr>
          <w:rFonts w:ascii="Times New Roman" w:hAnsi="Times New Roman" w:cs="Times New Roman"/>
          <w:sz w:val="24"/>
          <w:szCs w:val="24"/>
        </w:rPr>
        <w:t xml:space="preserve">July 2006. </w:t>
      </w:r>
    </w:p>
    <w:p w:rsidR="004D3711" w:rsidRPr="00BA66B7" w:rsidRDefault="004D3711" w:rsidP="00950EDE">
      <w:pPr>
        <w:spacing w:after="0"/>
        <w:ind w:firstLine="360"/>
        <w:jc w:val="both"/>
        <w:rPr>
          <w:rFonts w:ascii="Times New Roman" w:hAnsi="Times New Roman" w:cs="Times New Roman"/>
          <w:sz w:val="24"/>
          <w:szCs w:val="24"/>
        </w:rPr>
      </w:pPr>
    </w:p>
    <w:p w:rsidR="00CC32A0" w:rsidRPr="00BA66B7" w:rsidRDefault="00A85791" w:rsidP="004D3711">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On 14 July 2008</w:t>
      </w:r>
      <w:r w:rsidR="00D85609" w:rsidRPr="00BA66B7">
        <w:rPr>
          <w:rFonts w:ascii="Times New Roman" w:hAnsi="Times New Roman" w:cs="Times New Roman"/>
          <w:sz w:val="24"/>
          <w:szCs w:val="24"/>
        </w:rPr>
        <w:t xml:space="preserve">, alleging an unfair dismissal, </w:t>
      </w:r>
      <w:r w:rsidRPr="00BA66B7">
        <w:rPr>
          <w:rFonts w:ascii="Times New Roman" w:hAnsi="Times New Roman" w:cs="Times New Roman"/>
          <w:sz w:val="24"/>
          <w:szCs w:val="24"/>
        </w:rPr>
        <w:t xml:space="preserve">he filed a grievance with </w:t>
      </w:r>
      <w:r w:rsidR="00E351EC" w:rsidRPr="00BA66B7">
        <w:rPr>
          <w:rFonts w:ascii="Times New Roman" w:hAnsi="Times New Roman" w:cs="Times New Roman"/>
          <w:sz w:val="24"/>
          <w:szCs w:val="24"/>
        </w:rPr>
        <w:t>a</w:t>
      </w:r>
      <w:r w:rsidRPr="00BA66B7">
        <w:rPr>
          <w:rFonts w:ascii="Times New Roman" w:hAnsi="Times New Roman" w:cs="Times New Roman"/>
          <w:sz w:val="24"/>
          <w:szCs w:val="24"/>
        </w:rPr>
        <w:t xml:space="preserve"> labour officer</w:t>
      </w:r>
      <w:r w:rsidR="00E351EC" w:rsidRPr="00BA66B7">
        <w:rPr>
          <w:rFonts w:ascii="Times New Roman" w:hAnsi="Times New Roman" w:cs="Times New Roman"/>
          <w:sz w:val="24"/>
          <w:szCs w:val="24"/>
        </w:rPr>
        <w:t>, and failing conciliation between the parties, the labour officer referred the matter to</w:t>
      </w:r>
      <w:r w:rsidRPr="00BA66B7">
        <w:rPr>
          <w:rFonts w:ascii="Times New Roman" w:hAnsi="Times New Roman" w:cs="Times New Roman"/>
          <w:sz w:val="24"/>
          <w:szCs w:val="24"/>
        </w:rPr>
        <w:t xml:space="preserve"> compulsory arbitration.</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The arbitrator upheld </w:t>
      </w:r>
      <w:r w:rsidR="00E351EC" w:rsidRPr="00BA66B7">
        <w:rPr>
          <w:rFonts w:ascii="Times New Roman" w:hAnsi="Times New Roman" w:cs="Times New Roman"/>
          <w:sz w:val="24"/>
          <w:szCs w:val="24"/>
        </w:rPr>
        <w:t>the respondent’</w:t>
      </w:r>
      <w:r w:rsidRPr="00BA66B7">
        <w:rPr>
          <w:rFonts w:ascii="Times New Roman" w:hAnsi="Times New Roman" w:cs="Times New Roman"/>
          <w:sz w:val="24"/>
          <w:szCs w:val="24"/>
        </w:rPr>
        <w:t xml:space="preserve">s claim </w:t>
      </w:r>
      <w:r w:rsidR="00E01412" w:rsidRPr="00BA66B7">
        <w:rPr>
          <w:rFonts w:ascii="Times New Roman" w:hAnsi="Times New Roman" w:cs="Times New Roman"/>
          <w:sz w:val="24"/>
          <w:szCs w:val="24"/>
        </w:rPr>
        <w:t>o</w:t>
      </w:r>
      <w:r w:rsidRPr="00BA66B7">
        <w:rPr>
          <w:rFonts w:ascii="Times New Roman" w:hAnsi="Times New Roman" w:cs="Times New Roman"/>
          <w:sz w:val="24"/>
          <w:szCs w:val="24"/>
        </w:rPr>
        <w:t xml:space="preserve">f unfair </w:t>
      </w:r>
      <w:r w:rsidRPr="00BA66B7">
        <w:rPr>
          <w:rFonts w:ascii="Times New Roman" w:hAnsi="Times New Roman" w:cs="Times New Roman"/>
          <w:sz w:val="24"/>
          <w:szCs w:val="24"/>
        </w:rPr>
        <w:lastRenderedPageBreak/>
        <w:t xml:space="preserve">dismissal and gave an award in </w:t>
      </w:r>
      <w:r w:rsidR="00D85609" w:rsidRPr="00BA66B7">
        <w:rPr>
          <w:rFonts w:ascii="Times New Roman" w:hAnsi="Times New Roman" w:cs="Times New Roman"/>
          <w:sz w:val="24"/>
          <w:szCs w:val="24"/>
        </w:rPr>
        <w:t>his favour</w:t>
      </w:r>
      <w:r w:rsidR="00E351EC" w:rsidRPr="00BA66B7">
        <w:rPr>
          <w:rFonts w:ascii="Times New Roman" w:hAnsi="Times New Roman" w:cs="Times New Roman"/>
          <w:sz w:val="24"/>
          <w:szCs w:val="24"/>
        </w:rPr>
        <w:t>. Included in the arbitrator’s award were</w:t>
      </w:r>
      <w:r w:rsidR="00D85609" w:rsidRPr="00BA66B7">
        <w:rPr>
          <w:rFonts w:ascii="Times New Roman" w:hAnsi="Times New Roman" w:cs="Times New Roman"/>
          <w:sz w:val="24"/>
          <w:szCs w:val="24"/>
        </w:rPr>
        <w:t xml:space="preserve"> twelve </w:t>
      </w:r>
      <w:r w:rsidR="00E351EC" w:rsidRPr="00BA66B7">
        <w:rPr>
          <w:rFonts w:ascii="Times New Roman" w:hAnsi="Times New Roman" w:cs="Times New Roman"/>
          <w:sz w:val="24"/>
          <w:szCs w:val="24"/>
        </w:rPr>
        <w:t>former employees of the appellant.</w:t>
      </w:r>
      <w:r w:rsidR="00FA1F42"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The appellant </w:t>
      </w:r>
      <w:r w:rsidR="00484B16" w:rsidRPr="00BA66B7">
        <w:rPr>
          <w:rFonts w:ascii="Times New Roman" w:hAnsi="Times New Roman" w:cs="Times New Roman"/>
          <w:sz w:val="24"/>
          <w:szCs w:val="24"/>
        </w:rPr>
        <w:t xml:space="preserve">unsuccessfully </w:t>
      </w:r>
      <w:r w:rsidRPr="00BA66B7">
        <w:rPr>
          <w:rFonts w:ascii="Times New Roman" w:hAnsi="Times New Roman" w:cs="Times New Roman"/>
          <w:sz w:val="24"/>
          <w:szCs w:val="24"/>
        </w:rPr>
        <w:t>appealed to the Labour Court</w:t>
      </w:r>
      <w:r w:rsidR="00E351EC" w:rsidRPr="00BA66B7">
        <w:rPr>
          <w:rFonts w:ascii="Times New Roman" w:hAnsi="Times New Roman" w:cs="Times New Roman"/>
          <w:sz w:val="24"/>
          <w:szCs w:val="24"/>
        </w:rPr>
        <w:t xml:space="preserve"> which upheld the award in respect of the </w:t>
      </w:r>
      <w:proofErr w:type="spellStart"/>
      <w:r w:rsidR="00545BA8" w:rsidRPr="00BA66B7">
        <w:rPr>
          <w:rFonts w:ascii="Times New Roman" w:hAnsi="Times New Roman" w:cs="Times New Roman"/>
          <w:sz w:val="24"/>
          <w:szCs w:val="24"/>
        </w:rPr>
        <w:t>Mudavanhu</w:t>
      </w:r>
      <w:proofErr w:type="spellEnd"/>
      <w:r w:rsidR="00E351EC" w:rsidRPr="00BA66B7">
        <w:rPr>
          <w:rFonts w:ascii="Times New Roman" w:hAnsi="Times New Roman" w:cs="Times New Roman"/>
          <w:sz w:val="24"/>
          <w:szCs w:val="24"/>
        </w:rPr>
        <w:t xml:space="preserve"> and the other twelve</w:t>
      </w:r>
      <w:r w:rsidR="00484B16" w:rsidRPr="00BA66B7">
        <w:rPr>
          <w:rFonts w:ascii="Times New Roman" w:hAnsi="Times New Roman" w:cs="Times New Roman"/>
          <w:sz w:val="24"/>
          <w:szCs w:val="24"/>
        </w:rPr>
        <w:t xml:space="preserve">. </w:t>
      </w:r>
      <w:r w:rsidR="00FA1F42"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484B16" w:rsidRPr="00BA66B7">
        <w:rPr>
          <w:rFonts w:ascii="Times New Roman" w:hAnsi="Times New Roman" w:cs="Times New Roman"/>
          <w:sz w:val="24"/>
          <w:szCs w:val="24"/>
        </w:rPr>
        <w:t xml:space="preserve">Aggrieved by the dismissal of that appeal, </w:t>
      </w:r>
      <w:r w:rsidRPr="00BA66B7">
        <w:rPr>
          <w:rFonts w:ascii="Times New Roman" w:hAnsi="Times New Roman" w:cs="Times New Roman"/>
          <w:sz w:val="24"/>
          <w:szCs w:val="24"/>
        </w:rPr>
        <w:t>th</w:t>
      </w:r>
      <w:r w:rsidR="00484B16" w:rsidRPr="00BA66B7">
        <w:rPr>
          <w:rFonts w:ascii="Times New Roman" w:hAnsi="Times New Roman" w:cs="Times New Roman"/>
          <w:sz w:val="24"/>
          <w:szCs w:val="24"/>
        </w:rPr>
        <w:t xml:space="preserve">e </w:t>
      </w:r>
      <w:r w:rsidRPr="00BA66B7">
        <w:rPr>
          <w:rFonts w:ascii="Times New Roman" w:hAnsi="Times New Roman" w:cs="Times New Roman"/>
          <w:sz w:val="24"/>
          <w:szCs w:val="24"/>
        </w:rPr>
        <w:t>appel</w:t>
      </w:r>
      <w:r w:rsidR="00484B16" w:rsidRPr="00BA66B7">
        <w:rPr>
          <w:rFonts w:ascii="Times New Roman" w:hAnsi="Times New Roman" w:cs="Times New Roman"/>
          <w:sz w:val="24"/>
          <w:szCs w:val="24"/>
        </w:rPr>
        <w:t>lant has noted this appeal</w:t>
      </w:r>
      <w:r w:rsidR="00950EDE" w:rsidRPr="00BA66B7">
        <w:rPr>
          <w:rFonts w:ascii="Times New Roman" w:hAnsi="Times New Roman" w:cs="Times New Roman"/>
          <w:sz w:val="24"/>
          <w:szCs w:val="24"/>
        </w:rPr>
        <w:t>.</w:t>
      </w:r>
      <w:r w:rsidR="00484B16" w:rsidRPr="00BA66B7">
        <w:rPr>
          <w:rFonts w:ascii="Times New Roman" w:hAnsi="Times New Roman" w:cs="Times New Roman"/>
          <w:sz w:val="24"/>
          <w:szCs w:val="24"/>
        </w:rPr>
        <w:t xml:space="preserve"> </w:t>
      </w:r>
    </w:p>
    <w:p w:rsidR="00FA1F42" w:rsidRPr="00BA66B7" w:rsidRDefault="00FA1F42" w:rsidP="00FA1F42">
      <w:pPr>
        <w:spacing w:after="0"/>
        <w:jc w:val="both"/>
        <w:rPr>
          <w:rFonts w:ascii="Times New Roman" w:hAnsi="Times New Roman" w:cs="Times New Roman"/>
          <w:sz w:val="24"/>
          <w:szCs w:val="24"/>
        </w:rPr>
      </w:pPr>
    </w:p>
    <w:p w:rsidR="003370D0" w:rsidRDefault="003370D0" w:rsidP="003370D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Before delving into the merits of the appeal, it is appropriate to dispose of the dispute i</w:t>
      </w:r>
      <w:r w:rsidR="00E351EC" w:rsidRPr="00BA66B7">
        <w:rPr>
          <w:rFonts w:ascii="Times New Roman" w:hAnsi="Times New Roman" w:cs="Times New Roman"/>
          <w:sz w:val="24"/>
          <w:szCs w:val="24"/>
        </w:rPr>
        <w:t>n</w:t>
      </w:r>
      <w:r w:rsidRPr="00BA66B7">
        <w:rPr>
          <w:rFonts w:ascii="Times New Roman" w:hAnsi="Times New Roman" w:cs="Times New Roman"/>
          <w:sz w:val="24"/>
          <w:szCs w:val="24"/>
        </w:rPr>
        <w:t xml:space="preserve"> relat</w:t>
      </w:r>
      <w:r w:rsidR="00E351EC" w:rsidRPr="00BA66B7">
        <w:rPr>
          <w:rFonts w:ascii="Times New Roman" w:hAnsi="Times New Roman" w:cs="Times New Roman"/>
          <w:sz w:val="24"/>
          <w:szCs w:val="24"/>
        </w:rPr>
        <w:t>ion</w:t>
      </w:r>
      <w:r w:rsidRPr="00BA66B7">
        <w:rPr>
          <w:rFonts w:ascii="Times New Roman" w:hAnsi="Times New Roman" w:cs="Times New Roman"/>
          <w:sz w:val="24"/>
          <w:szCs w:val="24"/>
        </w:rPr>
        <w:t xml:space="preserve"> to the twelve </w:t>
      </w:r>
      <w:r w:rsidR="00545BA8" w:rsidRPr="00BA66B7">
        <w:rPr>
          <w:rFonts w:ascii="Times New Roman" w:hAnsi="Times New Roman" w:cs="Times New Roman"/>
          <w:sz w:val="24"/>
          <w:szCs w:val="24"/>
        </w:rPr>
        <w:t>other</w:t>
      </w:r>
      <w:r w:rsidRPr="00BA66B7">
        <w:rPr>
          <w:rFonts w:ascii="Times New Roman" w:hAnsi="Times New Roman" w:cs="Times New Roman"/>
          <w:sz w:val="24"/>
          <w:szCs w:val="24"/>
        </w:rPr>
        <w:t xml:space="preserve">s herein.  It was contended on behalf of the appellant that the </w:t>
      </w:r>
      <w:r w:rsidR="00950EDE" w:rsidRPr="00BA66B7">
        <w:rPr>
          <w:rFonts w:ascii="Times New Roman" w:hAnsi="Times New Roman" w:cs="Times New Roman"/>
          <w:sz w:val="24"/>
          <w:szCs w:val="24"/>
        </w:rPr>
        <w:t xml:space="preserve">Labour Court and the </w:t>
      </w:r>
      <w:r w:rsidRPr="00BA66B7">
        <w:rPr>
          <w:rFonts w:ascii="Times New Roman" w:hAnsi="Times New Roman" w:cs="Times New Roman"/>
          <w:sz w:val="24"/>
          <w:szCs w:val="24"/>
        </w:rPr>
        <w:t xml:space="preserve">arbitrator </w:t>
      </w:r>
      <w:r w:rsidR="00E351EC" w:rsidRPr="00BA66B7">
        <w:rPr>
          <w:rFonts w:ascii="Times New Roman" w:hAnsi="Times New Roman" w:cs="Times New Roman"/>
          <w:sz w:val="24"/>
          <w:szCs w:val="24"/>
        </w:rPr>
        <w:t xml:space="preserve">in turn, </w:t>
      </w:r>
      <w:r w:rsidRPr="00BA66B7">
        <w:rPr>
          <w:rFonts w:ascii="Times New Roman" w:hAnsi="Times New Roman" w:cs="Times New Roman"/>
          <w:sz w:val="24"/>
          <w:szCs w:val="24"/>
        </w:rPr>
        <w:t>made a determination with wide implication</w:t>
      </w:r>
      <w:r w:rsidR="00950EDE" w:rsidRPr="00BA66B7">
        <w:rPr>
          <w:rFonts w:ascii="Times New Roman" w:hAnsi="Times New Roman" w:cs="Times New Roman"/>
          <w:sz w:val="24"/>
          <w:szCs w:val="24"/>
        </w:rPr>
        <w:t>s</w:t>
      </w:r>
      <w:r w:rsidRPr="00BA66B7">
        <w:rPr>
          <w:rFonts w:ascii="Times New Roman" w:hAnsi="Times New Roman" w:cs="Times New Roman"/>
          <w:sz w:val="24"/>
          <w:szCs w:val="24"/>
        </w:rPr>
        <w:t xml:space="preserve"> in relation to the second to thirteenth respondents. </w:t>
      </w:r>
      <w:r w:rsidR="00BA66B7">
        <w:rPr>
          <w:rFonts w:ascii="Times New Roman" w:hAnsi="Times New Roman" w:cs="Times New Roman"/>
          <w:sz w:val="24"/>
          <w:szCs w:val="24"/>
        </w:rPr>
        <w:t xml:space="preserve"> </w:t>
      </w:r>
      <w:r w:rsidR="00950EDE" w:rsidRPr="00BA66B7">
        <w:rPr>
          <w:rFonts w:ascii="Times New Roman" w:hAnsi="Times New Roman" w:cs="Times New Roman"/>
          <w:sz w:val="24"/>
          <w:szCs w:val="24"/>
        </w:rPr>
        <w:t>The contention w</w:t>
      </w:r>
      <w:r w:rsidR="00545BA8" w:rsidRPr="00BA66B7">
        <w:rPr>
          <w:rFonts w:ascii="Times New Roman" w:hAnsi="Times New Roman" w:cs="Times New Roman"/>
          <w:sz w:val="24"/>
          <w:szCs w:val="24"/>
        </w:rPr>
        <w:t>as based on the undisputed fact</w:t>
      </w:r>
      <w:r w:rsidR="00950EDE" w:rsidRPr="00BA66B7">
        <w:rPr>
          <w:rFonts w:ascii="Times New Roman" w:hAnsi="Times New Roman" w:cs="Times New Roman"/>
          <w:sz w:val="24"/>
          <w:szCs w:val="24"/>
        </w:rPr>
        <w:t xml:space="preserve"> that </w:t>
      </w:r>
      <w:r w:rsidRPr="00BA66B7">
        <w:rPr>
          <w:rFonts w:ascii="Times New Roman" w:hAnsi="Times New Roman" w:cs="Times New Roman"/>
          <w:sz w:val="24"/>
          <w:szCs w:val="24"/>
        </w:rPr>
        <w:t xml:space="preserve">the only time the claims </w:t>
      </w:r>
      <w:r w:rsidR="00E351EC" w:rsidRPr="00BA66B7">
        <w:rPr>
          <w:rFonts w:ascii="Times New Roman" w:hAnsi="Times New Roman" w:cs="Times New Roman"/>
          <w:sz w:val="24"/>
          <w:szCs w:val="24"/>
        </w:rPr>
        <w:t>in relation to the</w:t>
      </w:r>
      <w:r w:rsidR="00545BA8" w:rsidRPr="00BA66B7">
        <w:rPr>
          <w:rFonts w:ascii="Times New Roman" w:hAnsi="Times New Roman" w:cs="Times New Roman"/>
          <w:sz w:val="24"/>
          <w:szCs w:val="24"/>
        </w:rPr>
        <w:t xml:space="preserve"> twelve others</w:t>
      </w:r>
      <w:r w:rsidR="00E351EC" w:rsidRPr="00BA66B7">
        <w:rPr>
          <w:rFonts w:ascii="Times New Roman" w:hAnsi="Times New Roman" w:cs="Times New Roman"/>
          <w:sz w:val="24"/>
          <w:szCs w:val="24"/>
        </w:rPr>
        <w:t xml:space="preserve"> </w:t>
      </w:r>
      <w:r w:rsidRPr="00BA66B7">
        <w:rPr>
          <w:rFonts w:ascii="Times New Roman" w:hAnsi="Times New Roman" w:cs="Times New Roman"/>
          <w:sz w:val="24"/>
          <w:szCs w:val="24"/>
        </w:rPr>
        <w:t>were alluded to was in the arbitrator’s award</w:t>
      </w:r>
      <w:r w:rsidR="00950EDE" w:rsidRPr="00BA66B7">
        <w:rPr>
          <w:rFonts w:ascii="Times New Roman" w:hAnsi="Times New Roman" w:cs="Times New Roman"/>
          <w:sz w:val="24"/>
          <w:szCs w:val="24"/>
        </w:rPr>
        <w:t>.</w:t>
      </w:r>
      <w:r w:rsidR="00BA66B7">
        <w:rPr>
          <w:rFonts w:ascii="Times New Roman" w:hAnsi="Times New Roman" w:cs="Times New Roman"/>
          <w:sz w:val="24"/>
          <w:szCs w:val="24"/>
        </w:rPr>
        <w:t xml:space="preserve"> </w:t>
      </w:r>
      <w:r w:rsidR="00950EDE" w:rsidRPr="00BA66B7">
        <w:rPr>
          <w:rFonts w:ascii="Times New Roman" w:hAnsi="Times New Roman" w:cs="Times New Roman"/>
          <w:sz w:val="24"/>
          <w:szCs w:val="24"/>
        </w:rPr>
        <w:t xml:space="preserve"> The appellant argued that </w:t>
      </w:r>
      <w:r w:rsidR="00E351EC" w:rsidRPr="00BA66B7">
        <w:rPr>
          <w:rFonts w:ascii="Times New Roman" w:hAnsi="Times New Roman" w:cs="Times New Roman"/>
          <w:sz w:val="24"/>
          <w:szCs w:val="24"/>
        </w:rPr>
        <w:t xml:space="preserve">the arbitrator </w:t>
      </w:r>
      <w:r w:rsidR="00950EDE" w:rsidRPr="00BA66B7">
        <w:rPr>
          <w:rFonts w:ascii="Times New Roman" w:hAnsi="Times New Roman" w:cs="Times New Roman"/>
          <w:sz w:val="24"/>
          <w:szCs w:val="24"/>
        </w:rPr>
        <w:t xml:space="preserve">had </w:t>
      </w:r>
      <w:r w:rsidR="00E351EC" w:rsidRPr="00BA66B7">
        <w:rPr>
          <w:rFonts w:ascii="Times New Roman" w:hAnsi="Times New Roman" w:cs="Times New Roman"/>
          <w:sz w:val="24"/>
          <w:szCs w:val="24"/>
        </w:rPr>
        <w:t xml:space="preserve">placed </w:t>
      </w:r>
      <w:r w:rsidRPr="00BA66B7">
        <w:rPr>
          <w:rFonts w:ascii="Times New Roman" w:hAnsi="Times New Roman" w:cs="Times New Roman"/>
          <w:sz w:val="24"/>
          <w:szCs w:val="24"/>
        </w:rPr>
        <w:t>an onus on the employer to show that the</w:t>
      </w:r>
      <w:r w:rsidR="009E4A4E" w:rsidRPr="00BA66B7">
        <w:rPr>
          <w:rFonts w:ascii="Times New Roman" w:hAnsi="Times New Roman" w:cs="Times New Roman"/>
          <w:sz w:val="24"/>
          <w:szCs w:val="24"/>
        </w:rPr>
        <w:t xml:space="preserve"> </w:t>
      </w:r>
      <w:r w:rsidRPr="00BA66B7">
        <w:rPr>
          <w:rFonts w:ascii="Times New Roman" w:hAnsi="Times New Roman" w:cs="Times New Roman"/>
          <w:sz w:val="24"/>
          <w:szCs w:val="24"/>
        </w:rPr>
        <w:t>departure</w:t>
      </w:r>
      <w:r w:rsidR="00545BA8" w:rsidRPr="00BA66B7">
        <w:rPr>
          <w:rFonts w:ascii="Times New Roman" w:hAnsi="Times New Roman" w:cs="Times New Roman"/>
          <w:sz w:val="24"/>
          <w:szCs w:val="24"/>
        </w:rPr>
        <w:t xml:space="preserve"> of the other twelve</w:t>
      </w:r>
      <w:r w:rsidRPr="00BA66B7">
        <w:rPr>
          <w:rFonts w:ascii="Times New Roman" w:hAnsi="Times New Roman" w:cs="Times New Roman"/>
          <w:sz w:val="24"/>
          <w:szCs w:val="24"/>
        </w:rPr>
        <w:t xml:space="preserve"> </w:t>
      </w:r>
      <w:r w:rsidR="00686720" w:rsidRPr="00BA66B7">
        <w:rPr>
          <w:rFonts w:ascii="Times New Roman" w:hAnsi="Times New Roman" w:cs="Times New Roman"/>
          <w:sz w:val="24"/>
          <w:szCs w:val="24"/>
        </w:rPr>
        <w:t xml:space="preserve">from employment </w:t>
      </w:r>
      <w:r w:rsidRPr="00BA66B7">
        <w:rPr>
          <w:rFonts w:ascii="Times New Roman" w:hAnsi="Times New Roman" w:cs="Times New Roman"/>
          <w:sz w:val="24"/>
          <w:szCs w:val="24"/>
        </w:rPr>
        <w:t xml:space="preserve">was procedural. </w:t>
      </w:r>
    </w:p>
    <w:p w:rsidR="00BA66B7" w:rsidRPr="00BA66B7" w:rsidRDefault="00BA66B7" w:rsidP="003370D0">
      <w:pPr>
        <w:spacing w:after="0"/>
        <w:ind w:firstLine="1440"/>
        <w:jc w:val="both"/>
        <w:rPr>
          <w:rFonts w:ascii="Times New Roman" w:hAnsi="Times New Roman" w:cs="Times New Roman"/>
          <w:sz w:val="24"/>
          <w:szCs w:val="24"/>
        </w:rPr>
      </w:pPr>
    </w:p>
    <w:p w:rsidR="00090281" w:rsidRPr="00BA66B7" w:rsidRDefault="003370D0" w:rsidP="003370D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A perusal of the record of proceedings before the arbitrator points to the fact that the only evidence of unfair dismissal placed before the learned arbitrator was in relation to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The only </w:t>
      </w:r>
      <w:r w:rsidR="004631C2" w:rsidRPr="00BA66B7">
        <w:rPr>
          <w:rFonts w:ascii="Times New Roman" w:hAnsi="Times New Roman" w:cs="Times New Roman"/>
          <w:sz w:val="24"/>
          <w:szCs w:val="24"/>
        </w:rPr>
        <w:t xml:space="preserve">reference to the other twelve </w:t>
      </w:r>
      <w:r w:rsidRPr="00BA66B7">
        <w:rPr>
          <w:rFonts w:ascii="Times New Roman" w:hAnsi="Times New Roman" w:cs="Times New Roman"/>
          <w:sz w:val="24"/>
          <w:szCs w:val="24"/>
        </w:rPr>
        <w:t>is to the effect that the</w:t>
      </w:r>
      <w:r w:rsidR="004631C2" w:rsidRPr="00BA66B7">
        <w:rPr>
          <w:rFonts w:ascii="Times New Roman" w:hAnsi="Times New Roman" w:cs="Times New Roman"/>
          <w:sz w:val="24"/>
          <w:szCs w:val="24"/>
        </w:rPr>
        <w:t>y</w:t>
      </w:r>
      <w:r w:rsidRPr="00BA66B7">
        <w:rPr>
          <w:rFonts w:ascii="Times New Roman" w:hAnsi="Times New Roman" w:cs="Times New Roman"/>
          <w:sz w:val="24"/>
          <w:szCs w:val="24"/>
        </w:rPr>
        <w:t xml:space="preserve"> were made to resign after they</w:t>
      </w:r>
      <w:r w:rsidR="0054148C" w:rsidRPr="00BA66B7">
        <w:rPr>
          <w:rFonts w:ascii="Times New Roman" w:hAnsi="Times New Roman" w:cs="Times New Roman"/>
          <w:sz w:val="24"/>
          <w:szCs w:val="24"/>
        </w:rPr>
        <w:t xml:space="preserve"> refused to be</w:t>
      </w:r>
      <w:r w:rsidRPr="00BA66B7">
        <w:rPr>
          <w:rFonts w:ascii="Times New Roman" w:hAnsi="Times New Roman" w:cs="Times New Roman"/>
          <w:sz w:val="24"/>
          <w:szCs w:val="24"/>
        </w:rPr>
        <w:t xml:space="preserve"> moved from the factory to </w:t>
      </w:r>
      <w:r w:rsidR="00950EDE" w:rsidRPr="00BA66B7">
        <w:rPr>
          <w:rFonts w:ascii="Times New Roman" w:hAnsi="Times New Roman" w:cs="Times New Roman"/>
          <w:sz w:val="24"/>
          <w:szCs w:val="24"/>
        </w:rPr>
        <w:t xml:space="preserve">work in </w:t>
      </w:r>
      <w:r w:rsidRPr="00BA66B7">
        <w:rPr>
          <w:rFonts w:ascii="Times New Roman" w:hAnsi="Times New Roman" w:cs="Times New Roman"/>
          <w:sz w:val="24"/>
          <w:szCs w:val="24"/>
        </w:rPr>
        <w:t xml:space="preserve">the fields. </w:t>
      </w:r>
      <w:r w:rsidR="00BA66B7">
        <w:rPr>
          <w:rFonts w:ascii="Times New Roman" w:hAnsi="Times New Roman" w:cs="Times New Roman"/>
          <w:sz w:val="24"/>
          <w:szCs w:val="24"/>
        </w:rPr>
        <w:t xml:space="preserve"> </w:t>
      </w:r>
      <w:r w:rsidR="00950EDE" w:rsidRPr="00BA66B7">
        <w:rPr>
          <w:rFonts w:ascii="Times New Roman" w:hAnsi="Times New Roman" w:cs="Times New Roman"/>
          <w:sz w:val="24"/>
          <w:szCs w:val="24"/>
        </w:rPr>
        <w:t>None of the so called twelve others appeared before the arbitrator.</w:t>
      </w:r>
      <w:r w:rsidR="00BA66B7">
        <w:rPr>
          <w:rFonts w:ascii="Times New Roman" w:hAnsi="Times New Roman" w:cs="Times New Roman"/>
          <w:sz w:val="24"/>
          <w:szCs w:val="24"/>
        </w:rPr>
        <w:t xml:space="preserve"> </w:t>
      </w:r>
      <w:r w:rsidR="00950EDE" w:rsidRPr="00BA66B7">
        <w:rPr>
          <w:rFonts w:ascii="Times New Roman" w:hAnsi="Times New Roman" w:cs="Times New Roman"/>
          <w:sz w:val="24"/>
          <w:szCs w:val="24"/>
        </w:rPr>
        <w:t xml:space="preserve"> </w:t>
      </w:r>
      <w:r w:rsidR="004C7667" w:rsidRPr="00BA66B7">
        <w:rPr>
          <w:rFonts w:ascii="Times New Roman" w:hAnsi="Times New Roman" w:cs="Times New Roman"/>
          <w:sz w:val="24"/>
          <w:szCs w:val="24"/>
        </w:rPr>
        <w:t>However, t</w:t>
      </w:r>
      <w:r w:rsidR="004631C2" w:rsidRPr="00BA66B7">
        <w:rPr>
          <w:rFonts w:ascii="Times New Roman" w:hAnsi="Times New Roman" w:cs="Times New Roman"/>
          <w:sz w:val="24"/>
          <w:szCs w:val="24"/>
        </w:rPr>
        <w:t xml:space="preserve">he record contains </w:t>
      </w:r>
      <w:r w:rsidRPr="00BA66B7">
        <w:rPr>
          <w:rFonts w:ascii="Times New Roman" w:hAnsi="Times New Roman" w:cs="Times New Roman"/>
          <w:sz w:val="24"/>
          <w:szCs w:val="24"/>
        </w:rPr>
        <w:t>affidavits</w:t>
      </w:r>
      <w:r w:rsidR="004C7667" w:rsidRPr="00BA66B7">
        <w:rPr>
          <w:rFonts w:ascii="Times New Roman" w:hAnsi="Times New Roman" w:cs="Times New Roman"/>
          <w:sz w:val="24"/>
          <w:szCs w:val="24"/>
        </w:rPr>
        <w:t>, attested to by nine of those</w:t>
      </w:r>
      <w:r w:rsidR="00090281" w:rsidRPr="00BA66B7">
        <w:rPr>
          <w:rFonts w:ascii="Times New Roman" w:hAnsi="Times New Roman" w:cs="Times New Roman"/>
          <w:sz w:val="24"/>
          <w:szCs w:val="24"/>
        </w:rPr>
        <w:t xml:space="preserve"> respondents,</w:t>
      </w:r>
      <w:r w:rsidRPr="00BA66B7">
        <w:rPr>
          <w:rFonts w:ascii="Times New Roman" w:hAnsi="Times New Roman" w:cs="Times New Roman"/>
          <w:sz w:val="24"/>
          <w:szCs w:val="24"/>
        </w:rPr>
        <w:t xml:space="preserve"> in which authorisation is granted to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to speak on their behalf in the dispute with the appellant. </w:t>
      </w:r>
    </w:p>
    <w:p w:rsidR="004D3711" w:rsidRPr="00BA66B7" w:rsidRDefault="004D3711" w:rsidP="003370D0">
      <w:pPr>
        <w:spacing w:after="0"/>
        <w:ind w:firstLine="1440"/>
        <w:jc w:val="both"/>
        <w:rPr>
          <w:rFonts w:ascii="Times New Roman" w:hAnsi="Times New Roman" w:cs="Times New Roman"/>
          <w:sz w:val="24"/>
          <w:szCs w:val="24"/>
        </w:rPr>
      </w:pPr>
    </w:p>
    <w:p w:rsidR="004631C2" w:rsidRPr="00BA66B7" w:rsidRDefault="004C7667" w:rsidP="003370D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T</w:t>
      </w:r>
      <w:r w:rsidR="004631C2" w:rsidRPr="00BA66B7">
        <w:rPr>
          <w:rFonts w:ascii="Times New Roman" w:hAnsi="Times New Roman" w:cs="Times New Roman"/>
          <w:sz w:val="24"/>
          <w:szCs w:val="24"/>
        </w:rPr>
        <w:t xml:space="preserve">he arbitrator </w:t>
      </w:r>
      <w:r w:rsidRPr="00BA66B7">
        <w:rPr>
          <w:rFonts w:ascii="Times New Roman" w:hAnsi="Times New Roman" w:cs="Times New Roman"/>
          <w:sz w:val="24"/>
          <w:szCs w:val="24"/>
        </w:rPr>
        <w:t xml:space="preserve">accepted the claim by </w:t>
      </w:r>
      <w:proofErr w:type="spellStart"/>
      <w:r w:rsidR="003370D0" w:rsidRPr="00BA66B7">
        <w:rPr>
          <w:rFonts w:ascii="Times New Roman" w:hAnsi="Times New Roman" w:cs="Times New Roman"/>
          <w:sz w:val="24"/>
          <w:szCs w:val="24"/>
        </w:rPr>
        <w:t>Mudavanhu</w:t>
      </w:r>
      <w:proofErr w:type="spellEnd"/>
      <w:r w:rsidR="003370D0" w:rsidRPr="00BA66B7">
        <w:rPr>
          <w:rFonts w:ascii="Times New Roman" w:hAnsi="Times New Roman" w:cs="Times New Roman"/>
          <w:sz w:val="24"/>
          <w:szCs w:val="24"/>
        </w:rPr>
        <w:t xml:space="preserve"> that he </w:t>
      </w:r>
      <w:r w:rsidRPr="00BA66B7">
        <w:rPr>
          <w:rFonts w:ascii="Times New Roman" w:hAnsi="Times New Roman" w:cs="Times New Roman"/>
          <w:sz w:val="24"/>
          <w:szCs w:val="24"/>
        </w:rPr>
        <w:t xml:space="preserve">was legally permitted to represent his fellow employees on a right provided for in </w:t>
      </w:r>
      <w:r w:rsidR="00090281" w:rsidRPr="00BA66B7">
        <w:rPr>
          <w:rFonts w:ascii="Times New Roman" w:hAnsi="Times New Roman" w:cs="Times New Roman"/>
          <w:sz w:val="24"/>
          <w:szCs w:val="24"/>
        </w:rPr>
        <w:t>s 4 of the Labour (Settlements of Disputes) Regulations S.I. 217 of 2003</w:t>
      </w:r>
      <w:r w:rsidRPr="00BA66B7">
        <w:rPr>
          <w:rFonts w:ascii="Times New Roman" w:hAnsi="Times New Roman" w:cs="Times New Roman"/>
          <w:sz w:val="24"/>
          <w:szCs w:val="24"/>
        </w:rPr>
        <w:t xml:space="preserve"> (“the Regulations”)</w:t>
      </w:r>
      <w:r w:rsidR="00090281"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4631C2" w:rsidRPr="00BA66B7">
        <w:rPr>
          <w:rFonts w:ascii="Times New Roman" w:hAnsi="Times New Roman" w:cs="Times New Roman"/>
          <w:sz w:val="24"/>
          <w:szCs w:val="24"/>
        </w:rPr>
        <w:t>T</w:t>
      </w:r>
      <w:r w:rsidR="003370D0" w:rsidRPr="00BA66B7">
        <w:rPr>
          <w:rFonts w:ascii="Times New Roman" w:hAnsi="Times New Roman" w:cs="Times New Roman"/>
          <w:sz w:val="24"/>
          <w:szCs w:val="24"/>
        </w:rPr>
        <w:t xml:space="preserve">he arbitrator was pleased to </w:t>
      </w:r>
      <w:r w:rsidR="003370D0" w:rsidRPr="00BA66B7">
        <w:rPr>
          <w:rFonts w:ascii="Times New Roman" w:hAnsi="Times New Roman" w:cs="Times New Roman"/>
          <w:sz w:val="24"/>
          <w:szCs w:val="24"/>
        </w:rPr>
        <w:lastRenderedPageBreak/>
        <w:t>find</w:t>
      </w:r>
      <w:r w:rsidR="00632307" w:rsidRPr="00BA66B7">
        <w:rPr>
          <w:rFonts w:ascii="Times New Roman" w:hAnsi="Times New Roman" w:cs="Times New Roman"/>
          <w:sz w:val="24"/>
          <w:szCs w:val="24"/>
        </w:rPr>
        <w:t xml:space="preserve"> that </w:t>
      </w:r>
      <w:proofErr w:type="spellStart"/>
      <w:r w:rsidR="004631C2" w:rsidRPr="00BA66B7">
        <w:rPr>
          <w:rFonts w:ascii="Times New Roman" w:hAnsi="Times New Roman" w:cs="Times New Roman"/>
          <w:sz w:val="24"/>
          <w:szCs w:val="24"/>
        </w:rPr>
        <w:t>Mudavanhu</w:t>
      </w:r>
      <w:proofErr w:type="spellEnd"/>
      <w:r w:rsidR="004631C2" w:rsidRPr="00BA66B7">
        <w:rPr>
          <w:rFonts w:ascii="Times New Roman" w:hAnsi="Times New Roman" w:cs="Times New Roman"/>
          <w:sz w:val="24"/>
          <w:szCs w:val="24"/>
        </w:rPr>
        <w:t xml:space="preserve"> was properly authorised and that</w:t>
      </w:r>
      <w:r w:rsidR="00090281" w:rsidRPr="00BA66B7">
        <w:rPr>
          <w:rFonts w:ascii="Times New Roman" w:hAnsi="Times New Roman" w:cs="Times New Roman"/>
          <w:sz w:val="24"/>
          <w:szCs w:val="24"/>
        </w:rPr>
        <w:t>, consequently,</w:t>
      </w:r>
      <w:r w:rsidR="004631C2" w:rsidRPr="00BA66B7">
        <w:rPr>
          <w:rFonts w:ascii="Times New Roman" w:hAnsi="Times New Roman" w:cs="Times New Roman"/>
          <w:sz w:val="24"/>
          <w:szCs w:val="24"/>
        </w:rPr>
        <w:t xml:space="preserve"> </w:t>
      </w:r>
      <w:r w:rsidR="00090281" w:rsidRPr="00BA66B7">
        <w:rPr>
          <w:rFonts w:ascii="Times New Roman" w:hAnsi="Times New Roman" w:cs="Times New Roman"/>
          <w:sz w:val="24"/>
          <w:szCs w:val="24"/>
        </w:rPr>
        <w:t>his former workmates</w:t>
      </w:r>
      <w:r w:rsidR="004631C2" w:rsidRPr="00BA66B7">
        <w:rPr>
          <w:rFonts w:ascii="Times New Roman" w:hAnsi="Times New Roman" w:cs="Times New Roman"/>
          <w:sz w:val="24"/>
          <w:szCs w:val="24"/>
        </w:rPr>
        <w:t xml:space="preserve"> were properly before </w:t>
      </w:r>
      <w:r w:rsidR="00090281" w:rsidRPr="00BA66B7">
        <w:rPr>
          <w:rFonts w:ascii="Times New Roman" w:hAnsi="Times New Roman" w:cs="Times New Roman"/>
          <w:sz w:val="24"/>
          <w:szCs w:val="24"/>
        </w:rPr>
        <w:t>the learned arbitrator</w:t>
      </w:r>
      <w:r w:rsidR="004631C2" w:rsidRPr="00BA66B7">
        <w:rPr>
          <w:rFonts w:ascii="Times New Roman" w:hAnsi="Times New Roman" w:cs="Times New Roman"/>
          <w:sz w:val="24"/>
          <w:szCs w:val="24"/>
        </w:rPr>
        <w:t>.</w:t>
      </w:r>
      <w:r w:rsidR="00632307" w:rsidRPr="00BA66B7">
        <w:rPr>
          <w:rFonts w:ascii="Times New Roman" w:hAnsi="Times New Roman" w:cs="Times New Roman"/>
          <w:sz w:val="24"/>
          <w:szCs w:val="24"/>
        </w:rPr>
        <w:t xml:space="preserve">   </w:t>
      </w:r>
    </w:p>
    <w:p w:rsidR="004D3711" w:rsidRPr="00BA66B7" w:rsidRDefault="004D3711" w:rsidP="00632307">
      <w:pPr>
        <w:spacing w:after="0"/>
        <w:ind w:firstLine="1440"/>
        <w:jc w:val="both"/>
        <w:rPr>
          <w:rFonts w:ascii="Times New Roman" w:hAnsi="Times New Roman" w:cs="Times New Roman"/>
          <w:sz w:val="24"/>
          <w:szCs w:val="24"/>
        </w:rPr>
      </w:pPr>
    </w:p>
    <w:p w:rsidR="00EC53F2" w:rsidRPr="00BA66B7" w:rsidRDefault="003370D0" w:rsidP="00632307">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Clearly he erred</w:t>
      </w:r>
      <w:r w:rsidR="004631C2"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960C5E" w:rsidRPr="00BA66B7">
        <w:rPr>
          <w:rFonts w:ascii="Times New Roman" w:hAnsi="Times New Roman" w:cs="Times New Roman"/>
          <w:sz w:val="24"/>
          <w:szCs w:val="24"/>
        </w:rPr>
        <w:t xml:space="preserve">Firstly, s 4 of </w:t>
      </w:r>
      <w:r w:rsidR="004C7667" w:rsidRPr="00BA66B7">
        <w:rPr>
          <w:rFonts w:ascii="Times New Roman" w:hAnsi="Times New Roman" w:cs="Times New Roman"/>
          <w:sz w:val="24"/>
          <w:szCs w:val="24"/>
        </w:rPr>
        <w:t>the Regulations</w:t>
      </w:r>
      <w:r w:rsidR="00960C5E" w:rsidRPr="00BA66B7">
        <w:rPr>
          <w:rFonts w:ascii="Times New Roman" w:hAnsi="Times New Roman" w:cs="Times New Roman"/>
          <w:sz w:val="24"/>
          <w:szCs w:val="24"/>
        </w:rPr>
        <w:t xml:space="preserve"> allows a party to a matter before a labour officer to be represented by a fellow employee, an official of a trade union, employer</w:t>
      </w:r>
      <w:r w:rsidR="004D3711" w:rsidRPr="00BA66B7">
        <w:rPr>
          <w:rFonts w:ascii="Times New Roman" w:hAnsi="Times New Roman" w:cs="Times New Roman"/>
          <w:sz w:val="24"/>
          <w:szCs w:val="24"/>
        </w:rPr>
        <w:t>’</w:t>
      </w:r>
      <w:r w:rsidR="00960C5E" w:rsidRPr="00BA66B7">
        <w:rPr>
          <w:rFonts w:ascii="Times New Roman" w:hAnsi="Times New Roman" w:cs="Times New Roman"/>
          <w:sz w:val="24"/>
          <w:szCs w:val="24"/>
        </w:rPr>
        <w:t>s organisation or a legal practitioner.</w:t>
      </w:r>
      <w:r w:rsidR="00BA66B7">
        <w:rPr>
          <w:rFonts w:ascii="Times New Roman" w:hAnsi="Times New Roman" w:cs="Times New Roman"/>
          <w:sz w:val="24"/>
          <w:szCs w:val="24"/>
        </w:rPr>
        <w:t xml:space="preserve"> </w:t>
      </w:r>
      <w:r w:rsidR="00960C5E" w:rsidRPr="00BA66B7">
        <w:rPr>
          <w:rFonts w:ascii="Times New Roman" w:hAnsi="Times New Roman" w:cs="Times New Roman"/>
          <w:sz w:val="24"/>
          <w:szCs w:val="24"/>
        </w:rPr>
        <w:t xml:space="preserve"> The Regulations do not define </w:t>
      </w:r>
      <w:r w:rsidR="004C7667" w:rsidRPr="00BA66B7">
        <w:rPr>
          <w:rFonts w:ascii="Times New Roman" w:hAnsi="Times New Roman" w:cs="Times New Roman"/>
          <w:sz w:val="24"/>
          <w:szCs w:val="24"/>
        </w:rPr>
        <w:t xml:space="preserve">who </w:t>
      </w:r>
      <w:r w:rsidR="00960C5E" w:rsidRPr="00BA66B7">
        <w:rPr>
          <w:rFonts w:ascii="Times New Roman" w:hAnsi="Times New Roman" w:cs="Times New Roman"/>
          <w:sz w:val="24"/>
          <w:szCs w:val="24"/>
        </w:rPr>
        <w:t>a labour officer</w:t>
      </w:r>
      <w:r w:rsidR="004C7667" w:rsidRPr="00BA66B7">
        <w:rPr>
          <w:rFonts w:ascii="Times New Roman" w:hAnsi="Times New Roman" w:cs="Times New Roman"/>
          <w:sz w:val="24"/>
          <w:szCs w:val="24"/>
        </w:rPr>
        <w:t xml:space="preserve"> is</w:t>
      </w:r>
      <w:r w:rsidR="00960C5E" w:rsidRPr="00BA66B7">
        <w:rPr>
          <w:rFonts w:ascii="Times New Roman" w:hAnsi="Times New Roman" w:cs="Times New Roman"/>
          <w:sz w:val="24"/>
          <w:szCs w:val="24"/>
        </w:rPr>
        <w:t>.</w:t>
      </w:r>
      <w:r w:rsidR="00BA66B7">
        <w:rPr>
          <w:rFonts w:ascii="Times New Roman" w:hAnsi="Times New Roman" w:cs="Times New Roman"/>
          <w:sz w:val="24"/>
          <w:szCs w:val="24"/>
        </w:rPr>
        <w:t xml:space="preserve"> </w:t>
      </w:r>
      <w:r w:rsidR="00960C5E" w:rsidRPr="00BA66B7">
        <w:rPr>
          <w:rFonts w:ascii="Times New Roman" w:hAnsi="Times New Roman" w:cs="Times New Roman"/>
          <w:sz w:val="24"/>
          <w:szCs w:val="24"/>
        </w:rPr>
        <w:t xml:space="preserve"> A definition is found in the Labour Act,</w:t>
      </w:r>
      <w:r w:rsidR="004C7667" w:rsidRPr="00BA66B7">
        <w:rPr>
          <w:rFonts w:ascii="Times New Roman" w:hAnsi="Times New Roman" w:cs="Times New Roman"/>
          <w:sz w:val="24"/>
          <w:szCs w:val="24"/>
        </w:rPr>
        <w:t xml:space="preserve"> [</w:t>
      </w:r>
      <w:r w:rsidR="004C7667" w:rsidRPr="00BA66B7">
        <w:rPr>
          <w:rFonts w:ascii="Times New Roman" w:hAnsi="Times New Roman" w:cs="Times New Roman"/>
          <w:i/>
          <w:sz w:val="24"/>
          <w:szCs w:val="24"/>
        </w:rPr>
        <w:t>C</w:t>
      </w:r>
      <w:r w:rsidR="004D3711" w:rsidRPr="00BA66B7">
        <w:rPr>
          <w:rFonts w:ascii="Times New Roman" w:hAnsi="Times New Roman" w:cs="Times New Roman"/>
          <w:i/>
          <w:sz w:val="24"/>
          <w:szCs w:val="24"/>
        </w:rPr>
        <w:t>hapter</w:t>
      </w:r>
      <w:r w:rsidR="004C7667" w:rsidRPr="00BA66B7">
        <w:rPr>
          <w:rFonts w:ascii="Times New Roman" w:hAnsi="Times New Roman" w:cs="Times New Roman"/>
          <w:i/>
          <w:sz w:val="24"/>
          <w:szCs w:val="24"/>
        </w:rPr>
        <w:t xml:space="preserve"> 28:01</w:t>
      </w:r>
      <w:r w:rsidR="004C7667" w:rsidRPr="00BA66B7">
        <w:rPr>
          <w:rFonts w:ascii="Times New Roman" w:hAnsi="Times New Roman" w:cs="Times New Roman"/>
          <w:sz w:val="24"/>
          <w:szCs w:val="24"/>
        </w:rPr>
        <w:t>] (“the Act”),</w:t>
      </w:r>
      <w:r w:rsidR="00960C5E" w:rsidRPr="00BA66B7">
        <w:rPr>
          <w:rFonts w:ascii="Times New Roman" w:hAnsi="Times New Roman" w:cs="Times New Roman"/>
          <w:sz w:val="24"/>
          <w:szCs w:val="24"/>
        </w:rPr>
        <w:t xml:space="preserve"> where the labour officer is defined as </w:t>
      </w:r>
      <w:r w:rsidR="00BC048D" w:rsidRPr="00BA66B7">
        <w:rPr>
          <w:rFonts w:ascii="Times New Roman" w:hAnsi="Times New Roman" w:cs="Times New Roman"/>
          <w:sz w:val="24"/>
          <w:szCs w:val="24"/>
        </w:rPr>
        <w:t>“</w:t>
      </w:r>
      <w:r w:rsidR="00EC53F2" w:rsidRPr="00BA66B7">
        <w:rPr>
          <w:rFonts w:ascii="Times New Roman" w:hAnsi="Times New Roman" w:cs="Times New Roman"/>
          <w:sz w:val="24"/>
          <w:szCs w:val="24"/>
        </w:rPr>
        <w:t xml:space="preserve">a labour officer means a labour officer referred to in </w:t>
      </w:r>
      <w:proofErr w:type="spellStart"/>
      <w:r w:rsidR="00EC53F2" w:rsidRPr="00BA66B7">
        <w:rPr>
          <w:rFonts w:ascii="Times New Roman" w:hAnsi="Times New Roman" w:cs="Times New Roman"/>
          <w:sz w:val="24"/>
          <w:szCs w:val="24"/>
        </w:rPr>
        <w:t>para</w:t>
      </w:r>
      <w:proofErr w:type="spellEnd"/>
      <w:r w:rsidR="00EC53F2" w:rsidRPr="00BA66B7">
        <w:rPr>
          <w:rFonts w:ascii="Times New Roman" w:hAnsi="Times New Roman" w:cs="Times New Roman"/>
          <w:sz w:val="24"/>
          <w:szCs w:val="24"/>
        </w:rPr>
        <w:t xml:space="preserve"> (b) of subsection (1) of s</w:t>
      </w:r>
      <w:r w:rsidR="004D3711" w:rsidRPr="00BA66B7">
        <w:rPr>
          <w:rFonts w:ascii="Times New Roman" w:hAnsi="Times New Roman" w:cs="Times New Roman"/>
          <w:sz w:val="24"/>
          <w:szCs w:val="24"/>
        </w:rPr>
        <w:t xml:space="preserve"> 101</w:t>
      </w:r>
      <w:r w:rsidR="00EC53F2" w:rsidRPr="00BA66B7">
        <w:rPr>
          <w:rFonts w:ascii="Times New Roman" w:hAnsi="Times New Roman" w:cs="Times New Roman"/>
          <w:sz w:val="24"/>
          <w:szCs w:val="24"/>
        </w:rPr>
        <w:t>.</w:t>
      </w:r>
      <w:r w:rsidR="00045A47" w:rsidRPr="00BA66B7">
        <w:rPr>
          <w:rFonts w:ascii="Times New Roman" w:hAnsi="Times New Roman" w:cs="Times New Roman"/>
          <w:sz w:val="24"/>
          <w:szCs w:val="24"/>
        </w:rPr>
        <w:t>”</w:t>
      </w:r>
      <w:r w:rsidR="00BA66B7">
        <w:rPr>
          <w:rFonts w:ascii="Times New Roman" w:hAnsi="Times New Roman" w:cs="Times New Roman"/>
          <w:sz w:val="24"/>
          <w:szCs w:val="24"/>
        </w:rPr>
        <w:t xml:space="preserve"> </w:t>
      </w:r>
      <w:r w:rsidR="00EC53F2" w:rsidRPr="00BA66B7">
        <w:rPr>
          <w:rFonts w:ascii="Times New Roman" w:hAnsi="Times New Roman" w:cs="Times New Roman"/>
          <w:sz w:val="24"/>
          <w:szCs w:val="24"/>
        </w:rPr>
        <w:t xml:space="preserve"> </w:t>
      </w:r>
      <w:r w:rsidR="00045A47" w:rsidRPr="00BA66B7">
        <w:rPr>
          <w:rFonts w:ascii="Times New Roman" w:hAnsi="Times New Roman" w:cs="Times New Roman"/>
          <w:sz w:val="24"/>
          <w:szCs w:val="24"/>
        </w:rPr>
        <w:t>Reference to s</w:t>
      </w:r>
      <w:r w:rsidR="00EC53F2" w:rsidRPr="00BA66B7">
        <w:rPr>
          <w:rFonts w:ascii="Times New Roman" w:hAnsi="Times New Roman" w:cs="Times New Roman"/>
          <w:sz w:val="24"/>
          <w:szCs w:val="24"/>
        </w:rPr>
        <w:t xml:space="preserve"> 101 </w:t>
      </w:r>
      <w:r w:rsidR="00045A47" w:rsidRPr="00BA66B7">
        <w:rPr>
          <w:rFonts w:ascii="Times New Roman" w:hAnsi="Times New Roman" w:cs="Times New Roman"/>
          <w:sz w:val="24"/>
          <w:szCs w:val="24"/>
        </w:rPr>
        <w:t>reveals the following definition in relation to labo</w:t>
      </w:r>
      <w:r w:rsidR="00EC53F2" w:rsidRPr="00BA66B7">
        <w:rPr>
          <w:rFonts w:ascii="Times New Roman" w:hAnsi="Times New Roman" w:cs="Times New Roman"/>
          <w:sz w:val="24"/>
          <w:szCs w:val="24"/>
        </w:rPr>
        <w:t>ur officers</w:t>
      </w:r>
      <w:r w:rsidR="00045A47" w:rsidRPr="00BA66B7">
        <w:rPr>
          <w:rFonts w:ascii="Times New Roman" w:hAnsi="Times New Roman" w:cs="Times New Roman"/>
          <w:sz w:val="24"/>
          <w:szCs w:val="24"/>
        </w:rPr>
        <w:t>:</w:t>
      </w:r>
      <w:r w:rsidR="00EC53F2" w:rsidRPr="00BA66B7">
        <w:rPr>
          <w:rFonts w:ascii="Times New Roman" w:hAnsi="Times New Roman" w:cs="Times New Roman"/>
          <w:sz w:val="24"/>
          <w:szCs w:val="24"/>
        </w:rPr>
        <w:t xml:space="preserve"> </w:t>
      </w:r>
    </w:p>
    <w:p w:rsidR="00EC53F2" w:rsidRPr="00BA66B7" w:rsidRDefault="00EC53F2" w:rsidP="004D3711">
      <w:pPr>
        <w:spacing w:after="0" w:line="240" w:lineRule="auto"/>
        <w:ind w:left="720"/>
        <w:jc w:val="both"/>
        <w:rPr>
          <w:rFonts w:ascii="Times New Roman" w:hAnsi="Times New Roman" w:cs="Times New Roman"/>
          <w:sz w:val="24"/>
          <w:szCs w:val="24"/>
        </w:rPr>
      </w:pPr>
      <w:r w:rsidRPr="00BA66B7">
        <w:rPr>
          <w:rFonts w:ascii="Times New Roman" w:hAnsi="Times New Roman" w:cs="Times New Roman"/>
          <w:sz w:val="24"/>
          <w:szCs w:val="24"/>
        </w:rPr>
        <w:t>“</w:t>
      </w:r>
      <w:proofErr w:type="gramStart"/>
      <w:r w:rsidRPr="00BA66B7">
        <w:rPr>
          <w:rFonts w:ascii="Times New Roman" w:hAnsi="Times New Roman" w:cs="Times New Roman"/>
          <w:sz w:val="24"/>
          <w:szCs w:val="24"/>
        </w:rPr>
        <w:t>such</w:t>
      </w:r>
      <w:proofErr w:type="gramEnd"/>
      <w:r w:rsidRPr="00BA66B7">
        <w:rPr>
          <w:rFonts w:ascii="Times New Roman" w:hAnsi="Times New Roman" w:cs="Times New Roman"/>
          <w:sz w:val="24"/>
          <w:szCs w:val="24"/>
        </w:rPr>
        <w:t xml:space="preserve"> number of labour officers and employment officers as may be necessary for carrying out the functions assigned to such officers in terms of this Act”.</w:t>
      </w:r>
    </w:p>
    <w:p w:rsidR="004D3711" w:rsidRPr="00BA66B7" w:rsidRDefault="004D3711" w:rsidP="00632307">
      <w:pPr>
        <w:spacing w:after="0"/>
        <w:ind w:firstLine="1440"/>
        <w:jc w:val="both"/>
        <w:rPr>
          <w:rFonts w:ascii="Times New Roman" w:hAnsi="Times New Roman" w:cs="Times New Roman"/>
          <w:sz w:val="24"/>
          <w:szCs w:val="24"/>
        </w:rPr>
      </w:pPr>
    </w:p>
    <w:p w:rsidR="004D3711" w:rsidRPr="00BA66B7" w:rsidRDefault="004D3711" w:rsidP="004D3711">
      <w:pPr>
        <w:spacing w:after="0" w:line="240" w:lineRule="auto"/>
        <w:ind w:firstLine="1440"/>
        <w:jc w:val="both"/>
        <w:rPr>
          <w:rFonts w:ascii="Times New Roman" w:hAnsi="Times New Roman" w:cs="Times New Roman"/>
          <w:sz w:val="24"/>
          <w:szCs w:val="24"/>
        </w:rPr>
      </w:pPr>
    </w:p>
    <w:p w:rsidR="00EC53F2" w:rsidRPr="00BA66B7" w:rsidRDefault="00BC048D" w:rsidP="00632307">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There is a clear distinction between a labour officer and an arbitrator and their respective functions under the Act.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Appearance before a labour officer cannot be </w:t>
      </w:r>
      <w:r w:rsidR="00045A47" w:rsidRPr="00BA66B7">
        <w:rPr>
          <w:rFonts w:ascii="Times New Roman" w:hAnsi="Times New Roman" w:cs="Times New Roman"/>
          <w:sz w:val="24"/>
          <w:szCs w:val="24"/>
        </w:rPr>
        <w:t xml:space="preserve">read or </w:t>
      </w:r>
      <w:r w:rsidRPr="00BA66B7">
        <w:rPr>
          <w:rFonts w:ascii="Times New Roman" w:hAnsi="Times New Roman" w:cs="Times New Roman"/>
          <w:sz w:val="24"/>
          <w:szCs w:val="24"/>
        </w:rPr>
        <w:t xml:space="preserve">stretched to mean appearance before an arbitrator. It is my considered view that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was not empowered to represent his former workmates at the hearing before the arbitrator. The arbitrator erred at law in permitting him to do so.  </w:t>
      </w:r>
    </w:p>
    <w:p w:rsidR="004D3711" w:rsidRPr="00BA66B7" w:rsidRDefault="004D3711" w:rsidP="003370D0">
      <w:pPr>
        <w:spacing w:after="0"/>
        <w:ind w:firstLine="1440"/>
        <w:jc w:val="both"/>
        <w:rPr>
          <w:rFonts w:ascii="Times New Roman" w:hAnsi="Times New Roman" w:cs="Times New Roman"/>
          <w:sz w:val="24"/>
          <w:szCs w:val="24"/>
        </w:rPr>
      </w:pPr>
    </w:p>
    <w:p w:rsidR="00BD457E" w:rsidRPr="00BA66B7" w:rsidRDefault="00BC048D" w:rsidP="003370D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In addition</w:t>
      </w:r>
      <w:r w:rsidR="009E4A4E" w:rsidRPr="00BA66B7">
        <w:rPr>
          <w:rFonts w:ascii="Times New Roman" w:hAnsi="Times New Roman" w:cs="Times New Roman"/>
          <w:sz w:val="24"/>
          <w:szCs w:val="24"/>
        </w:rPr>
        <w:t>,</w:t>
      </w:r>
      <w:r w:rsidRPr="00BA66B7">
        <w:rPr>
          <w:rFonts w:ascii="Times New Roman" w:hAnsi="Times New Roman" w:cs="Times New Roman"/>
          <w:sz w:val="24"/>
          <w:szCs w:val="24"/>
        </w:rPr>
        <w:t xml:space="preserve"> a</w:t>
      </w:r>
      <w:r w:rsidR="00632307" w:rsidRPr="00BA66B7">
        <w:rPr>
          <w:rFonts w:ascii="Times New Roman" w:hAnsi="Times New Roman" w:cs="Times New Roman"/>
          <w:sz w:val="24"/>
          <w:szCs w:val="24"/>
        </w:rPr>
        <w:t xml:space="preserve">t law, </w:t>
      </w:r>
      <w:r w:rsidRPr="00BA66B7">
        <w:rPr>
          <w:rFonts w:ascii="Times New Roman" w:hAnsi="Times New Roman" w:cs="Times New Roman"/>
          <w:sz w:val="24"/>
          <w:szCs w:val="24"/>
        </w:rPr>
        <w:t>t</w:t>
      </w:r>
      <w:r w:rsidR="00632307" w:rsidRPr="00BA66B7">
        <w:rPr>
          <w:rFonts w:ascii="Times New Roman" w:hAnsi="Times New Roman" w:cs="Times New Roman"/>
          <w:sz w:val="24"/>
          <w:szCs w:val="24"/>
        </w:rPr>
        <w:t xml:space="preserve">he </w:t>
      </w:r>
      <w:r w:rsidRPr="00BA66B7">
        <w:rPr>
          <w:rFonts w:ascii="Times New Roman" w:hAnsi="Times New Roman" w:cs="Times New Roman"/>
          <w:sz w:val="24"/>
          <w:szCs w:val="24"/>
        </w:rPr>
        <w:t xml:space="preserve">arbitrator </w:t>
      </w:r>
      <w:r w:rsidR="00632307" w:rsidRPr="00BA66B7">
        <w:rPr>
          <w:rFonts w:ascii="Times New Roman" w:hAnsi="Times New Roman" w:cs="Times New Roman"/>
          <w:sz w:val="24"/>
          <w:szCs w:val="24"/>
        </w:rPr>
        <w:t>was only competent to determine the dis</w:t>
      </w:r>
      <w:r w:rsidR="009C0C14" w:rsidRPr="00BA66B7">
        <w:rPr>
          <w:rFonts w:ascii="Times New Roman" w:hAnsi="Times New Roman" w:cs="Times New Roman"/>
          <w:sz w:val="24"/>
          <w:szCs w:val="24"/>
        </w:rPr>
        <w:t>pute between such parties as</w:t>
      </w:r>
      <w:r w:rsidR="00632307" w:rsidRPr="00BA66B7">
        <w:rPr>
          <w:rFonts w:ascii="Times New Roman" w:hAnsi="Times New Roman" w:cs="Times New Roman"/>
          <w:sz w:val="24"/>
          <w:szCs w:val="24"/>
        </w:rPr>
        <w:t xml:space="preserve"> had been referred to him by the labour officer. </w:t>
      </w:r>
      <w:r w:rsidR="00BA66B7">
        <w:rPr>
          <w:rFonts w:ascii="Times New Roman" w:hAnsi="Times New Roman" w:cs="Times New Roman"/>
          <w:sz w:val="24"/>
          <w:szCs w:val="24"/>
        </w:rPr>
        <w:t xml:space="preserve"> </w:t>
      </w:r>
      <w:r w:rsidR="00632307" w:rsidRPr="00BA66B7">
        <w:rPr>
          <w:rFonts w:ascii="Times New Roman" w:hAnsi="Times New Roman" w:cs="Times New Roman"/>
          <w:sz w:val="24"/>
          <w:szCs w:val="24"/>
        </w:rPr>
        <w:t>Thus</w:t>
      </w:r>
      <w:r w:rsidR="0054148C" w:rsidRPr="00BA66B7">
        <w:rPr>
          <w:rFonts w:ascii="Times New Roman" w:hAnsi="Times New Roman" w:cs="Times New Roman"/>
          <w:sz w:val="24"/>
          <w:szCs w:val="24"/>
        </w:rPr>
        <w:t>,</w:t>
      </w:r>
      <w:r w:rsidR="00632307" w:rsidRPr="00BA66B7">
        <w:rPr>
          <w:rFonts w:ascii="Times New Roman" w:hAnsi="Times New Roman" w:cs="Times New Roman"/>
          <w:sz w:val="24"/>
          <w:szCs w:val="24"/>
        </w:rPr>
        <w:t xml:space="preserve"> he was confined to his terms of reference. </w:t>
      </w:r>
      <w:r w:rsidR="00BA66B7">
        <w:rPr>
          <w:rFonts w:ascii="Times New Roman" w:hAnsi="Times New Roman" w:cs="Times New Roman"/>
          <w:sz w:val="24"/>
          <w:szCs w:val="24"/>
        </w:rPr>
        <w:t xml:space="preserve"> </w:t>
      </w:r>
      <w:r w:rsidR="00632307" w:rsidRPr="00BA66B7">
        <w:rPr>
          <w:rFonts w:ascii="Times New Roman" w:hAnsi="Times New Roman" w:cs="Times New Roman"/>
          <w:sz w:val="24"/>
          <w:szCs w:val="24"/>
        </w:rPr>
        <w:t xml:space="preserve">He had no mandate beyond that which had been referred to him. It is not in dispute that the said respondents were not subjected to disciplinary procedures.  It is also not in dispute that the </w:t>
      </w:r>
      <w:r w:rsidR="0054148C" w:rsidRPr="00BA66B7">
        <w:rPr>
          <w:rFonts w:ascii="Times New Roman" w:hAnsi="Times New Roman" w:cs="Times New Roman"/>
          <w:sz w:val="24"/>
          <w:szCs w:val="24"/>
        </w:rPr>
        <w:t xml:space="preserve">matter of the </w:t>
      </w:r>
      <w:r w:rsidR="00632307" w:rsidRPr="00BA66B7">
        <w:rPr>
          <w:rFonts w:ascii="Times New Roman" w:hAnsi="Times New Roman" w:cs="Times New Roman"/>
          <w:sz w:val="24"/>
          <w:szCs w:val="24"/>
        </w:rPr>
        <w:t>first</w:t>
      </w:r>
      <w:r w:rsidR="0054148C" w:rsidRPr="00BA66B7">
        <w:rPr>
          <w:rFonts w:ascii="Times New Roman" w:hAnsi="Times New Roman" w:cs="Times New Roman"/>
          <w:sz w:val="24"/>
          <w:szCs w:val="24"/>
        </w:rPr>
        <w:t>-</w:t>
      </w:r>
      <w:r w:rsidR="00632307" w:rsidRPr="00BA66B7">
        <w:rPr>
          <w:rFonts w:ascii="Times New Roman" w:hAnsi="Times New Roman" w:cs="Times New Roman"/>
          <w:sz w:val="24"/>
          <w:szCs w:val="24"/>
        </w:rPr>
        <w:t>mention</w:t>
      </w:r>
      <w:r w:rsidR="0054148C" w:rsidRPr="00BA66B7">
        <w:rPr>
          <w:rFonts w:ascii="Times New Roman" w:hAnsi="Times New Roman" w:cs="Times New Roman"/>
          <w:sz w:val="24"/>
          <w:szCs w:val="24"/>
        </w:rPr>
        <w:t>ed of these</w:t>
      </w:r>
      <w:r w:rsidR="00632307" w:rsidRPr="00BA66B7">
        <w:rPr>
          <w:rFonts w:ascii="Times New Roman" w:hAnsi="Times New Roman" w:cs="Times New Roman"/>
          <w:sz w:val="24"/>
          <w:szCs w:val="24"/>
        </w:rPr>
        <w:t xml:space="preserve"> respondents is in the arbitral process.  </w:t>
      </w:r>
      <w:r w:rsidRPr="00BA66B7">
        <w:rPr>
          <w:rFonts w:ascii="Times New Roman" w:hAnsi="Times New Roman" w:cs="Times New Roman"/>
          <w:sz w:val="24"/>
          <w:szCs w:val="24"/>
        </w:rPr>
        <w:t>The second to thirteen</w:t>
      </w:r>
      <w:r w:rsidR="0054148C" w:rsidRPr="00BA66B7">
        <w:rPr>
          <w:rFonts w:ascii="Times New Roman" w:hAnsi="Times New Roman" w:cs="Times New Roman"/>
          <w:sz w:val="24"/>
          <w:szCs w:val="24"/>
        </w:rPr>
        <w:t>th</w:t>
      </w:r>
      <w:r w:rsidRPr="00BA66B7">
        <w:rPr>
          <w:rFonts w:ascii="Times New Roman" w:hAnsi="Times New Roman" w:cs="Times New Roman"/>
          <w:sz w:val="24"/>
          <w:szCs w:val="24"/>
        </w:rPr>
        <w:t xml:space="preserve"> respondents were therefore not properly before him.</w:t>
      </w:r>
      <w:r w:rsidR="004C7667"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4C7667" w:rsidRPr="00BA66B7">
        <w:rPr>
          <w:rFonts w:ascii="Times New Roman" w:hAnsi="Times New Roman" w:cs="Times New Roman"/>
          <w:sz w:val="24"/>
          <w:szCs w:val="24"/>
        </w:rPr>
        <w:t xml:space="preserve">There was no claim for the arbitrator to adjudicate on and the award </w:t>
      </w:r>
      <w:r w:rsidR="004C7667" w:rsidRPr="00BA66B7">
        <w:rPr>
          <w:rFonts w:ascii="Times New Roman" w:hAnsi="Times New Roman" w:cs="Times New Roman"/>
          <w:sz w:val="24"/>
          <w:szCs w:val="24"/>
        </w:rPr>
        <w:lastRenderedPageBreak/>
        <w:t>was irregularly made.</w:t>
      </w:r>
      <w:r w:rsidR="009B3E15" w:rsidRPr="00BA66B7">
        <w:rPr>
          <w:rFonts w:ascii="Times New Roman" w:hAnsi="Times New Roman" w:cs="Times New Roman"/>
          <w:sz w:val="24"/>
          <w:szCs w:val="24"/>
        </w:rPr>
        <w:t xml:space="preserve"> </w:t>
      </w:r>
      <w:r w:rsidR="003370D0" w:rsidRPr="00BA66B7">
        <w:rPr>
          <w:rFonts w:ascii="Times New Roman" w:hAnsi="Times New Roman" w:cs="Times New Roman"/>
          <w:sz w:val="24"/>
          <w:szCs w:val="24"/>
        </w:rPr>
        <w:t>In addition, the arbitrator proceeded to award damages to the twelve in the absence of a claim or evidence to substantiate the award of damages</w:t>
      </w:r>
      <w:r w:rsidRPr="00BA66B7">
        <w:rPr>
          <w:rFonts w:ascii="Times New Roman" w:hAnsi="Times New Roman" w:cs="Times New Roman"/>
          <w:sz w:val="24"/>
          <w:szCs w:val="24"/>
        </w:rPr>
        <w:t xml:space="preserve"> as they never appeared in person</w:t>
      </w:r>
      <w:r w:rsidR="003370D0" w:rsidRPr="00BA66B7">
        <w:rPr>
          <w:rFonts w:ascii="Times New Roman" w:hAnsi="Times New Roman" w:cs="Times New Roman"/>
          <w:sz w:val="24"/>
          <w:szCs w:val="24"/>
        </w:rPr>
        <w:t>.</w:t>
      </w:r>
      <w:r w:rsidR="00BA66B7">
        <w:rPr>
          <w:rFonts w:ascii="Times New Roman" w:hAnsi="Times New Roman" w:cs="Times New Roman"/>
          <w:sz w:val="24"/>
          <w:szCs w:val="24"/>
        </w:rPr>
        <w:t xml:space="preserve"> </w:t>
      </w:r>
      <w:r w:rsidR="003370D0" w:rsidRPr="00BA66B7">
        <w:rPr>
          <w:rFonts w:ascii="Times New Roman" w:hAnsi="Times New Roman" w:cs="Times New Roman"/>
          <w:sz w:val="24"/>
          <w:szCs w:val="24"/>
        </w:rPr>
        <w:t xml:space="preserve"> </w:t>
      </w:r>
      <w:r w:rsidR="009B3E15" w:rsidRPr="00BA66B7">
        <w:rPr>
          <w:rFonts w:ascii="Times New Roman" w:hAnsi="Times New Roman" w:cs="Times New Roman"/>
          <w:sz w:val="24"/>
          <w:szCs w:val="24"/>
        </w:rPr>
        <w:t xml:space="preserve">The award granted in their favour has no legal basis. </w:t>
      </w:r>
    </w:p>
    <w:p w:rsidR="004D3711" w:rsidRPr="00BA66B7" w:rsidRDefault="004D3711" w:rsidP="003370D0">
      <w:pPr>
        <w:spacing w:after="0"/>
        <w:ind w:firstLine="1440"/>
        <w:jc w:val="both"/>
        <w:rPr>
          <w:rFonts w:ascii="Times New Roman" w:hAnsi="Times New Roman" w:cs="Times New Roman"/>
          <w:sz w:val="24"/>
          <w:szCs w:val="24"/>
        </w:rPr>
      </w:pPr>
    </w:p>
    <w:p w:rsidR="003370D0" w:rsidRPr="00BA66B7" w:rsidRDefault="00BD457E" w:rsidP="003370D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As a consequence, the court </w:t>
      </w:r>
      <w:r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w:t>
      </w:r>
      <w:r w:rsidR="009C0C14" w:rsidRPr="00BA66B7">
        <w:rPr>
          <w:rFonts w:ascii="Times New Roman" w:hAnsi="Times New Roman" w:cs="Times New Roman"/>
          <w:sz w:val="24"/>
          <w:szCs w:val="24"/>
        </w:rPr>
        <w:t>misdirected itself in upholding</w:t>
      </w:r>
      <w:r w:rsidRPr="00BA66B7">
        <w:rPr>
          <w:rFonts w:ascii="Times New Roman" w:hAnsi="Times New Roman" w:cs="Times New Roman"/>
          <w:sz w:val="24"/>
          <w:szCs w:val="24"/>
        </w:rPr>
        <w:t xml:space="preserve">, the finding by the arbitrator that the other twelve respondents were properly before him.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In addition the court should have found that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could not legally represent them before the arbitrator.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Taking these irregularities into account, the court </w:t>
      </w:r>
      <w:r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should have found that the award in respect of the other twelve had been granted without lawful basis and ought therefore to have set it aside. </w:t>
      </w:r>
      <w:r w:rsidR="00BA66B7">
        <w:rPr>
          <w:rFonts w:ascii="Times New Roman" w:hAnsi="Times New Roman" w:cs="Times New Roman"/>
          <w:sz w:val="24"/>
          <w:szCs w:val="24"/>
        </w:rPr>
        <w:t xml:space="preserve"> </w:t>
      </w:r>
      <w:r w:rsidR="003370D0" w:rsidRPr="00BA66B7">
        <w:rPr>
          <w:rFonts w:ascii="Times New Roman" w:hAnsi="Times New Roman" w:cs="Times New Roman"/>
          <w:sz w:val="24"/>
          <w:szCs w:val="24"/>
        </w:rPr>
        <w:t xml:space="preserve">The court </w:t>
      </w:r>
      <w:r w:rsidR="003370D0" w:rsidRPr="00BA66B7">
        <w:rPr>
          <w:rFonts w:ascii="Times New Roman" w:hAnsi="Times New Roman" w:cs="Times New Roman"/>
          <w:i/>
          <w:sz w:val="24"/>
          <w:szCs w:val="24"/>
        </w:rPr>
        <w:t>a quo</w:t>
      </w:r>
      <w:r w:rsidR="003370D0" w:rsidRPr="00BA66B7">
        <w:rPr>
          <w:rFonts w:ascii="Times New Roman" w:hAnsi="Times New Roman" w:cs="Times New Roman"/>
          <w:sz w:val="24"/>
          <w:szCs w:val="24"/>
        </w:rPr>
        <w:t xml:space="preserve"> misdirected itself in upholding that part of the award.</w:t>
      </w:r>
      <w:r w:rsidR="00926483" w:rsidRPr="00BA66B7">
        <w:rPr>
          <w:rFonts w:ascii="Times New Roman" w:hAnsi="Times New Roman" w:cs="Times New Roman"/>
          <w:sz w:val="24"/>
          <w:szCs w:val="24"/>
        </w:rPr>
        <w:t xml:space="preserve">  </w:t>
      </w:r>
    </w:p>
    <w:p w:rsidR="004D3711" w:rsidRPr="00BA66B7" w:rsidRDefault="004D3711" w:rsidP="00144D99">
      <w:pPr>
        <w:spacing w:after="0"/>
        <w:ind w:firstLine="1440"/>
        <w:jc w:val="both"/>
        <w:rPr>
          <w:rFonts w:ascii="Times New Roman" w:hAnsi="Times New Roman" w:cs="Times New Roman"/>
          <w:sz w:val="24"/>
          <w:szCs w:val="24"/>
        </w:rPr>
      </w:pPr>
    </w:p>
    <w:p w:rsidR="0005543B" w:rsidRPr="00BA66B7" w:rsidRDefault="002232C0" w:rsidP="00144D99">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I turn now to the merits in relation to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144D99" w:rsidRPr="00BA66B7">
        <w:rPr>
          <w:rFonts w:ascii="Times New Roman" w:hAnsi="Times New Roman" w:cs="Times New Roman"/>
          <w:sz w:val="24"/>
          <w:szCs w:val="24"/>
        </w:rPr>
        <w:t xml:space="preserve">The main issue for determination before the court </w:t>
      </w:r>
      <w:r w:rsidR="00144D99" w:rsidRPr="00BA66B7">
        <w:rPr>
          <w:rFonts w:ascii="Times New Roman" w:hAnsi="Times New Roman" w:cs="Times New Roman"/>
          <w:i/>
          <w:sz w:val="24"/>
          <w:szCs w:val="24"/>
        </w:rPr>
        <w:t>a quo</w:t>
      </w:r>
      <w:r w:rsidR="00144D99" w:rsidRPr="00BA66B7">
        <w:rPr>
          <w:rFonts w:ascii="Times New Roman" w:hAnsi="Times New Roman" w:cs="Times New Roman"/>
          <w:sz w:val="24"/>
          <w:szCs w:val="24"/>
        </w:rPr>
        <w:t xml:space="preserve"> was concerned with the applicable Code of Conduct, whether it was the one under the agriculture industry as contended by the appellant</w:t>
      </w:r>
      <w:r w:rsidR="009E4A4E" w:rsidRPr="00BA66B7">
        <w:rPr>
          <w:rFonts w:ascii="Times New Roman" w:hAnsi="Times New Roman" w:cs="Times New Roman"/>
          <w:sz w:val="24"/>
          <w:szCs w:val="24"/>
        </w:rPr>
        <w:t>,</w:t>
      </w:r>
      <w:r w:rsidR="00144D99" w:rsidRPr="00BA66B7">
        <w:rPr>
          <w:rFonts w:ascii="Times New Roman" w:hAnsi="Times New Roman" w:cs="Times New Roman"/>
          <w:sz w:val="24"/>
          <w:szCs w:val="24"/>
        </w:rPr>
        <w:t xml:space="preserve"> or the clothing industry as contended by the respondent. </w:t>
      </w:r>
      <w:r w:rsidR="00BA66B7">
        <w:rPr>
          <w:rFonts w:ascii="Times New Roman" w:hAnsi="Times New Roman" w:cs="Times New Roman"/>
          <w:sz w:val="24"/>
          <w:szCs w:val="24"/>
        </w:rPr>
        <w:t xml:space="preserve"> </w:t>
      </w:r>
      <w:r w:rsidR="00144D99" w:rsidRPr="00BA66B7">
        <w:rPr>
          <w:rFonts w:ascii="Times New Roman" w:hAnsi="Times New Roman" w:cs="Times New Roman"/>
          <w:sz w:val="24"/>
          <w:szCs w:val="24"/>
        </w:rPr>
        <w:t>The learned President of the Labour Court concluded that the issue of which industry the respondent was employed in involved issues of fact</w:t>
      </w:r>
      <w:r w:rsidR="0005543B" w:rsidRPr="00BA66B7">
        <w:rPr>
          <w:rFonts w:ascii="Times New Roman" w:hAnsi="Times New Roman" w:cs="Times New Roman"/>
          <w:sz w:val="24"/>
          <w:szCs w:val="24"/>
        </w:rPr>
        <w:t>,</w:t>
      </w:r>
      <w:r w:rsidR="00144D99" w:rsidRPr="00BA66B7">
        <w:rPr>
          <w:rFonts w:ascii="Times New Roman" w:hAnsi="Times New Roman" w:cs="Times New Roman"/>
          <w:sz w:val="24"/>
          <w:szCs w:val="24"/>
        </w:rPr>
        <w:t xml:space="preserve"> and</w:t>
      </w:r>
      <w:r w:rsidR="0005543B" w:rsidRPr="00BA66B7">
        <w:rPr>
          <w:rFonts w:ascii="Times New Roman" w:hAnsi="Times New Roman" w:cs="Times New Roman"/>
          <w:sz w:val="24"/>
          <w:szCs w:val="24"/>
        </w:rPr>
        <w:t xml:space="preserve">, found accordingly that it was an issue that could </w:t>
      </w:r>
      <w:r w:rsidR="009E4A4E" w:rsidRPr="00BA66B7">
        <w:rPr>
          <w:rFonts w:ascii="Times New Roman" w:hAnsi="Times New Roman" w:cs="Times New Roman"/>
          <w:sz w:val="24"/>
          <w:szCs w:val="24"/>
        </w:rPr>
        <w:t xml:space="preserve">not </w:t>
      </w:r>
      <w:r w:rsidR="0005543B" w:rsidRPr="00BA66B7">
        <w:rPr>
          <w:rFonts w:ascii="Times New Roman" w:hAnsi="Times New Roman" w:cs="Times New Roman"/>
          <w:sz w:val="24"/>
          <w:szCs w:val="24"/>
        </w:rPr>
        <w:t xml:space="preserve">properly be brought before the court on appeal. </w:t>
      </w:r>
    </w:p>
    <w:p w:rsidR="009E4A4E" w:rsidRPr="00BA66B7" w:rsidRDefault="009E4A4E" w:rsidP="0005543B">
      <w:pPr>
        <w:spacing w:after="0"/>
        <w:ind w:firstLine="1440"/>
        <w:jc w:val="both"/>
        <w:rPr>
          <w:rFonts w:ascii="Times New Roman" w:hAnsi="Times New Roman" w:cs="Times New Roman"/>
          <w:sz w:val="24"/>
          <w:szCs w:val="24"/>
        </w:rPr>
      </w:pPr>
    </w:p>
    <w:p w:rsidR="0005543B" w:rsidRPr="00BA66B7" w:rsidRDefault="0005543B" w:rsidP="0005543B">
      <w:pPr>
        <w:spacing w:after="0"/>
        <w:ind w:firstLine="1440"/>
        <w:jc w:val="both"/>
        <w:rPr>
          <w:rFonts w:ascii="Times New Roman" w:hAnsi="Times New Roman" w:cs="Times New Roman"/>
          <w:sz w:val="24"/>
          <w:szCs w:val="24"/>
        </w:rPr>
      </w:pP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claimed before the arbitrator that the employer was using the wrong Code of Conduct in the calculation of his salary or wages.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His contention was that in terms of the contract of employment he should have been paid in accordance with the salary rates applicable to the clothing industry as opposed to the agricultural industry.</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w:t>
      </w:r>
      <w:r w:rsidR="00AF2CC7" w:rsidRPr="00BA66B7">
        <w:rPr>
          <w:rFonts w:ascii="Times New Roman" w:hAnsi="Times New Roman" w:cs="Times New Roman"/>
          <w:sz w:val="24"/>
          <w:szCs w:val="24"/>
        </w:rPr>
        <w:t xml:space="preserve">His position </w:t>
      </w:r>
      <w:r w:rsidR="00AF2CC7" w:rsidRPr="00BA66B7">
        <w:rPr>
          <w:rFonts w:ascii="Times New Roman" w:hAnsi="Times New Roman" w:cs="Times New Roman"/>
          <w:sz w:val="24"/>
          <w:szCs w:val="24"/>
        </w:rPr>
        <w:lastRenderedPageBreak/>
        <w:t xml:space="preserve">therefore was that in considering his complaint the arbitrator had to have recourse to </w:t>
      </w:r>
      <w:r w:rsidR="009C0C14" w:rsidRPr="00BA66B7">
        <w:rPr>
          <w:rFonts w:ascii="Times New Roman" w:hAnsi="Times New Roman" w:cs="Times New Roman"/>
          <w:sz w:val="24"/>
          <w:szCs w:val="24"/>
        </w:rPr>
        <w:t xml:space="preserve">the </w:t>
      </w:r>
      <w:r w:rsidR="00AF2CC7" w:rsidRPr="00BA66B7">
        <w:rPr>
          <w:rFonts w:ascii="Times New Roman" w:hAnsi="Times New Roman" w:cs="Times New Roman"/>
          <w:sz w:val="24"/>
          <w:szCs w:val="24"/>
        </w:rPr>
        <w:t xml:space="preserve">code of conduct for the clothing sector. </w:t>
      </w:r>
    </w:p>
    <w:p w:rsidR="004D3711" w:rsidRPr="00BA66B7" w:rsidRDefault="004D3711" w:rsidP="0005543B">
      <w:pPr>
        <w:spacing w:after="0"/>
        <w:ind w:firstLine="1440"/>
        <w:jc w:val="both"/>
        <w:rPr>
          <w:rFonts w:ascii="Times New Roman" w:hAnsi="Times New Roman" w:cs="Times New Roman"/>
          <w:sz w:val="24"/>
          <w:szCs w:val="24"/>
        </w:rPr>
      </w:pPr>
    </w:p>
    <w:p w:rsidR="00AF2CC7" w:rsidRPr="00BA66B7" w:rsidRDefault="00AF2CC7" w:rsidP="0005543B">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On the substance of the dispute before him, the first issue for consideration by the arbitrator was whether or not the Disciplinary Committee was properly constituted, and, if it was, whether or not the respondent had been given adequate notice of the hearing.   </w:t>
      </w:r>
    </w:p>
    <w:p w:rsidR="00123D97" w:rsidRPr="00BA66B7" w:rsidRDefault="00123D97" w:rsidP="0005543B">
      <w:pPr>
        <w:spacing w:after="0"/>
        <w:ind w:firstLine="1440"/>
        <w:jc w:val="both"/>
        <w:rPr>
          <w:rFonts w:ascii="Times New Roman" w:hAnsi="Times New Roman" w:cs="Times New Roman"/>
          <w:sz w:val="24"/>
          <w:szCs w:val="24"/>
        </w:rPr>
      </w:pPr>
    </w:p>
    <w:p w:rsidR="0005543B" w:rsidRPr="00BA66B7" w:rsidRDefault="0005543B" w:rsidP="0005543B">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The arbitrator did not make a specific finding as to which of the two sectors</w:t>
      </w:r>
      <w:r w:rsidR="0054148C" w:rsidRPr="00BA66B7">
        <w:rPr>
          <w:rFonts w:ascii="Times New Roman" w:hAnsi="Times New Roman" w:cs="Times New Roman"/>
          <w:sz w:val="24"/>
          <w:szCs w:val="24"/>
        </w:rPr>
        <w:t>, agricultural or clothing,</w:t>
      </w:r>
      <w:r w:rsidRPr="00BA66B7">
        <w:rPr>
          <w:rFonts w:ascii="Times New Roman" w:hAnsi="Times New Roman" w:cs="Times New Roman"/>
          <w:sz w:val="24"/>
          <w:szCs w:val="24"/>
        </w:rPr>
        <w:t xml:space="preserve"> he considered as being the correct one.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However, in considering the alleged procedural irregularities on the part of the Disciplinary Committee of the appellant, he made reference to the Collective Bargaining Agree</w:t>
      </w:r>
      <w:r w:rsidR="00BA66B7">
        <w:rPr>
          <w:rFonts w:ascii="Times New Roman" w:hAnsi="Times New Roman" w:cs="Times New Roman"/>
          <w:sz w:val="24"/>
          <w:szCs w:val="24"/>
        </w:rPr>
        <w:t xml:space="preserve">ment: Agricultural Industry S.I. </w:t>
      </w:r>
      <w:r w:rsidRPr="00BA66B7">
        <w:rPr>
          <w:rFonts w:ascii="Times New Roman" w:hAnsi="Times New Roman" w:cs="Times New Roman"/>
          <w:sz w:val="24"/>
          <w:szCs w:val="24"/>
        </w:rPr>
        <w:t xml:space="preserve">323 of 1993, which Code of Conduct governs the agricultural sector.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The award in favour of the respondent and his co-employees was also made in terms of the provisions of S.I 323 of 1993.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The only logical conclusion is that the arbitrator found that </w:t>
      </w:r>
      <w:r w:rsidR="0054148C" w:rsidRPr="00BA66B7">
        <w:rPr>
          <w:rFonts w:ascii="Times New Roman" w:hAnsi="Times New Roman" w:cs="Times New Roman"/>
          <w:sz w:val="24"/>
          <w:szCs w:val="24"/>
        </w:rPr>
        <w:t xml:space="preserve">the agricultural sector code of conduct </w:t>
      </w:r>
      <w:r w:rsidRPr="00BA66B7">
        <w:rPr>
          <w:rFonts w:ascii="Times New Roman" w:hAnsi="Times New Roman" w:cs="Times New Roman"/>
          <w:sz w:val="24"/>
          <w:szCs w:val="24"/>
        </w:rPr>
        <w:t xml:space="preserve">was the applicable </w:t>
      </w:r>
      <w:r w:rsidR="0054148C" w:rsidRPr="00BA66B7">
        <w:rPr>
          <w:rFonts w:ascii="Times New Roman" w:hAnsi="Times New Roman" w:cs="Times New Roman"/>
          <w:sz w:val="24"/>
          <w:szCs w:val="24"/>
        </w:rPr>
        <w:t>one</w:t>
      </w:r>
      <w:r w:rsidRPr="00BA66B7">
        <w:rPr>
          <w:rFonts w:ascii="Times New Roman" w:hAnsi="Times New Roman" w:cs="Times New Roman"/>
          <w:sz w:val="24"/>
          <w:szCs w:val="24"/>
        </w:rPr>
        <w:t xml:space="preserve">. </w:t>
      </w:r>
    </w:p>
    <w:p w:rsidR="00123D97" w:rsidRPr="00BA66B7" w:rsidRDefault="00123D97" w:rsidP="0005543B">
      <w:pPr>
        <w:spacing w:after="0"/>
        <w:ind w:firstLine="1440"/>
        <w:jc w:val="both"/>
        <w:rPr>
          <w:rFonts w:ascii="Times New Roman" w:hAnsi="Times New Roman" w:cs="Times New Roman"/>
          <w:sz w:val="24"/>
          <w:szCs w:val="24"/>
        </w:rPr>
      </w:pPr>
    </w:p>
    <w:p w:rsidR="0005543B" w:rsidRPr="00BA66B7" w:rsidRDefault="0005543B" w:rsidP="0005543B">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Consequently, I am of the view that by making reference to the Code of Conduct of the agricultural sector, the arbitrator in fact decided that the relationship between the parties fell to be determined under that code of conduct.    </w:t>
      </w:r>
    </w:p>
    <w:p w:rsidR="00123D97" w:rsidRPr="00BA66B7" w:rsidRDefault="00123D97" w:rsidP="00144D99">
      <w:pPr>
        <w:spacing w:after="0"/>
        <w:ind w:firstLine="1440"/>
        <w:jc w:val="both"/>
        <w:rPr>
          <w:rFonts w:ascii="Times New Roman" w:hAnsi="Times New Roman" w:cs="Times New Roman"/>
          <w:sz w:val="24"/>
          <w:szCs w:val="24"/>
        </w:rPr>
      </w:pPr>
    </w:p>
    <w:p w:rsidR="00144D99" w:rsidRPr="00BA66B7" w:rsidRDefault="00144D99" w:rsidP="00144D99">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In my view </w:t>
      </w:r>
      <w:r w:rsidR="007C7E28" w:rsidRPr="00BA66B7">
        <w:rPr>
          <w:rFonts w:ascii="Times New Roman" w:hAnsi="Times New Roman" w:cs="Times New Roman"/>
          <w:sz w:val="24"/>
          <w:szCs w:val="24"/>
        </w:rPr>
        <w:t xml:space="preserve">the court </w:t>
      </w:r>
      <w:r w:rsidR="007C7E28" w:rsidRPr="00BA66B7">
        <w:rPr>
          <w:rFonts w:ascii="Times New Roman" w:hAnsi="Times New Roman" w:cs="Times New Roman"/>
          <w:i/>
          <w:sz w:val="24"/>
          <w:szCs w:val="24"/>
        </w:rPr>
        <w:t>a quo</w:t>
      </w:r>
      <w:r w:rsidR="007C7E28" w:rsidRPr="00BA66B7">
        <w:rPr>
          <w:rFonts w:ascii="Times New Roman" w:hAnsi="Times New Roman" w:cs="Times New Roman"/>
          <w:sz w:val="24"/>
          <w:szCs w:val="24"/>
        </w:rPr>
        <w:t xml:space="preserve"> was</w:t>
      </w:r>
      <w:r w:rsidRPr="00BA66B7">
        <w:rPr>
          <w:rFonts w:ascii="Times New Roman" w:hAnsi="Times New Roman" w:cs="Times New Roman"/>
          <w:sz w:val="24"/>
          <w:szCs w:val="24"/>
        </w:rPr>
        <w:t xml:space="preserve"> correct</w:t>
      </w:r>
      <w:r w:rsidR="007C7E28" w:rsidRPr="00BA66B7">
        <w:rPr>
          <w:rFonts w:ascii="Times New Roman" w:hAnsi="Times New Roman" w:cs="Times New Roman"/>
          <w:sz w:val="24"/>
          <w:szCs w:val="24"/>
        </w:rPr>
        <w:t xml:space="preserve"> in deciding that the issue </w:t>
      </w:r>
      <w:r w:rsidR="00045A47" w:rsidRPr="00BA66B7">
        <w:rPr>
          <w:rFonts w:ascii="Times New Roman" w:hAnsi="Times New Roman" w:cs="Times New Roman"/>
          <w:sz w:val="24"/>
          <w:szCs w:val="24"/>
        </w:rPr>
        <w:t xml:space="preserve">of which sector the respondent and </w:t>
      </w:r>
      <w:proofErr w:type="spellStart"/>
      <w:r w:rsidR="00045A47" w:rsidRPr="00BA66B7">
        <w:rPr>
          <w:rFonts w:ascii="Times New Roman" w:hAnsi="Times New Roman" w:cs="Times New Roman"/>
          <w:sz w:val="24"/>
          <w:szCs w:val="24"/>
        </w:rPr>
        <w:t>Mudavanhu</w:t>
      </w:r>
      <w:proofErr w:type="spellEnd"/>
      <w:r w:rsidR="00045A47" w:rsidRPr="00BA66B7">
        <w:rPr>
          <w:rFonts w:ascii="Times New Roman" w:hAnsi="Times New Roman" w:cs="Times New Roman"/>
          <w:sz w:val="24"/>
          <w:szCs w:val="24"/>
        </w:rPr>
        <w:t xml:space="preserve"> </w:t>
      </w:r>
      <w:r w:rsidR="009C0C14" w:rsidRPr="00BA66B7">
        <w:rPr>
          <w:rFonts w:ascii="Times New Roman" w:hAnsi="Times New Roman" w:cs="Times New Roman"/>
          <w:sz w:val="24"/>
          <w:szCs w:val="24"/>
        </w:rPr>
        <w:t xml:space="preserve">fell </w:t>
      </w:r>
      <w:r w:rsidR="00045A47" w:rsidRPr="00BA66B7">
        <w:rPr>
          <w:rFonts w:ascii="Times New Roman" w:hAnsi="Times New Roman" w:cs="Times New Roman"/>
          <w:sz w:val="24"/>
          <w:szCs w:val="24"/>
        </w:rPr>
        <w:t xml:space="preserve">in </w:t>
      </w:r>
      <w:r w:rsidR="007C7E28" w:rsidRPr="00BA66B7">
        <w:rPr>
          <w:rFonts w:ascii="Times New Roman" w:hAnsi="Times New Roman" w:cs="Times New Roman"/>
          <w:sz w:val="24"/>
          <w:szCs w:val="24"/>
        </w:rPr>
        <w:t>was a question of fact</w:t>
      </w:r>
      <w:r w:rsidRPr="00BA66B7">
        <w:rPr>
          <w:rFonts w:ascii="Times New Roman" w:hAnsi="Times New Roman" w:cs="Times New Roman"/>
          <w:sz w:val="24"/>
          <w:szCs w:val="24"/>
        </w:rPr>
        <w:t>.</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w:t>
      </w:r>
      <w:r w:rsidR="00045A47" w:rsidRPr="00BA66B7">
        <w:rPr>
          <w:rFonts w:ascii="Times New Roman" w:hAnsi="Times New Roman" w:cs="Times New Roman"/>
          <w:sz w:val="24"/>
          <w:szCs w:val="24"/>
        </w:rPr>
        <w:t xml:space="preserve">In order to resolve the </w:t>
      </w:r>
      <w:r w:rsidRPr="00BA66B7">
        <w:rPr>
          <w:rFonts w:ascii="Times New Roman" w:hAnsi="Times New Roman" w:cs="Times New Roman"/>
          <w:sz w:val="24"/>
          <w:szCs w:val="24"/>
        </w:rPr>
        <w:t xml:space="preserve">question </w:t>
      </w:r>
      <w:r w:rsidR="00045A47" w:rsidRPr="00BA66B7">
        <w:rPr>
          <w:rFonts w:ascii="Times New Roman" w:hAnsi="Times New Roman" w:cs="Times New Roman"/>
          <w:sz w:val="24"/>
          <w:szCs w:val="24"/>
        </w:rPr>
        <w:t>as to which sector they belonged to the court would have had to hear evidence.</w:t>
      </w:r>
      <w:r w:rsidR="00BA66B7">
        <w:rPr>
          <w:rFonts w:ascii="Times New Roman" w:hAnsi="Times New Roman" w:cs="Times New Roman"/>
          <w:sz w:val="24"/>
          <w:szCs w:val="24"/>
        </w:rPr>
        <w:t xml:space="preserve"> </w:t>
      </w:r>
      <w:r w:rsidR="00045A47" w:rsidRPr="00BA66B7">
        <w:rPr>
          <w:rFonts w:ascii="Times New Roman" w:hAnsi="Times New Roman" w:cs="Times New Roman"/>
          <w:sz w:val="24"/>
          <w:szCs w:val="24"/>
        </w:rPr>
        <w:t xml:space="preserve"> </w:t>
      </w:r>
      <w:r w:rsidRPr="00BA66B7">
        <w:rPr>
          <w:rFonts w:ascii="Times New Roman" w:hAnsi="Times New Roman" w:cs="Times New Roman"/>
          <w:sz w:val="24"/>
          <w:szCs w:val="24"/>
        </w:rPr>
        <w:t>In any event, it was an issue that should not have been brought on appeal</w:t>
      </w:r>
      <w:r w:rsidR="00045A47" w:rsidRPr="00BA66B7">
        <w:rPr>
          <w:rFonts w:ascii="Times New Roman" w:hAnsi="Times New Roman" w:cs="Times New Roman"/>
          <w:sz w:val="24"/>
          <w:szCs w:val="24"/>
        </w:rPr>
        <w:t xml:space="preserve"> as the arbitrator appeared to have resolved it in favour of the appellant</w:t>
      </w:r>
      <w:r w:rsidRPr="00BA66B7">
        <w:rPr>
          <w:rFonts w:ascii="Times New Roman" w:hAnsi="Times New Roman" w:cs="Times New Roman"/>
          <w:sz w:val="24"/>
          <w:szCs w:val="24"/>
        </w:rPr>
        <w:t>.</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The court </w:t>
      </w:r>
      <w:r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correctly in my </w:t>
      </w:r>
      <w:r w:rsidRPr="00BA66B7">
        <w:rPr>
          <w:rFonts w:ascii="Times New Roman" w:hAnsi="Times New Roman" w:cs="Times New Roman"/>
          <w:sz w:val="24"/>
          <w:szCs w:val="24"/>
        </w:rPr>
        <w:lastRenderedPageBreak/>
        <w:t xml:space="preserve">view, did not upset that finding and went on to decide the matter on the same Code of Conduct. </w:t>
      </w:r>
    </w:p>
    <w:p w:rsidR="00123D97" w:rsidRPr="00BA66B7" w:rsidRDefault="00123D97" w:rsidP="00144D99">
      <w:pPr>
        <w:spacing w:after="0"/>
        <w:ind w:firstLine="1440"/>
        <w:jc w:val="both"/>
        <w:rPr>
          <w:rFonts w:ascii="Times New Roman" w:hAnsi="Times New Roman" w:cs="Times New Roman"/>
          <w:sz w:val="24"/>
          <w:szCs w:val="24"/>
        </w:rPr>
      </w:pPr>
    </w:p>
    <w:p w:rsidR="00144D99" w:rsidRPr="00BA66B7" w:rsidRDefault="00144D99" w:rsidP="00144D99">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In view</w:t>
      </w:r>
      <w:r w:rsidR="009C0C14" w:rsidRPr="00BA66B7">
        <w:rPr>
          <w:rFonts w:ascii="Times New Roman" w:hAnsi="Times New Roman" w:cs="Times New Roman"/>
          <w:sz w:val="24"/>
          <w:szCs w:val="24"/>
        </w:rPr>
        <w:t xml:space="preserve"> of the reliance by that court </w:t>
      </w:r>
      <w:r w:rsidRPr="00BA66B7">
        <w:rPr>
          <w:rFonts w:ascii="Times New Roman" w:hAnsi="Times New Roman" w:cs="Times New Roman"/>
          <w:sz w:val="24"/>
          <w:szCs w:val="24"/>
        </w:rPr>
        <w:t>o</w:t>
      </w:r>
      <w:r w:rsidR="009C0C14" w:rsidRPr="00BA66B7">
        <w:rPr>
          <w:rFonts w:ascii="Times New Roman" w:hAnsi="Times New Roman" w:cs="Times New Roman"/>
          <w:sz w:val="24"/>
          <w:szCs w:val="24"/>
        </w:rPr>
        <w:t>n</w:t>
      </w:r>
      <w:r w:rsidRPr="00BA66B7">
        <w:rPr>
          <w:rFonts w:ascii="Times New Roman" w:hAnsi="Times New Roman" w:cs="Times New Roman"/>
          <w:sz w:val="24"/>
          <w:szCs w:val="24"/>
        </w:rPr>
        <w:t xml:space="preserve"> the Collective Bargaining Agreement: Agricultural Industry, S.I. 323 of 1993, it is </w:t>
      </w:r>
      <w:r w:rsidR="009C0C14" w:rsidRPr="00BA66B7">
        <w:rPr>
          <w:rFonts w:ascii="Times New Roman" w:hAnsi="Times New Roman" w:cs="Times New Roman"/>
          <w:sz w:val="24"/>
          <w:szCs w:val="24"/>
        </w:rPr>
        <w:t>found</w:t>
      </w:r>
      <w:r w:rsidRPr="00BA66B7">
        <w:rPr>
          <w:rFonts w:ascii="Times New Roman" w:hAnsi="Times New Roman" w:cs="Times New Roman"/>
          <w:sz w:val="24"/>
          <w:szCs w:val="24"/>
        </w:rPr>
        <w:t xml:space="preserve"> that </w:t>
      </w:r>
      <w:r w:rsidR="009C0C14" w:rsidRPr="00BA66B7">
        <w:rPr>
          <w:rFonts w:ascii="Times New Roman" w:hAnsi="Times New Roman" w:cs="Times New Roman"/>
          <w:sz w:val="24"/>
          <w:szCs w:val="24"/>
        </w:rPr>
        <w:t xml:space="preserve">the </w:t>
      </w:r>
      <w:r w:rsidRPr="00BA66B7">
        <w:rPr>
          <w:rFonts w:ascii="Times New Roman" w:hAnsi="Times New Roman" w:cs="Times New Roman"/>
          <w:sz w:val="24"/>
          <w:szCs w:val="24"/>
        </w:rPr>
        <w:t>court</w:t>
      </w:r>
      <w:r w:rsidR="009C0C14" w:rsidRPr="00BA66B7">
        <w:rPr>
          <w:rFonts w:ascii="Times New Roman" w:hAnsi="Times New Roman" w:cs="Times New Roman"/>
          <w:sz w:val="24"/>
          <w:szCs w:val="24"/>
        </w:rPr>
        <w:t xml:space="preserve"> </w:t>
      </w:r>
      <w:r w:rsidR="009C0C14"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decided that S.I. 323 of 1993 was the relevant instrument. Undoubtedly the court</w:t>
      </w:r>
      <w:r w:rsidR="009C0C14" w:rsidRPr="00BA66B7">
        <w:rPr>
          <w:rFonts w:ascii="Times New Roman" w:hAnsi="Times New Roman" w:cs="Times New Roman"/>
          <w:sz w:val="24"/>
          <w:szCs w:val="24"/>
        </w:rPr>
        <w:t xml:space="preserve"> </w:t>
      </w:r>
      <w:r w:rsidR="009C0C14"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was correct in proceeding in the manner it did. </w:t>
      </w:r>
    </w:p>
    <w:p w:rsidR="0054148C" w:rsidRPr="00BA66B7" w:rsidRDefault="00144D99" w:rsidP="009E4A4E">
      <w:pPr>
        <w:spacing w:after="0"/>
        <w:jc w:val="both"/>
        <w:rPr>
          <w:rFonts w:ascii="Times New Roman" w:hAnsi="Times New Roman" w:cs="Times New Roman"/>
          <w:sz w:val="24"/>
          <w:szCs w:val="24"/>
        </w:rPr>
      </w:pPr>
      <w:r w:rsidRPr="00BA66B7">
        <w:rPr>
          <w:rFonts w:ascii="Times New Roman" w:hAnsi="Times New Roman" w:cs="Times New Roman"/>
          <w:sz w:val="24"/>
          <w:szCs w:val="24"/>
        </w:rPr>
        <w:tab/>
      </w:r>
      <w:r w:rsidRPr="00BA66B7">
        <w:rPr>
          <w:rFonts w:ascii="Times New Roman" w:hAnsi="Times New Roman" w:cs="Times New Roman"/>
          <w:sz w:val="24"/>
          <w:szCs w:val="24"/>
        </w:rPr>
        <w:tab/>
      </w:r>
      <w:r w:rsidR="002232C0" w:rsidRPr="00BA66B7">
        <w:rPr>
          <w:rFonts w:ascii="Times New Roman" w:hAnsi="Times New Roman" w:cs="Times New Roman"/>
          <w:sz w:val="24"/>
          <w:szCs w:val="24"/>
        </w:rPr>
        <w:t xml:space="preserve"> </w:t>
      </w:r>
    </w:p>
    <w:p w:rsidR="00BF2339" w:rsidRPr="00BA66B7" w:rsidRDefault="002232C0" w:rsidP="0054148C">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The arbitrator found that the appellant had given the respondent less than two days’ notice of the hearing contrary to the requirements of S</w:t>
      </w:r>
      <w:r w:rsidR="00123D97" w:rsidRPr="00BA66B7">
        <w:rPr>
          <w:rFonts w:ascii="Times New Roman" w:hAnsi="Times New Roman" w:cs="Times New Roman"/>
          <w:sz w:val="24"/>
          <w:szCs w:val="24"/>
        </w:rPr>
        <w:t>.</w:t>
      </w:r>
      <w:r w:rsidRPr="00BA66B7">
        <w:rPr>
          <w:rFonts w:ascii="Times New Roman" w:hAnsi="Times New Roman" w:cs="Times New Roman"/>
          <w:sz w:val="24"/>
          <w:szCs w:val="24"/>
        </w:rPr>
        <w:t>I</w:t>
      </w:r>
      <w:r w:rsidR="00123D97" w:rsidRPr="00BA66B7">
        <w:rPr>
          <w:rFonts w:ascii="Times New Roman" w:hAnsi="Times New Roman" w:cs="Times New Roman"/>
          <w:sz w:val="24"/>
          <w:szCs w:val="24"/>
        </w:rPr>
        <w:t>.</w:t>
      </w:r>
      <w:r w:rsidRPr="00BA66B7">
        <w:rPr>
          <w:rFonts w:ascii="Times New Roman" w:hAnsi="Times New Roman" w:cs="Times New Roman"/>
          <w:sz w:val="24"/>
          <w:szCs w:val="24"/>
        </w:rPr>
        <w:t xml:space="preserve"> 323 of 199</w:t>
      </w:r>
      <w:r w:rsidR="00185DC7" w:rsidRPr="00BA66B7">
        <w:rPr>
          <w:rFonts w:ascii="Times New Roman" w:hAnsi="Times New Roman" w:cs="Times New Roman"/>
          <w:sz w:val="24"/>
          <w:szCs w:val="24"/>
        </w:rPr>
        <w:t>3</w:t>
      </w:r>
      <w:r w:rsidRPr="00BA66B7">
        <w:rPr>
          <w:rFonts w:ascii="Times New Roman" w:hAnsi="Times New Roman" w:cs="Times New Roman"/>
          <w:sz w:val="24"/>
          <w:szCs w:val="24"/>
        </w:rPr>
        <w:t>.</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It was the finding of the arbitrator that the respondent had been given less than the required notice in complete disregard of the notice period required under the Code of conduct. </w:t>
      </w:r>
      <w:r w:rsidR="00BA66B7">
        <w:rPr>
          <w:rFonts w:ascii="Times New Roman" w:hAnsi="Times New Roman" w:cs="Times New Roman"/>
          <w:sz w:val="24"/>
          <w:szCs w:val="24"/>
        </w:rPr>
        <w:t xml:space="preserve"> </w:t>
      </w:r>
      <w:r w:rsidR="00BF2339" w:rsidRPr="00BA66B7">
        <w:rPr>
          <w:rFonts w:ascii="Times New Roman" w:hAnsi="Times New Roman" w:cs="Times New Roman"/>
          <w:sz w:val="24"/>
          <w:szCs w:val="24"/>
        </w:rPr>
        <w:t>He had also found that the claim had not prescribed</w:t>
      </w:r>
      <w:r w:rsidR="00AF2CC7" w:rsidRPr="00BA66B7">
        <w:rPr>
          <w:rFonts w:ascii="Times New Roman" w:hAnsi="Times New Roman" w:cs="Times New Roman"/>
          <w:sz w:val="24"/>
          <w:szCs w:val="24"/>
        </w:rPr>
        <w:t>.</w:t>
      </w:r>
      <w:r w:rsidR="00BF2339" w:rsidRPr="00BA66B7">
        <w:rPr>
          <w:rFonts w:ascii="Times New Roman" w:hAnsi="Times New Roman" w:cs="Times New Roman"/>
          <w:sz w:val="24"/>
          <w:szCs w:val="24"/>
        </w:rPr>
        <w:t xml:space="preserve"> Having found that the dismissal</w:t>
      </w:r>
      <w:r w:rsidR="00AF2CC7" w:rsidRPr="00BA66B7">
        <w:rPr>
          <w:rFonts w:ascii="Times New Roman" w:hAnsi="Times New Roman" w:cs="Times New Roman"/>
          <w:sz w:val="24"/>
          <w:szCs w:val="24"/>
        </w:rPr>
        <w:t xml:space="preserve"> of </w:t>
      </w:r>
      <w:proofErr w:type="spellStart"/>
      <w:r w:rsidR="00AF2CC7" w:rsidRPr="00BA66B7">
        <w:rPr>
          <w:rFonts w:ascii="Times New Roman" w:hAnsi="Times New Roman" w:cs="Times New Roman"/>
          <w:sz w:val="24"/>
          <w:szCs w:val="24"/>
        </w:rPr>
        <w:t>Mudavanhu</w:t>
      </w:r>
      <w:proofErr w:type="spellEnd"/>
      <w:r w:rsidR="00BF2339" w:rsidRPr="00BA66B7">
        <w:rPr>
          <w:rFonts w:ascii="Times New Roman" w:hAnsi="Times New Roman" w:cs="Times New Roman"/>
          <w:sz w:val="24"/>
          <w:szCs w:val="24"/>
        </w:rPr>
        <w:t xml:space="preserve"> w</w:t>
      </w:r>
      <w:r w:rsidR="00AF2CC7" w:rsidRPr="00BA66B7">
        <w:rPr>
          <w:rFonts w:ascii="Times New Roman" w:hAnsi="Times New Roman" w:cs="Times New Roman"/>
          <w:sz w:val="24"/>
          <w:szCs w:val="24"/>
        </w:rPr>
        <w:t>as</w:t>
      </w:r>
      <w:r w:rsidR="00BF2339" w:rsidRPr="00BA66B7">
        <w:rPr>
          <w:rFonts w:ascii="Times New Roman" w:hAnsi="Times New Roman" w:cs="Times New Roman"/>
          <w:sz w:val="24"/>
          <w:szCs w:val="24"/>
        </w:rPr>
        <w:t xml:space="preserve"> </w:t>
      </w:r>
      <w:r w:rsidR="00832C23" w:rsidRPr="00BA66B7">
        <w:rPr>
          <w:rFonts w:ascii="Times New Roman" w:hAnsi="Times New Roman" w:cs="Times New Roman"/>
          <w:sz w:val="24"/>
          <w:szCs w:val="24"/>
        </w:rPr>
        <w:t>un</w:t>
      </w:r>
      <w:r w:rsidR="00BF2339" w:rsidRPr="00BA66B7">
        <w:rPr>
          <w:rFonts w:ascii="Times New Roman" w:hAnsi="Times New Roman" w:cs="Times New Roman"/>
          <w:sz w:val="24"/>
          <w:szCs w:val="24"/>
        </w:rPr>
        <w:t xml:space="preserve">lawful an award for </w:t>
      </w:r>
      <w:r w:rsidR="00AF2CC7" w:rsidRPr="00BA66B7">
        <w:rPr>
          <w:rFonts w:ascii="Times New Roman" w:hAnsi="Times New Roman" w:cs="Times New Roman"/>
          <w:sz w:val="24"/>
          <w:szCs w:val="24"/>
        </w:rPr>
        <w:t xml:space="preserve">his </w:t>
      </w:r>
      <w:r w:rsidR="00BF2339" w:rsidRPr="00BA66B7">
        <w:rPr>
          <w:rFonts w:ascii="Times New Roman" w:hAnsi="Times New Roman" w:cs="Times New Roman"/>
          <w:sz w:val="24"/>
          <w:szCs w:val="24"/>
        </w:rPr>
        <w:t>re-</w:t>
      </w:r>
      <w:proofErr w:type="spellStart"/>
      <w:r w:rsidR="00BF2339" w:rsidRPr="00BA66B7">
        <w:rPr>
          <w:rFonts w:ascii="Times New Roman" w:hAnsi="Times New Roman" w:cs="Times New Roman"/>
          <w:sz w:val="24"/>
          <w:szCs w:val="24"/>
        </w:rPr>
        <w:t>instatement</w:t>
      </w:r>
      <w:proofErr w:type="spellEnd"/>
      <w:r w:rsidR="00BF2339" w:rsidRPr="00BA66B7">
        <w:rPr>
          <w:rFonts w:ascii="Times New Roman" w:hAnsi="Times New Roman" w:cs="Times New Roman"/>
          <w:sz w:val="24"/>
          <w:szCs w:val="24"/>
        </w:rPr>
        <w:t xml:space="preserve"> was issued.</w:t>
      </w:r>
      <w:r w:rsidR="00BA66B7">
        <w:rPr>
          <w:rFonts w:ascii="Times New Roman" w:hAnsi="Times New Roman" w:cs="Times New Roman"/>
          <w:sz w:val="24"/>
          <w:szCs w:val="24"/>
        </w:rPr>
        <w:t xml:space="preserve"> </w:t>
      </w:r>
      <w:r w:rsidR="00BF2339" w:rsidRPr="00BA66B7">
        <w:rPr>
          <w:rFonts w:ascii="Times New Roman" w:hAnsi="Times New Roman" w:cs="Times New Roman"/>
          <w:sz w:val="24"/>
          <w:szCs w:val="24"/>
        </w:rPr>
        <w:t xml:space="preserve"> In the alternative </w:t>
      </w:r>
      <w:r w:rsidR="00AF2CC7" w:rsidRPr="00BA66B7">
        <w:rPr>
          <w:rFonts w:ascii="Times New Roman" w:hAnsi="Times New Roman" w:cs="Times New Roman"/>
          <w:sz w:val="24"/>
          <w:szCs w:val="24"/>
        </w:rPr>
        <w:t xml:space="preserve">if reinstatement was no longer possible the appellant was to pay </w:t>
      </w:r>
      <w:r w:rsidR="00BF2339" w:rsidRPr="00BA66B7">
        <w:rPr>
          <w:rFonts w:ascii="Times New Roman" w:hAnsi="Times New Roman" w:cs="Times New Roman"/>
          <w:sz w:val="24"/>
          <w:szCs w:val="24"/>
        </w:rPr>
        <w:t>damages in United States dollar</w:t>
      </w:r>
      <w:r w:rsidR="009C0C14" w:rsidRPr="00BA66B7">
        <w:rPr>
          <w:rFonts w:ascii="Times New Roman" w:hAnsi="Times New Roman" w:cs="Times New Roman"/>
          <w:sz w:val="24"/>
          <w:szCs w:val="24"/>
        </w:rPr>
        <w:t>s</w:t>
      </w:r>
      <w:r w:rsidR="00BF2339" w:rsidRPr="00BA66B7">
        <w:rPr>
          <w:rFonts w:ascii="Times New Roman" w:hAnsi="Times New Roman" w:cs="Times New Roman"/>
          <w:sz w:val="24"/>
          <w:szCs w:val="24"/>
        </w:rPr>
        <w:t xml:space="preserve">. </w:t>
      </w:r>
    </w:p>
    <w:p w:rsidR="002232C0" w:rsidRPr="00BA66B7" w:rsidRDefault="002232C0" w:rsidP="002232C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 The Labour Court found that;</w:t>
      </w:r>
    </w:p>
    <w:p w:rsidR="002232C0" w:rsidRPr="00BA66B7" w:rsidRDefault="002232C0" w:rsidP="00123D97">
      <w:pPr>
        <w:spacing w:after="0" w:line="240" w:lineRule="auto"/>
        <w:ind w:left="720"/>
        <w:jc w:val="both"/>
        <w:rPr>
          <w:rFonts w:ascii="Times New Roman" w:hAnsi="Times New Roman" w:cs="Times New Roman"/>
          <w:sz w:val="24"/>
          <w:szCs w:val="24"/>
        </w:rPr>
      </w:pPr>
      <w:r w:rsidRPr="00BA66B7">
        <w:rPr>
          <w:rFonts w:ascii="Times New Roman" w:hAnsi="Times New Roman" w:cs="Times New Roman"/>
          <w:sz w:val="24"/>
          <w:szCs w:val="24"/>
        </w:rPr>
        <w:t>“</w:t>
      </w:r>
      <w:proofErr w:type="gramStart"/>
      <w:r w:rsidRPr="00BA66B7">
        <w:rPr>
          <w:rFonts w:ascii="Times New Roman" w:hAnsi="Times New Roman" w:cs="Times New Roman"/>
          <w:sz w:val="24"/>
          <w:szCs w:val="24"/>
        </w:rPr>
        <w:t>the</w:t>
      </w:r>
      <w:proofErr w:type="gramEnd"/>
      <w:r w:rsidRPr="00BA66B7">
        <w:rPr>
          <w:rFonts w:ascii="Times New Roman" w:hAnsi="Times New Roman" w:cs="Times New Roman"/>
          <w:sz w:val="24"/>
          <w:szCs w:val="24"/>
        </w:rPr>
        <w:t xml:space="preserve"> arbitrator made a finding that the employer had not followed the court procedures I therefore find that the arbitrator did not err in his finding.”</w:t>
      </w:r>
    </w:p>
    <w:p w:rsidR="002232C0" w:rsidRPr="00BA66B7" w:rsidRDefault="002232C0" w:rsidP="002232C0">
      <w:pPr>
        <w:spacing w:after="0"/>
        <w:ind w:firstLine="720"/>
        <w:jc w:val="both"/>
        <w:rPr>
          <w:rFonts w:ascii="Times New Roman" w:hAnsi="Times New Roman" w:cs="Times New Roman"/>
          <w:sz w:val="24"/>
          <w:szCs w:val="24"/>
        </w:rPr>
      </w:pPr>
    </w:p>
    <w:p w:rsidR="00123D97" w:rsidRPr="00BA66B7" w:rsidRDefault="00123D97" w:rsidP="00123D97">
      <w:pPr>
        <w:spacing w:after="0" w:line="240" w:lineRule="auto"/>
        <w:ind w:firstLine="720"/>
        <w:jc w:val="both"/>
        <w:rPr>
          <w:rFonts w:ascii="Times New Roman" w:hAnsi="Times New Roman" w:cs="Times New Roman"/>
          <w:sz w:val="24"/>
          <w:szCs w:val="24"/>
        </w:rPr>
      </w:pPr>
    </w:p>
    <w:p w:rsidR="00185DC7" w:rsidRPr="00BA66B7" w:rsidRDefault="002232C0" w:rsidP="002232C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The court</w:t>
      </w:r>
      <w:r w:rsidR="009E4A4E" w:rsidRPr="00BA66B7">
        <w:rPr>
          <w:rFonts w:ascii="Times New Roman" w:hAnsi="Times New Roman" w:cs="Times New Roman"/>
          <w:sz w:val="24"/>
          <w:szCs w:val="24"/>
        </w:rPr>
        <w:t xml:space="preserve"> </w:t>
      </w:r>
      <w:r w:rsidR="009E4A4E"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did not set out the basis upon which it found that the arbitrator had made the correct decision.</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w:t>
      </w:r>
      <w:r w:rsidR="009E4A4E" w:rsidRPr="00BA66B7">
        <w:rPr>
          <w:rFonts w:ascii="Times New Roman" w:hAnsi="Times New Roman" w:cs="Times New Roman"/>
          <w:sz w:val="24"/>
          <w:szCs w:val="24"/>
        </w:rPr>
        <w:t>Further to this, t</w:t>
      </w:r>
      <w:r w:rsidR="00185DC7" w:rsidRPr="00BA66B7">
        <w:rPr>
          <w:rFonts w:ascii="Times New Roman" w:hAnsi="Times New Roman" w:cs="Times New Roman"/>
          <w:sz w:val="24"/>
          <w:szCs w:val="24"/>
        </w:rPr>
        <w:t xml:space="preserve">he court did not set out the </w:t>
      </w:r>
      <w:r w:rsidRPr="00BA66B7">
        <w:rPr>
          <w:rFonts w:ascii="Times New Roman" w:hAnsi="Times New Roman" w:cs="Times New Roman"/>
          <w:sz w:val="24"/>
          <w:szCs w:val="24"/>
        </w:rPr>
        <w:t xml:space="preserve">facts </w:t>
      </w:r>
      <w:r w:rsidR="00185DC7" w:rsidRPr="00BA66B7">
        <w:rPr>
          <w:rFonts w:ascii="Times New Roman" w:hAnsi="Times New Roman" w:cs="Times New Roman"/>
          <w:sz w:val="24"/>
          <w:szCs w:val="24"/>
        </w:rPr>
        <w:t xml:space="preserve">upon which </w:t>
      </w:r>
      <w:r w:rsidR="009C0C14" w:rsidRPr="00BA66B7">
        <w:rPr>
          <w:rFonts w:ascii="Times New Roman" w:hAnsi="Times New Roman" w:cs="Times New Roman"/>
          <w:sz w:val="24"/>
          <w:szCs w:val="24"/>
        </w:rPr>
        <w:t xml:space="preserve">it </w:t>
      </w:r>
      <w:r w:rsidR="00185DC7" w:rsidRPr="00BA66B7">
        <w:rPr>
          <w:rFonts w:ascii="Times New Roman" w:hAnsi="Times New Roman" w:cs="Times New Roman"/>
          <w:sz w:val="24"/>
          <w:szCs w:val="24"/>
        </w:rPr>
        <w:t xml:space="preserve">relied </w:t>
      </w:r>
      <w:r w:rsidRPr="00BA66B7">
        <w:rPr>
          <w:rFonts w:ascii="Times New Roman" w:hAnsi="Times New Roman" w:cs="Times New Roman"/>
          <w:sz w:val="24"/>
          <w:szCs w:val="24"/>
        </w:rPr>
        <w:t>in coming to the conclusion that the arbitrator was correct</w:t>
      </w:r>
      <w:r w:rsidR="00185DC7" w:rsidRPr="00BA66B7">
        <w:rPr>
          <w:rFonts w:ascii="Times New Roman" w:hAnsi="Times New Roman" w:cs="Times New Roman"/>
          <w:sz w:val="24"/>
          <w:szCs w:val="24"/>
        </w:rPr>
        <w:t xml:space="preserve"> in finding that the Disciplinary Committee had not followed the correct procedure</w:t>
      </w:r>
      <w:r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It would have been in order for the court</w:t>
      </w:r>
      <w:r w:rsidR="009E4A4E" w:rsidRPr="00BA66B7">
        <w:rPr>
          <w:rFonts w:ascii="Times New Roman" w:hAnsi="Times New Roman" w:cs="Times New Roman"/>
          <w:sz w:val="24"/>
          <w:szCs w:val="24"/>
        </w:rPr>
        <w:t xml:space="preserve"> </w:t>
      </w:r>
      <w:r w:rsidR="009E4A4E"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to find that the evidence of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that </w:t>
      </w:r>
      <w:r w:rsidR="00185DC7" w:rsidRPr="00BA66B7">
        <w:rPr>
          <w:rFonts w:ascii="Times New Roman" w:hAnsi="Times New Roman" w:cs="Times New Roman"/>
          <w:sz w:val="24"/>
          <w:szCs w:val="24"/>
        </w:rPr>
        <w:t xml:space="preserve">he had not been given adequate notice </w:t>
      </w:r>
      <w:r w:rsidRPr="00BA66B7">
        <w:rPr>
          <w:rFonts w:ascii="Times New Roman" w:hAnsi="Times New Roman" w:cs="Times New Roman"/>
          <w:sz w:val="24"/>
          <w:szCs w:val="24"/>
        </w:rPr>
        <w:t>prior to the hearing was confirmed by the record</w:t>
      </w:r>
      <w:r w:rsidR="00185DC7"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185DC7" w:rsidRPr="00BA66B7">
        <w:rPr>
          <w:rFonts w:ascii="Times New Roman" w:hAnsi="Times New Roman" w:cs="Times New Roman"/>
          <w:sz w:val="24"/>
          <w:szCs w:val="24"/>
        </w:rPr>
        <w:t>The court did not do this. I</w:t>
      </w:r>
      <w:r w:rsidRPr="00BA66B7">
        <w:rPr>
          <w:rFonts w:ascii="Times New Roman" w:hAnsi="Times New Roman" w:cs="Times New Roman"/>
          <w:sz w:val="24"/>
          <w:szCs w:val="24"/>
        </w:rPr>
        <w:t xml:space="preserve">t is not appropriate for an appeal court to confirm that there was no error on the part of a lower </w:t>
      </w:r>
      <w:r w:rsidRPr="00BA66B7">
        <w:rPr>
          <w:rFonts w:ascii="Times New Roman" w:hAnsi="Times New Roman" w:cs="Times New Roman"/>
          <w:sz w:val="24"/>
          <w:szCs w:val="24"/>
        </w:rPr>
        <w:lastRenderedPageBreak/>
        <w:t xml:space="preserve">tribunal without setting out the basis for its finding of correctness on the part of the lower tribunal.  </w:t>
      </w:r>
    </w:p>
    <w:p w:rsidR="009E4A4E" w:rsidRPr="00BA66B7" w:rsidRDefault="009E4A4E" w:rsidP="002232C0">
      <w:pPr>
        <w:spacing w:after="0"/>
        <w:ind w:firstLine="1440"/>
        <w:jc w:val="both"/>
        <w:rPr>
          <w:rFonts w:ascii="Times New Roman" w:hAnsi="Times New Roman" w:cs="Times New Roman"/>
          <w:sz w:val="24"/>
          <w:szCs w:val="24"/>
        </w:rPr>
      </w:pPr>
    </w:p>
    <w:p w:rsidR="002232C0" w:rsidRPr="00BA66B7" w:rsidRDefault="002232C0" w:rsidP="002232C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A perusal of the record however reveals that the</w:t>
      </w:r>
      <w:r w:rsidR="00AF2CC7" w:rsidRPr="00BA66B7">
        <w:rPr>
          <w:rFonts w:ascii="Times New Roman" w:hAnsi="Times New Roman" w:cs="Times New Roman"/>
          <w:sz w:val="24"/>
          <w:szCs w:val="24"/>
        </w:rPr>
        <w:t xml:space="preserve"> finding by the arbitrator is not borne out by the facts. </w:t>
      </w:r>
      <w:r w:rsidR="00BA66B7">
        <w:rPr>
          <w:rFonts w:ascii="Times New Roman" w:hAnsi="Times New Roman" w:cs="Times New Roman"/>
          <w:sz w:val="24"/>
          <w:szCs w:val="24"/>
        </w:rPr>
        <w:t xml:space="preserve"> </w:t>
      </w:r>
      <w:r w:rsidR="00AF2CC7" w:rsidRPr="00BA66B7">
        <w:rPr>
          <w:rFonts w:ascii="Times New Roman" w:hAnsi="Times New Roman" w:cs="Times New Roman"/>
          <w:sz w:val="24"/>
          <w:szCs w:val="24"/>
        </w:rPr>
        <w:t>The</w:t>
      </w:r>
      <w:r w:rsidRPr="00BA66B7">
        <w:rPr>
          <w:rFonts w:ascii="Times New Roman" w:hAnsi="Times New Roman" w:cs="Times New Roman"/>
          <w:sz w:val="24"/>
          <w:szCs w:val="24"/>
        </w:rPr>
        <w:t xml:space="preserve"> dispute between the respondent and the appellant’s Managing </w:t>
      </w:r>
      <w:r w:rsidR="00D35567" w:rsidRPr="00BA66B7">
        <w:rPr>
          <w:rFonts w:ascii="Times New Roman" w:hAnsi="Times New Roman" w:cs="Times New Roman"/>
          <w:sz w:val="24"/>
          <w:szCs w:val="24"/>
        </w:rPr>
        <w:t>Director occurred on 7 July 2006</w:t>
      </w:r>
      <w:r w:rsidRPr="00BA66B7">
        <w:rPr>
          <w:rFonts w:ascii="Times New Roman" w:hAnsi="Times New Roman" w:cs="Times New Roman"/>
          <w:sz w:val="24"/>
          <w:szCs w:val="24"/>
        </w:rPr>
        <w:t xml:space="preserve"> and it was the basis of the complaint</w:t>
      </w:r>
      <w:r w:rsidR="009E4A4E" w:rsidRPr="00BA66B7">
        <w:rPr>
          <w:rFonts w:ascii="Times New Roman" w:hAnsi="Times New Roman" w:cs="Times New Roman"/>
          <w:sz w:val="24"/>
          <w:szCs w:val="24"/>
        </w:rPr>
        <w:t xml:space="preserve"> against </w:t>
      </w:r>
      <w:proofErr w:type="spellStart"/>
      <w:r w:rsidR="009E4A4E" w:rsidRPr="00BA66B7">
        <w:rPr>
          <w:rFonts w:ascii="Times New Roman" w:hAnsi="Times New Roman" w:cs="Times New Roman"/>
          <w:sz w:val="24"/>
          <w:szCs w:val="24"/>
        </w:rPr>
        <w:t>Mudavanhu</w:t>
      </w:r>
      <w:proofErr w:type="spellEnd"/>
      <w:r w:rsidR="00185DC7" w:rsidRPr="00BA66B7">
        <w:rPr>
          <w:rFonts w:ascii="Times New Roman" w:hAnsi="Times New Roman" w:cs="Times New Roman"/>
          <w:sz w:val="24"/>
          <w:szCs w:val="24"/>
        </w:rPr>
        <w:t>. That altercation</w:t>
      </w:r>
      <w:r w:rsidRPr="00BA66B7">
        <w:rPr>
          <w:rFonts w:ascii="Times New Roman" w:hAnsi="Times New Roman" w:cs="Times New Roman"/>
          <w:sz w:val="24"/>
          <w:szCs w:val="24"/>
        </w:rPr>
        <w:t xml:space="preserve"> is given as</w:t>
      </w:r>
      <w:r w:rsidR="009E4A4E" w:rsidRPr="00BA66B7">
        <w:rPr>
          <w:rFonts w:ascii="Times New Roman" w:hAnsi="Times New Roman" w:cs="Times New Roman"/>
          <w:sz w:val="24"/>
          <w:szCs w:val="24"/>
        </w:rPr>
        <w:t xml:space="preserve"> one of</w:t>
      </w:r>
      <w:r w:rsidRPr="00BA66B7">
        <w:rPr>
          <w:rFonts w:ascii="Times New Roman" w:hAnsi="Times New Roman" w:cs="Times New Roman"/>
          <w:sz w:val="24"/>
          <w:szCs w:val="24"/>
        </w:rPr>
        <w:t xml:space="preserve"> the reason</w:t>
      </w:r>
      <w:r w:rsidR="009E4A4E" w:rsidRPr="00BA66B7">
        <w:rPr>
          <w:rFonts w:ascii="Times New Roman" w:hAnsi="Times New Roman" w:cs="Times New Roman"/>
          <w:sz w:val="24"/>
          <w:szCs w:val="24"/>
        </w:rPr>
        <w:t>s</w:t>
      </w:r>
      <w:r w:rsidRPr="00BA66B7">
        <w:rPr>
          <w:rFonts w:ascii="Times New Roman" w:hAnsi="Times New Roman" w:cs="Times New Roman"/>
          <w:sz w:val="24"/>
          <w:szCs w:val="24"/>
        </w:rPr>
        <w:t xml:space="preserve"> for the termination of his employment contract. </w:t>
      </w:r>
      <w:r w:rsidR="00F00FF7" w:rsidRPr="00BA66B7">
        <w:rPr>
          <w:rFonts w:ascii="Times New Roman" w:hAnsi="Times New Roman" w:cs="Times New Roman"/>
          <w:sz w:val="24"/>
          <w:szCs w:val="24"/>
        </w:rPr>
        <w:t>T</w:t>
      </w:r>
      <w:r w:rsidR="00185DC7" w:rsidRPr="00BA66B7">
        <w:rPr>
          <w:rFonts w:ascii="Times New Roman" w:hAnsi="Times New Roman" w:cs="Times New Roman"/>
          <w:sz w:val="24"/>
          <w:szCs w:val="24"/>
        </w:rPr>
        <w:t>he disciplinary heari</w:t>
      </w:r>
      <w:r w:rsidR="00D45851" w:rsidRPr="00BA66B7">
        <w:rPr>
          <w:rFonts w:ascii="Times New Roman" w:hAnsi="Times New Roman" w:cs="Times New Roman"/>
          <w:sz w:val="24"/>
          <w:szCs w:val="24"/>
        </w:rPr>
        <w:t xml:space="preserve">ng was conducted on </w:t>
      </w:r>
      <w:r w:rsidR="00A24006">
        <w:rPr>
          <w:rFonts w:ascii="Times New Roman" w:hAnsi="Times New Roman" w:cs="Times New Roman"/>
          <w:sz w:val="24"/>
          <w:szCs w:val="24"/>
        </w:rPr>
        <w:t>11 July 2006</w:t>
      </w:r>
      <w:r w:rsidR="00185DC7" w:rsidRPr="00BA66B7">
        <w:rPr>
          <w:rFonts w:ascii="Times New Roman" w:hAnsi="Times New Roman" w:cs="Times New Roman"/>
          <w:sz w:val="24"/>
          <w:szCs w:val="24"/>
        </w:rPr>
        <w:t>.</w:t>
      </w:r>
      <w:r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The allegation that he was given inadequate notice is not established on the record. </w:t>
      </w:r>
    </w:p>
    <w:p w:rsidR="00123D97" w:rsidRPr="00BA66B7" w:rsidRDefault="00123D97" w:rsidP="002232C0">
      <w:pPr>
        <w:spacing w:after="0"/>
        <w:ind w:firstLine="1440"/>
        <w:jc w:val="both"/>
        <w:rPr>
          <w:rFonts w:ascii="Times New Roman" w:hAnsi="Times New Roman" w:cs="Times New Roman"/>
          <w:sz w:val="24"/>
          <w:szCs w:val="24"/>
        </w:rPr>
      </w:pPr>
    </w:p>
    <w:p w:rsidR="00AF2CC7" w:rsidRPr="00BA66B7" w:rsidRDefault="002232C0" w:rsidP="002232C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As for the contention that the </w:t>
      </w:r>
      <w:r w:rsidR="00F00FF7" w:rsidRPr="00BA66B7">
        <w:rPr>
          <w:rFonts w:ascii="Times New Roman" w:hAnsi="Times New Roman" w:cs="Times New Roman"/>
          <w:sz w:val="24"/>
          <w:szCs w:val="24"/>
        </w:rPr>
        <w:t>D</w:t>
      </w:r>
      <w:r w:rsidRPr="00BA66B7">
        <w:rPr>
          <w:rFonts w:ascii="Times New Roman" w:hAnsi="Times New Roman" w:cs="Times New Roman"/>
          <w:sz w:val="24"/>
          <w:szCs w:val="24"/>
        </w:rPr>
        <w:t xml:space="preserve">isciplinary </w:t>
      </w:r>
      <w:r w:rsidR="00F00FF7" w:rsidRPr="00BA66B7">
        <w:rPr>
          <w:rFonts w:ascii="Times New Roman" w:hAnsi="Times New Roman" w:cs="Times New Roman"/>
          <w:sz w:val="24"/>
          <w:szCs w:val="24"/>
        </w:rPr>
        <w:t>C</w:t>
      </w:r>
      <w:r w:rsidRPr="00BA66B7">
        <w:rPr>
          <w:rFonts w:ascii="Times New Roman" w:hAnsi="Times New Roman" w:cs="Times New Roman"/>
          <w:sz w:val="24"/>
          <w:szCs w:val="24"/>
        </w:rPr>
        <w:t>ommittee was not properly constituted, there was no indication before the arbitrator or indeed the Labour Court as to how it was inappropriately constituted.</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w:t>
      </w:r>
      <w:r w:rsidR="00F00FF7" w:rsidRPr="00BA66B7">
        <w:rPr>
          <w:rFonts w:ascii="Times New Roman" w:hAnsi="Times New Roman" w:cs="Times New Roman"/>
          <w:sz w:val="24"/>
          <w:szCs w:val="24"/>
        </w:rPr>
        <w:t>The arbitrator observed that the Disciplinary Committee did not have equal representatives.</w:t>
      </w:r>
      <w:r w:rsidRPr="00BA66B7">
        <w:rPr>
          <w:rFonts w:ascii="Times New Roman" w:hAnsi="Times New Roman" w:cs="Times New Roman"/>
          <w:sz w:val="24"/>
          <w:szCs w:val="24"/>
        </w:rPr>
        <w:t xml:space="preserve"> In the letter of complaint written on behalf of the respondent and his co-respondents,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is referred to as a “Factory Manager”. The minutes o</w:t>
      </w:r>
      <w:r w:rsidR="00F00FF7" w:rsidRPr="00BA66B7">
        <w:rPr>
          <w:rFonts w:ascii="Times New Roman" w:hAnsi="Times New Roman" w:cs="Times New Roman"/>
          <w:sz w:val="24"/>
          <w:szCs w:val="24"/>
        </w:rPr>
        <w:t>f the disciplinary hearing show</w:t>
      </w:r>
      <w:r w:rsidRPr="00BA66B7">
        <w:rPr>
          <w:rFonts w:ascii="Times New Roman" w:hAnsi="Times New Roman" w:cs="Times New Roman"/>
          <w:sz w:val="24"/>
          <w:szCs w:val="24"/>
        </w:rPr>
        <w:t xml:space="preserve"> that apart from two witnesses</w:t>
      </w:r>
      <w:r w:rsidR="00F00FF7" w:rsidRPr="00BA66B7">
        <w:rPr>
          <w:rFonts w:ascii="Times New Roman" w:hAnsi="Times New Roman" w:cs="Times New Roman"/>
          <w:sz w:val="24"/>
          <w:szCs w:val="24"/>
        </w:rPr>
        <w:t>,</w:t>
      </w:r>
      <w:r w:rsidRPr="00BA66B7">
        <w:rPr>
          <w:rFonts w:ascii="Times New Roman" w:hAnsi="Times New Roman" w:cs="Times New Roman"/>
          <w:sz w:val="24"/>
          <w:szCs w:val="24"/>
        </w:rPr>
        <w:t xml:space="preserve"> there w</w:t>
      </w:r>
      <w:r w:rsidR="00F00FF7" w:rsidRPr="00BA66B7">
        <w:rPr>
          <w:rFonts w:ascii="Times New Roman" w:hAnsi="Times New Roman" w:cs="Times New Roman"/>
          <w:sz w:val="24"/>
          <w:szCs w:val="24"/>
        </w:rPr>
        <w:t>ere</w:t>
      </w:r>
      <w:r w:rsidRPr="00BA66B7">
        <w:rPr>
          <w:rFonts w:ascii="Times New Roman" w:hAnsi="Times New Roman" w:cs="Times New Roman"/>
          <w:sz w:val="24"/>
          <w:szCs w:val="24"/>
        </w:rPr>
        <w:t xml:space="preserve"> also </w:t>
      </w:r>
      <w:proofErr w:type="gramStart"/>
      <w:r w:rsidR="00F00FF7" w:rsidRPr="00BA66B7">
        <w:rPr>
          <w:rFonts w:ascii="Times New Roman" w:hAnsi="Times New Roman" w:cs="Times New Roman"/>
          <w:sz w:val="24"/>
          <w:szCs w:val="24"/>
        </w:rPr>
        <w:t>present,</w:t>
      </w:r>
      <w:proofErr w:type="gramEnd"/>
      <w:r w:rsidR="00F00FF7" w:rsidRP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the Human Resources Manager and a Head of Department, the exact nature of which is not specified.  </w:t>
      </w:r>
    </w:p>
    <w:p w:rsidR="00123D97" w:rsidRPr="00BA66B7" w:rsidRDefault="00123D97" w:rsidP="002232C0">
      <w:pPr>
        <w:spacing w:after="0"/>
        <w:ind w:firstLine="1440"/>
        <w:jc w:val="both"/>
        <w:rPr>
          <w:rFonts w:ascii="Times New Roman" w:hAnsi="Times New Roman" w:cs="Times New Roman"/>
          <w:sz w:val="24"/>
          <w:szCs w:val="24"/>
        </w:rPr>
      </w:pPr>
    </w:p>
    <w:p w:rsidR="00591BC7" w:rsidRDefault="002232C0" w:rsidP="002232C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It seems to me that in making a finding that the </w:t>
      </w:r>
      <w:r w:rsidR="00F00FF7" w:rsidRPr="00BA66B7">
        <w:rPr>
          <w:rFonts w:ascii="Times New Roman" w:hAnsi="Times New Roman" w:cs="Times New Roman"/>
          <w:sz w:val="24"/>
          <w:szCs w:val="24"/>
        </w:rPr>
        <w:t>D</w:t>
      </w:r>
      <w:r w:rsidRPr="00BA66B7">
        <w:rPr>
          <w:rFonts w:ascii="Times New Roman" w:hAnsi="Times New Roman" w:cs="Times New Roman"/>
          <w:sz w:val="24"/>
          <w:szCs w:val="24"/>
        </w:rPr>
        <w:t xml:space="preserve">isciplinary </w:t>
      </w:r>
      <w:r w:rsidR="00F00FF7" w:rsidRPr="00BA66B7">
        <w:rPr>
          <w:rFonts w:ascii="Times New Roman" w:hAnsi="Times New Roman" w:cs="Times New Roman"/>
          <w:sz w:val="24"/>
          <w:szCs w:val="24"/>
        </w:rPr>
        <w:t>C</w:t>
      </w:r>
      <w:r w:rsidRPr="00BA66B7">
        <w:rPr>
          <w:rFonts w:ascii="Times New Roman" w:hAnsi="Times New Roman" w:cs="Times New Roman"/>
          <w:sz w:val="24"/>
          <w:szCs w:val="24"/>
        </w:rPr>
        <w:t xml:space="preserve">ommittee had been improperly constituted the Labour Court merely paid lip service to the findings of the arbitrator.  By its failure to interrogate the basis upon which the arbitrator concluded that the committee had been improperly constituted the Labour Court grossly misdirected itself.   </w:t>
      </w:r>
    </w:p>
    <w:p w:rsidR="002232C0" w:rsidRPr="00BA66B7" w:rsidRDefault="002232C0" w:rsidP="002232C0">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  </w:t>
      </w:r>
    </w:p>
    <w:p w:rsidR="00545BA8" w:rsidRPr="00BA66B7" w:rsidRDefault="00412B6C" w:rsidP="00974055">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lastRenderedPageBreak/>
        <w:t>Turning to the award of damages</w:t>
      </w:r>
      <w:r w:rsidR="00035A13" w:rsidRPr="00BA66B7">
        <w:rPr>
          <w:rFonts w:ascii="Times New Roman" w:hAnsi="Times New Roman" w:cs="Times New Roman"/>
          <w:sz w:val="24"/>
          <w:szCs w:val="24"/>
        </w:rPr>
        <w:t xml:space="preserve">, it should have been obvious to the learned </w:t>
      </w:r>
      <w:r w:rsidR="00974055" w:rsidRPr="00BA66B7">
        <w:rPr>
          <w:rFonts w:ascii="Times New Roman" w:hAnsi="Times New Roman" w:cs="Times New Roman"/>
          <w:sz w:val="24"/>
          <w:szCs w:val="24"/>
        </w:rPr>
        <w:t>P</w:t>
      </w:r>
      <w:r w:rsidR="00035A13" w:rsidRPr="00BA66B7">
        <w:rPr>
          <w:rFonts w:ascii="Times New Roman" w:hAnsi="Times New Roman" w:cs="Times New Roman"/>
          <w:sz w:val="24"/>
          <w:szCs w:val="24"/>
        </w:rPr>
        <w:t xml:space="preserve">resident </w:t>
      </w:r>
      <w:r w:rsidR="00F00FF7" w:rsidRPr="00BA66B7">
        <w:rPr>
          <w:rFonts w:ascii="Times New Roman" w:hAnsi="Times New Roman" w:cs="Times New Roman"/>
          <w:sz w:val="24"/>
          <w:szCs w:val="24"/>
        </w:rPr>
        <w:t xml:space="preserve">in the court </w:t>
      </w:r>
      <w:r w:rsidR="00F00FF7" w:rsidRPr="00BA66B7">
        <w:rPr>
          <w:rFonts w:ascii="Times New Roman" w:hAnsi="Times New Roman" w:cs="Times New Roman"/>
          <w:i/>
          <w:sz w:val="24"/>
          <w:szCs w:val="24"/>
        </w:rPr>
        <w:t>a quo</w:t>
      </w:r>
      <w:r w:rsidR="00F00FF7" w:rsidRPr="00BA66B7">
        <w:rPr>
          <w:rFonts w:ascii="Times New Roman" w:hAnsi="Times New Roman" w:cs="Times New Roman"/>
          <w:sz w:val="24"/>
          <w:szCs w:val="24"/>
        </w:rPr>
        <w:t xml:space="preserve"> </w:t>
      </w:r>
      <w:r w:rsidR="00035A13" w:rsidRPr="00BA66B7">
        <w:rPr>
          <w:rFonts w:ascii="Times New Roman" w:hAnsi="Times New Roman" w:cs="Times New Roman"/>
          <w:sz w:val="24"/>
          <w:szCs w:val="24"/>
        </w:rPr>
        <w:t>that there was no evidence of damages led before the arbitrator.</w:t>
      </w:r>
      <w:r w:rsidR="00974055" w:rsidRPr="00BA66B7">
        <w:rPr>
          <w:rFonts w:ascii="Times New Roman" w:hAnsi="Times New Roman" w:cs="Times New Roman"/>
          <w:sz w:val="24"/>
          <w:szCs w:val="24"/>
        </w:rPr>
        <w:t xml:space="preserve"> </w:t>
      </w:r>
      <w:r w:rsidR="00035A13" w:rsidRPr="00BA66B7">
        <w:rPr>
          <w:rFonts w:ascii="Times New Roman" w:hAnsi="Times New Roman" w:cs="Times New Roman"/>
          <w:sz w:val="24"/>
          <w:szCs w:val="24"/>
        </w:rPr>
        <w:t xml:space="preserve"> It is </w:t>
      </w:r>
      <w:r w:rsidR="00893E52" w:rsidRPr="00BA66B7">
        <w:rPr>
          <w:rFonts w:ascii="Times New Roman" w:hAnsi="Times New Roman" w:cs="Times New Roman"/>
          <w:sz w:val="24"/>
          <w:szCs w:val="24"/>
        </w:rPr>
        <w:t>well se</w:t>
      </w:r>
      <w:r w:rsidR="00035A13" w:rsidRPr="00BA66B7">
        <w:rPr>
          <w:rFonts w:ascii="Times New Roman" w:hAnsi="Times New Roman" w:cs="Times New Roman"/>
          <w:sz w:val="24"/>
          <w:szCs w:val="24"/>
        </w:rPr>
        <w:t>tt</w:t>
      </w:r>
      <w:r w:rsidR="00893E52" w:rsidRPr="00BA66B7">
        <w:rPr>
          <w:rFonts w:ascii="Times New Roman" w:hAnsi="Times New Roman" w:cs="Times New Roman"/>
          <w:sz w:val="24"/>
          <w:szCs w:val="24"/>
        </w:rPr>
        <w:t>l</w:t>
      </w:r>
      <w:r w:rsidR="00035A13" w:rsidRPr="00BA66B7">
        <w:rPr>
          <w:rFonts w:ascii="Times New Roman" w:hAnsi="Times New Roman" w:cs="Times New Roman"/>
          <w:sz w:val="24"/>
          <w:szCs w:val="24"/>
        </w:rPr>
        <w:t>e</w:t>
      </w:r>
      <w:r w:rsidR="00893E52" w:rsidRPr="00BA66B7">
        <w:rPr>
          <w:rFonts w:ascii="Times New Roman" w:hAnsi="Times New Roman" w:cs="Times New Roman"/>
          <w:sz w:val="24"/>
          <w:szCs w:val="24"/>
        </w:rPr>
        <w:t>d</w:t>
      </w:r>
      <w:r w:rsidR="00035A13" w:rsidRPr="00BA66B7">
        <w:rPr>
          <w:rFonts w:ascii="Times New Roman" w:hAnsi="Times New Roman" w:cs="Times New Roman"/>
          <w:sz w:val="24"/>
          <w:szCs w:val="24"/>
        </w:rPr>
        <w:t xml:space="preserve"> that in the assessment of damages for unlawful dismissal</w:t>
      </w:r>
      <w:r w:rsidR="009E4A4E" w:rsidRPr="00BA66B7">
        <w:rPr>
          <w:rFonts w:ascii="Times New Roman" w:hAnsi="Times New Roman" w:cs="Times New Roman"/>
          <w:sz w:val="24"/>
          <w:szCs w:val="24"/>
        </w:rPr>
        <w:t>,</w:t>
      </w:r>
      <w:r w:rsidR="00035A13" w:rsidRPr="00BA66B7">
        <w:rPr>
          <w:rFonts w:ascii="Times New Roman" w:hAnsi="Times New Roman" w:cs="Times New Roman"/>
          <w:sz w:val="24"/>
          <w:szCs w:val="24"/>
        </w:rPr>
        <w:t xml:space="preserve"> a</w:t>
      </w:r>
      <w:r w:rsidR="00893E52" w:rsidRPr="00BA66B7">
        <w:rPr>
          <w:rFonts w:ascii="Times New Roman" w:hAnsi="Times New Roman" w:cs="Times New Roman"/>
          <w:sz w:val="24"/>
          <w:szCs w:val="24"/>
        </w:rPr>
        <w:t xml:space="preserve">n arbitrator or </w:t>
      </w:r>
      <w:r w:rsidR="009E4A4E" w:rsidRPr="00BA66B7">
        <w:rPr>
          <w:rFonts w:ascii="Times New Roman" w:hAnsi="Times New Roman" w:cs="Times New Roman"/>
          <w:sz w:val="24"/>
          <w:szCs w:val="24"/>
        </w:rPr>
        <w:t>a</w:t>
      </w:r>
      <w:r w:rsidR="00035A13" w:rsidRPr="00BA66B7">
        <w:rPr>
          <w:rFonts w:ascii="Times New Roman" w:hAnsi="Times New Roman" w:cs="Times New Roman"/>
          <w:sz w:val="24"/>
          <w:szCs w:val="24"/>
        </w:rPr>
        <w:t xml:space="preserve"> court is not entitled to pluck figures from the air, and that any award of damages must be premised on evidence of </w:t>
      </w:r>
      <w:r w:rsidR="00C82A3F" w:rsidRPr="00BA66B7">
        <w:rPr>
          <w:rFonts w:ascii="Times New Roman" w:hAnsi="Times New Roman" w:cs="Times New Roman"/>
          <w:sz w:val="24"/>
          <w:szCs w:val="24"/>
        </w:rPr>
        <w:t>actual ear</w:t>
      </w:r>
      <w:r w:rsidR="009E4A4E" w:rsidRPr="00BA66B7">
        <w:rPr>
          <w:rFonts w:ascii="Times New Roman" w:hAnsi="Times New Roman" w:cs="Times New Roman"/>
          <w:sz w:val="24"/>
          <w:szCs w:val="24"/>
        </w:rPr>
        <w:t>nings by the dismissed employee</w:t>
      </w:r>
      <w:r w:rsidR="00C82A3F" w:rsidRPr="00BA66B7">
        <w:rPr>
          <w:rFonts w:ascii="Times New Roman" w:hAnsi="Times New Roman" w:cs="Times New Roman"/>
          <w:sz w:val="24"/>
          <w:szCs w:val="24"/>
        </w:rPr>
        <w:t xml:space="preserve">. </w:t>
      </w:r>
      <w:r w:rsidR="00545BA8" w:rsidRPr="00BA66B7">
        <w:rPr>
          <w:rFonts w:ascii="Times New Roman" w:hAnsi="Times New Roman" w:cs="Times New Roman"/>
          <w:sz w:val="24"/>
          <w:szCs w:val="24"/>
        </w:rPr>
        <w:t xml:space="preserve"> See </w:t>
      </w:r>
      <w:proofErr w:type="spellStart"/>
      <w:r w:rsidR="00545BA8" w:rsidRPr="00BA66B7">
        <w:rPr>
          <w:rFonts w:ascii="Times New Roman" w:hAnsi="Times New Roman" w:cs="Times New Roman"/>
          <w:i/>
          <w:sz w:val="24"/>
          <w:szCs w:val="24"/>
        </w:rPr>
        <w:t>Redstar</w:t>
      </w:r>
      <w:proofErr w:type="spellEnd"/>
      <w:r w:rsidR="00545BA8" w:rsidRPr="00BA66B7">
        <w:rPr>
          <w:rFonts w:ascii="Times New Roman" w:hAnsi="Times New Roman" w:cs="Times New Roman"/>
          <w:i/>
          <w:sz w:val="24"/>
          <w:szCs w:val="24"/>
        </w:rPr>
        <w:t xml:space="preserve"> Wholesalers v </w:t>
      </w:r>
      <w:proofErr w:type="spellStart"/>
      <w:r w:rsidR="00545BA8" w:rsidRPr="00BA66B7">
        <w:rPr>
          <w:rFonts w:ascii="Times New Roman" w:hAnsi="Times New Roman" w:cs="Times New Roman"/>
          <w:sz w:val="24"/>
          <w:szCs w:val="24"/>
        </w:rPr>
        <w:t>Mabika</w:t>
      </w:r>
      <w:proofErr w:type="spellEnd"/>
      <w:r w:rsidR="00545BA8" w:rsidRPr="00BA66B7">
        <w:rPr>
          <w:rFonts w:ascii="Times New Roman" w:hAnsi="Times New Roman" w:cs="Times New Roman"/>
          <w:sz w:val="24"/>
          <w:szCs w:val="24"/>
        </w:rPr>
        <w:t xml:space="preserve"> SC 52/05.  </w:t>
      </w:r>
    </w:p>
    <w:p w:rsidR="00545BA8" w:rsidRPr="00BA66B7" w:rsidRDefault="00545BA8" w:rsidP="00974055">
      <w:pPr>
        <w:spacing w:after="0"/>
        <w:ind w:firstLine="1440"/>
        <w:jc w:val="both"/>
        <w:rPr>
          <w:rFonts w:ascii="Times New Roman" w:hAnsi="Times New Roman" w:cs="Times New Roman"/>
          <w:sz w:val="24"/>
          <w:szCs w:val="24"/>
        </w:rPr>
      </w:pPr>
    </w:p>
    <w:p w:rsidR="00AC2AB6" w:rsidRDefault="00C82A3F" w:rsidP="00974055">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 xml:space="preserve">In the case in point not only was there no evidence of any earnings in Zimbabwe dollars, there was no attempt to justify the award in United States dollars. </w:t>
      </w:r>
      <w:r w:rsidR="00974055"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9E4A4E" w:rsidRPr="00BA66B7">
        <w:rPr>
          <w:rFonts w:ascii="Times New Roman" w:hAnsi="Times New Roman" w:cs="Times New Roman"/>
          <w:sz w:val="24"/>
          <w:szCs w:val="24"/>
        </w:rPr>
        <w:t>Thus, t</w:t>
      </w:r>
      <w:r w:rsidRPr="00BA66B7">
        <w:rPr>
          <w:rFonts w:ascii="Times New Roman" w:hAnsi="Times New Roman" w:cs="Times New Roman"/>
          <w:sz w:val="24"/>
          <w:szCs w:val="24"/>
        </w:rPr>
        <w:t>here was no enquiry on the issue of quantum.</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w:t>
      </w:r>
      <w:r w:rsidR="00BF2339" w:rsidRPr="00BA66B7">
        <w:rPr>
          <w:rFonts w:ascii="Times New Roman" w:hAnsi="Times New Roman" w:cs="Times New Roman"/>
          <w:sz w:val="24"/>
          <w:szCs w:val="24"/>
        </w:rPr>
        <w:t xml:space="preserve">In </w:t>
      </w:r>
      <w:proofErr w:type="spellStart"/>
      <w:r w:rsidR="00BF2339" w:rsidRPr="00BA66B7">
        <w:rPr>
          <w:rFonts w:ascii="Times New Roman" w:hAnsi="Times New Roman" w:cs="Times New Roman"/>
          <w:i/>
          <w:sz w:val="24"/>
          <w:szCs w:val="24"/>
        </w:rPr>
        <w:t>Redstar</w:t>
      </w:r>
      <w:proofErr w:type="spellEnd"/>
      <w:r w:rsidR="00BF2339" w:rsidRPr="00BA66B7">
        <w:rPr>
          <w:rFonts w:ascii="Times New Roman" w:hAnsi="Times New Roman" w:cs="Times New Roman"/>
          <w:i/>
          <w:sz w:val="24"/>
          <w:szCs w:val="24"/>
        </w:rPr>
        <w:t xml:space="preserve"> Wholesalers </w:t>
      </w:r>
      <w:r w:rsidR="00AC2AB6" w:rsidRPr="00BA66B7">
        <w:rPr>
          <w:rFonts w:ascii="Times New Roman" w:hAnsi="Times New Roman" w:cs="Times New Roman"/>
          <w:i/>
          <w:sz w:val="24"/>
          <w:szCs w:val="24"/>
        </w:rPr>
        <w:t xml:space="preserve">v </w:t>
      </w:r>
      <w:proofErr w:type="spellStart"/>
      <w:r w:rsidR="00AC2AB6" w:rsidRPr="00BA66B7">
        <w:rPr>
          <w:rFonts w:ascii="Times New Roman" w:hAnsi="Times New Roman" w:cs="Times New Roman"/>
          <w:i/>
          <w:sz w:val="24"/>
          <w:szCs w:val="24"/>
        </w:rPr>
        <w:t>M</w:t>
      </w:r>
      <w:r w:rsidR="001377F6" w:rsidRPr="00BA66B7">
        <w:rPr>
          <w:rFonts w:ascii="Times New Roman" w:hAnsi="Times New Roman" w:cs="Times New Roman"/>
          <w:i/>
          <w:sz w:val="24"/>
          <w:szCs w:val="24"/>
        </w:rPr>
        <w:t>abika</w:t>
      </w:r>
      <w:proofErr w:type="spellEnd"/>
      <w:proofErr w:type="gramStart"/>
      <w:r w:rsidR="00AC2AB6" w:rsidRPr="00BA66B7">
        <w:rPr>
          <w:rFonts w:ascii="Times New Roman" w:hAnsi="Times New Roman" w:cs="Times New Roman"/>
          <w:sz w:val="24"/>
          <w:szCs w:val="24"/>
        </w:rPr>
        <w:t>,</w:t>
      </w:r>
      <w:r w:rsidR="001377F6" w:rsidRPr="00BA66B7">
        <w:rPr>
          <w:rFonts w:ascii="Times New Roman" w:hAnsi="Times New Roman" w:cs="Times New Roman"/>
          <w:sz w:val="24"/>
          <w:szCs w:val="24"/>
        </w:rPr>
        <w:t>(</w:t>
      </w:r>
      <w:proofErr w:type="gramEnd"/>
      <w:r w:rsidR="001377F6" w:rsidRPr="00BA66B7">
        <w:rPr>
          <w:rFonts w:ascii="Times New Roman" w:hAnsi="Times New Roman" w:cs="Times New Roman"/>
          <w:i/>
          <w:sz w:val="24"/>
          <w:szCs w:val="24"/>
        </w:rPr>
        <w:t>supra</w:t>
      </w:r>
      <w:r w:rsidR="001377F6" w:rsidRPr="00BA66B7">
        <w:rPr>
          <w:rFonts w:ascii="Times New Roman" w:hAnsi="Times New Roman" w:cs="Times New Roman"/>
          <w:sz w:val="24"/>
          <w:szCs w:val="24"/>
        </w:rPr>
        <w:t>)</w:t>
      </w:r>
      <w:r w:rsidR="00123D97" w:rsidRPr="00BA66B7">
        <w:rPr>
          <w:rFonts w:ascii="Times New Roman" w:hAnsi="Times New Roman" w:cs="Times New Roman"/>
          <w:sz w:val="24"/>
          <w:szCs w:val="24"/>
        </w:rPr>
        <w:t xml:space="preserve"> this C</w:t>
      </w:r>
      <w:r w:rsidR="00AC2AB6" w:rsidRPr="00BA66B7">
        <w:rPr>
          <w:rFonts w:ascii="Times New Roman" w:hAnsi="Times New Roman" w:cs="Times New Roman"/>
          <w:sz w:val="24"/>
          <w:szCs w:val="24"/>
        </w:rPr>
        <w:t>ourt reiterated the settled principle that in assessing damages flowing from the loss of employment, a court is not entitled to simply p</w:t>
      </w:r>
      <w:r w:rsidR="009C0C14" w:rsidRPr="00BA66B7">
        <w:rPr>
          <w:rFonts w:ascii="Times New Roman" w:hAnsi="Times New Roman" w:cs="Times New Roman"/>
          <w:sz w:val="24"/>
          <w:szCs w:val="24"/>
        </w:rPr>
        <w:t>l</w:t>
      </w:r>
      <w:r w:rsidR="0054148C" w:rsidRPr="00BA66B7">
        <w:rPr>
          <w:rFonts w:ascii="Times New Roman" w:hAnsi="Times New Roman" w:cs="Times New Roman"/>
          <w:sz w:val="24"/>
          <w:szCs w:val="24"/>
        </w:rPr>
        <w:t>uck figures from thin</w:t>
      </w:r>
      <w:r w:rsidR="00AC2AB6" w:rsidRPr="00BA66B7">
        <w:rPr>
          <w:rFonts w:ascii="Times New Roman" w:hAnsi="Times New Roman" w:cs="Times New Roman"/>
          <w:sz w:val="24"/>
          <w:szCs w:val="24"/>
        </w:rPr>
        <w:t xml:space="preserve"> air </w:t>
      </w:r>
      <w:r w:rsidR="009C0C14" w:rsidRPr="00BA66B7">
        <w:rPr>
          <w:rFonts w:ascii="Times New Roman" w:hAnsi="Times New Roman" w:cs="Times New Roman"/>
          <w:sz w:val="24"/>
          <w:szCs w:val="24"/>
        </w:rPr>
        <w:t>and make them</w:t>
      </w:r>
      <w:r w:rsidR="001377F6" w:rsidRPr="00BA66B7">
        <w:rPr>
          <w:rFonts w:ascii="Times New Roman" w:hAnsi="Times New Roman" w:cs="Times New Roman"/>
          <w:sz w:val="24"/>
          <w:szCs w:val="24"/>
        </w:rPr>
        <w:t xml:space="preserve"> the basis of an </w:t>
      </w:r>
      <w:r w:rsidR="00AC2AB6" w:rsidRPr="00BA66B7">
        <w:rPr>
          <w:rFonts w:ascii="Times New Roman" w:hAnsi="Times New Roman" w:cs="Times New Roman"/>
          <w:sz w:val="24"/>
          <w:szCs w:val="24"/>
        </w:rPr>
        <w:t>award.</w:t>
      </w:r>
      <w:r w:rsidR="00BA66B7">
        <w:rPr>
          <w:rFonts w:ascii="Times New Roman" w:hAnsi="Times New Roman" w:cs="Times New Roman"/>
          <w:sz w:val="24"/>
          <w:szCs w:val="24"/>
        </w:rPr>
        <w:t xml:space="preserve"> </w:t>
      </w:r>
      <w:r w:rsidR="00AC2AB6" w:rsidRPr="00BA66B7">
        <w:rPr>
          <w:rFonts w:ascii="Times New Roman" w:hAnsi="Times New Roman" w:cs="Times New Roman"/>
          <w:sz w:val="24"/>
          <w:szCs w:val="24"/>
        </w:rPr>
        <w:t xml:space="preserve"> Instead</w:t>
      </w:r>
      <w:r w:rsidR="001377F6" w:rsidRPr="00BA66B7">
        <w:rPr>
          <w:rFonts w:ascii="Times New Roman" w:hAnsi="Times New Roman" w:cs="Times New Roman"/>
          <w:sz w:val="24"/>
          <w:szCs w:val="24"/>
        </w:rPr>
        <w:t>,</w:t>
      </w:r>
      <w:r w:rsidR="00AC2AB6" w:rsidRPr="00BA66B7">
        <w:rPr>
          <w:rFonts w:ascii="Times New Roman" w:hAnsi="Times New Roman" w:cs="Times New Roman"/>
          <w:sz w:val="24"/>
          <w:szCs w:val="24"/>
        </w:rPr>
        <w:t xml:space="preserve"> the court is required to hear evidence before assessing such damages. </w:t>
      </w:r>
    </w:p>
    <w:p w:rsidR="00BA66B7" w:rsidRPr="00BA66B7" w:rsidRDefault="00BA66B7" w:rsidP="00974055">
      <w:pPr>
        <w:spacing w:after="0"/>
        <w:ind w:firstLine="1440"/>
        <w:jc w:val="both"/>
        <w:rPr>
          <w:rFonts w:ascii="Times New Roman" w:hAnsi="Times New Roman" w:cs="Times New Roman"/>
          <w:sz w:val="24"/>
          <w:szCs w:val="24"/>
        </w:rPr>
      </w:pPr>
    </w:p>
    <w:p w:rsidR="00AC2AB6" w:rsidRPr="00BA66B7" w:rsidRDefault="00AC2AB6" w:rsidP="00974055">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Further to the above, an award of damages for thirty six months was issued.</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w:t>
      </w:r>
      <w:r w:rsidR="00832C23" w:rsidRPr="00BA66B7">
        <w:rPr>
          <w:rFonts w:ascii="Times New Roman" w:hAnsi="Times New Roman" w:cs="Times New Roman"/>
          <w:sz w:val="24"/>
          <w:szCs w:val="24"/>
        </w:rPr>
        <w:t>It is trite that when considering the length of time a dismissed employer is likely to take before finding alternative employment</w:t>
      </w:r>
      <w:r w:rsidR="009E4A4E" w:rsidRPr="00BA66B7">
        <w:rPr>
          <w:rFonts w:ascii="Times New Roman" w:hAnsi="Times New Roman" w:cs="Times New Roman"/>
          <w:sz w:val="24"/>
          <w:szCs w:val="24"/>
        </w:rPr>
        <w:t>,</w:t>
      </w:r>
      <w:r w:rsidR="00832C23" w:rsidRPr="00BA66B7">
        <w:rPr>
          <w:rFonts w:ascii="Times New Roman" w:hAnsi="Times New Roman" w:cs="Times New Roman"/>
          <w:sz w:val="24"/>
          <w:szCs w:val="24"/>
        </w:rPr>
        <w:t xml:space="preserve"> the court must hear evidence from the affected employee.</w:t>
      </w:r>
      <w:r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750FDC" w:rsidRPr="00BA66B7">
        <w:rPr>
          <w:rFonts w:ascii="Times New Roman" w:hAnsi="Times New Roman" w:cs="Times New Roman"/>
          <w:sz w:val="24"/>
          <w:szCs w:val="24"/>
        </w:rPr>
        <w:t xml:space="preserve">It is not in dispute that in this case </w:t>
      </w:r>
      <w:r w:rsidRPr="00BA66B7">
        <w:rPr>
          <w:rFonts w:ascii="Times New Roman" w:hAnsi="Times New Roman" w:cs="Times New Roman"/>
          <w:sz w:val="24"/>
          <w:szCs w:val="24"/>
        </w:rPr>
        <w:t xml:space="preserve">no evidence </w:t>
      </w:r>
      <w:r w:rsidR="00750FDC" w:rsidRPr="00BA66B7">
        <w:rPr>
          <w:rFonts w:ascii="Times New Roman" w:hAnsi="Times New Roman" w:cs="Times New Roman"/>
          <w:sz w:val="24"/>
          <w:szCs w:val="24"/>
        </w:rPr>
        <w:t xml:space="preserve">was adduced </w:t>
      </w:r>
      <w:r w:rsidRPr="00BA66B7">
        <w:rPr>
          <w:rFonts w:ascii="Times New Roman" w:hAnsi="Times New Roman" w:cs="Times New Roman"/>
          <w:sz w:val="24"/>
          <w:szCs w:val="24"/>
        </w:rPr>
        <w:t xml:space="preserve">as to the length of time </w:t>
      </w: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would be expected to reasonably take to find employment.</w:t>
      </w:r>
      <w:r w:rsidR="00BA66B7">
        <w:rPr>
          <w:rFonts w:ascii="Times New Roman" w:hAnsi="Times New Roman" w:cs="Times New Roman"/>
          <w:sz w:val="24"/>
          <w:szCs w:val="24"/>
        </w:rPr>
        <w:t xml:space="preserve"> </w:t>
      </w:r>
      <w:r w:rsidR="00893E52" w:rsidRPr="00BA66B7">
        <w:rPr>
          <w:rFonts w:ascii="Times New Roman" w:hAnsi="Times New Roman" w:cs="Times New Roman"/>
          <w:sz w:val="24"/>
          <w:szCs w:val="24"/>
        </w:rPr>
        <w:t xml:space="preserve"> An employee who has been dismissed is legally obliged to mitigate his damages by finding alternative employment at the earliest opportunity.</w:t>
      </w:r>
      <w:r w:rsidR="00BA66B7">
        <w:rPr>
          <w:rFonts w:ascii="Times New Roman" w:hAnsi="Times New Roman" w:cs="Times New Roman"/>
          <w:sz w:val="24"/>
          <w:szCs w:val="24"/>
        </w:rPr>
        <w:t xml:space="preserve"> </w:t>
      </w:r>
      <w:r w:rsidR="00893E52" w:rsidRPr="00BA66B7">
        <w:rPr>
          <w:rFonts w:ascii="Times New Roman" w:hAnsi="Times New Roman" w:cs="Times New Roman"/>
          <w:sz w:val="24"/>
          <w:szCs w:val="24"/>
        </w:rPr>
        <w:t xml:space="preserve"> The arbitrator failed to take this principle </w:t>
      </w:r>
      <w:r w:rsidR="001377F6" w:rsidRPr="00BA66B7">
        <w:rPr>
          <w:rFonts w:ascii="Times New Roman" w:hAnsi="Times New Roman" w:cs="Times New Roman"/>
          <w:sz w:val="24"/>
          <w:szCs w:val="24"/>
        </w:rPr>
        <w:t xml:space="preserve">into account </w:t>
      </w:r>
      <w:r w:rsidR="00893E52" w:rsidRPr="00BA66B7">
        <w:rPr>
          <w:rFonts w:ascii="Times New Roman" w:hAnsi="Times New Roman" w:cs="Times New Roman"/>
          <w:sz w:val="24"/>
          <w:szCs w:val="24"/>
        </w:rPr>
        <w:t>in his assessment of the damages claimed by the respondent.</w:t>
      </w:r>
      <w:r w:rsidR="00BA66B7">
        <w:rPr>
          <w:rFonts w:ascii="Times New Roman" w:hAnsi="Times New Roman" w:cs="Times New Roman"/>
          <w:sz w:val="24"/>
          <w:szCs w:val="24"/>
        </w:rPr>
        <w:t xml:space="preserve"> </w:t>
      </w:r>
      <w:r w:rsidR="00893E52" w:rsidRPr="00BA66B7">
        <w:rPr>
          <w:rFonts w:ascii="Times New Roman" w:hAnsi="Times New Roman" w:cs="Times New Roman"/>
          <w:sz w:val="24"/>
          <w:szCs w:val="24"/>
        </w:rPr>
        <w:t xml:space="preserve"> The Labour Court in turn misdirected itself by failing to give effect to the stated principle and confirmed the award </w:t>
      </w:r>
      <w:r w:rsidR="00893E52" w:rsidRPr="00BA66B7">
        <w:rPr>
          <w:rFonts w:ascii="Times New Roman" w:hAnsi="Times New Roman" w:cs="Times New Roman"/>
          <w:sz w:val="24"/>
          <w:szCs w:val="24"/>
        </w:rPr>
        <w:lastRenderedPageBreak/>
        <w:t>despite the error on the part of the arbitrator.</w:t>
      </w:r>
      <w:r w:rsidR="00545BA8" w:rsidRPr="00BA66B7">
        <w:rPr>
          <w:rFonts w:ascii="Times New Roman" w:hAnsi="Times New Roman" w:cs="Times New Roman"/>
          <w:sz w:val="24"/>
          <w:szCs w:val="24"/>
        </w:rPr>
        <w:t xml:space="preserve">  </w:t>
      </w:r>
      <w:r w:rsidR="00BA66B7">
        <w:rPr>
          <w:rFonts w:ascii="Times New Roman" w:hAnsi="Times New Roman" w:cs="Times New Roman"/>
          <w:sz w:val="24"/>
          <w:szCs w:val="24"/>
        </w:rPr>
        <w:t xml:space="preserve"> </w:t>
      </w:r>
      <w:r w:rsidR="00545BA8" w:rsidRPr="00BA66B7">
        <w:rPr>
          <w:rFonts w:ascii="Times New Roman" w:hAnsi="Times New Roman" w:cs="Times New Roman"/>
          <w:sz w:val="24"/>
          <w:szCs w:val="24"/>
        </w:rPr>
        <w:t xml:space="preserve">See </w:t>
      </w:r>
      <w:proofErr w:type="spellStart"/>
      <w:r w:rsidR="00545BA8" w:rsidRPr="00BA66B7">
        <w:rPr>
          <w:rFonts w:ascii="Times New Roman" w:hAnsi="Times New Roman" w:cs="Times New Roman"/>
          <w:i/>
          <w:sz w:val="24"/>
          <w:szCs w:val="24"/>
        </w:rPr>
        <w:t>Nyaguse</w:t>
      </w:r>
      <w:proofErr w:type="spellEnd"/>
      <w:r w:rsidR="00545BA8" w:rsidRPr="00BA66B7">
        <w:rPr>
          <w:rFonts w:ascii="Times New Roman" w:hAnsi="Times New Roman" w:cs="Times New Roman"/>
          <w:i/>
          <w:sz w:val="24"/>
          <w:szCs w:val="24"/>
        </w:rPr>
        <w:t xml:space="preserve"> v </w:t>
      </w:r>
      <w:proofErr w:type="spellStart"/>
      <w:r w:rsidR="00545BA8" w:rsidRPr="00BA66B7">
        <w:rPr>
          <w:rFonts w:ascii="Times New Roman" w:hAnsi="Times New Roman" w:cs="Times New Roman"/>
          <w:i/>
          <w:sz w:val="24"/>
          <w:szCs w:val="24"/>
        </w:rPr>
        <w:t>Mkwasini</w:t>
      </w:r>
      <w:proofErr w:type="spellEnd"/>
      <w:r w:rsidR="00545BA8" w:rsidRPr="00BA66B7">
        <w:rPr>
          <w:rFonts w:ascii="Times New Roman" w:hAnsi="Times New Roman" w:cs="Times New Roman"/>
          <w:i/>
          <w:sz w:val="24"/>
          <w:szCs w:val="24"/>
        </w:rPr>
        <w:t xml:space="preserve"> Estates</w:t>
      </w:r>
      <w:r w:rsidR="00545BA8" w:rsidRPr="00BA66B7">
        <w:rPr>
          <w:rFonts w:ascii="Times New Roman" w:hAnsi="Times New Roman" w:cs="Times New Roman"/>
          <w:sz w:val="24"/>
          <w:szCs w:val="24"/>
        </w:rPr>
        <w:t xml:space="preserve"> (Pvt) Ltd 2000 (1) ZLR 571 (S).</w:t>
      </w:r>
      <w:r w:rsidR="00893E52" w:rsidRPr="00BA66B7">
        <w:rPr>
          <w:rFonts w:ascii="Times New Roman" w:hAnsi="Times New Roman" w:cs="Times New Roman"/>
          <w:sz w:val="24"/>
          <w:szCs w:val="24"/>
        </w:rPr>
        <w:t xml:space="preserve">  </w:t>
      </w:r>
      <w:r w:rsidR="00832C23" w:rsidRPr="00BA66B7">
        <w:rPr>
          <w:rFonts w:ascii="Times New Roman" w:hAnsi="Times New Roman" w:cs="Times New Roman"/>
          <w:sz w:val="24"/>
          <w:szCs w:val="24"/>
        </w:rPr>
        <w:t xml:space="preserve">  </w:t>
      </w:r>
    </w:p>
    <w:p w:rsidR="00123D97" w:rsidRPr="00BA66B7" w:rsidRDefault="00123D97" w:rsidP="00974055">
      <w:pPr>
        <w:spacing w:after="0"/>
        <w:ind w:firstLine="1440"/>
        <w:jc w:val="both"/>
        <w:rPr>
          <w:rFonts w:ascii="Times New Roman" w:hAnsi="Times New Roman" w:cs="Times New Roman"/>
          <w:sz w:val="24"/>
          <w:szCs w:val="24"/>
        </w:rPr>
      </w:pPr>
    </w:p>
    <w:p w:rsidR="00C82A3F" w:rsidRPr="00BA66B7" w:rsidRDefault="00AC2AB6" w:rsidP="00974055">
      <w:pPr>
        <w:spacing w:after="0"/>
        <w:ind w:firstLine="1440"/>
        <w:jc w:val="both"/>
        <w:rPr>
          <w:rFonts w:ascii="Times New Roman" w:hAnsi="Times New Roman" w:cs="Times New Roman"/>
          <w:sz w:val="24"/>
          <w:szCs w:val="24"/>
        </w:rPr>
      </w:pPr>
      <w:proofErr w:type="spellStart"/>
      <w:r w:rsidRPr="00BA66B7">
        <w:rPr>
          <w:rFonts w:ascii="Times New Roman" w:hAnsi="Times New Roman" w:cs="Times New Roman"/>
          <w:sz w:val="24"/>
          <w:szCs w:val="24"/>
        </w:rPr>
        <w:t>Mudavanhu</w:t>
      </w:r>
      <w:proofErr w:type="spellEnd"/>
      <w:r w:rsidRPr="00BA66B7">
        <w:rPr>
          <w:rFonts w:ascii="Times New Roman" w:hAnsi="Times New Roman" w:cs="Times New Roman"/>
          <w:sz w:val="24"/>
          <w:szCs w:val="24"/>
        </w:rPr>
        <w:t xml:space="preserve"> and his co-respondents were awarded back pay in United States dollars.</w:t>
      </w:r>
      <w:r w:rsidR="00BA66B7">
        <w:rPr>
          <w:rFonts w:ascii="Times New Roman" w:hAnsi="Times New Roman" w:cs="Times New Roman"/>
          <w:sz w:val="24"/>
          <w:szCs w:val="24"/>
        </w:rPr>
        <w:t xml:space="preserve"> </w:t>
      </w:r>
      <w:r w:rsidRPr="00BA66B7">
        <w:rPr>
          <w:rFonts w:ascii="Times New Roman" w:hAnsi="Times New Roman" w:cs="Times New Roman"/>
          <w:sz w:val="24"/>
          <w:szCs w:val="24"/>
        </w:rPr>
        <w:t xml:space="preserve"> It is </w:t>
      </w:r>
      <w:r w:rsidR="00832C23" w:rsidRPr="00BA66B7">
        <w:rPr>
          <w:rFonts w:ascii="Times New Roman" w:hAnsi="Times New Roman" w:cs="Times New Roman"/>
          <w:sz w:val="24"/>
          <w:szCs w:val="24"/>
        </w:rPr>
        <w:t>settled</w:t>
      </w:r>
      <w:r w:rsidRPr="00BA66B7">
        <w:rPr>
          <w:rFonts w:ascii="Times New Roman" w:hAnsi="Times New Roman" w:cs="Times New Roman"/>
          <w:sz w:val="24"/>
          <w:szCs w:val="24"/>
        </w:rPr>
        <w:t xml:space="preserve"> that an employee can only be compensated by an amount which s</w:t>
      </w:r>
      <w:r w:rsidR="0054148C" w:rsidRPr="00BA66B7">
        <w:rPr>
          <w:rFonts w:ascii="Times New Roman" w:hAnsi="Times New Roman" w:cs="Times New Roman"/>
          <w:sz w:val="24"/>
          <w:szCs w:val="24"/>
        </w:rPr>
        <w:t>hould be calculated on the rate</w:t>
      </w:r>
      <w:r w:rsidRPr="00BA66B7">
        <w:rPr>
          <w:rFonts w:ascii="Times New Roman" w:hAnsi="Times New Roman" w:cs="Times New Roman"/>
          <w:sz w:val="24"/>
          <w:szCs w:val="24"/>
        </w:rPr>
        <w:t xml:space="preserve"> applicable at the time of dismissal.    </w:t>
      </w:r>
    </w:p>
    <w:p w:rsidR="00123D97" w:rsidRPr="00BA66B7" w:rsidRDefault="00123D97" w:rsidP="00974055">
      <w:pPr>
        <w:spacing w:after="0"/>
        <w:ind w:firstLine="1440"/>
        <w:jc w:val="both"/>
        <w:rPr>
          <w:rFonts w:ascii="Times New Roman" w:hAnsi="Times New Roman" w:cs="Times New Roman"/>
          <w:sz w:val="24"/>
          <w:szCs w:val="24"/>
        </w:rPr>
      </w:pPr>
    </w:p>
    <w:p w:rsidR="00C82A3F" w:rsidRPr="00BA66B7" w:rsidRDefault="009E4A4E" w:rsidP="00974055">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In this case, i</w:t>
      </w:r>
      <w:r w:rsidR="00832C23" w:rsidRPr="00BA66B7">
        <w:rPr>
          <w:rFonts w:ascii="Times New Roman" w:hAnsi="Times New Roman" w:cs="Times New Roman"/>
          <w:sz w:val="24"/>
          <w:szCs w:val="24"/>
        </w:rPr>
        <w:t xml:space="preserve">t is obvious that </w:t>
      </w:r>
      <w:r w:rsidR="001377F6" w:rsidRPr="00BA66B7">
        <w:rPr>
          <w:rFonts w:ascii="Times New Roman" w:hAnsi="Times New Roman" w:cs="Times New Roman"/>
          <w:sz w:val="24"/>
          <w:szCs w:val="24"/>
        </w:rPr>
        <w:t xml:space="preserve">there was </w:t>
      </w:r>
      <w:r w:rsidR="00C82A3F" w:rsidRPr="00BA66B7">
        <w:rPr>
          <w:rFonts w:ascii="Times New Roman" w:hAnsi="Times New Roman" w:cs="Times New Roman"/>
          <w:sz w:val="24"/>
          <w:szCs w:val="24"/>
        </w:rPr>
        <w:t>a complete disregard</w:t>
      </w:r>
      <w:r w:rsidR="0054148C" w:rsidRPr="00BA66B7">
        <w:rPr>
          <w:rFonts w:ascii="Times New Roman" w:hAnsi="Times New Roman" w:cs="Times New Roman"/>
          <w:sz w:val="24"/>
          <w:szCs w:val="24"/>
        </w:rPr>
        <w:t xml:space="preserve"> by the arbitrator</w:t>
      </w:r>
      <w:r w:rsidR="00C82A3F" w:rsidRPr="00BA66B7">
        <w:rPr>
          <w:rFonts w:ascii="Times New Roman" w:hAnsi="Times New Roman" w:cs="Times New Roman"/>
          <w:sz w:val="24"/>
          <w:szCs w:val="24"/>
        </w:rPr>
        <w:t xml:space="preserve"> of established</w:t>
      </w:r>
      <w:r w:rsidR="0054148C" w:rsidRPr="00BA66B7">
        <w:rPr>
          <w:rFonts w:ascii="Times New Roman" w:hAnsi="Times New Roman" w:cs="Times New Roman"/>
          <w:sz w:val="24"/>
          <w:szCs w:val="24"/>
        </w:rPr>
        <w:t xml:space="preserve"> law and</w:t>
      </w:r>
      <w:r w:rsidR="00C82A3F" w:rsidRPr="00BA66B7">
        <w:rPr>
          <w:rFonts w:ascii="Times New Roman" w:hAnsi="Times New Roman" w:cs="Times New Roman"/>
          <w:sz w:val="24"/>
          <w:szCs w:val="24"/>
        </w:rPr>
        <w:t xml:space="preserve"> principles which the Labour Court failed to take note of in considering the appeal before it. </w:t>
      </w:r>
      <w:r w:rsidR="00974055" w:rsidRPr="00BA66B7">
        <w:rPr>
          <w:rFonts w:ascii="Times New Roman" w:hAnsi="Times New Roman" w:cs="Times New Roman"/>
          <w:sz w:val="24"/>
          <w:szCs w:val="24"/>
        </w:rPr>
        <w:t xml:space="preserve"> </w:t>
      </w:r>
      <w:r w:rsidR="00C82A3F" w:rsidRPr="00BA66B7">
        <w:rPr>
          <w:rFonts w:ascii="Times New Roman" w:hAnsi="Times New Roman" w:cs="Times New Roman"/>
          <w:sz w:val="24"/>
          <w:szCs w:val="24"/>
        </w:rPr>
        <w:t>The failure to take cognisance of legal principles and apply them to the matter before</w:t>
      </w:r>
      <w:r w:rsidR="009C0C14" w:rsidRPr="00BA66B7">
        <w:rPr>
          <w:rFonts w:ascii="Times New Roman" w:hAnsi="Times New Roman" w:cs="Times New Roman"/>
          <w:sz w:val="24"/>
          <w:szCs w:val="24"/>
        </w:rPr>
        <w:t xml:space="preserve"> it</w:t>
      </w:r>
      <w:r w:rsidR="00C82A3F" w:rsidRPr="00BA66B7">
        <w:rPr>
          <w:rFonts w:ascii="Times New Roman" w:hAnsi="Times New Roman" w:cs="Times New Roman"/>
          <w:sz w:val="24"/>
          <w:szCs w:val="24"/>
        </w:rPr>
        <w:t xml:space="preserve"> constituted a gross misdirection on the part of the court </w:t>
      </w:r>
      <w:r w:rsidR="00C82A3F" w:rsidRPr="00BA66B7">
        <w:rPr>
          <w:rFonts w:ascii="Times New Roman" w:hAnsi="Times New Roman" w:cs="Times New Roman"/>
          <w:i/>
          <w:sz w:val="24"/>
          <w:szCs w:val="24"/>
        </w:rPr>
        <w:t>a quo</w:t>
      </w:r>
      <w:r w:rsidR="00C82A3F" w:rsidRPr="00BA66B7">
        <w:rPr>
          <w:rFonts w:ascii="Times New Roman" w:hAnsi="Times New Roman" w:cs="Times New Roman"/>
          <w:sz w:val="24"/>
          <w:szCs w:val="24"/>
        </w:rPr>
        <w:t>.</w:t>
      </w:r>
      <w:r w:rsidR="00974055" w:rsidRPr="00BA66B7">
        <w:rPr>
          <w:rFonts w:ascii="Times New Roman" w:hAnsi="Times New Roman" w:cs="Times New Roman"/>
          <w:sz w:val="24"/>
          <w:szCs w:val="24"/>
        </w:rPr>
        <w:t xml:space="preserve"> </w:t>
      </w:r>
      <w:r w:rsidR="00C82A3F" w:rsidRPr="00BA66B7">
        <w:rPr>
          <w:rFonts w:ascii="Times New Roman" w:hAnsi="Times New Roman" w:cs="Times New Roman"/>
          <w:sz w:val="24"/>
          <w:szCs w:val="24"/>
        </w:rPr>
        <w:t xml:space="preserve"> The appeal has merit and </w:t>
      </w:r>
      <w:r w:rsidR="00832C23" w:rsidRPr="00BA66B7">
        <w:rPr>
          <w:rFonts w:ascii="Times New Roman" w:hAnsi="Times New Roman" w:cs="Times New Roman"/>
          <w:sz w:val="24"/>
          <w:szCs w:val="24"/>
        </w:rPr>
        <w:t>must succeed.</w:t>
      </w:r>
      <w:r w:rsidR="00C82A3F" w:rsidRPr="00BA66B7">
        <w:rPr>
          <w:rFonts w:ascii="Times New Roman" w:hAnsi="Times New Roman" w:cs="Times New Roman"/>
          <w:sz w:val="24"/>
          <w:szCs w:val="24"/>
        </w:rPr>
        <w:t xml:space="preserve"> </w:t>
      </w:r>
    </w:p>
    <w:p w:rsidR="00974055" w:rsidRPr="00BA66B7" w:rsidRDefault="00974055" w:rsidP="00974055">
      <w:pPr>
        <w:spacing w:after="0"/>
        <w:ind w:firstLine="1440"/>
        <w:jc w:val="both"/>
        <w:rPr>
          <w:rFonts w:ascii="Times New Roman" w:hAnsi="Times New Roman" w:cs="Times New Roman"/>
          <w:sz w:val="24"/>
          <w:szCs w:val="24"/>
        </w:rPr>
      </w:pPr>
    </w:p>
    <w:p w:rsidR="00C82A3F" w:rsidRPr="00BA66B7" w:rsidRDefault="00C82A3F" w:rsidP="00974055">
      <w:pPr>
        <w:spacing w:after="0"/>
        <w:ind w:firstLine="1440"/>
        <w:jc w:val="both"/>
        <w:rPr>
          <w:rFonts w:ascii="Times New Roman" w:hAnsi="Times New Roman" w:cs="Times New Roman"/>
          <w:sz w:val="24"/>
          <w:szCs w:val="24"/>
        </w:rPr>
      </w:pPr>
      <w:r w:rsidRPr="00BA66B7">
        <w:rPr>
          <w:rFonts w:ascii="Times New Roman" w:hAnsi="Times New Roman" w:cs="Times New Roman"/>
          <w:sz w:val="24"/>
          <w:szCs w:val="24"/>
        </w:rPr>
        <w:t>In the result the court makes the following order.</w:t>
      </w:r>
    </w:p>
    <w:p w:rsidR="00C82A3F" w:rsidRPr="00BA66B7" w:rsidRDefault="00ED0457" w:rsidP="00FA1F42">
      <w:pPr>
        <w:spacing w:after="0"/>
        <w:ind w:firstLine="720"/>
        <w:jc w:val="both"/>
        <w:rPr>
          <w:rFonts w:ascii="Times New Roman" w:hAnsi="Times New Roman" w:cs="Times New Roman"/>
          <w:sz w:val="24"/>
          <w:szCs w:val="24"/>
        </w:rPr>
      </w:pPr>
      <w:r w:rsidRPr="00BA66B7">
        <w:rPr>
          <w:rFonts w:ascii="Times New Roman" w:hAnsi="Times New Roman" w:cs="Times New Roman"/>
          <w:sz w:val="24"/>
          <w:szCs w:val="24"/>
        </w:rPr>
        <w:t>It is ordered that</w:t>
      </w:r>
      <w:r w:rsidR="0054148C" w:rsidRPr="00BA66B7">
        <w:rPr>
          <w:rFonts w:ascii="Times New Roman" w:hAnsi="Times New Roman" w:cs="Times New Roman"/>
          <w:sz w:val="24"/>
          <w:szCs w:val="24"/>
        </w:rPr>
        <w:t>:</w:t>
      </w:r>
    </w:p>
    <w:p w:rsidR="00C82A3F" w:rsidRPr="00BA66B7" w:rsidRDefault="00C82A3F" w:rsidP="00FA1F42">
      <w:pPr>
        <w:pStyle w:val="ListParagraph"/>
        <w:numPr>
          <w:ilvl w:val="0"/>
          <w:numId w:val="4"/>
        </w:numPr>
        <w:spacing w:after="0"/>
        <w:jc w:val="both"/>
        <w:rPr>
          <w:rFonts w:ascii="Times New Roman" w:hAnsi="Times New Roman" w:cs="Times New Roman"/>
          <w:sz w:val="24"/>
          <w:szCs w:val="24"/>
        </w:rPr>
      </w:pPr>
      <w:r w:rsidRPr="00BA66B7">
        <w:rPr>
          <w:rFonts w:ascii="Times New Roman" w:hAnsi="Times New Roman" w:cs="Times New Roman"/>
          <w:sz w:val="24"/>
          <w:szCs w:val="24"/>
        </w:rPr>
        <w:t>The appeal is allowed with costs.</w:t>
      </w:r>
    </w:p>
    <w:p w:rsidR="00C937A4" w:rsidRPr="00BA66B7" w:rsidRDefault="00C82A3F" w:rsidP="00FA1F42">
      <w:pPr>
        <w:pStyle w:val="ListParagraph"/>
        <w:numPr>
          <w:ilvl w:val="0"/>
          <w:numId w:val="4"/>
        </w:numPr>
        <w:spacing w:after="0"/>
        <w:jc w:val="both"/>
        <w:rPr>
          <w:rFonts w:ascii="Times New Roman" w:hAnsi="Times New Roman" w:cs="Times New Roman"/>
          <w:sz w:val="24"/>
          <w:szCs w:val="24"/>
        </w:rPr>
      </w:pPr>
      <w:r w:rsidRPr="00BA66B7">
        <w:rPr>
          <w:rFonts w:ascii="Times New Roman" w:hAnsi="Times New Roman" w:cs="Times New Roman"/>
          <w:sz w:val="24"/>
          <w:szCs w:val="24"/>
        </w:rPr>
        <w:t xml:space="preserve">The order of the court </w:t>
      </w:r>
      <w:r w:rsidRPr="00BA66B7">
        <w:rPr>
          <w:rFonts w:ascii="Times New Roman" w:hAnsi="Times New Roman" w:cs="Times New Roman"/>
          <w:i/>
          <w:sz w:val="24"/>
          <w:szCs w:val="24"/>
        </w:rPr>
        <w:t>a quo</w:t>
      </w:r>
      <w:r w:rsidRPr="00BA66B7">
        <w:rPr>
          <w:rFonts w:ascii="Times New Roman" w:hAnsi="Times New Roman" w:cs="Times New Roman"/>
          <w:sz w:val="24"/>
          <w:szCs w:val="24"/>
        </w:rPr>
        <w:t xml:space="preserve"> is set aside and is substituted with the following:</w:t>
      </w:r>
    </w:p>
    <w:p w:rsidR="00C937A4" w:rsidRPr="00BA66B7" w:rsidRDefault="00C937A4" w:rsidP="00FA1F42">
      <w:pPr>
        <w:pStyle w:val="ListParagraph"/>
        <w:numPr>
          <w:ilvl w:val="0"/>
          <w:numId w:val="5"/>
        </w:numPr>
        <w:spacing w:after="0"/>
        <w:jc w:val="both"/>
        <w:rPr>
          <w:rFonts w:ascii="Times New Roman" w:hAnsi="Times New Roman" w:cs="Times New Roman"/>
          <w:sz w:val="24"/>
          <w:szCs w:val="24"/>
        </w:rPr>
      </w:pPr>
      <w:r w:rsidRPr="00BA66B7">
        <w:rPr>
          <w:rFonts w:ascii="Times New Roman" w:hAnsi="Times New Roman" w:cs="Times New Roman"/>
          <w:sz w:val="24"/>
          <w:szCs w:val="24"/>
        </w:rPr>
        <w:t>The appeal is allowed with costs.</w:t>
      </w:r>
    </w:p>
    <w:p w:rsidR="00412B6C" w:rsidRPr="00BA66B7" w:rsidRDefault="00C937A4" w:rsidP="00FA1F42">
      <w:pPr>
        <w:pStyle w:val="ListParagraph"/>
        <w:numPr>
          <w:ilvl w:val="0"/>
          <w:numId w:val="5"/>
        </w:numPr>
        <w:spacing w:after="0"/>
        <w:jc w:val="both"/>
        <w:rPr>
          <w:rFonts w:ascii="Times New Roman" w:hAnsi="Times New Roman" w:cs="Times New Roman"/>
        </w:rPr>
      </w:pPr>
      <w:r w:rsidRPr="00BA66B7">
        <w:rPr>
          <w:rFonts w:ascii="Times New Roman" w:hAnsi="Times New Roman" w:cs="Times New Roman"/>
          <w:sz w:val="24"/>
          <w:szCs w:val="24"/>
        </w:rPr>
        <w:t>The arbitrator’s award is set aside.</w:t>
      </w:r>
      <w:r w:rsidR="00035A13" w:rsidRPr="00BA66B7">
        <w:rPr>
          <w:rFonts w:ascii="Times New Roman" w:hAnsi="Times New Roman" w:cs="Times New Roman"/>
        </w:rPr>
        <w:t xml:space="preserve"> </w:t>
      </w:r>
    </w:p>
    <w:p w:rsidR="007A0978" w:rsidRPr="00BA66B7" w:rsidRDefault="007A0978" w:rsidP="00FA1F42">
      <w:pPr>
        <w:pStyle w:val="ListParagraph"/>
        <w:numPr>
          <w:ilvl w:val="0"/>
          <w:numId w:val="5"/>
        </w:numPr>
        <w:spacing w:after="0"/>
        <w:jc w:val="both"/>
        <w:rPr>
          <w:rFonts w:ascii="Times New Roman" w:hAnsi="Times New Roman" w:cs="Times New Roman"/>
        </w:rPr>
      </w:pPr>
      <w:r w:rsidRPr="00BA66B7">
        <w:rPr>
          <w:rFonts w:ascii="Times New Roman" w:hAnsi="Times New Roman" w:cs="Times New Roman"/>
        </w:rPr>
        <w:t xml:space="preserve">The decision of the disciplinary committee dismissing the respondent from employment </w:t>
      </w:r>
      <w:r w:rsidR="002D533E" w:rsidRPr="00BA66B7">
        <w:rPr>
          <w:rFonts w:ascii="Times New Roman" w:hAnsi="Times New Roman" w:cs="Times New Roman"/>
        </w:rPr>
        <w:t xml:space="preserve">is </w:t>
      </w:r>
      <w:r w:rsidR="009E4A4E" w:rsidRPr="00BA66B7">
        <w:rPr>
          <w:rFonts w:ascii="Times New Roman" w:hAnsi="Times New Roman" w:cs="Times New Roman"/>
        </w:rPr>
        <w:t>upheld</w:t>
      </w:r>
      <w:r w:rsidR="002D533E" w:rsidRPr="00BA66B7">
        <w:rPr>
          <w:rFonts w:ascii="Times New Roman" w:hAnsi="Times New Roman" w:cs="Times New Roman"/>
        </w:rPr>
        <w:t>.</w:t>
      </w:r>
    </w:p>
    <w:p w:rsidR="00974055" w:rsidRPr="00BA66B7" w:rsidRDefault="00974055" w:rsidP="00974055">
      <w:pPr>
        <w:spacing w:after="0"/>
        <w:jc w:val="both"/>
        <w:rPr>
          <w:rFonts w:ascii="Times New Roman" w:hAnsi="Times New Roman" w:cs="Times New Roman"/>
        </w:rPr>
      </w:pPr>
    </w:p>
    <w:p w:rsidR="00ED0457" w:rsidRPr="00BA66B7" w:rsidRDefault="00ED0457" w:rsidP="00ED0457">
      <w:pPr>
        <w:spacing w:after="0"/>
        <w:ind w:left="720" w:firstLine="720"/>
        <w:jc w:val="both"/>
        <w:rPr>
          <w:rFonts w:ascii="Times New Roman" w:hAnsi="Times New Roman" w:cs="Times New Roman"/>
          <w:b/>
          <w:sz w:val="24"/>
          <w:szCs w:val="24"/>
        </w:rPr>
      </w:pPr>
      <w:r w:rsidRPr="00BA66B7">
        <w:rPr>
          <w:rFonts w:ascii="Times New Roman" w:hAnsi="Times New Roman" w:cs="Times New Roman"/>
          <w:b/>
          <w:sz w:val="24"/>
          <w:szCs w:val="24"/>
        </w:rPr>
        <w:t>MALABA DCJ:</w:t>
      </w:r>
      <w:r w:rsidRPr="00BA66B7">
        <w:rPr>
          <w:rFonts w:ascii="Times New Roman" w:hAnsi="Times New Roman" w:cs="Times New Roman"/>
          <w:b/>
          <w:sz w:val="24"/>
          <w:szCs w:val="24"/>
        </w:rPr>
        <w:tab/>
      </w:r>
      <w:r w:rsidRPr="00BA66B7">
        <w:rPr>
          <w:rFonts w:ascii="Times New Roman" w:hAnsi="Times New Roman" w:cs="Times New Roman"/>
          <w:b/>
          <w:sz w:val="24"/>
          <w:szCs w:val="24"/>
        </w:rPr>
        <w:tab/>
      </w:r>
      <w:r w:rsidRPr="00BA66B7">
        <w:rPr>
          <w:rFonts w:ascii="Times New Roman" w:hAnsi="Times New Roman" w:cs="Times New Roman"/>
          <w:sz w:val="24"/>
          <w:szCs w:val="24"/>
        </w:rPr>
        <w:t>I agree</w:t>
      </w:r>
      <w:r w:rsidRPr="00BA66B7">
        <w:rPr>
          <w:rFonts w:ascii="Times New Roman" w:hAnsi="Times New Roman" w:cs="Times New Roman"/>
          <w:b/>
          <w:sz w:val="24"/>
          <w:szCs w:val="24"/>
        </w:rPr>
        <w:tab/>
      </w:r>
      <w:r w:rsidRPr="00BA66B7">
        <w:rPr>
          <w:rFonts w:ascii="Times New Roman" w:hAnsi="Times New Roman" w:cs="Times New Roman"/>
          <w:b/>
          <w:sz w:val="24"/>
          <w:szCs w:val="24"/>
        </w:rPr>
        <w:tab/>
        <w:t xml:space="preserve"> </w:t>
      </w:r>
    </w:p>
    <w:p w:rsidR="00ED0457" w:rsidRDefault="00ED0457" w:rsidP="00ED0457">
      <w:pPr>
        <w:spacing w:after="0"/>
        <w:ind w:left="720" w:firstLine="720"/>
        <w:jc w:val="both"/>
        <w:rPr>
          <w:rFonts w:ascii="Times New Roman" w:hAnsi="Times New Roman" w:cs="Times New Roman"/>
          <w:b/>
          <w:sz w:val="24"/>
          <w:szCs w:val="24"/>
        </w:rPr>
      </w:pPr>
    </w:p>
    <w:p w:rsidR="00974055" w:rsidRPr="00BA66B7" w:rsidRDefault="00ED0457" w:rsidP="00ED0457">
      <w:pPr>
        <w:spacing w:after="0"/>
        <w:ind w:left="720" w:firstLine="720"/>
        <w:jc w:val="both"/>
        <w:rPr>
          <w:rFonts w:ascii="Times New Roman" w:hAnsi="Times New Roman" w:cs="Times New Roman"/>
          <w:sz w:val="24"/>
          <w:szCs w:val="24"/>
        </w:rPr>
      </w:pPr>
      <w:bookmarkStart w:id="0" w:name="_GoBack"/>
      <w:bookmarkEnd w:id="0"/>
      <w:r w:rsidRPr="00BA66B7">
        <w:rPr>
          <w:rFonts w:ascii="Times New Roman" w:hAnsi="Times New Roman" w:cs="Times New Roman"/>
          <w:b/>
          <w:sz w:val="24"/>
          <w:szCs w:val="24"/>
        </w:rPr>
        <w:t>HLATSHWAYO JA:</w:t>
      </w:r>
      <w:r w:rsidRPr="00BA66B7">
        <w:rPr>
          <w:rFonts w:ascii="Times New Roman" w:hAnsi="Times New Roman" w:cs="Times New Roman"/>
          <w:b/>
          <w:sz w:val="24"/>
          <w:szCs w:val="24"/>
        </w:rPr>
        <w:tab/>
      </w:r>
      <w:r w:rsidRPr="00BA66B7">
        <w:rPr>
          <w:rFonts w:ascii="Times New Roman" w:hAnsi="Times New Roman" w:cs="Times New Roman"/>
          <w:sz w:val="24"/>
          <w:szCs w:val="24"/>
        </w:rPr>
        <w:t>I agree</w:t>
      </w:r>
    </w:p>
    <w:p w:rsidR="00ED0457" w:rsidRPr="00BA66B7" w:rsidRDefault="00ED0457" w:rsidP="00ED0457">
      <w:pPr>
        <w:spacing w:after="0"/>
        <w:jc w:val="both"/>
        <w:rPr>
          <w:rFonts w:ascii="Times New Roman" w:hAnsi="Times New Roman" w:cs="Times New Roman"/>
        </w:rPr>
      </w:pPr>
    </w:p>
    <w:p w:rsidR="00ED0457" w:rsidRPr="00BA66B7" w:rsidRDefault="00ED0457" w:rsidP="00ED0457">
      <w:pPr>
        <w:spacing w:after="0"/>
        <w:jc w:val="both"/>
        <w:rPr>
          <w:rFonts w:ascii="Times New Roman" w:hAnsi="Times New Roman" w:cs="Times New Roman"/>
        </w:rPr>
      </w:pPr>
    </w:p>
    <w:p w:rsidR="00ED0457" w:rsidRPr="00BA66B7" w:rsidRDefault="00ED0457" w:rsidP="00ED0457">
      <w:pPr>
        <w:spacing w:after="0"/>
        <w:jc w:val="both"/>
        <w:rPr>
          <w:rFonts w:ascii="Times New Roman" w:hAnsi="Times New Roman" w:cs="Times New Roman"/>
          <w:sz w:val="24"/>
          <w:szCs w:val="24"/>
        </w:rPr>
      </w:pPr>
      <w:r w:rsidRPr="00BA66B7">
        <w:rPr>
          <w:rFonts w:ascii="Times New Roman" w:hAnsi="Times New Roman" w:cs="Times New Roman"/>
          <w:i/>
          <w:sz w:val="24"/>
          <w:szCs w:val="24"/>
        </w:rPr>
        <w:t xml:space="preserve">Gill, </w:t>
      </w:r>
      <w:proofErr w:type="spellStart"/>
      <w:r w:rsidRPr="00BA66B7">
        <w:rPr>
          <w:rFonts w:ascii="Times New Roman" w:hAnsi="Times New Roman" w:cs="Times New Roman"/>
          <w:i/>
          <w:sz w:val="24"/>
          <w:szCs w:val="24"/>
        </w:rPr>
        <w:t>Godlonton</w:t>
      </w:r>
      <w:proofErr w:type="spellEnd"/>
      <w:r w:rsidRPr="00BA66B7">
        <w:rPr>
          <w:rFonts w:ascii="Times New Roman" w:hAnsi="Times New Roman" w:cs="Times New Roman"/>
          <w:i/>
          <w:sz w:val="24"/>
          <w:szCs w:val="24"/>
        </w:rPr>
        <w:t xml:space="preserve"> &amp; </w:t>
      </w:r>
      <w:proofErr w:type="spellStart"/>
      <w:r w:rsidRPr="00BA66B7">
        <w:rPr>
          <w:rFonts w:ascii="Times New Roman" w:hAnsi="Times New Roman" w:cs="Times New Roman"/>
          <w:i/>
          <w:sz w:val="24"/>
          <w:szCs w:val="24"/>
        </w:rPr>
        <w:t>Gerrans</w:t>
      </w:r>
      <w:proofErr w:type="spellEnd"/>
      <w:r w:rsidRPr="00BA66B7">
        <w:rPr>
          <w:rFonts w:ascii="Times New Roman" w:hAnsi="Times New Roman" w:cs="Times New Roman"/>
          <w:i/>
          <w:sz w:val="24"/>
          <w:szCs w:val="24"/>
        </w:rPr>
        <w:t>,</w:t>
      </w:r>
      <w:r w:rsidRPr="00BA66B7">
        <w:rPr>
          <w:rFonts w:ascii="Times New Roman" w:hAnsi="Times New Roman" w:cs="Times New Roman"/>
          <w:sz w:val="24"/>
          <w:szCs w:val="24"/>
        </w:rPr>
        <w:t xml:space="preserve"> appellant’s legal practitioners</w:t>
      </w:r>
    </w:p>
    <w:p w:rsidR="00974055" w:rsidRPr="00BA66B7" w:rsidRDefault="00ED0457" w:rsidP="00974055">
      <w:pPr>
        <w:spacing w:after="0"/>
        <w:jc w:val="both"/>
        <w:rPr>
          <w:rFonts w:ascii="Times New Roman" w:hAnsi="Times New Roman" w:cs="Times New Roman"/>
        </w:rPr>
      </w:pPr>
      <w:r w:rsidRPr="00BA66B7">
        <w:rPr>
          <w:rFonts w:ascii="Times New Roman" w:hAnsi="Times New Roman" w:cs="Times New Roman"/>
          <w:sz w:val="24"/>
          <w:szCs w:val="24"/>
        </w:rPr>
        <w:t>Respondent in Person</w:t>
      </w:r>
    </w:p>
    <w:sectPr w:rsidR="00974055" w:rsidRPr="00BA66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AF8" w:rsidRDefault="00A43AF8" w:rsidP="00FA1F42">
      <w:pPr>
        <w:spacing w:after="0" w:line="240" w:lineRule="auto"/>
      </w:pPr>
      <w:r>
        <w:separator/>
      </w:r>
    </w:p>
  </w:endnote>
  <w:endnote w:type="continuationSeparator" w:id="0">
    <w:p w:rsidR="00A43AF8" w:rsidRDefault="00A43AF8" w:rsidP="00FA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AF8" w:rsidRDefault="00A43AF8" w:rsidP="00FA1F42">
      <w:pPr>
        <w:spacing w:after="0" w:line="240" w:lineRule="auto"/>
      </w:pPr>
      <w:r>
        <w:separator/>
      </w:r>
    </w:p>
  </w:footnote>
  <w:footnote w:type="continuationSeparator" w:id="0">
    <w:p w:rsidR="00A43AF8" w:rsidRDefault="00A43AF8" w:rsidP="00FA1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A1F42">
      <w:tc>
        <w:tcPr>
          <w:tcW w:w="0" w:type="auto"/>
          <w:tcBorders>
            <w:right w:val="single" w:sz="6" w:space="0" w:color="000000" w:themeColor="text1"/>
          </w:tcBorders>
        </w:tcPr>
        <w:sdt>
          <w:sdtPr>
            <w:rPr>
              <w:rFonts w:ascii="Times New Roman" w:hAnsi="Times New Roman" w:cs="Times New Roman"/>
              <w:b/>
            </w:rPr>
            <w:alias w:val="Company"/>
            <w:id w:val="78735422"/>
            <w:placeholder>
              <w:docPart w:val="C42E586894E6425E800109E60900FC6C"/>
            </w:placeholder>
            <w:dataBinding w:prefixMappings="xmlns:ns0='http://schemas.openxmlformats.org/officeDocument/2006/extended-properties'" w:xpath="/ns0:Properties[1]/ns0:Company[1]" w:storeItemID="{6668398D-A668-4E3E-A5EB-62B293D839F1}"/>
            <w:text/>
          </w:sdtPr>
          <w:sdtEndPr/>
          <w:sdtContent>
            <w:p w:rsidR="00FA1F42" w:rsidRPr="00BA66B7" w:rsidRDefault="003417D7">
              <w:pPr>
                <w:pStyle w:val="Header"/>
                <w:jc w:val="right"/>
                <w:rPr>
                  <w:rFonts w:ascii="Times New Roman" w:hAnsi="Times New Roman" w:cs="Times New Roman"/>
                  <w:b/>
                </w:rPr>
              </w:pPr>
              <w:r w:rsidRPr="00BA66B7">
                <w:rPr>
                  <w:rFonts w:ascii="Times New Roman" w:hAnsi="Times New Roman" w:cs="Times New Roman"/>
                  <w:b/>
                </w:rPr>
                <w:t>Judg</w:t>
              </w:r>
              <w:r w:rsidR="00FA1F42" w:rsidRPr="00BA66B7">
                <w:rPr>
                  <w:rFonts w:ascii="Times New Roman" w:hAnsi="Times New Roman" w:cs="Times New Roman"/>
                  <w:b/>
                </w:rPr>
                <w:t xml:space="preserve">ment No. SC </w:t>
              </w:r>
              <w:r w:rsidRPr="00BA66B7">
                <w:rPr>
                  <w:rFonts w:ascii="Times New Roman" w:hAnsi="Times New Roman" w:cs="Times New Roman"/>
                  <w:b/>
                </w:rPr>
                <w:t>9/15</w:t>
              </w:r>
            </w:p>
          </w:sdtContent>
        </w:sdt>
        <w:sdt>
          <w:sdtPr>
            <w:rPr>
              <w:rFonts w:ascii="Times New Roman" w:hAnsi="Times New Roman" w:cs="Times New Roman"/>
              <w:b/>
              <w:bCs/>
            </w:rPr>
            <w:alias w:val="Title"/>
            <w:id w:val="78735415"/>
            <w:placeholder>
              <w:docPart w:val="053152A837FC4A99B1C995DA75F9A1C0"/>
            </w:placeholder>
            <w:dataBinding w:prefixMappings="xmlns:ns0='http://schemas.openxmlformats.org/package/2006/metadata/core-properties' xmlns:ns1='http://purl.org/dc/elements/1.1/'" w:xpath="/ns0:coreProperties[1]/ns1:title[1]" w:storeItemID="{6C3C8BC8-F283-45AE-878A-BAB7291924A1}"/>
            <w:text/>
          </w:sdtPr>
          <w:sdtEndPr/>
          <w:sdtContent>
            <w:p w:rsidR="00FA1F42" w:rsidRDefault="00FA1F42" w:rsidP="00FA1F42">
              <w:pPr>
                <w:pStyle w:val="Header"/>
                <w:jc w:val="right"/>
                <w:rPr>
                  <w:b/>
                  <w:bCs/>
                </w:rPr>
              </w:pPr>
              <w:r w:rsidRPr="00BA66B7">
                <w:rPr>
                  <w:rFonts w:ascii="Times New Roman" w:hAnsi="Times New Roman" w:cs="Times New Roman"/>
                  <w:b/>
                  <w:bCs/>
                </w:rPr>
                <w:t>Civil Appeal No. SC 188/11</w:t>
              </w:r>
            </w:p>
          </w:sdtContent>
        </w:sdt>
      </w:tc>
      <w:tc>
        <w:tcPr>
          <w:tcW w:w="1152" w:type="dxa"/>
          <w:tcBorders>
            <w:left w:val="single" w:sz="6" w:space="0" w:color="000000" w:themeColor="text1"/>
          </w:tcBorders>
        </w:tcPr>
        <w:p w:rsidR="00FA1F42" w:rsidRDefault="00FA1F42">
          <w:pPr>
            <w:pStyle w:val="Header"/>
            <w:rPr>
              <w:b/>
              <w:bCs/>
            </w:rPr>
          </w:pPr>
          <w:r>
            <w:fldChar w:fldCharType="begin"/>
          </w:r>
          <w:r>
            <w:instrText xml:space="preserve"> PAGE   \* MERGEFORMAT </w:instrText>
          </w:r>
          <w:r>
            <w:fldChar w:fldCharType="separate"/>
          </w:r>
          <w:r w:rsidR="00591BC7">
            <w:rPr>
              <w:noProof/>
            </w:rPr>
            <w:t>10</w:t>
          </w:r>
          <w:r>
            <w:rPr>
              <w:noProof/>
            </w:rPr>
            <w:fldChar w:fldCharType="end"/>
          </w:r>
        </w:p>
      </w:tc>
    </w:tr>
  </w:tbl>
  <w:p w:rsidR="00FA1F42" w:rsidRDefault="00FA1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6094"/>
    <w:multiLevelType w:val="hybridMultilevel"/>
    <w:tmpl w:val="57D84FAA"/>
    <w:lvl w:ilvl="0" w:tplc="990E1B00">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63C96FBB"/>
    <w:multiLevelType w:val="hybridMultilevel"/>
    <w:tmpl w:val="11263C0A"/>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740414C5"/>
    <w:multiLevelType w:val="hybridMultilevel"/>
    <w:tmpl w:val="B4408332"/>
    <w:lvl w:ilvl="0" w:tplc="5BAE8E7C">
      <w:start w:val="1"/>
      <w:numFmt w:val="lowerRoman"/>
      <w:lvlText w:val="(%1)"/>
      <w:lvlJc w:val="left"/>
      <w:pPr>
        <w:ind w:left="2160" w:hanging="108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77D1715B"/>
    <w:multiLevelType w:val="hybridMultilevel"/>
    <w:tmpl w:val="E6F01AA2"/>
    <w:lvl w:ilvl="0" w:tplc="5FBE80E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785C3FE3"/>
    <w:multiLevelType w:val="hybridMultilevel"/>
    <w:tmpl w:val="3C8C507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54"/>
    <w:rsid w:val="00003838"/>
    <w:rsid w:val="00035A13"/>
    <w:rsid w:val="00045A47"/>
    <w:rsid w:val="0005543B"/>
    <w:rsid w:val="0007521E"/>
    <w:rsid w:val="00090281"/>
    <w:rsid w:val="000D6F5C"/>
    <w:rsid w:val="000F6669"/>
    <w:rsid w:val="000F778B"/>
    <w:rsid w:val="000F7AB9"/>
    <w:rsid w:val="00106726"/>
    <w:rsid w:val="0011480B"/>
    <w:rsid w:val="00123D97"/>
    <w:rsid w:val="001377F6"/>
    <w:rsid w:val="00144D99"/>
    <w:rsid w:val="00155344"/>
    <w:rsid w:val="001650C4"/>
    <w:rsid w:val="00185DC7"/>
    <w:rsid w:val="00187470"/>
    <w:rsid w:val="001F13D8"/>
    <w:rsid w:val="00214672"/>
    <w:rsid w:val="002232C0"/>
    <w:rsid w:val="0026503A"/>
    <w:rsid w:val="002C7004"/>
    <w:rsid w:val="002D533E"/>
    <w:rsid w:val="002E0347"/>
    <w:rsid w:val="002E6A89"/>
    <w:rsid w:val="00300321"/>
    <w:rsid w:val="003024F8"/>
    <w:rsid w:val="003370D0"/>
    <w:rsid w:val="003417D7"/>
    <w:rsid w:val="003723DF"/>
    <w:rsid w:val="003A419F"/>
    <w:rsid w:val="003D3CA7"/>
    <w:rsid w:val="00412B6C"/>
    <w:rsid w:val="004631C2"/>
    <w:rsid w:val="00467299"/>
    <w:rsid w:val="004777B2"/>
    <w:rsid w:val="00484B16"/>
    <w:rsid w:val="004A46B9"/>
    <w:rsid w:val="004B524A"/>
    <w:rsid w:val="004C7667"/>
    <w:rsid w:val="004D3711"/>
    <w:rsid w:val="004D65BC"/>
    <w:rsid w:val="00520BDC"/>
    <w:rsid w:val="00530D3B"/>
    <w:rsid w:val="00536BF0"/>
    <w:rsid w:val="0054148C"/>
    <w:rsid w:val="00545BA8"/>
    <w:rsid w:val="0056478C"/>
    <w:rsid w:val="00591BC7"/>
    <w:rsid w:val="005A1A54"/>
    <w:rsid w:val="00632307"/>
    <w:rsid w:val="00656D77"/>
    <w:rsid w:val="00686720"/>
    <w:rsid w:val="006D315C"/>
    <w:rsid w:val="006E2509"/>
    <w:rsid w:val="007220C1"/>
    <w:rsid w:val="00726AB0"/>
    <w:rsid w:val="00750FDC"/>
    <w:rsid w:val="0075729C"/>
    <w:rsid w:val="007A0978"/>
    <w:rsid w:val="007C7E28"/>
    <w:rsid w:val="007D34B0"/>
    <w:rsid w:val="007D68DD"/>
    <w:rsid w:val="007F4610"/>
    <w:rsid w:val="00825A7D"/>
    <w:rsid w:val="00832C23"/>
    <w:rsid w:val="008673B9"/>
    <w:rsid w:val="008844BA"/>
    <w:rsid w:val="00893E52"/>
    <w:rsid w:val="009100DF"/>
    <w:rsid w:val="00926483"/>
    <w:rsid w:val="00932A73"/>
    <w:rsid w:val="00950EDE"/>
    <w:rsid w:val="00960C5E"/>
    <w:rsid w:val="00962E4A"/>
    <w:rsid w:val="00974055"/>
    <w:rsid w:val="009813F7"/>
    <w:rsid w:val="009A1E05"/>
    <w:rsid w:val="009B3E15"/>
    <w:rsid w:val="009C0C14"/>
    <w:rsid w:val="009E4A4E"/>
    <w:rsid w:val="00A24006"/>
    <w:rsid w:val="00A43AF8"/>
    <w:rsid w:val="00A77617"/>
    <w:rsid w:val="00A85791"/>
    <w:rsid w:val="00AC2AB6"/>
    <w:rsid w:val="00AF2CC7"/>
    <w:rsid w:val="00AF4B7D"/>
    <w:rsid w:val="00B21870"/>
    <w:rsid w:val="00B316FB"/>
    <w:rsid w:val="00B461CC"/>
    <w:rsid w:val="00B57AA5"/>
    <w:rsid w:val="00B6517C"/>
    <w:rsid w:val="00BA66B7"/>
    <w:rsid w:val="00BC048D"/>
    <w:rsid w:val="00BD457E"/>
    <w:rsid w:val="00BF2339"/>
    <w:rsid w:val="00C21C04"/>
    <w:rsid w:val="00C501F4"/>
    <w:rsid w:val="00C82A3F"/>
    <w:rsid w:val="00C91263"/>
    <w:rsid w:val="00C937A4"/>
    <w:rsid w:val="00CA4D51"/>
    <w:rsid w:val="00CC32A0"/>
    <w:rsid w:val="00CF0663"/>
    <w:rsid w:val="00D35567"/>
    <w:rsid w:val="00D45851"/>
    <w:rsid w:val="00D537ED"/>
    <w:rsid w:val="00D85609"/>
    <w:rsid w:val="00DB67C2"/>
    <w:rsid w:val="00DB7899"/>
    <w:rsid w:val="00DF7C73"/>
    <w:rsid w:val="00E01412"/>
    <w:rsid w:val="00E30A90"/>
    <w:rsid w:val="00E351EC"/>
    <w:rsid w:val="00EC53F2"/>
    <w:rsid w:val="00ED0457"/>
    <w:rsid w:val="00EE776E"/>
    <w:rsid w:val="00F00FF7"/>
    <w:rsid w:val="00F4536D"/>
    <w:rsid w:val="00F73707"/>
    <w:rsid w:val="00FA1F42"/>
    <w:rsid w:val="00FB7E89"/>
    <w:rsid w:val="00FF266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3DF"/>
    <w:pPr>
      <w:ind w:left="720"/>
      <w:contextualSpacing/>
    </w:pPr>
  </w:style>
  <w:style w:type="paragraph" w:styleId="Header">
    <w:name w:val="header"/>
    <w:basedOn w:val="Normal"/>
    <w:link w:val="HeaderChar"/>
    <w:uiPriority w:val="99"/>
    <w:unhideWhenUsed/>
    <w:rsid w:val="00FA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42"/>
  </w:style>
  <w:style w:type="paragraph" w:styleId="Footer">
    <w:name w:val="footer"/>
    <w:basedOn w:val="Normal"/>
    <w:link w:val="FooterChar"/>
    <w:uiPriority w:val="99"/>
    <w:unhideWhenUsed/>
    <w:rsid w:val="00FA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42"/>
  </w:style>
  <w:style w:type="paragraph" w:styleId="BalloonText">
    <w:name w:val="Balloon Text"/>
    <w:basedOn w:val="Normal"/>
    <w:link w:val="BalloonTextChar"/>
    <w:uiPriority w:val="99"/>
    <w:semiHidden/>
    <w:unhideWhenUsed/>
    <w:rsid w:val="00FA1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F42"/>
    <w:rPr>
      <w:rFonts w:ascii="Tahoma" w:hAnsi="Tahoma" w:cs="Tahoma"/>
      <w:sz w:val="16"/>
      <w:szCs w:val="16"/>
    </w:rPr>
  </w:style>
  <w:style w:type="paragraph" w:styleId="FootnoteText">
    <w:name w:val="footnote text"/>
    <w:basedOn w:val="Normal"/>
    <w:link w:val="FootnoteTextChar"/>
    <w:uiPriority w:val="99"/>
    <w:semiHidden/>
    <w:unhideWhenUsed/>
    <w:rsid w:val="00893E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3E52"/>
    <w:rPr>
      <w:sz w:val="20"/>
      <w:szCs w:val="20"/>
    </w:rPr>
  </w:style>
  <w:style w:type="character" w:styleId="FootnoteReference">
    <w:name w:val="footnote reference"/>
    <w:basedOn w:val="DefaultParagraphFont"/>
    <w:uiPriority w:val="99"/>
    <w:semiHidden/>
    <w:unhideWhenUsed/>
    <w:rsid w:val="00893E5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3DF"/>
    <w:pPr>
      <w:ind w:left="720"/>
      <w:contextualSpacing/>
    </w:pPr>
  </w:style>
  <w:style w:type="paragraph" w:styleId="Header">
    <w:name w:val="header"/>
    <w:basedOn w:val="Normal"/>
    <w:link w:val="HeaderChar"/>
    <w:uiPriority w:val="99"/>
    <w:unhideWhenUsed/>
    <w:rsid w:val="00FA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42"/>
  </w:style>
  <w:style w:type="paragraph" w:styleId="Footer">
    <w:name w:val="footer"/>
    <w:basedOn w:val="Normal"/>
    <w:link w:val="FooterChar"/>
    <w:uiPriority w:val="99"/>
    <w:unhideWhenUsed/>
    <w:rsid w:val="00FA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42"/>
  </w:style>
  <w:style w:type="paragraph" w:styleId="BalloonText">
    <w:name w:val="Balloon Text"/>
    <w:basedOn w:val="Normal"/>
    <w:link w:val="BalloonTextChar"/>
    <w:uiPriority w:val="99"/>
    <w:semiHidden/>
    <w:unhideWhenUsed/>
    <w:rsid w:val="00FA1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F42"/>
    <w:rPr>
      <w:rFonts w:ascii="Tahoma" w:hAnsi="Tahoma" w:cs="Tahoma"/>
      <w:sz w:val="16"/>
      <w:szCs w:val="16"/>
    </w:rPr>
  </w:style>
  <w:style w:type="paragraph" w:styleId="FootnoteText">
    <w:name w:val="footnote text"/>
    <w:basedOn w:val="Normal"/>
    <w:link w:val="FootnoteTextChar"/>
    <w:uiPriority w:val="99"/>
    <w:semiHidden/>
    <w:unhideWhenUsed/>
    <w:rsid w:val="00893E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3E52"/>
    <w:rPr>
      <w:sz w:val="20"/>
      <w:szCs w:val="20"/>
    </w:rPr>
  </w:style>
  <w:style w:type="character" w:styleId="FootnoteReference">
    <w:name w:val="footnote reference"/>
    <w:basedOn w:val="DefaultParagraphFont"/>
    <w:uiPriority w:val="99"/>
    <w:semiHidden/>
    <w:unhideWhenUsed/>
    <w:rsid w:val="00893E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E586894E6425E800109E60900FC6C"/>
        <w:category>
          <w:name w:val="General"/>
          <w:gallery w:val="placeholder"/>
        </w:category>
        <w:types>
          <w:type w:val="bbPlcHdr"/>
        </w:types>
        <w:behaviors>
          <w:behavior w:val="content"/>
        </w:behaviors>
        <w:guid w:val="{C755E4AE-EEA4-4AB2-8824-03DE0C430174}"/>
      </w:docPartPr>
      <w:docPartBody>
        <w:p w:rsidR="00021F0B" w:rsidRDefault="00836391" w:rsidP="00836391">
          <w:pPr>
            <w:pStyle w:val="C42E586894E6425E800109E60900FC6C"/>
          </w:pPr>
          <w:r>
            <w:t>[Type the company name]</w:t>
          </w:r>
        </w:p>
      </w:docPartBody>
    </w:docPart>
    <w:docPart>
      <w:docPartPr>
        <w:name w:val="053152A837FC4A99B1C995DA75F9A1C0"/>
        <w:category>
          <w:name w:val="General"/>
          <w:gallery w:val="placeholder"/>
        </w:category>
        <w:types>
          <w:type w:val="bbPlcHdr"/>
        </w:types>
        <w:behaviors>
          <w:behavior w:val="content"/>
        </w:behaviors>
        <w:guid w:val="{A75AEED6-AC72-454B-8450-9CC4D4554BAE}"/>
      </w:docPartPr>
      <w:docPartBody>
        <w:p w:rsidR="00021F0B" w:rsidRDefault="00836391" w:rsidP="00836391">
          <w:pPr>
            <w:pStyle w:val="053152A837FC4A99B1C995DA75F9A1C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91"/>
    <w:rsid w:val="00021F0B"/>
    <w:rsid w:val="002123EF"/>
    <w:rsid w:val="0023584B"/>
    <w:rsid w:val="0029106E"/>
    <w:rsid w:val="002F6F31"/>
    <w:rsid w:val="00355FDF"/>
    <w:rsid w:val="003D2205"/>
    <w:rsid w:val="00444232"/>
    <w:rsid w:val="0063492F"/>
    <w:rsid w:val="00765025"/>
    <w:rsid w:val="00804F70"/>
    <w:rsid w:val="00826CE4"/>
    <w:rsid w:val="00836391"/>
    <w:rsid w:val="00AD453A"/>
    <w:rsid w:val="00C86C28"/>
    <w:rsid w:val="00D807F6"/>
    <w:rsid w:val="00DD1B22"/>
    <w:rsid w:val="00E83F4C"/>
    <w:rsid w:val="00F31B55"/>
    <w:rsid w:val="00FA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E586894E6425E800109E60900FC6C">
    <w:name w:val="C42E586894E6425E800109E60900FC6C"/>
    <w:rsid w:val="00836391"/>
  </w:style>
  <w:style w:type="paragraph" w:customStyle="1" w:styleId="053152A837FC4A99B1C995DA75F9A1C0">
    <w:name w:val="053152A837FC4A99B1C995DA75F9A1C0"/>
    <w:rsid w:val="008363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E586894E6425E800109E60900FC6C">
    <w:name w:val="C42E586894E6425E800109E60900FC6C"/>
    <w:rsid w:val="00836391"/>
  </w:style>
  <w:style w:type="paragraph" w:customStyle="1" w:styleId="053152A837FC4A99B1C995DA75F9A1C0">
    <w:name w:val="053152A837FC4A99B1C995DA75F9A1C0"/>
    <w:rsid w:val="00836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0A788-53CD-4DEB-A48E-F7BD6F33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Civil Appeal No. SC 188/11</vt:lpstr>
    </vt:vector>
  </TitlesOfParts>
  <Company>Judgment No. SC 9/15</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188/11</dc:title>
  <dc:creator>JSC9</dc:creator>
  <cp:lastModifiedBy>jomic</cp:lastModifiedBy>
  <cp:revision>13</cp:revision>
  <cp:lastPrinted>2015-03-09T11:09:00Z</cp:lastPrinted>
  <dcterms:created xsi:type="dcterms:W3CDTF">2015-02-24T13:03:00Z</dcterms:created>
  <dcterms:modified xsi:type="dcterms:W3CDTF">2015-03-10T14:11:00Z</dcterms:modified>
</cp:coreProperties>
</file>