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36C" w:rsidRPr="00EC7D86" w:rsidRDefault="00DD12DC" w:rsidP="00DD12DC">
      <w:pPr>
        <w:pStyle w:val="Header"/>
        <w:tabs>
          <w:tab w:val="clear" w:pos="4513"/>
          <w:tab w:val="clear" w:pos="9026"/>
        </w:tabs>
        <w:rPr>
          <w:rFonts w:ascii="Times New Roman" w:hAnsi="Times New Roman" w:cs="Times New Roman"/>
          <w:sz w:val="24"/>
          <w:szCs w:val="24"/>
        </w:rPr>
      </w:pPr>
      <w:bookmarkStart w:id="0" w:name="_GoBack"/>
      <w:bookmarkEnd w:id="0"/>
      <w:r>
        <w:rPr>
          <w:rFonts w:ascii="Times New Roman" w:hAnsi="Times New Roman" w:cs="Times New Roman"/>
          <w:b/>
          <w:sz w:val="24"/>
          <w:szCs w:val="24"/>
          <w:u w:val="single"/>
        </w:rPr>
        <w:t>REPORTABLE</w:t>
      </w:r>
      <w:r>
        <w:rPr>
          <w:rFonts w:ascii="Times New Roman" w:hAnsi="Times New Roman" w:cs="Times New Roman"/>
          <w:b/>
          <w:sz w:val="24"/>
          <w:szCs w:val="24"/>
        </w:rPr>
        <w:tab/>
        <w:t>(63)</w:t>
      </w:r>
      <w:r w:rsidR="00441D6D" w:rsidRPr="00EC7D86">
        <w:rPr>
          <w:rFonts w:ascii="Times New Roman" w:hAnsi="Times New Roman" w:cs="Times New Roman"/>
          <w:sz w:val="24"/>
          <w:szCs w:val="24"/>
        </w:rPr>
        <w:tab/>
      </w:r>
      <w:r w:rsidR="00441D6D" w:rsidRPr="00EC7D86">
        <w:rPr>
          <w:rFonts w:ascii="Times New Roman" w:hAnsi="Times New Roman" w:cs="Times New Roman"/>
          <w:sz w:val="24"/>
          <w:szCs w:val="24"/>
        </w:rPr>
        <w:tab/>
      </w:r>
    </w:p>
    <w:p w:rsidR="00441D6D" w:rsidRPr="00EC7D86" w:rsidRDefault="00441D6D" w:rsidP="00441D6D">
      <w:pPr>
        <w:spacing w:line="480" w:lineRule="auto"/>
        <w:jc w:val="both"/>
        <w:rPr>
          <w:rFonts w:ascii="Times New Roman" w:hAnsi="Times New Roman" w:cs="Times New Roman"/>
          <w:sz w:val="24"/>
          <w:szCs w:val="24"/>
        </w:rPr>
      </w:pPr>
    </w:p>
    <w:p w:rsidR="00441D6D" w:rsidRPr="00EC7D86" w:rsidRDefault="00D45500" w:rsidP="00D5436C">
      <w:pPr>
        <w:spacing w:after="0" w:line="240" w:lineRule="auto"/>
        <w:jc w:val="center"/>
        <w:rPr>
          <w:rFonts w:ascii="Times New Roman" w:hAnsi="Times New Roman" w:cs="Times New Roman"/>
          <w:b/>
          <w:sz w:val="24"/>
          <w:szCs w:val="24"/>
        </w:rPr>
      </w:pPr>
      <w:r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TINASHE</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KAMBARAMI</w:t>
      </w:r>
    </w:p>
    <w:p w:rsidR="00441D6D" w:rsidRPr="00EC7D86" w:rsidRDefault="00D5436C" w:rsidP="00D5436C">
      <w:pPr>
        <w:spacing w:after="0" w:line="240" w:lineRule="auto"/>
        <w:jc w:val="center"/>
        <w:rPr>
          <w:rFonts w:ascii="Times New Roman" w:hAnsi="Times New Roman" w:cs="Times New Roman"/>
          <w:b/>
          <w:sz w:val="24"/>
          <w:szCs w:val="24"/>
        </w:rPr>
      </w:pPr>
      <w:r w:rsidRPr="00EC7D86">
        <w:rPr>
          <w:rFonts w:ascii="Times New Roman" w:hAnsi="Times New Roman" w:cs="Times New Roman"/>
          <w:b/>
          <w:sz w:val="24"/>
          <w:szCs w:val="24"/>
        </w:rPr>
        <w:t>vs</w:t>
      </w:r>
    </w:p>
    <w:p w:rsidR="000362A4" w:rsidRPr="00EC7D86" w:rsidRDefault="00EC7D86" w:rsidP="00D5436C">
      <w:pPr>
        <w:pStyle w:val="ListParagraph"/>
        <w:numPr>
          <w:ilvl w:val="0"/>
          <w:numId w:val="1"/>
        </w:num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1893 </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MTHWAKAZI</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RESTORATION </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MOVEMENT</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TRUST</w:t>
      </w:r>
      <w:r w:rsidR="00D5436C" w:rsidRPr="00EC7D86">
        <w:rPr>
          <w:rFonts w:ascii="Times New Roman" w:hAnsi="Times New Roman" w:cs="Times New Roman"/>
          <w:b/>
          <w:sz w:val="24"/>
          <w:szCs w:val="24"/>
        </w:rPr>
        <w:t xml:space="preserve">     (2)     </w:t>
      </w:r>
      <w:r w:rsidR="000362A4" w:rsidRPr="00EC7D86">
        <w:rPr>
          <w:rFonts w:ascii="Times New Roman" w:hAnsi="Times New Roman" w:cs="Times New Roman"/>
          <w:b/>
          <w:sz w:val="24"/>
          <w:szCs w:val="24"/>
        </w:rPr>
        <w:t xml:space="preserve">NOMALANGA </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DABENGWA</w:t>
      </w:r>
      <w:r w:rsidR="00D5436C" w:rsidRPr="00EC7D86">
        <w:rPr>
          <w:rFonts w:ascii="Times New Roman" w:hAnsi="Times New Roman" w:cs="Times New Roman"/>
          <w:b/>
          <w:sz w:val="24"/>
          <w:szCs w:val="24"/>
        </w:rPr>
        <w:t xml:space="preserve">     (3)     </w:t>
      </w:r>
      <w:r w:rsidR="000362A4" w:rsidRPr="00EC7D86">
        <w:rPr>
          <w:rFonts w:ascii="Times New Roman" w:hAnsi="Times New Roman" w:cs="Times New Roman"/>
          <w:b/>
          <w:sz w:val="24"/>
          <w:szCs w:val="24"/>
        </w:rPr>
        <w:t>CITY</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OF </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BULAWAYO</w:t>
      </w:r>
      <w:r w:rsidR="00D5436C" w:rsidRPr="00EC7D86">
        <w:rPr>
          <w:rFonts w:ascii="Times New Roman" w:hAnsi="Times New Roman" w:cs="Times New Roman"/>
          <w:b/>
          <w:sz w:val="24"/>
          <w:szCs w:val="24"/>
        </w:rPr>
        <w:t xml:space="preserve">     (4)     </w:t>
      </w:r>
      <w:r w:rsidR="000362A4" w:rsidRPr="00EC7D86">
        <w:rPr>
          <w:rFonts w:ascii="Times New Roman" w:hAnsi="Times New Roman" w:cs="Times New Roman"/>
          <w:b/>
          <w:sz w:val="24"/>
          <w:szCs w:val="24"/>
        </w:rPr>
        <w:t>ZIMBABWE</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ELECTORAL</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COMMISSION</w:t>
      </w:r>
      <w:r w:rsidR="00D5436C" w:rsidRPr="00EC7D86">
        <w:rPr>
          <w:rFonts w:ascii="Times New Roman" w:hAnsi="Times New Roman" w:cs="Times New Roman"/>
          <w:b/>
          <w:sz w:val="24"/>
          <w:szCs w:val="24"/>
        </w:rPr>
        <w:t xml:space="preserve">    (5)     </w:t>
      </w:r>
      <w:r w:rsidR="000362A4" w:rsidRPr="00EC7D86">
        <w:rPr>
          <w:rFonts w:ascii="Times New Roman" w:hAnsi="Times New Roman" w:cs="Times New Roman"/>
          <w:b/>
          <w:sz w:val="24"/>
          <w:szCs w:val="24"/>
        </w:rPr>
        <w:t>MOVEMENT</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FOR </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DEMOCRATIC</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CHANGE</w:t>
      </w:r>
      <w:r w:rsidR="00D5436C" w:rsidRPr="00EC7D86">
        <w:rPr>
          <w:rFonts w:ascii="Times New Roman" w:hAnsi="Times New Roman" w:cs="Times New Roman"/>
          <w:b/>
          <w:sz w:val="24"/>
          <w:szCs w:val="24"/>
        </w:rPr>
        <w:t xml:space="preserve">    </w:t>
      </w:r>
      <w:r w:rsidR="000362A4" w:rsidRPr="00EC7D86">
        <w:rPr>
          <w:rFonts w:ascii="Times New Roman" w:hAnsi="Times New Roman" w:cs="Times New Roman"/>
          <w:b/>
          <w:sz w:val="24"/>
          <w:szCs w:val="24"/>
        </w:rPr>
        <w:t xml:space="preserve"> ALLIANCE</w:t>
      </w:r>
    </w:p>
    <w:p w:rsidR="00441D6D" w:rsidRPr="00EC7D86" w:rsidRDefault="00441D6D" w:rsidP="00441D6D">
      <w:pPr>
        <w:jc w:val="center"/>
        <w:rPr>
          <w:rFonts w:ascii="Times New Roman" w:hAnsi="Times New Roman" w:cs="Times New Roman"/>
          <w:b/>
          <w:sz w:val="24"/>
          <w:szCs w:val="24"/>
        </w:rPr>
      </w:pPr>
    </w:p>
    <w:p w:rsidR="00D5436C" w:rsidRPr="00EC7D86" w:rsidRDefault="00D5436C" w:rsidP="00441D6D">
      <w:pPr>
        <w:jc w:val="center"/>
        <w:rPr>
          <w:rFonts w:ascii="Times New Roman" w:hAnsi="Times New Roman" w:cs="Times New Roman"/>
          <w:b/>
          <w:sz w:val="24"/>
          <w:szCs w:val="24"/>
        </w:rPr>
      </w:pPr>
    </w:p>
    <w:p w:rsidR="00441D6D" w:rsidRPr="00EC7D86" w:rsidRDefault="00441D6D" w:rsidP="00441D6D">
      <w:pPr>
        <w:pStyle w:val="NoSpacing"/>
        <w:rPr>
          <w:rFonts w:ascii="Times New Roman" w:hAnsi="Times New Roman" w:cs="Times New Roman"/>
          <w:b/>
          <w:sz w:val="24"/>
          <w:szCs w:val="24"/>
          <w:lang w:val="en-US"/>
        </w:rPr>
      </w:pPr>
      <w:r w:rsidRPr="00EC7D86">
        <w:rPr>
          <w:rFonts w:ascii="Times New Roman" w:hAnsi="Times New Roman" w:cs="Times New Roman"/>
          <w:b/>
          <w:sz w:val="24"/>
          <w:szCs w:val="24"/>
          <w:lang w:val="en-US"/>
        </w:rPr>
        <w:t>SUPREME COURT OF ZIMBABWE</w:t>
      </w:r>
    </w:p>
    <w:p w:rsidR="00441D6D" w:rsidRPr="00EC7D86" w:rsidRDefault="00441D6D" w:rsidP="00441D6D">
      <w:pPr>
        <w:pStyle w:val="NoSpacing"/>
        <w:rPr>
          <w:rFonts w:ascii="Times New Roman" w:hAnsi="Times New Roman" w:cs="Times New Roman"/>
          <w:b/>
          <w:sz w:val="24"/>
          <w:szCs w:val="24"/>
          <w:lang w:val="en-US"/>
        </w:rPr>
      </w:pPr>
      <w:r w:rsidRPr="00EC7D86">
        <w:rPr>
          <w:rFonts w:ascii="Times New Roman" w:hAnsi="Times New Roman" w:cs="Times New Roman"/>
          <w:b/>
          <w:sz w:val="24"/>
          <w:szCs w:val="24"/>
          <w:lang w:val="en-US"/>
        </w:rPr>
        <w:t xml:space="preserve">GUVAVA JA, </w:t>
      </w:r>
      <w:r w:rsidR="000362A4" w:rsidRPr="00EC7D86">
        <w:rPr>
          <w:rFonts w:ascii="Times New Roman" w:hAnsi="Times New Roman" w:cs="Times New Roman"/>
          <w:b/>
          <w:sz w:val="24"/>
          <w:szCs w:val="24"/>
          <w:lang w:val="en-US"/>
        </w:rPr>
        <w:t>MATHONSI JA &amp; KUDYA AJA</w:t>
      </w:r>
    </w:p>
    <w:p w:rsidR="00441D6D" w:rsidRPr="00EC7D86" w:rsidRDefault="000362A4" w:rsidP="00441D6D">
      <w:pPr>
        <w:pStyle w:val="NoSpacing"/>
        <w:rPr>
          <w:rFonts w:ascii="Times New Roman" w:hAnsi="Times New Roman" w:cs="Times New Roman"/>
          <w:b/>
          <w:sz w:val="24"/>
          <w:szCs w:val="24"/>
          <w:lang w:val="en-US"/>
        </w:rPr>
      </w:pPr>
      <w:r w:rsidRPr="00EC7D86">
        <w:rPr>
          <w:rFonts w:ascii="Times New Roman" w:hAnsi="Times New Roman" w:cs="Times New Roman"/>
          <w:b/>
          <w:sz w:val="24"/>
          <w:szCs w:val="24"/>
          <w:lang w:val="en-US"/>
        </w:rPr>
        <w:t>BULAWAYO, 20 JULY</w:t>
      </w:r>
      <w:r w:rsidR="00441D6D" w:rsidRPr="00EC7D86">
        <w:rPr>
          <w:rFonts w:ascii="Times New Roman" w:hAnsi="Times New Roman" w:cs="Times New Roman"/>
          <w:b/>
          <w:sz w:val="24"/>
          <w:szCs w:val="24"/>
          <w:lang w:val="en-US"/>
        </w:rPr>
        <w:t xml:space="preserve"> 2020</w:t>
      </w:r>
      <w:r w:rsidR="00EC7D86">
        <w:rPr>
          <w:rFonts w:ascii="Times New Roman" w:hAnsi="Times New Roman" w:cs="Times New Roman"/>
          <w:b/>
          <w:sz w:val="24"/>
          <w:szCs w:val="24"/>
          <w:lang w:val="en-US"/>
        </w:rPr>
        <w:t xml:space="preserve"> </w:t>
      </w:r>
      <w:r w:rsidR="00486961">
        <w:rPr>
          <w:rFonts w:ascii="Times New Roman" w:hAnsi="Times New Roman" w:cs="Times New Roman"/>
          <w:b/>
          <w:sz w:val="24"/>
          <w:szCs w:val="24"/>
          <w:lang w:val="en-US"/>
        </w:rPr>
        <w:t xml:space="preserve">&amp; 27 MAY </w:t>
      </w:r>
      <w:r w:rsidR="00441D6D" w:rsidRPr="00EC7D86">
        <w:rPr>
          <w:rFonts w:ascii="Times New Roman" w:hAnsi="Times New Roman" w:cs="Times New Roman"/>
          <w:b/>
          <w:sz w:val="24"/>
          <w:szCs w:val="24"/>
          <w:lang w:val="en-US"/>
        </w:rPr>
        <w:t>2021</w:t>
      </w:r>
    </w:p>
    <w:p w:rsidR="00441D6D" w:rsidRPr="00EC7D86" w:rsidRDefault="00441D6D" w:rsidP="00441D6D">
      <w:pPr>
        <w:pStyle w:val="NoSpacing"/>
        <w:rPr>
          <w:rFonts w:ascii="Times New Roman" w:hAnsi="Times New Roman" w:cs="Times New Roman"/>
          <w:b/>
          <w:sz w:val="24"/>
          <w:szCs w:val="24"/>
          <w:lang w:val="en-US"/>
        </w:rPr>
      </w:pPr>
    </w:p>
    <w:p w:rsidR="00D5436C" w:rsidRPr="00EC7D86" w:rsidRDefault="00D5436C" w:rsidP="00441D6D">
      <w:pPr>
        <w:pStyle w:val="NoSpacing"/>
        <w:rPr>
          <w:rFonts w:ascii="Times New Roman" w:hAnsi="Times New Roman" w:cs="Times New Roman"/>
          <w:b/>
          <w:sz w:val="24"/>
          <w:szCs w:val="24"/>
          <w:lang w:val="en-US"/>
        </w:rPr>
      </w:pPr>
    </w:p>
    <w:p w:rsidR="00D5436C" w:rsidRPr="00EC7D86" w:rsidRDefault="00D5436C" w:rsidP="00441D6D">
      <w:pPr>
        <w:pStyle w:val="NoSpacing"/>
        <w:rPr>
          <w:rFonts w:ascii="Times New Roman" w:hAnsi="Times New Roman" w:cs="Times New Roman"/>
          <w:b/>
          <w:sz w:val="24"/>
          <w:szCs w:val="24"/>
          <w:lang w:val="en-US"/>
        </w:rPr>
      </w:pPr>
    </w:p>
    <w:p w:rsidR="00441D6D" w:rsidRPr="00EC7D86" w:rsidRDefault="000362A4" w:rsidP="00441D6D">
      <w:pPr>
        <w:pStyle w:val="NoSpacing"/>
        <w:spacing w:line="360" w:lineRule="auto"/>
        <w:jc w:val="both"/>
        <w:rPr>
          <w:rFonts w:ascii="Times New Roman" w:hAnsi="Times New Roman" w:cs="Times New Roman"/>
          <w:sz w:val="24"/>
          <w:szCs w:val="24"/>
          <w:lang w:val="en-US"/>
        </w:rPr>
      </w:pPr>
      <w:r w:rsidRPr="00EC7D86">
        <w:rPr>
          <w:rFonts w:ascii="Times New Roman" w:hAnsi="Times New Roman" w:cs="Times New Roman"/>
          <w:i/>
          <w:sz w:val="24"/>
          <w:szCs w:val="24"/>
          <w:lang w:val="en-US"/>
        </w:rPr>
        <w:t>S. M. Hashiti</w:t>
      </w:r>
      <w:r w:rsidR="00441D6D" w:rsidRPr="00EC7D86">
        <w:rPr>
          <w:rFonts w:ascii="Times New Roman" w:hAnsi="Times New Roman" w:cs="Times New Roman"/>
          <w:sz w:val="24"/>
          <w:szCs w:val="24"/>
          <w:lang w:val="en-US"/>
        </w:rPr>
        <w:t>, for the appellant</w:t>
      </w:r>
    </w:p>
    <w:p w:rsidR="00441D6D" w:rsidRPr="00EC7D86" w:rsidRDefault="000362A4" w:rsidP="00441D6D">
      <w:pPr>
        <w:pStyle w:val="NoSpacing"/>
        <w:spacing w:line="360" w:lineRule="auto"/>
        <w:jc w:val="both"/>
        <w:rPr>
          <w:rFonts w:ascii="Times New Roman" w:hAnsi="Times New Roman" w:cs="Times New Roman"/>
          <w:sz w:val="24"/>
          <w:szCs w:val="24"/>
          <w:lang w:val="en-US"/>
        </w:rPr>
      </w:pPr>
      <w:r w:rsidRPr="00EC7D86">
        <w:rPr>
          <w:rFonts w:ascii="Times New Roman" w:hAnsi="Times New Roman" w:cs="Times New Roman"/>
          <w:i/>
          <w:sz w:val="24"/>
          <w:szCs w:val="24"/>
          <w:lang w:val="en-US"/>
        </w:rPr>
        <w:t>G. Nyoni</w:t>
      </w:r>
      <w:r w:rsidR="00441D6D" w:rsidRPr="00EC7D86">
        <w:rPr>
          <w:rFonts w:ascii="Times New Roman" w:hAnsi="Times New Roman" w:cs="Times New Roman"/>
          <w:sz w:val="24"/>
          <w:szCs w:val="24"/>
          <w:lang w:val="en-US"/>
        </w:rPr>
        <w:t xml:space="preserve">, for the </w:t>
      </w:r>
      <w:r w:rsidR="00D5436C" w:rsidRPr="00EC7D86">
        <w:rPr>
          <w:rFonts w:ascii="Times New Roman" w:hAnsi="Times New Roman" w:cs="Times New Roman"/>
          <w:sz w:val="24"/>
          <w:szCs w:val="24"/>
          <w:lang w:val="en-US"/>
        </w:rPr>
        <w:t>first</w:t>
      </w:r>
      <w:r w:rsidR="00441D6D" w:rsidRPr="00EC7D86">
        <w:rPr>
          <w:rFonts w:ascii="Times New Roman" w:hAnsi="Times New Roman" w:cs="Times New Roman"/>
          <w:sz w:val="24"/>
          <w:szCs w:val="24"/>
          <w:lang w:val="en-US"/>
        </w:rPr>
        <w:t xml:space="preserve"> and </w:t>
      </w:r>
      <w:r w:rsidR="00D5436C" w:rsidRPr="00EC7D86">
        <w:rPr>
          <w:rFonts w:ascii="Times New Roman" w:hAnsi="Times New Roman" w:cs="Times New Roman"/>
          <w:sz w:val="24"/>
          <w:szCs w:val="24"/>
          <w:lang w:val="en-US"/>
        </w:rPr>
        <w:t>second</w:t>
      </w:r>
      <w:r w:rsidR="00441D6D" w:rsidRPr="00EC7D86">
        <w:rPr>
          <w:rFonts w:ascii="Times New Roman" w:hAnsi="Times New Roman" w:cs="Times New Roman"/>
          <w:sz w:val="24"/>
          <w:szCs w:val="24"/>
          <w:lang w:val="en-US"/>
        </w:rPr>
        <w:t xml:space="preserve"> respondents</w:t>
      </w:r>
    </w:p>
    <w:p w:rsidR="00441D6D" w:rsidRPr="00EC7D86" w:rsidRDefault="00441D6D" w:rsidP="00441D6D">
      <w:pPr>
        <w:pStyle w:val="NoSpacing"/>
        <w:spacing w:line="360" w:lineRule="auto"/>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No appearance for the </w:t>
      </w:r>
      <w:r w:rsidR="00D5436C" w:rsidRPr="00EC7D86">
        <w:rPr>
          <w:rFonts w:ascii="Times New Roman" w:hAnsi="Times New Roman" w:cs="Times New Roman"/>
          <w:sz w:val="24"/>
          <w:szCs w:val="24"/>
          <w:lang w:val="en-US"/>
        </w:rPr>
        <w:t>third</w:t>
      </w:r>
      <w:r w:rsidR="000362A4" w:rsidRPr="00EC7D86">
        <w:rPr>
          <w:rFonts w:ascii="Times New Roman" w:hAnsi="Times New Roman" w:cs="Times New Roman"/>
          <w:sz w:val="24"/>
          <w:szCs w:val="24"/>
          <w:lang w:val="en-US"/>
        </w:rPr>
        <w:t xml:space="preserve">, </w:t>
      </w:r>
      <w:r w:rsidR="00D5436C" w:rsidRPr="00EC7D86">
        <w:rPr>
          <w:rFonts w:ascii="Times New Roman" w:hAnsi="Times New Roman" w:cs="Times New Roman"/>
          <w:sz w:val="24"/>
          <w:szCs w:val="24"/>
          <w:lang w:val="en-US"/>
        </w:rPr>
        <w:t>fourth</w:t>
      </w:r>
      <w:r w:rsidR="000362A4" w:rsidRPr="00EC7D86">
        <w:rPr>
          <w:rFonts w:ascii="Times New Roman" w:hAnsi="Times New Roman" w:cs="Times New Roman"/>
          <w:sz w:val="24"/>
          <w:szCs w:val="24"/>
          <w:lang w:val="en-US"/>
        </w:rPr>
        <w:t xml:space="preserve"> and </w:t>
      </w:r>
      <w:r w:rsidR="00D5436C" w:rsidRPr="00EC7D86">
        <w:rPr>
          <w:rFonts w:ascii="Times New Roman" w:hAnsi="Times New Roman" w:cs="Times New Roman"/>
          <w:sz w:val="24"/>
          <w:szCs w:val="24"/>
          <w:lang w:val="en-US"/>
        </w:rPr>
        <w:t>fifth</w:t>
      </w:r>
      <w:r w:rsidR="000362A4" w:rsidRPr="00EC7D86">
        <w:rPr>
          <w:rFonts w:ascii="Times New Roman" w:hAnsi="Times New Roman" w:cs="Times New Roman"/>
          <w:sz w:val="24"/>
          <w:szCs w:val="24"/>
          <w:lang w:val="en-US"/>
        </w:rPr>
        <w:t xml:space="preserve"> </w:t>
      </w:r>
      <w:r w:rsidRPr="00EC7D86">
        <w:rPr>
          <w:rFonts w:ascii="Times New Roman" w:hAnsi="Times New Roman" w:cs="Times New Roman"/>
          <w:sz w:val="24"/>
          <w:szCs w:val="24"/>
          <w:lang w:val="en-US"/>
        </w:rPr>
        <w:t>respondent</w:t>
      </w:r>
      <w:r w:rsidR="000362A4" w:rsidRPr="00EC7D86">
        <w:rPr>
          <w:rFonts w:ascii="Times New Roman" w:hAnsi="Times New Roman" w:cs="Times New Roman"/>
          <w:sz w:val="24"/>
          <w:szCs w:val="24"/>
          <w:lang w:val="en-US"/>
        </w:rPr>
        <w:t>s</w:t>
      </w:r>
    </w:p>
    <w:p w:rsidR="00441D6D" w:rsidRPr="00EC7D86" w:rsidRDefault="00441D6D" w:rsidP="00441D6D">
      <w:pPr>
        <w:pStyle w:val="NoSpacing"/>
        <w:spacing w:line="480" w:lineRule="auto"/>
        <w:jc w:val="both"/>
        <w:rPr>
          <w:rFonts w:ascii="Times New Roman" w:hAnsi="Times New Roman" w:cs="Times New Roman"/>
          <w:sz w:val="24"/>
          <w:szCs w:val="24"/>
          <w:lang w:val="en-US"/>
        </w:rPr>
      </w:pPr>
    </w:p>
    <w:p w:rsidR="005E1593" w:rsidRPr="00EC7D86" w:rsidRDefault="00441D6D" w:rsidP="00EF3405">
      <w:pPr>
        <w:pStyle w:val="NoSpacing"/>
        <w:spacing w:before="240" w:line="480" w:lineRule="auto"/>
        <w:jc w:val="both"/>
        <w:rPr>
          <w:rFonts w:ascii="Times New Roman" w:hAnsi="Times New Roman" w:cs="Times New Roman"/>
          <w:sz w:val="24"/>
          <w:szCs w:val="24"/>
          <w:lang w:val="en-US"/>
        </w:rPr>
      </w:pPr>
      <w:r w:rsidRPr="00EC7D86">
        <w:rPr>
          <w:rFonts w:ascii="Times New Roman" w:hAnsi="Times New Roman" w:cs="Times New Roman"/>
          <w:b/>
          <w:sz w:val="24"/>
          <w:szCs w:val="24"/>
          <w:lang w:val="en-US"/>
        </w:rPr>
        <w:t>GUVAVA JA</w:t>
      </w:r>
      <w:r w:rsidR="000362A4" w:rsidRPr="00EC7D86">
        <w:rPr>
          <w:rFonts w:ascii="Times New Roman" w:hAnsi="Times New Roman" w:cs="Times New Roman"/>
          <w:sz w:val="24"/>
          <w:szCs w:val="24"/>
          <w:lang w:val="en-US"/>
        </w:rPr>
        <w:t xml:space="preserve">: </w:t>
      </w:r>
    </w:p>
    <w:p w:rsidR="00371720" w:rsidRPr="00EC7D86" w:rsidRDefault="00371720" w:rsidP="00EF3405">
      <w:pPr>
        <w:pStyle w:val="NoSpacing"/>
        <w:spacing w:before="240" w:line="480" w:lineRule="auto"/>
        <w:jc w:val="both"/>
        <w:rPr>
          <w:rFonts w:ascii="Times New Roman" w:hAnsi="Times New Roman" w:cs="Times New Roman"/>
          <w:b/>
          <w:sz w:val="24"/>
          <w:szCs w:val="24"/>
          <w:lang w:val="en-US"/>
        </w:rPr>
      </w:pPr>
      <w:r w:rsidRPr="00EC7D86">
        <w:rPr>
          <w:rFonts w:ascii="Times New Roman" w:hAnsi="Times New Roman" w:cs="Times New Roman"/>
          <w:b/>
          <w:sz w:val="24"/>
          <w:szCs w:val="24"/>
          <w:lang w:val="en-US"/>
        </w:rPr>
        <w:t>INTRODUCTION</w:t>
      </w:r>
    </w:p>
    <w:p w:rsidR="005E1593" w:rsidRPr="00EC7D86" w:rsidRDefault="000362A4" w:rsidP="00D5436C">
      <w:pPr>
        <w:pStyle w:val="NoSpacing"/>
        <w:numPr>
          <w:ilvl w:val="0"/>
          <w:numId w:val="10"/>
        </w:numPr>
        <w:spacing w:before="240"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This is an appeal against the whole judgment of the Electoral Court sitting in Bulawayo</w:t>
      </w:r>
      <w:r w:rsidR="00BA3C54" w:rsidRPr="00EC7D86">
        <w:rPr>
          <w:rFonts w:ascii="Times New Roman" w:hAnsi="Times New Roman" w:cs="Times New Roman"/>
          <w:sz w:val="24"/>
          <w:szCs w:val="24"/>
          <w:lang w:val="en-US"/>
        </w:rPr>
        <w:t xml:space="preserve"> dated 29 August 2019. </w:t>
      </w:r>
      <w:r w:rsidR="005E1593" w:rsidRPr="00EC7D86">
        <w:rPr>
          <w:rFonts w:ascii="Times New Roman" w:hAnsi="Times New Roman" w:cs="Times New Roman"/>
          <w:sz w:val="24"/>
          <w:szCs w:val="24"/>
          <w:lang w:val="en-US"/>
        </w:rPr>
        <w:t xml:space="preserve"> T</w:t>
      </w:r>
      <w:r w:rsidR="00441D6D" w:rsidRPr="00EC7D86">
        <w:rPr>
          <w:rFonts w:ascii="Times New Roman" w:hAnsi="Times New Roman" w:cs="Times New Roman"/>
          <w:sz w:val="24"/>
          <w:szCs w:val="24"/>
          <w:lang w:val="en-US"/>
        </w:rPr>
        <w:t xml:space="preserve">he court </w:t>
      </w:r>
      <w:r w:rsidRPr="00EC7D86">
        <w:rPr>
          <w:rFonts w:ascii="Times New Roman" w:hAnsi="Times New Roman" w:cs="Times New Roman"/>
          <w:sz w:val="24"/>
          <w:szCs w:val="24"/>
          <w:lang w:val="en-US"/>
        </w:rPr>
        <w:t xml:space="preserve">granted a declaratory order sought by the </w:t>
      </w:r>
      <w:r w:rsidR="00A2230E" w:rsidRPr="00EC7D86">
        <w:rPr>
          <w:rFonts w:ascii="Times New Roman" w:hAnsi="Times New Roman" w:cs="Times New Roman"/>
          <w:sz w:val="24"/>
          <w:szCs w:val="24"/>
          <w:lang w:val="en-US"/>
        </w:rPr>
        <w:t>first</w:t>
      </w:r>
      <w:r w:rsidRPr="00EC7D86">
        <w:rPr>
          <w:rFonts w:ascii="Times New Roman" w:hAnsi="Times New Roman" w:cs="Times New Roman"/>
          <w:sz w:val="24"/>
          <w:szCs w:val="24"/>
          <w:lang w:val="en-US"/>
        </w:rPr>
        <w:t xml:space="preserve"> and </w:t>
      </w:r>
      <w:r w:rsidR="00A2230E" w:rsidRPr="00EC7D86">
        <w:rPr>
          <w:rFonts w:ascii="Times New Roman" w:hAnsi="Times New Roman" w:cs="Times New Roman"/>
          <w:sz w:val="24"/>
          <w:szCs w:val="24"/>
          <w:lang w:val="en-US"/>
        </w:rPr>
        <w:t>second</w:t>
      </w:r>
      <w:r w:rsidR="00EF3405" w:rsidRPr="00EC7D86">
        <w:rPr>
          <w:rFonts w:ascii="Times New Roman" w:hAnsi="Times New Roman" w:cs="Times New Roman"/>
          <w:sz w:val="24"/>
          <w:szCs w:val="24"/>
          <w:lang w:val="en-US"/>
        </w:rPr>
        <w:t xml:space="preserve"> respondents</w:t>
      </w:r>
      <w:r w:rsidR="00D45500" w:rsidRPr="00EC7D86">
        <w:rPr>
          <w:rFonts w:ascii="Times New Roman" w:hAnsi="Times New Roman" w:cs="Times New Roman"/>
          <w:sz w:val="24"/>
          <w:szCs w:val="24"/>
          <w:lang w:val="en-US"/>
        </w:rPr>
        <w:t xml:space="preserve"> (‘the respondents’)</w:t>
      </w:r>
      <w:r w:rsidR="00EF3405" w:rsidRPr="00EC7D86">
        <w:rPr>
          <w:rFonts w:ascii="Times New Roman" w:hAnsi="Times New Roman" w:cs="Times New Roman"/>
          <w:sz w:val="24"/>
          <w:szCs w:val="24"/>
          <w:lang w:val="en-US"/>
        </w:rPr>
        <w:t xml:space="preserve"> </w:t>
      </w:r>
      <w:r w:rsidR="00371720" w:rsidRPr="00EC7D86">
        <w:rPr>
          <w:rFonts w:ascii="Times New Roman" w:hAnsi="Times New Roman" w:cs="Times New Roman"/>
          <w:sz w:val="24"/>
          <w:szCs w:val="24"/>
          <w:lang w:val="en-US"/>
        </w:rPr>
        <w:t>that the appellant</w:t>
      </w:r>
      <w:r w:rsidR="00AE37C3" w:rsidRPr="00EC7D86">
        <w:rPr>
          <w:rFonts w:ascii="Times New Roman" w:hAnsi="Times New Roman" w:cs="Times New Roman"/>
          <w:sz w:val="24"/>
          <w:szCs w:val="24"/>
          <w:lang w:val="en-US"/>
        </w:rPr>
        <w:t>’</w:t>
      </w:r>
      <w:r w:rsidR="00371720" w:rsidRPr="00EC7D86">
        <w:rPr>
          <w:rFonts w:ascii="Times New Roman" w:hAnsi="Times New Roman" w:cs="Times New Roman"/>
          <w:sz w:val="24"/>
          <w:szCs w:val="24"/>
          <w:lang w:val="en-US"/>
        </w:rPr>
        <w:t>s election was in contravention of the Elect</w:t>
      </w:r>
      <w:r w:rsidR="00EC7B5A" w:rsidRPr="00EC7D86">
        <w:rPr>
          <w:rFonts w:ascii="Times New Roman" w:hAnsi="Times New Roman" w:cs="Times New Roman"/>
          <w:sz w:val="24"/>
          <w:szCs w:val="24"/>
          <w:lang w:val="en-US"/>
        </w:rPr>
        <w:t>oral Act [</w:t>
      </w:r>
      <w:r w:rsidR="00EC7B5A" w:rsidRPr="00EC7D86">
        <w:rPr>
          <w:rFonts w:ascii="Times New Roman" w:hAnsi="Times New Roman" w:cs="Times New Roman"/>
          <w:i/>
          <w:sz w:val="24"/>
          <w:szCs w:val="24"/>
          <w:lang w:val="en-US"/>
        </w:rPr>
        <w:t>Chapter 2:13</w:t>
      </w:r>
      <w:r w:rsidR="00EC7B5A" w:rsidRPr="00EC7D86">
        <w:rPr>
          <w:rFonts w:ascii="Times New Roman" w:hAnsi="Times New Roman" w:cs="Times New Roman"/>
          <w:sz w:val="24"/>
          <w:szCs w:val="24"/>
          <w:lang w:val="en-US"/>
        </w:rPr>
        <w:t>] and</w:t>
      </w:r>
      <w:r w:rsidR="00371720" w:rsidRPr="00EC7D86">
        <w:rPr>
          <w:rFonts w:ascii="Times New Roman" w:hAnsi="Times New Roman" w:cs="Times New Roman"/>
          <w:sz w:val="24"/>
          <w:szCs w:val="24"/>
          <w:lang w:val="en-US"/>
        </w:rPr>
        <w:t xml:space="preserve"> as a result </w:t>
      </w:r>
      <w:r w:rsidRPr="00EC7D86">
        <w:rPr>
          <w:rFonts w:ascii="Times New Roman" w:hAnsi="Times New Roman" w:cs="Times New Roman"/>
          <w:sz w:val="24"/>
          <w:szCs w:val="24"/>
          <w:lang w:val="en-US"/>
        </w:rPr>
        <w:t>set</w:t>
      </w:r>
      <w:r w:rsidR="00371720" w:rsidRPr="00EC7D86">
        <w:rPr>
          <w:rFonts w:ascii="Times New Roman" w:hAnsi="Times New Roman" w:cs="Times New Roman"/>
          <w:sz w:val="24"/>
          <w:szCs w:val="24"/>
          <w:lang w:val="en-US"/>
        </w:rPr>
        <w:t xml:space="preserve"> aside</w:t>
      </w:r>
      <w:r w:rsidRPr="00EC7D86">
        <w:rPr>
          <w:rFonts w:ascii="Times New Roman" w:hAnsi="Times New Roman" w:cs="Times New Roman"/>
          <w:sz w:val="24"/>
          <w:szCs w:val="24"/>
          <w:lang w:val="en-US"/>
        </w:rPr>
        <w:t xml:space="preserve"> the appellant</w:t>
      </w:r>
      <w:r w:rsidR="00EC7B5A" w:rsidRPr="00EC7D86">
        <w:rPr>
          <w:rFonts w:ascii="Times New Roman" w:hAnsi="Times New Roman" w:cs="Times New Roman"/>
          <w:sz w:val="24"/>
          <w:szCs w:val="24"/>
          <w:lang w:val="en-US"/>
        </w:rPr>
        <w:t>’s election</w:t>
      </w:r>
      <w:r w:rsidRPr="00EC7D86">
        <w:rPr>
          <w:rFonts w:ascii="Times New Roman" w:hAnsi="Times New Roman" w:cs="Times New Roman"/>
          <w:sz w:val="24"/>
          <w:szCs w:val="24"/>
          <w:lang w:val="en-US"/>
        </w:rPr>
        <w:t xml:space="preserve"> as </w:t>
      </w:r>
      <w:r w:rsidR="00371720" w:rsidRPr="00EC7D86">
        <w:rPr>
          <w:rFonts w:ascii="Times New Roman" w:hAnsi="Times New Roman" w:cs="Times New Roman"/>
          <w:sz w:val="24"/>
          <w:szCs w:val="24"/>
          <w:lang w:val="en-US"/>
        </w:rPr>
        <w:t>councilor</w:t>
      </w:r>
      <w:r w:rsidRPr="00EC7D86">
        <w:rPr>
          <w:rFonts w:ascii="Times New Roman" w:hAnsi="Times New Roman" w:cs="Times New Roman"/>
          <w:sz w:val="24"/>
          <w:szCs w:val="24"/>
          <w:lang w:val="en-US"/>
        </w:rPr>
        <w:t xml:space="preserve"> </w:t>
      </w:r>
      <w:r w:rsidR="00EF3405" w:rsidRPr="00EC7D86">
        <w:rPr>
          <w:rFonts w:ascii="Times New Roman" w:hAnsi="Times New Roman" w:cs="Times New Roman"/>
          <w:sz w:val="24"/>
          <w:szCs w:val="24"/>
          <w:lang w:val="en-US"/>
        </w:rPr>
        <w:t>for W</w:t>
      </w:r>
      <w:r w:rsidRPr="00EC7D86">
        <w:rPr>
          <w:rFonts w:ascii="Times New Roman" w:hAnsi="Times New Roman" w:cs="Times New Roman"/>
          <w:sz w:val="24"/>
          <w:szCs w:val="24"/>
          <w:lang w:val="en-US"/>
        </w:rPr>
        <w:t xml:space="preserve">ard 3 in Bulawayo. </w:t>
      </w:r>
    </w:p>
    <w:p w:rsidR="005E1593" w:rsidRPr="00EC7D86" w:rsidRDefault="005E1593" w:rsidP="005E1593">
      <w:pPr>
        <w:pStyle w:val="NoSpacing"/>
        <w:spacing w:before="240" w:line="480" w:lineRule="auto"/>
        <w:ind w:left="360"/>
        <w:jc w:val="both"/>
        <w:rPr>
          <w:rFonts w:ascii="Times New Roman" w:hAnsi="Times New Roman" w:cs="Times New Roman"/>
          <w:b/>
          <w:sz w:val="24"/>
          <w:szCs w:val="24"/>
          <w:lang w:val="en-US"/>
        </w:rPr>
      </w:pPr>
      <w:r w:rsidRPr="00EC7D86">
        <w:rPr>
          <w:rFonts w:ascii="Times New Roman" w:hAnsi="Times New Roman" w:cs="Times New Roman"/>
          <w:b/>
          <w:sz w:val="24"/>
          <w:szCs w:val="24"/>
          <w:lang w:val="en-US"/>
        </w:rPr>
        <w:t>BACKGROUND FACTS</w:t>
      </w:r>
    </w:p>
    <w:p w:rsidR="00EF3405" w:rsidRPr="00EC7D86" w:rsidRDefault="00441D6D" w:rsidP="00D5436C">
      <w:pPr>
        <w:pStyle w:val="NoSpacing"/>
        <w:numPr>
          <w:ilvl w:val="0"/>
          <w:numId w:val="10"/>
        </w:numPr>
        <w:spacing w:before="240"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The background to the matter may be summarized as follows: </w:t>
      </w:r>
      <w:r w:rsidR="00371720" w:rsidRPr="00EC7D86">
        <w:rPr>
          <w:rFonts w:ascii="Times New Roman" w:hAnsi="Times New Roman" w:cs="Times New Roman"/>
          <w:sz w:val="24"/>
          <w:szCs w:val="24"/>
          <w:lang w:val="en-US"/>
        </w:rPr>
        <w:t>The appellant was</w:t>
      </w:r>
      <w:r w:rsidR="005E1593" w:rsidRPr="00EC7D86">
        <w:rPr>
          <w:rFonts w:ascii="Times New Roman" w:hAnsi="Times New Roman" w:cs="Times New Roman"/>
          <w:sz w:val="24"/>
          <w:szCs w:val="24"/>
          <w:lang w:val="en-US"/>
        </w:rPr>
        <w:t xml:space="preserve"> </w:t>
      </w:r>
      <w:r w:rsidR="00EF3405" w:rsidRPr="00EC7D86">
        <w:rPr>
          <w:rFonts w:ascii="Times New Roman" w:hAnsi="Times New Roman" w:cs="Times New Roman"/>
          <w:sz w:val="24"/>
          <w:szCs w:val="24"/>
          <w:lang w:val="en-US"/>
        </w:rPr>
        <w:t xml:space="preserve">elected </w:t>
      </w:r>
      <w:r w:rsidR="00371720" w:rsidRPr="00EC7D86">
        <w:rPr>
          <w:rFonts w:ascii="Times New Roman" w:hAnsi="Times New Roman" w:cs="Times New Roman"/>
          <w:sz w:val="24"/>
          <w:szCs w:val="24"/>
          <w:lang w:val="en-US"/>
        </w:rPr>
        <w:t>councilor</w:t>
      </w:r>
      <w:r w:rsidR="00EF3405" w:rsidRPr="00EC7D86">
        <w:rPr>
          <w:rFonts w:ascii="Times New Roman" w:hAnsi="Times New Roman" w:cs="Times New Roman"/>
          <w:sz w:val="24"/>
          <w:szCs w:val="24"/>
          <w:lang w:val="en-US"/>
        </w:rPr>
        <w:t xml:space="preserve"> for Ward 3 Bulawayo.  The </w:t>
      </w:r>
      <w:r w:rsidR="00A2230E" w:rsidRPr="00EC7D86">
        <w:rPr>
          <w:rFonts w:ascii="Times New Roman" w:hAnsi="Times New Roman" w:cs="Times New Roman"/>
          <w:sz w:val="24"/>
          <w:szCs w:val="24"/>
          <w:lang w:val="en-US"/>
        </w:rPr>
        <w:t>first</w:t>
      </w:r>
      <w:r w:rsidR="00EF3405" w:rsidRPr="00EC7D86">
        <w:rPr>
          <w:rFonts w:ascii="Times New Roman" w:hAnsi="Times New Roman" w:cs="Times New Roman"/>
          <w:sz w:val="24"/>
          <w:szCs w:val="24"/>
          <w:lang w:val="en-US"/>
        </w:rPr>
        <w:t xml:space="preserve"> </w:t>
      </w:r>
      <w:r w:rsidR="005E1593" w:rsidRPr="00EC7D86">
        <w:rPr>
          <w:rFonts w:ascii="Times New Roman" w:hAnsi="Times New Roman" w:cs="Times New Roman"/>
          <w:sz w:val="24"/>
          <w:szCs w:val="24"/>
          <w:lang w:val="en-US"/>
        </w:rPr>
        <w:t>respondent is a T</w:t>
      </w:r>
      <w:r w:rsidR="00EF3405" w:rsidRPr="00EC7D86">
        <w:rPr>
          <w:rFonts w:ascii="Times New Roman" w:hAnsi="Times New Roman" w:cs="Times New Roman"/>
          <w:sz w:val="24"/>
          <w:szCs w:val="24"/>
          <w:lang w:val="en-US"/>
        </w:rPr>
        <w:t>rust</w:t>
      </w:r>
      <w:r w:rsidR="005E1593" w:rsidRPr="00EC7D86">
        <w:rPr>
          <w:rFonts w:ascii="Times New Roman" w:hAnsi="Times New Roman" w:cs="Times New Roman"/>
          <w:sz w:val="24"/>
          <w:szCs w:val="24"/>
          <w:lang w:val="en-US"/>
        </w:rPr>
        <w:t xml:space="preserve">, established in terms of </w:t>
      </w:r>
      <w:r w:rsidR="005E1593" w:rsidRPr="00EC7D86">
        <w:rPr>
          <w:rFonts w:ascii="Times New Roman" w:hAnsi="Times New Roman" w:cs="Times New Roman"/>
          <w:sz w:val="24"/>
          <w:szCs w:val="24"/>
          <w:lang w:val="en-US"/>
        </w:rPr>
        <w:lastRenderedPageBreak/>
        <w:t xml:space="preserve">the law in Zimbabwe. </w:t>
      </w:r>
      <w:r w:rsidR="00371720" w:rsidRPr="00EC7D86">
        <w:rPr>
          <w:rFonts w:ascii="Times New Roman" w:hAnsi="Times New Roman" w:cs="Times New Roman"/>
          <w:sz w:val="24"/>
          <w:szCs w:val="24"/>
          <w:lang w:val="en-US"/>
        </w:rPr>
        <w:t>Its objectives are</w:t>
      </w:r>
      <w:r w:rsidR="00EF3405" w:rsidRPr="00EC7D86">
        <w:rPr>
          <w:rFonts w:ascii="Times New Roman" w:hAnsi="Times New Roman" w:cs="Times New Roman"/>
          <w:sz w:val="24"/>
          <w:szCs w:val="24"/>
          <w:lang w:val="en-US"/>
        </w:rPr>
        <w:t xml:space="preserve"> to promote economic and sound development in Matabeleland and Midlands.  The </w:t>
      </w:r>
      <w:r w:rsidR="00A2230E" w:rsidRPr="00EC7D86">
        <w:rPr>
          <w:rFonts w:ascii="Times New Roman" w:hAnsi="Times New Roman" w:cs="Times New Roman"/>
          <w:sz w:val="24"/>
          <w:szCs w:val="24"/>
          <w:lang w:val="en-US"/>
        </w:rPr>
        <w:t>second</w:t>
      </w:r>
      <w:r w:rsidR="00EF3405" w:rsidRPr="00EC7D86">
        <w:rPr>
          <w:rFonts w:ascii="Times New Roman" w:hAnsi="Times New Roman" w:cs="Times New Roman"/>
          <w:sz w:val="24"/>
          <w:szCs w:val="24"/>
          <w:lang w:val="en-US"/>
        </w:rPr>
        <w:t xml:space="preserve"> respondent is a registered voter in Ward 3 Bulawayo. The </w:t>
      </w:r>
      <w:r w:rsidR="00A2230E" w:rsidRPr="00EC7D86">
        <w:rPr>
          <w:rFonts w:ascii="Times New Roman" w:hAnsi="Times New Roman" w:cs="Times New Roman"/>
          <w:sz w:val="24"/>
          <w:szCs w:val="24"/>
          <w:lang w:val="en-US"/>
        </w:rPr>
        <w:t>third</w:t>
      </w:r>
      <w:r w:rsidR="00EF3405" w:rsidRPr="00EC7D86">
        <w:rPr>
          <w:rFonts w:ascii="Times New Roman" w:hAnsi="Times New Roman" w:cs="Times New Roman"/>
          <w:sz w:val="24"/>
          <w:szCs w:val="24"/>
          <w:lang w:val="en-US"/>
        </w:rPr>
        <w:t xml:space="preserve"> respondent is a local authority operating in terms of the Urban Councils Act [</w:t>
      </w:r>
      <w:r w:rsidR="00A2230E" w:rsidRPr="00EC7D86">
        <w:rPr>
          <w:rFonts w:ascii="Times New Roman" w:hAnsi="Times New Roman" w:cs="Times New Roman"/>
          <w:i/>
          <w:sz w:val="24"/>
          <w:szCs w:val="24"/>
          <w:lang w:val="en-US"/>
        </w:rPr>
        <w:t xml:space="preserve">Chapter </w:t>
      </w:r>
      <w:r w:rsidR="00EF3405" w:rsidRPr="00EC7D86">
        <w:rPr>
          <w:rFonts w:ascii="Times New Roman" w:hAnsi="Times New Roman" w:cs="Times New Roman"/>
          <w:i/>
          <w:sz w:val="24"/>
          <w:szCs w:val="24"/>
          <w:lang w:val="en-US"/>
        </w:rPr>
        <w:t>29:15</w:t>
      </w:r>
      <w:r w:rsidR="00EF3405" w:rsidRPr="00EC7D86">
        <w:rPr>
          <w:rFonts w:ascii="Times New Roman" w:hAnsi="Times New Roman" w:cs="Times New Roman"/>
          <w:sz w:val="24"/>
          <w:szCs w:val="24"/>
          <w:lang w:val="en-US"/>
        </w:rPr>
        <w:t xml:space="preserve">]. The </w:t>
      </w:r>
      <w:r w:rsidR="00A2230E" w:rsidRPr="00EC7D86">
        <w:rPr>
          <w:rFonts w:ascii="Times New Roman" w:hAnsi="Times New Roman" w:cs="Times New Roman"/>
          <w:sz w:val="24"/>
          <w:szCs w:val="24"/>
          <w:lang w:val="en-US"/>
        </w:rPr>
        <w:t>fourth</w:t>
      </w:r>
      <w:r w:rsidR="00EF3405" w:rsidRPr="00EC7D86">
        <w:rPr>
          <w:rFonts w:ascii="Times New Roman" w:hAnsi="Times New Roman" w:cs="Times New Roman"/>
          <w:sz w:val="24"/>
          <w:szCs w:val="24"/>
          <w:lang w:val="en-US"/>
        </w:rPr>
        <w:t xml:space="preserve"> respondent is an independent commission</w:t>
      </w:r>
      <w:r w:rsidR="005E1593" w:rsidRPr="00EC7D86">
        <w:rPr>
          <w:rFonts w:ascii="Times New Roman" w:hAnsi="Times New Roman" w:cs="Times New Roman"/>
          <w:sz w:val="24"/>
          <w:szCs w:val="24"/>
          <w:lang w:val="en-US"/>
        </w:rPr>
        <w:t xml:space="preserve"> established in terms of s</w:t>
      </w:r>
      <w:r w:rsidR="00466585">
        <w:rPr>
          <w:rFonts w:ascii="Times New Roman" w:hAnsi="Times New Roman" w:cs="Times New Roman"/>
          <w:sz w:val="24"/>
          <w:szCs w:val="24"/>
          <w:lang w:val="en-US"/>
        </w:rPr>
        <w:t xml:space="preserve"> </w:t>
      </w:r>
      <w:r w:rsidR="006B6D4A" w:rsidRPr="00EC7D86">
        <w:rPr>
          <w:rFonts w:ascii="Times New Roman" w:hAnsi="Times New Roman" w:cs="Times New Roman"/>
          <w:sz w:val="24"/>
          <w:szCs w:val="24"/>
          <w:lang w:val="en-US"/>
        </w:rPr>
        <w:t xml:space="preserve">238 of the Constitution of Zimbabwe. The </w:t>
      </w:r>
      <w:r w:rsidR="00A2230E" w:rsidRPr="00EC7D86">
        <w:rPr>
          <w:rFonts w:ascii="Times New Roman" w:hAnsi="Times New Roman" w:cs="Times New Roman"/>
          <w:sz w:val="24"/>
          <w:szCs w:val="24"/>
          <w:lang w:val="en-US"/>
        </w:rPr>
        <w:t>fifth</w:t>
      </w:r>
      <w:r w:rsidR="006B6D4A" w:rsidRPr="00EC7D86">
        <w:rPr>
          <w:rFonts w:ascii="Times New Roman" w:hAnsi="Times New Roman" w:cs="Times New Roman"/>
          <w:sz w:val="24"/>
          <w:szCs w:val="24"/>
          <w:lang w:val="en-US"/>
        </w:rPr>
        <w:t xml:space="preserve"> respondent is an alliance of political parties</w:t>
      </w:r>
      <w:r w:rsidR="00EF3405" w:rsidRPr="00EC7D86">
        <w:rPr>
          <w:rFonts w:ascii="Times New Roman" w:hAnsi="Times New Roman" w:cs="Times New Roman"/>
          <w:sz w:val="24"/>
          <w:szCs w:val="24"/>
          <w:lang w:val="en-US"/>
        </w:rPr>
        <w:t xml:space="preserve">.  </w:t>
      </w:r>
    </w:p>
    <w:p w:rsidR="004F3012" w:rsidRPr="00EC7D86" w:rsidRDefault="00EF3405" w:rsidP="00D5436C">
      <w:pPr>
        <w:pStyle w:val="NoSpacing"/>
        <w:numPr>
          <w:ilvl w:val="0"/>
          <w:numId w:val="10"/>
        </w:numPr>
        <w:spacing w:before="240"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On 14 June 2018</w:t>
      </w:r>
      <w:r w:rsidR="00371720" w:rsidRPr="00EC7D86">
        <w:rPr>
          <w:rFonts w:ascii="Times New Roman" w:hAnsi="Times New Roman" w:cs="Times New Roman"/>
          <w:sz w:val="24"/>
          <w:szCs w:val="24"/>
          <w:lang w:val="en-US"/>
        </w:rPr>
        <w:t>, following a proclamation by the President of the Republic of Zimbabwe in terms of s 144(2) of the Constitution as read with s 38(1</w:t>
      </w:r>
      <w:r w:rsidR="00A2230E" w:rsidRPr="00EC7D86">
        <w:rPr>
          <w:rFonts w:ascii="Times New Roman" w:hAnsi="Times New Roman" w:cs="Times New Roman"/>
          <w:sz w:val="24"/>
          <w:szCs w:val="24"/>
          <w:lang w:val="en-US"/>
        </w:rPr>
        <w:t>)</w:t>
      </w:r>
      <w:r w:rsidR="00BA3C54" w:rsidRPr="00EC7D86">
        <w:rPr>
          <w:rFonts w:ascii="Times New Roman" w:hAnsi="Times New Roman" w:cs="Times New Roman"/>
          <w:sz w:val="24"/>
          <w:szCs w:val="24"/>
          <w:lang w:val="en-US"/>
        </w:rPr>
        <w:t>(c)</w:t>
      </w:r>
      <w:r w:rsidR="00371720" w:rsidRPr="00EC7D86">
        <w:rPr>
          <w:rFonts w:ascii="Times New Roman" w:hAnsi="Times New Roman" w:cs="Times New Roman"/>
          <w:sz w:val="24"/>
          <w:szCs w:val="24"/>
          <w:lang w:val="en-US"/>
        </w:rPr>
        <w:t>of the Electoral Act [</w:t>
      </w:r>
      <w:r w:rsidR="00371720" w:rsidRPr="00EC7D86">
        <w:rPr>
          <w:rFonts w:ascii="Times New Roman" w:hAnsi="Times New Roman" w:cs="Times New Roman"/>
          <w:i/>
          <w:sz w:val="24"/>
          <w:szCs w:val="24"/>
          <w:lang w:val="en-US"/>
        </w:rPr>
        <w:t>Cha</w:t>
      </w:r>
      <w:r w:rsidR="00BA3C54" w:rsidRPr="00EC7D86">
        <w:rPr>
          <w:rFonts w:ascii="Times New Roman" w:hAnsi="Times New Roman" w:cs="Times New Roman"/>
          <w:i/>
          <w:sz w:val="24"/>
          <w:szCs w:val="24"/>
          <w:lang w:val="en-US"/>
        </w:rPr>
        <w:t>pter 2:13</w:t>
      </w:r>
      <w:r w:rsidR="00BA3C54" w:rsidRPr="00EC7D86">
        <w:rPr>
          <w:rFonts w:ascii="Times New Roman" w:hAnsi="Times New Roman" w:cs="Times New Roman"/>
          <w:sz w:val="24"/>
          <w:szCs w:val="24"/>
          <w:lang w:val="en-US"/>
        </w:rPr>
        <w:t xml:space="preserve">] (the Act), </w:t>
      </w:r>
      <w:r w:rsidRPr="00EC7D86">
        <w:rPr>
          <w:rFonts w:ascii="Times New Roman" w:hAnsi="Times New Roman" w:cs="Times New Roman"/>
          <w:sz w:val="24"/>
          <w:szCs w:val="24"/>
          <w:lang w:val="en-US"/>
        </w:rPr>
        <w:t xml:space="preserve">the </w:t>
      </w:r>
      <w:r w:rsidR="006B6D4A" w:rsidRPr="00EC7D86">
        <w:rPr>
          <w:rFonts w:ascii="Times New Roman" w:hAnsi="Times New Roman" w:cs="Times New Roman"/>
          <w:sz w:val="24"/>
          <w:szCs w:val="24"/>
          <w:lang w:val="en-US"/>
        </w:rPr>
        <w:t>Nomination Court sa</w:t>
      </w:r>
      <w:r w:rsidR="004F3012" w:rsidRPr="00EC7D86">
        <w:rPr>
          <w:rFonts w:ascii="Times New Roman" w:hAnsi="Times New Roman" w:cs="Times New Roman"/>
          <w:sz w:val="24"/>
          <w:szCs w:val="24"/>
          <w:lang w:val="en-US"/>
        </w:rPr>
        <w:t xml:space="preserve">t and accepted the appellant’s nomination </w:t>
      </w:r>
      <w:r w:rsidR="00AD1452" w:rsidRPr="00EC7D86">
        <w:rPr>
          <w:rFonts w:ascii="Times New Roman" w:hAnsi="Times New Roman" w:cs="Times New Roman"/>
          <w:sz w:val="24"/>
          <w:szCs w:val="24"/>
          <w:lang w:val="en-US"/>
        </w:rPr>
        <w:t>papers</w:t>
      </w:r>
      <w:r w:rsidR="00BA3C54" w:rsidRPr="00EC7D86">
        <w:rPr>
          <w:rFonts w:ascii="Times New Roman" w:hAnsi="Times New Roman" w:cs="Times New Roman"/>
          <w:sz w:val="24"/>
          <w:szCs w:val="24"/>
          <w:lang w:val="en-US"/>
        </w:rPr>
        <w:t>. This resulted</w:t>
      </w:r>
      <w:r w:rsidR="00AD1452" w:rsidRPr="00EC7D86">
        <w:rPr>
          <w:rFonts w:ascii="Times New Roman" w:hAnsi="Times New Roman" w:cs="Times New Roman"/>
          <w:sz w:val="24"/>
          <w:szCs w:val="24"/>
          <w:lang w:val="en-US"/>
        </w:rPr>
        <w:t xml:space="preserve"> in the appellant being registered</w:t>
      </w:r>
      <w:r w:rsidRPr="00EC7D86">
        <w:rPr>
          <w:rFonts w:ascii="Times New Roman" w:hAnsi="Times New Roman" w:cs="Times New Roman"/>
          <w:sz w:val="24"/>
          <w:szCs w:val="24"/>
          <w:lang w:val="en-US"/>
        </w:rPr>
        <w:t xml:space="preserve"> a</w:t>
      </w:r>
      <w:r w:rsidR="00AD1452" w:rsidRPr="00EC7D86">
        <w:rPr>
          <w:rFonts w:ascii="Times New Roman" w:hAnsi="Times New Roman" w:cs="Times New Roman"/>
          <w:sz w:val="24"/>
          <w:szCs w:val="24"/>
          <w:lang w:val="en-US"/>
        </w:rPr>
        <w:t xml:space="preserve">s a candidate to contest as </w:t>
      </w:r>
      <w:r w:rsidR="00CC1CB9" w:rsidRPr="00EC7D86">
        <w:rPr>
          <w:rFonts w:ascii="Times New Roman" w:hAnsi="Times New Roman" w:cs="Times New Roman"/>
          <w:sz w:val="24"/>
          <w:szCs w:val="24"/>
          <w:lang w:val="en-US"/>
        </w:rPr>
        <w:t xml:space="preserve">a </w:t>
      </w:r>
      <w:r w:rsidR="00DB2980" w:rsidRPr="00EC7D86">
        <w:rPr>
          <w:rFonts w:ascii="Times New Roman" w:hAnsi="Times New Roman" w:cs="Times New Roman"/>
          <w:sz w:val="24"/>
          <w:szCs w:val="24"/>
          <w:lang w:val="en-US"/>
        </w:rPr>
        <w:t>councilor</w:t>
      </w:r>
      <w:r w:rsidRPr="00EC7D86">
        <w:rPr>
          <w:rFonts w:ascii="Times New Roman" w:hAnsi="Times New Roman" w:cs="Times New Roman"/>
          <w:sz w:val="24"/>
          <w:szCs w:val="24"/>
          <w:lang w:val="en-US"/>
        </w:rPr>
        <w:t xml:space="preserve"> for ward 3 in Bulawayo under</w:t>
      </w:r>
      <w:r w:rsidR="00BA3C54" w:rsidRPr="00EC7D86">
        <w:rPr>
          <w:rFonts w:ascii="Times New Roman" w:hAnsi="Times New Roman" w:cs="Times New Roman"/>
          <w:sz w:val="24"/>
          <w:szCs w:val="24"/>
          <w:lang w:val="en-US"/>
        </w:rPr>
        <w:t xml:space="preserve"> the</w:t>
      </w:r>
      <w:r w:rsidRPr="00EC7D86">
        <w:rPr>
          <w:rFonts w:ascii="Times New Roman" w:hAnsi="Times New Roman" w:cs="Times New Roman"/>
          <w:sz w:val="24"/>
          <w:szCs w:val="24"/>
          <w:lang w:val="en-US"/>
        </w:rPr>
        <w:t xml:space="preserve"> </w:t>
      </w:r>
      <w:r w:rsidR="006B6D4A" w:rsidRPr="00EC7D86">
        <w:rPr>
          <w:rFonts w:ascii="Times New Roman" w:hAnsi="Times New Roman" w:cs="Times New Roman"/>
          <w:sz w:val="24"/>
          <w:szCs w:val="24"/>
          <w:lang w:val="en-US"/>
        </w:rPr>
        <w:t xml:space="preserve">banner of </w:t>
      </w:r>
      <w:r w:rsidR="00D91560">
        <w:rPr>
          <w:rFonts w:ascii="Times New Roman" w:hAnsi="Times New Roman" w:cs="Times New Roman"/>
          <w:sz w:val="24"/>
          <w:szCs w:val="24"/>
          <w:lang w:val="en-US"/>
        </w:rPr>
        <w:t>the fifth respondent.</w:t>
      </w:r>
      <w:r w:rsidRPr="00EC7D86">
        <w:rPr>
          <w:rFonts w:ascii="Times New Roman" w:hAnsi="Times New Roman" w:cs="Times New Roman"/>
          <w:sz w:val="24"/>
          <w:szCs w:val="24"/>
          <w:lang w:val="en-US"/>
        </w:rPr>
        <w:t xml:space="preserve">  </w:t>
      </w:r>
    </w:p>
    <w:p w:rsidR="00AD1452" w:rsidRPr="00EC7D86" w:rsidRDefault="00EF3405" w:rsidP="00D5436C">
      <w:pPr>
        <w:pStyle w:val="NoSpacing"/>
        <w:numPr>
          <w:ilvl w:val="0"/>
          <w:numId w:val="10"/>
        </w:numPr>
        <w:spacing w:before="240"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On 27 June 2018,</w:t>
      </w:r>
      <w:r w:rsidR="00AD1452" w:rsidRPr="00EC7D86">
        <w:rPr>
          <w:rFonts w:ascii="Times New Roman" w:hAnsi="Times New Roman" w:cs="Times New Roman"/>
          <w:sz w:val="24"/>
          <w:szCs w:val="24"/>
          <w:lang w:val="en-US"/>
        </w:rPr>
        <w:t xml:space="preserve"> two weeks after the</w:t>
      </w:r>
      <w:r w:rsidR="006B6D4A" w:rsidRPr="00EC7D86">
        <w:rPr>
          <w:rFonts w:ascii="Times New Roman" w:hAnsi="Times New Roman" w:cs="Times New Roman"/>
          <w:sz w:val="24"/>
          <w:szCs w:val="24"/>
          <w:lang w:val="en-US"/>
        </w:rPr>
        <w:t xml:space="preserve"> appellant’s </w:t>
      </w:r>
      <w:r w:rsidR="00AD1452" w:rsidRPr="00EC7D86">
        <w:rPr>
          <w:rFonts w:ascii="Times New Roman" w:hAnsi="Times New Roman" w:cs="Times New Roman"/>
          <w:sz w:val="24"/>
          <w:szCs w:val="24"/>
          <w:lang w:val="en-US"/>
        </w:rPr>
        <w:t>nomination,</w:t>
      </w:r>
      <w:r w:rsidR="006B6D4A" w:rsidRPr="00EC7D86">
        <w:rPr>
          <w:rFonts w:ascii="Times New Roman" w:hAnsi="Times New Roman" w:cs="Times New Roman"/>
          <w:sz w:val="24"/>
          <w:szCs w:val="24"/>
          <w:lang w:val="en-US"/>
        </w:rPr>
        <w:t xml:space="preserve"> he </w:t>
      </w:r>
      <w:r w:rsidRPr="00EC7D86">
        <w:rPr>
          <w:rFonts w:ascii="Times New Roman" w:hAnsi="Times New Roman" w:cs="Times New Roman"/>
          <w:sz w:val="24"/>
          <w:szCs w:val="24"/>
          <w:lang w:val="en-US"/>
        </w:rPr>
        <w:t>was arraigned before the</w:t>
      </w:r>
      <w:r w:rsidR="00AD1452" w:rsidRPr="00EC7D86">
        <w:rPr>
          <w:rFonts w:ascii="Times New Roman" w:hAnsi="Times New Roman" w:cs="Times New Roman"/>
          <w:sz w:val="24"/>
          <w:szCs w:val="24"/>
          <w:lang w:val="en-US"/>
        </w:rPr>
        <w:t xml:space="preserve"> Bulawayo M</w:t>
      </w:r>
      <w:r w:rsidRPr="00EC7D86">
        <w:rPr>
          <w:rFonts w:ascii="Times New Roman" w:hAnsi="Times New Roman" w:cs="Times New Roman"/>
          <w:sz w:val="24"/>
          <w:szCs w:val="24"/>
          <w:lang w:val="en-US"/>
        </w:rPr>
        <w:t>agistrates</w:t>
      </w:r>
      <w:r w:rsidR="00AD1452" w:rsidRPr="00EC7D86">
        <w:rPr>
          <w:rFonts w:ascii="Times New Roman" w:hAnsi="Times New Roman" w:cs="Times New Roman"/>
          <w:sz w:val="24"/>
          <w:szCs w:val="24"/>
          <w:lang w:val="en-US"/>
        </w:rPr>
        <w:t xml:space="preserve"> C</w:t>
      </w:r>
      <w:r w:rsidRPr="00EC7D86">
        <w:rPr>
          <w:rFonts w:ascii="Times New Roman" w:hAnsi="Times New Roman" w:cs="Times New Roman"/>
          <w:sz w:val="24"/>
          <w:szCs w:val="24"/>
          <w:lang w:val="en-US"/>
        </w:rPr>
        <w:t>ourt. He was charged with the crime of theft</w:t>
      </w:r>
      <w:r w:rsidR="00AD1452" w:rsidRPr="00EC7D86">
        <w:rPr>
          <w:rFonts w:ascii="Times New Roman" w:hAnsi="Times New Roman" w:cs="Times New Roman"/>
          <w:sz w:val="24"/>
          <w:szCs w:val="24"/>
          <w:lang w:val="en-US"/>
        </w:rPr>
        <w:t xml:space="preserve"> as provided for in s 113 of the Criminal Law (Codification and Reform) Act [</w:t>
      </w:r>
      <w:r w:rsidR="00AD1452" w:rsidRPr="00EC7D86">
        <w:rPr>
          <w:rFonts w:ascii="Times New Roman" w:hAnsi="Times New Roman" w:cs="Times New Roman"/>
          <w:i/>
          <w:sz w:val="24"/>
          <w:szCs w:val="24"/>
          <w:lang w:val="en-US"/>
        </w:rPr>
        <w:t>Chapter 9:23</w:t>
      </w:r>
      <w:r w:rsidR="00AD1452" w:rsidRPr="00EC7D86">
        <w:rPr>
          <w:rFonts w:ascii="Times New Roman" w:hAnsi="Times New Roman" w:cs="Times New Roman"/>
          <w:sz w:val="24"/>
          <w:szCs w:val="24"/>
          <w:lang w:val="en-US"/>
        </w:rPr>
        <w:t>]</w:t>
      </w:r>
      <w:r w:rsidRPr="00EC7D86">
        <w:rPr>
          <w:rFonts w:ascii="Times New Roman" w:hAnsi="Times New Roman" w:cs="Times New Roman"/>
          <w:sz w:val="24"/>
          <w:szCs w:val="24"/>
          <w:lang w:val="en-US"/>
        </w:rPr>
        <w:t xml:space="preserve">. </w:t>
      </w:r>
      <w:r w:rsidR="00AD1452" w:rsidRPr="00EC7D86">
        <w:rPr>
          <w:rFonts w:ascii="Times New Roman" w:hAnsi="Times New Roman" w:cs="Times New Roman"/>
          <w:sz w:val="24"/>
          <w:szCs w:val="24"/>
          <w:lang w:val="en-US"/>
        </w:rPr>
        <w:t xml:space="preserve">The appellant </w:t>
      </w:r>
      <w:r w:rsidRPr="00EC7D86">
        <w:rPr>
          <w:rFonts w:ascii="Times New Roman" w:hAnsi="Times New Roman" w:cs="Times New Roman"/>
          <w:sz w:val="24"/>
          <w:szCs w:val="24"/>
          <w:lang w:val="en-US"/>
        </w:rPr>
        <w:t xml:space="preserve">pleaded guilty </w:t>
      </w:r>
      <w:r w:rsidR="00AD1452" w:rsidRPr="00EC7D86">
        <w:rPr>
          <w:rFonts w:ascii="Times New Roman" w:hAnsi="Times New Roman" w:cs="Times New Roman"/>
          <w:sz w:val="24"/>
          <w:szCs w:val="24"/>
          <w:lang w:val="en-US"/>
        </w:rPr>
        <w:t>to the offence and was fined US$</w:t>
      </w:r>
      <w:r w:rsidRPr="00EC7D86">
        <w:rPr>
          <w:rFonts w:ascii="Times New Roman" w:hAnsi="Times New Roman" w:cs="Times New Roman"/>
          <w:sz w:val="24"/>
          <w:szCs w:val="24"/>
          <w:lang w:val="en-US"/>
        </w:rPr>
        <w:t>80.00</w:t>
      </w:r>
      <w:r w:rsidR="00AD1452" w:rsidRPr="00EC7D86">
        <w:rPr>
          <w:rFonts w:ascii="Times New Roman" w:hAnsi="Times New Roman" w:cs="Times New Roman"/>
          <w:sz w:val="24"/>
          <w:szCs w:val="24"/>
          <w:lang w:val="en-US"/>
        </w:rPr>
        <w:t xml:space="preserve"> </w:t>
      </w:r>
      <w:r w:rsidR="00CC1CB9" w:rsidRPr="00EC7D86">
        <w:rPr>
          <w:rFonts w:ascii="Times New Roman" w:hAnsi="Times New Roman" w:cs="Times New Roman"/>
          <w:sz w:val="24"/>
          <w:szCs w:val="24"/>
          <w:lang w:val="en-US"/>
        </w:rPr>
        <w:t>or</w:t>
      </w:r>
      <w:r w:rsidR="00AD1452" w:rsidRPr="00EC7D86">
        <w:rPr>
          <w:rFonts w:ascii="Times New Roman" w:hAnsi="Times New Roman" w:cs="Times New Roman"/>
          <w:sz w:val="24"/>
          <w:szCs w:val="24"/>
          <w:lang w:val="en-US"/>
        </w:rPr>
        <w:t xml:space="preserve"> in default of payment 18 days imprisonment. </w:t>
      </w:r>
    </w:p>
    <w:p w:rsidR="00EC7B5A" w:rsidRPr="00EC7D86" w:rsidRDefault="00EF3405" w:rsidP="00D5436C">
      <w:pPr>
        <w:pStyle w:val="NoSpacing"/>
        <w:numPr>
          <w:ilvl w:val="0"/>
          <w:numId w:val="10"/>
        </w:numPr>
        <w:spacing w:before="240"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On 30 July 2018 the</w:t>
      </w:r>
      <w:r w:rsidR="00792E8C" w:rsidRPr="00EC7D86">
        <w:rPr>
          <w:rFonts w:ascii="Times New Roman" w:hAnsi="Times New Roman" w:cs="Times New Roman"/>
          <w:sz w:val="24"/>
          <w:szCs w:val="24"/>
          <w:lang w:val="en-US"/>
        </w:rPr>
        <w:t xml:space="preserve"> elections were held and on </w:t>
      </w:r>
      <w:r w:rsidR="00A2230E" w:rsidRPr="00EC7D86">
        <w:rPr>
          <w:rFonts w:ascii="Times New Roman" w:hAnsi="Times New Roman" w:cs="Times New Roman"/>
          <w:sz w:val="24"/>
          <w:szCs w:val="24"/>
          <w:lang w:val="en-US"/>
        </w:rPr>
        <w:t xml:space="preserve">2 </w:t>
      </w:r>
      <w:r w:rsidR="00792E8C" w:rsidRPr="00EC7D86">
        <w:rPr>
          <w:rFonts w:ascii="Times New Roman" w:hAnsi="Times New Roman" w:cs="Times New Roman"/>
          <w:sz w:val="24"/>
          <w:szCs w:val="24"/>
          <w:lang w:val="en-US"/>
        </w:rPr>
        <w:t xml:space="preserve">August 2018 the </w:t>
      </w:r>
      <w:r w:rsidRPr="00EC7D86">
        <w:rPr>
          <w:rFonts w:ascii="Times New Roman" w:hAnsi="Times New Roman" w:cs="Times New Roman"/>
          <w:sz w:val="24"/>
          <w:szCs w:val="24"/>
          <w:lang w:val="en-US"/>
        </w:rPr>
        <w:t xml:space="preserve">appellant </w:t>
      </w:r>
      <w:r w:rsidR="00BA3C54" w:rsidRPr="00EC7D86">
        <w:rPr>
          <w:rFonts w:ascii="Times New Roman" w:hAnsi="Times New Roman" w:cs="Times New Roman"/>
          <w:sz w:val="24"/>
          <w:szCs w:val="24"/>
          <w:lang w:val="en-US"/>
        </w:rPr>
        <w:t>was declared the duly elected</w:t>
      </w:r>
      <w:r w:rsidRPr="00EC7D86">
        <w:rPr>
          <w:rFonts w:ascii="Times New Roman" w:hAnsi="Times New Roman" w:cs="Times New Roman"/>
          <w:sz w:val="24"/>
          <w:szCs w:val="24"/>
          <w:lang w:val="en-US"/>
        </w:rPr>
        <w:t xml:space="preserve"> </w:t>
      </w:r>
      <w:r w:rsidR="00BA3C54" w:rsidRPr="00EC7D86">
        <w:rPr>
          <w:rFonts w:ascii="Times New Roman" w:hAnsi="Times New Roman" w:cs="Times New Roman"/>
          <w:sz w:val="24"/>
          <w:szCs w:val="24"/>
          <w:lang w:val="en-US"/>
        </w:rPr>
        <w:t>Councilor</w:t>
      </w:r>
      <w:r w:rsidRPr="00EC7D86">
        <w:rPr>
          <w:rFonts w:ascii="Times New Roman" w:hAnsi="Times New Roman" w:cs="Times New Roman"/>
          <w:sz w:val="24"/>
          <w:szCs w:val="24"/>
          <w:lang w:val="en-US"/>
        </w:rPr>
        <w:t xml:space="preserve"> for Ward 3 Bulawayo.  </w:t>
      </w:r>
      <w:r w:rsidR="00AD1452" w:rsidRPr="00EC7D86">
        <w:rPr>
          <w:rFonts w:ascii="Times New Roman" w:hAnsi="Times New Roman" w:cs="Times New Roman"/>
          <w:sz w:val="24"/>
          <w:szCs w:val="24"/>
          <w:lang w:val="en-US"/>
        </w:rPr>
        <w:t>Following the election, t</w:t>
      </w:r>
      <w:r w:rsidRPr="00EC7D86">
        <w:rPr>
          <w:rFonts w:ascii="Times New Roman" w:hAnsi="Times New Roman" w:cs="Times New Roman"/>
          <w:sz w:val="24"/>
          <w:szCs w:val="24"/>
          <w:lang w:val="en-US"/>
        </w:rPr>
        <w:t xml:space="preserve">he </w:t>
      </w:r>
      <w:r w:rsidR="00AE37C3" w:rsidRPr="00EC7D86">
        <w:rPr>
          <w:rFonts w:ascii="Times New Roman" w:hAnsi="Times New Roman" w:cs="Times New Roman"/>
          <w:sz w:val="24"/>
          <w:szCs w:val="24"/>
          <w:lang w:val="en-US"/>
        </w:rPr>
        <w:t xml:space="preserve">first and second </w:t>
      </w:r>
      <w:r w:rsidRPr="00EC7D86">
        <w:rPr>
          <w:rFonts w:ascii="Times New Roman" w:hAnsi="Times New Roman" w:cs="Times New Roman"/>
          <w:sz w:val="24"/>
          <w:szCs w:val="24"/>
          <w:lang w:val="en-US"/>
        </w:rPr>
        <w:t>respondents made an app</w:t>
      </w:r>
      <w:r w:rsidR="00EC7B5A" w:rsidRPr="00EC7D86">
        <w:rPr>
          <w:rFonts w:ascii="Times New Roman" w:hAnsi="Times New Roman" w:cs="Times New Roman"/>
          <w:sz w:val="24"/>
          <w:szCs w:val="24"/>
          <w:lang w:val="en-US"/>
        </w:rPr>
        <w:t xml:space="preserve">lication before the Electoral Court </w:t>
      </w:r>
      <w:r w:rsidRPr="00EC7D86">
        <w:rPr>
          <w:rFonts w:ascii="Times New Roman" w:hAnsi="Times New Roman" w:cs="Times New Roman"/>
          <w:sz w:val="24"/>
          <w:szCs w:val="24"/>
          <w:lang w:val="en-US"/>
        </w:rPr>
        <w:t xml:space="preserve">seeking a </w:t>
      </w:r>
      <w:r w:rsidRPr="00EC7D86">
        <w:rPr>
          <w:rFonts w:ascii="Times New Roman" w:hAnsi="Times New Roman" w:cs="Times New Roman"/>
          <w:i/>
          <w:sz w:val="24"/>
          <w:szCs w:val="24"/>
          <w:lang w:val="en-US"/>
        </w:rPr>
        <w:t>declaratur</w:t>
      </w:r>
      <w:r w:rsidRPr="00EC7D86">
        <w:rPr>
          <w:rFonts w:ascii="Times New Roman" w:hAnsi="Times New Roman" w:cs="Times New Roman"/>
          <w:sz w:val="24"/>
          <w:szCs w:val="24"/>
          <w:lang w:val="en-US"/>
        </w:rPr>
        <w:t xml:space="preserve"> to set aside the election of the appellant on the ground that he was disqualified from holding office following his conviction.</w:t>
      </w:r>
    </w:p>
    <w:p w:rsidR="00EC7D86" w:rsidRDefault="00EC7D86" w:rsidP="00A2230E">
      <w:pPr>
        <w:pStyle w:val="NoSpacing"/>
        <w:spacing w:before="240" w:line="480" w:lineRule="auto"/>
        <w:jc w:val="both"/>
        <w:rPr>
          <w:rFonts w:ascii="Times New Roman" w:hAnsi="Times New Roman" w:cs="Times New Roman"/>
          <w:b/>
          <w:sz w:val="24"/>
          <w:szCs w:val="24"/>
          <w:lang w:val="en-US"/>
        </w:rPr>
      </w:pPr>
    </w:p>
    <w:p w:rsidR="00EF3405" w:rsidRPr="00EC7D86" w:rsidRDefault="00EC7B5A" w:rsidP="00A2230E">
      <w:pPr>
        <w:pStyle w:val="NoSpacing"/>
        <w:spacing w:before="240" w:line="480" w:lineRule="auto"/>
        <w:jc w:val="both"/>
        <w:rPr>
          <w:rFonts w:ascii="Times New Roman" w:hAnsi="Times New Roman" w:cs="Times New Roman"/>
          <w:b/>
          <w:i/>
          <w:sz w:val="24"/>
          <w:szCs w:val="24"/>
          <w:lang w:val="en-US"/>
        </w:rPr>
      </w:pPr>
      <w:r w:rsidRPr="00EC7D86">
        <w:rPr>
          <w:rFonts w:ascii="Times New Roman" w:hAnsi="Times New Roman" w:cs="Times New Roman"/>
          <w:b/>
          <w:sz w:val="24"/>
          <w:szCs w:val="24"/>
          <w:lang w:val="en-US"/>
        </w:rPr>
        <w:t xml:space="preserve">PROCEEDINGS </w:t>
      </w:r>
      <w:r w:rsidRPr="00EC7D86">
        <w:rPr>
          <w:rFonts w:ascii="Times New Roman" w:hAnsi="Times New Roman" w:cs="Times New Roman"/>
          <w:b/>
          <w:i/>
          <w:sz w:val="24"/>
          <w:szCs w:val="24"/>
          <w:lang w:val="en-US"/>
        </w:rPr>
        <w:t>A QUO</w:t>
      </w:r>
      <w:r w:rsidR="00EF3405" w:rsidRPr="00EC7D86">
        <w:rPr>
          <w:rFonts w:ascii="Times New Roman" w:hAnsi="Times New Roman" w:cs="Times New Roman"/>
          <w:b/>
          <w:i/>
          <w:sz w:val="24"/>
          <w:szCs w:val="24"/>
          <w:lang w:val="en-US"/>
        </w:rPr>
        <w:t xml:space="preserve"> </w:t>
      </w:r>
    </w:p>
    <w:p w:rsidR="00EF3405" w:rsidRPr="00EC7D86" w:rsidRDefault="00EF3405" w:rsidP="00492DF1">
      <w:pPr>
        <w:pStyle w:val="NoSpacing"/>
        <w:numPr>
          <w:ilvl w:val="0"/>
          <w:numId w:val="10"/>
        </w:numPr>
        <w:spacing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lastRenderedPageBreak/>
        <w:t>The application was opposed</w:t>
      </w:r>
      <w:r w:rsidR="00205562" w:rsidRPr="00EC7D86">
        <w:rPr>
          <w:rFonts w:ascii="Times New Roman" w:hAnsi="Times New Roman" w:cs="Times New Roman"/>
          <w:sz w:val="24"/>
          <w:szCs w:val="24"/>
          <w:lang w:val="en-US"/>
        </w:rPr>
        <w:t xml:space="preserve"> by the appellant who </w:t>
      </w:r>
      <w:r w:rsidRPr="00EC7D86">
        <w:rPr>
          <w:rFonts w:ascii="Times New Roman" w:hAnsi="Times New Roman" w:cs="Times New Roman"/>
          <w:sz w:val="24"/>
          <w:szCs w:val="24"/>
          <w:lang w:val="en-US"/>
        </w:rPr>
        <w:t>argued that the</w:t>
      </w:r>
      <w:r w:rsidR="00AE37C3" w:rsidRPr="00EC7D86">
        <w:rPr>
          <w:rFonts w:ascii="Times New Roman" w:hAnsi="Times New Roman" w:cs="Times New Roman"/>
          <w:sz w:val="24"/>
          <w:szCs w:val="24"/>
          <w:lang w:val="en-US"/>
        </w:rPr>
        <w:t xml:space="preserve"> first and second</w:t>
      </w:r>
      <w:r w:rsidRPr="00EC7D86">
        <w:rPr>
          <w:rFonts w:ascii="Times New Roman" w:hAnsi="Times New Roman" w:cs="Times New Roman"/>
          <w:sz w:val="24"/>
          <w:szCs w:val="24"/>
          <w:lang w:val="en-US"/>
        </w:rPr>
        <w:t xml:space="preserve"> respondents did not have </w:t>
      </w:r>
      <w:r w:rsidRPr="00EC7D86">
        <w:rPr>
          <w:rFonts w:ascii="Times New Roman" w:hAnsi="Times New Roman" w:cs="Times New Roman"/>
          <w:i/>
          <w:sz w:val="24"/>
          <w:szCs w:val="24"/>
          <w:lang w:val="en-US"/>
        </w:rPr>
        <w:t>locus standi</w:t>
      </w:r>
      <w:r w:rsidRPr="00EC7D86">
        <w:rPr>
          <w:rFonts w:ascii="Times New Roman" w:hAnsi="Times New Roman" w:cs="Times New Roman"/>
          <w:sz w:val="24"/>
          <w:szCs w:val="24"/>
          <w:lang w:val="en-US"/>
        </w:rPr>
        <w:t xml:space="preserve"> to bring the application </w:t>
      </w:r>
      <w:r w:rsidR="00792E8C" w:rsidRPr="00EC7D86">
        <w:rPr>
          <w:rFonts w:ascii="Times New Roman" w:hAnsi="Times New Roman" w:cs="Times New Roman"/>
          <w:sz w:val="24"/>
          <w:szCs w:val="24"/>
          <w:lang w:val="en-US"/>
        </w:rPr>
        <w:t xml:space="preserve">before the court </w:t>
      </w:r>
      <w:r w:rsidRPr="00EC7D86">
        <w:rPr>
          <w:rFonts w:ascii="Times New Roman" w:hAnsi="Times New Roman" w:cs="Times New Roman"/>
          <w:sz w:val="24"/>
          <w:szCs w:val="24"/>
          <w:lang w:val="en-US"/>
        </w:rPr>
        <w:t xml:space="preserve">and </w:t>
      </w:r>
      <w:r w:rsidR="006B6D4A" w:rsidRPr="00EC7D86">
        <w:rPr>
          <w:rFonts w:ascii="Times New Roman" w:hAnsi="Times New Roman" w:cs="Times New Roman"/>
          <w:sz w:val="24"/>
          <w:szCs w:val="24"/>
          <w:lang w:val="en-US"/>
        </w:rPr>
        <w:t>that the</w:t>
      </w:r>
      <w:r w:rsidR="00AE37C3" w:rsidRPr="00EC7D86">
        <w:rPr>
          <w:rFonts w:ascii="Times New Roman" w:hAnsi="Times New Roman" w:cs="Times New Roman"/>
          <w:sz w:val="24"/>
          <w:szCs w:val="24"/>
          <w:lang w:val="en-US"/>
        </w:rPr>
        <w:t xml:space="preserve"> first and second</w:t>
      </w:r>
      <w:r w:rsidR="006B6D4A" w:rsidRPr="00EC7D86">
        <w:rPr>
          <w:rFonts w:ascii="Times New Roman" w:hAnsi="Times New Roman" w:cs="Times New Roman"/>
          <w:sz w:val="24"/>
          <w:szCs w:val="24"/>
          <w:lang w:val="en-US"/>
        </w:rPr>
        <w:t xml:space="preserve"> respondents had filed</w:t>
      </w:r>
      <w:r w:rsidRPr="00EC7D86">
        <w:rPr>
          <w:rFonts w:ascii="Times New Roman" w:hAnsi="Times New Roman" w:cs="Times New Roman"/>
          <w:sz w:val="24"/>
          <w:szCs w:val="24"/>
          <w:lang w:val="en-US"/>
        </w:rPr>
        <w:t xml:space="preserve"> a disguised election petition </w:t>
      </w:r>
      <w:r w:rsidR="00792E8C" w:rsidRPr="00EC7D86">
        <w:rPr>
          <w:rFonts w:ascii="Times New Roman" w:hAnsi="Times New Roman" w:cs="Times New Roman"/>
          <w:sz w:val="24"/>
          <w:szCs w:val="24"/>
          <w:lang w:val="en-US"/>
        </w:rPr>
        <w:t xml:space="preserve">in the name of an application. </w:t>
      </w:r>
      <w:r w:rsidRPr="00EC7D86">
        <w:rPr>
          <w:rFonts w:ascii="Times New Roman" w:hAnsi="Times New Roman" w:cs="Times New Roman"/>
          <w:sz w:val="24"/>
          <w:szCs w:val="24"/>
          <w:lang w:val="en-US"/>
        </w:rPr>
        <w:t>The appellant also argued that the court did not have jurisdiction to entertain the application as he could only be removed from office in accordance with s 278 of the Constitution</w:t>
      </w:r>
      <w:r w:rsidR="00792E8C" w:rsidRPr="00EC7D86">
        <w:rPr>
          <w:rFonts w:ascii="Times New Roman" w:hAnsi="Times New Roman" w:cs="Times New Roman"/>
          <w:sz w:val="24"/>
          <w:szCs w:val="24"/>
          <w:lang w:val="en-US"/>
        </w:rPr>
        <w:t xml:space="preserve"> of Zimbabwe Amendment (No. 20) Act 2013 (‘the Constitution’).</w:t>
      </w:r>
    </w:p>
    <w:p w:rsidR="00EF3405" w:rsidRPr="00EC7D86" w:rsidRDefault="00EF3405" w:rsidP="00492DF1">
      <w:pPr>
        <w:pStyle w:val="NoSpacing"/>
        <w:numPr>
          <w:ilvl w:val="0"/>
          <w:numId w:val="10"/>
        </w:numPr>
        <w:spacing w:before="240"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In granting the application, the court found that the Electoral Court had the </w:t>
      </w:r>
      <w:r w:rsidR="00EC7B5A" w:rsidRPr="00EC7D86">
        <w:rPr>
          <w:rFonts w:ascii="Times New Roman" w:hAnsi="Times New Roman" w:cs="Times New Roman"/>
          <w:sz w:val="24"/>
          <w:szCs w:val="24"/>
          <w:lang w:val="en-US"/>
        </w:rPr>
        <w:t>power to grant an</w:t>
      </w:r>
      <w:r w:rsidRPr="00EC7D86">
        <w:rPr>
          <w:rFonts w:ascii="Times New Roman" w:hAnsi="Times New Roman" w:cs="Times New Roman"/>
          <w:sz w:val="24"/>
          <w:szCs w:val="24"/>
          <w:lang w:val="en-US"/>
        </w:rPr>
        <w:t xml:space="preserve"> application for</w:t>
      </w:r>
      <w:r w:rsidR="00792E8C" w:rsidRPr="00EC7D86">
        <w:rPr>
          <w:rFonts w:ascii="Times New Roman" w:hAnsi="Times New Roman" w:cs="Times New Roman"/>
          <w:sz w:val="24"/>
          <w:szCs w:val="24"/>
          <w:lang w:val="en-US"/>
        </w:rPr>
        <w:t xml:space="preserve"> a</w:t>
      </w:r>
      <w:r w:rsidRPr="00EC7D86">
        <w:rPr>
          <w:rFonts w:ascii="Times New Roman" w:hAnsi="Times New Roman" w:cs="Times New Roman"/>
          <w:sz w:val="24"/>
          <w:szCs w:val="24"/>
          <w:lang w:val="en-US"/>
        </w:rPr>
        <w:t xml:space="preserve"> </w:t>
      </w:r>
      <w:r w:rsidRPr="00EC7D86">
        <w:rPr>
          <w:rFonts w:ascii="Times New Roman" w:hAnsi="Times New Roman" w:cs="Times New Roman"/>
          <w:i/>
          <w:sz w:val="24"/>
          <w:szCs w:val="24"/>
          <w:lang w:val="en-US"/>
        </w:rPr>
        <w:t>declaratur</w:t>
      </w:r>
      <w:r w:rsidRPr="00EC7D86">
        <w:rPr>
          <w:rFonts w:ascii="Times New Roman" w:hAnsi="Times New Roman" w:cs="Times New Roman"/>
          <w:sz w:val="24"/>
          <w:szCs w:val="24"/>
          <w:lang w:val="en-US"/>
        </w:rPr>
        <w:t xml:space="preserve"> as long as the a</w:t>
      </w:r>
      <w:r w:rsidR="00792E8C" w:rsidRPr="00EC7D86">
        <w:rPr>
          <w:rFonts w:ascii="Times New Roman" w:hAnsi="Times New Roman" w:cs="Times New Roman"/>
          <w:sz w:val="24"/>
          <w:szCs w:val="24"/>
          <w:lang w:val="en-US"/>
        </w:rPr>
        <w:t>pplication related</w:t>
      </w:r>
      <w:r w:rsidRPr="00EC7D86">
        <w:rPr>
          <w:rFonts w:ascii="Times New Roman" w:hAnsi="Times New Roman" w:cs="Times New Roman"/>
          <w:sz w:val="24"/>
          <w:szCs w:val="24"/>
          <w:lang w:val="en-US"/>
        </w:rPr>
        <w:t xml:space="preserve"> to </w:t>
      </w:r>
      <w:r w:rsidR="00CC1CB9" w:rsidRPr="00EC7D86">
        <w:rPr>
          <w:rFonts w:ascii="Times New Roman" w:hAnsi="Times New Roman" w:cs="Times New Roman"/>
          <w:sz w:val="24"/>
          <w:szCs w:val="24"/>
          <w:lang w:val="en-US"/>
        </w:rPr>
        <w:t xml:space="preserve">the </w:t>
      </w:r>
      <w:r w:rsidRPr="00EC7D86">
        <w:rPr>
          <w:rFonts w:ascii="Times New Roman" w:hAnsi="Times New Roman" w:cs="Times New Roman"/>
          <w:sz w:val="24"/>
          <w:szCs w:val="24"/>
          <w:lang w:val="en-US"/>
        </w:rPr>
        <w:t xml:space="preserve">electoral process. </w:t>
      </w:r>
      <w:r w:rsidR="00F94B24" w:rsidRPr="00EC7D86">
        <w:rPr>
          <w:rFonts w:ascii="Times New Roman" w:hAnsi="Times New Roman" w:cs="Times New Roman"/>
          <w:sz w:val="24"/>
          <w:szCs w:val="24"/>
          <w:lang w:val="en-US"/>
        </w:rPr>
        <w:t>On the argument that the court did not have jurisdiction to set aside the nomination since the respondents had not filed an election petition, the court found that it had the requisite jurisdiction since it was not being called upon to remove the appellant from office, but to declare him as a disqualified person to hold office by virtue of his conviction.</w:t>
      </w:r>
      <w:r w:rsidRPr="00EC7D86">
        <w:rPr>
          <w:rFonts w:ascii="Times New Roman" w:hAnsi="Times New Roman" w:cs="Times New Roman"/>
          <w:sz w:val="24"/>
          <w:szCs w:val="24"/>
          <w:lang w:val="en-US"/>
        </w:rPr>
        <w:t xml:space="preserve"> The court also found that the </w:t>
      </w:r>
      <w:r w:rsidR="00AE37C3" w:rsidRPr="00EC7D86">
        <w:rPr>
          <w:rFonts w:ascii="Times New Roman" w:hAnsi="Times New Roman" w:cs="Times New Roman"/>
          <w:sz w:val="24"/>
          <w:szCs w:val="24"/>
          <w:lang w:val="en-US"/>
        </w:rPr>
        <w:t xml:space="preserve">first and second </w:t>
      </w:r>
      <w:r w:rsidRPr="00EC7D86">
        <w:rPr>
          <w:rFonts w:ascii="Times New Roman" w:hAnsi="Times New Roman" w:cs="Times New Roman"/>
          <w:sz w:val="24"/>
          <w:szCs w:val="24"/>
          <w:lang w:val="en-US"/>
        </w:rPr>
        <w:t>respondents were interested parties</w:t>
      </w:r>
      <w:r w:rsidR="00792E8C" w:rsidRPr="00EC7D86">
        <w:rPr>
          <w:rFonts w:ascii="Times New Roman" w:hAnsi="Times New Roman" w:cs="Times New Roman"/>
          <w:sz w:val="24"/>
          <w:szCs w:val="24"/>
          <w:lang w:val="en-US"/>
        </w:rPr>
        <w:t xml:space="preserve"> and</w:t>
      </w:r>
      <w:r w:rsidRPr="00EC7D86">
        <w:rPr>
          <w:rFonts w:ascii="Times New Roman" w:hAnsi="Times New Roman" w:cs="Times New Roman"/>
          <w:sz w:val="24"/>
          <w:szCs w:val="24"/>
          <w:lang w:val="en-US"/>
        </w:rPr>
        <w:t xml:space="preserve"> hence were qualified to bring</w:t>
      </w:r>
      <w:r w:rsidR="00792E8C" w:rsidRPr="00EC7D86">
        <w:rPr>
          <w:rFonts w:ascii="Times New Roman" w:hAnsi="Times New Roman" w:cs="Times New Roman"/>
          <w:sz w:val="24"/>
          <w:szCs w:val="24"/>
          <w:lang w:val="en-US"/>
        </w:rPr>
        <w:t xml:space="preserve"> the application.</w:t>
      </w:r>
      <w:r w:rsidRPr="00EC7D86">
        <w:rPr>
          <w:rFonts w:ascii="Times New Roman" w:hAnsi="Times New Roman" w:cs="Times New Roman"/>
          <w:sz w:val="24"/>
          <w:szCs w:val="24"/>
          <w:lang w:val="en-US"/>
        </w:rPr>
        <w:t xml:space="preserve"> </w:t>
      </w:r>
    </w:p>
    <w:p w:rsidR="00A73D36" w:rsidRPr="00EC7D86" w:rsidRDefault="00A73D36" w:rsidP="00A2230E">
      <w:pPr>
        <w:pStyle w:val="NoSpacing"/>
        <w:spacing w:before="240" w:line="480" w:lineRule="auto"/>
        <w:ind w:firstLine="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In the result the court made the following order:</w:t>
      </w:r>
    </w:p>
    <w:p w:rsidR="00A73D36" w:rsidRPr="00EC7D86" w:rsidRDefault="00CC1CB9" w:rsidP="00906324">
      <w:pPr>
        <w:pStyle w:val="NoSpacing"/>
        <w:spacing w:before="240"/>
        <w:ind w:left="1701" w:hanging="621"/>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“1.</w:t>
      </w:r>
      <w:r w:rsidRPr="00EC7D86">
        <w:rPr>
          <w:rFonts w:ascii="Times New Roman" w:hAnsi="Times New Roman" w:cs="Times New Roman"/>
          <w:sz w:val="24"/>
          <w:szCs w:val="24"/>
          <w:lang w:val="en-US"/>
        </w:rPr>
        <w:tab/>
      </w:r>
      <w:r w:rsidR="00A73D36" w:rsidRPr="00EC7D86">
        <w:rPr>
          <w:rFonts w:ascii="Times New Roman" w:hAnsi="Times New Roman" w:cs="Times New Roman"/>
          <w:sz w:val="24"/>
          <w:szCs w:val="24"/>
          <w:lang w:val="en-US"/>
        </w:rPr>
        <w:t xml:space="preserve">It be and is hereby declared that the election of </w:t>
      </w:r>
      <w:r w:rsidR="00A2230E" w:rsidRPr="00EC7D86">
        <w:rPr>
          <w:rFonts w:ascii="Times New Roman" w:hAnsi="Times New Roman" w:cs="Times New Roman"/>
          <w:sz w:val="24"/>
          <w:szCs w:val="24"/>
          <w:lang w:val="en-US"/>
        </w:rPr>
        <w:t>first</w:t>
      </w:r>
      <w:r w:rsidR="00A73D36" w:rsidRPr="00EC7D86">
        <w:rPr>
          <w:rFonts w:ascii="Times New Roman" w:hAnsi="Times New Roman" w:cs="Times New Roman"/>
          <w:sz w:val="24"/>
          <w:szCs w:val="24"/>
          <w:lang w:val="en-US"/>
        </w:rPr>
        <w:t xml:space="preserve"> respondent as councilor for ward 3 in Bulawayo was in contravention of s 119(2)(e) of the Electoral Act [</w:t>
      </w:r>
      <w:r w:rsidR="00A73D36" w:rsidRPr="00EC7D86">
        <w:rPr>
          <w:rFonts w:ascii="Times New Roman" w:hAnsi="Times New Roman" w:cs="Times New Roman"/>
          <w:i/>
          <w:sz w:val="24"/>
          <w:szCs w:val="24"/>
          <w:lang w:val="en-US"/>
        </w:rPr>
        <w:t>Chapter 2:13</w:t>
      </w:r>
      <w:r w:rsidR="00A73D36" w:rsidRPr="00EC7D86">
        <w:rPr>
          <w:rFonts w:ascii="Times New Roman" w:hAnsi="Times New Roman" w:cs="Times New Roman"/>
          <w:sz w:val="24"/>
          <w:szCs w:val="24"/>
          <w:lang w:val="en-US"/>
        </w:rPr>
        <w:t>] following his conviction of the offence of theft at the Bulawayo Magistrates’ Court under Criminal Record Book (CRB) number 1981/18 on 27 June 2018, and it is therefore set aside on account of it being null and void and his unsuitability to hold public office.</w:t>
      </w:r>
    </w:p>
    <w:p w:rsidR="00A73D36" w:rsidRPr="00EC7D86" w:rsidRDefault="00A73D36" w:rsidP="00906324">
      <w:pPr>
        <w:pStyle w:val="NoSpacing"/>
        <w:numPr>
          <w:ilvl w:val="0"/>
          <w:numId w:val="13"/>
        </w:numPr>
        <w:spacing w:before="240"/>
        <w:ind w:left="1701"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That </w:t>
      </w:r>
      <w:r w:rsidR="00A318BA" w:rsidRPr="00EC7D86">
        <w:rPr>
          <w:rFonts w:ascii="Times New Roman" w:hAnsi="Times New Roman" w:cs="Times New Roman"/>
          <w:sz w:val="24"/>
          <w:szCs w:val="24"/>
          <w:lang w:val="en-US"/>
        </w:rPr>
        <w:t>first</w:t>
      </w:r>
      <w:r w:rsidRPr="00EC7D86">
        <w:rPr>
          <w:rFonts w:ascii="Times New Roman" w:hAnsi="Times New Roman" w:cs="Times New Roman"/>
          <w:sz w:val="24"/>
          <w:szCs w:val="24"/>
          <w:lang w:val="en-US"/>
        </w:rPr>
        <w:t xml:space="preserve"> respondent pays costs of suit on the ordinary scale.</w:t>
      </w:r>
      <w:r w:rsidR="00906324" w:rsidRPr="00EC7D86">
        <w:rPr>
          <w:rFonts w:ascii="Times New Roman" w:hAnsi="Times New Roman" w:cs="Times New Roman"/>
          <w:sz w:val="24"/>
          <w:szCs w:val="24"/>
          <w:lang w:val="en-US"/>
        </w:rPr>
        <w:t>”</w:t>
      </w:r>
    </w:p>
    <w:p w:rsidR="00906324" w:rsidRPr="00EC7D86" w:rsidRDefault="00906324" w:rsidP="00906324">
      <w:pPr>
        <w:pStyle w:val="NoSpacing"/>
        <w:spacing w:before="240"/>
        <w:ind w:left="1701"/>
        <w:jc w:val="both"/>
        <w:rPr>
          <w:rFonts w:ascii="Times New Roman" w:hAnsi="Times New Roman" w:cs="Times New Roman"/>
          <w:sz w:val="24"/>
          <w:szCs w:val="24"/>
          <w:lang w:val="en-US"/>
        </w:rPr>
      </w:pPr>
    </w:p>
    <w:p w:rsidR="00441D6D" w:rsidRPr="00EC7D86" w:rsidRDefault="00EF3405" w:rsidP="00906324">
      <w:pPr>
        <w:pStyle w:val="NoSpacing"/>
        <w:spacing w:before="240" w:line="480" w:lineRule="auto"/>
        <w:ind w:left="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Dissatisfied by</w:t>
      </w:r>
      <w:r w:rsidR="00A73D36" w:rsidRPr="00EC7D86">
        <w:rPr>
          <w:rFonts w:ascii="Times New Roman" w:hAnsi="Times New Roman" w:cs="Times New Roman"/>
          <w:sz w:val="24"/>
          <w:szCs w:val="24"/>
          <w:lang w:val="en-US"/>
        </w:rPr>
        <w:t xml:space="preserve"> the decision of the court </w:t>
      </w:r>
      <w:r w:rsidR="00A73D36" w:rsidRPr="00EC7D86">
        <w:rPr>
          <w:rFonts w:ascii="Times New Roman" w:hAnsi="Times New Roman" w:cs="Times New Roman"/>
          <w:i/>
          <w:sz w:val="24"/>
          <w:szCs w:val="24"/>
          <w:lang w:val="en-US"/>
        </w:rPr>
        <w:t>a quo</w:t>
      </w:r>
      <w:r w:rsidRPr="00EC7D86">
        <w:rPr>
          <w:rFonts w:ascii="Times New Roman" w:hAnsi="Times New Roman" w:cs="Times New Roman"/>
          <w:sz w:val="24"/>
          <w:szCs w:val="24"/>
          <w:lang w:val="en-US"/>
        </w:rPr>
        <w:t xml:space="preserve"> the appe</w:t>
      </w:r>
      <w:r w:rsidR="00A73D36" w:rsidRPr="00EC7D86">
        <w:rPr>
          <w:rFonts w:ascii="Times New Roman" w:hAnsi="Times New Roman" w:cs="Times New Roman"/>
          <w:sz w:val="24"/>
          <w:szCs w:val="24"/>
          <w:lang w:val="en-US"/>
        </w:rPr>
        <w:t xml:space="preserve">llant noted this present appeal </w:t>
      </w:r>
      <w:r w:rsidRPr="00EC7D86">
        <w:rPr>
          <w:rFonts w:ascii="Times New Roman" w:hAnsi="Times New Roman" w:cs="Times New Roman"/>
          <w:sz w:val="24"/>
          <w:szCs w:val="24"/>
          <w:lang w:val="en-US"/>
        </w:rPr>
        <w:t>under the following grounds:</w:t>
      </w:r>
    </w:p>
    <w:p w:rsidR="00A73D36" w:rsidRPr="00EC7D86" w:rsidRDefault="00906324" w:rsidP="00906324">
      <w:pPr>
        <w:pStyle w:val="NoSpacing"/>
        <w:ind w:left="1701"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“1.</w:t>
      </w:r>
      <w:r w:rsidRPr="00EC7D86">
        <w:rPr>
          <w:rFonts w:ascii="Times New Roman" w:hAnsi="Times New Roman" w:cs="Times New Roman"/>
          <w:sz w:val="24"/>
          <w:szCs w:val="24"/>
          <w:lang w:val="en-GB"/>
        </w:rPr>
        <w:tab/>
      </w:r>
      <w:r w:rsidR="003B12D6" w:rsidRPr="00EC7D86">
        <w:rPr>
          <w:rFonts w:ascii="Times New Roman" w:hAnsi="Times New Roman" w:cs="Times New Roman"/>
          <w:sz w:val="24"/>
          <w:szCs w:val="24"/>
          <w:lang w:val="en-GB"/>
        </w:rPr>
        <w:t>The C</w:t>
      </w:r>
      <w:r w:rsidR="00A73D36" w:rsidRPr="00EC7D86">
        <w:rPr>
          <w:rFonts w:ascii="Times New Roman" w:hAnsi="Times New Roman" w:cs="Times New Roman"/>
          <w:sz w:val="24"/>
          <w:szCs w:val="24"/>
          <w:lang w:val="en-GB"/>
        </w:rPr>
        <w:t xml:space="preserve">ourt </w:t>
      </w:r>
      <w:r w:rsidR="00A73D36" w:rsidRPr="00EC7D86">
        <w:rPr>
          <w:rFonts w:ascii="Times New Roman" w:hAnsi="Times New Roman" w:cs="Times New Roman"/>
          <w:i/>
          <w:sz w:val="24"/>
          <w:szCs w:val="24"/>
          <w:lang w:val="en-GB"/>
        </w:rPr>
        <w:t>a quo</w:t>
      </w:r>
      <w:r w:rsidR="00A73D36" w:rsidRPr="00EC7D86">
        <w:rPr>
          <w:rFonts w:ascii="Times New Roman" w:hAnsi="Times New Roman" w:cs="Times New Roman"/>
          <w:sz w:val="24"/>
          <w:szCs w:val="24"/>
          <w:lang w:val="en-GB"/>
        </w:rPr>
        <w:t xml:space="preserve"> erred to hear and determine this matter on the basis that the same was not an election petition filed under s 168 of the Electoral Act </w:t>
      </w:r>
      <w:r w:rsidR="00A73D36" w:rsidRPr="00EC7D86">
        <w:rPr>
          <w:rFonts w:ascii="Times New Roman" w:hAnsi="Times New Roman" w:cs="Times New Roman"/>
          <w:sz w:val="24"/>
          <w:szCs w:val="24"/>
          <w:lang w:val="en-GB"/>
        </w:rPr>
        <w:lastRenderedPageBreak/>
        <w:t>[</w:t>
      </w:r>
      <w:r w:rsidR="00A73D36" w:rsidRPr="00EC7D86">
        <w:rPr>
          <w:rFonts w:ascii="Times New Roman" w:hAnsi="Times New Roman" w:cs="Times New Roman"/>
          <w:i/>
          <w:sz w:val="24"/>
          <w:szCs w:val="24"/>
          <w:lang w:val="en-GB"/>
        </w:rPr>
        <w:t>Chapter 2:13</w:t>
      </w:r>
      <w:r w:rsidR="00A73D36" w:rsidRPr="00EC7D86">
        <w:rPr>
          <w:rFonts w:ascii="Times New Roman" w:hAnsi="Times New Roman" w:cs="Times New Roman"/>
          <w:sz w:val="24"/>
          <w:szCs w:val="24"/>
          <w:lang w:val="en-GB"/>
        </w:rPr>
        <w:t>] nor was it at law an appeal application or petition in terms of the same Act.</w:t>
      </w:r>
    </w:p>
    <w:p w:rsidR="00A73D36" w:rsidRPr="00EC7D86" w:rsidRDefault="003B12D6" w:rsidP="00906324">
      <w:pPr>
        <w:pStyle w:val="NoSpacing"/>
        <w:numPr>
          <w:ilvl w:val="0"/>
          <w:numId w:val="14"/>
        </w:numPr>
        <w:ind w:left="1701"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The C</w:t>
      </w:r>
      <w:r w:rsidR="00A73D36" w:rsidRPr="00EC7D86">
        <w:rPr>
          <w:rFonts w:ascii="Times New Roman" w:hAnsi="Times New Roman" w:cs="Times New Roman"/>
          <w:sz w:val="24"/>
          <w:szCs w:val="24"/>
          <w:lang w:val="en-GB"/>
        </w:rPr>
        <w:t xml:space="preserve">ourt </w:t>
      </w:r>
      <w:r w:rsidR="00A73D36" w:rsidRPr="00EC7D86">
        <w:rPr>
          <w:rFonts w:ascii="Times New Roman" w:hAnsi="Times New Roman" w:cs="Times New Roman"/>
          <w:i/>
          <w:sz w:val="24"/>
          <w:szCs w:val="24"/>
          <w:lang w:val="en-GB"/>
        </w:rPr>
        <w:t>a quo</w:t>
      </w:r>
      <w:r w:rsidR="00A73D36" w:rsidRPr="00EC7D86">
        <w:rPr>
          <w:rFonts w:ascii="Times New Roman" w:hAnsi="Times New Roman" w:cs="Times New Roman"/>
          <w:sz w:val="24"/>
          <w:szCs w:val="24"/>
          <w:lang w:val="en-GB"/>
        </w:rPr>
        <w:t xml:space="preserve"> erred as a question of law in failing to ho</w:t>
      </w:r>
      <w:r w:rsidR="00906324" w:rsidRPr="00EC7D86">
        <w:rPr>
          <w:rFonts w:ascii="Times New Roman" w:hAnsi="Times New Roman" w:cs="Times New Roman"/>
          <w:sz w:val="24"/>
          <w:szCs w:val="24"/>
          <w:lang w:val="en-GB"/>
        </w:rPr>
        <w:t>ld that the first respondent a T</w:t>
      </w:r>
      <w:r w:rsidR="00A73D36" w:rsidRPr="00EC7D86">
        <w:rPr>
          <w:rFonts w:ascii="Times New Roman" w:hAnsi="Times New Roman" w:cs="Times New Roman"/>
          <w:sz w:val="24"/>
          <w:szCs w:val="24"/>
          <w:lang w:val="en-GB"/>
        </w:rPr>
        <w:t xml:space="preserve">rust had no legal capacity of suing and being sued and more importantly in failing to hold that the same had no </w:t>
      </w:r>
      <w:r w:rsidR="00A73D36" w:rsidRPr="00EC7D86">
        <w:rPr>
          <w:rFonts w:ascii="Times New Roman" w:hAnsi="Times New Roman" w:cs="Times New Roman"/>
          <w:i/>
          <w:sz w:val="24"/>
          <w:szCs w:val="24"/>
          <w:lang w:val="en-GB"/>
        </w:rPr>
        <w:t>locus standi</w:t>
      </w:r>
      <w:r w:rsidR="00A73D36" w:rsidRPr="00EC7D86">
        <w:rPr>
          <w:rFonts w:ascii="Times New Roman" w:hAnsi="Times New Roman" w:cs="Times New Roman"/>
          <w:sz w:val="24"/>
          <w:szCs w:val="24"/>
          <w:lang w:val="en-GB"/>
        </w:rPr>
        <w:t xml:space="preserve"> or legal basis of bringing the application.</w:t>
      </w:r>
    </w:p>
    <w:p w:rsidR="00A73D36" w:rsidRPr="00EC7D86" w:rsidRDefault="003B12D6" w:rsidP="00906324">
      <w:pPr>
        <w:pStyle w:val="NoSpacing"/>
        <w:numPr>
          <w:ilvl w:val="0"/>
          <w:numId w:val="14"/>
        </w:numPr>
        <w:ind w:left="1701"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The C</w:t>
      </w:r>
      <w:r w:rsidR="00A73D36" w:rsidRPr="00EC7D86">
        <w:rPr>
          <w:rFonts w:ascii="Times New Roman" w:hAnsi="Times New Roman" w:cs="Times New Roman"/>
          <w:sz w:val="24"/>
          <w:szCs w:val="24"/>
          <w:lang w:val="en-GB"/>
        </w:rPr>
        <w:t xml:space="preserve">ourt </w:t>
      </w:r>
      <w:r w:rsidR="00A73D36" w:rsidRPr="00EC7D86">
        <w:rPr>
          <w:rFonts w:ascii="Times New Roman" w:hAnsi="Times New Roman" w:cs="Times New Roman"/>
          <w:i/>
          <w:sz w:val="24"/>
          <w:szCs w:val="24"/>
          <w:lang w:val="en-GB"/>
        </w:rPr>
        <w:t>a quo</w:t>
      </w:r>
      <w:r w:rsidR="00A73D36" w:rsidRPr="00EC7D86">
        <w:rPr>
          <w:rFonts w:ascii="Times New Roman" w:hAnsi="Times New Roman" w:cs="Times New Roman"/>
          <w:sz w:val="24"/>
          <w:szCs w:val="24"/>
          <w:lang w:val="en-GB"/>
        </w:rPr>
        <w:t xml:space="preserve"> erred to hold that the </w:t>
      </w:r>
      <w:r w:rsidR="00A318BA" w:rsidRPr="00EC7D86">
        <w:rPr>
          <w:rFonts w:ascii="Times New Roman" w:hAnsi="Times New Roman" w:cs="Times New Roman"/>
          <w:sz w:val="24"/>
          <w:szCs w:val="24"/>
          <w:lang w:val="en-GB"/>
        </w:rPr>
        <w:t>second</w:t>
      </w:r>
      <w:r w:rsidR="00A73D36" w:rsidRPr="00EC7D86">
        <w:rPr>
          <w:rFonts w:ascii="Times New Roman" w:hAnsi="Times New Roman" w:cs="Times New Roman"/>
          <w:sz w:val="24"/>
          <w:szCs w:val="24"/>
          <w:lang w:val="en-GB"/>
        </w:rPr>
        <w:t xml:space="preserve"> respondent Nomalanga Dabengwa did not have </w:t>
      </w:r>
      <w:r w:rsidR="00A73D36" w:rsidRPr="00EC7D86">
        <w:rPr>
          <w:rFonts w:ascii="Times New Roman" w:hAnsi="Times New Roman" w:cs="Times New Roman"/>
          <w:i/>
          <w:sz w:val="24"/>
          <w:szCs w:val="24"/>
          <w:lang w:val="en-GB"/>
        </w:rPr>
        <w:t>locus standi</w:t>
      </w:r>
      <w:r w:rsidR="00A73D36" w:rsidRPr="00EC7D86">
        <w:rPr>
          <w:rFonts w:ascii="Times New Roman" w:hAnsi="Times New Roman" w:cs="Times New Roman"/>
          <w:sz w:val="24"/>
          <w:szCs w:val="24"/>
          <w:lang w:val="en-GB"/>
        </w:rPr>
        <w:t xml:space="preserve"> to approach the court and could only have done so through an election petition in terms of s 168 of the Electoral Act of which the application in the court </w:t>
      </w:r>
      <w:r w:rsidR="00A73D36" w:rsidRPr="00EC7D86">
        <w:rPr>
          <w:rFonts w:ascii="Times New Roman" w:hAnsi="Times New Roman" w:cs="Times New Roman"/>
          <w:i/>
          <w:sz w:val="24"/>
          <w:szCs w:val="24"/>
          <w:lang w:val="en-GB"/>
        </w:rPr>
        <w:t>a quo</w:t>
      </w:r>
      <w:r w:rsidR="00A73D36" w:rsidRPr="00EC7D86">
        <w:rPr>
          <w:rFonts w:ascii="Times New Roman" w:hAnsi="Times New Roman" w:cs="Times New Roman"/>
          <w:sz w:val="24"/>
          <w:szCs w:val="24"/>
          <w:lang w:val="en-GB"/>
        </w:rPr>
        <w:t xml:space="preserve"> was not won</w:t>
      </w:r>
      <w:r w:rsidR="00906324" w:rsidRPr="00EC7D86">
        <w:rPr>
          <w:rFonts w:ascii="Times New Roman" w:hAnsi="Times New Roman" w:cs="Times New Roman"/>
          <w:sz w:val="24"/>
          <w:szCs w:val="24"/>
          <w:lang w:val="en-GB"/>
        </w:rPr>
        <w:t xml:space="preserve"> (</w:t>
      </w:r>
      <w:r w:rsidR="00906324" w:rsidRPr="00EC7D86">
        <w:rPr>
          <w:rFonts w:ascii="Times New Roman" w:hAnsi="Times New Roman" w:cs="Times New Roman"/>
          <w:i/>
          <w:sz w:val="24"/>
          <w:szCs w:val="24"/>
          <w:lang w:val="en-GB"/>
        </w:rPr>
        <w:t>sic</w:t>
      </w:r>
      <w:r w:rsidR="00906324" w:rsidRPr="00EC7D86">
        <w:rPr>
          <w:rFonts w:ascii="Times New Roman" w:hAnsi="Times New Roman" w:cs="Times New Roman"/>
          <w:sz w:val="24"/>
          <w:szCs w:val="24"/>
          <w:lang w:val="en-GB"/>
        </w:rPr>
        <w:t>)</w:t>
      </w:r>
      <w:r w:rsidR="00A73D36" w:rsidRPr="00EC7D86">
        <w:rPr>
          <w:rFonts w:ascii="Times New Roman" w:hAnsi="Times New Roman" w:cs="Times New Roman"/>
          <w:sz w:val="24"/>
          <w:szCs w:val="24"/>
          <w:lang w:val="en-GB"/>
        </w:rPr>
        <w:t>.</w:t>
      </w:r>
    </w:p>
    <w:p w:rsidR="00A73D36" w:rsidRPr="00EC7D86" w:rsidRDefault="003B12D6" w:rsidP="00906324">
      <w:pPr>
        <w:pStyle w:val="NoSpacing"/>
        <w:numPr>
          <w:ilvl w:val="0"/>
          <w:numId w:val="14"/>
        </w:numPr>
        <w:ind w:left="1701"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The C</w:t>
      </w:r>
      <w:r w:rsidR="00A73D36" w:rsidRPr="00EC7D86">
        <w:rPr>
          <w:rFonts w:ascii="Times New Roman" w:hAnsi="Times New Roman" w:cs="Times New Roman"/>
          <w:sz w:val="24"/>
          <w:szCs w:val="24"/>
          <w:lang w:val="en-GB"/>
        </w:rPr>
        <w:t xml:space="preserve">ourt </w:t>
      </w:r>
      <w:r w:rsidR="00A73D36" w:rsidRPr="00EC7D86">
        <w:rPr>
          <w:rFonts w:ascii="Times New Roman" w:hAnsi="Times New Roman" w:cs="Times New Roman"/>
          <w:i/>
          <w:sz w:val="24"/>
          <w:szCs w:val="24"/>
          <w:lang w:val="en-GB"/>
        </w:rPr>
        <w:t>a quo</w:t>
      </w:r>
      <w:r w:rsidR="00A73D36" w:rsidRPr="00EC7D86">
        <w:rPr>
          <w:rFonts w:ascii="Times New Roman" w:hAnsi="Times New Roman" w:cs="Times New Roman"/>
          <w:sz w:val="24"/>
          <w:szCs w:val="24"/>
          <w:lang w:val="en-GB"/>
        </w:rPr>
        <w:t xml:space="preserve"> erred in its interpretation of s 119(2) of the Electoral Act.</w:t>
      </w:r>
    </w:p>
    <w:p w:rsidR="00A73D36" w:rsidRPr="00EC7D86" w:rsidRDefault="00A73D36" w:rsidP="00906324">
      <w:pPr>
        <w:pStyle w:val="NoSpacing"/>
        <w:numPr>
          <w:ilvl w:val="0"/>
          <w:numId w:val="14"/>
        </w:numPr>
        <w:ind w:left="1701"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 xml:space="preserve">More importantly the court </w:t>
      </w:r>
      <w:r w:rsidRPr="00EC7D86">
        <w:rPr>
          <w:rFonts w:ascii="Times New Roman" w:hAnsi="Times New Roman" w:cs="Times New Roman"/>
          <w:i/>
          <w:sz w:val="24"/>
          <w:szCs w:val="24"/>
          <w:lang w:val="en-GB"/>
        </w:rPr>
        <w:t>a quo</w:t>
      </w:r>
      <w:r w:rsidRPr="00EC7D86">
        <w:rPr>
          <w:rFonts w:ascii="Times New Roman" w:hAnsi="Times New Roman" w:cs="Times New Roman"/>
          <w:sz w:val="24"/>
          <w:szCs w:val="24"/>
          <w:lang w:val="en-GB"/>
        </w:rPr>
        <w:t xml:space="preserve"> failed in not holding that once a person had been lawfully nominated, such as the appellant he could only be removed from the office in terms of s 278 of the Constitution of Zimbabwe.</w:t>
      </w:r>
      <w:r w:rsidR="00906324" w:rsidRPr="00EC7D86">
        <w:rPr>
          <w:rFonts w:ascii="Times New Roman" w:hAnsi="Times New Roman" w:cs="Times New Roman"/>
          <w:sz w:val="24"/>
          <w:szCs w:val="24"/>
          <w:lang w:val="en-GB"/>
        </w:rPr>
        <w:t>”</w:t>
      </w:r>
    </w:p>
    <w:p w:rsidR="00D5436C" w:rsidRPr="00EC7D86" w:rsidRDefault="00D5436C" w:rsidP="00D5436C">
      <w:pPr>
        <w:pStyle w:val="NoSpacing"/>
        <w:spacing w:line="480" w:lineRule="auto"/>
        <w:ind w:left="1134"/>
        <w:jc w:val="both"/>
        <w:rPr>
          <w:rFonts w:ascii="Times New Roman" w:hAnsi="Times New Roman" w:cs="Times New Roman"/>
          <w:sz w:val="24"/>
          <w:szCs w:val="24"/>
          <w:lang w:val="en-GB"/>
        </w:rPr>
      </w:pPr>
    </w:p>
    <w:p w:rsidR="003B12D6" w:rsidRPr="00EC7D86" w:rsidRDefault="000059BD" w:rsidP="000059BD">
      <w:pPr>
        <w:pStyle w:val="NoSpacing"/>
        <w:spacing w:line="480" w:lineRule="auto"/>
        <w:ind w:left="720" w:hanging="720"/>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8.</w:t>
      </w:r>
      <w:r w:rsidRPr="00EC7D86">
        <w:rPr>
          <w:rFonts w:ascii="Times New Roman" w:hAnsi="Times New Roman" w:cs="Times New Roman"/>
          <w:sz w:val="24"/>
          <w:szCs w:val="24"/>
          <w:lang w:val="en-GB"/>
        </w:rPr>
        <w:tab/>
      </w:r>
      <w:r w:rsidR="00C4729A" w:rsidRPr="00EC7D86">
        <w:rPr>
          <w:rFonts w:ascii="Times New Roman" w:hAnsi="Times New Roman" w:cs="Times New Roman"/>
          <w:sz w:val="24"/>
          <w:szCs w:val="24"/>
          <w:lang w:val="en-GB"/>
        </w:rPr>
        <w:t>Although five</w:t>
      </w:r>
      <w:r w:rsidR="00106C3C" w:rsidRPr="00EC7D86">
        <w:rPr>
          <w:rFonts w:ascii="Times New Roman" w:hAnsi="Times New Roman" w:cs="Times New Roman"/>
          <w:sz w:val="24"/>
          <w:szCs w:val="24"/>
          <w:lang w:val="en-GB"/>
        </w:rPr>
        <w:t xml:space="preserve"> grounds were raised the appellant</w:t>
      </w:r>
      <w:r w:rsidR="00C4729A" w:rsidRPr="00EC7D86">
        <w:rPr>
          <w:rFonts w:ascii="Times New Roman" w:hAnsi="Times New Roman" w:cs="Times New Roman"/>
          <w:sz w:val="24"/>
          <w:szCs w:val="24"/>
          <w:lang w:val="en-GB"/>
        </w:rPr>
        <w:t xml:space="preserve"> argued</w:t>
      </w:r>
      <w:r w:rsidR="00106C3C" w:rsidRPr="00EC7D86">
        <w:rPr>
          <w:rFonts w:ascii="Times New Roman" w:hAnsi="Times New Roman" w:cs="Times New Roman"/>
          <w:sz w:val="24"/>
          <w:szCs w:val="24"/>
          <w:lang w:val="en-GB"/>
        </w:rPr>
        <w:t xml:space="preserve"> the appeal on only one ground which he</w:t>
      </w:r>
      <w:r w:rsidR="00C4729A" w:rsidRPr="00EC7D86">
        <w:rPr>
          <w:rFonts w:ascii="Times New Roman" w:hAnsi="Times New Roman" w:cs="Times New Roman"/>
          <w:sz w:val="24"/>
          <w:szCs w:val="24"/>
          <w:lang w:val="en-GB"/>
        </w:rPr>
        <w:t xml:space="preserve"> submitted would resolve the dispute between the parties. The issue </w:t>
      </w:r>
      <w:r w:rsidR="00106C3C" w:rsidRPr="00EC7D86">
        <w:rPr>
          <w:rFonts w:ascii="Times New Roman" w:hAnsi="Times New Roman" w:cs="Times New Roman"/>
          <w:sz w:val="24"/>
          <w:szCs w:val="24"/>
          <w:lang w:val="en-GB"/>
        </w:rPr>
        <w:t>was whether</w:t>
      </w:r>
      <w:r w:rsidR="001F6AE7" w:rsidRPr="00EC7D86">
        <w:rPr>
          <w:rFonts w:ascii="Times New Roman" w:hAnsi="Times New Roman" w:cs="Times New Roman"/>
          <w:sz w:val="24"/>
          <w:szCs w:val="24"/>
          <w:lang w:val="en-GB"/>
        </w:rPr>
        <w:t xml:space="preserve"> or not the </w:t>
      </w:r>
      <w:r w:rsidR="00106C3C" w:rsidRPr="00EC7D86">
        <w:rPr>
          <w:rFonts w:ascii="Times New Roman" w:hAnsi="Times New Roman" w:cs="Times New Roman"/>
          <w:sz w:val="24"/>
          <w:szCs w:val="24"/>
          <w:lang w:val="en-GB"/>
        </w:rPr>
        <w:t xml:space="preserve">electoral </w:t>
      </w:r>
      <w:r w:rsidR="001F6AE7" w:rsidRPr="00EC7D86">
        <w:rPr>
          <w:rFonts w:ascii="Times New Roman" w:hAnsi="Times New Roman" w:cs="Times New Roman"/>
          <w:sz w:val="24"/>
          <w:szCs w:val="24"/>
          <w:lang w:val="en-GB"/>
        </w:rPr>
        <w:t xml:space="preserve">court had the jurisdiction to grant the declaratory order sought by the </w:t>
      </w:r>
      <w:r w:rsidR="00A318BA" w:rsidRPr="00EC7D86">
        <w:rPr>
          <w:rFonts w:ascii="Times New Roman" w:hAnsi="Times New Roman" w:cs="Times New Roman"/>
          <w:sz w:val="24"/>
          <w:szCs w:val="24"/>
          <w:lang w:val="en-GB"/>
        </w:rPr>
        <w:t>first</w:t>
      </w:r>
      <w:r w:rsidR="001F6AE7" w:rsidRPr="00EC7D86">
        <w:rPr>
          <w:rFonts w:ascii="Times New Roman" w:hAnsi="Times New Roman" w:cs="Times New Roman"/>
          <w:sz w:val="24"/>
          <w:szCs w:val="24"/>
          <w:lang w:val="en-GB"/>
        </w:rPr>
        <w:t xml:space="preserve"> and </w:t>
      </w:r>
      <w:r w:rsidR="00A318BA" w:rsidRPr="00EC7D86">
        <w:rPr>
          <w:rFonts w:ascii="Times New Roman" w:hAnsi="Times New Roman" w:cs="Times New Roman"/>
          <w:sz w:val="24"/>
          <w:szCs w:val="24"/>
          <w:lang w:val="en-GB"/>
        </w:rPr>
        <w:t>second</w:t>
      </w:r>
      <w:r w:rsidR="001F6AE7" w:rsidRPr="00EC7D86">
        <w:rPr>
          <w:rFonts w:ascii="Times New Roman" w:hAnsi="Times New Roman" w:cs="Times New Roman"/>
          <w:sz w:val="24"/>
          <w:szCs w:val="24"/>
          <w:lang w:val="en-GB"/>
        </w:rPr>
        <w:t xml:space="preserve"> respondents. </w:t>
      </w:r>
    </w:p>
    <w:p w:rsidR="00A318BA" w:rsidRPr="00EC7D86" w:rsidRDefault="00A318BA" w:rsidP="00A318BA">
      <w:pPr>
        <w:spacing w:before="240" w:after="0" w:line="240" w:lineRule="auto"/>
        <w:jc w:val="both"/>
        <w:rPr>
          <w:rFonts w:ascii="Times New Roman" w:hAnsi="Times New Roman" w:cs="Times New Roman"/>
          <w:b/>
          <w:sz w:val="24"/>
          <w:szCs w:val="24"/>
        </w:rPr>
      </w:pPr>
    </w:p>
    <w:p w:rsidR="00441D6D" w:rsidRPr="00EC7D86" w:rsidRDefault="00441D6D" w:rsidP="00906324">
      <w:pPr>
        <w:spacing w:after="0" w:line="480" w:lineRule="auto"/>
        <w:jc w:val="both"/>
        <w:rPr>
          <w:rFonts w:ascii="Times New Roman" w:hAnsi="Times New Roman" w:cs="Times New Roman"/>
          <w:sz w:val="24"/>
          <w:szCs w:val="24"/>
        </w:rPr>
      </w:pPr>
      <w:r w:rsidRPr="00EC7D86">
        <w:rPr>
          <w:rFonts w:ascii="Times New Roman" w:hAnsi="Times New Roman" w:cs="Times New Roman"/>
          <w:b/>
          <w:sz w:val="24"/>
          <w:szCs w:val="24"/>
        </w:rPr>
        <w:t>SUBMISSIONS BEFORE THIS COURT</w:t>
      </w:r>
    </w:p>
    <w:p w:rsidR="003B12D6" w:rsidRPr="00EC7D86" w:rsidRDefault="00F94B24" w:rsidP="000059BD">
      <w:pPr>
        <w:pStyle w:val="ListParagraph"/>
        <w:numPr>
          <w:ilvl w:val="0"/>
          <w:numId w:val="16"/>
        </w:numPr>
        <w:spacing w:after="0"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At</w:t>
      </w:r>
      <w:r w:rsidR="003B12D6" w:rsidRPr="00EC7D86">
        <w:rPr>
          <w:rFonts w:ascii="Times New Roman" w:hAnsi="Times New Roman" w:cs="Times New Roman"/>
          <w:sz w:val="24"/>
          <w:szCs w:val="24"/>
        </w:rPr>
        <w:t xml:space="preserve"> the commencement of the hearing, the appellant placed before the Court a copy of</w:t>
      </w:r>
      <w:r w:rsidR="00AB569B" w:rsidRPr="00EC7D86">
        <w:rPr>
          <w:rFonts w:ascii="Times New Roman" w:hAnsi="Times New Roman" w:cs="Times New Roman"/>
          <w:sz w:val="24"/>
          <w:szCs w:val="24"/>
        </w:rPr>
        <w:t xml:space="preserve"> a</w:t>
      </w:r>
      <w:r w:rsidR="003B12D6" w:rsidRPr="00EC7D86">
        <w:rPr>
          <w:rFonts w:ascii="Times New Roman" w:hAnsi="Times New Roman" w:cs="Times New Roman"/>
          <w:sz w:val="24"/>
          <w:szCs w:val="24"/>
        </w:rPr>
        <w:t xml:space="preserve"> judgment handed down on 18 June 2020 by Makones</w:t>
      </w:r>
      <w:r w:rsidR="00D03B50" w:rsidRPr="00EC7D86">
        <w:rPr>
          <w:rFonts w:ascii="Times New Roman" w:hAnsi="Times New Roman" w:cs="Times New Roman"/>
          <w:sz w:val="24"/>
          <w:szCs w:val="24"/>
        </w:rPr>
        <w:t>e</w:t>
      </w:r>
      <w:r w:rsidR="003B12D6" w:rsidRPr="00EC7D86">
        <w:rPr>
          <w:rFonts w:ascii="Times New Roman" w:hAnsi="Times New Roman" w:cs="Times New Roman"/>
          <w:sz w:val="24"/>
          <w:szCs w:val="24"/>
        </w:rPr>
        <w:t xml:space="preserve"> and Mabhikwa JJ under case number HCA 05/19 and judgment number HB 119/20 being an appeal made by the appellant against </w:t>
      </w:r>
      <w:r w:rsidR="00D03B50" w:rsidRPr="00EC7D86">
        <w:rPr>
          <w:rFonts w:ascii="Times New Roman" w:hAnsi="Times New Roman" w:cs="Times New Roman"/>
          <w:sz w:val="24"/>
          <w:szCs w:val="24"/>
        </w:rPr>
        <w:t xml:space="preserve">both his conviction and sentence. The </w:t>
      </w:r>
      <w:r w:rsidRPr="00EC7D86">
        <w:rPr>
          <w:rFonts w:ascii="Times New Roman" w:hAnsi="Times New Roman" w:cs="Times New Roman"/>
          <w:sz w:val="24"/>
          <w:szCs w:val="24"/>
        </w:rPr>
        <w:t>judgment was to the effect that the appeal had been</w:t>
      </w:r>
      <w:r w:rsidR="00D03B50" w:rsidRPr="00EC7D86">
        <w:rPr>
          <w:rFonts w:ascii="Times New Roman" w:hAnsi="Times New Roman" w:cs="Times New Roman"/>
          <w:sz w:val="24"/>
          <w:szCs w:val="24"/>
        </w:rPr>
        <w:t xml:space="preserve"> allowed</w:t>
      </w:r>
      <w:r w:rsidRPr="00EC7D86">
        <w:rPr>
          <w:rFonts w:ascii="Times New Roman" w:hAnsi="Times New Roman" w:cs="Times New Roman"/>
          <w:sz w:val="24"/>
          <w:szCs w:val="24"/>
        </w:rPr>
        <w:t xml:space="preserve">. This resulted in the </w:t>
      </w:r>
      <w:r w:rsidR="00D03B50" w:rsidRPr="00EC7D86">
        <w:rPr>
          <w:rFonts w:ascii="Times New Roman" w:hAnsi="Times New Roman" w:cs="Times New Roman"/>
          <w:sz w:val="24"/>
          <w:szCs w:val="24"/>
        </w:rPr>
        <w:t>se</w:t>
      </w:r>
      <w:r w:rsidRPr="00EC7D86">
        <w:rPr>
          <w:rFonts w:ascii="Times New Roman" w:hAnsi="Times New Roman" w:cs="Times New Roman"/>
          <w:sz w:val="24"/>
          <w:szCs w:val="24"/>
        </w:rPr>
        <w:t xml:space="preserve">tting aside of the appellant’s </w:t>
      </w:r>
      <w:r w:rsidR="00D03B50" w:rsidRPr="00EC7D86">
        <w:rPr>
          <w:rFonts w:ascii="Times New Roman" w:hAnsi="Times New Roman" w:cs="Times New Roman"/>
          <w:sz w:val="24"/>
          <w:szCs w:val="24"/>
        </w:rPr>
        <w:t>conviction and sentence. I hasten to state that the judgment of the acquittal of the appellant was made part of the record by consent of the parties</w:t>
      </w:r>
      <w:r w:rsidR="00D02344" w:rsidRPr="00EC7D86">
        <w:rPr>
          <w:rFonts w:ascii="Times New Roman" w:hAnsi="Times New Roman" w:cs="Times New Roman"/>
          <w:sz w:val="24"/>
          <w:szCs w:val="24"/>
        </w:rPr>
        <w:t>.</w:t>
      </w:r>
      <w:r w:rsidR="00106C3C" w:rsidRPr="00EC7D86">
        <w:rPr>
          <w:rFonts w:ascii="Times New Roman" w:hAnsi="Times New Roman" w:cs="Times New Roman"/>
          <w:sz w:val="24"/>
          <w:szCs w:val="24"/>
        </w:rPr>
        <w:t xml:space="preserve"> </w:t>
      </w:r>
      <w:r w:rsidR="00AE37C3" w:rsidRPr="00EC7D86">
        <w:rPr>
          <w:rFonts w:ascii="Times New Roman" w:hAnsi="Times New Roman" w:cs="Times New Roman"/>
          <w:sz w:val="24"/>
          <w:szCs w:val="24"/>
        </w:rPr>
        <w:t>However in my view the judgment</w:t>
      </w:r>
      <w:r w:rsidR="00106C3C" w:rsidRPr="00EC7D86">
        <w:rPr>
          <w:rFonts w:ascii="Times New Roman" w:hAnsi="Times New Roman" w:cs="Times New Roman"/>
          <w:sz w:val="24"/>
          <w:szCs w:val="24"/>
        </w:rPr>
        <w:t xml:space="preserve"> setting aside the appellants conviction, does not take the appellants case any further as this was </w:t>
      </w:r>
      <w:r w:rsidRPr="00EC7D86">
        <w:rPr>
          <w:rFonts w:ascii="Times New Roman" w:hAnsi="Times New Roman" w:cs="Times New Roman"/>
          <w:sz w:val="24"/>
          <w:szCs w:val="24"/>
        </w:rPr>
        <w:t>only granted after he had been elected</w:t>
      </w:r>
      <w:r w:rsidR="00106C3C" w:rsidRPr="00EC7D86">
        <w:rPr>
          <w:rFonts w:ascii="Times New Roman" w:hAnsi="Times New Roman" w:cs="Times New Roman"/>
          <w:sz w:val="24"/>
          <w:szCs w:val="24"/>
        </w:rPr>
        <w:t xml:space="preserve"> into office.</w:t>
      </w:r>
    </w:p>
    <w:p w:rsidR="00906324" w:rsidRPr="00EC7D86" w:rsidRDefault="00906324" w:rsidP="00906324">
      <w:pPr>
        <w:pStyle w:val="ListParagraph"/>
        <w:spacing w:after="0" w:line="480" w:lineRule="auto"/>
        <w:ind w:left="567"/>
        <w:jc w:val="both"/>
        <w:rPr>
          <w:rFonts w:ascii="Times New Roman" w:hAnsi="Times New Roman" w:cs="Times New Roman"/>
          <w:sz w:val="24"/>
          <w:szCs w:val="24"/>
        </w:rPr>
      </w:pPr>
    </w:p>
    <w:p w:rsidR="00530162" w:rsidRPr="00EC7D86" w:rsidRDefault="00F94B24" w:rsidP="000059BD">
      <w:pPr>
        <w:pStyle w:val="ListParagraph"/>
        <w:numPr>
          <w:ilvl w:val="0"/>
          <w:numId w:val="16"/>
        </w:numPr>
        <w:spacing w:before="240" w:after="0"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lastRenderedPageBreak/>
        <w:t>C</w:t>
      </w:r>
      <w:r w:rsidR="00441D6D" w:rsidRPr="00EC7D86">
        <w:rPr>
          <w:rFonts w:ascii="Times New Roman" w:hAnsi="Times New Roman" w:cs="Times New Roman"/>
          <w:sz w:val="24"/>
          <w:szCs w:val="24"/>
        </w:rPr>
        <w:t xml:space="preserve">ounsel for the appellant, Mr. </w:t>
      </w:r>
      <w:r w:rsidR="00D03B50" w:rsidRPr="00EC7D86">
        <w:rPr>
          <w:rFonts w:ascii="Times New Roman" w:hAnsi="Times New Roman" w:cs="Times New Roman"/>
          <w:i/>
          <w:sz w:val="24"/>
          <w:szCs w:val="24"/>
        </w:rPr>
        <w:t>Hashiti</w:t>
      </w:r>
      <w:r w:rsidR="00441D6D" w:rsidRPr="00EC7D86">
        <w:rPr>
          <w:rFonts w:ascii="Times New Roman" w:hAnsi="Times New Roman" w:cs="Times New Roman"/>
          <w:sz w:val="24"/>
          <w:szCs w:val="24"/>
        </w:rPr>
        <w:t xml:space="preserve"> </w:t>
      </w:r>
      <w:r w:rsidR="00D03B50" w:rsidRPr="00EC7D86">
        <w:rPr>
          <w:rFonts w:ascii="Times New Roman" w:hAnsi="Times New Roman" w:cs="Times New Roman"/>
          <w:sz w:val="24"/>
          <w:szCs w:val="24"/>
        </w:rPr>
        <w:t>submitted</w:t>
      </w:r>
      <w:r w:rsidR="00AB569B" w:rsidRPr="00EC7D86">
        <w:rPr>
          <w:rFonts w:ascii="Times New Roman" w:hAnsi="Times New Roman" w:cs="Times New Roman"/>
          <w:sz w:val="24"/>
          <w:szCs w:val="24"/>
        </w:rPr>
        <w:t xml:space="preserve"> in the main</w:t>
      </w:r>
      <w:r w:rsidR="00D03B50" w:rsidRPr="00EC7D86">
        <w:rPr>
          <w:rFonts w:ascii="Times New Roman" w:hAnsi="Times New Roman" w:cs="Times New Roman"/>
          <w:sz w:val="24"/>
          <w:szCs w:val="24"/>
        </w:rPr>
        <w:t xml:space="preserve"> that </w:t>
      </w:r>
      <w:r w:rsidR="00E268B8" w:rsidRPr="00EC7D86">
        <w:rPr>
          <w:rFonts w:ascii="Times New Roman" w:hAnsi="Times New Roman" w:cs="Times New Roman"/>
          <w:sz w:val="24"/>
          <w:szCs w:val="24"/>
        </w:rPr>
        <w:t xml:space="preserve">the court </w:t>
      </w:r>
      <w:r w:rsidR="00E268B8" w:rsidRPr="00EC7D86">
        <w:rPr>
          <w:rFonts w:ascii="Times New Roman" w:hAnsi="Times New Roman" w:cs="Times New Roman"/>
          <w:i/>
          <w:sz w:val="24"/>
          <w:szCs w:val="24"/>
        </w:rPr>
        <w:t>a quo</w:t>
      </w:r>
      <w:r w:rsidR="00E268B8" w:rsidRPr="00EC7D86">
        <w:rPr>
          <w:rFonts w:ascii="Times New Roman" w:hAnsi="Times New Roman" w:cs="Times New Roman"/>
          <w:sz w:val="24"/>
          <w:szCs w:val="24"/>
        </w:rPr>
        <w:t xml:space="preserve"> erred in gra</w:t>
      </w:r>
      <w:r w:rsidRPr="00EC7D86">
        <w:rPr>
          <w:rFonts w:ascii="Times New Roman" w:hAnsi="Times New Roman" w:cs="Times New Roman"/>
          <w:sz w:val="24"/>
          <w:szCs w:val="24"/>
        </w:rPr>
        <w:t>n</w:t>
      </w:r>
      <w:r w:rsidR="00E268B8" w:rsidRPr="00EC7D86">
        <w:rPr>
          <w:rFonts w:ascii="Times New Roman" w:hAnsi="Times New Roman" w:cs="Times New Roman"/>
          <w:sz w:val="24"/>
          <w:szCs w:val="24"/>
        </w:rPr>
        <w:t xml:space="preserve">ting the declaratory order sought by the </w:t>
      </w:r>
      <w:r w:rsidR="00A318BA" w:rsidRPr="00EC7D86">
        <w:rPr>
          <w:rFonts w:ascii="Times New Roman" w:hAnsi="Times New Roman" w:cs="Times New Roman"/>
          <w:sz w:val="24"/>
          <w:szCs w:val="24"/>
        </w:rPr>
        <w:t>first</w:t>
      </w:r>
      <w:r w:rsidR="00E268B8" w:rsidRPr="00EC7D86">
        <w:rPr>
          <w:rFonts w:ascii="Times New Roman" w:hAnsi="Times New Roman" w:cs="Times New Roman"/>
          <w:sz w:val="24"/>
          <w:szCs w:val="24"/>
        </w:rPr>
        <w:t xml:space="preserve"> and </w:t>
      </w:r>
      <w:r w:rsidR="00A318BA" w:rsidRPr="00EC7D86">
        <w:rPr>
          <w:rFonts w:ascii="Times New Roman" w:hAnsi="Times New Roman" w:cs="Times New Roman"/>
          <w:sz w:val="24"/>
          <w:szCs w:val="24"/>
        </w:rPr>
        <w:t>second</w:t>
      </w:r>
      <w:r w:rsidR="00D45500" w:rsidRPr="00EC7D86">
        <w:rPr>
          <w:rFonts w:ascii="Times New Roman" w:hAnsi="Times New Roman" w:cs="Times New Roman"/>
          <w:sz w:val="24"/>
          <w:szCs w:val="24"/>
        </w:rPr>
        <w:t xml:space="preserve"> respondents as it had</w:t>
      </w:r>
      <w:r w:rsidR="00E268B8" w:rsidRPr="00EC7D86">
        <w:rPr>
          <w:rFonts w:ascii="Times New Roman" w:hAnsi="Times New Roman" w:cs="Times New Roman"/>
          <w:sz w:val="24"/>
          <w:szCs w:val="24"/>
        </w:rPr>
        <w:t xml:space="preserve"> no power to issue such </w:t>
      </w:r>
      <w:r w:rsidR="00C4729A" w:rsidRPr="00EC7D86">
        <w:rPr>
          <w:rFonts w:ascii="Times New Roman" w:hAnsi="Times New Roman" w:cs="Times New Roman"/>
          <w:sz w:val="24"/>
          <w:szCs w:val="24"/>
        </w:rPr>
        <w:t xml:space="preserve">an </w:t>
      </w:r>
      <w:r w:rsidR="00E268B8" w:rsidRPr="00EC7D86">
        <w:rPr>
          <w:rFonts w:ascii="Times New Roman" w:hAnsi="Times New Roman" w:cs="Times New Roman"/>
          <w:sz w:val="24"/>
          <w:szCs w:val="24"/>
        </w:rPr>
        <w:t>order. It was</w:t>
      </w:r>
      <w:r w:rsidR="00251D39" w:rsidRPr="00EC7D86">
        <w:rPr>
          <w:rFonts w:ascii="Times New Roman" w:hAnsi="Times New Roman" w:cs="Times New Roman"/>
          <w:sz w:val="24"/>
          <w:szCs w:val="24"/>
        </w:rPr>
        <w:t xml:space="preserve"> counsel’s argument that s</w:t>
      </w:r>
      <w:r w:rsidR="006F1018" w:rsidRPr="00EC7D86">
        <w:rPr>
          <w:rFonts w:ascii="Times New Roman" w:hAnsi="Times New Roman" w:cs="Times New Roman"/>
          <w:sz w:val="24"/>
          <w:szCs w:val="24"/>
        </w:rPr>
        <w:t xml:space="preserve"> 161 of the Electoral Act sets out the powers that the court can</w:t>
      </w:r>
      <w:r w:rsidR="00E268B8" w:rsidRPr="00EC7D86">
        <w:rPr>
          <w:rFonts w:ascii="Times New Roman" w:hAnsi="Times New Roman" w:cs="Times New Roman"/>
          <w:sz w:val="24"/>
          <w:szCs w:val="24"/>
        </w:rPr>
        <w:t xml:space="preserve"> exercise</w:t>
      </w:r>
      <w:r w:rsidR="00C4729A" w:rsidRPr="00EC7D86">
        <w:rPr>
          <w:rFonts w:ascii="Times New Roman" w:hAnsi="Times New Roman" w:cs="Times New Roman"/>
          <w:sz w:val="24"/>
          <w:szCs w:val="24"/>
        </w:rPr>
        <w:t xml:space="preserve">. </w:t>
      </w:r>
      <w:r w:rsidR="006F1018" w:rsidRPr="00EC7D86">
        <w:rPr>
          <w:rFonts w:ascii="Times New Roman" w:hAnsi="Times New Roman" w:cs="Times New Roman"/>
          <w:sz w:val="24"/>
          <w:szCs w:val="24"/>
        </w:rPr>
        <w:t xml:space="preserve">The Electoral Act does not grant the court the power to issue a </w:t>
      </w:r>
      <w:r w:rsidR="00AE37C3" w:rsidRPr="00EC7D86">
        <w:rPr>
          <w:rFonts w:ascii="Times New Roman" w:hAnsi="Times New Roman" w:cs="Times New Roman"/>
          <w:i/>
          <w:sz w:val="24"/>
          <w:szCs w:val="24"/>
        </w:rPr>
        <w:t>declarat</w:t>
      </w:r>
      <w:r w:rsidR="006F1018" w:rsidRPr="00EC7D86">
        <w:rPr>
          <w:rFonts w:ascii="Times New Roman" w:hAnsi="Times New Roman" w:cs="Times New Roman"/>
          <w:i/>
          <w:sz w:val="24"/>
          <w:szCs w:val="24"/>
        </w:rPr>
        <w:t>ur</w:t>
      </w:r>
      <w:r w:rsidR="006F1018" w:rsidRPr="00EC7D86">
        <w:rPr>
          <w:rFonts w:ascii="Times New Roman" w:hAnsi="Times New Roman" w:cs="Times New Roman"/>
          <w:sz w:val="24"/>
          <w:szCs w:val="24"/>
        </w:rPr>
        <w:t>.</w:t>
      </w:r>
      <w:r w:rsidR="00C4729A" w:rsidRPr="00EC7D86">
        <w:rPr>
          <w:rFonts w:ascii="Times New Roman" w:hAnsi="Times New Roman" w:cs="Times New Roman"/>
          <w:sz w:val="24"/>
          <w:szCs w:val="24"/>
        </w:rPr>
        <w:t xml:space="preserve"> </w:t>
      </w:r>
      <w:r w:rsidR="006F1018" w:rsidRPr="00EC7D86">
        <w:rPr>
          <w:rFonts w:ascii="Times New Roman" w:hAnsi="Times New Roman" w:cs="Times New Roman"/>
          <w:sz w:val="24"/>
          <w:szCs w:val="24"/>
        </w:rPr>
        <w:t>It was</w:t>
      </w:r>
      <w:r w:rsidR="00AB569B" w:rsidRPr="00EC7D86">
        <w:rPr>
          <w:rFonts w:ascii="Times New Roman" w:hAnsi="Times New Roman" w:cs="Times New Roman"/>
          <w:sz w:val="24"/>
          <w:szCs w:val="24"/>
        </w:rPr>
        <w:t xml:space="preserve"> also</w:t>
      </w:r>
      <w:r w:rsidR="006F1018" w:rsidRPr="00EC7D86">
        <w:rPr>
          <w:rFonts w:ascii="Times New Roman" w:hAnsi="Times New Roman" w:cs="Times New Roman"/>
          <w:sz w:val="24"/>
          <w:szCs w:val="24"/>
        </w:rPr>
        <w:t xml:space="preserve"> his submission that the court erred in</w:t>
      </w:r>
      <w:r w:rsidR="00E268B8" w:rsidRPr="00EC7D86">
        <w:rPr>
          <w:rFonts w:ascii="Times New Roman" w:hAnsi="Times New Roman" w:cs="Times New Roman"/>
          <w:sz w:val="24"/>
          <w:szCs w:val="24"/>
        </w:rPr>
        <w:t xml:space="preserve"> resort</w:t>
      </w:r>
      <w:r w:rsidR="006F1018" w:rsidRPr="00EC7D86">
        <w:rPr>
          <w:rFonts w:ascii="Times New Roman" w:hAnsi="Times New Roman" w:cs="Times New Roman"/>
          <w:sz w:val="24"/>
          <w:szCs w:val="24"/>
        </w:rPr>
        <w:t>ing</w:t>
      </w:r>
      <w:r w:rsidR="00E268B8" w:rsidRPr="00EC7D86">
        <w:rPr>
          <w:rFonts w:ascii="Times New Roman" w:hAnsi="Times New Roman" w:cs="Times New Roman"/>
          <w:sz w:val="24"/>
          <w:szCs w:val="24"/>
        </w:rPr>
        <w:t xml:space="preserve"> to s 14 of the High Court </w:t>
      </w:r>
      <w:r w:rsidR="00D45500" w:rsidRPr="00EC7D86">
        <w:rPr>
          <w:rFonts w:ascii="Times New Roman" w:hAnsi="Times New Roman" w:cs="Times New Roman"/>
          <w:sz w:val="24"/>
          <w:szCs w:val="24"/>
        </w:rPr>
        <w:t xml:space="preserve">Act </w:t>
      </w:r>
      <w:r w:rsidR="00E268B8" w:rsidRPr="00EC7D86">
        <w:rPr>
          <w:rFonts w:ascii="Times New Roman" w:hAnsi="Times New Roman" w:cs="Times New Roman"/>
          <w:sz w:val="24"/>
          <w:szCs w:val="24"/>
        </w:rPr>
        <w:t>[</w:t>
      </w:r>
      <w:r w:rsidR="00E268B8" w:rsidRPr="00EC7D86">
        <w:rPr>
          <w:rFonts w:ascii="Times New Roman" w:hAnsi="Times New Roman" w:cs="Times New Roman"/>
          <w:i/>
          <w:sz w:val="24"/>
          <w:szCs w:val="24"/>
        </w:rPr>
        <w:t>Chapter 7:06</w:t>
      </w:r>
      <w:r w:rsidR="00E268B8" w:rsidRPr="00EC7D86">
        <w:rPr>
          <w:rFonts w:ascii="Times New Roman" w:hAnsi="Times New Roman" w:cs="Times New Roman"/>
          <w:sz w:val="24"/>
          <w:szCs w:val="24"/>
        </w:rPr>
        <w:t>]</w:t>
      </w:r>
      <w:r w:rsidR="00D45500" w:rsidRPr="00EC7D86">
        <w:rPr>
          <w:rFonts w:ascii="Times New Roman" w:hAnsi="Times New Roman" w:cs="Times New Roman"/>
          <w:sz w:val="24"/>
          <w:szCs w:val="24"/>
        </w:rPr>
        <w:t xml:space="preserve"> (‘the High Court Act’)</w:t>
      </w:r>
      <w:r w:rsidR="00E268B8" w:rsidRPr="00EC7D86">
        <w:rPr>
          <w:rFonts w:ascii="Times New Roman" w:hAnsi="Times New Roman" w:cs="Times New Roman"/>
          <w:sz w:val="24"/>
          <w:szCs w:val="24"/>
        </w:rPr>
        <w:t xml:space="preserve"> in granting the </w:t>
      </w:r>
      <w:r w:rsidR="00E268B8" w:rsidRPr="00EC7D86">
        <w:rPr>
          <w:rFonts w:ascii="Times New Roman" w:hAnsi="Times New Roman" w:cs="Times New Roman"/>
          <w:i/>
          <w:sz w:val="24"/>
          <w:szCs w:val="24"/>
        </w:rPr>
        <w:t>declaratu</w:t>
      </w:r>
      <w:r w:rsidR="00C4729A" w:rsidRPr="00EC7D86">
        <w:rPr>
          <w:rFonts w:ascii="Times New Roman" w:hAnsi="Times New Roman" w:cs="Times New Roman"/>
          <w:i/>
          <w:sz w:val="24"/>
          <w:szCs w:val="24"/>
        </w:rPr>
        <w:t xml:space="preserve">r </w:t>
      </w:r>
      <w:r w:rsidR="00C4729A" w:rsidRPr="00EC7D86">
        <w:rPr>
          <w:rFonts w:ascii="Times New Roman" w:hAnsi="Times New Roman" w:cs="Times New Roman"/>
          <w:sz w:val="24"/>
          <w:szCs w:val="24"/>
        </w:rPr>
        <w:t>when the application had been made in terms of the Electoral Act</w:t>
      </w:r>
      <w:r w:rsidR="00E268B8" w:rsidRPr="00EC7D86">
        <w:rPr>
          <w:rFonts w:ascii="Times New Roman" w:hAnsi="Times New Roman" w:cs="Times New Roman"/>
          <w:sz w:val="24"/>
          <w:szCs w:val="24"/>
        </w:rPr>
        <w:t xml:space="preserve">. </w:t>
      </w:r>
    </w:p>
    <w:p w:rsidR="00A318BA" w:rsidRPr="00EC7D86" w:rsidRDefault="00A318BA" w:rsidP="00A318BA">
      <w:pPr>
        <w:pStyle w:val="ListParagraph"/>
        <w:spacing w:before="240" w:after="0" w:line="480" w:lineRule="auto"/>
        <w:ind w:left="567"/>
        <w:jc w:val="both"/>
        <w:rPr>
          <w:rFonts w:ascii="Times New Roman" w:hAnsi="Times New Roman" w:cs="Times New Roman"/>
          <w:sz w:val="24"/>
          <w:szCs w:val="24"/>
        </w:rPr>
      </w:pPr>
    </w:p>
    <w:p w:rsidR="00441D6D" w:rsidRPr="00EC7D86" w:rsidRDefault="00FD0691" w:rsidP="000059BD">
      <w:pPr>
        <w:pStyle w:val="ListParagraph"/>
        <w:numPr>
          <w:ilvl w:val="0"/>
          <w:numId w:val="16"/>
        </w:numPr>
        <w:spacing w:before="240" w:after="0"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On the other hand,</w:t>
      </w:r>
      <w:r w:rsidR="00441D6D" w:rsidRPr="00EC7D86">
        <w:rPr>
          <w:rFonts w:ascii="Times New Roman" w:hAnsi="Times New Roman" w:cs="Times New Roman"/>
          <w:sz w:val="24"/>
          <w:szCs w:val="24"/>
        </w:rPr>
        <w:t xml:space="preserve"> counsel for the respondent</w:t>
      </w:r>
      <w:r w:rsidR="00D22A25" w:rsidRPr="00EC7D86">
        <w:rPr>
          <w:rFonts w:ascii="Times New Roman" w:hAnsi="Times New Roman" w:cs="Times New Roman"/>
          <w:sz w:val="24"/>
          <w:szCs w:val="24"/>
        </w:rPr>
        <w:t xml:space="preserve">s, Mr </w:t>
      </w:r>
      <w:r w:rsidR="00D22A25" w:rsidRPr="00EC7D86">
        <w:rPr>
          <w:rFonts w:ascii="Times New Roman" w:hAnsi="Times New Roman" w:cs="Times New Roman"/>
          <w:i/>
          <w:sz w:val="24"/>
          <w:szCs w:val="24"/>
        </w:rPr>
        <w:t>Nyoni</w:t>
      </w:r>
      <w:r w:rsidR="00441D6D" w:rsidRPr="00EC7D86">
        <w:rPr>
          <w:rFonts w:ascii="Times New Roman" w:hAnsi="Times New Roman" w:cs="Times New Roman"/>
          <w:sz w:val="24"/>
          <w:szCs w:val="24"/>
        </w:rPr>
        <w:t xml:space="preserve">, argued that the court </w:t>
      </w:r>
      <w:r w:rsidR="00441D6D" w:rsidRPr="00EC7D86">
        <w:rPr>
          <w:rFonts w:ascii="Times New Roman" w:hAnsi="Times New Roman" w:cs="Times New Roman"/>
          <w:i/>
          <w:sz w:val="24"/>
          <w:szCs w:val="24"/>
        </w:rPr>
        <w:t>a quo</w:t>
      </w:r>
      <w:r w:rsidR="00441D6D" w:rsidRPr="00EC7D86">
        <w:rPr>
          <w:rFonts w:ascii="Times New Roman" w:hAnsi="Times New Roman" w:cs="Times New Roman"/>
          <w:sz w:val="24"/>
          <w:szCs w:val="24"/>
        </w:rPr>
        <w:t xml:space="preserve"> did not misdirect itself when it </w:t>
      </w:r>
      <w:r w:rsidR="00D22A25" w:rsidRPr="00EC7D86">
        <w:rPr>
          <w:rFonts w:ascii="Times New Roman" w:hAnsi="Times New Roman" w:cs="Times New Roman"/>
          <w:sz w:val="24"/>
          <w:szCs w:val="24"/>
        </w:rPr>
        <w:t>granted the declaratory order sought by the respondents. It was counsel</w:t>
      </w:r>
      <w:r w:rsidR="00AE37C3" w:rsidRPr="00EC7D86">
        <w:rPr>
          <w:rFonts w:ascii="Times New Roman" w:hAnsi="Times New Roman" w:cs="Times New Roman"/>
          <w:sz w:val="24"/>
          <w:szCs w:val="24"/>
        </w:rPr>
        <w:t>’</w:t>
      </w:r>
      <w:r w:rsidR="00D22A25" w:rsidRPr="00EC7D86">
        <w:rPr>
          <w:rFonts w:ascii="Times New Roman" w:hAnsi="Times New Roman" w:cs="Times New Roman"/>
          <w:sz w:val="24"/>
          <w:szCs w:val="24"/>
        </w:rPr>
        <w:t>s argument that</w:t>
      </w:r>
      <w:r w:rsidR="00251D39" w:rsidRPr="00EC7D86">
        <w:rPr>
          <w:rFonts w:ascii="Times New Roman" w:hAnsi="Times New Roman" w:cs="Times New Roman"/>
          <w:sz w:val="24"/>
          <w:szCs w:val="24"/>
        </w:rPr>
        <w:t xml:space="preserve"> s</w:t>
      </w:r>
      <w:r w:rsidRPr="00EC7D86">
        <w:rPr>
          <w:rFonts w:ascii="Times New Roman" w:hAnsi="Times New Roman" w:cs="Times New Roman"/>
          <w:sz w:val="24"/>
          <w:szCs w:val="24"/>
        </w:rPr>
        <w:t xml:space="preserve"> 161 of the El</w:t>
      </w:r>
      <w:r w:rsidR="00530162" w:rsidRPr="00EC7D86">
        <w:rPr>
          <w:rFonts w:ascii="Times New Roman" w:hAnsi="Times New Roman" w:cs="Times New Roman"/>
          <w:sz w:val="24"/>
          <w:szCs w:val="24"/>
        </w:rPr>
        <w:t>ectoral Act gave the court</w:t>
      </w:r>
      <w:r w:rsidRPr="00EC7D86">
        <w:rPr>
          <w:rFonts w:ascii="Times New Roman" w:hAnsi="Times New Roman" w:cs="Times New Roman"/>
          <w:sz w:val="24"/>
          <w:szCs w:val="24"/>
        </w:rPr>
        <w:t xml:space="preserve"> exclusive jurisdiction</w:t>
      </w:r>
      <w:r w:rsidR="00AB569B" w:rsidRPr="00EC7D86">
        <w:rPr>
          <w:rFonts w:ascii="Times New Roman" w:hAnsi="Times New Roman" w:cs="Times New Roman"/>
          <w:sz w:val="24"/>
          <w:szCs w:val="24"/>
        </w:rPr>
        <w:t xml:space="preserve"> over</w:t>
      </w:r>
      <w:r w:rsidR="006F1018" w:rsidRPr="00EC7D86">
        <w:rPr>
          <w:rFonts w:ascii="Times New Roman" w:hAnsi="Times New Roman" w:cs="Times New Roman"/>
          <w:sz w:val="24"/>
          <w:szCs w:val="24"/>
        </w:rPr>
        <w:t xml:space="preserve"> all electoral matters. It was also argued that the Electoral Court, in carrying out its functions, could exercise t</w:t>
      </w:r>
      <w:r w:rsidR="00A318BA" w:rsidRPr="00EC7D86">
        <w:rPr>
          <w:rFonts w:ascii="Times New Roman" w:hAnsi="Times New Roman" w:cs="Times New Roman"/>
          <w:sz w:val="24"/>
          <w:szCs w:val="24"/>
        </w:rPr>
        <w:t>he same powers as the High Cour</w:t>
      </w:r>
      <w:r w:rsidR="006F1018" w:rsidRPr="00EC7D86">
        <w:rPr>
          <w:rFonts w:ascii="Times New Roman" w:hAnsi="Times New Roman" w:cs="Times New Roman"/>
          <w:sz w:val="24"/>
          <w:szCs w:val="24"/>
        </w:rPr>
        <w:t>t. Thus</w:t>
      </w:r>
      <w:r w:rsidR="00AB569B" w:rsidRPr="00EC7D86">
        <w:rPr>
          <w:rFonts w:ascii="Times New Roman" w:hAnsi="Times New Roman" w:cs="Times New Roman"/>
          <w:sz w:val="24"/>
          <w:szCs w:val="24"/>
        </w:rPr>
        <w:t>,</w:t>
      </w:r>
      <w:r w:rsidR="006F1018" w:rsidRPr="00EC7D86">
        <w:rPr>
          <w:rFonts w:ascii="Times New Roman" w:hAnsi="Times New Roman" w:cs="Times New Roman"/>
          <w:sz w:val="24"/>
          <w:szCs w:val="24"/>
        </w:rPr>
        <w:t xml:space="preserve"> it had the power</w:t>
      </w:r>
      <w:r w:rsidRPr="00EC7D86">
        <w:rPr>
          <w:rFonts w:ascii="Times New Roman" w:hAnsi="Times New Roman" w:cs="Times New Roman"/>
          <w:sz w:val="24"/>
          <w:szCs w:val="24"/>
        </w:rPr>
        <w:t xml:space="preserve"> to grant the </w:t>
      </w:r>
      <w:r w:rsidRPr="00EC7D86">
        <w:rPr>
          <w:rFonts w:ascii="Times New Roman" w:hAnsi="Times New Roman" w:cs="Times New Roman"/>
          <w:i/>
          <w:sz w:val="24"/>
          <w:szCs w:val="24"/>
        </w:rPr>
        <w:t>declaratur</w:t>
      </w:r>
      <w:r w:rsidRPr="00EC7D86">
        <w:rPr>
          <w:rFonts w:ascii="Times New Roman" w:hAnsi="Times New Roman" w:cs="Times New Roman"/>
          <w:sz w:val="24"/>
          <w:szCs w:val="24"/>
        </w:rPr>
        <w:t xml:space="preserve"> sought by the respondents. </w:t>
      </w:r>
      <w:r w:rsidR="00106C3C" w:rsidRPr="00EC7D86">
        <w:rPr>
          <w:rFonts w:ascii="Times New Roman" w:hAnsi="Times New Roman" w:cs="Times New Roman"/>
          <w:sz w:val="24"/>
          <w:szCs w:val="24"/>
        </w:rPr>
        <w:t>On this basis the respondent submitted that the appeal must be dismissed with costs.</w:t>
      </w:r>
    </w:p>
    <w:p w:rsidR="00A318BA" w:rsidRPr="00EC7D86" w:rsidRDefault="00A318BA" w:rsidP="00A318BA">
      <w:pPr>
        <w:pStyle w:val="ListParagraph"/>
        <w:rPr>
          <w:rFonts w:ascii="Times New Roman" w:hAnsi="Times New Roman" w:cs="Times New Roman"/>
          <w:sz w:val="24"/>
          <w:szCs w:val="24"/>
        </w:rPr>
      </w:pPr>
    </w:p>
    <w:p w:rsidR="00441D6D" w:rsidRPr="00EC7D86" w:rsidRDefault="00441D6D" w:rsidP="00441D6D">
      <w:pPr>
        <w:spacing w:before="240" w:after="0" w:line="480" w:lineRule="auto"/>
        <w:jc w:val="both"/>
        <w:rPr>
          <w:rFonts w:ascii="Times New Roman" w:hAnsi="Times New Roman" w:cs="Times New Roman"/>
          <w:b/>
          <w:sz w:val="24"/>
          <w:szCs w:val="24"/>
        </w:rPr>
      </w:pPr>
      <w:r w:rsidRPr="00EC7D86">
        <w:rPr>
          <w:rFonts w:ascii="Times New Roman" w:hAnsi="Times New Roman" w:cs="Times New Roman"/>
          <w:b/>
          <w:sz w:val="24"/>
          <w:szCs w:val="24"/>
        </w:rPr>
        <w:t>APPLICATION OF THE LAW TO THE FACTS</w:t>
      </w:r>
    </w:p>
    <w:p w:rsidR="001556E7" w:rsidRPr="00EC7D86" w:rsidRDefault="001556E7" w:rsidP="000059BD">
      <w:pPr>
        <w:pStyle w:val="ListParagraph"/>
        <w:numPr>
          <w:ilvl w:val="0"/>
          <w:numId w:val="16"/>
        </w:numPr>
        <w:spacing w:line="480" w:lineRule="auto"/>
        <w:ind w:left="567"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 xml:space="preserve">In finding that it had jurisdiction to deal with the application for a </w:t>
      </w:r>
      <w:r w:rsidRPr="00EC7D86">
        <w:rPr>
          <w:rFonts w:ascii="Times New Roman" w:hAnsi="Times New Roman" w:cs="Times New Roman"/>
          <w:i/>
          <w:sz w:val="24"/>
          <w:szCs w:val="24"/>
          <w:lang w:val="en-GB"/>
        </w:rPr>
        <w:t>declaratur</w:t>
      </w:r>
      <w:r w:rsidRPr="00EC7D86">
        <w:rPr>
          <w:rFonts w:ascii="Times New Roman" w:hAnsi="Times New Roman" w:cs="Times New Roman"/>
          <w:sz w:val="24"/>
          <w:szCs w:val="24"/>
          <w:lang w:val="en-GB"/>
        </w:rPr>
        <w:t xml:space="preserve"> the court </w:t>
      </w:r>
      <w:r w:rsidRPr="00EC7D86">
        <w:rPr>
          <w:rFonts w:ascii="Times New Roman" w:hAnsi="Times New Roman" w:cs="Times New Roman"/>
          <w:i/>
          <w:sz w:val="24"/>
          <w:szCs w:val="24"/>
          <w:lang w:val="en-GB"/>
        </w:rPr>
        <w:t>a quo</w:t>
      </w:r>
      <w:r w:rsidR="00251D39" w:rsidRPr="00EC7D86">
        <w:rPr>
          <w:rFonts w:ascii="Times New Roman" w:hAnsi="Times New Roman" w:cs="Times New Roman"/>
          <w:sz w:val="24"/>
          <w:szCs w:val="24"/>
          <w:lang w:val="en-GB"/>
        </w:rPr>
        <w:t xml:space="preserve"> relied on s</w:t>
      </w:r>
      <w:r w:rsidRPr="00EC7D86">
        <w:rPr>
          <w:rFonts w:ascii="Times New Roman" w:hAnsi="Times New Roman" w:cs="Times New Roman"/>
          <w:sz w:val="24"/>
          <w:szCs w:val="24"/>
          <w:lang w:val="en-GB"/>
        </w:rPr>
        <w:t xml:space="preserve"> 161 (2) of the Act. The court made the following remarks:</w:t>
      </w:r>
    </w:p>
    <w:p w:rsidR="00A318BA" w:rsidRPr="00EC7D86" w:rsidRDefault="001556E7" w:rsidP="00906324">
      <w:pPr>
        <w:spacing w:line="240" w:lineRule="auto"/>
        <w:ind w:left="1134"/>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“The Electoral Court now has powers similar to those exercised by the High Court and tha</w:t>
      </w:r>
      <w:r w:rsidR="00AB569B" w:rsidRPr="00EC7D86">
        <w:rPr>
          <w:rFonts w:ascii="Times New Roman" w:hAnsi="Times New Roman" w:cs="Times New Roman"/>
          <w:sz w:val="24"/>
          <w:szCs w:val="24"/>
          <w:lang w:val="en-GB"/>
        </w:rPr>
        <w:t>t this C</w:t>
      </w:r>
      <w:r w:rsidRPr="00EC7D86">
        <w:rPr>
          <w:rFonts w:ascii="Times New Roman" w:hAnsi="Times New Roman" w:cs="Times New Roman"/>
          <w:sz w:val="24"/>
          <w:szCs w:val="24"/>
          <w:lang w:val="en-GB"/>
        </w:rPr>
        <w:t>ourt sitting as</w:t>
      </w:r>
      <w:r w:rsidR="00AB569B" w:rsidRPr="00EC7D86">
        <w:rPr>
          <w:rFonts w:ascii="Times New Roman" w:hAnsi="Times New Roman" w:cs="Times New Roman"/>
          <w:sz w:val="24"/>
          <w:szCs w:val="24"/>
          <w:lang w:val="en-GB"/>
        </w:rPr>
        <w:t xml:space="preserve"> it does as a division</w:t>
      </w:r>
      <w:r w:rsidRPr="00EC7D86">
        <w:rPr>
          <w:rFonts w:ascii="Times New Roman" w:hAnsi="Times New Roman" w:cs="Times New Roman"/>
          <w:sz w:val="24"/>
          <w:szCs w:val="24"/>
          <w:lang w:val="en-GB"/>
        </w:rPr>
        <w:t xml:space="preserve"> of the High Court, otherwise known as the Electoral Court, can now properly sit and entertain an application for a Declaratur for as long as, in my view that matter is in relation to the Electoral Act and election processes.</w:t>
      </w:r>
      <w:r w:rsidR="004646DA" w:rsidRPr="00EC7D86">
        <w:rPr>
          <w:rFonts w:ascii="Times New Roman" w:hAnsi="Times New Roman" w:cs="Times New Roman"/>
          <w:sz w:val="24"/>
          <w:szCs w:val="24"/>
          <w:lang w:val="en-GB"/>
        </w:rPr>
        <w:t>”</w:t>
      </w:r>
    </w:p>
    <w:p w:rsidR="001556E7" w:rsidRPr="00EC7D86" w:rsidRDefault="001556E7" w:rsidP="00A318BA">
      <w:pPr>
        <w:spacing w:line="240" w:lineRule="auto"/>
        <w:ind w:left="720"/>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 xml:space="preserve"> </w:t>
      </w:r>
    </w:p>
    <w:p w:rsidR="004646DA" w:rsidRPr="00EC7D86" w:rsidRDefault="004646DA" w:rsidP="000059BD">
      <w:pPr>
        <w:pStyle w:val="ListParagraph"/>
        <w:numPr>
          <w:ilvl w:val="0"/>
          <w:numId w:val="16"/>
        </w:numPr>
        <w:spacing w:after="0" w:line="480" w:lineRule="auto"/>
        <w:ind w:left="567"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 xml:space="preserve">The Electoral Act was promulgated </w:t>
      </w:r>
      <w:r w:rsidR="00530162" w:rsidRPr="00EC7D86">
        <w:rPr>
          <w:rFonts w:ascii="Times New Roman" w:hAnsi="Times New Roman" w:cs="Times New Roman"/>
          <w:sz w:val="24"/>
          <w:szCs w:val="24"/>
          <w:lang w:val="en-GB"/>
        </w:rPr>
        <w:t xml:space="preserve">on </w:t>
      </w:r>
      <w:r w:rsidR="00906324" w:rsidRPr="00EC7D86">
        <w:rPr>
          <w:rFonts w:ascii="Times New Roman" w:hAnsi="Times New Roman" w:cs="Times New Roman"/>
          <w:sz w:val="24"/>
          <w:szCs w:val="24"/>
          <w:lang w:val="en-GB"/>
        </w:rPr>
        <w:t xml:space="preserve">1 </w:t>
      </w:r>
      <w:r w:rsidR="00C84DA8" w:rsidRPr="00EC7D86">
        <w:rPr>
          <w:rFonts w:ascii="Times New Roman" w:hAnsi="Times New Roman" w:cs="Times New Roman"/>
          <w:sz w:val="24"/>
          <w:szCs w:val="24"/>
          <w:lang w:val="en-GB"/>
        </w:rPr>
        <w:t>February 2005</w:t>
      </w:r>
      <w:r w:rsidR="003E1E2F" w:rsidRPr="00EC7D86">
        <w:rPr>
          <w:rFonts w:ascii="Times New Roman" w:hAnsi="Times New Roman" w:cs="Times New Roman"/>
          <w:sz w:val="24"/>
          <w:szCs w:val="24"/>
          <w:lang w:val="en-GB"/>
        </w:rPr>
        <w:t xml:space="preserve"> as Act 25/2004. S</w:t>
      </w:r>
      <w:r w:rsidRPr="00EC7D86">
        <w:rPr>
          <w:rFonts w:ascii="Times New Roman" w:hAnsi="Times New Roman" w:cs="Times New Roman"/>
          <w:sz w:val="24"/>
          <w:szCs w:val="24"/>
          <w:lang w:val="en-GB"/>
        </w:rPr>
        <w:t xml:space="preserve">ection 161 </w:t>
      </w:r>
      <w:r w:rsidR="003E1E2F" w:rsidRPr="00EC7D86">
        <w:rPr>
          <w:rFonts w:ascii="Times New Roman" w:hAnsi="Times New Roman" w:cs="Times New Roman"/>
          <w:sz w:val="24"/>
          <w:szCs w:val="24"/>
          <w:lang w:val="en-GB"/>
        </w:rPr>
        <w:t>of that Act gave the court its jurisdictional powers and provided as follows:</w:t>
      </w:r>
    </w:p>
    <w:p w:rsidR="003E1E2F" w:rsidRPr="00EC7D86" w:rsidRDefault="00AE37C3" w:rsidP="00760576">
      <w:pPr>
        <w:spacing w:line="240" w:lineRule="auto"/>
        <w:ind w:left="1843" w:hanging="709"/>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lastRenderedPageBreak/>
        <w:t>“(1)</w:t>
      </w:r>
      <w:r w:rsidR="00760576">
        <w:rPr>
          <w:rFonts w:ascii="Times New Roman" w:hAnsi="Times New Roman" w:cs="Times New Roman"/>
          <w:sz w:val="24"/>
          <w:szCs w:val="24"/>
          <w:lang w:val="en-GB"/>
        </w:rPr>
        <w:t xml:space="preserve">     </w:t>
      </w:r>
      <w:r w:rsidR="003E1E2F" w:rsidRPr="00EC7D86">
        <w:rPr>
          <w:rFonts w:ascii="Times New Roman" w:hAnsi="Times New Roman" w:cs="Times New Roman"/>
          <w:sz w:val="24"/>
          <w:szCs w:val="24"/>
          <w:lang w:val="en-GB"/>
        </w:rPr>
        <w:t>There is hereby established a court, to be known as the Electoral Court for the purpose of hearing and determining election petitions and other matters in terms of this Act.</w:t>
      </w:r>
    </w:p>
    <w:p w:rsidR="003E1E2F" w:rsidRPr="00EC7D86" w:rsidRDefault="003E1E2F" w:rsidP="00760576">
      <w:pPr>
        <w:pStyle w:val="ListParagraph"/>
        <w:numPr>
          <w:ilvl w:val="0"/>
          <w:numId w:val="10"/>
        </w:numPr>
        <w:spacing w:line="240" w:lineRule="auto"/>
        <w:ind w:left="1843" w:hanging="709"/>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The Electoral Court shall have no jurisdiction to try any criminal case.</w:t>
      </w:r>
    </w:p>
    <w:p w:rsidR="003E1E2F" w:rsidRPr="00EC7D86" w:rsidRDefault="003E1E2F" w:rsidP="00760576">
      <w:pPr>
        <w:pStyle w:val="ListParagraph"/>
        <w:numPr>
          <w:ilvl w:val="0"/>
          <w:numId w:val="10"/>
        </w:numPr>
        <w:spacing w:line="480" w:lineRule="auto"/>
        <w:ind w:left="1843" w:hanging="709"/>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The Electoral Court shall be a court of record.</w:t>
      </w:r>
      <w:r w:rsidR="00AE37C3" w:rsidRPr="00EC7D86">
        <w:rPr>
          <w:rFonts w:ascii="Times New Roman" w:hAnsi="Times New Roman" w:cs="Times New Roman"/>
          <w:sz w:val="24"/>
          <w:szCs w:val="24"/>
          <w:lang w:val="en-GB"/>
        </w:rPr>
        <w:t>”</w:t>
      </w:r>
    </w:p>
    <w:p w:rsidR="00A318BA" w:rsidRPr="00EC7D86" w:rsidRDefault="00A318BA" w:rsidP="00A318BA">
      <w:pPr>
        <w:pStyle w:val="ListParagraph"/>
        <w:spacing w:line="480" w:lineRule="auto"/>
        <w:ind w:left="1080"/>
        <w:jc w:val="both"/>
        <w:rPr>
          <w:rFonts w:ascii="Times New Roman" w:hAnsi="Times New Roman" w:cs="Times New Roman"/>
          <w:sz w:val="24"/>
          <w:szCs w:val="24"/>
          <w:lang w:val="en-GB"/>
        </w:rPr>
      </w:pPr>
    </w:p>
    <w:p w:rsidR="003E1E2F" w:rsidRPr="00EC7D86" w:rsidRDefault="003E1E2F" w:rsidP="00466585">
      <w:pPr>
        <w:pStyle w:val="ListParagraph"/>
        <w:numPr>
          <w:ilvl w:val="0"/>
          <w:numId w:val="16"/>
        </w:numPr>
        <w:spacing w:after="0" w:line="480" w:lineRule="auto"/>
        <w:ind w:left="567"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 xml:space="preserve">In 2012 </w:t>
      </w:r>
      <w:r w:rsidR="005F0DA1" w:rsidRPr="00EC7D86">
        <w:rPr>
          <w:rFonts w:ascii="Times New Roman" w:hAnsi="Times New Roman" w:cs="Times New Roman"/>
          <w:sz w:val="24"/>
          <w:szCs w:val="24"/>
          <w:lang w:val="en-GB"/>
        </w:rPr>
        <w:t>the Electoral Act was amended by</w:t>
      </w:r>
      <w:r w:rsidRPr="00EC7D86">
        <w:rPr>
          <w:rFonts w:ascii="Times New Roman" w:hAnsi="Times New Roman" w:cs="Times New Roman"/>
          <w:sz w:val="24"/>
          <w:szCs w:val="24"/>
          <w:lang w:val="en-GB"/>
        </w:rPr>
        <w:t xml:space="preserve"> Act 3 of 2012. Under the amendment the jurisdictional powers of the court were broadened und</w:t>
      </w:r>
      <w:r w:rsidR="00251D39" w:rsidRPr="00EC7D86">
        <w:rPr>
          <w:rFonts w:ascii="Times New Roman" w:hAnsi="Times New Roman" w:cs="Times New Roman"/>
          <w:sz w:val="24"/>
          <w:szCs w:val="24"/>
          <w:lang w:val="en-GB"/>
        </w:rPr>
        <w:t>er s</w:t>
      </w:r>
      <w:r w:rsidRPr="00EC7D86">
        <w:rPr>
          <w:rFonts w:ascii="Times New Roman" w:hAnsi="Times New Roman" w:cs="Times New Roman"/>
          <w:sz w:val="24"/>
          <w:szCs w:val="24"/>
          <w:lang w:val="en-GB"/>
        </w:rPr>
        <w:t xml:space="preserve"> 161. Section 161</w:t>
      </w:r>
      <w:r w:rsidR="00530162" w:rsidRPr="00EC7D86">
        <w:rPr>
          <w:rFonts w:ascii="Times New Roman" w:hAnsi="Times New Roman" w:cs="Times New Roman"/>
          <w:sz w:val="24"/>
          <w:szCs w:val="24"/>
          <w:lang w:val="en-GB"/>
        </w:rPr>
        <w:t xml:space="preserve"> now</w:t>
      </w:r>
      <w:r w:rsidRPr="00EC7D86">
        <w:rPr>
          <w:rFonts w:ascii="Times New Roman" w:hAnsi="Times New Roman" w:cs="Times New Roman"/>
          <w:sz w:val="24"/>
          <w:szCs w:val="24"/>
          <w:lang w:val="en-GB"/>
        </w:rPr>
        <w:t xml:space="preserve"> reads as follows:</w:t>
      </w:r>
    </w:p>
    <w:p w:rsidR="003E1E2F" w:rsidRPr="00EC7D86" w:rsidRDefault="003E1E2F" w:rsidP="00906324">
      <w:pPr>
        <w:autoSpaceDE w:val="0"/>
        <w:autoSpaceDN w:val="0"/>
        <w:adjustRightInd w:val="0"/>
        <w:spacing w:after="0" w:line="240" w:lineRule="auto"/>
        <w:ind w:left="1134"/>
        <w:jc w:val="both"/>
        <w:rPr>
          <w:rFonts w:ascii="Times New Roman" w:hAnsi="Times New Roman" w:cs="Times New Roman"/>
          <w:b/>
          <w:bCs/>
          <w:sz w:val="24"/>
          <w:szCs w:val="24"/>
        </w:rPr>
      </w:pPr>
      <w:r w:rsidRPr="00EC7D86">
        <w:rPr>
          <w:rFonts w:ascii="Times New Roman" w:hAnsi="Times New Roman" w:cs="Times New Roman"/>
          <w:sz w:val="24"/>
          <w:szCs w:val="24"/>
          <w:lang w:val="en-GB"/>
        </w:rPr>
        <w:t>“</w:t>
      </w:r>
      <w:r w:rsidRPr="00EC7D86">
        <w:rPr>
          <w:rFonts w:ascii="Times New Roman" w:hAnsi="Times New Roman" w:cs="Times New Roman"/>
          <w:b/>
          <w:bCs/>
          <w:sz w:val="24"/>
          <w:szCs w:val="24"/>
        </w:rPr>
        <w:t>161 Establishment and jurisdiction of Electoral Court</w:t>
      </w:r>
    </w:p>
    <w:p w:rsidR="003E1E2F" w:rsidRPr="00EC7D86" w:rsidRDefault="003E1E2F" w:rsidP="00906324">
      <w:pPr>
        <w:autoSpaceDE w:val="0"/>
        <w:autoSpaceDN w:val="0"/>
        <w:adjustRightInd w:val="0"/>
        <w:spacing w:after="0" w:line="240" w:lineRule="auto"/>
        <w:ind w:left="1985" w:hanging="851"/>
        <w:jc w:val="both"/>
        <w:rPr>
          <w:rFonts w:ascii="Times New Roman" w:hAnsi="Times New Roman" w:cs="Times New Roman"/>
          <w:sz w:val="24"/>
          <w:szCs w:val="24"/>
        </w:rPr>
      </w:pPr>
      <w:r w:rsidRPr="00EC7D86">
        <w:rPr>
          <w:rFonts w:ascii="Times New Roman" w:hAnsi="Times New Roman" w:cs="Times New Roman"/>
          <w:sz w:val="24"/>
          <w:szCs w:val="24"/>
        </w:rPr>
        <w:t xml:space="preserve">(1) </w:t>
      </w:r>
      <w:r w:rsidR="00906324" w:rsidRPr="00EC7D86">
        <w:rPr>
          <w:rFonts w:ascii="Times New Roman" w:hAnsi="Times New Roman" w:cs="Times New Roman"/>
          <w:sz w:val="24"/>
          <w:szCs w:val="24"/>
        </w:rPr>
        <w:tab/>
      </w:r>
      <w:r w:rsidRPr="00EC7D86">
        <w:rPr>
          <w:rFonts w:ascii="Times New Roman" w:hAnsi="Times New Roman" w:cs="Times New Roman"/>
          <w:sz w:val="24"/>
          <w:szCs w:val="24"/>
        </w:rPr>
        <w:t>There is hereby established a</w:t>
      </w:r>
      <w:r w:rsidR="00434845" w:rsidRPr="00EC7D86">
        <w:rPr>
          <w:rFonts w:ascii="Times New Roman" w:hAnsi="Times New Roman" w:cs="Times New Roman"/>
          <w:sz w:val="24"/>
          <w:szCs w:val="24"/>
        </w:rPr>
        <w:t xml:space="preserve"> division of the High Court</w:t>
      </w:r>
      <w:r w:rsidRPr="00EC7D86">
        <w:rPr>
          <w:rFonts w:ascii="Times New Roman" w:hAnsi="Times New Roman" w:cs="Times New Roman"/>
          <w:sz w:val="24"/>
          <w:szCs w:val="24"/>
        </w:rPr>
        <w:t>, to be known as the Electoral Court, which shall be a court of record.</w:t>
      </w:r>
    </w:p>
    <w:p w:rsidR="003E1E2F" w:rsidRPr="00EC7D86" w:rsidRDefault="00906324" w:rsidP="00906324">
      <w:pPr>
        <w:autoSpaceDE w:val="0"/>
        <w:autoSpaceDN w:val="0"/>
        <w:adjustRightInd w:val="0"/>
        <w:spacing w:after="0" w:line="240" w:lineRule="auto"/>
        <w:ind w:left="1985" w:hanging="851"/>
        <w:jc w:val="both"/>
        <w:rPr>
          <w:rFonts w:ascii="Times New Roman" w:hAnsi="Times New Roman" w:cs="Times New Roman"/>
          <w:sz w:val="24"/>
          <w:szCs w:val="24"/>
        </w:rPr>
      </w:pPr>
      <w:r w:rsidRPr="00EC7D86">
        <w:rPr>
          <w:rFonts w:ascii="Times New Roman" w:hAnsi="Times New Roman" w:cs="Times New Roman"/>
          <w:sz w:val="24"/>
          <w:szCs w:val="24"/>
        </w:rPr>
        <w:t xml:space="preserve">(2) </w:t>
      </w:r>
      <w:r w:rsidR="00760576">
        <w:rPr>
          <w:rFonts w:ascii="Times New Roman" w:hAnsi="Times New Roman" w:cs="Times New Roman"/>
          <w:sz w:val="24"/>
          <w:szCs w:val="24"/>
        </w:rPr>
        <w:tab/>
      </w:r>
      <w:r w:rsidR="003E1E2F" w:rsidRPr="00EC7D86">
        <w:rPr>
          <w:rFonts w:ascii="Times New Roman" w:hAnsi="Times New Roman" w:cs="Times New Roman"/>
          <w:sz w:val="24"/>
          <w:szCs w:val="24"/>
        </w:rPr>
        <w:t>The Electoral Court shall have exclusive jurisdiction—</w:t>
      </w:r>
    </w:p>
    <w:p w:rsidR="003E1E2F" w:rsidRPr="00EC7D86" w:rsidRDefault="003E1E2F" w:rsidP="00906324">
      <w:pPr>
        <w:autoSpaceDE w:val="0"/>
        <w:autoSpaceDN w:val="0"/>
        <w:adjustRightInd w:val="0"/>
        <w:spacing w:after="0" w:line="240" w:lineRule="auto"/>
        <w:ind w:left="2552" w:hanging="567"/>
        <w:jc w:val="both"/>
        <w:rPr>
          <w:rFonts w:ascii="Times New Roman" w:hAnsi="Times New Roman" w:cs="Times New Roman"/>
          <w:sz w:val="24"/>
          <w:szCs w:val="24"/>
        </w:rPr>
      </w:pPr>
      <w:r w:rsidRPr="00EC7D86">
        <w:rPr>
          <w:rFonts w:ascii="Times New Roman" w:hAnsi="Times New Roman" w:cs="Times New Roman"/>
          <w:sz w:val="24"/>
          <w:szCs w:val="24"/>
        </w:rPr>
        <w:t>(</w:t>
      </w:r>
      <w:r w:rsidRPr="00EC7D86">
        <w:rPr>
          <w:rFonts w:ascii="Times New Roman" w:hAnsi="Times New Roman" w:cs="Times New Roman"/>
          <w:i/>
          <w:iCs/>
          <w:sz w:val="24"/>
          <w:szCs w:val="24"/>
        </w:rPr>
        <w:t>a</w:t>
      </w:r>
      <w:r w:rsidRPr="00EC7D86">
        <w:rPr>
          <w:rFonts w:ascii="Times New Roman" w:hAnsi="Times New Roman" w:cs="Times New Roman"/>
          <w:sz w:val="24"/>
          <w:szCs w:val="24"/>
        </w:rPr>
        <w:t>) to hear appeals, applications and petitions in terms of this Act; and</w:t>
      </w:r>
    </w:p>
    <w:p w:rsidR="003E1E2F" w:rsidRPr="00EC7D86" w:rsidRDefault="003E1E2F" w:rsidP="00760576">
      <w:pPr>
        <w:autoSpaceDE w:val="0"/>
        <w:autoSpaceDN w:val="0"/>
        <w:adjustRightInd w:val="0"/>
        <w:spacing w:after="0" w:line="240" w:lineRule="auto"/>
        <w:ind w:left="2268" w:hanging="283"/>
        <w:jc w:val="both"/>
        <w:rPr>
          <w:rFonts w:ascii="Times New Roman" w:hAnsi="Times New Roman" w:cs="Times New Roman"/>
          <w:sz w:val="24"/>
          <w:szCs w:val="24"/>
        </w:rPr>
      </w:pPr>
      <w:r w:rsidRPr="00EC7D86">
        <w:rPr>
          <w:rFonts w:ascii="Times New Roman" w:hAnsi="Times New Roman" w:cs="Times New Roman"/>
          <w:sz w:val="24"/>
          <w:szCs w:val="24"/>
        </w:rPr>
        <w:t>(</w:t>
      </w:r>
      <w:r w:rsidRPr="00EC7D86">
        <w:rPr>
          <w:rFonts w:ascii="Times New Roman" w:hAnsi="Times New Roman" w:cs="Times New Roman"/>
          <w:i/>
          <w:iCs/>
          <w:sz w:val="24"/>
          <w:szCs w:val="24"/>
        </w:rPr>
        <w:t>b</w:t>
      </w:r>
      <w:r w:rsidRPr="00EC7D86">
        <w:rPr>
          <w:rFonts w:ascii="Times New Roman" w:hAnsi="Times New Roman" w:cs="Times New Roman"/>
          <w:sz w:val="24"/>
          <w:szCs w:val="24"/>
        </w:rPr>
        <w:t xml:space="preserve">) to review any decision of the Commission or any other person </w:t>
      </w:r>
      <w:r w:rsidR="00DA1D37" w:rsidRPr="00EC7D86">
        <w:rPr>
          <w:rFonts w:ascii="Times New Roman" w:hAnsi="Times New Roman" w:cs="Times New Roman"/>
          <w:sz w:val="24"/>
          <w:szCs w:val="24"/>
        </w:rPr>
        <w:t xml:space="preserve">made or purporting to have been </w:t>
      </w:r>
      <w:r w:rsidRPr="00EC7D86">
        <w:rPr>
          <w:rFonts w:ascii="Times New Roman" w:hAnsi="Times New Roman" w:cs="Times New Roman"/>
          <w:sz w:val="24"/>
          <w:szCs w:val="24"/>
        </w:rPr>
        <w:t>made under this Act; and shall have power to give such judgments, orders and directions in those matters as might be given by the High Court:</w:t>
      </w:r>
    </w:p>
    <w:p w:rsidR="003E1E2F" w:rsidRPr="00EC7D86" w:rsidRDefault="003E1E2F" w:rsidP="00906324">
      <w:pPr>
        <w:autoSpaceDE w:val="0"/>
        <w:autoSpaceDN w:val="0"/>
        <w:adjustRightInd w:val="0"/>
        <w:spacing w:after="0" w:line="240" w:lineRule="auto"/>
        <w:ind w:left="1985"/>
        <w:jc w:val="both"/>
        <w:rPr>
          <w:rFonts w:ascii="Times New Roman" w:hAnsi="Times New Roman" w:cs="Times New Roman"/>
          <w:sz w:val="24"/>
          <w:szCs w:val="24"/>
        </w:rPr>
      </w:pPr>
      <w:r w:rsidRPr="00EC7D86">
        <w:rPr>
          <w:rFonts w:ascii="Times New Roman" w:hAnsi="Times New Roman" w:cs="Times New Roman"/>
          <w:sz w:val="24"/>
          <w:szCs w:val="24"/>
        </w:rPr>
        <w:t>Provided that the Electoral Court shall have no jurisdiction to try any criminal case.</w:t>
      </w:r>
    </w:p>
    <w:p w:rsidR="003E1E2F" w:rsidRPr="00EC7D86" w:rsidRDefault="003E1E2F" w:rsidP="00906324">
      <w:pPr>
        <w:autoSpaceDE w:val="0"/>
        <w:autoSpaceDN w:val="0"/>
        <w:adjustRightInd w:val="0"/>
        <w:spacing w:line="240" w:lineRule="auto"/>
        <w:ind w:left="1985" w:hanging="709"/>
        <w:jc w:val="both"/>
        <w:rPr>
          <w:rFonts w:ascii="Times New Roman" w:hAnsi="Times New Roman" w:cs="Times New Roman"/>
        </w:rPr>
      </w:pPr>
      <w:r w:rsidRPr="00EC7D86">
        <w:rPr>
          <w:rFonts w:ascii="Times New Roman" w:hAnsi="Times New Roman" w:cs="Times New Roman"/>
          <w:sz w:val="24"/>
          <w:szCs w:val="24"/>
        </w:rPr>
        <w:t xml:space="preserve">(3) </w:t>
      </w:r>
      <w:r w:rsidR="00906324" w:rsidRPr="00EC7D86">
        <w:rPr>
          <w:rFonts w:ascii="Times New Roman" w:hAnsi="Times New Roman" w:cs="Times New Roman"/>
          <w:sz w:val="24"/>
          <w:szCs w:val="24"/>
        </w:rPr>
        <w:t xml:space="preserve"> </w:t>
      </w:r>
      <w:r w:rsidR="00760576">
        <w:rPr>
          <w:rFonts w:ascii="Times New Roman" w:hAnsi="Times New Roman" w:cs="Times New Roman"/>
          <w:sz w:val="24"/>
          <w:szCs w:val="24"/>
        </w:rPr>
        <w:tab/>
      </w:r>
      <w:r w:rsidRPr="00EC7D86">
        <w:rPr>
          <w:rFonts w:ascii="Times New Roman" w:hAnsi="Times New Roman" w:cs="Times New Roman"/>
          <w:sz w:val="24"/>
          <w:szCs w:val="24"/>
        </w:rPr>
        <w:t>Judgments, orders and directions of the Electoral Court shall be</w:t>
      </w:r>
      <w:r w:rsidR="00DA1D37" w:rsidRPr="00EC7D86">
        <w:rPr>
          <w:rFonts w:ascii="Times New Roman" w:hAnsi="Times New Roman" w:cs="Times New Roman"/>
          <w:sz w:val="24"/>
          <w:szCs w:val="24"/>
        </w:rPr>
        <w:t xml:space="preserve"> enforceable in the same way as </w:t>
      </w:r>
      <w:r w:rsidRPr="00EC7D86">
        <w:rPr>
          <w:rFonts w:ascii="Times New Roman" w:hAnsi="Times New Roman" w:cs="Times New Roman"/>
          <w:sz w:val="24"/>
          <w:szCs w:val="24"/>
        </w:rPr>
        <w:t>judgments, orders and directions of the High Court.”</w:t>
      </w:r>
    </w:p>
    <w:p w:rsidR="00A318BA" w:rsidRPr="00EC7D86" w:rsidRDefault="00A318BA" w:rsidP="0080218D">
      <w:pPr>
        <w:spacing w:line="240" w:lineRule="auto"/>
        <w:jc w:val="both"/>
        <w:rPr>
          <w:rFonts w:ascii="Times New Roman" w:hAnsi="Times New Roman" w:cs="Times New Roman"/>
          <w:sz w:val="24"/>
          <w:szCs w:val="24"/>
          <w:lang w:val="en-GB"/>
        </w:rPr>
      </w:pPr>
    </w:p>
    <w:p w:rsidR="001556E7" w:rsidRPr="00EC7D86" w:rsidRDefault="000059BD" w:rsidP="00492DF1">
      <w:pPr>
        <w:spacing w:after="0" w:line="480" w:lineRule="auto"/>
        <w:ind w:left="567" w:hanging="567"/>
        <w:jc w:val="both"/>
        <w:rPr>
          <w:rFonts w:ascii="Times New Roman" w:hAnsi="Times New Roman" w:cs="Times New Roman"/>
          <w:sz w:val="24"/>
          <w:szCs w:val="24"/>
          <w:lang w:val="en-GB"/>
        </w:rPr>
      </w:pPr>
      <w:r w:rsidRPr="00EC7D86">
        <w:rPr>
          <w:rFonts w:ascii="Times New Roman" w:hAnsi="Times New Roman" w:cs="Times New Roman"/>
          <w:sz w:val="24"/>
          <w:szCs w:val="24"/>
          <w:lang w:val="en-GB"/>
        </w:rPr>
        <w:t>15</w:t>
      </w:r>
      <w:r w:rsidR="005F0DA1" w:rsidRPr="00EC7D86">
        <w:rPr>
          <w:rFonts w:ascii="Times New Roman" w:hAnsi="Times New Roman" w:cs="Times New Roman"/>
          <w:sz w:val="24"/>
          <w:szCs w:val="24"/>
          <w:lang w:val="en-GB"/>
        </w:rPr>
        <w:t xml:space="preserve">. </w:t>
      </w:r>
      <w:r w:rsidR="0080218D">
        <w:rPr>
          <w:rFonts w:ascii="Times New Roman" w:hAnsi="Times New Roman" w:cs="Times New Roman"/>
          <w:sz w:val="24"/>
          <w:szCs w:val="24"/>
          <w:lang w:val="en-GB"/>
        </w:rPr>
        <w:tab/>
      </w:r>
      <w:r w:rsidR="00DA1D37" w:rsidRPr="00EC7D86">
        <w:rPr>
          <w:rFonts w:ascii="Times New Roman" w:hAnsi="Times New Roman" w:cs="Times New Roman"/>
          <w:sz w:val="24"/>
          <w:szCs w:val="24"/>
          <w:lang w:val="en-GB"/>
        </w:rPr>
        <w:t xml:space="preserve">Section 161 gives the court exclusive power to </w:t>
      </w:r>
      <w:r w:rsidR="00C84DA8" w:rsidRPr="00EC7D86">
        <w:rPr>
          <w:rFonts w:ascii="Times New Roman" w:hAnsi="Times New Roman" w:cs="Times New Roman"/>
          <w:sz w:val="24"/>
          <w:szCs w:val="24"/>
          <w:lang w:val="en-GB"/>
        </w:rPr>
        <w:t xml:space="preserve">deal with all issues </w:t>
      </w:r>
      <w:r w:rsidR="001F6AE7" w:rsidRPr="00EC7D86">
        <w:rPr>
          <w:rFonts w:ascii="Times New Roman" w:hAnsi="Times New Roman" w:cs="Times New Roman"/>
          <w:sz w:val="24"/>
          <w:szCs w:val="24"/>
          <w:lang w:val="en-GB"/>
        </w:rPr>
        <w:t>pertaining to election processes. The court can hear appeal</w:t>
      </w:r>
      <w:r w:rsidR="0050366F" w:rsidRPr="00EC7D86">
        <w:rPr>
          <w:rFonts w:ascii="Times New Roman" w:hAnsi="Times New Roman" w:cs="Times New Roman"/>
          <w:sz w:val="24"/>
          <w:szCs w:val="24"/>
          <w:lang w:val="en-GB"/>
        </w:rPr>
        <w:t>s</w:t>
      </w:r>
      <w:r w:rsidR="001F6AE7" w:rsidRPr="00EC7D86">
        <w:rPr>
          <w:rFonts w:ascii="Times New Roman" w:hAnsi="Times New Roman" w:cs="Times New Roman"/>
          <w:sz w:val="24"/>
          <w:szCs w:val="24"/>
          <w:lang w:val="en-GB"/>
        </w:rPr>
        <w:t>, applications and petitions within the confines of the Act</w:t>
      </w:r>
      <w:r w:rsidR="00AB569B" w:rsidRPr="00EC7D86">
        <w:rPr>
          <w:rFonts w:ascii="Times New Roman" w:hAnsi="Times New Roman" w:cs="Times New Roman"/>
          <w:sz w:val="24"/>
          <w:szCs w:val="24"/>
          <w:lang w:val="en-GB"/>
        </w:rPr>
        <w:t>. It</w:t>
      </w:r>
      <w:r w:rsidR="001F6AE7" w:rsidRPr="00EC7D86">
        <w:rPr>
          <w:rFonts w:ascii="Times New Roman" w:hAnsi="Times New Roman" w:cs="Times New Roman"/>
          <w:sz w:val="24"/>
          <w:szCs w:val="24"/>
          <w:lang w:val="en-GB"/>
        </w:rPr>
        <w:t xml:space="preserve"> can</w:t>
      </w:r>
      <w:r w:rsidR="00AB569B" w:rsidRPr="00EC7D86">
        <w:rPr>
          <w:rFonts w:ascii="Times New Roman" w:hAnsi="Times New Roman" w:cs="Times New Roman"/>
          <w:sz w:val="24"/>
          <w:szCs w:val="24"/>
          <w:lang w:val="en-GB"/>
        </w:rPr>
        <w:t xml:space="preserve"> also review decisions of the commission and shall</w:t>
      </w:r>
      <w:r w:rsidR="001F6AE7" w:rsidRPr="00EC7D86">
        <w:rPr>
          <w:rFonts w:ascii="Times New Roman" w:hAnsi="Times New Roman" w:cs="Times New Roman"/>
          <w:sz w:val="24"/>
          <w:szCs w:val="24"/>
          <w:lang w:val="en-GB"/>
        </w:rPr>
        <w:t xml:space="preserve"> grant such orders, judgment</w:t>
      </w:r>
      <w:r w:rsidR="0050366F" w:rsidRPr="00EC7D86">
        <w:rPr>
          <w:rFonts w:ascii="Times New Roman" w:hAnsi="Times New Roman" w:cs="Times New Roman"/>
          <w:sz w:val="24"/>
          <w:szCs w:val="24"/>
          <w:lang w:val="en-GB"/>
        </w:rPr>
        <w:t>s</w:t>
      </w:r>
      <w:r w:rsidR="001F6AE7" w:rsidRPr="00EC7D86">
        <w:rPr>
          <w:rFonts w:ascii="Times New Roman" w:hAnsi="Times New Roman" w:cs="Times New Roman"/>
          <w:sz w:val="24"/>
          <w:szCs w:val="24"/>
          <w:lang w:val="en-GB"/>
        </w:rPr>
        <w:t xml:space="preserve"> and directions as may be granted by the High Court in such matters. </w:t>
      </w:r>
      <w:r w:rsidR="0082505A" w:rsidRPr="00EC7D86">
        <w:rPr>
          <w:rFonts w:ascii="Times New Roman" w:hAnsi="Times New Roman" w:cs="Times New Roman"/>
          <w:sz w:val="24"/>
          <w:szCs w:val="24"/>
          <w:lang w:val="en-GB"/>
        </w:rPr>
        <w:t xml:space="preserve"> It </w:t>
      </w:r>
      <w:r w:rsidR="001F6AE7" w:rsidRPr="00EC7D86">
        <w:rPr>
          <w:rFonts w:ascii="Times New Roman" w:hAnsi="Times New Roman" w:cs="Times New Roman"/>
          <w:sz w:val="24"/>
          <w:szCs w:val="24"/>
          <w:lang w:val="en-GB"/>
        </w:rPr>
        <w:t xml:space="preserve">is a creature of statute </w:t>
      </w:r>
      <w:r w:rsidR="00B86FEE" w:rsidRPr="00EC7D86">
        <w:rPr>
          <w:rFonts w:ascii="Times New Roman" w:hAnsi="Times New Roman" w:cs="Times New Roman"/>
          <w:sz w:val="24"/>
          <w:szCs w:val="24"/>
          <w:lang w:val="en-GB"/>
        </w:rPr>
        <w:t xml:space="preserve">and its </w:t>
      </w:r>
      <w:r w:rsidR="001F6AE7" w:rsidRPr="00EC7D86">
        <w:rPr>
          <w:rFonts w:ascii="Times New Roman" w:hAnsi="Times New Roman" w:cs="Times New Roman"/>
          <w:sz w:val="24"/>
          <w:szCs w:val="24"/>
          <w:lang w:val="en-GB"/>
        </w:rPr>
        <w:t xml:space="preserve">powers </w:t>
      </w:r>
      <w:r w:rsidR="00B86FEE" w:rsidRPr="00EC7D86">
        <w:rPr>
          <w:rFonts w:ascii="Times New Roman" w:hAnsi="Times New Roman" w:cs="Times New Roman"/>
          <w:sz w:val="24"/>
          <w:szCs w:val="24"/>
          <w:lang w:val="en-GB"/>
        </w:rPr>
        <w:t xml:space="preserve">are </w:t>
      </w:r>
      <w:r w:rsidR="001F6AE7" w:rsidRPr="00EC7D86">
        <w:rPr>
          <w:rFonts w:ascii="Times New Roman" w:hAnsi="Times New Roman" w:cs="Times New Roman"/>
          <w:sz w:val="24"/>
          <w:szCs w:val="24"/>
          <w:lang w:val="en-GB"/>
        </w:rPr>
        <w:t xml:space="preserve">confined </w:t>
      </w:r>
      <w:r w:rsidR="00B86FEE" w:rsidRPr="00EC7D86">
        <w:rPr>
          <w:rFonts w:ascii="Times New Roman" w:hAnsi="Times New Roman" w:cs="Times New Roman"/>
          <w:sz w:val="24"/>
          <w:szCs w:val="24"/>
          <w:lang w:val="en-GB"/>
        </w:rPr>
        <w:t>to</w:t>
      </w:r>
      <w:r w:rsidR="001F6AE7" w:rsidRPr="00EC7D86">
        <w:rPr>
          <w:rFonts w:ascii="Times New Roman" w:hAnsi="Times New Roman" w:cs="Times New Roman"/>
          <w:sz w:val="24"/>
          <w:szCs w:val="24"/>
          <w:lang w:val="en-GB"/>
        </w:rPr>
        <w:t xml:space="preserve"> the four corners of the Act. </w:t>
      </w:r>
      <w:r w:rsidR="001556E7" w:rsidRPr="00EC7D86">
        <w:rPr>
          <w:rFonts w:ascii="Times New Roman" w:hAnsi="Times New Roman" w:cs="Times New Roman"/>
          <w:sz w:val="24"/>
          <w:szCs w:val="24"/>
          <w:lang w:val="en-GB"/>
        </w:rPr>
        <w:t xml:space="preserve">In discussing the jurisdiction of the Electoral Court </w:t>
      </w:r>
      <w:r w:rsidR="00B86FEE" w:rsidRPr="00EC7D86">
        <w:rPr>
          <w:rFonts w:ascii="Times New Roman" w:hAnsi="Times New Roman" w:cs="Times New Roman"/>
          <w:sz w:val="24"/>
          <w:szCs w:val="24"/>
          <w:lang w:val="en-GB"/>
        </w:rPr>
        <w:t>U</w:t>
      </w:r>
      <w:r w:rsidR="00B86FEE" w:rsidRPr="00EC7D86">
        <w:rPr>
          <w:rFonts w:ascii="Times New Roman" w:hAnsi="Times New Roman" w:cs="Times New Roman"/>
          <w:szCs w:val="24"/>
          <w:lang w:val="en-GB"/>
        </w:rPr>
        <w:t>CHENA</w:t>
      </w:r>
      <w:r w:rsidR="001556E7" w:rsidRPr="00EC7D86">
        <w:rPr>
          <w:rFonts w:ascii="Times New Roman" w:hAnsi="Times New Roman" w:cs="Times New Roman"/>
          <w:sz w:val="24"/>
          <w:szCs w:val="24"/>
          <w:lang w:val="en-GB"/>
        </w:rPr>
        <w:t xml:space="preserve"> J (as he then was</w:t>
      </w:r>
      <w:r w:rsidR="00B86FEE" w:rsidRPr="00EC7D86">
        <w:rPr>
          <w:rFonts w:ascii="Times New Roman" w:hAnsi="Times New Roman" w:cs="Times New Roman"/>
          <w:sz w:val="24"/>
          <w:szCs w:val="24"/>
          <w:lang w:val="en-GB"/>
        </w:rPr>
        <w:t xml:space="preserve">) in </w:t>
      </w:r>
      <w:r w:rsidR="001556E7" w:rsidRPr="00EC7D86">
        <w:rPr>
          <w:rFonts w:ascii="Times New Roman" w:hAnsi="Times New Roman" w:cs="Times New Roman"/>
          <w:i/>
          <w:sz w:val="24"/>
          <w:szCs w:val="24"/>
        </w:rPr>
        <w:t>Mliswa v The Chairperson Zimbabwe Electoral Commission</w:t>
      </w:r>
      <w:r w:rsidR="001556E7" w:rsidRPr="00EC7D86">
        <w:rPr>
          <w:rFonts w:ascii="Times New Roman" w:hAnsi="Times New Roman" w:cs="Times New Roman"/>
          <w:sz w:val="24"/>
          <w:szCs w:val="24"/>
        </w:rPr>
        <w:t xml:space="preserve"> HH 586-15</w:t>
      </w:r>
      <w:r w:rsidR="00B86FEE" w:rsidRPr="00EC7D86">
        <w:rPr>
          <w:rFonts w:ascii="Times New Roman" w:hAnsi="Times New Roman" w:cs="Times New Roman"/>
          <w:sz w:val="24"/>
          <w:szCs w:val="24"/>
        </w:rPr>
        <w:t xml:space="preserve"> stated the following</w:t>
      </w:r>
      <w:r w:rsidR="001556E7" w:rsidRPr="00EC7D86">
        <w:rPr>
          <w:rFonts w:ascii="Times New Roman" w:hAnsi="Times New Roman" w:cs="Times New Roman"/>
          <w:sz w:val="24"/>
          <w:szCs w:val="24"/>
        </w:rPr>
        <w:t>:</w:t>
      </w:r>
    </w:p>
    <w:p w:rsidR="001556E7" w:rsidRPr="00EC7D86" w:rsidRDefault="001556E7" w:rsidP="00A318BA">
      <w:pPr>
        <w:spacing w:line="240" w:lineRule="auto"/>
        <w:ind w:left="1134"/>
        <w:jc w:val="both"/>
        <w:rPr>
          <w:rFonts w:ascii="Times New Roman" w:hAnsi="Times New Roman" w:cs="Times New Roman"/>
          <w:sz w:val="24"/>
          <w:szCs w:val="24"/>
        </w:rPr>
      </w:pPr>
      <w:r w:rsidRPr="00EC7D86">
        <w:rPr>
          <w:rFonts w:ascii="Times New Roman" w:hAnsi="Times New Roman" w:cs="Times New Roman"/>
          <w:sz w:val="24"/>
          <w:szCs w:val="24"/>
        </w:rPr>
        <w:t xml:space="preserve">“The Electoral Court now has exclusive jurisdiction, which it did not have in 2008. The word “exclusive”, means this court, now has a domain over which, it does not share its jurisdiction with any other court. That domain is marked by s 161 (2) (a) and (b), which caps it all by adding that this court now has powers similar to those exercised by the High Court, when, it determines electoral issues. The combination </w:t>
      </w:r>
      <w:r w:rsidRPr="00EC7D86">
        <w:rPr>
          <w:rFonts w:ascii="Times New Roman" w:hAnsi="Times New Roman" w:cs="Times New Roman"/>
          <w:sz w:val="24"/>
          <w:szCs w:val="24"/>
        </w:rPr>
        <w:lastRenderedPageBreak/>
        <w:t>of exclusive jurisdiction and the addition of powers similar to those exercised by the High Court means this court now enjoys unlimited jurisdiction over all electoral cases, except criminal cases and cases, which have been specifically, allocated to other courts. Applications are now specifically mentioned as falling within the Electoral Court’s jurisdiction. In 2008 they fell under “other matters”. The Electoral Court now has “power to give such judgments, orders and directions in those matters as might be given by the High Court”. The granting to the Electoral Court of exclusive jurisdiction, and power to give such judgments, orders and directions in those matters as might be given by the High Court, is a clear enhancement of the Electoral Court’s jurisdiction after the Makone case (</w:t>
      </w:r>
      <w:r w:rsidRPr="00EC7D86">
        <w:rPr>
          <w:rFonts w:ascii="Times New Roman" w:hAnsi="Times New Roman" w:cs="Times New Roman"/>
          <w:i/>
          <w:sz w:val="24"/>
          <w:szCs w:val="24"/>
        </w:rPr>
        <w:t>supra</w:t>
      </w:r>
      <w:r w:rsidRPr="00EC7D86">
        <w:rPr>
          <w:rFonts w:ascii="Times New Roman" w:hAnsi="Times New Roman" w:cs="Times New Roman"/>
          <w:sz w:val="24"/>
          <w:szCs w:val="24"/>
        </w:rPr>
        <w:t>).”</w:t>
      </w:r>
    </w:p>
    <w:p w:rsidR="00A318BA" w:rsidRPr="00EC7D86" w:rsidRDefault="00A318BA" w:rsidP="00A318BA">
      <w:pPr>
        <w:spacing w:line="240" w:lineRule="auto"/>
        <w:ind w:left="1134"/>
        <w:jc w:val="both"/>
        <w:rPr>
          <w:rFonts w:ascii="Times New Roman" w:hAnsi="Times New Roman" w:cs="Times New Roman"/>
          <w:sz w:val="24"/>
          <w:szCs w:val="24"/>
        </w:rPr>
      </w:pPr>
    </w:p>
    <w:p w:rsidR="00A318BA" w:rsidRPr="00EC7D86" w:rsidRDefault="00AB569B" w:rsidP="00262EE6">
      <w:pPr>
        <w:pStyle w:val="ListParagraph"/>
        <w:numPr>
          <w:ilvl w:val="0"/>
          <w:numId w:val="11"/>
        </w:numPr>
        <w:spacing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There can be no doubt that the</w:t>
      </w:r>
      <w:r w:rsidR="00B86FEE" w:rsidRPr="00EC7D86">
        <w:rPr>
          <w:rFonts w:ascii="Times New Roman" w:hAnsi="Times New Roman" w:cs="Times New Roman"/>
          <w:sz w:val="24"/>
          <w:szCs w:val="24"/>
        </w:rPr>
        <w:t xml:space="preserve"> amendment </w:t>
      </w:r>
      <w:r w:rsidR="00251D39" w:rsidRPr="00EC7D86">
        <w:rPr>
          <w:rFonts w:ascii="Times New Roman" w:hAnsi="Times New Roman" w:cs="Times New Roman"/>
          <w:sz w:val="24"/>
          <w:szCs w:val="24"/>
        </w:rPr>
        <w:t>to s</w:t>
      </w:r>
      <w:r w:rsidR="00B86FEE" w:rsidRPr="00EC7D86">
        <w:rPr>
          <w:rFonts w:ascii="Times New Roman" w:hAnsi="Times New Roman" w:cs="Times New Roman"/>
          <w:sz w:val="24"/>
          <w:szCs w:val="24"/>
        </w:rPr>
        <w:t xml:space="preserve"> 161 of the Electoral Act by Act 3 of 20</w:t>
      </w:r>
      <w:r w:rsidR="00530162" w:rsidRPr="00EC7D86">
        <w:rPr>
          <w:rFonts w:ascii="Times New Roman" w:hAnsi="Times New Roman" w:cs="Times New Roman"/>
          <w:sz w:val="24"/>
          <w:szCs w:val="24"/>
        </w:rPr>
        <w:t>12 widened</w:t>
      </w:r>
      <w:r w:rsidR="00B86FEE" w:rsidRPr="00EC7D86">
        <w:rPr>
          <w:rFonts w:ascii="Times New Roman" w:hAnsi="Times New Roman" w:cs="Times New Roman"/>
          <w:sz w:val="24"/>
          <w:szCs w:val="24"/>
        </w:rPr>
        <w:t xml:space="preserve"> the power</w:t>
      </w:r>
      <w:r w:rsidR="00AE37C3" w:rsidRPr="00EC7D86">
        <w:rPr>
          <w:rFonts w:ascii="Times New Roman" w:hAnsi="Times New Roman" w:cs="Times New Roman"/>
          <w:sz w:val="24"/>
          <w:szCs w:val="24"/>
        </w:rPr>
        <w:t>s of the court. The court i</w:t>
      </w:r>
      <w:r w:rsidR="00F87FAE" w:rsidRPr="00EC7D86">
        <w:rPr>
          <w:rFonts w:ascii="Times New Roman" w:hAnsi="Times New Roman" w:cs="Times New Roman"/>
          <w:sz w:val="24"/>
          <w:szCs w:val="24"/>
        </w:rPr>
        <w:t>s</w:t>
      </w:r>
      <w:r w:rsidR="00530162" w:rsidRPr="00EC7D86">
        <w:rPr>
          <w:rFonts w:ascii="Times New Roman" w:hAnsi="Times New Roman" w:cs="Times New Roman"/>
          <w:sz w:val="24"/>
          <w:szCs w:val="24"/>
        </w:rPr>
        <w:t xml:space="preserve"> no longer</w:t>
      </w:r>
      <w:r w:rsidR="00B86FEE" w:rsidRPr="00EC7D86">
        <w:rPr>
          <w:rFonts w:ascii="Times New Roman" w:hAnsi="Times New Roman" w:cs="Times New Roman"/>
          <w:sz w:val="24"/>
          <w:szCs w:val="24"/>
        </w:rPr>
        <w:t xml:space="preserve"> limited to </w:t>
      </w:r>
      <w:r w:rsidR="00F87FAE" w:rsidRPr="00EC7D86">
        <w:rPr>
          <w:rFonts w:ascii="Times New Roman" w:hAnsi="Times New Roman" w:cs="Times New Roman"/>
          <w:sz w:val="24"/>
          <w:szCs w:val="24"/>
        </w:rPr>
        <w:t>hearing petitions only but c</w:t>
      </w:r>
      <w:r w:rsidR="00AE37C3" w:rsidRPr="00EC7D86">
        <w:rPr>
          <w:rFonts w:ascii="Times New Roman" w:hAnsi="Times New Roman" w:cs="Times New Roman"/>
          <w:sz w:val="24"/>
          <w:szCs w:val="24"/>
        </w:rPr>
        <w:t xml:space="preserve">an </w:t>
      </w:r>
      <w:r w:rsidR="00B86FEE" w:rsidRPr="00EC7D86">
        <w:rPr>
          <w:rFonts w:ascii="Times New Roman" w:hAnsi="Times New Roman" w:cs="Times New Roman"/>
          <w:sz w:val="24"/>
          <w:szCs w:val="24"/>
        </w:rPr>
        <w:t xml:space="preserve">deal with </w:t>
      </w:r>
      <w:r w:rsidR="00D55447" w:rsidRPr="00EC7D86">
        <w:rPr>
          <w:rFonts w:ascii="Times New Roman" w:hAnsi="Times New Roman" w:cs="Times New Roman"/>
          <w:sz w:val="24"/>
          <w:szCs w:val="24"/>
        </w:rPr>
        <w:t>appeals</w:t>
      </w:r>
      <w:r w:rsidR="00B86FEE" w:rsidRPr="00EC7D86">
        <w:rPr>
          <w:rFonts w:ascii="Times New Roman" w:hAnsi="Times New Roman" w:cs="Times New Roman"/>
          <w:sz w:val="24"/>
          <w:szCs w:val="24"/>
        </w:rPr>
        <w:t xml:space="preserve"> and applications in similar ways as they are </w:t>
      </w:r>
      <w:r w:rsidR="00D55447" w:rsidRPr="00EC7D86">
        <w:rPr>
          <w:rFonts w:ascii="Times New Roman" w:hAnsi="Times New Roman" w:cs="Times New Roman"/>
          <w:sz w:val="24"/>
          <w:szCs w:val="24"/>
        </w:rPr>
        <w:t>dealt</w:t>
      </w:r>
      <w:r w:rsidR="00B86FEE" w:rsidRPr="00EC7D86">
        <w:rPr>
          <w:rFonts w:ascii="Times New Roman" w:hAnsi="Times New Roman" w:cs="Times New Roman"/>
          <w:sz w:val="24"/>
          <w:szCs w:val="24"/>
        </w:rPr>
        <w:t xml:space="preserve"> with by the High Court. The Electoral Act provides that the court can give judgments orders and directions as may be given by the High Court. The Act however </w:t>
      </w:r>
      <w:r w:rsidR="00F87FAE" w:rsidRPr="00EC7D86">
        <w:rPr>
          <w:rFonts w:ascii="Times New Roman" w:hAnsi="Times New Roman" w:cs="Times New Roman"/>
          <w:sz w:val="24"/>
          <w:szCs w:val="24"/>
        </w:rPr>
        <w:t>does not specifically sta</w:t>
      </w:r>
      <w:r w:rsidR="00434845" w:rsidRPr="00EC7D86">
        <w:rPr>
          <w:rFonts w:ascii="Times New Roman" w:hAnsi="Times New Roman" w:cs="Times New Roman"/>
          <w:sz w:val="24"/>
          <w:szCs w:val="24"/>
        </w:rPr>
        <w:t>t</w:t>
      </w:r>
      <w:r w:rsidR="00F87FAE" w:rsidRPr="00EC7D86">
        <w:rPr>
          <w:rFonts w:ascii="Times New Roman" w:hAnsi="Times New Roman" w:cs="Times New Roman"/>
          <w:sz w:val="24"/>
          <w:szCs w:val="24"/>
        </w:rPr>
        <w:t>e</w:t>
      </w:r>
      <w:r w:rsidR="00B86FEE" w:rsidRPr="00EC7D86">
        <w:rPr>
          <w:rFonts w:ascii="Times New Roman" w:hAnsi="Times New Roman" w:cs="Times New Roman"/>
          <w:sz w:val="24"/>
          <w:szCs w:val="24"/>
        </w:rPr>
        <w:t xml:space="preserve"> whether or not the court has the power to grant declaratory orders. </w:t>
      </w:r>
    </w:p>
    <w:p w:rsidR="00A318BA" w:rsidRPr="00EC7D86" w:rsidRDefault="00A318BA" w:rsidP="00A318BA">
      <w:pPr>
        <w:pStyle w:val="ListParagraph"/>
        <w:spacing w:line="480" w:lineRule="auto"/>
        <w:ind w:left="567"/>
        <w:jc w:val="both"/>
        <w:rPr>
          <w:rFonts w:ascii="Times New Roman" w:hAnsi="Times New Roman" w:cs="Times New Roman"/>
          <w:sz w:val="24"/>
          <w:szCs w:val="24"/>
        </w:rPr>
      </w:pPr>
    </w:p>
    <w:p w:rsidR="00B86FEE" w:rsidRPr="00EC7D86" w:rsidRDefault="00D55447" w:rsidP="00492DF1">
      <w:pPr>
        <w:pStyle w:val="ListParagraph"/>
        <w:numPr>
          <w:ilvl w:val="0"/>
          <w:numId w:val="11"/>
        </w:numPr>
        <w:spacing w:after="0"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 xml:space="preserve">Both the Labour Court and Electoral Court share the characteristic of being specialized courts which exercise jurisdiction within the confines of enabling Acts of Parliament. This Court faced with a similar question of whether or not the Labour Court has jurisdiction to grant a declaratory order in </w:t>
      </w:r>
      <w:r w:rsidRPr="00EC7D86">
        <w:rPr>
          <w:rFonts w:ascii="Times New Roman" w:hAnsi="Times New Roman" w:cs="Times New Roman"/>
          <w:i/>
          <w:sz w:val="24"/>
          <w:szCs w:val="24"/>
        </w:rPr>
        <w:t>Stylianou and Others v Mubita and Others</w:t>
      </w:r>
      <w:r w:rsidR="00251D39" w:rsidRPr="00EC7D86">
        <w:rPr>
          <w:rFonts w:ascii="Times New Roman" w:hAnsi="Times New Roman" w:cs="Times New Roman"/>
          <w:sz w:val="24"/>
          <w:szCs w:val="24"/>
        </w:rPr>
        <w:t xml:space="preserve"> SC 7/17 at page</w:t>
      </w:r>
      <w:r w:rsidRPr="00EC7D86">
        <w:rPr>
          <w:rFonts w:ascii="Times New Roman" w:hAnsi="Times New Roman" w:cs="Times New Roman"/>
          <w:sz w:val="24"/>
          <w:szCs w:val="24"/>
        </w:rPr>
        <w:t xml:space="preserve"> 7</w:t>
      </w:r>
      <w:r w:rsidR="00251D39" w:rsidRPr="00EC7D86">
        <w:rPr>
          <w:rFonts w:ascii="Times New Roman" w:hAnsi="Times New Roman" w:cs="Times New Roman"/>
          <w:sz w:val="24"/>
          <w:szCs w:val="24"/>
        </w:rPr>
        <w:t xml:space="preserve"> to </w:t>
      </w:r>
      <w:r w:rsidRPr="00EC7D86">
        <w:rPr>
          <w:rFonts w:ascii="Times New Roman" w:hAnsi="Times New Roman" w:cs="Times New Roman"/>
          <w:sz w:val="24"/>
          <w:szCs w:val="24"/>
        </w:rPr>
        <w:t>9 reasoned as follow</w:t>
      </w:r>
      <w:r w:rsidR="003728D5">
        <w:rPr>
          <w:rFonts w:ascii="Times New Roman" w:hAnsi="Times New Roman" w:cs="Times New Roman"/>
          <w:sz w:val="24"/>
          <w:szCs w:val="24"/>
        </w:rPr>
        <w:t>s</w:t>
      </w:r>
      <w:r w:rsidRPr="00EC7D86">
        <w:rPr>
          <w:rFonts w:ascii="Times New Roman" w:hAnsi="Times New Roman" w:cs="Times New Roman"/>
          <w:sz w:val="24"/>
          <w:szCs w:val="24"/>
        </w:rPr>
        <w:t>:</w:t>
      </w:r>
    </w:p>
    <w:p w:rsidR="00D55447" w:rsidRPr="00EC7D86" w:rsidRDefault="00D55447" w:rsidP="00C861BE">
      <w:pPr>
        <w:spacing w:line="240" w:lineRule="auto"/>
        <w:ind w:left="1134"/>
        <w:jc w:val="both"/>
        <w:rPr>
          <w:rFonts w:ascii="Times New Roman" w:hAnsi="Times New Roman" w:cs="Times New Roman"/>
          <w:sz w:val="24"/>
          <w:szCs w:val="24"/>
        </w:rPr>
      </w:pPr>
      <w:r w:rsidRPr="00EC7D86">
        <w:rPr>
          <w:rFonts w:ascii="Times New Roman" w:hAnsi="Times New Roman" w:cs="Times New Roman"/>
          <w:sz w:val="24"/>
          <w:szCs w:val="24"/>
        </w:rPr>
        <w:t xml:space="preserve">“Section 89 of the Labour Act determines the functions, powers and jurisdiction of the Labour Court. The relevant section is s 89(1)(a) which reads as follows: </w:t>
      </w:r>
    </w:p>
    <w:p w:rsidR="00F24414" w:rsidRPr="00EC7D86" w:rsidRDefault="00F24414" w:rsidP="00C861BE">
      <w:pPr>
        <w:spacing w:line="240" w:lineRule="auto"/>
        <w:ind w:left="1843"/>
        <w:jc w:val="both"/>
        <w:rPr>
          <w:rFonts w:ascii="Times New Roman" w:hAnsi="Times New Roman" w:cs="Times New Roman"/>
          <w:sz w:val="24"/>
          <w:szCs w:val="24"/>
        </w:rPr>
      </w:pPr>
      <w:r w:rsidRPr="00EC7D86">
        <w:rPr>
          <w:rFonts w:ascii="Times New Roman" w:hAnsi="Times New Roman" w:cs="Times New Roman"/>
          <w:sz w:val="24"/>
          <w:szCs w:val="24"/>
        </w:rPr>
        <w:t>‘</w:t>
      </w:r>
      <w:r w:rsidR="00D55447" w:rsidRPr="00EC7D86">
        <w:rPr>
          <w:rFonts w:ascii="Times New Roman" w:hAnsi="Times New Roman" w:cs="Times New Roman"/>
          <w:sz w:val="24"/>
          <w:szCs w:val="24"/>
        </w:rPr>
        <w:t xml:space="preserve">89 Functions, powers and jurisdiction of Labour Court </w:t>
      </w:r>
    </w:p>
    <w:p w:rsidR="00F24414" w:rsidRPr="00EC7D86" w:rsidRDefault="00C861BE" w:rsidP="00C861BE">
      <w:pPr>
        <w:spacing w:line="240" w:lineRule="auto"/>
        <w:ind w:left="2268" w:hanging="567"/>
        <w:jc w:val="both"/>
        <w:rPr>
          <w:rFonts w:ascii="Times New Roman" w:hAnsi="Times New Roman" w:cs="Times New Roman"/>
          <w:sz w:val="24"/>
          <w:szCs w:val="24"/>
        </w:rPr>
      </w:pPr>
      <w:r w:rsidRPr="00EC7D86">
        <w:rPr>
          <w:rFonts w:ascii="Times New Roman" w:hAnsi="Times New Roman" w:cs="Times New Roman"/>
          <w:sz w:val="24"/>
          <w:szCs w:val="24"/>
        </w:rPr>
        <w:t>(1)</w:t>
      </w:r>
      <w:r w:rsidRPr="00EC7D86">
        <w:rPr>
          <w:rFonts w:ascii="Times New Roman" w:hAnsi="Times New Roman" w:cs="Times New Roman"/>
          <w:sz w:val="24"/>
          <w:szCs w:val="24"/>
        </w:rPr>
        <w:tab/>
      </w:r>
      <w:r w:rsidR="00D55447" w:rsidRPr="00EC7D86">
        <w:rPr>
          <w:rFonts w:ascii="Times New Roman" w:hAnsi="Times New Roman" w:cs="Times New Roman"/>
          <w:sz w:val="24"/>
          <w:szCs w:val="24"/>
        </w:rPr>
        <w:t xml:space="preserve">The Labour Court shall exercise the following functions— </w:t>
      </w:r>
    </w:p>
    <w:p w:rsidR="00D55447" w:rsidRPr="00EC7D86" w:rsidRDefault="00D55447" w:rsidP="00C861BE">
      <w:pPr>
        <w:spacing w:line="240" w:lineRule="auto"/>
        <w:ind w:left="2977" w:hanging="709"/>
        <w:jc w:val="both"/>
        <w:rPr>
          <w:rFonts w:ascii="Times New Roman" w:hAnsi="Times New Roman" w:cs="Times New Roman"/>
          <w:sz w:val="24"/>
          <w:szCs w:val="24"/>
        </w:rPr>
      </w:pPr>
      <w:r w:rsidRPr="00EC7D86">
        <w:rPr>
          <w:rFonts w:ascii="Times New Roman" w:hAnsi="Times New Roman" w:cs="Times New Roman"/>
          <w:sz w:val="24"/>
          <w:szCs w:val="24"/>
        </w:rPr>
        <w:t xml:space="preserve">(a) hearing and determining applications and </w:t>
      </w:r>
      <w:r w:rsidR="00C861BE" w:rsidRPr="00EC7D86">
        <w:rPr>
          <w:rFonts w:ascii="Times New Roman" w:hAnsi="Times New Roman" w:cs="Times New Roman"/>
          <w:sz w:val="24"/>
          <w:szCs w:val="24"/>
        </w:rPr>
        <w:t xml:space="preserve"> </w:t>
      </w:r>
      <w:r w:rsidRPr="00EC7D86">
        <w:rPr>
          <w:rFonts w:ascii="Times New Roman" w:hAnsi="Times New Roman" w:cs="Times New Roman"/>
          <w:sz w:val="24"/>
          <w:szCs w:val="24"/>
        </w:rPr>
        <w:t>appeals in terms of this</w:t>
      </w:r>
      <w:r w:rsidR="00F24414" w:rsidRPr="00EC7D86">
        <w:rPr>
          <w:rFonts w:ascii="Times New Roman" w:hAnsi="Times New Roman" w:cs="Times New Roman"/>
          <w:sz w:val="24"/>
          <w:szCs w:val="24"/>
        </w:rPr>
        <w:t xml:space="preserve"> Act or any other enactment; …’</w:t>
      </w:r>
    </w:p>
    <w:p w:rsidR="0086328B" w:rsidRPr="00EC7D86" w:rsidRDefault="00D5436C" w:rsidP="00C861BE">
      <w:pPr>
        <w:spacing w:line="240" w:lineRule="auto"/>
        <w:ind w:left="2268"/>
        <w:jc w:val="both"/>
        <w:rPr>
          <w:rFonts w:ascii="Times New Roman" w:hAnsi="Times New Roman" w:cs="Times New Roman"/>
          <w:sz w:val="24"/>
          <w:szCs w:val="24"/>
        </w:rPr>
      </w:pPr>
      <w:r w:rsidRPr="00EC7D86">
        <w:rPr>
          <w:rFonts w:ascii="Times New Roman" w:hAnsi="Times New Roman" w:cs="Times New Roman"/>
          <w:sz w:val="24"/>
          <w:szCs w:val="24"/>
        </w:rPr>
        <w:t>(</w:t>
      </w:r>
      <w:r w:rsidR="0086328B" w:rsidRPr="00EC7D86">
        <w:rPr>
          <w:rFonts w:ascii="Times New Roman" w:hAnsi="Times New Roman" w:cs="Times New Roman"/>
          <w:sz w:val="24"/>
          <w:szCs w:val="24"/>
        </w:rPr>
        <w:t xml:space="preserve">b) </w:t>
      </w:r>
      <w:r w:rsidR="00C861BE" w:rsidRPr="00EC7D86">
        <w:rPr>
          <w:rFonts w:ascii="Times New Roman" w:hAnsi="Times New Roman" w:cs="Times New Roman"/>
          <w:sz w:val="24"/>
          <w:szCs w:val="24"/>
        </w:rPr>
        <w:t xml:space="preserve"> </w:t>
      </w:r>
      <w:r w:rsidR="0086328B" w:rsidRPr="00EC7D86">
        <w:rPr>
          <w:rFonts w:ascii="Times New Roman" w:hAnsi="Times New Roman" w:cs="Times New Roman"/>
          <w:sz w:val="24"/>
          <w:szCs w:val="24"/>
        </w:rPr>
        <w:t>……….</w:t>
      </w:r>
    </w:p>
    <w:p w:rsidR="003D50F4" w:rsidRPr="00EC7D86" w:rsidRDefault="003D50F4" w:rsidP="003D50F4">
      <w:pPr>
        <w:spacing w:line="480" w:lineRule="auto"/>
        <w:jc w:val="both"/>
        <w:rPr>
          <w:rFonts w:ascii="Times New Roman" w:hAnsi="Times New Roman" w:cs="Times New Roman"/>
          <w:sz w:val="24"/>
          <w:szCs w:val="24"/>
        </w:rPr>
      </w:pPr>
    </w:p>
    <w:p w:rsidR="00D55447" w:rsidRPr="00EC7D86" w:rsidRDefault="00D55447" w:rsidP="00486961">
      <w:pPr>
        <w:spacing w:line="240" w:lineRule="auto"/>
        <w:ind w:left="1134"/>
        <w:jc w:val="both"/>
        <w:rPr>
          <w:rFonts w:ascii="Times New Roman" w:hAnsi="Times New Roman" w:cs="Times New Roman"/>
          <w:sz w:val="24"/>
          <w:szCs w:val="24"/>
        </w:rPr>
      </w:pPr>
      <w:r w:rsidRPr="00EC7D86">
        <w:rPr>
          <w:rFonts w:ascii="Times New Roman" w:hAnsi="Times New Roman" w:cs="Times New Roman"/>
          <w:sz w:val="24"/>
          <w:szCs w:val="24"/>
        </w:rPr>
        <w:lastRenderedPageBreak/>
        <w:t xml:space="preserve">Turning to the declaratory order granted by the court </w:t>
      </w:r>
      <w:r w:rsidRPr="00EC7D86">
        <w:rPr>
          <w:rFonts w:ascii="Times New Roman" w:hAnsi="Times New Roman" w:cs="Times New Roman"/>
          <w:i/>
          <w:sz w:val="24"/>
          <w:szCs w:val="24"/>
        </w:rPr>
        <w:t>a quo</w:t>
      </w:r>
      <w:r w:rsidRPr="00EC7D86">
        <w:rPr>
          <w:rFonts w:ascii="Times New Roman" w:hAnsi="Times New Roman" w:cs="Times New Roman"/>
          <w:sz w:val="24"/>
          <w:szCs w:val="24"/>
        </w:rPr>
        <w:t xml:space="preserve">, the same question arises as to whether or not the Labour Court has the jurisdiction to make such orders. Paragraph 4 of the provisional order attached to the urgent chamber application </w:t>
      </w:r>
      <w:r w:rsidRPr="00EC7D86">
        <w:rPr>
          <w:rFonts w:ascii="Times New Roman" w:hAnsi="Times New Roman" w:cs="Times New Roman"/>
          <w:i/>
          <w:sz w:val="24"/>
          <w:szCs w:val="24"/>
        </w:rPr>
        <w:t>a quo</w:t>
      </w:r>
      <w:r w:rsidRPr="00EC7D86">
        <w:rPr>
          <w:rFonts w:ascii="Times New Roman" w:hAnsi="Times New Roman" w:cs="Times New Roman"/>
          <w:sz w:val="24"/>
          <w:szCs w:val="24"/>
        </w:rPr>
        <w:t xml:space="preserve"> read as follows: </w:t>
      </w:r>
    </w:p>
    <w:p w:rsidR="00D55447" w:rsidRPr="00EC7D86" w:rsidRDefault="00D55447" w:rsidP="00486961">
      <w:pPr>
        <w:spacing w:line="240" w:lineRule="auto"/>
        <w:ind w:left="1701" w:hanging="567"/>
        <w:jc w:val="both"/>
        <w:rPr>
          <w:rFonts w:ascii="Times New Roman" w:hAnsi="Times New Roman" w:cs="Times New Roman"/>
          <w:sz w:val="24"/>
          <w:szCs w:val="24"/>
        </w:rPr>
      </w:pPr>
      <w:r w:rsidRPr="00EC7D86">
        <w:rPr>
          <w:rFonts w:ascii="Times New Roman" w:hAnsi="Times New Roman" w:cs="Times New Roman"/>
          <w:sz w:val="24"/>
          <w:szCs w:val="24"/>
        </w:rPr>
        <w:t xml:space="preserve">4. </w:t>
      </w:r>
      <w:r w:rsidR="00C861BE" w:rsidRPr="00EC7D86">
        <w:rPr>
          <w:rFonts w:ascii="Times New Roman" w:hAnsi="Times New Roman" w:cs="Times New Roman"/>
          <w:sz w:val="24"/>
          <w:szCs w:val="24"/>
        </w:rPr>
        <w:tab/>
      </w:r>
      <w:r w:rsidRPr="00EC7D86">
        <w:rPr>
          <w:rFonts w:ascii="Times New Roman" w:hAnsi="Times New Roman" w:cs="Times New Roman"/>
          <w:sz w:val="24"/>
          <w:szCs w:val="24"/>
        </w:rPr>
        <w:t>The agreement signed by the works council will be and is</w:t>
      </w:r>
      <w:r w:rsidR="00251D39" w:rsidRPr="00EC7D86">
        <w:rPr>
          <w:rFonts w:ascii="Times New Roman" w:hAnsi="Times New Roman" w:cs="Times New Roman"/>
          <w:sz w:val="24"/>
          <w:szCs w:val="24"/>
        </w:rPr>
        <w:t xml:space="preserve"> hereby</w:t>
      </w:r>
      <w:r w:rsidR="00251D39" w:rsidRPr="00EC7D86">
        <w:rPr>
          <w:rFonts w:ascii="Times New Roman" w:hAnsi="Times New Roman" w:cs="Times New Roman"/>
          <w:sz w:val="24"/>
          <w:szCs w:val="24"/>
          <w:u w:val="single"/>
        </w:rPr>
        <w:t xml:space="preserve"> declared</w:t>
      </w:r>
      <w:r w:rsidR="0080218D">
        <w:rPr>
          <w:rFonts w:ascii="Times New Roman" w:hAnsi="Times New Roman" w:cs="Times New Roman"/>
          <w:sz w:val="24"/>
          <w:szCs w:val="24"/>
        </w:rPr>
        <w:t xml:space="preserve"> null and void.</w:t>
      </w:r>
      <w:r w:rsidRPr="00EC7D86">
        <w:rPr>
          <w:rFonts w:ascii="Times New Roman" w:hAnsi="Times New Roman" w:cs="Times New Roman"/>
          <w:sz w:val="24"/>
          <w:szCs w:val="24"/>
        </w:rPr>
        <w:t xml:space="preserve"> (my emphasis) </w:t>
      </w:r>
    </w:p>
    <w:p w:rsidR="00D55447" w:rsidRPr="00EC7D86" w:rsidRDefault="00D55447" w:rsidP="00486961">
      <w:pPr>
        <w:spacing w:after="0" w:line="240" w:lineRule="auto"/>
        <w:ind w:left="1134"/>
        <w:jc w:val="both"/>
        <w:rPr>
          <w:rFonts w:ascii="Times New Roman" w:hAnsi="Times New Roman" w:cs="Times New Roman"/>
          <w:sz w:val="24"/>
          <w:szCs w:val="24"/>
        </w:rPr>
      </w:pPr>
      <w:r w:rsidRPr="00EC7D86">
        <w:rPr>
          <w:rFonts w:ascii="Times New Roman" w:hAnsi="Times New Roman" w:cs="Times New Roman"/>
          <w:sz w:val="24"/>
          <w:szCs w:val="24"/>
        </w:rPr>
        <w:t xml:space="preserve">The same question was deliberated upon by Ziyambi JA in </w:t>
      </w:r>
      <w:r w:rsidRPr="00EC7D86">
        <w:rPr>
          <w:rFonts w:ascii="Times New Roman" w:hAnsi="Times New Roman" w:cs="Times New Roman"/>
          <w:i/>
          <w:sz w:val="24"/>
          <w:szCs w:val="24"/>
        </w:rPr>
        <w:t>UZ-UCSF Collaborative Research Programme in Women’s Health v David Shamuyarira</w:t>
      </w:r>
      <w:r w:rsidRPr="00EC7D86">
        <w:rPr>
          <w:rFonts w:ascii="Times New Roman" w:hAnsi="Times New Roman" w:cs="Times New Roman"/>
          <w:sz w:val="24"/>
          <w:szCs w:val="24"/>
        </w:rPr>
        <w:t xml:space="preserve"> SC 10/10 where she held as follows: </w:t>
      </w:r>
    </w:p>
    <w:p w:rsidR="00D55447" w:rsidRPr="00EC7D86" w:rsidRDefault="0080218D" w:rsidP="00486961">
      <w:pPr>
        <w:spacing w:line="240" w:lineRule="auto"/>
        <w:ind w:left="1701"/>
        <w:jc w:val="both"/>
        <w:rPr>
          <w:rFonts w:ascii="Times New Roman" w:hAnsi="Times New Roman" w:cs="Times New Roman"/>
          <w:sz w:val="24"/>
          <w:szCs w:val="24"/>
        </w:rPr>
      </w:pPr>
      <w:r>
        <w:rPr>
          <w:rFonts w:ascii="Times New Roman" w:hAnsi="Times New Roman" w:cs="Times New Roman"/>
          <w:sz w:val="24"/>
          <w:szCs w:val="24"/>
        </w:rPr>
        <w:t>“</w:t>
      </w:r>
      <w:r w:rsidR="00D55447" w:rsidRPr="00EC7D86">
        <w:rPr>
          <w:rFonts w:ascii="Times New Roman" w:hAnsi="Times New Roman" w:cs="Times New Roman"/>
          <w:sz w:val="24"/>
          <w:szCs w:val="24"/>
        </w:rPr>
        <w:t xml:space="preserve">… nowhere in the Act is the power granted to the Labour Court to grant an order of the nature (declaratory order) sought by the respondents in the court </w:t>
      </w:r>
      <w:r w:rsidR="00D55447" w:rsidRPr="00EC7D86">
        <w:rPr>
          <w:rFonts w:ascii="Times New Roman" w:hAnsi="Times New Roman" w:cs="Times New Roman"/>
          <w:i/>
          <w:sz w:val="24"/>
          <w:szCs w:val="24"/>
        </w:rPr>
        <w:t>a quo</w:t>
      </w:r>
      <w:r w:rsidR="00D55447" w:rsidRPr="00EC7D86">
        <w:rPr>
          <w:rFonts w:ascii="Times New Roman" w:hAnsi="Times New Roman" w:cs="Times New Roman"/>
          <w:sz w:val="24"/>
          <w:szCs w:val="24"/>
        </w:rPr>
        <w:t xml:space="preserve">, nor have I been referred to any enactment. So, too, in this case, there is no provision in the Act (nor have I been referred to any provision in any other enactment) authorizing the Labour Court to issue the declaratory order sought by the respondent. It is therefore my view that the Labour Court ought to have dismissed the application for want of jurisdiction authorizing the Labour Court to grant such an order. </w:t>
      </w:r>
    </w:p>
    <w:p w:rsidR="00D55447" w:rsidRPr="00EC7D86" w:rsidRDefault="00F24414" w:rsidP="00486961">
      <w:pPr>
        <w:spacing w:line="240" w:lineRule="auto"/>
        <w:ind w:left="1701" w:firstLine="45"/>
        <w:jc w:val="both"/>
        <w:rPr>
          <w:rFonts w:ascii="Times New Roman" w:hAnsi="Times New Roman" w:cs="Times New Roman"/>
          <w:sz w:val="24"/>
          <w:szCs w:val="24"/>
        </w:rPr>
      </w:pPr>
      <w:r w:rsidRPr="00EC7D86">
        <w:rPr>
          <w:rFonts w:ascii="Times New Roman" w:hAnsi="Times New Roman" w:cs="Times New Roman"/>
          <w:sz w:val="24"/>
          <w:szCs w:val="24"/>
        </w:rPr>
        <w:t xml:space="preserve">It </w:t>
      </w:r>
      <w:r w:rsidR="00D55447" w:rsidRPr="00EC7D86">
        <w:rPr>
          <w:rFonts w:ascii="Times New Roman" w:hAnsi="Times New Roman" w:cs="Times New Roman"/>
          <w:sz w:val="24"/>
          <w:szCs w:val="24"/>
        </w:rPr>
        <w:t xml:space="preserve">is therefore evident that the court </w:t>
      </w:r>
      <w:r w:rsidR="00D55447" w:rsidRPr="00EC7D86">
        <w:rPr>
          <w:rFonts w:ascii="Times New Roman" w:hAnsi="Times New Roman" w:cs="Times New Roman"/>
          <w:i/>
          <w:sz w:val="24"/>
          <w:szCs w:val="24"/>
        </w:rPr>
        <w:t xml:space="preserve">a quo </w:t>
      </w:r>
      <w:r w:rsidR="00D55447" w:rsidRPr="00EC7D86">
        <w:rPr>
          <w:rFonts w:ascii="Times New Roman" w:hAnsi="Times New Roman" w:cs="Times New Roman"/>
          <w:sz w:val="24"/>
          <w:szCs w:val="24"/>
        </w:rPr>
        <w:t>acted outside its jurisdiction. Consequently, the declaratory order, like the interdic</w:t>
      </w:r>
      <w:r w:rsidRPr="00EC7D86">
        <w:rPr>
          <w:rFonts w:ascii="Times New Roman" w:hAnsi="Times New Roman" w:cs="Times New Roman"/>
          <w:sz w:val="24"/>
          <w:szCs w:val="24"/>
        </w:rPr>
        <w:t>t it granted, was null and void</w:t>
      </w:r>
      <w:r w:rsidR="00D55447" w:rsidRPr="00EC7D86">
        <w:rPr>
          <w:rFonts w:ascii="Times New Roman" w:hAnsi="Times New Roman" w:cs="Times New Roman"/>
          <w:sz w:val="24"/>
          <w:szCs w:val="24"/>
        </w:rPr>
        <w:t>.</w:t>
      </w:r>
      <w:r w:rsidRPr="00EC7D86">
        <w:rPr>
          <w:rFonts w:ascii="Times New Roman" w:hAnsi="Times New Roman" w:cs="Times New Roman"/>
          <w:sz w:val="24"/>
          <w:szCs w:val="24"/>
        </w:rPr>
        <w:t>”</w:t>
      </w:r>
      <w:r w:rsidR="00486961">
        <w:rPr>
          <w:rFonts w:ascii="Times New Roman" w:hAnsi="Times New Roman" w:cs="Times New Roman"/>
          <w:sz w:val="24"/>
          <w:szCs w:val="24"/>
        </w:rPr>
        <w:t>”</w:t>
      </w:r>
    </w:p>
    <w:p w:rsidR="00CD364B" w:rsidRPr="00EC7D86" w:rsidRDefault="00CD364B" w:rsidP="00CD364B">
      <w:pPr>
        <w:spacing w:line="240" w:lineRule="auto"/>
        <w:ind w:left="1440"/>
        <w:jc w:val="both"/>
        <w:rPr>
          <w:rFonts w:ascii="Times New Roman" w:hAnsi="Times New Roman" w:cs="Times New Roman"/>
          <w:sz w:val="24"/>
          <w:szCs w:val="24"/>
        </w:rPr>
      </w:pPr>
    </w:p>
    <w:p w:rsidR="00CD364B" w:rsidRPr="00EC7D86" w:rsidRDefault="00D70D49" w:rsidP="00262EE6">
      <w:pPr>
        <w:pStyle w:val="ListParagraph"/>
        <w:numPr>
          <w:ilvl w:val="0"/>
          <w:numId w:val="11"/>
        </w:numPr>
        <w:spacing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A</w:t>
      </w:r>
      <w:r w:rsidR="00251D39" w:rsidRPr="00EC7D86">
        <w:rPr>
          <w:rFonts w:ascii="Times New Roman" w:hAnsi="Times New Roman" w:cs="Times New Roman"/>
          <w:sz w:val="24"/>
          <w:szCs w:val="24"/>
        </w:rPr>
        <w:t xml:space="preserve"> reading of s</w:t>
      </w:r>
      <w:r w:rsidR="00F24414" w:rsidRPr="00EC7D86">
        <w:rPr>
          <w:rFonts w:ascii="Times New Roman" w:hAnsi="Times New Roman" w:cs="Times New Roman"/>
          <w:sz w:val="24"/>
          <w:szCs w:val="24"/>
        </w:rPr>
        <w:t xml:space="preserve"> 161</w:t>
      </w:r>
      <w:r w:rsidRPr="00EC7D86">
        <w:rPr>
          <w:rFonts w:ascii="Times New Roman" w:hAnsi="Times New Roman" w:cs="Times New Roman"/>
          <w:sz w:val="24"/>
          <w:szCs w:val="24"/>
        </w:rPr>
        <w:t xml:space="preserve"> of the Electoral Act</w:t>
      </w:r>
      <w:r w:rsidR="00F24414" w:rsidRPr="00EC7D86">
        <w:rPr>
          <w:rFonts w:ascii="Times New Roman" w:hAnsi="Times New Roman" w:cs="Times New Roman"/>
          <w:sz w:val="24"/>
          <w:szCs w:val="24"/>
        </w:rPr>
        <w:t xml:space="preserve"> has sim</w:t>
      </w:r>
      <w:r w:rsidR="00251D39" w:rsidRPr="00EC7D86">
        <w:rPr>
          <w:rFonts w:ascii="Times New Roman" w:hAnsi="Times New Roman" w:cs="Times New Roman"/>
          <w:sz w:val="24"/>
          <w:szCs w:val="24"/>
        </w:rPr>
        <w:t>ilar wording as found in s</w:t>
      </w:r>
      <w:r w:rsidR="00F24414" w:rsidRPr="00EC7D86">
        <w:rPr>
          <w:rFonts w:ascii="Times New Roman" w:hAnsi="Times New Roman" w:cs="Times New Roman"/>
          <w:sz w:val="24"/>
          <w:szCs w:val="24"/>
        </w:rPr>
        <w:t xml:space="preserve"> 89(1)(a) of the Labour Act [</w:t>
      </w:r>
      <w:r w:rsidR="00F24414" w:rsidRPr="00EC7D86">
        <w:rPr>
          <w:rFonts w:ascii="Times New Roman" w:hAnsi="Times New Roman" w:cs="Times New Roman"/>
          <w:i/>
          <w:sz w:val="24"/>
          <w:szCs w:val="24"/>
        </w:rPr>
        <w:t>Chapter 28:01</w:t>
      </w:r>
      <w:r w:rsidR="00F24414" w:rsidRPr="00EC7D86">
        <w:rPr>
          <w:rFonts w:ascii="Times New Roman" w:hAnsi="Times New Roman" w:cs="Times New Roman"/>
          <w:sz w:val="24"/>
          <w:szCs w:val="24"/>
        </w:rPr>
        <w:t>]. Section 161 clearly states that the court has jurisdiction to hear appeals</w:t>
      </w:r>
      <w:r w:rsidRPr="00EC7D86">
        <w:rPr>
          <w:rFonts w:ascii="Times New Roman" w:hAnsi="Times New Roman" w:cs="Times New Roman"/>
          <w:sz w:val="24"/>
          <w:szCs w:val="24"/>
        </w:rPr>
        <w:t>,</w:t>
      </w:r>
      <w:r w:rsidR="00F24414" w:rsidRPr="00EC7D86">
        <w:rPr>
          <w:rFonts w:ascii="Times New Roman" w:hAnsi="Times New Roman" w:cs="Times New Roman"/>
          <w:sz w:val="24"/>
          <w:szCs w:val="24"/>
        </w:rPr>
        <w:t xml:space="preserve"> applications and petitions in terms of the Act. All matter</w:t>
      </w:r>
      <w:r w:rsidR="00530162" w:rsidRPr="00EC7D86">
        <w:rPr>
          <w:rFonts w:ascii="Times New Roman" w:hAnsi="Times New Roman" w:cs="Times New Roman"/>
          <w:sz w:val="24"/>
          <w:szCs w:val="24"/>
        </w:rPr>
        <w:t>s</w:t>
      </w:r>
      <w:r w:rsidR="00F24414" w:rsidRPr="00EC7D86">
        <w:rPr>
          <w:rFonts w:ascii="Times New Roman" w:hAnsi="Times New Roman" w:cs="Times New Roman"/>
          <w:sz w:val="24"/>
          <w:szCs w:val="24"/>
        </w:rPr>
        <w:t xml:space="preserve"> brought before the court must be over election processe</w:t>
      </w:r>
      <w:r w:rsidR="00530162" w:rsidRPr="00EC7D86">
        <w:rPr>
          <w:rFonts w:ascii="Times New Roman" w:hAnsi="Times New Roman" w:cs="Times New Roman"/>
          <w:sz w:val="24"/>
          <w:szCs w:val="24"/>
        </w:rPr>
        <w:t xml:space="preserve">s or any matter relating to </w:t>
      </w:r>
      <w:r w:rsidR="00F24414" w:rsidRPr="00EC7D86">
        <w:rPr>
          <w:rFonts w:ascii="Times New Roman" w:hAnsi="Times New Roman" w:cs="Times New Roman"/>
          <w:sz w:val="24"/>
          <w:szCs w:val="24"/>
        </w:rPr>
        <w:t>election</w:t>
      </w:r>
      <w:r w:rsidR="00530162" w:rsidRPr="00EC7D86">
        <w:rPr>
          <w:rFonts w:ascii="Times New Roman" w:hAnsi="Times New Roman" w:cs="Times New Roman"/>
          <w:sz w:val="24"/>
          <w:szCs w:val="24"/>
        </w:rPr>
        <w:t>s</w:t>
      </w:r>
      <w:r w:rsidR="00F24414" w:rsidRPr="00EC7D86">
        <w:rPr>
          <w:rFonts w:ascii="Times New Roman" w:hAnsi="Times New Roman" w:cs="Times New Roman"/>
          <w:sz w:val="24"/>
          <w:szCs w:val="24"/>
        </w:rPr>
        <w:t xml:space="preserve">. Likewise all issues brought before the Labour Court </w:t>
      </w:r>
      <w:r w:rsidR="00530162" w:rsidRPr="00EC7D86">
        <w:rPr>
          <w:rFonts w:ascii="Times New Roman" w:hAnsi="Times New Roman" w:cs="Times New Roman"/>
          <w:sz w:val="24"/>
          <w:szCs w:val="24"/>
        </w:rPr>
        <w:t xml:space="preserve">must </w:t>
      </w:r>
      <w:r w:rsidR="00F24414" w:rsidRPr="00EC7D86">
        <w:rPr>
          <w:rFonts w:ascii="Times New Roman" w:hAnsi="Times New Roman" w:cs="Times New Roman"/>
          <w:sz w:val="24"/>
          <w:szCs w:val="24"/>
        </w:rPr>
        <w:t>pertain to labour matters only. The only difference between the two provisions which a</w:t>
      </w:r>
      <w:r w:rsidR="00530162" w:rsidRPr="00EC7D86">
        <w:rPr>
          <w:rFonts w:ascii="Times New Roman" w:hAnsi="Times New Roman" w:cs="Times New Roman"/>
          <w:sz w:val="24"/>
          <w:szCs w:val="24"/>
        </w:rPr>
        <w:t>re</w:t>
      </w:r>
      <w:r w:rsidR="00F24414" w:rsidRPr="00EC7D86">
        <w:rPr>
          <w:rFonts w:ascii="Times New Roman" w:hAnsi="Times New Roman" w:cs="Times New Roman"/>
          <w:sz w:val="24"/>
          <w:szCs w:val="24"/>
        </w:rPr>
        <w:t xml:space="preserve"> strikingly similar is on </w:t>
      </w:r>
      <w:r w:rsidR="00251D39" w:rsidRPr="00EC7D86">
        <w:rPr>
          <w:rFonts w:ascii="Times New Roman" w:hAnsi="Times New Roman" w:cs="Times New Roman"/>
          <w:sz w:val="24"/>
          <w:szCs w:val="24"/>
        </w:rPr>
        <w:t>s</w:t>
      </w:r>
      <w:r w:rsidR="00F24414" w:rsidRPr="00EC7D86">
        <w:rPr>
          <w:rFonts w:ascii="Times New Roman" w:hAnsi="Times New Roman" w:cs="Times New Roman"/>
          <w:sz w:val="24"/>
          <w:szCs w:val="24"/>
        </w:rPr>
        <w:t xml:space="preserve"> 161(b).</w:t>
      </w:r>
    </w:p>
    <w:p w:rsidR="00530162" w:rsidRPr="00EC7D86" w:rsidRDefault="00F24414" w:rsidP="00CD364B">
      <w:pPr>
        <w:pStyle w:val="ListParagraph"/>
        <w:spacing w:line="480" w:lineRule="auto"/>
        <w:ind w:left="567"/>
        <w:jc w:val="both"/>
        <w:rPr>
          <w:rFonts w:ascii="Times New Roman" w:hAnsi="Times New Roman" w:cs="Times New Roman"/>
          <w:sz w:val="24"/>
          <w:szCs w:val="24"/>
        </w:rPr>
      </w:pPr>
      <w:r w:rsidRPr="00EC7D86">
        <w:rPr>
          <w:rFonts w:ascii="Times New Roman" w:hAnsi="Times New Roman" w:cs="Times New Roman"/>
          <w:sz w:val="24"/>
          <w:szCs w:val="24"/>
        </w:rPr>
        <w:t xml:space="preserve"> </w:t>
      </w:r>
    </w:p>
    <w:p w:rsidR="00F24414" w:rsidRPr="00EC7D86" w:rsidRDefault="00F24414" w:rsidP="00262EE6">
      <w:pPr>
        <w:pStyle w:val="ListParagraph"/>
        <w:numPr>
          <w:ilvl w:val="0"/>
          <w:numId w:val="11"/>
        </w:numPr>
        <w:spacing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 xml:space="preserve">Section 161(b) gives the Electoral Court extra power to grant judgments, orders and directions as may be granted </w:t>
      </w:r>
      <w:r w:rsidR="00D70D49" w:rsidRPr="00EC7D86">
        <w:rPr>
          <w:rFonts w:ascii="Times New Roman" w:hAnsi="Times New Roman" w:cs="Times New Roman"/>
          <w:sz w:val="24"/>
          <w:szCs w:val="24"/>
        </w:rPr>
        <w:t>by the High Court. A cursory examination of</w:t>
      </w:r>
      <w:r w:rsidRPr="00EC7D86">
        <w:rPr>
          <w:rFonts w:ascii="Times New Roman" w:hAnsi="Times New Roman" w:cs="Times New Roman"/>
          <w:sz w:val="24"/>
          <w:szCs w:val="24"/>
        </w:rPr>
        <w:t xml:space="preserve"> the provision </w:t>
      </w:r>
      <w:r w:rsidR="00842D45" w:rsidRPr="00EC7D86">
        <w:rPr>
          <w:rFonts w:ascii="Times New Roman" w:hAnsi="Times New Roman" w:cs="Times New Roman"/>
          <w:sz w:val="24"/>
          <w:szCs w:val="24"/>
        </w:rPr>
        <w:t>suggests that</w:t>
      </w:r>
      <w:r w:rsidRPr="00EC7D86">
        <w:rPr>
          <w:rFonts w:ascii="Times New Roman" w:hAnsi="Times New Roman" w:cs="Times New Roman"/>
          <w:sz w:val="24"/>
          <w:szCs w:val="24"/>
        </w:rPr>
        <w:t xml:space="preserve"> it is an open ended provision which suggest</w:t>
      </w:r>
      <w:r w:rsidR="00AB569B" w:rsidRPr="00EC7D86">
        <w:rPr>
          <w:rFonts w:ascii="Times New Roman" w:hAnsi="Times New Roman" w:cs="Times New Roman"/>
          <w:sz w:val="24"/>
          <w:szCs w:val="24"/>
        </w:rPr>
        <w:t>s</w:t>
      </w:r>
      <w:r w:rsidRPr="00EC7D86">
        <w:rPr>
          <w:rFonts w:ascii="Times New Roman" w:hAnsi="Times New Roman" w:cs="Times New Roman"/>
          <w:sz w:val="24"/>
          <w:szCs w:val="24"/>
        </w:rPr>
        <w:t xml:space="preserve"> that the Electoral Court is </w:t>
      </w:r>
      <w:r w:rsidRPr="00EC7D86">
        <w:rPr>
          <w:rFonts w:ascii="Times New Roman" w:hAnsi="Times New Roman" w:cs="Times New Roman"/>
          <w:i/>
          <w:sz w:val="24"/>
          <w:szCs w:val="24"/>
        </w:rPr>
        <w:t>at par</w:t>
      </w:r>
      <w:r w:rsidRPr="00EC7D86">
        <w:rPr>
          <w:rFonts w:ascii="Times New Roman" w:hAnsi="Times New Roman" w:cs="Times New Roman"/>
          <w:sz w:val="24"/>
          <w:szCs w:val="24"/>
        </w:rPr>
        <w:t xml:space="preserve"> with the High Court as both courts can grant similar judgments, </w:t>
      </w:r>
      <w:r w:rsidR="00497476" w:rsidRPr="00EC7D86">
        <w:rPr>
          <w:rFonts w:ascii="Times New Roman" w:hAnsi="Times New Roman" w:cs="Times New Roman"/>
          <w:sz w:val="24"/>
          <w:szCs w:val="24"/>
        </w:rPr>
        <w:t xml:space="preserve">orders and directions. </w:t>
      </w:r>
    </w:p>
    <w:p w:rsidR="00CD364B" w:rsidRPr="00EC7D86" w:rsidRDefault="00CD364B" w:rsidP="00CD364B">
      <w:pPr>
        <w:pStyle w:val="ListParagraph"/>
        <w:rPr>
          <w:rFonts w:ascii="Times New Roman" w:hAnsi="Times New Roman" w:cs="Times New Roman"/>
          <w:sz w:val="24"/>
          <w:szCs w:val="24"/>
        </w:rPr>
      </w:pPr>
    </w:p>
    <w:p w:rsidR="00CD364B" w:rsidRPr="00EC7D86" w:rsidRDefault="00CD364B" w:rsidP="00CD364B">
      <w:pPr>
        <w:pStyle w:val="ListParagraph"/>
        <w:spacing w:line="240" w:lineRule="auto"/>
        <w:ind w:left="567"/>
        <w:jc w:val="both"/>
        <w:rPr>
          <w:rFonts w:ascii="Times New Roman" w:hAnsi="Times New Roman" w:cs="Times New Roman"/>
          <w:sz w:val="24"/>
          <w:szCs w:val="24"/>
        </w:rPr>
      </w:pPr>
    </w:p>
    <w:p w:rsidR="00497476" w:rsidRPr="00EC7D86" w:rsidRDefault="00497476" w:rsidP="00262EE6">
      <w:pPr>
        <w:pStyle w:val="ListParagraph"/>
        <w:numPr>
          <w:ilvl w:val="0"/>
          <w:numId w:val="11"/>
        </w:numPr>
        <w:spacing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lastRenderedPageBreak/>
        <w:t>In discussing the principle to be applied by a court in interpreting statute, M</w:t>
      </w:r>
      <w:r w:rsidRPr="00EC7D86">
        <w:rPr>
          <w:rFonts w:ascii="Times New Roman" w:hAnsi="Times New Roman" w:cs="Times New Roman"/>
          <w:szCs w:val="24"/>
        </w:rPr>
        <w:t xml:space="preserve">ALABA </w:t>
      </w:r>
      <w:r w:rsidRPr="00EC7D86">
        <w:rPr>
          <w:rFonts w:ascii="Times New Roman" w:hAnsi="Times New Roman" w:cs="Times New Roman"/>
          <w:sz w:val="24"/>
          <w:szCs w:val="24"/>
        </w:rPr>
        <w:t xml:space="preserve">CJ </w:t>
      </w:r>
      <w:r w:rsidR="00557F8B">
        <w:rPr>
          <w:rFonts w:ascii="Times New Roman" w:hAnsi="Times New Roman" w:cs="Times New Roman"/>
          <w:sz w:val="24"/>
          <w:szCs w:val="24"/>
        </w:rPr>
        <w:t xml:space="preserve">in </w:t>
      </w:r>
      <w:r w:rsidRPr="00EC7D86">
        <w:rPr>
          <w:rFonts w:ascii="Times New Roman" w:hAnsi="Times New Roman" w:cs="Times New Roman"/>
          <w:i/>
          <w:sz w:val="24"/>
          <w:szCs w:val="24"/>
        </w:rPr>
        <w:t>Zambezi Gas (Pvt) Limited v NR Barber (Pvt) Ltd and Another</w:t>
      </w:r>
      <w:r w:rsidR="00C861BE" w:rsidRPr="00EC7D86">
        <w:rPr>
          <w:rFonts w:ascii="Times New Roman" w:hAnsi="Times New Roman" w:cs="Times New Roman"/>
          <w:sz w:val="24"/>
          <w:szCs w:val="24"/>
        </w:rPr>
        <w:t xml:space="preserve"> SC </w:t>
      </w:r>
      <w:r w:rsidRPr="00EC7D86">
        <w:rPr>
          <w:rFonts w:ascii="Times New Roman" w:hAnsi="Times New Roman" w:cs="Times New Roman"/>
          <w:sz w:val="24"/>
          <w:szCs w:val="24"/>
        </w:rPr>
        <w:t>3/</w:t>
      </w:r>
      <w:r w:rsidR="00C861BE" w:rsidRPr="00EC7D86">
        <w:rPr>
          <w:rFonts w:ascii="Times New Roman" w:hAnsi="Times New Roman" w:cs="Times New Roman"/>
          <w:sz w:val="24"/>
          <w:szCs w:val="24"/>
        </w:rPr>
        <w:t>20</w:t>
      </w:r>
      <w:r w:rsidRPr="00EC7D86">
        <w:rPr>
          <w:rFonts w:ascii="Times New Roman" w:hAnsi="Times New Roman" w:cs="Times New Roman"/>
          <w:sz w:val="24"/>
          <w:szCs w:val="24"/>
        </w:rPr>
        <w:t xml:space="preserve"> stated the following:</w:t>
      </w:r>
    </w:p>
    <w:p w:rsidR="00497476" w:rsidRPr="00EC7D86" w:rsidRDefault="00497476" w:rsidP="00CD364B">
      <w:pPr>
        <w:spacing w:line="240" w:lineRule="auto"/>
        <w:ind w:left="1134"/>
        <w:jc w:val="both"/>
        <w:rPr>
          <w:rFonts w:ascii="Times New Roman" w:hAnsi="Times New Roman" w:cs="Times New Roman"/>
          <w:sz w:val="24"/>
          <w:szCs w:val="24"/>
          <w:lang w:val="en-US"/>
        </w:rPr>
      </w:pPr>
      <w:r w:rsidRPr="00EC7D86">
        <w:rPr>
          <w:rFonts w:ascii="Times New Roman" w:hAnsi="Times New Roman" w:cs="Times New Roman"/>
          <w:sz w:val="24"/>
          <w:szCs w:val="24"/>
        </w:rPr>
        <w:t>“</w:t>
      </w:r>
      <w:r w:rsidRPr="00EC7D86">
        <w:rPr>
          <w:rFonts w:ascii="Times New Roman" w:hAnsi="Times New Roman" w:cs="Times New Roman"/>
          <w:sz w:val="24"/>
          <w:szCs w:val="24"/>
          <w:lang w:val="en-US"/>
        </w:rPr>
        <w:t xml:space="preserve">It is the duty of a court to interpret statutes. Where the language used in a statute is clear and unambiguous, the words ought to be given the ordinary grammatical meaning. However, where the language used is ambiguous and lacks clarity, the court will need to interpret it and give it meaning. There is enough authority for this rule of interpretation. </w:t>
      </w:r>
      <w:r w:rsidRPr="00EC7D86">
        <w:rPr>
          <w:rFonts w:ascii="Times New Roman" w:hAnsi="Times New Roman" w:cs="Times New Roman"/>
          <w:sz w:val="24"/>
          <w:szCs w:val="24"/>
        </w:rPr>
        <w:t xml:space="preserve">In </w:t>
      </w:r>
      <w:r w:rsidRPr="00EC7D86">
        <w:rPr>
          <w:rFonts w:ascii="Times New Roman" w:hAnsi="Times New Roman" w:cs="Times New Roman"/>
          <w:i/>
          <w:sz w:val="24"/>
          <w:szCs w:val="24"/>
        </w:rPr>
        <w:t>Endeavour Foundation and Anor</w:t>
      </w:r>
      <w:r w:rsidRPr="00EC7D86">
        <w:rPr>
          <w:rFonts w:ascii="Times New Roman" w:hAnsi="Times New Roman" w:cs="Times New Roman"/>
          <w:sz w:val="24"/>
          <w:szCs w:val="24"/>
        </w:rPr>
        <w:t xml:space="preserve"> v </w:t>
      </w:r>
      <w:r w:rsidRPr="00EC7D86">
        <w:rPr>
          <w:rFonts w:ascii="Times New Roman" w:hAnsi="Times New Roman" w:cs="Times New Roman"/>
          <w:i/>
          <w:sz w:val="24"/>
          <w:szCs w:val="24"/>
        </w:rPr>
        <w:t>Commissioner of Taxes</w:t>
      </w:r>
      <w:r w:rsidRPr="00EC7D86">
        <w:rPr>
          <w:rFonts w:ascii="Times New Roman" w:hAnsi="Times New Roman" w:cs="Times New Roman"/>
          <w:sz w:val="24"/>
          <w:szCs w:val="24"/>
        </w:rPr>
        <w:t xml:space="preserve"> 1995 (1) ZLR 339 (S) at p 356F-G the Supreme Court stated:</w:t>
      </w:r>
    </w:p>
    <w:p w:rsidR="00497476" w:rsidRPr="00EC7D86" w:rsidRDefault="00497476" w:rsidP="00CD364B">
      <w:pPr>
        <w:spacing w:line="240" w:lineRule="auto"/>
        <w:ind w:left="1440"/>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‘The general principle of interpretation is that the ordinary, plain, literal meaning of the word or expression, that is, as popularly understood, is to be adopted, unless that meaning is at variance with the intention of the Legislature as shown by the context or such other indicia as the court is justified in taking into account, or creates an anomaly or otherwise produces an irrational result.’</w:t>
      </w:r>
      <w:r w:rsidR="00CD364B" w:rsidRPr="00EC7D86">
        <w:rPr>
          <w:rFonts w:ascii="Times New Roman" w:hAnsi="Times New Roman" w:cs="Times New Roman"/>
          <w:sz w:val="24"/>
          <w:szCs w:val="24"/>
          <w:lang w:val="en-US"/>
        </w:rPr>
        <w:t>”</w:t>
      </w:r>
    </w:p>
    <w:p w:rsidR="00497476" w:rsidRPr="00EC7D86" w:rsidRDefault="00497476" w:rsidP="00CD364B">
      <w:pPr>
        <w:spacing w:line="480" w:lineRule="auto"/>
        <w:ind w:firstLine="567"/>
        <w:jc w:val="both"/>
        <w:rPr>
          <w:rFonts w:ascii="Times New Roman" w:hAnsi="Times New Roman" w:cs="Times New Roman"/>
          <w:sz w:val="24"/>
          <w:szCs w:val="24"/>
          <w:lang w:val="en-US"/>
        </w:rPr>
      </w:pPr>
      <w:r w:rsidRPr="00EC7D86">
        <w:rPr>
          <w:rFonts w:ascii="Times New Roman" w:hAnsi="Times New Roman" w:cs="Times New Roman"/>
          <w:sz w:val="24"/>
          <w:szCs w:val="24"/>
        </w:rPr>
        <w:t>…</w:t>
      </w:r>
      <w:r w:rsidRPr="00EC7D86">
        <w:rPr>
          <w:rFonts w:ascii="Times New Roman" w:hAnsi="Times New Roman" w:cs="Times New Roman"/>
          <w:sz w:val="24"/>
          <w:szCs w:val="24"/>
        </w:rPr>
        <w:tab/>
      </w:r>
    </w:p>
    <w:p w:rsidR="00497476" w:rsidRPr="00EC7D86" w:rsidRDefault="00497476" w:rsidP="00262EE6">
      <w:pPr>
        <w:pStyle w:val="ListParagraph"/>
        <w:numPr>
          <w:ilvl w:val="0"/>
          <w:numId w:val="11"/>
        </w:numPr>
        <w:spacing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 xml:space="preserve">In </w:t>
      </w:r>
      <w:r w:rsidRPr="00EC7D86">
        <w:rPr>
          <w:rFonts w:ascii="Times New Roman" w:hAnsi="Times New Roman" w:cs="Times New Roman"/>
          <w:i/>
          <w:sz w:val="24"/>
          <w:szCs w:val="24"/>
        </w:rPr>
        <w:t>Chihava and Others</w:t>
      </w:r>
      <w:r w:rsidRPr="00EC7D86">
        <w:rPr>
          <w:rFonts w:ascii="Times New Roman" w:hAnsi="Times New Roman" w:cs="Times New Roman"/>
          <w:sz w:val="24"/>
          <w:szCs w:val="24"/>
        </w:rPr>
        <w:t xml:space="preserve"> v </w:t>
      </w:r>
      <w:r w:rsidRPr="00EC7D86">
        <w:rPr>
          <w:rFonts w:ascii="Times New Roman" w:hAnsi="Times New Roman" w:cs="Times New Roman"/>
          <w:i/>
          <w:sz w:val="24"/>
          <w:szCs w:val="24"/>
        </w:rPr>
        <w:t>The Provincial Magistrate Francis Mapfumo N.O and Another</w:t>
      </w:r>
      <w:r w:rsidRPr="00EC7D86">
        <w:rPr>
          <w:rFonts w:ascii="Times New Roman" w:hAnsi="Times New Roman" w:cs="Times New Roman"/>
          <w:sz w:val="24"/>
          <w:szCs w:val="24"/>
        </w:rPr>
        <w:t xml:space="preserve"> 2015 (2) ZLR 31 (CC) at pp 35H-3</w:t>
      </w:r>
      <w:r w:rsidR="00AB569B" w:rsidRPr="00EC7D86">
        <w:rPr>
          <w:rFonts w:ascii="Times New Roman" w:hAnsi="Times New Roman" w:cs="Times New Roman"/>
          <w:sz w:val="24"/>
          <w:szCs w:val="24"/>
        </w:rPr>
        <w:t>6A</w:t>
      </w:r>
      <w:r w:rsidRPr="00EC7D86">
        <w:rPr>
          <w:rFonts w:ascii="Times New Roman" w:hAnsi="Times New Roman" w:cs="Times New Roman"/>
          <w:sz w:val="24"/>
          <w:szCs w:val="24"/>
        </w:rPr>
        <w:t xml:space="preserve"> the Constitutional Court said:</w:t>
      </w:r>
    </w:p>
    <w:p w:rsidR="00497476" w:rsidRPr="00EC7D86" w:rsidRDefault="00CD364B" w:rsidP="00CD364B">
      <w:pPr>
        <w:spacing w:line="240" w:lineRule="auto"/>
        <w:ind w:left="1134"/>
        <w:jc w:val="both"/>
        <w:rPr>
          <w:rFonts w:ascii="Times New Roman" w:hAnsi="Times New Roman" w:cs="Times New Roman"/>
          <w:iCs/>
          <w:sz w:val="24"/>
          <w:szCs w:val="24"/>
          <w:lang w:val="en-US"/>
        </w:rPr>
      </w:pPr>
      <w:r w:rsidRPr="00EC7D86">
        <w:rPr>
          <w:rFonts w:ascii="Times New Roman" w:hAnsi="Times New Roman" w:cs="Times New Roman"/>
          <w:iCs/>
          <w:sz w:val="24"/>
          <w:szCs w:val="24"/>
          <w:lang w:val="en-US"/>
        </w:rPr>
        <w:t>“</w:t>
      </w:r>
      <w:r w:rsidR="00497476" w:rsidRPr="00EC7D86">
        <w:rPr>
          <w:rFonts w:ascii="Times New Roman" w:hAnsi="Times New Roman" w:cs="Times New Roman"/>
          <w:iCs/>
          <w:sz w:val="24"/>
          <w:szCs w:val="24"/>
          <w:lang w:val="en-US"/>
        </w:rPr>
        <w:t xml:space="preserve">The starting point in relation to the interpretation of statutes generally would be what is termed ‘the golden rule’ of statutory interpretation. This rule is authoritatively stated thus in the case of </w:t>
      </w:r>
      <w:r w:rsidR="00497476" w:rsidRPr="00EC7D86">
        <w:rPr>
          <w:rFonts w:ascii="Times New Roman" w:hAnsi="Times New Roman" w:cs="Times New Roman"/>
          <w:i/>
          <w:iCs/>
          <w:sz w:val="24"/>
          <w:szCs w:val="24"/>
          <w:lang w:val="en-US"/>
        </w:rPr>
        <w:t>Coopers and Lybrand &amp; Others</w:t>
      </w:r>
      <w:r w:rsidR="00497476" w:rsidRPr="00EC7D86">
        <w:rPr>
          <w:rFonts w:ascii="Times New Roman" w:hAnsi="Times New Roman" w:cs="Times New Roman"/>
          <w:iCs/>
          <w:sz w:val="24"/>
          <w:szCs w:val="24"/>
          <w:lang w:val="en-US"/>
        </w:rPr>
        <w:t xml:space="preserve"> v </w:t>
      </w:r>
      <w:r w:rsidR="00497476" w:rsidRPr="00EC7D86">
        <w:rPr>
          <w:rFonts w:ascii="Times New Roman" w:hAnsi="Times New Roman" w:cs="Times New Roman"/>
          <w:i/>
          <w:iCs/>
          <w:sz w:val="24"/>
          <w:szCs w:val="24"/>
          <w:lang w:val="en-US"/>
        </w:rPr>
        <w:t xml:space="preserve">Bryant </w:t>
      </w:r>
      <w:r w:rsidR="00497476" w:rsidRPr="00EC7D86">
        <w:rPr>
          <w:rFonts w:ascii="Times New Roman" w:hAnsi="Times New Roman" w:cs="Times New Roman"/>
          <w:iCs/>
          <w:sz w:val="24"/>
          <w:szCs w:val="24"/>
          <w:lang w:val="en-US"/>
        </w:rPr>
        <w:t>1995 (3) SA 761 (A) at 767:</w:t>
      </w:r>
    </w:p>
    <w:p w:rsidR="00497476" w:rsidRPr="00EC7D86" w:rsidRDefault="00497476" w:rsidP="00CD364B">
      <w:pPr>
        <w:spacing w:line="240" w:lineRule="auto"/>
        <w:ind w:left="1440"/>
        <w:jc w:val="both"/>
        <w:rPr>
          <w:rFonts w:ascii="Times New Roman" w:hAnsi="Times New Roman" w:cs="Times New Roman"/>
          <w:iCs/>
          <w:sz w:val="24"/>
          <w:szCs w:val="24"/>
          <w:lang w:val="en-US"/>
        </w:rPr>
      </w:pPr>
      <w:r w:rsidRPr="00EC7D86">
        <w:rPr>
          <w:rFonts w:ascii="Times New Roman" w:hAnsi="Times New Roman" w:cs="Times New Roman"/>
          <w:iCs/>
          <w:sz w:val="24"/>
          <w:szCs w:val="24"/>
          <w:lang w:val="en-US"/>
        </w:rPr>
        <w:t xml:space="preserve">‘According to the “golden rule” of interpretation, </w:t>
      </w:r>
      <w:r w:rsidRPr="00EC7D86">
        <w:rPr>
          <w:rFonts w:ascii="Times New Roman" w:hAnsi="Times New Roman" w:cs="Times New Roman"/>
          <w:iCs/>
          <w:sz w:val="24"/>
          <w:szCs w:val="24"/>
          <w:u w:val="single"/>
          <w:lang w:val="en-US"/>
        </w:rPr>
        <w:t xml:space="preserve">the language in the document is to be given its grammatical and ordinary meaning, unless this would result in some absurdity, or some repugnancy or </w:t>
      </w:r>
      <w:r w:rsidRPr="00EC7D86">
        <w:rPr>
          <w:rFonts w:ascii="Times New Roman" w:hAnsi="Times New Roman" w:cs="Times New Roman"/>
          <w:i/>
          <w:iCs/>
          <w:sz w:val="24"/>
          <w:szCs w:val="24"/>
          <w:u w:val="single"/>
          <w:lang w:val="en-US"/>
        </w:rPr>
        <w:t>inconsistency with the rest of the instrument</w:t>
      </w:r>
      <w:r w:rsidRPr="00EC7D86">
        <w:rPr>
          <w:rFonts w:ascii="Times New Roman" w:hAnsi="Times New Roman" w:cs="Times New Roman"/>
          <w:iCs/>
          <w:sz w:val="24"/>
          <w:szCs w:val="24"/>
          <w:u w:val="single"/>
          <w:lang w:val="en-US"/>
        </w:rPr>
        <w:t>.</w:t>
      </w:r>
      <w:r w:rsidRPr="00EC7D86">
        <w:rPr>
          <w:rFonts w:ascii="Times New Roman" w:hAnsi="Times New Roman" w:cs="Times New Roman"/>
          <w:iCs/>
          <w:sz w:val="24"/>
          <w:szCs w:val="24"/>
          <w:lang w:val="en-US"/>
        </w:rPr>
        <w:t>’” (the underlining is for emphasis)</w:t>
      </w:r>
    </w:p>
    <w:p w:rsidR="00CD364B" w:rsidRPr="00EC7D86" w:rsidRDefault="00CD364B" w:rsidP="00CD364B">
      <w:pPr>
        <w:spacing w:line="240" w:lineRule="auto"/>
        <w:ind w:left="1440"/>
        <w:jc w:val="both"/>
        <w:rPr>
          <w:rFonts w:ascii="Times New Roman" w:hAnsi="Times New Roman" w:cs="Times New Roman"/>
          <w:iCs/>
          <w:sz w:val="24"/>
          <w:szCs w:val="24"/>
          <w:lang w:val="en-US"/>
        </w:rPr>
      </w:pPr>
    </w:p>
    <w:p w:rsidR="00D9608B" w:rsidRPr="00EC7D86" w:rsidRDefault="00D70D49" w:rsidP="00262EE6">
      <w:pPr>
        <w:pStyle w:val="ListParagraph"/>
        <w:numPr>
          <w:ilvl w:val="0"/>
          <w:numId w:val="11"/>
        </w:numPr>
        <w:spacing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 xml:space="preserve">Applying the above </w:t>
      </w:r>
      <w:r w:rsidR="00BE65C7" w:rsidRPr="00EC7D86">
        <w:rPr>
          <w:rFonts w:ascii="Times New Roman" w:hAnsi="Times New Roman" w:cs="Times New Roman"/>
          <w:sz w:val="24"/>
          <w:szCs w:val="24"/>
        </w:rPr>
        <w:t>principles</w:t>
      </w:r>
      <w:r w:rsidRPr="00EC7D86">
        <w:rPr>
          <w:rFonts w:ascii="Times New Roman" w:hAnsi="Times New Roman" w:cs="Times New Roman"/>
          <w:sz w:val="24"/>
          <w:szCs w:val="24"/>
        </w:rPr>
        <w:t>, it seems to me that a</w:t>
      </w:r>
      <w:r w:rsidR="009B0DEB" w:rsidRPr="00EC7D86">
        <w:rPr>
          <w:rFonts w:ascii="Times New Roman" w:hAnsi="Times New Roman" w:cs="Times New Roman"/>
          <w:sz w:val="24"/>
          <w:szCs w:val="24"/>
        </w:rPr>
        <w:t>n</w:t>
      </w:r>
      <w:r w:rsidR="00251D39" w:rsidRPr="00EC7D86">
        <w:rPr>
          <w:rFonts w:ascii="Times New Roman" w:hAnsi="Times New Roman" w:cs="Times New Roman"/>
          <w:sz w:val="24"/>
          <w:szCs w:val="24"/>
        </w:rPr>
        <w:t xml:space="preserve"> interpretation of s</w:t>
      </w:r>
      <w:r w:rsidR="00497476" w:rsidRPr="00EC7D86">
        <w:rPr>
          <w:rFonts w:ascii="Times New Roman" w:hAnsi="Times New Roman" w:cs="Times New Roman"/>
          <w:sz w:val="24"/>
          <w:szCs w:val="24"/>
        </w:rPr>
        <w:t xml:space="preserve"> 161</w:t>
      </w:r>
      <w:r w:rsidR="002157F8" w:rsidRPr="00EC7D86">
        <w:rPr>
          <w:rFonts w:ascii="Times New Roman" w:hAnsi="Times New Roman" w:cs="Times New Roman"/>
          <w:sz w:val="24"/>
          <w:szCs w:val="24"/>
        </w:rPr>
        <w:t>(2)</w:t>
      </w:r>
      <w:r w:rsidR="0086328B" w:rsidRPr="00EC7D86">
        <w:rPr>
          <w:rFonts w:ascii="Times New Roman" w:hAnsi="Times New Roman" w:cs="Times New Roman"/>
          <w:sz w:val="24"/>
          <w:szCs w:val="24"/>
        </w:rPr>
        <w:t>(b)</w:t>
      </w:r>
      <w:r w:rsidR="00497476" w:rsidRPr="00EC7D86">
        <w:rPr>
          <w:rFonts w:ascii="Times New Roman" w:hAnsi="Times New Roman" w:cs="Times New Roman"/>
          <w:sz w:val="24"/>
          <w:szCs w:val="24"/>
        </w:rPr>
        <w:t xml:space="preserve"> of the </w:t>
      </w:r>
      <w:r w:rsidR="00BE65C7" w:rsidRPr="00EC7D86">
        <w:rPr>
          <w:rFonts w:ascii="Times New Roman" w:hAnsi="Times New Roman" w:cs="Times New Roman"/>
          <w:sz w:val="24"/>
          <w:szCs w:val="24"/>
        </w:rPr>
        <w:t>Electoral Act requires that I apply the golden rule</w:t>
      </w:r>
      <w:r w:rsidR="00497476" w:rsidRPr="00EC7D86">
        <w:rPr>
          <w:rFonts w:ascii="Times New Roman" w:hAnsi="Times New Roman" w:cs="Times New Roman"/>
          <w:sz w:val="24"/>
          <w:szCs w:val="24"/>
        </w:rPr>
        <w:t>.</w:t>
      </w:r>
      <w:r w:rsidR="00BE65C7" w:rsidRPr="00EC7D86">
        <w:rPr>
          <w:rFonts w:ascii="Times New Roman" w:hAnsi="Times New Roman" w:cs="Times New Roman"/>
          <w:sz w:val="24"/>
          <w:szCs w:val="24"/>
        </w:rPr>
        <w:t xml:space="preserve"> As a starting point a</w:t>
      </w:r>
      <w:r w:rsidR="00D9608B" w:rsidRPr="00EC7D86">
        <w:rPr>
          <w:rFonts w:ascii="Times New Roman" w:hAnsi="Times New Roman" w:cs="Times New Roman"/>
          <w:sz w:val="24"/>
          <w:szCs w:val="24"/>
        </w:rPr>
        <w:t xml:space="preserve">n examination of </w:t>
      </w:r>
      <w:r w:rsidR="00530162" w:rsidRPr="00EC7D86">
        <w:rPr>
          <w:rFonts w:ascii="Times New Roman" w:hAnsi="Times New Roman" w:cs="Times New Roman"/>
          <w:sz w:val="24"/>
          <w:szCs w:val="24"/>
        </w:rPr>
        <w:t>the meaning of</w:t>
      </w:r>
      <w:r w:rsidR="00D9608B" w:rsidRPr="00EC7D86">
        <w:rPr>
          <w:rFonts w:ascii="Times New Roman" w:hAnsi="Times New Roman" w:cs="Times New Roman"/>
          <w:sz w:val="24"/>
          <w:szCs w:val="24"/>
        </w:rPr>
        <w:t xml:space="preserve"> “applications”</w:t>
      </w:r>
      <w:r w:rsidR="00530162" w:rsidRPr="00EC7D86">
        <w:rPr>
          <w:rFonts w:ascii="Times New Roman" w:hAnsi="Times New Roman" w:cs="Times New Roman"/>
          <w:sz w:val="24"/>
          <w:szCs w:val="24"/>
        </w:rPr>
        <w:t xml:space="preserve"> envisaged under</w:t>
      </w:r>
      <w:r w:rsidR="00251D39" w:rsidRPr="00EC7D86">
        <w:rPr>
          <w:rFonts w:ascii="Times New Roman" w:hAnsi="Times New Roman" w:cs="Times New Roman"/>
          <w:sz w:val="24"/>
          <w:szCs w:val="24"/>
        </w:rPr>
        <w:t xml:space="preserve"> s</w:t>
      </w:r>
      <w:r w:rsidR="002157F8" w:rsidRPr="00EC7D86">
        <w:rPr>
          <w:rFonts w:ascii="Times New Roman" w:hAnsi="Times New Roman" w:cs="Times New Roman"/>
          <w:sz w:val="24"/>
          <w:szCs w:val="24"/>
        </w:rPr>
        <w:t xml:space="preserve"> 161(2</w:t>
      </w:r>
      <w:r w:rsidR="00530162" w:rsidRPr="00EC7D86">
        <w:rPr>
          <w:rFonts w:ascii="Times New Roman" w:hAnsi="Times New Roman" w:cs="Times New Roman"/>
          <w:sz w:val="24"/>
          <w:szCs w:val="24"/>
        </w:rPr>
        <w:t>)</w:t>
      </w:r>
      <w:r w:rsidR="002157F8" w:rsidRPr="00EC7D86">
        <w:rPr>
          <w:rFonts w:ascii="Times New Roman" w:hAnsi="Times New Roman" w:cs="Times New Roman"/>
          <w:sz w:val="24"/>
          <w:szCs w:val="24"/>
        </w:rPr>
        <w:t>(a)</w:t>
      </w:r>
      <w:r w:rsidR="00530162" w:rsidRPr="00EC7D86">
        <w:rPr>
          <w:rFonts w:ascii="Times New Roman" w:hAnsi="Times New Roman" w:cs="Times New Roman"/>
          <w:sz w:val="24"/>
          <w:szCs w:val="24"/>
        </w:rPr>
        <w:t xml:space="preserve"> of the Act is imperative. Examples of </w:t>
      </w:r>
      <w:r w:rsidR="009B0DEB" w:rsidRPr="00EC7D86">
        <w:rPr>
          <w:rFonts w:ascii="Times New Roman" w:hAnsi="Times New Roman" w:cs="Times New Roman"/>
          <w:sz w:val="24"/>
          <w:szCs w:val="24"/>
        </w:rPr>
        <w:t xml:space="preserve">applications envisaged in the </w:t>
      </w:r>
      <w:r w:rsidR="00BE65C7" w:rsidRPr="00EC7D86">
        <w:rPr>
          <w:rFonts w:ascii="Times New Roman" w:hAnsi="Times New Roman" w:cs="Times New Roman"/>
          <w:sz w:val="24"/>
          <w:szCs w:val="24"/>
        </w:rPr>
        <w:t>Act</w:t>
      </w:r>
      <w:r w:rsidR="009B0DEB" w:rsidRPr="00EC7D86">
        <w:rPr>
          <w:rFonts w:ascii="Times New Roman" w:hAnsi="Times New Roman" w:cs="Times New Roman"/>
          <w:sz w:val="24"/>
          <w:szCs w:val="24"/>
        </w:rPr>
        <w:t xml:space="preserve"> </w:t>
      </w:r>
      <w:r w:rsidR="00842D45" w:rsidRPr="00EC7D86">
        <w:rPr>
          <w:rFonts w:ascii="Times New Roman" w:hAnsi="Times New Roman" w:cs="Times New Roman"/>
          <w:sz w:val="24"/>
          <w:szCs w:val="24"/>
        </w:rPr>
        <w:t xml:space="preserve">are set out in Part X111 of the Electoral Act. The main one </w:t>
      </w:r>
      <w:r w:rsidR="00C861BE" w:rsidRPr="00EC7D86">
        <w:rPr>
          <w:rFonts w:ascii="Times New Roman" w:hAnsi="Times New Roman" w:cs="Times New Roman"/>
          <w:sz w:val="24"/>
          <w:szCs w:val="24"/>
        </w:rPr>
        <w:t>is</w:t>
      </w:r>
      <w:r w:rsidR="00842D45" w:rsidRPr="00EC7D86">
        <w:rPr>
          <w:rFonts w:ascii="Times New Roman" w:hAnsi="Times New Roman" w:cs="Times New Roman"/>
          <w:sz w:val="24"/>
          <w:szCs w:val="24"/>
        </w:rPr>
        <w:t xml:space="preserve"> an electoral petition</w:t>
      </w:r>
      <w:r w:rsidR="003728D5">
        <w:rPr>
          <w:rFonts w:ascii="Times New Roman" w:hAnsi="Times New Roman" w:cs="Times New Roman"/>
          <w:sz w:val="24"/>
          <w:szCs w:val="24"/>
        </w:rPr>
        <w:t>.  There is also provision for</w:t>
      </w:r>
      <w:r w:rsidR="006F38D3" w:rsidRPr="00EC7D86">
        <w:rPr>
          <w:rFonts w:ascii="Times New Roman" w:hAnsi="Times New Roman" w:cs="Times New Roman"/>
          <w:sz w:val="24"/>
          <w:szCs w:val="24"/>
        </w:rPr>
        <w:t xml:space="preserve"> </w:t>
      </w:r>
      <w:r w:rsidR="00C861BE" w:rsidRPr="00EC7D86">
        <w:rPr>
          <w:rFonts w:ascii="Times New Roman" w:hAnsi="Times New Roman" w:cs="Times New Roman"/>
          <w:sz w:val="24"/>
          <w:szCs w:val="24"/>
        </w:rPr>
        <w:t>a</w:t>
      </w:r>
      <w:r w:rsidR="006F38D3" w:rsidRPr="00EC7D86">
        <w:rPr>
          <w:rFonts w:ascii="Times New Roman" w:hAnsi="Times New Roman" w:cs="Times New Roman"/>
          <w:sz w:val="24"/>
          <w:szCs w:val="24"/>
        </w:rPr>
        <w:t xml:space="preserve">n </w:t>
      </w:r>
      <w:r w:rsidR="009B0DEB" w:rsidRPr="00EC7D86">
        <w:rPr>
          <w:rFonts w:ascii="Times New Roman" w:hAnsi="Times New Roman" w:cs="Times New Roman"/>
          <w:sz w:val="24"/>
          <w:szCs w:val="24"/>
        </w:rPr>
        <w:t>application made in</w:t>
      </w:r>
      <w:r w:rsidR="009E6426" w:rsidRPr="00EC7D86">
        <w:rPr>
          <w:rFonts w:ascii="Times New Roman" w:hAnsi="Times New Roman" w:cs="Times New Roman"/>
          <w:sz w:val="24"/>
          <w:szCs w:val="24"/>
        </w:rPr>
        <w:t xml:space="preserve"> </w:t>
      </w:r>
      <w:r w:rsidR="006F38D3" w:rsidRPr="00EC7D86">
        <w:rPr>
          <w:rFonts w:ascii="Times New Roman" w:hAnsi="Times New Roman" w:cs="Times New Roman"/>
          <w:sz w:val="24"/>
          <w:szCs w:val="24"/>
        </w:rPr>
        <w:t>terms of s</w:t>
      </w:r>
      <w:r w:rsidR="009E6426" w:rsidRPr="00EC7D86">
        <w:rPr>
          <w:rFonts w:ascii="Times New Roman" w:hAnsi="Times New Roman" w:cs="Times New Roman"/>
          <w:sz w:val="24"/>
          <w:szCs w:val="24"/>
        </w:rPr>
        <w:t xml:space="preserve"> </w:t>
      </w:r>
      <w:r w:rsidR="009B0DEB" w:rsidRPr="00EC7D86">
        <w:rPr>
          <w:rFonts w:ascii="Times New Roman" w:hAnsi="Times New Roman" w:cs="Times New Roman"/>
          <w:sz w:val="24"/>
          <w:szCs w:val="24"/>
        </w:rPr>
        <w:t>67A of the Act for the extension of</w:t>
      </w:r>
      <w:r w:rsidR="00DD7C87" w:rsidRPr="00EC7D86">
        <w:rPr>
          <w:rFonts w:ascii="Times New Roman" w:hAnsi="Times New Roman" w:cs="Times New Roman"/>
          <w:sz w:val="24"/>
          <w:szCs w:val="24"/>
        </w:rPr>
        <w:t xml:space="preserve"> the</w:t>
      </w:r>
      <w:r w:rsidR="00C861BE" w:rsidRPr="00EC7D86">
        <w:rPr>
          <w:rFonts w:ascii="Times New Roman" w:hAnsi="Times New Roman" w:cs="Times New Roman"/>
          <w:sz w:val="24"/>
          <w:szCs w:val="24"/>
        </w:rPr>
        <w:t xml:space="preserve"> period for counting votes,</w:t>
      </w:r>
      <w:r w:rsidR="009B0DEB" w:rsidRPr="00EC7D86">
        <w:rPr>
          <w:rFonts w:ascii="Times New Roman" w:hAnsi="Times New Roman" w:cs="Times New Roman"/>
          <w:sz w:val="24"/>
          <w:szCs w:val="24"/>
        </w:rPr>
        <w:t xml:space="preserve"> </w:t>
      </w:r>
      <w:r w:rsidR="00C861BE" w:rsidRPr="00EC7D86">
        <w:rPr>
          <w:rFonts w:ascii="Times New Roman" w:hAnsi="Times New Roman" w:cs="Times New Roman"/>
          <w:sz w:val="24"/>
          <w:szCs w:val="24"/>
        </w:rPr>
        <w:t>a</w:t>
      </w:r>
      <w:r w:rsidR="006F38D3" w:rsidRPr="00EC7D86">
        <w:rPr>
          <w:rFonts w:ascii="Times New Roman" w:hAnsi="Times New Roman" w:cs="Times New Roman"/>
          <w:sz w:val="24"/>
          <w:szCs w:val="24"/>
        </w:rPr>
        <w:t xml:space="preserve">n </w:t>
      </w:r>
      <w:r w:rsidR="009B0DEB" w:rsidRPr="00EC7D86">
        <w:rPr>
          <w:rFonts w:ascii="Times New Roman" w:hAnsi="Times New Roman" w:cs="Times New Roman"/>
          <w:sz w:val="24"/>
          <w:szCs w:val="24"/>
        </w:rPr>
        <w:t xml:space="preserve">application </w:t>
      </w:r>
      <w:r w:rsidR="006F38D3" w:rsidRPr="00EC7D86">
        <w:rPr>
          <w:rFonts w:ascii="Times New Roman" w:hAnsi="Times New Roman" w:cs="Times New Roman"/>
          <w:sz w:val="24"/>
          <w:szCs w:val="24"/>
        </w:rPr>
        <w:t>made in terms of s</w:t>
      </w:r>
      <w:r w:rsidR="009B0DEB" w:rsidRPr="00EC7D86">
        <w:rPr>
          <w:rFonts w:ascii="Times New Roman" w:hAnsi="Times New Roman" w:cs="Times New Roman"/>
          <w:sz w:val="24"/>
          <w:szCs w:val="24"/>
        </w:rPr>
        <w:t xml:space="preserve"> 70(4) where the court may grant leave to any person to </w:t>
      </w:r>
      <w:r w:rsidR="009B0DEB" w:rsidRPr="00EC7D86">
        <w:rPr>
          <w:rFonts w:ascii="Times New Roman" w:hAnsi="Times New Roman" w:cs="Times New Roman"/>
          <w:sz w:val="24"/>
          <w:szCs w:val="24"/>
        </w:rPr>
        <w:lastRenderedPageBreak/>
        <w:t>open any packet or b</w:t>
      </w:r>
      <w:r w:rsidR="000B3FDE" w:rsidRPr="00EC7D86">
        <w:rPr>
          <w:rFonts w:ascii="Times New Roman" w:hAnsi="Times New Roman" w:cs="Times New Roman"/>
          <w:sz w:val="24"/>
          <w:szCs w:val="24"/>
        </w:rPr>
        <w:t>ox containing electoral residue</w:t>
      </w:r>
      <w:r w:rsidR="009B0DEB" w:rsidRPr="00EC7D86">
        <w:rPr>
          <w:rFonts w:ascii="Times New Roman" w:hAnsi="Times New Roman" w:cs="Times New Roman"/>
          <w:sz w:val="24"/>
          <w:szCs w:val="24"/>
        </w:rPr>
        <w:t xml:space="preserve"> </w:t>
      </w:r>
      <w:r w:rsidR="000B3FDE" w:rsidRPr="00EC7D86">
        <w:rPr>
          <w:rFonts w:ascii="Times New Roman" w:hAnsi="Times New Roman" w:cs="Times New Roman"/>
          <w:sz w:val="24"/>
          <w:szCs w:val="24"/>
        </w:rPr>
        <w:t>a</w:t>
      </w:r>
      <w:r w:rsidR="009B0DEB" w:rsidRPr="00EC7D86">
        <w:rPr>
          <w:rFonts w:ascii="Times New Roman" w:hAnsi="Times New Roman" w:cs="Times New Roman"/>
          <w:sz w:val="24"/>
          <w:szCs w:val="24"/>
        </w:rPr>
        <w:t>nd lastly an application made in terms</w:t>
      </w:r>
      <w:r w:rsidR="006F38D3" w:rsidRPr="00EC7D86">
        <w:rPr>
          <w:rFonts w:ascii="Times New Roman" w:hAnsi="Times New Roman" w:cs="Times New Roman"/>
          <w:sz w:val="24"/>
          <w:szCs w:val="24"/>
        </w:rPr>
        <w:t xml:space="preserve"> of s </w:t>
      </w:r>
      <w:r w:rsidR="009B0DEB" w:rsidRPr="00EC7D86">
        <w:rPr>
          <w:rFonts w:ascii="Times New Roman" w:hAnsi="Times New Roman" w:cs="Times New Roman"/>
          <w:sz w:val="24"/>
          <w:szCs w:val="24"/>
        </w:rPr>
        <w:t>129(1) of the Act wherein the court can order a runoff of elections to be done on the same day.</w:t>
      </w:r>
      <w:r w:rsidR="0086328B" w:rsidRPr="00EC7D86">
        <w:rPr>
          <w:rFonts w:ascii="Times New Roman" w:hAnsi="Times New Roman" w:cs="Times New Roman"/>
          <w:sz w:val="24"/>
          <w:szCs w:val="24"/>
        </w:rPr>
        <w:t xml:space="preserve"> The case in issue was clearly not an electoral petition nor did it fall under any of the above</w:t>
      </w:r>
      <w:r w:rsidR="000B3FDE" w:rsidRPr="00EC7D86">
        <w:rPr>
          <w:rFonts w:ascii="Times New Roman" w:hAnsi="Times New Roman" w:cs="Times New Roman"/>
          <w:sz w:val="24"/>
          <w:szCs w:val="24"/>
        </w:rPr>
        <w:t xml:space="preserve"> cited</w:t>
      </w:r>
      <w:r w:rsidR="0086328B" w:rsidRPr="00EC7D86">
        <w:rPr>
          <w:rFonts w:ascii="Times New Roman" w:hAnsi="Times New Roman" w:cs="Times New Roman"/>
          <w:sz w:val="24"/>
          <w:szCs w:val="24"/>
        </w:rPr>
        <w:t xml:space="preserve"> examples.</w:t>
      </w:r>
    </w:p>
    <w:p w:rsidR="00CD364B" w:rsidRPr="00EC7D86" w:rsidRDefault="00CD364B" w:rsidP="00CD364B">
      <w:pPr>
        <w:pStyle w:val="ListParagraph"/>
        <w:spacing w:line="480" w:lineRule="auto"/>
        <w:ind w:left="567"/>
        <w:jc w:val="both"/>
        <w:rPr>
          <w:rFonts w:ascii="Times New Roman" w:hAnsi="Times New Roman" w:cs="Times New Roman"/>
          <w:sz w:val="24"/>
          <w:szCs w:val="24"/>
        </w:rPr>
      </w:pPr>
    </w:p>
    <w:p w:rsidR="009B0DEB" w:rsidRPr="00EC7D86" w:rsidRDefault="0086328B" w:rsidP="00262EE6">
      <w:pPr>
        <w:pStyle w:val="ListParagraph"/>
        <w:numPr>
          <w:ilvl w:val="0"/>
          <w:numId w:val="11"/>
        </w:numPr>
        <w:spacing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The</w:t>
      </w:r>
      <w:r w:rsidR="00D9608B" w:rsidRPr="00EC7D86">
        <w:rPr>
          <w:rFonts w:ascii="Times New Roman" w:hAnsi="Times New Roman" w:cs="Times New Roman"/>
          <w:sz w:val="24"/>
          <w:szCs w:val="24"/>
        </w:rPr>
        <w:t xml:space="preserve"> examples</w:t>
      </w:r>
      <w:r w:rsidRPr="00EC7D86">
        <w:rPr>
          <w:rFonts w:ascii="Times New Roman" w:hAnsi="Times New Roman" w:cs="Times New Roman"/>
          <w:sz w:val="24"/>
          <w:szCs w:val="24"/>
        </w:rPr>
        <w:t xml:space="preserve"> cited above, which are </w:t>
      </w:r>
      <w:r w:rsidR="00BE65C7" w:rsidRPr="00EC7D86">
        <w:rPr>
          <w:rFonts w:ascii="Times New Roman" w:hAnsi="Times New Roman" w:cs="Times New Roman"/>
          <w:sz w:val="24"/>
          <w:szCs w:val="24"/>
        </w:rPr>
        <w:t>aptly</w:t>
      </w:r>
      <w:r w:rsidRPr="00EC7D86">
        <w:rPr>
          <w:rFonts w:ascii="Times New Roman" w:hAnsi="Times New Roman" w:cs="Times New Roman"/>
          <w:sz w:val="24"/>
          <w:szCs w:val="24"/>
        </w:rPr>
        <w:t xml:space="preserve"> captured</w:t>
      </w:r>
      <w:r w:rsidR="009B0DEB" w:rsidRPr="00EC7D86">
        <w:rPr>
          <w:rFonts w:ascii="Times New Roman" w:hAnsi="Times New Roman" w:cs="Times New Roman"/>
          <w:sz w:val="24"/>
          <w:szCs w:val="24"/>
        </w:rPr>
        <w:t xml:space="preserve"> in the </w:t>
      </w:r>
      <w:r w:rsidR="009E6426" w:rsidRPr="00EC7D86">
        <w:rPr>
          <w:rFonts w:ascii="Times New Roman" w:hAnsi="Times New Roman" w:cs="Times New Roman"/>
          <w:sz w:val="24"/>
          <w:szCs w:val="24"/>
        </w:rPr>
        <w:t>appellant’s</w:t>
      </w:r>
      <w:r w:rsidR="009B0DEB" w:rsidRPr="00EC7D86">
        <w:rPr>
          <w:rFonts w:ascii="Times New Roman" w:hAnsi="Times New Roman" w:cs="Times New Roman"/>
          <w:sz w:val="24"/>
          <w:szCs w:val="24"/>
        </w:rPr>
        <w:t xml:space="preserve"> heads of argumen</w:t>
      </w:r>
      <w:r w:rsidR="003728D5">
        <w:rPr>
          <w:rFonts w:ascii="Times New Roman" w:hAnsi="Times New Roman" w:cs="Times New Roman"/>
          <w:sz w:val="24"/>
          <w:szCs w:val="24"/>
        </w:rPr>
        <w:t>t</w:t>
      </w:r>
      <w:r w:rsidR="009B0DEB" w:rsidRPr="00EC7D86">
        <w:rPr>
          <w:rFonts w:ascii="Times New Roman" w:hAnsi="Times New Roman" w:cs="Times New Roman"/>
          <w:sz w:val="24"/>
          <w:szCs w:val="24"/>
        </w:rPr>
        <w:t>, serve to</w:t>
      </w:r>
      <w:r w:rsidRPr="00EC7D86">
        <w:rPr>
          <w:rFonts w:ascii="Times New Roman" w:hAnsi="Times New Roman" w:cs="Times New Roman"/>
          <w:sz w:val="24"/>
          <w:szCs w:val="24"/>
        </w:rPr>
        <w:t xml:space="preserve"> show that </w:t>
      </w:r>
      <w:r w:rsidR="009B0DEB" w:rsidRPr="00EC7D86">
        <w:rPr>
          <w:rFonts w:ascii="Times New Roman" w:hAnsi="Times New Roman" w:cs="Times New Roman"/>
          <w:sz w:val="24"/>
          <w:szCs w:val="24"/>
        </w:rPr>
        <w:t>application</w:t>
      </w:r>
      <w:r w:rsidRPr="00EC7D86">
        <w:rPr>
          <w:rFonts w:ascii="Times New Roman" w:hAnsi="Times New Roman" w:cs="Times New Roman"/>
          <w:sz w:val="24"/>
          <w:szCs w:val="24"/>
        </w:rPr>
        <w:t>s,</w:t>
      </w:r>
      <w:r w:rsidR="00D9608B" w:rsidRPr="00EC7D86">
        <w:rPr>
          <w:rFonts w:ascii="Times New Roman" w:hAnsi="Times New Roman" w:cs="Times New Roman"/>
          <w:sz w:val="24"/>
          <w:szCs w:val="24"/>
        </w:rPr>
        <w:t xml:space="preserve"> which may be ent</w:t>
      </w:r>
      <w:r w:rsidR="00BE65C7" w:rsidRPr="00EC7D86">
        <w:rPr>
          <w:rFonts w:ascii="Times New Roman" w:hAnsi="Times New Roman" w:cs="Times New Roman"/>
          <w:sz w:val="24"/>
          <w:szCs w:val="24"/>
        </w:rPr>
        <w:t>ertained by the Electoral Court</w:t>
      </w:r>
      <w:r w:rsidRPr="00EC7D86">
        <w:rPr>
          <w:rFonts w:ascii="Times New Roman" w:hAnsi="Times New Roman" w:cs="Times New Roman"/>
          <w:sz w:val="24"/>
          <w:szCs w:val="24"/>
        </w:rPr>
        <w:t>,</w:t>
      </w:r>
      <w:r w:rsidR="00D9608B" w:rsidRPr="00EC7D86">
        <w:rPr>
          <w:rFonts w:ascii="Times New Roman" w:hAnsi="Times New Roman" w:cs="Times New Roman"/>
          <w:sz w:val="24"/>
          <w:szCs w:val="24"/>
        </w:rPr>
        <w:t xml:space="preserve"> have a marked </w:t>
      </w:r>
      <w:r w:rsidR="00BE65C7" w:rsidRPr="00EC7D86">
        <w:rPr>
          <w:rFonts w:ascii="Times New Roman" w:hAnsi="Times New Roman" w:cs="Times New Roman"/>
          <w:sz w:val="24"/>
          <w:szCs w:val="24"/>
        </w:rPr>
        <w:t xml:space="preserve">difference from those that may </w:t>
      </w:r>
      <w:r w:rsidR="00D9608B" w:rsidRPr="00EC7D86">
        <w:rPr>
          <w:rFonts w:ascii="Times New Roman" w:hAnsi="Times New Roman" w:cs="Times New Roman"/>
          <w:sz w:val="24"/>
          <w:szCs w:val="24"/>
        </w:rPr>
        <w:t>be</w:t>
      </w:r>
      <w:r w:rsidR="009B0DEB" w:rsidRPr="00EC7D86">
        <w:rPr>
          <w:rFonts w:ascii="Times New Roman" w:hAnsi="Times New Roman" w:cs="Times New Roman"/>
          <w:sz w:val="24"/>
          <w:szCs w:val="24"/>
        </w:rPr>
        <w:t xml:space="preserve"> heard by the High Court</w:t>
      </w:r>
      <w:r w:rsidR="00D9608B" w:rsidRPr="00EC7D86">
        <w:rPr>
          <w:rFonts w:ascii="Times New Roman" w:hAnsi="Times New Roman" w:cs="Times New Roman"/>
          <w:sz w:val="24"/>
          <w:szCs w:val="24"/>
        </w:rPr>
        <w:t xml:space="preserve">. </w:t>
      </w:r>
      <w:r w:rsidR="00AB70F6" w:rsidRPr="00EC7D86">
        <w:rPr>
          <w:rFonts w:ascii="Times New Roman" w:hAnsi="Times New Roman" w:cs="Times New Roman"/>
          <w:sz w:val="24"/>
          <w:szCs w:val="24"/>
        </w:rPr>
        <w:t>This is where</w:t>
      </w:r>
      <w:r w:rsidR="00240127" w:rsidRPr="00EC7D86">
        <w:rPr>
          <w:rFonts w:ascii="Times New Roman" w:hAnsi="Times New Roman" w:cs="Times New Roman"/>
          <w:sz w:val="24"/>
          <w:szCs w:val="24"/>
        </w:rPr>
        <w:t>,</w:t>
      </w:r>
      <w:r w:rsidR="00AB70F6" w:rsidRPr="00EC7D86">
        <w:rPr>
          <w:rFonts w:ascii="Times New Roman" w:hAnsi="Times New Roman" w:cs="Times New Roman"/>
          <w:sz w:val="24"/>
          <w:szCs w:val="24"/>
        </w:rPr>
        <w:t xml:space="preserve"> in my view</w:t>
      </w:r>
      <w:r w:rsidR="00240127" w:rsidRPr="00EC7D86">
        <w:rPr>
          <w:rFonts w:ascii="Times New Roman" w:hAnsi="Times New Roman" w:cs="Times New Roman"/>
          <w:sz w:val="24"/>
          <w:szCs w:val="24"/>
        </w:rPr>
        <w:t>,</w:t>
      </w:r>
      <w:r w:rsidR="00AB70F6" w:rsidRPr="00EC7D86">
        <w:rPr>
          <w:rFonts w:ascii="Times New Roman" w:hAnsi="Times New Roman" w:cs="Times New Roman"/>
          <w:sz w:val="24"/>
          <w:szCs w:val="24"/>
        </w:rPr>
        <w:t xml:space="preserve"> the court </w:t>
      </w:r>
      <w:r w:rsidR="00AB70F6" w:rsidRPr="00EC7D86">
        <w:rPr>
          <w:rFonts w:ascii="Times New Roman" w:hAnsi="Times New Roman" w:cs="Times New Roman"/>
          <w:i/>
          <w:sz w:val="24"/>
          <w:szCs w:val="24"/>
        </w:rPr>
        <w:t>a</w:t>
      </w:r>
      <w:r w:rsidR="00AB70F6" w:rsidRPr="00EC7D86">
        <w:rPr>
          <w:rFonts w:ascii="Times New Roman" w:hAnsi="Times New Roman" w:cs="Times New Roman"/>
          <w:sz w:val="24"/>
          <w:szCs w:val="24"/>
        </w:rPr>
        <w:t xml:space="preserve"> </w:t>
      </w:r>
      <w:r w:rsidR="00AB70F6" w:rsidRPr="00EC7D86">
        <w:rPr>
          <w:rFonts w:ascii="Times New Roman" w:hAnsi="Times New Roman" w:cs="Times New Roman"/>
          <w:i/>
          <w:sz w:val="24"/>
          <w:szCs w:val="24"/>
        </w:rPr>
        <w:t>quo</w:t>
      </w:r>
      <w:r w:rsidR="00AB70F6" w:rsidRPr="00EC7D86">
        <w:rPr>
          <w:rFonts w:ascii="Times New Roman" w:hAnsi="Times New Roman" w:cs="Times New Roman"/>
          <w:sz w:val="24"/>
          <w:szCs w:val="24"/>
        </w:rPr>
        <w:t xml:space="preserve"> </w:t>
      </w:r>
      <w:r w:rsidR="00240127" w:rsidRPr="00EC7D86">
        <w:rPr>
          <w:rFonts w:ascii="Times New Roman" w:hAnsi="Times New Roman" w:cs="Times New Roman"/>
          <w:sz w:val="24"/>
          <w:szCs w:val="24"/>
        </w:rPr>
        <w:t>fell into error</w:t>
      </w:r>
      <w:r w:rsidR="00AB70F6" w:rsidRPr="00EC7D86">
        <w:rPr>
          <w:rFonts w:ascii="Times New Roman" w:hAnsi="Times New Roman" w:cs="Times New Roman"/>
          <w:sz w:val="24"/>
          <w:szCs w:val="24"/>
        </w:rPr>
        <w:t xml:space="preserve">. </w:t>
      </w:r>
      <w:r w:rsidR="00BE65C7" w:rsidRPr="00EC7D86">
        <w:rPr>
          <w:rFonts w:ascii="Times New Roman" w:hAnsi="Times New Roman" w:cs="Times New Roman"/>
          <w:sz w:val="24"/>
          <w:szCs w:val="24"/>
        </w:rPr>
        <w:t xml:space="preserve"> </w:t>
      </w:r>
      <w:r w:rsidR="00240127" w:rsidRPr="00EC7D86">
        <w:rPr>
          <w:rFonts w:ascii="Times New Roman" w:hAnsi="Times New Roman" w:cs="Times New Roman"/>
          <w:sz w:val="24"/>
          <w:szCs w:val="24"/>
        </w:rPr>
        <w:t>T</w:t>
      </w:r>
      <w:r w:rsidR="009B0DEB" w:rsidRPr="00EC7D86">
        <w:rPr>
          <w:rFonts w:ascii="Times New Roman" w:hAnsi="Times New Roman" w:cs="Times New Roman"/>
          <w:sz w:val="24"/>
          <w:szCs w:val="24"/>
        </w:rPr>
        <w:t>he High Court</w:t>
      </w:r>
      <w:r w:rsidR="00BE65C7" w:rsidRPr="00EC7D86">
        <w:rPr>
          <w:rFonts w:ascii="Times New Roman" w:hAnsi="Times New Roman" w:cs="Times New Roman"/>
          <w:sz w:val="24"/>
          <w:szCs w:val="24"/>
        </w:rPr>
        <w:t xml:space="preserve"> is a court with</w:t>
      </w:r>
      <w:r w:rsidR="009B0DEB" w:rsidRPr="00EC7D86">
        <w:rPr>
          <w:rFonts w:ascii="Times New Roman" w:hAnsi="Times New Roman" w:cs="Times New Roman"/>
          <w:sz w:val="24"/>
          <w:szCs w:val="24"/>
        </w:rPr>
        <w:t xml:space="preserve"> inherent jurisdiction</w:t>
      </w:r>
      <w:r w:rsidR="00AB70F6" w:rsidRPr="00EC7D86">
        <w:rPr>
          <w:rFonts w:ascii="Times New Roman" w:hAnsi="Times New Roman" w:cs="Times New Roman"/>
          <w:sz w:val="24"/>
          <w:szCs w:val="24"/>
        </w:rPr>
        <w:t>. It has the power</w:t>
      </w:r>
      <w:r w:rsidR="00BE65C7" w:rsidRPr="00EC7D86">
        <w:rPr>
          <w:rFonts w:ascii="Times New Roman" w:hAnsi="Times New Roman" w:cs="Times New Roman"/>
          <w:sz w:val="24"/>
          <w:szCs w:val="24"/>
        </w:rPr>
        <w:t xml:space="preserve"> to hear</w:t>
      </w:r>
      <w:r w:rsidR="009B0DEB" w:rsidRPr="00EC7D86">
        <w:rPr>
          <w:rFonts w:ascii="Times New Roman" w:hAnsi="Times New Roman" w:cs="Times New Roman"/>
          <w:sz w:val="24"/>
          <w:szCs w:val="24"/>
        </w:rPr>
        <w:t xml:space="preserve"> all types of application</w:t>
      </w:r>
      <w:r w:rsidR="00DD7C87" w:rsidRPr="00EC7D86">
        <w:rPr>
          <w:rFonts w:ascii="Times New Roman" w:hAnsi="Times New Roman" w:cs="Times New Roman"/>
          <w:sz w:val="24"/>
          <w:szCs w:val="24"/>
        </w:rPr>
        <w:t>s</w:t>
      </w:r>
      <w:r w:rsidR="00D9608B" w:rsidRPr="00EC7D86">
        <w:rPr>
          <w:rFonts w:ascii="Times New Roman" w:hAnsi="Times New Roman" w:cs="Times New Roman"/>
          <w:sz w:val="24"/>
          <w:szCs w:val="24"/>
        </w:rPr>
        <w:t xml:space="preserve"> brought to it</w:t>
      </w:r>
      <w:r w:rsidR="009B0DEB" w:rsidRPr="00EC7D86">
        <w:rPr>
          <w:rFonts w:ascii="Times New Roman" w:hAnsi="Times New Roman" w:cs="Times New Roman"/>
          <w:sz w:val="24"/>
          <w:szCs w:val="24"/>
        </w:rPr>
        <w:t xml:space="preserve"> </w:t>
      </w:r>
      <w:r w:rsidR="009E6426" w:rsidRPr="00EC7D86">
        <w:rPr>
          <w:rFonts w:ascii="Times New Roman" w:hAnsi="Times New Roman" w:cs="Times New Roman"/>
          <w:sz w:val="24"/>
          <w:szCs w:val="24"/>
        </w:rPr>
        <w:t>in terms of O</w:t>
      </w:r>
      <w:r w:rsidR="00DD7C87" w:rsidRPr="00EC7D86">
        <w:rPr>
          <w:rFonts w:ascii="Times New Roman" w:hAnsi="Times New Roman" w:cs="Times New Roman"/>
          <w:sz w:val="24"/>
          <w:szCs w:val="24"/>
        </w:rPr>
        <w:t>rder</w:t>
      </w:r>
      <w:r w:rsidR="009E6426" w:rsidRPr="00EC7D86">
        <w:rPr>
          <w:rFonts w:ascii="Times New Roman" w:hAnsi="Times New Roman" w:cs="Times New Roman"/>
          <w:sz w:val="24"/>
          <w:szCs w:val="24"/>
        </w:rPr>
        <w:t xml:space="preserve"> 32 of</w:t>
      </w:r>
      <w:r w:rsidR="00BE65C7" w:rsidRPr="00EC7D86">
        <w:rPr>
          <w:rFonts w:ascii="Times New Roman" w:hAnsi="Times New Roman" w:cs="Times New Roman"/>
          <w:sz w:val="24"/>
          <w:szCs w:val="24"/>
        </w:rPr>
        <w:t xml:space="preserve"> the High Court Rules, 1971.</w:t>
      </w:r>
      <w:r w:rsidR="00AB70F6" w:rsidRPr="00EC7D86">
        <w:rPr>
          <w:rFonts w:ascii="Times New Roman" w:hAnsi="Times New Roman" w:cs="Times New Roman"/>
          <w:sz w:val="24"/>
          <w:szCs w:val="24"/>
        </w:rPr>
        <w:t xml:space="preserve"> The types of applications that the High Court can hear are not </w:t>
      </w:r>
      <w:r w:rsidR="00240127" w:rsidRPr="00EC7D86">
        <w:rPr>
          <w:rFonts w:ascii="Times New Roman" w:hAnsi="Times New Roman" w:cs="Times New Roman"/>
          <w:sz w:val="24"/>
          <w:szCs w:val="24"/>
        </w:rPr>
        <w:t>stipulated</w:t>
      </w:r>
      <w:r w:rsidR="00AB70F6" w:rsidRPr="00EC7D86">
        <w:rPr>
          <w:rFonts w:ascii="Times New Roman" w:hAnsi="Times New Roman" w:cs="Times New Roman"/>
          <w:sz w:val="24"/>
          <w:szCs w:val="24"/>
        </w:rPr>
        <w:t xml:space="preserve"> in the Act as is the position in the Electoral Act.</w:t>
      </w:r>
      <w:r w:rsidR="00BE65C7" w:rsidRPr="00EC7D86">
        <w:rPr>
          <w:rFonts w:ascii="Times New Roman" w:hAnsi="Times New Roman" w:cs="Times New Roman"/>
          <w:sz w:val="24"/>
          <w:szCs w:val="24"/>
        </w:rPr>
        <w:t xml:space="preserve"> </w:t>
      </w:r>
      <w:r w:rsidR="00240127" w:rsidRPr="00EC7D86">
        <w:rPr>
          <w:rFonts w:ascii="Times New Roman" w:hAnsi="Times New Roman" w:cs="Times New Roman"/>
          <w:sz w:val="24"/>
          <w:szCs w:val="24"/>
        </w:rPr>
        <w:t>That the High Court has inherent jurisdiction is a common law principle which has been</w:t>
      </w:r>
      <w:r w:rsidR="00BE65C7" w:rsidRPr="00EC7D86">
        <w:rPr>
          <w:rFonts w:ascii="Times New Roman" w:hAnsi="Times New Roman" w:cs="Times New Roman"/>
          <w:sz w:val="24"/>
          <w:szCs w:val="24"/>
        </w:rPr>
        <w:t xml:space="preserve"> </w:t>
      </w:r>
      <w:r w:rsidR="00AB70F6" w:rsidRPr="00EC7D86">
        <w:rPr>
          <w:rFonts w:ascii="Times New Roman" w:hAnsi="Times New Roman" w:cs="Times New Roman"/>
          <w:sz w:val="24"/>
          <w:szCs w:val="24"/>
        </w:rPr>
        <w:t xml:space="preserve">specifically </w:t>
      </w:r>
      <w:r w:rsidR="00240127" w:rsidRPr="00EC7D86">
        <w:rPr>
          <w:rFonts w:ascii="Times New Roman" w:hAnsi="Times New Roman" w:cs="Times New Roman"/>
          <w:sz w:val="24"/>
          <w:szCs w:val="24"/>
        </w:rPr>
        <w:t>codified</w:t>
      </w:r>
      <w:r w:rsidR="00AB70F6" w:rsidRPr="00EC7D86">
        <w:rPr>
          <w:rFonts w:ascii="Times New Roman" w:hAnsi="Times New Roman" w:cs="Times New Roman"/>
          <w:sz w:val="24"/>
          <w:szCs w:val="24"/>
        </w:rPr>
        <w:t xml:space="preserve"> by</w:t>
      </w:r>
      <w:r w:rsidR="00BE65C7" w:rsidRPr="00EC7D86">
        <w:rPr>
          <w:rFonts w:ascii="Times New Roman" w:hAnsi="Times New Roman" w:cs="Times New Roman"/>
          <w:sz w:val="24"/>
          <w:szCs w:val="24"/>
        </w:rPr>
        <w:t xml:space="preserve"> s </w:t>
      </w:r>
      <w:r w:rsidR="007877D6" w:rsidRPr="00EC7D86">
        <w:rPr>
          <w:rFonts w:ascii="Times New Roman" w:hAnsi="Times New Roman" w:cs="Times New Roman"/>
          <w:sz w:val="24"/>
          <w:szCs w:val="24"/>
        </w:rPr>
        <w:t>176 of the C</w:t>
      </w:r>
      <w:r w:rsidR="00AB70F6" w:rsidRPr="00EC7D86">
        <w:rPr>
          <w:rFonts w:ascii="Times New Roman" w:hAnsi="Times New Roman" w:cs="Times New Roman"/>
          <w:sz w:val="24"/>
          <w:szCs w:val="24"/>
        </w:rPr>
        <w:t>onstitution. T</w:t>
      </w:r>
      <w:r w:rsidR="007877D6" w:rsidRPr="00EC7D86">
        <w:rPr>
          <w:rFonts w:ascii="Times New Roman" w:hAnsi="Times New Roman" w:cs="Times New Roman"/>
          <w:sz w:val="24"/>
          <w:szCs w:val="24"/>
        </w:rPr>
        <w:t>he Electoral Act</w:t>
      </w:r>
      <w:r w:rsidR="002157F8" w:rsidRPr="00EC7D86">
        <w:rPr>
          <w:rFonts w:ascii="Times New Roman" w:hAnsi="Times New Roman" w:cs="Times New Roman"/>
          <w:sz w:val="24"/>
          <w:szCs w:val="24"/>
        </w:rPr>
        <w:t xml:space="preserve"> does not have such a provision</w:t>
      </w:r>
      <w:r w:rsidR="007877D6" w:rsidRPr="00EC7D86">
        <w:rPr>
          <w:rFonts w:ascii="Times New Roman" w:hAnsi="Times New Roman" w:cs="Times New Roman"/>
          <w:sz w:val="24"/>
          <w:szCs w:val="24"/>
        </w:rPr>
        <w:t>. Thus, the High</w:t>
      </w:r>
      <w:r w:rsidR="009E6426" w:rsidRPr="00EC7D86">
        <w:rPr>
          <w:rFonts w:ascii="Times New Roman" w:hAnsi="Times New Roman" w:cs="Times New Roman"/>
          <w:sz w:val="24"/>
          <w:szCs w:val="24"/>
        </w:rPr>
        <w:t xml:space="preserve"> Court</w:t>
      </w:r>
      <w:r w:rsidR="006F38D3" w:rsidRPr="00EC7D86">
        <w:rPr>
          <w:rFonts w:ascii="Times New Roman" w:hAnsi="Times New Roman" w:cs="Times New Roman"/>
          <w:sz w:val="24"/>
          <w:szCs w:val="24"/>
        </w:rPr>
        <w:t xml:space="preserve"> can</w:t>
      </w:r>
      <w:r w:rsidR="009E6426" w:rsidRPr="00EC7D86">
        <w:rPr>
          <w:rFonts w:ascii="Times New Roman" w:hAnsi="Times New Roman" w:cs="Times New Roman"/>
          <w:sz w:val="24"/>
          <w:szCs w:val="24"/>
        </w:rPr>
        <w:t xml:space="preserve"> grant any or</w:t>
      </w:r>
      <w:r w:rsidR="00D9608B" w:rsidRPr="00EC7D86">
        <w:rPr>
          <w:rFonts w:ascii="Times New Roman" w:hAnsi="Times New Roman" w:cs="Times New Roman"/>
          <w:sz w:val="24"/>
          <w:szCs w:val="24"/>
        </w:rPr>
        <w:t>der as it may deem fit</w:t>
      </w:r>
      <w:r w:rsidR="009E6426" w:rsidRPr="00EC7D86">
        <w:rPr>
          <w:rFonts w:ascii="Times New Roman" w:hAnsi="Times New Roman" w:cs="Times New Roman"/>
          <w:sz w:val="24"/>
          <w:szCs w:val="24"/>
        </w:rPr>
        <w:t>. This is in complete variance with the applications envisaged under the Electoral Act where there is a set remedy which the court must apply for every application before i</w:t>
      </w:r>
      <w:r w:rsidR="006F38D3" w:rsidRPr="00EC7D86">
        <w:rPr>
          <w:rFonts w:ascii="Times New Roman" w:hAnsi="Times New Roman" w:cs="Times New Roman"/>
          <w:sz w:val="24"/>
          <w:szCs w:val="24"/>
        </w:rPr>
        <w:t>t. For example under s</w:t>
      </w:r>
      <w:r w:rsidR="009E6426" w:rsidRPr="00EC7D86">
        <w:rPr>
          <w:rFonts w:ascii="Times New Roman" w:hAnsi="Times New Roman" w:cs="Times New Roman"/>
          <w:sz w:val="24"/>
          <w:szCs w:val="24"/>
        </w:rPr>
        <w:t xml:space="preserve"> 67A</w:t>
      </w:r>
      <w:r w:rsidR="006F38D3" w:rsidRPr="00EC7D86">
        <w:rPr>
          <w:rFonts w:ascii="Times New Roman" w:hAnsi="Times New Roman" w:cs="Times New Roman"/>
          <w:sz w:val="24"/>
          <w:szCs w:val="24"/>
        </w:rPr>
        <w:t xml:space="preserve"> in an application for</w:t>
      </w:r>
      <w:r w:rsidR="009E6426" w:rsidRPr="00EC7D86">
        <w:rPr>
          <w:rFonts w:ascii="Times New Roman" w:hAnsi="Times New Roman" w:cs="Times New Roman"/>
          <w:sz w:val="24"/>
          <w:szCs w:val="24"/>
        </w:rPr>
        <w:t xml:space="preserve"> the extension of </w:t>
      </w:r>
      <w:r w:rsidR="00DD7C87" w:rsidRPr="00EC7D86">
        <w:rPr>
          <w:rFonts w:ascii="Times New Roman" w:hAnsi="Times New Roman" w:cs="Times New Roman"/>
          <w:sz w:val="24"/>
          <w:szCs w:val="24"/>
        </w:rPr>
        <w:t xml:space="preserve">the </w:t>
      </w:r>
      <w:r w:rsidR="009E6426" w:rsidRPr="00EC7D86">
        <w:rPr>
          <w:rFonts w:ascii="Times New Roman" w:hAnsi="Times New Roman" w:cs="Times New Roman"/>
          <w:sz w:val="24"/>
          <w:szCs w:val="24"/>
        </w:rPr>
        <w:t>period for counting votes the court’s remedy is</w:t>
      </w:r>
      <w:r w:rsidR="00D9608B" w:rsidRPr="00EC7D86">
        <w:rPr>
          <w:rFonts w:ascii="Times New Roman" w:hAnsi="Times New Roman" w:cs="Times New Roman"/>
          <w:sz w:val="24"/>
          <w:szCs w:val="24"/>
        </w:rPr>
        <w:t xml:space="preserve"> that</w:t>
      </w:r>
      <w:r w:rsidR="009E562C" w:rsidRPr="00EC7D86">
        <w:rPr>
          <w:rFonts w:ascii="Times New Roman" w:hAnsi="Times New Roman" w:cs="Times New Roman"/>
          <w:sz w:val="24"/>
          <w:szCs w:val="24"/>
        </w:rPr>
        <w:t xml:space="preserve"> it may </w:t>
      </w:r>
      <w:r w:rsidR="003728D5">
        <w:rPr>
          <w:rFonts w:ascii="Times New Roman" w:hAnsi="Times New Roman" w:cs="Times New Roman"/>
          <w:sz w:val="24"/>
          <w:szCs w:val="24"/>
        </w:rPr>
        <w:t>for</w:t>
      </w:r>
      <w:r w:rsidR="009E562C" w:rsidRPr="00EC7D86">
        <w:rPr>
          <w:rFonts w:ascii="Times New Roman" w:hAnsi="Times New Roman" w:cs="Times New Roman"/>
          <w:sz w:val="24"/>
          <w:szCs w:val="24"/>
        </w:rPr>
        <w:t xml:space="preserve"> good cause</w:t>
      </w:r>
      <w:r w:rsidR="003728D5">
        <w:rPr>
          <w:rFonts w:ascii="Times New Roman" w:hAnsi="Times New Roman" w:cs="Times New Roman"/>
          <w:sz w:val="24"/>
          <w:szCs w:val="24"/>
        </w:rPr>
        <w:t xml:space="preserve"> shown</w:t>
      </w:r>
      <w:r w:rsidR="009E562C" w:rsidRPr="00EC7D86">
        <w:rPr>
          <w:rFonts w:ascii="Times New Roman" w:hAnsi="Times New Roman" w:cs="Times New Roman"/>
          <w:sz w:val="24"/>
          <w:szCs w:val="24"/>
        </w:rPr>
        <w:t xml:space="preserve"> </w:t>
      </w:r>
      <w:r w:rsidR="009E6426" w:rsidRPr="00EC7D86">
        <w:rPr>
          <w:rFonts w:ascii="Times New Roman" w:hAnsi="Times New Roman" w:cs="Times New Roman"/>
          <w:sz w:val="24"/>
          <w:szCs w:val="24"/>
        </w:rPr>
        <w:t xml:space="preserve">extend the period for counting of the </w:t>
      </w:r>
      <w:r w:rsidR="006F38D3" w:rsidRPr="00EC7D86">
        <w:rPr>
          <w:rFonts w:ascii="Times New Roman" w:hAnsi="Times New Roman" w:cs="Times New Roman"/>
          <w:sz w:val="24"/>
          <w:szCs w:val="24"/>
        </w:rPr>
        <w:t xml:space="preserve">votes. Also, in </w:t>
      </w:r>
      <w:r w:rsidR="009E562C" w:rsidRPr="00EC7D86">
        <w:rPr>
          <w:rFonts w:ascii="Times New Roman" w:hAnsi="Times New Roman" w:cs="Times New Roman"/>
          <w:sz w:val="24"/>
          <w:szCs w:val="24"/>
        </w:rPr>
        <w:t>an application made in terms of s 70</w:t>
      </w:r>
      <w:r w:rsidR="006F38D3" w:rsidRPr="00EC7D86">
        <w:rPr>
          <w:rFonts w:ascii="Times New Roman" w:hAnsi="Times New Roman" w:cs="Times New Roman"/>
          <w:sz w:val="24"/>
          <w:szCs w:val="24"/>
        </w:rPr>
        <w:t xml:space="preserve">(4) </w:t>
      </w:r>
      <w:r w:rsidR="009E562C" w:rsidRPr="00EC7D86">
        <w:rPr>
          <w:rFonts w:ascii="Times New Roman" w:hAnsi="Times New Roman" w:cs="Times New Roman"/>
          <w:sz w:val="24"/>
          <w:szCs w:val="24"/>
        </w:rPr>
        <w:t xml:space="preserve">the court on application can order that a ballot packet be reopened. It is clear that the Electoral </w:t>
      </w:r>
      <w:r w:rsidR="00AB70F6" w:rsidRPr="00EC7D86">
        <w:rPr>
          <w:rFonts w:ascii="Times New Roman" w:hAnsi="Times New Roman" w:cs="Times New Roman"/>
          <w:sz w:val="24"/>
          <w:szCs w:val="24"/>
        </w:rPr>
        <w:t>Act provides for situations where</w:t>
      </w:r>
      <w:r w:rsidR="009E562C" w:rsidRPr="00EC7D86">
        <w:rPr>
          <w:rFonts w:ascii="Times New Roman" w:hAnsi="Times New Roman" w:cs="Times New Roman"/>
          <w:sz w:val="24"/>
          <w:szCs w:val="24"/>
        </w:rPr>
        <w:t xml:space="preserve"> the court can exercise it</w:t>
      </w:r>
      <w:r w:rsidR="006F38D3" w:rsidRPr="00EC7D86">
        <w:rPr>
          <w:rFonts w:ascii="Times New Roman" w:hAnsi="Times New Roman" w:cs="Times New Roman"/>
          <w:sz w:val="24"/>
          <w:szCs w:val="24"/>
        </w:rPr>
        <w:t>s</w:t>
      </w:r>
      <w:r w:rsidR="009E562C" w:rsidRPr="00EC7D86">
        <w:rPr>
          <w:rFonts w:ascii="Times New Roman" w:hAnsi="Times New Roman" w:cs="Times New Roman"/>
          <w:sz w:val="24"/>
          <w:szCs w:val="24"/>
        </w:rPr>
        <w:t xml:space="preserve"> jurisdiction and further provides for the remedies which the court can grant.</w:t>
      </w:r>
    </w:p>
    <w:p w:rsidR="00262EE6" w:rsidRPr="00EC7D86" w:rsidRDefault="00262EE6" w:rsidP="00262EE6">
      <w:pPr>
        <w:pStyle w:val="ListParagraph"/>
        <w:spacing w:line="480" w:lineRule="auto"/>
        <w:ind w:left="567"/>
        <w:jc w:val="both"/>
        <w:rPr>
          <w:rFonts w:ascii="Times New Roman" w:hAnsi="Times New Roman" w:cs="Times New Roman"/>
          <w:sz w:val="24"/>
          <w:szCs w:val="24"/>
        </w:rPr>
      </w:pPr>
    </w:p>
    <w:p w:rsidR="009E562C" w:rsidRPr="00EC7D86" w:rsidRDefault="00086393" w:rsidP="00262EE6">
      <w:pPr>
        <w:pStyle w:val="ListParagraph"/>
        <w:numPr>
          <w:ilvl w:val="0"/>
          <w:numId w:val="11"/>
        </w:numPr>
        <w:spacing w:line="480" w:lineRule="auto"/>
        <w:ind w:left="567" w:hanging="567"/>
        <w:jc w:val="both"/>
        <w:rPr>
          <w:rFonts w:ascii="Times New Roman" w:hAnsi="Times New Roman" w:cs="Times New Roman"/>
          <w:sz w:val="24"/>
          <w:szCs w:val="24"/>
        </w:rPr>
      </w:pPr>
      <w:r>
        <w:rPr>
          <w:rFonts w:ascii="Times New Roman" w:hAnsi="Times New Roman" w:cs="Times New Roman"/>
          <w:sz w:val="24"/>
          <w:szCs w:val="24"/>
        </w:rPr>
        <w:t>The net</w:t>
      </w:r>
      <w:r w:rsidR="00AB70F6" w:rsidRPr="00EC7D86">
        <w:rPr>
          <w:rFonts w:ascii="Times New Roman" w:hAnsi="Times New Roman" w:cs="Times New Roman"/>
          <w:sz w:val="24"/>
          <w:szCs w:val="24"/>
        </w:rPr>
        <w:t xml:space="preserve"> effect is that </w:t>
      </w:r>
      <w:r w:rsidR="009E562C" w:rsidRPr="00EC7D86">
        <w:rPr>
          <w:rFonts w:ascii="Times New Roman" w:hAnsi="Times New Roman" w:cs="Times New Roman"/>
          <w:sz w:val="24"/>
          <w:szCs w:val="24"/>
        </w:rPr>
        <w:t>the nature of the jurisdiction</w:t>
      </w:r>
      <w:r w:rsidR="002157F8" w:rsidRPr="00EC7D86">
        <w:rPr>
          <w:rFonts w:ascii="Times New Roman" w:hAnsi="Times New Roman" w:cs="Times New Roman"/>
          <w:sz w:val="24"/>
          <w:szCs w:val="24"/>
        </w:rPr>
        <w:t xml:space="preserve"> which is granted in</w:t>
      </w:r>
      <w:r w:rsidR="00AB70F6" w:rsidRPr="00EC7D86">
        <w:rPr>
          <w:rFonts w:ascii="Times New Roman" w:hAnsi="Times New Roman" w:cs="Times New Roman"/>
          <w:sz w:val="24"/>
          <w:szCs w:val="24"/>
        </w:rPr>
        <w:t xml:space="preserve"> the </w:t>
      </w:r>
      <w:r w:rsidR="009E562C" w:rsidRPr="00EC7D86">
        <w:rPr>
          <w:rFonts w:ascii="Times New Roman" w:hAnsi="Times New Roman" w:cs="Times New Roman"/>
          <w:sz w:val="24"/>
          <w:szCs w:val="24"/>
        </w:rPr>
        <w:t xml:space="preserve">Electoral Act is </w:t>
      </w:r>
      <w:r w:rsidR="00AB70F6" w:rsidRPr="00EC7D86">
        <w:rPr>
          <w:rFonts w:ascii="Times New Roman" w:hAnsi="Times New Roman" w:cs="Times New Roman"/>
          <w:sz w:val="24"/>
          <w:szCs w:val="24"/>
        </w:rPr>
        <w:t>that the court cannot stray</w:t>
      </w:r>
      <w:r w:rsidR="009E562C" w:rsidRPr="00EC7D86">
        <w:rPr>
          <w:rFonts w:ascii="Times New Roman" w:hAnsi="Times New Roman" w:cs="Times New Roman"/>
          <w:sz w:val="24"/>
          <w:szCs w:val="24"/>
        </w:rPr>
        <w:t xml:space="preserve"> from the provisions of the Act. It is bound to follow </w:t>
      </w:r>
      <w:r w:rsidR="00AB70F6" w:rsidRPr="00EC7D86">
        <w:rPr>
          <w:rFonts w:ascii="Times New Roman" w:hAnsi="Times New Roman" w:cs="Times New Roman"/>
          <w:sz w:val="24"/>
          <w:szCs w:val="24"/>
        </w:rPr>
        <w:t xml:space="preserve">the </w:t>
      </w:r>
      <w:r w:rsidR="00AB70F6" w:rsidRPr="00EC7D86">
        <w:rPr>
          <w:rFonts w:ascii="Times New Roman" w:hAnsi="Times New Roman" w:cs="Times New Roman"/>
          <w:sz w:val="24"/>
          <w:szCs w:val="24"/>
        </w:rPr>
        <w:lastRenderedPageBreak/>
        <w:t xml:space="preserve">powers set out in </w:t>
      </w:r>
      <w:r w:rsidR="009E562C" w:rsidRPr="00EC7D86">
        <w:rPr>
          <w:rFonts w:ascii="Times New Roman" w:hAnsi="Times New Roman" w:cs="Times New Roman"/>
          <w:sz w:val="24"/>
          <w:szCs w:val="24"/>
        </w:rPr>
        <w:t xml:space="preserve">the Act. </w:t>
      </w:r>
      <w:r w:rsidR="00AB70F6" w:rsidRPr="00EC7D86">
        <w:rPr>
          <w:rFonts w:ascii="Times New Roman" w:hAnsi="Times New Roman" w:cs="Times New Roman"/>
          <w:sz w:val="24"/>
          <w:szCs w:val="24"/>
        </w:rPr>
        <w:t>Therefore a proper interpretation</w:t>
      </w:r>
      <w:r w:rsidR="00697A1B" w:rsidRPr="00EC7D86">
        <w:rPr>
          <w:rFonts w:ascii="Times New Roman" w:hAnsi="Times New Roman" w:cs="Times New Roman"/>
          <w:sz w:val="24"/>
          <w:szCs w:val="24"/>
        </w:rPr>
        <w:t xml:space="preserve"> of the provision</w:t>
      </w:r>
      <w:r w:rsidR="009E562C" w:rsidRPr="00EC7D86">
        <w:rPr>
          <w:rFonts w:ascii="Times New Roman" w:hAnsi="Times New Roman" w:cs="Times New Roman"/>
          <w:sz w:val="24"/>
          <w:szCs w:val="24"/>
        </w:rPr>
        <w:t xml:space="preserve"> that the Electoral Court can exercise the same powers as the High Court in making judgments, orders and directions in appeals, applications and petitions, </w:t>
      </w:r>
      <w:r w:rsidR="00697A1B" w:rsidRPr="00EC7D86">
        <w:rPr>
          <w:rFonts w:ascii="Times New Roman" w:hAnsi="Times New Roman" w:cs="Times New Roman"/>
          <w:sz w:val="24"/>
          <w:szCs w:val="24"/>
        </w:rPr>
        <w:t xml:space="preserve">can only be that </w:t>
      </w:r>
      <w:r w:rsidR="009E562C" w:rsidRPr="00EC7D86">
        <w:rPr>
          <w:rFonts w:ascii="Times New Roman" w:hAnsi="Times New Roman" w:cs="Times New Roman"/>
          <w:sz w:val="24"/>
          <w:szCs w:val="24"/>
        </w:rPr>
        <w:t>such power is</w:t>
      </w:r>
      <w:r w:rsidR="00697A1B" w:rsidRPr="00EC7D86">
        <w:rPr>
          <w:rFonts w:ascii="Times New Roman" w:hAnsi="Times New Roman" w:cs="Times New Roman"/>
          <w:sz w:val="24"/>
          <w:szCs w:val="24"/>
        </w:rPr>
        <w:t xml:space="preserve"> </w:t>
      </w:r>
      <w:r w:rsidR="009E562C" w:rsidRPr="00EC7D86">
        <w:rPr>
          <w:rFonts w:ascii="Times New Roman" w:hAnsi="Times New Roman" w:cs="Times New Roman"/>
          <w:sz w:val="24"/>
          <w:szCs w:val="24"/>
        </w:rPr>
        <w:t xml:space="preserve">limited to the confines of the Act. </w:t>
      </w:r>
    </w:p>
    <w:p w:rsidR="00CD364B" w:rsidRPr="00EC7D86" w:rsidRDefault="00CD364B" w:rsidP="00EC7D86">
      <w:pPr>
        <w:pStyle w:val="ListParagraph"/>
        <w:spacing w:line="240" w:lineRule="auto"/>
        <w:jc w:val="both"/>
        <w:rPr>
          <w:rFonts w:ascii="Times New Roman" w:hAnsi="Times New Roman" w:cs="Times New Roman"/>
          <w:sz w:val="24"/>
          <w:szCs w:val="24"/>
        </w:rPr>
      </w:pPr>
    </w:p>
    <w:p w:rsidR="009E562C" w:rsidRPr="00EC7D86" w:rsidRDefault="00A2230E" w:rsidP="00492DF1">
      <w:pPr>
        <w:spacing w:after="0" w:line="480" w:lineRule="auto"/>
        <w:ind w:left="567" w:hanging="567"/>
        <w:jc w:val="both"/>
        <w:rPr>
          <w:rFonts w:ascii="Times New Roman" w:hAnsi="Times New Roman" w:cs="Times New Roman"/>
          <w:sz w:val="24"/>
          <w:szCs w:val="24"/>
        </w:rPr>
      </w:pPr>
      <w:r w:rsidRPr="00EC7D86">
        <w:rPr>
          <w:rFonts w:ascii="Times New Roman" w:hAnsi="Times New Roman" w:cs="Times New Roman"/>
          <w:sz w:val="24"/>
          <w:szCs w:val="24"/>
        </w:rPr>
        <w:t>2</w:t>
      </w:r>
      <w:r w:rsidR="00262EE6" w:rsidRPr="00EC7D86">
        <w:rPr>
          <w:rFonts w:ascii="Times New Roman" w:hAnsi="Times New Roman" w:cs="Times New Roman"/>
          <w:sz w:val="24"/>
          <w:szCs w:val="24"/>
        </w:rPr>
        <w:t>5</w:t>
      </w:r>
      <w:r w:rsidR="00D9608B" w:rsidRPr="00EC7D86">
        <w:rPr>
          <w:rFonts w:ascii="Times New Roman" w:hAnsi="Times New Roman" w:cs="Times New Roman"/>
          <w:sz w:val="24"/>
          <w:szCs w:val="24"/>
        </w:rPr>
        <w:t xml:space="preserve">. </w:t>
      </w:r>
      <w:r w:rsidR="0080218D">
        <w:rPr>
          <w:rFonts w:ascii="Times New Roman" w:hAnsi="Times New Roman" w:cs="Times New Roman"/>
          <w:sz w:val="24"/>
          <w:szCs w:val="24"/>
        </w:rPr>
        <w:tab/>
      </w:r>
      <w:r w:rsidR="009E562C" w:rsidRPr="00EC7D86">
        <w:rPr>
          <w:rFonts w:ascii="Times New Roman" w:hAnsi="Times New Roman" w:cs="Times New Roman"/>
          <w:sz w:val="24"/>
          <w:szCs w:val="24"/>
        </w:rPr>
        <w:t xml:space="preserve">The Electoral Act does not provide nor purport to give the court the jurisdiction to grant declaratory orders. A </w:t>
      </w:r>
      <w:r w:rsidR="009E562C" w:rsidRPr="00EC7D86">
        <w:rPr>
          <w:rFonts w:ascii="Times New Roman" w:hAnsi="Times New Roman" w:cs="Times New Roman"/>
          <w:i/>
          <w:sz w:val="24"/>
          <w:szCs w:val="24"/>
        </w:rPr>
        <w:t xml:space="preserve">declaratur </w:t>
      </w:r>
      <w:r w:rsidR="009E562C" w:rsidRPr="00EC7D86">
        <w:rPr>
          <w:rFonts w:ascii="Times New Roman" w:hAnsi="Times New Roman" w:cs="Times New Roman"/>
          <w:sz w:val="24"/>
          <w:szCs w:val="24"/>
        </w:rPr>
        <w:t>b</w:t>
      </w:r>
      <w:r w:rsidR="005721E8" w:rsidRPr="00EC7D86">
        <w:rPr>
          <w:rFonts w:ascii="Times New Roman" w:hAnsi="Times New Roman" w:cs="Times New Roman"/>
          <w:sz w:val="24"/>
          <w:szCs w:val="24"/>
        </w:rPr>
        <w:t>y nature is a special remedy open</w:t>
      </w:r>
      <w:r w:rsidR="009E562C" w:rsidRPr="00EC7D86">
        <w:rPr>
          <w:rFonts w:ascii="Times New Roman" w:hAnsi="Times New Roman" w:cs="Times New Roman"/>
          <w:sz w:val="24"/>
          <w:szCs w:val="24"/>
        </w:rPr>
        <w:t xml:space="preserve"> to any individual who has an interest in a</w:t>
      </w:r>
      <w:r w:rsidR="006F38D3" w:rsidRPr="00EC7D86">
        <w:rPr>
          <w:rFonts w:ascii="Times New Roman" w:hAnsi="Times New Roman" w:cs="Times New Roman"/>
          <w:sz w:val="24"/>
          <w:szCs w:val="24"/>
        </w:rPr>
        <w:t>ny</w:t>
      </w:r>
      <w:r w:rsidR="009E562C" w:rsidRPr="00EC7D86">
        <w:rPr>
          <w:rFonts w:ascii="Times New Roman" w:hAnsi="Times New Roman" w:cs="Times New Roman"/>
          <w:sz w:val="24"/>
          <w:szCs w:val="24"/>
        </w:rPr>
        <w:t xml:space="preserve"> matter</w:t>
      </w:r>
      <w:r w:rsidR="006F38D3" w:rsidRPr="00EC7D86">
        <w:rPr>
          <w:rFonts w:ascii="Times New Roman" w:hAnsi="Times New Roman" w:cs="Times New Roman"/>
          <w:sz w:val="24"/>
          <w:szCs w:val="24"/>
        </w:rPr>
        <w:t xml:space="preserve"> who seeks a declaration on existing or future rights</w:t>
      </w:r>
      <w:r w:rsidR="009E562C" w:rsidRPr="00EC7D86">
        <w:rPr>
          <w:rFonts w:ascii="Times New Roman" w:hAnsi="Times New Roman" w:cs="Times New Roman"/>
          <w:sz w:val="24"/>
          <w:szCs w:val="24"/>
        </w:rPr>
        <w:t xml:space="preserve">. The power of the High Court to grant declaratory orders is </w:t>
      </w:r>
      <w:r w:rsidR="002157F8" w:rsidRPr="00EC7D86">
        <w:rPr>
          <w:rFonts w:ascii="Times New Roman" w:hAnsi="Times New Roman" w:cs="Times New Roman"/>
          <w:sz w:val="24"/>
          <w:szCs w:val="24"/>
        </w:rPr>
        <w:t>entrenched in</w:t>
      </w:r>
      <w:r w:rsidR="009E562C" w:rsidRPr="00EC7D86">
        <w:rPr>
          <w:rFonts w:ascii="Times New Roman" w:hAnsi="Times New Roman" w:cs="Times New Roman"/>
          <w:sz w:val="24"/>
          <w:szCs w:val="24"/>
        </w:rPr>
        <w:t xml:space="preserve"> s 14 of the High Court Act</w:t>
      </w:r>
      <w:r w:rsidR="006F38D3" w:rsidRPr="00EC7D86">
        <w:rPr>
          <w:rFonts w:ascii="Times New Roman" w:hAnsi="Times New Roman" w:cs="Times New Roman"/>
          <w:sz w:val="24"/>
          <w:szCs w:val="24"/>
        </w:rPr>
        <w:t>. Section 14</w:t>
      </w:r>
      <w:r w:rsidR="009E562C" w:rsidRPr="00EC7D86">
        <w:rPr>
          <w:rFonts w:ascii="Times New Roman" w:hAnsi="Times New Roman" w:cs="Times New Roman"/>
          <w:sz w:val="24"/>
          <w:szCs w:val="24"/>
        </w:rPr>
        <w:t xml:space="preserve"> provides as follows:</w:t>
      </w:r>
    </w:p>
    <w:p w:rsidR="005721E8" w:rsidRPr="00EC7D86" w:rsidRDefault="005721E8" w:rsidP="00492DF1">
      <w:pPr>
        <w:spacing w:after="0" w:line="240" w:lineRule="auto"/>
        <w:ind w:left="1134"/>
        <w:jc w:val="both"/>
        <w:rPr>
          <w:rFonts w:ascii="Times New Roman" w:hAnsi="Times New Roman" w:cs="Times New Roman"/>
          <w:sz w:val="24"/>
          <w:szCs w:val="24"/>
        </w:rPr>
      </w:pPr>
      <w:r w:rsidRPr="00EC7D86">
        <w:rPr>
          <w:rFonts w:ascii="Times New Roman" w:hAnsi="Times New Roman" w:cs="Times New Roman"/>
          <w:sz w:val="24"/>
          <w:szCs w:val="24"/>
        </w:rPr>
        <w:t>“14. High Court may determine future or contingent rights</w:t>
      </w:r>
    </w:p>
    <w:p w:rsidR="009E562C" w:rsidRPr="00EC7D86" w:rsidRDefault="005721E8" w:rsidP="00CD364B">
      <w:pPr>
        <w:spacing w:line="240" w:lineRule="auto"/>
        <w:ind w:left="1134"/>
        <w:jc w:val="both"/>
        <w:rPr>
          <w:rFonts w:ascii="Times New Roman" w:hAnsi="Times New Roman" w:cs="Times New Roman"/>
          <w:sz w:val="24"/>
          <w:szCs w:val="24"/>
        </w:rPr>
      </w:pPr>
      <w:r w:rsidRPr="00EC7D86">
        <w:rPr>
          <w:rFonts w:ascii="Times New Roman" w:hAnsi="Times New Roman" w:cs="Times New Roman"/>
          <w:sz w:val="24"/>
          <w:szCs w:val="24"/>
        </w:rPr>
        <w:t>The High Court may, in its discretion, at the instance of any interested person, inquire into and determine any existing, future or contingent right or obligation, notwithstanding that such person cannot claim any relief consequential upon such determination.”</w:t>
      </w:r>
    </w:p>
    <w:p w:rsidR="00CD364B" w:rsidRPr="00EC7D86" w:rsidRDefault="00CD364B" w:rsidP="00CD364B">
      <w:pPr>
        <w:spacing w:line="240" w:lineRule="auto"/>
        <w:ind w:left="851" w:hanging="11"/>
        <w:jc w:val="both"/>
        <w:rPr>
          <w:rFonts w:ascii="Times New Roman" w:hAnsi="Times New Roman" w:cs="Times New Roman"/>
          <w:sz w:val="24"/>
          <w:szCs w:val="24"/>
        </w:rPr>
      </w:pPr>
    </w:p>
    <w:p w:rsidR="001556E7" w:rsidRPr="00EC7D86" w:rsidRDefault="00622E16" w:rsidP="00262EE6">
      <w:pPr>
        <w:pStyle w:val="ListParagraph"/>
        <w:numPr>
          <w:ilvl w:val="0"/>
          <w:numId w:val="12"/>
        </w:numPr>
        <w:spacing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It seems to me that s</w:t>
      </w:r>
      <w:r w:rsidR="005721E8" w:rsidRPr="00EC7D86">
        <w:rPr>
          <w:rFonts w:ascii="Times New Roman" w:hAnsi="Times New Roman" w:cs="Times New Roman"/>
          <w:sz w:val="24"/>
          <w:szCs w:val="24"/>
          <w:lang w:val="en-US"/>
        </w:rPr>
        <w:t xml:space="preserve"> 14 of the High Court A</w:t>
      </w:r>
      <w:r w:rsidR="006F38D3" w:rsidRPr="00EC7D86">
        <w:rPr>
          <w:rFonts w:ascii="Times New Roman" w:hAnsi="Times New Roman" w:cs="Times New Roman"/>
          <w:sz w:val="24"/>
          <w:szCs w:val="24"/>
          <w:lang w:val="en-US"/>
        </w:rPr>
        <w:t>c</w:t>
      </w:r>
      <w:r w:rsidRPr="00EC7D86">
        <w:rPr>
          <w:rFonts w:ascii="Times New Roman" w:hAnsi="Times New Roman" w:cs="Times New Roman"/>
          <w:sz w:val="24"/>
          <w:szCs w:val="24"/>
          <w:lang w:val="en-US"/>
        </w:rPr>
        <w:t>t is a special</w:t>
      </w:r>
      <w:r w:rsidR="005721E8" w:rsidRPr="00EC7D86">
        <w:rPr>
          <w:rFonts w:ascii="Times New Roman" w:hAnsi="Times New Roman" w:cs="Times New Roman"/>
          <w:sz w:val="24"/>
          <w:szCs w:val="24"/>
          <w:lang w:val="en-US"/>
        </w:rPr>
        <w:t xml:space="preserve"> provision which flows from the</w:t>
      </w:r>
      <w:r w:rsidRPr="00EC7D86">
        <w:rPr>
          <w:rFonts w:ascii="Times New Roman" w:hAnsi="Times New Roman" w:cs="Times New Roman"/>
          <w:sz w:val="24"/>
          <w:szCs w:val="24"/>
          <w:lang w:val="en-US"/>
        </w:rPr>
        <w:t xml:space="preserve"> fact that the High Court has</w:t>
      </w:r>
      <w:r w:rsidR="005721E8" w:rsidRPr="00EC7D86">
        <w:rPr>
          <w:rFonts w:ascii="Times New Roman" w:hAnsi="Times New Roman" w:cs="Times New Roman"/>
          <w:sz w:val="24"/>
          <w:szCs w:val="24"/>
          <w:lang w:val="en-US"/>
        </w:rPr>
        <w:t xml:space="preserve"> inherent juris</w:t>
      </w:r>
      <w:r w:rsidRPr="00EC7D86">
        <w:rPr>
          <w:rFonts w:ascii="Times New Roman" w:hAnsi="Times New Roman" w:cs="Times New Roman"/>
          <w:sz w:val="24"/>
          <w:szCs w:val="24"/>
          <w:lang w:val="en-US"/>
        </w:rPr>
        <w:t>diction which the Electoral Court does not have</w:t>
      </w:r>
      <w:r w:rsidR="005721E8" w:rsidRPr="00EC7D86">
        <w:rPr>
          <w:rFonts w:ascii="Times New Roman" w:hAnsi="Times New Roman" w:cs="Times New Roman"/>
          <w:sz w:val="24"/>
          <w:szCs w:val="24"/>
          <w:lang w:val="en-US"/>
        </w:rPr>
        <w:t>. The remedy of a declaration of rights is a remedy which the High Court grants within it</w:t>
      </w:r>
      <w:r w:rsidR="006F38D3" w:rsidRPr="00EC7D86">
        <w:rPr>
          <w:rFonts w:ascii="Times New Roman" w:hAnsi="Times New Roman" w:cs="Times New Roman"/>
          <w:sz w:val="24"/>
          <w:szCs w:val="24"/>
          <w:lang w:val="en-US"/>
        </w:rPr>
        <w:t>s</w:t>
      </w:r>
      <w:r w:rsidR="005721E8" w:rsidRPr="00EC7D86">
        <w:rPr>
          <w:rFonts w:ascii="Times New Roman" w:hAnsi="Times New Roman" w:cs="Times New Roman"/>
          <w:sz w:val="24"/>
          <w:szCs w:val="24"/>
          <w:lang w:val="en-US"/>
        </w:rPr>
        <w:t xml:space="preserve"> d</w:t>
      </w:r>
      <w:r w:rsidRPr="00EC7D86">
        <w:rPr>
          <w:rFonts w:ascii="Times New Roman" w:hAnsi="Times New Roman" w:cs="Times New Roman"/>
          <w:sz w:val="24"/>
          <w:szCs w:val="24"/>
          <w:lang w:val="en-US"/>
        </w:rPr>
        <w:t>iscretion. That</w:t>
      </w:r>
      <w:r w:rsidR="005721E8" w:rsidRPr="00EC7D86">
        <w:rPr>
          <w:rFonts w:ascii="Times New Roman" w:hAnsi="Times New Roman" w:cs="Times New Roman"/>
          <w:sz w:val="24"/>
          <w:szCs w:val="24"/>
          <w:lang w:val="en-US"/>
        </w:rPr>
        <w:t xml:space="preserve"> is not a r</w:t>
      </w:r>
      <w:r w:rsidR="0055732C" w:rsidRPr="00EC7D86">
        <w:rPr>
          <w:rFonts w:ascii="Times New Roman" w:hAnsi="Times New Roman" w:cs="Times New Roman"/>
          <w:sz w:val="24"/>
          <w:szCs w:val="24"/>
          <w:lang w:val="en-US"/>
        </w:rPr>
        <w:t>emedy</w:t>
      </w:r>
      <w:r w:rsidRPr="00EC7D86">
        <w:rPr>
          <w:rFonts w:ascii="Times New Roman" w:hAnsi="Times New Roman" w:cs="Times New Roman"/>
          <w:sz w:val="24"/>
          <w:szCs w:val="24"/>
          <w:lang w:val="en-US"/>
        </w:rPr>
        <w:t xml:space="preserve"> which may be </w:t>
      </w:r>
      <w:r w:rsidR="0055732C" w:rsidRPr="00EC7D86">
        <w:rPr>
          <w:rFonts w:ascii="Times New Roman" w:hAnsi="Times New Roman" w:cs="Times New Roman"/>
          <w:sz w:val="24"/>
          <w:szCs w:val="24"/>
          <w:lang w:val="en-US"/>
        </w:rPr>
        <w:t>shared by a court which has limited</w:t>
      </w:r>
      <w:r w:rsidR="00100A27" w:rsidRPr="00EC7D86">
        <w:rPr>
          <w:rFonts w:ascii="Times New Roman" w:hAnsi="Times New Roman" w:cs="Times New Roman"/>
          <w:sz w:val="24"/>
          <w:szCs w:val="24"/>
          <w:lang w:val="en-US"/>
        </w:rPr>
        <w:t xml:space="preserve"> jurisdiction</w:t>
      </w:r>
      <w:r w:rsidR="0055732C" w:rsidRPr="00EC7D86">
        <w:rPr>
          <w:rFonts w:ascii="Times New Roman" w:hAnsi="Times New Roman" w:cs="Times New Roman"/>
          <w:sz w:val="24"/>
          <w:szCs w:val="24"/>
          <w:lang w:val="en-US"/>
        </w:rPr>
        <w:t xml:space="preserve">. </w:t>
      </w:r>
    </w:p>
    <w:p w:rsidR="00CD364B" w:rsidRPr="00EC7D86" w:rsidRDefault="00CD364B" w:rsidP="00EC7D86">
      <w:pPr>
        <w:pStyle w:val="ListParagraph"/>
        <w:spacing w:line="240" w:lineRule="auto"/>
        <w:jc w:val="both"/>
        <w:rPr>
          <w:rFonts w:ascii="Times New Roman" w:hAnsi="Times New Roman" w:cs="Times New Roman"/>
          <w:sz w:val="24"/>
          <w:szCs w:val="24"/>
          <w:lang w:val="en-US"/>
        </w:rPr>
      </w:pPr>
    </w:p>
    <w:p w:rsidR="00CD364B" w:rsidRPr="00EC7D86" w:rsidRDefault="005721E8" w:rsidP="00262EE6">
      <w:pPr>
        <w:pStyle w:val="ListParagraph"/>
        <w:numPr>
          <w:ilvl w:val="0"/>
          <w:numId w:val="12"/>
        </w:numPr>
        <w:spacing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It could not have been </w:t>
      </w:r>
      <w:r w:rsidR="0055732C" w:rsidRPr="00EC7D86">
        <w:rPr>
          <w:rFonts w:ascii="Times New Roman" w:hAnsi="Times New Roman" w:cs="Times New Roman"/>
          <w:sz w:val="24"/>
          <w:szCs w:val="24"/>
          <w:lang w:val="en-US"/>
        </w:rPr>
        <w:t>the intention of the legislature</w:t>
      </w:r>
      <w:r w:rsidRPr="00EC7D86">
        <w:rPr>
          <w:rFonts w:ascii="Times New Roman" w:hAnsi="Times New Roman" w:cs="Times New Roman"/>
          <w:sz w:val="24"/>
          <w:szCs w:val="24"/>
          <w:lang w:val="en-US"/>
        </w:rPr>
        <w:t xml:space="preserve"> to give the Electoral Court the power to grant declaratory orders through the amendment </w:t>
      </w:r>
      <w:r w:rsidR="00251D39" w:rsidRPr="00EC7D86">
        <w:rPr>
          <w:rFonts w:ascii="Times New Roman" w:hAnsi="Times New Roman" w:cs="Times New Roman"/>
          <w:sz w:val="24"/>
          <w:szCs w:val="24"/>
          <w:lang w:val="en-US"/>
        </w:rPr>
        <w:t>of s</w:t>
      </w:r>
      <w:r w:rsidRPr="00EC7D86">
        <w:rPr>
          <w:rFonts w:ascii="Times New Roman" w:hAnsi="Times New Roman" w:cs="Times New Roman"/>
          <w:sz w:val="24"/>
          <w:szCs w:val="24"/>
          <w:lang w:val="en-US"/>
        </w:rPr>
        <w:t xml:space="preserve"> 161 of</w:t>
      </w:r>
      <w:r w:rsidR="00622E16" w:rsidRPr="00EC7D86">
        <w:rPr>
          <w:rFonts w:ascii="Times New Roman" w:hAnsi="Times New Roman" w:cs="Times New Roman"/>
          <w:sz w:val="24"/>
          <w:szCs w:val="24"/>
          <w:lang w:val="en-US"/>
        </w:rPr>
        <w:t xml:space="preserve"> the Act. In my view, </w:t>
      </w:r>
      <w:r w:rsidR="00251D39" w:rsidRPr="00EC7D86">
        <w:rPr>
          <w:rFonts w:ascii="Times New Roman" w:hAnsi="Times New Roman" w:cs="Times New Roman"/>
          <w:sz w:val="24"/>
          <w:szCs w:val="24"/>
          <w:lang w:val="en-US"/>
        </w:rPr>
        <w:t>s</w:t>
      </w:r>
      <w:r w:rsidRPr="00EC7D86">
        <w:rPr>
          <w:rFonts w:ascii="Times New Roman" w:hAnsi="Times New Roman" w:cs="Times New Roman"/>
          <w:sz w:val="24"/>
          <w:szCs w:val="24"/>
          <w:lang w:val="en-US"/>
        </w:rPr>
        <w:t xml:space="preserve"> 161 of the Act was amended so as to provide the Electoral Court with wider powers</w:t>
      </w:r>
      <w:r w:rsidR="00622E16" w:rsidRPr="00EC7D86">
        <w:rPr>
          <w:rFonts w:ascii="Times New Roman" w:hAnsi="Times New Roman" w:cs="Times New Roman"/>
          <w:sz w:val="24"/>
          <w:szCs w:val="24"/>
          <w:lang w:val="en-US"/>
        </w:rPr>
        <w:t xml:space="preserve"> so that it is not restricted </w:t>
      </w:r>
      <w:r w:rsidR="003728D5">
        <w:rPr>
          <w:rFonts w:ascii="Times New Roman" w:hAnsi="Times New Roman" w:cs="Times New Roman"/>
          <w:sz w:val="24"/>
          <w:szCs w:val="24"/>
          <w:lang w:val="en-US"/>
        </w:rPr>
        <w:t>to</w:t>
      </w:r>
      <w:r w:rsidR="00100A27" w:rsidRPr="00EC7D86">
        <w:rPr>
          <w:rFonts w:ascii="Times New Roman" w:hAnsi="Times New Roman" w:cs="Times New Roman"/>
          <w:sz w:val="24"/>
          <w:szCs w:val="24"/>
          <w:lang w:val="en-US"/>
        </w:rPr>
        <w:t xml:space="preserve"> deal</w:t>
      </w:r>
      <w:r w:rsidR="00622E16" w:rsidRPr="00EC7D86">
        <w:rPr>
          <w:rFonts w:ascii="Times New Roman" w:hAnsi="Times New Roman" w:cs="Times New Roman"/>
          <w:sz w:val="24"/>
          <w:szCs w:val="24"/>
          <w:lang w:val="en-US"/>
        </w:rPr>
        <w:t>ing only</w:t>
      </w:r>
      <w:r w:rsidR="00100A27" w:rsidRPr="00EC7D86">
        <w:rPr>
          <w:rFonts w:ascii="Times New Roman" w:hAnsi="Times New Roman" w:cs="Times New Roman"/>
          <w:sz w:val="24"/>
          <w:szCs w:val="24"/>
          <w:lang w:val="en-US"/>
        </w:rPr>
        <w:t xml:space="preserve"> with election petitions</w:t>
      </w:r>
      <w:r w:rsidR="00240127" w:rsidRPr="00EC7D86">
        <w:rPr>
          <w:rFonts w:ascii="Times New Roman" w:hAnsi="Times New Roman" w:cs="Times New Roman"/>
          <w:sz w:val="24"/>
          <w:szCs w:val="24"/>
          <w:lang w:val="en-US"/>
        </w:rPr>
        <w:t xml:space="preserve"> as was the position prior to 2012.</w:t>
      </w:r>
      <w:r w:rsidR="00622E16" w:rsidRPr="00EC7D86">
        <w:rPr>
          <w:rFonts w:ascii="Times New Roman" w:hAnsi="Times New Roman" w:cs="Times New Roman"/>
          <w:sz w:val="24"/>
          <w:szCs w:val="24"/>
          <w:lang w:val="en-US"/>
        </w:rPr>
        <w:t xml:space="preserve"> </w:t>
      </w:r>
    </w:p>
    <w:p w:rsidR="005721E8" w:rsidRPr="00EC7D86" w:rsidRDefault="00100A27" w:rsidP="00CD364B">
      <w:pPr>
        <w:spacing w:line="240" w:lineRule="auto"/>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 </w:t>
      </w:r>
    </w:p>
    <w:p w:rsidR="005721E8" w:rsidRPr="00EC7D86" w:rsidRDefault="00A2230E" w:rsidP="00A2230E">
      <w:pPr>
        <w:spacing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lastRenderedPageBreak/>
        <w:t>2</w:t>
      </w:r>
      <w:r w:rsidR="00262EE6" w:rsidRPr="00EC7D86">
        <w:rPr>
          <w:rFonts w:ascii="Times New Roman" w:hAnsi="Times New Roman" w:cs="Times New Roman"/>
          <w:sz w:val="24"/>
          <w:szCs w:val="24"/>
          <w:lang w:val="en-US"/>
        </w:rPr>
        <w:t>8</w:t>
      </w:r>
      <w:r w:rsidR="0055732C" w:rsidRPr="00EC7D86">
        <w:rPr>
          <w:rFonts w:ascii="Times New Roman" w:hAnsi="Times New Roman" w:cs="Times New Roman"/>
          <w:sz w:val="24"/>
          <w:szCs w:val="24"/>
          <w:lang w:val="en-US"/>
        </w:rPr>
        <w:t xml:space="preserve">. </w:t>
      </w:r>
      <w:r w:rsidR="0080218D">
        <w:rPr>
          <w:rFonts w:ascii="Times New Roman" w:hAnsi="Times New Roman" w:cs="Times New Roman"/>
          <w:sz w:val="24"/>
          <w:szCs w:val="24"/>
          <w:lang w:val="en-US"/>
        </w:rPr>
        <w:tab/>
      </w:r>
      <w:r w:rsidR="005721E8" w:rsidRPr="00EC7D86">
        <w:rPr>
          <w:rFonts w:ascii="Times New Roman" w:hAnsi="Times New Roman" w:cs="Times New Roman"/>
          <w:sz w:val="24"/>
          <w:szCs w:val="24"/>
          <w:lang w:val="en-US"/>
        </w:rPr>
        <w:t>For the applicatio</w:t>
      </w:r>
      <w:r w:rsidR="00063047" w:rsidRPr="00EC7D86">
        <w:rPr>
          <w:rFonts w:ascii="Times New Roman" w:hAnsi="Times New Roman" w:cs="Times New Roman"/>
          <w:sz w:val="24"/>
          <w:szCs w:val="24"/>
          <w:lang w:val="en-US"/>
        </w:rPr>
        <w:t>n for a declaratory order</w:t>
      </w:r>
      <w:r w:rsidR="005721E8" w:rsidRPr="00EC7D86">
        <w:rPr>
          <w:rFonts w:ascii="Times New Roman" w:hAnsi="Times New Roman" w:cs="Times New Roman"/>
          <w:sz w:val="24"/>
          <w:szCs w:val="24"/>
          <w:lang w:val="en-US"/>
        </w:rPr>
        <w:t xml:space="preserve"> made </w:t>
      </w:r>
      <w:r w:rsidR="005721E8" w:rsidRPr="00EC7D86">
        <w:rPr>
          <w:rFonts w:ascii="Times New Roman" w:hAnsi="Times New Roman" w:cs="Times New Roman"/>
          <w:i/>
          <w:sz w:val="24"/>
          <w:szCs w:val="24"/>
          <w:lang w:val="en-US"/>
        </w:rPr>
        <w:t>a quo</w:t>
      </w:r>
      <w:r w:rsidR="005721E8" w:rsidRPr="00EC7D86">
        <w:rPr>
          <w:rFonts w:ascii="Times New Roman" w:hAnsi="Times New Roman" w:cs="Times New Roman"/>
          <w:sz w:val="24"/>
          <w:szCs w:val="24"/>
          <w:lang w:val="en-US"/>
        </w:rPr>
        <w:t xml:space="preserve"> by the </w:t>
      </w:r>
      <w:r w:rsidR="00CD364B" w:rsidRPr="00EC7D86">
        <w:rPr>
          <w:rFonts w:ascii="Times New Roman" w:hAnsi="Times New Roman" w:cs="Times New Roman"/>
          <w:sz w:val="24"/>
          <w:szCs w:val="24"/>
          <w:lang w:val="en-US"/>
        </w:rPr>
        <w:t>first</w:t>
      </w:r>
      <w:r w:rsidR="005721E8" w:rsidRPr="00EC7D86">
        <w:rPr>
          <w:rFonts w:ascii="Times New Roman" w:hAnsi="Times New Roman" w:cs="Times New Roman"/>
          <w:sz w:val="24"/>
          <w:szCs w:val="24"/>
          <w:lang w:val="en-US"/>
        </w:rPr>
        <w:t xml:space="preserve"> and </w:t>
      </w:r>
      <w:r w:rsidR="00CD364B" w:rsidRPr="00EC7D86">
        <w:rPr>
          <w:rFonts w:ascii="Times New Roman" w:hAnsi="Times New Roman" w:cs="Times New Roman"/>
          <w:sz w:val="24"/>
          <w:szCs w:val="24"/>
          <w:lang w:val="en-US"/>
        </w:rPr>
        <w:t>second</w:t>
      </w:r>
      <w:r w:rsidR="005721E8" w:rsidRPr="00EC7D86">
        <w:rPr>
          <w:rFonts w:ascii="Times New Roman" w:hAnsi="Times New Roman" w:cs="Times New Roman"/>
          <w:sz w:val="24"/>
          <w:szCs w:val="24"/>
          <w:lang w:val="en-US"/>
        </w:rPr>
        <w:t xml:space="preserve"> respondents to have been properly </w:t>
      </w:r>
      <w:r w:rsidR="00063047" w:rsidRPr="00EC7D86">
        <w:rPr>
          <w:rFonts w:ascii="Times New Roman" w:hAnsi="Times New Roman" w:cs="Times New Roman"/>
          <w:sz w:val="24"/>
          <w:szCs w:val="24"/>
          <w:lang w:val="en-US"/>
        </w:rPr>
        <w:t>before</w:t>
      </w:r>
      <w:r w:rsidR="005721E8" w:rsidRPr="00EC7D86">
        <w:rPr>
          <w:rFonts w:ascii="Times New Roman" w:hAnsi="Times New Roman" w:cs="Times New Roman"/>
          <w:sz w:val="24"/>
          <w:szCs w:val="24"/>
          <w:lang w:val="en-US"/>
        </w:rPr>
        <w:t xml:space="preserve"> the court</w:t>
      </w:r>
      <w:r w:rsidR="006F38D3" w:rsidRPr="00EC7D86">
        <w:rPr>
          <w:rFonts w:ascii="Times New Roman" w:hAnsi="Times New Roman" w:cs="Times New Roman"/>
          <w:sz w:val="24"/>
          <w:szCs w:val="24"/>
          <w:lang w:val="en-US"/>
        </w:rPr>
        <w:t>,</w:t>
      </w:r>
      <w:r w:rsidR="005721E8" w:rsidRPr="00EC7D86">
        <w:rPr>
          <w:rFonts w:ascii="Times New Roman" w:hAnsi="Times New Roman" w:cs="Times New Roman"/>
          <w:sz w:val="24"/>
          <w:szCs w:val="24"/>
          <w:lang w:val="en-US"/>
        </w:rPr>
        <w:t xml:space="preserve"> it must have been p</w:t>
      </w:r>
      <w:r w:rsidR="006F38D3" w:rsidRPr="00EC7D86">
        <w:rPr>
          <w:rFonts w:ascii="Times New Roman" w:hAnsi="Times New Roman" w:cs="Times New Roman"/>
          <w:sz w:val="24"/>
          <w:szCs w:val="24"/>
          <w:lang w:val="en-US"/>
        </w:rPr>
        <w:t>rovided for in the Act a</w:t>
      </w:r>
      <w:r w:rsidR="00063047" w:rsidRPr="00EC7D86">
        <w:rPr>
          <w:rFonts w:ascii="Times New Roman" w:hAnsi="Times New Roman" w:cs="Times New Roman"/>
          <w:sz w:val="24"/>
          <w:szCs w:val="24"/>
          <w:lang w:val="en-US"/>
        </w:rPr>
        <w:t>s can be drawn</w:t>
      </w:r>
      <w:r w:rsidR="005721E8" w:rsidRPr="00EC7D86">
        <w:rPr>
          <w:rFonts w:ascii="Times New Roman" w:hAnsi="Times New Roman" w:cs="Times New Roman"/>
          <w:sz w:val="24"/>
          <w:szCs w:val="24"/>
          <w:lang w:val="en-US"/>
        </w:rPr>
        <w:t xml:space="preserve"> from the remarks by Z</w:t>
      </w:r>
      <w:r w:rsidR="00063047" w:rsidRPr="00EC7D86">
        <w:rPr>
          <w:rFonts w:ascii="Times New Roman" w:hAnsi="Times New Roman" w:cs="Times New Roman"/>
          <w:sz w:val="24"/>
          <w:szCs w:val="24"/>
          <w:lang w:val="en-US"/>
        </w:rPr>
        <w:t>IYAMBI</w:t>
      </w:r>
      <w:r w:rsidR="00063047" w:rsidRPr="00EC7D86">
        <w:rPr>
          <w:rFonts w:ascii="Times New Roman" w:hAnsi="Times New Roman" w:cs="Times New Roman"/>
          <w:szCs w:val="24"/>
          <w:lang w:val="en-US"/>
        </w:rPr>
        <w:t xml:space="preserve"> </w:t>
      </w:r>
      <w:r w:rsidR="00063047" w:rsidRPr="00EC7D86">
        <w:rPr>
          <w:rFonts w:ascii="Times New Roman" w:hAnsi="Times New Roman" w:cs="Times New Roman"/>
          <w:sz w:val="24"/>
          <w:szCs w:val="24"/>
          <w:lang w:val="en-US"/>
        </w:rPr>
        <w:t xml:space="preserve">JA in </w:t>
      </w:r>
      <w:r w:rsidR="00063047" w:rsidRPr="00EC7D86">
        <w:rPr>
          <w:rFonts w:ascii="Times New Roman" w:hAnsi="Times New Roman" w:cs="Times New Roman"/>
          <w:i/>
          <w:sz w:val="24"/>
          <w:szCs w:val="24"/>
          <w:lang w:val="en-US"/>
        </w:rPr>
        <w:t>National Railways of Zimbabwe v Zimbabwe Railway Artisans Union and Others</w:t>
      </w:r>
      <w:r w:rsidR="00240127" w:rsidRPr="00EC7D86">
        <w:rPr>
          <w:rFonts w:ascii="Times New Roman" w:hAnsi="Times New Roman" w:cs="Times New Roman"/>
          <w:sz w:val="24"/>
          <w:szCs w:val="24"/>
          <w:lang w:val="en-US"/>
        </w:rPr>
        <w:t xml:space="preserve"> 2005 (1) ZLR 3</w:t>
      </w:r>
      <w:r w:rsidR="00063047" w:rsidRPr="00EC7D86">
        <w:rPr>
          <w:rFonts w:ascii="Times New Roman" w:hAnsi="Times New Roman" w:cs="Times New Roman"/>
          <w:sz w:val="24"/>
          <w:szCs w:val="24"/>
          <w:lang w:val="en-US"/>
        </w:rPr>
        <w:t>41 (S) wherei</w:t>
      </w:r>
      <w:r w:rsidR="00240127" w:rsidRPr="00EC7D86">
        <w:rPr>
          <w:rFonts w:ascii="Times New Roman" w:hAnsi="Times New Roman" w:cs="Times New Roman"/>
          <w:sz w:val="24"/>
          <w:szCs w:val="24"/>
          <w:lang w:val="en-US"/>
        </w:rPr>
        <w:t>n the court noted the following at 347.</w:t>
      </w:r>
    </w:p>
    <w:p w:rsidR="00063047" w:rsidRPr="00EC7D86" w:rsidRDefault="00063047" w:rsidP="00CD364B">
      <w:pPr>
        <w:spacing w:line="240" w:lineRule="auto"/>
        <w:ind w:left="1134"/>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“Thus, before an application can be entertained by the Labour Court, it must be satisfied that such an application is an application “in terms of thi</w:t>
      </w:r>
      <w:r w:rsidR="00D45500" w:rsidRPr="00EC7D86">
        <w:rPr>
          <w:rFonts w:ascii="Times New Roman" w:hAnsi="Times New Roman" w:cs="Times New Roman"/>
          <w:sz w:val="24"/>
          <w:szCs w:val="24"/>
          <w:lang w:val="en-US"/>
        </w:rPr>
        <w:t>s Act or any other enactment”.</w:t>
      </w:r>
      <w:r w:rsidRPr="00EC7D86">
        <w:rPr>
          <w:rFonts w:ascii="Times New Roman" w:hAnsi="Times New Roman" w:cs="Times New Roman"/>
          <w:sz w:val="24"/>
          <w:szCs w:val="24"/>
          <w:lang w:val="en-US"/>
        </w:rPr>
        <w:t xml:space="preserve"> This necessarily means that the Act or other enactment must specifically provide for applications to the Labour Court, of the type that the applicant seeks to bring.”</w:t>
      </w:r>
    </w:p>
    <w:p w:rsidR="00CD364B" w:rsidRPr="00EC7D86" w:rsidRDefault="00CD364B" w:rsidP="00CD364B">
      <w:pPr>
        <w:spacing w:line="240" w:lineRule="auto"/>
        <w:ind w:left="1440"/>
        <w:jc w:val="both"/>
        <w:rPr>
          <w:rFonts w:ascii="Times New Roman" w:hAnsi="Times New Roman" w:cs="Times New Roman"/>
          <w:sz w:val="24"/>
          <w:szCs w:val="24"/>
          <w:lang w:val="en-US"/>
        </w:rPr>
      </w:pPr>
    </w:p>
    <w:p w:rsidR="0055732C" w:rsidRPr="00EC7D86" w:rsidRDefault="00063047" w:rsidP="00A2230E">
      <w:pPr>
        <w:spacing w:line="480" w:lineRule="auto"/>
        <w:ind w:left="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Before the court </w:t>
      </w:r>
      <w:r w:rsidRPr="00EC7D86">
        <w:rPr>
          <w:rFonts w:ascii="Times New Roman" w:hAnsi="Times New Roman" w:cs="Times New Roman"/>
          <w:i/>
          <w:sz w:val="24"/>
          <w:szCs w:val="24"/>
          <w:lang w:val="en-US"/>
        </w:rPr>
        <w:t>a quo</w:t>
      </w:r>
      <w:r w:rsidRPr="00EC7D86">
        <w:rPr>
          <w:rFonts w:ascii="Times New Roman" w:hAnsi="Times New Roman" w:cs="Times New Roman"/>
          <w:sz w:val="24"/>
          <w:szCs w:val="24"/>
          <w:lang w:val="en-US"/>
        </w:rPr>
        <w:t xml:space="preserve"> could e</w:t>
      </w:r>
      <w:r w:rsidR="00622E16" w:rsidRPr="00EC7D86">
        <w:rPr>
          <w:rFonts w:ascii="Times New Roman" w:hAnsi="Times New Roman" w:cs="Times New Roman"/>
          <w:sz w:val="24"/>
          <w:szCs w:val="24"/>
          <w:lang w:val="en-US"/>
        </w:rPr>
        <w:t>ntertain the application</w:t>
      </w:r>
      <w:r w:rsidR="003728D5">
        <w:rPr>
          <w:rFonts w:ascii="Times New Roman" w:hAnsi="Times New Roman" w:cs="Times New Roman"/>
          <w:sz w:val="24"/>
          <w:szCs w:val="24"/>
          <w:lang w:val="en-US"/>
        </w:rPr>
        <w:t xml:space="preserve"> before</w:t>
      </w:r>
      <w:r w:rsidR="00622E16" w:rsidRPr="00EC7D86">
        <w:rPr>
          <w:rFonts w:ascii="Times New Roman" w:hAnsi="Times New Roman" w:cs="Times New Roman"/>
          <w:sz w:val="24"/>
          <w:szCs w:val="24"/>
          <w:lang w:val="en-US"/>
        </w:rPr>
        <w:t xml:space="preserve"> </w:t>
      </w:r>
      <w:r w:rsidRPr="00EC7D86">
        <w:rPr>
          <w:rFonts w:ascii="Times New Roman" w:hAnsi="Times New Roman" w:cs="Times New Roman"/>
          <w:sz w:val="24"/>
          <w:szCs w:val="24"/>
          <w:lang w:val="en-US"/>
        </w:rPr>
        <w:t xml:space="preserve">it ought to have been satisfied that the application fell within the confines of the Electoral Act. </w:t>
      </w:r>
    </w:p>
    <w:p w:rsidR="00240127" w:rsidRPr="00EC7D86" w:rsidRDefault="00240127" w:rsidP="00240127">
      <w:pPr>
        <w:spacing w:line="240" w:lineRule="auto"/>
        <w:jc w:val="both"/>
        <w:rPr>
          <w:rFonts w:ascii="Times New Roman" w:hAnsi="Times New Roman" w:cs="Times New Roman"/>
          <w:sz w:val="24"/>
          <w:szCs w:val="24"/>
          <w:lang w:val="en-US"/>
        </w:rPr>
      </w:pPr>
    </w:p>
    <w:p w:rsidR="00063047" w:rsidRPr="00EC7D86" w:rsidRDefault="00240127" w:rsidP="00240127">
      <w:pPr>
        <w:spacing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29.</w:t>
      </w:r>
      <w:r w:rsidRPr="00EC7D86">
        <w:rPr>
          <w:rFonts w:ascii="Times New Roman" w:hAnsi="Times New Roman" w:cs="Times New Roman"/>
          <w:sz w:val="24"/>
          <w:szCs w:val="24"/>
          <w:lang w:val="en-US"/>
        </w:rPr>
        <w:tab/>
      </w:r>
      <w:r w:rsidR="0055732C" w:rsidRPr="00EC7D86">
        <w:rPr>
          <w:rFonts w:ascii="Times New Roman" w:hAnsi="Times New Roman" w:cs="Times New Roman"/>
          <w:sz w:val="24"/>
          <w:szCs w:val="24"/>
          <w:lang w:val="en-US"/>
        </w:rPr>
        <w:t xml:space="preserve">It should also be observed that the court </w:t>
      </w:r>
      <w:r w:rsidR="0055732C" w:rsidRPr="00EC7D86">
        <w:rPr>
          <w:rFonts w:ascii="Times New Roman" w:hAnsi="Times New Roman" w:cs="Times New Roman"/>
          <w:i/>
          <w:sz w:val="24"/>
          <w:szCs w:val="24"/>
          <w:lang w:val="en-US"/>
        </w:rPr>
        <w:t>a quo</w:t>
      </w:r>
      <w:r w:rsidR="005C731C" w:rsidRPr="00EC7D86">
        <w:rPr>
          <w:rFonts w:ascii="Times New Roman" w:hAnsi="Times New Roman" w:cs="Times New Roman"/>
          <w:i/>
          <w:sz w:val="24"/>
          <w:szCs w:val="24"/>
          <w:lang w:val="en-US"/>
        </w:rPr>
        <w:t>,</w:t>
      </w:r>
      <w:r w:rsidR="0055732C" w:rsidRPr="00EC7D86">
        <w:rPr>
          <w:rFonts w:ascii="Times New Roman" w:hAnsi="Times New Roman" w:cs="Times New Roman"/>
          <w:i/>
          <w:sz w:val="24"/>
          <w:szCs w:val="24"/>
          <w:lang w:val="en-US"/>
        </w:rPr>
        <w:t xml:space="preserve"> </w:t>
      </w:r>
      <w:r w:rsidR="0055732C" w:rsidRPr="00EC7D86">
        <w:rPr>
          <w:rFonts w:ascii="Times New Roman" w:hAnsi="Times New Roman" w:cs="Times New Roman"/>
          <w:sz w:val="24"/>
          <w:szCs w:val="24"/>
          <w:lang w:val="en-US"/>
        </w:rPr>
        <w:t>in invoking s 14 of the H</w:t>
      </w:r>
      <w:r w:rsidR="0003105B" w:rsidRPr="00EC7D86">
        <w:rPr>
          <w:rFonts w:ascii="Times New Roman" w:hAnsi="Times New Roman" w:cs="Times New Roman"/>
          <w:sz w:val="24"/>
          <w:szCs w:val="24"/>
          <w:lang w:val="en-US"/>
        </w:rPr>
        <w:t>i</w:t>
      </w:r>
      <w:r w:rsidR="0055732C" w:rsidRPr="00EC7D86">
        <w:rPr>
          <w:rFonts w:ascii="Times New Roman" w:hAnsi="Times New Roman" w:cs="Times New Roman"/>
          <w:sz w:val="24"/>
          <w:szCs w:val="24"/>
          <w:lang w:val="en-US"/>
        </w:rPr>
        <w:t>gh Court Act</w:t>
      </w:r>
      <w:r w:rsidR="005C731C" w:rsidRPr="00EC7D86">
        <w:rPr>
          <w:rFonts w:ascii="Times New Roman" w:hAnsi="Times New Roman" w:cs="Times New Roman"/>
          <w:sz w:val="24"/>
          <w:szCs w:val="24"/>
          <w:lang w:val="en-US"/>
        </w:rPr>
        <w:t>,</w:t>
      </w:r>
      <w:r w:rsidR="0055732C" w:rsidRPr="00EC7D86">
        <w:rPr>
          <w:rFonts w:ascii="Times New Roman" w:hAnsi="Times New Roman" w:cs="Times New Roman"/>
          <w:sz w:val="24"/>
          <w:szCs w:val="24"/>
          <w:lang w:val="en-US"/>
        </w:rPr>
        <w:t xml:space="preserve"> </w:t>
      </w:r>
      <w:r w:rsidR="0003105B" w:rsidRPr="00EC7D86">
        <w:rPr>
          <w:rFonts w:ascii="Times New Roman" w:hAnsi="Times New Roman" w:cs="Times New Roman"/>
          <w:sz w:val="24"/>
          <w:szCs w:val="24"/>
          <w:lang w:val="en-US"/>
        </w:rPr>
        <w:t xml:space="preserve">applied principles which were </w:t>
      </w:r>
      <w:r w:rsidR="005C731C" w:rsidRPr="00EC7D86">
        <w:rPr>
          <w:rFonts w:ascii="Times New Roman" w:hAnsi="Times New Roman" w:cs="Times New Roman"/>
          <w:sz w:val="24"/>
          <w:szCs w:val="24"/>
          <w:lang w:val="en-US"/>
        </w:rPr>
        <w:t>not argued before it by the parties</w:t>
      </w:r>
      <w:r w:rsidR="0003105B" w:rsidRPr="00EC7D86">
        <w:rPr>
          <w:rFonts w:ascii="Times New Roman" w:hAnsi="Times New Roman" w:cs="Times New Roman"/>
          <w:sz w:val="24"/>
          <w:szCs w:val="24"/>
          <w:lang w:val="en-US"/>
        </w:rPr>
        <w:t>. It thus</w:t>
      </w:r>
      <w:r w:rsidRPr="00EC7D86">
        <w:rPr>
          <w:rFonts w:ascii="Times New Roman" w:hAnsi="Times New Roman" w:cs="Times New Roman"/>
          <w:sz w:val="24"/>
          <w:szCs w:val="24"/>
          <w:lang w:val="en-US"/>
        </w:rPr>
        <w:t xml:space="preserve"> again fell into error by</w:t>
      </w:r>
      <w:r w:rsidR="0003105B" w:rsidRPr="00EC7D86">
        <w:rPr>
          <w:rFonts w:ascii="Times New Roman" w:hAnsi="Times New Roman" w:cs="Times New Roman"/>
          <w:sz w:val="24"/>
          <w:szCs w:val="24"/>
          <w:lang w:val="en-US"/>
        </w:rPr>
        <w:t xml:space="preserve"> determining a matter</w:t>
      </w:r>
      <w:r w:rsidR="005C731C" w:rsidRPr="00EC7D86">
        <w:rPr>
          <w:rFonts w:ascii="Times New Roman" w:hAnsi="Times New Roman" w:cs="Times New Roman"/>
          <w:sz w:val="24"/>
          <w:szCs w:val="24"/>
          <w:lang w:val="en-US"/>
        </w:rPr>
        <w:t xml:space="preserve"> based</w:t>
      </w:r>
      <w:r w:rsidR="0003105B" w:rsidRPr="00EC7D86">
        <w:rPr>
          <w:rFonts w:ascii="Times New Roman" w:hAnsi="Times New Roman" w:cs="Times New Roman"/>
          <w:sz w:val="24"/>
          <w:szCs w:val="24"/>
          <w:lang w:val="en-US"/>
        </w:rPr>
        <w:t xml:space="preserve"> on an </w:t>
      </w:r>
      <w:r w:rsidR="005C731C" w:rsidRPr="00EC7D86">
        <w:rPr>
          <w:rFonts w:ascii="Times New Roman" w:hAnsi="Times New Roman" w:cs="Times New Roman"/>
          <w:sz w:val="24"/>
          <w:szCs w:val="24"/>
          <w:lang w:val="en-US"/>
        </w:rPr>
        <w:t xml:space="preserve">issue which </w:t>
      </w:r>
      <w:r w:rsidRPr="00EC7D86">
        <w:rPr>
          <w:rFonts w:ascii="Times New Roman" w:hAnsi="Times New Roman" w:cs="Times New Roman"/>
          <w:sz w:val="24"/>
          <w:szCs w:val="24"/>
          <w:lang w:val="en-US"/>
        </w:rPr>
        <w:t>had not been placed</w:t>
      </w:r>
      <w:r w:rsidR="005C731C" w:rsidRPr="00EC7D86">
        <w:rPr>
          <w:rFonts w:ascii="Times New Roman" w:hAnsi="Times New Roman" w:cs="Times New Roman"/>
          <w:sz w:val="24"/>
          <w:szCs w:val="24"/>
          <w:lang w:val="en-US"/>
        </w:rPr>
        <w:t xml:space="preserve"> before it. Clearly,</w:t>
      </w:r>
      <w:r w:rsidRPr="00EC7D86">
        <w:rPr>
          <w:rFonts w:ascii="Times New Roman" w:hAnsi="Times New Roman" w:cs="Times New Roman"/>
          <w:sz w:val="24"/>
          <w:szCs w:val="24"/>
          <w:lang w:val="en-US"/>
        </w:rPr>
        <w:t xml:space="preserve"> by acting in this manner</w:t>
      </w:r>
      <w:r w:rsidR="0003105B" w:rsidRPr="00EC7D86">
        <w:rPr>
          <w:rFonts w:ascii="Times New Roman" w:hAnsi="Times New Roman" w:cs="Times New Roman"/>
          <w:sz w:val="24"/>
          <w:szCs w:val="24"/>
          <w:lang w:val="en-US"/>
        </w:rPr>
        <w:t xml:space="preserve"> the court went on a frolic of its own.</w:t>
      </w:r>
    </w:p>
    <w:p w:rsidR="00CD364B" w:rsidRPr="00EC7D86" w:rsidRDefault="00CD364B" w:rsidP="00CD364B">
      <w:pPr>
        <w:spacing w:line="240" w:lineRule="auto"/>
        <w:jc w:val="both"/>
        <w:rPr>
          <w:rFonts w:ascii="Times New Roman" w:hAnsi="Times New Roman" w:cs="Times New Roman"/>
          <w:b/>
          <w:sz w:val="24"/>
          <w:szCs w:val="24"/>
          <w:lang w:val="en-US"/>
        </w:rPr>
      </w:pPr>
    </w:p>
    <w:p w:rsidR="00063047" w:rsidRPr="00EC7D86" w:rsidRDefault="00441D6D" w:rsidP="00492DF1">
      <w:pPr>
        <w:spacing w:after="0" w:line="480" w:lineRule="auto"/>
        <w:jc w:val="both"/>
        <w:rPr>
          <w:rFonts w:ascii="Times New Roman" w:hAnsi="Times New Roman" w:cs="Times New Roman"/>
          <w:sz w:val="24"/>
          <w:szCs w:val="24"/>
          <w:lang w:val="en-US"/>
        </w:rPr>
      </w:pPr>
      <w:r w:rsidRPr="00EC7D86">
        <w:rPr>
          <w:rFonts w:ascii="Times New Roman" w:hAnsi="Times New Roman" w:cs="Times New Roman"/>
          <w:b/>
          <w:sz w:val="24"/>
          <w:szCs w:val="24"/>
          <w:lang w:val="en-US"/>
        </w:rPr>
        <w:t>DISPOSITION</w:t>
      </w:r>
    </w:p>
    <w:p w:rsidR="0003105B" w:rsidRPr="00EC7D86" w:rsidRDefault="00963FDB" w:rsidP="00492DF1">
      <w:pPr>
        <w:spacing w:after="0"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30</w:t>
      </w:r>
      <w:r w:rsidR="0003105B" w:rsidRPr="00EC7D86">
        <w:rPr>
          <w:rFonts w:ascii="Times New Roman" w:hAnsi="Times New Roman" w:cs="Times New Roman"/>
          <w:sz w:val="24"/>
          <w:szCs w:val="24"/>
          <w:lang w:val="en-US"/>
        </w:rPr>
        <w:t xml:space="preserve">. </w:t>
      </w:r>
      <w:r w:rsidR="0080218D">
        <w:rPr>
          <w:rFonts w:ascii="Times New Roman" w:hAnsi="Times New Roman" w:cs="Times New Roman"/>
          <w:sz w:val="24"/>
          <w:szCs w:val="24"/>
          <w:lang w:val="en-US"/>
        </w:rPr>
        <w:tab/>
      </w:r>
      <w:r w:rsidR="006F38D3" w:rsidRPr="00EC7D86">
        <w:rPr>
          <w:rFonts w:ascii="Times New Roman" w:hAnsi="Times New Roman" w:cs="Times New Roman"/>
          <w:sz w:val="24"/>
          <w:szCs w:val="24"/>
          <w:lang w:val="en-US"/>
        </w:rPr>
        <w:t>The Electoral C</w:t>
      </w:r>
      <w:r w:rsidR="00251D39" w:rsidRPr="00EC7D86">
        <w:rPr>
          <w:rFonts w:ascii="Times New Roman" w:hAnsi="Times New Roman" w:cs="Times New Roman"/>
          <w:sz w:val="24"/>
          <w:szCs w:val="24"/>
          <w:lang w:val="en-US"/>
        </w:rPr>
        <w:t>o</w:t>
      </w:r>
      <w:r w:rsidR="0003105B" w:rsidRPr="00EC7D86">
        <w:rPr>
          <w:rFonts w:ascii="Times New Roman" w:hAnsi="Times New Roman" w:cs="Times New Roman"/>
          <w:sz w:val="24"/>
          <w:szCs w:val="24"/>
          <w:lang w:val="en-US"/>
        </w:rPr>
        <w:t>urt like</w:t>
      </w:r>
      <w:r w:rsidR="006F38D3" w:rsidRPr="00EC7D86">
        <w:rPr>
          <w:rFonts w:ascii="Times New Roman" w:hAnsi="Times New Roman" w:cs="Times New Roman"/>
          <w:sz w:val="24"/>
          <w:szCs w:val="24"/>
          <w:lang w:val="en-US"/>
        </w:rPr>
        <w:t xml:space="preserve"> the Labour Court does </w:t>
      </w:r>
      <w:r w:rsidR="0003105B" w:rsidRPr="00EC7D86">
        <w:rPr>
          <w:rFonts w:ascii="Times New Roman" w:hAnsi="Times New Roman" w:cs="Times New Roman"/>
          <w:sz w:val="24"/>
          <w:szCs w:val="24"/>
          <w:lang w:val="en-US"/>
        </w:rPr>
        <w:t xml:space="preserve">not have jurisdiction to </w:t>
      </w:r>
      <w:r w:rsidR="005C731C" w:rsidRPr="00EC7D86">
        <w:rPr>
          <w:rFonts w:ascii="Times New Roman" w:hAnsi="Times New Roman" w:cs="Times New Roman"/>
          <w:sz w:val="24"/>
          <w:szCs w:val="24"/>
          <w:lang w:val="en-US"/>
        </w:rPr>
        <w:t>grant declaratory</w:t>
      </w:r>
      <w:r w:rsidR="006F38D3" w:rsidRPr="00EC7D86">
        <w:rPr>
          <w:rFonts w:ascii="Times New Roman" w:hAnsi="Times New Roman" w:cs="Times New Roman"/>
          <w:sz w:val="24"/>
          <w:szCs w:val="24"/>
          <w:lang w:val="en-US"/>
        </w:rPr>
        <w:t xml:space="preserve"> order</w:t>
      </w:r>
      <w:r w:rsidR="0003105B" w:rsidRPr="00EC7D86">
        <w:rPr>
          <w:rFonts w:ascii="Times New Roman" w:hAnsi="Times New Roman" w:cs="Times New Roman"/>
          <w:sz w:val="24"/>
          <w:szCs w:val="24"/>
          <w:lang w:val="en-US"/>
        </w:rPr>
        <w:t>s</w:t>
      </w:r>
      <w:r w:rsidR="006F38D3" w:rsidRPr="00EC7D86">
        <w:rPr>
          <w:rFonts w:ascii="Times New Roman" w:hAnsi="Times New Roman" w:cs="Times New Roman"/>
          <w:sz w:val="24"/>
          <w:szCs w:val="24"/>
          <w:lang w:val="en-US"/>
        </w:rPr>
        <w:t xml:space="preserve">. The Electoral </w:t>
      </w:r>
      <w:r w:rsidR="00A527F6">
        <w:rPr>
          <w:rFonts w:ascii="Times New Roman" w:hAnsi="Times New Roman" w:cs="Times New Roman"/>
          <w:sz w:val="24"/>
          <w:szCs w:val="24"/>
          <w:lang w:val="en-US"/>
        </w:rPr>
        <w:t>Court</w:t>
      </w:r>
      <w:r w:rsidR="0003105B" w:rsidRPr="00EC7D86">
        <w:rPr>
          <w:rFonts w:ascii="Times New Roman" w:hAnsi="Times New Roman" w:cs="Times New Roman"/>
          <w:sz w:val="24"/>
          <w:szCs w:val="24"/>
          <w:lang w:val="en-US"/>
        </w:rPr>
        <w:t xml:space="preserve">, being a creature of statute can only deal with issues which are set out in its enabling Act. </w:t>
      </w:r>
      <w:r w:rsidR="006F38D3" w:rsidRPr="00EC7D86">
        <w:rPr>
          <w:rFonts w:ascii="Times New Roman" w:hAnsi="Times New Roman" w:cs="Times New Roman"/>
          <w:sz w:val="24"/>
          <w:szCs w:val="24"/>
          <w:lang w:val="en-US"/>
        </w:rPr>
        <w:t xml:space="preserve"> </w:t>
      </w:r>
      <w:r w:rsidR="00441D6D" w:rsidRPr="00EC7D86">
        <w:rPr>
          <w:rFonts w:ascii="Times New Roman" w:hAnsi="Times New Roman" w:cs="Times New Roman"/>
          <w:sz w:val="24"/>
          <w:szCs w:val="24"/>
          <w:lang w:val="en-US"/>
        </w:rPr>
        <w:t>The</w:t>
      </w:r>
      <w:r w:rsidR="00063047" w:rsidRPr="00EC7D86">
        <w:rPr>
          <w:rFonts w:ascii="Times New Roman" w:hAnsi="Times New Roman" w:cs="Times New Roman"/>
          <w:sz w:val="24"/>
          <w:szCs w:val="24"/>
          <w:lang w:val="en-US"/>
        </w:rPr>
        <w:t xml:space="preserve"> court </w:t>
      </w:r>
      <w:r w:rsidR="00063047" w:rsidRPr="00EC7D86">
        <w:rPr>
          <w:rFonts w:ascii="Times New Roman" w:hAnsi="Times New Roman" w:cs="Times New Roman"/>
          <w:i/>
          <w:sz w:val="24"/>
          <w:szCs w:val="24"/>
          <w:lang w:val="en-US"/>
        </w:rPr>
        <w:t>a quo</w:t>
      </w:r>
      <w:r w:rsidR="00063047" w:rsidRPr="00EC7D86">
        <w:rPr>
          <w:rFonts w:ascii="Times New Roman" w:hAnsi="Times New Roman" w:cs="Times New Roman"/>
          <w:sz w:val="24"/>
          <w:szCs w:val="24"/>
          <w:lang w:val="en-US"/>
        </w:rPr>
        <w:t xml:space="preserve"> </w:t>
      </w:r>
      <w:r w:rsidR="00251D39" w:rsidRPr="00EC7D86">
        <w:rPr>
          <w:rFonts w:ascii="Times New Roman" w:hAnsi="Times New Roman" w:cs="Times New Roman"/>
          <w:sz w:val="24"/>
          <w:szCs w:val="24"/>
          <w:lang w:val="en-US"/>
        </w:rPr>
        <w:t xml:space="preserve">thus </w:t>
      </w:r>
      <w:r w:rsidR="00063047" w:rsidRPr="00EC7D86">
        <w:rPr>
          <w:rFonts w:ascii="Times New Roman" w:hAnsi="Times New Roman" w:cs="Times New Roman"/>
          <w:sz w:val="24"/>
          <w:szCs w:val="24"/>
          <w:lang w:val="en-US"/>
        </w:rPr>
        <w:t>erred in finding that it had jurisdiction to deal with the application for a declaratory order.</w:t>
      </w:r>
    </w:p>
    <w:p w:rsidR="00441D6D" w:rsidRPr="00EC7D86" w:rsidRDefault="00963FDB" w:rsidP="00A2230E">
      <w:pPr>
        <w:spacing w:line="480" w:lineRule="auto"/>
        <w:ind w:left="567"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31</w:t>
      </w:r>
      <w:r w:rsidR="00A2230E" w:rsidRPr="00EC7D86">
        <w:rPr>
          <w:rFonts w:ascii="Times New Roman" w:hAnsi="Times New Roman" w:cs="Times New Roman"/>
          <w:sz w:val="24"/>
          <w:szCs w:val="24"/>
          <w:lang w:val="en-US"/>
        </w:rPr>
        <w:t xml:space="preserve">. </w:t>
      </w:r>
      <w:r w:rsidR="0080218D">
        <w:rPr>
          <w:rFonts w:ascii="Times New Roman" w:hAnsi="Times New Roman" w:cs="Times New Roman"/>
          <w:sz w:val="24"/>
          <w:szCs w:val="24"/>
          <w:lang w:val="en-US"/>
        </w:rPr>
        <w:tab/>
      </w:r>
      <w:r w:rsidR="005C731C" w:rsidRPr="00EC7D86">
        <w:rPr>
          <w:rFonts w:ascii="Times New Roman" w:hAnsi="Times New Roman" w:cs="Times New Roman"/>
          <w:sz w:val="24"/>
          <w:szCs w:val="24"/>
          <w:lang w:val="en-US"/>
        </w:rPr>
        <w:t>The appeal must</w:t>
      </w:r>
      <w:r w:rsidR="0003105B" w:rsidRPr="00EC7D86">
        <w:rPr>
          <w:rFonts w:ascii="Times New Roman" w:hAnsi="Times New Roman" w:cs="Times New Roman"/>
          <w:sz w:val="24"/>
          <w:szCs w:val="24"/>
          <w:lang w:val="en-US"/>
        </w:rPr>
        <w:t xml:space="preserve"> thus succeed on this basis</w:t>
      </w:r>
      <w:r w:rsidR="00063047" w:rsidRPr="00EC7D86">
        <w:rPr>
          <w:rFonts w:ascii="Times New Roman" w:hAnsi="Times New Roman" w:cs="Times New Roman"/>
          <w:sz w:val="24"/>
          <w:szCs w:val="24"/>
          <w:lang w:val="en-US"/>
        </w:rPr>
        <w:t xml:space="preserve">. </w:t>
      </w:r>
      <w:r w:rsidR="0003105B" w:rsidRPr="00EC7D86">
        <w:rPr>
          <w:rFonts w:ascii="Times New Roman" w:hAnsi="Times New Roman" w:cs="Times New Roman"/>
          <w:sz w:val="24"/>
          <w:szCs w:val="24"/>
          <w:lang w:val="en-US"/>
        </w:rPr>
        <w:t>In respect to costs, the appellant has been successful and I find no reason why costs should not follow the cause.</w:t>
      </w:r>
    </w:p>
    <w:p w:rsidR="00492DF1" w:rsidRPr="00EC7D86" w:rsidRDefault="00492DF1" w:rsidP="00492DF1">
      <w:pPr>
        <w:spacing w:line="240" w:lineRule="auto"/>
        <w:jc w:val="both"/>
        <w:rPr>
          <w:rFonts w:ascii="Times New Roman" w:hAnsi="Times New Roman" w:cs="Times New Roman"/>
          <w:sz w:val="24"/>
          <w:szCs w:val="24"/>
          <w:lang w:val="en-US"/>
        </w:rPr>
      </w:pPr>
    </w:p>
    <w:p w:rsidR="00441D6D" w:rsidRPr="00EC7D86" w:rsidRDefault="00492DF1" w:rsidP="00492DF1">
      <w:pPr>
        <w:spacing w:after="0" w:line="480" w:lineRule="auto"/>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lastRenderedPageBreak/>
        <w:t>32.</w:t>
      </w:r>
      <w:r w:rsidRPr="00EC7D86">
        <w:rPr>
          <w:rFonts w:ascii="Times New Roman" w:hAnsi="Times New Roman" w:cs="Times New Roman"/>
          <w:sz w:val="24"/>
          <w:szCs w:val="24"/>
          <w:lang w:val="en-US"/>
        </w:rPr>
        <w:tab/>
      </w:r>
      <w:r w:rsidR="00441D6D" w:rsidRPr="00EC7D86">
        <w:rPr>
          <w:rFonts w:ascii="Times New Roman" w:hAnsi="Times New Roman" w:cs="Times New Roman"/>
          <w:sz w:val="24"/>
          <w:szCs w:val="24"/>
          <w:lang w:val="en-US"/>
        </w:rPr>
        <w:t>In the result, it is accordingly ordered as follows:</w:t>
      </w:r>
    </w:p>
    <w:p w:rsidR="00441D6D" w:rsidRPr="00EC7D86" w:rsidRDefault="00441D6D" w:rsidP="00A2230E">
      <w:pPr>
        <w:pStyle w:val="ListParagraph"/>
        <w:numPr>
          <w:ilvl w:val="0"/>
          <w:numId w:val="9"/>
        </w:numPr>
        <w:spacing w:line="480" w:lineRule="auto"/>
        <w:ind w:left="1134"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The appeal be and is hereby allowed with costs. </w:t>
      </w:r>
    </w:p>
    <w:p w:rsidR="00063047" w:rsidRPr="00EC7D86" w:rsidRDefault="00063047" w:rsidP="00A2230E">
      <w:pPr>
        <w:pStyle w:val="ListParagraph"/>
        <w:numPr>
          <w:ilvl w:val="0"/>
          <w:numId w:val="9"/>
        </w:numPr>
        <w:spacing w:line="480" w:lineRule="auto"/>
        <w:ind w:left="1134" w:hanging="567"/>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 xml:space="preserve">The judgment of the court </w:t>
      </w:r>
      <w:r w:rsidRPr="00EC7D86">
        <w:rPr>
          <w:rFonts w:ascii="Times New Roman" w:hAnsi="Times New Roman" w:cs="Times New Roman"/>
          <w:i/>
          <w:sz w:val="24"/>
          <w:szCs w:val="24"/>
          <w:lang w:val="en-US"/>
        </w:rPr>
        <w:t>a quo</w:t>
      </w:r>
      <w:r w:rsidRPr="00EC7D86">
        <w:rPr>
          <w:rFonts w:ascii="Times New Roman" w:hAnsi="Times New Roman" w:cs="Times New Roman"/>
          <w:sz w:val="24"/>
          <w:szCs w:val="24"/>
          <w:lang w:val="en-US"/>
        </w:rPr>
        <w:t xml:space="preserve"> is set aside and substituted with the following:</w:t>
      </w:r>
    </w:p>
    <w:p w:rsidR="00063047" w:rsidRPr="00EC7D86" w:rsidRDefault="00063047" w:rsidP="00063047">
      <w:pPr>
        <w:pStyle w:val="ListParagraph"/>
        <w:spacing w:line="480" w:lineRule="auto"/>
        <w:ind w:left="1080"/>
        <w:jc w:val="both"/>
        <w:rPr>
          <w:rFonts w:ascii="Times New Roman" w:hAnsi="Times New Roman" w:cs="Times New Roman"/>
          <w:sz w:val="24"/>
          <w:szCs w:val="24"/>
          <w:lang w:val="en-US"/>
        </w:rPr>
      </w:pPr>
      <w:r w:rsidRPr="00EC7D86">
        <w:rPr>
          <w:rFonts w:ascii="Times New Roman" w:hAnsi="Times New Roman" w:cs="Times New Roman"/>
          <w:sz w:val="24"/>
          <w:szCs w:val="24"/>
          <w:lang w:val="en-US"/>
        </w:rPr>
        <w:t>“The application is dismissed with costs.”</w:t>
      </w:r>
    </w:p>
    <w:p w:rsidR="00441D6D" w:rsidRPr="00EC7D86" w:rsidRDefault="00441D6D" w:rsidP="00441D6D">
      <w:pPr>
        <w:pStyle w:val="ListParagraph"/>
        <w:spacing w:line="480" w:lineRule="auto"/>
        <w:jc w:val="both"/>
        <w:rPr>
          <w:rFonts w:ascii="Times New Roman" w:hAnsi="Times New Roman" w:cs="Times New Roman"/>
          <w:sz w:val="24"/>
          <w:szCs w:val="24"/>
          <w:lang w:val="en-US"/>
        </w:rPr>
      </w:pPr>
    </w:p>
    <w:p w:rsidR="00441D6D" w:rsidRPr="00EC7D86" w:rsidRDefault="00063047" w:rsidP="00A2230E">
      <w:pPr>
        <w:spacing w:line="480" w:lineRule="auto"/>
        <w:ind w:left="720" w:firstLine="720"/>
        <w:jc w:val="both"/>
        <w:rPr>
          <w:rFonts w:ascii="Times New Roman" w:hAnsi="Times New Roman" w:cs="Times New Roman"/>
          <w:sz w:val="24"/>
          <w:szCs w:val="24"/>
          <w:lang w:val="en-US"/>
        </w:rPr>
      </w:pPr>
      <w:r w:rsidRPr="00EC7D86">
        <w:rPr>
          <w:rFonts w:ascii="Times New Roman" w:hAnsi="Times New Roman" w:cs="Times New Roman"/>
          <w:b/>
          <w:sz w:val="24"/>
          <w:szCs w:val="24"/>
          <w:lang w:val="en-US"/>
        </w:rPr>
        <w:t>MATHONSI JA</w:t>
      </w:r>
      <w:r w:rsidR="00441D6D" w:rsidRPr="00EC7D86">
        <w:rPr>
          <w:rFonts w:ascii="Times New Roman" w:hAnsi="Times New Roman" w:cs="Times New Roman"/>
          <w:b/>
          <w:sz w:val="24"/>
          <w:szCs w:val="24"/>
          <w:lang w:val="en-US"/>
        </w:rPr>
        <w:tab/>
      </w:r>
      <w:r w:rsidR="00441D6D" w:rsidRPr="00EC7D86">
        <w:rPr>
          <w:rFonts w:ascii="Times New Roman" w:hAnsi="Times New Roman" w:cs="Times New Roman"/>
          <w:sz w:val="24"/>
          <w:szCs w:val="24"/>
          <w:lang w:val="en-US"/>
        </w:rPr>
        <w:tab/>
        <w:t>I agree</w:t>
      </w:r>
    </w:p>
    <w:p w:rsidR="00CD364B" w:rsidRPr="00EC7D86" w:rsidRDefault="00CD364B" w:rsidP="00A2230E">
      <w:pPr>
        <w:spacing w:line="480" w:lineRule="auto"/>
        <w:ind w:left="720" w:firstLine="720"/>
        <w:jc w:val="both"/>
        <w:rPr>
          <w:rFonts w:ascii="Times New Roman" w:hAnsi="Times New Roman" w:cs="Times New Roman"/>
          <w:b/>
          <w:sz w:val="24"/>
          <w:szCs w:val="24"/>
          <w:lang w:val="en-US"/>
        </w:rPr>
      </w:pPr>
    </w:p>
    <w:p w:rsidR="00441D6D" w:rsidRPr="00EC7D86" w:rsidRDefault="00063047" w:rsidP="00A2230E">
      <w:pPr>
        <w:spacing w:line="480" w:lineRule="auto"/>
        <w:ind w:left="720" w:firstLine="720"/>
        <w:jc w:val="both"/>
        <w:rPr>
          <w:rFonts w:ascii="Times New Roman" w:hAnsi="Times New Roman" w:cs="Times New Roman"/>
          <w:sz w:val="24"/>
          <w:szCs w:val="24"/>
          <w:lang w:val="en-US"/>
        </w:rPr>
      </w:pPr>
      <w:r w:rsidRPr="00EC7D86">
        <w:rPr>
          <w:rFonts w:ascii="Times New Roman" w:hAnsi="Times New Roman" w:cs="Times New Roman"/>
          <w:b/>
          <w:sz w:val="24"/>
          <w:szCs w:val="24"/>
          <w:lang w:val="en-US"/>
        </w:rPr>
        <w:t>KUDYA</w:t>
      </w:r>
      <w:r w:rsidR="00441D6D" w:rsidRPr="00EC7D86">
        <w:rPr>
          <w:rFonts w:ascii="Times New Roman" w:hAnsi="Times New Roman" w:cs="Times New Roman"/>
          <w:b/>
          <w:sz w:val="24"/>
          <w:szCs w:val="24"/>
          <w:lang w:val="en-US"/>
        </w:rPr>
        <w:t xml:space="preserve"> </w:t>
      </w:r>
      <w:r w:rsidRPr="00EC7D86">
        <w:rPr>
          <w:rFonts w:ascii="Times New Roman" w:hAnsi="Times New Roman" w:cs="Times New Roman"/>
          <w:b/>
          <w:sz w:val="24"/>
          <w:szCs w:val="24"/>
          <w:lang w:val="en-US"/>
        </w:rPr>
        <w:t>A</w:t>
      </w:r>
      <w:r w:rsidR="00441D6D" w:rsidRPr="00EC7D86">
        <w:rPr>
          <w:rFonts w:ascii="Times New Roman" w:hAnsi="Times New Roman" w:cs="Times New Roman"/>
          <w:b/>
          <w:sz w:val="24"/>
          <w:szCs w:val="24"/>
          <w:lang w:val="en-US"/>
        </w:rPr>
        <w:t>JA</w:t>
      </w:r>
      <w:r w:rsidR="00441D6D" w:rsidRPr="00EC7D86">
        <w:rPr>
          <w:rFonts w:ascii="Times New Roman" w:hAnsi="Times New Roman" w:cs="Times New Roman"/>
          <w:sz w:val="24"/>
          <w:szCs w:val="24"/>
          <w:lang w:val="en-US"/>
        </w:rPr>
        <w:tab/>
      </w:r>
      <w:r w:rsidR="00441D6D" w:rsidRPr="00EC7D86">
        <w:rPr>
          <w:rFonts w:ascii="Times New Roman" w:hAnsi="Times New Roman" w:cs="Times New Roman"/>
          <w:sz w:val="24"/>
          <w:szCs w:val="24"/>
          <w:lang w:val="en-US"/>
        </w:rPr>
        <w:tab/>
      </w:r>
      <w:r w:rsidR="00441D6D" w:rsidRPr="00EC7D86">
        <w:rPr>
          <w:rFonts w:ascii="Times New Roman" w:hAnsi="Times New Roman" w:cs="Times New Roman"/>
          <w:sz w:val="24"/>
          <w:szCs w:val="24"/>
          <w:lang w:val="en-US"/>
        </w:rPr>
        <w:tab/>
        <w:t>I agree</w:t>
      </w:r>
    </w:p>
    <w:p w:rsidR="00441D6D" w:rsidRPr="00EC7D86" w:rsidRDefault="00441D6D" w:rsidP="00441D6D">
      <w:pPr>
        <w:pStyle w:val="NoSpacing"/>
        <w:spacing w:line="480" w:lineRule="auto"/>
        <w:jc w:val="both"/>
        <w:rPr>
          <w:rFonts w:ascii="Times New Roman" w:hAnsi="Times New Roman" w:cs="Times New Roman"/>
          <w:i/>
          <w:sz w:val="24"/>
          <w:szCs w:val="24"/>
          <w:lang w:val="en-US"/>
        </w:rPr>
      </w:pPr>
    </w:p>
    <w:p w:rsidR="00441D6D" w:rsidRPr="00EC7D86" w:rsidRDefault="00D45500" w:rsidP="00CD364B">
      <w:pPr>
        <w:pStyle w:val="NoSpacing"/>
        <w:jc w:val="both"/>
        <w:rPr>
          <w:rFonts w:ascii="Times New Roman" w:hAnsi="Times New Roman" w:cs="Times New Roman"/>
          <w:sz w:val="24"/>
          <w:szCs w:val="24"/>
          <w:lang w:val="en-US"/>
        </w:rPr>
      </w:pPr>
      <w:r w:rsidRPr="00EC7D86">
        <w:rPr>
          <w:rFonts w:ascii="Times New Roman" w:hAnsi="Times New Roman" w:cs="Times New Roman"/>
          <w:i/>
          <w:sz w:val="24"/>
          <w:szCs w:val="24"/>
          <w:lang w:val="en-US"/>
        </w:rPr>
        <w:t>Messrs Samp Mlaudzi and Partners</w:t>
      </w:r>
      <w:r w:rsidR="00441D6D" w:rsidRPr="00EC7D86">
        <w:rPr>
          <w:rFonts w:ascii="Times New Roman" w:hAnsi="Times New Roman" w:cs="Times New Roman"/>
          <w:sz w:val="24"/>
          <w:szCs w:val="24"/>
          <w:lang w:val="en-US"/>
        </w:rPr>
        <w:t xml:space="preserve">, appellant’s legal practitioners </w:t>
      </w:r>
    </w:p>
    <w:p w:rsidR="00CD364B" w:rsidRPr="00EC7D86" w:rsidRDefault="00CD364B" w:rsidP="00CD364B">
      <w:pPr>
        <w:pStyle w:val="NoSpacing"/>
        <w:jc w:val="both"/>
        <w:rPr>
          <w:rFonts w:ascii="Times New Roman" w:hAnsi="Times New Roman" w:cs="Times New Roman"/>
          <w:i/>
          <w:sz w:val="24"/>
          <w:szCs w:val="24"/>
          <w:lang w:val="en-US"/>
        </w:rPr>
      </w:pPr>
    </w:p>
    <w:p w:rsidR="00441D6D" w:rsidRPr="00EC7D86" w:rsidRDefault="00D45500" w:rsidP="00CD364B">
      <w:pPr>
        <w:pStyle w:val="NoSpacing"/>
        <w:jc w:val="both"/>
        <w:rPr>
          <w:rFonts w:ascii="Times New Roman" w:hAnsi="Times New Roman" w:cs="Times New Roman"/>
          <w:sz w:val="24"/>
          <w:szCs w:val="24"/>
          <w:lang w:val="en-US"/>
        </w:rPr>
      </w:pPr>
      <w:r w:rsidRPr="00EC7D86">
        <w:rPr>
          <w:rFonts w:ascii="Times New Roman" w:hAnsi="Times New Roman" w:cs="Times New Roman"/>
          <w:i/>
          <w:sz w:val="24"/>
          <w:szCs w:val="24"/>
          <w:lang w:val="en-US"/>
        </w:rPr>
        <w:t>Messrs Moyo and Nyoni</w:t>
      </w:r>
      <w:r w:rsidR="00441D6D" w:rsidRPr="00EC7D86">
        <w:rPr>
          <w:rFonts w:ascii="Times New Roman" w:hAnsi="Times New Roman" w:cs="Times New Roman"/>
          <w:sz w:val="24"/>
          <w:szCs w:val="24"/>
          <w:lang w:val="en-US"/>
        </w:rPr>
        <w:t>, 1</w:t>
      </w:r>
      <w:r w:rsidR="00441D6D" w:rsidRPr="00EC7D86">
        <w:rPr>
          <w:rFonts w:ascii="Times New Roman" w:hAnsi="Times New Roman" w:cs="Times New Roman"/>
          <w:sz w:val="24"/>
          <w:szCs w:val="24"/>
          <w:vertAlign w:val="superscript"/>
          <w:lang w:val="en-US"/>
        </w:rPr>
        <w:t>st</w:t>
      </w:r>
      <w:r w:rsidR="00441D6D" w:rsidRPr="00EC7D86">
        <w:rPr>
          <w:rFonts w:ascii="Times New Roman" w:hAnsi="Times New Roman" w:cs="Times New Roman"/>
          <w:sz w:val="24"/>
          <w:szCs w:val="24"/>
          <w:lang w:val="en-US"/>
        </w:rPr>
        <w:t xml:space="preserve"> and 2</w:t>
      </w:r>
      <w:r w:rsidR="00441D6D" w:rsidRPr="00EC7D86">
        <w:rPr>
          <w:rFonts w:ascii="Times New Roman" w:hAnsi="Times New Roman" w:cs="Times New Roman"/>
          <w:sz w:val="24"/>
          <w:szCs w:val="24"/>
          <w:vertAlign w:val="superscript"/>
          <w:lang w:val="en-US"/>
        </w:rPr>
        <w:t>nd</w:t>
      </w:r>
      <w:r w:rsidRPr="00EC7D86">
        <w:rPr>
          <w:rFonts w:ascii="Times New Roman" w:hAnsi="Times New Roman" w:cs="Times New Roman"/>
          <w:sz w:val="24"/>
          <w:szCs w:val="24"/>
          <w:lang w:val="en-US"/>
        </w:rPr>
        <w:t xml:space="preserve"> respondent</w:t>
      </w:r>
      <w:r w:rsidR="00441D6D" w:rsidRPr="00EC7D86">
        <w:rPr>
          <w:rFonts w:ascii="Times New Roman" w:hAnsi="Times New Roman" w:cs="Times New Roman"/>
          <w:sz w:val="24"/>
          <w:szCs w:val="24"/>
          <w:lang w:val="en-US"/>
        </w:rPr>
        <w:t>s</w:t>
      </w:r>
      <w:r w:rsidRPr="00EC7D86">
        <w:rPr>
          <w:rFonts w:ascii="Times New Roman" w:hAnsi="Times New Roman" w:cs="Times New Roman"/>
          <w:sz w:val="24"/>
          <w:szCs w:val="24"/>
          <w:lang w:val="en-US"/>
        </w:rPr>
        <w:t>’</w:t>
      </w:r>
      <w:r w:rsidR="00441D6D" w:rsidRPr="00EC7D86">
        <w:rPr>
          <w:rFonts w:ascii="Times New Roman" w:hAnsi="Times New Roman" w:cs="Times New Roman"/>
          <w:sz w:val="24"/>
          <w:szCs w:val="24"/>
          <w:lang w:val="en-US"/>
        </w:rPr>
        <w:t xml:space="preserve"> legal practitioners</w:t>
      </w:r>
    </w:p>
    <w:p w:rsidR="00441D6D" w:rsidRPr="00EC7D86" w:rsidRDefault="00441D6D" w:rsidP="00441D6D">
      <w:pPr>
        <w:spacing w:line="480" w:lineRule="auto"/>
        <w:rPr>
          <w:rFonts w:ascii="Times New Roman" w:hAnsi="Times New Roman" w:cs="Times New Roman"/>
          <w:sz w:val="24"/>
          <w:szCs w:val="24"/>
        </w:rPr>
      </w:pPr>
    </w:p>
    <w:p w:rsidR="00ED5F5A" w:rsidRPr="00EC7D86" w:rsidRDefault="00ED5F5A">
      <w:pPr>
        <w:rPr>
          <w:rFonts w:ascii="Times New Roman" w:hAnsi="Times New Roman" w:cs="Times New Roman"/>
        </w:rPr>
      </w:pPr>
    </w:p>
    <w:sectPr w:rsidR="00ED5F5A" w:rsidRPr="00EC7D86">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4376" w:rsidRDefault="00C54376" w:rsidP="00441D6D">
      <w:pPr>
        <w:spacing w:after="0" w:line="240" w:lineRule="auto"/>
      </w:pPr>
      <w:r>
        <w:separator/>
      </w:r>
    </w:p>
  </w:endnote>
  <w:endnote w:type="continuationSeparator" w:id="0">
    <w:p w:rsidR="00C54376" w:rsidRDefault="00C54376" w:rsidP="00441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D45" w:rsidRDefault="00842D45">
    <w:pPr>
      <w:pStyle w:val="Footer"/>
      <w:jc w:val="center"/>
    </w:pPr>
  </w:p>
  <w:p w:rsidR="00842D45" w:rsidRDefault="00842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4376" w:rsidRDefault="00C54376" w:rsidP="00441D6D">
      <w:pPr>
        <w:spacing w:after="0" w:line="240" w:lineRule="auto"/>
      </w:pPr>
      <w:r>
        <w:separator/>
      </w:r>
    </w:p>
  </w:footnote>
  <w:footnote w:type="continuationSeparator" w:id="0">
    <w:p w:rsidR="00C54376" w:rsidRDefault="00C54376" w:rsidP="00441D6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2D45" w:rsidRDefault="00D5436C" w:rsidP="006A7004">
    <w:pPr>
      <w:pStyle w:val="Header"/>
      <w:tabs>
        <w:tab w:val="clear" w:pos="4513"/>
        <w:tab w:val="clear" w:pos="9026"/>
      </w:tabs>
    </w:pPr>
    <w:r>
      <w:rPr>
        <w:noProof/>
        <w:lang w:val="en-ZA" w:eastAsia="en-ZA"/>
      </w:rPr>
      <mc:AlternateContent>
        <mc:Choice Requires="wps">
          <w:drawing>
            <wp:anchor distT="0" distB="0" distL="114300" distR="114300" simplePos="0" relativeHeight="251657728" behindDoc="0" locked="0" layoutInCell="0" allowOverlap="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436C" w:rsidRPr="006A7004" w:rsidRDefault="00D5436C" w:rsidP="00D5436C">
                          <w:pPr>
                            <w:pStyle w:val="Heade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A7004">
                            <w:rPr>
                              <w:rFonts w:ascii="Times New Roman" w:hAnsi="Times New Roman" w:cs="Times New Roman"/>
                              <w:b/>
                              <w:sz w:val="24"/>
                              <w:szCs w:val="24"/>
                            </w:rPr>
                            <w:t xml:space="preserve">Judgment No. SC </w:t>
                          </w:r>
                          <w:r w:rsidR="00245DCD" w:rsidRPr="006A7004">
                            <w:rPr>
                              <w:rFonts w:ascii="Times New Roman" w:hAnsi="Times New Roman" w:cs="Times New Roman"/>
                              <w:b/>
                              <w:sz w:val="24"/>
                              <w:szCs w:val="24"/>
                            </w:rPr>
                            <w:t>66</w:t>
                          </w:r>
                          <w:r w:rsidRPr="006A7004">
                            <w:rPr>
                              <w:rFonts w:ascii="Times New Roman" w:hAnsi="Times New Roman" w:cs="Times New Roman"/>
                              <w:b/>
                              <w:sz w:val="24"/>
                              <w:szCs w:val="24"/>
                            </w:rPr>
                            <w:t>/21</w:t>
                          </w:r>
                        </w:p>
                        <w:p w:rsidR="00D5436C" w:rsidRPr="006A7004" w:rsidRDefault="00D5436C" w:rsidP="00D5436C">
                          <w:pPr>
                            <w:pStyle w:val="Header"/>
                            <w:rPr>
                              <w:rFonts w:ascii="Times New Roman" w:hAnsi="Times New Roman" w:cs="Times New Roman"/>
                              <w:b/>
                              <w:sz w:val="24"/>
                              <w:szCs w:val="24"/>
                            </w:rPr>
                          </w:pPr>
                          <w:r w:rsidRPr="006A7004">
                            <w:rPr>
                              <w:rFonts w:ascii="Times New Roman" w:hAnsi="Times New Roman" w:cs="Times New Roman"/>
                              <w:b/>
                              <w:sz w:val="24"/>
                              <w:szCs w:val="24"/>
                            </w:rPr>
                            <w:tab/>
                          </w:r>
                          <w:r w:rsidRPr="006A7004">
                            <w:rPr>
                              <w:rFonts w:ascii="Times New Roman" w:hAnsi="Times New Roman" w:cs="Times New Roman"/>
                              <w:b/>
                              <w:sz w:val="24"/>
                              <w:szCs w:val="24"/>
                            </w:rPr>
                            <w:tab/>
                            <w:t>Civil Appeal No. SCB 25/19</w:t>
                          </w:r>
                        </w:p>
                        <w:p w:rsidR="00D5436C" w:rsidRDefault="00D5436C">
                          <w:pPr>
                            <w:spacing w:after="0" w:line="240" w:lineRule="auto"/>
                            <w:jc w:val="right"/>
                            <w:rPr>
                              <w:noProo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0" o:spid="_x0000_s1026" type="#_x0000_t202" style="position:absolute;margin-left:0;margin-top:0;width:468pt;height:13.7pt;z-index:25165772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rsidR="00D5436C" w:rsidRPr="006A7004" w:rsidRDefault="00D5436C" w:rsidP="00D5436C">
                    <w:pPr>
                      <w:pStyle w:val="Header"/>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6A7004">
                      <w:rPr>
                        <w:rFonts w:ascii="Times New Roman" w:hAnsi="Times New Roman" w:cs="Times New Roman"/>
                        <w:b/>
                        <w:sz w:val="24"/>
                        <w:szCs w:val="24"/>
                      </w:rPr>
                      <w:t xml:space="preserve">Judgment No. SC </w:t>
                    </w:r>
                    <w:r w:rsidR="00245DCD" w:rsidRPr="006A7004">
                      <w:rPr>
                        <w:rFonts w:ascii="Times New Roman" w:hAnsi="Times New Roman" w:cs="Times New Roman"/>
                        <w:b/>
                        <w:sz w:val="24"/>
                        <w:szCs w:val="24"/>
                      </w:rPr>
                      <w:t>66</w:t>
                    </w:r>
                    <w:r w:rsidRPr="006A7004">
                      <w:rPr>
                        <w:rFonts w:ascii="Times New Roman" w:hAnsi="Times New Roman" w:cs="Times New Roman"/>
                        <w:b/>
                        <w:sz w:val="24"/>
                        <w:szCs w:val="24"/>
                      </w:rPr>
                      <w:t>/21</w:t>
                    </w:r>
                  </w:p>
                  <w:p w:rsidR="00D5436C" w:rsidRPr="006A7004" w:rsidRDefault="00D5436C" w:rsidP="00D5436C">
                    <w:pPr>
                      <w:pStyle w:val="Header"/>
                      <w:rPr>
                        <w:rFonts w:ascii="Times New Roman" w:hAnsi="Times New Roman" w:cs="Times New Roman"/>
                        <w:b/>
                        <w:sz w:val="24"/>
                        <w:szCs w:val="24"/>
                      </w:rPr>
                    </w:pPr>
                    <w:r w:rsidRPr="006A7004">
                      <w:rPr>
                        <w:rFonts w:ascii="Times New Roman" w:hAnsi="Times New Roman" w:cs="Times New Roman"/>
                        <w:b/>
                        <w:sz w:val="24"/>
                        <w:szCs w:val="24"/>
                      </w:rPr>
                      <w:tab/>
                    </w:r>
                    <w:r w:rsidRPr="006A7004">
                      <w:rPr>
                        <w:rFonts w:ascii="Times New Roman" w:hAnsi="Times New Roman" w:cs="Times New Roman"/>
                        <w:b/>
                        <w:sz w:val="24"/>
                        <w:szCs w:val="24"/>
                      </w:rPr>
                      <w:tab/>
                      <w:t>Civil Appeal No. SCB 25/19</w:t>
                    </w:r>
                  </w:p>
                  <w:p w:rsidR="00D5436C" w:rsidRDefault="00D5436C">
                    <w:pPr>
                      <w:spacing w:after="0" w:line="240" w:lineRule="auto"/>
                      <w:jc w:val="right"/>
                      <w:rPr>
                        <w:noProof/>
                      </w:rPr>
                    </w:pPr>
                  </w:p>
                </w:txbxContent>
              </v:textbox>
              <w10:wrap anchorx="margin" anchory="margin"/>
            </v:shape>
          </w:pict>
        </mc:Fallback>
      </mc:AlternateContent>
    </w:r>
    <w:r>
      <w:rPr>
        <w:noProof/>
        <w:lang w:val="en-ZA" w:eastAsia="en-ZA"/>
      </w:rPr>
      <mc:AlternateContent>
        <mc:Choice Requires="wps">
          <w:drawing>
            <wp:anchor distT="0" distB="0" distL="114300" distR="114300" simplePos="0" relativeHeight="251656704" behindDoc="0" locked="0" layoutInCell="0" allowOverlap="1">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D5436C" w:rsidRDefault="00D5436C">
                          <w:pPr>
                            <w:spacing w:after="0" w:line="240" w:lineRule="auto"/>
                            <w:rPr>
                              <w:color w:val="FFFFFF" w:themeColor="background1"/>
                            </w:rPr>
                          </w:pPr>
                          <w:r>
                            <w:fldChar w:fldCharType="begin"/>
                          </w:r>
                          <w:r>
                            <w:instrText xml:space="preserve"> PAGE   \* MERGEFORMAT </w:instrText>
                          </w:r>
                          <w:r>
                            <w:fldChar w:fldCharType="separate"/>
                          </w:r>
                          <w:r w:rsidR="001603FE" w:rsidRPr="001603F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1" o:spid="_x0000_s1027" type="#_x0000_t202" style="position:absolute;margin-left:20.6pt;margin-top:0;width:71.8pt;height:13.45pt;z-index:25165670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rsidR="00D5436C" w:rsidRDefault="00D5436C">
                    <w:pPr>
                      <w:spacing w:after="0" w:line="240" w:lineRule="auto"/>
                      <w:rPr>
                        <w:color w:val="FFFFFF" w:themeColor="background1"/>
                      </w:rPr>
                    </w:pPr>
                    <w:r>
                      <w:fldChar w:fldCharType="begin"/>
                    </w:r>
                    <w:r>
                      <w:instrText xml:space="preserve"> PAGE   \* MERGEFORMAT </w:instrText>
                    </w:r>
                    <w:r>
                      <w:fldChar w:fldCharType="separate"/>
                    </w:r>
                    <w:r w:rsidR="001603FE" w:rsidRPr="001603F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622C5"/>
    <w:multiLevelType w:val="hybridMultilevel"/>
    <w:tmpl w:val="D57ECAF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15:restartNumberingAfterBreak="0">
    <w:nsid w:val="1518658D"/>
    <w:multiLevelType w:val="hybridMultilevel"/>
    <w:tmpl w:val="551C9512"/>
    <w:lvl w:ilvl="0" w:tplc="0809000F">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30795B37"/>
    <w:multiLevelType w:val="hybridMultilevel"/>
    <w:tmpl w:val="95E61AFC"/>
    <w:lvl w:ilvl="0" w:tplc="D87E057A">
      <w:start w:val="9"/>
      <w:numFmt w:val="decimal"/>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312E5FE7"/>
    <w:multiLevelType w:val="hybridMultilevel"/>
    <w:tmpl w:val="79403184"/>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4" w15:restartNumberingAfterBreak="0">
    <w:nsid w:val="3B8A4E7C"/>
    <w:multiLevelType w:val="hybridMultilevel"/>
    <w:tmpl w:val="FA16E464"/>
    <w:lvl w:ilvl="0" w:tplc="8940ECBE">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15:restartNumberingAfterBreak="0">
    <w:nsid w:val="3BB70D79"/>
    <w:multiLevelType w:val="hybridMultilevel"/>
    <w:tmpl w:val="1AC444FC"/>
    <w:lvl w:ilvl="0" w:tplc="B0D0A91C">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6" w15:restartNumberingAfterBreak="0">
    <w:nsid w:val="3BDD3AA1"/>
    <w:multiLevelType w:val="hybridMultilevel"/>
    <w:tmpl w:val="53125064"/>
    <w:lvl w:ilvl="0" w:tplc="42FA075A">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7" w15:restartNumberingAfterBreak="0">
    <w:nsid w:val="3E7250BB"/>
    <w:multiLevelType w:val="hybridMultilevel"/>
    <w:tmpl w:val="8728ACEE"/>
    <w:lvl w:ilvl="0" w:tplc="A8B23BC6">
      <w:start w:val="16"/>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8E682B"/>
    <w:multiLevelType w:val="hybridMultilevel"/>
    <w:tmpl w:val="452AB7C8"/>
    <w:lvl w:ilvl="0" w:tplc="3009000F">
      <w:start w:val="1"/>
      <w:numFmt w:val="decimal"/>
      <w:lvlText w:val="%1."/>
      <w:lvlJc w:val="left"/>
      <w:pPr>
        <w:ind w:left="720" w:hanging="360"/>
      </w:pPr>
    </w:lvl>
    <w:lvl w:ilvl="1" w:tplc="30090019">
      <w:start w:val="1"/>
      <w:numFmt w:val="lowerLetter"/>
      <w:lvlText w:val="%2."/>
      <w:lvlJc w:val="left"/>
      <w:pPr>
        <w:ind w:left="1440" w:hanging="360"/>
      </w:pPr>
    </w:lvl>
    <w:lvl w:ilvl="2" w:tplc="3009001B">
      <w:start w:val="1"/>
      <w:numFmt w:val="lowerRoman"/>
      <w:lvlText w:val="%3."/>
      <w:lvlJc w:val="right"/>
      <w:pPr>
        <w:ind w:left="2160" w:hanging="180"/>
      </w:pPr>
    </w:lvl>
    <w:lvl w:ilvl="3" w:tplc="3009000F">
      <w:start w:val="1"/>
      <w:numFmt w:val="decimal"/>
      <w:lvlText w:val="%4."/>
      <w:lvlJc w:val="left"/>
      <w:pPr>
        <w:ind w:left="2880" w:hanging="360"/>
      </w:pPr>
    </w:lvl>
    <w:lvl w:ilvl="4" w:tplc="30090019">
      <w:start w:val="1"/>
      <w:numFmt w:val="lowerLetter"/>
      <w:lvlText w:val="%5."/>
      <w:lvlJc w:val="left"/>
      <w:pPr>
        <w:ind w:left="3600" w:hanging="360"/>
      </w:pPr>
    </w:lvl>
    <w:lvl w:ilvl="5" w:tplc="3009001B">
      <w:start w:val="1"/>
      <w:numFmt w:val="lowerRoman"/>
      <w:lvlText w:val="%6."/>
      <w:lvlJc w:val="right"/>
      <w:pPr>
        <w:ind w:left="4320" w:hanging="180"/>
      </w:pPr>
    </w:lvl>
    <w:lvl w:ilvl="6" w:tplc="3009000F">
      <w:start w:val="1"/>
      <w:numFmt w:val="decimal"/>
      <w:lvlText w:val="%7."/>
      <w:lvlJc w:val="left"/>
      <w:pPr>
        <w:ind w:left="5040" w:hanging="360"/>
      </w:pPr>
    </w:lvl>
    <w:lvl w:ilvl="7" w:tplc="30090019">
      <w:start w:val="1"/>
      <w:numFmt w:val="lowerLetter"/>
      <w:lvlText w:val="%8."/>
      <w:lvlJc w:val="left"/>
      <w:pPr>
        <w:ind w:left="5760" w:hanging="360"/>
      </w:pPr>
    </w:lvl>
    <w:lvl w:ilvl="8" w:tplc="3009001B">
      <w:start w:val="1"/>
      <w:numFmt w:val="lowerRoman"/>
      <w:lvlText w:val="%9."/>
      <w:lvlJc w:val="right"/>
      <w:pPr>
        <w:ind w:left="6480" w:hanging="180"/>
      </w:pPr>
    </w:lvl>
  </w:abstractNum>
  <w:abstractNum w:abstractNumId="9" w15:restartNumberingAfterBreak="0">
    <w:nsid w:val="544A722E"/>
    <w:multiLevelType w:val="hybridMultilevel"/>
    <w:tmpl w:val="B720CAFA"/>
    <w:lvl w:ilvl="0" w:tplc="AC22178C">
      <w:start w:val="1"/>
      <w:numFmt w:val="lowerLetter"/>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0" w15:restartNumberingAfterBreak="0">
    <w:nsid w:val="55DC0F45"/>
    <w:multiLevelType w:val="hybridMultilevel"/>
    <w:tmpl w:val="CD027476"/>
    <w:lvl w:ilvl="0" w:tplc="0809000F">
      <w:start w:val="9"/>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D97F94"/>
    <w:multiLevelType w:val="hybridMultilevel"/>
    <w:tmpl w:val="6D76C7B4"/>
    <w:lvl w:ilvl="0" w:tplc="3009000F">
      <w:start w:val="1"/>
      <w:numFmt w:val="decimal"/>
      <w:lvlText w:val="%1."/>
      <w:lvlJc w:val="left"/>
      <w:pPr>
        <w:ind w:left="720" w:hanging="36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65EA0BF0"/>
    <w:multiLevelType w:val="hybridMultilevel"/>
    <w:tmpl w:val="F51CE70C"/>
    <w:lvl w:ilvl="0" w:tplc="54CC8E92">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9203202"/>
    <w:multiLevelType w:val="hybridMultilevel"/>
    <w:tmpl w:val="BD18CCF4"/>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4" w15:restartNumberingAfterBreak="0">
    <w:nsid w:val="730E3C7D"/>
    <w:multiLevelType w:val="hybridMultilevel"/>
    <w:tmpl w:val="61E629D0"/>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5" w15:restartNumberingAfterBreak="0">
    <w:nsid w:val="77DD24FB"/>
    <w:multiLevelType w:val="hybridMultilevel"/>
    <w:tmpl w:val="32FC6682"/>
    <w:lvl w:ilvl="0" w:tplc="19483B6E">
      <w:start w:val="26"/>
      <w:numFmt w:val="decimal"/>
      <w:lvlText w:val="%1."/>
      <w:lvlJc w:val="left"/>
      <w:pPr>
        <w:ind w:left="795" w:hanging="43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13"/>
  </w:num>
  <w:num w:numId="6">
    <w:abstractNumId w:val="0"/>
  </w:num>
  <w:num w:numId="7">
    <w:abstractNumId w:val="9"/>
  </w:num>
  <w:num w:numId="8">
    <w:abstractNumId w:val="4"/>
  </w:num>
  <w:num w:numId="9">
    <w:abstractNumId w:val="6"/>
  </w:num>
  <w:num w:numId="10">
    <w:abstractNumId w:val="11"/>
  </w:num>
  <w:num w:numId="11">
    <w:abstractNumId w:val="7"/>
  </w:num>
  <w:num w:numId="12">
    <w:abstractNumId w:val="15"/>
  </w:num>
  <w:num w:numId="13">
    <w:abstractNumId w:val="12"/>
  </w:num>
  <w:num w:numId="14">
    <w:abstractNumId w:val="1"/>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D6D"/>
    <w:rsid w:val="000059BD"/>
    <w:rsid w:val="0003105B"/>
    <w:rsid w:val="000362A4"/>
    <w:rsid w:val="00063047"/>
    <w:rsid w:val="00086393"/>
    <w:rsid w:val="000B3FDE"/>
    <w:rsid w:val="000D4250"/>
    <w:rsid w:val="00100A27"/>
    <w:rsid w:val="00106C3C"/>
    <w:rsid w:val="001333E3"/>
    <w:rsid w:val="001556E7"/>
    <w:rsid w:val="001603FE"/>
    <w:rsid w:val="001B289E"/>
    <w:rsid w:val="001E2A64"/>
    <w:rsid w:val="001F6AE7"/>
    <w:rsid w:val="00205562"/>
    <w:rsid w:val="002157F8"/>
    <w:rsid w:val="0022204C"/>
    <w:rsid w:val="00240127"/>
    <w:rsid w:val="00245DCD"/>
    <w:rsid w:val="00251D39"/>
    <w:rsid w:val="00262EE6"/>
    <w:rsid w:val="003553FA"/>
    <w:rsid w:val="00371720"/>
    <w:rsid w:val="003728D5"/>
    <w:rsid w:val="00392592"/>
    <w:rsid w:val="003B12D6"/>
    <w:rsid w:val="003D50F4"/>
    <w:rsid w:val="003E1E2F"/>
    <w:rsid w:val="00434845"/>
    <w:rsid w:val="00441D6D"/>
    <w:rsid w:val="004646DA"/>
    <w:rsid w:val="00466585"/>
    <w:rsid w:val="00486961"/>
    <w:rsid w:val="00492DF1"/>
    <w:rsid w:val="00497476"/>
    <w:rsid w:val="004F3012"/>
    <w:rsid w:val="0050366F"/>
    <w:rsid w:val="00517D04"/>
    <w:rsid w:val="00530162"/>
    <w:rsid w:val="0055732C"/>
    <w:rsid w:val="00557F8B"/>
    <w:rsid w:val="005721E8"/>
    <w:rsid w:val="00581488"/>
    <w:rsid w:val="005C731C"/>
    <w:rsid w:val="005E1593"/>
    <w:rsid w:val="005F0DA1"/>
    <w:rsid w:val="00622E16"/>
    <w:rsid w:val="00697A1B"/>
    <w:rsid w:val="006A7004"/>
    <w:rsid w:val="006B6D4A"/>
    <w:rsid w:val="006C1466"/>
    <w:rsid w:val="006F1018"/>
    <w:rsid w:val="006F38D3"/>
    <w:rsid w:val="006F5F6A"/>
    <w:rsid w:val="00760576"/>
    <w:rsid w:val="007877D6"/>
    <w:rsid w:val="00792E8C"/>
    <w:rsid w:val="007B4B06"/>
    <w:rsid w:val="007B7C13"/>
    <w:rsid w:val="0080218D"/>
    <w:rsid w:val="0082505A"/>
    <w:rsid w:val="00830FE4"/>
    <w:rsid w:val="00842D45"/>
    <w:rsid w:val="00857520"/>
    <w:rsid w:val="0086328B"/>
    <w:rsid w:val="00906324"/>
    <w:rsid w:val="0092220E"/>
    <w:rsid w:val="0092391D"/>
    <w:rsid w:val="00923EC1"/>
    <w:rsid w:val="00963FDB"/>
    <w:rsid w:val="009B0DEB"/>
    <w:rsid w:val="009E18D1"/>
    <w:rsid w:val="009E562C"/>
    <w:rsid w:val="009E6426"/>
    <w:rsid w:val="00A2230E"/>
    <w:rsid w:val="00A30BBE"/>
    <w:rsid w:val="00A318BA"/>
    <w:rsid w:val="00A527F6"/>
    <w:rsid w:val="00A64EB4"/>
    <w:rsid w:val="00A73D36"/>
    <w:rsid w:val="00A96745"/>
    <w:rsid w:val="00AB569B"/>
    <w:rsid w:val="00AB70F6"/>
    <w:rsid w:val="00AD1452"/>
    <w:rsid w:val="00AE37C3"/>
    <w:rsid w:val="00B86FEE"/>
    <w:rsid w:val="00B93969"/>
    <w:rsid w:val="00BA3C54"/>
    <w:rsid w:val="00BE65C7"/>
    <w:rsid w:val="00C151CC"/>
    <w:rsid w:val="00C4729A"/>
    <w:rsid w:val="00C54376"/>
    <w:rsid w:val="00C84DA8"/>
    <w:rsid w:val="00C861BE"/>
    <w:rsid w:val="00CC1CB9"/>
    <w:rsid w:val="00CD364B"/>
    <w:rsid w:val="00CF6A24"/>
    <w:rsid w:val="00D02344"/>
    <w:rsid w:val="00D03B50"/>
    <w:rsid w:val="00D22A25"/>
    <w:rsid w:val="00D45500"/>
    <w:rsid w:val="00D5436C"/>
    <w:rsid w:val="00D55447"/>
    <w:rsid w:val="00D57051"/>
    <w:rsid w:val="00D70D49"/>
    <w:rsid w:val="00D86E88"/>
    <w:rsid w:val="00D91560"/>
    <w:rsid w:val="00D9608B"/>
    <w:rsid w:val="00DA1D37"/>
    <w:rsid w:val="00DB2980"/>
    <w:rsid w:val="00DD12DC"/>
    <w:rsid w:val="00DD7C87"/>
    <w:rsid w:val="00E21A70"/>
    <w:rsid w:val="00E268B8"/>
    <w:rsid w:val="00E3466A"/>
    <w:rsid w:val="00E66746"/>
    <w:rsid w:val="00EC7B5A"/>
    <w:rsid w:val="00EC7D86"/>
    <w:rsid w:val="00ED1E55"/>
    <w:rsid w:val="00ED5F5A"/>
    <w:rsid w:val="00EE62EC"/>
    <w:rsid w:val="00EF3405"/>
    <w:rsid w:val="00F24414"/>
    <w:rsid w:val="00F84338"/>
    <w:rsid w:val="00F87FAE"/>
    <w:rsid w:val="00F94B24"/>
    <w:rsid w:val="00FD069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2B6E3F2-BDD7-4E5B-BF88-149EC7A0A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D6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41D6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D6D"/>
    <w:rPr>
      <w:sz w:val="20"/>
      <w:szCs w:val="20"/>
    </w:rPr>
  </w:style>
  <w:style w:type="paragraph" w:styleId="NoSpacing">
    <w:name w:val="No Spacing"/>
    <w:uiPriority w:val="1"/>
    <w:qFormat/>
    <w:rsid w:val="00441D6D"/>
    <w:pPr>
      <w:spacing w:after="0" w:line="240" w:lineRule="auto"/>
    </w:pPr>
  </w:style>
  <w:style w:type="paragraph" w:styleId="ListParagraph">
    <w:name w:val="List Paragraph"/>
    <w:basedOn w:val="Normal"/>
    <w:uiPriority w:val="34"/>
    <w:qFormat/>
    <w:rsid w:val="00441D6D"/>
    <w:pPr>
      <w:ind w:left="720"/>
      <w:contextualSpacing/>
    </w:pPr>
  </w:style>
  <w:style w:type="character" w:styleId="FootnoteReference">
    <w:name w:val="footnote reference"/>
    <w:basedOn w:val="DefaultParagraphFont"/>
    <w:uiPriority w:val="99"/>
    <w:semiHidden/>
    <w:unhideWhenUsed/>
    <w:rsid w:val="00441D6D"/>
    <w:rPr>
      <w:vertAlign w:val="superscript"/>
    </w:rPr>
  </w:style>
  <w:style w:type="paragraph" w:styleId="Header">
    <w:name w:val="header"/>
    <w:basedOn w:val="Normal"/>
    <w:link w:val="HeaderChar"/>
    <w:uiPriority w:val="99"/>
    <w:unhideWhenUsed/>
    <w:rsid w:val="00441D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1D6D"/>
  </w:style>
  <w:style w:type="paragraph" w:styleId="Footer">
    <w:name w:val="footer"/>
    <w:basedOn w:val="Normal"/>
    <w:link w:val="FooterChar"/>
    <w:uiPriority w:val="99"/>
    <w:unhideWhenUsed/>
    <w:rsid w:val="00441D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1D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012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3525</Words>
  <Characters>20094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USR</dc:creator>
  <cp:keywords/>
  <dc:description/>
  <cp:lastModifiedBy>Sandra</cp:lastModifiedBy>
  <cp:revision>2</cp:revision>
  <dcterms:created xsi:type="dcterms:W3CDTF">2021-06-08T08:41:00Z</dcterms:created>
  <dcterms:modified xsi:type="dcterms:W3CDTF">2021-06-08T08:41:00Z</dcterms:modified>
</cp:coreProperties>
</file>