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8A" w:rsidRDefault="00035D8A" w:rsidP="00035D8A">
      <w:pPr>
        <w:rPr>
          <w:rFonts w:ascii="Times New Roman" w:hAnsi="Times New Roman" w:cs="Times New Roman"/>
          <w:b/>
          <w:sz w:val="24"/>
          <w:szCs w:val="24"/>
          <w:u w:val="single"/>
        </w:rPr>
      </w:pPr>
      <w:bookmarkStart w:id="0" w:name="_GoBack"/>
      <w:bookmarkEnd w:id="0"/>
    </w:p>
    <w:p w:rsidR="00FE577C" w:rsidRPr="00035D8A" w:rsidRDefault="00035D8A" w:rsidP="00035D8A">
      <w:pPr>
        <w:rPr>
          <w:rFonts w:ascii="Times New Roman" w:hAnsi="Times New Roman" w:cs="Times New Roman"/>
          <w:b/>
          <w:sz w:val="24"/>
          <w:szCs w:val="24"/>
          <w:u w:val="single"/>
        </w:rPr>
      </w:pPr>
      <w:r>
        <w:rPr>
          <w:rFonts w:ascii="Times New Roman" w:hAnsi="Times New Roman" w:cs="Times New Roman"/>
          <w:b/>
          <w:sz w:val="24"/>
          <w:szCs w:val="24"/>
          <w:u w:val="single"/>
        </w:rPr>
        <w:t>REPORTABLE (10)</w:t>
      </w:r>
    </w:p>
    <w:p w:rsidR="00FE577C" w:rsidRPr="006F4AF3" w:rsidRDefault="00FE577C" w:rsidP="00A14FD9">
      <w:pPr>
        <w:jc w:val="right"/>
        <w:rPr>
          <w:rFonts w:ascii="Times New Roman" w:hAnsi="Times New Roman" w:cs="Times New Roman"/>
          <w:sz w:val="28"/>
          <w:szCs w:val="28"/>
        </w:rPr>
      </w:pPr>
    </w:p>
    <w:p w:rsidR="00A14FD9" w:rsidRPr="006F4AF3" w:rsidRDefault="00A14FD9" w:rsidP="00FE577C">
      <w:pPr>
        <w:spacing w:after="0" w:line="240" w:lineRule="auto"/>
        <w:jc w:val="center"/>
        <w:rPr>
          <w:rFonts w:ascii="Times New Roman" w:hAnsi="Times New Roman" w:cs="Times New Roman"/>
          <w:b/>
          <w:sz w:val="24"/>
          <w:szCs w:val="24"/>
        </w:rPr>
      </w:pPr>
      <w:r w:rsidRPr="006F4AF3">
        <w:rPr>
          <w:rFonts w:ascii="Times New Roman" w:hAnsi="Times New Roman" w:cs="Times New Roman"/>
          <w:b/>
          <w:sz w:val="24"/>
          <w:szCs w:val="24"/>
        </w:rPr>
        <w:t xml:space="preserve">DAVID </w:t>
      </w:r>
      <w:r w:rsidR="00B42C88" w:rsidRPr="006F4AF3">
        <w:rPr>
          <w:rFonts w:ascii="Times New Roman" w:hAnsi="Times New Roman" w:cs="Times New Roman"/>
          <w:b/>
          <w:sz w:val="24"/>
          <w:szCs w:val="24"/>
        </w:rPr>
        <w:t xml:space="preserve">    </w:t>
      </w:r>
      <w:r w:rsidRPr="006F4AF3">
        <w:rPr>
          <w:rFonts w:ascii="Times New Roman" w:hAnsi="Times New Roman" w:cs="Times New Roman"/>
          <w:b/>
          <w:sz w:val="24"/>
          <w:szCs w:val="24"/>
        </w:rPr>
        <w:t xml:space="preserve">RICHARD </w:t>
      </w:r>
      <w:r w:rsidR="00B42C88" w:rsidRPr="006F4AF3">
        <w:rPr>
          <w:rFonts w:ascii="Times New Roman" w:hAnsi="Times New Roman" w:cs="Times New Roman"/>
          <w:b/>
          <w:sz w:val="24"/>
          <w:szCs w:val="24"/>
        </w:rPr>
        <w:t xml:space="preserve">    </w:t>
      </w:r>
      <w:r w:rsidRPr="006F4AF3">
        <w:rPr>
          <w:rFonts w:ascii="Times New Roman" w:hAnsi="Times New Roman" w:cs="Times New Roman"/>
          <w:b/>
          <w:sz w:val="24"/>
          <w:szCs w:val="24"/>
        </w:rPr>
        <w:t>KEMPEN</w:t>
      </w:r>
    </w:p>
    <w:p w:rsidR="00A14FD9" w:rsidRPr="006F4AF3" w:rsidRDefault="00FE577C" w:rsidP="00FE577C">
      <w:pPr>
        <w:spacing w:after="0" w:line="240" w:lineRule="auto"/>
        <w:jc w:val="center"/>
        <w:rPr>
          <w:rFonts w:ascii="Times New Roman" w:hAnsi="Times New Roman" w:cs="Times New Roman"/>
          <w:sz w:val="24"/>
          <w:szCs w:val="24"/>
        </w:rPr>
      </w:pPr>
      <w:proofErr w:type="gramStart"/>
      <w:r w:rsidRPr="006F4AF3">
        <w:rPr>
          <w:rFonts w:ascii="Times New Roman" w:hAnsi="Times New Roman" w:cs="Times New Roman"/>
          <w:sz w:val="24"/>
          <w:szCs w:val="24"/>
        </w:rPr>
        <w:t>v</w:t>
      </w:r>
      <w:proofErr w:type="gramEnd"/>
    </w:p>
    <w:p w:rsidR="00A14FD9" w:rsidRPr="006F4AF3" w:rsidRDefault="00A14FD9" w:rsidP="00FE577C">
      <w:pPr>
        <w:spacing w:after="0" w:line="240" w:lineRule="auto"/>
        <w:jc w:val="center"/>
        <w:rPr>
          <w:rFonts w:ascii="Times New Roman" w:hAnsi="Times New Roman" w:cs="Times New Roman"/>
          <w:b/>
          <w:sz w:val="24"/>
          <w:szCs w:val="24"/>
        </w:rPr>
      </w:pPr>
      <w:r w:rsidRPr="006F4AF3">
        <w:rPr>
          <w:rFonts w:ascii="Times New Roman" w:hAnsi="Times New Roman" w:cs="Times New Roman"/>
          <w:b/>
          <w:sz w:val="24"/>
          <w:szCs w:val="24"/>
        </w:rPr>
        <w:t xml:space="preserve">CARROL </w:t>
      </w:r>
      <w:r w:rsidR="00B42C88" w:rsidRPr="006F4AF3">
        <w:rPr>
          <w:rFonts w:ascii="Times New Roman" w:hAnsi="Times New Roman" w:cs="Times New Roman"/>
          <w:b/>
          <w:sz w:val="24"/>
          <w:szCs w:val="24"/>
        </w:rPr>
        <w:t xml:space="preserve">    </w:t>
      </w:r>
      <w:r w:rsidRPr="006F4AF3">
        <w:rPr>
          <w:rFonts w:ascii="Times New Roman" w:hAnsi="Times New Roman" w:cs="Times New Roman"/>
          <w:b/>
          <w:sz w:val="24"/>
          <w:szCs w:val="24"/>
        </w:rPr>
        <w:t>KEMPEN</w:t>
      </w:r>
    </w:p>
    <w:p w:rsidR="00FE577C" w:rsidRPr="006F4AF3" w:rsidRDefault="00FE577C" w:rsidP="00A14FD9">
      <w:pPr>
        <w:rPr>
          <w:rFonts w:ascii="Times New Roman" w:hAnsi="Times New Roman" w:cs="Times New Roman"/>
          <w:sz w:val="24"/>
          <w:szCs w:val="24"/>
        </w:rPr>
      </w:pPr>
    </w:p>
    <w:p w:rsidR="00FE577C" w:rsidRPr="006F4AF3" w:rsidRDefault="00FE577C" w:rsidP="00A14FD9">
      <w:pPr>
        <w:rPr>
          <w:rFonts w:ascii="Times New Roman" w:hAnsi="Times New Roman" w:cs="Times New Roman"/>
          <w:sz w:val="24"/>
          <w:szCs w:val="24"/>
        </w:rPr>
      </w:pPr>
    </w:p>
    <w:p w:rsidR="00FE577C" w:rsidRPr="006F4AF3" w:rsidRDefault="00FE577C" w:rsidP="00A14FD9">
      <w:pPr>
        <w:rPr>
          <w:rFonts w:ascii="Times New Roman" w:hAnsi="Times New Roman" w:cs="Times New Roman"/>
          <w:sz w:val="24"/>
          <w:szCs w:val="24"/>
        </w:rPr>
      </w:pPr>
    </w:p>
    <w:p w:rsidR="00A14FD9" w:rsidRPr="006F4AF3" w:rsidRDefault="00A14FD9" w:rsidP="00FE577C">
      <w:pPr>
        <w:spacing w:after="0"/>
        <w:rPr>
          <w:rFonts w:ascii="Times New Roman" w:hAnsi="Times New Roman" w:cs="Times New Roman"/>
          <w:b/>
          <w:sz w:val="24"/>
          <w:szCs w:val="24"/>
        </w:rPr>
      </w:pPr>
      <w:r w:rsidRPr="006F4AF3">
        <w:rPr>
          <w:rFonts w:ascii="Times New Roman" w:hAnsi="Times New Roman" w:cs="Times New Roman"/>
          <w:b/>
          <w:sz w:val="24"/>
          <w:szCs w:val="24"/>
        </w:rPr>
        <w:t>SUPREME COURT OF ZIMBABWE</w:t>
      </w:r>
    </w:p>
    <w:p w:rsidR="00FE577C" w:rsidRPr="006F4AF3" w:rsidRDefault="000F5103" w:rsidP="00FE577C">
      <w:pPr>
        <w:spacing w:after="0"/>
        <w:rPr>
          <w:rFonts w:ascii="Times New Roman" w:hAnsi="Times New Roman" w:cs="Times New Roman"/>
          <w:b/>
          <w:sz w:val="24"/>
          <w:szCs w:val="24"/>
        </w:rPr>
      </w:pPr>
      <w:r>
        <w:rPr>
          <w:rFonts w:ascii="Times New Roman" w:hAnsi="Times New Roman" w:cs="Times New Roman"/>
          <w:b/>
          <w:sz w:val="24"/>
          <w:szCs w:val="24"/>
        </w:rPr>
        <w:t xml:space="preserve">MALABA DCJ, GUVAVA JA &amp; </w:t>
      </w:r>
      <w:r w:rsidR="00FE577C" w:rsidRPr="006F4AF3">
        <w:rPr>
          <w:rFonts w:ascii="Times New Roman" w:hAnsi="Times New Roman" w:cs="Times New Roman"/>
          <w:b/>
          <w:sz w:val="24"/>
          <w:szCs w:val="24"/>
        </w:rPr>
        <w:t>B</w:t>
      </w:r>
      <w:r w:rsidR="000C1A78" w:rsidRPr="006F4AF3">
        <w:rPr>
          <w:rFonts w:ascii="Times New Roman" w:hAnsi="Times New Roman" w:cs="Times New Roman"/>
          <w:b/>
          <w:sz w:val="24"/>
          <w:szCs w:val="24"/>
        </w:rPr>
        <w:t>H</w:t>
      </w:r>
      <w:r w:rsidR="00FE577C" w:rsidRPr="006F4AF3">
        <w:rPr>
          <w:rFonts w:ascii="Times New Roman" w:hAnsi="Times New Roman" w:cs="Times New Roman"/>
          <w:b/>
          <w:sz w:val="24"/>
          <w:szCs w:val="24"/>
        </w:rPr>
        <w:t>UNU JA</w:t>
      </w:r>
    </w:p>
    <w:p w:rsidR="00A14FD9" w:rsidRPr="006F4AF3" w:rsidRDefault="00FE577C" w:rsidP="00FE577C">
      <w:pPr>
        <w:spacing w:after="0"/>
        <w:rPr>
          <w:rFonts w:ascii="Times New Roman" w:hAnsi="Times New Roman" w:cs="Times New Roman"/>
          <w:sz w:val="24"/>
          <w:szCs w:val="24"/>
        </w:rPr>
      </w:pPr>
      <w:r w:rsidRPr="006F4AF3">
        <w:rPr>
          <w:rFonts w:ascii="Times New Roman" w:hAnsi="Times New Roman" w:cs="Times New Roman"/>
          <w:b/>
          <w:sz w:val="24"/>
          <w:szCs w:val="24"/>
        </w:rPr>
        <w:t>HARARE</w:t>
      </w:r>
      <w:r w:rsidRPr="006F4AF3">
        <w:rPr>
          <w:rFonts w:ascii="Times New Roman" w:hAnsi="Times New Roman" w:cs="Times New Roman"/>
          <w:sz w:val="24"/>
          <w:szCs w:val="24"/>
        </w:rPr>
        <w:t>, OCTOBER 23,</w:t>
      </w:r>
      <w:r w:rsidR="00C57841" w:rsidRPr="006F4AF3">
        <w:rPr>
          <w:rFonts w:ascii="Times New Roman" w:hAnsi="Times New Roman" w:cs="Times New Roman"/>
          <w:sz w:val="24"/>
          <w:szCs w:val="24"/>
        </w:rPr>
        <w:t xml:space="preserve"> 2015 </w:t>
      </w:r>
      <w:r w:rsidRPr="006F4AF3">
        <w:rPr>
          <w:rFonts w:ascii="Times New Roman" w:hAnsi="Times New Roman" w:cs="Times New Roman"/>
          <w:sz w:val="24"/>
          <w:szCs w:val="24"/>
        </w:rPr>
        <w:t xml:space="preserve">&amp; </w:t>
      </w:r>
      <w:r w:rsidR="006F4AF3" w:rsidRPr="006F4AF3">
        <w:rPr>
          <w:rFonts w:ascii="Times New Roman" w:hAnsi="Times New Roman" w:cs="Times New Roman"/>
          <w:sz w:val="24"/>
          <w:szCs w:val="24"/>
        </w:rPr>
        <w:t>MARCH 22</w:t>
      </w:r>
      <w:r w:rsidRPr="006F4AF3">
        <w:rPr>
          <w:rFonts w:ascii="Times New Roman" w:hAnsi="Times New Roman" w:cs="Times New Roman"/>
          <w:sz w:val="24"/>
          <w:szCs w:val="24"/>
        </w:rPr>
        <w:t>, 2016</w:t>
      </w:r>
    </w:p>
    <w:p w:rsidR="00FE577C" w:rsidRPr="006F4AF3" w:rsidRDefault="00FE577C" w:rsidP="00A11B4F">
      <w:pPr>
        <w:jc w:val="both"/>
        <w:rPr>
          <w:rFonts w:ascii="Times New Roman" w:hAnsi="Times New Roman" w:cs="Times New Roman"/>
          <w:sz w:val="24"/>
          <w:szCs w:val="24"/>
        </w:rPr>
      </w:pPr>
    </w:p>
    <w:p w:rsidR="00FE577C" w:rsidRPr="006F4AF3" w:rsidRDefault="00FE577C" w:rsidP="00A11B4F">
      <w:pPr>
        <w:jc w:val="both"/>
        <w:rPr>
          <w:rFonts w:ascii="Times New Roman" w:hAnsi="Times New Roman" w:cs="Times New Roman"/>
          <w:sz w:val="24"/>
          <w:szCs w:val="24"/>
        </w:rPr>
      </w:pPr>
    </w:p>
    <w:p w:rsidR="00FE577C" w:rsidRPr="006F4AF3" w:rsidRDefault="009A1328" w:rsidP="00A11B4F">
      <w:pPr>
        <w:jc w:val="both"/>
        <w:rPr>
          <w:rFonts w:ascii="Times New Roman" w:hAnsi="Times New Roman" w:cs="Times New Roman"/>
          <w:sz w:val="24"/>
          <w:szCs w:val="24"/>
        </w:rPr>
      </w:pPr>
      <w:r w:rsidRPr="006F4AF3">
        <w:rPr>
          <w:rFonts w:ascii="Times New Roman" w:hAnsi="Times New Roman" w:cs="Times New Roman"/>
          <w:i/>
          <w:sz w:val="24"/>
          <w:szCs w:val="24"/>
        </w:rPr>
        <w:t xml:space="preserve">T </w:t>
      </w:r>
      <w:proofErr w:type="spellStart"/>
      <w:r w:rsidRPr="006F4AF3">
        <w:rPr>
          <w:rFonts w:ascii="Times New Roman" w:hAnsi="Times New Roman" w:cs="Times New Roman"/>
          <w:i/>
          <w:sz w:val="24"/>
          <w:szCs w:val="24"/>
        </w:rPr>
        <w:t>Zhuwarara</w:t>
      </w:r>
      <w:proofErr w:type="spellEnd"/>
      <w:r w:rsidRPr="006F4AF3">
        <w:rPr>
          <w:rFonts w:ascii="Times New Roman" w:hAnsi="Times New Roman" w:cs="Times New Roman"/>
          <w:i/>
          <w:sz w:val="24"/>
          <w:szCs w:val="24"/>
        </w:rPr>
        <w:t xml:space="preserve"> </w:t>
      </w:r>
      <w:r w:rsidRPr="006F4AF3">
        <w:rPr>
          <w:rFonts w:ascii="Times New Roman" w:hAnsi="Times New Roman" w:cs="Times New Roman"/>
          <w:sz w:val="24"/>
          <w:szCs w:val="24"/>
        </w:rPr>
        <w:t xml:space="preserve">with him </w:t>
      </w:r>
      <w:r w:rsidRPr="006F4AF3">
        <w:rPr>
          <w:rFonts w:ascii="Times New Roman" w:hAnsi="Times New Roman" w:cs="Times New Roman"/>
          <w:i/>
          <w:sz w:val="24"/>
          <w:szCs w:val="24"/>
        </w:rPr>
        <w:t xml:space="preserve">G </w:t>
      </w:r>
      <w:proofErr w:type="spellStart"/>
      <w:r w:rsidRPr="006F4AF3">
        <w:rPr>
          <w:rFonts w:ascii="Times New Roman" w:hAnsi="Times New Roman" w:cs="Times New Roman"/>
          <w:i/>
          <w:sz w:val="24"/>
          <w:szCs w:val="24"/>
        </w:rPr>
        <w:t>Sithole</w:t>
      </w:r>
      <w:proofErr w:type="spellEnd"/>
      <w:r w:rsidR="00FE577C" w:rsidRPr="006F4AF3">
        <w:rPr>
          <w:rFonts w:ascii="Times New Roman" w:hAnsi="Times New Roman" w:cs="Times New Roman"/>
          <w:sz w:val="24"/>
          <w:szCs w:val="24"/>
        </w:rPr>
        <w:t>, for the appellant</w:t>
      </w:r>
    </w:p>
    <w:p w:rsidR="00FE577C" w:rsidRPr="006F4AF3" w:rsidRDefault="009A1328" w:rsidP="00A11B4F">
      <w:pPr>
        <w:jc w:val="both"/>
        <w:rPr>
          <w:rFonts w:ascii="Times New Roman" w:hAnsi="Times New Roman" w:cs="Times New Roman"/>
          <w:sz w:val="24"/>
          <w:szCs w:val="24"/>
        </w:rPr>
      </w:pPr>
      <w:r w:rsidRPr="006F4AF3">
        <w:rPr>
          <w:rFonts w:ascii="Times New Roman" w:hAnsi="Times New Roman" w:cs="Times New Roman"/>
          <w:i/>
          <w:sz w:val="24"/>
          <w:szCs w:val="24"/>
        </w:rPr>
        <w:t>R M Fitches</w:t>
      </w:r>
      <w:r w:rsidR="00FE577C" w:rsidRPr="006F4AF3">
        <w:rPr>
          <w:rFonts w:ascii="Times New Roman" w:hAnsi="Times New Roman" w:cs="Times New Roman"/>
          <w:sz w:val="24"/>
          <w:szCs w:val="24"/>
        </w:rPr>
        <w:t>, for the respondent</w:t>
      </w:r>
    </w:p>
    <w:p w:rsidR="00FE577C" w:rsidRPr="006F4AF3" w:rsidRDefault="00FE577C" w:rsidP="00A11B4F">
      <w:pPr>
        <w:jc w:val="both"/>
        <w:rPr>
          <w:rFonts w:ascii="Times New Roman" w:hAnsi="Times New Roman" w:cs="Times New Roman"/>
          <w:sz w:val="24"/>
          <w:szCs w:val="24"/>
        </w:rPr>
      </w:pPr>
    </w:p>
    <w:p w:rsidR="003F30AD" w:rsidRPr="006F4AF3" w:rsidRDefault="003F30AD" w:rsidP="003F30AD">
      <w:pPr>
        <w:spacing w:line="480" w:lineRule="auto"/>
        <w:ind w:firstLine="1440"/>
        <w:jc w:val="both"/>
        <w:rPr>
          <w:rFonts w:ascii="Times New Roman" w:hAnsi="Times New Roman" w:cs="Times New Roman"/>
          <w:sz w:val="24"/>
          <w:szCs w:val="24"/>
        </w:rPr>
      </w:pPr>
      <w:r w:rsidRPr="006F4AF3">
        <w:rPr>
          <w:rFonts w:ascii="Times New Roman" w:hAnsi="Times New Roman" w:cs="Times New Roman"/>
          <w:b/>
          <w:sz w:val="24"/>
          <w:szCs w:val="24"/>
        </w:rPr>
        <w:t>BHUNU JA:</w:t>
      </w:r>
      <w:r w:rsidRPr="006F4AF3">
        <w:rPr>
          <w:rFonts w:ascii="Times New Roman" w:hAnsi="Times New Roman" w:cs="Times New Roman"/>
          <w:b/>
          <w:sz w:val="24"/>
          <w:szCs w:val="24"/>
        </w:rPr>
        <w:tab/>
      </w:r>
      <w:r w:rsidRPr="006F4AF3">
        <w:rPr>
          <w:rFonts w:ascii="Times New Roman" w:hAnsi="Times New Roman" w:cs="Times New Roman"/>
          <w:sz w:val="24"/>
          <w:szCs w:val="24"/>
        </w:rPr>
        <w:tab/>
        <w:t xml:space="preserve">This is an appeal against a portion of the judgment of </w:t>
      </w:r>
      <w:proofErr w:type="gramStart"/>
      <w:r w:rsidRPr="006F4AF3">
        <w:rPr>
          <w:rFonts w:ascii="Times New Roman" w:hAnsi="Times New Roman" w:cs="Times New Roman"/>
          <w:sz w:val="24"/>
          <w:szCs w:val="24"/>
        </w:rPr>
        <w:t>the</w:t>
      </w:r>
      <w:proofErr w:type="gramEnd"/>
      <w:r w:rsidRPr="006F4AF3">
        <w:rPr>
          <w:rFonts w:ascii="Times New Roman" w:hAnsi="Times New Roman" w:cs="Times New Roman"/>
          <w:sz w:val="24"/>
          <w:szCs w:val="24"/>
        </w:rPr>
        <w:t xml:space="preserve"> High Court dated 30 April 2015.  The order is couched in the following terms:</w:t>
      </w:r>
    </w:p>
    <w:p w:rsidR="003F30AD" w:rsidRPr="006F4AF3" w:rsidRDefault="003F30AD" w:rsidP="003F30AD">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t>“In the result it is ordered as follows:-</w:t>
      </w:r>
    </w:p>
    <w:p w:rsidR="003F30AD" w:rsidRPr="006F4AF3" w:rsidRDefault="003F30AD" w:rsidP="003F30AD">
      <w:pPr>
        <w:pStyle w:val="ListParagraph"/>
        <w:numPr>
          <w:ilvl w:val="0"/>
          <w:numId w:val="11"/>
        </w:numPr>
        <w:spacing w:line="480" w:lineRule="auto"/>
        <w:jc w:val="both"/>
        <w:rPr>
          <w:rFonts w:ascii="Times New Roman" w:hAnsi="Times New Roman" w:cs="Times New Roman"/>
          <w:b/>
          <w:sz w:val="24"/>
          <w:szCs w:val="24"/>
        </w:rPr>
      </w:pPr>
      <w:r w:rsidRPr="006F4AF3">
        <w:rPr>
          <w:rFonts w:ascii="Times New Roman" w:hAnsi="Times New Roman" w:cs="Times New Roman"/>
          <w:b/>
          <w:sz w:val="24"/>
          <w:szCs w:val="24"/>
        </w:rPr>
        <w:t>That respondent shall forthwith pay t</w:t>
      </w:r>
      <w:r w:rsidR="000F5103">
        <w:rPr>
          <w:rFonts w:ascii="Times New Roman" w:hAnsi="Times New Roman" w:cs="Times New Roman"/>
          <w:b/>
          <w:sz w:val="24"/>
          <w:szCs w:val="24"/>
        </w:rPr>
        <w:t>o the applicant the sum of US$3 </w:t>
      </w:r>
      <w:r w:rsidRPr="006F4AF3">
        <w:rPr>
          <w:rFonts w:ascii="Times New Roman" w:hAnsi="Times New Roman" w:cs="Times New Roman"/>
          <w:b/>
          <w:sz w:val="24"/>
          <w:szCs w:val="24"/>
        </w:rPr>
        <w:t>026 by way of reimbursement of medical aid subscriptions.</w:t>
      </w:r>
    </w:p>
    <w:p w:rsidR="003F30AD" w:rsidRPr="006F4AF3" w:rsidRDefault="003F30AD" w:rsidP="003F30AD">
      <w:pPr>
        <w:pStyle w:val="ListParagraph"/>
        <w:numPr>
          <w:ilvl w:val="0"/>
          <w:numId w:val="11"/>
        </w:numPr>
        <w:spacing w:line="480" w:lineRule="auto"/>
        <w:jc w:val="both"/>
        <w:rPr>
          <w:rFonts w:ascii="Times New Roman" w:hAnsi="Times New Roman" w:cs="Times New Roman"/>
          <w:b/>
          <w:sz w:val="24"/>
          <w:szCs w:val="24"/>
        </w:rPr>
      </w:pPr>
      <w:r w:rsidRPr="006F4AF3">
        <w:rPr>
          <w:rFonts w:ascii="Times New Roman" w:hAnsi="Times New Roman" w:cs="Times New Roman"/>
          <w:b/>
          <w:sz w:val="24"/>
          <w:szCs w:val="24"/>
        </w:rPr>
        <w:t>That respondent shall forthwith pay t</w:t>
      </w:r>
      <w:r w:rsidR="000F5103">
        <w:rPr>
          <w:rFonts w:ascii="Times New Roman" w:hAnsi="Times New Roman" w:cs="Times New Roman"/>
          <w:b/>
          <w:sz w:val="24"/>
          <w:szCs w:val="24"/>
        </w:rPr>
        <w:t>o the applicant the sum of US$5 </w:t>
      </w:r>
      <w:r w:rsidRPr="006F4AF3">
        <w:rPr>
          <w:rFonts w:ascii="Times New Roman" w:hAnsi="Times New Roman" w:cs="Times New Roman"/>
          <w:b/>
          <w:sz w:val="24"/>
          <w:szCs w:val="24"/>
        </w:rPr>
        <w:t>599.80 in respect of the child’s arrear maintenance.</w:t>
      </w:r>
    </w:p>
    <w:p w:rsidR="003F30AD" w:rsidRPr="006F4AF3" w:rsidRDefault="003F30AD" w:rsidP="003F30AD">
      <w:pPr>
        <w:pStyle w:val="ListParagraph"/>
        <w:numPr>
          <w:ilvl w:val="0"/>
          <w:numId w:val="11"/>
        </w:num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 xml:space="preserve">That clause 3.2 of the consent paper </w:t>
      </w:r>
      <w:proofErr w:type="gramStart"/>
      <w:r w:rsidRPr="006F4AF3">
        <w:rPr>
          <w:rFonts w:ascii="Times New Roman" w:hAnsi="Times New Roman" w:cs="Times New Roman"/>
          <w:sz w:val="24"/>
          <w:szCs w:val="24"/>
        </w:rPr>
        <w:t>be</w:t>
      </w:r>
      <w:proofErr w:type="gramEnd"/>
      <w:r w:rsidRPr="006F4AF3">
        <w:rPr>
          <w:rFonts w:ascii="Times New Roman" w:hAnsi="Times New Roman" w:cs="Times New Roman"/>
          <w:sz w:val="24"/>
          <w:szCs w:val="24"/>
        </w:rPr>
        <w:t xml:space="preserve"> deleted.</w:t>
      </w:r>
    </w:p>
    <w:p w:rsidR="003F30AD" w:rsidRPr="006F4AF3" w:rsidRDefault="003F30AD" w:rsidP="003F30AD">
      <w:pPr>
        <w:pStyle w:val="ListParagraph"/>
        <w:numPr>
          <w:ilvl w:val="0"/>
          <w:numId w:val="11"/>
        </w:num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That clause 2.1 and 2.3 of the consent paper are by consent of the parties amended by the substitution of the “Plaintiff” for “Defendant and of the “Defendant” for “Plaintiff” in view of the minor child having relocated to Zambia with the respondent.</w:t>
      </w:r>
    </w:p>
    <w:p w:rsidR="00462723" w:rsidRPr="006F4AF3" w:rsidRDefault="00462723" w:rsidP="003F30AD">
      <w:pPr>
        <w:pStyle w:val="ListParagraph"/>
        <w:numPr>
          <w:ilvl w:val="0"/>
          <w:numId w:val="11"/>
        </w:num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lastRenderedPageBreak/>
        <w:t>That respondent shall pay applicant’s costs of suit.”</w:t>
      </w:r>
    </w:p>
    <w:p w:rsidR="00462723" w:rsidRPr="006F4AF3" w:rsidRDefault="00462723" w:rsidP="00462723">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The appellant now appeals against clauses 1 and 2 of the order granting the respondent payment of US$3 026.00 as reimbursement of medical aid subscriptions, US$ 5 599.80 in respect of arrear maintenance and an award of costs.</w:t>
      </w:r>
    </w:p>
    <w:p w:rsidR="003813DD" w:rsidRPr="006F4AF3" w:rsidRDefault="003813DD" w:rsidP="00E47530">
      <w:pPr>
        <w:spacing w:after="0" w:line="240" w:lineRule="auto"/>
        <w:ind w:left="90" w:firstLine="1350"/>
        <w:jc w:val="both"/>
        <w:rPr>
          <w:rFonts w:ascii="Times New Roman" w:hAnsi="Times New Roman" w:cs="Times New Roman"/>
          <w:sz w:val="24"/>
          <w:szCs w:val="24"/>
        </w:rPr>
      </w:pPr>
    </w:p>
    <w:p w:rsidR="003813DD" w:rsidRPr="006F4AF3" w:rsidRDefault="003813DD" w:rsidP="00462723">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The historical background to this case is that the parties were marrie</w:t>
      </w:r>
      <w:r w:rsidR="00DA5C4B" w:rsidRPr="006F4AF3">
        <w:rPr>
          <w:rFonts w:ascii="Times New Roman" w:hAnsi="Times New Roman" w:cs="Times New Roman"/>
          <w:sz w:val="24"/>
          <w:szCs w:val="24"/>
        </w:rPr>
        <w:t>d</w:t>
      </w:r>
      <w:r w:rsidRPr="006F4AF3">
        <w:rPr>
          <w:rFonts w:ascii="Times New Roman" w:hAnsi="Times New Roman" w:cs="Times New Roman"/>
          <w:sz w:val="24"/>
          <w:szCs w:val="24"/>
        </w:rPr>
        <w:t xml:space="preserve"> in 1996 divorcing on 25 September 2002.  The marriage was blessed with the birth of a minor child Courtney.  Upon divorce the parties concluded a consent paper regulating the maintenance of their minor child.  In terms of the consent paper it was the appellant’s obligation to provide medical aid cover from a recognised medical aid scheme and to pay all medical, dental or prescription shortfalls for the minor child.</w:t>
      </w:r>
    </w:p>
    <w:p w:rsidR="00014BE8" w:rsidRPr="006F4AF3" w:rsidRDefault="00014BE8" w:rsidP="00014BE8">
      <w:pPr>
        <w:spacing w:after="0" w:line="240" w:lineRule="auto"/>
        <w:ind w:left="90" w:firstLine="1350"/>
        <w:jc w:val="both"/>
        <w:rPr>
          <w:rFonts w:ascii="Times New Roman" w:hAnsi="Times New Roman" w:cs="Times New Roman"/>
          <w:sz w:val="24"/>
          <w:szCs w:val="24"/>
        </w:rPr>
      </w:pPr>
    </w:p>
    <w:p w:rsidR="00014BE8" w:rsidRPr="006F4AF3" w:rsidRDefault="00014BE8" w:rsidP="00462723">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The consent paper was couched in Zimbabwean Dollars before dollarization in 2009.  Upon dollarization the parties agreed without reference to court to provide for the child’</w:t>
      </w:r>
      <w:r w:rsidR="00614BD3" w:rsidRPr="006F4AF3">
        <w:rPr>
          <w:rFonts w:ascii="Times New Roman" w:hAnsi="Times New Roman" w:cs="Times New Roman"/>
          <w:sz w:val="24"/>
          <w:szCs w:val="24"/>
        </w:rPr>
        <w:t>s maintenance in United States dollars apparently because the local currency had become valueless.  In terms of that agreement arising from the original maintenance court order, the appellant was obliged to pay US$500.00 per month for the child’s upkeep and rentals.</w:t>
      </w:r>
    </w:p>
    <w:p w:rsidR="00E47530" w:rsidRPr="006F4AF3" w:rsidRDefault="00E47530" w:rsidP="00E47530">
      <w:pPr>
        <w:spacing w:after="0" w:line="240" w:lineRule="auto"/>
        <w:ind w:left="90" w:firstLine="1350"/>
        <w:jc w:val="both"/>
        <w:rPr>
          <w:rFonts w:ascii="Times New Roman" w:hAnsi="Times New Roman" w:cs="Times New Roman"/>
          <w:sz w:val="24"/>
          <w:szCs w:val="24"/>
        </w:rPr>
      </w:pPr>
    </w:p>
    <w:p w:rsidR="00614BD3" w:rsidRPr="006F4AF3" w:rsidRDefault="00614BD3" w:rsidP="00462723">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When circumstances changed and the child began to spend more days in the appellant’s custody, the parties agreed to vary the amount downwards to US$400.00 per month.</w:t>
      </w:r>
    </w:p>
    <w:p w:rsidR="00E47530" w:rsidRPr="006F4AF3" w:rsidRDefault="00E47530" w:rsidP="00E47530">
      <w:pPr>
        <w:spacing w:after="0" w:line="240" w:lineRule="auto"/>
        <w:ind w:left="90" w:firstLine="1350"/>
        <w:jc w:val="both"/>
        <w:rPr>
          <w:rFonts w:ascii="Times New Roman" w:hAnsi="Times New Roman" w:cs="Times New Roman"/>
          <w:sz w:val="24"/>
          <w:szCs w:val="24"/>
        </w:rPr>
      </w:pPr>
    </w:p>
    <w:p w:rsidR="00614BD3" w:rsidRPr="006F4AF3" w:rsidRDefault="00614BD3" w:rsidP="00462723">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 xml:space="preserve">The appellant apparently having fallen on hard times requested the respondent and she agreed to provide medical aid cover for the minor child.  He however continued to pay the agreed amount until February 2013 when he stopped all payments prompting the </w:t>
      </w:r>
      <w:r w:rsidRPr="006F4AF3">
        <w:rPr>
          <w:rFonts w:ascii="Times New Roman" w:hAnsi="Times New Roman" w:cs="Times New Roman"/>
          <w:sz w:val="24"/>
          <w:szCs w:val="24"/>
        </w:rPr>
        <w:lastRenderedPageBreak/>
        <w:t>respondent to approach the High Court seeking the variation of the original court order couched in Zimbabwean Dollars to sound in United States dollars. Payment of arrear maintenance and a refund of the medical aid expenses incurred in respect of the child at his specific instance and request.</w:t>
      </w:r>
    </w:p>
    <w:p w:rsidR="00E47530" w:rsidRPr="006F4AF3" w:rsidRDefault="00E47530" w:rsidP="00E47530">
      <w:pPr>
        <w:spacing w:after="0" w:line="240" w:lineRule="auto"/>
        <w:ind w:left="90" w:firstLine="1350"/>
        <w:jc w:val="both"/>
        <w:rPr>
          <w:rFonts w:ascii="Times New Roman" w:hAnsi="Times New Roman" w:cs="Times New Roman"/>
          <w:sz w:val="24"/>
          <w:szCs w:val="24"/>
        </w:rPr>
      </w:pPr>
    </w:p>
    <w:p w:rsidR="00851538" w:rsidRPr="006F4AF3" w:rsidRDefault="00851538" w:rsidP="00462723">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 xml:space="preserve">The net effect of the relief sought by the appellant was a retrospective order for arrear maintenance sounding in United States </w:t>
      </w:r>
      <w:r w:rsidR="00982333" w:rsidRPr="006F4AF3">
        <w:rPr>
          <w:rFonts w:ascii="Times New Roman" w:hAnsi="Times New Roman" w:cs="Times New Roman"/>
          <w:sz w:val="24"/>
          <w:szCs w:val="24"/>
        </w:rPr>
        <w:t>d</w:t>
      </w:r>
      <w:r w:rsidRPr="006F4AF3">
        <w:rPr>
          <w:rFonts w:ascii="Times New Roman" w:hAnsi="Times New Roman" w:cs="Times New Roman"/>
          <w:sz w:val="24"/>
          <w:szCs w:val="24"/>
        </w:rPr>
        <w:t>ollars and a reimbursement of the medical aid expenses in respect of the minor child.</w:t>
      </w:r>
    </w:p>
    <w:p w:rsidR="00E47530" w:rsidRPr="006F4AF3" w:rsidRDefault="00E47530" w:rsidP="00E47530">
      <w:pPr>
        <w:spacing w:after="0" w:line="240" w:lineRule="auto"/>
        <w:ind w:left="90" w:firstLine="1350"/>
        <w:jc w:val="both"/>
        <w:rPr>
          <w:rFonts w:ascii="Times New Roman" w:hAnsi="Times New Roman" w:cs="Times New Roman"/>
          <w:sz w:val="24"/>
          <w:szCs w:val="24"/>
        </w:rPr>
      </w:pPr>
    </w:p>
    <w:p w:rsidR="008E5919" w:rsidRPr="006F4AF3" w:rsidRDefault="00851538" w:rsidP="00982333">
      <w:pPr>
        <w:spacing w:after="0"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 xml:space="preserve">The Zimbabwean Dollar became worthless sometime in 2009 but the respondent only approached the court for relief in July 2014.  This prompted the appellant to raise the issue of prescription arguing that the cause of action arose in 2009 when the Zimbabwean dollar became defunct and the obligation to pay in United States </w:t>
      </w:r>
      <w:r w:rsidR="00982333" w:rsidRPr="006F4AF3">
        <w:rPr>
          <w:rFonts w:ascii="Times New Roman" w:hAnsi="Times New Roman" w:cs="Times New Roman"/>
          <w:sz w:val="24"/>
          <w:szCs w:val="24"/>
        </w:rPr>
        <w:t>d</w:t>
      </w:r>
      <w:r w:rsidRPr="006F4AF3">
        <w:rPr>
          <w:rFonts w:ascii="Times New Roman" w:hAnsi="Times New Roman" w:cs="Times New Roman"/>
          <w:sz w:val="24"/>
          <w:szCs w:val="24"/>
        </w:rPr>
        <w:t xml:space="preserve">ollars arose.  There is absolutely no merit in the argument founded on prescription because at no time did the appellant dispute his obligation to pay </w:t>
      </w:r>
      <w:r w:rsidR="008A1B20" w:rsidRPr="006F4AF3">
        <w:rPr>
          <w:rFonts w:ascii="Times New Roman" w:hAnsi="Times New Roman" w:cs="Times New Roman"/>
          <w:sz w:val="24"/>
          <w:szCs w:val="24"/>
        </w:rPr>
        <w:t xml:space="preserve">in </w:t>
      </w:r>
      <w:r w:rsidRPr="006F4AF3">
        <w:rPr>
          <w:rFonts w:ascii="Times New Roman" w:hAnsi="Times New Roman" w:cs="Times New Roman"/>
          <w:sz w:val="24"/>
          <w:szCs w:val="24"/>
        </w:rPr>
        <w:t>Unite</w:t>
      </w:r>
      <w:r w:rsidR="008A1B20" w:rsidRPr="006F4AF3">
        <w:rPr>
          <w:rFonts w:ascii="Times New Roman" w:hAnsi="Times New Roman" w:cs="Times New Roman"/>
          <w:sz w:val="24"/>
          <w:szCs w:val="24"/>
        </w:rPr>
        <w:t>d</w:t>
      </w:r>
      <w:r w:rsidRPr="006F4AF3">
        <w:rPr>
          <w:rFonts w:ascii="Times New Roman" w:hAnsi="Times New Roman" w:cs="Times New Roman"/>
          <w:sz w:val="24"/>
          <w:szCs w:val="24"/>
        </w:rPr>
        <w:t xml:space="preserve"> States Dollars once the local currency became valueless.  In the opposing</w:t>
      </w:r>
      <w:r w:rsidR="008E5919" w:rsidRPr="006F4AF3">
        <w:rPr>
          <w:rFonts w:ascii="Times New Roman" w:hAnsi="Times New Roman" w:cs="Times New Roman"/>
          <w:sz w:val="24"/>
          <w:szCs w:val="24"/>
        </w:rPr>
        <w:t xml:space="preserve"> affidavit at p 22 of the record of proceedings the appellant says:</w:t>
      </w:r>
    </w:p>
    <w:p w:rsidR="008E5919" w:rsidRPr="006F4AF3" w:rsidRDefault="008E5919" w:rsidP="00982333">
      <w:pPr>
        <w:spacing w:after="0" w:line="240" w:lineRule="auto"/>
        <w:ind w:left="720"/>
        <w:jc w:val="both"/>
        <w:rPr>
          <w:rFonts w:ascii="Times New Roman" w:hAnsi="Times New Roman" w:cs="Times New Roman"/>
          <w:sz w:val="24"/>
          <w:szCs w:val="24"/>
        </w:rPr>
      </w:pPr>
      <w:r w:rsidRPr="006F4AF3">
        <w:rPr>
          <w:rFonts w:ascii="Times New Roman" w:hAnsi="Times New Roman" w:cs="Times New Roman"/>
          <w:sz w:val="24"/>
          <w:szCs w:val="24"/>
        </w:rPr>
        <w:t>“9.1. I aver that I have always had the best interests of the minor child in my contemplation and resultantly, despite not being compelled to do so by any order of court (the provisions of the court sounding in Zimbabwean Dollars) having been rendered worthless and resultantly, unenforceable, I duly gave applicant US$500.00 per month from 2009 up until 2011 in respect of both my minor child and the applicant. This payment was over and above the payments I was making for my daughter’s school fees and medical expenses.”</w:t>
      </w:r>
    </w:p>
    <w:p w:rsidR="00E47530" w:rsidRPr="006F4AF3" w:rsidRDefault="00E47530" w:rsidP="00E47530">
      <w:pPr>
        <w:spacing w:line="240" w:lineRule="auto"/>
        <w:ind w:left="720"/>
        <w:jc w:val="both"/>
        <w:rPr>
          <w:rFonts w:ascii="Times New Roman" w:hAnsi="Times New Roman" w:cs="Times New Roman"/>
          <w:sz w:val="24"/>
          <w:szCs w:val="24"/>
        </w:rPr>
      </w:pPr>
    </w:p>
    <w:p w:rsidR="008E5919" w:rsidRPr="006F4AF3" w:rsidRDefault="008E5919"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In terms of s 15 as read with s 16 of the Prescription Act [</w:t>
      </w:r>
      <w:r w:rsidRPr="006F4AF3">
        <w:rPr>
          <w:rFonts w:ascii="Times New Roman" w:hAnsi="Times New Roman" w:cs="Times New Roman"/>
          <w:i/>
          <w:sz w:val="24"/>
          <w:szCs w:val="24"/>
        </w:rPr>
        <w:t>Chapter 8:11</w:t>
      </w:r>
      <w:r w:rsidRPr="006F4AF3">
        <w:rPr>
          <w:rFonts w:ascii="Times New Roman" w:hAnsi="Times New Roman" w:cs="Times New Roman"/>
          <w:sz w:val="24"/>
          <w:szCs w:val="24"/>
        </w:rPr>
        <w:t xml:space="preserve">] the prescription period of the debt arising from the plaintiff’s claim is 3 years.  The prescription period began to run as soon as the debt was due.  In terms of s 18 the running of prescription </w:t>
      </w:r>
      <w:r w:rsidRPr="006F4AF3">
        <w:rPr>
          <w:rFonts w:ascii="Times New Roman" w:hAnsi="Times New Roman" w:cs="Times New Roman"/>
          <w:sz w:val="24"/>
          <w:szCs w:val="24"/>
        </w:rPr>
        <w:lastRenderedPageBreak/>
        <w:t xml:space="preserve">is however </w:t>
      </w:r>
      <w:r w:rsidR="00B83772" w:rsidRPr="006F4AF3">
        <w:rPr>
          <w:rFonts w:ascii="Times New Roman" w:hAnsi="Times New Roman" w:cs="Times New Roman"/>
          <w:sz w:val="24"/>
          <w:szCs w:val="24"/>
        </w:rPr>
        <w:t>interrupted</w:t>
      </w:r>
      <w:r w:rsidRPr="006F4AF3">
        <w:rPr>
          <w:rFonts w:ascii="Times New Roman" w:hAnsi="Times New Roman" w:cs="Times New Roman"/>
          <w:sz w:val="24"/>
          <w:szCs w:val="24"/>
        </w:rPr>
        <w:t xml:space="preserve"> by acknowledgement of debt.  Once so interrupted it begins to run afresh.</w:t>
      </w:r>
    </w:p>
    <w:p w:rsidR="008E5919" w:rsidRPr="006F4AF3" w:rsidRDefault="008E5919"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It </w:t>
      </w:r>
      <w:r w:rsidR="001369C9" w:rsidRPr="006F4AF3">
        <w:rPr>
          <w:rFonts w:ascii="Times New Roman" w:hAnsi="Times New Roman" w:cs="Times New Roman"/>
          <w:sz w:val="24"/>
          <w:szCs w:val="24"/>
        </w:rPr>
        <w:t xml:space="preserve">is </w:t>
      </w:r>
      <w:r w:rsidRPr="006F4AF3">
        <w:rPr>
          <w:rFonts w:ascii="Times New Roman" w:hAnsi="Times New Roman" w:cs="Times New Roman"/>
          <w:sz w:val="24"/>
          <w:szCs w:val="24"/>
        </w:rPr>
        <w:t>self-evident that in his opposing affidavit the appellant makes it clear that prior to 2011 there was no dispute concerning his liability to discharge his maintenance obligations</w:t>
      </w:r>
      <w:r w:rsidR="00902695" w:rsidRPr="006F4AF3">
        <w:rPr>
          <w:rFonts w:ascii="Times New Roman" w:hAnsi="Times New Roman" w:cs="Times New Roman"/>
          <w:sz w:val="24"/>
          <w:szCs w:val="24"/>
        </w:rPr>
        <w:t xml:space="preserve"> in that currency.  It</w:t>
      </w:r>
      <w:r w:rsidR="00B36C63" w:rsidRPr="006F4AF3">
        <w:rPr>
          <w:rFonts w:ascii="Times New Roman" w:hAnsi="Times New Roman" w:cs="Times New Roman"/>
          <w:sz w:val="24"/>
          <w:szCs w:val="24"/>
        </w:rPr>
        <w:t xml:space="preserve"> follows therefore, that no cause of action could have arisen during that period in the absence of any dispute concerning payment in United States Dollars and in light of his agreement to pay as agreed.  It therefore stands to reason, that prescription only begun to run sometime in 2013 when the appellant stopped discharging his maintenance obligations altogether thereby giving the respondent a cause of action.</w:t>
      </w:r>
    </w:p>
    <w:p w:rsidR="00E47530" w:rsidRPr="006F4AF3" w:rsidRDefault="00E47530" w:rsidP="00E47530">
      <w:pPr>
        <w:spacing w:after="0" w:line="240" w:lineRule="auto"/>
        <w:jc w:val="both"/>
        <w:rPr>
          <w:rFonts w:ascii="Times New Roman" w:hAnsi="Times New Roman" w:cs="Times New Roman"/>
          <w:sz w:val="24"/>
          <w:szCs w:val="24"/>
        </w:rPr>
      </w:pPr>
    </w:p>
    <w:p w:rsidR="004C5144" w:rsidRPr="006F4AF3" w:rsidRDefault="004C5144"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There is equally no substance in the appellant’s defence of impossibility of performance when the Zimbabwean Dollar became valueless. </w:t>
      </w:r>
      <w:r w:rsidR="003802B8" w:rsidRPr="006F4AF3">
        <w:rPr>
          <w:rFonts w:ascii="Times New Roman" w:hAnsi="Times New Roman" w:cs="Times New Roman"/>
          <w:sz w:val="24"/>
          <w:szCs w:val="24"/>
        </w:rPr>
        <w:t xml:space="preserve"> This is for the simple reason that he professes to have continued to discharge his maintenance obligations in United States dollars with the respondent’s consent in the best interest of both beneficiaries.</w:t>
      </w:r>
    </w:p>
    <w:p w:rsidR="00E47530" w:rsidRPr="006F4AF3" w:rsidRDefault="00E47530" w:rsidP="00E47530">
      <w:pPr>
        <w:spacing w:after="0" w:line="240" w:lineRule="auto"/>
        <w:jc w:val="both"/>
        <w:rPr>
          <w:rFonts w:ascii="Times New Roman" w:hAnsi="Times New Roman" w:cs="Times New Roman"/>
          <w:sz w:val="24"/>
          <w:szCs w:val="24"/>
        </w:rPr>
      </w:pPr>
    </w:p>
    <w:p w:rsidR="003802B8" w:rsidRPr="006F4AF3" w:rsidRDefault="003802B8"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The appeal is however grounded on the well-known principle against interpreting statutes in retrospect.  This is however only a general principle of law not cast in stone.  Thus in appropriate circumstances the law may be applied in retrospect as happened in this case.</w:t>
      </w:r>
    </w:p>
    <w:p w:rsidR="00E47530" w:rsidRPr="006F4AF3" w:rsidRDefault="00E47530" w:rsidP="00E47530">
      <w:pPr>
        <w:spacing w:after="0" w:line="240" w:lineRule="auto"/>
        <w:jc w:val="both"/>
        <w:rPr>
          <w:rFonts w:ascii="Times New Roman" w:hAnsi="Times New Roman" w:cs="Times New Roman"/>
          <w:sz w:val="24"/>
          <w:szCs w:val="24"/>
        </w:rPr>
      </w:pPr>
    </w:p>
    <w:p w:rsidR="00FF27F5" w:rsidRPr="006F4AF3" w:rsidRDefault="00FF27F5"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When GUBBAY CJ in </w:t>
      </w:r>
      <w:proofErr w:type="spellStart"/>
      <w:r w:rsidRPr="006F4AF3">
        <w:rPr>
          <w:rFonts w:ascii="Times New Roman" w:hAnsi="Times New Roman" w:cs="Times New Roman"/>
          <w:i/>
          <w:sz w:val="24"/>
          <w:szCs w:val="24"/>
        </w:rPr>
        <w:t>Nkomo</w:t>
      </w:r>
      <w:proofErr w:type="spellEnd"/>
      <w:r w:rsidRPr="006F4AF3">
        <w:rPr>
          <w:rFonts w:ascii="Times New Roman" w:hAnsi="Times New Roman" w:cs="Times New Roman"/>
          <w:i/>
          <w:sz w:val="24"/>
          <w:szCs w:val="24"/>
        </w:rPr>
        <w:t xml:space="preserve"> &amp; </w:t>
      </w:r>
      <w:proofErr w:type="spellStart"/>
      <w:r w:rsidRPr="006F4AF3">
        <w:rPr>
          <w:rFonts w:ascii="Times New Roman" w:hAnsi="Times New Roman" w:cs="Times New Roman"/>
          <w:i/>
          <w:sz w:val="24"/>
          <w:szCs w:val="24"/>
        </w:rPr>
        <w:t>anor</w:t>
      </w:r>
      <w:proofErr w:type="spellEnd"/>
      <w:r w:rsidRPr="006F4AF3">
        <w:rPr>
          <w:rFonts w:ascii="Times New Roman" w:hAnsi="Times New Roman" w:cs="Times New Roman"/>
          <w:i/>
          <w:sz w:val="24"/>
          <w:szCs w:val="24"/>
        </w:rPr>
        <w:t xml:space="preserve"> v Attorney General &amp; </w:t>
      </w:r>
      <w:proofErr w:type="spellStart"/>
      <w:r w:rsidRPr="006F4AF3">
        <w:rPr>
          <w:rFonts w:ascii="Times New Roman" w:hAnsi="Times New Roman" w:cs="Times New Roman"/>
          <w:i/>
          <w:sz w:val="24"/>
          <w:szCs w:val="24"/>
        </w:rPr>
        <w:t>Ors</w:t>
      </w:r>
      <w:proofErr w:type="spellEnd"/>
      <w:r w:rsidRPr="006F4AF3">
        <w:rPr>
          <w:rFonts w:ascii="Times New Roman" w:hAnsi="Times New Roman" w:cs="Times New Roman"/>
          <w:i/>
          <w:sz w:val="24"/>
          <w:szCs w:val="24"/>
        </w:rPr>
        <w:t xml:space="preserve"> </w:t>
      </w:r>
      <w:r w:rsidRPr="006F4AF3">
        <w:rPr>
          <w:rFonts w:ascii="Times New Roman" w:hAnsi="Times New Roman" w:cs="Times New Roman"/>
          <w:sz w:val="24"/>
          <w:szCs w:val="24"/>
        </w:rPr>
        <w:t>1993 (2) ZLR 422 (S) remarked that there is a strong presumption against a retrospective construction of a legal instrument he was not setting out an immutable rule of law but merely restating a well-known variable legal principle.</w:t>
      </w:r>
    </w:p>
    <w:p w:rsidR="00E47530" w:rsidRPr="006F4AF3" w:rsidRDefault="00E47530" w:rsidP="00E47530">
      <w:pPr>
        <w:spacing w:after="0" w:line="240" w:lineRule="auto"/>
        <w:jc w:val="both"/>
        <w:rPr>
          <w:rFonts w:ascii="Times New Roman" w:hAnsi="Times New Roman" w:cs="Times New Roman"/>
          <w:sz w:val="24"/>
          <w:szCs w:val="24"/>
        </w:rPr>
      </w:pPr>
    </w:p>
    <w:p w:rsidR="004048E7" w:rsidRPr="006F4AF3" w:rsidRDefault="004048E7" w:rsidP="00982333">
      <w:pPr>
        <w:spacing w:after="0" w:line="480" w:lineRule="auto"/>
        <w:jc w:val="both"/>
        <w:rPr>
          <w:rFonts w:ascii="Times New Roman" w:hAnsi="Times New Roman" w:cs="Times New Roman"/>
          <w:sz w:val="24"/>
          <w:szCs w:val="24"/>
        </w:rPr>
      </w:pPr>
      <w:r w:rsidRPr="006F4AF3">
        <w:rPr>
          <w:rFonts w:ascii="Times New Roman" w:hAnsi="Times New Roman" w:cs="Times New Roman"/>
          <w:sz w:val="24"/>
          <w:szCs w:val="24"/>
        </w:rPr>
        <w:lastRenderedPageBreak/>
        <w:tab/>
      </w:r>
      <w:r w:rsidRPr="006F4AF3">
        <w:rPr>
          <w:rFonts w:ascii="Times New Roman" w:hAnsi="Times New Roman" w:cs="Times New Roman"/>
          <w:sz w:val="24"/>
          <w:szCs w:val="24"/>
        </w:rPr>
        <w:tab/>
        <w:t xml:space="preserve">This being a case involving the welfare of a minor child the overriding consideration </w:t>
      </w:r>
      <w:r w:rsidR="00282C62" w:rsidRPr="006F4AF3">
        <w:rPr>
          <w:rFonts w:ascii="Times New Roman" w:hAnsi="Times New Roman" w:cs="Times New Roman"/>
          <w:sz w:val="24"/>
          <w:szCs w:val="24"/>
        </w:rPr>
        <w:t>in interpreting and applying the law is the best interest of the child duly protected by the courts in terms of s 81 (2) and (3) of</w:t>
      </w:r>
      <w:r w:rsidR="004D6BBF" w:rsidRPr="006F4AF3">
        <w:rPr>
          <w:rFonts w:ascii="Times New Roman" w:hAnsi="Times New Roman" w:cs="Times New Roman"/>
          <w:sz w:val="24"/>
          <w:szCs w:val="24"/>
        </w:rPr>
        <w:t xml:space="preserve"> the</w:t>
      </w:r>
      <w:r w:rsidR="00282C62" w:rsidRPr="006F4AF3">
        <w:rPr>
          <w:rFonts w:ascii="Times New Roman" w:hAnsi="Times New Roman" w:cs="Times New Roman"/>
          <w:sz w:val="24"/>
          <w:szCs w:val="24"/>
        </w:rPr>
        <w:t xml:space="preserve"> Constitution which provides that:</w:t>
      </w:r>
    </w:p>
    <w:p w:rsidR="00282C62" w:rsidRPr="006F4AF3" w:rsidRDefault="00282C62" w:rsidP="00982333">
      <w:pPr>
        <w:spacing w:after="0" w:line="480" w:lineRule="auto"/>
        <w:ind w:left="1530" w:hanging="810"/>
        <w:jc w:val="both"/>
        <w:rPr>
          <w:rFonts w:ascii="Times New Roman" w:hAnsi="Times New Roman" w:cs="Times New Roman"/>
          <w:sz w:val="24"/>
          <w:szCs w:val="24"/>
        </w:rPr>
      </w:pPr>
      <w:r w:rsidRPr="006F4AF3">
        <w:rPr>
          <w:rFonts w:ascii="Times New Roman" w:hAnsi="Times New Roman" w:cs="Times New Roman"/>
          <w:sz w:val="24"/>
          <w:szCs w:val="24"/>
        </w:rPr>
        <w:t>“(2) A child’s best interests are paramount in every matter concerning the child.</w:t>
      </w:r>
    </w:p>
    <w:p w:rsidR="00282C62" w:rsidRPr="006F4AF3" w:rsidRDefault="00282C62" w:rsidP="00E47530">
      <w:pPr>
        <w:spacing w:line="480" w:lineRule="auto"/>
        <w:ind w:left="1440" w:hanging="570"/>
        <w:jc w:val="both"/>
        <w:rPr>
          <w:rFonts w:ascii="Times New Roman" w:hAnsi="Times New Roman" w:cs="Times New Roman"/>
          <w:sz w:val="24"/>
          <w:szCs w:val="24"/>
        </w:rPr>
      </w:pPr>
      <w:r w:rsidRPr="006F4AF3">
        <w:rPr>
          <w:rFonts w:ascii="Times New Roman" w:hAnsi="Times New Roman" w:cs="Times New Roman"/>
          <w:sz w:val="24"/>
          <w:szCs w:val="24"/>
        </w:rPr>
        <w:t>(3) Children are entitled to adequate protection by the courts in particular the High Court as their upper guardian.”</w:t>
      </w:r>
    </w:p>
    <w:p w:rsidR="00752179" w:rsidRPr="006F4AF3" w:rsidRDefault="00752179" w:rsidP="00752179">
      <w:pPr>
        <w:spacing w:after="0" w:line="240" w:lineRule="auto"/>
        <w:ind w:left="1440" w:hanging="570"/>
        <w:jc w:val="both"/>
        <w:rPr>
          <w:rFonts w:ascii="Times New Roman" w:hAnsi="Times New Roman" w:cs="Times New Roman"/>
          <w:sz w:val="24"/>
          <w:szCs w:val="24"/>
        </w:rPr>
      </w:pPr>
    </w:p>
    <w:p w:rsidR="003802B8" w:rsidRPr="006F4AF3" w:rsidRDefault="000023B9" w:rsidP="007D6C5D">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Section 11 of the Matrimonial Causes Act [</w:t>
      </w:r>
      <w:r w:rsidR="00752179" w:rsidRPr="006F4AF3">
        <w:rPr>
          <w:rFonts w:ascii="Times New Roman" w:hAnsi="Times New Roman" w:cs="Times New Roman"/>
          <w:i/>
          <w:sz w:val="24"/>
          <w:szCs w:val="24"/>
        </w:rPr>
        <w:t>Chapter </w:t>
      </w:r>
      <w:r w:rsidRPr="006F4AF3">
        <w:rPr>
          <w:rFonts w:ascii="Times New Roman" w:hAnsi="Times New Roman" w:cs="Times New Roman"/>
          <w:i/>
          <w:sz w:val="24"/>
          <w:szCs w:val="24"/>
        </w:rPr>
        <w:t>5:09</w:t>
      </w:r>
      <w:r w:rsidRPr="006F4AF3">
        <w:rPr>
          <w:rFonts w:ascii="Times New Roman" w:hAnsi="Times New Roman" w:cs="Times New Roman"/>
          <w:sz w:val="24"/>
          <w:szCs w:val="24"/>
        </w:rPr>
        <w:t xml:space="preserve">] provides for the payment of arrear maintenance signifying a clear departure from the common law principle against </w:t>
      </w:r>
      <w:proofErr w:type="spellStart"/>
      <w:r w:rsidRPr="006F4AF3">
        <w:rPr>
          <w:rFonts w:ascii="Times New Roman" w:hAnsi="Times New Roman" w:cs="Times New Roman"/>
          <w:sz w:val="24"/>
          <w:szCs w:val="24"/>
        </w:rPr>
        <w:t>retrospectivity</w:t>
      </w:r>
      <w:proofErr w:type="spellEnd"/>
      <w:r w:rsidRPr="006F4AF3">
        <w:rPr>
          <w:rFonts w:ascii="Times New Roman" w:hAnsi="Times New Roman" w:cs="Times New Roman"/>
          <w:sz w:val="24"/>
          <w:szCs w:val="24"/>
        </w:rPr>
        <w:t>.  Where a valid law provides for retrospective effect courts</w:t>
      </w:r>
      <w:r w:rsidR="007D6C5D" w:rsidRPr="006F4AF3">
        <w:rPr>
          <w:rFonts w:ascii="Times New Roman" w:hAnsi="Times New Roman" w:cs="Times New Roman"/>
          <w:sz w:val="24"/>
          <w:szCs w:val="24"/>
        </w:rPr>
        <w:t xml:space="preserve"> have no option but to give effect to the intention of Parliament.</w:t>
      </w:r>
    </w:p>
    <w:p w:rsidR="00752179" w:rsidRPr="006F4AF3" w:rsidRDefault="00752179" w:rsidP="00752179">
      <w:pPr>
        <w:spacing w:after="0" w:line="240" w:lineRule="auto"/>
        <w:ind w:left="90" w:firstLine="1350"/>
        <w:jc w:val="both"/>
        <w:rPr>
          <w:rFonts w:ascii="Times New Roman" w:hAnsi="Times New Roman" w:cs="Times New Roman"/>
          <w:sz w:val="24"/>
          <w:szCs w:val="24"/>
        </w:rPr>
      </w:pPr>
    </w:p>
    <w:p w:rsidR="007D6C5D" w:rsidRPr="006F4AF3" w:rsidRDefault="007D6C5D" w:rsidP="007D6C5D">
      <w:pPr>
        <w:spacing w:line="480" w:lineRule="auto"/>
        <w:ind w:left="90" w:firstLine="1350"/>
        <w:jc w:val="both"/>
        <w:rPr>
          <w:rFonts w:ascii="Times New Roman" w:hAnsi="Times New Roman" w:cs="Times New Roman"/>
          <w:sz w:val="24"/>
          <w:szCs w:val="24"/>
        </w:rPr>
      </w:pPr>
      <w:r w:rsidRPr="006F4AF3">
        <w:rPr>
          <w:rFonts w:ascii="Times New Roman" w:hAnsi="Times New Roman" w:cs="Times New Roman"/>
          <w:sz w:val="24"/>
          <w:szCs w:val="24"/>
        </w:rPr>
        <w:t xml:space="preserve">In awarding the respondent arrear maintenance the court </w:t>
      </w:r>
      <w:r w:rsidRPr="006F4AF3">
        <w:rPr>
          <w:rFonts w:ascii="Times New Roman" w:hAnsi="Times New Roman" w:cs="Times New Roman"/>
          <w:i/>
          <w:sz w:val="24"/>
          <w:szCs w:val="24"/>
        </w:rPr>
        <w:t xml:space="preserve">a quo </w:t>
      </w:r>
      <w:r w:rsidRPr="006F4AF3">
        <w:rPr>
          <w:rFonts w:ascii="Times New Roman" w:hAnsi="Times New Roman" w:cs="Times New Roman"/>
          <w:sz w:val="24"/>
          <w:szCs w:val="24"/>
        </w:rPr>
        <w:t>relied on s 11 of the Act which provides that;</w:t>
      </w:r>
      <w:r w:rsidRPr="006F4AF3">
        <w:rPr>
          <w:rFonts w:ascii="Times New Roman" w:hAnsi="Times New Roman" w:cs="Times New Roman"/>
          <w:sz w:val="24"/>
          <w:szCs w:val="24"/>
        </w:rPr>
        <w:tab/>
      </w:r>
    </w:p>
    <w:p w:rsidR="007D6C5D" w:rsidRPr="006F4AF3" w:rsidRDefault="007D6C5D" w:rsidP="00752179">
      <w:pPr>
        <w:spacing w:after="0" w:line="480" w:lineRule="auto"/>
        <w:jc w:val="both"/>
        <w:rPr>
          <w:rFonts w:ascii="Times New Roman" w:hAnsi="Times New Roman" w:cs="Times New Roman"/>
          <w:sz w:val="24"/>
          <w:szCs w:val="24"/>
        </w:rPr>
      </w:pPr>
      <w:r w:rsidRPr="006F4AF3">
        <w:rPr>
          <w:rFonts w:ascii="Times New Roman" w:hAnsi="Times New Roman" w:cs="Times New Roman"/>
          <w:sz w:val="24"/>
          <w:szCs w:val="24"/>
        </w:rPr>
        <w:tab/>
        <w:t>“</w:t>
      </w:r>
      <w:r w:rsidRPr="006F4AF3">
        <w:rPr>
          <w:rFonts w:ascii="Times New Roman" w:hAnsi="Times New Roman" w:cs="Times New Roman"/>
          <w:b/>
          <w:sz w:val="24"/>
          <w:szCs w:val="24"/>
        </w:rPr>
        <w:t>11 Claim for arrear maintenance for children</w:t>
      </w:r>
    </w:p>
    <w:p w:rsidR="007D6C5D" w:rsidRPr="006F4AF3" w:rsidRDefault="007D6C5D" w:rsidP="00752179">
      <w:pPr>
        <w:pStyle w:val="ListParagraph"/>
        <w:numPr>
          <w:ilvl w:val="0"/>
          <w:numId w:val="12"/>
        </w:numPr>
        <w:spacing w:after="0" w:line="240" w:lineRule="auto"/>
        <w:jc w:val="both"/>
        <w:rPr>
          <w:rFonts w:ascii="Times New Roman" w:hAnsi="Times New Roman" w:cs="Times New Roman"/>
          <w:sz w:val="24"/>
          <w:szCs w:val="24"/>
        </w:rPr>
      </w:pPr>
      <w:r w:rsidRPr="006F4AF3">
        <w:rPr>
          <w:rFonts w:ascii="Times New Roman" w:hAnsi="Times New Roman" w:cs="Times New Roman"/>
          <w:i/>
          <w:sz w:val="24"/>
          <w:szCs w:val="24"/>
        </w:rPr>
        <w:t xml:space="preserve">Where a spouse has provided for the maintenance of any children of </w:t>
      </w:r>
      <w:r w:rsidR="00A15FF5" w:rsidRPr="006F4AF3">
        <w:rPr>
          <w:rFonts w:ascii="Times New Roman" w:hAnsi="Times New Roman" w:cs="Times New Roman"/>
          <w:i/>
          <w:sz w:val="24"/>
          <w:szCs w:val="24"/>
        </w:rPr>
        <w:t xml:space="preserve">the </w:t>
      </w:r>
      <w:r w:rsidRPr="006F4AF3">
        <w:rPr>
          <w:rFonts w:ascii="Times New Roman" w:hAnsi="Times New Roman" w:cs="Times New Roman"/>
          <w:i/>
          <w:sz w:val="24"/>
          <w:szCs w:val="24"/>
        </w:rPr>
        <w:t xml:space="preserve">marriage or </w:t>
      </w:r>
      <w:r w:rsidRPr="006F4AF3">
        <w:rPr>
          <w:rFonts w:ascii="Times New Roman" w:hAnsi="Times New Roman" w:cs="Times New Roman"/>
          <w:i/>
          <w:sz w:val="24"/>
          <w:szCs w:val="24"/>
          <w:u w:val="single"/>
        </w:rPr>
        <w:t>of a former marriage of one or other of the spouses</w:t>
      </w:r>
      <w:r w:rsidRPr="006F4AF3">
        <w:rPr>
          <w:rFonts w:ascii="Times New Roman" w:hAnsi="Times New Roman" w:cs="Times New Roman"/>
          <w:i/>
          <w:sz w:val="24"/>
          <w:szCs w:val="24"/>
        </w:rPr>
        <w:t>, that spouse shall be entitled to recover in arrear from the other spouse such maintenance or such portion of such maintenance as an appropriate court may consider just or equitable in the circumstances.</w:t>
      </w:r>
    </w:p>
    <w:p w:rsidR="00752179" w:rsidRPr="006F4AF3" w:rsidRDefault="00752179" w:rsidP="00752179">
      <w:pPr>
        <w:pStyle w:val="ListParagraph"/>
        <w:spacing w:after="0" w:line="240" w:lineRule="auto"/>
        <w:ind w:left="1800"/>
        <w:jc w:val="both"/>
        <w:rPr>
          <w:rFonts w:ascii="Times New Roman" w:hAnsi="Times New Roman" w:cs="Times New Roman"/>
          <w:sz w:val="24"/>
          <w:szCs w:val="24"/>
        </w:rPr>
      </w:pPr>
    </w:p>
    <w:p w:rsidR="00F86C0D" w:rsidRPr="006F4AF3" w:rsidRDefault="00F86C0D" w:rsidP="00752179">
      <w:pPr>
        <w:pStyle w:val="ListParagraph"/>
        <w:numPr>
          <w:ilvl w:val="0"/>
          <w:numId w:val="12"/>
        </w:numPr>
        <w:spacing w:line="240" w:lineRule="auto"/>
        <w:jc w:val="both"/>
        <w:rPr>
          <w:rFonts w:ascii="Times New Roman" w:hAnsi="Times New Roman" w:cs="Times New Roman"/>
          <w:sz w:val="24"/>
          <w:szCs w:val="24"/>
        </w:rPr>
      </w:pPr>
      <w:r w:rsidRPr="006F4AF3">
        <w:rPr>
          <w:rFonts w:ascii="Times New Roman" w:hAnsi="Times New Roman" w:cs="Times New Roman"/>
          <w:sz w:val="24"/>
          <w:szCs w:val="24"/>
        </w:rPr>
        <w:t xml:space="preserve">An appropriated court may make an order for the payment by a spouse of his or her share of such arrear maintenance in an application by the other spouse for maintenance </w:t>
      </w:r>
      <w:r w:rsidRPr="006F4AF3">
        <w:rPr>
          <w:rFonts w:ascii="Times New Roman" w:hAnsi="Times New Roman" w:cs="Times New Roman"/>
          <w:i/>
          <w:sz w:val="24"/>
          <w:szCs w:val="24"/>
        </w:rPr>
        <w:t xml:space="preserve">pendent </w:t>
      </w:r>
      <w:proofErr w:type="spellStart"/>
      <w:r w:rsidRPr="006F4AF3">
        <w:rPr>
          <w:rFonts w:ascii="Times New Roman" w:hAnsi="Times New Roman" w:cs="Times New Roman"/>
          <w:i/>
          <w:sz w:val="24"/>
          <w:szCs w:val="24"/>
        </w:rPr>
        <w:t>lite</w:t>
      </w:r>
      <w:proofErr w:type="spellEnd"/>
      <w:r w:rsidRPr="006F4AF3">
        <w:rPr>
          <w:rFonts w:ascii="Times New Roman" w:hAnsi="Times New Roman" w:cs="Times New Roman"/>
          <w:i/>
          <w:sz w:val="24"/>
          <w:szCs w:val="24"/>
        </w:rPr>
        <w:t xml:space="preserve">, </w:t>
      </w:r>
      <w:r w:rsidRPr="006F4AF3">
        <w:rPr>
          <w:rFonts w:ascii="Times New Roman" w:hAnsi="Times New Roman" w:cs="Times New Roman"/>
          <w:sz w:val="24"/>
          <w:szCs w:val="24"/>
        </w:rPr>
        <w:t>pending an action for divorce, judicial separation or nullity of marriage, or may include such an order in the final order of divorce, judicial separation or nullity of marriage, as the case may be.”</w:t>
      </w:r>
    </w:p>
    <w:p w:rsidR="00752179" w:rsidRPr="006F4AF3" w:rsidRDefault="00752179" w:rsidP="00752179">
      <w:pPr>
        <w:pStyle w:val="ListParagraph"/>
        <w:rPr>
          <w:rFonts w:ascii="Times New Roman" w:hAnsi="Times New Roman" w:cs="Times New Roman"/>
          <w:sz w:val="24"/>
          <w:szCs w:val="24"/>
        </w:rPr>
      </w:pPr>
    </w:p>
    <w:p w:rsidR="00752179" w:rsidRPr="006F4AF3" w:rsidRDefault="00752179" w:rsidP="00752179">
      <w:pPr>
        <w:pStyle w:val="ListParagraph"/>
        <w:spacing w:line="240" w:lineRule="auto"/>
        <w:ind w:left="1800"/>
        <w:jc w:val="both"/>
        <w:rPr>
          <w:rFonts w:ascii="Times New Roman" w:hAnsi="Times New Roman" w:cs="Times New Roman"/>
          <w:sz w:val="24"/>
          <w:szCs w:val="24"/>
        </w:rPr>
      </w:pPr>
    </w:p>
    <w:p w:rsidR="00F86C0D" w:rsidRPr="006F4AF3" w:rsidRDefault="00F86C0D" w:rsidP="00F86C0D">
      <w:pPr>
        <w:spacing w:line="480" w:lineRule="auto"/>
        <w:ind w:firstLine="1440"/>
        <w:jc w:val="both"/>
        <w:rPr>
          <w:rFonts w:ascii="Times New Roman" w:hAnsi="Times New Roman" w:cs="Times New Roman"/>
          <w:sz w:val="24"/>
          <w:szCs w:val="24"/>
        </w:rPr>
      </w:pPr>
      <w:r w:rsidRPr="006F4AF3">
        <w:rPr>
          <w:rFonts w:ascii="Times New Roman" w:hAnsi="Times New Roman" w:cs="Times New Roman"/>
          <w:sz w:val="24"/>
          <w:szCs w:val="24"/>
        </w:rPr>
        <w:t>Subsection (1) makes it clear that a spouse who has, provided for any child of a former marriage of the spouses is entitled to recover arrear maintenance determined as just or equitable by the appropriate court.</w:t>
      </w:r>
    </w:p>
    <w:p w:rsidR="007D6C5D" w:rsidRPr="006F4AF3" w:rsidRDefault="002120E2"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lastRenderedPageBreak/>
        <w:tab/>
      </w:r>
      <w:r w:rsidRPr="006F4AF3">
        <w:rPr>
          <w:rFonts w:ascii="Times New Roman" w:hAnsi="Times New Roman" w:cs="Times New Roman"/>
          <w:sz w:val="24"/>
          <w:szCs w:val="24"/>
        </w:rPr>
        <w:tab/>
        <w:t xml:space="preserve">The respondent is a former spouse of the appellant who has since established in court his obligation to pay maintenance for their child.  The appellant has however sought to bar the respondent </w:t>
      </w:r>
      <w:r w:rsidR="00FC4CED" w:rsidRPr="006F4AF3">
        <w:rPr>
          <w:rFonts w:ascii="Times New Roman" w:hAnsi="Times New Roman" w:cs="Times New Roman"/>
          <w:sz w:val="24"/>
          <w:szCs w:val="24"/>
        </w:rPr>
        <w:t xml:space="preserve">from recovering arrear maintenance for the child by employing the </w:t>
      </w:r>
      <w:proofErr w:type="spellStart"/>
      <w:r w:rsidR="00FC4CED" w:rsidRPr="006F4AF3">
        <w:rPr>
          <w:rFonts w:ascii="Times New Roman" w:hAnsi="Times New Roman" w:cs="Times New Roman"/>
          <w:i/>
          <w:sz w:val="24"/>
          <w:szCs w:val="24"/>
        </w:rPr>
        <w:t>expressio</w:t>
      </w:r>
      <w:proofErr w:type="spellEnd"/>
      <w:r w:rsidR="00FC4CED" w:rsidRPr="006F4AF3">
        <w:rPr>
          <w:rFonts w:ascii="Times New Roman" w:hAnsi="Times New Roman" w:cs="Times New Roman"/>
          <w:i/>
          <w:sz w:val="24"/>
          <w:szCs w:val="24"/>
        </w:rPr>
        <w:t xml:space="preserve"> </w:t>
      </w:r>
      <w:proofErr w:type="spellStart"/>
      <w:r w:rsidR="00FC4CED" w:rsidRPr="006F4AF3">
        <w:rPr>
          <w:rFonts w:ascii="Times New Roman" w:hAnsi="Times New Roman" w:cs="Times New Roman"/>
          <w:i/>
          <w:sz w:val="24"/>
          <w:szCs w:val="24"/>
        </w:rPr>
        <w:t>unius</w:t>
      </w:r>
      <w:proofErr w:type="spellEnd"/>
      <w:r w:rsidR="00FC4CED" w:rsidRPr="006F4AF3">
        <w:rPr>
          <w:rFonts w:ascii="Times New Roman" w:hAnsi="Times New Roman" w:cs="Times New Roman"/>
          <w:i/>
          <w:sz w:val="24"/>
          <w:szCs w:val="24"/>
        </w:rPr>
        <w:t xml:space="preserve"> </w:t>
      </w:r>
      <w:proofErr w:type="spellStart"/>
      <w:proofErr w:type="gramStart"/>
      <w:r w:rsidR="00FC4CED" w:rsidRPr="006F4AF3">
        <w:rPr>
          <w:rFonts w:ascii="Times New Roman" w:hAnsi="Times New Roman" w:cs="Times New Roman"/>
          <w:i/>
          <w:sz w:val="24"/>
          <w:szCs w:val="24"/>
        </w:rPr>
        <w:t>est</w:t>
      </w:r>
      <w:proofErr w:type="spellEnd"/>
      <w:proofErr w:type="gramEnd"/>
      <w:r w:rsidR="00FC4CED" w:rsidRPr="006F4AF3">
        <w:rPr>
          <w:rFonts w:ascii="Times New Roman" w:hAnsi="Times New Roman" w:cs="Times New Roman"/>
          <w:i/>
          <w:sz w:val="24"/>
          <w:szCs w:val="24"/>
        </w:rPr>
        <w:t xml:space="preserve"> </w:t>
      </w:r>
      <w:proofErr w:type="spellStart"/>
      <w:r w:rsidR="00FC4CED" w:rsidRPr="006F4AF3">
        <w:rPr>
          <w:rFonts w:ascii="Times New Roman" w:hAnsi="Times New Roman" w:cs="Times New Roman"/>
          <w:i/>
          <w:sz w:val="24"/>
          <w:szCs w:val="24"/>
        </w:rPr>
        <w:t>alterius</w:t>
      </w:r>
      <w:proofErr w:type="spellEnd"/>
      <w:r w:rsidR="00FC4CED" w:rsidRPr="006F4AF3">
        <w:rPr>
          <w:rFonts w:ascii="Times New Roman" w:hAnsi="Times New Roman" w:cs="Times New Roman"/>
          <w:i/>
          <w:sz w:val="24"/>
          <w:szCs w:val="24"/>
        </w:rPr>
        <w:t xml:space="preserve"> </w:t>
      </w:r>
      <w:r w:rsidR="00FC4CED" w:rsidRPr="006F4AF3">
        <w:rPr>
          <w:rFonts w:ascii="Times New Roman" w:hAnsi="Times New Roman" w:cs="Times New Roman"/>
          <w:sz w:val="24"/>
          <w:szCs w:val="24"/>
        </w:rPr>
        <w:t>maxim</w:t>
      </w:r>
      <w:r w:rsidR="00980789" w:rsidRPr="006F4AF3">
        <w:rPr>
          <w:rFonts w:ascii="Times New Roman" w:hAnsi="Times New Roman" w:cs="Times New Roman"/>
          <w:sz w:val="24"/>
          <w:szCs w:val="24"/>
        </w:rPr>
        <w:t xml:space="preserve">.  That </w:t>
      </w:r>
      <w:r w:rsidR="005D353E" w:rsidRPr="006F4AF3">
        <w:rPr>
          <w:rFonts w:ascii="Times New Roman" w:hAnsi="Times New Roman" w:cs="Times New Roman"/>
          <w:sz w:val="24"/>
          <w:szCs w:val="24"/>
        </w:rPr>
        <w:t xml:space="preserve">maxim loosely translated means that the express mention of one thing </w:t>
      </w:r>
      <w:r w:rsidR="00980789" w:rsidRPr="006F4AF3">
        <w:rPr>
          <w:rFonts w:ascii="Times New Roman" w:hAnsi="Times New Roman" w:cs="Times New Roman"/>
          <w:sz w:val="24"/>
          <w:szCs w:val="24"/>
        </w:rPr>
        <w:t>excludes that which is not mentioned.  By extension counsel for the appellant argued that the express mention of spouse in subs (1) of s 11 of the Matrimonial causes Act excludes former spouses who are not mentioned therein.</w:t>
      </w:r>
    </w:p>
    <w:p w:rsidR="00332FA2" w:rsidRPr="006F4AF3" w:rsidRDefault="00332FA2"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As I have already indicated, whenever a court interprets legislation to do with the welfare of children it is enjo</w:t>
      </w:r>
      <w:r w:rsidR="00FE00C3" w:rsidRPr="006F4AF3">
        <w:rPr>
          <w:rFonts w:ascii="Times New Roman" w:hAnsi="Times New Roman" w:cs="Times New Roman"/>
          <w:sz w:val="24"/>
          <w:szCs w:val="24"/>
        </w:rPr>
        <w:t>ine</w:t>
      </w:r>
      <w:r w:rsidRPr="006F4AF3">
        <w:rPr>
          <w:rFonts w:ascii="Times New Roman" w:hAnsi="Times New Roman" w:cs="Times New Roman"/>
          <w:sz w:val="24"/>
          <w:szCs w:val="24"/>
        </w:rPr>
        <w:t xml:space="preserve">d to employ the purposive interpretation in the best interest of the child.  Thus where the court is confronted with more than one interpretation of a given statute or common law principle, it will invariably give effect to the construction best suited to give effect to the best </w:t>
      </w:r>
      <w:r w:rsidR="005F50D4" w:rsidRPr="006F4AF3">
        <w:rPr>
          <w:rFonts w:ascii="Times New Roman" w:hAnsi="Times New Roman" w:cs="Times New Roman"/>
          <w:sz w:val="24"/>
          <w:szCs w:val="24"/>
        </w:rPr>
        <w:t>interest of</w:t>
      </w:r>
      <w:r w:rsidRPr="006F4AF3">
        <w:rPr>
          <w:rFonts w:ascii="Times New Roman" w:hAnsi="Times New Roman" w:cs="Times New Roman"/>
          <w:sz w:val="24"/>
          <w:szCs w:val="24"/>
        </w:rPr>
        <w:t xml:space="preserve"> the child.</w:t>
      </w:r>
    </w:p>
    <w:p w:rsidR="00B3247B" w:rsidRPr="006F4AF3" w:rsidRDefault="00B3247B" w:rsidP="00B3247B">
      <w:pPr>
        <w:spacing w:after="0" w:line="240" w:lineRule="auto"/>
        <w:jc w:val="both"/>
        <w:rPr>
          <w:rFonts w:ascii="Times New Roman" w:hAnsi="Times New Roman" w:cs="Times New Roman"/>
          <w:sz w:val="24"/>
          <w:szCs w:val="24"/>
        </w:rPr>
      </w:pPr>
    </w:p>
    <w:p w:rsidR="005F50D4" w:rsidRPr="006F4AF3" w:rsidRDefault="005F50D4"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A child is an offspring of both parents who have joint legal obligation to contribute towards its maintenance according to their means.  It is therefore clear that the purpose of s 11 is to enable a spouse or former spouse who </w:t>
      </w:r>
      <w:r w:rsidR="00372FE6" w:rsidRPr="006F4AF3">
        <w:rPr>
          <w:rFonts w:ascii="Times New Roman" w:hAnsi="Times New Roman" w:cs="Times New Roman"/>
          <w:sz w:val="24"/>
          <w:szCs w:val="24"/>
        </w:rPr>
        <w:t xml:space="preserve">has, in good faith, discharged the other party’s maintenance obligation in the best interest of the child to recover arrear maintenance pertaining to their child from the former spouse.  Excluding reference to </w:t>
      </w:r>
      <w:r w:rsidR="00C45CEF" w:rsidRPr="006F4AF3">
        <w:rPr>
          <w:rFonts w:ascii="Times New Roman" w:hAnsi="Times New Roman" w:cs="Times New Roman"/>
          <w:sz w:val="24"/>
          <w:szCs w:val="24"/>
        </w:rPr>
        <w:t>subsisting</w:t>
      </w:r>
      <w:r w:rsidR="00372FE6" w:rsidRPr="006F4AF3">
        <w:rPr>
          <w:rFonts w:ascii="Times New Roman" w:hAnsi="Times New Roman" w:cs="Times New Roman"/>
          <w:sz w:val="24"/>
          <w:szCs w:val="24"/>
        </w:rPr>
        <w:t xml:space="preserve"> marriages the section reads:</w:t>
      </w:r>
    </w:p>
    <w:p w:rsidR="00B269FE" w:rsidRPr="006F4AF3" w:rsidRDefault="00372FE6" w:rsidP="00B3247B">
      <w:pPr>
        <w:spacing w:line="240" w:lineRule="auto"/>
        <w:ind w:left="720"/>
        <w:jc w:val="both"/>
        <w:rPr>
          <w:rFonts w:ascii="Times New Roman" w:hAnsi="Times New Roman" w:cs="Times New Roman"/>
          <w:i/>
          <w:sz w:val="24"/>
          <w:szCs w:val="24"/>
        </w:rPr>
      </w:pPr>
      <w:r w:rsidRPr="006F4AF3">
        <w:rPr>
          <w:rFonts w:ascii="Times New Roman" w:hAnsi="Times New Roman" w:cs="Times New Roman"/>
          <w:sz w:val="24"/>
          <w:szCs w:val="24"/>
        </w:rPr>
        <w:t xml:space="preserve">“(3) </w:t>
      </w:r>
      <w:r w:rsidR="00C45CEF" w:rsidRPr="006F4AF3">
        <w:rPr>
          <w:rFonts w:ascii="Times New Roman" w:hAnsi="Times New Roman" w:cs="Times New Roman"/>
          <w:i/>
          <w:sz w:val="24"/>
          <w:szCs w:val="24"/>
        </w:rPr>
        <w:t xml:space="preserve">Where a spouse has provided for the maintenance of children …… </w:t>
      </w:r>
      <w:r w:rsidR="00C45CEF" w:rsidRPr="006F4AF3">
        <w:rPr>
          <w:rFonts w:ascii="Times New Roman" w:hAnsi="Times New Roman" w:cs="Times New Roman"/>
          <w:i/>
          <w:sz w:val="24"/>
          <w:szCs w:val="24"/>
          <w:u w:val="single"/>
        </w:rPr>
        <w:t>of a former marriage of one other of the spouses, that spouse shall be entitled to recover in arrear from the other spouse</w:t>
      </w:r>
      <w:r w:rsidR="00C45CEF" w:rsidRPr="006F4AF3">
        <w:rPr>
          <w:rFonts w:ascii="Times New Roman" w:hAnsi="Times New Roman" w:cs="Times New Roman"/>
          <w:i/>
          <w:sz w:val="24"/>
          <w:szCs w:val="24"/>
        </w:rPr>
        <w:t xml:space="preserve"> such maintenance or such portion of such maintenance as an appropriate court may consider just or equitable in the circumstances.</w:t>
      </w:r>
      <w:r w:rsidR="008E468E" w:rsidRPr="006F4AF3">
        <w:rPr>
          <w:rFonts w:ascii="Times New Roman" w:hAnsi="Times New Roman" w:cs="Times New Roman"/>
          <w:i/>
          <w:sz w:val="24"/>
          <w:szCs w:val="24"/>
        </w:rPr>
        <w:t>”</w:t>
      </w:r>
    </w:p>
    <w:p w:rsidR="00B3247B" w:rsidRPr="006F4AF3" w:rsidRDefault="00B3247B" w:rsidP="00B3247B">
      <w:pPr>
        <w:spacing w:line="240" w:lineRule="auto"/>
        <w:ind w:left="720"/>
        <w:jc w:val="both"/>
        <w:rPr>
          <w:rFonts w:ascii="Times New Roman" w:hAnsi="Times New Roman" w:cs="Times New Roman"/>
          <w:i/>
          <w:sz w:val="24"/>
          <w:szCs w:val="24"/>
        </w:rPr>
      </w:pPr>
    </w:p>
    <w:p w:rsidR="00B269FE" w:rsidRPr="006F4AF3" w:rsidRDefault="00B269FE" w:rsidP="00B269FE">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Thus on proper reading of s 11 of the Act given its natural and grammatical meaning, it expressly confers the right to recover arrear maintenance on a former spouse.  </w:t>
      </w:r>
      <w:r w:rsidRPr="006F4AF3">
        <w:rPr>
          <w:rFonts w:ascii="Times New Roman" w:hAnsi="Times New Roman" w:cs="Times New Roman"/>
          <w:sz w:val="24"/>
          <w:szCs w:val="24"/>
        </w:rPr>
        <w:lastRenderedPageBreak/>
        <w:t xml:space="preserve">The appellant’s reliance on the </w:t>
      </w:r>
      <w:proofErr w:type="spellStart"/>
      <w:r w:rsidRPr="006F4AF3">
        <w:rPr>
          <w:rFonts w:ascii="Times New Roman" w:hAnsi="Times New Roman" w:cs="Times New Roman"/>
          <w:i/>
          <w:sz w:val="24"/>
          <w:szCs w:val="24"/>
        </w:rPr>
        <w:t>expressio</w:t>
      </w:r>
      <w:proofErr w:type="spellEnd"/>
      <w:r w:rsidRPr="006F4AF3">
        <w:rPr>
          <w:rFonts w:ascii="Times New Roman" w:hAnsi="Times New Roman" w:cs="Times New Roman"/>
          <w:i/>
          <w:sz w:val="24"/>
          <w:szCs w:val="24"/>
        </w:rPr>
        <w:t xml:space="preserve"> </w:t>
      </w:r>
      <w:proofErr w:type="spellStart"/>
      <w:r w:rsidRPr="006F4AF3">
        <w:rPr>
          <w:rFonts w:ascii="Times New Roman" w:hAnsi="Times New Roman" w:cs="Times New Roman"/>
          <w:i/>
          <w:sz w:val="24"/>
          <w:szCs w:val="24"/>
        </w:rPr>
        <w:t>unius</w:t>
      </w:r>
      <w:proofErr w:type="spellEnd"/>
      <w:r w:rsidRPr="006F4AF3">
        <w:rPr>
          <w:rFonts w:ascii="Times New Roman" w:hAnsi="Times New Roman" w:cs="Times New Roman"/>
          <w:i/>
          <w:sz w:val="24"/>
          <w:szCs w:val="24"/>
        </w:rPr>
        <w:t xml:space="preserve"> </w:t>
      </w:r>
      <w:r w:rsidRPr="006F4AF3">
        <w:rPr>
          <w:rFonts w:ascii="Times New Roman" w:hAnsi="Times New Roman" w:cs="Times New Roman"/>
          <w:sz w:val="24"/>
          <w:szCs w:val="24"/>
        </w:rPr>
        <w:t>maxim was therefore misplaced and ill-advised as there was no omission to talk about.</w:t>
      </w:r>
    </w:p>
    <w:p w:rsidR="00B3247B" w:rsidRPr="006F4AF3" w:rsidRDefault="00B269FE" w:rsidP="00B269FE">
      <w:pPr>
        <w:spacing w:line="480" w:lineRule="auto"/>
        <w:jc w:val="both"/>
        <w:rPr>
          <w:rFonts w:ascii="Times New Roman" w:hAnsi="Times New Roman" w:cs="Times New Roman"/>
          <w:i/>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In the context of s 11 it is wholly undesirable and not in the best interest of the child to discriminate against a former spouse in favour of a current spouse as suggested by the appellant.</w:t>
      </w:r>
      <w:r w:rsidR="00C45CEF" w:rsidRPr="006F4AF3">
        <w:rPr>
          <w:rFonts w:ascii="Times New Roman" w:hAnsi="Times New Roman" w:cs="Times New Roman"/>
          <w:i/>
          <w:sz w:val="24"/>
          <w:szCs w:val="24"/>
        </w:rPr>
        <w:t xml:space="preserve"> </w:t>
      </w:r>
    </w:p>
    <w:p w:rsidR="00372FE6" w:rsidRPr="006F4AF3" w:rsidRDefault="00C45CEF" w:rsidP="001613EE">
      <w:pPr>
        <w:spacing w:after="0" w:line="240" w:lineRule="auto"/>
        <w:jc w:val="both"/>
        <w:rPr>
          <w:rFonts w:ascii="Times New Roman" w:hAnsi="Times New Roman" w:cs="Times New Roman"/>
          <w:i/>
          <w:sz w:val="24"/>
          <w:szCs w:val="24"/>
        </w:rPr>
      </w:pPr>
      <w:r w:rsidRPr="006F4AF3">
        <w:rPr>
          <w:rFonts w:ascii="Times New Roman" w:hAnsi="Times New Roman" w:cs="Times New Roman"/>
          <w:i/>
          <w:sz w:val="24"/>
          <w:szCs w:val="24"/>
        </w:rPr>
        <w:t xml:space="preserve"> </w:t>
      </w:r>
    </w:p>
    <w:p w:rsidR="00F3543A" w:rsidRPr="006F4AF3" w:rsidRDefault="00F3543A" w:rsidP="00B269FE">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In any case, the appellant agreed to pay maintenance for his child on agreed terms and conditions from which he now wants to </w:t>
      </w:r>
      <w:proofErr w:type="spellStart"/>
      <w:r w:rsidRPr="006F4AF3">
        <w:rPr>
          <w:rFonts w:ascii="Times New Roman" w:hAnsi="Times New Roman" w:cs="Times New Roman"/>
          <w:sz w:val="24"/>
          <w:szCs w:val="24"/>
        </w:rPr>
        <w:t>resile</w:t>
      </w:r>
      <w:proofErr w:type="spellEnd"/>
      <w:r w:rsidRPr="006F4AF3">
        <w:rPr>
          <w:rFonts w:ascii="Times New Roman" w:hAnsi="Times New Roman" w:cs="Times New Roman"/>
          <w:sz w:val="24"/>
          <w:szCs w:val="24"/>
        </w:rPr>
        <w:t>.  Generally speaking, lawful agreements freely concluded by persons of competent capacity are sacrosanct and therefore enforceable at law without let or hindrance by courts of law and tribunals.</w:t>
      </w:r>
    </w:p>
    <w:p w:rsidR="00B3247B" w:rsidRPr="006F4AF3" w:rsidRDefault="00B3247B" w:rsidP="001613EE">
      <w:pPr>
        <w:spacing w:after="0" w:line="240" w:lineRule="auto"/>
        <w:jc w:val="both"/>
        <w:rPr>
          <w:rFonts w:ascii="Times New Roman" w:hAnsi="Times New Roman" w:cs="Times New Roman"/>
          <w:sz w:val="24"/>
          <w:szCs w:val="24"/>
        </w:rPr>
      </w:pPr>
    </w:p>
    <w:p w:rsidR="00F3543A" w:rsidRPr="006F4AF3" w:rsidRDefault="00F3543A" w:rsidP="00B269FE">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In furtherance of his bid to avoid paying arrear maintenance for his child, the appellant argued with some force that the agreement without reference to court amounted to an unlawful variation of a court order rendering </w:t>
      </w:r>
      <w:r w:rsidR="000C42B3" w:rsidRPr="006F4AF3">
        <w:rPr>
          <w:rFonts w:ascii="Times New Roman" w:hAnsi="Times New Roman" w:cs="Times New Roman"/>
          <w:sz w:val="24"/>
          <w:szCs w:val="24"/>
        </w:rPr>
        <w:t>it</w:t>
      </w:r>
      <w:r w:rsidRPr="006F4AF3">
        <w:rPr>
          <w:rFonts w:ascii="Times New Roman" w:hAnsi="Times New Roman" w:cs="Times New Roman"/>
          <w:sz w:val="24"/>
          <w:szCs w:val="24"/>
        </w:rPr>
        <w:t xml:space="preserve"> unlawful and unenforceable.</w:t>
      </w:r>
    </w:p>
    <w:p w:rsidR="00B3247B" w:rsidRPr="006F4AF3" w:rsidRDefault="00B3247B" w:rsidP="001613EE">
      <w:pPr>
        <w:spacing w:after="0" w:line="240" w:lineRule="auto"/>
        <w:jc w:val="both"/>
        <w:rPr>
          <w:rFonts w:ascii="Times New Roman" w:hAnsi="Times New Roman" w:cs="Times New Roman"/>
          <w:sz w:val="24"/>
          <w:szCs w:val="24"/>
        </w:rPr>
      </w:pPr>
    </w:p>
    <w:p w:rsidR="001252E1" w:rsidRPr="006F4AF3" w:rsidRDefault="001252E1" w:rsidP="00B269FE">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A maintenance court order is designed to provide the minor child with the basic necessities of life according to its parents’ means and status in life.  It is by no means a bar to parties agreeing to vary the award in the best interest of the child as happened in this case.</w:t>
      </w:r>
    </w:p>
    <w:p w:rsidR="0031482E" w:rsidRPr="006F4AF3" w:rsidRDefault="0031482E" w:rsidP="0031482E">
      <w:pPr>
        <w:spacing w:after="0" w:line="240" w:lineRule="auto"/>
        <w:jc w:val="both"/>
        <w:rPr>
          <w:rFonts w:ascii="Times New Roman" w:hAnsi="Times New Roman" w:cs="Times New Roman"/>
          <w:sz w:val="24"/>
          <w:szCs w:val="24"/>
        </w:rPr>
      </w:pPr>
    </w:p>
    <w:p w:rsidR="001252E1" w:rsidRPr="006F4AF3" w:rsidRDefault="001252E1" w:rsidP="00B269FE">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While in </w:t>
      </w:r>
      <w:proofErr w:type="spellStart"/>
      <w:r w:rsidRPr="006F4AF3">
        <w:rPr>
          <w:rFonts w:ascii="Times New Roman" w:hAnsi="Times New Roman" w:cs="Times New Roman"/>
          <w:i/>
          <w:sz w:val="24"/>
          <w:szCs w:val="24"/>
        </w:rPr>
        <w:t>Godza</w:t>
      </w:r>
      <w:proofErr w:type="spellEnd"/>
      <w:r w:rsidRPr="006F4AF3">
        <w:rPr>
          <w:rFonts w:ascii="Times New Roman" w:hAnsi="Times New Roman" w:cs="Times New Roman"/>
          <w:i/>
          <w:sz w:val="24"/>
          <w:szCs w:val="24"/>
        </w:rPr>
        <w:t xml:space="preserve"> v </w:t>
      </w:r>
      <w:proofErr w:type="spellStart"/>
      <w:r w:rsidRPr="006F4AF3">
        <w:rPr>
          <w:rFonts w:ascii="Times New Roman" w:hAnsi="Times New Roman" w:cs="Times New Roman"/>
          <w:i/>
          <w:sz w:val="24"/>
          <w:szCs w:val="24"/>
        </w:rPr>
        <w:t>Sibanda</w:t>
      </w:r>
      <w:proofErr w:type="spellEnd"/>
      <w:r w:rsidRPr="006F4AF3">
        <w:rPr>
          <w:rFonts w:ascii="Times New Roman" w:hAnsi="Times New Roman" w:cs="Times New Roman"/>
          <w:sz w:val="24"/>
          <w:szCs w:val="24"/>
        </w:rPr>
        <w:t xml:space="preserve"> H-H – 254-13 the High Court expressed the need for parties to apply to court before departing from a lawful binding court order it was not laying down a hard and fast rule but a general rule subject to alteration or modification depending on the exigencies of each case.</w:t>
      </w:r>
    </w:p>
    <w:p w:rsidR="00B3247B" w:rsidRPr="006F4AF3" w:rsidRDefault="00B3247B" w:rsidP="00B3247B">
      <w:pPr>
        <w:spacing w:after="0" w:line="240" w:lineRule="auto"/>
        <w:jc w:val="both"/>
        <w:rPr>
          <w:rFonts w:ascii="Times New Roman" w:hAnsi="Times New Roman" w:cs="Times New Roman"/>
          <w:sz w:val="24"/>
          <w:szCs w:val="24"/>
        </w:rPr>
      </w:pPr>
    </w:p>
    <w:p w:rsidR="000076ED" w:rsidRPr="006F4AF3" w:rsidRDefault="000076ED" w:rsidP="00B3247B">
      <w:pPr>
        <w:spacing w:after="0" w:line="480" w:lineRule="auto"/>
        <w:jc w:val="both"/>
        <w:rPr>
          <w:rFonts w:ascii="Times New Roman" w:hAnsi="Times New Roman" w:cs="Times New Roman"/>
          <w:sz w:val="24"/>
          <w:szCs w:val="24"/>
        </w:rPr>
      </w:pPr>
      <w:r w:rsidRPr="006F4AF3">
        <w:rPr>
          <w:rFonts w:ascii="Times New Roman" w:hAnsi="Times New Roman" w:cs="Times New Roman"/>
          <w:sz w:val="24"/>
          <w:szCs w:val="24"/>
        </w:rPr>
        <w:lastRenderedPageBreak/>
        <w:tab/>
      </w:r>
      <w:r w:rsidRPr="006F4AF3">
        <w:rPr>
          <w:rFonts w:ascii="Times New Roman" w:hAnsi="Times New Roman" w:cs="Times New Roman"/>
          <w:sz w:val="24"/>
          <w:szCs w:val="24"/>
        </w:rPr>
        <w:tab/>
        <w:t xml:space="preserve">A survey of the authorities shows that it is permissible for parties to agree to vary such court orders without reference to court.  This prompted BEADLE AJ, as he then was, to remark in </w:t>
      </w:r>
      <w:proofErr w:type="spellStart"/>
      <w:r w:rsidRPr="006F4AF3">
        <w:rPr>
          <w:rFonts w:ascii="Times New Roman" w:hAnsi="Times New Roman" w:cs="Times New Roman"/>
          <w:i/>
          <w:sz w:val="24"/>
          <w:szCs w:val="24"/>
        </w:rPr>
        <w:t>Exparte</w:t>
      </w:r>
      <w:proofErr w:type="spellEnd"/>
      <w:r w:rsidRPr="006F4AF3">
        <w:rPr>
          <w:rFonts w:ascii="Times New Roman" w:hAnsi="Times New Roman" w:cs="Times New Roman"/>
          <w:i/>
          <w:sz w:val="24"/>
          <w:szCs w:val="24"/>
        </w:rPr>
        <w:t xml:space="preserve"> </w:t>
      </w:r>
      <w:proofErr w:type="spellStart"/>
      <w:r w:rsidRPr="006F4AF3">
        <w:rPr>
          <w:rFonts w:ascii="Times New Roman" w:hAnsi="Times New Roman" w:cs="Times New Roman"/>
          <w:i/>
          <w:sz w:val="24"/>
          <w:szCs w:val="24"/>
        </w:rPr>
        <w:t>Boshi</w:t>
      </w:r>
      <w:proofErr w:type="spellEnd"/>
      <w:r w:rsidRPr="006F4AF3">
        <w:rPr>
          <w:rFonts w:ascii="Times New Roman" w:hAnsi="Times New Roman" w:cs="Times New Roman"/>
          <w:i/>
          <w:sz w:val="24"/>
          <w:szCs w:val="24"/>
        </w:rPr>
        <w:t xml:space="preserve"> &amp; </w:t>
      </w:r>
      <w:proofErr w:type="spellStart"/>
      <w:r w:rsidRPr="006F4AF3">
        <w:rPr>
          <w:rFonts w:ascii="Times New Roman" w:hAnsi="Times New Roman" w:cs="Times New Roman"/>
          <w:i/>
          <w:sz w:val="24"/>
          <w:szCs w:val="24"/>
        </w:rPr>
        <w:t>Anor</w:t>
      </w:r>
      <w:proofErr w:type="spellEnd"/>
      <w:r w:rsidRPr="006F4AF3">
        <w:rPr>
          <w:rFonts w:ascii="Times New Roman" w:hAnsi="Times New Roman" w:cs="Times New Roman"/>
          <w:i/>
          <w:sz w:val="24"/>
          <w:szCs w:val="24"/>
        </w:rPr>
        <w:t xml:space="preserve"> </w:t>
      </w:r>
      <w:r w:rsidRPr="006F4AF3">
        <w:rPr>
          <w:rFonts w:ascii="Times New Roman" w:hAnsi="Times New Roman" w:cs="Times New Roman"/>
          <w:sz w:val="24"/>
          <w:szCs w:val="24"/>
        </w:rPr>
        <w:t>1978 RLR 382 (H) at 383 F that :</w:t>
      </w:r>
    </w:p>
    <w:p w:rsidR="000076ED" w:rsidRPr="006F4AF3" w:rsidRDefault="000076ED" w:rsidP="00B3247B">
      <w:pPr>
        <w:spacing w:after="0" w:line="240" w:lineRule="auto"/>
        <w:ind w:left="720"/>
        <w:jc w:val="both"/>
        <w:rPr>
          <w:rFonts w:ascii="Times New Roman" w:hAnsi="Times New Roman" w:cs="Times New Roman"/>
          <w:sz w:val="24"/>
          <w:szCs w:val="24"/>
        </w:rPr>
      </w:pPr>
      <w:r w:rsidRPr="006F4AF3">
        <w:rPr>
          <w:rFonts w:ascii="Times New Roman" w:hAnsi="Times New Roman" w:cs="Times New Roman"/>
          <w:sz w:val="24"/>
          <w:szCs w:val="24"/>
        </w:rPr>
        <w:t xml:space="preserve">“In matters such as this where the amendment can be of interest only to the parties </w:t>
      </w:r>
      <w:proofErr w:type="gramStart"/>
      <w:r w:rsidRPr="006F4AF3">
        <w:rPr>
          <w:rFonts w:ascii="Times New Roman" w:hAnsi="Times New Roman" w:cs="Times New Roman"/>
          <w:sz w:val="24"/>
          <w:szCs w:val="24"/>
        </w:rPr>
        <w:t>themselves</w:t>
      </w:r>
      <w:proofErr w:type="gramEnd"/>
      <w:r w:rsidRPr="006F4AF3">
        <w:rPr>
          <w:rFonts w:ascii="Times New Roman" w:hAnsi="Times New Roman" w:cs="Times New Roman"/>
          <w:sz w:val="24"/>
          <w:szCs w:val="24"/>
        </w:rPr>
        <w:t xml:space="preserve">, I do not think the court would require formal </w:t>
      </w:r>
      <w:r w:rsidR="00F36A36" w:rsidRPr="006F4AF3">
        <w:rPr>
          <w:rFonts w:ascii="Times New Roman" w:hAnsi="Times New Roman" w:cs="Times New Roman"/>
          <w:sz w:val="24"/>
          <w:szCs w:val="24"/>
        </w:rPr>
        <w:t>amendment of</w:t>
      </w:r>
      <w:r w:rsidRPr="006F4AF3">
        <w:rPr>
          <w:rFonts w:ascii="Times New Roman" w:hAnsi="Times New Roman" w:cs="Times New Roman"/>
          <w:sz w:val="24"/>
          <w:szCs w:val="24"/>
        </w:rPr>
        <w:t xml:space="preserve"> the original order or consider it discourteous to the court if no formal amendment was applied for.” </w:t>
      </w:r>
    </w:p>
    <w:p w:rsidR="00B3247B" w:rsidRPr="006F4AF3" w:rsidRDefault="00B3247B" w:rsidP="00B3247B">
      <w:pPr>
        <w:spacing w:after="0" w:line="240" w:lineRule="auto"/>
        <w:ind w:left="720"/>
        <w:jc w:val="both"/>
        <w:rPr>
          <w:rFonts w:ascii="Times New Roman" w:hAnsi="Times New Roman" w:cs="Times New Roman"/>
          <w:sz w:val="24"/>
          <w:szCs w:val="24"/>
        </w:rPr>
      </w:pPr>
    </w:p>
    <w:p w:rsidR="00B3247B" w:rsidRPr="006F4AF3" w:rsidRDefault="00B3247B" w:rsidP="00B3247B">
      <w:pPr>
        <w:spacing w:after="0" w:line="240" w:lineRule="auto"/>
        <w:ind w:left="720"/>
        <w:jc w:val="both"/>
        <w:rPr>
          <w:rFonts w:ascii="Times New Roman" w:hAnsi="Times New Roman" w:cs="Times New Roman"/>
          <w:sz w:val="24"/>
          <w:szCs w:val="24"/>
        </w:rPr>
      </w:pPr>
    </w:p>
    <w:p w:rsidR="00B3247B" w:rsidRPr="006F4AF3" w:rsidRDefault="00B3247B" w:rsidP="00B3247B">
      <w:pPr>
        <w:spacing w:after="0" w:line="240" w:lineRule="auto"/>
        <w:ind w:left="720"/>
        <w:jc w:val="both"/>
        <w:rPr>
          <w:rFonts w:ascii="Times New Roman" w:hAnsi="Times New Roman" w:cs="Times New Roman"/>
          <w:sz w:val="24"/>
          <w:szCs w:val="24"/>
        </w:rPr>
      </w:pPr>
    </w:p>
    <w:p w:rsidR="00665DBB" w:rsidRPr="006F4AF3" w:rsidRDefault="00665DBB" w:rsidP="00F654C8">
      <w:pPr>
        <w:spacing w:after="0" w:line="480" w:lineRule="auto"/>
        <w:jc w:val="both"/>
        <w:rPr>
          <w:rFonts w:ascii="Times New Roman" w:hAnsi="Times New Roman" w:cs="Times New Roman"/>
          <w:i/>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In this case, it is clear that the parties tacitly agreed to amend the original consent court order in the</w:t>
      </w:r>
      <w:r w:rsidR="00BD0D61" w:rsidRPr="006F4AF3">
        <w:rPr>
          <w:rFonts w:ascii="Times New Roman" w:hAnsi="Times New Roman" w:cs="Times New Roman"/>
          <w:sz w:val="24"/>
          <w:szCs w:val="24"/>
        </w:rPr>
        <w:t xml:space="preserve"> best</w:t>
      </w:r>
      <w:r w:rsidRPr="006F4AF3">
        <w:rPr>
          <w:rFonts w:ascii="Times New Roman" w:hAnsi="Times New Roman" w:cs="Times New Roman"/>
          <w:sz w:val="24"/>
          <w:szCs w:val="24"/>
        </w:rPr>
        <w:t xml:space="preserve"> interest of their minor child and the subsequent claim for arrears arising from that agreement could only affect none other </w:t>
      </w:r>
      <w:r w:rsidR="00F654C8" w:rsidRPr="006F4AF3">
        <w:rPr>
          <w:rFonts w:ascii="Times New Roman" w:hAnsi="Times New Roman" w:cs="Times New Roman"/>
          <w:sz w:val="24"/>
          <w:szCs w:val="24"/>
        </w:rPr>
        <w:t>than</w:t>
      </w:r>
      <w:r w:rsidRPr="006F4AF3">
        <w:rPr>
          <w:rFonts w:ascii="Times New Roman" w:hAnsi="Times New Roman" w:cs="Times New Roman"/>
          <w:sz w:val="24"/>
          <w:szCs w:val="24"/>
        </w:rPr>
        <w:t xml:space="preserve"> the parties themselves.  That being the case, the </w:t>
      </w:r>
      <w:r w:rsidR="009341D4" w:rsidRPr="006F4AF3">
        <w:rPr>
          <w:rFonts w:ascii="Times New Roman" w:hAnsi="Times New Roman" w:cs="Times New Roman"/>
          <w:sz w:val="24"/>
          <w:szCs w:val="24"/>
        </w:rPr>
        <w:t>parties</w:t>
      </w:r>
      <w:r w:rsidRPr="006F4AF3">
        <w:rPr>
          <w:rFonts w:ascii="Times New Roman" w:hAnsi="Times New Roman" w:cs="Times New Roman"/>
          <w:sz w:val="24"/>
          <w:szCs w:val="24"/>
        </w:rPr>
        <w:t xml:space="preserve"> were within their rights to amend the consent order regulating their divorce without reference to court.  The agreement was therefore, lawful and enforceable at law like any other contractual agreement.  In the words of BEADLE AJ, as he then was, in </w:t>
      </w:r>
      <w:proofErr w:type="spellStart"/>
      <w:r w:rsidRPr="006F4AF3">
        <w:rPr>
          <w:rFonts w:ascii="Times New Roman" w:hAnsi="Times New Roman" w:cs="Times New Roman"/>
          <w:i/>
          <w:sz w:val="24"/>
          <w:szCs w:val="24"/>
        </w:rPr>
        <w:t>Exparte</w:t>
      </w:r>
      <w:proofErr w:type="spellEnd"/>
      <w:r w:rsidRPr="006F4AF3">
        <w:rPr>
          <w:rFonts w:ascii="Times New Roman" w:hAnsi="Times New Roman" w:cs="Times New Roman"/>
          <w:i/>
          <w:sz w:val="24"/>
          <w:szCs w:val="24"/>
        </w:rPr>
        <w:t xml:space="preserve"> </w:t>
      </w:r>
      <w:proofErr w:type="spellStart"/>
      <w:r w:rsidRPr="006F4AF3">
        <w:rPr>
          <w:rFonts w:ascii="Times New Roman" w:hAnsi="Times New Roman" w:cs="Times New Roman"/>
          <w:i/>
          <w:sz w:val="24"/>
          <w:szCs w:val="24"/>
        </w:rPr>
        <w:t>Boshi</w:t>
      </w:r>
      <w:proofErr w:type="spellEnd"/>
      <w:r w:rsidRPr="006F4AF3">
        <w:rPr>
          <w:rFonts w:ascii="Times New Roman" w:hAnsi="Times New Roman" w:cs="Times New Roman"/>
          <w:i/>
          <w:sz w:val="24"/>
          <w:szCs w:val="24"/>
        </w:rPr>
        <w:t xml:space="preserve"> &amp; </w:t>
      </w:r>
      <w:proofErr w:type="spellStart"/>
      <w:r w:rsidRPr="006F4AF3">
        <w:rPr>
          <w:rFonts w:ascii="Times New Roman" w:hAnsi="Times New Roman" w:cs="Times New Roman"/>
          <w:i/>
          <w:sz w:val="24"/>
          <w:szCs w:val="24"/>
        </w:rPr>
        <w:t>Anor</w:t>
      </w:r>
      <w:proofErr w:type="spellEnd"/>
      <w:r w:rsidRPr="006F4AF3">
        <w:rPr>
          <w:rFonts w:ascii="Times New Roman" w:hAnsi="Times New Roman" w:cs="Times New Roman"/>
          <w:i/>
          <w:sz w:val="24"/>
          <w:szCs w:val="24"/>
        </w:rPr>
        <w:t xml:space="preserve"> (supra):</w:t>
      </w:r>
    </w:p>
    <w:p w:rsidR="00665DBB" w:rsidRPr="006F4AF3" w:rsidRDefault="00665DBB" w:rsidP="00F654C8">
      <w:pPr>
        <w:spacing w:after="0" w:line="240" w:lineRule="auto"/>
        <w:ind w:left="720"/>
        <w:jc w:val="both"/>
        <w:rPr>
          <w:rFonts w:ascii="Times New Roman" w:hAnsi="Times New Roman" w:cs="Times New Roman"/>
          <w:i/>
          <w:sz w:val="24"/>
          <w:szCs w:val="24"/>
        </w:rPr>
      </w:pPr>
      <w:r w:rsidRPr="006F4AF3">
        <w:rPr>
          <w:rFonts w:ascii="Times New Roman" w:hAnsi="Times New Roman" w:cs="Times New Roman"/>
          <w:i/>
          <w:sz w:val="24"/>
          <w:szCs w:val="24"/>
        </w:rPr>
        <w:t>“The parties having entered into an agreement, it may be enforced as an ordinary contract and to apply to court for the amendment seemed a waste of costs.”</w:t>
      </w:r>
    </w:p>
    <w:p w:rsidR="00F654C8" w:rsidRPr="006F4AF3" w:rsidRDefault="00F654C8" w:rsidP="00F654C8">
      <w:pPr>
        <w:spacing w:after="0" w:line="240" w:lineRule="auto"/>
        <w:ind w:left="720"/>
        <w:jc w:val="both"/>
        <w:rPr>
          <w:rFonts w:ascii="Times New Roman" w:hAnsi="Times New Roman" w:cs="Times New Roman"/>
          <w:i/>
          <w:sz w:val="24"/>
          <w:szCs w:val="24"/>
        </w:rPr>
      </w:pPr>
    </w:p>
    <w:p w:rsidR="00F654C8" w:rsidRPr="006F4AF3" w:rsidRDefault="00F654C8" w:rsidP="00F654C8">
      <w:pPr>
        <w:spacing w:after="0" w:line="240" w:lineRule="auto"/>
        <w:ind w:left="720"/>
        <w:jc w:val="both"/>
        <w:rPr>
          <w:rFonts w:ascii="Times New Roman" w:hAnsi="Times New Roman" w:cs="Times New Roman"/>
          <w:i/>
          <w:sz w:val="24"/>
          <w:szCs w:val="24"/>
        </w:rPr>
      </w:pPr>
    </w:p>
    <w:p w:rsidR="00F654C8" w:rsidRPr="006F4AF3" w:rsidRDefault="00F654C8" w:rsidP="00F654C8">
      <w:pPr>
        <w:spacing w:after="0" w:line="240" w:lineRule="auto"/>
        <w:ind w:left="720"/>
        <w:jc w:val="both"/>
        <w:rPr>
          <w:rFonts w:ascii="Times New Roman" w:hAnsi="Times New Roman" w:cs="Times New Roman"/>
          <w:i/>
          <w:sz w:val="24"/>
          <w:szCs w:val="24"/>
        </w:rPr>
      </w:pPr>
    </w:p>
    <w:p w:rsidR="00F654C8" w:rsidRPr="006F4AF3" w:rsidRDefault="00665DBB" w:rsidP="00665DBB">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Our legal system pays great honour to the doctrine of sanctity of contract to the effect that lawful agreements are binding and enforceable by the courts.  In </w:t>
      </w:r>
      <w:r w:rsidRPr="006F4AF3">
        <w:rPr>
          <w:rFonts w:ascii="Times New Roman" w:hAnsi="Times New Roman" w:cs="Times New Roman"/>
          <w:i/>
          <w:sz w:val="24"/>
          <w:szCs w:val="24"/>
        </w:rPr>
        <w:t xml:space="preserve">Book v Davidson </w:t>
      </w:r>
      <w:r w:rsidRPr="006F4AF3">
        <w:rPr>
          <w:rFonts w:ascii="Times New Roman" w:hAnsi="Times New Roman" w:cs="Times New Roman"/>
          <w:sz w:val="24"/>
          <w:szCs w:val="24"/>
        </w:rPr>
        <w:t>1988 (1) ZLR at 369F, the court held that, it is in the public interest that agreements freely entered into must be honoured.</w:t>
      </w:r>
    </w:p>
    <w:p w:rsidR="00665DBB" w:rsidRPr="006F4AF3" w:rsidRDefault="00665DBB" w:rsidP="001613EE">
      <w:pPr>
        <w:spacing w:after="0" w:line="240" w:lineRule="auto"/>
        <w:jc w:val="both"/>
        <w:rPr>
          <w:rFonts w:ascii="Times New Roman" w:hAnsi="Times New Roman" w:cs="Times New Roman"/>
          <w:i/>
          <w:sz w:val="24"/>
          <w:szCs w:val="24"/>
        </w:rPr>
      </w:pPr>
      <w:r w:rsidRPr="006F4AF3">
        <w:rPr>
          <w:rFonts w:ascii="Times New Roman" w:hAnsi="Times New Roman" w:cs="Times New Roman"/>
          <w:i/>
          <w:sz w:val="24"/>
          <w:szCs w:val="24"/>
        </w:rPr>
        <w:t xml:space="preserve"> </w:t>
      </w:r>
    </w:p>
    <w:p w:rsidR="0078253B" w:rsidRPr="006F4AF3" w:rsidRDefault="0078253B"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The appellant having agreed to pay the medical </w:t>
      </w:r>
      <w:r w:rsidR="00487E44" w:rsidRPr="006F4AF3">
        <w:rPr>
          <w:rFonts w:ascii="Times New Roman" w:hAnsi="Times New Roman" w:cs="Times New Roman"/>
          <w:sz w:val="24"/>
          <w:szCs w:val="24"/>
        </w:rPr>
        <w:t>a</w:t>
      </w:r>
      <w:r w:rsidRPr="006F4AF3">
        <w:rPr>
          <w:rFonts w:ascii="Times New Roman" w:hAnsi="Times New Roman" w:cs="Times New Roman"/>
          <w:sz w:val="24"/>
          <w:szCs w:val="24"/>
        </w:rPr>
        <w:t xml:space="preserve">id subscriptions and maintenance in all the amounts claimed and in the absence of any error in calculation </w:t>
      </w:r>
      <w:r w:rsidR="00C463C1" w:rsidRPr="006F4AF3">
        <w:rPr>
          <w:rFonts w:ascii="Times New Roman" w:hAnsi="Times New Roman" w:cs="Times New Roman"/>
          <w:sz w:val="24"/>
          <w:szCs w:val="24"/>
        </w:rPr>
        <w:t xml:space="preserve">or fraud </w:t>
      </w:r>
      <w:r w:rsidRPr="006F4AF3">
        <w:rPr>
          <w:rFonts w:ascii="Times New Roman" w:hAnsi="Times New Roman" w:cs="Times New Roman"/>
          <w:sz w:val="24"/>
          <w:szCs w:val="24"/>
        </w:rPr>
        <w:t xml:space="preserve">he is firmly bound in contract and in terms of s 11 of the Matrimonial Causes Act.  Thus the court </w:t>
      </w:r>
      <w:r w:rsidRPr="006F4AF3">
        <w:rPr>
          <w:rFonts w:ascii="Times New Roman" w:hAnsi="Times New Roman" w:cs="Times New Roman"/>
          <w:i/>
          <w:sz w:val="24"/>
          <w:szCs w:val="24"/>
        </w:rPr>
        <w:t xml:space="preserve">a quo </w:t>
      </w:r>
      <w:r w:rsidRPr="006F4AF3">
        <w:rPr>
          <w:rFonts w:ascii="Times New Roman" w:hAnsi="Times New Roman" w:cs="Times New Roman"/>
          <w:sz w:val="24"/>
          <w:szCs w:val="24"/>
        </w:rPr>
        <w:t xml:space="preserve">did not err at all when it ordered the appellant to discharge his maintenance </w:t>
      </w:r>
      <w:r w:rsidRPr="006F4AF3">
        <w:rPr>
          <w:rFonts w:ascii="Times New Roman" w:hAnsi="Times New Roman" w:cs="Times New Roman"/>
          <w:sz w:val="24"/>
          <w:szCs w:val="24"/>
        </w:rPr>
        <w:lastRenderedPageBreak/>
        <w:t>obligations arising from a lawful court order subsequently modified by mutual agreement in the best interest of the minor child of the parties according to law.</w:t>
      </w:r>
    </w:p>
    <w:p w:rsidR="00F654C8" w:rsidRPr="006F4AF3" w:rsidRDefault="00F654C8" w:rsidP="00F654C8">
      <w:pPr>
        <w:spacing w:after="0" w:line="240" w:lineRule="auto"/>
        <w:jc w:val="both"/>
        <w:rPr>
          <w:rFonts w:ascii="Times New Roman" w:hAnsi="Times New Roman" w:cs="Times New Roman"/>
          <w:sz w:val="24"/>
          <w:szCs w:val="24"/>
        </w:rPr>
      </w:pPr>
    </w:p>
    <w:p w:rsidR="0078253B" w:rsidRPr="006F4AF3" w:rsidRDefault="0078253B"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 xml:space="preserve">The respondent has asked for costs on the punitive scale.  Such costs are however not lightly granted.  They are normally reserved for unbecoming deplorable conduct which puts the other party to unnecessary expense.  Although the appellant was unsuccessful, he had an arguable case based on sound legal principles.  Punishing him with costs at the higher scale in the circumstances of this case would have the undesirable </w:t>
      </w:r>
      <w:r w:rsidR="008B483B" w:rsidRPr="006F4AF3">
        <w:rPr>
          <w:rFonts w:ascii="Times New Roman" w:hAnsi="Times New Roman" w:cs="Times New Roman"/>
          <w:sz w:val="24"/>
          <w:szCs w:val="24"/>
        </w:rPr>
        <w:t xml:space="preserve">adverse </w:t>
      </w:r>
      <w:r w:rsidRPr="006F4AF3">
        <w:rPr>
          <w:rFonts w:ascii="Times New Roman" w:hAnsi="Times New Roman" w:cs="Times New Roman"/>
          <w:sz w:val="24"/>
          <w:szCs w:val="24"/>
        </w:rPr>
        <w:t>effect of discouraging litigants with arguable cases from approaching the courts.</w:t>
      </w:r>
    </w:p>
    <w:p w:rsidR="00F654C8" w:rsidRPr="006F4AF3" w:rsidRDefault="00F654C8" w:rsidP="00F654C8">
      <w:pPr>
        <w:spacing w:after="0" w:line="240" w:lineRule="auto"/>
        <w:jc w:val="both"/>
        <w:rPr>
          <w:rFonts w:ascii="Times New Roman" w:hAnsi="Times New Roman" w:cs="Times New Roman"/>
          <w:sz w:val="24"/>
          <w:szCs w:val="24"/>
        </w:rPr>
      </w:pPr>
    </w:p>
    <w:p w:rsidR="0078253B" w:rsidRPr="006F4AF3" w:rsidRDefault="0078253B"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It does not follow that every loser in a legal contest must face costs at the punitive scale.  Such costs are normally meant to punish some form of misbehaviour or unbecoming conduct, which attributes are absent in this case.</w:t>
      </w:r>
    </w:p>
    <w:p w:rsidR="00F654C8" w:rsidRPr="006F4AF3" w:rsidRDefault="00F654C8" w:rsidP="00F654C8">
      <w:pPr>
        <w:spacing w:after="0" w:line="240" w:lineRule="auto"/>
        <w:jc w:val="both"/>
        <w:rPr>
          <w:rFonts w:ascii="Times New Roman" w:hAnsi="Times New Roman" w:cs="Times New Roman"/>
          <w:sz w:val="24"/>
          <w:szCs w:val="24"/>
        </w:rPr>
      </w:pPr>
    </w:p>
    <w:p w:rsidR="005F50D4" w:rsidRPr="006F4AF3" w:rsidRDefault="0078253B" w:rsidP="008E5919">
      <w:pPr>
        <w:spacing w:line="480" w:lineRule="auto"/>
        <w:jc w:val="both"/>
        <w:rPr>
          <w:rFonts w:ascii="Times New Roman" w:hAnsi="Times New Roman" w:cs="Times New Roman"/>
          <w:sz w:val="24"/>
          <w:szCs w:val="24"/>
        </w:rPr>
      </w:pPr>
      <w:r w:rsidRPr="006F4AF3">
        <w:rPr>
          <w:rFonts w:ascii="Times New Roman" w:hAnsi="Times New Roman" w:cs="Times New Roman"/>
          <w:sz w:val="24"/>
          <w:szCs w:val="24"/>
        </w:rPr>
        <w:tab/>
      </w:r>
      <w:r w:rsidRPr="006F4AF3">
        <w:rPr>
          <w:rFonts w:ascii="Times New Roman" w:hAnsi="Times New Roman" w:cs="Times New Roman"/>
          <w:sz w:val="24"/>
          <w:szCs w:val="24"/>
        </w:rPr>
        <w:tab/>
        <w:t>It is accordingly ordered that the appeal be and is hereby dismissed with costs.</w:t>
      </w:r>
      <w:r w:rsidR="005F50D4" w:rsidRPr="006F4AF3">
        <w:rPr>
          <w:rFonts w:ascii="Times New Roman" w:hAnsi="Times New Roman" w:cs="Times New Roman"/>
          <w:sz w:val="24"/>
          <w:szCs w:val="24"/>
        </w:rPr>
        <w:tab/>
      </w:r>
    </w:p>
    <w:p w:rsidR="003F30AD" w:rsidRPr="006F4AF3" w:rsidRDefault="003F30AD" w:rsidP="00A11B4F">
      <w:pPr>
        <w:jc w:val="both"/>
        <w:rPr>
          <w:rFonts w:ascii="Times New Roman" w:hAnsi="Times New Roman" w:cs="Times New Roman"/>
          <w:sz w:val="24"/>
          <w:szCs w:val="24"/>
        </w:rPr>
      </w:pPr>
    </w:p>
    <w:p w:rsidR="00055C19" w:rsidRPr="006F4AF3" w:rsidRDefault="00055C19" w:rsidP="0019677D">
      <w:pPr>
        <w:ind w:left="720" w:firstLine="720"/>
        <w:jc w:val="both"/>
        <w:rPr>
          <w:rFonts w:ascii="Times New Roman" w:hAnsi="Times New Roman" w:cs="Times New Roman"/>
          <w:sz w:val="24"/>
          <w:szCs w:val="24"/>
        </w:rPr>
      </w:pPr>
      <w:r w:rsidRPr="006F4AF3">
        <w:rPr>
          <w:rFonts w:ascii="Times New Roman" w:hAnsi="Times New Roman" w:cs="Times New Roman"/>
          <w:b/>
          <w:sz w:val="24"/>
          <w:szCs w:val="24"/>
        </w:rPr>
        <w:t>MAL</w:t>
      </w:r>
      <w:r w:rsidR="0019677D" w:rsidRPr="006F4AF3">
        <w:rPr>
          <w:rFonts w:ascii="Times New Roman" w:hAnsi="Times New Roman" w:cs="Times New Roman"/>
          <w:b/>
          <w:sz w:val="24"/>
          <w:szCs w:val="24"/>
        </w:rPr>
        <w:t>A</w:t>
      </w:r>
      <w:r w:rsidRPr="006F4AF3">
        <w:rPr>
          <w:rFonts w:ascii="Times New Roman" w:hAnsi="Times New Roman" w:cs="Times New Roman"/>
          <w:b/>
          <w:sz w:val="24"/>
          <w:szCs w:val="24"/>
        </w:rPr>
        <w:t>BA DCJ</w:t>
      </w:r>
      <w:r w:rsidR="0019677D" w:rsidRPr="006F4AF3">
        <w:rPr>
          <w:rFonts w:ascii="Times New Roman" w:hAnsi="Times New Roman" w:cs="Times New Roman"/>
          <w:b/>
          <w:sz w:val="24"/>
          <w:szCs w:val="24"/>
        </w:rPr>
        <w:t>:</w:t>
      </w:r>
      <w:r w:rsidRPr="006F4AF3">
        <w:rPr>
          <w:rFonts w:ascii="Times New Roman" w:hAnsi="Times New Roman" w:cs="Times New Roman"/>
          <w:sz w:val="24"/>
          <w:szCs w:val="24"/>
        </w:rPr>
        <w:tab/>
      </w:r>
      <w:r w:rsidRPr="006F4AF3">
        <w:rPr>
          <w:rFonts w:ascii="Times New Roman" w:hAnsi="Times New Roman" w:cs="Times New Roman"/>
          <w:sz w:val="24"/>
          <w:szCs w:val="24"/>
        </w:rPr>
        <w:tab/>
      </w:r>
      <w:r w:rsidR="0019677D" w:rsidRPr="006F4AF3">
        <w:rPr>
          <w:rFonts w:ascii="Times New Roman" w:hAnsi="Times New Roman" w:cs="Times New Roman"/>
          <w:sz w:val="24"/>
          <w:szCs w:val="24"/>
        </w:rPr>
        <w:t>I agree</w:t>
      </w:r>
    </w:p>
    <w:p w:rsidR="00055C19" w:rsidRPr="006F4AF3" w:rsidRDefault="00055C19" w:rsidP="005A1816">
      <w:pPr>
        <w:jc w:val="both"/>
        <w:rPr>
          <w:rFonts w:ascii="Times New Roman" w:hAnsi="Times New Roman" w:cs="Times New Roman"/>
          <w:sz w:val="24"/>
          <w:szCs w:val="24"/>
        </w:rPr>
      </w:pPr>
    </w:p>
    <w:p w:rsidR="0019677D" w:rsidRPr="006F4AF3" w:rsidRDefault="0019677D" w:rsidP="0019677D">
      <w:pPr>
        <w:ind w:left="720" w:firstLine="720"/>
        <w:jc w:val="both"/>
        <w:rPr>
          <w:rFonts w:ascii="Times New Roman" w:hAnsi="Times New Roman" w:cs="Times New Roman"/>
          <w:sz w:val="24"/>
          <w:szCs w:val="24"/>
        </w:rPr>
      </w:pPr>
    </w:p>
    <w:p w:rsidR="0019677D" w:rsidRPr="006F4AF3" w:rsidRDefault="0019677D" w:rsidP="0019677D">
      <w:pPr>
        <w:ind w:left="720" w:firstLine="720"/>
        <w:jc w:val="both"/>
        <w:rPr>
          <w:rFonts w:ascii="Times New Roman" w:hAnsi="Times New Roman" w:cs="Times New Roman"/>
          <w:sz w:val="24"/>
          <w:szCs w:val="24"/>
        </w:rPr>
      </w:pPr>
    </w:p>
    <w:p w:rsidR="00055C19" w:rsidRPr="006F4AF3" w:rsidRDefault="00055C19" w:rsidP="0019677D">
      <w:pPr>
        <w:ind w:left="720" w:firstLine="720"/>
        <w:jc w:val="both"/>
        <w:rPr>
          <w:rFonts w:ascii="Times New Roman" w:hAnsi="Times New Roman" w:cs="Times New Roman"/>
          <w:sz w:val="24"/>
          <w:szCs w:val="24"/>
        </w:rPr>
      </w:pPr>
      <w:r w:rsidRPr="006F4AF3">
        <w:rPr>
          <w:rFonts w:ascii="Times New Roman" w:hAnsi="Times New Roman" w:cs="Times New Roman"/>
          <w:b/>
          <w:sz w:val="24"/>
          <w:szCs w:val="24"/>
        </w:rPr>
        <w:t>GUVAVA JA</w:t>
      </w:r>
      <w:r w:rsidR="0019677D" w:rsidRPr="006F4AF3">
        <w:rPr>
          <w:rFonts w:ascii="Times New Roman" w:hAnsi="Times New Roman" w:cs="Times New Roman"/>
          <w:b/>
          <w:sz w:val="24"/>
          <w:szCs w:val="24"/>
        </w:rPr>
        <w:t>:</w:t>
      </w:r>
      <w:r w:rsidRPr="006F4AF3">
        <w:rPr>
          <w:rFonts w:ascii="Times New Roman" w:hAnsi="Times New Roman" w:cs="Times New Roman"/>
          <w:sz w:val="24"/>
          <w:szCs w:val="24"/>
        </w:rPr>
        <w:t xml:space="preserve"> </w:t>
      </w:r>
      <w:r w:rsidR="0019677D" w:rsidRPr="006F4AF3">
        <w:rPr>
          <w:rFonts w:ascii="Times New Roman" w:hAnsi="Times New Roman" w:cs="Times New Roman"/>
          <w:sz w:val="24"/>
          <w:szCs w:val="24"/>
        </w:rPr>
        <w:tab/>
      </w:r>
      <w:r w:rsidR="0019677D" w:rsidRPr="006F4AF3">
        <w:rPr>
          <w:rFonts w:ascii="Times New Roman" w:hAnsi="Times New Roman" w:cs="Times New Roman"/>
          <w:sz w:val="24"/>
          <w:szCs w:val="24"/>
        </w:rPr>
        <w:tab/>
        <w:t>I agree</w:t>
      </w:r>
    </w:p>
    <w:p w:rsidR="008413DE" w:rsidRPr="006F4AF3" w:rsidRDefault="008413DE" w:rsidP="005A1816">
      <w:pPr>
        <w:jc w:val="both"/>
        <w:rPr>
          <w:rFonts w:ascii="Times New Roman" w:hAnsi="Times New Roman" w:cs="Times New Roman"/>
          <w:sz w:val="24"/>
          <w:szCs w:val="24"/>
        </w:rPr>
      </w:pPr>
    </w:p>
    <w:p w:rsidR="006F4AF3" w:rsidRPr="006F4AF3" w:rsidRDefault="006F4AF3" w:rsidP="005A1816">
      <w:pPr>
        <w:jc w:val="both"/>
        <w:rPr>
          <w:rFonts w:ascii="Times New Roman" w:hAnsi="Times New Roman" w:cs="Times New Roman"/>
          <w:i/>
          <w:sz w:val="24"/>
          <w:szCs w:val="24"/>
        </w:rPr>
      </w:pPr>
    </w:p>
    <w:p w:rsidR="0053377A" w:rsidRPr="006F4AF3" w:rsidRDefault="008413DE" w:rsidP="0019677D">
      <w:pPr>
        <w:spacing w:after="0" w:line="480" w:lineRule="auto"/>
        <w:jc w:val="both"/>
        <w:rPr>
          <w:rFonts w:ascii="Times New Roman" w:hAnsi="Times New Roman" w:cs="Times New Roman"/>
          <w:sz w:val="24"/>
          <w:szCs w:val="24"/>
        </w:rPr>
      </w:pPr>
      <w:proofErr w:type="spellStart"/>
      <w:r w:rsidRPr="006F4AF3">
        <w:rPr>
          <w:rFonts w:ascii="Times New Roman" w:hAnsi="Times New Roman" w:cs="Times New Roman"/>
          <w:i/>
          <w:sz w:val="24"/>
          <w:szCs w:val="24"/>
        </w:rPr>
        <w:t>Mawere</w:t>
      </w:r>
      <w:proofErr w:type="spellEnd"/>
      <w:r w:rsidRPr="006F4AF3">
        <w:rPr>
          <w:rFonts w:ascii="Times New Roman" w:hAnsi="Times New Roman" w:cs="Times New Roman"/>
          <w:i/>
          <w:sz w:val="24"/>
          <w:szCs w:val="24"/>
        </w:rPr>
        <w:t xml:space="preserve"> &amp; </w:t>
      </w:r>
      <w:proofErr w:type="spellStart"/>
      <w:r w:rsidRPr="006F4AF3">
        <w:rPr>
          <w:rFonts w:ascii="Times New Roman" w:hAnsi="Times New Roman" w:cs="Times New Roman"/>
          <w:i/>
          <w:sz w:val="24"/>
          <w:szCs w:val="24"/>
        </w:rPr>
        <w:t>Sibanda</w:t>
      </w:r>
      <w:proofErr w:type="spellEnd"/>
      <w:r w:rsidRPr="006F4AF3">
        <w:rPr>
          <w:rFonts w:ascii="Times New Roman" w:hAnsi="Times New Roman" w:cs="Times New Roman"/>
          <w:i/>
          <w:sz w:val="24"/>
          <w:szCs w:val="24"/>
        </w:rPr>
        <w:t xml:space="preserve">, </w:t>
      </w:r>
      <w:r w:rsidR="0019677D" w:rsidRPr="006F4AF3">
        <w:rPr>
          <w:rFonts w:ascii="Times New Roman" w:hAnsi="Times New Roman" w:cs="Times New Roman"/>
          <w:sz w:val="24"/>
          <w:szCs w:val="24"/>
        </w:rPr>
        <w:t>appellant’s</w:t>
      </w:r>
      <w:r w:rsidRPr="006F4AF3">
        <w:rPr>
          <w:rFonts w:ascii="Times New Roman" w:hAnsi="Times New Roman" w:cs="Times New Roman"/>
          <w:sz w:val="24"/>
          <w:szCs w:val="24"/>
        </w:rPr>
        <w:t xml:space="preserve"> </w:t>
      </w:r>
      <w:r w:rsidR="0019677D" w:rsidRPr="006F4AF3">
        <w:rPr>
          <w:rFonts w:ascii="Times New Roman" w:hAnsi="Times New Roman" w:cs="Times New Roman"/>
          <w:sz w:val="24"/>
          <w:szCs w:val="24"/>
        </w:rPr>
        <w:t>l</w:t>
      </w:r>
      <w:r w:rsidRPr="006F4AF3">
        <w:rPr>
          <w:rFonts w:ascii="Times New Roman" w:hAnsi="Times New Roman" w:cs="Times New Roman"/>
          <w:sz w:val="24"/>
          <w:szCs w:val="24"/>
        </w:rPr>
        <w:t xml:space="preserve">egal </w:t>
      </w:r>
      <w:r w:rsidR="0019677D" w:rsidRPr="006F4AF3">
        <w:rPr>
          <w:rFonts w:ascii="Times New Roman" w:hAnsi="Times New Roman" w:cs="Times New Roman"/>
          <w:sz w:val="24"/>
          <w:szCs w:val="24"/>
        </w:rPr>
        <w:t>p</w:t>
      </w:r>
      <w:r w:rsidRPr="006F4AF3">
        <w:rPr>
          <w:rFonts w:ascii="Times New Roman" w:hAnsi="Times New Roman" w:cs="Times New Roman"/>
          <w:sz w:val="24"/>
          <w:szCs w:val="24"/>
        </w:rPr>
        <w:t>ractitioners</w:t>
      </w:r>
    </w:p>
    <w:p w:rsidR="008413DE" w:rsidRPr="006F4AF3" w:rsidRDefault="008413DE" w:rsidP="0019677D">
      <w:pPr>
        <w:spacing w:after="0" w:line="480" w:lineRule="auto"/>
        <w:jc w:val="both"/>
        <w:rPr>
          <w:rFonts w:ascii="Times New Roman" w:hAnsi="Times New Roman" w:cs="Times New Roman"/>
          <w:i/>
          <w:sz w:val="24"/>
          <w:szCs w:val="24"/>
        </w:rPr>
      </w:pPr>
      <w:proofErr w:type="spellStart"/>
      <w:r w:rsidRPr="006F4AF3">
        <w:rPr>
          <w:rFonts w:ascii="Times New Roman" w:hAnsi="Times New Roman" w:cs="Times New Roman"/>
          <w:i/>
          <w:sz w:val="24"/>
          <w:szCs w:val="24"/>
        </w:rPr>
        <w:t>Coghlan</w:t>
      </w:r>
      <w:proofErr w:type="spellEnd"/>
      <w:r w:rsidRPr="006F4AF3">
        <w:rPr>
          <w:rFonts w:ascii="Times New Roman" w:hAnsi="Times New Roman" w:cs="Times New Roman"/>
          <w:i/>
          <w:sz w:val="24"/>
          <w:szCs w:val="24"/>
        </w:rPr>
        <w:t xml:space="preserve">, Welsh &amp; Guest, </w:t>
      </w:r>
      <w:r w:rsidR="0019677D" w:rsidRPr="006F4AF3">
        <w:rPr>
          <w:rFonts w:ascii="Times New Roman" w:hAnsi="Times New Roman" w:cs="Times New Roman"/>
          <w:sz w:val="24"/>
          <w:szCs w:val="24"/>
        </w:rPr>
        <w:t>r</w:t>
      </w:r>
      <w:r w:rsidRPr="006F4AF3">
        <w:rPr>
          <w:rFonts w:ascii="Times New Roman" w:hAnsi="Times New Roman" w:cs="Times New Roman"/>
          <w:sz w:val="24"/>
          <w:szCs w:val="24"/>
        </w:rPr>
        <w:t xml:space="preserve">espondent’s </w:t>
      </w:r>
      <w:r w:rsidR="0019677D" w:rsidRPr="006F4AF3">
        <w:rPr>
          <w:rFonts w:ascii="Times New Roman" w:hAnsi="Times New Roman" w:cs="Times New Roman"/>
          <w:sz w:val="24"/>
          <w:szCs w:val="24"/>
        </w:rPr>
        <w:t>l</w:t>
      </w:r>
      <w:r w:rsidRPr="006F4AF3">
        <w:rPr>
          <w:rFonts w:ascii="Times New Roman" w:hAnsi="Times New Roman" w:cs="Times New Roman"/>
          <w:sz w:val="24"/>
          <w:szCs w:val="24"/>
        </w:rPr>
        <w:t xml:space="preserve">egal </w:t>
      </w:r>
      <w:r w:rsidR="0019677D" w:rsidRPr="006F4AF3">
        <w:rPr>
          <w:rFonts w:ascii="Times New Roman" w:hAnsi="Times New Roman" w:cs="Times New Roman"/>
          <w:sz w:val="24"/>
          <w:szCs w:val="24"/>
        </w:rPr>
        <w:t>practitioners</w:t>
      </w:r>
    </w:p>
    <w:p w:rsidR="00A34689" w:rsidRPr="006F4AF3" w:rsidRDefault="00A34689">
      <w:pPr>
        <w:jc w:val="both"/>
        <w:rPr>
          <w:rFonts w:ascii="Times New Roman" w:hAnsi="Times New Roman" w:cs="Times New Roman"/>
          <w:sz w:val="24"/>
          <w:szCs w:val="24"/>
        </w:rPr>
      </w:pPr>
    </w:p>
    <w:sectPr w:rsidR="00A34689" w:rsidRPr="006F4A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06A" w:rsidRDefault="0083706A" w:rsidP="00FE577C">
      <w:pPr>
        <w:spacing w:after="0" w:line="240" w:lineRule="auto"/>
      </w:pPr>
      <w:r>
        <w:separator/>
      </w:r>
    </w:p>
  </w:endnote>
  <w:endnote w:type="continuationSeparator" w:id="0">
    <w:p w:rsidR="0083706A" w:rsidRDefault="0083706A" w:rsidP="00FE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06A" w:rsidRDefault="0083706A" w:rsidP="00FE577C">
      <w:pPr>
        <w:spacing w:after="0" w:line="240" w:lineRule="auto"/>
      </w:pPr>
      <w:r>
        <w:separator/>
      </w:r>
    </w:p>
  </w:footnote>
  <w:footnote w:type="continuationSeparator" w:id="0">
    <w:p w:rsidR="0083706A" w:rsidRDefault="0083706A" w:rsidP="00FE5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6F4AF3">
      <w:tc>
        <w:tcPr>
          <w:tcW w:w="0" w:type="auto"/>
          <w:tcBorders>
            <w:right w:val="single" w:sz="6" w:space="0" w:color="000000" w:themeColor="text1"/>
          </w:tcBorders>
        </w:tcPr>
        <w:sdt>
          <w:sdtPr>
            <w:alias w:val="Company"/>
            <w:id w:val="78735422"/>
            <w:placeholder>
              <w:docPart w:val="F4C10CC8A2D340FD9D3DCC28DAABCD01"/>
            </w:placeholder>
            <w:dataBinding w:prefixMappings="xmlns:ns0='http://schemas.openxmlformats.org/officeDocument/2006/extended-properties'" w:xpath="/ns0:Properties[1]/ns0:Company[1]" w:storeItemID="{6668398D-A668-4E3E-A5EB-62B293D839F1}"/>
            <w:text/>
          </w:sdtPr>
          <w:sdtEndPr/>
          <w:sdtContent>
            <w:p w:rsidR="006F4AF3" w:rsidRDefault="006F4AF3">
              <w:pPr>
                <w:pStyle w:val="Header"/>
                <w:jc w:val="right"/>
              </w:pPr>
              <w:r>
                <w:rPr>
                  <w:lang w:val="en-US"/>
                </w:rPr>
                <w:t>Judgment No. SC 14/2016</w:t>
              </w:r>
            </w:p>
          </w:sdtContent>
        </w:sdt>
        <w:sdt>
          <w:sdtPr>
            <w:rPr>
              <w:b/>
              <w:bCs/>
            </w:rPr>
            <w:alias w:val="Title"/>
            <w:id w:val="78735415"/>
            <w:placeholder>
              <w:docPart w:val="5A7C5209A6904709898126CFAE6CAD0F"/>
            </w:placeholder>
            <w:dataBinding w:prefixMappings="xmlns:ns0='http://schemas.openxmlformats.org/package/2006/metadata/core-properties' xmlns:ns1='http://purl.org/dc/elements/1.1/'" w:xpath="/ns0:coreProperties[1]/ns1:title[1]" w:storeItemID="{6C3C8BC8-F283-45AE-878A-BAB7291924A1}"/>
            <w:text/>
          </w:sdtPr>
          <w:sdtEndPr/>
          <w:sdtContent>
            <w:p w:rsidR="006F4AF3" w:rsidRDefault="006F4AF3">
              <w:pPr>
                <w:pStyle w:val="Header"/>
                <w:jc w:val="right"/>
                <w:rPr>
                  <w:b/>
                  <w:bCs/>
                </w:rPr>
              </w:pPr>
              <w:r>
                <w:rPr>
                  <w:b/>
                  <w:bCs/>
                  <w:lang w:val="en-US"/>
                </w:rPr>
                <w:t>Civil Appeal No. SC 277/15</w:t>
              </w:r>
            </w:p>
          </w:sdtContent>
        </w:sdt>
      </w:tc>
      <w:tc>
        <w:tcPr>
          <w:tcW w:w="1152" w:type="dxa"/>
          <w:tcBorders>
            <w:left w:val="single" w:sz="6" w:space="0" w:color="000000" w:themeColor="text1"/>
          </w:tcBorders>
        </w:tcPr>
        <w:p w:rsidR="006F4AF3" w:rsidRDefault="006F4AF3">
          <w:pPr>
            <w:pStyle w:val="Header"/>
            <w:rPr>
              <w:b/>
              <w:bCs/>
            </w:rPr>
          </w:pPr>
          <w:r>
            <w:fldChar w:fldCharType="begin"/>
          </w:r>
          <w:r>
            <w:instrText xml:space="preserve"> PAGE   \* MERGEFORMAT </w:instrText>
          </w:r>
          <w:r>
            <w:fldChar w:fldCharType="separate"/>
          </w:r>
          <w:r w:rsidR="005E44DB">
            <w:rPr>
              <w:noProof/>
            </w:rPr>
            <w:t>1</w:t>
          </w:r>
          <w:r>
            <w:rPr>
              <w:noProof/>
            </w:rPr>
            <w:fldChar w:fldCharType="end"/>
          </w:r>
        </w:p>
      </w:tc>
    </w:tr>
  </w:tbl>
  <w:p w:rsidR="00FE577C" w:rsidRDefault="00FE57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D29"/>
    <w:multiLevelType w:val="hybridMultilevel"/>
    <w:tmpl w:val="D4D6BA04"/>
    <w:lvl w:ilvl="0" w:tplc="A89C1408">
      <w:start w:val="1"/>
      <w:numFmt w:val="decimal"/>
      <w:lvlText w:val="(%1)"/>
      <w:lvlJc w:val="left"/>
      <w:pPr>
        <w:ind w:left="720" w:hanging="360"/>
      </w:pPr>
      <w:rPr>
        <w:rFonts w:hint="default"/>
        <w:i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7FD0C4D"/>
    <w:multiLevelType w:val="hybridMultilevel"/>
    <w:tmpl w:val="B896D132"/>
    <w:lvl w:ilvl="0" w:tplc="2E72136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C8957CD"/>
    <w:multiLevelType w:val="hybridMultilevel"/>
    <w:tmpl w:val="A796B57A"/>
    <w:lvl w:ilvl="0" w:tplc="9C0053B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D266295"/>
    <w:multiLevelType w:val="hybridMultilevel"/>
    <w:tmpl w:val="11B49C74"/>
    <w:lvl w:ilvl="0" w:tplc="230E172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206D3E35"/>
    <w:multiLevelType w:val="hybridMultilevel"/>
    <w:tmpl w:val="3A460068"/>
    <w:lvl w:ilvl="0" w:tplc="5232A29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32301BDE"/>
    <w:multiLevelType w:val="hybridMultilevel"/>
    <w:tmpl w:val="BBB23E3C"/>
    <w:lvl w:ilvl="0" w:tplc="6610CDA4">
      <w:start w:val="1"/>
      <w:numFmt w:val="low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325A74F4"/>
    <w:multiLevelType w:val="hybridMultilevel"/>
    <w:tmpl w:val="15329EC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3DF47AEB"/>
    <w:multiLevelType w:val="hybridMultilevel"/>
    <w:tmpl w:val="75FA7BC0"/>
    <w:lvl w:ilvl="0" w:tplc="3009000F">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nsid w:val="3FD46DC7"/>
    <w:multiLevelType w:val="hybridMultilevel"/>
    <w:tmpl w:val="F266C8A4"/>
    <w:lvl w:ilvl="0" w:tplc="FE36EA1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56FC3C04"/>
    <w:multiLevelType w:val="hybridMultilevel"/>
    <w:tmpl w:val="4FC476E8"/>
    <w:lvl w:ilvl="0" w:tplc="6610CDA4">
      <w:start w:val="1"/>
      <w:numFmt w:val="low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68ED2BC0"/>
    <w:multiLevelType w:val="hybridMultilevel"/>
    <w:tmpl w:val="D578F902"/>
    <w:lvl w:ilvl="0" w:tplc="6610CDA4">
      <w:start w:val="1"/>
      <w:numFmt w:val="low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6FF71D1B"/>
    <w:multiLevelType w:val="hybridMultilevel"/>
    <w:tmpl w:val="7936A1E8"/>
    <w:lvl w:ilvl="0" w:tplc="96BAC47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7"/>
  </w:num>
  <w:num w:numId="2">
    <w:abstractNumId w:val="6"/>
  </w:num>
  <w:num w:numId="3">
    <w:abstractNumId w:val="0"/>
  </w:num>
  <w:num w:numId="4">
    <w:abstractNumId w:val="2"/>
  </w:num>
  <w:num w:numId="5">
    <w:abstractNumId w:val="5"/>
  </w:num>
  <w:num w:numId="6">
    <w:abstractNumId w:val="8"/>
  </w:num>
  <w:num w:numId="7">
    <w:abstractNumId w:val="10"/>
  </w:num>
  <w:num w:numId="8">
    <w:abstractNumId w:val="9"/>
  </w:num>
  <w:num w:numId="9">
    <w:abstractNumId w:val="1"/>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D9"/>
    <w:rsid w:val="0000125B"/>
    <w:rsid w:val="000023B9"/>
    <w:rsid w:val="000076ED"/>
    <w:rsid w:val="00014BE8"/>
    <w:rsid w:val="0002624C"/>
    <w:rsid w:val="00035D8A"/>
    <w:rsid w:val="00037CAD"/>
    <w:rsid w:val="000514F3"/>
    <w:rsid w:val="000542E8"/>
    <w:rsid w:val="00054E2E"/>
    <w:rsid w:val="00055C19"/>
    <w:rsid w:val="000567C6"/>
    <w:rsid w:val="0006283A"/>
    <w:rsid w:val="00076E19"/>
    <w:rsid w:val="00084C94"/>
    <w:rsid w:val="00084CD4"/>
    <w:rsid w:val="000870A1"/>
    <w:rsid w:val="00087A28"/>
    <w:rsid w:val="000B51E8"/>
    <w:rsid w:val="000B62F3"/>
    <w:rsid w:val="000C1A78"/>
    <w:rsid w:val="000C42B3"/>
    <w:rsid w:val="000D0124"/>
    <w:rsid w:val="000E3255"/>
    <w:rsid w:val="000E5FCF"/>
    <w:rsid w:val="000F5103"/>
    <w:rsid w:val="001252E1"/>
    <w:rsid w:val="001369C9"/>
    <w:rsid w:val="001558D0"/>
    <w:rsid w:val="00160729"/>
    <w:rsid w:val="001613EE"/>
    <w:rsid w:val="00165A7F"/>
    <w:rsid w:val="00172343"/>
    <w:rsid w:val="00173421"/>
    <w:rsid w:val="0019677D"/>
    <w:rsid w:val="001C0663"/>
    <w:rsid w:val="001D1834"/>
    <w:rsid w:val="001D70A8"/>
    <w:rsid w:val="00205C48"/>
    <w:rsid w:val="002120E2"/>
    <w:rsid w:val="002121D4"/>
    <w:rsid w:val="00257911"/>
    <w:rsid w:val="00263648"/>
    <w:rsid w:val="00282C62"/>
    <w:rsid w:val="002928EB"/>
    <w:rsid w:val="00292BA8"/>
    <w:rsid w:val="002C0B0A"/>
    <w:rsid w:val="0031482E"/>
    <w:rsid w:val="00322684"/>
    <w:rsid w:val="00326474"/>
    <w:rsid w:val="0033168D"/>
    <w:rsid w:val="00332FA2"/>
    <w:rsid w:val="00341238"/>
    <w:rsid w:val="00343D43"/>
    <w:rsid w:val="00372FE6"/>
    <w:rsid w:val="003802B8"/>
    <w:rsid w:val="003813DD"/>
    <w:rsid w:val="003825E6"/>
    <w:rsid w:val="003A4E70"/>
    <w:rsid w:val="003B0167"/>
    <w:rsid w:val="003D6900"/>
    <w:rsid w:val="003E1A7E"/>
    <w:rsid w:val="003F30AD"/>
    <w:rsid w:val="003F4BDB"/>
    <w:rsid w:val="003F6BB5"/>
    <w:rsid w:val="003F761A"/>
    <w:rsid w:val="00403D57"/>
    <w:rsid w:val="00404414"/>
    <w:rsid w:val="004048E7"/>
    <w:rsid w:val="004073DC"/>
    <w:rsid w:val="0042065B"/>
    <w:rsid w:val="00434D15"/>
    <w:rsid w:val="0044031A"/>
    <w:rsid w:val="00453354"/>
    <w:rsid w:val="00462723"/>
    <w:rsid w:val="00483355"/>
    <w:rsid w:val="0048349B"/>
    <w:rsid w:val="004844A2"/>
    <w:rsid w:val="00487E44"/>
    <w:rsid w:val="00496703"/>
    <w:rsid w:val="004C280C"/>
    <w:rsid w:val="004C5144"/>
    <w:rsid w:val="004D6742"/>
    <w:rsid w:val="004D6BBF"/>
    <w:rsid w:val="004F4CE9"/>
    <w:rsid w:val="004F4EEC"/>
    <w:rsid w:val="004F5223"/>
    <w:rsid w:val="00501552"/>
    <w:rsid w:val="0053377A"/>
    <w:rsid w:val="00542F2A"/>
    <w:rsid w:val="005466C4"/>
    <w:rsid w:val="00553865"/>
    <w:rsid w:val="00572C0E"/>
    <w:rsid w:val="00587E31"/>
    <w:rsid w:val="005915C2"/>
    <w:rsid w:val="005956D0"/>
    <w:rsid w:val="005968DC"/>
    <w:rsid w:val="005A087A"/>
    <w:rsid w:val="005A1816"/>
    <w:rsid w:val="005A7604"/>
    <w:rsid w:val="005B75BB"/>
    <w:rsid w:val="005D353E"/>
    <w:rsid w:val="005E13E1"/>
    <w:rsid w:val="005E44DB"/>
    <w:rsid w:val="005F46CA"/>
    <w:rsid w:val="005F50D4"/>
    <w:rsid w:val="005F7F09"/>
    <w:rsid w:val="00605670"/>
    <w:rsid w:val="006117BE"/>
    <w:rsid w:val="00614BD3"/>
    <w:rsid w:val="00650EE6"/>
    <w:rsid w:val="00662B9F"/>
    <w:rsid w:val="0066340E"/>
    <w:rsid w:val="00665DBB"/>
    <w:rsid w:val="00671B21"/>
    <w:rsid w:val="006807E8"/>
    <w:rsid w:val="0068273A"/>
    <w:rsid w:val="00683C48"/>
    <w:rsid w:val="006840E7"/>
    <w:rsid w:val="006E0951"/>
    <w:rsid w:val="006E15D5"/>
    <w:rsid w:val="006F4AF3"/>
    <w:rsid w:val="00716CBB"/>
    <w:rsid w:val="00737522"/>
    <w:rsid w:val="00741437"/>
    <w:rsid w:val="00752179"/>
    <w:rsid w:val="0076513B"/>
    <w:rsid w:val="00766E06"/>
    <w:rsid w:val="00770CC2"/>
    <w:rsid w:val="0078253B"/>
    <w:rsid w:val="007A3397"/>
    <w:rsid w:val="007B204F"/>
    <w:rsid w:val="007C17E5"/>
    <w:rsid w:val="007C3353"/>
    <w:rsid w:val="007D6C5D"/>
    <w:rsid w:val="00806487"/>
    <w:rsid w:val="00807369"/>
    <w:rsid w:val="00817DC7"/>
    <w:rsid w:val="00822BDD"/>
    <w:rsid w:val="00824372"/>
    <w:rsid w:val="008274C1"/>
    <w:rsid w:val="00836C99"/>
    <w:rsid w:val="0083706A"/>
    <w:rsid w:val="008413DE"/>
    <w:rsid w:val="008477DA"/>
    <w:rsid w:val="00851538"/>
    <w:rsid w:val="008515DA"/>
    <w:rsid w:val="00856819"/>
    <w:rsid w:val="00881AF8"/>
    <w:rsid w:val="00886322"/>
    <w:rsid w:val="008A1B20"/>
    <w:rsid w:val="008A1DD7"/>
    <w:rsid w:val="008B483B"/>
    <w:rsid w:val="008C6861"/>
    <w:rsid w:val="008C7DDF"/>
    <w:rsid w:val="008E468E"/>
    <w:rsid w:val="008E5919"/>
    <w:rsid w:val="008E7A33"/>
    <w:rsid w:val="008F2DEC"/>
    <w:rsid w:val="00902695"/>
    <w:rsid w:val="009341D4"/>
    <w:rsid w:val="009345A6"/>
    <w:rsid w:val="00953F35"/>
    <w:rsid w:val="00955EF3"/>
    <w:rsid w:val="009806D0"/>
    <w:rsid w:val="00980789"/>
    <w:rsid w:val="00982333"/>
    <w:rsid w:val="0098797F"/>
    <w:rsid w:val="009A004E"/>
    <w:rsid w:val="009A1328"/>
    <w:rsid w:val="009A471B"/>
    <w:rsid w:val="009B0383"/>
    <w:rsid w:val="009D0B93"/>
    <w:rsid w:val="009D24F7"/>
    <w:rsid w:val="009E0AF1"/>
    <w:rsid w:val="009E6767"/>
    <w:rsid w:val="00A05760"/>
    <w:rsid w:val="00A11B4F"/>
    <w:rsid w:val="00A14FD9"/>
    <w:rsid w:val="00A15FF5"/>
    <w:rsid w:val="00A31E59"/>
    <w:rsid w:val="00A34689"/>
    <w:rsid w:val="00A641A9"/>
    <w:rsid w:val="00A91D10"/>
    <w:rsid w:val="00A94CE3"/>
    <w:rsid w:val="00A9742B"/>
    <w:rsid w:val="00AB29CF"/>
    <w:rsid w:val="00AC7C13"/>
    <w:rsid w:val="00AD1CD4"/>
    <w:rsid w:val="00B049A5"/>
    <w:rsid w:val="00B269FE"/>
    <w:rsid w:val="00B3247B"/>
    <w:rsid w:val="00B34751"/>
    <w:rsid w:val="00B36C63"/>
    <w:rsid w:val="00B42C88"/>
    <w:rsid w:val="00B461E4"/>
    <w:rsid w:val="00B468D7"/>
    <w:rsid w:val="00B52F13"/>
    <w:rsid w:val="00B55D6E"/>
    <w:rsid w:val="00B60157"/>
    <w:rsid w:val="00B6610C"/>
    <w:rsid w:val="00B83772"/>
    <w:rsid w:val="00B86D7C"/>
    <w:rsid w:val="00B971B2"/>
    <w:rsid w:val="00BA25FE"/>
    <w:rsid w:val="00BA68F9"/>
    <w:rsid w:val="00BB03B2"/>
    <w:rsid w:val="00BD0D61"/>
    <w:rsid w:val="00BD57E4"/>
    <w:rsid w:val="00BF18A3"/>
    <w:rsid w:val="00C039E4"/>
    <w:rsid w:val="00C16E6F"/>
    <w:rsid w:val="00C17AB6"/>
    <w:rsid w:val="00C21001"/>
    <w:rsid w:val="00C33C97"/>
    <w:rsid w:val="00C33E65"/>
    <w:rsid w:val="00C37D85"/>
    <w:rsid w:val="00C45CEF"/>
    <w:rsid w:val="00C463C1"/>
    <w:rsid w:val="00C57841"/>
    <w:rsid w:val="00C73C5C"/>
    <w:rsid w:val="00C96A84"/>
    <w:rsid w:val="00CD2857"/>
    <w:rsid w:val="00CF3316"/>
    <w:rsid w:val="00CF4339"/>
    <w:rsid w:val="00D05E68"/>
    <w:rsid w:val="00D062C1"/>
    <w:rsid w:val="00D27D99"/>
    <w:rsid w:val="00D32D7E"/>
    <w:rsid w:val="00D32FF3"/>
    <w:rsid w:val="00D33D5B"/>
    <w:rsid w:val="00D746EB"/>
    <w:rsid w:val="00D77343"/>
    <w:rsid w:val="00D81DE2"/>
    <w:rsid w:val="00D862BB"/>
    <w:rsid w:val="00D91655"/>
    <w:rsid w:val="00DA0366"/>
    <w:rsid w:val="00DA5C4B"/>
    <w:rsid w:val="00DB704C"/>
    <w:rsid w:val="00DC6C44"/>
    <w:rsid w:val="00DD5516"/>
    <w:rsid w:val="00DE081E"/>
    <w:rsid w:val="00DE63AD"/>
    <w:rsid w:val="00E225F7"/>
    <w:rsid w:val="00E33528"/>
    <w:rsid w:val="00E45392"/>
    <w:rsid w:val="00E47530"/>
    <w:rsid w:val="00E50D08"/>
    <w:rsid w:val="00E97E06"/>
    <w:rsid w:val="00EA2971"/>
    <w:rsid w:val="00EB20E4"/>
    <w:rsid w:val="00EC1945"/>
    <w:rsid w:val="00ED6A0F"/>
    <w:rsid w:val="00EF4626"/>
    <w:rsid w:val="00EF5724"/>
    <w:rsid w:val="00F3296E"/>
    <w:rsid w:val="00F3543A"/>
    <w:rsid w:val="00F36A36"/>
    <w:rsid w:val="00F528A1"/>
    <w:rsid w:val="00F6187A"/>
    <w:rsid w:val="00F62E2D"/>
    <w:rsid w:val="00F654C8"/>
    <w:rsid w:val="00F86C0D"/>
    <w:rsid w:val="00F92BCB"/>
    <w:rsid w:val="00FC4CED"/>
    <w:rsid w:val="00FE00C3"/>
    <w:rsid w:val="00FE577C"/>
    <w:rsid w:val="00FF27F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E9"/>
    <w:pPr>
      <w:ind w:left="720"/>
      <w:contextualSpacing/>
    </w:pPr>
  </w:style>
  <w:style w:type="paragraph" w:styleId="BalloonText">
    <w:name w:val="Balloon Text"/>
    <w:basedOn w:val="Normal"/>
    <w:link w:val="BalloonTextChar"/>
    <w:uiPriority w:val="99"/>
    <w:semiHidden/>
    <w:unhideWhenUsed/>
    <w:rsid w:val="00D74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6EB"/>
    <w:rPr>
      <w:rFonts w:ascii="Segoe UI" w:hAnsi="Segoe UI" w:cs="Segoe UI"/>
      <w:sz w:val="18"/>
      <w:szCs w:val="18"/>
    </w:rPr>
  </w:style>
  <w:style w:type="paragraph" w:styleId="Header">
    <w:name w:val="header"/>
    <w:basedOn w:val="Normal"/>
    <w:link w:val="HeaderChar"/>
    <w:uiPriority w:val="99"/>
    <w:unhideWhenUsed/>
    <w:rsid w:val="00FE5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77C"/>
  </w:style>
  <w:style w:type="paragraph" w:styleId="Footer">
    <w:name w:val="footer"/>
    <w:basedOn w:val="Normal"/>
    <w:link w:val="FooterChar"/>
    <w:uiPriority w:val="99"/>
    <w:unhideWhenUsed/>
    <w:rsid w:val="00FE5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7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E9"/>
    <w:pPr>
      <w:ind w:left="720"/>
      <w:contextualSpacing/>
    </w:pPr>
  </w:style>
  <w:style w:type="paragraph" w:styleId="BalloonText">
    <w:name w:val="Balloon Text"/>
    <w:basedOn w:val="Normal"/>
    <w:link w:val="BalloonTextChar"/>
    <w:uiPriority w:val="99"/>
    <w:semiHidden/>
    <w:unhideWhenUsed/>
    <w:rsid w:val="00D74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6EB"/>
    <w:rPr>
      <w:rFonts w:ascii="Segoe UI" w:hAnsi="Segoe UI" w:cs="Segoe UI"/>
      <w:sz w:val="18"/>
      <w:szCs w:val="18"/>
    </w:rPr>
  </w:style>
  <w:style w:type="paragraph" w:styleId="Header">
    <w:name w:val="header"/>
    <w:basedOn w:val="Normal"/>
    <w:link w:val="HeaderChar"/>
    <w:uiPriority w:val="99"/>
    <w:unhideWhenUsed/>
    <w:rsid w:val="00FE5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77C"/>
  </w:style>
  <w:style w:type="paragraph" w:styleId="Footer">
    <w:name w:val="footer"/>
    <w:basedOn w:val="Normal"/>
    <w:link w:val="FooterChar"/>
    <w:uiPriority w:val="99"/>
    <w:unhideWhenUsed/>
    <w:rsid w:val="00FE5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C10CC8A2D340FD9D3DCC28DAABCD01"/>
        <w:category>
          <w:name w:val="General"/>
          <w:gallery w:val="placeholder"/>
        </w:category>
        <w:types>
          <w:type w:val="bbPlcHdr"/>
        </w:types>
        <w:behaviors>
          <w:behavior w:val="content"/>
        </w:behaviors>
        <w:guid w:val="{D84214DF-95CF-421D-BAE4-F46E440313B3}"/>
      </w:docPartPr>
      <w:docPartBody>
        <w:p w:rsidR="00A303E6" w:rsidRDefault="001F6E04" w:rsidP="001F6E04">
          <w:pPr>
            <w:pStyle w:val="F4C10CC8A2D340FD9D3DCC28DAABCD01"/>
          </w:pPr>
          <w:r>
            <w:t>[Type the company name]</w:t>
          </w:r>
        </w:p>
      </w:docPartBody>
    </w:docPart>
    <w:docPart>
      <w:docPartPr>
        <w:name w:val="5A7C5209A6904709898126CFAE6CAD0F"/>
        <w:category>
          <w:name w:val="General"/>
          <w:gallery w:val="placeholder"/>
        </w:category>
        <w:types>
          <w:type w:val="bbPlcHdr"/>
        </w:types>
        <w:behaviors>
          <w:behavior w:val="content"/>
        </w:behaviors>
        <w:guid w:val="{DB1238E9-E627-446B-9034-C32B22F16662}"/>
      </w:docPartPr>
      <w:docPartBody>
        <w:p w:rsidR="00A303E6" w:rsidRDefault="001F6E04" w:rsidP="001F6E04">
          <w:pPr>
            <w:pStyle w:val="5A7C5209A6904709898126CFAE6CAD0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51"/>
    <w:rsid w:val="000906C1"/>
    <w:rsid w:val="00132537"/>
    <w:rsid w:val="001F6E04"/>
    <w:rsid w:val="001F71F2"/>
    <w:rsid w:val="00357748"/>
    <w:rsid w:val="004030B0"/>
    <w:rsid w:val="005C58B9"/>
    <w:rsid w:val="006E0B87"/>
    <w:rsid w:val="007C03BE"/>
    <w:rsid w:val="00821779"/>
    <w:rsid w:val="008A4943"/>
    <w:rsid w:val="00952E51"/>
    <w:rsid w:val="009A50FF"/>
    <w:rsid w:val="00A303E6"/>
    <w:rsid w:val="00AB67D9"/>
    <w:rsid w:val="00CA5904"/>
    <w:rsid w:val="00DA65E9"/>
    <w:rsid w:val="00DF4D61"/>
    <w:rsid w:val="00E379E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471B374534C9AB000267AB196AC01">
    <w:name w:val="822471B374534C9AB000267AB196AC01"/>
    <w:rsid w:val="00952E51"/>
  </w:style>
  <w:style w:type="paragraph" w:customStyle="1" w:styleId="A9FF0803E2E14DEEA2622B2959194E29">
    <w:name w:val="A9FF0803E2E14DEEA2622B2959194E29"/>
    <w:rsid w:val="00952E51"/>
  </w:style>
  <w:style w:type="paragraph" w:customStyle="1" w:styleId="6DF3876ED5DE4D2B8194E0CC3C154D62">
    <w:name w:val="6DF3876ED5DE4D2B8194E0CC3C154D62"/>
    <w:rsid w:val="00952E51"/>
  </w:style>
  <w:style w:type="paragraph" w:customStyle="1" w:styleId="F6C8CAC538B14BE390E0084B29DADD9A">
    <w:name w:val="F6C8CAC538B14BE390E0084B29DADD9A"/>
    <w:rsid w:val="00952E51"/>
  </w:style>
  <w:style w:type="paragraph" w:customStyle="1" w:styleId="9C1E89BE21DC46D28CFC7F4A70F0FD6F">
    <w:name w:val="9C1E89BE21DC46D28CFC7F4A70F0FD6F"/>
    <w:rsid w:val="008A4943"/>
  </w:style>
  <w:style w:type="paragraph" w:customStyle="1" w:styleId="10079E0E498F4AD98128F2D0CA0B5C72">
    <w:name w:val="10079E0E498F4AD98128F2D0CA0B5C72"/>
    <w:rsid w:val="008A4943"/>
  </w:style>
  <w:style w:type="paragraph" w:customStyle="1" w:styleId="F4C10CC8A2D340FD9D3DCC28DAABCD01">
    <w:name w:val="F4C10CC8A2D340FD9D3DCC28DAABCD01"/>
    <w:rsid w:val="001F6E04"/>
  </w:style>
  <w:style w:type="paragraph" w:customStyle="1" w:styleId="5A7C5209A6904709898126CFAE6CAD0F">
    <w:name w:val="5A7C5209A6904709898126CFAE6CAD0F"/>
    <w:rsid w:val="001F6E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471B374534C9AB000267AB196AC01">
    <w:name w:val="822471B374534C9AB000267AB196AC01"/>
    <w:rsid w:val="00952E51"/>
  </w:style>
  <w:style w:type="paragraph" w:customStyle="1" w:styleId="A9FF0803E2E14DEEA2622B2959194E29">
    <w:name w:val="A9FF0803E2E14DEEA2622B2959194E29"/>
    <w:rsid w:val="00952E51"/>
  </w:style>
  <w:style w:type="paragraph" w:customStyle="1" w:styleId="6DF3876ED5DE4D2B8194E0CC3C154D62">
    <w:name w:val="6DF3876ED5DE4D2B8194E0CC3C154D62"/>
    <w:rsid w:val="00952E51"/>
  </w:style>
  <w:style w:type="paragraph" w:customStyle="1" w:styleId="F6C8CAC538B14BE390E0084B29DADD9A">
    <w:name w:val="F6C8CAC538B14BE390E0084B29DADD9A"/>
    <w:rsid w:val="00952E51"/>
  </w:style>
  <w:style w:type="paragraph" w:customStyle="1" w:styleId="9C1E89BE21DC46D28CFC7F4A70F0FD6F">
    <w:name w:val="9C1E89BE21DC46D28CFC7F4A70F0FD6F"/>
    <w:rsid w:val="008A4943"/>
  </w:style>
  <w:style w:type="paragraph" w:customStyle="1" w:styleId="10079E0E498F4AD98128F2D0CA0B5C72">
    <w:name w:val="10079E0E498F4AD98128F2D0CA0B5C72"/>
    <w:rsid w:val="008A4943"/>
  </w:style>
  <w:style w:type="paragraph" w:customStyle="1" w:styleId="F4C10CC8A2D340FD9D3DCC28DAABCD01">
    <w:name w:val="F4C10CC8A2D340FD9D3DCC28DAABCD01"/>
    <w:rsid w:val="001F6E04"/>
  </w:style>
  <w:style w:type="paragraph" w:customStyle="1" w:styleId="5A7C5209A6904709898126CFAE6CAD0F">
    <w:name w:val="5A7C5209A6904709898126CFAE6CAD0F"/>
    <w:rsid w:val="001F6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Civil Appeal No. SC 277/15</vt:lpstr>
    </vt:vector>
  </TitlesOfParts>
  <Company>Judgment No. SC 14/2016</Company>
  <LinksUpToDate>false</LinksUpToDate>
  <CharactersWithSpaces>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277/15</dc:title>
  <dc:creator>Bhunu J</dc:creator>
  <cp:lastModifiedBy>judge</cp:lastModifiedBy>
  <cp:revision>2</cp:revision>
  <cp:lastPrinted>2016-03-22T11:35:00Z</cp:lastPrinted>
  <dcterms:created xsi:type="dcterms:W3CDTF">2016-03-22T12:55:00Z</dcterms:created>
  <dcterms:modified xsi:type="dcterms:W3CDTF">2016-03-22T12:55:00Z</dcterms:modified>
</cp:coreProperties>
</file>