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BD39F6" w14:textId="1D25C4F5" w:rsidR="0065464A" w:rsidRPr="009F3A7E" w:rsidRDefault="009F3A7E" w:rsidP="0065464A">
      <w:pPr>
        <w:spacing w:after="0" w:line="240" w:lineRule="auto"/>
        <w:jc w:val="both"/>
        <w:rPr>
          <w:rFonts w:ascii="Times New Roman" w:hAnsi="Times New Roman" w:cs="Times New Roman"/>
          <w:b/>
          <w:sz w:val="24"/>
          <w:szCs w:val="24"/>
        </w:rPr>
      </w:pPr>
      <w:bookmarkStart w:id="0" w:name="_GoBack"/>
      <w:bookmarkEnd w:id="0"/>
      <w:r>
        <w:rPr>
          <w:rFonts w:ascii="Times New Roman" w:hAnsi="Times New Roman" w:cs="Times New Roman"/>
          <w:b/>
          <w:sz w:val="24"/>
          <w:szCs w:val="24"/>
          <w:u w:val="single"/>
        </w:rPr>
        <w:t>DISTRIBUTABLE</w:t>
      </w:r>
      <w:r w:rsidR="007B1DF1">
        <w:rPr>
          <w:rFonts w:ascii="Times New Roman" w:hAnsi="Times New Roman" w:cs="Times New Roman"/>
          <w:b/>
          <w:sz w:val="24"/>
          <w:szCs w:val="24"/>
          <w:u w:val="single"/>
        </w:rPr>
        <w:t>:</w:t>
      </w:r>
      <w:r w:rsidR="007B1DF1">
        <w:rPr>
          <w:rFonts w:ascii="Times New Roman" w:hAnsi="Times New Roman" w:cs="Times New Roman"/>
          <w:b/>
          <w:sz w:val="24"/>
          <w:szCs w:val="24"/>
          <w:u w:val="single"/>
        </w:rPr>
        <w:tab/>
      </w:r>
      <w:r w:rsidRPr="009F3A7E">
        <w:rPr>
          <w:rFonts w:ascii="Times New Roman" w:hAnsi="Times New Roman" w:cs="Times New Roman"/>
          <w:b/>
          <w:sz w:val="24"/>
          <w:szCs w:val="24"/>
        </w:rPr>
        <w:tab/>
        <w:t>(</w:t>
      </w:r>
      <w:r w:rsidR="007B1DF1">
        <w:rPr>
          <w:rFonts w:ascii="Times New Roman" w:hAnsi="Times New Roman" w:cs="Times New Roman"/>
          <w:b/>
          <w:sz w:val="24"/>
          <w:szCs w:val="24"/>
        </w:rPr>
        <w:t>107</w:t>
      </w:r>
      <w:r w:rsidRPr="009F3A7E">
        <w:rPr>
          <w:rFonts w:ascii="Times New Roman" w:hAnsi="Times New Roman" w:cs="Times New Roman"/>
          <w:b/>
          <w:sz w:val="24"/>
          <w:szCs w:val="24"/>
        </w:rPr>
        <w:t>)</w:t>
      </w:r>
    </w:p>
    <w:p w14:paraId="28657832" w14:textId="77777777" w:rsidR="0065464A" w:rsidRPr="00DC04EC" w:rsidRDefault="0065464A" w:rsidP="0065464A">
      <w:pPr>
        <w:spacing w:after="0" w:line="240" w:lineRule="auto"/>
        <w:jc w:val="both"/>
        <w:rPr>
          <w:rFonts w:ascii="Times New Roman" w:hAnsi="Times New Roman" w:cs="Times New Roman"/>
          <w:sz w:val="24"/>
          <w:szCs w:val="24"/>
        </w:rPr>
      </w:pPr>
    </w:p>
    <w:p w14:paraId="57C0EA3C" w14:textId="77777777" w:rsidR="00361597" w:rsidRPr="00DC04EC" w:rsidRDefault="00361597" w:rsidP="0065464A">
      <w:pPr>
        <w:spacing w:after="0" w:line="240" w:lineRule="auto"/>
        <w:jc w:val="both"/>
        <w:rPr>
          <w:rFonts w:ascii="Times New Roman" w:hAnsi="Times New Roman" w:cs="Times New Roman"/>
          <w:sz w:val="24"/>
          <w:szCs w:val="24"/>
        </w:rPr>
      </w:pPr>
    </w:p>
    <w:p w14:paraId="1EE6D1FF" w14:textId="77777777" w:rsidR="0065464A" w:rsidRPr="00DC04EC" w:rsidRDefault="0065464A" w:rsidP="00173924">
      <w:pPr>
        <w:spacing w:after="0" w:line="240" w:lineRule="auto"/>
        <w:jc w:val="center"/>
        <w:rPr>
          <w:rFonts w:ascii="Times New Roman" w:hAnsi="Times New Roman" w:cs="Times New Roman"/>
          <w:b/>
          <w:sz w:val="24"/>
          <w:szCs w:val="24"/>
        </w:rPr>
      </w:pPr>
      <w:r w:rsidRPr="00DC04EC">
        <w:rPr>
          <w:rFonts w:ascii="Times New Roman" w:hAnsi="Times New Roman" w:cs="Times New Roman"/>
          <w:b/>
          <w:sz w:val="24"/>
          <w:szCs w:val="24"/>
        </w:rPr>
        <w:t>MUNYARADZI</w:t>
      </w:r>
      <w:r w:rsidR="00DC04EC">
        <w:rPr>
          <w:rFonts w:ascii="Times New Roman" w:hAnsi="Times New Roman" w:cs="Times New Roman"/>
          <w:b/>
          <w:sz w:val="24"/>
          <w:szCs w:val="24"/>
        </w:rPr>
        <w:t xml:space="preserve">    </w:t>
      </w:r>
      <w:r w:rsidRPr="00DC04EC">
        <w:rPr>
          <w:rFonts w:ascii="Times New Roman" w:hAnsi="Times New Roman" w:cs="Times New Roman"/>
          <w:b/>
          <w:sz w:val="24"/>
          <w:szCs w:val="24"/>
        </w:rPr>
        <w:t xml:space="preserve"> KEREKE</w:t>
      </w:r>
    </w:p>
    <w:p w14:paraId="1812E115" w14:textId="77777777" w:rsidR="0065464A" w:rsidRPr="00DC04EC" w:rsidRDefault="0065464A" w:rsidP="00173924">
      <w:pPr>
        <w:spacing w:after="0" w:line="240" w:lineRule="auto"/>
        <w:jc w:val="center"/>
        <w:rPr>
          <w:rFonts w:ascii="Times New Roman" w:hAnsi="Times New Roman" w:cs="Times New Roman"/>
          <w:b/>
          <w:sz w:val="24"/>
          <w:szCs w:val="24"/>
        </w:rPr>
      </w:pPr>
      <w:r w:rsidRPr="00DC04EC">
        <w:rPr>
          <w:rFonts w:ascii="Times New Roman" w:hAnsi="Times New Roman" w:cs="Times New Roman"/>
          <w:b/>
          <w:sz w:val="24"/>
          <w:szCs w:val="24"/>
        </w:rPr>
        <w:t>v</w:t>
      </w:r>
    </w:p>
    <w:p w14:paraId="27519402" w14:textId="77777777" w:rsidR="0065464A" w:rsidRPr="00DC04EC" w:rsidRDefault="0065464A" w:rsidP="00173924">
      <w:pPr>
        <w:spacing w:after="0" w:line="240" w:lineRule="auto"/>
        <w:jc w:val="center"/>
        <w:rPr>
          <w:rFonts w:ascii="Times New Roman" w:hAnsi="Times New Roman" w:cs="Times New Roman"/>
          <w:b/>
          <w:sz w:val="24"/>
          <w:szCs w:val="24"/>
        </w:rPr>
      </w:pPr>
      <w:r w:rsidRPr="00DC04EC">
        <w:rPr>
          <w:rFonts w:ascii="Times New Roman" w:hAnsi="Times New Roman" w:cs="Times New Roman"/>
          <w:b/>
          <w:sz w:val="24"/>
          <w:szCs w:val="24"/>
        </w:rPr>
        <w:t>THE</w:t>
      </w:r>
      <w:r w:rsidR="00173924" w:rsidRPr="00DC04EC">
        <w:rPr>
          <w:rFonts w:ascii="Times New Roman" w:hAnsi="Times New Roman" w:cs="Times New Roman"/>
          <w:b/>
          <w:sz w:val="24"/>
          <w:szCs w:val="24"/>
        </w:rPr>
        <w:t xml:space="preserve">     </w:t>
      </w:r>
      <w:r w:rsidRPr="00DC04EC">
        <w:rPr>
          <w:rFonts w:ascii="Times New Roman" w:hAnsi="Times New Roman" w:cs="Times New Roman"/>
          <w:b/>
          <w:sz w:val="24"/>
          <w:szCs w:val="24"/>
        </w:rPr>
        <w:t>STATE</w:t>
      </w:r>
      <w:r w:rsidR="00DC04EC">
        <w:rPr>
          <w:rFonts w:ascii="Times New Roman" w:hAnsi="Times New Roman" w:cs="Times New Roman"/>
          <w:b/>
          <w:sz w:val="24"/>
          <w:szCs w:val="24"/>
        </w:rPr>
        <w:t xml:space="preserve">    </w:t>
      </w:r>
      <w:r w:rsidRPr="00DC04EC">
        <w:rPr>
          <w:rFonts w:ascii="Times New Roman" w:hAnsi="Times New Roman" w:cs="Times New Roman"/>
          <w:b/>
          <w:sz w:val="24"/>
          <w:szCs w:val="24"/>
        </w:rPr>
        <w:t xml:space="preserve"> AND</w:t>
      </w:r>
      <w:r w:rsidR="00DC04EC">
        <w:rPr>
          <w:rFonts w:ascii="Times New Roman" w:hAnsi="Times New Roman" w:cs="Times New Roman"/>
          <w:b/>
          <w:sz w:val="24"/>
          <w:szCs w:val="24"/>
        </w:rPr>
        <w:t xml:space="preserve">    </w:t>
      </w:r>
      <w:r w:rsidRPr="00DC04EC">
        <w:rPr>
          <w:rFonts w:ascii="Times New Roman" w:hAnsi="Times New Roman" w:cs="Times New Roman"/>
          <w:b/>
          <w:sz w:val="24"/>
          <w:szCs w:val="24"/>
        </w:rPr>
        <w:t xml:space="preserve"> FRANCIS</w:t>
      </w:r>
      <w:r w:rsidR="00173924" w:rsidRPr="00DC04EC">
        <w:rPr>
          <w:rFonts w:ascii="Times New Roman" w:hAnsi="Times New Roman" w:cs="Times New Roman"/>
          <w:b/>
          <w:sz w:val="24"/>
          <w:szCs w:val="24"/>
        </w:rPr>
        <w:t xml:space="preserve">     </w:t>
      </w:r>
      <w:r w:rsidRPr="00DC04EC">
        <w:rPr>
          <w:rFonts w:ascii="Times New Roman" w:hAnsi="Times New Roman" w:cs="Times New Roman"/>
          <w:b/>
          <w:sz w:val="24"/>
          <w:szCs w:val="24"/>
        </w:rPr>
        <w:t>MARAMWIDZE</w:t>
      </w:r>
    </w:p>
    <w:p w14:paraId="7FA7DF19" w14:textId="77777777" w:rsidR="0065464A" w:rsidRPr="00DC04EC" w:rsidRDefault="0065464A" w:rsidP="00173924">
      <w:pPr>
        <w:pStyle w:val="NoSpacing"/>
        <w:rPr>
          <w:rFonts w:ascii="Times New Roman" w:hAnsi="Times New Roman" w:cs="Times New Roman"/>
          <w:b/>
          <w:sz w:val="24"/>
          <w:szCs w:val="24"/>
        </w:rPr>
      </w:pPr>
    </w:p>
    <w:p w14:paraId="6626C222" w14:textId="77777777" w:rsidR="00173924" w:rsidRPr="00DC04EC" w:rsidRDefault="00173924" w:rsidP="00173924">
      <w:pPr>
        <w:pStyle w:val="NoSpacing"/>
        <w:rPr>
          <w:rFonts w:ascii="Times New Roman" w:hAnsi="Times New Roman" w:cs="Times New Roman"/>
          <w:b/>
          <w:sz w:val="24"/>
          <w:szCs w:val="24"/>
        </w:rPr>
      </w:pPr>
    </w:p>
    <w:p w14:paraId="77F27C86" w14:textId="77777777" w:rsidR="00173924" w:rsidRPr="00DC04EC" w:rsidRDefault="00173924" w:rsidP="00173924">
      <w:pPr>
        <w:pStyle w:val="NoSpacing"/>
        <w:rPr>
          <w:rFonts w:ascii="Times New Roman" w:hAnsi="Times New Roman" w:cs="Times New Roman"/>
          <w:b/>
          <w:sz w:val="24"/>
          <w:szCs w:val="24"/>
        </w:rPr>
      </w:pPr>
    </w:p>
    <w:p w14:paraId="2CA00948" w14:textId="77777777" w:rsidR="0065464A" w:rsidRPr="00DC04EC" w:rsidRDefault="0065464A" w:rsidP="0065464A">
      <w:pPr>
        <w:pStyle w:val="NoSpacing"/>
        <w:rPr>
          <w:rFonts w:ascii="Times New Roman" w:hAnsi="Times New Roman" w:cs="Times New Roman"/>
          <w:b/>
          <w:sz w:val="24"/>
          <w:szCs w:val="24"/>
        </w:rPr>
      </w:pPr>
    </w:p>
    <w:p w14:paraId="1290D884" w14:textId="77777777" w:rsidR="0065464A" w:rsidRPr="00DC04EC" w:rsidRDefault="0065464A" w:rsidP="0065464A">
      <w:pPr>
        <w:pStyle w:val="NoSpacing"/>
        <w:rPr>
          <w:rFonts w:ascii="Times New Roman" w:hAnsi="Times New Roman" w:cs="Times New Roman"/>
          <w:b/>
          <w:sz w:val="24"/>
          <w:szCs w:val="24"/>
        </w:rPr>
      </w:pPr>
      <w:r w:rsidRPr="00DC04EC">
        <w:rPr>
          <w:rFonts w:ascii="Times New Roman" w:hAnsi="Times New Roman" w:cs="Times New Roman"/>
          <w:b/>
          <w:sz w:val="24"/>
          <w:szCs w:val="24"/>
        </w:rPr>
        <w:t>SUPREME COURT OF ZIMBABWE</w:t>
      </w:r>
    </w:p>
    <w:p w14:paraId="59CEECC2" w14:textId="345950E3" w:rsidR="0065464A" w:rsidRPr="00DC04EC" w:rsidRDefault="00E16A9D" w:rsidP="00740B25">
      <w:pPr>
        <w:pStyle w:val="NoSpacing"/>
        <w:rPr>
          <w:rFonts w:ascii="Times New Roman" w:hAnsi="Times New Roman" w:cs="Times New Roman"/>
          <w:b/>
          <w:sz w:val="24"/>
          <w:szCs w:val="24"/>
        </w:rPr>
      </w:pPr>
      <w:r w:rsidRPr="00DC04EC">
        <w:rPr>
          <w:rFonts w:ascii="Times New Roman" w:hAnsi="Times New Roman" w:cs="Times New Roman"/>
          <w:b/>
          <w:sz w:val="24"/>
          <w:szCs w:val="24"/>
        </w:rPr>
        <w:t>HARARE:</w:t>
      </w:r>
      <w:r w:rsidR="0065464A" w:rsidRPr="00DC04EC">
        <w:rPr>
          <w:rFonts w:ascii="Times New Roman" w:hAnsi="Times New Roman" w:cs="Times New Roman"/>
          <w:b/>
          <w:sz w:val="24"/>
          <w:szCs w:val="24"/>
        </w:rPr>
        <w:t xml:space="preserve"> 4 AUGUST 2021</w:t>
      </w:r>
      <w:r w:rsidR="00382ED7">
        <w:rPr>
          <w:rFonts w:ascii="Times New Roman" w:hAnsi="Times New Roman" w:cs="Times New Roman"/>
          <w:b/>
          <w:sz w:val="24"/>
          <w:szCs w:val="24"/>
        </w:rPr>
        <w:t xml:space="preserve"> &amp; 12 OCTOBER 2021</w:t>
      </w:r>
    </w:p>
    <w:p w14:paraId="725DC024" w14:textId="77777777" w:rsidR="0065464A" w:rsidRPr="00DC04EC" w:rsidRDefault="0065464A" w:rsidP="00740B25">
      <w:pPr>
        <w:pStyle w:val="NoSpacing"/>
        <w:rPr>
          <w:rFonts w:ascii="Times New Roman" w:hAnsi="Times New Roman" w:cs="Times New Roman"/>
          <w:b/>
          <w:sz w:val="24"/>
          <w:szCs w:val="24"/>
        </w:rPr>
      </w:pPr>
    </w:p>
    <w:p w14:paraId="11A113FA" w14:textId="77777777" w:rsidR="0065464A" w:rsidRPr="00DC04EC" w:rsidRDefault="0065464A" w:rsidP="00740B25">
      <w:pPr>
        <w:pStyle w:val="NoSpacing"/>
        <w:rPr>
          <w:rFonts w:ascii="Times New Roman" w:hAnsi="Times New Roman" w:cs="Times New Roman"/>
          <w:b/>
          <w:sz w:val="24"/>
          <w:szCs w:val="24"/>
        </w:rPr>
      </w:pPr>
    </w:p>
    <w:p w14:paraId="6B880AB3" w14:textId="77777777" w:rsidR="00173924" w:rsidRPr="00DC04EC" w:rsidRDefault="00173924" w:rsidP="00740B25">
      <w:pPr>
        <w:pStyle w:val="NoSpacing"/>
        <w:rPr>
          <w:rFonts w:ascii="Times New Roman" w:hAnsi="Times New Roman" w:cs="Times New Roman"/>
          <w:b/>
          <w:sz w:val="24"/>
          <w:szCs w:val="24"/>
        </w:rPr>
      </w:pPr>
    </w:p>
    <w:p w14:paraId="5D0F6DA9" w14:textId="77777777" w:rsidR="0065464A" w:rsidRPr="00DC04EC" w:rsidRDefault="0065464A" w:rsidP="0065464A">
      <w:pPr>
        <w:pStyle w:val="NoSpacing"/>
        <w:rPr>
          <w:rFonts w:ascii="Times New Roman" w:hAnsi="Times New Roman" w:cs="Times New Roman"/>
          <w:b/>
          <w:sz w:val="24"/>
          <w:szCs w:val="24"/>
        </w:rPr>
      </w:pPr>
    </w:p>
    <w:p w14:paraId="33EED751" w14:textId="77777777" w:rsidR="0065464A" w:rsidRPr="00DC04EC" w:rsidRDefault="0065464A" w:rsidP="0065464A">
      <w:pPr>
        <w:spacing w:line="240" w:lineRule="auto"/>
        <w:jc w:val="both"/>
        <w:rPr>
          <w:rFonts w:ascii="Times New Roman" w:hAnsi="Times New Roman" w:cs="Times New Roman"/>
          <w:sz w:val="24"/>
          <w:szCs w:val="24"/>
        </w:rPr>
      </w:pPr>
      <w:r w:rsidRPr="00DC04EC">
        <w:rPr>
          <w:rFonts w:ascii="Times New Roman" w:hAnsi="Times New Roman" w:cs="Times New Roman"/>
          <w:i/>
          <w:sz w:val="24"/>
          <w:szCs w:val="24"/>
        </w:rPr>
        <w:t>T. W</w:t>
      </w:r>
      <w:r w:rsidR="00DC04EC">
        <w:rPr>
          <w:rFonts w:ascii="Times New Roman" w:hAnsi="Times New Roman" w:cs="Times New Roman"/>
          <w:i/>
          <w:sz w:val="24"/>
          <w:szCs w:val="24"/>
        </w:rPr>
        <w:t>.</w:t>
      </w:r>
      <w:r w:rsidRPr="00DC04EC">
        <w:rPr>
          <w:rFonts w:ascii="Times New Roman" w:hAnsi="Times New Roman" w:cs="Times New Roman"/>
          <w:i/>
          <w:sz w:val="24"/>
          <w:szCs w:val="24"/>
        </w:rPr>
        <w:t xml:space="preserve"> Nyamakura </w:t>
      </w:r>
      <w:r w:rsidRPr="00DC04EC">
        <w:rPr>
          <w:rFonts w:ascii="Times New Roman" w:hAnsi="Times New Roman" w:cs="Times New Roman"/>
          <w:sz w:val="24"/>
          <w:szCs w:val="24"/>
        </w:rPr>
        <w:t>with</w:t>
      </w:r>
      <w:r w:rsidRPr="00DC04EC">
        <w:rPr>
          <w:rFonts w:ascii="Times New Roman" w:hAnsi="Times New Roman" w:cs="Times New Roman"/>
          <w:i/>
          <w:sz w:val="24"/>
          <w:szCs w:val="24"/>
        </w:rPr>
        <w:t xml:space="preserve"> L</w:t>
      </w:r>
      <w:r w:rsidR="00DC04EC">
        <w:rPr>
          <w:rFonts w:ascii="Times New Roman" w:hAnsi="Times New Roman" w:cs="Times New Roman"/>
          <w:i/>
          <w:sz w:val="24"/>
          <w:szCs w:val="24"/>
        </w:rPr>
        <w:t>.</w:t>
      </w:r>
      <w:r w:rsidRPr="00DC04EC">
        <w:rPr>
          <w:rFonts w:ascii="Times New Roman" w:hAnsi="Times New Roman" w:cs="Times New Roman"/>
          <w:i/>
          <w:sz w:val="24"/>
          <w:szCs w:val="24"/>
        </w:rPr>
        <w:t xml:space="preserve"> Madhuku</w:t>
      </w:r>
      <w:r w:rsidRPr="00DC04EC">
        <w:rPr>
          <w:rFonts w:ascii="Times New Roman" w:hAnsi="Times New Roman" w:cs="Times New Roman"/>
          <w:sz w:val="24"/>
          <w:szCs w:val="24"/>
        </w:rPr>
        <w:t xml:space="preserve">, for the applicant </w:t>
      </w:r>
    </w:p>
    <w:p w14:paraId="6CC71FFB" w14:textId="77777777" w:rsidR="0065464A" w:rsidRPr="00DC04EC" w:rsidRDefault="0065464A" w:rsidP="0065464A">
      <w:pPr>
        <w:spacing w:line="240" w:lineRule="auto"/>
        <w:jc w:val="both"/>
        <w:rPr>
          <w:rFonts w:ascii="Times New Roman" w:hAnsi="Times New Roman" w:cs="Times New Roman"/>
          <w:sz w:val="24"/>
          <w:szCs w:val="24"/>
        </w:rPr>
      </w:pPr>
      <w:r w:rsidRPr="00DC04EC">
        <w:rPr>
          <w:rFonts w:ascii="Times New Roman" w:hAnsi="Times New Roman" w:cs="Times New Roman"/>
          <w:i/>
          <w:sz w:val="24"/>
          <w:szCs w:val="24"/>
        </w:rPr>
        <w:t>E. Makoto,</w:t>
      </w:r>
      <w:r w:rsidRPr="00DC04EC">
        <w:rPr>
          <w:rFonts w:ascii="Times New Roman" w:hAnsi="Times New Roman" w:cs="Times New Roman"/>
          <w:sz w:val="24"/>
          <w:szCs w:val="24"/>
        </w:rPr>
        <w:t xml:space="preserve"> for the </w:t>
      </w:r>
      <w:r w:rsidR="00173924" w:rsidRPr="00DC04EC">
        <w:rPr>
          <w:rFonts w:ascii="Times New Roman" w:hAnsi="Times New Roman" w:cs="Times New Roman"/>
          <w:sz w:val="24"/>
          <w:szCs w:val="24"/>
        </w:rPr>
        <w:t>first</w:t>
      </w:r>
      <w:r w:rsidRPr="00DC04EC">
        <w:rPr>
          <w:rFonts w:ascii="Times New Roman" w:hAnsi="Times New Roman" w:cs="Times New Roman"/>
          <w:sz w:val="24"/>
          <w:szCs w:val="24"/>
        </w:rPr>
        <w:t xml:space="preserve"> respondent</w:t>
      </w:r>
    </w:p>
    <w:p w14:paraId="2E22CD0E" w14:textId="77777777" w:rsidR="0065464A" w:rsidRPr="00DC04EC" w:rsidRDefault="00173924" w:rsidP="0065464A">
      <w:pPr>
        <w:spacing w:line="240" w:lineRule="auto"/>
        <w:jc w:val="both"/>
        <w:rPr>
          <w:rFonts w:ascii="Times New Roman" w:hAnsi="Times New Roman" w:cs="Times New Roman"/>
          <w:sz w:val="24"/>
          <w:szCs w:val="24"/>
        </w:rPr>
      </w:pPr>
      <w:r w:rsidRPr="00DC04EC">
        <w:rPr>
          <w:rFonts w:ascii="Times New Roman" w:hAnsi="Times New Roman" w:cs="Times New Roman"/>
          <w:i/>
          <w:sz w:val="24"/>
          <w:szCs w:val="24"/>
        </w:rPr>
        <w:t>C. Warara</w:t>
      </w:r>
      <w:r w:rsidRPr="00DC04EC">
        <w:rPr>
          <w:rFonts w:ascii="Times New Roman" w:hAnsi="Times New Roman" w:cs="Times New Roman"/>
          <w:sz w:val="24"/>
          <w:szCs w:val="24"/>
        </w:rPr>
        <w:t>, for the second</w:t>
      </w:r>
      <w:r w:rsidR="0065464A" w:rsidRPr="00DC04EC">
        <w:rPr>
          <w:rFonts w:ascii="Times New Roman" w:hAnsi="Times New Roman" w:cs="Times New Roman"/>
          <w:sz w:val="24"/>
          <w:szCs w:val="24"/>
        </w:rPr>
        <w:t xml:space="preserve"> respondent</w:t>
      </w:r>
    </w:p>
    <w:p w14:paraId="08216915" w14:textId="77777777" w:rsidR="0065464A" w:rsidRPr="00DC04EC" w:rsidRDefault="0065464A" w:rsidP="0065464A">
      <w:pPr>
        <w:spacing w:line="480" w:lineRule="auto"/>
        <w:jc w:val="both"/>
        <w:rPr>
          <w:rFonts w:ascii="Times New Roman" w:hAnsi="Times New Roman" w:cs="Times New Roman"/>
          <w:b/>
          <w:sz w:val="24"/>
          <w:szCs w:val="24"/>
        </w:rPr>
      </w:pPr>
    </w:p>
    <w:p w14:paraId="04C8F9B0" w14:textId="77777777" w:rsidR="0065464A" w:rsidRPr="00DC04EC" w:rsidRDefault="00E53A02" w:rsidP="00740B25">
      <w:pPr>
        <w:spacing w:after="0" w:line="480" w:lineRule="auto"/>
        <w:jc w:val="both"/>
        <w:rPr>
          <w:rFonts w:ascii="Times New Roman" w:hAnsi="Times New Roman" w:cs="Times New Roman"/>
          <w:b/>
          <w:sz w:val="24"/>
          <w:szCs w:val="24"/>
        </w:rPr>
      </w:pPr>
      <w:r w:rsidRPr="00DC04EC">
        <w:rPr>
          <w:rFonts w:ascii="Times New Roman" w:hAnsi="Times New Roman" w:cs="Times New Roman"/>
          <w:b/>
          <w:sz w:val="24"/>
          <w:szCs w:val="24"/>
        </w:rPr>
        <w:t xml:space="preserve">CHAMBER </w:t>
      </w:r>
      <w:r w:rsidR="0065464A" w:rsidRPr="00DC04EC">
        <w:rPr>
          <w:rFonts w:ascii="Times New Roman" w:hAnsi="Times New Roman" w:cs="Times New Roman"/>
          <w:b/>
          <w:sz w:val="24"/>
          <w:szCs w:val="24"/>
        </w:rPr>
        <w:t xml:space="preserve">APPLICATION </w:t>
      </w:r>
    </w:p>
    <w:p w14:paraId="2D1F8B1D" w14:textId="77777777" w:rsidR="00162FB7" w:rsidRPr="00DC04EC" w:rsidRDefault="00162FB7" w:rsidP="00E53A02">
      <w:pPr>
        <w:spacing w:after="0" w:line="480" w:lineRule="auto"/>
        <w:jc w:val="both"/>
        <w:rPr>
          <w:rFonts w:ascii="Times New Roman" w:hAnsi="Times New Roman" w:cs="Times New Roman"/>
          <w:b/>
          <w:sz w:val="24"/>
          <w:szCs w:val="24"/>
        </w:rPr>
      </w:pPr>
    </w:p>
    <w:p w14:paraId="2E289786" w14:textId="3795CCE3" w:rsidR="0065464A" w:rsidRPr="00DC04EC" w:rsidRDefault="0065464A" w:rsidP="00740B25">
      <w:pPr>
        <w:tabs>
          <w:tab w:val="left" w:pos="1560"/>
        </w:tabs>
        <w:spacing w:after="0" w:line="480" w:lineRule="auto"/>
        <w:ind w:firstLine="1134"/>
        <w:jc w:val="both"/>
        <w:rPr>
          <w:rFonts w:ascii="Times New Roman" w:hAnsi="Times New Roman" w:cs="Times New Roman"/>
          <w:sz w:val="24"/>
          <w:szCs w:val="24"/>
        </w:rPr>
      </w:pPr>
      <w:r w:rsidRPr="00DC04EC">
        <w:rPr>
          <w:rFonts w:ascii="Times New Roman" w:hAnsi="Times New Roman" w:cs="Times New Roman"/>
          <w:b/>
          <w:sz w:val="24"/>
          <w:szCs w:val="24"/>
        </w:rPr>
        <w:t xml:space="preserve"> MWAYERA JA:</w:t>
      </w:r>
      <w:r w:rsidR="00A72ACA">
        <w:rPr>
          <w:rFonts w:ascii="Times New Roman" w:hAnsi="Times New Roman" w:cs="Times New Roman"/>
          <w:b/>
          <w:sz w:val="24"/>
          <w:szCs w:val="24"/>
        </w:rPr>
        <w:tab/>
      </w:r>
      <w:r w:rsidR="00E90501">
        <w:rPr>
          <w:rFonts w:ascii="Times New Roman" w:hAnsi="Times New Roman" w:cs="Times New Roman"/>
          <w:sz w:val="24"/>
          <w:szCs w:val="24"/>
        </w:rPr>
        <w:t xml:space="preserve"> O</w:t>
      </w:r>
      <w:r w:rsidRPr="00DC04EC">
        <w:rPr>
          <w:rFonts w:ascii="Times New Roman" w:hAnsi="Times New Roman" w:cs="Times New Roman"/>
          <w:sz w:val="24"/>
          <w:szCs w:val="24"/>
        </w:rPr>
        <w:t xml:space="preserve">n 4 August 2021 after considering all documents filed of record and having been orally addressed by </w:t>
      </w:r>
      <w:r w:rsidR="003D3617" w:rsidRPr="00DC04EC">
        <w:rPr>
          <w:rFonts w:ascii="Times New Roman" w:hAnsi="Times New Roman" w:cs="Times New Roman"/>
          <w:sz w:val="24"/>
          <w:szCs w:val="24"/>
        </w:rPr>
        <w:t>counsel,</w:t>
      </w:r>
      <w:r w:rsidR="00C222E0" w:rsidRPr="00DC04EC">
        <w:rPr>
          <w:rFonts w:ascii="Times New Roman" w:hAnsi="Times New Roman" w:cs="Times New Roman"/>
          <w:sz w:val="24"/>
          <w:szCs w:val="24"/>
        </w:rPr>
        <w:t xml:space="preserve"> I </w:t>
      </w:r>
      <w:r w:rsidRPr="00DC04EC">
        <w:rPr>
          <w:rFonts w:ascii="Times New Roman" w:hAnsi="Times New Roman" w:cs="Times New Roman"/>
          <w:sz w:val="24"/>
          <w:szCs w:val="24"/>
        </w:rPr>
        <w:t xml:space="preserve">issued an order admitting </w:t>
      </w:r>
      <w:r w:rsidR="003A773C" w:rsidRPr="00DC04EC">
        <w:rPr>
          <w:rFonts w:ascii="Times New Roman" w:hAnsi="Times New Roman" w:cs="Times New Roman"/>
          <w:sz w:val="24"/>
          <w:szCs w:val="24"/>
        </w:rPr>
        <w:t>the applicant</w:t>
      </w:r>
      <w:r w:rsidRPr="00DC04EC">
        <w:rPr>
          <w:rFonts w:ascii="Times New Roman" w:hAnsi="Times New Roman" w:cs="Times New Roman"/>
          <w:sz w:val="24"/>
          <w:szCs w:val="24"/>
        </w:rPr>
        <w:t xml:space="preserve"> to bail</w:t>
      </w:r>
      <w:r w:rsidR="00162FB7" w:rsidRPr="00DC04EC">
        <w:rPr>
          <w:rFonts w:ascii="Times New Roman" w:hAnsi="Times New Roman" w:cs="Times New Roman"/>
          <w:sz w:val="24"/>
          <w:szCs w:val="24"/>
        </w:rPr>
        <w:t>,</w:t>
      </w:r>
      <w:r w:rsidRPr="00DC04EC">
        <w:rPr>
          <w:rFonts w:ascii="Times New Roman" w:hAnsi="Times New Roman" w:cs="Times New Roman"/>
          <w:sz w:val="24"/>
          <w:szCs w:val="24"/>
        </w:rPr>
        <w:t xml:space="preserve"> and </w:t>
      </w:r>
      <w:r w:rsidR="004314B9">
        <w:rPr>
          <w:rFonts w:ascii="Times New Roman" w:hAnsi="Times New Roman" w:cs="Times New Roman"/>
          <w:sz w:val="24"/>
          <w:szCs w:val="24"/>
        </w:rPr>
        <w:t>indicated that I would</w:t>
      </w:r>
      <w:r w:rsidRPr="00DC04EC">
        <w:rPr>
          <w:rFonts w:ascii="Times New Roman" w:hAnsi="Times New Roman" w:cs="Times New Roman"/>
          <w:sz w:val="24"/>
          <w:szCs w:val="24"/>
        </w:rPr>
        <w:t xml:space="preserve"> avail written reasons for my disposition. The reasons are captioned herein.</w:t>
      </w:r>
    </w:p>
    <w:p w14:paraId="6649CE2A" w14:textId="77777777" w:rsidR="0065464A" w:rsidRPr="00DC04EC" w:rsidRDefault="0065464A" w:rsidP="00162FB7">
      <w:pPr>
        <w:spacing w:after="0" w:line="480" w:lineRule="auto"/>
        <w:jc w:val="both"/>
        <w:rPr>
          <w:rFonts w:ascii="Times New Roman" w:hAnsi="Times New Roman" w:cs="Times New Roman"/>
          <w:sz w:val="24"/>
          <w:szCs w:val="24"/>
        </w:rPr>
      </w:pPr>
    </w:p>
    <w:p w14:paraId="3876FCF9" w14:textId="77777777" w:rsidR="0065464A" w:rsidRPr="00DC04EC" w:rsidRDefault="0065464A" w:rsidP="00DC04EC">
      <w:pPr>
        <w:spacing w:after="0" w:line="480" w:lineRule="auto"/>
        <w:jc w:val="both"/>
        <w:rPr>
          <w:rFonts w:ascii="Times New Roman" w:hAnsi="Times New Roman" w:cs="Times New Roman"/>
          <w:b/>
          <w:sz w:val="24"/>
          <w:szCs w:val="24"/>
        </w:rPr>
      </w:pPr>
      <w:r w:rsidRPr="00DC04EC">
        <w:rPr>
          <w:rFonts w:ascii="Times New Roman" w:hAnsi="Times New Roman" w:cs="Times New Roman"/>
          <w:b/>
          <w:sz w:val="24"/>
          <w:szCs w:val="24"/>
        </w:rPr>
        <w:t>THE PARTIES</w:t>
      </w:r>
    </w:p>
    <w:p w14:paraId="47D39C85" w14:textId="77777777" w:rsidR="00216781" w:rsidRDefault="0065464A" w:rsidP="00E53A02">
      <w:pPr>
        <w:tabs>
          <w:tab w:val="left" w:pos="1276"/>
        </w:tabs>
        <w:spacing w:line="480" w:lineRule="auto"/>
        <w:ind w:firstLine="1276"/>
        <w:jc w:val="both"/>
        <w:rPr>
          <w:rFonts w:ascii="Times New Roman" w:hAnsi="Times New Roman" w:cs="Times New Roman"/>
          <w:sz w:val="24"/>
          <w:szCs w:val="24"/>
        </w:rPr>
      </w:pPr>
      <w:r w:rsidRPr="00DC04EC">
        <w:rPr>
          <w:rFonts w:ascii="Times New Roman" w:hAnsi="Times New Roman" w:cs="Times New Roman"/>
          <w:sz w:val="24"/>
          <w:szCs w:val="24"/>
        </w:rPr>
        <w:t xml:space="preserve">The </w:t>
      </w:r>
      <w:r w:rsidR="0073164E" w:rsidRPr="00DC04EC">
        <w:rPr>
          <w:rFonts w:ascii="Times New Roman" w:hAnsi="Times New Roman" w:cs="Times New Roman"/>
          <w:sz w:val="24"/>
          <w:szCs w:val="24"/>
        </w:rPr>
        <w:t>applicant</w:t>
      </w:r>
      <w:r w:rsidRPr="00DC04EC">
        <w:rPr>
          <w:rFonts w:ascii="Times New Roman" w:hAnsi="Times New Roman" w:cs="Times New Roman"/>
          <w:sz w:val="24"/>
          <w:szCs w:val="24"/>
        </w:rPr>
        <w:t xml:space="preserve"> </w:t>
      </w:r>
      <w:r w:rsidR="00E53A02" w:rsidRPr="00DC04EC">
        <w:rPr>
          <w:rFonts w:ascii="Times New Roman" w:hAnsi="Times New Roman" w:cs="Times New Roman"/>
          <w:sz w:val="24"/>
          <w:szCs w:val="24"/>
        </w:rPr>
        <w:t>was</w:t>
      </w:r>
      <w:r w:rsidRPr="00DC04EC">
        <w:rPr>
          <w:rFonts w:ascii="Times New Roman" w:hAnsi="Times New Roman" w:cs="Times New Roman"/>
          <w:sz w:val="24"/>
          <w:szCs w:val="24"/>
        </w:rPr>
        <w:t xml:space="preserve"> convicted by the Regional Mag</w:t>
      </w:r>
      <w:r w:rsidR="001843AA">
        <w:rPr>
          <w:rFonts w:ascii="Times New Roman" w:hAnsi="Times New Roman" w:cs="Times New Roman"/>
          <w:sz w:val="24"/>
          <w:szCs w:val="24"/>
        </w:rPr>
        <w:t>istrates for rape of an 11 year </w:t>
      </w:r>
      <w:r w:rsidRPr="00DC04EC">
        <w:rPr>
          <w:rFonts w:ascii="Times New Roman" w:hAnsi="Times New Roman" w:cs="Times New Roman"/>
          <w:sz w:val="24"/>
          <w:szCs w:val="24"/>
        </w:rPr>
        <w:t>old</w:t>
      </w:r>
      <w:r w:rsidR="00F262FA" w:rsidRPr="00DC04EC">
        <w:rPr>
          <w:rFonts w:ascii="Times New Roman" w:hAnsi="Times New Roman" w:cs="Times New Roman"/>
          <w:sz w:val="24"/>
          <w:szCs w:val="24"/>
        </w:rPr>
        <w:t xml:space="preserve"> complain</w:t>
      </w:r>
      <w:r w:rsidR="00543216">
        <w:rPr>
          <w:rFonts w:ascii="Times New Roman" w:hAnsi="Times New Roman" w:cs="Times New Roman"/>
          <w:sz w:val="24"/>
          <w:szCs w:val="24"/>
        </w:rPr>
        <w:t>ant</w:t>
      </w:r>
      <w:r w:rsidR="00F262FA" w:rsidRPr="00DC04EC">
        <w:rPr>
          <w:rFonts w:ascii="Times New Roman" w:hAnsi="Times New Roman" w:cs="Times New Roman"/>
          <w:sz w:val="24"/>
          <w:szCs w:val="24"/>
        </w:rPr>
        <w:t>. He approached this C</w:t>
      </w:r>
      <w:r w:rsidRPr="00DC04EC">
        <w:rPr>
          <w:rFonts w:ascii="Times New Roman" w:hAnsi="Times New Roman" w:cs="Times New Roman"/>
          <w:sz w:val="24"/>
          <w:szCs w:val="24"/>
        </w:rPr>
        <w:t>ourt</w:t>
      </w:r>
      <w:r w:rsidR="00543216">
        <w:rPr>
          <w:rFonts w:ascii="Times New Roman" w:hAnsi="Times New Roman" w:cs="Times New Roman"/>
          <w:sz w:val="24"/>
          <w:szCs w:val="24"/>
        </w:rPr>
        <w:t>,</w:t>
      </w:r>
      <w:r w:rsidRPr="00DC04EC">
        <w:rPr>
          <w:rFonts w:ascii="Times New Roman" w:hAnsi="Times New Roman" w:cs="Times New Roman"/>
          <w:sz w:val="24"/>
          <w:szCs w:val="24"/>
        </w:rPr>
        <w:t xml:space="preserve"> legally represented by counsel of record seeking bail pending appeal. </w:t>
      </w:r>
    </w:p>
    <w:p w14:paraId="1C287FC6" w14:textId="77777777" w:rsidR="00DC04EC" w:rsidRPr="00DC04EC" w:rsidRDefault="00DC04EC" w:rsidP="00E53A02">
      <w:pPr>
        <w:tabs>
          <w:tab w:val="left" w:pos="1276"/>
        </w:tabs>
        <w:spacing w:line="480" w:lineRule="auto"/>
        <w:ind w:firstLine="1276"/>
        <w:jc w:val="both"/>
        <w:rPr>
          <w:rFonts w:ascii="Times New Roman" w:hAnsi="Times New Roman" w:cs="Times New Roman"/>
          <w:sz w:val="24"/>
          <w:szCs w:val="24"/>
        </w:rPr>
      </w:pPr>
    </w:p>
    <w:p w14:paraId="58BA8028" w14:textId="77777777" w:rsidR="0065464A" w:rsidRPr="00DC04EC" w:rsidRDefault="0065464A" w:rsidP="00740B25">
      <w:pPr>
        <w:tabs>
          <w:tab w:val="left" w:pos="1134"/>
        </w:tabs>
        <w:spacing w:after="0" w:line="480" w:lineRule="auto"/>
        <w:ind w:firstLine="1134"/>
        <w:jc w:val="both"/>
        <w:rPr>
          <w:rFonts w:ascii="Times New Roman" w:hAnsi="Times New Roman" w:cs="Times New Roman"/>
          <w:sz w:val="24"/>
          <w:szCs w:val="24"/>
        </w:rPr>
      </w:pPr>
      <w:r w:rsidRPr="00DC04EC">
        <w:rPr>
          <w:rFonts w:ascii="Times New Roman" w:hAnsi="Times New Roman" w:cs="Times New Roman"/>
          <w:sz w:val="24"/>
          <w:szCs w:val="24"/>
        </w:rPr>
        <w:lastRenderedPageBreak/>
        <w:t xml:space="preserve">The first respondent is the State represented by counsel of record. The second respondent is the legal guardian of the </w:t>
      </w:r>
      <w:r w:rsidR="005B3414">
        <w:rPr>
          <w:rFonts w:ascii="Times New Roman" w:hAnsi="Times New Roman" w:cs="Times New Roman"/>
          <w:sz w:val="24"/>
          <w:szCs w:val="24"/>
        </w:rPr>
        <w:t>complainant</w:t>
      </w:r>
      <w:r w:rsidRPr="00DC04EC">
        <w:rPr>
          <w:rFonts w:ascii="Times New Roman" w:hAnsi="Times New Roman" w:cs="Times New Roman"/>
          <w:sz w:val="24"/>
          <w:szCs w:val="24"/>
        </w:rPr>
        <w:t xml:space="preserve"> represented by counsel of record who </w:t>
      </w:r>
      <w:r w:rsidR="005B3414">
        <w:rPr>
          <w:rFonts w:ascii="Times New Roman" w:hAnsi="Times New Roman" w:cs="Times New Roman"/>
          <w:sz w:val="24"/>
          <w:szCs w:val="24"/>
        </w:rPr>
        <w:t>instituted a</w:t>
      </w:r>
      <w:r w:rsidRPr="00DC04EC">
        <w:rPr>
          <w:rFonts w:ascii="Times New Roman" w:hAnsi="Times New Roman" w:cs="Times New Roman"/>
          <w:sz w:val="24"/>
          <w:szCs w:val="24"/>
        </w:rPr>
        <w:t xml:space="preserve"> private prosecution culminating in the conviction and sentence of the applicant. Worth noting is the fact that Mr Makoto for the State submitted on behalf of the State that the latter would be bound by the court’s decision. He initially sought to be excused but concede</w:t>
      </w:r>
      <w:r w:rsidR="003A773C" w:rsidRPr="00DC04EC">
        <w:rPr>
          <w:rFonts w:ascii="Times New Roman" w:hAnsi="Times New Roman" w:cs="Times New Roman"/>
          <w:sz w:val="24"/>
          <w:szCs w:val="24"/>
        </w:rPr>
        <w:t>d</w:t>
      </w:r>
      <w:r w:rsidR="00E53A02" w:rsidRPr="00DC04EC">
        <w:rPr>
          <w:rFonts w:ascii="Times New Roman" w:hAnsi="Times New Roman" w:cs="Times New Roman"/>
          <w:sz w:val="24"/>
          <w:szCs w:val="24"/>
        </w:rPr>
        <w:t xml:space="preserve"> that the S</w:t>
      </w:r>
      <w:r w:rsidRPr="00DC04EC">
        <w:rPr>
          <w:rFonts w:ascii="Times New Roman" w:hAnsi="Times New Roman" w:cs="Times New Roman"/>
          <w:sz w:val="24"/>
          <w:szCs w:val="24"/>
        </w:rPr>
        <w:t xml:space="preserve">tate was properly cited as an interested party even though the matter arose from private prosecution. The criminal matter squarely falls in the domain of the </w:t>
      </w:r>
      <w:r w:rsidR="008304B6">
        <w:rPr>
          <w:rFonts w:ascii="Times New Roman" w:hAnsi="Times New Roman" w:cs="Times New Roman"/>
          <w:sz w:val="24"/>
          <w:szCs w:val="24"/>
        </w:rPr>
        <w:t>S</w:t>
      </w:r>
      <w:r w:rsidRPr="00DC04EC">
        <w:rPr>
          <w:rFonts w:ascii="Times New Roman" w:hAnsi="Times New Roman" w:cs="Times New Roman"/>
          <w:sz w:val="24"/>
          <w:szCs w:val="24"/>
        </w:rPr>
        <w:t>tate for not only prosecution but enforcement and or discharge of the order as occurred i</w:t>
      </w:r>
      <w:r w:rsidR="00E53A02" w:rsidRPr="00DC04EC">
        <w:rPr>
          <w:rFonts w:ascii="Times New Roman" w:hAnsi="Times New Roman" w:cs="Times New Roman"/>
          <w:sz w:val="24"/>
          <w:szCs w:val="24"/>
        </w:rPr>
        <w:t xml:space="preserve">n this case. It was </w:t>
      </w:r>
      <w:r w:rsidR="008304B6">
        <w:rPr>
          <w:rFonts w:ascii="Times New Roman" w:hAnsi="Times New Roman" w:cs="Times New Roman"/>
          <w:sz w:val="24"/>
          <w:szCs w:val="24"/>
        </w:rPr>
        <w:t xml:space="preserve">submitted by Mr </w:t>
      </w:r>
      <w:r w:rsidR="008304B6">
        <w:rPr>
          <w:rFonts w:ascii="Times New Roman" w:hAnsi="Times New Roman" w:cs="Times New Roman"/>
          <w:i/>
          <w:sz w:val="24"/>
          <w:szCs w:val="24"/>
        </w:rPr>
        <w:t>Makoto</w:t>
      </w:r>
      <w:r w:rsidR="008304B6">
        <w:rPr>
          <w:rFonts w:ascii="Times New Roman" w:hAnsi="Times New Roman" w:cs="Times New Roman"/>
          <w:sz w:val="24"/>
          <w:szCs w:val="24"/>
        </w:rPr>
        <w:t xml:space="preserve"> that </w:t>
      </w:r>
      <w:r w:rsidR="00E53A02" w:rsidRPr="00DC04EC">
        <w:rPr>
          <w:rFonts w:ascii="Times New Roman" w:hAnsi="Times New Roman" w:cs="Times New Roman"/>
          <w:sz w:val="24"/>
          <w:szCs w:val="24"/>
        </w:rPr>
        <w:t>the S</w:t>
      </w:r>
      <w:r w:rsidRPr="00DC04EC">
        <w:rPr>
          <w:rFonts w:ascii="Times New Roman" w:hAnsi="Times New Roman" w:cs="Times New Roman"/>
          <w:sz w:val="24"/>
          <w:szCs w:val="24"/>
        </w:rPr>
        <w:t xml:space="preserve">tate had no meaningful submissions to make for and against the application but </w:t>
      </w:r>
      <w:r w:rsidR="00012334">
        <w:rPr>
          <w:rFonts w:ascii="Times New Roman" w:hAnsi="Times New Roman" w:cs="Times New Roman"/>
          <w:sz w:val="24"/>
          <w:szCs w:val="24"/>
        </w:rPr>
        <w:t xml:space="preserve">that </w:t>
      </w:r>
      <w:r w:rsidRPr="00DC04EC">
        <w:rPr>
          <w:rFonts w:ascii="Times New Roman" w:hAnsi="Times New Roman" w:cs="Times New Roman"/>
          <w:sz w:val="24"/>
          <w:szCs w:val="24"/>
        </w:rPr>
        <w:t>there was no pr</w:t>
      </w:r>
      <w:r w:rsidR="00012334">
        <w:rPr>
          <w:rFonts w:ascii="Times New Roman" w:hAnsi="Times New Roman" w:cs="Times New Roman"/>
          <w:sz w:val="24"/>
          <w:szCs w:val="24"/>
        </w:rPr>
        <w:t>ejudice in the citation of the S</w:t>
      </w:r>
      <w:r w:rsidRPr="00DC04EC">
        <w:rPr>
          <w:rFonts w:ascii="Times New Roman" w:hAnsi="Times New Roman" w:cs="Times New Roman"/>
          <w:sz w:val="24"/>
          <w:szCs w:val="24"/>
        </w:rPr>
        <w:t>tate as a party to the proceedings.</w:t>
      </w:r>
    </w:p>
    <w:p w14:paraId="05D36556" w14:textId="77777777" w:rsidR="0065464A" w:rsidRPr="00DC04EC" w:rsidRDefault="0065464A" w:rsidP="00E16A9D">
      <w:pPr>
        <w:spacing w:after="0" w:line="480" w:lineRule="auto"/>
        <w:jc w:val="both"/>
        <w:rPr>
          <w:rFonts w:ascii="Times New Roman" w:hAnsi="Times New Roman" w:cs="Times New Roman"/>
          <w:sz w:val="24"/>
          <w:szCs w:val="24"/>
        </w:rPr>
      </w:pPr>
    </w:p>
    <w:p w14:paraId="19E34FD0" w14:textId="77777777" w:rsidR="0065464A" w:rsidRPr="00DC04EC" w:rsidRDefault="0065464A" w:rsidP="00DC04EC">
      <w:pPr>
        <w:spacing w:after="0" w:line="480" w:lineRule="auto"/>
        <w:jc w:val="both"/>
        <w:rPr>
          <w:rFonts w:ascii="Times New Roman" w:hAnsi="Times New Roman" w:cs="Times New Roman"/>
          <w:b/>
          <w:sz w:val="24"/>
          <w:szCs w:val="24"/>
        </w:rPr>
      </w:pPr>
      <w:r w:rsidRPr="00DC04EC">
        <w:rPr>
          <w:rFonts w:ascii="Times New Roman" w:hAnsi="Times New Roman" w:cs="Times New Roman"/>
          <w:b/>
          <w:sz w:val="24"/>
          <w:szCs w:val="24"/>
        </w:rPr>
        <w:t>FACTUAL BACKGROUND</w:t>
      </w:r>
    </w:p>
    <w:p w14:paraId="4079A18C" w14:textId="77777777" w:rsidR="0065464A" w:rsidRPr="00DC04EC" w:rsidRDefault="0065464A" w:rsidP="00740B25">
      <w:pPr>
        <w:spacing w:after="0" w:line="480" w:lineRule="auto"/>
        <w:ind w:firstLine="1134"/>
        <w:jc w:val="both"/>
        <w:rPr>
          <w:rFonts w:ascii="Times New Roman" w:hAnsi="Times New Roman" w:cs="Times New Roman"/>
          <w:sz w:val="24"/>
          <w:szCs w:val="24"/>
        </w:rPr>
      </w:pPr>
      <w:r w:rsidRPr="00DC04EC">
        <w:rPr>
          <w:rFonts w:ascii="Times New Roman" w:hAnsi="Times New Roman" w:cs="Times New Roman"/>
          <w:sz w:val="24"/>
          <w:szCs w:val="24"/>
        </w:rPr>
        <w:t>The applicant was</w:t>
      </w:r>
      <w:r w:rsidR="00885EAB">
        <w:rPr>
          <w:rFonts w:ascii="Times New Roman" w:hAnsi="Times New Roman" w:cs="Times New Roman"/>
          <w:sz w:val="24"/>
          <w:szCs w:val="24"/>
        </w:rPr>
        <w:t>,</w:t>
      </w:r>
      <w:r w:rsidRPr="00DC04EC">
        <w:rPr>
          <w:rFonts w:ascii="Times New Roman" w:hAnsi="Times New Roman" w:cs="Times New Roman"/>
          <w:sz w:val="24"/>
          <w:szCs w:val="24"/>
        </w:rPr>
        <w:t xml:space="preserve"> at the instigation of</w:t>
      </w:r>
      <w:r w:rsidR="00885EAB">
        <w:rPr>
          <w:rFonts w:ascii="Times New Roman" w:hAnsi="Times New Roman" w:cs="Times New Roman"/>
          <w:sz w:val="24"/>
          <w:szCs w:val="24"/>
        </w:rPr>
        <w:t xml:space="preserve"> a</w:t>
      </w:r>
      <w:r w:rsidRPr="00DC04EC">
        <w:rPr>
          <w:rFonts w:ascii="Times New Roman" w:hAnsi="Times New Roman" w:cs="Times New Roman"/>
          <w:sz w:val="24"/>
          <w:szCs w:val="24"/>
        </w:rPr>
        <w:t xml:space="preserve"> private prosecution</w:t>
      </w:r>
      <w:r w:rsidR="00885EAB">
        <w:rPr>
          <w:rFonts w:ascii="Times New Roman" w:hAnsi="Times New Roman" w:cs="Times New Roman"/>
          <w:sz w:val="24"/>
          <w:szCs w:val="24"/>
        </w:rPr>
        <w:t>,</w:t>
      </w:r>
      <w:r w:rsidRPr="00DC04EC">
        <w:rPr>
          <w:rFonts w:ascii="Times New Roman" w:hAnsi="Times New Roman" w:cs="Times New Roman"/>
          <w:sz w:val="24"/>
          <w:szCs w:val="24"/>
        </w:rPr>
        <w:t xml:space="preserve"> arraigned before the Regional Magistrates</w:t>
      </w:r>
      <w:r w:rsidR="000F64A1" w:rsidRPr="00DC04EC">
        <w:rPr>
          <w:rFonts w:ascii="Times New Roman" w:hAnsi="Times New Roman" w:cs="Times New Roman"/>
          <w:sz w:val="24"/>
          <w:szCs w:val="24"/>
        </w:rPr>
        <w:t xml:space="preserve"> Court</w:t>
      </w:r>
      <w:r w:rsidRPr="00DC04EC">
        <w:rPr>
          <w:rFonts w:ascii="Times New Roman" w:hAnsi="Times New Roman" w:cs="Times New Roman"/>
          <w:sz w:val="24"/>
          <w:szCs w:val="24"/>
        </w:rPr>
        <w:t xml:space="preserve"> on </w:t>
      </w:r>
      <w:r w:rsidR="003A773C" w:rsidRPr="00DC04EC">
        <w:rPr>
          <w:rFonts w:ascii="Times New Roman" w:hAnsi="Times New Roman" w:cs="Times New Roman"/>
          <w:sz w:val="24"/>
          <w:szCs w:val="24"/>
        </w:rPr>
        <w:t xml:space="preserve">one </w:t>
      </w:r>
      <w:r w:rsidRPr="00DC04EC">
        <w:rPr>
          <w:rFonts w:ascii="Times New Roman" w:hAnsi="Times New Roman" w:cs="Times New Roman"/>
          <w:sz w:val="24"/>
          <w:szCs w:val="24"/>
        </w:rPr>
        <w:t>count of indecent assault and one count of rape. The applicant was acquitted of the indecent assault charge and convicted of rape. The applicant was duly sentenced to 14 years imprisonment of which 4 years imprisonment were suspended on the usual conditions of good behaviour. Dissatisfied with the Regional Magistrate’s decision the applicant lodged an appeal against both sent</w:t>
      </w:r>
      <w:r w:rsidR="00DC04EC">
        <w:rPr>
          <w:rFonts w:ascii="Times New Roman" w:hAnsi="Times New Roman" w:cs="Times New Roman"/>
          <w:sz w:val="24"/>
          <w:szCs w:val="24"/>
        </w:rPr>
        <w:t>ence and conviction in the High </w:t>
      </w:r>
      <w:r w:rsidRPr="00DC04EC">
        <w:rPr>
          <w:rFonts w:ascii="Times New Roman" w:hAnsi="Times New Roman" w:cs="Times New Roman"/>
          <w:sz w:val="24"/>
          <w:szCs w:val="24"/>
        </w:rPr>
        <w:t>Court.</w:t>
      </w:r>
    </w:p>
    <w:p w14:paraId="1537608A" w14:textId="77777777" w:rsidR="003C7579" w:rsidRPr="00DC04EC" w:rsidRDefault="003C7579" w:rsidP="00740B25">
      <w:pPr>
        <w:spacing w:after="0" w:line="480" w:lineRule="auto"/>
        <w:ind w:firstLine="1134"/>
        <w:jc w:val="both"/>
        <w:rPr>
          <w:rFonts w:ascii="Times New Roman" w:hAnsi="Times New Roman" w:cs="Times New Roman"/>
          <w:sz w:val="24"/>
          <w:szCs w:val="24"/>
        </w:rPr>
      </w:pPr>
    </w:p>
    <w:p w14:paraId="087F3819" w14:textId="77777777" w:rsidR="0065464A" w:rsidRPr="00DC04EC" w:rsidRDefault="0065464A" w:rsidP="00740B25">
      <w:pPr>
        <w:spacing w:after="0" w:line="480" w:lineRule="auto"/>
        <w:ind w:firstLine="1134"/>
        <w:jc w:val="both"/>
        <w:rPr>
          <w:rFonts w:ascii="Times New Roman" w:hAnsi="Times New Roman" w:cs="Times New Roman"/>
          <w:sz w:val="24"/>
          <w:szCs w:val="24"/>
        </w:rPr>
      </w:pPr>
      <w:r w:rsidRPr="00DC04EC">
        <w:rPr>
          <w:rFonts w:ascii="Times New Roman" w:hAnsi="Times New Roman" w:cs="Times New Roman"/>
          <w:sz w:val="24"/>
          <w:szCs w:val="24"/>
        </w:rPr>
        <w:t xml:space="preserve">The High Court </w:t>
      </w:r>
      <w:r w:rsidR="00885EAB">
        <w:rPr>
          <w:rFonts w:ascii="Times New Roman" w:hAnsi="Times New Roman" w:cs="Times New Roman"/>
          <w:sz w:val="24"/>
          <w:szCs w:val="24"/>
        </w:rPr>
        <w:t>upheld</w:t>
      </w:r>
      <w:r w:rsidRPr="00DC04EC">
        <w:rPr>
          <w:rFonts w:ascii="Times New Roman" w:hAnsi="Times New Roman" w:cs="Times New Roman"/>
          <w:sz w:val="24"/>
          <w:szCs w:val="24"/>
        </w:rPr>
        <w:t xml:space="preserve"> the Regional Magistrate’s finding that the applicant </w:t>
      </w:r>
      <w:r w:rsidR="003A773C" w:rsidRPr="00DC04EC">
        <w:rPr>
          <w:rFonts w:ascii="Times New Roman" w:hAnsi="Times New Roman" w:cs="Times New Roman"/>
          <w:sz w:val="24"/>
          <w:szCs w:val="24"/>
        </w:rPr>
        <w:t>raped the complainant. He</w:t>
      </w:r>
      <w:r w:rsidR="00B52B21">
        <w:rPr>
          <w:rFonts w:ascii="Times New Roman" w:hAnsi="Times New Roman" w:cs="Times New Roman"/>
          <w:sz w:val="24"/>
          <w:szCs w:val="24"/>
        </w:rPr>
        <w:t xml:space="preserve">, armed with a pistol </w:t>
      </w:r>
      <w:r w:rsidR="003A773C" w:rsidRPr="00DC04EC">
        <w:rPr>
          <w:rFonts w:ascii="Times New Roman" w:hAnsi="Times New Roman" w:cs="Times New Roman"/>
          <w:sz w:val="24"/>
          <w:szCs w:val="24"/>
        </w:rPr>
        <w:t xml:space="preserve"> used</w:t>
      </w:r>
      <w:r w:rsidRPr="00DC04EC">
        <w:rPr>
          <w:rFonts w:ascii="Times New Roman" w:hAnsi="Times New Roman" w:cs="Times New Roman"/>
          <w:sz w:val="24"/>
          <w:szCs w:val="24"/>
        </w:rPr>
        <w:t xml:space="preserve"> threats </w:t>
      </w:r>
      <w:r w:rsidR="003A773C" w:rsidRPr="00DC04EC">
        <w:rPr>
          <w:rFonts w:ascii="Times New Roman" w:hAnsi="Times New Roman" w:cs="Times New Roman"/>
          <w:sz w:val="24"/>
          <w:szCs w:val="24"/>
        </w:rPr>
        <w:t>to</w:t>
      </w:r>
      <w:r w:rsidRPr="00DC04EC">
        <w:rPr>
          <w:rFonts w:ascii="Times New Roman" w:hAnsi="Times New Roman" w:cs="Times New Roman"/>
          <w:sz w:val="24"/>
          <w:szCs w:val="24"/>
        </w:rPr>
        <w:t xml:space="preserve"> </w:t>
      </w:r>
      <w:r w:rsidR="003A773C" w:rsidRPr="00DC04EC">
        <w:rPr>
          <w:rFonts w:ascii="Times New Roman" w:hAnsi="Times New Roman" w:cs="Times New Roman"/>
          <w:sz w:val="24"/>
          <w:szCs w:val="24"/>
        </w:rPr>
        <w:t>sexually</w:t>
      </w:r>
      <w:r w:rsidRPr="00DC04EC">
        <w:rPr>
          <w:rFonts w:ascii="Times New Roman" w:hAnsi="Times New Roman" w:cs="Times New Roman"/>
          <w:sz w:val="24"/>
          <w:szCs w:val="24"/>
        </w:rPr>
        <w:t xml:space="preserve"> violate the 11 year old ni</w:t>
      </w:r>
      <w:r w:rsidR="00B52B21">
        <w:rPr>
          <w:rFonts w:ascii="Times New Roman" w:hAnsi="Times New Roman" w:cs="Times New Roman"/>
          <w:sz w:val="24"/>
          <w:szCs w:val="24"/>
        </w:rPr>
        <w:t xml:space="preserve">ece of his wife. The High Court, </w:t>
      </w:r>
      <w:r w:rsidRPr="00DC04EC">
        <w:rPr>
          <w:rFonts w:ascii="Times New Roman" w:hAnsi="Times New Roman" w:cs="Times New Roman"/>
          <w:sz w:val="24"/>
          <w:szCs w:val="24"/>
        </w:rPr>
        <w:t>like the Regional Magistrate</w:t>
      </w:r>
      <w:r w:rsidR="00B52B21">
        <w:rPr>
          <w:rFonts w:ascii="Times New Roman" w:hAnsi="Times New Roman" w:cs="Times New Roman"/>
          <w:sz w:val="24"/>
          <w:szCs w:val="24"/>
        </w:rPr>
        <w:t>,</w:t>
      </w:r>
      <w:r w:rsidRPr="00DC04EC">
        <w:rPr>
          <w:rFonts w:ascii="Times New Roman" w:hAnsi="Times New Roman" w:cs="Times New Roman"/>
          <w:sz w:val="24"/>
          <w:szCs w:val="24"/>
        </w:rPr>
        <w:t xml:space="preserve"> held that the complain</w:t>
      </w:r>
      <w:r w:rsidR="000F64A1" w:rsidRPr="00DC04EC">
        <w:rPr>
          <w:rFonts w:ascii="Times New Roman" w:hAnsi="Times New Roman" w:cs="Times New Roman"/>
          <w:sz w:val="24"/>
          <w:szCs w:val="24"/>
        </w:rPr>
        <w:t>an</w:t>
      </w:r>
      <w:r w:rsidRPr="00DC04EC">
        <w:rPr>
          <w:rFonts w:ascii="Times New Roman" w:hAnsi="Times New Roman" w:cs="Times New Roman"/>
          <w:sz w:val="24"/>
          <w:szCs w:val="24"/>
        </w:rPr>
        <w:t xml:space="preserve">t and other state witnesses’ evidence inclusive of the medical evidence clearly </w:t>
      </w:r>
      <w:r w:rsidR="000F64A1" w:rsidRPr="00DC04EC">
        <w:rPr>
          <w:rFonts w:ascii="Times New Roman" w:hAnsi="Times New Roman" w:cs="Times New Roman"/>
          <w:sz w:val="24"/>
          <w:szCs w:val="24"/>
        </w:rPr>
        <w:t>proved</w:t>
      </w:r>
      <w:r w:rsidRPr="00DC04EC">
        <w:rPr>
          <w:rFonts w:ascii="Times New Roman" w:hAnsi="Times New Roman" w:cs="Times New Roman"/>
          <w:sz w:val="24"/>
          <w:szCs w:val="24"/>
        </w:rPr>
        <w:t xml:space="preserve"> that the </w:t>
      </w:r>
      <w:r w:rsidRPr="00DC04EC">
        <w:rPr>
          <w:rFonts w:ascii="Times New Roman" w:hAnsi="Times New Roman" w:cs="Times New Roman"/>
          <w:sz w:val="24"/>
          <w:szCs w:val="24"/>
        </w:rPr>
        <w:lastRenderedPageBreak/>
        <w:t>applicant had raped</w:t>
      </w:r>
      <w:r w:rsidR="001F505D">
        <w:rPr>
          <w:rFonts w:ascii="Times New Roman" w:hAnsi="Times New Roman" w:cs="Times New Roman"/>
          <w:sz w:val="24"/>
          <w:szCs w:val="24"/>
        </w:rPr>
        <w:t xml:space="preserve"> the complainant</w:t>
      </w:r>
      <w:r w:rsidRPr="00DC04EC">
        <w:rPr>
          <w:rFonts w:ascii="Times New Roman" w:hAnsi="Times New Roman" w:cs="Times New Roman"/>
          <w:sz w:val="24"/>
          <w:szCs w:val="24"/>
        </w:rPr>
        <w:t xml:space="preserve"> in violation of s 65 of the Criminal law (Codification and Reform) Act</w:t>
      </w:r>
      <w:r w:rsidR="0082779C" w:rsidRPr="00DC04EC">
        <w:rPr>
          <w:rFonts w:ascii="Times New Roman" w:hAnsi="Times New Roman" w:cs="Times New Roman"/>
          <w:sz w:val="24"/>
          <w:szCs w:val="24"/>
        </w:rPr>
        <w:t xml:space="preserve"> [</w:t>
      </w:r>
      <w:r w:rsidR="00457984">
        <w:rPr>
          <w:rFonts w:ascii="Times New Roman" w:hAnsi="Times New Roman" w:cs="Times New Roman"/>
          <w:i/>
          <w:sz w:val="24"/>
          <w:szCs w:val="24"/>
        </w:rPr>
        <w:t>Chapter 9:</w:t>
      </w:r>
      <w:r w:rsidR="0082779C" w:rsidRPr="00DC04EC">
        <w:rPr>
          <w:rFonts w:ascii="Times New Roman" w:hAnsi="Times New Roman" w:cs="Times New Roman"/>
          <w:i/>
          <w:sz w:val="24"/>
          <w:szCs w:val="24"/>
        </w:rPr>
        <w:t>2</w:t>
      </w:r>
      <w:r w:rsidR="00457984">
        <w:rPr>
          <w:rFonts w:ascii="Times New Roman" w:hAnsi="Times New Roman" w:cs="Times New Roman"/>
          <w:i/>
          <w:sz w:val="24"/>
          <w:szCs w:val="24"/>
        </w:rPr>
        <w:t>3</w:t>
      </w:r>
      <w:r w:rsidR="0082779C" w:rsidRPr="00DC04EC">
        <w:rPr>
          <w:rFonts w:ascii="Times New Roman" w:hAnsi="Times New Roman" w:cs="Times New Roman"/>
          <w:sz w:val="24"/>
          <w:szCs w:val="24"/>
        </w:rPr>
        <w:t>]</w:t>
      </w:r>
      <w:r w:rsidRPr="00DC04EC">
        <w:rPr>
          <w:rFonts w:ascii="Times New Roman" w:hAnsi="Times New Roman" w:cs="Times New Roman"/>
          <w:sz w:val="24"/>
          <w:szCs w:val="24"/>
        </w:rPr>
        <w:t xml:space="preserve">. In short the High Court in dismissing the applicant’s appeal found nothing amiss </w:t>
      </w:r>
      <w:r w:rsidR="001F505D">
        <w:rPr>
          <w:rFonts w:ascii="Times New Roman" w:hAnsi="Times New Roman" w:cs="Times New Roman"/>
          <w:sz w:val="24"/>
          <w:szCs w:val="24"/>
        </w:rPr>
        <w:t>with</w:t>
      </w:r>
      <w:r w:rsidRPr="00DC04EC">
        <w:rPr>
          <w:rFonts w:ascii="Times New Roman" w:hAnsi="Times New Roman" w:cs="Times New Roman"/>
          <w:sz w:val="24"/>
          <w:szCs w:val="24"/>
        </w:rPr>
        <w:t xml:space="preserve"> the manner </w:t>
      </w:r>
      <w:r w:rsidR="001F505D">
        <w:rPr>
          <w:rFonts w:ascii="Times New Roman" w:hAnsi="Times New Roman" w:cs="Times New Roman"/>
          <w:sz w:val="24"/>
          <w:szCs w:val="24"/>
        </w:rPr>
        <w:t xml:space="preserve">in which </w:t>
      </w:r>
      <w:r w:rsidRPr="00DC04EC">
        <w:rPr>
          <w:rFonts w:ascii="Times New Roman" w:hAnsi="Times New Roman" w:cs="Times New Roman"/>
          <w:sz w:val="24"/>
          <w:szCs w:val="24"/>
        </w:rPr>
        <w:t xml:space="preserve">the trial court handled the matter. </w:t>
      </w:r>
      <w:r w:rsidR="0082779C" w:rsidRPr="00DC04EC">
        <w:rPr>
          <w:rFonts w:ascii="Times New Roman" w:hAnsi="Times New Roman" w:cs="Times New Roman"/>
          <w:sz w:val="24"/>
          <w:szCs w:val="24"/>
        </w:rPr>
        <w:t>It held that the</w:t>
      </w:r>
      <w:r w:rsidRPr="00DC04EC">
        <w:rPr>
          <w:rFonts w:ascii="Times New Roman" w:hAnsi="Times New Roman" w:cs="Times New Roman"/>
          <w:sz w:val="24"/>
          <w:szCs w:val="24"/>
        </w:rPr>
        <w:t xml:space="preserve"> conviction was anchored on the evidence adduced and the sentence imposed was in sync with sentences in cases of </w:t>
      </w:r>
      <w:r w:rsidR="00E92860">
        <w:rPr>
          <w:rFonts w:ascii="Times New Roman" w:hAnsi="Times New Roman" w:cs="Times New Roman"/>
          <w:sz w:val="24"/>
          <w:szCs w:val="24"/>
        </w:rPr>
        <w:t xml:space="preserve">a </w:t>
      </w:r>
      <w:r w:rsidRPr="00DC04EC">
        <w:rPr>
          <w:rFonts w:ascii="Times New Roman" w:hAnsi="Times New Roman" w:cs="Times New Roman"/>
          <w:sz w:val="24"/>
          <w:szCs w:val="24"/>
        </w:rPr>
        <w:t xml:space="preserve">similar nature. The applicant was not deterred by the dismissal of his appeal. </w:t>
      </w:r>
      <w:r w:rsidR="00E92860">
        <w:rPr>
          <w:rFonts w:ascii="Times New Roman" w:hAnsi="Times New Roman" w:cs="Times New Roman"/>
          <w:sz w:val="24"/>
          <w:szCs w:val="24"/>
        </w:rPr>
        <w:t xml:space="preserve">He </w:t>
      </w:r>
      <w:r w:rsidRPr="00DC04EC">
        <w:rPr>
          <w:rFonts w:ascii="Times New Roman" w:hAnsi="Times New Roman" w:cs="Times New Roman"/>
          <w:sz w:val="24"/>
          <w:szCs w:val="24"/>
        </w:rPr>
        <w:t>applied for</w:t>
      </w:r>
      <w:r w:rsidR="00E92860">
        <w:rPr>
          <w:rFonts w:ascii="Times New Roman" w:hAnsi="Times New Roman" w:cs="Times New Roman"/>
          <w:sz w:val="24"/>
          <w:szCs w:val="24"/>
        </w:rPr>
        <w:t xml:space="preserve"> leave to appeal. The </w:t>
      </w:r>
      <w:r w:rsidR="0082779C" w:rsidRPr="00DC04EC">
        <w:rPr>
          <w:rFonts w:ascii="Times New Roman" w:hAnsi="Times New Roman" w:cs="Times New Roman"/>
          <w:sz w:val="24"/>
          <w:szCs w:val="24"/>
        </w:rPr>
        <w:t>application</w:t>
      </w:r>
      <w:r w:rsidRPr="00DC04EC">
        <w:rPr>
          <w:rFonts w:ascii="Times New Roman" w:hAnsi="Times New Roman" w:cs="Times New Roman"/>
          <w:sz w:val="24"/>
          <w:szCs w:val="24"/>
        </w:rPr>
        <w:t xml:space="preserve"> was dismissed by the High Court on 10 December 2020. </w:t>
      </w:r>
      <w:r w:rsidR="00FE50BA">
        <w:rPr>
          <w:rFonts w:ascii="Times New Roman" w:hAnsi="Times New Roman" w:cs="Times New Roman"/>
          <w:sz w:val="24"/>
          <w:szCs w:val="24"/>
        </w:rPr>
        <w:t xml:space="preserve">He thereafter </w:t>
      </w:r>
      <w:r w:rsidRPr="00DC04EC">
        <w:rPr>
          <w:rFonts w:ascii="Times New Roman" w:hAnsi="Times New Roman" w:cs="Times New Roman"/>
          <w:sz w:val="24"/>
          <w:szCs w:val="24"/>
        </w:rPr>
        <w:t xml:space="preserve">approached this court with an application for leave to appeal which application was granted on 8 July 2021, culminating in the present application for bail pending appeal. </w:t>
      </w:r>
    </w:p>
    <w:p w14:paraId="1397BFC5" w14:textId="77777777" w:rsidR="0065464A" w:rsidRPr="00DC04EC" w:rsidRDefault="0065464A" w:rsidP="00DC04EC">
      <w:pPr>
        <w:spacing w:after="0" w:line="480" w:lineRule="auto"/>
        <w:jc w:val="both"/>
        <w:rPr>
          <w:rFonts w:ascii="Times New Roman" w:hAnsi="Times New Roman" w:cs="Times New Roman"/>
          <w:sz w:val="24"/>
          <w:szCs w:val="24"/>
        </w:rPr>
      </w:pPr>
    </w:p>
    <w:p w14:paraId="3FA4B43F" w14:textId="77777777" w:rsidR="0065464A" w:rsidRPr="00DC04EC" w:rsidRDefault="0065464A" w:rsidP="0087006C">
      <w:pPr>
        <w:spacing w:after="0" w:line="240" w:lineRule="auto"/>
        <w:jc w:val="both"/>
        <w:rPr>
          <w:rFonts w:ascii="Times New Roman" w:hAnsi="Times New Roman" w:cs="Times New Roman"/>
          <w:sz w:val="24"/>
          <w:szCs w:val="24"/>
        </w:rPr>
      </w:pPr>
    </w:p>
    <w:p w14:paraId="2CA399E6" w14:textId="77777777" w:rsidR="0065464A" w:rsidRPr="00DC04EC" w:rsidRDefault="0065464A" w:rsidP="0065464A">
      <w:pPr>
        <w:spacing w:line="480" w:lineRule="auto"/>
        <w:jc w:val="both"/>
        <w:rPr>
          <w:rFonts w:ascii="Times New Roman" w:hAnsi="Times New Roman" w:cs="Times New Roman"/>
          <w:b/>
          <w:sz w:val="24"/>
          <w:szCs w:val="24"/>
        </w:rPr>
      </w:pPr>
      <w:r w:rsidRPr="00DC04EC">
        <w:rPr>
          <w:rFonts w:ascii="Times New Roman" w:hAnsi="Times New Roman" w:cs="Times New Roman"/>
          <w:b/>
          <w:sz w:val="24"/>
          <w:szCs w:val="24"/>
        </w:rPr>
        <w:t xml:space="preserve">SUBMISSION BY PARTIES </w:t>
      </w:r>
    </w:p>
    <w:p w14:paraId="1B53CB33" w14:textId="77777777" w:rsidR="0065464A" w:rsidRPr="00DC04EC" w:rsidRDefault="000015DA" w:rsidP="00DC04EC">
      <w:pPr>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t>The a</w:t>
      </w:r>
      <w:r w:rsidR="0065464A" w:rsidRPr="00DC04EC">
        <w:rPr>
          <w:rFonts w:ascii="Times New Roman" w:hAnsi="Times New Roman" w:cs="Times New Roman"/>
          <w:sz w:val="24"/>
          <w:szCs w:val="24"/>
        </w:rPr>
        <w:t xml:space="preserve">pplicant’s counsel Mr </w:t>
      </w:r>
      <w:r w:rsidR="0065464A" w:rsidRPr="00DC04EC">
        <w:rPr>
          <w:rFonts w:ascii="Times New Roman" w:hAnsi="Times New Roman" w:cs="Times New Roman"/>
          <w:i/>
          <w:sz w:val="24"/>
          <w:szCs w:val="24"/>
        </w:rPr>
        <w:t>Nyamakura</w:t>
      </w:r>
      <w:r w:rsidR="0065464A" w:rsidRPr="00DC04EC">
        <w:rPr>
          <w:rFonts w:ascii="Times New Roman" w:hAnsi="Times New Roman" w:cs="Times New Roman"/>
          <w:sz w:val="24"/>
          <w:szCs w:val="24"/>
        </w:rPr>
        <w:t xml:space="preserve"> submitted that the applicant is a family man with heavy responsibilities since he has more than one wife and twenty children. </w:t>
      </w:r>
      <w:r w:rsidR="009E2677" w:rsidRPr="00DC04EC">
        <w:rPr>
          <w:rFonts w:ascii="Times New Roman" w:hAnsi="Times New Roman" w:cs="Times New Roman"/>
          <w:sz w:val="24"/>
          <w:szCs w:val="24"/>
        </w:rPr>
        <w:t>He submitted that t</w:t>
      </w:r>
      <w:r w:rsidR="0065464A" w:rsidRPr="00DC04EC">
        <w:rPr>
          <w:rFonts w:ascii="Times New Roman" w:hAnsi="Times New Roman" w:cs="Times New Roman"/>
          <w:sz w:val="24"/>
          <w:szCs w:val="24"/>
        </w:rPr>
        <w:t xml:space="preserve">his background when viewed in conjunction with the fact that at the time </w:t>
      </w:r>
      <w:r w:rsidR="000F64A1" w:rsidRPr="00DC04EC">
        <w:rPr>
          <w:rFonts w:ascii="Times New Roman" w:hAnsi="Times New Roman" w:cs="Times New Roman"/>
          <w:sz w:val="24"/>
          <w:szCs w:val="24"/>
        </w:rPr>
        <w:t xml:space="preserve">of </w:t>
      </w:r>
      <w:r>
        <w:rPr>
          <w:rFonts w:ascii="Times New Roman" w:hAnsi="Times New Roman" w:cs="Times New Roman"/>
          <w:sz w:val="24"/>
          <w:szCs w:val="24"/>
        </w:rPr>
        <w:t xml:space="preserve">filing of the </w:t>
      </w:r>
      <w:r w:rsidR="000F64A1" w:rsidRPr="00DC04EC">
        <w:rPr>
          <w:rFonts w:ascii="Times New Roman" w:hAnsi="Times New Roman" w:cs="Times New Roman"/>
          <w:sz w:val="24"/>
          <w:szCs w:val="24"/>
        </w:rPr>
        <w:t>application the applicant had served the larger part</w:t>
      </w:r>
      <w:r w:rsidR="0065464A" w:rsidRPr="00DC04EC">
        <w:rPr>
          <w:rFonts w:ascii="Times New Roman" w:hAnsi="Times New Roman" w:cs="Times New Roman"/>
          <w:sz w:val="24"/>
          <w:szCs w:val="24"/>
        </w:rPr>
        <w:t xml:space="preserve"> of </w:t>
      </w:r>
      <w:r w:rsidR="000F64A1" w:rsidRPr="00DC04EC">
        <w:rPr>
          <w:rFonts w:ascii="Times New Roman" w:hAnsi="Times New Roman" w:cs="Times New Roman"/>
          <w:sz w:val="24"/>
          <w:szCs w:val="24"/>
        </w:rPr>
        <w:t xml:space="preserve">the </w:t>
      </w:r>
      <w:r w:rsidR="0065464A" w:rsidRPr="00DC04EC">
        <w:rPr>
          <w:rFonts w:ascii="Times New Roman" w:hAnsi="Times New Roman" w:cs="Times New Roman"/>
          <w:sz w:val="24"/>
          <w:szCs w:val="24"/>
        </w:rPr>
        <w:t xml:space="preserve">sentence and </w:t>
      </w:r>
      <w:r w:rsidR="00273078">
        <w:rPr>
          <w:rFonts w:ascii="Times New Roman" w:hAnsi="Times New Roman" w:cs="Times New Roman"/>
          <w:sz w:val="24"/>
          <w:szCs w:val="24"/>
        </w:rPr>
        <w:t xml:space="preserve">was </w:t>
      </w:r>
      <w:r w:rsidR="0065464A" w:rsidRPr="00DC04EC">
        <w:rPr>
          <w:rFonts w:ascii="Times New Roman" w:hAnsi="Times New Roman" w:cs="Times New Roman"/>
          <w:sz w:val="24"/>
          <w:szCs w:val="24"/>
        </w:rPr>
        <w:t>only left with twenty</w:t>
      </w:r>
      <w:r w:rsidR="00DC04EC">
        <w:rPr>
          <w:rFonts w:ascii="Times New Roman" w:hAnsi="Times New Roman" w:cs="Times New Roman"/>
          <w:sz w:val="24"/>
          <w:szCs w:val="24"/>
        </w:rPr>
        <w:t> </w:t>
      </w:r>
      <w:r w:rsidR="0065464A" w:rsidRPr="00DC04EC">
        <w:rPr>
          <w:rFonts w:ascii="Times New Roman" w:hAnsi="Times New Roman" w:cs="Times New Roman"/>
          <w:sz w:val="24"/>
          <w:szCs w:val="24"/>
        </w:rPr>
        <w:t>months</w:t>
      </w:r>
      <w:r w:rsidR="00013EF9">
        <w:rPr>
          <w:rFonts w:ascii="Times New Roman" w:hAnsi="Times New Roman" w:cs="Times New Roman"/>
          <w:sz w:val="24"/>
          <w:szCs w:val="24"/>
        </w:rPr>
        <w:t>,</w:t>
      </w:r>
      <w:r w:rsidR="0065464A" w:rsidRPr="00DC04EC">
        <w:rPr>
          <w:rFonts w:ascii="Times New Roman" w:hAnsi="Times New Roman" w:cs="Times New Roman"/>
          <w:sz w:val="24"/>
          <w:szCs w:val="24"/>
        </w:rPr>
        <w:t xml:space="preserve"> minimise</w:t>
      </w:r>
      <w:r w:rsidR="000F64A1" w:rsidRPr="00DC04EC">
        <w:rPr>
          <w:rFonts w:ascii="Times New Roman" w:hAnsi="Times New Roman" w:cs="Times New Roman"/>
          <w:sz w:val="24"/>
          <w:szCs w:val="24"/>
        </w:rPr>
        <w:t>s</w:t>
      </w:r>
      <w:r w:rsidR="0065464A" w:rsidRPr="00DC04EC">
        <w:rPr>
          <w:rFonts w:ascii="Times New Roman" w:hAnsi="Times New Roman" w:cs="Times New Roman"/>
          <w:sz w:val="24"/>
          <w:szCs w:val="24"/>
        </w:rPr>
        <w:t xml:space="preserve"> the temptation to abscond. It was further submitted that since the application was being made at the tail end of the sentence there is no inducement to abscond and that the interest of justice will not be prejudiced by granting the applicant the chance to prosecute his appeal while out of custody. On the issue of prospects of success it was submitted on behalf of the applicant that </w:t>
      </w:r>
      <w:r w:rsidR="00D65D78" w:rsidRPr="00DC04EC">
        <w:rPr>
          <w:rFonts w:ascii="Times New Roman" w:hAnsi="Times New Roman" w:cs="Times New Roman"/>
          <w:sz w:val="24"/>
          <w:szCs w:val="24"/>
        </w:rPr>
        <w:t>he</w:t>
      </w:r>
      <w:r w:rsidR="0065464A" w:rsidRPr="00DC04EC">
        <w:rPr>
          <w:rFonts w:ascii="Times New Roman" w:hAnsi="Times New Roman" w:cs="Times New Roman"/>
          <w:sz w:val="24"/>
          <w:szCs w:val="24"/>
        </w:rPr>
        <w:t xml:space="preserve"> enjoyed reasonable prospects of success on appeal. The appli</w:t>
      </w:r>
      <w:r w:rsidR="009F10BF" w:rsidRPr="00DC04EC">
        <w:rPr>
          <w:rFonts w:ascii="Times New Roman" w:hAnsi="Times New Roman" w:cs="Times New Roman"/>
          <w:sz w:val="24"/>
          <w:szCs w:val="24"/>
        </w:rPr>
        <w:t>cant</w:t>
      </w:r>
      <w:r w:rsidR="0009185B">
        <w:rPr>
          <w:rFonts w:ascii="Times New Roman" w:hAnsi="Times New Roman" w:cs="Times New Roman"/>
          <w:sz w:val="24"/>
          <w:szCs w:val="24"/>
        </w:rPr>
        <w:t>’s counsel</w:t>
      </w:r>
      <w:r w:rsidR="009F10BF" w:rsidRPr="00DC04EC">
        <w:rPr>
          <w:rFonts w:ascii="Times New Roman" w:hAnsi="Times New Roman" w:cs="Times New Roman"/>
          <w:sz w:val="24"/>
          <w:szCs w:val="24"/>
        </w:rPr>
        <w:t xml:space="preserve"> submitted that the court </w:t>
      </w:r>
      <w:r w:rsidR="009F10BF" w:rsidRPr="00DC04EC">
        <w:rPr>
          <w:rFonts w:ascii="Times New Roman" w:hAnsi="Times New Roman" w:cs="Times New Roman"/>
          <w:i/>
          <w:sz w:val="24"/>
          <w:szCs w:val="24"/>
        </w:rPr>
        <w:t>a </w:t>
      </w:r>
      <w:r w:rsidR="0065464A" w:rsidRPr="00DC04EC">
        <w:rPr>
          <w:rFonts w:ascii="Times New Roman" w:hAnsi="Times New Roman" w:cs="Times New Roman"/>
          <w:i/>
          <w:sz w:val="24"/>
          <w:szCs w:val="24"/>
        </w:rPr>
        <w:t>quo</w:t>
      </w:r>
      <w:r w:rsidR="0065464A" w:rsidRPr="00DC04EC">
        <w:rPr>
          <w:rFonts w:ascii="Times New Roman" w:hAnsi="Times New Roman" w:cs="Times New Roman"/>
          <w:sz w:val="24"/>
          <w:szCs w:val="24"/>
        </w:rPr>
        <w:t xml:space="preserve"> in upholding the conviction of the applicant by the Magistrate court paid no attention to the totality of the circumstances</w:t>
      </w:r>
      <w:r w:rsidR="008733F4">
        <w:rPr>
          <w:rFonts w:ascii="Times New Roman" w:hAnsi="Times New Roman" w:cs="Times New Roman"/>
          <w:sz w:val="24"/>
          <w:szCs w:val="24"/>
        </w:rPr>
        <w:t xml:space="preserve"> and</w:t>
      </w:r>
      <w:r w:rsidR="008A0339">
        <w:rPr>
          <w:rFonts w:ascii="Times New Roman" w:hAnsi="Times New Roman" w:cs="Times New Roman"/>
          <w:sz w:val="24"/>
          <w:szCs w:val="24"/>
        </w:rPr>
        <w:t xml:space="preserve"> </w:t>
      </w:r>
      <w:r w:rsidR="008733F4">
        <w:rPr>
          <w:rFonts w:ascii="Times New Roman" w:hAnsi="Times New Roman" w:cs="Times New Roman"/>
          <w:sz w:val="24"/>
          <w:szCs w:val="24"/>
        </w:rPr>
        <w:t>evidence</w:t>
      </w:r>
      <w:r w:rsidR="0065464A" w:rsidRPr="00DC04EC">
        <w:rPr>
          <w:rFonts w:ascii="Times New Roman" w:hAnsi="Times New Roman" w:cs="Times New Roman"/>
          <w:sz w:val="24"/>
          <w:szCs w:val="24"/>
        </w:rPr>
        <w:t xml:space="preserve">. </w:t>
      </w:r>
    </w:p>
    <w:p w14:paraId="78A7114E" w14:textId="77777777" w:rsidR="009F10BF" w:rsidRPr="00DC04EC" w:rsidRDefault="009F10BF" w:rsidP="00E16A9D">
      <w:pPr>
        <w:spacing w:after="0" w:line="480" w:lineRule="auto"/>
        <w:ind w:firstLine="720"/>
        <w:jc w:val="both"/>
        <w:rPr>
          <w:rFonts w:ascii="Times New Roman" w:hAnsi="Times New Roman" w:cs="Times New Roman"/>
          <w:sz w:val="24"/>
          <w:szCs w:val="24"/>
        </w:rPr>
      </w:pPr>
    </w:p>
    <w:p w14:paraId="3C4FDCDD" w14:textId="77777777" w:rsidR="0065464A" w:rsidRDefault="008A0339" w:rsidP="009F10BF">
      <w:pPr>
        <w:spacing w:line="480" w:lineRule="auto"/>
        <w:ind w:firstLine="1134"/>
        <w:jc w:val="both"/>
        <w:rPr>
          <w:rFonts w:ascii="Times New Roman" w:hAnsi="Times New Roman" w:cs="Times New Roman"/>
          <w:sz w:val="24"/>
          <w:szCs w:val="24"/>
        </w:rPr>
      </w:pPr>
      <w:r>
        <w:rPr>
          <w:rFonts w:ascii="Times New Roman" w:hAnsi="Times New Roman" w:cs="Times New Roman"/>
          <w:sz w:val="24"/>
          <w:szCs w:val="24"/>
        </w:rPr>
        <w:lastRenderedPageBreak/>
        <w:t xml:space="preserve">Mr </w:t>
      </w:r>
      <w:r>
        <w:rPr>
          <w:rFonts w:ascii="Times New Roman" w:hAnsi="Times New Roman" w:cs="Times New Roman"/>
          <w:i/>
          <w:sz w:val="24"/>
          <w:szCs w:val="24"/>
        </w:rPr>
        <w:t>Nyamakura</w:t>
      </w:r>
      <w:r w:rsidR="00E572A5">
        <w:rPr>
          <w:rFonts w:ascii="Times New Roman" w:hAnsi="Times New Roman" w:cs="Times New Roman"/>
          <w:sz w:val="24"/>
          <w:szCs w:val="24"/>
        </w:rPr>
        <w:t xml:space="preserve"> further </w:t>
      </w:r>
      <w:r w:rsidR="0065464A" w:rsidRPr="00DC04EC">
        <w:rPr>
          <w:rFonts w:ascii="Times New Roman" w:hAnsi="Times New Roman" w:cs="Times New Roman"/>
          <w:sz w:val="24"/>
          <w:szCs w:val="24"/>
        </w:rPr>
        <w:t>drew attention</w:t>
      </w:r>
      <w:r w:rsidR="00E572A5">
        <w:rPr>
          <w:rFonts w:ascii="Times New Roman" w:hAnsi="Times New Roman" w:cs="Times New Roman"/>
          <w:sz w:val="24"/>
          <w:szCs w:val="24"/>
        </w:rPr>
        <w:t xml:space="preserve"> of the court </w:t>
      </w:r>
      <w:r w:rsidR="0065464A" w:rsidRPr="00DC04EC">
        <w:rPr>
          <w:rFonts w:ascii="Times New Roman" w:hAnsi="Times New Roman" w:cs="Times New Roman"/>
          <w:sz w:val="24"/>
          <w:szCs w:val="24"/>
        </w:rPr>
        <w:t xml:space="preserve">to the defence </w:t>
      </w:r>
      <w:r w:rsidR="00D62B7B" w:rsidRPr="00DC04EC">
        <w:rPr>
          <w:rFonts w:ascii="Times New Roman" w:hAnsi="Times New Roman" w:cs="Times New Roman"/>
          <w:sz w:val="24"/>
          <w:szCs w:val="24"/>
        </w:rPr>
        <w:t xml:space="preserve">of </w:t>
      </w:r>
      <w:r w:rsidR="0065464A" w:rsidRPr="00DC04EC">
        <w:rPr>
          <w:rFonts w:ascii="Times New Roman" w:hAnsi="Times New Roman" w:cs="Times New Roman"/>
          <w:i/>
          <w:sz w:val="24"/>
          <w:szCs w:val="24"/>
        </w:rPr>
        <w:t>alibi</w:t>
      </w:r>
      <w:r w:rsidR="00E572A5">
        <w:rPr>
          <w:rFonts w:ascii="Times New Roman" w:hAnsi="Times New Roman" w:cs="Times New Roman"/>
          <w:sz w:val="24"/>
          <w:szCs w:val="24"/>
        </w:rPr>
        <w:t xml:space="preserve"> he</w:t>
      </w:r>
      <w:r w:rsidR="0065464A" w:rsidRPr="00DC04EC">
        <w:rPr>
          <w:rFonts w:ascii="Times New Roman" w:hAnsi="Times New Roman" w:cs="Times New Roman"/>
          <w:i/>
          <w:sz w:val="24"/>
          <w:szCs w:val="24"/>
        </w:rPr>
        <w:t xml:space="preserve"> </w:t>
      </w:r>
      <w:r w:rsidR="0065464A" w:rsidRPr="00DC04EC">
        <w:rPr>
          <w:rFonts w:ascii="Times New Roman" w:hAnsi="Times New Roman" w:cs="Times New Roman"/>
          <w:sz w:val="24"/>
          <w:szCs w:val="24"/>
        </w:rPr>
        <w:t xml:space="preserve">raised </w:t>
      </w:r>
      <w:r w:rsidR="00E572A5">
        <w:rPr>
          <w:rFonts w:ascii="Times New Roman" w:hAnsi="Times New Roman" w:cs="Times New Roman"/>
          <w:sz w:val="24"/>
          <w:szCs w:val="24"/>
        </w:rPr>
        <w:t xml:space="preserve">before the trial court </w:t>
      </w:r>
      <w:r w:rsidR="00D65D78" w:rsidRPr="00DC04EC">
        <w:rPr>
          <w:rFonts w:ascii="Times New Roman" w:hAnsi="Times New Roman" w:cs="Times New Roman"/>
          <w:sz w:val="24"/>
          <w:szCs w:val="24"/>
        </w:rPr>
        <w:t xml:space="preserve">as </w:t>
      </w:r>
      <w:r w:rsidR="0065464A" w:rsidRPr="00DC04EC">
        <w:rPr>
          <w:rFonts w:ascii="Times New Roman" w:hAnsi="Times New Roman" w:cs="Times New Roman"/>
          <w:sz w:val="24"/>
          <w:szCs w:val="24"/>
        </w:rPr>
        <w:t xml:space="preserve">not having been properly assessed. He further raised concern in the inconsistences in the complainant’s evidence on how the sexual violation occurred. The applicant also took issue with the finding of the </w:t>
      </w:r>
      <w:r w:rsidR="00D65D78" w:rsidRPr="00DC04EC">
        <w:rPr>
          <w:rFonts w:ascii="Times New Roman" w:hAnsi="Times New Roman" w:cs="Times New Roman"/>
          <w:sz w:val="24"/>
          <w:szCs w:val="24"/>
        </w:rPr>
        <w:t xml:space="preserve">trial </w:t>
      </w:r>
      <w:r w:rsidR="0065464A" w:rsidRPr="00DC04EC">
        <w:rPr>
          <w:rFonts w:ascii="Times New Roman" w:hAnsi="Times New Roman" w:cs="Times New Roman"/>
          <w:sz w:val="24"/>
          <w:szCs w:val="24"/>
        </w:rPr>
        <w:t xml:space="preserve">court that defence witnesses had been coached because their statements were commissioned by the same lawyer. There was no evidence of how the witnesses were coached and </w:t>
      </w:r>
      <w:r w:rsidR="003773A3">
        <w:rPr>
          <w:rFonts w:ascii="Times New Roman" w:hAnsi="Times New Roman" w:cs="Times New Roman"/>
          <w:sz w:val="24"/>
          <w:szCs w:val="24"/>
        </w:rPr>
        <w:t xml:space="preserve">whether </w:t>
      </w:r>
      <w:r w:rsidR="0065464A" w:rsidRPr="00DC04EC">
        <w:rPr>
          <w:rFonts w:ascii="Times New Roman" w:hAnsi="Times New Roman" w:cs="Times New Roman"/>
          <w:sz w:val="24"/>
          <w:szCs w:val="24"/>
        </w:rPr>
        <w:t xml:space="preserve">the act of commissioning statements by the same lawyer conclusively meant witnesses were coached. Mr </w:t>
      </w:r>
      <w:r w:rsidR="0065464A" w:rsidRPr="00DC04EC">
        <w:rPr>
          <w:rFonts w:ascii="Times New Roman" w:hAnsi="Times New Roman" w:cs="Times New Roman"/>
          <w:i/>
          <w:sz w:val="24"/>
          <w:szCs w:val="24"/>
        </w:rPr>
        <w:t>Nyamakura</w:t>
      </w:r>
      <w:r w:rsidR="0065464A" w:rsidRPr="00DC04EC">
        <w:rPr>
          <w:rFonts w:ascii="Times New Roman" w:hAnsi="Times New Roman" w:cs="Times New Roman"/>
          <w:sz w:val="24"/>
          <w:szCs w:val="24"/>
        </w:rPr>
        <w:t xml:space="preserve"> submitted that the applicant was not at the alleged scene of crime at the relevant time and </w:t>
      </w:r>
      <w:r w:rsidR="0049089C" w:rsidRPr="00DC04EC">
        <w:rPr>
          <w:rFonts w:ascii="Times New Roman" w:hAnsi="Times New Roman" w:cs="Times New Roman"/>
          <w:sz w:val="24"/>
          <w:szCs w:val="24"/>
        </w:rPr>
        <w:t>le</w:t>
      </w:r>
      <w:r w:rsidR="0065464A" w:rsidRPr="00DC04EC">
        <w:rPr>
          <w:rFonts w:ascii="Times New Roman" w:hAnsi="Times New Roman" w:cs="Times New Roman"/>
          <w:sz w:val="24"/>
          <w:szCs w:val="24"/>
        </w:rPr>
        <w:t xml:space="preserve">d evidence in support of his defence of </w:t>
      </w:r>
      <w:r w:rsidR="0065464A" w:rsidRPr="00DC04EC">
        <w:rPr>
          <w:rFonts w:ascii="Times New Roman" w:hAnsi="Times New Roman" w:cs="Times New Roman"/>
          <w:i/>
          <w:sz w:val="24"/>
          <w:szCs w:val="24"/>
        </w:rPr>
        <w:t>alibi</w:t>
      </w:r>
      <w:r w:rsidR="0065464A" w:rsidRPr="00DC04EC">
        <w:rPr>
          <w:rFonts w:ascii="Times New Roman" w:hAnsi="Times New Roman" w:cs="Times New Roman"/>
          <w:sz w:val="24"/>
          <w:szCs w:val="24"/>
        </w:rPr>
        <w:t>. The defence witnesses were consistent</w:t>
      </w:r>
      <w:r w:rsidR="008162EF" w:rsidRPr="00DC04EC">
        <w:rPr>
          <w:rFonts w:ascii="Times New Roman" w:hAnsi="Times New Roman" w:cs="Times New Roman"/>
          <w:sz w:val="24"/>
          <w:szCs w:val="24"/>
        </w:rPr>
        <w:t xml:space="preserve"> that</w:t>
      </w:r>
      <w:r w:rsidR="0065464A" w:rsidRPr="00DC04EC">
        <w:rPr>
          <w:rFonts w:ascii="Times New Roman" w:hAnsi="Times New Roman" w:cs="Times New Roman"/>
          <w:sz w:val="24"/>
          <w:szCs w:val="24"/>
        </w:rPr>
        <w:t xml:space="preserve"> the applicant could not have committed the offence of rape since he was not at the scene of crime. </w:t>
      </w:r>
      <w:r w:rsidR="003773A3">
        <w:rPr>
          <w:rFonts w:ascii="Times New Roman" w:hAnsi="Times New Roman" w:cs="Times New Roman"/>
          <w:sz w:val="24"/>
          <w:szCs w:val="24"/>
        </w:rPr>
        <w:t xml:space="preserve">He contended </w:t>
      </w:r>
      <w:r w:rsidR="0065464A" w:rsidRPr="00DC04EC">
        <w:rPr>
          <w:rFonts w:ascii="Times New Roman" w:hAnsi="Times New Roman" w:cs="Times New Roman"/>
          <w:sz w:val="24"/>
          <w:szCs w:val="24"/>
        </w:rPr>
        <w:t>that considering the totality of the state and defence evidence the applicant enjoyed reasonable prospects of success on appeal and thus the a</w:t>
      </w:r>
      <w:r w:rsidR="0049089C" w:rsidRPr="00DC04EC">
        <w:rPr>
          <w:rFonts w:ascii="Times New Roman" w:hAnsi="Times New Roman" w:cs="Times New Roman"/>
          <w:sz w:val="24"/>
          <w:szCs w:val="24"/>
        </w:rPr>
        <w:t>pplicant ought to be admitted to</w:t>
      </w:r>
      <w:r w:rsidR="0065464A" w:rsidRPr="00DC04EC">
        <w:rPr>
          <w:rFonts w:ascii="Times New Roman" w:hAnsi="Times New Roman" w:cs="Times New Roman"/>
          <w:sz w:val="24"/>
          <w:szCs w:val="24"/>
        </w:rPr>
        <w:t xml:space="preserve"> bail. It was further submitted that t</w:t>
      </w:r>
      <w:r w:rsidR="008162EF" w:rsidRPr="00DC04EC">
        <w:rPr>
          <w:rFonts w:ascii="Times New Roman" w:hAnsi="Times New Roman" w:cs="Times New Roman"/>
          <w:sz w:val="24"/>
          <w:szCs w:val="24"/>
        </w:rPr>
        <w:t>h</w:t>
      </w:r>
      <w:r w:rsidR="00430DA0" w:rsidRPr="00DC04EC">
        <w:rPr>
          <w:rFonts w:ascii="Times New Roman" w:hAnsi="Times New Roman" w:cs="Times New Roman"/>
          <w:sz w:val="24"/>
          <w:szCs w:val="24"/>
        </w:rPr>
        <w:t>is C</w:t>
      </w:r>
      <w:r w:rsidR="0065464A" w:rsidRPr="00DC04EC">
        <w:rPr>
          <w:rFonts w:ascii="Times New Roman" w:hAnsi="Times New Roman" w:cs="Times New Roman"/>
          <w:sz w:val="24"/>
          <w:szCs w:val="24"/>
        </w:rPr>
        <w:t>ourt in granting the applicant leave to appeal</w:t>
      </w:r>
      <w:r w:rsidR="008162EF" w:rsidRPr="00DC04EC">
        <w:rPr>
          <w:rFonts w:ascii="Times New Roman" w:hAnsi="Times New Roman" w:cs="Times New Roman"/>
          <w:sz w:val="24"/>
          <w:szCs w:val="24"/>
        </w:rPr>
        <w:t xml:space="preserve"> in</w:t>
      </w:r>
      <w:r w:rsidR="0065464A" w:rsidRPr="00DC04EC">
        <w:rPr>
          <w:rFonts w:ascii="Times New Roman" w:hAnsi="Times New Roman" w:cs="Times New Roman"/>
          <w:sz w:val="24"/>
          <w:szCs w:val="24"/>
        </w:rPr>
        <w:t xml:space="preserve"> SC 86/21, had traversed the question of whether or not there are prospects of success and concluded that the appeal has good prospects of success.</w:t>
      </w:r>
    </w:p>
    <w:p w14:paraId="616DEA3E" w14:textId="77777777" w:rsidR="006E074A" w:rsidRPr="00DC04EC" w:rsidRDefault="006E074A" w:rsidP="006E074A">
      <w:pPr>
        <w:spacing w:line="240" w:lineRule="auto"/>
        <w:ind w:firstLine="1134"/>
        <w:jc w:val="both"/>
        <w:rPr>
          <w:rFonts w:ascii="Times New Roman" w:hAnsi="Times New Roman" w:cs="Times New Roman"/>
          <w:sz w:val="24"/>
          <w:szCs w:val="24"/>
        </w:rPr>
      </w:pPr>
    </w:p>
    <w:p w14:paraId="5ED8EA1E" w14:textId="77777777" w:rsidR="00EC7ED6" w:rsidRDefault="00AC40F6" w:rsidP="00740B25">
      <w:pPr>
        <w:tabs>
          <w:tab w:val="left" w:pos="1134"/>
        </w:tabs>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The </w:t>
      </w:r>
      <w:r w:rsidR="0065464A" w:rsidRPr="00DC04EC">
        <w:rPr>
          <w:rFonts w:ascii="Times New Roman" w:hAnsi="Times New Roman" w:cs="Times New Roman"/>
          <w:sz w:val="24"/>
          <w:szCs w:val="24"/>
        </w:rPr>
        <w:t xml:space="preserve">Respondent’s </w:t>
      </w:r>
      <w:r w:rsidR="00254904" w:rsidRPr="00DC04EC">
        <w:rPr>
          <w:rFonts w:ascii="Times New Roman" w:hAnsi="Times New Roman" w:cs="Times New Roman"/>
          <w:sz w:val="24"/>
          <w:szCs w:val="24"/>
        </w:rPr>
        <w:t>counsel</w:t>
      </w:r>
      <w:r w:rsidR="0065464A" w:rsidRPr="00DC04EC">
        <w:rPr>
          <w:rFonts w:ascii="Times New Roman" w:hAnsi="Times New Roman" w:cs="Times New Roman"/>
          <w:sz w:val="24"/>
          <w:szCs w:val="24"/>
        </w:rPr>
        <w:t xml:space="preserve"> Mr </w:t>
      </w:r>
      <w:r w:rsidR="0065464A" w:rsidRPr="00DC04EC">
        <w:rPr>
          <w:rFonts w:ascii="Times New Roman" w:hAnsi="Times New Roman" w:cs="Times New Roman"/>
          <w:i/>
          <w:sz w:val="24"/>
          <w:szCs w:val="24"/>
        </w:rPr>
        <w:t>Warara</w:t>
      </w:r>
      <w:r w:rsidR="0065464A" w:rsidRPr="00DC04EC">
        <w:rPr>
          <w:rFonts w:ascii="Times New Roman" w:hAnsi="Times New Roman" w:cs="Times New Roman"/>
          <w:sz w:val="24"/>
          <w:szCs w:val="24"/>
        </w:rPr>
        <w:t xml:space="preserve"> submitted that the application for bail pending appeal should be </w:t>
      </w:r>
      <w:r>
        <w:rPr>
          <w:rFonts w:ascii="Times New Roman" w:hAnsi="Times New Roman" w:cs="Times New Roman"/>
          <w:sz w:val="24"/>
          <w:szCs w:val="24"/>
        </w:rPr>
        <w:t xml:space="preserve">dismissed because the applicant </w:t>
      </w:r>
      <w:r w:rsidR="0065464A" w:rsidRPr="00DC04EC">
        <w:rPr>
          <w:rFonts w:ascii="Times New Roman" w:hAnsi="Times New Roman" w:cs="Times New Roman"/>
          <w:sz w:val="24"/>
          <w:szCs w:val="24"/>
        </w:rPr>
        <w:t xml:space="preserve">did not meet the requirements. </w:t>
      </w:r>
      <w:r>
        <w:rPr>
          <w:rFonts w:ascii="Times New Roman" w:hAnsi="Times New Roman" w:cs="Times New Roman"/>
          <w:sz w:val="24"/>
          <w:szCs w:val="24"/>
        </w:rPr>
        <w:t xml:space="preserve">He </w:t>
      </w:r>
      <w:r w:rsidR="0065464A" w:rsidRPr="00DC04EC">
        <w:rPr>
          <w:rFonts w:ascii="Times New Roman" w:hAnsi="Times New Roman" w:cs="Times New Roman"/>
          <w:sz w:val="24"/>
          <w:szCs w:val="24"/>
        </w:rPr>
        <w:t>contended that the applicant</w:t>
      </w:r>
      <w:r>
        <w:rPr>
          <w:rFonts w:ascii="Times New Roman" w:hAnsi="Times New Roman" w:cs="Times New Roman"/>
          <w:sz w:val="24"/>
          <w:szCs w:val="24"/>
        </w:rPr>
        <w:t>,</w:t>
      </w:r>
      <w:r w:rsidR="0065464A" w:rsidRPr="00DC04EC">
        <w:rPr>
          <w:rFonts w:ascii="Times New Roman" w:hAnsi="Times New Roman" w:cs="Times New Roman"/>
          <w:sz w:val="24"/>
          <w:szCs w:val="24"/>
        </w:rPr>
        <w:t xml:space="preserve"> by virtue of having many wives and having given various addresses in the High Court bail applications</w:t>
      </w:r>
      <w:r>
        <w:rPr>
          <w:rFonts w:ascii="Times New Roman" w:hAnsi="Times New Roman" w:cs="Times New Roman"/>
          <w:sz w:val="24"/>
          <w:szCs w:val="24"/>
        </w:rPr>
        <w:t>,</w:t>
      </w:r>
      <w:r w:rsidR="0065464A" w:rsidRPr="00DC04EC">
        <w:rPr>
          <w:rFonts w:ascii="Times New Roman" w:hAnsi="Times New Roman" w:cs="Times New Roman"/>
          <w:sz w:val="24"/>
          <w:szCs w:val="24"/>
        </w:rPr>
        <w:t xml:space="preserve"> should be viewed as a person with </w:t>
      </w:r>
      <w:r w:rsidR="00254904" w:rsidRPr="00DC04EC">
        <w:rPr>
          <w:rFonts w:ascii="Times New Roman" w:hAnsi="Times New Roman" w:cs="Times New Roman"/>
          <w:sz w:val="24"/>
          <w:szCs w:val="24"/>
        </w:rPr>
        <w:t xml:space="preserve">no </w:t>
      </w:r>
      <w:r w:rsidR="0065464A" w:rsidRPr="00DC04EC">
        <w:rPr>
          <w:rFonts w:ascii="Times New Roman" w:hAnsi="Times New Roman" w:cs="Times New Roman"/>
          <w:sz w:val="24"/>
          <w:szCs w:val="24"/>
        </w:rPr>
        <w:t>permanent residence. This factor would mean that if he is admitted to bail</w:t>
      </w:r>
      <w:r>
        <w:rPr>
          <w:rFonts w:ascii="Times New Roman" w:hAnsi="Times New Roman" w:cs="Times New Roman"/>
          <w:sz w:val="24"/>
          <w:szCs w:val="24"/>
        </w:rPr>
        <w:t>,</w:t>
      </w:r>
      <w:r w:rsidR="0065464A" w:rsidRPr="00DC04EC">
        <w:rPr>
          <w:rFonts w:ascii="Times New Roman" w:hAnsi="Times New Roman" w:cs="Times New Roman"/>
          <w:sz w:val="24"/>
          <w:szCs w:val="24"/>
        </w:rPr>
        <w:t xml:space="preserve"> chances of absconding are high. Mr </w:t>
      </w:r>
      <w:r w:rsidR="0065464A" w:rsidRPr="00DC04EC">
        <w:rPr>
          <w:rFonts w:ascii="Times New Roman" w:hAnsi="Times New Roman" w:cs="Times New Roman"/>
          <w:i/>
          <w:sz w:val="24"/>
          <w:szCs w:val="24"/>
        </w:rPr>
        <w:t>Warara</w:t>
      </w:r>
      <w:r w:rsidR="0065464A" w:rsidRPr="00DC04EC">
        <w:rPr>
          <w:rFonts w:ascii="Times New Roman" w:hAnsi="Times New Roman" w:cs="Times New Roman"/>
          <w:sz w:val="24"/>
          <w:szCs w:val="24"/>
        </w:rPr>
        <w:t xml:space="preserve"> submitted further that even without a passport the applicant could take advantage of the porous nature of </w:t>
      </w:r>
      <w:r>
        <w:rPr>
          <w:rFonts w:ascii="Times New Roman" w:hAnsi="Times New Roman" w:cs="Times New Roman"/>
          <w:sz w:val="24"/>
          <w:szCs w:val="24"/>
        </w:rPr>
        <w:t xml:space="preserve">our </w:t>
      </w:r>
      <w:r w:rsidR="0065464A" w:rsidRPr="00DC04EC">
        <w:rPr>
          <w:rFonts w:ascii="Times New Roman" w:hAnsi="Times New Roman" w:cs="Times New Roman"/>
          <w:sz w:val="24"/>
          <w:szCs w:val="24"/>
        </w:rPr>
        <w:t xml:space="preserve">borders and evade justice. He submitted that the applicant having </w:t>
      </w:r>
      <w:r w:rsidR="0073354D" w:rsidRPr="00DC04EC">
        <w:rPr>
          <w:rFonts w:ascii="Times New Roman" w:hAnsi="Times New Roman" w:cs="Times New Roman"/>
          <w:sz w:val="24"/>
          <w:szCs w:val="24"/>
        </w:rPr>
        <w:t>experienced</w:t>
      </w:r>
      <w:r w:rsidR="0065464A" w:rsidRPr="00DC04EC">
        <w:rPr>
          <w:rFonts w:ascii="Times New Roman" w:hAnsi="Times New Roman" w:cs="Times New Roman"/>
          <w:sz w:val="24"/>
          <w:szCs w:val="24"/>
        </w:rPr>
        <w:t xml:space="preserve"> the rigo</w:t>
      </w:r>
      <w:r w:rsidR="00F12ABA" w:rsidRPr="00DC04EC">
        <w:rPr>
          <w:rFonts w:ascii="Times New Roman" w:hAnsi="Times New Roman" w:cs="Times New Roman"/>
          <w:sz w:val="24"/>
          <w:szCs w:val="24"/>
        </w:rPr>
        <w:t>u</w:t>
      </w:r>
      <w:r w:rsidR="0065464A" w:rsidRPr="00DC04EC">
        <w:rPr>
          <w:rFonts w:ascii="Times New Roman" w:hAnsi="Times New Roman" w:cs="Times New Roman"/>
          <w:sz w:val="24"/>
          <w:szCs w:val="24"/>
        </w:rPr>
        <w:t xml:space="preserve">rs of prison was likely to abscond. The respondent </w:t>
      </w:r>
      <w:r w:rsidR="0065464A" w:rsidRPr="00DC04EC">
        <w:rPr>
          <w:rFonts w:ascii="Times New Roman" w:hAnsi="Times New Roman" w:cs="Times New Roman"/>
          <w:sz w:val="24"/>
          <w:szCs w:val="24"/>
        </w:rPr>
        <w:lastRenderedPageBreak/>
        <w:t>argued that</w:t>
      </w:r>
      <w:r w:rsidR="00EC7ED6">
        <w:rPr>
          <w:rFonts w:ascii="Times New Roman" w:hAnsi="Times New Roman" w:cs="Times New Roman"/>
          <w:sz w:val="24"/>
          <w:szCs w:val="24"/>
        </w:rPr>
        <w:t xml:space="preserve"> the </w:t>
      </w:r>
      <w:r w:rsidR="0065464A" w:rsidRPr="00DC04EC">
        <w:rPr>
          <w:rFonts w:ascii="Times New Roman" w:hAnsi="Times New Roman" w:cs="Times New Roman"/>
          <w:sz w:val="24"/>
          <w:szCs w:val="24"/>
        </w:rPr>
        <w:t xml:space="preserve">20 months left </w:t>
      </w:r>
      <w:r w:rsidR="00EC7ED6">
        <w:rPr>
          <w:rFonts w:ascii="Times New Roman" w:hAnsi="Times New Roman" w:cs="Times New Roman"/>
          <w:sz w:val="24"/>
          <w:szCs w:val="24"/>
        </w:rPr>
        <w:t>of his sentence</w:t>
      </w:r>
      <w:r w:rsidR="0065464A" w:rsidRPr="00DC04EC">
        <w:rPr>
          <w:rFonts w:ascii="Times New Roman" w:hAnsi="Times New Roman" w:cs="Times New Roman"/>
          <w:sz w:val="24"/>
          <w:szCs w:val="24"/>
        </w:rPr>
        <w:t xml:space="preserve"> is not a short time such that if the applicant is released on bail his chances of returning to pr</w:t>
      </w:r>
      <w:r w:rsidR="0073354D" w:rsidRPr="00DC04EC">
        <w:rPr>
          <w:rFonts w:ascii="Times New Roman" w:hAnsi="Times New Roman" w:cs="Times New Roman"/>
          <w:sz w:val="24"/>
          <w:szCs w:val="24"/>
        </w:rPr>
        <w:t xml:space="preserve">ison voluntarily are remote. </w:t>
      </w:r>
    </w:p>
    <w:p w14:paraId="65106997" w14:textId="77777777" w:rsidR="009E33AE" w:rsidRDefault="009E33AE" w:rsidP="009E33AE">
      <w:pPr>
        <w:tabs>
          <w:tab w:val="left" w:pos="1134"/>
        </w:tabs>
        <w:spacing w:after="0" w:line="480" w:lineRule="auto"/>
        <w:ind w:firstLine="1134"/>
        <w:jc w:val="both"/>
        <w:rPr>
          <w:rFonts w:ascii="Times New Roman" w:hAnsi="Times New Roman" w:cs="Times New Roman"/>
          <w:sz w:val="24"/>
          <w:szCs w:val="24"/>
        </w:rPr>
      </w:pPr>
    </w:p>
    <w:p w14:paraId="429A66F3" w14:textId="77777777" w:rsidR="00EC7ED6" w:rsidRDefault="0073354D" w:rsidP="00740B25">
      <w:pPr>
        <w:tabs>
          <w:tab w:val="left" w:pos="1134"/>
        </w:tabs>
        <w:spacing w:after="0" w:line="480" w:lineRule="auto"/>
        <w:ind w:firstLine="1134"/>
        <w:jc w:val="both"/>
        <w:rPr>
          <w:rFonts w:ascii="Times New Roman" w:hAnsi="Times New Roman" w:cs="Times New Roman"/>
          <w:sz w:val="24"/>
          <w:szCs w:val="24"/>
        </w:rPr>
      </w:pPr>
      <w:r w:rsidRPr="00DC04EC">
        <w:rPr>
          <w:rFonts w:ascii="Times New Roman" w:hAnsi="Times New Roman" w:cs="Times New Roman"/>
          <w:sz w:val="24"/>
          <w:szCs w:val="24"/>
        </w:rPr>
        <w:t>Mr </w:t>
      </w:r>
      <w:r w:rsidR="0065464A" w:rsidRPr="00DC04EC">
        <w:rPr>
          <w:rFonts w:ascii="Times New Roman" w:hAnsi="Times New Roman" w:cs="Times New Roman"/>
          <w:i/>
          <w:sz w:val="24"/>
          <w:szCs w:val="24"/>
        </w:rPr>
        <w:t>Warara</w:t>
      </w:r>
      <w:r w:rsidR="0065464A" w:rsidRPr="00DC04EC">
        <w:rPr>
          <w:rFonts w:ascii="Times New Roman" w:hAnsi="Times New Roman" w:cs="Times New Roman"/>
          <w:sz w:val="24"/>
          <w:szCs w:val="24"/>
        </w:rPr>
        <w:t xml:space="preserve"> </w:t>
      </w:r>
      <w:r w:rsidR="00EC7ED6">
        <w:rPr>
          <w:rFonts w:ascii="Times New Roman" w:hAnsi="Times New Roman" w:cs="Times New Roman"/>
          <w:sz w:val="24"/>
          <w:szCs w:val="24"/>
        </w:rPr>
        <w:t xml:space="preserve">also </w:t>
      </w:r>
      <w:r w:rsidR="0065464A" w:rsidRPr="00DC04EC">
        <w:rPr>
          <w:rFonts w:ascii="Times New Roman" w:hAnsi="Times New Roman" w:cs="Times New Roman"/>
          <w:sz w:val="24"/>
          <w:szCs w:val="24"/>
        </w:rPr>
        <w:t xml:space="preserve">raised concern that the applicant wields influence which would enable him to roam out freely without completing his prison term. He was said to have influence on the prison system </w:t>
      </w:r>
      <w:r w:rsidR="00EC7ED6">
        <w:rPr>
          <w:rFonts w:ascii="Times New Roman" w:hAnsi="Times New Roman" w:cs="Times New Roman"/>
          <w:sz w:val="24"/>
          <w:szCs w:val="24"/>
        </w:rPr>
        <w:t>as he had been</w:t>
      </w:r>
      <w:r w:rsidR="00F12ABA" w:rsidRPr="00DC04EC">
        <w:rPr>
          <w:rFonts w:ascii="Times New Roman" w:hAnsi="Times New Roman" w:cs="Times New Roman"/>
          <w:sz w:val="24"/>
          <w:szCs w:val="24"/>
        </w:rPr>
        <w:t xml:space="preserve"> allowed to </w:t>
      </w:r>
      <w:r w:rsidR="0065464A" w:rsidRPr="00DC04EC">
        <w:rPr>
          <w:rFonts w:ascii="Times New Roman" w:hAnsi="Times New Roman" w:cs="Times New Roman"/>
          <w:sz w:val="24"/>
          <w:szCs w:val="24"/>
        </w:rPr>
        <w:t>personal</w:t>
      </w:r>
      <w:r w:rsidR="00F12ABA" w:rsidRPr="00DC04EC">
        <w:rPr>
          <w:rFonts w:ascii="Times New Roman" w:hAnsi="Times New Roman" w:cs="Times New Roman"/>
          <w:sz w:val="24"/>
          <w:szCs w:val="24"/>
        </w:rPr>
        <w:t>ly interact</w:t>
      </w:r>
      <w:r w:rsidR="0065464A" w:rsidRPr="00DC04EC">
        <w:rPr>
          <w:rFonts w:ascii="Times New Roman" w:hAnsi="Times New Roman" w:cs="Times New Roman"/>
          <w:sz w:val="24"/>
          <w:szCs w:val="24"/>
        </w:rPr>
        <w:t xml:space="preserve"> wi</w:t>
      </w:r>
      <w:r w:rsidRPr="00DC04EC">
        <w:rPr>
          <w:rFonts w:ascii="Times New Roman" w:hAnsi="Times New Roman" w:cs="Times New Roman"/>
          <w:sz w:val="24"/>
          <w:szCs w:val="24"/>
        </w:rPr>
        <w:t xml:space="preserve">th his family and </w:t>
      </w:r>
      <w:r w:rsidR="00EC7ED6">
        <w:rPr>
          <w:rFonts w:ascii="Times New Roman" w:hAnsi="Times New Roman" w:cs="Times New Roman"/>
          <w:sz w:val="24"/>
          <w:szCs w:val="24"/>
        </w:rPr>
        <w:t xml:space="preserve">had caused </w:t>
      </w:r>
      <w:r w:rsidRPr="00DC04EC">
        <w:rPr>
          <w:rFonts w:ascii="Times New Roman" w:hAnsi="Times New Roman" w:cs="Times New Roman"/>
          <w:sz w:val="24"/>
          <w:szCs w:val="24"/>
        </w:rPr>
        <w:t>three</w:t>
      </w:r>
      <w:r w:rsidR="0065464A" w:rsidRPr="00DC04EC">
        <w:rPr>
          <w:rFonts w:ascii="Times New Roman" w:hAnsi="Times New Roman" w:cs="Times New Roman"/>
          <w:sz w:val="24"/>
          <w:szCs w:val="24"/>
        </w:rPr>
        <w:t xml:space="preserve"> senior prison officers to offend against the law. </w:t>
      </w:r>
      <w:r w:rsidR="00EC7ED6">
        <w:rPr>
          <w:rFonts w:ascii="Times New Roman" w:hAnsi="Times New Roman" w:cs="Times New Roman"/>
          <w:sz w:val="24"/>
          <w:szCs w:val="24"/>
        </w:rPr>
        <w:t>T</w:t>
      </w:r>
      <w:r w:rsidR="0065464A" w:rsidRPr="00DC04EC">
        <w:rPr>
          <w:rFonts w:ascii="Times New Roman" w:hAnsi="Times New Roman" w:cs="Times New Roman"/>
          <w:sz w:val="24"/>
          <w:szCs w:val="24"/>
        </w:rPr>
        <w:t>o buttress the all</w:t>
      </w:r>
      <w:r w:rsidR="0000540F" w:rsidRPr="00DC04EC">
        <w:rPr>
          <w:rFonts w:ascii="Times New Roman" w:hAnsi="Times New Roman" w:cs="Times New Roman"/>
          <w:sz w:val="24"/>
          <w:szCs w:val="24"/>
        </w:rPr>
        <w:t>eged influence on the system Mr </w:t>
      </w:r>
      <w:r w:rsidR="0065464A" w:rsidRPr="00DC04EC">
        <w:rPr>
          <w:rFonts w:ascii="Times New Roman" w:hAnsi="Times New Roman" w:cs="Times New Roman"/>
          <w:i/>
          <w:sz w:val="24"/>
          <w:szCs w:val="24"/>
        </w:rPr>
        <w:t>Warara</w:t>
      </w:r>
      <w:r w:rsidR="0065464A" w:rsidRPr="00DC04EC">
        <w:rPr>
          <w:rFonts w:ascii="Times New Roman" w:hAnsi="Times New Roman" w:cs="Times New Roman"/>
          <w:sz w:val="24"/>
          <w:szCs w:val="24"/>
        </w:rPr>
        <w:t xml:space="preserve"> highlighted that it took</w:t>
      </w:r>
      <w:r w:rsidR="0005674B">
        <w:rPr>
          <w:rFonts w:ascii="Times New Roman" w:hAnsi="Times New Roman" w:cs="Times New Roman"/>
          <w:sz w:val="24"/>
          <w:szCs w:val="24"/>
        </w:rPr>
        <w:t xml:space="preserve"> a</w:t>
      </w:r>
      <w:r w:rsidR="0065464A" w:rsidRPr="00DC04EC">
        <w:rPr>
          <w:rFonts w:ascii="Times New Roman" w:hAnsi="Times New Roman" w:cs="Times New Roman"/>
          <w:sz w:val="24"/>
          <w:szCs w:val="24"/>
        </w:rPr>
        <w:t xml:space="preserve"> private prosecution for the applicant to be brought to book as he used his influence to manipulate the system and public officials including the police to frustrate the complainant’s case. </w:t>
      </w:r>
    </w:p>
    <w:p w14:paraId="386C6141" w14:textId="77777777" w:rsidR="00EC7ED6" w:rsidRDefault="00EC7ED6" w:rsidP="00740B25">
      <w:pPr>
        <w:tabs>
          <w:tab w:val="left" w:pos="1134"/>
        </w:tabs>
        <w:spacing w:after="0" w:line="480" w:lineRule="auto"/>
        <w:ind w:firstLine="1134"/>
        <w:jc w:val="both"/>
        <w:rPr>
          <w:rFonts w:ascii="Times New Roman" w:hAnsi="Times New Roman" w:cs="Times New Roman"/>
          <w:sz w:val="24"/>
          <w:szCs w:val="24"/>
        </w:rPr>
      </w:pPr>
    </w:p>
    <w:p w14:paraId="30DBC073" w14:textId="77777777" w:rsidR="0065464A" w:rsidRDefault="0065464A" w:rsidP="00740B25">
      <w:pPr>
        <w:tabs>
          <w:tab w:val="left" w:pos="1134"/>
        </w:tabs>
        <w:spacing w:after="0" w:line="480" w:lineRule="auto"/>
        <w:ind w:firstLine="1134"/>
        <w:jc w:val="both"/>
        <w:rPr>
          <w:rFonts w:ascii="Times New Roman" w:hAnsi="Times New Roman" w:cs="Times New Roman"/>
          <w:sz w:val="24"/>
          <w:szCs w:val="24"/>
        </w:rPr>
      </w:pPr>
      <w:r w:rsidRPr="00DC04EC">
        <w:rPr>
          <w:rFonts w:ascii="Times New Roman" w:hAnsi="Times New Roman" w:cs="Times New Roman"/>
          <w:sz w:val="24"/>
          <w:szCs w:val="24"/>
        </w:rPr>
        <w:t xml:space="preserve">Mr </w:t>
      </w:r>
      <w:r w:rsidRPr="00DC04EC">
        <w:rPr>
          <w:rFonts w:ascii="Times New Roman" w:hAnsi="Times New Roman" w:cs="Times New Roman"/>
          <w:i/>
          <w:sz w:val="24"/>
          <w:szCs w:val="24"/>
        </w:rPr>
        <w:t>Warara</w:t>
      </w:r>
      <w:r w:rsidRPr="00DC04EC">
        <w:rPr>
          <w:rFonts w:ascii="Times New Roman" w:hAnsi="Times New Roman" w:cs="Times New Roman"/>
          <w:sz w:val="24"/>
          <w:szCs w:val="24"/>
        </w:rPr>
        <w:t xml:space="preserve"> further submitted that although this </w:t>
      </w:r>
      <w:r w:rsidR="004D004D" w:rsidRPr="00DC04EC">
        <w:rPr>
          <w:rFonts w:ascii="Times New Roman" w:hAnsi="Times New Roman" w:cs="Times New Roman"/>
          <w:sz w:val="24"/>
          <w:szCs w:val="24"/>
        </w:rPr>
        <w:t>C</w:t>
      </w:r>
      <w:r w:rsidRPr="00DC04EC">
        <w:rPr>
          <w:rFonts w:ascii="Times New Roman" w:hAnsi="Times New Roman" w:cs="Times New Roman"/>
          <w:sz w:val="24"/>
          <w:szCs w:val="24"/>
        </w:rPr>
        <w:t>ourt in SC 86/21</w:t>
      </w:r>
      <w:r w:rsidR="00EC7ED6">
        <w:rPr>
          <w:rFonts w:ascii="Times New Roman" w:hAnsi="Times New Roman" w:cs="Times New Roman"/>
          <w:sz w:val="24"/>
          <w:szCs w:val="24"/>
        </w:rPr>
        <w:t>,</w:t>
      </w:r>
      <w:r w:rsidRPr="00DC04EC">
        <w:rPr>
          <w:rFonts w:ascii="Times New Roman" w:hAnsi="Times New Roman" w:cs="Times New Roman"/>
          <w:sz w:val="24"/>
          <w:szCs w:val="24"/>
        </w:rPr>
        <w:t xml:space="preserve"> in granting leave to appeal</w:t>
      </w:r>
      <w:r w:rsidR="00EC7ED6">
        <w:rPr>
          <w:rFonts w:ascii="Times New Roman" w:hAnsi="Times New Roman" w:cs="Times New Roman"/>
          <w:sz w:val="24"/>
          <w:szCs w:val="24"/>
        </w:rPr>
        <w:t>,</w:t>
      </w:r>
      <w:r w:rsidRPr="00DC04EC">
        <w:rPr>
          <w:rFonts w:ascii="Times New Roman" w:hAnsi="Times New Roman" w:cs="Times New Roman"/>
          <w:sz w:val="24"/>
          <w:szCs w:val="24"/>
        </w:rPr>
        <w:t xml:space="preserve"> considered prospects of success, there are outstanding factors which militate against admission of the applicant to bail pending appeal. He stressed that there was no certainty as regards the applicant’s residence and that there is no explanation of how the new property he offers as security came into existence.  He submitted that there were no prospects of </w:t>
      </w:r>
      <w:r w:rsidR="00D43932" w:rsidRPr="00DC04EC">
        <w:rPr>
          <w:rFonts w:ascii="Times New Roman" w:hAnsi="Times New Roman" w:cs="Times New Roman"/>
          <w:sz w:val="24"/>
          <w:szCs w:val="24"/>
        </w:rPr>
        <w:t xml:space="preserve">success on </w:t>
      </w:r>
      <w:r w:rsidRPr="00DC04EC">
        <w:rPr>
          <w:rFonts w:ascii="Times New Roman" w:hAnsi="Times New Roman" w:cs="Times New Roman"/>
          <w:sz w:val="24"/>
          <w:szCs w:val="24"/>
        </w:rPr>
        <w:t xml:space="preserve">appeal as the defence of </w:t>
      </w:r>
      <w:r w:rsidRPr="00DC04EC">
        <w:rPr>
          <w:rFonts w:ascii="Times New Roman" w:hAnsi="Times New Roman" w:cs="Times New Roman"/>
          <w:i/>
          <w:sz w:val="24"/>
          <w:szCs w:val="24"/>
        </w:rPr>
        <w:t>alibi</w:t>
      </w:r>
      <w:r w:rsidRPr="00DC04EC">
        <w:rPr>
          <w:rFonts w:ascii="Times New Roman" w:hAnsi="Times New Roman" w:cs="Times New Roman"/>
          <w:sz w:val="24"/>
          <w:szCs w:val="24"/>
        </w:rPr>
        <w:t xml:space="preserve"> was rebutted and it was </w:t>
      </w:r>
      <w:r w:rsidR="00EC7ED6">
        <w:rPr>
          <w:rFonts w:ascii="Times New Roman" w:hAnsi="Times New Roman" w:cs="Times New Roman"/>
          <w:sz w:val="24"/>
          <w:szCs w:val="24"/>
        </w:rPr>
        <w:t>found that</w:t>
      </w:r>
      <w:r w:rsidRPr="00DC04EC">
        <w:rPr>
          <w:rFonts w:ascii="Times New Roman" w:hAnsi="Times New Roman" w:cs="Times New Roman"/>
          <w:sz w:val="24"/>
          <w:szCs w:val="24"/>
        </w:rPr>
        <w:t xml:space="preserve"> the witnesses were coached. He however acknowledged </w:t>
      </w:r>
      <w:r w:rsidR="0073354D" w:rsidRPr="00DC04EC">
        <w:rPr>
          <w:rFonts w:ascii="Times New Roman" w:hAnsi="Times New Roman" w:cs="Times New Roman"/>
          <w:sz w:val="24"/>
          <w:szCs w:val="24"/>
        </w:rPr>
        <w:t>the fact that</w:t>
      </w:r>
      <w:r w:rsidRPr="00DC04EC">
        <w:rPr>
          <w:rFonts w:ascii="Times New Roman" w:hAnsi="Times New Roman" w:cs="Times New Roman"/>
          <w:sz w:val="24"/>
          <w:szCs w:val="24"/>
        </w:rPr>
        <w:t xml:space="preserve"> prospects</w:t>
      </w:r>
      <w:r w:rsidR="0073354D" w:rsidRPr="00DC04EC">
        <w:rPr>
          <w:rFonts w:ascii="Times New Roman" w:hAnsi="Times New Roman" w:cs="Times New Roman"/>
          <w:sz w:val="24"/>
          <w:szCs w:val="24"/>
        </w:rPr>
        <w:t xml:space="preserve"> of success o</w:t>
      </w:r>
      <w:r w:rsidRPr="00DC04EC">
        <w:rPr>
          <w:rFonts w:ascii="Times New Roman" w:hAnsi="Times New Roman" w:cs="Times New Roman"/>
          <w:sz w:val="24"/>
          <w:szCs w:val="24"/>
        </w:rPr>
        <w:t xml:space="preserve">n appeal is a factor considered in granting leave to appeal and </w:t>
      </w:r>
      <w:r w:rsidR="0073354D" w:rsidRPr="00DC04EC">
        <w:rPr>
          <w:rFonts w:ascii="Times New Roman" w:hAnsi="Times New Roman" w:cs="Times New Roman"/>
          <w:sz w:val="24"/>
          <w:szCs w:val="24"/>
        </w:rPr>
        <w:t xml:space="preserve">that the court in granting leave to appeal made a finding </w:t>
      </w:r>
      <w:r w:rsidRPr="00DC04EC">
        <w:rPr>
          <w:rFonts w:ascii="Times New Roman" w:hAnsi="Times New Roman" w:cs="Times New Roman"/>
          <w:sz w:val="24"/>
          <w:szCs w:val="24"/>
        </w:rPr>
        <w:t>that the evidence of the witnesses who are alleged to have been coached has to be tested.</w:t>
      </w:r>
    </w:p>
    <w:p w14:paraId="7972BA57" w14:textId="77777777" w:rsidR="00F41DDB" w:rsidRDefault="00F41DDB" w:rsidP="00F41DDB">
      <w:pPr>
        <w:tabs>
          <w:tab w:val="left" w:pos="1134"/>
        </w:tabs>
        <w:spacing w:after="0" w:line="480" w:lineRule="auto"/>
        <w:jc w:val="both"/>
        <w:rPr>
          <w:rFonts w:ascii="Times New Roman" w:hAnsi="Times New Roman" w:cs="Times New Roman"/>
          <w:sz w:val="24"/>
          <w:szCs w:val="24"/>
        </w:rPr>
      </w:pPr>
    </w:p>
    <w:p w14:paraId="41638F25" w14:textId="77777777" w:rsidR="00F41DDB" w:rsidRPr="00F41DDB" w:rsidRDefault="00F41DDB" w:rsidP="00F41DDB">
      <w:pPr>
        <w:tabs>
          <w:tab w:val="left" w:pos="1134"/>
        </w:tabs>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THE LAW</w:t>
      </w:r>
    </w:p>
    <w:p w14:paraId="23775BE1" w14:textId="77777777" w:rsidR="000015DA" w:rsidRPr="00DC04EC" w:rsidRDefault="000015DA" w:rsidP="000015DA">
      <w:pPr>
        <w:spacing w:after="0" w:line="480" w:lineRule="auto"/>
        <w:ind w:firstLine="1134"/>
        <w:jc w:val="both"/>
        <w:rPr>
          <w:rFonts w:ascii="Times New Roman" w:hAnsi="Times New Roman" w:cs="Times New Roman"/>
          <w:sz w:val="24"/>
          <w:szCs w:val="24"/>
        </w:rPr>
      </w:pPr>
      <w:r w:rsidRPr="00DC04EC">
        <w:rPr>
          <w:rFonts w:ascii="Times New Roman" w:hAnsi="Times New Roman" w:cs="Times New Roman"/>
          <w:sz w:val="24"/>
          <w:szCs w:val="24"/>
        </w:rPr>
        <w:t xml:space="preserve">The factors that fall for consideration </w:t>
      </w:r>
      <w:r w:rsidR="00F41DDB">
        <w:rPr>
          <w:rFonts w:ascii="Times New Roman" w:hAnsi="Times New Roman" w:cs="Times New Roman"/>
          <w:sz w:val="24"/>
          <w:szCs w:val="24"/>
        </w:rPr>
        <w:t xml:space="preserve">in an application of this nature </w:t>
      </w:r>
      <w:r w:rsidRPr="00DC04EC">
        <w:rPr>
          <w:rFonts w:ascii="Times New Roman" w:hAnsi="Times New Roman" w:cs="Times New Roman"/>
          <w:sz w:val="24"/>
          <w:szCs w:val="24"/>
        </w:rPr>
        <w:t>are fairly settled and can be summarised as follows:</w:t>
      </w:r>
    </w:p>
    <w:p w14:paraId="350C8D9F" w14:textId="77777777" w:rsidR="000015DA" w:rsidRPr="00DC04EC" w:rsidRDefault="000015DA" w:rsidP="000015DA">
      <w:pPr>
        <w:spacing w:line="480" w:lineRule="auto"/>
        <w:ind w:firstLine="567"/>
        <w:jc w:val="both"/>
        <w:rPr>
          <w:rFonts w:ascii="Times New Roman" w:hAnsi="Times New Roman" w:cs="Times New Roman"/>
          <w:sz w:val="24"/>
          <w:szCs w:val="24"/>
        </w:rPr>
      </w:pPr>
      <w:r w:rsidRPr="00DC04EC">
        <w:rPr>
          <w:rFonts w:ascii="Times New Roman" w:hAnsi="Times New Roman" w:cs="Times New Roman"/>
          <w:sz w:val="24"/>
          <w:szCs w:val="24"/>
        </w:rPr>
        <w:lastRenderedPageBreak/>
        <w:t>1.    Prospects of success o</w:t>
      </w:r>
      <w:r w:rsidR="00013EF9">
        <w:rPr>
          <w:rFonts w:ascii="Times New Roman" w:hAnsi="Times New Roman" w:cs="Times New Roman"/>
          <w:sz w:val="24"/>
          <w:szCs w:val="24"/>
        </w:rPr>
        <w:t>n</w:t>
      </w:r>
      <w:r w:rsidRPr="00DC04EC">
        <w:rPr>
          <w:rFonts w:ascii="Times New Roman" w:hAnsi="Times New Roman" w:cs="Times New Roman"/>
          <w:sz w:val="24"/>
          <w:szCs w:val="24"/>
        </w:rPr>
        <w:t xml:space="preserve"> appeal.</w:t>
      </w:r>
    </w:p>
    <w:p w14:paraId="3DA1E028" w14:textId="77777777" w:rsidR="000015DA" w:rsidRPr="00DC04EC" w:rsidRDefault="000015DA" w:rsidP="000015DA">
      <w:pPr>
        <w:spacing w:line="480" w:lineRule="auto"/>
        <w:ind w:firstLine="567"/>
        <w:jc w:val="both"/>
        <w:rPr>
          <w:rFonts w:ascii="Times New Roman" w:hAnsi="Times New Roman" w:cs="Times New Roman"/>
          <w:sz w:val="24"/>
          <w:szCs w:val="24"/>
        </w:rPr>
      </w:pPr>
      <w:r w:rsidRPr="00DC04EC">
        <w:rPr>
          <w:rFonts w:ascii="Times New Roman" w:hAnsi="Times New Roman" w:cs="Times New Roman"/>
          <w:sz w:val="24"/>
          <w:szCs w:val="24"/>
        </w:rPr>
        <w:t>2.    The likely delay in hearing the appeal.</w:t>
      </w:r>
    </w:p>
    <w:p w14:paraId="06213EBE" w14:textId="77777777" w:rsidR="000015DA" w:rsidRPr="00DC04EC" w:rsidRDefault="000015DA" w:rsidP="000015DA">
      <w:pPr>
        <w:spacing w:line="480" w:lineRule="auto"/>
        <w:ind w:firstLine="567"/>
        <w:jc w:val="both"/>
        <w:rPr>
          <w:rFonts w:ascii="Times New Roman" w:hAnsi="Times New Roman" w:cs="Times New Roman"/>
          <w:sz w:val="24"/>
          <w:szCs w:val="24"/>
        </w:rPr>
      </w:pPr>
      <w:r w:rsidRPr="00DC04EC">
        <w:rPr>
          <w:rFonts w:ascii="Times New Roman" w:hAnsi="Times New Roman" w:cs="Times New Roman"/>
          <w:sz w:val="24"/>
          <w:szCs w:val="24"/>
        </w:rPr>
        <w:t>3.    The likelihood of abscondment.</w:t>
      </w:r>
    </w:p>
    <w:p w14:paraId="4470BB31" w14:textId="77777777" w:rsidR="000015DA" w:rsidRPr="00DC04EC" w:rsidRDefault="00C610A1" w:rsidP="000015DA">
      <w:pPr>
        <w:spacing w:after="0" w:line="480" w:lineRule="auto"/>
        <w:ind w:firstLine="567"/>
        <w:jc w:val="both"/>
        <w:rPr>
          <w:rFonts w:ascii="Times New Roman" w:hAnsi="Times New Roman" w:cs="Times New Roman"/>
          <w:sz w:val="24"/>
          <w:szCs w:val="24"/>
        </w:rPr>
      </w:pPr>
      <w:r>
        <w:rPr>
          <w:rFonts w:ascii="Times New Roman" w:hAnsi="Times New Roman" w:cs="Times New Roman"/>
          <w:sz w:val="24"/>
          <w:szCs w:val="24"/>
        </w:rPr>
        <w:t>4.    The interest of administration of j</w:t>
      </w:r>
      <w:r w:rsidR="000015DA" w:rsidRPr="00DC04EC">
        <w:rPr>
          <w:rFonts w:ascii="Times New Roman" w:hAnsi="Times New Roman" w:cs="Times New Roman"/>
          <w:sz w:val="24"/>
          <w:szCs w:val="24"/>
        </w:rPr>
        <w:t>ustice.</w:t>
      </w:r>
    </w:p>
    <w:p w14:paraId="33CA1B2C" w14:textId="77777777" w:rsidR="000015DA" w:rsidRPr="00DC04EC" w:rsidRDefault="000015DA" w:rsidP="00740B25">
      <w:pPr>
        <w:tabs>
          <w:tab w:val="left" w:pos="1134"/>
        </w:tabs>
        <w:spacing w:after="0" w:line="480" w:lineRule="auto"/>
        <w:ind w:firstLine="1134"/>
        <w:jc w:val="both"/>
        <w:rPr>
          <w:rFonts w:ascii="Times New Roman" w:hAnsi="Times New Roman" w:cs="Times New Roman"/>
          <w:sz w:val="24"/>
          <w:szCs w:val="24"/>
        </w:rPr>
      </w:pPr>
    </w:p>
    <w:p w14:paraId="6B812EB0" w14:textId="77777777" w:rsidR="0065464A" w:rsidRPr="00DC04EC" w:rsidRDefault="0065464A" w:rsidP="00E16A9D">
      <w:pPr>
        <w:spacing w:after="0" w:line="480" w:lineRule="auto"/>
        <w:ind w:firstLine="1134"/>
        <w:jc w:val="both"/>
        <w:rPr>
          <w:rFonts w:ascii="Times New Roman" w:hAnsi="Times New Roman" w:cs="Times New Roman"/>
          <w:sz w:val="24"/>
          <w:szCs w:val="24"/>
        </w:rPr>
      </w:pPr>
      <w:r w:rsidRPr="00DC04EC">
        <w:rPr>
          <w:rFonts w:ascii="Times New Roman" w:hAnsi="Times New Roman" w:cs="Times New Roman"/>
          <w:sz w:val="24"/>
          <w:szCs w:val="24"/>
        </w:rPr>
        <w:t>In an application of this nature it is important to note that the bail is being sought after conviction. It is essentia</w:t>
      </w:r>
      <w:r w:rsidR="00D43932" w:rsidRPr="00DC04EC">
        <w:rPr>
          <w:rFonts w:ascii="Times New Roman" w:hAnsi="Times New Roman" w:cs="Times New Roman"/>
          <w:sz w:val="24"/>
          <w:szCs w:val="24"/>
        </w:rPr>
        <w:t>l</w:t>
      </w:r>
      <w:r w:rsidRPr="00DC04EC">
        <w:rPr>
          <w:rFonts w:ascii="Times New Roman" w:hAnsi="Times New Roman" w:cs="Times New Roman"/>
          <w:sz w:val="24"/>
          <w:szCs w:val="24"/>
        </w:rPr>
        <w:t>l</w:t>
      </w:r>
      <w:r w:rsidR="00D43932" w:rsidRPr="00DC04EC">
        <w:rPr>
          <w:rFonts w:ascii="Times New Roman" w:hAnsi="Times New Roman" w:cs="Times New Roman"/>
          <w:sz w:val="24"/>
          <w:szCs w:val="24"/>
        </w:rPr>
        <w:t>y</w:t>
      </w:r>
      <w:r w:rsidRPr="00DC04EC">
        <w:rPr>
          <w:rFonts w:ascii="Times New Roman" w:hAnsi="Times New Roman" w:cs="Times New Roman"/>
          <w:sz w:val="24"/>
          <w:szCs w:val="24"/>
        </w:rPr>
        <w:t xml:space="preserve"> different from an application for bail pending trial in which the presumption of innocence operates in favour of the applicant. Bail in the latter scenario</w:t>
      </w:r>
      <w:r w:rsidR="00D6673D">
        <w:rPr>
          <w:rFonts w:ascii="Times New Roman" w:hAnsi="Times New Roman" w:cs="Times New Roman"/>
          <w:sz w:val="24"/>
          <w:szCs w:val="24"/>
        </w:rPr>
        <w:t>,</w:t>
      </w:r>
      <w:r w:rsidRPr="00DC04EC">
        <w:rPr>
          <w:rFonts w:ascii="Times New Roman" w:hAnsi="Times New Roman" w:cs="Times New Roman"/>
          <w:sz w:val="24"/>
          <w:szCs w:val="24"/>
        </w:rPr>
        <w:t xml:space="preserve"> is a matter of right and is only denied w</w:t>
      </w:r>
      <w:r w:rsidR="0073354D" w:rsidRPr="00DC04EC">
        <w:rPr>
          <w:rFonts w:ascii="Times New Roman" w:hAnsi="Times New Roman" w:cs="Times New Roman"/>
          <w:sz w:val="24"/>
          <w:szCs w:val="24"/>
        </w:rPr>
        <w:t>h</w:t>
      </w:r>
      <w:r w:rsidRPr="00DC04EC">
        <w:rPr>
          <w:rFonts w:ascii="Times New Roman" w:hAnsi="Times New Roman" w:cs="Times New Roman"/>
          <w:sz w:val="24"/>
          <w:szCs w:val="24"/>
        </w:rPr>
        <w:t xml:space="preserve">ere there are compelling reasons warranting deprivation of liberty. </w:t>
      </w:r>
      <w:r w:rsidR="00D6673D">
        <w:rPr>
          <w:rFonts w:ascii="Times New Roman" w:hAnsi="Times New Roman" w:cs="Times New Roman"/>
          <w:sz w:val="24"/>
          <w:szCs w:val="24"/>
        </w:rPr>
        <w:t>I</w:t>
      </w:r>
      <w:r w:rsidRPr="00DC04EC">
        <w:rPr>
          <w:rFonts w:ascii="Times New Roman" w:hAnsi="Times New Roman" w:cs="Times New Roman"/>
          <w:sz w:val="24"/>
          <w:szCs w:val="24"/>
        </w:rPr>
        <w:t xml:space="preserve">n bail pending </w:t>
      </w:r>
      <w:r w:rsidR="0073354D" w:rsidRPr="00DC04EC">
        <w:rPr>
          <w:rFonts w:ascii="Times New Roman" w:hAnsi="Times New Roman" w:cs="Times New Roman"/>
          <w:sz w:val="24"/>
          <w:szCs w:val="24"/>
        </w:rPr>
        <w:t>appeal</w:t>
      </w:r>
      <w:r w:rsidRPr="00DC04EC">
        <w:rPr>
          <w:rFonts w:ascii="Times New Roman" w:hAnsi="Times New Roman" w:cs="Times New Roman"/>
          <w:sz w:val="24"/>
          <w:szCs w:val="24"/>
        </w:rPr>
        <w:t xml:space="preserve"> the applicant is a convict and as such has the </w:t>
      </w:r>
      <w:r w:rsidRPr="00DC04EC">
        <w:rPr>
          <w:rFonts w:ascii="Times New Roman" w:hAnsi="Times New Roman" w:cs="Times New Roman"/>
          <w:i/>
          <w:sz w:val="24"/>
          <w:szCs w:val="24"/>
        </w:rPr>
        <w:t>onus</w:t>
      </w:r>
      <w:r w:rsidRPr="00DC04EC">
        <w:rPr>
          <w:rFonts w:ascii="Times New Roman" w:hAnsi="Times New Roman" w:cs="Times New Roman"/>
          <w:sz w:val="24"/>
          <w:szCs w:val="24"/>
        </w:rPr>
        <w:t xml:space="preserve"> to show positive grounds for his admission to bail. The position was ably stated by </w:t>
      </w:r>
      <w:r w:rsidRPr="00DC04EC">
        <w:rPr>
          <w:rFonts w:ascii="Times New Roman" w:hAnsi="Times New Roman" w:cs="Times New Roman"/>
          <w:smallCaps/>
          <w:sz w:val="24"/>
          <w:szCs w:val="24"/>
        </w:rPr>
        <w:t>Patel</w:t>
      </w:r>
      <w:r w:rsidRPr="00DC04EC">
        <w:rPr>
          <w:rFonts w:ascii="Times New Roman" w:hAnsi="Times New Roman" w:cs="Times New Roman"/>
          <w:sz w:val="24"/>
          <w:szCs w:val="24"/>
        </w:rPr>
        <w:t xml:space="preserve"> J (as he then was). In </w:t>
      </w:r>
      <w:r w:rsidRPr="00DC04EC">
        <w:rPr>
          <w:rFonts w:ascii="Times New Roman" w:hAnsi="Times New Roman" w:cs="Times New Roman"/>
          <w:i/>
          <w:sz w:val="24"/>
          <w:szCs w:val="24"/>
        </w:rPr>
        <w:t>S</w:t>
      </w:r>
      <w:r w:rsidRPr="00DC04EC">
        <w:rPr>
          <w:rFonts w:ascii="Times New Roman" w:hAnsi="Times New Roman" w:cs="Times New Roman"/>
          <w:sz w:val="24"/>
          <w:szCs w:val="24"/>
        </w:rPr>
        <w:t xml:space="preserve"> v </w:t>
      </w:r>
      <w:r w:rsidRPr="00DC04EC">
        <w:rPr>
          <w:rFonts w:ascii="Times New Roman" w:hAnsi="Times New Roman" w:cs="Times New Roman"/>
          <w:i/>
          <w:sz w:val="24"/>
          <w:szCs w:val="24"/>
        </w:rPr>
        <w:t>Dzvairo</w:t>
      </w:r>
      <w:r w:rsidRPr="00DC04EC">
        <w:rPr>
          <w:rFonts w:ascii="Times New Roman" w:hAnsi="Times New Roman" w:cs="Times New Roman"/>
          <w:sz w:val="24"/>
          <w:szCs w:val="24"/>
        </w:rPr>
        <w:t xml:space="preserve"> 2006 (1) ZLR 45 H at 60E-61A </w:t>
      </w:r>
    </w:p>
    <w:p w14:paraId="55E90F9F" w14:textId="77777777" w:rsidR="0065464A" w:rsidRPr="00DC04EC" w:rsidRDefault="0065464A" w:rsidP="00582E68">
      <w:pPr>
        <w:spacing w:after="0" w:line="240" w:lineRule="auto"/>
        <w:ind w:left="720"/>
        <w:jc w:val="both"/>
        <w:rPr>
          <w:rFonts w:ascii="Times New Roman" w:hAnsi="Times New Roman" w:cs="Times New Roman"/>
          <w:sz w:val="24"/>
          <w:szCs w:val="24"/>
        </w:rPr>
      </w:pPr>
      <w:r w:rsidRPr="00DC04EC">
        <w:rPr>
          <w:rFonts w:ascii="Times New Roman" w:hAnsi="Times New Roman" w:cs="Times New Roman"/>
          <w:sz w:val="24"/>
          <w:szCs w:val="24"/>
        </w:rPr>
        <w:t xml:space="preserve">“Where bail after conviction is sought, the onus is on the applicant to show why justice requires that he should be granted bail. The proper approach is not that bail will be granted in the absence of positive grounds for refusal but that in the absence of positive grounds for granting bail, it will be refused. First and foremost, the applicant must show that there is a reasonable prospect of success on appeal”. See also </w:t>
      </w:r>
      <w:r w:rsidRPr="00DC04EC">
        <w:rPr>
          <w:rFonts w:ascii="Times New Roman" w:hAnsi="Times New Roman" w:cs="Times New Roman"/>
          <w:i/>
          <w:sz w:val="24"/>
          <w:szCs w:val="24"/>
        </w:rPr>
        <w:t>S</w:t>
      </w:r>
      <w:r w:rsidR="002357F3">
        <w:rPr>
          <w:rFonts w:ascii="Times New Roman" w:hAnsi="Times New Roman" w:cs="Times New Roman"/>
          <w:sz w:val="24"/>
          <w:szCs w:val="24"/>
        </w:rPr>
        <w:t> v </w:t>
      </w:r>
      <w:r w:rsidRPr="00DC04EC">
        <w:rPr>
          <w:rFonts w:ascii="Times New Roman" w:hAnsi="Times New Roman" w:cs="Times New Roman"/>
          <w:i/>
          <w:sz w:val="24"/>
          <w:szCs w:val="24"/>
        </w:rPr>
        <w:t>Tengende</w:t>
      </w:r>
      <w:r w:rsidRPr="00DC04EC">
        <w:rPr>
          <w:rFonts w:ascii="Times New Roman" w:hAnsi="Times New Roman" w:cs="Times New Roman"/>
          <w:sz w:val="24"/>
          <w:szCs w:val="24"/>
        </w:rPr>
        <w:t xml:space="preserve"> 1981 ZLR 445 (S) at 448.</w:t>
      </w:r>
    </w:p>
    <w:p w14:paraId="69092000" w14:textId="77777777" w:rsidR="0088483E" w:rsidRPr="00DC04EC" w:rsidRDefault="0088483E" w:rsidP="002357F3">
      <w:pPr>
        <w:spacing w:after="0" w:line="240" w:lineRule="auto"/>
        <w:ind w:left="720"/>
        <w:jc w:val="both"/>
        <w:rPr>
          <w:rFonts w:ascii="Times New Roman" w:hAnsi="Times New Roman" w:cs="Times New Roman"/>
          <w:sz w:val="24"/>
          <w:szCs w:val="24"/>
        </w:rPr>
      </w:pPr>
    </w:p>
    <w:p w14:paraId="1E1D86A7" w14:textId="77777777" w:rsidR="0088483E" w:rsidRDefault="0088483E" w:rsidP="00582E68">
      <w:pPr>
        <w:spacing w:after="0" w:line="240" w:lineRule="auto"/>
        <w:ind w:left="720"/>
        <w:jc w:val="both"/>
        <w:rPr>
          <w:rFonts w:ascii="Times New Roman" w:hAnsi="Times New Roman" w:cs="Times New Roman"/>
          <w:sz w:val="24"/>
          <w:szCs w:val="24"/>
        </w:rPr>
      </w:pPr>
    </w:p>
    <w:p w14:paraId="6DC388A9" w14:textId="77777777" w:rsidR="00582E68" w:rsidRPr="00DC04EC" w:rsidRDefault="00582E68" w:rsidP="00582E68">
      <w:pPr>
        <w:spacing w:after="0" w:line="240" w:lineRule="auto"/>
        <w:ind w:left="720"/>
        <w:jc w:val="both"/>
        <w:rPr>
          <w:rFonts w:ascii="Times New Roman" w:hAnsi="Times New Roman" w:cs="Times New Roman"/>
          <w:sz w:val="24"/>
          <w:szCs w:val="24"/>
        </w:rPr>
      </w:pPr>
    </w:p>
    <w:p w14:paraId="015EACFD" w14:textId="77777777" w:rsidR="0065464A" w:rsidRPr="00DC04EC" w:rsidRDefault="0065464A" w:rsidP="00E16A9D">
      <w:pPr>
        <w:spacing w:after="0" w:line="480" w:lineRule="auto"/>
        <w:ind w:firstLine="1134"/>
        <w:jc w:val="both"/>
        <w:rPr>
          <w:rFonts w:ascii="Times New Roman" w:hAnsi="Times New Roman" w:cs="Times New Roman"/>
          <w:sz w:val="24"/>
          <w:szCs w:val="24"/>
        </w:rPr>
      </w:pPr>
      <w:r w:rsidRPr="00DC04EC">
        <w:rPr>
          <w:rFonts w:ascii="Times New Roman" w:hAnsi="Times New Roman" w:cs="Times New Roman"/>
          <w:sz w:val="24"/>
          <w:szCs w:val="24"/>
        </w:rPr>
        <w:t>It is important to note that the burden of proof in bail pending appeal lies on the applicant who has to show that the interest</w:t>
      </w:r>
      <w:r w:rsidR="0073354D" w:rsidRPr="00DC04EC">
        <w:rPr>
          <w:rFonts w:ascii="Times New Roman" w:hAnsi="Times New Roman" w:cs="Times New Roman"/>
          <w:sz w:val="24"/>
          <w:szCs w:val="24"/>
        </w:rPr>
        <w:t>s</w:t>
      </w:r>
      <w:r w:rsidRPr="00DC04EC">
        <w:rPr>
          <w:rFonts w:ascii="Times New Roman" w:hAnsi="Times New Roman" w:cs="Times New Roman"/>
          <w:sz w:val="24"/>
          <w:szCs w:val="24"/>
        </w:rPr>
        <w:t xml:space="preserve"> of justice will not be frustrated by his admission to bail. Section 115 (C)(2)(b) of the Criminal Procedure and Evidence Act [</w:t>
      </w:r>
      <w:r w:rsidRPr="00DC04EC">
        <w:rPr>
          <w:rFonts w:ascii="Times New Roman" w:hAnsi="Times New Roman" w:cs="Times New Roman"/>
          <w:i/>
          <w:sz w:val="24"/>
          <w:szCs w:val="24"/>
        </w:rPr>
        <w:t>Chapter 9:07</w:t>
      </w:r>
      <w:r w:rsidRPr="00DC04EC">
        <w:rPr>
          <w:rFonts w:ascii="Times New Roman" w:hAnsi="Times New Roman" w:cs="Times New Roman"/>
          <w:sz w:val="24"/>
          <w:szCs w:val="24"/>
        </w:rPr>
        <w:t>] is instructive on</w:t>
      </w:r>
      <w:r w:rsidR="00D6673D">
        <w:rPr>
          <w:rFonts w:ascii="Times New Roman" w:hAnsi="Times New Roman" w:cs="Times New Roman"/>
          <w:sz w:val="24"/>
          <w:szCs w:val="24"/>
        </w:rPr>
        <w:t xml:space="preserve"> the issue of</w:t>
      </w:r>
      <w:r w:rsidRPr="00DC04EC">
        <w:rPr>
          <w:rFonts w:ascii="Times New Roman" w:hAnsi="Times New Roman" w:cs="Times New Roman"/>
          <w:sz w:val="24"/>
          <w:szCs w:val="24"/>
        </w:rPr>
        <w:t xml:space="preserve"> onus</w:t>
      </w:r>
      <w:r w:rsidR="00D6673D">
        <w:rPr>
          <w:rFonts w:ascii="Times New Roman" w:hAnsi="Times New Roman" w:cs="Times New Roman"/>
          <w:sz w:val="24"/>
          <w:szCs w:val="24"/>
        </w:rPr>
        <w:t>.</w:t>
      </w:r>
      <w:r w:rsidRPr="00DC04EC">
        <w:rPr>
          <w:rFonts w:ascii="Times New Roman" w:hAnsi="Times New Roman" w:cs="Times New Roman"/>
          <w:sz w:val="24"/>
          <w:szCs w:val="24"/>
        </w:rPr>
        <w:t xml:space="preserve"> </w:t>
      </w:r>
      <w:r w:rsidR="00D6673D" w:rsidRPr="00DC04EC">
        <w:rPr>
          <w:rFonts w:ascii="Times New Roman" w:hAnsi="Times New Roman" w:cs="Times New Roman"/>
          <w:sz w:val="24"/>
          <w:szCs w:val="24"/>
        </w:rPr>
        <w:t>It</w:t>
      </w:r>
      <w:r w:rsidRPr="00DC04EC">
        <w:rPr>
          <w:rFonts w:ascii="Times New Roman" w:hAnsi="Times New Roman" w:cs="Times New Roman"/>
          <w:sz w:val="24"/>
          <w:szCs w:val="24"/>
        </w:rPr>
        <w:t xml:space="preserve"> states in </w:t>
      </w:r>
      <w:r w:rsidR="00013EF9">
        <w:rPr>
          <w:rFonts w:ascii="Times New Roman" w:hAnsi="Times New Roman" w:cs="Times New Roman"/>
          <w:sz w:val="24"/>
          <w:szCs w:val="24"/>
        </w:rPr>
        <w:t xml:space="preserve">Subsection </w:t>
      </w:r>
      <w:r w:rsidRPr="00DC04EC">
        <w:rPr>
          <w:rFonts w:ascii="Times New Roman" w:hAnsi="Times New Roman" w:cs="Times New Roman"/>
          <w:sz w:val="24"/>
          <w:szCs w:val="24"/>
        </w:rPr>
        <w:t xml:space="preserve">(2) </w:t>
      </w:r>
    </w:p>
    <w:p w14:paraId="281F2779" w14:textId="77777777" w:rsidR="0065464A" w:rsidRPr="00DC04EC" w:rsidRDefault="00D6673D" w:rsidP="0073354D">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“W</w:t>
      </w:r>
      <w:r w:rsidR="0065464A" w:rsidRPr="00DC04EC">
        <w:rPr>
          <w:rFonts w:ascii="Times New Roman" w:hAnsi="Times New Roman" w:cs="Times New Roman"/>
          <w:sz w:val="24"/>
          <w:szCs w:val="24"/>
        </w:rPr>
        <w:t>here an accused person who is in custody in respect of an offence applies to be admitted to bail……….(b) after he or she has been convicted of the offence, he or she shall bear the burden of showing on a balance of probabilities that it is</w:t>
      </w:r>
      <w:r w:rsidR="00375EB4">
        <w:rPr>
          <w:rFonts w:ascii="Times New Roman" w:hAnsi="Times New Roman" w:cs="Times New Roman"/>
          <w:sz w:val="24"/>
          <w:szCs w:val="24"/>
        </w:rPr>
        <w:t xml:space="preserve"> in</w:t>
      </w:r>
      <w:r w:rsidR="0065464A" w:rsidRPr="00DC04EC">
        <w:rPr>
          <w:rFonts w:ascii="Times New Roman" w:hAnsi="Times New Roman" w:cs="Times New Roman"/>
          <w:sz w:val="24"/>
          <w:szCs w:val="24"/>
        </w:rPr>
        <w:t xml:space="preserve"> the interest of justice for him or her to be released on bail”. </w:t>
      </w:r>
    </w:p>
    <w:p w14:paraId="4E3A2453" w14:textId="77777777" w:rsidR="0073354D" w:rsidRPr="00DC04EC" w:rsidRDefault="0073354D" w:rsidP="0065464A">
      <w:pPr>
        <w:spacing w:line="240" w:lineRule="auto"/>
        <w:ind w:left="720"/>
        <w:jc w:val="both"/>
        <w:rPr>
          <w:rFonts w:ascii="Times New Roman" w:hAnsi="Times New Roman" w:cs="Times New Roman"/>
          <w:sz w:val="24"/>
          <w:szCs w:val="24"/>
        </w:rPr>
      </w:pPr>
    </w:p>
    <w:p w14:paraId="2790618D" w14:textId="77777777" w:rsidR="0073354D" w:rsidRPr="00DC04EC" w:rsidRDefault="0073354D" w:rsidP="0073354D">
      <w:pPr>
        <w:spacing w:after="0" w:line="240" w:lineRule="auto"/>
        <w:ind w:left="720"/>
        <w:jc w:val="both"/>
        <w:rPr>
          <w:rFonts w:ascii="Times New Roman" w:hAnsi="Times New Roman" w:cs="Times New Roman"/>
          <w:sz w:val="24"/>
          <w:szCs w:val="24"/>
        </w:rPr>
      </w:pPr>
    </w:p>
    <w:p w14:paraId="68FB34D6" w14:textId="77777777" w:rsidR="00E16A9D" w:rsidRPr="00DC04EC" w:rsidRDefault="00E16A9D" w:rsidP="0073354D">
      <w:pPr>
        <w:spacing w:after="0" w:line="240" w:lineRule="auto"/>
        <w:ind w:left="720"/>
        <w:jc w:val="both"/>
        <w:rPr>
          <w:rFonts w:ascii="Times New Roman" w:hAnsi="Times New Roman" w:cs="Times New Roman"/>
          <w:sz w:val="24"/>
          <w:szCs w:val="24"/>
        </w:rPr>
      </w:pPr>
    </w:p>
    <w:p w14:paraId="0826F50D" w14:textId="77777777" w:rsidR="0065464A" w:rsidRDefault="0065464A" w:rsidP="00E16A9D">
      <w:pPr>
        <w:spacing w:after="0" w:line="480" w:lineRule="auto"/>
        <w:ind w:firstLine="1134"/>
        <w:jc w:val="both"/>
        <w:rPr>
          <w:rFonts w:ascii="Times New Roman" w:hAnsi="Times New Roman" w:cs="Times New Roman"/>
          <w:sz w:val="24"/>
          <w:szCs w:val="24"/>
        </w:rPr>
      </w:pPr>
      <w:r w:rsidRPr="00DC04EC">
        <w:rPr>
          <w:rFonts w:ascii="Times New Roman" w:hAnsi="Times New Roman" w:cs="Times New Roman"/>
          <w:sz w:val="24"/>
          <w:szCs w:val="24"/>
        </w:rPr>
        <w:lastRenderedPageBreak/>
        <w:t xml:space="preserve">It is apparent that in exercising its discretion whether or not to admit the applicant </w:t>
      </w:r>
      <w:r w:rsidR="0091282D">
        <w:rPr>
          <w:rFonts w:ascii="Times New Roman" w:hAnsi="Times New Roman" w:cs="Times New Roman"/>
          <w:sz w:val="24"/>
          <w:szCs w:val="24"/>
        </w:rPr>
        <w:t>to</w:t>
      </w:r>
      <w:r w:rsidRPr="00DC04EC">
        <w:rPr>
          <w:rFonts w:ascii="Times New Roman" w:hAnsi="Times New Roman" w:cs="Times New Roman"/>
          <w:sz w:val="24"/>
          <w:szCs w:val="24"/>
        </w:rPr>
        <w:t xml:space="preserve"> bail pending appeal the court has to consider all the factors cumulatively in order to come up with a just decision. The applicant </w:t>
      </w:r>
      <w:r w:rsidR="00167D6E">
        <w:rPr>
          <w:rFonts w:ascii="Times New Roman" w:hAnsi="Times New Roman" w:cs="Times New Roman"/>
          <w:sz w:val="24"/>
          <w:szCs w:val="24"/>
        </w:rPr>
        <w:t xml:space="preserve">has </w:t>
      </w:r>
      <w:r w:rsidRPr="00DC04EC">
        <w:rPr>
          <w:rFonts w:ascii="Times New Roman" w:hAnsi="Times New Roman" w:cs="Times New Roman"/>
          <w:sz w:val="24"/>
          <w:szCs w:val="24"/>
        </w:rPr>
        <w:t xml:space="preserve">already </w:t>
      </w:r>
      <w:r w:rsidR="00167D6E">
        <w:rPr>
          <w:rFonts w:ascii="Times New Roman" w:hAnsi="Times New Roman" w:cs="Times New Roman"/>
          <w:sz w:val="24"/>
          <w:szCs w:val="24"/>
        </w:rPr>
        <w:t xml:space="preserve">been </w:t>
      </w:r>
      <w:r w:rsidRPr="00DC04EC">
        <w:rPr>
          <w:rFonts w:ascii="Times New Roman" w:hAnsi="Times New Roman" w:cs="Times New Roman"/>
          <w:sz w:val="24"/>
          <w:szCs w:val="24"/>
        </w:rPr>
        <w:t>convicted</w:t>
      </w:r>
      <w:r w:rsidR="00013EF9">
        <w:rPr>
          <w:rFonts w:ascii="Times New Roman" w:hAnsi="Times New Roman" w:cs="Times New Roman"/>
          <w:sz w:val="24"/>
          <w:szCs w:val="24"/>
        </w:rPr>
        <w:t>. He</w:t>
      </w:r>
      <w:r w:rsidRPr="00DC04EC">
        <w:rPr>
          <w:rFonts w:ascii="Times New Roman" w:hAnsi="Times New Roman" w:cs="Times New Roman"/>
          <w:sz w:val="24"/>
          <w:szCs w:val="24"/>
        </w:rPr>
        <w:t xml:space="preserve"> </w:t>
      </w:r>
      <w:r w:rsidR="00167D6E">
        <w:rPr>
          <w:rFonts w:ascii="Times New Roman" w:hAnsi="Times New Roman" w:cs="Times New Roman"/>
          <w:sz w:val="24"/>
          <w:szCs w:val="24"/>
        </w:rPr>
        <w:t>must</w:t>
      </w:r>
      <w:r w:rsidRPr="00DC04EC">
        <w:rPr>
          <w:rFonts w:ascii="Times New Roman" w:hAnsi="Times New Roman" w:cs="Times New Roman"/>
          <w:sz w:val="24"/>
          <w:szCs w:val="24"/>
        </w:rPr>
        <w:t xml:space="preserve"> tip the scale in his favour by demonstrating that there are reasonable prospects of success o</w:t>
      </w:r>
      <w:r w:rsidR="007B0B08">
        <w:rPr>
          <w:rFonts w:ascii="Times New Roman" w:hAnsi="Times New Roman" w:cs="Times New Roman"/>
          <w:sz w:val="24"/>
          <w:szCs w:val="24"/>
        </w:rPr>
        <w:t>n</w:t>
      </w:r>
      <w:r w:rsidRPr="00DC04EC">
        <w:rPr>
          <w:rFonts w:ascii="Times New Roman" w:hAnsi="Times New Roman" w:cs="Times New Roman"/>
          <w:sz w:val="24"/>
          <w:szCs w:val="24"/>
        </w:rPr>
        <w:t xml:space="preserve"> appeal and that his release on bail will not jeopardise the interest of </w:t>
      </w:r>
      <w:r w:rsidR="007B0B08">
        <w:rPr>
          <w:rFonts w:ascii="Times New Roman" w:hAnsi="Times New Roman" w:cs="Times New Roman"/>
          <w:sz w:val="24"/>
          <w:szCs w:val="24"/>
        </w:rPr>
        <w:t xml:space="preserve">the </w:t>
      </w:r>
      <w:r w:rsidRPr="00DC04EC">
        <w:rPr>
          <w:rFonts w:ascii="Times New Roman" w:hAnsi="Times New Roman" w:cs="Times New Roman"/>
          <w:sz w:val="24"/>
          <w:szCs w:val="24"/>
        </w:rPr>
        <w:t xml:space="preserve">administration of justice. The applicant has to demonstrate that in the event of him not prosecuting the appeal successfully he will not abscond but avail himself to fulfil the societal interest of </w:t>
      </w:r>
      <w:r w:rsidR="001A2EF2">
        <w:rPr>
          <w:rFonts w:ascii="Times New Roman" w:hAnsi="Times New Roman" w:cs="Times New Roman"/>
          <w:sz w:val="24"/>
          <w:szCs w:val="24"/>
        </w:rPr>
        <w:t xml:space="preserve">having </w:t>
      </w:r>
      <w:r w:rsidRPr="00DC04EC">
        <w:rPr>
          <w:rFonts w:ascii="Times New Roman" w:hAnsi="Times New Roman" w:cs="Times New Roman"/>
          <w:sz w:val="24"/>
          <w:szCs w:val="24"/>
        </w:rPr>
        <w:t>matters finalised to their logical conclusion.</w:t>
      </w:r>
    </w:p>
    <w:p w14:paraId="59939823" w14:textId="77777777" w:rsidR="007B0B08" w:rsidRDefault="007B0B08" w:rsidP="007B0B08">
      <w:pPr>
        <w:spacing w:after="0" w:line="480" w:lineRule="auto"/>
        <w:jc w:val="both"/>
        <w:rPr>
          <w:rFonts w:ascii="Times New Roman" w:hAnsi="Times New Roman" w:cs="Times New Roman"/>
          <w:sz w:val="24"/>
          <w:szCs w:val="24"/>
        </w:rPr>
      </w:pPr>
    </w:p>
    <w:p w14:paraId="0E405B32" w14:textId="77777777" w:rsidR="00B31790" w:rsidRPr="007B0B08" w:rsidRDefault="007B0B08" w:rsidP="007B0B08">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APPLICATION OF THE LAW TO THE FACTS</w:t>
      </w:r>
    </w:p>
    <w:p w14:paraId="55F756E4" w14:textId="77777777" w:rsidR="00E16A9D" w:rsidRPr="00DC04EC" w:rsidRDefault="00E16A9D" w:rsidP="00E16A9D">
      <w:pPr>
        <w:spacing w:after="0" w:line="240" w:lineRule="auto"/>
        <w:ind w:firstLine="1134"/>
        <w:jc w:val="both"/>
        <w:rPr>
          <w:rFonts w:ascii="Times New Roman" w:hAnsi="Times New Roman" w:cs="Times New Roman"/>
          <w:sz w:val="24"/>
          <w:szCs w:val="24"/>
        </w:rPr>
      </w:pPr>
    </w:p>
    <w:p w14:paraId="0CCD5ED8" w14:textId="77777777" w:rsidR="0065464A" w:rsidRPr="00DC04EC" w:rsidRDefault="0065464A" w:rsidP="002357F3">
      <w:pPr>
        <w:spacing w:after="0" w:line="480" w:lineRule="auto"/>
        <w:ind w:firstLine="1134"/>
        <w:jc w:val="both"/>
        <w:rPr>
          <w:rFonts w:ascii="Times New Roman" w:hAnsi="Times New Roman" w:cs="Times New Roman"/>
          <w:sz w:val="24"/>
          <w:szCs w:val="24"/>
        </w:rPr>
      </w:pPr>
      <w:r w:rsidRPr="00DC04EC">
        <w:rPr>
          <w:rFonts w:ascii="Times New Roman" w:hAnsi="Times New Roman" w:cs="Times New Roman"/>
          <w:sz w:val="24"/>
          <w:szCs w:val="24"/>
        </w:rPr>
        <w:t xml:space="preserve">In the present case the applicant is seeking to be admitted to bail pending appeal </w:t>
      </w:r>
      <w:r w:rsidR="00FA2BF5">
        <w:rPr>
          <w:rFonts w:ascii="Times New Roman" w:hAnsi="Times New Roman" w:cs="Times New Roman"/>
          <w:sz w:val="24"/>
          <w:szCs w:val="24"/>
        </w:rPr>
        <w:t>on the basis</w:t>
      </w:r>
      <w:r w:rsidRPr="00DC04EC">
        <w:rPr>
          <w:rFonts w:ascii="Times New Roman" w:hAnsi="Times New Roman" w:cs="Times New Roman"/>
          <w:sz w:val="24"/>
          <w:szCs w:val="24"/>
        </w:rPr>
        <w:t xml:space="preserve"> that there are reasonable prospects </w:t>
      </w:r>
      <w:r w:rsidR="00FA2BF5">
        <w:rPr>
          <w:rFonts w:ascii="Times New Roman" w:hAnsi="Times New Roman" w:cs="Times New Roman"/>
          <w:sz w:val="24"/>
          <w:szCs w:val="24"/>
        </w:rPr>
        <w:t xml:space="preserve">of success </w:t>
      </w:r>
      <w:r w:rsidRPr="00DC04EC">
        <w:rPr>
          <w:rFonts w:ascii="Times New Roman" w:hAnsi="Times New Roman" w:cs="Times New Roman"/>
          <w:sz w:val="24"/>
          <w:szCs w:val="24"/>
        </w:rPr>
        <w:t>on appeal</w:t>
      </w:r>
      <w:r w:rsidR="00FA2BF5">
        <w:rPr>
          <w:rFonts w:ascii="Times New Roman" w:hAnsi="Times New Roman" w:cs="Times New Roman"/>
          <w:sz w:val="24"/>
          <w:szCs w:val="24"/>
        </w:rPr>
        <w:t xml:space="preserve">. He contends </w:t>
      </w:r>
      <w:r w:rsidRPr="00DC04EC">
        <w:rPr>
          <w:rFonts w:ascii="Times New Roman" w:hAnsi="Times New Roman" w:cs="Times New Roman"/>
          <w:sz w:val="24"/>
          <w:szCs w:val="24"/>
        </w:rPr>
        <w:t xml:space="preserve">that the test for reasonable prospects of success was ably and appropriately discussed and accepted by this court when leave to appeal was granted. I do not propose </w:t>
      </w:r>
      <w:r w:rsidR="000A7BBD" w:rsidRPr="00DC04EC">
        <w:rPr>
          <w:rFonts w:ascii="Times New Roman" w:hAnsi="Times New Roman" w:cs="Times New Roman"/>
          <w:sz w:val="24"/>
          <w:szCs w:val="24"/>
        </w:rPr>
        <w:t>to revisit the finding of this C</w:t>
      </w:r>
      <w:r w:rsidRPr="00DC04EC">
        <w:rPr>
          <w:rFonts w:ascii="Times New Roman" w:hAnsi="Times New Roman" w:cs="Times New Roman"/>
          <w:sz w:val="24"/>
          <w:szCs w:val="24"/>
        </w:rPr>
        <w:t>ourt</w:t>
      </w:r>
      <w:r w:rsidR="00C152B1" w:rsidRPr="00DC04EC">
        <w:rPr>
          <w:rFonts w:ascii="Times New Roman" w:hAnsi="Times New Roman" w:cs="Times New Roman"/>
          <w:sz w:val="24"/>
          <w:szCs w:val="24"/>
        </w:rPr>
        <w:t xml:space="preserve"> on</w:t>
      </w:r>
      <w:r w:rsidRPr="00DC04EC">
        <w:rPr>
          <w:rFonts w:ascii="Times New Roman" w:hAnsi="Times New Roman" w:cs="Times New Roman"/>
          <w:sz w:val="24"/>
          <w:szCs w:val="24"/>
        </w:rPr>
        <w:t xml:space="preserve"> </w:t>
      </w:r>
      <w:r w:rsidR="0073354D" w:rsidRPr="00DC04EC">
        <w:rPr>
          <w:rFonts w:ascii="Times New Roman" w:hAnsi="Times New Roman" w:cs="Times New Roman"/>
          <w:sz w:val="24"/>
          <w:szCs w:val="24"/>
        </w:rPr>
        <w:t>the issue</w:t>
      </w:r>
      <w:r w:rsidRPr="00DC04EC">
        <w:rPr>
          <w:rFonts w:ascii="Times New Roman" w:hAnsi="Times New Roman" w:cs="Times New Roman"/>
          <w:sz w:val="24"/>
          <w:szCs w:val="24"/>
        </w:rPr>
        <w:t xml:space="preserve"> of reasonable prospects of success on appeal. Suffice to mention that the applicant ably demonstrated that there are </w:t>
      </w:r>
      <w:r w:rsidR="0073354D" w:rsidRPr="00DC04EC">
        <w:rPr>
          <w:rFonts w:ascii="Times New Roman" w:hAnsi="Times New Roman" w:cs="Times New Roman"/>
          <w:sz w:val="24"/>
          <w:szCs w:val="24"/>
        </w:rPr>
        <w:t xml:space="preserve">realistic </w:t>
      </w:r>
      <w:r w:rsidRPr="00DC04EC">
        <w:rPr>
          <w:rFonts w:ascii="Times New Roman" w:hAnsi="Times New Roman" w:cs="Times New Roman"/>
          <w:sz w:val="24"/>
          <w:szCs w:val="24"/>
        </w:rPr>
        <w:t xml:space="preserve">prospects and not remote prospects of success. </w:t>
      </w:r>
      <w:r w:rsidR="00FA2BF5">
        <w:rPr>
          <w:rFonts w:ascii="Times New Roman" w:hAnsi="Times New Roman" w:cs="Times New Roman"/>
          <w:sz w:val="24"/>
          <w:szCs w:val="24"/>
        </w:rPr>
        <w:t>T</w:t>
      </w:r>
      <w:r w:rsidRPr="00DC04EC">
        <w:rPr>
          <w:rFonts w:ascii="Times New Roman" w:hAnsi="Times New Roman" w:cs="Times New Roman"/>
          <w:sz w:val="24"/>
          <w:szCs w:val="24"/>
        </w:rPr>
        <w:t>he</w:t>
      </w:r>
      <w:r w:rsidR="00FA2BF5">
        <w:rPr>
          <w:rStyle w:val="Emphasis"/>
          <w:rFonts w:ascii="Times New Roman" w:hAnsi="Times New Roman" w:cs="Times New Roman"/>
          <w:sz w:val="24"/>
          <w:szCs w:val="24"/>
        </w:rPr>
        <w:t xml:space="preserve"> </w:t>
      </w:r>
      <w:r w:rsidRPr="00DC04EC">
        <w:rPr>
          <w:rFonts w:ascii="Times New Roman" w:hAnsi="Times New Roman" w:cs="Times New Roman"/>
          <w:sz w:val="24"/>
          <w:szCs w:val="24"/>
        </w:rPr>
        <w:t xml:space="preserve">unsatisfactory aspects of evidence in the record </w:t>
      </w:r>
      <w:r w:rsidRPr="00DC04EC">
        <w:rPr>
          <w:rFonts w:ascii="Times New Roman" w:hAnsi="Times New Roman" w:cs="Times New Roman"/>
          <w:i/>
          <w:sz w:val="24"/>
          <w:szCs w:val="24"/>
        </w:rPr>
        <w:t>a quo</w:t>
      </w:r>
      <w:r w:rsidRPr="00DC04EC">
        <w:rPr>
          <w:rFonts w:ascii="Times New Roman" w:hAnsi="Times New Roman" w:cs="Times New Roman"/>
          <w:sz w:val="24"/>
          <w:szCs w:val="24"/>
        </w:rPr>
        <w:t xml:space="preserve"> such as the unclear circumstances under which </w:t>
      </w:r>
      <w:r w:rsidR="00391352" w:rsidRPr="00DC04EC">
        <w:rPr>
          <w:rFonts w:ascii="Times New Roman" w:hAnsi="Times New Roman" w:cs="Times New Roman"/>
          <w:sz w:val="24"/>
          <w:szCs w:val="24"/>
        </w:rPr>
        <w:t xml:space="preserve">the </w:t>
      </w:r>
      <w:r w:rsidRPr="00DC04EC">
        <w:rPr>
          <w:rFonts w:ascii="Times New Roman" w:hAnsi="Times New Roman" w:cs="Times New Roman"/>
          <w:sz w:val="24"/>
          <w:szCs w:val="24"/>
        </w:rPr>
        <w:t>offence was committed, inconsistence</w:t>
      </w:r>
      <w:r w:rsidR="00391352" w:rsidRPr="00DC04EC">
        <w:rPr>
          <w:rFonts w:ascii="Times New Roman" w:hAnsi="Times New Roman" w:cs="Times New Roman"/>
          <w:sz w:val="24"/>
          <w:szCs w:val="24"/>
        </w:rPr>
        <w:t>s</w:t>
      </w:r>
      <w:r w:rsidR="001D668D">
        <w:rPr>
          <w:rFonts w:ascii="Times New Roman" w:hAnsi="Times New Roman" w:cs="Times New Roman"/>
          <w:sz w:val="24"/>
          <w:szCs w:val="24"/>
        </w:rPr>
        <w:t xml:space="preserve"> in complainant’s description of how and where the rape occurred, </w:t>
      </w:r>
      <w:r w:rsidRPr="00DC04EC">
        <w:rPr>
          <w:rFonts w:ascii="Times New Roman" w:hAnsi="Times New Roman" w:cs="Times New Roman"/>
          <w:sz w:val="24"/>
          <w:szCs w:val="24"/>
        </w:rPr>
        <w:t xml:space="preserve">the defence of </w:t>
      </w:r>
      <w:r w:rsidRPr="00DC04EC">
        <w:rPr>
          <w:rFonts w:ascii="Times New Roman" w:hAnsi="Times New Roman" w:cs="Times New Roman"/>
          <w:i/>
          <w:sz w:val="24"/>
          <w:szCs w:val="24"/>
        </w:rPr>
        <w:t>alibi</w:t>
      </w:r>
      <w:r w:rsidRPr="00DC04EC">
        <w:rPr>
          <w:rFonts w:ascii="Times New Roman" w:hAnsi="Times New Roman" w:cs="Times New Roman"/>
          <w:sz w:val="24"/>
          <w:szCs w:val="24"/>
        </w:rPr>
        <w:t xml:space="preserve"> raised and the dismissal of defence witnesses</w:t>
      </w:r>
      <w:r w:rsidR="001D668D">
        <w:rPr>
          <w:rFonts w:ascii="Times New Roman" w:hAnsi="Times New Roman" w:cs="Times New Roman"/>
          <w:sz w:val="24"/>
          <w:szCs w:val="24"/>
        </w:rPr>
        <w:t>’</w:t>
      </w:r>
      <w:r w:rsidRPr="00DC04EC">
        <w:rPr>
          <w:rFonts w:ascii="Times New Roman" w:hAnsi="Times New Roman" w:cs="Times New Roman"/>
          <w:sz w:val="24"/>
          <w:szCs w:val="24"/>
        </w:rPr>
        <w:t xml:space="preserve"> version without testing </w:t>
      </w:r>
      <w:r w:rsidR="001D668D">
        <w:rPr>
          <w:rFonts w:ascii="Times New Roman" w:hAnsi="Times New Roman" w:cs="Times New Roman"/>
          <w:sz w:val="24"/>
          <w:szCs w:val="24"/>
        </w:rPr>
        <w:t xml:space="preserve">their </w:t>
      </w:r>
      <w:r w:rsidRPr="00DC04EC">
        <w:rPr>
          <w:rFonts w:ascii="Times New Roman" w:hAnsi="Times New Roman" w:cs="Times New Roman"/>
          <w:sz w:val="24"/>
          <w:szCs w:val="24"/>
        </w:rPr>
        <w:t xml:space="preserve">veracity on </w:t>
      </w:r>
      <w:r w:rsidR="001D668D">
        <w:rPr>
          <w:rFonts w:ascii="Times New Roman" w:hAnsi="Times New Roman" w:cs="Times New Roman"/>
          <w:sz w:val="24"/>
          <w:szCs w:val="24"/>
        </w:rPr>
        <w:t xml:space="preserve">the </w:t>
      </w:r>
      <w:r w:rsidRPr="00DC04EC">
        <w:rPr>
          <w:rFonts w:ascii="Times New Roman" w:hAnsi="Times New Roman" w:cs="Times New Roman"/>
          <w:sz w:val="24"/>
          <w:szCs w:val="24"/>
        </w:rPr>
        <w:t xml:space="preserve">basis that statements were commissioned by the same commissioner of oaths </w:t>
      </w:r>
      <w:r w:rsidR="001D668D">
        <w:rPr>
          <w:rFonts w:ascii="Times New Roman" w:hAnsi="Times New Roman" w:cs="Times New Roman"/>
          <w:sz w:val="24"/>
          <w:szCs w:val="24"/>
        </w:rPr>
        <w:t xml:space="preserve">all point to </w:t>
      </w:r>
      <w:r w:rsidR="00391352" w:rsidRPr="00DC04EC">
        <w:rPr>
          <w:rFonts w:ascii="Times New Roman" w:hAnsi="Times New Roman" w:cs="Times New Roman"/>
          <w:sz w:val="24"/>
          <w:szCs w:val="24"/>
        </w:rPr>
        <w:t>an</w:t>
      </w:r>
      <w:r w:rsidRPr="00DC04EC">
        <w:rPr>
          <w:rFonts w:ascii="Times New Roman" w:hAnsi="Times New Roman" w:cs="Times New Roman"/>
          <w:sz w:val="24"/>
          <w:szCs w:val="24"/>
        </w:rPr>
        <w:t xml:space="preserve"> appeal with </w:t>
      </w:r>
      <w:r w:rsidR="001D668D">
        <w:rPr>
          <w:rFonts w:ascii="Times New Roman" w:hAnsi="Times New Roman" w:cs="Times New Roman"/>
          <w:sz w:val="24"/>
          <w:szCs w:val="24"/>
        </w:rPr>
        <w:t xml:space="preserve">some </w:t>
      </w:r>
      <w:r w:rsidRPr="00DC04EC">
        <w:rPr>
          <w:rFonts w:ascii="Times New Roman" w:hAnsi="Times New Roman" w:cs="Times New Roman"/>
          <w:sz w:val="24"/>
          <w:szCs w:val="24"/>
        </w:rPr>
        <w:t xml:space="preserve">substance. </w:t>
      </w:r>
      <w:r w:rsidR="001D668D">
        <w:rPr>
          <w:rFonts w:ascii="Times New Roman" w:hAnsi="Times New Roman" w:cs="Times New Roman"/>
          <w:sz w:val="24"/>
          <w:szCs w:val="24"/>
        </w:rPr>
        <w:t>It is my considered view that t</w:t>
      </w:r>
      <w:r w:rsidRPr="00DC04EC">
        <w:rPr>
          <w:rFonts w:ascii="Times New Roman" w:hAnsi="Times New Roman" w:cs="Times New Roman"/>
          <w:sz w:val="24"/>
          <w:szCs w:val="24"/>
        </w:rPr>
        <w:t>here are reasonable prospects of</w:t>
      </w:r>
      <w:r w:rsidR="0098175C" w:rsidRPr="00DC04EC">
        <w:rPr>
          <w:rFonts w:ascii="Times New Roman" w:hAnsi="Times New Roman" w:cs="Times New Roman"/>
          <w:sz w:val="24"/>
          <w:szCs w:val="24"/>
        </w:rPr>
        <w:t xml:space="preserve"> success</w:t>
      </w:r>
      <w:r w:rsidRPr="00DC04EC">
        <w:rPr>
          <w:rFonts w:ascii="Times New Roman" w:hAnsi="Times New Roman" w:cs="Times New Roman"/>
          <w:sz w:val="24"/>
          <w:szCs w:val="24"/>
        </w:rPr>
        <w:t xml:space="preserve"> </w:t>
      </w:r>
      <w:r w:rsidR="00545428" w:rsidRPr="00DC04EC">
        <w:rPr>
          <w:rFonts w:ascii="Times New Roman" w:hAnsi="Times New Roman" w:cs="Times New Roman"/>
          <w:sz w:val="24"/>
          <w:szCs w:val="24"/>
        </w:rPr>
        <w:t xml:space="preserve">on </w:t>
      </w:r>
      <w:r w:rsidRPr="00DC04EC">
        <w:rPr>
          <w:rFonts w:ascii="Times New Roman" w:hAnsi="Times New Roman" w:cs="Times New Roman"/>
          <w:sz w:val="24"/>
          <w:szCs w:val="24"/>
        </w:rPr>
        <w:t>appeal in this case.</w:t>
      </w:r>
    </w:p>
    <w:p w14:paraId="3DBC3B2B" w14:textId="77777777" w:rsidR="005D1B4F" w:rsidRPr="00DC04EC" w:rsidRDefault="005D1B4F" w:rsidP="00391352">
      <w:pPr>
        <w:spacing w:after="0" w:line="240" w:lineRule="auto"/>
        <w:ind w:firstLine="720"/>
        <w:jc w:val="both"/>
        <w:rPr>
          <w:rFonts w:ascii="Times New Roman" w:hAnsi="Times New Roman" w:cs="Times New Roman"/>
          <w:sz w:val="24"/>
          <w:szCs w:val="24"/>
        </w:rPr>
      </w:pPr>
    </w:p>
    <w:p w14:paraId="7936AB06" w14:textId="77777777" w:rsidR="00C45D5F" w:rsidRDefault="0065464A" w:rsidP="000303B1">
      <w:pPr>
        <w:spacing w:before="240" w:line="480" w:lineRule="auto"/>
        <w:ind w:firstLine="1134"/>
        <w:jc w:val="both"/>
        <w:rPr>
          <w:rFonts w:ascii="Times New Roman" w:hAnsi="Times New Roman" w:cs="Times New Roman"/>
          <w:sz w:val="24"/>
          <w:szCs w:val="24"/>
        </w:rPr>
      </w:pPr>
      <w:r w:rsidRPr="00DC04EC">
        <w:rPr>
          <w:rFonts w:ascii="Times New Roman" w:hAnsi="Times New Roman" w:cs="Times New Roman"/>
          <w:sz w:val="24"/>
          <w:szCs w:val="24"/>
        </w:rPr>
        <w:lastRenderedPageBreak/>
        <w:t xml:space="preserve">The reasonable prospects of success on appeal when viewed in conjunction with the other factors which fall for consideration in applications of this nature go a long way in showing that it is in the interests of justice that the applicant be considered for bail. </w:t>
      </w:r>
    </w:p>
    <w:p w14:paraId="4C6B14A9" w14:textId="77777777" w:rsidR="000303B1" w:rsidRPr="00DC04EC" w:rsidRDefault="000303B1" w:rsidP="000303B1">
      <w:pPr>
        <w:spacing w:before="240" w:line="240" w:lineRule="auto"/>
        <w:ind w:firstLine="1134"/>
        <w:jc w:val="both"/>
        <w:rPr>
          <w:rFonts w:ascii="Times New Roman" w:hAnsi="Times New Roman" w:cs="Times New Roman"/>
          <w:sz w:val="24"/>
          <w:szCs w:val="24"/>
        </w:rPr>
      </w:pPr>
    </w:p>
    <w:p w14:paraId="414BED2E" w14:textId="77777777" w:rsidR="0065464A" w:rsidRPr="00DC04EC" w:rsidRDefault="0065464A" w:rsidP="0054647C">
      <w:pPr>
        <w:spacing w:before="240" w:line="480" w:lineRule="auto"/>
        <w:ind w:firstLine="1134"/>
        <w:jc w:val="both"/>
        <w:rPr>
          <w:rFonts w:ascii="Times New Roman" w:hAnsi="Times New Roman" w:cs="Times New Roman"/>
          <w:sz w:val="24"/>
          <w:szCs w:val="24"/>
        </w:rPr>
      </w:pPr>
      <w:r w:rsidRPr="00DC04EC">
        <w:rPr>
          <w:rFonts w:ascii="Times New Roman" w:hAnsi="Times New Roman" w:cs="Times New Roman"/>
          <w:sz w:val="24"/>
          <w:szCs w:val="24"/>
        </w:rPr>
        <w:t>The applicant has serv</w:t>
      </w:r>
      <w:r w:rsidR="009F4267" w:rsidRPr="00DC04EC">
        <w:rPr>
          <w:rFonts w:ascii="Times New Roman" w:hAnsi="Times New Roman" w:cs="Times New Roman"/>
          <w:sz w:val="24"/>
          <w:szCs w:val="24"/>
        </w:rPr>
        <w:t>ed a considerably large period o</w:t>
      </w:r>
      <w:r w:rsidRPr="00DC04EC">
        <w:rPr>
          <w:rFonts w:ascii="Times New Roman" w:hAnsi="Times New Roman" w:cs="Times New Roman"/>
          <w:sz w:val="24"/>
          <w:szCs w:val="24"/>
        </w:rPr>
        <w:t>f the sentence pursuant to conviction and sentence. At the time of lodging the applica</w:t>
      </w:r>
      <w:r w:rsidR="00241690" w:rsidRPr="00DC04EC">
        <w:rPr>
          <w:rFonts w:ascii="Times New Roman" w:hAnsi="Times New Roman" w:cs="Times New Roman"/>
          <w:sz w:val="24"/>
          <w:szCs w:val="24"/>
        </w:rPr>
        <w:t>tion he can</w:t>
      </w:r>
      <w:r w:rsidRPr="00DC04EC">
        <w:rPr>
          <w:rFonts w:ascii="Times New Roman" w:hAnsi="Times New Roman" w:cs="Times New Roman"/>
          <w:sz w:val="24"/>
          <w:szCs w:val="24"/>
        </w:rPr>
        <w:t xml:space="preserve"> safely </w:t>
      </w:r>
      <w:r w:rsidR="00241690" w:rsidRPr="00DC04EC">
        <w:rPr>
          <w:rFonts w:ascii="Times New Roman" w:hAnsi="Times New Roman" w:cs="Times New Roman"/>
          <w:sz w:val="24"/>
          <w:szCs w:val="24"/>
        </w:rPr>
        <w:t xml:space="preserve">be </w:t>
      </w:r>
      <w:r w:rsidR="000278B2" w:rsidRPr="00DC04EC">
        <w:rPr>
          <w:rFonts w:ascii="Times New Roman" w:hAnsi="Times New Roman" w:cs="Times New Roman"/>
          <w:sz w:val="24"/>
          <w:szCs w:val="24"/>
        </w:rPr>
        <w:t>said to be at the t</w:t>
      </w:r>
      <w:r w:rsidRPr="00DC04EC">
        <w:rPr>
          <w:rFonts w:ascii="Times New Roman" w:hAnsi="Times New Roman" w:cs="Times New Roman"/>
          <w:sz w:val="24"/>
          <w:szCs w:val="24"/>
        </w:rPr>
        <w:t>ail end of the sentence. Left with only 20 months of the sentence</w:t>
      </w:r>
      <w:r w:rsidR="00013EF9">
        <w:rPr>
          <w:rFonts w:ascii="Times New Roman" w:hAnsi="Times New Roman" w:cs="Times New Roman"/>
          <w:sz w:val="24"/>
          <w:szCs w:val="24"/>
        </w:rPr>
        <w:t>,</w:t>
      </w:r>
      <w:r w:rsidRPr="00DC04EC">
        <w:rPr>
          <w:rFonts w:ascii="Times New Roman" w:hAnsi="Times New Roman" w:cs="Times New Roman"/>
          <w:sz w:val="24"/>
          <w:szCs w:val="24"/>
        </w:rPr>
        <w:t xml:space="preserve"> the applicant having been granted leave to appeal on the basis that the appeal is reasonably arguable with real and reasonable possibility of success on appeal, has </w:t>
      </w:r>
      <w:r w:rsidR="00C87CC8">
        <w:rPr>
          <w:rFonts w:ascii="Times New Roman" w:hAnsi="Times New Roman" w:cs="Times New Roman"/>
          <w:sz w:val="24"/>
          <w:szCs w:val="24"/>
        </w:rPr>
        <w:t>little</w:t>
      </w:r>
      <w:r w:rsidRPr="00DC04EC">
        <w:rPr>
          <w:rFonts w:ascii="Times New Roman" w:hAnsi="Times New Roman" w:cs="Times New Roman"/>
          <w:sz w:val="24"/>
          <w:szCs w:val="24"/>
        </w:rPr>
        <w:t xml:space="preserve"> incentive to abscond. I am alive </w:t>
      </w:r>
      <w:r w:rsidR="001F2B83" w:rsidRPr="00DC04EC">
        <w:rPr>
          <w:rFonts w:ascii="Times New Roman" w:hAnsi="Times New Roman" w:cs="Times New Roman"/>
          <w:sz w:val="24"/>
          <w:szCs w:val="24"/>
        </w:rPr>
        <w:t xml:space="preserve">to the fact </w:t>
      </w:r>
      <w:r w:rsidRPr="00DC04EC">
        <w:rPr>
          <w:rFonts w:ascii="Times New Roman" w:hAnsi="Times New Roman" w:cs="Times New Roman"/>
          <w:sz w:val="24"/>
          <w:szCs w:val="24"/>
        </w:rPr>
        <w:t xml:space="preserve">that the applicant has tasted the rigours of prison and that he appreciates prison life but considering he is left with just some months of imprisonment there is </w:t>
      </w:r>
      <w:r w:rsidR="007C248A">
        <w:rPr>
          <w:rFonts w:ascii="Times New Roman" w:hAnsi="Times New Roman" w:cs="Times New Roman"/>
          <w:sz w:val="24"/>
          <w:szCs w:val="24"/>
        </w:rPr>
        <w:t>minimal</w:t>
      </w:r>
      <w:r w:rsidRPr="00DC04EC">
        <w:rPr>
          <w:rFonts w:ascii="Times New Roman" w:hAnsi="Times New Roman" w:cs="Times New Roman"/>
          <w:sz w:val="24"/>
          <w:szCs w:val="24"/>
        </w:rPr>
        <w:t xml:space="preserve"> inducement to abscond. The applicant is a family man of fixed abode. That he has several properties</w:t>
      </w:r>
      <w:r w:rsidR="00C87CC8">
        <w:rPr>
          <w:rFonts w:ascii="Times New Roman" w:hAnsi="Times New Roman" w:cs="Times New Roman"/>
          <w:sz w:val="24"/>
          <w:szCs w:val="24"/>
        </w:rPr>
        <w:t xml:space="preserve"> and wives</w:t>
      </w:r>
      <w:r w:rsidRPr="00DC04EC">
        <w:rPr>
          <w:rFonts w:ascii="Times New Roman" w:hAnsi="Times New Roman" w:cs="Times New Roman"/>
          <w:sz w:val="24"/>
          <w:szCs w:val="24"/>
        </w:rPr>
        <w:t xml:space="preserve"> is not an indication that he is likely to abscond and evade justice. In fact the circumstances of the matter are such that the applicant has more to lose by absconding. The </w:t>
      </w:r>
      <w:r w:rsidR="00C87CC8">
        <w:rPr>
          <w:rFonts w:ascii="Times New Roman" w:hAnsi="Times New Roman" w:cs="Times New Roman"/>
          <w:sz w:val="24"/>
          <w:szCs w:val="24"/>
        </w:rPr>
        <w:t xml:space="preserve">proposed </w:t>
      </w:r>
      <w:r w:rsidRPr="00DC04EC">
        <w:rPr>
          <w:rFonts w:ascii="Times New Roman" w:hAnsi="Times New Roman" w:cs="Times New Roman"/>
          <w:sz w:val="24"/>
          <w:szCs w:val="24"/>
        </w:rPr>
        <w:t xml:space="preserve">bail consideration and </w:t>
      </w:r>
      <w:r w:rsidR="00C87CC8">
        <w:rPr>
          <w:rFonts w:ascii="Times New Roman" w:hAnsi="Times New Roman" w:cs="Times New Roman"/>
          <w:sz w:val="24"/>
          <w:szCs w:val="24"/>
        </w:rPr>
        <w:t xml:space="preserve">the </w:t>
      </w:r>
      <w:r w:rsidRPr="00DC04EC">
        <w:rPr>
          <w:rFonts w:ascii="Times New Roman" w:hAnsi="Times New Roman" w:cs="Times New Roman"/>
          <w:sz w:val="24"/>
          <w:szCs w:val="24"/>
        </w:rPr>
        <w:t xml:space="preserve">sureties </w:t>
      </w:r>
      <w:r w:rsidR="00C87CC8">
        <w:rPr>
          <w:rFonts w:ascii="Times New Roman" w:hAnsi="Times New Roman" w:cs="Times New Roman"/>
          <w:sz w:val="24"/>
          <w:szCs w:val="24"/>
        </w:rPr>
        <w:t xml:space="preserve">that have been </w:t>
      </w:r>
      <w:r w:rsidRPr="00DC04EC">
        <w:rPr>
          <w:rFonts w:ascii="Times New Roman" w:hAnsi="Times New Roman" w:cs="Times New Roman"/>
          <w:sz w:val="24"/>
          <w:szCs w:val="24"/>
        </w:rPr>
        <w:t xml:space="preserve">offered go a long way in </w:t>
      </w:r>
      <w:r w:rsidR="00C87CC8">
        <w:rPr>
          <w:rFonts w:ascii="Times New Roman" w:hAnsi="Times New Roman" w:cs="Times New Roman"/>
          <w:sz w:val="24"/>
          <w:szCs w:val="24"/>
        </w:rPr>
        <w:t>allaying</w:t>
      </w:r>
      <w:r w:rsidRPr="00DC04EC">
        <w:rPr>
          <w:rFonts w:ascii="Times New Roman" w:hAnsi="Times New Roman" w:cs="Times New Roman"/>
          <w:sz w:val="24"/>
          <w:szCs w:val="24"/>
        </w:rPr>
        <w:t xml:space="preserve"> the fears of absconding </w:t>
      </w:r>
      <w:r w:rsidRPr="00C87CC8">
        <w:rPr>
          <w:rFonts w:ascii="Times New Roman" w:hAnsi="Times New Roman" w:cs="Times New Roman"/>
          <w:sz w:val="24"/>
          <w:szCs w:val="24"/>
        </w:rPr>
        <w:t xml:space="preserve">moreso </w:t>
      </w:r>
      <w:r w:rsidRPr="00DC04EC">
        <w:rPr>
          <w:rFonts w:ascii="Times New Roman" w:hAnsi="Times New Roman" w:cs="Times New Roman"/>
          <w:sz w:val="24"/>
          <w:szCs w:val="24"/>
        </w:rPr>
        <w:t xml:space="preserve">considering that the applicant has reasonable prospects of success on appeal and that he has served more than 70 per cent of the sentence imposed. It is common cause </w:t>
      </w:r>
      <w:r w:rsidR="00C87CC8">
        <w:rPr>
          <w:rFonts w:ascii="Times New Roman" w:hAnsi="Times New Roman" w:cs="Times New Roman"/>
          <w:sz w:val="24"/>
          <w:szCs w:val="24"/>
        </w:rPr>
        <w:t xml:space="preserve">that </w:t>
      </w:r>
      <w:r w:rsidRPr="00DC04EC">
        <w:rPr>
          <w:rFonts w:ascii="Times New Roman" w:hAnsi="Times New Roman" w:cs="Times New Roman"/>
          <w:sz w:val="24"/>
          <w:szCs w:val="24"/>
        </w:rPr>
        <w:t xml:space="preserve">there is considerably long delay in hearing of appeals. A number of factors including the current backlog escalated by the COVID 19 pandemic </w:t>
      </w:r>
      <w:r w:rsidR="004F07E5">
        <w:rPr>
          <w:rFonts w:ascii="Times New Roman" w:hAnsi="Times New Roman" w:cs="Times New Roman"/>
          <w:sz w:val="24"/>
          <w:szCs w:val="24"/>
        </w:rPr>
        <w:t>contribute to the delay</w:t>
      </w:r>
      <w:r w:rsidR="003327C7">
        <w:rPr>
          <w:rFonts w:ascii="Times New Roman" w:hAnsi="Times New Roman" w:cs="Times New Roman"/>
          <w:sz w:val="24"/>
          <w:szCs w:val="24"/>
        </w:rPr>
        <w:t>.</w:t>
      </w:r>
      <w:r w:rsidR="004F07E5">
        <w:rPr>
          <w:rFonts w:ascii="Times New Roman" w:hAnsi="Times New Roman" w:cs="Times New Roman"/>
          <w:sz w:val="24"/>
          <w:szCs w:val="24"/>
        </w:rPr>
        <w:t xml:space="preserve"> </w:t>
      </w:r>
      <w:r w:rsidR="00013EF9">
        <w:rPr>
          <w:rFonts w:ascii="Times New Roman" w:hAnsi="Times New Roman" w:cs="Times New Roman"/>
          <w:sz w:val="24"/>
          <w:szCs w:val="24"/>
        </w:rPr>
        <w:t>Considering</w:t>
      </w:r>
      <w:r w:rsidR="004F07E5">
        <w:rPr>
          <w:rFonts w:ascii="Times New Roman" w:hAnsi="Times New Roman" w:cs="Times New Roman"/>
          <w:sz w:val="24"/>
          <w:szCs w:val="24"/>
        </w:rPr>
        <w:t xml:space="preserve"> the possible delay, in the event </w:t>
      </w:r>
      <w:r w:rsidRPr="00DC04EC">
        <w:rPr>
          <w:rFonts w:ascii="Times New Roman" w:hAnsi="Times New Roman" w:cs="Times New Roman"/>
          <w:sz w:val="24"/>
          <w:szCs w:val="24"/>
        </w:rPr>
        <w:t>of the applicant prosecuting the appeal with</w:t>
      </w:r>
      <w:r w:rsidR="00781A0B" w:rsidRPr="00DC04EC">
        <w:rPr>
          <w:rFonts w:ascii="Times New Roman" w:hAnsi="Times New Roman" w:cs="Times New Roman"/>
          <w:sz w:val="24"/>
          <w:szCs w:val="24"/>
        </w:rPr>
        <w:t xml:space="preserve"> success</w:t>
      </w:r>
      <w:r w:rsidR="001B269A">
        <w:rPr>
          <w:rFonts w:ascii="Times New Roman" w:hAnsi="Times New Roman" w:cs="Times New Roman"/>
          <w:sz w:val="24"/>
          <w:szCs w:val="24"/>
        </w:rPr>
        <w:t>,</w:t>
      </w:r>
      <w:r w:rsidR="00781A0B" w:rsidRPr="00DC04EC">
        <w:rPr>
          <w:rFonts w:ascii="Times New Roman" w:hAnsi="Times New Roman" w:cs="Times New Roman"/>
          <w:sz w:val="24"/>
          <w:szCs w:val="24"/>
        </w:rPr>
        <w:t xml:space="preserve"> if he is not admitted to</w:t>
      </w:r>
      <w:r w:rsidRPr="00DC04EC">
        <w:rPr>
          <w:rFonts w:ascii="Times New Roman" w:hAnsi="Times New Roman" w:cs="Times New Roman"/>
          <w:sz w:val="24"/>
          <w:szCs w:val="24"/>
        </w:rPr>
        <w:t xml:space="preserve"> bail</w:t>
      </w:r>
      <w:r w:rsidR="003327C7">
        <w:rPr>
          <w:rFonts w:ascii="Times New Roman" w:hAnsi="Times New Roman" w:cs="Times New Roman"/>
          <w:sz w:val="24"/>
          <w:szCs w:val="24"/>
        </w:rPr>
        <w:t>,</w:t>
      </w:r>
      <w:r w:rsidRPr="00DC04EC">
        <w:rPr>
          <w:rFonts w:ascii="Times New Roman" w:hAnsi="Times New Roman" w:cs="Times New Roman"/>
          <w:sz w:val="24"/>
          <w:szCs w:val="24"/>
        </w:rPr>
        <w:t xml:space="preserve"> the appeal will be finalised </w:t>
      </w:r>
      <w:r w:rsidR="001B269A">
        <w:rPr>
          <w:rFonts w:ascii="Times New Roman" w:hAnsi="Times New Roman" w:cs="Times New Roman"/>
          <w:sz w:val="24"/>
          <w:szCs w:val="24"/>
        </w:rPr>
        <w:t>after he would have</w:t>
      </w:r>
      <w:r w:rsidRPr="00DC04EC">
        <w:rPr>
          <w:rFonts w:ascii="Times New Roman" w:hAnsi="Times New Roman" w:cs="Times New Roman"/>
          <w:sz w:val="24"/>
          <w:szCs w:val="24"/>
        </w:rPr>
        <w:t xml:space="preserve"> completed </w:t>
      </w:r>
      <w:r w:rsidR="00A77667">
        <w:rPr>
          <w:rFonts w:ascii="Times New Roman" w:hAnsi="Times New Roman" w:cs="Times New Roman"/>
          <w:sz w:val="24"/>
          <w:szCs w:val="24"/>
        </w:rPr>
        <w:t xml:space="preserve">serving </w:t>
      </w:r>
      <w:r w:rsidRPr="00DC04EC">
        <w:rPr>
          <w:rFonts w:ascii="Times New Roman" w:hAnsi="Times New Roman" w:cs="Times New Roman"/>
          <w:sz w:val="24"/>
          <w:szCs w:val="24"/>
        </w:rPr>
        <w:t>his</w:t>
      </w:r>
      <w:r w:rsidR="00A77667">
        <w:rPr>
          <w:rFonts w:ascii="Times New Roman" w:hAnsi="Times New Roman" w:cs="Times New Roman"/>
          <w:sz w:val="24"/>
          <w:szCs w:val="24"/>
        </w:rPr>
        <w:t xml:space="preserve"> term of</w:t>
      </w:r>
      <w:r w:rsidRPr="00DC04EC">
        <w:rPr>
          <w:rFonts w:ascii="Times New Roman" w:hAnsi="Times New Roman" w:cs="Times New Roman"/>
          <w:sz w:val="24"/>
          <w:szCs w:val="24"/>
        </w:rPr>
        <w:t xml:space="preserve"> imprisonment. The appeal will purely be academic much to the detriment of the administration of justice.</w:t>
      </w:r>
    </w:p>
    <w:p w14:paraId="18D6DC0C" w14:textId="77777777" w:rsidR="000941C7" w:rsidRPr="00DC04EC" w:rsidRDefault="000941C7" w:rsidP="002357F3">
      <w:pPr>
        <w:tabs>
          <w:tab w:val="left" w:pos="1134"/>
        </w:tabs>
        <w:spacing w:after="0" w:line="240" w:lineRule="auto"/>
        <w:ind w:firstLine="720"/>
        <w:jc w:val="both"/>
        <w:rPr>
          <w:rFonts w:ascii="Times New Roman" w:hAnsi="Times New Roman" w:cs="Times New Roman"/>
          <w:sz w:val="24"/>
          <w:szCs w:val="24"/>
        </w:rPr>
      </w:pPr>
    </w:p>
    <w:p w14:paraId="05C48624" w14:textId="77777777" w:rsidR="0065464A" w:rsidRPr="00DC04EC" w:rsidRDefault="0065464A" w:rsidP="00EB7AB0">
      <w:pPr>
        <w:spacing w:before="240" w:line="480" w:lineRule="auto"/>
        <w:ind w:firstLine="1134"/>
        <w:jc w:val="both"/>
        <w:rPr>
          <w:rFonts w:ascii="Times New Roman" w:hAnsi="Times New Roman" w:cs="Times New Roman"/>
          <w:sz w:val="24"/>
          <w:szCs w:val="24"/>
        </w:rPr>
      </w:pPr>
      <w:r w:rsidRPr="00DC04EC">
        <w:rPr>
          <w:rFonts w:ascii="Times New Roman" w:hAnsi="Times New Roman" w:cs="Times New Roman"/>
          <w:sz w:val="24"/>
          <w:szCs w:val="24"/>
        </w:rPr>
        <w:lastRenderedPageBreak/>
        <w:t xml:space="preserve">The second respondent’s counsel argued extensively that the applicant has influence </w:t>
      </w:r>
      <w:r w:rsidR="00391352" w:rsidRPr="00DC04EC">
        <w:rPr>
          <w:rFonts w:ascii="Times New Roman" w:hAnsi="Times New Roman" w:cs="Times New Roman"/>
          <w:sz w:val="24"/>
          <w:szCs w:val="24"/>
        </w:rPr>
        <w:t>on</w:t>
      </w:r>
      <w:r w:rsidRPr="00DC04EC">
        <w:rPr>
          <w:rFonts w:ascii="Times New Roman" w:hAnsi="Times New Roman" w:cs="Times New Roman"/>
          <w:sz w:val="24"/>
          <w:szCs w:val="24"/>
        </w:rPr>
        <w:t xml:space="preserve"> the justice delivery system. However the facts of the case do not buttress the existence of such influence. If</w:t>
      </w:r>
      <w:r w:rsidR="009371D9" w:rsidRPr="00DC04EC">
        <w:rPr>
          <w:rFonts w:ascii="Times New Roman" w:hAnsi="Times New Roman" w:cs="Times New Roman"/>
          <w:sz w:val="24"/>
          <w:szCs w:val="24"/>
        </w:rPr>
        <w:t xml:space="preserve"> he had</w:t>
      </w:r>
      <w:r w:rsidRPr="00DC04EC">
        <w:rPr>
          <w:rFonts w:ascii="Times New Roman" w:hAnsi="Times New Roman" w:cs="Times New Roman"/>
          <w:sz w:val="24"/>
          <w:szCs w:val="24"/>
        </w:rPr>
        <w:t xml:space="preserve"> influence of such magnitude </w:t>
      </w:r>
      <w:r w:rsidR="0032209D">
        <w:rPr>
          <w:rFonts w:ascii="Times New Roman" w:hAnsi="Times New Roman" w:cs="Times New Roman"/>
          <w:sz w:val="24"/>
          <w:szCs w:val="24"/>
        </w:rPr>
        <w:t xml:space="preserve">as </w:t>
      </w:r>
      <w:r w:rsidRPr="00DC04EC">
        <w:rPr>
          <w:rFonts w:ascii="Times New Roman" w:hAnsi="Times New Roman" w:cs="Times New Roman"/>
          <w:sz w:val="24"/>
          <w:szCs w:val="24"/>
        </w:rPr>
        <w:t xml:space="preserve">sought to be portrayed then one wonders how the applicant served more than </w:t>
      </w:r>
      <w:r w:rsidR="00391352" w:rsidRPr="00DC04EC">
        <w:rPr>
          <w:rFonts w:ascii="Times New Roman" w:hAnsi="Times New Roman" w:cs="Times New Roman"/>
          <w:sz w:val="24"/>
          <w:szCs w:val="24"/>
        </w:rPr>
        <w:t>seventy</w:t>
      </w:r>
      <w:r w:rsidRPr="00DC04EC">
        <w:rPr>
          <w:rFonts w:ascii="Times New Roman" w:hAnsi="Times New Roman" w:cs="Times New Roman"/>
          <w:sz w:val="24"/>
          <w:szCs w:val="24"/>
        </w:rPr>
        <w:t xml:space="preserve"> percent of the prison term imposed. The feared influence considering the successful prosecution and sentence already served is not real</w:t>
      </w:r>
      <w:r w:rsidR="00040AC9" w:rsidRPr="00DC04EC">
        <w:rPr>
          <w:rFonts w:ascii="Times New Roman" w:hAnsi="Times New Roman" w:cs="Times New Roman"/>
          <w:sz w:val="24"/>
          <w:szCs w:val="24"/>
        </w:rPr>
        <w:t xml:space="preserve"> and does not constitute a threat to the administration of justice</w:t>
      </w:r>
      <w:r w:rsidRPr="00DC04EC">
        <w:rPr>
          <w:rFonts w:ascii="Times New Roman" w:hAnsi="Times New Roman" w:cs="Times New Roman"/>
          <w:sz w:val="24"/>
          <w:szCs w:val="24"/>
        </w:rPr>
        <w:t>. Upon considering the circumstances of this matter, bail pending appeal requirements and the proposed stringent bail conditions</w:t>
      </w:r>
      <w:r w:rsidR="007F216E">
        <w:rPr>
          <w:rFonts w:ascii="Times New Roman" w:hAnsi="Times New Roman" w:cs="Times New Roman"/>
          <w:sz w:val="24"/>
          <w:szCs w:val="24"/>
        </w:rPr>
        <w:t>,</w:t>
      </w:r>
      <w:r w:rsidRPr="00DC04EC">
        <w:rPr>
          <w:rFonts w:ascii="Times New Roman" w:hAnsi="Times New Roman" w:cs="Times New Roman"/>
          <w:sz w:val="24"/>
          <w:szCs w:val="24"/>
        </w:rPr>
        <w:t xml:space="preserve"> the scale tilts in favour of the applicant being admitted to bail. It is apparent that the applicant enjoy</w:t>
      </w:r>
      <w:r w:rsidR="00A444EC" w:rsidRPr="00DC04EC">
        <w:rPr>
          <w:rFonts w:ascii="Times New Roman" w:hAnsi="Times New Roman" w:cs="Times New Roman"/>
          <w:sz w:val="24"/>
          <w:szCs w:val="24"/>
        </w:rPr>
        <w:t>s</w:t>
      </w:r>
      <w:r w:rsidRPr="00DC04EC">
        <w:rPr>
          <w:rFonts w:ascii="Times New Roman" w:hAnsi="Times New Roman" w:cs="Times New Roman"/>
          <w:sz w:val="24"/>
          <w:szCs w:val="24"/>
        </w:rPr>
        <w:t xml:space="preserve"> reasonable prospect of success on appeal. The sentence left is a short imprisonment term which when viewed with the totality of the circumstances minimises chances of abscondment. The interests of </w:t>
      </w:r>
      <w:r w:rsidR="007F216E">
        <w:rPr>
          <w:rFonts w:ascii="Times New Roman" w:hAnsi="Times New Roman" w:cs="Times New Roman"/>
          <w:sz w:val="24"/>
          <w:szCs w:val="24"/>
        </w:rPr>
        <w:t xml:space="preserve">the </w:t>
      </w:r>
      <w:r w:rsidRPr="00DC04EC">
        <w:rPr>
          <w:rFonts w:ascii="Times New Roman" w:hAnsi="Times New Roman" w:cs="Times New Roman"/>
          <w:sz w:val="24"/>
          <w:szCs w:val="24"/>
        </w:rPr>
        <w:t xml:space="preserve">administration of justice will not be prejudiced </w:t>
      </w:r>
      <w:r w:rsidR="00391352" w:rsidRPr="00DC04EC">
        <w:rPr>
          <w:rFonts w:ascii="Times New Roman" w:hAnsi="Times New Roman" w:cs="Times New Roman"/>
          <w:sz w:val="24"/>
          <w:szCs w:val="24"/>
        </w:rPr>
        <w:t>by admission of the applicant to</w:t>
      </w:r>
      <w:r w:rsidRPr="00DC04EC">
        <w:rPr>
          <w:rFonts w:ascii="Times New Roman" w:hAnsi="Times New Roman" w:cs="Times New Roman"/>
          <w:sz w:val="24"/>
          <w:szCs w:val="24"/>
        </w:rPr>
        <w:t xml:space="preserve"> bail.  </w:t>
      </w:r>
    </w:p>
    <w:p w14:paraId="5F5AB505" w14:textId="77777777" w:rsidR="00D87080" w:rsidRPr="00DC04EC" w:rsidRDefault="00D87080" w:rsidP="00D17BC4">
      <w:pPr>
        <w:spacing w:after="0" w:line="480" w:lineRule="auto"/>
        <w:ind w:firstLine="720"/>
        <w:jc w:val="both"/>
        <w:rPr>
          <w:rFonts w:ascii="Times New Roman" w:hAnsi="Times New Roman" w:cs="Times New Roman"/>
          <w:sz w:val="24"/>
          <w:szCs w:val="24"/>
        </w:rPr>
      </w:pPr>
    </w:p>
    <w:p w14:paraId="35DF6585" w14:textId="77777777" w:rsidR="00E16A9D" w:rsidRDefault="0065464A" w:rsidP="005218CB">
      <w:pPr>
        <w:tabs>
          <w:tab w:val="left" w:pos="567"/>
          <w:tab w:val="left" w:pos="709"/>
        </w:tabs>
        <w:spacing w:after="0" w:line="480" w:lineRule="auto"/>
        <w:ind w:firstLine="1134"/>
        <w:jc w:val="both"/>
        <w:rPr>
          <w:rFonts w:ascii="Times New Roman" w:hAnsi="Times New Roman" w:cs="Times New Roman"/>
          <w:sz w:val="24"/>
          <w:szCs w:val="24"/>
        </w:rPr>
      </w:pPr>
      <w:r w:rsidRPr="00DC04EC">
        <w:rPr>
          <w:rFonts w:ascii="Times New Roman" w:hAnsi="Times New Roman" w:cs="Times New Roman"/>
          <w:sz w:val="24"/>
          <w:szCs w:val="24"/>
        </w:rPr>
        <w:t xml:space="preserve">Accordingly it is </w:t>
      </w:r>
      <w:r w:rsidR="001B269A">
        <w:rPr>
          <w:rFonts w:ascii="Times New Roman" w:hAnsi="Times New Roman" w:cs="Times New Roman"/>
          <w:sz w:val="24"/>
          <w:szCs w:val="24"/>
        </w:rPr>
        <w:t>on the basis of</w:t>
      </w:r>
      <w:r w:rsidRPr="00DC04EC">
        <w:rPr>
          <w:rFonts w:ascii="Times New Roman" w:hAnsi="Times New Roman" w:cs="Times New Roman"/>
          <w:sz w:val="24"/>
          <w:szCs w:val="24"/>
        </w:rPr>
        <w:t xml:space="preserve"> these considerations that the applicant is admitted to bail </w:t>
      </w:r>
      <w:r w:rsidR="00391352" w:rsidRPr="00DC04EC">
        <w:rPr>
          <w:rFonts w:ascii="Times New Roman" w:hAnsi="Times New Roman" w:cs="Times New Roman"/>
          <w:sz w:val="24"/>
          <w:szCs w:val="24"/>
        </w:rPr>
        <w:t>on the following terms</w:t>
      </w:r>
      <w:r w:rsidRPr="00DC04EC">
        <w:rPr>
          <w:rFonts w:ascii="Times New Roman" w:hAnsi="Times New Roman" w:cs="Times New Roman"/>
          <w:sz w:val="24"/>
          <w:szCs w:val="24"/>
        </w:rPr>
        <w:t xml:space="preserve">:  </w:t>
      </w:r>
    </w:p>
    <w:p w14:paraId="56467DF3" w14:textId="77777777" w:rsidR="001843AA" w:rsidRPr="00DC04EC" w:rsidRDefault="001843AA" w:rsidP="002357F3">
      <w:pPr>
        <w:spacing w:after="0" w:line="480" w:lineRule="auto"/>
        <w:ind w:firstLine="1134"/>
        <w:jc w:val="both"/>
        <w:rPr>
          <w:rFonts w:ascii="Times New Roman" w:hAnsi="Times New Roman" w:cs="Times New Roman"/>
          <w:sz w:val="24"/>
          <w:szCs w:val="24"/>
        </w:rPr>
      </w:pPr>
    </w:p>
    <w:p w14:paraId="695ABCED" w14:textId="77777777" w:rsidR="0065464A" w:rsidRDefault="0065464A" w:rsidP="001843AA">
      <w:pPr>
        <w:tabs>
          <w:tab w:val="left" w:pos="284"/>
          <w:tab w:val="left" w:pos="1134"/>
        </w:tabs>
        <w:spacing w:after="0" w:line="240" w:lineRule="auto"/>
        <w:jc w:val="both"/>
        <w:rPr>
          <w:rFonts w:ascii="Times New Roman" w:hAnsi="Times New Roman" w:cs="Times New Roman"/>
          <w:b/>
          <w:sz w:val="24"/>
          <w:szCs w:val="24"/>
        </w:rPr>
      </w:pPr>
      <w:r w:rsidRPr="00DC04EC">
        <w:rPr>
          <w:rFonts w:ascii="Times New Roman" w:hAnsi="Times New Roman" w:cs="Times New Roman"/>
          <w:b/>
          <w:sz w:val="24"/>
          <w:szCs w:val="24"/>
        </w:rPr>
        <w:tab/>
      </w:r>
      <w:r w:rsidRPr="00DC04EC">
        <w:rPr>
          <w:rFonts w:ascii="Times New Roman" w:hAnsi="Times New Roman" w:cs="Times New Roman"/>
          <w:b/>
          <w:sz w:val="24"/>
          <w:szCs w:val="24"/>
        </w:rPr>
        <w:tab/>
        <w:t>IT IS ORDERED THAT:</w:t>
      </w:r>
    </w:p>
    <w:p w14:paraId="590EAE48" w14:textId="77777777" w:rsidR="002357F3" w:rsidRPr="00DC04EC" w:rsidRDefault="002357F3" w:rsidP="002357F3">
      <w:pPr>
        <w:tabs>
          <w:tab w:val="left" w:pos="284"/>
          <w:tab w:val="left" w:pos="1134"/>
        </w:tabs>
        <w:spacing w:after="0" w:line="240" w:lineRule="auto"/>
        <w:jc w:val="both"/>
        <w:rPr>
          <w:rFonts w:ascii="Times New Roman" w:hAnsi="Times New Roman" w:cs="Times New Roman"/>
          <w:b/>
          <w:sz w:val="24"/>
          <w:szCs w:val="24"/>
        </w:rPr>
      </w:pPr>
    </w:p>
    <w:p w14:paraId="2340E65C" w14:textId="77777777" w:rsidR="0065464A" w:rsidRPr="00DC04EC" w:rsidRDefault="0065464A" w:rsidP="002357F3">
      <w:pPr>
        <w:pStyle w:val="ListParagraph"/>
        <w:numPr>
          <w:ilvl w:val="0"/>
          <w:numId w:val="7"/>
        </w:numPr>
        <w:spacing w:after="0" w:line="480" w:lineRule="auto"/>
        <w:ind w:left="947" w:hanging="227"/>
        <w:jc w:val="both"/>
        <w:rPr>
          <w:rFonts w:ascii="Times New Roman" w:hAnsi="Times New Roman" w:cs="Times New Roman"/>
          <w:sz w:val="24"/>
          <w:szCs w:val="24"/>
        </w:rPr>
      </w:pPr>
      <w:r w:rsidRPr="00DC04EC">
        <w:rPr>
          <w:rFonts w:ascii="Times New Roman" w:hAnsi="Times New Roman" w:cs="Times New Roman"/>
          <w:sz w:val="24"/>
          <w:szCs w:val="24"/>
        </w:rPr>
        <w:t>The Applicant be and is hereby admitted to bail pending appeal on the following conditions:</w:t>
      </w:r>
    </w:p>
    <w:p w14:paraId="0BD227F9" w14:textId="77777777" w:rsidR="0065464A" w:rsidRPr="00DC04EC" w:rsidRDefault="0065464A" w:rsidP="00655EAF">
      <w:pPr>
        <w:tabs>
          <w:tab w:val="left" w:pos="993"/>
        </w:tabs>
        <w:spacing w:before="240" w:line="480" w:lineRule="auto"/>
        <w:ind w:left="1276" w:hanging="916"/>
        <w:jc w:val="both"/>
        <w:rPr>
          <w:rFonts w:ascii="Times New Roman" w:hAnsi="Times New Roman" w:cs="Times New Roman"/>
          <w:sz w:val="24"/>
          <w:szCs w:val="24"/>
        </w:rPr>
      </w:pPr>
      <w:r w:rsidRPr="00DC04EC">
        <w:rPr>
          <w:rFonts w:ascii="Times New Roman" w:hAnsi="Times New Roman" w:cs="Times New Roman"/>
          <w:sz w:val="24"/>
          <w:szCs w:val="24"/>
        </w:rPr>
        <w:tab/>
        <w:t>1.1</w:t>
      </w:r>
      <w:r w:rsidRPr="00DC04EC">
        <w:rPr>
          <w:rFonts w:ascii="Times New Roman" w:hAnsi="Times New Roman" w:cs="Times New Roman"/>
          <w:sz w:val="24"/>
          <w:szCs w:val="24"/>
        </w:rPr>
        <w:tab/>
        <w:t>The Applicant is orde</w:t>
      </w:r>
      <w:r w:rsidR="004B4FF8" w:rsidRPr="00DC04EC">
        <w:rPr>
          <w:rFonts w:ascii="Times New Roman" w:hAnsi="Times New Roman" w:cs="Times New Roman"/>
          <w:sz w:val="24"/>
          <w:szCs w:val="24"/>
        </w:rPr>
        <w:t>red to pay an amount of ZWL$500 </w:t>
      </w:r>
      <w:r w:rsidRPr="00DC04EC">
        <w:rPr>
          <w:rFonts w:ascii="Times New Roman" w:hAnsi="Times New Roman" w:cs="Times New Roman"/>
          <w:sz w:val="24"/>
          <w:szCs w:val="24"/>
        </w:rPr>
        <w:t xml:space="preserve">000 (five hundred </w:t>
      </w:r>
      <w:r w:rsidR="00C9556F" w:rsidRPr="00DC04EC">
        <w:rPr>
          <w:rFonts w:ascii="Times New Roman" w:hAnsi="Times New Roman" w:cs="Times New Roman"/>
          <w:sz w:val="24"/>
          <w:szCs w:val="24"/>
        </w:rPr>
        <w:t>thousand dollars</w:t>
      </w:r>
      <w:r w:rsidRPr="00DC04EC">
        <w:rPr>
          <w:rFonts w:ascii="Times New Roman" w:hAnsi="Times New Roman" w:cs="Times New Roman"/>
          <w:sz w:val="24"/>
          <w:szCs w:val="24"/>
        </w:rPr>
        <w:t>) to the Registrar of the High Court.</w:t>
      </w:r>
    </w:p>
    <w:p w14:paraId="1854390D" w14:textId="77777777" w:rsidR="0065464A" w:rsidRPr="00DC04EC" w:rsidRDefault="0065464A" w:rsidP="002357F3">
      <w:pPr>
        <w:tabs>
          <w:tab w:val="left" w:pos="851"/>
        </w:tabs>
        <w:spacing w:before="240" w:line="480" w:lineRule="auto"/>
        <w:ind w:left="1276" w:hanging="916"/>
        <w:jc w:val="both"/>
        <w:rPr>
          <w:rFonts w:ascii="Times New Roman" w:hAnsi="Times New Roman" w:cs="Times New Roman"/>
          <w:sz w:val="24"/>
          <w:szCs w:val="24"/>
        </w:rPr>
      </w:pPr>
      <w:r w:rsidRPr="00DC04EC">
        <w:rPr>
          <w:rFonts w:ascii="Times New Roman" w:hAnsi="Times New Roman" w:cs="Times New Roman"/>
          <w:sz w:val="24"/>
          <w:szCs w:val="24"/>
        </w:rPr>
        <w:tab/>
        <w:t>1.2</w:t>
      </w:r>
      <w:r w:rsidRPr="00DC04EC">
        <w:rPr>
          <w:rFonts w:ascii="Times New Roman" w:hAnsi="Times New Roman" w:cs="Times New Roman"/>
          <w:sz w:val="24"/>
          <w:szCs w:val="24"/>
        </w:rPr>
        <w:tab/>
        <w:t xml:space="preserve">The </w:t>
      </w:r>
      <w:r w:rsidR="00606E25" w:rsidRPr="00DC04EC">
        <w:rPr>
          <w:rFonts w:ascii="Times New Roman" w:hAnsi="Times New Roman" w:cs="Times New Roman"/>
          <w:sz w:val="24"/>
          <w:szCs w:val="24"/>
        </w:rPr>
        <w:t>Applicant</w:t>
      </w:r>
      <w:r w:rsidRPr="00DC04EC">
        <w:rPr>
          <w:rFonts w:ascii="Times New Roman" w:hAnsi="Times New Roman" w:cs="Times New Roman"/>
          <w:sz w:val="24"/>
          <w:szCs w:val="24"/>
        </w:rPr>
        <w:t xml:space="preserve"> is ordered to report once every Friday between 0800hrs and 1700hrs at Bor</w:t>
      </w:r>
      <w:r w:rsidR="001B269A">
        <w:rPr>
          <w:rFonts w:ascii="Times New Roman" w:hAnsi="Times New Roman" w:cs="Times New Roman"/>
          <w:sz w:val="24"/>
          <w:szCs w:val="24"/>
        </w:rPr>
        <w:t>r</w:t>
      </w:r>
      <w:r w:rsidRPr="00DC04EC">
        <w:rPr>
          <w:rFonts w:ascii="Times New Roman" w:hAnsi="Times New Roman" w:cs="Times New Roman"/>
          <w:sz w:val="24"/>
          <w:szCs w:val="24"/>
        </w:rPr>
        <w:t>owdale Police Station in Harare.</w:t>
      </w:r>
    </w:p>
    <w:p w14:paraId="721D6709" w14:textId="77777777" w:rsidR="0065464A" w:rsidRPr="00DC04EC" w:rsidRDefault="0065464A" w:rsidP="002357F3">
      <w:pPr>
        <w:tabs>
          <w:tab w:val="left" w:pos="851"/>
        </w:tabs>
        <w:spacing w:before="240" w:line="480" w:lineRule="auto"/>
        <w:ind w:left="1276" w:hanging="916"/>
        <w:jc w:val="both"/>
        <w:rPr>
          <w:rFonts w:ascii="Times New Roman" w:hAnsi="Times New Roman" w:cs="Times New Roman"/>
          <w:sz w:val="24"/>
          <w:szCs w:val="24"/>
        </w:rPr>
      </w:pPr>
      <w:r w:rsidRPr="00DC04EC">
        <w:rPr>
          <w:rFonts w:ascii="Times New Roman" w:hAnsi="Times New Roman" w:cs="Times New Roman"/>
          <w:sz w:val="24"/>
          <w:szCs w:val="24"/>
        </w:rPr>
        <w:lastRenderedPageBreak/>
        <w:tab/>
        <w:t>1.3</w:t>
      </w:r>
      <w:r w:rsidRPr="00DC04EC">
        <w:rPr>
          <w:rFonts w:ascii="Times New Roman" w:hAnsi="Times New Roman" w:cs="Times New Roman"/>
          <w:sz w:val="24"/>
          <w:szCs w:val="24"/>
        </w:rPr>
        <w:tab/>
        <w:t xml:space="preserve">The applicant is ordered to reside at Number 5 Lealous Gardens, Glen Lorne Harare until his appeal is finalised. </w:t>
      </w:r>
    </w:p>
    <w:p w14:paraId="6D06B0C3" w14:textId="77777777" w:rsidR="0065464A" w:rsidRPr="00DC04EC" w:rsidRDefault="0065464A" w:rsidP="002357F3">
      <w:pPr>
        <w:tabs>
          <w:tab w:val="left" w:pos="851"/>
        </w:tabs>
        <w:spacing w:before="240" w:line="480" w:lineRule="auto"/>
        <w:ind w:left="1276" w:hanging="916"/>
        <w:jc w:val="both"/>
        <w:rPr>
          <w:rFonts w:ascii="Times New Roman" w:hAnsi="Times New Roman" w:cs="Times New Roman"/>
          <w:sz w:val="24"/>
          <w:szCs w:val="24"/>
        </w:rPr>
      </w:pPr>
      <w:r w:rsidRPr="00DC04EC">
        <w:rPr>
          <w:rFonts w:ascii="Times New Roman" w:hAnsi="Times New Roman" w:cs="Times New Roman"/>
          <w:sz w:val="24"/>
          <w:szCs w:val="24"/>
        </w:rPr>
        <w:tab/>
        <w:t>1.4</w:t>
      </w:r>
      <w:r w:rsidRPr="00DC04EC">
        <w:rPr>
          <w:rFonts w:ascii="Times New Roman" w:hAnsi="Times New Roman" w:cs="Times New Roman"/>
          <w:sz w:val="24"/>
          <w:szCs w:val="24"/>
        </w:rPr>
        <w:tab/>
        <w:t>The applicant shall surrender as surety for due performance of his bail conditions, the title deeds of the following properties:</w:t>
      </w:r>
    </w:p>
    <w:p w14:paraId="34B829A5" w14:textId="77777777" w:rsidR="0065464A" w:rsidRPr="00DC04EC" w:rsidRDefault="0065464A" w:rsidP="002357F3">
      <w:pPr>
        <w:tabs>
          <w:tab w:val="left" w:pos="709"/>
          <w:tab w:val="left" w:pos="851"/>
        </w:tabs>
        <w:spacing w:before="240" w:line="480" w:lineRule="auto"/>
        <w:ind w:left="2127" w:hanging="709"/>
        <w:jc w:val="both"/>
        <w:rPr>
          <w:rFonts w:ascii="Times New Roman" w:hAnsi="Times New Roman" w:cs="Times New Roman"/>
          <w:sz w:val="24"/>
          <w:szCs w:val="24"/>
        </w:rPr>
      </w:pPr>
      <w:r w:rsidRPr="00DC04EC">
        <w:rPr>
          <w:rFonts w:ascii="Times New Roman" w:hAnsi="Times New Roman" w:cs="Times New Roman"/>
          <w:sz w:val="24"/>
          <w:szCs w:val="24"/>
        </w:rPr>
        <w:t>1.4.1</w:t>
      </w:r>
      <w:r w:rsidRPr="00DC04EC">
        <w:rPr>
          <w:rFonts w:ascii="Times New Roman" w:hAnsi="Times New Roman" w:cs="Times New Roman"/>
          <w:sz w:val="24"/>
          <w:szCs w:val="24"/>
        </w:rPr>
        <w:tab/>
        <w:t>Title Deed number 0003366/20 for an undivided 10 percent share number 5 in a certain piece of land situate in the District of Salisbury called Stand 4056 Glen Lorne Township of Stand 3084, Glen Lorne Township measuring 4 315 square metres. The property is owned by Nineteen Twelve Family Trust.</w:t>
      </w:r>
    </w:p>
    <w:p w14:paraId="18225BB6" w14:textId="77777777" w:rsidR="0065464A" w:rsidRPr="00DC04EC" w:rsidRDefault="0065464A" w:rsidP="001843AA">
      <w:pPr>
        <w:tabs>
          <w:tab w:val="left" w:pos="709"/>
          <w:tab w:val="left" w:pos="1418"/>
        </w:tabs>
        <w:spacing w:before="240" w:line="480" w:lineRule="auto"/>
        <w:ind w:left="2127" w:hanging="709"/>
        <w:jc w:val="both"/>
        <w:rPr>
          <w:rFonts w:ascii="Times New Roman" w:hAnsi="Times New Roman" w:cs="Times New Roman"/>
          <w:sz w:val="24"/>
          <w:szCs w:val="24"/>
        </w:rPr>
      </w:pPr>
      <w:r w:rsidRPr="00DC04EC">
        <w:rPr>
          <w:rFonts w:ascii="Times New Roman" w:hAnsi="Times New Roman" w:cs="Times New Roman"/>
          <w:sz w:val="24"/>
          <w:szCs w:val="24"/>
        </w:rPr>
        <w:t>1.4.2</w:t>
      </w:r>
      <w:r w:rsidR="008974C7" w:rsidRPr="00DC04EC">
        <w:rPr>
          <w:rFonts w:ascii="Times New Roman" w:hAnsi="Times New Roman" w:cs="Times New Roman"/>
          <w:sz w:val="24"/>
          <w:szCs w:val="24"/>
        </w:rPr>
        <w:t xml:space="preserve"> </w:t>
      </w:r>
      <w:r w:rsidRPr="00DC04EC">
        <w:rPr>
          <w:rFonts w:ascii="Times New Roman" w:hAnsi="Times New Roman" w:cs="Times New Roman"/>
          <w:sz w:val="24"/>
          <w:szCs w:val="24"/>
        </w:rPr>
        <w:t>Title Deed Number 0008161/2008 for</w:t>
      </w:r>
      <w:r w:rsidR="001843AA">
        <w:rPr>
          <w:rFonts w:ascii="Times New Roman" w:hAnsi="Times New Roman" w:cs="Times New Roman"/>
          <w:sz w:val="24"/>
          <w:szCs w:val="24"/>
        </w:rPr>
        <w:t xml:space="preserve"> a piece of land situate in the </w:t>
      </w:r>
      <w:r w:rsidRPr="00DC04EC">
        <w:rPr>
          <w:rFonts w:ascii="Times New Roman" w:hAnsi="Times New Roman" w:cs="Times New Roman"/>
          <w:sz w:val="24"/>
          <w:szCs w:val="24"/>
        </w:rPr>
        <w:t>district of Salisbury called Stand 151 Carrick Greagh</w:t>
      </w:r>
      <w:r w:rsidR="007E1582">
        <w:rPr>
          <w:rFonts w:ascii="Times New Roman" w:hAnsi="Times New Roman" w:cs="Times New Roman"/>
          <w:sz w:val="24"/>
          <w:szCs w:val="24"/>
        </w:rPr>
        <w:t xml:space="preserve"> Township of Carrick Greagh of S</w:t>
      </w:r>
      <w:r w:rsidRPr="00DC04EC">
        <w:rPr>
          <w:rFonts w:ascii="Times New Roman" w:hAnsi="Times New Roman" w:cs="Times New Roman"/>
          <w:sz w:val="24"/>
          <w:szCs w:val="24"/>
        </w:rPr>
        <w:t>ection 4 of B</w:t>
      </w:r>
      <w:r w:rsidR="001843AA">
        <w:rPr>
          <w:rFonts w:ascii="Times New Roman" w:hAnsi="Times New Roman" w:cs="Times New Roman"/>
          <w:sz w:val="24"/>
          <w:szCs w:val="24"/>
        </w:rPr>
        <w:t>orrowdale Estate measuring 4000 </w:t>
      </w:r>
      <w:r w:rsidRPr="00DC04EC">
        <w:rPr>
          <w:rFonts w:ascii="Times New Roman" w:hAnsi="Times New Roman" w:cs="Times New Roman"/>
          <w:sz w:val="24"/>
          <w:szCs w:val="24"/>
        </w:rPr>
        <w:t>square metres. The title deed is registered in the name of P</w:t>
      </w:r>
      <w:r w:rsidR="00EC3993" w:rsidRPr="00DC04EC">
        <w:rPr>
          <w:rFonts w:ascii="Times New Roman" w:hAnsi="Times New Roman" w:cs="Times New Roman"/>
          <w:sz w:val="24"/>
          <w:szCs w:val="24"/>
        </w:rPr>
        <w:t>roperty Leaders Contractors (Private) Limited</w:t>
      </w:r>
      <w:r w:rsidRPr="00DC04EC">
        <w:rPr>
          <w:rFonts w:ascii="Times New Roman" w:hAnsi="Times New Roman" w:cs="Times New Roman"/>
          <w:sz w:val="24"/>
          <w:szCs w:val="24"/>
        </w:rPr>
        <w:t>.</w:t>
      </w:r>
    </w:p>
    <w:p w14:paraId="79251481" w14:textId="77777777" w:rsidR="0065464A" w:rsidRPr="00DC04EC" w:rsidRDefault="005218CB" w:rsidP="005218CB">
      <w:pPr>
        <w:tabs>
          <w:tab w:val="left" w:pos="709"/>
          <w:tab w:val="left" w:pos="851"/>
        </w:tabs>
        <w:spacing w:before="240" w:line="480" w:lineRule="auto"/>
        <w:ind w:left="1418" w:hanging="425"/>
        <w:jc w:val="both"/>
        <w:rPr>
          <w:rFonts w:ascii="Times New Roman" w:hAnsi="Times New Roman" w:cs="Times New Roman"/>
          <w:sz w:val="24"/>
          <w:szCs w:val="24"/>
        </w:rPr>
      </w:pPr>
      <w:r>
        <w:rPr>
          <w:rFonts w:ascii="Times New Roman" w:hAnsi="Times New Roman" w:cs="Times New Roman"/>
          <w:sz w:val="24"/>
          <w:szCs w:val="24"/>
        </w:rPr>
        <w:t>1.5</w:t>
      </w:r>
      <w:r w:rsidR="0065464A" w:rsidRPr="00DC04EC">
        <w:rPr>
          <w:rFonts w:ascii="Times New Roman" w:hAnsi="Times New Roman" w:cs="Times New Roman"/>
          <w:sz w:val="24"/>
          <w:szCs w:val="24"/>
        </w:rPr>
        <w:tab/>
        <w:t>The Applicant shall deposit, contemporaneously with the original title deeds, duly executed consents to stand as</w:t>
      </w:r>
      <w:r w:rsidR="009E01E7">
        <w:rPr>
          <w:rFonts w:ascii="Times New Roman" w:hAnsi="Times New Roman" w:cs="Times New Roman"/>
          <w:sz w:val="24"/>
          <w:szCs w:val="24"/>
        </w:rPr>
        <w:t xml:space="preserve"> the</w:t>
      </w:r>
      <w:r w:rsidR="0065464A" w:rsidRPr="00DC04EC">
        <w:rPr>
          <w:rFonts w:ascii="Times New Roman" w:hAnsi="Times New Roman" w:cs="Times New Roman"/>
          <w:sz w:val="24"/>
          <w:szCs w:val="24"/>
        </w:rPr>
        <w:t xml:space="preserve"> applicant’s surety from Trustee of Nineteen </w:t>
      </w:r>
      <w:r w:rsidR="00E774EC" w:rsidRPr="00DC04EC">
        <w:rPr>
          <w:rFonts w:ascii="Times New Roman" w:hAnsi="Times New Roman" w:cs="Times New Roman"/>
          <w:sz w:val="24"/>
          <w:szCs w:val="24"/>
        </w:rPr>
        <w:t>Twelve</w:t>
      </w:r>
      <w:r w:rsidR="0065464A" w:rsidRPr="00DC04EC">
        <w:rPr>
          <w:rFonts w:ascii="Times New Roman" w:hAnsi="Times New Roman" w:cs="Times New Roman"/>
          <w:sz w:val="24"/>
          <w:szCs w:val="24"/>
        </w:rPr>
        <w:t xml:space="preserve"> Family Trust and </w:t>
      </w:r>
      <w:r w:rsidR="00E774EC" w:rsidRPr="00DC04EC">
        <w:rPr>
          <w:rFonts w:ascii="Times New Roman" w:hAnsi="Times New Roman" w:cs="Times New Roman"/>
          <w:sz w:val="24"/>
          <w:szCs w:val="24"/>
        </w:rPr>
        <w:t>Property</w:t>
      </w:r>
      <w:r w:rsidR="0065464A" w:rsidRPr="00DC04EC">
        <w:rPr>
          <w:rFonts w:ascii="Times New Roman" w:hAnsi="Times New Roman" w:cs="Times New Roman"/>
          <w:sz w:val="24"/>
          <w:szCs w:val="24"/>
        </w:rPr>
        <w:t xml:space="preserve"> Leaders Contractors (Pvt) Ltd pending the conclusion of the Appeal </w:t>
      </w:r>
      <w:r w:rsidR="009E01E7">
        <w:rPr>
          <w:rFonts w:ascii="Times New Roman" w:hAnsi="Times New Roman" w:cs="Times New Roman"/>
          <w:sz w:val="24"/>
          <w:szCs w:val="24"/>
        </w:rPr>
        <w:t xml:space="preserve">in </w:t>
      </w:r>
      <w:r w:rsidR="0065464A" w:rsidRPr="00DC04EC">
        <w:rPr>
          <w:rFonts w:ascii="Times New Roman" w:hAnsi="Times New Roman" w:cs="Times New Roman"/>
          <w:sz w:val="24"/>
          <w:szCs w:val="24"/>
        </w:rPr>
        <w:t>SC 259/21</w:t>
      </w:r>
      <w:r w:rsidR="009F410E">
        <w:rPr>
          <w:rFonts w:ascii="Times New Roman" w:hAnsi="Times New Roman" w:cs="Times New Roman"/>
          <w:sz w:val="24"/>
          <w:szCs w:val="24"/>
        </w:rPr>
        <w:t>. T</w:t>
      </w:r>
      <w:r w:rsidR="0065464A" w:rsidRPr="00DC04EC">
        <w:rPr>
          <w:rFonts w:ascii="Times New Roman" w:hAnsi="Times New Roman" w:cs="Times New Roman"/>
          <w:sz w:val="24"/>
          <w:szCs w:val="24"/>
        </w:rPr>
        <w:t xml:space="preserve">he applicant, </w:t>
      </w:r>
      <w:r w:rsidR="00725BD1">
        <w:rPr>
          <w:rFonts w:ascii="Times New Roman" w:hAnsi="Times New Roman" w:cs="Times New Roman"/>
          <w:sz w:val="24"/>
          <w:szCs w:val="24"/>
        </w:rPr>
        <w:t xml:space="preserve">and </w:t>
      </w:r>
      <w:r w:rsidR="0065464A" w:rsidRPr="00DC04EC">
        <w:rPr>
          <w:rFonts w:ascii="Times New Roman" w:hAnsi="Times New Roman" w:cs="Times New Roman"/>
          <w:sz w:val="24"/>
          <w:szCs w:val="24"/>
        </w:rPr>
        <w:t>by consent</w:t>
      </w:r>
      <w:r w:rsidR="001B269A">
        <w:rPr>
          <w:rFonts w:ascii="Times New Roman" w:hAnsi="Times New Roman" w:cs="Times New Roman"/>
          <w:sz w:val="24"/>
          <w:szCs w:val="24"/>
        </w:rPr>
        <w:t>, the applicant</w:t>
      </w:r>
      <w:r w:rsidR="0065464A" w:rsidRPr="00DC04EC">
        <w:rPr>
          <w:rFonts w:ascii="Times New Roman" w:hAnsi="Times New Roman" w:cs="Times New Roman"/>
          <w:sz w:val="24"/>
          <w:szCs w:val="24"/>
        </w:rPr>
        <w:t xml:space="preserve"> waives his right to obtain a passport and shall not apply for a new passport with the Registrar General’s Offices Zimbabwe. </w:t>
      </w:r>
    </w:p>
    <w:p w14:paraId="1E908C55" w14:textId="77777777" w:rsidR="0065464A" w:rsidRPr="00DC04EC" w:rsidRDefault="006C1EF9" w:rsidP="006C1EF9">
      <w:pPr>
        <w:tabs>
          <w:tab w:val="left" w:pos="709"/>
          <w:tab w:val="left" w:pos="851"/>
          <w:tab w:val="left" w:pos="993"/>
        </w:tabs>
        <w:spacing w:before="240" w:line="480" w:lineRule="auto"/>
        <w:ind w:left="1134" w:hanging="567"/>
        <w:jc w:val="both"/>
        <w:rPr>
          <w:rFonts w:ascii="Times New Roman" w:hAnsi="Times New Roman" w:cs="Times New Roman"/>
          <w:sz w:val="24"/>
          <w:szCs w:val="24"/>
        </w:rPr>
      </w:pPr>
      <w:r>
        <w:rPr>
          <w:rFonts w:ascii="Times New Roman" w:hAnsi="Times New Roman" w:cs="Times New Roman"/>
          <w:sz w:val="24"/>
          <w:szCs w:val="24"/>
        </w:rPr>
        <w:t>2.0</w:t>
      </w:r>
      <w:r w:rsidR="0065464A" w:rsidRPr="00DC04EC">
        <w:rPr>
          <w:rFonts w:ascii="Times New Roman" w:hAnsi="Times New Roman" w:cs="Times New Roman"/>
          <w:sz w:val="24"/>
          <w:szCs w:val="24"/>
        </w:rPr>
        <w:tab/>
      </w:r>
      <w:r w:rsidR="0085527F" w:rsidRPr="00DC04EC">
        <w:rPr>
          <w:rFonts w:ascii="Times New Roman" w:hAnsi="Times New Roman" w:cs="Times New Roman"/>
          <w:sz w:val="24"/>
          <w:szCs w:val="24"/>
        </w:rPr>
        <w:t>The Registrar of this C</w:t>
      </w:r>
      <w:r w:rsidR="0065464A" w:rsidRPr="00DC04EC">
        <w:rPr>
          <w:rFonts w:ascii="Times New Roman" w:hAnsi="Times New Roman" w:cs="Times New Roman"/>
          <w:sz w:val="24"/>
          <w:szCs w:val="24"/>
        </w:rPr>
        <w:t xml:space="preserve">ourt is directed to transmit this order to the Registrar General on the date of issuance of this order. </w:t>
      </w:r>
    </w:p>
    <w:p w14:paraId="2A6448E9" w14:textId="77777777" w:rsidR="0065464A" w:rsidRDefault="0065464A" w:rsidP="0065464A">
      <w:pPr>
        <w:tabs>
          <w:tab w:val="left" w:pos="709"/>
          <w:tab w:val="left" w:pos="851"/>
        </w:tabs>
        <w:spacing w:before="240" w:line="480" w:lineRule="auto"/>
        <w:jc w:val="both"/>
        <w:rPr>
          <w:rFonts w:ascii="Times New Roman" w:hAnsi="Times New Roman" w:cs="Times New Roman"/>
          <w:sz w:val="24"/>
          <w:szCs w:val="24"/>
        </w:rPr>
      </w:pPr>
    </w:p>
    <w:p w14:paraId="644DD6AD" w14:textId="77777777" w:rsidR="001843AA" w:rsidRPr="00DC04EC" w:rsidRDefault="001843AA" w:rsidP="0065464A">
      <w:pPr>
        <w:tabs>
          <w:tab w:val="left" w:pos="709"/>
          <w:tab w:val="left" w:pos="851"/>
        </w:tabs>
        <w:spacing w:before="240" w:line="480" w:lineRule="auto"/>
        <w:jc w:val="both"/>
        <w:rPr>
          <w:rFonts w:ascii="Times New Roman" w:hAnsi="Times New Roman" w:cs="Times New Roman"/>
          <w:sz w:val="24"/>
          <w:szCs w:val="24"/>
        </w:rPr>
      </w:pPr>
    </w:p>
    <w:p w14:paraId="1931A85B" w14:textId="77777777" w:rsidR="00131AA9" w:rsidRPr="00DC04EC" w:rsidRDefault="00DE6145" w:rsidP="00131AA9">
      <w:pPr>
        <w:tabs>
          <w:tab w:val="left" w:pos="709"/>
          <w:tab w:val="left" w:pos="851"/>
        </w:tabs>
        <w:spacing w:after="0" w:line="240" w:lineRule="auto"/>
        <w:jc w:val="both"/>
        <w:rPr>
          <w:rFonts w:ascii="Times New Roman" w:hAnsi="Times New Roman" w:cs="Times New Roman"/>
          <w:sz w:val="24"/>
          <w:szCs w:val="24"/>
        </w:rPr>
      </w:pPr>
      <w:r w:rsidRPr="00DC04EC">
        <w:rPr>
          <w:rFonts w:ascii="Times New Roman" w:hAnsi="Times New Roman" w:cs="Times New Roman"/>
          <w:i/>
          <w:sz w:val="24"/>
          <w:szCs w:val="24"/>
        </w:rPr>
        <w:t>Lovemore Madhuku Lawyers</w:t>
      </w:r>
      <w:r w:rsidR="007F72EF" w:rsidRPr="00DC04EC">
        <w:rPr>
          <w:rFonts w:ascii="Times New Roman" w:hAnsi="Times New Roman" w:cs="Times New Roman"/>
          <w:sz w:val="24"/>
          <w:szCs w:val="24"/>
        </w:rPr>
        <w:t>, a</w:t>
      </w:r>
      <w:r w:rsidRPr="00DC04EC">
        <w:rPr>
          <w:rFonts w:ascii="Times New Roman" w:hAnsi="Times New Roman" w:cs="Times New Roman"/>
          <w:sz w:val="24"/>
          <w:szCs w:val="24"/>
        </w:rPr>
        <w:t>pplicant’s legal practitioners</w:t>
      </w:r>
    </w:p>
    <w:p w14:paraId="2114680D" w14:textId="77777777" w:rsidR="00131AA9" w:rsidRPr="00DC04EC" w:rsidRDefault="00131AA9" w:rsidP="00131AA9">
      <w:pPr>
        <w:tabs>
          <w:tab w:val="left" w:pos="709"/>
          <w:tab w:val="left" w:pos="851"/>
        </w:tabs>
        <w:spacing w:after="0" w:line="240" w:lineRule="auto"/>
        <w:jc w:val="both"/>
        <w:rPr>
          <w:rFonts w:ascii="Times New Roman" w:hAnsi="Times New Roman" w:cs="Times New Roman"/>
          <w:sz w:val="24"/>
          <w:szCs w:val="24"/>
        </w:rPr>
      </w:pPr>
      <w:r w:rsidRPr="00DC04EC">
        <w:rPr>
          <w:rFonts w:ascii="Times New Roman" w:hAnsi="Times New Roman" w:cs="Times New Roman"/>
          <w:i/>
          <w:sz w:val="24"/>
          <w:szCs w:val="24"/>
        </w:rPr>
        <w:t>National prosecuting Authority</w:t>
      </w:r>
      <w:r w:rsidRPr="00DC04EC">
        <w:rPr>
          <w:rFonts w:ascii="Times New Roman" w:hAnsi="Times New Roman" w:cs="Times New Roman"/>
          <w:sz w:val="24"/>
          <w:szCs w:val="24"/>
        </w:rPr>
        <w:t>, 1</w:t>
      </w:r>
      <w:r w:rsidRPr="00DC04EC">
        <w:rPr>
          <w:rFonts w:ascii="Times New Roman" w:hAnsi="Times New Roman" w:cs="Times New Roman"/>
          <w:sz w:val="24"/>
          <w:szCs w:val="24"/>
          <w:vertAlign w:val="superscript"/>
        </w:rPr>
        <w:t>st</w:t>
      </w:r>
      <w:r w:rsidRPr="00DC04EC">
        <w:rPr>
          <w:rFonts w:ascii="Times New Roman" w:hAnsi="Times New Roman" w:cs="Times New Roman"/>
          <w:sz w:val="24"/>
          <w:szCs w:val="24"/>
        </w:rPr>
        <w:t xml:space="preserve"> respondent’s legal practitioners </w:t>
      </w:r>
    </w:p>
    <w:p w14:paraId="26E88F05" w14:textId="77777777" w:rsidR="00131AA9" w:rsidRPr="00DC04EC" w:rsidRDefault="00131AA9" w:rsidP="00131AA9">
      <w:pPr>
        <w:tabs>
          <w:tab w:val="left" w:pos="709"/>
          <w:tab w:val="left" w:pos="851"/>
        </w:tabs>
        <w:spacing w:after="0" w:line="240" w:lineRule="auto"/>
        <w:jc w:val="both"/>
        <w:rPr>
          <w:rFonts w:ascii="Times New Roman" w:hAnsi="Times New Roman" w:cs="Times New Roman"/>
          <w:sz w:val="24"/>
          <w:szCs w:val="24"/>
        </w:rPr>
      </w:pPr>
      <w:r w:rsidRPr="00DC04EC">
        <w:rPr>
          <w:rFonts w:ascii="Times New Roman" w:hAnsi="Times New Roman" w:cs="Times New Roman"/>
          <w:i/>
          <w:sz w:val="24"/>
          <w:szCs w:val="24"/>
        </w:rPr>
        <w:t>Warara and Associates</w:t>
      </w:r>
      <w:r w:rsidRPr="00DC04EC">
        <w:rPr>
          <w:rFonts w:ascii="Times New Roman" w:hAnsi="Times New Roman" w:cs="Times New Roman"/>
          <w:sz w:val="24"/>
          <w:szCs w:val="24"/>
        </w:rPr>
        <w:t>, 2</w:t>
      </w:r>
      <w:r w:rsidRPr="00DC04EC">
        <w:rPr>
          <w:rFonts w:ascii="Times New Roman" w:hAnsi="Times New Roman" w:cs="Times New Roman"/>
          <w:sz w:val="24"/>
          <w:szCs w:val="24"/>
          <w:vertAlign w:val="superscript"/>
        </w:rPr>
        <w:t>nd</w:t>
      </w:r>
      <w:r w:rsidRPr="00DC04EC">
        <w:rPr>
          <w:rFonts w:ascii="Times New Roman" w:hAnsi="Times New Roman" w:cs="Times New Roman"/>
          <w:sz w:val="24"/>
          <w:szCs w:val="24"/>
        </w:rPr>
        <w:t xml:space="preserve"> respondent’s legal practitioners </w:t>
      </w:r>
    </w:p>
    <w:p w14:paraId="42C3738E" w14:textId="77777777" w:rsidR="0065464A" w:rsidRPr="00DC04EC" w:rsidRDefault="00DE6145" w:rsidP="00131AA9">
      <w:pPr>
        <w:tabs>
          <w:tab w:val="left" w:pos="709"/>
          <w:tab w:val="left" w:pos="851"/>
        </w:tabs>
        <w:spacing w:before="240" w:line="240" w:lineRule="auto"/>
        <w:jc w:val="both"/>
        <w:rPr>
          <w:rFonts w:ascii="Times New Roman" w:hAnsi="Times New Roman" w:cs="Times New Roman"/>
          <w:sz w:val="24"/>
          <w:szCs w:val="24"/>
        </w:rPr>
      </w:pPr>
      <w:r w:rsidRPr="00DC04EC">
        <w:rPr>
          <w:rFonts w:ascii="Times New Roman" w:hAnsi="Times New Roman" w:cs="Times New Roman"/>
          <w:sz w:val="24"/>
          <w:szCs w:val="24"/>
        </w:rPr>
        <w:t xml:space="preserve"> </w:t>
      </w:r>
    </w:p>
    <w:p w14:paraId="5F34E607" w14:textId="77777777" w:rsidR="0065464A" w:rsidRPr="00DC04EC" w:rsidRDefault="0065464A" w:rsidP="0065464A">
      <w:pPr>
        <w:pStyle w:val="Heading1"/>
        <w:numPr>
          <w:ilvl w:val="0"/>
          <w:numId w:val="0"/>
        </w:numPr>
        <w:ind w:left="432"/>
        <w:rPr>
          <w:rFonts w:ascii="Times New Roman" w:hAnsi="Times New Roman" w:cs="Times New Roman"/>
          <w:sz w:val="24"/>
          <w:szCs w:val="24"/>
        </w:rPr>
      </w:pPr>
    </w:p>
    <w:sectPr w:rsidR="0065464A" w:rsidRPr="00DC04EC">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874B5E" w14:textId="77777777" w:rsidR="00E84AC3" w:rsidRDefault="00E84AC3" w:rsidP="00D33C8D">
      <w:pPr>
        <w:spacing w:after="0" w:line="240" w:lineRule="auto"/>
      </w:pPr>
      <w:r>
        <w:separator/>
      </w:r>
    </w:p>
  </w:endnote>
  <w:endnote w:type="continuationSeparator" w:id="0">
    <w:p w14:paraId="2BD09082" w14:textId="77777777" w:rsidR="00E84AC3" w:rsidRDefault="00E84AC3" w:rsidP="00D33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1F692C" w14:textId="77777777" w:rsidR="00E84AC3" w:rsidRDefault="00E84AC3" w:rsidP="00D33C8D">
      <w:pPr>
        <w:spacing w:after="0" w:line="240" w:lineRule="auto"/>
      </w:pPr>
      <w:r>
        <w:separator/>
      </w:r>
    </w:p>
  </w:footnote>
  <w:footnote w:type="continuationSeparator" w:id="0">
    <w:p w14:paraId="66BB3F22" w14:textId="77777777" w:rsidR="00E84AC3" w:rsidRDefault="00E84AC3" w:rsidP="00D33C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306494" w14:textId="77777777" w:rsidR="000D6240" w:rsidRPr="00D33C8D" w:rsidRDefault="0089160A" w:rsidP="0089160A">
    <w:pPr>
      <w:pStyle w:val="Header"/>
      <w:rPr>
        <w:rFonts w:ascii="Times New Roman" w:hAnsi="Times New Roman" w:cs="Times New Roman"/>
        <w:sz w:val="24"/>
        <w:szCs w:val="24"/>
      </w:rPr>
    </w:pPr>
    <w:r w:rsidRPr="0089160A">
      <w:rPr>
        <w:rFonts w:ascii="Times New Roman" w:hAnsi="Times New Roman" w:cs="Times New Roman"/>
        <w:noProof/>
        <w:sz w:val="24"/>
        <w:szCs w:val="24"/>
        <w:lang w:val="en-US"/>
      </w:rPr>
      <mc:AlternateContent>
        <mc:Choice Requires="wps">
          <w:drawing>
            <wp:anchor distT="0" distB="0" distL="114300" distR="114300" simplePos="0" relativeHeight="251666432" behindDoc="0" locked="0" layoutInCell="0" allowOverlap="1" wp14:anchorId="6B5FAD4B" wp14:editId="508814A6">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4768DF" w14:textId="6FEFAA02" w:rsidR="0089160A" w:rsidRPr="00436F62" w:rsidRDefault="00276A01">
                          <w:pPr>
                            <w:spacing w:after="0" w:line="240" w:lineRule="auto"/>
                            <w:jc w:val="right"/>
                            <w:rPr>
                              <w:rFonts w:ascii="Times New Roman" w:hAnsi="Times New Roman" w:cs="Times New Roman"/>
                              <w:noProof/>
                              <w:sz w:val="24"/>
                              <w:szCs w:val="24"/>
                            </w:rPr>
                          </w:pPr>
                          <w:r w:rsidRPr="00436F62">
                            <w:rPr>
                              <w:rFonts w:ascii="Times New Roman" w:hAnsi="Times New Roman" w:cs="Times New Roman"/>
                              <w:noProof/>
                              <w:sz w:val="24"/>
                              <w:szCs w:val="24"/>
                            </w:rPr>
                            <w:t xml:space="preserve">Judgment </w:t>
                          </w:r>
                          <w:r w:rsidR="001A3C28" w:rsidRPr="00436F62">
                            <w:rPr>
                              <w:rFonts w:ascii="Times New Roman" w:hAnsi="Times New Roman" w:cs="Times New Roman"/>
                              <w:noProof/>
                              <w:sz w:val="24"/>
                              <w:szCs w:val="24"/>
                            </w:rPr>
                            <w:t xml:space="preserve"> </w:t>
                          </w:r>
                          <w:r w:rsidRPr="00436F62">
                            <w:rPr>
                              <w:rFonts w:ascii="Times New Roman" w:hAnsi="Times New Roman" w:cs="Times New Roman"/>
                              <w:noProof/>
                              <w:sz w:val="24"/>
                              <w:szCs w:val="24"/>
                            </w:rPr>
                            <w:t>No. SC</w:t>
                          </w:r>
                          <w:r w:rsidR="00337952">
                            <w:rPr>
                              <w:rFonts w:ascii="Times New Roman" w:hAnsi="Times New Roman" w:cs="Times New Roman"/>
                              <w:noProof/>
                              <w:sz w:val="24"/>
                              <w:szCs w:val="24"/>
                            </w:rPr>
                            <w:t>111</w:t>
                          </w:r>
                          <w:r w:rsidR="001A3C28" w:rsidRPr="00436F62">
                            <w:rPr>
                              <w:rFonts w:ascii="Times New Roman" w:hAnsi="Times New Roman" w:cs="Times New Roman"/>
                              <w:noProof/>
                              <w:sz w:val="24"/>
                              <w:szCs w:val="24"/>
                            </w:rPr>
                            <w:t>/21</w:t>
                          </w:r>
                          <w:r w:rsidR="00EE7168" w:rsidRPr="00436F62">
                            <w:rPr>
                              <w:rFonts w:ascii="Times New Roman" w:hAnsi="Times New Roman" w:cs="Times New Roman"/>
                              <w:noProof/>
                              <w:sz w:val="24"/>
                              <w:szCs w:val="24"/>
                            </w:rPr>
                            <w:t xml:space="preserve"> </w:t>
                          </w:r>
                        </w:p>
                        <w:p w14:paraId="548F06EE" w14:textId="77777777" w:rsidR="0089160A" w:rsidRPr="00436F62" w:rsidRDefault="00436F62" w:rsidP="0089160A">
                          <w:pPr>
                            <w:spacing w:after="0" w:line="240" w:lineRule="auto"/>
                            <w:ind w:left="4320" w:firstLine="720"/>
                            <w:jc w:val="center"/>
                            <w:rPr>
                              <w:rFonts w:ascii="Times New Roman" w:hAnsi="Times New Roman" w:cs="Times New Roman"/>
                              <w:noProof/>
                              <w:sz w:val="24"/>
                              <w:szCs w:val="24"/>
                            </w:rPr>
                          </w:pPr>
                          <w:r>
                            <w:rPr>
                              <w:rFonts w:ascii="Times New Roman" w:hAnsi="Times New Roman" w:cs="Times New Roman"/>
                              <w:noProof/>
                              <w:sz w:val="24"/>
                              <w:szCs w:val="24"/>
                            </w:rPr>
                            <w:t xml:space="preserve"> </w:t>
                          </w:r>
                          <w:r w:rsidR="0089160A" w:rsidRPr="00436F62">
                            <w:rPr>
                              <w:rFonts w:ascii="Times New Roman" w:hAnsi="Times New Roman" w:cs="Times New Roman"/>
                              <w:noProof/>
                              <w:sz w:val="24"/>
                              <w:szCs w:val="24"/>
                            </w:rPr>
                            <w:t xml:space="preserve"> </w:t>
                          </w:r>
                          <w:r w:rsidR="00E53A02" w:rsidRPr="00436F62">
                            <w:rPr>
                              <w:rFonts w:ascii="Times New Roman" w:hAnsi="Times New Roman" w:cs="Times New Roman"/>
                              <w:noProof/>
                              <w:sz w:val="24"/>
                              <w:szCs w:val="24"/>
                            </w:rPr>
                            <w:t>Chamber Application</w:t>
                          </w:r>
                          <w:r w:rsidR="0089160A" w:rsidRPr="00436F62">
                            <w:rPr>
                              <w:rFonts w:ascii="Times New Roman" w:hAnsi="Times New Roman" w:cs="Times New Roman"/>
                              <w:noProof/>
                              <w:sz w:val="24"/>
                              <w:szCs w:val="24"/>
                            </w:rPr>
                            <w:t xml:space="preserve"> No. SC</w:t>
                          </w:r>
                          <w:r w:rsidR="00E54AD0" w:rsidRPr="00436F62">
                            <w:rPr>
                              <w:rFonts w:ascii="Times New Roman" w:hAnsi="Times New Roman" w:cs="Times New Roman"/>
                              <w:noProof/>
                              <w:sz w:val="24"/>
                              <w:szCs w:val="24"/>
                            </w:rPr>
                            <w:t xml:space="preserve"> </w:t>
                          </w:r>
                          <w:r w:rsidR="00D541B1">
                            <w:rPr>
                              <w:rFonts w:ascii="Times New Roman" w:hAnsi="Times New Roman" w:cs="Times New Roman"/>
                              <w:noProof/>
                              <w:sz w:val="24"/>
                              <w:szCs w:val="24"/>
                            </w:rPr>
                            <w:t>259</w:t>
                          </w:r>
                          <w:r w:rsidR="0089160A" w:rsidRPr="00436F62">
                            <w:rPr>
                              <w:rFonts w:ascii="Times New Roman" w:hAnsi="Times New Roman" w:cs="Times New Roman"/>
                              <w:noProof/>
                              <w:sz w:val="24"/>
                              <w:szCs w:val="24"/>
                            </w:rPr>
                            <w:t>/2</w:t>
                          </w:r>
                          <w:r w:rsidR="00EA111B" w:rsidRPr="00436F62">
                            <w:rPr>
                              <w:rFonts w:ascii="Times New Roman" w:hAnsi="Times New Roman" w:cs="Times New Roman"/>
                              <w:noProof/>
                              <w:sz w:val="24"/>
                              <w:szCs w:val="24"/>
                            </w:rPr>
                            <w:t>1</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B5FAD4B" id="_x0000_t202" coordsize="21600,21600" o:spt="202" path="m,l,21600r21600,l21600,xe">
              <v:stroke joinstyle="miter"/>
              <v:path gradientshapeok="t" o:connecttype="rect"/>
            </v:shapetype>
            <v:shape id="Text Box 220" o:spid="_x0000_s1026" type="#_x0000_t202" style="position:absolute;margin-left:0;margin-top:0;width:468pt;height:13.7pt;z-index:25166643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3E4768DF" w14:textId="6FEFAA02" w:rsidR="0089160A" w:rsidRPr="00436F62" w:rsidRDefault="00276A01">
                    <w:pPr>
                      <w:spacing w:after="0" w:line="240" w:lineRule="auto"/>
                      <w:jc w:val="right"/>
                      <w:rPr>
                        <w:rFonts w:ascii="Times New Roman" w:hAnsi="Times New Roman" w:cs="Times New Roman"/>
                        <w:noProof/>
                        <w:sz w:val="24"/>
                        <w:szCs w:val="24"/>
                      </w:rPr>
                    </w:pPr>
                    <w:r w:rsidRPr="00436F62">
                      <w:rPr>
                        <w:rFonts w:ascii="Times New Roman" w:hAnsi="Times New Roman" w:cs="Times New Roman"/>
                        <w:noProof/>
                        <w:sz w:val="24"/>
                        <w:szCs w:val="24"/>
                      </w:rPr>
                      <w:t xml:space="preserve">Judgment </w:t>
                    </w:r>
                    <w:r w:rsidR="001A3C28" w:rsidRPr="00436F62">
                      <w:rPr>
                        <w:rFonts w:ascii="Times New Roman" w:hAnsi="Times New Roman" w:cs="Times New Roman"/>
                        <w:noProof/>
                        <w:sz w:val="24"/>
                        <w:szCs w:val="24"/>
                      </w:rPr>
                      <w:t xml:space="preserve"> </w:t>
                    </w:r>
                    <w:r w:rsidRPr="00436F62">
                      <w:rPr>
                        <w:rFonts w:ascii="Times New Roman" w:hAnsi="Times New Roman" w:cs="Times New Roman"/>
                        <w:noProof/>
                        <w:sz w:val="24"/>
                        <w:szCs w:val="24"/>
                      </w:rPr>
                      <w:t>No. SC</w:t>
                    </w:r>
                    <w:r w:rsidR="00337952">
                      <w:rPr>
                        <w:rFonts w:ascii="Times New Roman" w:hAnsi="Times New Roman" w:cs="Times New Roman"/>
                        <w:noProof/>
                        <w:sz w:val="24"/>
                        <w:szCs w:val="24"/>
                      </w:rPr>
                      <w:t>111</w:t>
                    </w:r>
                    <w:r w:rsidR="001A3C28" w:rsidRPr="00436F62">
                      <w:rPr>
                        <w:rFonts w:ascii="Times New Roman" w:hAnsi="Times New Roman" w:cs="Times New Roman"/>
                        <w:noProof/>
                        <w:sz w:val="24"/>
                        <w:szCs w:val="24"/>
                      </w:rPr>
                      <w:t>/21</w:t>
                    </w:r>
                    <w:r w:rsidR="00EE7168" w:rsidRPr="00436F62">
                      <w:rPr>
                        <w:rFonts w:ascii="Times New Roman" w:hAnsi="Times New Roman" w:cs="Times New Roman"/>
                        <w:noProof/>
                        <w:sz w:val="24"/>
                        <w:szCs w:val="24"/>
                      </w:rPr>
                      <w:t xml:space="preserve"> </w:t>
                    </w:r>
                  </w:p>
                  <w:p w14:paraId="548F06EE" w14:textId="77777777" w:rsidR="0089160A" w:rsidRPr="00436F62" w:rsidRDefault="00436F62" w:rsidP="0089160A">
                    <w:pPr>
                      <w:spacing w:after="0" w:line="240" w:lineRule="auto"/>
                      <w:ind w:left="4320" w:firstLine="720"/>
                      <w:jc w:val="center"/>
                      <w:rPr>
                        <w:rFonts w:ascii="Times New Roman" w:hAnsi="Times New Roman" w:cs="Times New Roman"/>
                        <w:noProof/>
                        <w:sz w:val="24"/>
                        <w:szCs w:val="24"/>
                      </w:rPr>
                    </w:pPr>
                    <w:r>
                      <w:rPr>
                        <w:rFonts w:ascii="Times New Roman" w:hAnsi="Times New Roman" w:cs="Times New Roman"/>
                        <w:noProof/>
                        <w:sz w:val="24"/>
                        <w:szCs w:val="24"/>
                      </w:rPr>
                      <w:t xml:space="preserve"> </w:t>
                    </w:r>
                    <w:r w:rsidR="0089160A" w:rsidRPr="00436F62">
                      <w:rPr>
                        <w:rFonts w:ascii="Times New Roman" w:hAnsi="Times New Roman" w:cs="Times New Roman"/>
                        <w:noProof/>
                        <w:sz w:val="24"/>
                        <w:szCs w:val="24"/>
                      </w:rPr>
                      <w:t xml:space="preserve"> </w:t>
                    </w:r>
                    <w:r w:rsidR="00E53A02" w:rsidRPr="00436F62">
                      <w:rPr>
                        <w:rFonts w:ascii="Times New Roman" w:hAnsi="Times New Roman" w:cs="Times New Roman"/>
                        <w:noProof/>
                        <w:sz w:val="24"/>
                        <w:szCs w:val="24"/>
                      </w:rPr>
                      <w:t>Chamber Application</w:t>
                    </w:r>
                    <w:r w:rsidR="0089160A" w:rsidRPr="00436F62">
                      <w:rPr>
                        <w:rFonts w:ascii="Times New Roman" w:hAnsi="Times New Roman" w:cs="Times New Roman"/>
                        <w:noProof/>
                        <w:sz w:val="24"/>
                        <w:szCs w:val="24"/>
                      </w:rPr>
                      <w:t xml:space="preserve"> No. SC</w:t>
                    </w:r>
                    <w:r w:rsidR="00E54AD0" w:rsidRPr="00436F62">
                      <w:rPr>
                        <w:rFonts w:ascii="Times New Roman" w:hAnsi="Times New Roman" w:cs="Times New Roman"/>
                        <w:noProof/>
                        <w:sz w:val="24"/>
                        <w:szCs w:val="24"/>
                      </w:rPr>
                      <w:t xml:space="preserve"> </w:t>
                    </w:r>
                    <w:r w:rsidR="00D541B1">
                      <w:rPr>
                        <w:rFonts w:ascii="Times New Roman" w:hAnsi="Times New Roman" w:cs="Times New Roman"/>
                        <w:noProof/>
                        <w:sz w:val="24"/>
                        <w:szCs w:val="24"/>
                      </w:rPr>
                      <w:t>259</w:t>
                    </w:r>
                    <w:r w:rsidR="0089160A" w:rsidRPr="00436F62">
                      <w:rPr>
                        <w:rFonts w:ascii="Times New Roman" w:hAnsi="Times New Roman" w:cs="Times New Roman"/>
                        <w:noProof/>
                        <w:sz w:val="24"/>
                        <w:szCs w:val="24"/>
                      </w:rPr>
                      <w:t>/2</w:t>
                    </w:r>
                    <w:r w:rsidR="00EA111B" w:rsidRPr="00436F62">
                      <w:rPr>
                        <w:rFonts w:ascii="Times New Roman" w:hAnsi="Times New Roman" w:cs="Times New Roman"/>
                        <w:noProof/>
                        <w:sz w:val="24"/>
                        <w:szCs w:val="24"/>
                      </w:rPr>
                      <w:t>1</w:t>
                    </w:r>
                  </w:p>
                </w:txbxContent>
              </v:textbox>
              <w10:wrap anchorx="margin" anchory="margin"/>
            </v:shape>
          </w:pict>
        </mc:Fallback>
      </mc:AlternateContent>
    </w:r>
    <w:r w:rsidRPr="0089160A">
      <w:rPr>
        <w:rFonts w:ascii="Times New Roman" w:hAnsi="Times New Roman" w:cs="Times New Roman"/>
        <w:noProof/>
        <w:sz w:val="24"/>
        <w:szCs w:val="24"/>
        <w:lang w:val="en-US"/>
      </w:rPr>
      <mc:AlternateContent>
        <mc:Choice Requires="wps">
          <w:drawing>
            <wp:anchor distT="0" distB="0" distL="114300" distR="114300" simplePos="0" relativeHeight="251665408" behindDoc="0" locked="0" layoutInCell="0" allowOverlap="1" wp14:anchorId="0F8D0EA2" wp14:editId="317706AA">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278DE8AD" w14:textId="77777777" w:rsidR="0089160A" w:rsidRDefault="0089160A">
                          <w:pPr>
                            <w:spacing w:after="0" w:line="240" w:lineRule="auto"/>
                            <w:rPr>
                              <w:color w:val="FFFFFF" w:themeColor="background1"/>
                            </w:rPr>
                          </w:pPr>
                          <w:r>
                            <w:fldChar w:fldCharType="begin"/>
                          </w:r>
                          <w:r>
                            <w:instrText xml:space="preserve"> PAGE   \* MERGEFORMAT </w:instrText>
                          </w:r>
                          <w:r>
                            <w:fldChar w:fldCharType="separate"/>
                          </w:r>
                          <w:r w:rsidR="00F17DBF" w:rsidRPr="00F17DBF">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0F8D0EA2" id="Text Box 221" o:spid="_x0000_s1027" type="#_x0000_t202" style="position:absolute;margin-left:20.6pt;margin-top:0;width:71.8pt;height:13.45pt;z-index:25166540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278DE8AD" w14:textId="77777777" w:rsidR="0089160A" w:rsidRDefault="0089160A">
                    <w:pPr>
                      <w:spacing w:after="0" w:line="240" w:lineRule="auto"/>
                      <w:rPr>
                        <w:color w:val="FFFFFF" w:themeColor="background1"/>
                      </w:rPr>
                    </w:pPr>
                    <w:r>
                      <w:fldChar w:fldCharType="begin"/>
                    </w:r>
                    <w:r>
                      <w:instrText xml:space="preserve"> PAGE   \* MERGEFORMAT </w:instrText>
                    </w:r>
                    <w:r>
                      <w:fldChar w:fldCharType="separate"/>
                    </w:r>
                    <w:r w:rsidR="00F17DBF" w:rsidRPr="00F17DBF">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2069B"/>
    <w:multiLevelType w:val="multilevel"/>
    <w:tmpl w:val="3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AB31A1F"/>
    <w:multiLevelType w:val="hybridMultilevel"/>
    <w:tmpl w:val="99DCF52C"/>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nsid w:val="13E32585"/>
    <w:multiLevelType w:val="hybridMultilevel"/>
    <w:tmpl w:val="3F80A420"/>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
    <w:nsid w:val="15A043B9"/>
    <w:multiLevelType w:val="hybridMultilevel"/>
    <w:tmpl w:val="E57A3FB0"/>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4">
    <w:nsid w:val="3A033C6A"/>
    <w:multiLevelType w:val="hybridMultilevel"/>
    <w:tmpl w:val="F7D07A24"/>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5">
    <w:nsid w:val="67ED2D3B"/>
    <w:multiLevelType w:val="hybridMultilevel"/>
    <w:tmpl w:val="297E4ADA"/>
    <w:lvl w:ilvl="0" w:tplc="30090017">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6">
    <w:nsid w:val="7E02647D"/>
    <w:multiLevelType w:val="multilevel"/>
    <w:tmpl w:val="23AAB5FC"/>
    <w:lvl w:ilvl="0">
      <w:start w:val="1"/>
      <w:numFmt w:val="decimal"/>
      <w:lvlText w:val="%1."/>
      <w:lvlJc w:val="left"/>
      <w:pPr>
        <w:ind w:left="948" w:hanging="435"/>
      </w:pPr>
      <w:rPr>
        <w:rFonts w:hint="default"/>
      </w:rPr>
    </w:lvl>
    <w:lvl w:ilvl="1" w:tentative="1">
      <w:start w:val="1"/>
      <w:numFmt w:val="lowerLetter"/>
      <w:lvlText w:val="%2."/>
      <w:lvlJc w:val="left"/>
      <w:pPr>
        <w:ind w:left="1593" w:hanging="360"/>
      </w:pPr>
    </w:lvl>
    <w:lvl w:ilvl="2" w:tentative="1">
      <w:start w:val="1"/>
      <w:numFmt w:val="lowerRoman"/>
      <w:lvlText w:val="%3."/>
      <w:lvlJc w:val="right"/>
      <w:pPr>
        <w:ind w:left="2313" w:hanging="180"/>
      </w:pPr>
    </w:lvl>
    <w:lvl w:ilvl="3" w:tentative="1">
      <w:start w:val="1"/>
      <w:numFmt w:val="decimal"/>
      <w:lvlText w:val="%4."/>
      <w:lvlJc w:val="left"/>
      <w:pPr>
        <w:ind w:left="3033" w:hanging="360"/>
      </w:pPr>
    </w:lvl>
    <w:lvl w:ilvl="4" w:tentative="1">
      <w:start w:val="1"/>
      <w:numFmt w:val="lowerLetter"/>
      <w:lvlText w:val="%5."/>
      <w:lvlJc w:val="left"/>
      <w:pPr>
        <w:ind w:left="3753" w:hanging="360"/>
      </w:pPr>
    </w:lvl>
    <w:lvl w:ilvl="5" w:tentative="1">
      <w:start w:val="1"/>
      <w:numFmt w:val="lowerRoman"/>
      <w:lvlText w:val="%6."/>
      <w:lvlJc w:val="right"/>
      <w:pPr>
        <w:ind w:left="4473" w:hanging="180"/>
      </w:pPr>
    </w:lvl>
    <w:lvl w:ilvl="6" w:tentative="1">
      <w:start w:val="1"/>
      <w:numFmt w:val="decimal"/>
      <w:lvlText w:val="%7."/>
      <w:lvlJc w:val="left"/>
      <w:pPr>
        <w:ind w:left="5193" w:hanging="360"/>
      </w:pPr>
    </w:lvl>
    <w:lvl w:ilvl="7" w:tentative="1">
      <w:start w:val="1"/>
      <w:numFmt w:val="lowerLetter"/>
      <w:lvlText w:val="%8."/>
      <w:lvlJc w:val="left"/>
      <w:pPr>
        <w:ind w:left="5913" w:hanging="360"/>
      </w:pPr>
    </w:lvl>
    <w:lvl w:ilvl="8" w:tentative="1">
      <w:start w:val="1"/>
      <w:numFmt w:val="lowerRoman"/>
      <w:lvlText w:val="%9."/>
      <w:lvlJc w:val="right"/>
      <w:pPr>
        <w:ind w:left="6633" w:hanging="180"/>
      </w:pPr>
    </w:lvl>
  </w:abstractNum>
  <w:num w:numId="1">
    <w:abstractNumId w:val="2"/>
  </w:num>
  <w:num w:numId="2">
    <w:abstractNumId w:val="1"/>
  </w:num>
  <w:num w:numId="3">
    <w:abstractNumId w:val="5"/>
  </w:num>
  <w:num w:numId="4">
    <w:abstractNumId w:val="4"/>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C8D"/>
    <w:rsid w:val="00000CDA"/>
    <w:rsid w:val="000015DA"/>
    <w:rsid w:val="000037EC"/>
    <w:rsid w:val="0000540F"/>
    <w:rsid w:val="000107AC"/>
    <w:rsid w:val="00012334"/>
    <w:rsid w:val="00013EF9"/>
    <w:rsid w:val="00017C0F"/>
    <w:rsid w:val="0002556D"/>
    <w:rsid w:val="0002673E"/>
    <w:rsid w:val="0002781F"/>
    <w:rsid w:val="000278B2"/>
    <w:rsid w:val="000303B1"/>
    <w:rsid w:val="00034284"/>
    <w:rsid w:val="000402E1"/>
    <w:rsid w:val="00040AC9"/>
    <w:rsid w:val="00056328"/>
    <w:rsid w:val="0005674B"/>
    <w:rsid w:val="0006388E"/>
    <w:rsid w:val="00065C77"/>
    <w:rsid w:val="00076317"/>
    <w:rsid w:val="0008379B"/>
    <w:rsid w:val="0008438E"/>
    <w:rsid w:val="0009185B"/>
    <w:rsid w:val="00092C98"/>
    <w:rsid w:val="000941C7"/>
    <w:rsid w:val="000A49CE"/>
    <w:rsid w:val="000A6A9F"/>
    <w:rsid w:val="000A7BBD"/>
    <w:rsid w:val="000B478A"/>
    <w:rsid w:val="000C09E2"/>
    <w:rsid w:val="000C1424"/>
    <w:rsid w:val="000C1F2E"/>
    <w:rsid w:val="000C20DB"/>
    <w:rsid w:val="000C5636"/>
    <w:rsid w:val="000D4F08"/>
    <w:rsid w:val="000D6240"/>
    <w:rsid w:val="000D7353"/>
    <w:rsid w:val="000E0BE0"/>
    <w:rsid w:val="000E5F8A"/>
    <w:rsid w:val="000F64A1"/>
    <w:rsid w:val="00100BD1"/>
    <w:rsid w:val="001078B4"/>
    <w:rsid w:val="00110A1C"/>
    <w:rsid w:val="001110E3"/>
    <w:rsid w:val="00131AA9"/>
    <w:rsid w:val="00144358"/>
    <w:rsid w:val="001451FA"/>
    <w:rsid w:val="001462BB"/>
    <w:rsid w:val="00147AF1"/>
    <w:rsid w:val="0016054B"/>
    <w:rsid w:val="00162FB7"/>
    <w:rsid w:val="00167D6E"/>
    <w:rsid w:val="00173924"/>
    <w:rsid w:val="00174C7D"/>
    <w:rsid w:val="00176067"/>
    <w:rsid w:val="0017746F"/>
    <w:rsid w:val="00177512"/>
    <w:rsid w:val="001843AA"/>
    <w:rsid w:val="001A0FCB"/>
    <w:rsid w:val="001A1366"/>
    <w:rsid w:val="001A2EF2"/>
    <w:rsid w:val="001A3C28"/>
    <w:rsid w:val="001A7833"/>
    <w:rsid w:val="001B04CF"/>
    <w:rsid w:val="001B06D3"/>
    <w:rsid w:val="001B1684"/>
    <w:rsid w:val="001B1C37"/>
    <w:rsid w:val="001B269A"/>
    <w:rsid w:val="001C4284"/>
    <w:rsid w:val="001C5B9D"/>
    <w:rsid w:val="001C7EF5"/>
    <w:rsid w:val="001D0AF7"/>
    <w:rsid w:val="001D668D"/>
    <w:rsid w:val="001F121A"/>
    <w:rsid w:val="001F2B83"/>
    <w:rsid w:val="001F505D"/>
    <w:rsid w:val="001F61A1"/>
    <w:rsid w:val="00204DEA"/>
    <w:rsid w:val="00212310"/>
    <w:rsid w:val="00214D69"/>
    <w:rsid w:val="00216781"/>
    <w:rsid w:val="002277B8"/>
    <w:rsid w:val="002357F3"/>
    <w:rsid w:val="00240CBE"/>
    <w:rsid w:val="00241690"/>
    <w:rsid w:val="00254904"/>
    <w:rsid w:val="00273078"/>
    <w:rsid w:val="00276A01"/>
    <w:rsid w:val="002926AF"/>
    <w:rsid w:val="00293C64"/>
    <w:rsid w:val="002A074F"/>
    <w:rsid w:val="002A4E08"/>
    <w:rsid w:val="002B082C"/>
    <w:rsid w:val="002B0DC2"/>
    <w:rsid w:val="002D00FD"/>
    <w:rsid w:val="002F452F"/>
    <w:rsid w:val="0031582A"/>
    <w:rsid w:val="0032209D"/>
    <w:rsid w:val="00327992"/>
    <w:rsid w:val="003327C7"/>
    <w:rsid w:val="00337952"/>
    <w:rsid w:val="003507BC"/>
    <w:rsid w:val="00351997"/>
    <w:rsid w:val="00357D1F"/>
    <w:rsid w:val="00361597"/>
    <w:rsid w:val="0036630A"/>
    <w:rsid w:val="00367B82"/>
    <w:rsid w:val="00367D12"/>
    <w:rsid w:val="00375EB4"/>
    <w:rsid w:val="003773A3"/>
    <w:rsid w:val="00382ED7"/>
    <w:rsid w:val="00391352"/>
    <w:rsid w:val="00391D28"/>
    <w:rsid w:val="003931D6"/>
    <w:rsid w:val="003A6963"/>
    <w:rsid w:val="003A773C"/>
    <w:rsid w:val="003B22AA"/>
    <w:rsid w:val="003B4113"/>
    <w:rsid w:val="003C7579"/>
    <w:rsid w:val="003D3617"/>
    <w:rsid w:val="003E42F1"/>
    <w:rsid w:val="003E65A5"/>
    <w:rsid w:val="003F7C1F"/>
    <w:rsid w:val="00402EF3"/>
    <w:rsid w:val="00421AC8"/>
    <w:rsid w:val="00430DA0"/>
    <w:rsid w:val="0043115A"/>
    <w:rsid w:val="004314B9"/>
    <w:rsid w:val="00436F62"/>
    <w:rsid w:val="00441F03"/>
    <w:rsid w:val="004447C2"/>
    <w:rsid w:val="00450916"/>
    <w:rsid w:val="00453982"/>
    <w:rsid w:val="00457984"/>
    <w:rsid w:val="00470861"/>
    <w:rsid w:val="004740A6"/>
    <w:rsid w:val="00474690"/>
    <w:rsid w:val="004772C9"/>
    <w:rsid w:val="00484FC1"/>
    <w:rsid w:val="004852B6"/>
    <w:rsid w:val="0049089C"/>
    <w:rsid w:val="004916A5"/>
    <w:rsid w:val="00491C5A"/>
    <w:rsid w:val="00493F0C"/>
    <w:rsid w:val="004B2CD1"/>
    <w:rsid w:val="004B4FF8"/>
    <w:rsid w:val="004C5812"/>
    <w:rsid w:val="004C6531"/>
    <w:rsid w:val="004C6BA3"/>
    <w:rsid w:val="004C745A"/>
    <w:rsid w:val="004D004D"/>
    <w:rsid w:val="004D0FE5"/>
    <w:rsid w:val="004D36F9"/>
    <w:rsid w:val="004D4683"/>
    <w:rsid w:val="004E3934"/>
    <w:rsid w:val="004F07E5"/>
    <w:rsid w:val="004F0D98"/>
    <w:rsid w:val="00502ED3"/>
    <w:rsid w:val="00507ADB"/>
    <w:rsid w:val="00510A41"/>
    <w:rsid w:val="005218CB"/>
    <w:rsid w:val="00521D01"/>
    <w:rsid w:val="00535BD9"/>
    <w:rsid w:val="005429EA"/>
    <w:rsid w:val="00543216"/>
    <w:rsid w:val="00545428"/>
    <w:rsid w:val="0054647C"/>
    <w:rsid w:val="00546DBB"/>
    <w:rsid w:val="00553808"/>
    <w:rsid w:val="0056171A"/>
    <w:rsid w:val="005619B8"/>
    <w:rsid w:val="00562210"/>
    <w:rsid w:val="00566935"/>
    <w:rsid w:val="00582E68"/>
    <w:rsid w:val="005A40C9"/>
    <w:rsid w:val="005B1EE8"/>
    <w:rsid w:val="005B3414"/>
    <w:rsid w:val="005B512D"/>
    <w:rsid w:val="005C178A"/>
    <w:rsid w:val="005D1B4F"/>
    <w:rsid w:val="005E44A0"/>
    <w:rsid w:val="006007A1"/>
    <w:rsid w:val="006031A8"/>
    <w:rsid w:val="00606E25"/>
    <w:rsid w:val="00611EBF"/>
    <w:rsid w:val="00624FA4"/>
    <w:rsid w:val="0062528F"/>
    <w:rsid w:val="00631236"/>
    <w:rsid w:val="0064024C"/>
    <w:rsid w:val="00645A9E"/>
    <w:rsid w:val="0065464A"/>
    <w:rsid w:val="00655D9A"/>
    <w:rsid w:val="00655EAF"/>
    <w:rsid w:val="0066220A"/>
    <w:rsid w:val="006635EF"/>
    <w:rsid w:val="00680919"/>
    <w:rsid w:val="0068242A"/>
    <w:rsid w:val="0068259D"/>
    <w:rsid w:val="006A0529"/>
    <w:rsid w:val="006A0E3B"/>
    <w:rsid w:val="006A1619"/>
    <w:rsid w:val="006A2A17"/>
    <w:rsid w:val="006A2E5A"/>
    <w:rsid w:val="006B10F5"/>
    <w:rsid w:val="006B1C51"/>
    <w:rsid w:val="006B34A8"/>
    <w:rsid w:val="006B6209"/>
    <w:rsid w:val="006C1EF9"/>
    <w:rsid w:val="006C3ECF"/>
    <w:rsid w:val="006C7DA7"/>
    <w:rsid w:val="006D0043"/>
    <w:rsid w:val="006E074A"/>
    <w:rsid w:val="006E24BD"/>
    <w:rsid w:val="006E6AD1"/>
    <w:rsid w:val="00725BD1"/>
    <w:rsid w:val="00726F9B"/>
    <w:rsid w:val="0073164E"/>
    <w:rsid w:val="0073354D"/>
    <w:rsid w:val="00735B6D"/>
    <w:rsid w:val="00740B25"/>
    <w:rsid w:val="00740DD6"/>
    <w:rsid w:val="00751B99"/>
    <w:rsid w:val="00755D18"/>
    <w:rsid w:val="00780632"/>
    <w:rsid w:val="00780F5C"/>
    <w:rsid w:val="00781A0B"/>
    <w:rsid w:val="007847A6"/>
    <w:rsid w:val="0079142E"/>
    <w:rsid w:val="00795864"/>
    <w:rsid w:val="00797C0B"/>
    <w:rsid w:val="007A1DD1"/>
    <w:rsid w:val="007B0B08"/>
    <w:rsid w:val="007B1DF1"/>
    <w:rsid w:val="007C248A"/>
    <w:rsid w:val="007C6A9C"/>
    <w:rsid w:val="007D577B"/>
    <w:rsid w:val="007E1582"/>
    <w:rsid w:val="007E5FB9"/>
    <w:rsid w:val="007E7A60"/>
    <w:rsid w:val="007F0377"/>
    <w:rsid w:val="007F1744"/>
    <w:rsid w:val="007F216E"/>
    <w:rsid w:val="007F3592"/>
    <w:rsid w:val="007F72EF"/>
    <w:rsid w:val="007F7CE5"/>
    <w:rsid w:val="00803D12"/>
    <w:rsid w:val="00811220"/>
    <w:rsid w:val="00812AFC"/>
    <w:rsid w:val="008151DC"/>
    <w:rsid w:val="008162EF"/>
    <w:rsid w:val="00816A7D"/>
    <w:rsid w:val="008204DD"/>
    <w:rsid w:val="008264E8"/>
    <w:rsid w:val="00826CCF"/>
    <w:rsid w:val="0082779C"/>
    <w:rsid w:val="008304B6"/>
    <w:rsid w:val="00830AF0"/>
    <w:rsid w:val="008345B0"/>
    <w:rsid w:val="00835D0B"/>
    <w:rsid w:val="00850436"/>
    <w:rsid w:val="0085527F"/>
    <w:rsid w:val="00857424"/>
    <w:rsid w:val="00862C1A"/>
    <w:rsid w:val="0087006C"/>
    <w:rsid w:val="008733F4"/>
    <w:rsid w:val="00877D18"/>
    <w:rsid w:val="0088483E"/>
    <w:rsid w:val="00885EAB"/>
    <w:rsid w:val="0089160A"/>
    <w:rsid w:val="00894A51"/>
    <w:rsid w:val="008974C7"/>
    <w:rsid w:val="008A0339"/>
    <w:rsid w:val="008B6890"/>
    <w:rsid w:val="008D330D"/>
    <w:rsid w:val="008D4CD4"/>
    <w:rsid w:val="008D4F4A"/>
    <w:rsid w:val="008D6170"/>
    <w:rsid w:val="008E2934"/>
    <w:rsid w:val="008E5E37"/>
    <w:rsid w:val="008F21C0"/>
    <w:rsid w:val="0091282D"/>
    <w:rsid w:val="009371D9"/>
    <w:rsid w:val="00952474"/>
    <w:rsid w:val="009570BA"/>
    <w:rsid w:val="009631D3"/>
    <w:rsid w:val="00970DA1"/>
    <w:rsid w:val="00973C01"/>
    <w:rsid w:val="00977CE9"/>
    <w:rsid w:val="0098175C"/>
    <w:rsid w:val="009B2387"/>
    <w:rsid w:val="009B3C8B"/>
    <w:rsid w:val="009C1636"/>
    <w:rsid w:val="009D5AD1"/>
    <w:rsid w:val="009D6632"/>
    <w:rsid w:val="009E01E7"/>
    <w:rsid w:val="009E2677"/>
    <w:rsid w:val="009E33AE"/>
    <w:rsid w:val="009F10BF"/>
    <w:rsid w:val="009F3159"/>
    <w:rsid w:val="009F3A7E"/>
    <w:rsid w:val="009F410E"/>
    <w:rsid w:val="009F4267"/>
    <w:rsid w:val="009F7681"/>
    <w:rsid w:val="00A07399"/>
    <w:rsid w:val="00A128A3"/>
    <w:rsid w:val="00A2577B"/>
    <w:rsid w:val="00A444EC"/>
    <w:rsid w:val="00A57809"/>
    <w:rsid w:val="00A72ACA"/>
    <w:rsid w:val="00A73107"/>
    <w:rsid w:val="00A77667"/>
    <w:rsid w:val="00A9075A"/>
    <w:rsid w:val="00A96B69"/>
    <w:rsid w:val="00AA3CE0"/>
    <w:rsid w:val="00AA5AA9"/>
    <w:rsid w:val="00AB5E70"/>
    <w:rsid w:val="00AC3807"/>
    <w:rsid w:val="00AC40F6"/>
    <w:rsid w:val="00AD3814"/>
    <w:rsid w:val="00AE59F5"/>
    <w:rsid w:val="00AF0757"/>
    <w:rsid w:val="00B10EA1"/>
    <w:rsid w:val="00B12ED2"/>
    <w:rsid w:val="00B1697C"/>
    <w:rsid w:val="00B23F89"/>
    <w:rsid w:val="00B3014D"/>
    <w:rsid w:val="00B301BD"/>
    <w:rsid w:val="00B31790"/>
    <w:rsid w:val="00B362B1"/>
    <w:rsid w:val="00B413CA"/>
    <w:rsid w:val="00B47033"/>
    <w:rsid w:val="00B472EA"/>
    <w:rsid w:val="00B52B21"/>
    <w:rsid w:val="00B5432D"/>
    <w:rsid w:val="00B55BB3"/>
    <w:rsid w:val="00B56AB4"/>
    <w:rsid w:val="00B6565F"/>
    <w:rsid w:val="00B67412"/>
    <w:rsid w:val="00B71118"/>
    <w:rsid w:val="00B715B3"/>
    <w:rsid w:val="00B734C5"/>
    <w:rsid w:val="00B7495D"/>
    <w:rsid w:val="00B76AD3"/>
    <w:rsid w:val="00B81F28"/>
    <w:rsid w:val="00BA4CB1"/>
    <w:rsid w:val="00BA5BDA"/>
    <w:rsid w:val="00BA63DB"/>
    <w:rsid w:val="00BB1112"/>
    <w:rsid w:val="00BB15F2"/>
    <w:rsid w:val="00BB1657"/>
    <w:rsid w:val="00BC0BD5"/>
    <w:rsid w:val="00BC12CC"/>
    <w:rsid w:val="00BD0A57"/>
    <w:rsid w:val="00BD4192"/>
    <w:rsid w:val="00BE2796"/>
    <w:rsid w:val="00BE359C"/>
    <w:rsid w:val="00BF691A"/>
    <w:rsid w:val="00BF79D1"/>
    <w:rsid w:val="00C003F7"/>
    <w:rsid w:val="00C01AFB"/>
    <w:rsid w:val="00C060F8"/>
    <w:rsid w:val="00C10147"/>
    <w:rsid w:val="00C152B1"/>
    <w:rsid w:val="00C170F7"/>
    <w:rsid w:val="00C222E0"/>
    <w:rsid w:val="00C40470"/>
    <w:rsid w:val="00C45D5F"/>
    <w:rsid w:val="00C509E9"/>
    <w:rsid w:val="00C610A1"/>
    <w:rsid w:val="00C63CB5"/>
    <w:rsid w:val="00C65EBB"/>
    <w:rsid w:val="00C76F84"/>
    <w:rsid w:val="00C87CC8"/>
    <w:rsid w:val="00C9556F"/>
    <w:rsid w:val="00CA60EB"/>
    <w:rsid w:val="00CB25A6"/>
    <w:rsid w:val="00CC2DFB"/>
    <w:rsid w:val="00CC7BB1"/>
    <w:rsid w:val="00CD15C9"/>
    <w:rsid w:val="00CD3B89"/>
    <w:rsid w:val="00CE1021"/>
    <w:rsid w:val="00D0051A"/>
    <w:rsid w:val="00D05818"/>
    <w:rsid w:val="00D17BC4"/>
    <w:rsid w:val="00D20814"/>
    <w:rsid w:val="00D261C6"/>
    <w:rsid w:val="00D33C8D"/>
    <w:rsid w:val="00D435AE"/>
    <w:rsid w:val="00D43932"/>
    <w:rsid w:val="00D44D4D"/>
    <w:rsid w:val="00D4562B"/>
    <w:rsid w:val="00D46245"/>
    <w:rsid w:val="00D541B1"/>
    <w:rsid w:val="00D561A7"/>
    <w:rsid w:val="00D62B7B"/>
    <w:rsid w:val="00D64258"/>
    <w:rsid w:val="00D65D78"/>
    <w:rsid w:val="00D6673D"/>
    <w:rsid w:val="00D75E8D"/>
    <w:rsid w:val="00D87080"/>
    <w:rsid w:val="00D9045C"/>
    <w:rsid w:val="00D90B3E"/>
    <w:rsid w:val="00DA6940"/>
    <w:rsid w:val="00DA7356"/>
    <w:rsid w:val="00DA7D2E"/>
    <w:rsid w:val="00DB6680"/>
    <w:rsid w:val="00DC01E2"/>
    <w:rsid w:val="00DC04EC"/>
    <w:rsid w:val="00DD276B"/>
    <w:rsid w:val="00DD32A8"/>
    <w:rsid w:val="00DD4F8B"/>
    <w:rsid w:val="00DD572E"/>
    <w:rsid w:val="00DE6145"/>
    <w:rsid w:val="00E03525"/>
    <w:rsid w:val="00E070CC"/>
    <w:rsid w:val="00E155A1"/>
    <w:rsid w:val="00E16A9D"/>
    <w:rsid w:val="00E22CE4"/>
    <w:rsid w:val="00E5074C"/>
    <w:rsid w:val="00E53A02"/>
    <w:rsid w:val="00E54AD0"/>
    <w:rsid w:val="00E56562"/>
    <w:rsid w:val="00E572A5"/>
    <w:rsid w:val="00E57CC7"/>
    <w:rsid w:val="00E659A1"/>
    <w:rsid w:val="00E7460E"/>
    <w:rsid w:val="00E76445"/>
    <w:rsid w:val="00E774EC"/>
    <w:rsid w:val="00E8233F"/>
    <w:rsid w:val="00E84AC3"/>
    <w:rsid w:val="00E87422"/>
    <w:rsid w:val="00E90501"/>
    <w:rsid w:val="00E92860"/>
    <w:rsid w:val="00E95155"/>
    <w:rsid w:val="00EA111B"/>
    <w:rsid w:val="00EA37F4"/>
    <w:rsid w:val="00EB7AB0"/>
    <w:rsid w:val="00EC3993"/>
    <w:rsid w:val="00EC7ED6"/>
    <w:rsid w:val="00ED1D22"/>
    <w:rsid w:val="00EE23E6"/>
    <w:rsid w:val="00EE3BC8"/>
    <w:rsid w:val="00EE7168"/>
    <w:rsid w:val="00EF340A"/>
    <w:rsid w:val="00F0383D"/>
    <w:rsid w:val="00F12ABA"/>
    <w:rsid w:val="00F17DBF"/>
    <w:rsid w:val="00F262FA"/>
    <w:rsid w:val="00F41DDB"/>
    <w:rsid w:val="00F512A8"/>
    <w:rsid w:val="00F547DD"/>
    <w:rsid w:val="00F60C65"/>
    <w:rsid w:val="00F63714"/>
    <w:rsid w:val="00F72942"/>
    <w:rsid w:val="00F77692"/>
    <w:rsid w:val="00F8222B"/>
    <w:rsid w:val="00F86949"/>
    <w:rsid w:val="00F92235"/>
    <w:rsid w:val="00F92D34"/>
    <w:rsid w:val="00FA0849"/>
    <w:rsid w:val="00FA195D"/>
    <w:rsid w:val="00FA2416"/>
    <w:rsid w:val="00FA2BF5"/>
    <w:rsid w:val="00FA48D2"/>
    <w:rsid w:val="00FB2B00"/>
    <w:rsid w:val="00FC2459"/>
    <w:rsid w:val="00FC3F78"/>
    <w:rsid w:val="00FC43C9"/>
    <w:rsid w:val="00FD2213"/>
    <w:rsid w:val="00FD5F35"/>
    <w:rsid w:val="00FD6FC5"/>
    <w:rsid w:val="00FE50BA"/>
    <w:rsid w:val="00FE7970"/>
    <w:rsid w:val="00FF5DFE"/>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171D56"/>
  <w15:docId w15:val="{AADB8572-3FA6-419A-BCD3-7EECBEAFD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464A"/>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5464A"/>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5464A"/>
    <w:pPr>
      <w:keepNext/>
      <w:keepLines/>
      <w:numPr>
        <w:ilvl w:val="2"/>
        <w:numId w:val="6"/>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5464A"/>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5464A"/>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5464A"/>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5464A"/>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5464A"/>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5464A"/>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3C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3C8D"/>
  </w:style>
  <w:style w:type="paragraph" w:styleId="Footer">
    <w:name w:val="footer"/>
    <w:basedOn w:val="Normal"/>
    <w:link w:val="FooterChar"/>
    <w:uiPriority w:val="99"/>
    <w:unhideWhenUsed/>
    <w:rsid w:val="00D33C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3C8D"/>
  </w:style>
  <w:style w:type="paragraph" w:styleId="NoSpacing">
    <w:name w:val="No Spacing"/>
    <w:uiPriority w:val="1"/>
    <w:qFormat/>
    <w:rsid w:val="00D33C8D"/>
    <w:pPr>
      <w:spacing w:after="0" w:line="240" w:lineRule="auto"/>
    </w:pPr>
  </w:style>
  <w:style w:type="paragraph" w:styleId="ListParagraph">
    <w:name w:val="List Paragraph"/>
    <w:basedOn w:val="Normal"/>
    <w:uiPriority w:val="34"/>
    <w:qFormat/>
    <w:rsid w:val="00214D69"/>
    <w:pPr>
      <w:ind w:left="720"/>
      <w:contextualSpacing/>
    </w:pPr>
  </w:style>
  <w:style w:type="paragraph" w:styleId="NormalWeb">
    <w:name w:val="Normal (Web)"/>
    <w:basedOn w:val="Normal"/>
    <w:uiPriority w:val="99"/>
    <w:semiHidden/>
    <w:unhideWhenUsed/>
    <w:rsid w:val="0008438E"/>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1760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6067"/>
    <w:rPr>
      <w:rFonts w:ascii="Segoe UI" w:hAnsi="Segoe UI" w:cs="Segoe UI"/>
      <w:sz w:val="18"/>
      <w:szCs w:val="18"/>
    </w:rPr>
  </w:style>
  <w:style w:type="character" w:customStyle="1" w:styleId="Heading1Char">
    <w:name w:val="Heading 1 Char"/>
    <w:basedOn w:val="DefaultParagraphFont"/>
    <w:link w:val="Heading1"/>
    <w:uiPriority w:val="9"/>
    <w:rsid w:val="0065464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65464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5464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5464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5464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5464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5464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5464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5464A"/>
    <w:rPr>
      <w:rFonts w:asciiTheme="majorHAnsi" w:eastAsiaTheme="majorEastAsia" w:hAnsiTheme="majorHAnsi" w:cstheme="majorBidi"/>
      <w:i/>
      <w:iCs/>
      <w:color w:val="272727" w:themeColor="text1" w:themeTint="D8"/>
      <w:sz w:val="21"/>
      <w:szCs w:val="21"/>
    </w:rPr>
  </w:style>
  <w:style w:type="character" w:styleId="Emphasis">
    <w:name w:val="Emphasis"/>
    <w:basedOn w:val="DefaultParagraphFont"/>
    <w:uiPriority w:val="20"/>
    <w:qFormat/>
    <w:rsid w:val="0065464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3541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2549</Words>
  <Characters>14535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USR</dc:creator>
  <cp:lastModifiedBy>Microsoft account</cp:lastModifiedBy>
  <cp:revision>2</cp:revision>
  <cp:lastPrinted>2021-10-01T09:30:00Z</cp:lastPrinted>
  <dcterms:created xsi:type="dcterms:W3CDTF">2021-10-12T13:53:00Z</dcterms:created>
  <dcterms:modified xsi:type="dcterms:W3CDTF">2021-10-12T13:53:00Z</dcterms:modified>
</cp:coreProperties>
</file>