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90094" w14:textId="7CA7A349" w:rsidR="004465D8" w:rsidRPr="00CA28F6" w:rsidRDefault="00A6651A" w:rsidP="00A6651A">
      <w:pPr>
        <w:spacing w:before="240" w:line="480" w:lineRule="auto"/>
        <w:rPr>
          <w:rFonts w:ascii="Times New Roman" w:hAnsi="Times New Roman" w:cs="Times New Roman"/>
          <w:b/>
          <w:sz w:val="24"/>
          <w:szCs w:val="24"/>
        </w:rPr>
      </w:pPr>
      <w:r w:rsidRPr="00A6651A">
        <w:rPr>
          <w:rFonts w:ascii="Times New Roman" w:hAnsi="Times New Roman" w:cs="Times New Roman"/>
          <w:b/>
          <w:sz w:val="24"/>
          <w:szCs w:val="24"/>
          <w:u w:val="single"/>
        </w:rPr>
        <w:t>REPORTABLE</w:t>
      </w:r>
      <w:r>
        <w:rPr>
          <w:rFonts w:ascii="Times New Roman" w:hAnsi="Times New Roman" w:cs="Times New Roman"/>
          <w:b/>
          <w:sz w:val="24"/>
          <w:szCs w:val="24"/>
        </w:rPr>
        <w:tab/>
        <w:t>(</w:t>
      </w:r>
      <w:r w:rsidR="004E452C">
        <w:rPr>
          <w:rFonts w:ascii="Times New Roman" w:hAnsi="Times New Roman" w:cs="Times New Roman"/>
          <w:b/>
          <w:sz w:val="24"/>
          <w:szCs w:val="24"/>
        </w:rPr>
        <w:t>29</w:t>
      </w:r>
      <w:r>
        <w:rPr>
          <w:rFonts w:ascii="Times New Roman" w:hAnsi="Times New Roman" w:cs="Times New Roman"/>
          <w:b/>
          <w:sz w:val="24"/>
          <w:szCs w:val="24"/>
        </w:rPr>
        <w:t>)</w:t>
      </w:r>
      <w:r>
        <w:rPr>
          <w:rFonts w:ascii="Times New Roman" w:hAnsi="Times New Roman" w:cs="Times New Roman"/>
          <w:b/>
          <w:sz w:val="24"/>
          <w:szCs w:val="24"/>
        </w:rPr>
        <w:tab/>
      </w:r>
    </w:p>
    <w:p w14:paraId="2CBE7806" w14:textId="77777777" w:rsidR="00A6651A" w:rsidRDefault="00A6651A" w:rsidP="00A6651A">
      <w:pPr>
        <w:pStyle w:val="ListParagraph"/>
        <w:spacing w:line="480" w:lineRule="auto"/>
        <w:ind w:left="1080"/>
        <w:rPr>
          <w:rFonts w:ascii="Times New Roman" w:hAnsi="Times New Roman" w:cs="Times New Roman"/>
          <w:b/>
          <w:sz w:val="24"/>
          <w:szCs w:val="24"/>
        </w:rPr>
      </w:pPr>
    </w:p>
    <w:p w14:paraId="0830B9C3" w14:textId="415BAA48" w:rsidR="0086666F" w:rsidRPr="00A6651A" w:rsidRDefault="00A6651A" w:rsidP="00A6651A">
      <w:pPr>
        <w:pStyle w:val="ListParagraph"/>
        <w:numPr>
          <w:ilvl w:val="0"/>
          <w:numId w:val="4"/>
        </w:num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B375A6" w:rsidRPr="00CA28F6">
        <w:rPr>
          <w:rFonts w:ascii="Times New Roman" w:hAnsi="Times New Roman" w:cs="Times New Roman"/>
          <w:b/>
          <w:sz w:val="24"/>
          <w:szCs w:val="24"/>
        </w:rPr>
        <w:t xml:space="preserve">CHRISTOPHER </w:t>
      </w:r>
      <w:r>
        <w:rPr>
          <w:rFonts w:ascii="Times New Roman" w:hAnsi="Times New Roman" w:cs="Times New Roman"/>
          <w:b/>
          <w:sz w:val="24"/>
          <w:szCs w:val="24"/>
        </w:rPr>
        <w:t xml:space="preserve">    </w:t>
      </w:r>
      <w:r w:rsidR="00B375A6" w:rsidRPr="00CA28F6">
        <w:rPr>
          <w:rFonts w:ascii="Times New Roman" w:hAnsi="Times New Roman" w:cs="Times New Roman"/>
          <w:b/>
          <w:sz w:val="24"/>
          <w:szCs w:val="24"/>
        </w:rPr>
        <w:t>KUFAKWEMBA</w:t>
      </w:r>
      <w:r>
        <w:rPr>
          <w:rFonts w:ascii="Times New Roman" w:hAnsi="Times New Roman" w:cs="Times New Roman"/>
          <w:b/>
          <w:sz w:val="24"/>
          <w:szCs w:val="24"/>
        </w:rPr>
        <w:t xml:space="preserve">     (2)     </w:t>
      </w:r>
      <w:r w:rsidR="00B375A6" w:rsidRPr="00A6651A">
        <w:rPr>
          <w:rFonts w:ascii="Times New Roman" w:hAnsi="Times New Roman" w:cs="Times New Roman"/>
          <w:b/>
          <w:sz w:val="24"/>
          <w:szCs w:val="24"/>
        </w:rPr>
        <w:t xml:space="preserve">GODFREY </w:t>
      </w:r>
      <w:r>
        <w:rPr>
          <w:rFonts w:ascii="Times New Roman" w:hAnsi="Times New Roman" w:cs="Times New Roman"/>
          <w:b/>
          <w:sz w:val="24"/>
          <w:szCs w:val="24"/>
        </w:rPr>
        <w:t xml:space="preserve">    </w:t>
      </w:r>
      <w:r w:rsidR="00B375A6" w:rsidRPr="00A6651A">
        <w:rPr>
          <w:rFonts w:ascii="Times New Roman" w:hAnsi="Times New Roman" w:cs="Times New Roman"/>
          <w:b/>
          <w:sz w:val="24"/>
          <w:szCs w:val="24"/>
        </w:rPr>
        <w:t xml:space="preserve">MASENHU </w:t>
      </w:r>
      <w:r>
        <w:rPr>
          <w:rFonts w:ascii="Times New Roman" w:hAnsi="Times New Roman" w:cs="Times New Roman"/>
          <w:b/>
          <w:sz w:val="24"/>
          <w:szCs w:val="24"/>
        </w:rPr>
        <w:t xml:space="preserve">    (3)     </w:t>
      </w:r>
      <w:r w:rsidR="00B375A6" w:rsidRPr="00A6651A">
        <w:rPr>
          <w:rFonts w:ascii="Times New Roman" w:hAnsi="Times New Roman" w:cs="Times New Roman"/>
          <w:b/>
          <w:sz w:val="24"/>
          <w:szCs w:val="24"/>
        </w:rPr>
        <w:t>BENSON JOEL</w:t>
      </w:r>
      <w:r>
        <w:rPr>
          <w:rFonts w:ascii="Times New Roman" w:hAnsi="Times New Roman" w:cs="Times New Roman"/>
          <w:b/>
          <w:sz w:val="24"/>
          <w:szCs w:val="24"/>
        </w:rPr>
        <w:t xml:space="preserve">     (4)     </w:t>
      </w:r>
      <w:r w:rsidR="00B375A6" w:rsidRPr="00A6651A">
        <w:rPr>
          <w:rFonts w:ascii="Times New Roman" w:hAnsi="Times New Roman" w:cs="Times New Roman"/>
          <w:b/>
          <w:sz w:val="24"/>
          <w:szCs w:val="24"/>
        </w:rPr>
        <w:t>LANGTON NYAKUDIRWA</w:t>
      </w:r>
    </w:p>
    <w:p w14:paraId="50531C4B" w14:textId="7482A086" w:rsidR="00B375A6" w:rsidRPr="00CA28F6" w:rsidRDefault="00F85014" w:rsidP="00A6651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v</w:t>
      </w:r>
    </w:p>
    <w:p w14:paraId="1F715AC4" w14:textId="74A06E76" w:rsidR="00B375A6" w:rsidRPr="00CA28F6" w:rsidRDefault="00B375A6" w:rsidP="00A6651A">
      <w:pPr>
        <w:pStyle w:val="ListParagraph"/>
        <w:spacing w:after="0" w:line="276" w:lineRule="auto"/>
        <w:jc w:val="center"/>
        <w:rPr>
          <w:rFonts w:ascii="Times New Roman" w:hAnsi="Times New Roman" w:cs="Times New Roman"/>
          <w:b/>
          <w:sz w:val="24"/>
          <w:szCs w:val="24"/>
        </w:rPr>
      </w:pPr>
      <w:r w:rsidRPr="00CA28F6">
        <w:rPr>
          <w:rFonts w:ascii="Times New Roman" w:hAnsi="Times New Roman" w:cs="Times New Roman"/>
          <w:b/>
          <w:sz w:val="24"/>
          <w:szCs w:val="24"/>
        </w:rPr>
        <w:t xml:space="preserve">THE </w:t>
      </w:r>
      <w:r w:rsidR="00A6651A">
        <w:rPr>
          <w:rFonts w:ascii="Times New Roman" w:hAnsi="Times New Roman" w:cs="Times New Roman"/>
          <w:b/>
          <w:sz w:val="24"/>
          <w:szCs w:val="24"/>
        </w:rPr>
        <w:t xml:space="preserve">    </w:t>
      </w:r>
      <w:r w:rsidRPr="00CA28F6">
        <w:rPr>
          <w:rFonts w:ascii="Times New Roman" w:hAnsi="Times New Roman" w:cs="Times New Roman"/>
          <w:b/>
          <w:sz w:val="24"/>
          <w:szCs w:val="24"/>
        </w:rPr>
        <w:t>STATE</w:t>
      </w:r>
    </w:p>
    <w:p w14:paraId="696B1FF0" w14:textId="77777777" w:rsidR="00A6651A" w:rsidRDefault="00A6651A" w:rsidP="00B82BE4">
      <w:pPr>
        <w:spacing w:after="0" w:line="240" w:lineRule="auto"/>
        <w:jc w:val="both"/>
        <w:rPr>
          <w:rFonts w:ascii="Times New Roman" w:hAnsi="Times New Roman" w:cs="Times New Roman"/>
          <w:b/>
          <w:sz w:val="24"/>
          <w:szCs w:val="24"/>
        </w:rPr>
      </w:pPr>
    </w:p>
    <w:p w14:paraId="4DB51D04" w14:textId="77777777" w:rsidR="00A6651A" w:rsidRDefault="00A6651A" w:rsidP="00B82BE4">
      <w:pPr>
        <w:spacing w:after="0" w:line="240" w:lineRule="auto"/>
        <w:jc w:val="both"/>
        <w:rPr>
          <w:rFonts w:ascii="Times New Roman" w:hAnsi="Times New Roman" w:cs="Times New Roman"/>
          <w:b/>
          <w:sz w:val="24"/>
          <w:szCs w:val="24"/>
        </w:rPr>
      </w:pPr>
    </w:p>
    <w:p w14:paraId="0A13C644" w14:textId="77777777" w:rsidR="00B375A6" w:rsidRPr="00CA28F6" w:rsidRDefault="00B375A6" w:rsidP="00B82BE4">
      <w:pPr>
        <w:spacing w:after="0" w:line="240" w:lineRule="auto"/>
        <w:jc w:val="both"/>
        <w:rPr>
          <w:rFonts w:ascii="Times New Roman" w:hAnsi="Times New Roman" w:cs="Times New Roman"/>
          <w:b/>
          <w:sz w:val="24"/>
          <w:szCs w:val="24"/>
        </w:rPr>
      </w:pPr>
      <w:r w:rsidRPr="00CA28F6">
        <w:rPr>
          <w:rFonts w:ascii="Times New Roman" w:hAnsi="Times New Roman" w:cs="Times New Roman"/>
          <w:b/>
          <w:sz w:val="24"/>
          <w:szCs w:val="24"/>
        </w:rPr>
        <w:t>SUPREME COURT OF ZIMBABWE</w:t>
      </w:r>
    </w:p>
    <w:p w14:paraId="33A9CECF" w14:textId="77777777" w:rsidR="00B375A6" w:rsidRPr="00CA28F6" w:rsidRDefault="00B375A6" w:rsidP="00B82BE4">
      <w:pPr>
        <w:spacing w:after="0" w:line="240" w:lineRule="auto"/>
        <w:jc w:val="both"/>
        <w:rPr>
          <w:rFonts w:ascii="Times New Roman" w:hAnsi="Times New Roman" w:cs="Times New Roman"/>
          <w:b/>
          <w:sz w:val="24"/>
          <w:szCs w:val="24"/>
        </w:rPr>
      </w:pPr>
      <w:r w:rsidRPr="00CA28F6">
        <w:rPr>
          <w:rFonts w:ascii="Times New Roman" w:hAnsi="Times New Roman" w:cs="Times New Roman"/>
          <w:b/>
          <w:sz w:val="24"/>
          <w:szCs w:val="24"/>
        </w:rPr>
        <w:t>UCHENA JA, CHITAKUNYE JA &amp; MUSAKWA JA</w:t>
      </w:r>
    </w:p>
    <w:p w14:paraId="146FA635" w14:textId="7E766E56" w:rsidR="00B375A6" w:rsidRDefault="00A6651A" w:rsidP="00B82B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B375A6" w:rsidRPr="00CA28F6">
        <w:rPr>
          <w:rFonts w:ascii="Times New Roman" w:hAnsi="Times New Roman" w:cs="Times New Roman"/>
          <w:b/>
          <w:sz w:val="24"/>
          <w:szCs w:val="24"/>
        </w:rPr>
        <w:t xml:space="preserve"> 12</w:t>
      </w:r>
      <w:r w:rsidR="004465D8" w:rsidRPr="00CA28F6">
        <w:rPr>
          <w:rFonts w:ascii="Times New Roman" w:hAnsi="Times New Roman" w:cs="Times New Roman"/>
          <w:b/>
          <w:sz w:val="24"/>
          <w:szCs w:val="24"/>
        </w:rPr>
        <w:t xml:space="preserve">, </w:t>
      </w:r>
      <w:r w:rsidR="00B375A6" w:rsidRPr="00CA28F6">
        <w:rPr>
          <w:rFonts w:ascii="Times New Roman" w:hAnsi="Times New Roman" w:cs="Times New Roman"/>
          <w:b/>
          <w:sz w:val="24"/>
          <w:szCs w:val="24"/>
        </w:rPr>
        <w:t xml:space="preserve">13 OCTOBER </w:t>
      </w:r>
      <w:r w:rsidR="00BF28DB">
        <w:rPr>
          <w:rFonts w:ascii="Times New Roman" w:hAnsi="Times New Roman" w:cs="Times New Roman"/>
          <w:b/>
          <w:sz w:val="24"/>
          <w:szCs w:val="24"/>
        </w:rPr>
        <w:t xml:space="preserve">2023 </w:t>
      </w:r>
      <w:r w:rsidR="004465D8" w:rsidRPr="00CA28F6">
        <w:rPr>
          <w:rFonts w:ascii="Times New Roman" w:hAnsi="Times New Roman" w:cs="Times New Roman"/>
          <w:b/>
          <w:sz w:val="24"/>
          <w:szCs w:val="24"/>
        </w:rPr>
        <w:t xml:space="preserve">&amp; </w:t>
      </w:r>
      <w:r w:rsidR="009D3322">
        <w:rPr>
          <w:rFonts w:ascii="Times New Roman" w:hAnsi="Times New Roman" w:cs="Times New Roman"/>
          <w:b/>
          <w:sz w:val="24"/>
          <w:szCs w:val="24"/>
        </w:rPr>
        <w:t>18</w:t>
      </w:r>
      <w:r w:rsidR="00DE36D2">
        <w:rPr>
          <w:rFonts w:ascii="Times New Roman" w:hAnsi="Times New Roman" w:cs="Times New Roman"/>
          <w:b/>
          <w:sz w:val="24"/>
          <w:szCs w:val="24"/>
        </w:rPr>
        <w:t xml:space="preserve"> MARCH</w:t>
      </w:r>
      <w:r w:rsidR="00CA28F6">
        <w:rPr>
          <w:rFonts w:ascii="Times New Roman" w:hAnsi="Times New Roman" w:cs="Times New Roman"/>
          <w:b/>
          <w:sz w:val="24"/>
          <w:szCs w:val="24"/>
        </w:rPr>
        <w:t xml:space="preserve"> </w:t>
      </w:r>
      <w:r w:rsidR="00B375A6" w:rsidRPr="00CA28F6">
        <w:rPr>
          <w:rFonts w:ascii="Times New Roman" w:hAnsi="Times New Roman" w:cs="Times New Roman"/>
          <w:b/>
          <w:sz w:val="24"/>
          <w:szCs w:val="24"/>
        </w:rPr>
        <w:t>202</w:t>
      </w:r>
      <w:r w:rsidR="009714AB">
        <w:rPr>
          <w:rFonts w:ascii="Times New Roman" w:hAnsi="Times New Roman" w:cs="Times New Roman"/>
          <w:b/>
          <w:sz w:val="24"/>
          <w:szCs w:val="24"/>
        </w:rPr>
        <w:t>4</w:t>
      </w:r>
    </w:p>
    <w:p w14:paraId="49E37819" w14:textId="77777777" w:rsidR="00B82BE4" w:rsidRDefault="00B82BE4" w:rsidP="00B82BE4">
      <w:pPr>
        <w:spacing w:after="0" w:line="240" w:lineRule="auto"/>
        <w:jc w:val="both"/>
        <w:rPr>
          <w:rFonts w:ascii="Times New Roman" w:hAnsi="Times New Roman" w:cs="Times New Roman"/>
          <w:b/>
          <w:sz w:val="24"/>
          <w:szCs w:val="24"/>
        </w:rPr>
      </w:pPr>
    </w:p>
    <w:p w14:paraId="368333EB" w14:textId="77777777" w:rsidR="00B82BE4" w:rsidRPr="00CA28F6" w:rsidRDefault="00B82BE4" w:rsidP="00B82BE4">
      <w:pPr>
        <w:spacing w:after="0" w:line="240" w:lineRule="auto"/>
        <w:jc w:val="both"/>
        <w:rPr>
          <w:rFonts w:ascii="Times New Roman" w:hAnsi="Times New Roman" w:cs="Times New Roman"/>
          <w:b/>
          <w:sz w:val="24"/>
          <w:szCs w:val="24"/>
        </w:rPr>
      </w:pPr>
    </w:p>
    <w:p w14:paraId="1A47EBEA" w14:textId="77777777" w:rsidR="00B375A6" w:rsidRPr="00CA28F6" w:rsidRDefault="00B375A6" w:rsidP="00CA28F6">
      <w:pPr>
        <w:pStyle w:val="ListParagraph"/>
        <w:spacing w:line="240" w:lineRule="auto"/>
        <w:jc w:val="both"/>
        <w:rPr>
          <w:rFonts w:ascii="Times New Roman" w:hAnsi="Times New Roman" w:cs="Times New Roman"/>
          <w:sz w:val="24"/>
          <w:szCs w:val="24"/>
        </w:rPr>
      </w:pPr>
    </w:p>
    <w:p w14:paraId="5FCD4A56" w14:textId="77777777" w:rsidR="00194B4E" w:rsidRDefault="00B375A6" w:rsidP="00A6651A">
      <w:pPr>
        <w:spacing w:after="0" w:line="480" w:lineRule="auto"/>
        <w:jc w:val="both"/>
        <w:rPr>
          <w:rFonts w:ascii="Times New Roman" w:hAnsi="Times New Roman" w:cs="Times New Roman"/>
          <w:sz w:val="24"/>
          <w:szCs w:val="24"/>
        </w:rPr>
      </w:pPr>
      <w:r w:rsidRPr="00CA28F6">
        <w:rPr>
          <w:rFonts w:ascii="Times New Roman" w:hAnsi="Times New Roman" w:cs="Times New Roman"/>
          <w:i/>
          <w:sz w:val="24"/>
          <w:szCs w:val="24"/>
        </w:rPr>
        <w:t>B.M Maunze</w:t>
      </w:r>
      <w:r w:rsidRPr="00CA28F6">
        <w:rPr>
          <w:rFonts w:ascii="Times New Roman" w:hAnsi="Times New Roman" w:cs="Times New Roman"/>
          <w:sz w:val="24"/>
          <w:szCs w:val="24"/>
        </w:rPr>
        <w:t xml:space="preserve">, for the </w:t>
      </w:r>
      <w:r w:rsidR="00993895">
        <w:rPr>
          <w:rFonts w:ascii="Times New Roman" w:hAnsi="Times New Roman" w:cs="Times New Roman"/>
          <w:sz w:val="24"/>
          <w:szCs w:val="24"/>
        </w:rPr>
        <w:t>first</w:t>
      </w:r>
      <w:r w:rsidRPr="00CA28F6">
        <w:rPr>
          <w:rFonts w:ascii="Times New Roman" w:hAnsi="Times New Roman" w:cs="Times New Roman"/>
          <w:sz w:val="24"/>
          <w:szCs w:val="24"/>
        </w:rPr>
        <w:t xml:space="preserve"> appellant</w:t>
      </w:r>
      <w:r w:rsidR="00993895">
        <w:rPr>
          <w:rFonts w:ascii="Times New Roman" w:hAnsi="Times New Roman" w:cs="Times New Roman"/>
          <w:sz w:val="24"/>
          <w:szCs w:val="24"/>
        </w:rPr>
        <w:t>.</w:t>
      </w:r>
    </w:p>
    <w:p w14:paraId="37378ECD" w14:textId="61A9B961" w:rsidR="004465D8" w:rsidRPr="00CA28F6" w:rsidRDefault="00B375A6" w:rsidP="00A6651A">
      <w:pPr>
        <w:spacing w:after="0" w:line="480" w:lineRule="auto"/>
        <w:jc w:val="both"/>
        <w:rPr>
          <w:rFonts w:ascii="Times New Roman" w:hAnsi="Times New Roman" w:cs="Times New Roman"/>
          <w:sz w:val="24"/>
          <w:szCs w:val="24"/>
        </w:rPr>
      </w:pPr>
      <w:r w:rsidRPr="00CA28F6">
        <w:rPr>
          <w:rFonts w:ascii="Times New Roman" w:hAnsi="Times New Roman" w:cs="Times New Roman"/>
          <w:i/>
          <w:sz w:val="24"/>
          <w:szCs w:val="24"/>
        </w:rPr>
        <w:t>L. Nyamudeza</w:t>
      </w:r>
      <w:r w:rsidRPr="00CA28F6">
        <w:rPr>
          <w:rFonts w:ascii="Times New Roman" w:hAnsi="Times New Roman" w:cs="Times New Roman"/>
          <w:sz w:val="24"/>
          <w:szCs w:val="24"/>
        </w:rPr>
        <w:t xml:space="preserve">, for the </w:t>
      </w:r>
      <w:r w:rsidR="00993895">
        <w:rPr>
          <w:rFonts w:ascii="Times New Roman" w:hAnsi="Times New Roman" w:cs="Times New Roman"/>
          <w:sz w:val="24"/>
          <w:szCs w:val="24"/>
        </w:rPr>
        <w:t>second</w:t>
      </w:r>
      <w:r w:rsidRPr="00CA28F6">
        <w:rPr>
          <w:rFonts w:ascii="Times New Roman" w:hAnsi="Times New Roman" w:cs="Times New Roman"/>
          <w:sz w:val="24"/>
          <w:szCs w:val="24"/>
        </w:rPr>
        <w:t xml:space="preserve"> </w:t>
      </w:r>
      <w:r w:rsidR="00993895">
        <w:rPr>
          <w:rFonts w:ascii="Times New Roman" w:hAnsi="Times New Roman" w:cs="Times New Roman"/>
          <w:sz w:val="24"/>
          <w:szCs w:val="24"/>
        </w:rPr>
        <w:t>appellant.</w:t>
      </w:r>
    </w:p>
    <w:p w14:paraId="6CD209C0" w14:textId="77777777" w:rsidR="00A6651A" w:rsidRDefault="00B375A6" w:rsidP="00A6651A">
      <w:pPr>
        <w:spacing w:after="0" w:line="480" w:lineRule="auto"/>
        <w:jc w:val="both"/>
        <w:rPr>
          <w:rFonts w:ascii="Times New Roman" w:hAnsi="Times New Roman" w:cs="Times New Roman"/>
          <w:sz w:val="24"/>
          <w:szCs w:val="24"/>
        </w:rPr>
      </w:pPr>
      <w:r w:rsidRPr="00CA28F6">
        <w:rPr>
          <w:rFonts w:ascii="Times New Roman" w:hAnsi="Times New Roman" w:cs="Times New Roman"/>
          <w:i/>
          <w:sz w:val="24"/>
          <w:szCs w:val="24"/>
        </w:rPr>
        <w:t>K.T Mukangani</w:t>
      </w:r>
      <w:r w:rsidRPr="00CA28F6">
        <w:rPr>
          <w:rFonts w:ascii="Times New Roman" w:hAnsi="Times New Roman" w:cs="Times New Roman"/>
          <w:sz w:val="24"/>
          <w:szCs w:val="24"/>
        </w:rPr>
        <w:t xml:space="preserve">, for the </w:t>
      </w:r>
      <w:r w:rsidR="00993895">
        <w:rPr>
          <w:rFonts w:ascii="Times New Roman" w:hAnsi="Times New Roman" w:cs="Times New Roman"/>
          <w:sz w:val="24"/>
          <w:szCs w:val="24"/>
        </w:rPr>
        <w:t xml:space="preserve">third </w:t>
      </w:r>
      <w:r w:rsidRPr="00CA28F6">
        <w:rPr>
          <w:rFonts w:ascii="Times New Roman" w:hAnsi="Times New Roman" w:cs="Times New Roman"/>
          <w:sz w:val="24"/>
          <w:szCs w:val="24"/>
        </w:rPr>
        <w:t>appellant</w:t>
      </w:r>
      <w:r w:rsidR="00993895">
        <w:rPr>
          <w:rFonts w:ascii="Times New Roman" w:hAnsi="Times New Roman" w:cs="Times New Roman"/>
          <w:sz w:val="24"/>
          <w:szCs w:val="24"/>
        </w:rPr>
        <w:t>.</w:t>
      </w:r>
    </w:p>
    <w:p w14:paraId="41F937A4" w14:textId="50CCFC91" w:rsidR="00B375A6" w:rsidRPr="00CA28F6" w:rsidRDefault="00B375A6" w:rsidP="00A6651A">
      <w:pPr>
        <w:spacing w:after="0" w:line="480" w:lineRule="auto"/>
        <w:jc w:val="both"/>
        <w:rPr>
          <w:rFonts w:ascii="Times New Roman" w:hAnsi="Times New Roman" w:cs="Times New Roman"/>
          <w:sz w:val="24"/>
          <w:szCs w:val="24"/>
        </w:rPr>
      </w:pPr>
      <w:r w:rsidRPr="00CA28F6">
        <w:rPr>
          <w:rFonts w:ascii="Times New Roman" w:hAnsi="Times New Roman" w:cs="Times New Roman"/>
          <w:i/>
          <w:sz w:val="24"/>
          <w:szCs w:val="24"/>
        </w:rPr>
        <w:t>L. Mutendesi</w:t>
      </w:r>
      <w:r w:rsidRPr="00CA28F6">
        <w:rPr>
          <w:rFonts w:ascii="Times New Roman" w:hAnsi="Times New Roman" w:cs="Times New Roman"/>
          <w:sz w:val="24"/>
          <w:szCs w:val="24"/>
        </w:rPr>
        <w:t xml:space="preserve">, for the </w:t>
      </w:r>
      <w:r w:rsidR="00993895">
        <w:rPr>
          <w:rFonts w:ascii="Times New Roman" w:hAnsi="Times New Roman" w:cs="Times New Roman"/>
          <w:sz w:val="24"/>
          <w:szCs w:val="24"/>
        </w:rPr>
        <w:t>fourth a</w:t>
      </w:r>
      <w:r w:rsidRPr="00CA28F6">
        <w:rPr>
          <w:rFonts w:ascii="Times New Roman" w:hAnsi="Times New Roman" w:cs="Times New Roman"/>
          <w:sz w:val="24"/>
          <w:szCs w:val="24"/>
        </w:rPr>
        <w:t>ppellant</w:t>
      </w:r>
      <w:r w:rsidR="00993895">
        <w:rPr>
          <w:rFonts w:ascii="Times New Roman" w:hAnsi="Times New Roman" w:cs="Times New Roman"/>
          <w:sz w:val="24"/>
          <w:szCs w:val="24"/>
        </w:rPr>
        <w:t>.</w:t>
      </w:r>
    </w:p>
    <w:p w14:paraId="10D85E74" w14:textId="77777777" w:rsidR="00B375A6" w:rsidRPr="00CA28F6" w:rsidRDefault="00B375A6" w:rsidP="00A6651A">
      <w:pPr>
        <w:spacing w:after="0" w:line="480" w:lineRule="auto"/>
        <w:jc w:val="both"/>
        <w:rPr>
          <w:rFonts w:ascii="Times New Roman" w:hAnsi="Times New Roman" w:cs="Times New Roman"/>
          <w:sz w:val="24"/>
          <w:szCs w:val="24"/>
        </w:rPr>
      </w:pPr>
      <w:r w:rsidRPr="00CA28F6">
        <w:rPr>
          <w:rFonts w:ascii="Times New Roman" w:hAnsi="Times New Roman" w:cs="Times New Roman"/>
          <w:i/>
          <w:sz w:val="24"/>
          <w:szCs w:val="24"/>
        </w:rPr>
        <w:t>F.I Nyahunzvi</w:t>
      </w:r>
      <w:r w:rsidRPr="00CA28F6">
        <w:rPr>
          <w:rFonts w:ascii="Times New Roman" w:hAnsi="Times New Roman" w:cs="Times New Roman"/>
          <w:sz w:val="24"/>
          <w:szCs w:val="24"/>
        </w:rPr>
        <w:t>, for the respondent</w:t>
      </w:r>
      <w:r w:rsidR="00993895">
        <w:rPr>
          <w:rFonts w:ascii="Times New Roman" w:hAnsi="Times New Roman" w:cs="Times New Roman"/>
          <w:sz w:val="24"/>
          <w:szCs w:val="24"/>
        </w:rPr>
        <w:t>.</w:t>
      </w:r>
    </w:p>
    <w:p w14:paraId="104F222C" w14:textId="77777777" w:rsidR="00A6651A" w:rsidRDefault="00A6651A" w:rsidP="00A6651A">
      <w:pPr>
        <w:spacing w:line="480" w:lineRule="auto"/>
        <w:jc w:val="both"/>
        <w:rPr>
          <w:rFonts w:ascii="Times New Roman" w:hAnsi="Times New Roman" w:cs="Times New Roman"/>
          <w:b/>
          <w:sz w:val="24"/>
          <w:szCs w:val="24"/>
        </w:rPr>
      </w:pPr>
    </w:p>
    <w:p w14:paraId="198632BA" w14:textId="6630EC08" w:rsidR="00AD133F" w:rsidRPr="00CA28F6" w:rsidRDefault="00AD133F" w:rsidP="00A6651A">
      <w:pPr>
        <w:spacing w:after="0" w:line="480" w:lineRule="auto"/>
        <w:ind w:firstLine="1134"/>
        <w:jc w:val="both"/>
        <w:rPr>
          <w:rFonts w:ascii="Times New Roman" w:hAnsi="Times New Roman" w:cs="Times New Roman"/>
          <w:sz w:val="24"/>
          <w:szCs w:val="24"/>
        </w:rPr>
      </w:pPr>
      <w:r w:rsidRPr="00CA28F6">
        <w:rPr>
          <w:rFonts w:ascii="Times New Roman" w:hAnsi="Times New Roman" w:cs="Times New Roman"/>
          <w:b/>
          <w:sz w:val="24"/>
          <w:szCs w:val="24"/>
        </w:rPr>
        <w:t>CHITAKUNYE JA:</w:t>
      </w:r>
      <w:r w:rsidR="00815E6D">
        <w:rPr>
          <w:rFonts w:ascii="Times New Roman" w:hAnsi="Times New Roman" w:cs="Times New Roman"/>
          <w:sz w:val="24"/>
          <w:szCs w:val="24"/>
        </w:rPr>
        <w:t xml:space="preserve"> </w:t>
      </w:r>
      <w:r w:rsidR="00A6651A">
        <w:rPr>
          <w:rFonts w:ascii="Times New Roman" w:hAnsi="Times New Roman" w:cs="Times New Roman"/>
          <w:sz w:val="24"/>
          <w:szCs w:val="24"/>
        </w:rPr>
        <w:tab/>
      </w:r>
      <w:r w:rsidR="00815E6D" w:rsidRPr="00117742">
        <w:rPr>
          <w:rFonts w:ascii="Times New Roman" w:hAnsi="Times New Roman" w:cs="Times New Roman"/>
          <w:sz w:val="24"/>
          <w:szCs w:val="24"/>
        </w:rPr>
        <w:t xml:space="preserve">This </w:t>
      </w:r>
      <w:r w:rsidR="005A17AB">
        <w:rPr>
          <w:rFonts w:ascii="Times New Roman" w:hAnsi="Times New Roman" w:cs="Times New Roman"/>
          <w:sz w:val="24"/>
          <w:szCs w:val="24"/>
        </w:rPr>
        <w:t xml:space="preserve">is </w:t>
      </w:r>
      <w:r w:rsidR="005A17AB" w:rsidRPr="00117742">
        <w:rPr>
          <w:rFonts w:ascii="Times New Roman" w:hAnsi="Times New Roman" w:cs="Times New Roman"/>
          <w:sz w:val="24"/>
          <w:szCs w:val="24"/>
        </w:rPr>
        <w:t>an</w:t>
      </w:r>
      <w:r w:rsidR="00815E6D" w:rsidRPr="00117742">
        <w:rPr>
          <w:rFonts w:ascii="Times New Roman" w:hAnsi="Times New Roman" w:cs="Times New Roman"/>
          <w:sz w:val="24"/>
          <w:szCs w:val="24"/>
        </w:rPr>
        <w:t xml:space="preserve"> appeal against the</w:t>
      </w:r>
      <w:r w:rsidR="0028741C">
        <w:rPr>
          <w:rFonts w:ascii="Times New Roman" w:hAnsi="Times New Roman" w:cs="Times New Roman"/>
          <w:sz w:val="24"/>
          <w:szCs w:val="24"/>
        </w:rPr>
        <w:t xml:space="preserve"> whole judgment</w:t>
      </w:r>
      <w:r w:rsidR="00815E6D" w:rsidRPr="00117742">
        <w:rPr>
          <w:rFonts w:ascii="Times New Roman" w:hAnsi="Times New Roman" w:cs="Times New Roman"/>
          <w:sz w:val="24"/>
          <w:szCs w:val="24"/>
        </w:rPr>
        <w:t xml:space="preserve"> of the</w:t>
      </w:r>
      <w:r w:rsidR="0028741C">
        <w:rPr>
          <w:rFonts w:ascii="Times New Roman" w:hAnsi="Times New Roman" w:cs="Times New Roman"/>
          <w:sz w:val="24"/>
          <w:szCs w:val="24"/>
        </w:rPr>
        <w:t xml:space="preserve"> High Court (the</w:t>
      </w:r>
      <w:r w:rsidR="00815E6D" w:rsidRPr="00117742">
        <w:rPr>
          <w:rFonts w:ascii="Times New Roman" w:hAnsi="Times New Roman" w:cs="Times New Roman"/>
          <w:sz w:val="24"/>
          <w:szCs w:val="24"/>
        </w:rPr>
        <w:t xml:space="preserve"> court </w:t>
      </w:r>
      <w:r w:rsidR="00815E6D" w:rsidRPr="00542E1B">
        <w:rPr>
          <w:rFonts w:ascii="Times New Roman" w:hAnsi="Times New Roman" w:cs="Times New Roman"/>
          <w:i/>
          <w:sz w:val="24"/>
          <w:szCs w:val="24"/>
        </w:rPr>
        <w:t>a quo</w:t>
      </w:r>
      <w:r w:rsidR="0028741C">
        <w:rPr>
          <w:rFonts w:ascii="Times New Roman" w:hAnsi="Times New Roman" w:cs="Times New Roman"/>
          <w:i/>
          <w:sz w:val="24"/>
          <w:szCs w:val="24"/>
        </w:rPr>
        <w:t>)</w:t>
      </w:r>
      <w:r w:rsidR="00815E6D" w:rsidRPr="00117742">
        <w:rPr>
          <w:rFonts w:ascii="Times New Roman" w:hAnsi="Times New Roman" w:cs="Times New Roman"/>
          <w:sz w:val="24"/>
          <w:szCs w:val="24"/>
        </w:rPr>
        <w:t xml:space="preserve"> </w:t>
      </w:r>
      <w:r w:rsidR="00BF28DB">
        <w:rPr>
          <w:rFonts w:ascii="Times New Roman" w:hAnsi="Times New Roman" w:cs="Times New Roman"/>
          <w:sz w:val="24"/>
          <w:szCs w:val="24"/>
        </w:rPr>
        <w:t>in which</w:t>
      </w:r>
      <w:r w:rsidR="0028741C">
        <w:rPr>
          <w:rFonts w:ascii="Times New Roman" w:hAnsi="Times New Roman" w:cs="Times New Roman"/>
          <w:sz w:val="24"/>
          <w:szCs w:val="24"/>
        </w:rPr>
        <w:t xml:space="preserve"> all </w:t>
      </w:r>
      <w:r w:rsidR="00815E6D" w:rsidRPr="00117742">
        <w:rPr>
          <w:rFonts w:ascii="Times New Roman" w:hAnsi="Times New Roman" w:cs="Times New Roman"/>
          <w:sz w:val="24"/>
          <w:szCs w:val="24"/>
        </w:rPr>
        <w:t>the appella</w:t>
      </w:r>
      <w:r w:rsidR="00815E6D">
        <w:rPr>
          <w:rFonts w:ascii="Times New Roman" w:hAnsi="Times New Roman" w:cs="Times New Roman"/>
          <w:sz w:val="24"/>
          <w:szCs w:val="24"/>
        </w:rPr>
        <w:t xml:space="preserve">nts </w:t>
      </w:r>
      <w:r w:rsidR="00BF28DB">
        <w:rPr>
          <w:rFonts w:ascii="Times New Roman" w:hAnsi="Times New Roman" w:cs="Times New Roman"/>
          <w:sz w:val="24"/>
          <w:szCs w:val="24"/>
        </w:rPr>
        <w:t xml:space="preserve">were convicted </w:t>
      </w:r>
      <w:r w:rsidR="00815E6D">
        <w:rPr>
          <w:rFonts w:ascii="Times New Roman" w:hAnsi="Times New Roman" w:cs="Times New Roman"/>
          <w:sz w:val="24"/>
          <w:szCs w:val="24"/>
        </w:rPr>
        <w:t xml:space="preserve">of murder </w:t>
      </w:r>
      <w:r w:rsidR="0028741C">
        <w:rPr>
          <w:rFonts w:ascii="Times New Roman" w:hAnsi="Times New Roman" w:cs="Times New Roman"/>
          <w:sz w:val="24"/>
          <w:szCs w:val="24"/>
        </w:rPr>
        <w:t>as defined in</w:t>
      </w:r>
      <w:r w:rsidR="00815E6D">
        <w:rPr>
          <w:rFonts w:ascii="Times New Roman" w:hAnsi="Times New Roman" w:cs="Times New Roman"/>
          <w:sz w:val="24"/>
          <w:szCs w:val="24"/>
        </w:rPr>
        <w:t xml:space="preserve"> s</w:t>
      </w:r>
      <w:r w:rsidR="00815E6D" w:rsidRPr="00117742">
        <w:rPr>
          <w:rFonts w:ascii="Times New Roman" w:hAnsi="Times New Roman" w:cs="Times New Roman"/>
          <w:sz w:val="24"/>
          <w:szCs w:val="24"/>
        </w:rPr>
        <w:t xml:space="preserve"> 47 (1)</w:t>
      </w:r>
      <w:r w:rsidR="00A2368B">
        <w:rPr>
          <w:rFonts w:ascii="Times New Roman" w:hAnsi="Times New Roman" w:cs="Times New Roman"/>
          <w:sz w:val="24"/>
          <w:szCs w:val="24"/>
        </w:rPr>
        <w:t xml:space="preserve"> </w:t>
      </w:r>
      <w:r w:rsidR="0028741C">
        <w:rPr>
          <w:rFonts w:ascii="Times New Roman" w:hAnsi="Times New Roman" w:cs="Times New Roman"/>
          <w:sz w:val="24"/>
          <w:szCs w:val="24"/>
        </w:rPr>
        <w:t>(b)</w:t>
      </w:r>
      <w:r w:rsidR="00815E6D" w:rsidRPr="00117742">
        <w:rPr>
          <w:rFonts w:ascii="Times New Roman" w:hAnsi="Times New Roman" w:cs="Times New Roman"/>
          <w:sz w:val="24"/>
          <w:szCs w:val="24"/>
        </w:rPr>
        <w:t xml:space="preserve"> of the Criminal Law (Codification and Reform</w:t>
      </w:r>
      <w:r w:rsidR="00815E6D">
        <w:rPr>
          <w:rFonts w:ascii="Times New Roman" w:hAnsi="Times New Roman" w:cs="Times New Roman"/>
          <w:sz w:val="24"/>
          <w:szCs w:val="24"/>
        </w:rPr>
        <w:t>)</w:t>
      </w:r>
      <w:r w:rsidR="00815E6D" w:rsidRPr="00117742">
        <w:rPr>
          <w:rFonts w:ascii="Times New Roman" w:hAnsi="Times New Roman" w:cs="Times New Roman"/>
          <w:sz w:val="24"/>
          <w:szCs w:val="24"/>
        </w:rPr>
        <w:t xml:space="preserve"> Act [</w:t>
      </w:r>
      <w:r w:rsidR="00815E6D" w:rsidRPr="00322FCA">
        <w:rPr>
          <w:rFonts w:ascii="Times New Roman" w:hAnsi="Times New Roman" w:cs="Times New Roman"/>
          <w:i/>
          <w:sz w:val="24"/>
          <w:szCs w:val="24"/>
        </w:rPr>
        <w:t>Chapter 9:23</w:t>
      </w:r>
      <w:r w:rsidR="00676E54" w:rsidRPr="00117742">
        <w:rPr>
          <w:rFonts w:ascii="Times New Roman" w:hAnsi="Times New Roman" w:cs="Times New Roman"/>
          <w:sz w:val="24"/>
          <w:szCs w:val="24"/>
        </w:rPr>
        <w:t xml:space="preserve">] </w:t>
      </w:r>
      <w:r w:rsidR="00AD17D0">
        <w:rPr>
          <w:rFonts w:ascii="Times New Roman" w:hAnsi="Times New Roman" w:cs="Times New Roman"/>
          <w:sz w:val="24"/>
          <w:szCs w:val="24"/>
        </w:rPr>
        <w:t>and each</w:t>
      </w:r>
      <w:r w:rsidR="00BF28DB">
        <w:rPr>
          <w:rFonts w:ascii="Times New Roman" w:hAnsi="Times New Roman" w:cs="Times New Roman"/>
          <w:sz w:val="24"/>
          <w:szCs w:val="24"/>
        </w:rPr>
        <w:t xml:space="preserve"> was sentenced</w:t>
      </w:r>
      <w:r w:rsidR="00A6651A">
        <w:rPr>
          <w:rFonts w:ascii="Times New Roman" w:hAnsi="Times New Roman" w:cs="Times New Roman"/>
          <w:sz w:val="24"/>
          <w:szCs w:val="24"/>
        </w:rPr>
        <w:t xml:space="preserve"> to </w:t>
      </w:r>
      <w:r w:rsidR="00815E6D" w:rsidRPr="00117742">
        <w:rPr>
          <w:rFonts w:ascii="Times New Roman" w:hAnsi="Times New Roman" w:cs="Times New Roman"/>
          <w:sz w:val="24"/>
          <w:szCs w:val="24"/>
        </w:rPr>
        <w:t>death.</w:t>
      </w:r>
    </w:p>
    <w:p w14:paraId="7DDBE1C5" w14:textId="77777777" w:rsidR="00A6651A" w:rsidRDefault="00A6651A" w:rsidP="00CA28F6">
      <w:pPr>
        <w:spacing w:line="480" w:lineRule="auto"/>
        <w:jc w:val="both"/>
        <w:rPr>
          <w:rFonts w:ascii="Times New Roman" w:hAnsi="Times New Roman" w:cs="Times New Roman"/>
          <w:b/>
          <w:sz w:val="24"/>
          <w:szCs w:val="24"/>
        </w:rPr>
      </w:pPr>
    </w:p>
    <w:p w14:paraId="4C54B6FA" w14:textId="77777777" w:rsidR="00E62B24" w:rsidRPr="00A6651A" w:rsidRDefault="004465D8" w:rsidP="00D531CB">
      <w:pPr>
        <w:spacing w:after="0" w:line="480" w:lineRule="auto"/>
        <w:jc w:val="both"/>
        <w:rPr>
          <w:rFonts w:ascii="Times New Roman" w:hAnsi="Times New Roman" w:cs="Times New Roman"/>
          <w:b/>
          <w:sz w:val="24"/>
          <w:szCs w:val="24"/>
          <w:u w:val="single"/>
        </w:rPr>
      </w:pPr>
      <w:r w:rsidRPr="00A6651A">
        <w:rPr>
          <w:rFonts w:ascii="Times New Roman" w:hAnsi="Times New Roman" w:cs="Times New Roman"/>
          <w:b/>
          <w:sz w:val="24"/>
          <w:szCs w:val="24"/>
          <w:u w:val="single"/>
        </w:rPr>
        <w:t xml:space="preserve">BACKGROUND </w:t>
      </w:r>
      <w:r w:rsidR="00E62B24" w:rsidRPr="00A6651A">
        <w:rPr>
          <w:rFonts w:ascii="Times New Roman" w:hAnsi="Times New Roman" w:cs="Times New Roman"/>
          <w:b/>
          <w:sz w:val="24"/>
          <w:szCs w:val="24"/>
          <w:u w:val="single"/>
        </w:rPr>
        <w:t>FACTS</w:t>
      </w:r>
    </w:p>
    <w:p w14:paraId="379B5627" w14:textId="61984FDD" w:rsidR="0037043B" w:rsidRPr="00BE51FD" w:rsidRDefault="000A0662" w:rsidP="00D531C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appellants were convicted of murder as defined in s 47</w:t>
      </w:r>
      <w:r w:rsidR="00FD7C18">
        <w:rPr>
          <w:rFonts w:ascii="Times New Roman" w:hAnsi="Times New Roman" w:cs="Times New Roman"/>
          <w:sz w:val="24"/>
          <w:szCs w:val="24"/>
        </w:rPr>
        <w:t xml:space="preserve"> </w:t>
      </w:r>
      <w:r w:rsidR="0028741C">
        <w:rPr>
          <w:rFonts w:ascii="Times New Roman" w:hAnsi="Times New Roman" w:cs="Times New Roman"/>
          <w:sz w:val="24"/>
          <w:szCs w:val="24"/>
        </w:rPr>
        <w:t>(1)</w:t>
      </w:r>
      <w:r w:rsidR="00A2368B">
        <w:rPr>
          <w:rFonts w:ascii="Times New Roman" w:hAnsi="Times New Roman" w:cs="Times New Roman"/>
          <w:sz w:val="24"/>
          <w:szCs w:val="24"/>
        </w:rPr>
        <w:t xml:space="preserve"> </w:t>
      </w:r>
      <w:r w:rsidR="0028741C">
        <w:rPr>
          <w:rFonts w:ascii="Times New Roman" w:hAnsi="Times New Roman" w:cs="Times New Roman"/>
          <w:sz w:val="24"/>
          <w:szCs w:val="24"/>
        </w:rPr>
        <w:t>(b)</w:t>
      </w:r>
      <w:r>
        <w:rPr>
          <w:rFonts w:ascii="Times New Roman" w:hAnsi="Times New Roman" w:cs="Times New Roman"/>
          <w:sz w:val="24"/>
          <w:szCs w:val="24"/>
        </w:rPr>
        <w:t xml:space="preserve"> of the </w:t>
      </w:r>
      <w:r w:rsidR="006D7D18">
        <w:rPr>
          <w:rFonts w:ascii="Times New Roman" w:hAnsi="Times New Roman" w:cs="Times New Roman"/>
          <w:sz w:val="24"/>
          <w:szCs w:val="24"/>
        </w:rPr>
        <w:t>C</w:t>
      </w:r>
      <w:r>
        <w:rPr>
          <w:rFonts w:ascii="Times New Roman" w:hAnsi="Times New Roman" w:cs="Times New Roman"/>
          <w:sz w:val="24"/>
          <w:szCs w:val="24"/>
        </w:rPr>
        <w:t xml:space="preserve">riminal </w:t>
      </w:r>
      <w:r w:rsidR="006D7D18">
        <w:rPr>
          <w:rFonts w:ascii="Times New Roman" w:hAnsi="Times New Roman" w:cs="Times New Roman"/>
          <w:sz w:val="24"/>
          <w:szCs w:val="24"/>
        </w:rPr>
        <w:t>L</w:t>
      </w:r>
      <w:r>
        <w:rPr>
          <w:rFonts w:ascii="Times New Roman" w:hAnsi="Times New Roman" w:cs="Times New Roman"/>
          <w:sz w:val="24"/>
          <w:szCs w:val="24"/>
        </w:rPr>
        <w:t xml:space="preserve">aw </w:t>
      </w:r>
      <w:r w:rsidR="006D7D18">
        <w:rPr>
          <w:rFonts w:ascii="Times New Roman" w:hAnsi="Times New Roman" w:cs="Times New Roman"/>
          <w:sz w:val="24"/>
          <w:szCs w:val="24"/>
        </w:rPr>
        <w:t>(C</w:t>
      </w:r>
      <w:r>
        <w:rPr>
          <w:rFonts w:ascii="Times New Roman" w:hAnsi="Times New Roman" w:cs="Times New Roman"/>
          <w:sz w:val="24"/>
          <w:szCs w:val="24"/>
        </w:rPr>
        <w:t xml:space="preserve">odification and </w:t>
      </w:r>
      <w:r w:rsidR="006D7D18">
        <w:rPr>
          <w:rFonts w:ascii="Times New Roman" w:hAnsi="Times New Roman" w:cs="Times New Roman"/>
          <w:sz w:val="24"/>
          <w:szCs w:val="24"/>
        </w:rPr>
        <w:t>R</w:t>
      </w:r>
      <w:r>
        <w:rPr>
          <w:rFonts w:ascii="Times New Roman" w:hAnsi="Times New Roman" w:cs="Times New Roman"/>
          <w:sz w:val="24"/>
          <w:szCs w:val="24"/>
        </w:rPr>
        <w:t>eform</w:t>
      </w:r>
      <w:r w:rsidR="006D7D18">
        <w:rPr>
          <w:rFonts w:ascii="Times New Roman" w:hAnsi="Times New Roman" w:cs="Times New Roman"/>
          <w:sz w:val="24"/>
          <w:szCs w:val="24"/>
        </w:rPr>
        <w:t>)</w:t>
      </w:r>
      <w:r>
        <w:rPr>
          <w:rFonts w:ascii="Times New Roman" w:hAnsi="Times New Roman" w:cs="Times New Roman"/>
          <w:sz w:val="24"/>
          <w:szCs w:val="24"/>
        </w:rPr>
        <w:t xml:space="preserve"> Act</w:t>
      </w:r>
      <w:r w:rsidR="006D7D18">
        <w:rPr>
          <w:rFonts w:ascii="Times New Roman" w:hAnsi="Times New Roman" w:cs="Times New Roman"/>
          <w:sz w:val="24"/>
          <w:szCs w:val="24"/>
        </w:rPr>
        <w:t xml:space="preserve"> [</w:t>
      </w:r>
      <w:r w:rsidR="006D7D18" w:rsidRPr="00897D5A">
        <w:rPr>
          <w:rFonts w:ascii="Times New Roman" w:hAnsi="Times New Roman" w:cs="Times New Roman"/>
          <w:i/>
          <w:sz w:val="24"/>
          <w:szCs w:val="24"/>
        </w:rPr>
        <w:t>C</w:t>
      </w:r>
      <w:r w:rsidR="005A17AB" w:rsidRPr="00897D5A">
        <w:rPr>
          <w:rFonts w:ascii="Times New Roman" w:hAnsi="Times New Roman" w:cs="Times New Roman"/>
          <w:i/>
          <w:sz w:val="24"/>
          <w:szCs w:val="24"/>
        </w:rPr>
        <w:t>hapter</w:t>
      </w:r>
      <w:r w:rsidR="006D7D18" w:rsidRPr="00897D5A">
        <w:rPr>
          <w:rFonts w:ascii="Times New Roman" w:hAnsi="Times New Roman" w:cs="Times New Roman"/>
          <w:i/>
          <w:sz w:val="24"/>
          <w:szCs w:val="24"/>
        </w:rPr>
        <w:t xml:space="preserve"> </w:t>
      </w:r>
      <w:r w:rsidR="00676E54" w:rsidRPr="00897D5A">
        <w:rPr>
          <w:rFonts w:ascii="Times New Roman" w:hAnsi="Times New Roman" w:cs="Times New Roman"/>
          <w:i/>
          <w:sz w:val="24"/>
          <w:szCs w:val="24"/>
        </w:rPr>
        <w:t>9:23</w:t>
      </w:r>
      <w:r w:rsidR="00676E54">
        <w:rPr>
          <w:rFonts w:ascii="Times New Roman" w:hAnsi="Times New Roman" w:cs="Times New Roman"/>
          <w:sz w:val="24"/>
          <w:szCs w:val="24"/>
        </w:rPr>
        <w:t>] (</w:t>
      </w:r>
      <w:r w:rsidR="0028741C">
        <w:rPr>
          <w:rFonts w:ascii="Times New Roman" w:hAnsi="Times New Roman" w:cs="Times New Roman"/>
          <w:sz w:val="24"/>
          <w:szCs w:val="24"/>
        </w:rPr>
        <w:t>the Act)</w:t>
      </w:r>
      <w:r w:rsidR="00BF28DB">
        <w:rPr>
          <w:rFonts w:ascii="Times New Roman" w:hAnsi="Times New Roman" w:cs="Times New Roman"/>
          <w:sz w:val="24"/>
          <w:szCs w:val="24"/>
        </w:rPr>
        <w:t xml:space="preserve"> </w:t>
      </w:r>
      <w:r w:rsidR="00AD17D0">
        <w:rPr>
          <w:rFonts w:ascii="Times New Roman" w:hAnsi="Times New Roman" w:cs="Times New Roman"/>
          <w:sz w:val="24"/>
          <w:szCs w:val="24"/>
        </w:rPr>
        <w:t>and each</w:t>
      </w:r>
      <w:r>
        <w:rPr>
          <w:rFonts w:ascii="Times New Roman" w:hAnsi="Times New Roman" w:cs="Times New Roman"/>
          <w:sz w:val="24"/>
          <w:szCs w:val="24"/>
        </w:rPr>
        <w:t xml:space="preserve"> was sentenced to death after a </w:t>
      </w:r>
      <w:r>
        <w:rPr>
          <w:rFonts w:ascii="Times New Roman" w:hAnsi="Times New Roman" w:cs="Times New Roman"/>
          <w:sz w:val="24"/>
          <w:szCs w:val="24"/>
        </w:rPr>
        <w:lastRenderedPageBreak/>
        <w:t>protracted trial.</w:t>
      </w:r>
      <w:r w:rsidR="00FD7C18">
        <w:rPr>
          <w:rFonts w:ascii="Times New Roman" w:hAnsi="Times New Roman" w:cs="Times New Roman"/>
          <w:sz w:val="24"/>
          <w:szCs w:val="24"/>
        </w:rPr>
        <w:t xml:space="preserve"> </w:t>
      </w:r>
      <w:r w:rsidR="00F85014">
        <w:rPr>
          <w:rFonts w:ascii="Times New Roman" w:hAnsi="Times New Roman" w:cs="Times New Roman"/>
          <w:sz w:val="24"/>
          <w:szCs w:val="24"/>
        </w:rPr>
        <w:t xml:space="preserve"> </w:t>
      </w:r>
      <w:r w:rsidR="006D7D18">
        <w:rPr>
          <w:rFonts w:ascii="Times New Roman" w:hAnsi="Times New Roman" w:cs="Times New Roman"/>
          <w:sz w:val="24"/>
          <w:szCs w:val="24"/>
        </w:rPr>
        <w:t>The allegations were</w:t>
      </w:r>
      <w:r w:rsidR="0037043B" w:rsidRPr="00CA28F6">
        <w:rPr>
          <w:rFonts w:ascii="Times New Roman" w:hAnsi="Times New Roman" w:cs="Times New Roman"/>
          <w:sz w:val="24"/>
          <w:szCs w:val="24"/>
        </w:rPr>
        <w:t xml:space="preserve"> that o</w:t>
      </w:r>
      <w:r w:rsidR="00D2642B" w:rsidRPr="00CA28F6">
        <w:rPr>
          <w:rFonts w:ascii="Times New Roman" w:hAnsi="Times New Roman" w:cs="Times New Roman"/>
          <w:sz w:val="24"/>
          <w:szCs w:val="24"/>
        </w:rPr>
        <w:t>n 19 November 2011</w:t>
      </w:r>
      <w:r w:rsidR="0089026A" w:rsidRPr="00CA28F6">
        <w:rPr>
          <w:rFonts w:ascii="Times New Roman" w:hAnsi="Times New Roman" w:cs="Times New Roman"/>
          <w:sz w:val="24"/>
          <w:szCs w:val="24"/>
        </w:rPr>
        <w:t xml:space="preserve"> at around 1930</w:t>
      </w:r>
      <w:r w:rsidR="00DF057C">
        <w:rPr>
          <w:rFonts w:ascii="Times New Roman" w:hAnsi="Times New Roman" w:cs="Times New Roman"/>
          <w:sz w:val="24"/>
          <w:szCs w:val="24"/>
        </w:rPr>
        <w:t xml:space="preserve"> </w:t>
      </w:r>
      <w:r w:rsidR="00FD7C18">
        <w:rPr>
          <w:rFonts w:ascii="Times New Roman" w:hAnsi="Times New Roman" w:cs="Times New Roman"/>
          <w:sz w:val="24"/>
          <w:szCs w:val="24"/>
        </w:rPr>
        <w:t>hrs</w:t>
      </w:r>
      <w:r w:rsidR="00D2642B" w:rsidRPr="00CA28F6">
        <w:rPr>
          <w:rFonts w:ascii="Times New Roman" w:hAnsi="Times New Roman" w:cs="Times New Roman"/>
          <w:sz w:val="24"/>
          <w:szCs w:val="24"/>
        </w:rPr>
        <w:t xml:space="preserve">, the appellants broke into </w:t>
      </w:r>
      <w:r w:rsidR="00015770" w:rsidRPr="00CA28F6">
        <w:rPr>
          <w:rFonts w:ascii="Times New Roman" w:hAnsi="Times New Roman" w:cs="Times New Roman"/>
          <w:sz w:val="24"/>
          <w:szCs w:val="24"/>
        </w:rPr>
        <w:t>Aldo Carli</w:t>
      </w:r>
      <w:r w:rsidR="00A55BF6">
        <w:rPr>
          <w:rFonts w:ascii="Times New Roman" w:hAnsi="Times New Roman" w:cs="Times New Roman"/>
          <w:sz w:val="24"/>
          <w:szCs w:val="24"/>
        </w:rPr>
        <w:t>’s (the deceased)</w:t>
      </w:r>
      <w:r w:rsidR="00D2642B" w:rsidRPr="00CA28F6">
        <w:rPr>
          <w:rFonts w:ascii="Times New Roman" w:hAnsi="Times New Roman" w:cs="Times New Roman"/>
          <w:sz w:val="24"/>
          <w:szCs w:val="24"/>
        </w:rPr>
        <w:t xml:space="preserve"> house with the intention of robbing him.</w:t>
      </w:r>
      <w:r w:rsidR="00FD7C18">
        <w:rPr>
          <w:rFonts w:ascii="Times New Roman" w:hAnsi="Times New Roman" w:cs="Times New Roman"/>
          <w:sz w:val="24"/>
          <w:szCs w:val="24"/>
        </w:rPr>
        <w:t xml:space="preserve">  </w:t>
      </w:r>
      <w:r w:rsidR="00F85014">
        <w:rPr>
          <w:rFonts w:ascii="Times New Roman" w:hAnsi="Times New Roman" w:cs="Times New Roman"/>
          <w:sz w:val="24"/>
          <w:szCs w:val="24"/>
        </w:rPr>
        <w:t>T</w:t>
      </w:r>
      <w:r w:rsidR="0037043B" w:rsidRPr="00CA28F6">
        <w:rPr>
          <w:rFonts w:ascii="Times New Roman" w:hAnsi="Times New Roman" w:cs="Times New Roman"/>
          <w:sz w:val="24"/>
          <w:szCs w:val="24"/>
        </w:rPr>
        <w:t>h</w:t>
      </w:r>
      <w:r w:rsidR="00CA28F6">
        <w:rPr>
          <w:rFonts w:ascii="Times New Roman" w:hAnsi="Times New Roman" w:cs="Times New Roman"/>
          <w:sz w:val="24"/>
          <w:szCs w:val="24"/>
        </w:rPr>
        <w:t xml:space="preserve">e second </w:t>
      </w:r>
      <w:r w:rsidR="0037043B" w:rsidRPr="00CA28F6">
        <w:rPr>
          <w:rFonts w:ascii="Times New Roman" w:hAnsi="Times New Roman" w:cs="Times New Roman"/>
          <w:sz w:val="24"/>
          <w:szCs w:val="24"/>
        </w:rPr>
        <w:t>appellant</w:t>
      </w:r>
      <w:r w:rsidR="009870FD">
        <w:rPr>
          <w:rFonts w:ascii="Times New Roman" w:hAnsi="Times New Roman" w:cs="Times New Roman"/>
          <w:sz w:val="24"/>
          <w:szCs w:val="24"/>
        </w:rPr>
        <w:t>,</w:t>
      </w:r>
      <w:r w:rsidR="0037043B" w:rsidRPr="00CA28F6">
        <w:rPr>
          <w:rFonts w:ascii="Times New Roman" w:hAnsi="Times New Roman" w:cs="Times New Roman"/>
          <w:sz w:val="24"/>
          <w:szCs w:val="24"/>
        </w:rPr>
        <w:t xml:space="preserve"> who was dressed in police uniform</w:t>
      </w:r>
      <w:r w:rsidR="009870FD">
        <w:rPr>
          <w:rFonts w:ascii="Times New Roman" w:hAnsi="Times New Roman" w:cs="Times New Roman"/>
          <w:sz w:val="24"/>
          <w:szCs w:val="24"/>
        </w:rPr>
        <w:t>,</w:t>
      </w:r>
      <w:r w:rsidR="0037043B" w:rsidRPr="00CA28F6">
        <w:rPr>
          <w:rFonts w:ascii="Times New Roman" w:hAnsi="Times New Roman" w:cs="Times New Roman"/>
          <w:sz w:val="24"/>
          <w:szCs w:val="24"/>
        </w:rPr>
        <w:t xml:space="preserve"> approached </w:t>
      </w:r>
      <w:r w:rsidR="00F85014">
        <w:rPr>
          <w:rFonts w:ascii="Times New Roman" w:hAnsi="Times New Roman" w:cs="Times New Roman"/>
          <w:sz w:val="24"/>
          <w:szCs w:val="24"/>
        </w:rPr>
        <w:t xml:space="preserve">one </w:t>
      </w:r>
      <w:r w:rsidR="0037043B" w:rsidRPr="00CA28F6">
        <w:rPr>
          <w:rFonts w:ascii="Times New Roman" w:hAnsi="Times New Roman" w:cs="Times New Roman"/>
          <w:sz w:val="24"/>
          <w:szCs w:val="24"/>
        </w:rPr>
        <w:t xml:space="preserve">Leas Pfungwadzapera who was </w:t>
      </w:r>
      <w:r w:rsidR="002E197B">
        <w:rPr>
          <w:rFonts w:ascii="Times New Roman" w:hAnsi="Times New Roman" w:cs="Times New Roman"/>
          <w:sz w:val="24"/>
          <w:szCs w:val="24"/>
        </w:rPr>
        <w:t xml:space="preserve">employed as a guard and was </w:t>
      </w:r>
      <w:r w:rsidR="0037043B" w:rsidRPr="00CA28F6">
        <w:rPr>
          <w:rFonts w:ascii="Times New Roman" w:hAnsi="Times New Roman" w:cs="Times New Roman"/>
          <w:sz w:val="24"/>
          <w:szCs w:val="24"/>
        </w:rPr>
        <w:t>on night du</w:t>
      </w:r>
      <w:r w:rsidR="00FD7C18">
        <w:rPr>
          <w:rFonts w:ascii="Times New Roman" w:hAnsi="Times New Roman" w:cs="Times New Roman"/>
          <w:sz w:val="24"/>
          <w:szCs w:val="24"/>
        </w:rPr>
        <w:t xml:space="preserve">ty at the deceased’s premises.  </w:t>
      </w:r>
      <w:r w:rsidR="006D7D18">
        <w:rPr>
          <w:rFonts w:ascii="Times New Roman" w:hAnsi="Times New Roman" w:cs="Times New Roman"/>
          <w:sz w:val="24"/>
          <w:szCs w:val="24"/>
        </w:rPr>
        <w:t>H</w:t>
      </w:r>
      <w:r w:rsidR="00DC4B62">
        <w:rPr>
          <w:rFonts w:ascii="Times New Roman" w:hAnsi="Times New Roman" w:cs="Times New Roman"/>
          <w:sz w:val="24"/>
          <w:szCs w:val="24"/>
        </w:rPr>
        <w:t xml:space="preserve">e </w:t>
      </w:r>
      <w:r w:rsidR="0037043B" w:rsidRPr="00CA28F6">
        <w:rPr>
          <w:rFonts w:ascii="Times New Roman" w:hAnsi="Times New Roman" w:cs="Times New Roman"/>
          <w:sz w:val="24"/>
          <w:szCs w:val="24"/>
        </w:rPr>
        <w:t xml:space="preserve">proceeded to </w:t>
      </w:r>
      <w:r w:rsidR="00AA07DD" w:rsidRPr="00CA28F6">
        <w:rPr>
          <w:rFonts w:ascii="Times New Roman" w:hAnsi="Times New Roman" w:cs="Times New Roman"/>
          <w:sz w:val="24"/>
          <w:szCs w:val="24"/>
        </w:rPr>
        <w:t>handcuff</w:t>
      </w:r>
      <w:r w:rsidR="00AA07DD">
        <w:rPr>
          <w:rFonts w:ascii="Times New Roman" w:hAnsi="Times New Roman" w:cs="Times New Roman"/>
          <w:sz w:val="24"/>
          <w:szCs w:val="24"/>
        </w:rPr>
        <w:t xml:space="preserve"> </w:t>
      </w:r>
      <w:r w:rsidR="00AA07DD" w:rsidRPr="00CA28F6">
        <w:rPr>
          <w:rFonts w:ascii="Times New Roman" w:hAnsi="Times New Roman" w:cs="Times New Roman"/>
          <w:sz w:val="24"/>
          <w:szCs w:val="24"/>
        </w:rPr>
        <w:t>Leas</w:t>
      </w:r>
      <w:r w:rsidR="005A17AB">
        <w:rPr>
          <w:rFonts w:ascii="Times New Roman" w:hAnsi="Times New Roman" w:cs="Times New Roman"/>
          <w:sz w:val="24"/>
          <w:szCs w:val="24"/>
        </w:rPr>
        <w:t xml:space="preserve"> </w:t>
      </w:r>
      <w:r w:rsidR="009947AE">
        <w:rPr>
          <w:rFonts w:ascii="Times New Roman" w:hAnsi="Times New Roman" w:cs="Times New Roman"/>
          <w:sz w:val="24"/>
          <w:szCs w:val="24"/>
        </w:rPr>
        <w:t>Pfungwadzapera</w:t>
      </w:r>
      <w:r w:rsidR="0037043B" w:rsidRPr="00CA28F6">
        <w:rPr>
          <w:rFonts w:ascii="Times New Roman" w:hAnsi="Times New Roman" w:cs="Times New Roman"/>
          <w:sz w:val="24"/>
          <w:szCs w:val="24"/>
        </w:rPr>
        <w:t xml:space="preserve"> on the allegations that he was cultivating</w:t>
      </w:r>
      <w:r w:rsidR="00F85014">
        <w:rPr>
          <w:rFonts w:ascii="Times New Roman" w:hAnsi="Times New Roman" w:cs="Times New Roman"/>
          <w:sz w:val="24"/>
          <w:szCs w:val="24"/>
        </w:rPr>
        <w:t xml:space="preserve"> cannabis</w:t>
      </w:r>
      <w:r w:rsidR="0037043B" w:rsidRPr="00CA28F6">
        <w:rPr>
          <w:rFonts w:ascii="Times New Roman" w:hAnsi="Times New Roman" w:cs="Times New Roman"/>
          <w:sz w:val="24"/>
          <w:szCs w:val="24"/>
        </w:rPr>
        <w:t xml:space="preserve">. </w:t>
      </w:r>
      <w:r w:rsidR="00BE51FD">
        <w:rPr>
          <w:rFonts w:ascii="Times New Roman" w:hAnsi="Times New Roman" w:cs="Times New Roman"/>
          <w:sz w:val="24"/>
          <w:szCs w:val="24"/>
        </w:rPr>
        <w:t>The first to third appellant</w:t>
      </w:r>
      <w:r w:rsidR="00296EE6">
        <w:rPr>
          <w:rFonts w:ascii="Times New Roman" w:hAnsi="Times New Roman" w:cs="Times New Roman"/>
          <w:sz w:val="24"/>
          <w:szCs w:val="24"/>
        </w:rPr>
        <w:t>s</w:t>
      </w:r>
      <w:r w:rsidR="00DD4A68">
        <w:rPr>
          <w:rFonts w:ascii="Times New Roman" w:hAnsi="Times New Roman" w:cs="Times New Roman"/>
          <w:sz w:val="24"/>
          <w:szCs w:val="24"/>
        </w:rPr>
        <w:t xml:space="preserve"> then</w:t>
      </w:r>
      <w:r w:rsidR="00BE51FD">
        <w:rPr>
          <w:rFonts w:ascii="Times New Roman" w:hAnsi="Times New Roman" w:cs="Times New Roman"/>
          <w:sz w:val="24"/>
          <w:szCs w:val="24"/>
        </w:rPr>
        <w:t xml:space="preserve"> force marched Pfungwadzapera to the deceased’s house</w:t>
      </w:r>
      <w:r w:rsidR="009947AE">
        <w:rPr>
          <w:rFonts w:ascii="Times New Roman" w:hAnsi="Times New Roman" w:cs="Times New Roman"/>
          <w:sz w:val="24"/>
          <w:szCs w:val="24"/>
        </w:rPr>
        <w:t xml:space="preserve"> where they knocked at the door</w:t>
      </w:r>
      <w:r w:rsidR="00BE51FD">
        <w:rPr>
          <w:rFonts w:ascii="Times New Roman" w:hAnsi="Times New Roman" w:cs="Times New Roman"/>
          <w:sz w:val="24"/>
          <w:szCs w:val="24"/>
        </w:rPr>
        <w:t xml:space="preserve"> whilst the fourth appellant remained outside the deceased’s premises as a sentry.</w:t>
      </w:r>
    </w:p>
    <w:p w14:paraId="26B671EF" w14:textId="77777777" w:rsidR="00D531CB" w:rsidRDefault="00D531CB" w:rsidP="00D531CB">
      <w:pPr>
        <w:spacing w:after="0" w:line="480" w:lineRule="auto"/>
        <w:ind w:firstLine="720"/>
        <w:jc w:val="both"/>
        <w:rPr>
          <w:rFonts w:ascii="Times New Roman" w:hAnsi="Times New Roman" w:cs="Times New Roman"/>
          <w:sz w:val="24"/>
          <w:szCs w:val="24"/>
        </w:rPr>
      </w:pPr>
    </w:p>
    <w:p w14:paraId="5D44EC69" w14:textId="05AB4984" w:rsidR="0037043B" w:rsidRPr="00BE51FD" w:rsidRDefault="00540EC2" w:rsidP="00D531C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appellants</w:t>
      </w:r>
      <w:r w:rsidR="0037043B" w:rsidRPr="00BE51FD">
        <w:rPr>
          <w:rFonts w:ascii="Times New Roman" w:hAnsi="Times New Roman" w:cs="Times New Roman"/>
          <w:sz w:val="24"/>
          <w:szCs w:val="24"/>
        </w:rPr>
        <w:t xml:space="preserve"> posed to the deceased as police officers who had arrested Pfungwadzapera for cultivating</w:t>
      </w:r>
      <w:r w:rsidR="00F85014">
        <w:rPr>
          <w:rFonts w:ascii="Times New Roman" w:hAnsi="Times New Roman" w:cs="Times New Roman"/>
          <w:sz w:val="24"/>
          <w:szCs w:val="24"/>
        </w:rPr>
        <w:t xml:space="preserve"> cannabis</w:t>
      </w:r>
      <w:r w:rsidR="0037043B" w:rsidRPr="00BE51FD">
        <w:rPr>
          <w:rFonts w:ascii="Times New Roman" w:hAnsi="Times New Roman" w:cs="Times New Roman"/>
          <w:sz w:val="24"/>
          <w:szCs w:val="24"/>
        </w:rPr>
        <w:t xml:space="preserve"> in the </w:t>
      </w:r>
      <w:r w:rsidR="00DD4A68">
        <w:rPr>
          <w:rFonts w:ascii="Times New Roman" w:hAnsi="Times New Roman" w:cs="Times New Roman"/>
          <w:sz w:val="24"/>
          <w:szCs w:val="24"/>
        </w:rPr>
        <w:t xml:space="preserve">deceased’s </w:t>
      </w:r>
      <w:r w:rsidR="0037043B" w:rsidRPr="00BE51FD">
        <w:rPr>
          <w:rFonts w:ascii="Times New Roman" w:hAnsi="Times New Roman" w:cs="Times New Roman"/>
          <w:sz w:val="24"/>
          <w:szCs w:val="24"/>
        </w:rPr>
        <w:t xml:space="preserve">yard. </w:t>
      </w:r>
      <w:r w:rsidR="00FD7C18">
        <w:rPr>
          <w:rFonts w:ascii="Times New Roman" w:hAnsi="Times New Roman" w:cs="Times New Roman"/>
          <w:sz w:val="24"/>
          <w:szCs w:val="24"/>
        </w:rPr>
        <w:t xml:space="preserve"> </w:t>
      </w:r>
      <w:r w:rsidR="0037043B" w:rsidRPr="00BE51FD">
        <w:rPr>
          <w:rFonts w:ascii="Times New Roman" w:hAnsi="Times New Roman" w:cs="Times New Roman"/>
          <w:sz w:val="24"/>
          <w:szCs w:val="24"/>
        </w:rPr>
        <w:t>The deceased invited the appellants into the house and</w:t>
      </w:r>
      <w:r w:rsidR="006D7D18">
        <w:rPr>
          <w:rFonts w:ascii="Times New Roman" w:hAnsi="Times New Roman" w:cs="Times New Roman"/>
          <w:sz w:val="24"/>
          <w:szCs w:val="24"/>
        </w:rPr>
        <w:t xml:space="preserve"> on entry</w:t>
      </w:r>
      <w:r w:rsidR="0037043B" w:rsidRPr="00BE51FD">
        <w:rPr>
          <w:rFonts w:ascii="Times New Roman" w:hAnsi="Times New Roman" w:cs="Times New Roman"/>
          <w:sz w:val="24"/>
          <w:szCs w:val="24"/>
        </w:rPr>
        <w:t xml:space="preserve"> the </w:t>
      </w:r>
      <w:r w:rsidR="00BE51FD">
        <w:rPr>
          <w:rFonts w:ascii="Times New Roman" w:hAnsi="Times New Roman" w:cs="Times New Roman"/>
          <w:sz w:val="24"/>
          <w:szCs w:val="24"/>
        </w:rPr>
        <w:t xml:space="preserve">second </w:t>
      </w:r>
      <w:r w:rsidR="0037043B" w:rsidRPr="00BE51FD">
        <w:rPr>
          <w:rFonts w:ascii="Times New Roman" w:hAnsi="Times New Roman" w:cs="Times New Roman"/>
          <w:sz w:val="24"/>
          <w:szCs w:val="24"/>
        </w:rPr>
        <w:t xml:space="preserve">appellant tripped </w:t>
      </w:r>
      <w:r w:rsidR="006D7D18">
        <w:rPr>
          <w:rFonts w:ascii="Times New Roman" w:hAnsi="Times New Roman" w:cs="Times New Roman"/>
          <w:sz w:val="24"/>
          <w:szCs w:val="24"/>
        </w:rPr>
        <w:t xml:space="preserve">the deceased </w:t>
      </w:r>
      <w:r w:rsidR="0037043B" w:rsidRPr="00BE51FD">
        <w:rPr>
          <w:rFonts w:ascii="Times New Roman" w:hAnsi="Times New Roman" w:cs="Times New Roman"/>
          <w:sz w:val="24"/>
          <w:szCs w:val="24"/>
        </w:rPr>
        <w:t xml:space="preserve">in such a way that the deceased’s head hit hard against the floor. </w:t>
      </w:r>
      <w:r w:rsidR="00FD7C18">
        <w:rPr>
          <w:rFonts w:ascii="Times New Roman" w:hAnsi="Times New Roman" w:cs="Times New Roman"/>
          <w:sz w:val="24"/>
          <w:szCs w:val="24"/>
        </w:rPr>
        <w:t xml:space="preserve"> </w:t>
      </w:r>
      <w:r w:rsidR="0037043B" w:rsidRPr="00BE51FD">
        <w:rPr>
          <w:rFonts w:ascii="Times New Roman" w:hAnsi="Times New Roman" w:cs="Times New Roman"/>
          <w:sz w:val="24"/>
          <w:szCs w:val="24"/>
        </w:rPr>
        <w:t>The</w:t>
      </w:r>
      <w:r w:rsidR="006D7D18">
        <w:rPr>
          <w:rFonts w:ascii="Times New Roman" w:hAnsi="Times New Roman" w:cs="Times New Roman"/>
          <w:sz w:val="24"/>
          <w:szCs w:val="24"/>
        </w:rPr>
        <w:t xml:space="preserve"> appellants</w:t>
      </w:r>
      <w:r>
        <w:rPr>
          <w:rFonts w:ascii="Times New Roman" w:hAnsi="Times New Roman" w:cs="Times New Roman"/>
          <w:sz w:val="24"/>
          <w:szCs w:val="24"/>
        </w:rPr>
        <w:t xml:space="preserve"> proceeded to </w:t>
      </w:r>
      <w:r w:rsidR="00200A87" w:rsidRPr="00BE51FD">
        <w:rPr>
          <w:rFonts w:ascii="Times New Roman" w:hAnsi="Times New Roman" w:cs="Times New Roman"/>
          <w:sz w:val="24"/>
          <w:szCs w:val="24"/>
        </w:rPr>
        <w:t>disarm</w:t>
      </w:r>
      <w:r>
        <w:rPr>
          <w:rFonts w:ascii="Times New Roman" w:hAnsi="Times New Roman" w:cs="Times New Roman"/>
          <w:sz w:val="24"/>
          <w:szCs w:val="24"/>
        </w:rPr>
        <w:t xml:space="preserve"> the deceased </w:t>
      </w:r>
      <w:r w:rsidR="00200A87" w:rsidRPr="00BE51FD">
        <w:rPr>
          <w:rFonts w:ascii="Times New Roman" w:hAnsi="Times New Roman" w:cs="Times New Roman"/>
          <w:sz w:val="24"/>
          <w:szCs w:val="24"/>
        </w:rPr>
        <w:t>of his fire</w:t>
      </w:r>
      <w:r w:rsidR="0037043B" w:rsidRPr="00BE51FD">
        <w:rPr>
          <w:rFonts w:ascii="Times New Roman" w:hAnsi="Times New Roman" w:cs="Times New Roman"/>
          <w:sz w:val="24"/>
          <w:szCs w:val="24"/>
        </w:rPr>
        <w:t>arm, a Web</w:t>
      </w:r>
      <w:r w:rsidR="00D531CB">
        <w:rPr>
          <w:rFonts w:ascii="Times New Roman" w:hAnsi="Times New Roman" w:cs="Times New Roman"/>
          <w:sz w:val="24"/>
          <w:szCs w:val="24"/>
        </w:rPr>
        <w:t xml:space="preserve">ley revolver </w:t>
      </w:r>
      <w:r w:rsidR="00004EEF" w:rsidRPr="00BE51FD">
        <w:rPr>
          <w:rFonts w:ascii="Times New Roman" w:hAnsi="Times New Roman" w:cs="Times New Roman"/>
          <w:sz w:val="24"/>
          <w:szCs w:val="24"/>
        </w:rPr>
        <w:t>22 serial number A</w:t>
      </w:r>
      <w:r w:rsidR="0037043B" w:rsidRPr="00BE51FD">
        <w:rPr>
          <w:rFonts w:ascii="Times New Roman" w:hAnsi="Times New Roman" w:cs="Times New Roman"/>
          <w:sz w:val="24"/>
          <w:szCs w:val="24"/>
        </w:rPr>
        <w:t>15603.</w:t>
      </w:r>
      <w:r w:rsidR="00086EBB" w:rsidRPr="00BE51FD">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C368C4" w:rsidRPr="00BE51FD">
        <w:rPr>
          <w:rFonts w:ascii="Times New Roman" w:hAnsi="Times New Roman" w:cs="Times New Roman"/>
          <w:sz w:val="24"/>
          <w:szCs w:val="24"/>
        </w:rPr>
        <w:t>The</w:t>
      </w:r>
      <w:r w:rsidR="00C368C4">
        <w:rPr>
          <w:rFonts w:ascii="Times New Roman" w:hAnsi="Times New Roman" w:cs="Times New Roman"/>
          <w:sz w:val="24"/>
          <w:szCs w:val="24"/>
        </w:rPr>
        <w:t>y</w:t>
      </w:r>
      <w:r w:rsidR="00C368C4" w:rsidRPr="00BE51FD">
        <w:rPr>
          <w:rFonts w:ascii="Times New Roman" w:hAnsi="Times New Roman" w:cs="Times New Roman"/>
          <w:sz w:val="24"/>
          <w:szCs w:val="24"/>
        </w:rPr>
        <w:t xml:space="preserve"> assaulted</w:t>
      </w:r>
      <w:r w:rsidR="00086EBB" w:rsidRPr="00BE51FD">
        <w:rPr>
          <w:rFonts w:ascii="Times New Roman" w:hAnsi="Times New Roman" w:cs="Times New Roman"/>
          <w:sz w:val="24"/>
          <w:szCs w:val="24"/>
        </w:rPr>
        <w:t xml:space="preserve"> the deceased and Pfungwadzapera with a log, booted feet and clenched fists demanding </w:t>
      </w:r>
      <w:r w:rsidR="00AF1002">
        <w:rPr>
          <w:rFonts w:ascii="Times New Roman" w:hAnsi="Times New Roman" w:cs="Times New Roman"/>
          <w:sz w:val="24"/>
          <w:szCs w:val="24"/>
        </w:rPr>
        <w:t>money</w:t>
      </w:r>
      <w:r w:rsidR="00086EBB" w:rsidRPr="00BE51FD">
        <w:rPr>
          <w:rFonts w:ascii="Times New Roman" w:hAnsi="Times New Roman" w:cs="Times New Roman"/>
          <w:sz w:val="24"/>
          <w:szCs w:val="24"/>
        </w:rPr>
        <w:t xml:space="preserve"> and valuables. </w:t>
      </w:r>
      <w:r w:rsidR="00FD7C18">
        <w:rPr>
          <w:rFonts w:ascii="Times New Roman" w:hAnsi="Times New Roman" w:cs="Times New Roman"/>
          <w:sz w:val="24"/>
          <w:szCs w:val="24"/>
        </w:rPr>
        <w:t xml:space="preserve"> </w:t>
      </w:r>
      <w:r w:rsidR="00086EBB" w:rsidRPr="00BE51FD">
        <w:rPr>
          <w:rFonts w:ascii="Times New Roman" w:hAnsi="Times New Roman" w:cs="Times New Roman"/>
          <w:sz w:val="24"/>
          <w:szCs w:val="24"/>
        </w:rPr>
        <w:t xml:space="preserve">They searched the deceased’s pockets and </w:t>
      </w:r>
      <w:r w:rsidR="006D7D18">
        <w:rPr>
          <w:rFonts w:ascii="Times New Roman" w:hAnsi="Times New Roman" w:cs="Times New Roman"/>
          <w:sz w:val="24"/>
          <w:szCs w:val="24"/>
        </w:rPr>
        <w:t>took</w:t>
      </w:r>
      <w:r w:rsidR="00086EBB" w:rsidRPr="00BE51FD">
        <w:rPr>
          <w:rFonts w:ascii="Times New Roman" w:hAnsi="Times New Roman" w:cs="Times New Roman"/>
          <w:sz w:val="24"/>
          <w:szCs w:val="24"/>
        </w:rPr>
        <w:t xml:space="preserve"> US$2 500-00</w:t>
      </w:r>
      <w:r w:rsidR="006D7D18">
        <w:rPr>
          <w:rFonts w:ascii="Times New Roman" w:hAnsi="Times New Roman" w:cs="Times New Roman"/>
          <w:sz w:val="24"/>
          <w:szCs w:val="24"/>
        </w:rPr>
        <w:t xml:space="preserve"> therefrom</w:t>
      </w:r>
      <w:r w:rsidR="00086EBB" w:rsidRPr="00BE51FD">
        <w:rPr>
          <w:rFonts w:ascii="Times New Roman" w:hAnsi="Times New Roman" w:cs="Times New Roman"/>
          <w:sz w:val="24"/>
          <w:szCs w:val="24"/>
        </w:rPr>
        <w:t>.</w:t>
      </w:r>
    </w:p>
    <w:p w14:paraId="17BC8A25" w14:textId="77777777" w:rsidR="00D531CB" w:rsidRDefault="00D531CB" w:rsidP="00D531CB">
      <w:pPr>
        <w:spacing w:after="0" w:line="480" w:lineRule="auto"/>
        <w:ind w:firstLine="720"/>
        <w:jc w:val="both"/>
        <w:rPr>
          <w:rFonts w:ascii="Times New Roman" w:hAnsi="Times New Roman" w:cs="Times New Roman"/>
          <w:sz w:val="24"/>
          <w:szCs w:val="24"/>
        </w:rPr>
      </w:pPr>
    </w:p>
    <w:p w14:paraId="382E549B" w14:textId="659F07A5" w:rsidR="00802117" w:rsidRPr="0038225B" w:rsidRDefault="00CB219D" w:rsidP="00D531CB">
      <w:pPr>
        <w:spacing w:after="0" w:line="480" w:lineRule="auto"/>
        <w:ind w:firstLine="1134"/>
        <w:jc w:val="both"/>
        <w:rPr>
          <w:rFonts w:ascii="Times New Roman" w:hAnsi="Times New Roman" w:cs="Times New Roman"/>
          <w:sz w:val="24"/>
          <w:szCs w:val="24"/>
        </w:rPr>
      </w:pPr>
      <w:r w:rsidRPr="00BE51FD">
        <w:rPr>
          <w:rFonts w:ascii="Times New Roman" w:hAnsi="Times New Roman" w:cs="Times New Roman"/>
          <w:sz w:val="24"/>
          <w:szCs w:val="24"/>
        </w:rPr>
        <w:t>The appellants</w:t>
      </w:r>
      <w:r w:rsidR="00540EC2">
        <w:rPr>
          <w:rFonts w:ascii="Times New Roman" w:hAnsi="Times New Roman" w:cs="Times New Roman"/>
          <w:sz w:val="24"/>
          <w:szCs w:val="24"/>
        </w:rPr>
        <w:t xml:space="preserve"> also stole an undisclosed amount of money and</w:t>
      </w:r>
      <w:r w:rsidR="009947AE">
        <w:rPr>
          <w:rFonts w:ascii="Times New Roman" w:hAnsi="Times New Roman" w:cs="Times New Roman"/>
          <w:sz w:val="24"/>
          <w:szCs w:val="24"/>
        </w:rPr>
        <w:t xml:space="preserve"> </w:t>
      </w:r>
      <w:r w:rsidR="00540EC2">
        <w:rPr>
          <w:rFonts w:ascii="Times New Roman" w:hAnsi="Times New Roman" w:cs="Times New Roman"/>
          <w:sz w:val="24"/>
          <w:szCs w:val="24"/>
        </w:rPr>
        <w:t>two</w:t>
      </w:r>
      <w:r w:rsidR="000343C4">
        <w:rPr>
          <w:rFonts w:ascii="Times New Roman" w:hAnsi="Times New Roman" w:cs="Times New Roman"/>
          <w:sz w:val="24"/>
          <w:szCs w:val="24"/>
        </w:rPr>
        <w:t xml:space="preserve"> other</w:t>
      </w:r>
      <w:r w:rsidR="00540EC2">
        <w:rPr>
          <w:rFonts w:ascii="Times New Roman" w:hAnsi="Times New Roman" w:cs="Times New Roman"/>
          <w:sz w:val="24"/>
          <w:szCs w:val="24"/>
        </w:rPr>
        <w:t xml:space="preserve"> firearms from the </w:t>
      </w:r>
      <w:r w:rsidR="006370BB">
        <w:rPr>
          <w:rFonts w:ascii="Times New Roman" w:hAnsi="Times New Roman" w:cs="Times New Roman"/>
          <w:sz w:val="24"/>
          <w:szCs w:val="24"/>
        </w:rPr>
        <w:t>deceased’s</w:t>
      </w:r>
      <w:r w:rsidR="00540EC2">
        <w:rPr>
          <w:rFonts w:ascii="Times New Roman" w:hAnsi="Times New Roman" w:cs="Times New Roman"/>
          <w:sz w:val="24"/>
          <w:szCs w:val="24"/>
        </w:rPr>
        <w:t xml:space="preserve"> safe after having obtained the keys from</w:t>
      </w:r>
      <w:r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his pockets.  </w:t>
      </w:r>
      <w:r w:rsidR="00802117" w:rsidRPr="0038225B">
        <w:rPr>
          <w:rFonts w:ascii="Times New Roman" w:hAnsi="Times New Roman" w:cs="Times New Roman"/>
          <w:sz w:val="24"/>
          <w:szCs w:val="24"/>
        </w:rPr>
        <w:t>The</w:t>
      </w:r>
      <w:r w:rsidR="006D7D18">
        <w:rPr>
          <w:rFonts w:ascii="Times New Roman" w:hAnsi="Times New Roman" w:cs="Times New Roman"/>
          <w:sz w:val="24"/>
          <w:szCs w:val="24"/>
        </w:rPr>
        <w:t>y proceeded to</w:t>
      </w:r>
      <w:r w:rsidR="00802117" w:rsidRPr="0038225B">
        <w:rPr>
          <w:rFonts w:ascii="Times New Roman" w:hAnsi="Times New Roman" w:cs="Times New Roman"/>
          <w:sz w:val="24"/>
          <w:szCs w:val="24"/>
        </w:rPr>
        <w:t xml:space="preserve"> </w:t>
      </w:r>
      <w:r w:rsidR="00ED514E">
        <w:rPr>
          <w:rFonts w:ascii="Times New Roman" w:hAnsi="Times New Roman" w:cs="Times New Roman"/>
          <w:sz w:val="24"/>
          <w:szCs w:val="24"/>
        </w:rPr>
        <w:t xml:space="preserve">ransack the house </w:t>
      </w:r>
      <w:r w:rsidR="005A17AB">
        <w:rPr>
          <w:rFonts w:ascii="Times New Roman" w:hAnsi="Times New Roman" w:cs="Times New Roman"/>
          <w:sz w:val="24"/>
          <w:szCs w:val="24"/>
        </w:rPr>
        <w:t xml:space="preserve">and </w:t>
      </w:r>
      <w:r w:rsidR="005A17AB" w:rsidRPr="0038225B">
        <w:rPr>
          <w:rFonts w:ascii="Times New Roman" w:hAnsi="Times New Roman" w:cs="Times New Roman"/>
          <w:sz w:val="24"/>
          <w:szCs w:val="24"/>
        </w:rPr>
        <w:t>stole</w:t>
      </w:r>
      <w:r w:rsidR="00802117" w:rsidRPr="0038225B">
        <w:rPr>
          <w:rFonts w:ascii="Times New Roman" w:hAnsi="Times New Roman" w:cs="Times New Roman"/>
          <w:sz w:val="24"/>
          <w:szCs w:val="24"/>
        </w:rPr>
        <w:t xml:space="preserve"> various cloth</w:t>
      </w:r>
      <w:r w:rsidR="00ED514E">
        <w:rPr>
          <w:rFonts w:ascii="Times New Roman" w:hAnsi="Times New Roman" w:cs="Times New Roman"/>
          <w:sz w:val="24"/>
          <w:szCs w:val="24"/>
        </w:rPr>
        <w:t>ing items</w:t>
      </w:r>
      <w:r w:rsidR="00802117" w:rsidRPr="0038225B">
        <w:rPr>
          <w:rFonts w:ascii="Times New Roman" w:hAnsi="Times New Roman" w:cs="Times New Roman"/>
          <w:sz w:val="24"/>
          <w:szCs w:val="24"/>
        </w:rPr>
        <w:t>,</w:t>
      </w:r>
      <w:r w:rsidR="00ED514E">
        <w:rPr>
          <w:rFonts w:ascii="Times New Roman" w:hAnsi="Times New Roman" w:cs="Times New Roman"/>
          <w:sz w:val="24"/>
          <w:szCs w:val="24"/>
        </w:rPr>
        <w:t xml:space="preserve"> and</w:t>
      </w:r>
      <w:r w:rsidR="00802117" w:rsidRPr="0038225B">
        <w:rPr>
          <w:rFonts w:ascii="Times New Roman" w:hAnsi="Times New Roman" w:cs="Times New Roman"/>
          <w:sz w:val="24"/>
          <w:szCs w:val="24"/>
        </w:rPr>
        <w:t xml:space="preserve"> a Nokia 5230 cellphone</w:t>
      </w:r>
      <w:r w:rsidR="00DF057C">
        <w:rPr>
          <w:rFonts w:ascii="Times New Roman" w:hAnsi="Times New Roman" w:cs="Times New Roman"/>
          <w:sz w:val="24"/>
          <w:szCs w:val="24"/>
        </w:rPr>
        <w:t>,</w:t>
      </w:r>
      <w:r w:rsidR="00802117" w:rsidRPr="0038225B">
        <w:rPr>
          <w:rFonts w:ascii="Times New Roman" w:hAnsi="Times New Roman" w:cs="Times New Roman"/>
          <w:sz w:val="24"/>
          <w:szCs w:val="24"/>
        </w:rPr>
        <w:t xml:space="preserve"> serial number 353424046879412 which they loaded into </w:t>
      </w:r>
      <w:r w:rsidR="00917C3C">
        <w:rPr>
          <w:rFonts w:ascii="Times New Roman" w:hAnsi="Times New Roman" w:cs="Times New Roman"/>
          <w:sz w:val="24"/>
          <w:szCs w:val="24"/>
        </w:rPr>
        <w:t xml:space="preserve">the </w:t>
      </w:r>
      <w:r w:rsidR="00860A81">
        <w:rPr>
          <w:rFonts w:ascii="Times New Roman" w:hAnsi="Times New Roman" w:cs="Times New Roman"/>
          <w:sz w:val="24"/>
          <w:szCs w:val="24"/>
        </w:rPr>
        <w:t xml:space="preserve">deceased’s </w:t>
      </w:r>
      <w:r w:rsidR="00860A81" w:rsidRPr="0038225B">
        <w:rPr>
          <w:rFonts w:ascii="Times New Roman" w:hAnsi="Times New Roman" w:cs="Times New Roman"/>
          <w:sz w:val="24"/>
          <w:szCs w:val="24"/>
        </w:rPr>
        <w:t>Isuzu</w:t>
      </w:r>
      <w:r w:rsidR="00802117" w:rsidRPr="0038225B">
        <w:rPr>
          <w:rFonts w:ascii="Times New Roman" w:hAnsi="Times New Roman" w:cs="Times New Roman"/>
          <w:sz w:val="24"/>
          <w:szCs w:val="24"/>
        </w:rPr>
        <w:t xml:space="preserve"> KB 280</w:t>
      </w:r>
      <w:r w:rsidR="00676E54">
        <w:rPr>
          <w:rFonts w:ascii="Times New Roman" w:hAnsi="Times New Roman" w:cs="Times New Roman"/>
          <w:sz w:val="24"/>
          <w:szCs w:val="24"/>
        </w:rPr>
        <w:t xml:space="preserve"> motor vehicle</w:t>
      </w:r>
      <w:r w:rsidR="00860A81">
        <w:rPr>
          <w:rFonts w:ascii="Times New Roman" w:hAnsi="Times New Roman" w:cs="Times New Roman"/>
          <w:sz w:val="24"/>
          <w:szCs w:val="24"/>
        </w:rPr>
        <w:t>,</w:t>
      </w:r>
      <w:r w:rsidR="00802117" w:rsidRPr="0038225B">
        <w:rPr>
          <w:rFonts w:ascii="Times New Roman" w:hAnsi="Times New Roman" w:cs="Times New Roman"/>
          <w:sz w:val="24"/>
          <w:szCs w:val="24"/>
        </w:rPr>
        <w:t xml:space="preserve"> registration numbers ABY 6251</w:t>
      </w:r>
      <w:r w:rsidR="00860A81">
        <w:rPr>
          <w:rFonts w:ascii="Times New Roman" w:hAnsi="Times New Roman" w:cs="Times New Roman"/>
          <w:sz w:val="24"/>
          <w:szCs w:val="24"/>
        </w:rPr>
        <w:t>,</w:t>
      </w:r>
      <w:r w:rsidR="00802117" w:rsidRPr="0038225B">
        <w:rPr>
          <w:rFonts w:ascii="Times New Roman" w:hAnsi="Times New Roman" w:cs="Times New Roman"/>
          <w:sz w:val="24"/>
          <w:szCs w:val="24"/>
        </w:rPr>
        <w:t xml:space="preserve"> and drove away leaving the deceased unconscious</w:t>
      </w:r>
      <w:r w:rsidR="00802117" w:rsidRPr="00511FB9">
        <w:rPr>
          <w:rFonts w:ascii="Times New Roman" w:hAnsi="Times New Roman" w:cs="Times New Roman"/>
          <w:sz w:val="24"/>
          <w:szCs w:val="24"/>
        </w:rPr>
        <w:t>.</w:t>
      </w:r>
      <w:r w:rsidR="00FD7C18">
        <w:rPr>
          <w:rFonts w:ascii="Times New Roman" w:hAnsi="Times New Roman" w:cs="Times New Roman"/>
          <w:sz w:val="24"/>
          <w:szCs w:val="24"/>
        </w:rPr>
        <w:t xml:space="preserve">  </w:t>
      </w:r>
      <w:r w:rsidR="00004EEF" w:rsidRPr="00511FB9">
        <w:rPr>
          <w:rFonts w:ascii="Times New Roman" w:hAnsi="Times New Roman" w:cs="Times New Roman"/>
          <w:sz w:val="24"/>
          <w:szCs w:val="24"/>
        </w:rPr>
        <w:t>The deceased was admitted in</w:t>
      </w:r>
      <w:r w:rsidR="009870FD">
        <w:rPr>
          <w:rFonts w:ascii="Times New Roman" w:hAnsi="Times New Roman" w:cs="Times New Roman"/>
          <w:sz w:val="24"/>
          <w:szCs w:val="24"/>
        </w:rPr>
        <w:t xml:space="preserve"> the</w:t>
      </w:r>
      <w:r w:rsidR="00004EEF" w:rsidRPr="00511FB9">
        <w:rPr>
          <w:rFonts w:ascii="Times New Roman" w:hAnsi="Times New Roman" w:cs="Times New Roman"/>
          <w:sz w:val="24"/>
          <w:szCs w:val="24"/>
        </w:rPr>
        <w:t xml:space="preserve"> Intensive Care Unit at the Avenues Clinic</w:t>
      </w:r>
      <w:r w:rsidR="00917C3C">
        <w:rPr>
          <w:rFonts w:ascii="Times New Roman" w:hAnsi="Times New Roman" w:cs="Times New Roman"/>
          <w:sz w:val="24"/>
          <w:szCs w:val="24"/>
        </w:rPr>
        <w:t xml:space="preserve"> a</w:t>
      </w:r>
      <w:r w:rsidR="00860A81">
        <w:rPr>
          <w:rFonts w:ascii="Times New Roman" w:hAnsi="Times New Roman" w:cs="Times New Roman"/>
          <w:sz w:val="24"/>
          <w:szCs w:val="24"/>
        </w:rPr>
        <w:t>s he had</w:t>
      </w:r>
      <w:r w:rsidR="00917C3C">
        <w:rPr>
          <w:rFonts w:ascii="Times New Roman" w:hAnsi="Times New Roman" w:cs="Times New Roman"/>
          <w:sz w:val="24"/>
          <w:szCs w:val="24"/>
        </w:rPr>
        <w:t xml:space="preserve"> su</w:t>
      </w:r>
      <w:r w:rsidR="00860A81">
        <w:rPr>
          <w:rFonts w:ascii="Times New Roman" w:hAnsi="Times New Roman" w:cs="Times New Roman"/>
          <w:sz w:val="24"/>
          <w:szCs w:val="24"/>
        </w:rPr>
        <w:t>stained</w:t>
      </w:r>
      <w:r w:rsidR="00917C3C">
        <w:rPr>
          <w:rFonts w:ascii="Times New Roman" w:hAnsi="Times New Roman" w:cs="Times New Roman"/>
          <w:sz w:val="24"/>
          <w:szCs w:val="24"/>
        </w:rPr>
        <w:t xml:space="preserve"> severe injuries from the assault</w:t>
      </w:r>
      <w:r w:rsidR="00004EEF" w:rsidRPr="0038225B">
        <w:rPr>
          <w:rFonts w:ascii="Times New Roman" w:hAnsi="Times New Roman" w:cs="Times New Roman"/>
          <w:sz w:val="24"/>
          <w:szCs w:val="24"/>
        </w:rPr>
        <w:t xml:space="preserve">. </w:t>
      </w:r>
      <w:r w:rsidR="00C239BF">
        <w:rPr>
          <w:rFonts w:ascii="Times New Roman" w:hAnsi="Times New Roman" w:cs="Times New Roman"/>
          <w:sz w:val="24"/>
          <w:szCs w:val="24"/>
        </w:rPr>
        <w:t>Pfungwadzapera sustained injuries on his head and leg</w:t>
      </w:r>
      <w:r w:rsidR="00860A81">
        <w:rPr>
          <w:rFonts w:ascii="Times New Roman" w:hAnsi="Times New Roman" w:cs="Times New Roman"/>
          <w:sz w:val="24"/>
          <w:szCs w:val="24"/>
        </w:rPr>
        <w:t xml:space="preserve"> and</w:t>
      </w:r>
      <w:r w:rsidR="00C239BF">
        <w:rPr>
          <w:rFonts w:ascii="Times New Roman" w:hAnsi="Times New Roman" w:cs="Times New Roman"/>
          <w:sz w:val="24"/>
          <w:szCs w:val="24"/>
        </w:rPr>
        <w:t xml:space="preserve"> he was admitted at </w:t>
      </w:r>
      <w:r w:rsidR="00C239BF">
        <w:rPr>
          <w:rFonts w:ascii="Times New Roman" w:hAnsi="Times New Roman" w:cs="Times New Roman"/>
          <w:sz w:val="24"/>
          <w:szCs w:val="24"/>
        </w:rPr>
        <w:lastRenderedPageBreak/>
        <w:t xml:space="preserve">Parirenyatwa Hospital </w:t>
      </w:r>
      <w:r w:rsidR="0085711F">
        <w:rPr>
          <w:rFonts w:ascii="Times New Roman" w:hAnsi="Times New Roman" w:cs="Times New Roman"/>
          <w:sz w:val="24"/>
          <w:szCs w:val="24"/>
        </w:rPr>
        <w:t xml:space="preserve">after a </w:t>
      </w:r>
      <w:r w:rsidR="007B7507">
        <w:rPr>
          <w:rFonts w:ascii="Times New Roman" w:hAnsi="Times New Roman" w:cs="Times New Roman"/>
          <w:sz w:val="24"/>
          <w:szCs w:val="24"/>
        </w:rPr>
        <w:t>head scan</w:t>
      </w:r>
      <w:r w:rsidR="0085711F">
        <w:rPr>
          <w:rFonts w:ascii="Times New Roman" w:hAnsi="Times New Roman" w:cs="Times New Roman"/>
          <w:sz w:val="24"/>
          <w:szCs w:val="24"/>
        </w:rPr>
        <w:t xml:space="preserve"> </w:t>
      </w:r>
      <w:r w:rsidR="00D71ACC">
        <w:rPr>
          <w:rFonts w:ascii="Times New Roman" w:hAnsi="Times New Roman" w:cs="Times New Roman"/>
          <w:sz w:val="24"/>
          <w:szCs w:val="24"/>
        </w:rPr>
        <w:t>revealed</w:t>
      </w:r>
      <w:r w:rsidR="0085711F">
        <w:rPr>
          <w:rFonts w:ascii="Times New Roman" w:hAnsi="Times New Roman" w:cs="Times New Roman"/>
          <w:sz w:val="24"/>
          <w:szCs w:val="24"/>
        </w:rPr>
        <w:t xml:space="preserve"> that he had some clots and he had to undergo an operation.</w:t>
      </w:r>
    </w:p>
    <w:p w14:paraId="4E7C7687" w14:textId="77777777" w:rsidR="00D531CB" w:rsidRDefault="00D531CB" w:rsidP="00D531CB">
      <w:pPr>
        <w:spacing w:after="0" w:line="480" w:lineRule="auto"/>
        <w:ind w:firstLine="720"/>
        <w:jc w:val="both"/>
        <w:rPr>
          <w:rFonts w:ascii="Times New Roman" w:hAnsi="Times New Roman" w:cs="Times New Roman"/>
          <w:sz w:val="24"/>
          <w:szCs w:val="24"/>
        </w:rPr>
      </w:pPr>
    </w:p>
    <w:p w14:paraId="65EF3A16" w14:textId="7A5985E8" w:rsidR="00ED514E" w:rsidRDefault="00004EEF" w:rsidP="00D531C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On the same night</w:t>
      </w:r>
      <w:r w:rsidR="00917C3C">
        <w:rPr>
          <w:rFonts w:ascii="Times New Roman" w:hAnsi="Times New Roman" w:cs="Times New Roman"/>
          <w:sz w:val="24"/>
          <w:szCs w:val="24"/>
        </w:rPr>
        <w:t xml:space="preserve"> of the robbery,</w:t>
      </w:r>
      <w:r w:rsidRPr="0038225B">
        <w:rPr>
          <w:rFonts w:ascii="Times New Roman" w:hAnsi="Times New Roman" w:cs="Times New Roman"/>
          <w:sz w:val="24"/>
          <w:szCs w:val="24"/>
        </w:rPr>
        <w:t xml:space="preserve"> the appellants were involved in a </w:t>
      </w:r>
      <w:r w:rsidR="00860A81">
        <w:rPr>
          <w:rFonts w:ascii="Times New Roman" w:hAnsi="Times New Roman" w:cs="Times New Roman"/>
          <w:sz w:val="24"/>
          <w:szCs w:val="24"/>
        </w:rPr>
        <w:t>road</w:t>
      </w:r>
      <w:r w:rsidRPr="0038225B">
        <w:rPr>
          <w:rFonts w:ascii="Times New Roman" w:hAnsi="Times New Roman" w:cs="Times New Roman"/>
          <w:sz w:val="24"/>
          <w:szCs w:val="24"/>
        </w:rPr>
        <w:t xml:space="preserve"> accident with the deceased’s vehicle</w:t>
      </w:r>
      <w:r w:rsidR="00917C3C">
        <w:rPr>
          <w:rFonts w:ascii="Times New Roman" w:hAnsi="Times New Roman" w:cs="Times New Roman"/>
          <w:sz w:val="24"/>
          <w:szCs w:val="24"/>
        </w:rPr>
        <w:t>.</w:t>
      </w:r>
      <w:r w:rsidR="00FD7C18">
        <w:rPr>
          <w:rFonts w:ascii="Times New Roman" w:hAnsi="Times New Roman" w:cs="Times New Roman"/>
          <w:sz w:val="24"/>
          <w:szCs w:val="24"/>
        </w:rPr>
        <w:t xml:space="preserve">  </w:t>
      </w:r>
      <w:r w:rsidR="00917C3C">
        <w:rPr>
          <w:rFonts w:ascii="Times New Roman" w:hAnsi="Times New Roman" w:cs="Times New Roman"/>
          <w:sz w:val="24"/>
          <w:szCs w:val="24"/>
        </w:rPr>
        <w:t>T</w:t>
      </w:r>
      <w:r w:rsidRPr="0038225B">
        <w:rPr>
          <w:rFonts w:ascii="Times New Roman" w:hAnsi="Times New Roman" w:cs="Times New Roman"/>
          <w:sz w:val="24"/>
          <w:szCs w:val="24"/>
        </w:rPr>
        <w:t>h</w:t>
      </w:r>
      <w:r w:rsidR="004A7E8D">
        <w:rPr>
          <w:rFonts w:ascii="Times New Roman" w:hAnsi="Times New Roman" w:cs="Times New Roman"/>
          <w:sz w:val="24"/>
          <w:szCs w:val="24"/>
        </w:rPr>
        <w:t>e</w:t>
      </w:r>
      <w:r w:rsidR="00ED514E">
        <w:rPr>
          <w:rFonts w:ascii="Times New Roman" w:hAnsi="Times New Roman" w:cs="Times New Roman"/>
          <w:sz w:val="24"/>
          <w:szCs w:val="24"/>
        </w:rPr>
        <w:t xml:space="preserve">y abandoned the </w:t>
      </w:r>
      <w:r w:rsidRPr="0038225B">
        <w:rPr>
          <w:rFonts w:ascii="Times New Roman" w:hAnsi="Times New Roman" w:cs="Times New Roman"/>
          <w:sz w:val="24"/>
          <w:szCs w:val="24"/>
        </w:rPr>
        <w:t xml:space="preserve">vehicle </w:t>
      </w:r>
      <w:r w:rsidR="004A7E8D">
        <w:rPr>
          <w:rFonts w:ascii="Times New Roman" w:hAnsi="Times New Roman" w:cs="Times New Roman"/>
          <w:sz w:val="24"/>
          <w:szCs w:val="24"/>
        </w:rPr>
        <w:t>which</w:t>
      </w:r>
      <w:r w:rsidR="00ED514E">
        <w:rPr>
          <w:rFonts w:ascii="Times New Roman" w:hAnsi="Times New Roman" w:cs="Times New Roman"/>
          <w:sz w:val="24"/>
          <w:szCs w:val="24"/>
        </w:rPr>
        <w:t xml:space="preserve"> was</w:t>
      </w:r>
      <w:r w:rsidRPr="0038225B">
        <w:rPr>
          <w:rFonts w:ascii="Times New Roman" w:hAnsi="Times New Roman" w:cs="Times New Roman"/>
          <w:sz w:val="24"/>
          <w:szCs w:val="24"/>
        </w:rPr>
        <w:t xml:space="preserve"> recovered </w:t>
      </w:r>
      <w:r w:rsidR="00ED514E">
        <w:rPr>
          <w:rFonts w:ascii="Times New Roman" w:hAnsi="Times New Roman" w:cs="Times New Roman"/>
          <w:sz w:val="24"/>
          <w:szCs w:val="24"/>
        </w:rPr>
        <w:t>by the Police on the same night in Epworth</w:t>
      </w:r>
      <w:r w:rsidR="007B7507">
        <w:rPr>
          <w:rFonts w:ascii="Times New Roman" w:hAnsi="Times New Roman" w:cs="Times New Roman"/>
          <w:sz w:val="24"/>
          <w:szCs w:val="24"/>
        </w:rPr>
        <w:t>,</w:t>
      </w:r>
      <w:r w:rsidR="00ED514E">
        <w:rPr>
          <w:rFonts w:ascii="Times New Roman" w:hAnsi="Times New Roman" w:cs="Times New Roman"/>
          <w:sz w:val="24"/>
          <w:szCs w:val="24"/>
        </w:rPr>
        <w:t xml:space="preserve"> Harare</w:t>
      </w:r>
      <w:r w:rsidR="009870FD">
        <w:rPr>
          <w:rFonts w:ascii="Times New Roman" w:hAnsi="Times New Roman" w:cs="Times New Roman"/>
          <w:sz w:val="24"/>
          <w:szCs w:val="24"/>
        </w:rPr>
        <w:t>,</w:t>
      </w:r>
      <w:r w:rsidR="00ED514E">
        <w:rPr>
          <w:rFonts w:ascii="Times New Roman" w:hAnsi="Times New Roman" w:cs="Times New Roman"/>
          <w:sz w:val="24"/>
          <w:szCs w:val="24"/>
        </w:rPr>
        <w:t xml:space="preserve"> </w:t>
      </w:r>
      <w:r w:rsidRPr="0038225B">
        <w:rPr>
          <w:rFonts w:ascii="Times New Roman" w:hAnsi="Times New Roman" w:cs="Times New Roman"/>
          <w:sz w:val="24"/>
          <w:szCs w:val="24"/>
        </w:rPr>
        <w:t xml:space="preserve">still loaded with some of the stolen property </w:t>
      </w:r>
      <w:r w:rsidR="00860A81">
        <w:rPr>
          <w:rFonts w:ascii="Times New Roman" w:hAnsi="Times New Roman" w:cs="Times New Roman"/>
          <w:sz w:val="24"/>
          <w:szCs w:val="24"/>
        </w:rPr>
        <w:t>including</w:t>
      </w:r>
      <w:r w:rsidRPr="0038225B">
        <w:rPr>
          <w:rFonts w:ascii="Times New Roman" w:hAnsi="Times New Roman" w:cs="Times New Roman"/>
          <w:sz w:val="24"/>
          <w:szCs w:val="24"/>
        </w:rPr>
        <w:t xml:space="preserve"> </w:t>
      </w:r>
      <w:r w:rsidR="00A73455">
        <w:rPr>
          <w:rFonts w:ascii="Times New Roman" w:hAnsi="Times New Roman" w:cs="Times New Roman"/>
          <w:sz w:val="24"/>
          <w:szCs w:val="24"/>
        </w:rPr>
        <w:t>a</w:t>
      </w:r>
      <w:r w:rsidR="0038225B">
        <w:rPr>
          <w:rFonts w:ascii="Times New Roman" w:hAnsi="Times New Roman" w:cs="Times New Roman"/>
          <w:sz w:val="24"/>
          <w:szCs w:val="24"/>
        </w:rPr>
        <w:t xml:space="preserve"> </w:t>
      </w:r>
      <w:r w:rsidR="00ED514E">
        <w:rPr>
          <w:rFonts w:ascii="Times New Roman" w:hAnsi="Times New Roman" w:cs="Times New Roman"/>
          <w:sz w:val="24"/>
          <w:szCs w:val="24"/>
        </w:rPr>
        <w:t>Webley Revolver firearm belonging to the deceased</w:t>
      </w:r>
      <w:r w:rsidRPr="0038225B">
        <w:rPr>
          <w:rFonts w:ascii="Times New Roman" w:hAnsi="Times New Roman" w:cs="Times New Roman"/>
          <w:sz w:val="24"/>
          <w:szCs w:val="24"/>
        </w:rPr>
        <w:t>.</w:t>
      </w:r>
    </w:p>
    <w:p w14:paraId="785E0A31" w14:textId="77777777" w:rsidR="00D531CB" w:rsidRDefault="00004EEF" w:rsidP="00D531CB">
      <w:pPr>
        <w:spacing w:after="0" w:line="480" w:lineRule="auto"/>
        <w:ind w:firstLine="720"/>
        <w:jc w:val="both"/>
        <w:rPr>
          <w:rFonts w:ascii="Times New Roman" w:hAnsi="Times New Roman" w:cs="Times New Roman"/>
          <w:sz w:val="24"/>
          <w:szCs w:val="24"/>
        </w:rPr>
      </w:pPr>
      <w:r w:rsidRPr="0038225B">
        <w:rPr>
          <w:rFonts w:ascii="Times New Roman" w:hAnsi="Times New Roman" w:cs="Times New Roman"/>
          <w:sz w:val="24"/>
          <w:szCs w:val="24"/>
        </w:rPr>
        <w:t xml:space="preserve"> </w:t>
      </w:r>
    </w:p>
    <w:p w14:paraId="64709DB1" w14:textId="22EBB8E2" w:rsidR="00004EEF" w:rsidRPr="0038225B" w:rsidRDefault="0089026A" w:rsidP="00D531C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On 2 January 20</w:t>
      </w:r>
      <w:r w:rsidR="008B0971">
        <w:rPr>
          <w:rFonts w:ascii="Times New Roman" w:hAnsi="Times New Roman" w:cs="Times New Roman"/>
          <w:sz w:val="24"/>
          <w:szCs w:val="24"/>
        </w:rPr>
        <w:t>12</w:t>
      </w:r>
      <w:r w:rsidRPr="0038225B">
        <w:rPr>
          <w:rFonts w:ascii="Times New Roman" w:hAnsi="Times New Roman" w:cs="Times New Roman"/>
          <w:sz w:val="24"/>
          <w:szCs w:val="24"/>
        </w:rPr>
        <w:t xml:space="preserve"> the </w:t>
      </w:r>
      <w:r w:rsidR="0038225B">
        <w:rPr>
          <w:rFonts w:ascii="Times New Roman" w:hAnsi="Times New Roman" w:cs="Times New Roman"/>
          <w:sz w:val="24"/>
          <w:szCs w:val="24"/>
        </w:rPr>
        <w:t xml:space="preserve">first </w:t>
      </w:r>
      <w:r w:rsidRPr="0038225B">
        <w:rPr>
          <w:rFonts w:ascii="Times New Roman" w:hAnsi="Times New Roman" w:cs="Times New Roman"/>
          <w:sz w:val="24"/>
          <w:szCs w:val="24"/>
        </w:rPr>
        <w:t>appellant was arrested</w:t>
      </w:r>
      <w:r w:rsidR="008B0971">
        <w:rPr>
          <w:rFonts w:ascii="Times New Roman" w:hAnsi="Times New Roman" w:cs="Times New Roman"/>
          <w:sz w:val="24"/>
          <w:szCs w:val="24"/>
        </w:rPr>
        <w:t xml:space="preserve"> at </w:t>
      </w:r>
      <w:r w:rsidR="00860A81">
        <w:rPr>
          <w:rFonts w:ascii="Times New Roman" w:hAnsi="Times New Roman" w:cs="Times New Roman"/>
          <w:sz w:val="24"/>
          <w:szCs w:val="24"/>
        </w:rPr>
        <w:t xml:space="preserve">house </w:t>
      </w:r>
      <w:r w:rsidR="008B0971">
        <w:rPr>
          <w:rFonts w:ascii="Times New Roman" w:hAnsi="Times New Roman" w:cs="Times New Roman"/>
          <w:sz w:val="24"/>
          <w:szCs w:val="24"/>
        </w:rPr>
        <w:t xml:space="preserve">number 2505 Glen Norah </w:t>
      </w:r>
      <w:r w:rsidR="003D0323">
        <w:rPr>
          <w:rFonts w:ascii="Times New Roman" w:hAnsi="Times New Roman" w:cs="Times New Roman"/>
          <w:sz w:val="24"/>
          <w:szCs w:val="24"/>
        </w:rPr>
        <w:t>A, Harare</w:t>
      </w:r>
      <w:r w:rsidR="008B0971">
        <w:rPr>
          <w:rFonts w:ascii="Times New Roman" w:hAnsi="Times New Roman" w:cs="Times New Roman"/>
          <w:sz w:val="24"/>
          <w:szCs w:val="24"/>
        </w:rPr>
        <w:t xml:space="preserve"> and he led</w:t>
      </w:r>
      <w:r w:rsidRPr="0038225B">
        <w:rPr>
          <w:rFonts w:ascii="Times New Roman" w:hAnsi="Times New Roman" w:cs="Times New Roman"/>
          <w:sz w:val="24"/>
          <w:szCs w:val="24"/>
        </w:rPr>
        <w:t xml:space="preserve"> to the recovery of a Nokia 5230 cellphone</w:t>
      </w:r>
      <w:r w:rsidR="00D71ACC">
        <w:rPr>
          <w:rFonts w:ascii="Times New Roman" w:hAnsi="Times New Roman" w:cs="Times New Roman"/>
          <w:sz w:val="24"/>
          <w:szCs w:val="24"/>
        </w:rPr>
        <w:t xml:space="preserve"> </w:t>
      </w:r>
      <w:r w:rsidR="008B0971">
        <w:rPr>
          <w:rFonts w:ascii="Times New Roman" w:hAnsi="Times New Roman" w:cs="Times New Roman"/>
          <w:sz w:val="24"/>
          <w:szCs w:val="24"/>
        </w:rPr>
        <w:t>serial number</w:t>
      </w:r>
      <w:r w:rsidR="00D71ACC">
        <w:rPr>
          <w:rFonts w:ascii="Times New Roman" w:hAnsi="Times New Roman" w:cs="Times New Roman"/>
          <w:sz w:val="24"/>
          <w:szCs w:val="24"/>
        </w:rPr>
        <w:t xml:space="preserve"> 353424046879412</w:t>
      </w:r>
      <w:r w:rsidR="008B0971">
        <w:rPr>
          <w:rFonts w:ascii="Times New Roman" w:hAnsi="Times New Roman" w:cs="Times New Roman"/>
          <w:sz w:val="24"/>
          <w:szCs w:val="24"/>
        </w:rPr>
        <w:t xml:space="preserve"> in his possession</w:t>
      </w:r>
      <w:r w:rsidRPr="0038225B">
        <w:rPr>
          <w:rFonts w:ascii="Times New Roman" w:hAnsi="Times New Roman" w:cs="Times New Roman"/>
          <w:sz w:val="24"/>
          <w:szCs w:val="24"/>
        </w:rPr>
        <w:t xml:space="preserve"> </w:t>
      </w:r>
      <w:r w:rsidR="0076774C" w:rsidRPr="0038225B">
        <w:rPr>
          <w:rFonts w:ascii="Times New Roman" w:hAnsi="Times New Roman" w:cs="Times New Roman"/>
          <w:sz w:val="24"/>
          <w:szCs w:val="24"/>
        </w:rPr>
        <w:t xml:space="preserve">and a Colt Pistol </w:t>
      </w:r>
      <w:r w:rsidRPr="0038225B">
        <w:rPr>
          <w:rFonts w:ascii="Times New Roman" w:hAnsi="Times New Roman" w:cs="Times New Roman"/>
          <w:sz w:val="24"/>
          <w:szCs w:val="24"/>
        </w:rPr>
        <w:t>45 serial number 20420 G70</w:t>
      </w:r>
      <w:r w:rsidR="008B0971">
        <w:rPr>
          <w:rFonts w:ascii="Times New Roman" w:hAnsi="Times New Roman" w:cs="Times New Roman"/>
          <w:sz w:val="24"/>
          <w:szCs w:val="24"/>
        </w:rPr>
        <w:t xml:space="preserve"> hidden under his bed</w:t>
      </w:r>
      <w:r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His arrest led to the arrest </w:t>
      </w:r>
      <w:r w:rsidR="005948AF">
        <w:rPr>
          <w:rFonts w:ascii="Times New Roman" w:hAnsi="Times New Roman" w:cs="Times New Roman"/>
          <w:sz w:val="24"/>
          <w:szCs w:val="24"/>
        </w:rPr>
        <w:t xml:space="preserve">of the second </w:t>
      </w:r>
      <w:r w:rsidRPr="0038225B">
        <w:rPr>
          <w:rFonts w:ascii="Times New Roman" w:hAnsi="Times New Roman" w:cs="Times New Roman"/>
          <w:sz w:val="24"/>
          <w:szCs w:val="24"/>
        </w:rPr>
        <w:t xml:space="preserve">appellant who led to the recovery of police fawn trousers at Block 12 door 11, Geneva, Highfields, Harare.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The</w:t>
      </w:r>
      <w:r w:rsidR="00917C3C">
        <w:rPr>
          <w:rFonts w:ascii="Times New Roman" w:hAnsi="Times New Roman" w:cs="Times New Roman"/>
          <w:sz w:val="24"/>
          <w:szCs w:val="24"/>
        </w:rPr>
        <w:t xml:space="preserve"> two appellants</w:t>
      </w:r>
      <w:r w:rsidRPr="0038225B">
        <w:rPr>
          <w:rFonts w:ascii="Times New Roman" w:hAnsi="Times New Roman" w:cs="Times New Roman"/>
          <w:sz w:val="24"/>
          <w:szCs w:val="24"/>
        </w:rPr>
        <w:t xml:space="preserve"> led to the arrest of </w:t>
      </w:r>
      <w:r w:rsidR="007B7507">
        <w:rPr>
          <w:rFonts w:ascii="Times New Roman" w:hAnsi="Times New Roman" w:cs="Times New Roman"/>
          <w:sz w:val="24"/>
          <w:szCs w:val="24"/>
        </w:rPr>
        <w:t xml:space="preserve">the </w:t>
      </w:r>
      <w:r w:rsidR="0038225B">
        <w:rPr>
          <w:rFonts w:ascii="Times New Roman" w:hAnsi="Times New Roman" w:cs="Times New Roman"/>
          <w:sz w:val="24"/>
          <w:szCs w:val="24"/>
        </w:rPr>
        <w:t xml:space="preserve">third </w:t>
      </w:r>
      <w:r w:rsidRPr="0038225B">
        <w:rPr>
          <w:rFonts w:ascii="Times New Roman" w:hAnsi="Times New Roman" w:cs="Times New Roman"/>
          <w:sz w:val="24"/>
          <w:szCs w:val="24"/>
        </w:rPr>
        <w:t xml:space="preserve">appellant who </w:t>
      </w:r>
      <w:r w:rsidR="00DD4A68">
        <w:rPr>
          <w:rFonts w:ascii="Times New Roman" w:hAnsi="Times New Roman" w:cs="Times New Roman"/>
          <w:sz w:val="24"/>
          <w:szCs w:val="24"/>
        </w:rPr>
        <w:t>in turn</w:t>
      </w:r>
      <w:r w:rsidRPr="0038225B">
        <w:rPr>
          <w:rFonts w:ascii="Times New Roman" w:hAnsi="Times New Roman" w:cs="Times New Roman"/>
          <w:sz w:val="24"/>
          <w:szCs w:val="24"/>
        </w:rPr>
        <w:t xml:space="preserve"> led to the recover</w:t>
      </w:r>
      <w:r w:rsidR="0076774C" w:rsidRPr="0038225B">
        <w:rPr>
          <w:rFonts w:ascii="Times New Roman" w:hAnsi="Times New Roman" w:cs="Times New Roman"/>
          <w:sz w:val="24"/>
          <w:szCs w:val="24"/>
        </w:rPr>
        <w:t xml:space="preserve">y of a Smith &amp; Wesson revolver </w:t>
      </w:r>
      <w:r w:rsidRPr="0038225B">
        <w:rPr>
          <w:rFonts w:ascii="Times New Roman" w:hAnsi="Times New Roman" w:cs="Times New Roman"/>
          <w:sz w:val="24"/>
          <w:szCs w:val="24"/>
        </w:rPr>
        <w:t>357 serial number 35940 which he had hid</w:t>
      </w:r>
      <w:r w:rsidR="008B0971">
        <w:rPr>
          <w:rFonts w:ascii="Times New Roman" w:hAnsi="Times New Roman" w:cs="Times New Roman"/>
          <w:sz w:val="24"/>
          <w:szCs w:val="24"/>
        </w:rPr>
        <w:t>den</w:t>
      </w:r>
      <w:r w:rsidRPr="0038225B">
        <w:rPr>
          <w:rFonts w:ascii="Times New Roman" w:hAnsi="Times New Roman" w:cs="Times New Roman"/>
          <w:sz w:val="24"/>
          <w:szCs w:val="24"/>
        </w:rPr>
        <w:t xml:space="preserve"> in a disused hut at his homestead in Goromonzi. </w:t>
      </w:r>
      <w:r w:rsidR="00FD7C18">
        <w:rPr>
          <w:rFonts w:ascii="Times New Roman" w:hAnsi="Times New Roman" w:cs="Times New Roman"/>
          <w:sz w:val="24"/>
          <w:szCs w:val="24"/>
        </w:rPr>
        <w:t xml:space="preserve"> </w:t>
      </w:r>
      <w:r w:rsidR="0038225B" w:rsidRPr="0038225B">
        <w:rPr>
          <w:rFonts w:ascii="Times New Roman" w:hAnsi="Times New Roman" w:cs="Times New Roman"/>
          <w:sz w:val="24"/>
          <w:szCs w:val="24"/>
        </w:rPr>
        <w:t>The third</w:t>
      </w:r>
      <w:r w:rsidR="0038225B">
        <w:rPr>
          <w:rFonts w:ascii="Times New Roman" w:hAnsi="Times New Roman" w:cs="Times New Roman"/>
          <w:sz w:val="24"/>
          <w:szCs w:val="24"/>
        </w:rPr>
        <w:t xml:space="preserve"> </w:t>
      </w:r>
      <w:r w:rsidRPr="0038225B">
        <w:rPr>
          <w:rFonts w:ascii="Times New Roman" w:hAnsi="Times New Roman" w:cs="Times New Roman"/>
          <w:sz w:val="24"/>
          <w:szCs w:val="24"/>
        </w:rPr>
        <w:t>appellant then led to the arre</w:t>
      </w:r>
      <w:r w:rsidR="0066497B" w:rsidRPr="0038225B">
        <w:rPr>
          <w:rFonts w:ascii="Times New Roman" w:hAnsi="Times New Roman" w:cs="Times New Roman"/>
          <w:sz w:val="24"/>
          <w:szCs w:val="24"/>
        </w:rPr>
        <w:t>s</w:t>
      </w:r>
      <w:r w:rsidRPr="0038225B">
        <w:rPr>
          <w:rFonts w:ascii="Times New Roman" w:hAnsi="Times New Roman" w:cs="Times New Roman"/>
          <w:sz w:val="24"/>
          <w:szCs w:val="24"/>
        </w:rPr>
        <w:t xml:space="preserve">t of the </w:t>
      </w:r>
      <w:r w:rsidR="00F815F9">
        <w:rPr>
          <w:rFonts w:ascii="Times New Roman" w:hAnsi="Times New Roman" w:cs="Times New Roman"/>
          <w:sz w:val="24"/>
          <w:szCs w:val="24"/>
        </w:rPr>
        <w:t>fourth</w:t>
      </w:r>
      <w:r w:rsidRPr="0038225B">
        <w:rPr>
          <w:rFonts w:ascii="Times New Roman" w:hAnsi="Times New Roman" w:cs="Times New Roman"/>
          <w:sz w:val="24"/>
          <w:szCs w:val="24"/>
        </w:rPr>
        <w:t xml:space="preserve"> appellant</w:t>
      </w:r>
      <w:r w:rsidR="008B0971">
        <w:rPr>
          <w:rFonts w:ascii="Times New Roman" w:hAnsi="Times New Roman" w:cs="Times New Roman"/>
          <w:sz w:val="24"/>
          <w:szCs w:val="24"/>
        </w:rPr>
        <w:t xml:space="preserve"> in Goromonzi</w:t>
      </w:r>
      <w:r w:rsidRPr="0038225B">
        <w:rPr>
          <w:rFonts w:ascii="Times New Roman" w:hAnsi="Times New Roman" w:cs="Times New Roman"/>
          <w:sz w:val="24"/>
          <w:szCs w:val="24"/>
        </w:rPr>
        <w:t>.</w:t>
      </w:r>
    </w:p>
    <w:p w14:paraId="38409D86" w14:textId="77777777" w:rsidR="00D531CB" w:rsidRDefault="00D531CB" w:rsidP="00813ABB">
      <w:pPr>
        <w:spacing w:after="0" w:line="480" w:lineRule="auto"/>
        <w:ind w:firstLine="720"/>
        <w:jc w:val="both"/>
        <w:rPr>
          <w:rFonts w:ascii="Times New Roman" w:hAnsi="Times New Roman" w:cs="Times New Roman"/>
          <w:sz w:val="24"/>
          <w:szCs w:val="24"/>
        </w:rPr>
      </w:pPr>
    </w:p>
    <w:p w14:paraId="4F5E71E8" w14:textId="4820775D" w:rsidR="0066497B" w:rsidRPr="0038225B" w:rsidRDefault="0066497B" w:rsidP="00813AB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The deceased</w:t>
      </w:r>
      <w:r w:rsidR="00C64334">
        <w:rPr>
          <w:rFonts w:ascii="Times New Roman" w:hAnsi="Times New Roman" w:cs="Times New Roman"/>
          <w:sz w:val="24"/>
          <w:szCs w:val="24"/>
        </w:rPr>
        <w:t>, who was 80 years old,</w:t>
      </w:r>
      <w:r w:rsidRPr="0038225B">
        <w:rPr>
          <w:rFonts w:ascii="Times New Roman" w:hAnsi="Times New Roman" w:cs="Times New Roman"/>
          <w:sz w:val="24"/>
          <w:szCs w:val="24"/>
        </w:rPr>
        <w:t xml:space="preserve"> passed away on 6 January 2012</w:t>
      </w:r>
      <w:r w:rsidR="00015770" w:rsidRPr="0038225B">
        <w:rPr>
          <w:rFonts w:ascii="Times New Roman" w:hAnsi="Times New Roman" w:cs="Times New Roman"/>
          <w:sz w:val="24"/>
          <w:szCs w:val="24"/>
        </w:rPr>
        <w:t xml:space="preserve"> at the Avenues Clinic. </w:t>
      </w:r>
      <w:r w:rsidR="00FD7C18">
        <w:rPr>
          <w:rFonts w:ascii="Times New Roman" w:hAnsi="Times New Roman" w:cs="Times New Roman"/>
          <w:sz w:val="24"/>
          <w:szCs w:val="24"/>
        </w:rPr>
        <w:t xml:space="preserve"> </w:t>
      </w:r>
      <w:r w:rsidR="00015770" w:rsidRPr="0038225B">
        <w:rPr>
          <w:rFonts w:ascii="Times New Roman" w:hAnsi="Times New Roman" w:cs="Times New Roman"/>
          <w:sz w:val="24"/>
          <w:szCs w:val="24"/>
        </w:rPr>
        <w:t>On</w:t>
      </w:r>
      <w:r w:rsidR="00785A20">
        <w:rPr>
          <w:rFonts w:ascii="Times New Roman" w:hAnsi="Times New Roman" w:cs="Times New Roman"/>
          <w:sz w:val="24"/>
          <w:szCs w:val="24"/>
        </w:rPr>
        <w:t xml:space="preserve"> 10</w:t>
      </w:r>
      <w:r w:rsidR="00015770" w:rsidRPr="0038225B">
        <w:rPr>
          <w:rFonts w:ascii="Times New Roman" w:hAnsi="Times New Roman" w:cs="Times New Roman"/>
          <w:sz w:val="24"/>
          <w:szCs w:val="24"/>
        </w:rPr>
        <w:t xml:space="preserve"> January 2012 a full postmortem examination was conducted at Parirenyatwa Hospital by Forensic Pathologist Doctor Gabriel Aguero. The post mortem </w:t>
      </w:r>
      <w:r w:rsidR="00860A81">
        <w:rPr>
          <w:rFonts w:ascii="Times New Roman" w:hAnsi="Times New Roman" w:cs="Times New Roman"/>
          <w:sz w:val="24"/>
          <w:szCs w:val="24"/>
        </w:rPr>
        <w:t>report concluded</w:t>
      </w:r>
      <w:r w:rsidR="00015770" w:rsidRPr="0038225B">
        <w:rPr>
          <w:rFonts w:ascii="Times New Roman" w:hAnsi="Times New Roman" w:cs="Times New Roman"/>
          <w:sz w:val="24"/>
          <w:szCs w:val="24"/>
        </w:rPr>
        <w:t xml:space="preserve"> that the cause of death was brain damage due to severe head injury</w:t>
      </w:r>
      <w:r w:rsidR="00785A20">
        <w:rPr>
          <w:rFonts w:ascii="Times New Roman" w:hAnsi="Times New Roman" w:cs="Times New Roman"/>
          <w:sz w:val="24"/>
          <w:szCs w:val="24"/>
        </w:rPr>
        <w:t xml:space="preserve"> secondary </w:t>
      </w:r>
      <w:r w:rsidR="005A17AB">
        <w:rPr>
          <w:rFonts w:ascii="Times New Roman" w:hAnsi="Times New Roman" w:cs="Times New Roman"/>
          <w:sz w:val="24"/>
          <w:szCs w:val="24"/>
        </w:rPr>
        <w:t>to</w:t>
      </w:r>
      <w:r w:rsidR="005A17AB" w:rsidRPr="0038225B">
        <w:rPr>
          <w:rFonts w:ascii="Times New Roman" w:hAnsi="Times New Roman" w:cs="Times New Roman"/>
          <w:sz w:val="24"/>
          <w:szCs w:val="24"/>
        </w:rPr>
        <w:t xml:space="preserve"> assault</w:t>
      </w:r>
      <w:r w:rsidR="00015770" w:rsidRPr="0038225B">
        <w:rPr>
          <w:rFonts w:ascii="Times New Roman" w:hAnsi="Times New Roman" w:cs="Times New Roman"/>
          <w:sz w:val="24"/>
          <w:szCs w:val="24"/>
        </w:rPr>
        <w:t>.</w:t>
      </w:r>
    </w:p>
    <w:p w14:paraId="3C27A2D5" w14:textId="77777777" w:rsidR="00813ABB" w:rsidRDefault="00813ABB" w:rsidP="00813ABB">
      <w:pPr>
        <w:spacing w:after="0" w:line="480" w:lineRule="auto"/>
        <w:jc w:val="both"/>
        <w:rPr>
          <w:rFonts w:ascii="Times New Roman" w:hAnsi="Times New Roman" w:cs="Times New Roman"/>
          <w:b/>
          <w:sz w:val="24"/>
          <w:szCs w:val="24"/>
        </w:rPr>
      </w:pPr>
    </w:p>
    <w:p w14:paraId="7544AC9E" w14:textId="29A21CC9" w:rsidR="00563D49" w:rsidRPr="00813ABB" w:rsidRDefault="009939AB" w:rsidP="00813ABB">
      <w:pPr>
        <w:spacing w:after="0" w:line="480" w:lineRule="auto"/>
        <w:jc w:val="both"/>
        <w:rPr>
          <w:rFonts w:ascii="Times New Roman" w:hAnsi="Times New Roman" w:cs="Times New Roman"/>
          <w:b/>
          <w:sz w:val="24"/>
          <w:szCs w:val="24"/>
          <w:u w:val="single"/>
        </w:rPr>
      </w:pPr>
      <w:r w:rsidRPr="0038225B">
        <w:rPr>
          <w:rFonts w:ascii="Times New Roman" w:hAnsi="Times New Roman" w:cs="Times New Roman"/>
          <w:b/>
          <w:sz w:val="24"/>
          <w:szCs w:val="24"/>
        </w:rPr>
        <w:t xml:space="preserve"> </w:t>
      </w:r>
      <w:r w:rsidRPr="00813ABB">
        <w:rPr>
          <w:rFonts w:ascii="Times New Roman" w:hAnsi="Times New Roman" w:cs="Times New Roman"/>
          <w:b/>
          <w:sz w:val="24"/>
          <w:szCs w:val="24"/>
          <w:u w:val="single"/>
        </w:rPr>
        <w:t>BEFORE</w:t>
      </w:r>
      <w:r w:rsidR="00511FB9" w:rsidRPr="00813ABB">
        <w:rPr>
          <w:rFonts w:ascii="Times New Roman" w:hAnsi="Times New Roman" w:cs="Times New Roman"/>
          <w:b/>
          <w:sz w:val="24"/>
          <w:szCs w:val="24"/>
          <w:u w:val="single"/>
        </w:rPr>
        <w:t xml:space="preserve"> </w:t>
      </w:r>
      <w:r w:rsidR="00563D49" w:rsidRPr="00813ABB">
        <w:rPr>
          <w:rFonts w:ascii="Times New Roman" w:hAnsi="Times New Roman" w:cs="Times New Roman"/>
          <w:b/>
          <w:sz w:val="24"/>
          <w:szCs w:val="24"/>
          <w:u w:val="single"/>
        </w:rPr>
        <w:t xml:space="preserve">THE COURT </w:t>
      </w:r>
      <w:r w:rsidR="00563D49" w:rsidRPr="00813ABB">
        <w:rPr>
          <w:rFonts w:ascii="Times New Roman" w:hAnsi="Times New Roman" w:cs="Times New Roman"/>
          <w:b/>
          <w:i/>
          <w:sz w:val="24"/>
          <w:szCs w:val="24"/>
          <w:u w:val="single"/>
        </w:rPr>
        <w:t>A QUO</w:t>
      </w:r>
    </w:p>
    <w:p w14:paraId="669F1358" w14:textId="2D5FD86C" w:rsidR="00D2642B" w:rsidRPr="0038225B" w:rsidRDefault="008553BF" w:rsidP="00813AB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lastRenderedPageBreak/>
        <w:t>The</w:t>
      </w:r>
      <w:r w:rsidR="007B7507">
        <w:rPr>
          <w:rFonts w:ascii="Times New Roman" w:hAnsi="Times New Roman" w:cs="Times New Roman"/>
          <w:sz w:val="24"/>
          <w:szCs w:val="24"/>
        </w:rPr>
        <w:t xml:space="preserve"> first</w:t>
      </w:r>
      <w:r w:rsidR="00D2642B" w:rsidRPr="0038225B">
        <w:rPr>
          <w:rFonts w:ascii="Times New Roman" w:hAnsi="Times New Roman" w:cs="Times New Roman"/>
          <w:sz w:val="24"/>
          <w:szCs w:val="24"/>
        </w:rPr>
        <w:t xml:space="preserve"> appellant denied committing the offence and a</w:t>
      </w:r>
      <w:r w:rsidR="00C64334">
        <w:rPr>
          <w:rFonts w:ascii="Times New Roman" w:hAnsi="Times New Roman" w:cs="Times New Roman"/>
          <w:sz w:val="24"/>
          <w:szCs w:val="24"/>
        </w:rPr>
        <w:t>verred</w:t>
      </w:r>
      <w:r w:rsidR="00D2642B" w:rsidRPr="0038225B">
        <w:rPr>
          <w:rFonts w:ascii="Times New Roman" w:hAnsi="Times New Roman" w:cs="Times New Roman"/>
          <w:sz w:val="24"/>
          <w:szCs w:val="24"/>
        </w:rPr>
        <w:t xml:space="preserve"> that he was not present at </w:t>
      </w:r>
      <w:r w:rsidR="00917C3C">
        <w:rPr>
          <w:rFonts w:ascii="Times New Roman" w:hAnsi="Times New Roman" w:cs="Times New Roman"/>
          <w:sz w:val="24"/>
          <w:szCs w:val="24"/>
        </w:rPr>
        <w:t>the deceased’</w:t>
      </w:r>
      <w:r w:rsidR="007B7507">
        <w:rPr>
          <w:rFonts w:ascii="Times New Roman" w:hAnsi="Times New Roman" w:cs="Times New Roman"/>
          <w:sz w:val="24"/>
          <w:szCs w:val="24"/>
        </w:rPr>
        <w:t>s</w:t>
      </w:r>
      <w:r w:rsidR="00917C3C">
        <w:rPr>
          <w:rFonts w:ascii="Times New Roman" w:hAnsi="Times New Roman" w:cs="Times New Roman"/>
          <w:sz w:val="24"/>
          <w:szCs w:val="24"/>
        </w:rPr>
        <w:t xml:space="preserve"> res</w:t>
      </w:r>
      <w:r w:rsidR="00D15E84">
        <w:rPr>
          <w:rFonts w:ascii="Times New Roman" w:hAnsi="Times New Roman" w:cs="Times New Roman"/>
          <w:sz w:val="24"/>
          <w:szCs w:val="24"/>
        </w:rPr>
        <w:t>i</w:t>
      </w:r>
      <w:r w:rsidR="00917C3C">
        <w:rPr>
          <w:rFonts w:ascii="Times New Roman" w:hAnsi="Times New Roman" w:cs="Times New Roman"/>
          <w:sz w:val="24"/>
          <w:szCs w:val="24"/>
        </w:rPr>
        <w:t>dence</w:t>
      </w:r>
      <w:r w:rsidR="00DD4A68">
        <w:rPr>
          <w:rFonts w:ascii="Times New Roman" w:hAnsi="Times New Roman" w:cs="Times New Roman"/>
          <w:sz w:val="24"/>
          <w:szCs w:val="24"/>
        </w:rPr>
        <w:t xml:space="preserve"> on</w:t>
      </w:r>
      <w:r w:rsidR="00917C3C">
        <w:rPr>
          <w:rFonts w:ascii="Times New Roman" w:hAnsi="Times New Roman" w:cs="Times New Roman"/>
          <w:sz w:val="24"/>
          <w:szCs w:val="24"/>
        </w:rPr>
        <w:t xml:space="preserve"> the night in question</w:t>
      </w:r>
      <w:r w:rsidR="00D2642B"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D2642B" w:rsidRPr="0038225B">
        <w:rPr>
          <w:rFonts w:ascii="Times New Roman" w:hAnsi="Times New Roman" w:cs="Times New Roman"/>
          <w:sz w:val="24"/>
          <w:szCs w:val="24"/>
        </w:rPr>
        <w:t>He further denied having known of th</w:t>
      </w:r>
      <w:r w:rsidR="00972859">
        <w:rPr>
          <w:rFonts w:ascii="Times New Roman" w:hAnsi="Times New Roman" w:cs="Times New Roman"/>
          <w:sz w:val="24"/>
          <w:szCs w:val="24"/>
        </w:rPr>
        <w:t>e deceased</w:t>
      </w:r>
      <w:r w:rsidR="00D15E84">
        <w:rPr>
          <w:rFonts w:ascii="Times New Roman" w:hAnsi="Times New Roman" w:cs="Times New Roman"/>
          <w:sz w:val="24"/>
          <w:szCs w:val="24"/>
        </w:rPr>
        <w:t>’s</w:t>
      </w:r>
      <w:r w:rsidR="00972859">
        <w:rPr>
          <w:rFonts w:ascii="Times New Roman" w:hAnsi="Times New Roman" w:cs="Times New Roman"/>
          <w:sz w:val="24"/>
          <w:szCs w:val="24"/>
        </w:rPr>
        <w:t xml:space="preserve"> residen</w:t>
      </w:r>
      <w:r w:rsidR="00D15E84">
        <w:rPr>
          <w:rFonts w:ascii="Times New Roman" w:hAnsi="Times New Roman" w:cs="Times New Roman"/>
          <w:sz w:val="24"/>
          <w:szCs w:val="24"/>
        </w:rPr>
        <w:t xml:space="preserve">tial </w:t>
      </w:r>
      <w:r w:rsidR="00D2642B" w:rsidRPr="0038225B">
        <w:rPr>
          <w:rFonts w:ascii="Times New Roman" w:hAnsi="Times New Roman" w:cs="Times New Roman"/>
          <w:sz w:val="24"/>
          <w:szCs w:val="24"/>
        </w:rPr>
        <w:t>address and that he only got to know of it when he was arrested</w:t>
      </w:r>
      <w:r w:rsidR="00972859">
        <w:rPr>
          <w:rFonts w:ascii="Times New Roman" w:hAnsi="Times New Roman" w:cs="Times New Roman"/>
          <w:sz w:val="24"/>
          <w:szCs w:val="24"/>
        </w:rPr>
        <w:t xml:space="preserve"> on</w:t>
      </w:r>
      <w:r w:rsidR="00D2642B" w:rsidRPr="0038225B">
        <w:rPr>
          <w:rFonts w:ascii="Times New Roman" w:hAnsi="Times New Roman" w:cs="Times New Roman"/>
          <w:sz w:val="24"/>
          <w:szCs w:val="24"/>
        </w:rPr>
        <w:t xml:space="preserve"> 2 January 2012. </w:t>
      </w:r>
      <w:r w:rsidR="00FD7C18">
        <w:rPr>
          <w:rFonts w:ascii="Times New Roman" w:hAnsi="Times New Roman" w:cs="Times New Roman"/>
          <w:sz w:val="24"/>
          <w:szCs w:val="24"/>
        </w:rPr>
        <w:t xml:space="preserve"> </w:t>
      </w:r>
      <w:r w:rsidR="00D2642B" w:rsidRPr="0038225B">
        <w:rPr>
          <w:rFonts w:ascii="Times New Roman" w:hAnsi="Times New Roman" w:cs="Times New Roman"/>
          <w:sz w:val="24"/>
          <w:szCs w:val="24"/>
        </w:rPr>
        <w:t>He further alleged that he was given the firearm</w:t>
      </w:r>
      <w:r w:rsidR="00D71ACC">
        <w:rPr>
          <w:rFonts w:ascii="Times New Roman" w:hAnsi="Times New Roman" w:cs="Times New Roman"/>
          <w:sz w:val="24"/>
          <w:szCs w:val="24"/>
        </w:rPr>
        <w:t xml:space="preserve"> found at his residence</w:t>
      </w:r>
      <w:r w:rsidR="00D2642B" w:rsidRPr="0038225B">
        <w:rPr>
          <w:rFonts w:ascii="Times New Roman" w:hAnsi="Times New Roman" w:cs="Times New Roman"/>
          <w:sz w:val="24"/>
          <w:szCs w:val="24"/>
        </w:rPr>
        <w:t xml:space="preserve"> by the second appellant for safe keeping and that he agreed to take the firearm because the second appellant was his long-time friend. </w:t>
      </w:r>
      <w:r w:rsidR="00FD7C18">
        <w:rPr>
          <w:rFonts w:ascii="Times New Roman" w:hAnsi="Times New Roman" w:cs="Times New Roman"/>
          <w:sz w:val="24"/>
          <w:szCs w:val="24"/>
        </w:rPr>
        <w:t xml:space="preserve"> </w:t>
      </w:r>
      <w:r w:rsidR="005948AF" w:rsidRPr="0038225B">
        <w:rPr>
          <w:rFonts w:ascii="Times New Roman" w:hAnsi="Times New Roman" w:cs="Times New Roman"/>
          <w:sz w:val="24"/>
          <w:szCs w:val="24"/>
        </w:rPr>
        <w:t>He denied</w:t>
      </w:r>
      <w:r w:rsidR="00D2642B" w:rsidRPr="0038225B">
        <w:rPr>
          <w:rFonts w:ascii="Times New Roman" w:hAnsi="Times New Roman" w:cs="Times New Roman"/>
          <w:sz w:val="24"/>
          <w:szCs w:val="24"/>
        </w:rPr>
        <w:t xml:space="preserve"> knowing the third and fourth appellants.</w:t>
      </w:r>
      <w:r w:rsidR="00D15E84">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D15E84">
        <w:rPr>
          <w:rFonts w:ascii="Times New Roman" w:hAnsi="Times New Roman" w:cs="Times New Roman"/>
          <w:sz w:val="24"/>
          <w:szCs w:val="24"/>
        </w:rPr>
        <w:t>He admitted to have been found in possession of the Nokia 5230 Cellphone.</w:t>
      </w:r>
    </w:p>
    <w:p w14:paraId="374732AE" w14:textId="77777777" w:rsidR="00813ABB" w:rsidRDefault="00813ABB" w:rsidP="00813ABB">
      <w:pPr>
        <w:spacing w:after="0" w:line="480" w:lineRule="auto"/>
        <w:ind w:firstLine="720"/>
        <w:jc w:val="both"/>
        <w:rPr>
          <w:rFonts w:ascii="Times New Roman" w:hAnsi="Times New Roman" w:cs="Times New Roman"/>
          <w:sz w:val="24"/>
          <w:szCs w:val="24"/>
        </w:rPr>
      </w:pPr>
    </w:p>
    <w:p w14:paraId="7FB6112C" w14:textId="50FE79CE" w:rsidR="00D2642B" w:rsidRPr="0038225B" w:rsidRDefault="00D2642B" w:rsidP="00813AB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 xml:space="preserve">The </w:t>
      </w:r>
      <w:r w:rsidR="00076F7A">
        <w:rPr>
          <w:rFonts w:ascii="Times New Roman" w:hAnsi="Times New Roman" w:cs="Times New Roman"/>
          <w:sz w:val="24"/>
          <w:szCs w:val="24"/>
        </w:rPr>
        <w:t xml:space="preserve">second </w:t>
      </w:r>
      <w:r w:rsidRPr="0038225B">
        <w:rPr>
          <w:rFonts w:ascii="Times New Roman" w:hAnsi="Times New Roman" w:cs="Times New Roman"/>
          <w:sz w:val="24"/>
          <w:szCs w:val="24"/>
        </w:rPr>
        <w:t xml:space="preserve">appellant pleaded not guilty and in his defence </w:t>
      </w:r>
      <w:r w:rsidR="00D71ACC">
        <w:rPr>
          <w:rFonts w:ascii="Times New Roman" w:hAnsi="Times New Roman" w:cs="Times New Roman"/>
          <w:sz w:val="24"/>
          <w:szCs w:val="24"/>
        </w:rPr>
        <w:t>averred</w:t>
      </w:r>
      <w:r w:rsidRPr="0038225B">
        <w:rPr>
          <w:rFonts w:ascii="Times New Roman" w:hAnsi="Times New Roman" w:cs="Times New Roman"/>
          <w:sz w:val="24"/>
          <w:szCs w:val="24"/>
        </w:rPr>
        <w:t xml:space="preserve"> that he did not participate in the assault </w:t>
      </w:r>
      <w:r w:rsidR="00076F7A">
        <w:rPr>
          <w:rFonts w:ascii="Times New Roman" w:hAnsi="Times New Roman" w:cs="Times New Roman"/>
          <w:sz w:val="24"/>
          <w:szCs w:val="24"/>
        </w:rPr>
        <w:t xml:space="preserve">and the </w:t>
      </w:r>
      <w:r w:rsidRPr="0038225B">
        <w:rPr>
          <w:rFonts w:ascii="Times New Roman" w:hAnsi="Times New Roman" w:cs="Times New Roman"/>
          <w:sz w:val="24"/>
          <w:szCs w:val="24"/>
        </w:rPr>
        <w:t>robbery as he was not at the scene.</w:t>
      </w:r>
      <w:r w:rsidR="00076F7A">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076F7A">
        <w:rPr>
          <w:rFonts w:ascii="Times New Roman" w:hAnsi="Times New Roman" w:cs="Times New Roman"/>
          <w:sz w:val="24"/>
          <w:szCs w:val="24"/>
        </w:rPr>
        <w:t xml:space="preserve">In relation to the firearms stolen from the scene and found </w:t>
      </w:r>
      <w:r w:rsidR="00D71ACC">
        <w:rPr>
          <w:rFonts w:ascii="Times New Roman" w:hAnsi="Times New Roman" w:cs="Times New Roman"/>
          <w:sz w:val="24"/>
          <w:szCs w:val="24"/>
        </w:rPr>
        <w:t>to have been in</w:t>
      </w:r>
      <w:r w:rsidR="00076F7A">
        <w:rPr>
          <w:rFonts w:ascii="Times New Roman" w:hAnsi="Times New Roman" w:cs="Times New Roman"/>
          <w:sz w:val="24"/>
          <w:szCs w:val="24"/>
        </w:rPr>
        <w:t xml:space="preserve"> his possession</w:t>
      </w:r>
      <w:r w:rsidR="00D15E84">
        <w:rPr>
          <w:rFonts w:ascii="Times New Roman" w:hAnsi="Times New Roman" w:cs="Times New Roman"/>
          <w:sz w:val="24"/>
          <w:szCs w:val="24"/>
        </w:rPr>
        <w:t xml:space="preserve"> at some point</w:t>
      </w:r>
      <w:r w:rsidR="00076F7A">
        <w:rPr>
          <w:rFonts w:ascii="Times New Roman" w:hAnsi="Times New Roman" w:cs="Times New Roman"/>
          <w:sz w:val="24"/>
          <w:szCs w:val="24"/>
        </w:rPr>
        <w:t>, the second appellant</w:t>
      </w:r>
      <w:r w:rsidRPr="0038225B">
        <w:rPr>
          <w:rFonts w:ascii="Times New Roman" w:hAnsi="Times New Roman" w:cs="Times New Roman"/>
          <w:sz w:val="24"/>
          <w:szCs w:val="24"/>
        </w:rPr>
        <w:t xml:space="preserve"> </w:t>
      </w:r>
      <w:r w:rsidR="00D15E84">
        <w:rPr>
          <w:rFonts w:ascii="Times New Roman" w:hAnsi="Times New Roman" w:cs="Times New Roman"/>
          <w:sz w:val="24"/>
          <w:szCs w:val="24"/>
        </w:rPr>
        <w:t>averred</w:t>
      </w:r>
      <w:r w:rsidRPr="0038225B">
        <w:rPr>
          <w:rFonts w:ascii="Times New Roman" w:hAnsi="Times New Roman" w:cs="Times New Roman"/>
          <w:sz w:val="24"/>
          <w:szCs w:val="24"/>
        </w:rPr>
        <w:t xml:space="preserve"> that </w:t>
      </w:r>
      <w:r w:rsidR="0038225B">
        <w:rPr>
          <w:rFonts w:ascii="Times New Roman" w:hAnsi="Times New Roman" w:cs="Times New Roman"/>
          <w:sz w:val="24"/>
          <w:szCs w:val="24"/>
        </w:rPr>
        <w:t>the</w:t>
      </w:r>
      <w:r w:rsidR="00D15E84">
        <w:rPr>
          <w:rFonts w:ascii="Times New Roman" w:hAnsi="Times New Roman" w:cs="Times New Roman"/>
          <w:sz w:val="24"/>
          <w:szCs w:val="24"/>
        </w:rPr>
        <w:t>se</w:t>
      </w:r>
      <w:r w:rsidR="0038225B">
        <w:rPr>
          <w:rFonts w:ascii="Times New Roman" w:hAnsi="Times New Roman" w:cs="Times New Roman"/>
          <w:sz w:val="24"/>
          <w:szCs w:val="24"/>
        </w:rPr>
        <w:t xml:space="preserve"> </w:t>
      </w:r>
      <w:r w:rsidR="0038225B" w:rsidRPr="0038225B">
        <w:rPr>
          <w:rFonts w:ascii="Times New Roman" w:hAnsi="Times New Roman" w:cs="Times New Roman"/>
          <w:sz w:val="24"/>
          <w:szCs w:val="24"/>
        </w:rPr>
        <w:t>had</w:t>
      </w:r>
      <w:r w:rsidRPr="0038225B">
        <w:rPr>
          <w:rFonts w:ascii="Times New Roman" w:hAnsi="Times New Roman" w:cs="Times New Roman"/>
          <w:sz w:val="24"/>
          <w:szCs w:val="24"/>
        </w:rPr>
        <w:t xml:space="preserve"> been given</w:t>
      </w:r>
      <w:r w:rsidR="0086666F">
        <w:rPr>
          <w:rFonts w:ascii="Times New Roman" w:hAnsi="Times New Roman" w:cs="Times New Roman"/>
          <w:sz w:val="24"/>
          <w:szCs w:val="24"/>
        </w:rPr>
        <w:t xml:space="preserve"> to him</w:t>
      </w:r>
      <w:r w:rsidRPr="0038225B">
        <w:rPr>
          <w:rFonts w:ascii="Times New Roman" w:hAnsi="Times New Roman" w:cs="Times New Roman"/>
          <w:sz w:val="24"/>
          <w:szCs w:val="24"/>
        </w:rPr>
        <w:t xml:space="preserve"> by James Jimmy Maisiri for safekeeping.</w:t>
      </w:r>
    </w:p>
    <w:p w14:paraId="4BD132A0" w14:textId="77777777" w:rsidR="00813ABB" w:rsidRDefault="00813ABB" w:rsidP="00813ABB">
      <w:pPr>
        <w:spacing w:after="0" w:line="480" w:lineRule="auto"/>
        <w:ind w:firstLine="720"/>
        <w:jc w:val="both"/>
        <w:rPr>
          <w:rFonts w:ascii="Times New Roman" w:hAnsi="Times New Roman" w:cs="Times New Roman"/>
          <w:sz w:val="24"/>
          <w:szCs w:val="24"/>
        </w:rPr>
      </w:pPr>
    </w:p>
    <w:p w14:paraId="06BDCF02" w14:textId="46BB354E" w:rsidR="00D2642B" w:rsidRPr="0038225B" w:rsidRDefault="00D2642B" w:rsidP="00813ABB">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The</w:t>
      </w:r>
      <w:r w:rsidR="00076F7A">
        <w:rPr>
          <w:rFonts w:ascii="Times New Roman" w:hAnsi="Times New Roman" w:cs="Times New Roman"/>
          <w:sz w:val="24"/>
          <w:szCs w:val="24"/>
          <w:vertAlign w:val="superscript"/>
        </w:rPr>
        <w:t xml:space="preserve"> </w:t>
      </w:r>
      <w:r w:rsidR="00076F7A">
        <w:rPr>
          <w:rFonts w:ascii="Times New Roman" w:hAnsi="Times New Roman" w:cs="Times New Roman"/>
          <w:sz w:val="24"/>
          <w:szCs w:val="24"/>
        </w:rPr>
        <w:t>third</w:t>
      </w:r>
      <w:r w:rsidRPr="0038225B">
        <w:rPr>
          <w:rFonts w:ascii="Times New Roman" w:hAnsi="Times New Roman" w:cs="Times New Roman"/>
          <w:sz w:val="24"/>
          <w:szCs w:val="24"/>
        </w:rPr>
        <w:t xml:space="preserve"> appellant also pleaded not guilty to the charge.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He </w:t>
      </w:r>
      <w:r w:rsidR="003747BB">
        <w:rPr>
          <w:rFonts w:ascii="Times New Roman" w:hAnsi="Times New Roman" w:cs="Times New Roman"/>
          <w:sz w:val="24"/>
          <w:szCs w:val="24"/>
        </w:rPr>
        <w:t>averred</w:t>
      </w:r>
      <w:r w:rsidRPr="0038225B">
        <w:rPr>
          <w:rFonts w:ascii="Times New Roman" w:hAnsi="Times New Roman" w:cs="Times New Roman"/>
          <w:sz w:val="24"/>
          <w:szCs w:val="24"/>
        </w:rPr>
        <w:t xml:space="preserve"> that he did not participate in the assault</w:t>
      </w:r>
      <w:r w:rsidR="0099420D">
        <w:rPr>
          <w:rFonts w:ascii="Times New Roman" w:hAnsi="Times New Roman" w:cs="Times New Roman"/>
          <w:sz w:val="24"/>
          <w:szCs w:val="24"/>
        </w:rPr>
        <w:t xml:space="preserve"> and</w:t>
      </w:r>
      <w:r w:rsidRPr="0038225B">
        <w:rPr>
          <w:rFonts w:ascii="Times New Roman" w:hAnsi="Times New Roman" w:cs="Times New Roman"/>
          <w:sz w:val="24"/>
          <w:szCs w:val="24"/>
        </w:rPr>
        <w:t xml:space="preserve"> robbery as he was not at the scene of </w:t>
      </w:r>
      <w:r w:rsidR="0099420D">
        <w:rPr>
          <w:rFonts w:ascii="Times New Roman" w:hAnsi="Times New Roman" w:cs="Times New Roman"/>
          <w:sz w:val="24"/>
          <w:szCs w:val="24"/>
        </w:rPr>
        <w:t>crime</w:t>
      </w:r>
      <w:r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He </w:t>
      </w:r>
      <w:r w:rsidR="0099420D">
        <w:rPr>
          <w:rFonts w:ascii="Times New Roman" w:hAnsi="Times New Roman" w:cs="Times New Roman"/>
          <w:sz w:val="24"/>
          <w:szCs w:val="24"/>
        </w:rPr>
        <w:t>averred</w:t>
      </w:r>
      <w:r w:rsidRPr="0038225B">
        <w:rPr>
          <w:rFonts w:ascii="Times New Roman" w:hAnsi="Times New Roman" w:cs="Times New Roman"/>
          <w:sz w:val="24"/>
          <w:szCs w:val="24"/>
        </w:rPr>
        <w:t xml:space="preserve"> that he w</w:t>
      </w:r>
      <w:r w:rsidR="002162DA" w:rsidRPr="0038225B">
        <w:rPr>
          <w:rFonts w:ascii="Times New Roman" w:hAnsi="Times New Roman" w:cs="Times New Roman"/>
          <w:sz w:val="24"/>
          <w:szCs w:val="24"/>
        </w:rPr>
        <w:t xml:space="preserve">as given </w:t>
      </w:r>
      <w:r w:rsidR="003747BB">
        <w:rPr>
          <w:rFonts w:ascii="Times New Roman" w:hAnsi="Times New Roman" w:cs="Times New Roman"/>
          <w:sz w:val="24"/>
          <w:szCs w:val="24"/>
        </w:rPr>
        <w:t xml:space="preserve">the </w:t>
      </w:r>
      <w:r w:rsidR="003747BB" w:rsidRPr="0038225B">
        <w:rPr>
          <w:rFonts w:ascii="Times New Roman" w:hAnsi="Times New Roman" w:cs="Times New Roman"/>
          <w:sz w:val="24"/>
          <w:szCs w:val="24"/>
        </w:rPr>
        <w:t>firearm</w:t>
      </w:r>
      <w:r w:rsidR="002162DA" w:rsidRPr="0038225B">
        <w:rPr>
          <w:rFonts w:ascii="Times New Roman" w:hAnsi="Times New Roman" w:cs="Times New Roman"/>
          <w:sz w:val="24"/>
          <w:szCs w:val="24"/>
        </w:rPr>
        <w:t xml:space="preserve"> </w:t>
      </w:r>
      <w:r w:rsidR="0099420D">
        <w:rPr>
          <w:rFonts w:ascii="Times New Roman" w:hAnsi="Times New Roman" w:cs="Times New Roman"/>
          <w:sz w:val="24"/>
          <w:szCs w:val="24"/>
        </w:rPr>
        <w:t xml:space="preserve">found in his possession </w:t>
      </w:r>
      <w:r w:rsidR="002162DA" w:rsidRPr="0038225B">
        <w:rPr>
          <w:rFonts w:ascii="Times New Roman" w:hAnsi="Times New Roman" w:cs="Times New Roman"/>
          <w:sz w:val="24"/>
          <w:szCs w:val="24"/>
        </w:rPr>
        <w:t>by the</w:t>
      </w:r>
      <w:r w:rsidR="00076F7A">
        <w:rPr>
          <w:rFonts w:ascii="Times New Roman" w:hAnsi="Times New Roman" w:cs="Times New Roman"/>
          <w:sz w:val="24"/>
          <w:szCs w:val="24"/>
          <w:vertAlign w:val="superscript"/>
        </w:rPr>
        <w:t xml:space="preserve"> </w:t>
      </w:r>
      <w:r w:rsidR="00076F7A">
        <w:rPr>
          <w:rFonts w:ascii="Times New Roman" w:hAnsi="Times New Roman" w:cs="Times New Roman"/>
          <w:sz w:val="24"/>
          <w:szCs w:val="24"/>
        </w:rPr>
        <w:t>second</w:t>
      </w:r>
      <w:r w:rsidRPr="0038225B">
        <w:rPr>
          <w:rFonts w:ascii="Times New Roman" w:hAnsi="Times New Roman" w:cs="Times New Roman"/>
          <w:sz w:val="24"/>
          <w:szCs w:val="24"/>
        </w:rPr>
        <w:t xml:space="preserve"> appellant for safekeeping.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He further </w:t>
      </w:r>
      <w:r w:rsidR="0099420D">
        <w:rPr>
          <w:rFonts w:ascii="Times New Roman" w:hAnsi="Times New Roman" w:cs="Times New Roman"/>
          <w:sz w:val="24"/>
          <w:szCs w:val="24"/>
        </w:rPr>
        <w:t>averred</w:t>
      </w:r>
      <w:r w:rsidRPr="0038225B">
        <w:rPr>
          <w:rFonts w:ascii="Times New Roman" w:hAnsi="Times New Roman" w:cs="Times New Roman"/>
          <w:sz w:val="24"/>
          <w:szCs w:val="24"/>
        </w:rPr>
        <w:t xml:space="preserve"> that he met the first appellant for the first time</w:t>
      </w:r>
      <w:r w:rsidR="003747BB">
        <w:rPr>
          <w:rFonts w:ascii="Times New Roman" w:hAnsi="Times New Roman" w:cs="Times New Roman"/>
          <w:sz w:val="24"/>
          <w:szCs w:val="24"/>
        </w:rPr>
        <w:t xml:space="preserve"> on</w:t>
      </w:r>
      <w:r w:rsidRPr="0038225B">
        <w:rPr>
          <w:rFonts w:ascii="Times New Roman" w:hAnsi="Times New Roman" w:cs="Times New Roman"/>
          <w:sz w:val="24"/>
          <w:szCs w:val="24"/>
        </w:rPr>
        <w:t xml:space="preserve"> the day he was arrested.</w:t>
      </w:r>
    </w:p>
    <w:p w14:paraId="3C9C5535" w14:textId="77777777" w:rsidR="00813ABB" w:rsidRDefault="00813ABB" w:rsidP="00813ABB">
      <w:pPr>
        <w:spacing w:after="0" w:line="480" w:lineRule="auto"/>
        <w:ind w:firstLine="1134"/>
        <w:jc w:val="both"/>
        <w:rPr>
          <w:rFonts w:ascii="Times New Roman" w:hAnsi="Times New Roman" w:cs="Times New Roman"/>
          <w:sz w:val="24"/>
          <w:szCs w:val="24"/>
        </w:rPr>
      </w:pPr>
    </w:p>
    <w:p w14:paraId="3ABB2351" w14:textId="6D8F441E" w:rsidR="003011BC" w:rsidRPr="0038225B" w:rsidRDefault="00C06321" w:rsidP="005C6FE1">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 xml:space="preserve">The </w:t>
      </w:r>
      <w:r w:rsidR="00076F7A">
        <w:rPr>
          <w:rFonts w:ascii="Times New Roman" w:hAnsi="Times New Roman" w:cs="Times New Roman"/>
          <w:sz w:val="24"/>
          <w:szCs w:val="24"/>
        </w:rPr>
        <w:t xml:space="preserve">fourth </w:t>
      </w:r>
      <w:r w:rsidR="003011BC" w:rsidRPr="0038225B">
        <w:rPr>
          <w:rFonts w:ascii="Times New Roman" w:hAnsi="Times New Roman" w:cs="Times New Roman"/>
          <w:sz w:val="24"/>
          <w:szCs w:val="24"/>
        </w:rPr>
        <w:t xml:space="preserve">appellant also pleaded not guilty </w:t>
      </w:r>
      <w:r w:rsidR="00076F7A">
        <w:rPr>
          <w:rFonts w:ascii="Times New Roman" w:hAnsi="Times New Roman" w:cs="Times New Roman"/>
          <w:sz w:val="24"/>
          <w:szCs w:val="24"/>
        </w:rPr>
        <w:t>to the charge levelled against him</w:t>
      </w:r>
      <w:r w:rsidR="003011BC" w:rsidRPr="0038225B">
        <w:rPr>
          <w:rFonts w:ascii="Times New Roman" w:hAnsi="Times New Roman" w:cs="Times New Roman"/>
          <w:sz w:val="24"/>
          <w:szCs w:val="24"/>
        </w:rPr>
        <w:t xml:space="preserve">. He </w:t>
      </w:r>
      <w:r w:rsidR="001B3489">
        <w:rPr>
          <w:rFonts w:ascii="Times New Roman" w:hAnsi="Times New Roman" w:cs="Times New Roman"/>
          <w:sz w:val="24"/>
          <w:szCs w:val="24"/>
        </w:rPr>
        <w:t>claimed</w:t>
      </w:r>
      <w:r w:rsidR="003011BC" w:rsidRPr="0038225B">
        <w:rPr>
          <w:rFonts w:ascii="Times New Roman" w:hAnsi="Times New Roman" w:cs="Times New Roman"/>
          <w:sz w:val="24"/>
          <w:szCs w:val="24"/>
        </w:rPr>
        <w:t xml:space="preserve"> that he was never in the company of the other </w:t>
      </w:r>
      <w:r w:rsidR="00076F7A">
        <w:rPr>
          <w:rFonts w:ascii="Times New Roman" w:hAnsi="Times New Roman" w:cs="Times New Roman"/>
          <w:sz w:val="24"/>
          <w:szCs w:val="24"/>
        </w:rPr>
        <w:t>appellants</w:t>
      </w:r>
      <w:r w:rsidRPr="0038225B">
        <w:rPr>
          <w:rFonts w:ascii="Times New Roman" w:hAnsi="Times New Roman" w:cs="Times New Roman"/>
          <w:sz w:val="24"/>
          <w:szCs w:val="24"/>
        </w:rPr>
        <w:t xml:space="preserve"> and denied ever meeting the</w:t>
      </w:r>
      <w:r w:rsidR="00076F7A">
        <w:rPr>
          <w:rFonts w:ascii="Times New Roman" w:hAnsi="Times New Roman" w:cs="Times New Roman"/>
          <w:sz w:val="24"/>
          <w:szCs w:val="24"/>
          <w:vertAlign w:val="superscript"/>
        </w:rPr>
        <w:t xml:space="preserve"> </w:t>
      </w:r>
      <w:r w:rsidR="00076F7A">
        <w:rPr>
          <w:rFonts w:ascii="Times New Roman" w:hAnsi="Times New Roman" w:cs="Times New Roman"/>
          <w:sz w:val="24"/>
          <w:szCs w:val="24"/>
        </w:rPr>
        <w:t>first</w:t>
      </w:r>
      <w:r w:rsidRPr="0038225B">
        <w:rPr>
          <w:rFonts w:ascii="Times New Roman" w:hAnsi="Times New Roman" w:cs="Times New Roman"/>
          <w:sz w:val="24"/>
          <w:szCs w:val="24"/>
        </w:rPr>
        <w:t xml:space="preserve"> and</w:t>
      </w:r>
      <w:r w:rsidR="00076F7A">
        <w:rPr>
          <w:rFonts w:ascii="Times New Roman" w:hAnsi="Times New Roman" w:cs="Times New Roman"/>
          <w:sz w:val="24"/>
          <w:szCs w:val="24"/>
          <w:vertAlign w:val="superscript"/>
        </w:rPr>
        <w:t xml:space="preserve"> </w:t>
      </w:r>
      <w:r w:rsidR="00076F7A">
        <w:rPr>
          <w:rFonts w:ascii="Times New Roman" w:hAnsi="Times New Roman" w:cs="Times New Roman"/>
          <w:sz w:val="24"/>
          <w:szCs w:val="24"/>
        </w:rPr>
        <w:t>second</w:t>
      </w:r>
      <w:r w:rsidRPr="0038225B">
        <w:rPr>
          <w:rFonts w:ascii="Times New Roman" w:hAnsi="Times New Roman" w:cs="Times New Roman"/>
          <w:sz w:val="24"/>
          <w:szCs w:val="24"/>
        </w:rPr>
        <w:t xml:space="preserve"> appellants. </w:t>
      </w:r>
      <w:r w:rsidR="00FD7C18">
        <w:rPr>
          <w:rFonts w:ascii="Times New Roman" w:hAnsi="Times New Roman" w:cs="Times New Roman"/>
          <w:sz w:val="24"/>
          <w:szCs w:val="24"/>
        </w:rPr>
        <w:t xml:space="preserve"> </w:t>
      </w:r>
      <w:r w:rsidR="00274C50" w:rsidRPr="0038225B">
        <w:rPr>
          <w:rFonts w:ascii="Times New Roman" w:hAnsi="Times New Roman" w:cs="Times New Roman"/>
          <w:sz w:val="24"/>
          <w:szCs w:val="24"/>
        </w:rPr>
        <w:t xml:space="preserve">Further, the </w:t>
      </w:r>
      <w:r w:rsidR="00076F7A">
        <w:rPr>
          <w:rFonts w:ascii="Times New Roman" w:hAnsi="Times New Roman" w:cs="Times New Roman"/>
          <w:sz w:val="24"/>
          <w:szCs w:val="24"/>
        </w:rPr>
        <w:t xml:space="preserve">fourth </w:t>
      </w:r>
      <w:r w:rsidR="00274C50" w:rsidRPr="0038225B">
        <w:rPr>
          <w:rFonts w:ascii="Times New Roman" w:hAnsi="Times New Roman" w:cs="Times New Roman"/>
          <w:sz w:val="24"/>
          <w:szCs w:val="24"/>
        </w:rPr>
        <w:t>appellant</w:t>
      </w:r>
      <w:r w:rsidR="003011BC" w:rsidRPr="0038225B">
        <w:rPr>
          <w:rFonts w:ascii="Times New Roman" w:hAnsi="Times New Roman" w:cs="Times New Roman"/>
          <w:sz w:val="24"/>
          <w:szCs w:val="24"/>
        </w:rPr>
        <w:t xml:space="preserve"> </w:t>
      </w:r>
      <w:r w:rsidR="00D15E84">
        <w:rPr>
          <w:rFonts w:ascii="Times New Roman" w:hAnsi="Times New Roman" w:cs="Times New Roman"/>
          <w:sz w:val="24"/>
          <w:szCs w:val="24"/>
        </w:rPr>
        <w:t>contended</w:t>
      </w:r>
      <w:r w:rsidR="003011BC" w:rsidRPr="0038225B">
        <w:rPr>
          <w:rFonts w:ascii="Times New Roman" w:hAnsi="Times New Roman" w:cs="Times New Roman"/>
          <w:sz w:val="24"/>
          <w:szCs w:val="24"/>
        </w:rPr>
        <w:t xml:space="preserve"> that he </w:t>
      </w:r>
      <w:r w:rsidR="00274C50" w:rsidRPr="0038225B">
        <w:rPr>
          <w:rFonts w:ascii="Times New Roman" w:hAnsi="Times New Roman" w:cs="Times New Roman"/>
          <w:sz w:val="24"/>
          <w:szCs w:val="24"/>
        </w:rPr>
        <w:t xml:space="preserve">confessed to being involved in the </w:t>
      </w:r>
      <w:r w:rsidR="00076F7A">
        <w:rPr>
          <w:rFonts w:ascii="Times New Roman" w:hAnsi="Times New Roman" w:cs="Times New Roman"/>
          <w:sz w:val="24"/>
          <w:szCs w:val="24"/>
        </w:rPr>
        <w:t>offence</w:t>
      </w:r>
      <w:r w:rsidR="00274C50" w:rsidRPr="0038225B">
        <w:rPr>
          <w:rFonts w:ascii="Times New Roman" w:hAnsi="Times New Roman" w:cs="Times New Roman"/>
          <w:sz w:val="24"/>
          <w:szCs w:val="24"/>
        </w:rPr>
        <w:t xml:space="preserve"> as he had been</w:t>
      </w:r>
      <w:r w:rsidR="003011BC" w:rsidRPr="0038225B">
        <w:rPr>
          <w:rFonts w:ascii="Times New Roman" w:hAnsi="Times New Roman" w:cs="Times New Roman"/>
          <w:sz w:val="24"/>
          <w:szCs w:val="24"/>
        </w:rPr>
        <w:t xml:space="preserve"> coerced through force, torture and threats of further torture to his person. </w:t>
      </w:r>
      <w:r w:rsidR="00FD7C18">
        <w:rPr>
          <w:rFonts w:ascii="Times New Roman" w:hAnsi="Times New Roman" w:cs="Times New Roman"/>
          <w:sz w:val="24"/>
          <w:szCs w:val="24"/>
        </w:rPr>
        <w:t xml:space="preserve"> </w:t>
      </w:r>
      <w:r w:rsidR="003011BC" w:rsidRPr="0038225B">
        <w:rPr>
          <w:rFonts w:ascii="Times New Roman" w:hAnsi="Times New Roman" w:cs="Times New Roman"/>
          <w:sz w:val="24"/>
          <w:szCs w:val="24"/>
        </w:rPr>
        <w:t xml:space="preserve">He </w:t>
      </w:r>
      <w:r w:rsidR="0099420D">
        <w:rPr>
          <w:rFonts w:ascii="Times New Roman" w:hAnsi="Times New Roman" w:cs="Times New Roman"/>
          <w:sz w:val="24"/>
          <w:szCs w:val="24"/>
        </w:rPr>
        <w:t>averred</w:t>
      </w:r>
      <w:r w:rsidR="003011BC" w:rsidRPr="0038225B">
        <w:rPr>
          <w:rFonts w:ascii="Times New Roman" w:hAnsi="Times New Roman" w:cs="Times New Roman"/>
          <w:sz w:val="24"/>
          <w:szCs w:val="24"/>
        </w:rPr>
        <w:t xml:space="preserve"> that he had a contract </w:t>
      </w:r>
      <w:r w:rsidR="003011BC" w:rsidRPr="009D247D">
        <w:rPr>
          <w:rFonts w:ascii="Times New Roman" w:hAnsi="Times New Roman" w:cs="Times New Roman"/>
          <w:sz w:val="24"/>
          <w:szCs w:val="24"/>
        </w:rPr>
        <w:t>with</w:t>
      </w:r>
      <w:r w:rsidR="003011BC" w:rsidRPr="0038225B">
        <w:rPr>
          <w:rFonts w:ascii="Times New Roman" w:hAnsi="Times New Roman" w:cs="Times New Roman"/>
          <w:sz w:val="24"/>
          <w:szCs w:val="24"/>
        </w:rPr>
        <w:t xml:space="preserve"> the deceased and that the contract at the time of </w:t>
      </w:r>
      <w:r w:rsidR="00C64334">
        <w:rPr>
          <w:rFonts w:ascii="Times New Roman" w:hAnsi="Times New Roman" w:cs="Times New Roman"/>
          <w:sz w:val="24"/>
          <w:szCs w:val="24"/>
        </w:rPr>
        <w:t xml:space="preserve">the </w:t>
      </w:r>
      <w:r w:rsidR="00C64334">
        <w:rPr>
          <w:rFonts w:ascii="Times New Roman" w:hAnsi="Times New Roman" w:cs="Times New Roman"/>
          <w:sz w:val="24"/>
          <w:szCs w:val="24"/>
        </w:rPr>
        <w:lastRenderedPageBreak/>
        <w:t>deceased’s demise</w:t>
      </w:r>
      <w:r w:rsidR="003011BC" w:rsidRPr="0038225B">
        <w:rPr>
          <w:rFonts w:ascii="Times New Roman" w:hAnsi="Times New Roman" w:cs="Times New Roman"/>
          <w:sz w:val="24"/>
          <w:szCs w:val="24"/>
        </w:rPr>
        <w:t xml:space="preserve"> was not yet completed. </w:t>
      </w:r>
      <w:r w:rsidR="00FD7C18">
        <w:rPr>
          <w:rFonts w:ascii="Times New Roman" w:hAnsi="Times New Roman" w:cs="Times New Roman"/>
          <w:sz w:val="24"/>
          <w:szCs w:val="24"/>
        </w:rPr>
        <w:t xml:space="preserve"> </w:t>
      </w:r>
      <w:r w:rsidR="003011BC" w:rsidRPr="0038225B">
        <w:rPr>
          <w:rFonts w:ascii="Times New Roman" w:hAnsi="Times New Roman" w:cs="Times New Roman"/>
          <w:sz w:val="24"/>
          <w:szCs w:val="24"/>
        </w:rPr>
        <w:t xml:space="preserve">He </w:t>
      </w:r>
      <w:r w:rsidR="0099420D">
        <w:rPr>
          <w:rFonts w:ascii="Times New Roman" w:hAnsi="Times New Roman" w:cs="Times New Roman"/>
          <w:sz w:val="24"/>
          <w:szCs w:val="24"/>
        </w:rPr>
        <w:t>stated</w:t>
      </w:r>
      <w:r w:rsidR="003011BC" w:rsidRPr="0038225B">
        <w:rPr>
          <w:rFonts w:ascii="Times New Roman" w:hAnsi="Times New Roman" w:cs="Times New Roman"/>
          <w:sz w:val="24"/>
          <w:szCs w:val="24"/>
        </w:rPr>
        <w:t xml:space="preserve"> that on the </w:t>
      </w:r>
      <w:r w:rsidR="005C6FE1">
        <w:rPr>
          <w:rFonts w:ascii="Times New Roman" w:hAnsi="Times New Roman" w:cs="Times New Roman"/>
          <w:sz w:val="24"/>
          <w:szCs w:val="24"/>
        </w:rPr>
        <w:t xml:space="preserve">day in question, he was at home </w:t>
      </w:r>
      <w:r w:rsidR="003011BC" w:rsidRPr="0038225B">
        <w:rPr>
          <w:rFonts w:ascii="Times New Roman" w:hAnsi="Times New Roman" w:cs="Times New Roman"/>
          <w:sz w:val="24"/>
          <w:szCs w:val="24"/>
        </w:rPr>
        <w:t>with his wife, his sister, Cephas Nyakakudarika and Milk Mutandwa.</w:t>
      </w:r>
    </w:p>
    <w:p w14:paraId="51D33CED" w14:textId="77777777" w:rsidR="005C6FE1" w:rsidRDefault="005C6FE1" w:rsidP="005C6FE1">
      <w:pPr>
        <w:spacing w:after="0" w:line="480" w:lineRule="auto"/>
        <w:ind w:firstLine="720"/>
        <w:jc w:val="both"/>
        <w:rPr>
          <w:rFonts w:ascii="Times New Roman" w:hAnsi="Times New Roman" w:cs="Times New Roman"/>
          <w:sz w:val="24"/>
          <w:szCs w:val="24"/>
        </w:rPr>
      </w:pPr>
    </w:p>
    <w:p w14:paraId="3846BEFB" w14:textId="072B7772" w:rsidR="003011BC" w:rsidRPr="0038225B" w:rsidRDefault="003011BC" w:rsidP="005C6FE1">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t xml:space="preserve">At the </w:t>
      </w:r>
      <w:r w:rsidR="00C3755B" w:rsidRPr="0038225B">
        <w:rPr>
          <w:rFonts w:ascii="Times New Roman" w:hAnsi="Times New Roman" w:cs="Times New Roman"/>
          <w:sz w:val="24"/>
          <w:szCs w:val="24"/>
        </w:rPr>
        <w:t>trial,</w:t>
      </w:r>
      <w:r w:rsidR="00C3755B">
        <w:rPr>
          <w:rFonts w:ascii="Times New Roman" w:hAnsi="Times New Roman" w:cs="Times New Roman"/>
          <w:sz w:val="24"/>
          <w:szCs w:val="24"/>
        </w:rPr>
        <w:t xml:space="preserve"> a</w:t>
      </w:r>
      <w:r w:rsidR="009D247D">
        <w:rPr>
          <w:rFonts w:ascii="Times New Roman" w:hAnsi="Times New Roman" w:cs="Times New Roman"/>
          <w:sz w:val="24"/>
          <w:szCs w:val="24"/>
        </w:rPr>
        <w:t xml:space="preserve"> number of witnesses, including </w:t>
      </w:r>
      <w:r w:rsidR="002D6DD9">
        <w:rPr>
          <w:rFonts w:ascii="Times New Roman" w:hAnsi="Times New Roman" w:cs="Times New Roman"/>
          <w:sz w:val="24"/>
          <w:szCs w:val="24"/>
        </w:rPr>
        <w:t>Pfungwadzapera, gave</w:t>
      </w:r>
      <w:r w:rsidR="009D247D">
        <w:rPr>
          <w:rFonts w:ascii="Times New Roman" w:hAnsi="Times New Roman" w:cs="Times New Roman"/>
          <w:sz w:val="24"/>
          <w:szCs w:val="24"/>
        </w:rPr>
        <w:t xml:space="preserve"> evidence for the </w:t>
      </w:r>
      <w:r w:rsidR="006370BB">
        <w:rPr>
          <w:rFonts w:ascii="Times New Roman" w:hAnsi="Times New Roman" w:cs="Times New Roman"/>
          <w:sz w:val="24"/>
          <w:szCs w:val="24"/>
        </w:rPr>
        <w:t>S</w:t>
      </w:r>
      <w:r w:rsidR="00FD7C18">
        <w:rPr>
          <w:rFonts w:ascii="Times New Roman" w:hAnsi="Times New Roman" w:cs="Times New Roman"/>
          <w:sz w:val="24"/>
          <w:szCs w:val="24"/>
        </w:rPr>
        <w:t xml:space="preserve">tate.  </w:t>
      </w:r>
      <w:r w:rsidR="009D247D">
        <w:rPr>
          <w:rFonts w:ascii="Times New Roman" w:hAnsi="Times New Roman" w:cs="Times New Roman"/>
          <w:sz w:val="24"/>
          <w:szCs w:val="24"/>
        </w:rPr>
        <w:t xml:space="preserve">Out of those witnesses only Pfungwadzapera was able to testify on the identity of the </w:t>
      </w:r>
      <w:r w:rsidR="00C3755B">
        <w:rPr>
          <w:rFonts w:ascii="Times New Roman" w:hAnsi="Times New Roman" w:cs="Times New Roman"/>
          <w:sz w:val="24"/>
          <w:szCs w:val="24"/>
        </w:rPr>
        <w:t>assailants</w:t>
      </w:r>
      <w:r w:rsidR="009D247D">
        <w:rPr>
          <w:rFonts w:ascii="Times New Roman" w:hAnsi="Times New Roman" w:cs="Times New Roman"/>
          <w:sz w:val="24"/>
          <w:szCs w:val="24"/>
        </w:rPr>
        <w:t xml:space="preserve"> as he had direct contact with them on the night in </w:t>
      </w:r>
      <w:r w:rsidR="00E41AED">
        <w:rPr>
          <w:rFonts w:ascii="Times New Roman" w:hAnsi="Times New Roman" w:cs="Times New Roman"/>
          <w:sz w:val="24"/>
          <w:szCs w:val="24"/>
        </w:rPr>
        <w:t>question.</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He gave evidence to the effect that on the night of the robbery</w:t>
      </w:r>
      <w:r w:rsidR="00860A81">
        <w:rPr>
          <w:rFonts w:ascii="Times New Roman" w:hAnsi="Times New Roman" w:cs="Times New Roman"/>
          <w:sz w:val="24"/>
          <w:szCs w:val="24"/>
        </w:rPr>
        <w:t xml:space="preserve"> he was on night guard duty when</w:t>
      </w:r>
      <w:r w:rsidRPr="0038225B">
        <w:rPr>
          <w:rFonts w:ascii="Times New Roman" w:hAnsi="Times New Roman" w:cs="Times New Roman"/>
          <w:sz w:val="24"/>
          <w:szCs w:val="24"/>
        </w:rPr>
        <w:t xml:space="preserve"> he met the second and third appellants who called him out by his name.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He testified that they handcuffed him and </w:t>
      </w:r>
      <w:r w:rsidR="008A0F25">
        <w:rPr>
          <w:rFonts w:ascii="Times New Roman" w:hAnsi="Times New Roman" w:cs="Times New Roman"/>
          <w:sz w:val="24"/>
          <w:szCs w:val="24"/>
        </w:rPr>
        <w:t xml:space="preserve">force </w:t>
      </w:r>
      <w:r w:rsidR="00E41AED">
        <w:rPr>
          <w:rFonts w:ascii="Times New Roman" w:hAnsi="Times New Roman" w:cs="Times New Roman"/>
          <w:sz w:val="24"/>
          <w:szCs w:val="24"/>
        </w:rPr>
        <w:t xml:space="preserve">marched </w:t>
      </w:r>
      <w:r w:rsidR="00E41AED" w:rsidRPr="0038225B">
        <w:rPr>
          <w:rFonts w:ascii="Times New Roman" w:hAnsi="Times New Roman" w:cs="Times New Roman"/>
          <w:sz w:val="24"/>
          <w:szCs w:val="24"/>
        </w:rPr>
        <w:t>him</w:t>
      </w:r>
      <w:r w:rsidRPr="0038225B">
        <w:rPr>
          <w:rFonts w:ascii="Times New Roman" w:hAnsi="Times New Roman" w:cs="Times New Roman"/>
          <w:sz w:val="24"/>
          <w:szCs w:val="24"/>
        </w:rPr>
        <w:t xml:space="preserve"> to</w:t>
      </w:r>
      <w:r w:rsidR="00C64334">
        <w:rPr>
          <w:rFonts w:ascii="Times New Roman" w:hAnsi="Times New Roman" w:cs="Times New Roman"/>
          <w:sz w:val="24"/>
          <w:szCs w:val="24"/>
        </w:rPr>
        <w:t xml:space="preserve"> the</w:t>
      </w:r>
      <w:r w:rsidRPr="0038225B">
        <w:rPr>
          <w:rFonts w:ascii="Times New Roman" w:hAnsi="Times New Roman" w:cs="Times New Roman"/>
          <w:sz w:val="24"/>
          <w:szCs w:val="24"/>
        </w:rPr>
        <w:t xml:space="preserve"> </w:t>
      </w:r>
      <w:r w:rsidR="00B62F5D">
        <w:rPr>
          <w:rFonts w:ascii="Times New Roman" w:hAnsi="Times New Roman" w:cs="Times New Roman"/>
          <w:sz w:val="24"/>
          <w:szCs w:val="24"/>
        </w:rPr>
        <w:t>deceased’s</w:t>
      </w:r>
      <w:r w:rsidRPr="0038225B">
        <w:rPr>
          <w:rFonts w:ascii="Times New Roman" w:hAnsi="Times New Roman" w:cs="Times New Roman"/>
          <w:sz w:val="24"/>
          <w:szCs w:val="24"/>
        </w:rPr>
        <w:t xml:space="preserve"> house</w:t>
      </w:r>
      <w:r w:rsidR="008A0F25">
        <w:rPr>
          <w:rFonts w:ascii="Times New Roman" w:hAnsi="Times New Roman" w:cs="Times New Roman"/>
          <w:sz w:val="24"/>
          <w:szCs w:val="24"/>
        </w:rPr>
        <w:t>.</w:t>
      </w:r>
      <w:r w:rsidR="00C375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E41AED">
        <w:rPr>
          <w:rFonts w:ascii="Times New Roman" w:hAnsi="Times New Roman" w:cs="Times New Roman"/>
          <w:sz w:val="24"/>
          <w:szCs w:val="24"/>
        </w:rPr>
        <w:t>T</w:t>
      </w:r>
      <w:r w:rsidR="008A0F25">
        <w:rPr>
          <w:rFonts w:ascii="Times New Roman" w:hAnsi="Times New Roman" w:cs="Times New Roman"/>
          <w:sz w:val="24"/>
          <w:szCs w:val="24"/>
        </w:rPr>
        <w:t>hey knocked at the door and the deceased</w:t>
      </w:r>
      <w:r w:rsidR="00E41AED">
        <w:rPr>
          <w:rFonts w:ascii="Times New Roman" w:hAnsi="Times New Roman" w:cs="Times New Roman"/>
          <w:sz w:val="24"/>
          <w:szCs w:val="24"/>
        </w:rPr>
        <w:t xml:space="preserve"> opened the door whilst</w:t>
      </w:r>
      <w:r w:rsidR="008A0F25">
        <w:rPr>
          <w:rFonts w:ascii="Times New Roman" w:hAnsi="Times New Roman" w:cs="Times New Roman"/>
          <w:sz w:val="24"/>
          <w:szCs w:val="24"/>
        </w:rPr>
        <w:t xml:space="preserve"> holding a </w:t>
      </w:r>
      <w:r w:rsidR="00C3755B">
        <w:rPr>
          <w:rFonts w:ascii="Times New Roman" w:hAnsi="Times New Roman" w:cs="Times New Roman"/>
          <w:sz w:val="24"/>
          <w:szCs w:val="24"/>
        </w:rPr>
        <w:t xml:space="preserve">gun. </w:t>
      </w:r>
      <w:r w:rsidR="00FD7C18">
        <w:rPr>
          <w:rFonts w:ascii="Times New Roman" w:hAnsi="Times New Roman" w:cs="Times New Roman"/>
          <w:sz w:val="24"/>
          <w:szCs w:val="24"/>
        </w:rPr>
        <w:t xml:space="preserve"> </w:t>
      </w:r>
      <w:r w:rsidR="00C3755B">
        <w:rPr>
          <w:rFonts w:ascii="Times New Roman" w:hAnsi="Times New Roman" w:cs="Times New Roman"/>
          <w:sz w:val="24"/>
          <w:szCs w:val="24"/>
        </w:rPr>
        <w:t>The</w:t>
      </w:r>
      <w:r w:rsidR="008A0F25">
        <w:rPr>
          <w:rFonts w:ascii="Times New Roman" w:hAnsi="Times New Roman" w:cs="Times New Roman"/>
          <w:sz w:val="24"/>
          <w:szCs w:val="24"/>
        </w:rPr>
        <w:t xml:space="preserve"> </w:t>
      </w:r>
      <w:r w:rsidR="00C3755B">
        <w:rPr>
          <w:rFonts w:ascii="Times New Roman" w:hAnsi="Times New Roman" w:cs="Times New Roman"/>
          <w:sz w:val="24"/>
          <w:szCs w:val="24"/>
        </w:rPr>
        <w:t>appellants</w:t>
      </w:r>
      <w:r w:rsidR="008A0F25">
        <w:rPr>
          <w:rFonts w:ascii="Times New Roman" w:hAnsi="Times New Roman" w:cs="Times New Roman"/>
          <w:sz w:val="24"/>
          <w:szCs w:val="24"/>
        </w:rPr>
        <w:t xml:space="preserve"> told the deceased that they had arrested him for cultivating cannabis/dagga.</w:t>
      </w:r>
      <w:r w:rsidR="00C375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E41AED">
        <w:rPr>
          <w:rFonts w:ascii="Times New Roman" w:hAnsi="Times New Roman" w:cs="Times New Roman"/>
          <w:sz w:val="24"/>
          <w:szCs w:val="24"/>
        </w:rPr>
        <w:t>T</w:t>
      </w:r>
      <w:r w:rsidR="008A0F25">
        <w:rPr>
          <w:rFonts w:ascii="Times New Roman" w:hAnsi="Times New Roman" w:cs="Times New Roman"/>
          <w:sz w:val="24"/>
          <w:szCs w:val="24"/>
        </w:rPr>
        <w:t xml:space="preserve">he deceased invited them into the </w:t>
      </w:r>
      <w:r w:rsidR="00C3755B">
        <w:rPr>
          <w:rFonts w:ascii="Times New Roman" w:hAnsi="Times New Roman" w:cs="Times New Roman"/>
          <w:sz w:val="24"/>
          <w:szCs w:val="24"/>
        </w:rPr>
        <w:t xml:space="preserve">house. </w:t>
      </w:r>
      <w:r w:rsidR="00FD7C18">
        <w:rPr>
          <w:rFonts w:ascii="Times New Roman" w:hAnsi="Times New Roman" w:cs="Times New Roman"/>
          <w:sz w:val="24"/>
          <w:szCs w:val="24"/>
        </w:rPr>
        <w:t xml:space="preserve"> </w:t>
      </w:r>
      <w:r w:rsidR="00682663">
        <w:rPr>
          <w:rFonts w:ascii="Times New Roman" w:hAnsi="Times New Roman" w:cs="Times New Roman"/>
          <w:sz w:val="24"/>
          <w:szCs w:val="24"/>
        </w:rPr>
        <w:t>Upon entering</w:t>
      </w:r>
      <w:r w:rsidR="008A0F25">
        <w:rPr>
          <w:rFonts w:ascii="Times New Roman" w:hAnsi="Times New Roman" w:cs="Times New Roman"/>
          <w:sz w:val="24"/>
          <w:szCs w:val="24"/>
        </w:rPr>
        <w:t xml:space="preserve"> the </w:t>
      </w:r>
      <w:r w:rsidR="00BE0007">
        <w:rPr>
          <w:rFonts w:ascii="Times New Roman" w:hAnsi="Times New Roman" w:cs="Times New Roman"/>
          <w:sz w:val="24"/>
          <w:szCs w:val="24"/>
        </w:rPr>
        <w:t>house,</w:t>
      </w:r>
      <w:r w:rsidR="008A0F25">
        <w:rPr>
          <w:rFonts w:ascii="Times New Roman" w:hAnsi="Times New Roman" w:cs="Times New Roman"/>
          <w:sz w:val="24"/>
          <w:szCs w:val="24"/>
        </w:rPr>
        <w:t xml:space="preserve"> the </w:t>
      </w:r>
      <w:r w:rsidR="00E41AED">
        <w:rPr>
          <w:rFonts w:ascii="Times New Roman" w:hAnsi="Times New Roman" w:cs="Times New Roman"/>
          <w:sz w:val="24"/>
          <w:szCs w:val="24"/>
        </w:rPr>
        <w:t>second</w:t>
      </w:r>
      <w:r w:rsidR="008A0F25">
        <w:rPr>
          <w:rFonts w:ascii="Times New Roman" w:hAnsi="Times New Roman" w:cs="Times New Roman"/>
          <w:sz w:val="24"/>
          <w:szCs w:val="24"/>
        </w:rPr>
        <w:t xml:space="preserve"> appellant grabbed the deceased and a </w:t>
      </w:r>
      <w:r w:rsidR="00C3755B">
        <w:rPr>
          <w:rFonts w:ascii="Times New Roman" w:hAnsi="Times New Roman" w:cs="Times New Roman"/>
          <w:sz w:val="24"/>
          <w:szCs w:val="24"/>
        </w:rPr>
        <w:t>struggle</w:t>
      </w:r>
      <w:r w:rsidR="008A0F25">
        <w:rPr>
          <w:rFonts w:ascii="Times New Roman" w:hAnsi="Times New Roman" w:cs="Times New Roman"/>
          <w:sz w:val="24"/>
          <w:szCs w:val="24"/>
        </w:rPr>
        <w:t xml:space="preserve"> ensured</w:t>
      </w:r>
      <w:r w:rsidR="000F3C3F">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0F3C3F">
        <w:rPr>
          <w:rFonts w:ascii="Times New Roman" w:hAnsi="Times New Roman" w:cs="Times New Roman"/>
          <w:sz w:val="24"/>
          <w:szCs w:val="24"/>
        </w:rPr>
        <w:t xml:space="preserve">The </w:t>
      </w:r>
      <w:r w:rsidR="00E41AED">
        <w:rPr>
          <w:rFonts w:ascii="Times New Roman" w:hAnsi="Times New Roman" w:cs="Times New Roman"/>
          <w:sz w:val="24"/>
          <w:szCs w:val="24"/>
        </w:rPr>
        <w:t xml:space="preserve">first and second </w:t>
      </w:r>
      <w:r w:rsidR="000F3C3F">
        <w:rPr>
          <w:rFonts w:ascii="Times New Roman" w:hAnsi="Times New Roman" w:cs="Times New Roman"/>
          <w:sz w:val="24"/>
          <w:szCs w:val="24"/>
        </w:rPr>
        <w:t xml:space="preserve">appellants disarmed the deceased and in the process the firearm went </w:t>
      </w:r>
      <w:r w:rsidR="00C3755B">
        <w:rPr>
          <w:rFonts w:ascii="Times New Roman" w:hAnsi="Times New Roman" w:cs="Times New Roman"/>
          <w:sz w:val="24"/>
          <w:szCs w:val="24"/>
        </w:rPr>
        <w:t xml:space="preserve">off. </w:t>
      </w:r>
      <w:r w:rsidR="00FD7C18">
        <w:rPr>
          <w:rFonts w:ascii="Times New Roman" w:hAnsi="Times New Roman" w:cs="Times New Roman"/>
          <w:sz w:val="24"/>
          <w:szCs w:val="24"/>
        </w:rPr>
        <w:t xml:space="preserve"> </w:t>
      </w:r>
      <w:r w:rsidR="00C3755B">
        <w:rPr>
          <w:rFonts w:ascii="Times New Roman" w:hAnsi="Times New Roman" w:cs="Times New Roman"/>
          <w:sz w:val="24"/>
          <w:szCs w:val="24"/>
        </w:rPr>
        <w:t>The</w:t>
      </w:r>
      <w:r w:rsidR="000F3C3F">
        <w:rPr>
          <w:rFonts w:ascii="Times New Roman" w:hAnsi="Times New Roman" w:cs="Times New Roman"/>
          <w:sz w:val="24"/>
          <w:szCs w:val="24"/>
        </w:rPr>
        <w:t xml:space="preserve"> </w:t>
      </w:r>
      <w:r w:rsidR="00E936AF">
        <w:rPr>
          <w:rFonts w:ascii="Times New Roman" w:hAnsi="Times New Roman" w:cs="Times New Roman"/>
          <w:sz w:val="24"/>
          <w:szCs w:val="24"/>
        </w:rPr>
        <w:t>deceased</w:t>
      </w:r>
      <w:r w:rsidR="000F3C3F">
        <w:rPr>
          <w:rFonts w:ascii="Times New Roman" w:hAnsi="Times New Roman" w:cs="Times New Roman"/>
          <w:sz w:val="24"/>
          <w:szCs w:val="24"/>
        </w:rPr>
        <w:t xml:space="preserve"> was tripped and</w:t>
      </w:r>
      <w:r w:rsidR="00A2368B">
        <w:rPr>
          <w:rFonts w:ascii="Times New Roman" w:hAnsi="Times New Roman" w:cs="Times New Roman"/>
          <w:sz w:val="24"/>
          <w:szCs w:val="24"/>
        </w:rPr>
        <w:t xml:space="preserve"> he</w:t>
      </w:r>
      <w:r w:rsidR="000F3C3F">
        <w:rPr>
          <w:rFonts w:ascii="Times New Roman" w:hAnsi="Times New Roman" w:cs="Times New Roman"/>
          <w:sz w:val="24"/>
          <w:szCs w:val="24"/>
        </w:rPr>
        <w:t xml:space="preserve"> </w:t>
      </w:r>
      <w:r w:rsidR="00A2368B">
        <w:rPr>
          <w:rFonts w:ascii="Times New Roman" w:hAnsi="Times New Roman" w:cs="Times New Roman"/>
          <w:sz w:val="24"/>
          <w:szCs w:val="24"/>
        </w:rPr>
        <w:t>fell with</w:t>
      </w:r>
      <w:r w:rsidR="000F3C3F">
        <w:rPr>
          <w:rFonts w:ascii="Times New Roman" w:hAnsi="Times New Roman" w:cs="Times New Roman"/>
          <w:sz w:val="24"/>
          <w:szCs w:val="24"/>
        </w:rPr>
        <w:t xml:space="preserve"> his head hitting</w:t>
      </w:r>
      <w:r w:rsidR="00A2368B">
        <w:rPr>
          <w:rFonts w:ascii="Times New Roman" w:hAnsi="Times New Roman" w:cs="Times New Roman"/>
          <w:sz w:val="24"/>
          <w:szCs w:val="24"/>
        </w:rPr>
        <w:t xml:space="preserve"> the floor with a lot of force.</w:t>
      </w:r>
      <w:r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0F3C3F">
        <w:rPr>
          <w:rFonts w:ascii="Times New Roman" w:hAnsi="Times New Roman" w:cs="Times New Roman"/>
          <w:sz w:val="24"/>
          <w:szCs w:val="24"/>
        </w:rPr>
        <w:t xml:space="preserve">The deceased and </w:t>
      </w:r>
      <w:r w:rsidR="00E41AED">
        <w:rPr>
          <w:rFonts w:ascii="Times New Roman" w:hAnsi="Times New Roman" w:cs="Times New Roman"/>
          <w:sz w:val="24"/>
          <w:szCs w:val="24"/>
        </w:rPr>
        <w:t>P</w:t>
      </w:r>
      <w:r w:rsidR="000F3C3F">
        <w:rPr>
          <w:rFonts w:ascii="Times New Roman" w:hAnsi="Times New Roman" w:cs="Times New Roman"/>
          <w:sz w:val="24"/>
          <w:szCs w:val="24"/>
        </w:rPr>
        <w:t>fungwadzapera were then hand cuffed together and were severely assaulted on th</w:t>
      </w:r>
      <w:r w:rsidR="00775BC6">
        <w:rPr>
          <w:rFonts w:ascii="Times New Roman" w:hAnsi="Times New Roman" w:cs="Times New Roman"/>
          <w:sz w:val="24"/>
          <w:szCs w:val="24"/>
        </w:rPr>
        <w:t>eir</w:t>
      </w:r>
      <w:r w:rsidR="000F3C3F">
        <w:rPr>
          <w:rFonts w:ascii="Times New Roman" w:hAnsi="Times New Roman" w:cs="Times New Roman"/>
          <w:sz w:val="24"/>
          <w:szCs w:val="24"/>
        </w:rPr>
        <w:t xml:space="preserve"> heads and legs in that state using hands and sticks/log</w:t>
      </w:r>
      <w:r w:rsidR="0057020D">
        <w:rPr>
          <w:rFonts w:ascii="Times New Roman" w:hAnsi="Times New Roman" w:cs="Times New Roman"/>
          <w:sz w:val="24"/>
          <w:szCs w:val="24"/>
        </w:rPr>
        <w:t>s</w:t>
      </w:r>
      <w:r w:rsidR="000F3C3F">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0F3C3F">
        <w:rPr>
          <w:rFonts w:ascii="Times New Roman" w:hAnsi="Times New Roman" w:cs="Times New Roman"/>
          <w:sz w:val="24"/>
          <w:szCs w:val="24"/>
        </w:rPr>
        <w:t xml:space="preserve">The </w:t>
      </w:r>
      <w:r w:rsidR="00E41AED">
        <w:rPr>
          <w:rFonts w:ascii="Times New Roman" w:hAnsi="Times New Roman" w:cs="Times New Roman"/>
          <w:sz w:val="24"/>
          <w:szCs w:val="24"/>
        </w:rPr>
        <w:t>third</w:t>
      </w:r>
      <w:r w:rsidR="000F3C3F">
        <w:rPr>
          <w:rFonts w:ascii="Times New Roman" w:hAnsi="Times New Roman" w:cs="Times New Roman"/>
          <w:sz w:val="24"/>
          <w:szCs w:val="24"/>
        </w:rPr>
        <w:t xml:space="preserve"> appellant then joined in assaulting them</w:t>
      </w:r>
      <w:r w:rsidRPr="0038225B">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He further testified that the deceased was assaulted mainly on the head.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The witness identified the first, second and third appellants as the assailants and that he did not see the fourth appellant. </w:t>
      </w:r>
      <w:r w:rsidR="00FD7C18">
        <w:rPr>
          <w:rFonts w:ascii="Times New Roman" w:hAnsi="Times New Roman" w:cs="Times New Roman"/>
          <w:sz w:val="24"/>
          <w:szCs w:val="24"/>
        </w:rPr>
        <w:t xml:space="preserve"> </w:t>
      </w:r>
      <w:r w:rsidR="00C9440F">
        <w:rPr>
          <w:rFonts w:ascii="Times New Roman" w:hAnsi="Times New Roman" w:cs="Times New Roman"/>
          <w:sz w:val="24"/>
          <w:szCs w:val="24"/>
        </w:rPr>
        <w:t xml:space="preserve">He was able to see the assailants as there was electrical light in the house from a generator. </w:t>
      </w:r>
      <w:r w:rsidR="00FD7C18">
        <w:rPr>
          <w:rFonts w:ascii="Times New Roman" w:hAnsi="Times New Roman" w:cs="Times New Roman"/>
          <w:sz w:val="24"/>
          <w:szCs w:val="24"/>
        </w:rPr>
        <w:t xml:space="preserve"> </w:t>
      </w:r>
      <w:r w:rsidR="00C9440F">
        <w:rPr>
          <w:rFonts w:ascii="Times New Roman" w:hAnsi="Times New Roman" w:cs="Times New Roman"/>
          <w:sz w:val="24"/>
          <w:szCs w:val="24"/>
        </w:rPr>
        <w:t xml:space="preserve">The inside of the house was thus well lit. </w:t>
      </w:r>
      <w:r w:rsidR="00FD7C18">
        <w:rPr>
          <w:rFonts w:ascii="Times New Roman" w:hAnsi="Times New Roman" w:cs="Times New Roman"/>
          <w:sz w:val="24"/>
          <w:szCs w:val="24"/>
        </w:rPr>
        <w:t xml:space="preserve"> </w:t>
      </w:r>
      <w:r w:rsidRPr="0038225B">
        <w:rPr>
          <w:rFonts w:ascii="Times New Roman" w:hAnsi="Times New Roman" w:cs="Times New Roman"/>
          <w:sz w:val="24"/>
          <w:szCs w:val="24"/>
        </w:rPr>
        <w:t xml:space="preserve">The court </w:t>
      </w:r>
      <w:r w:rsidR="00E41AED">
        <w:rPr>
          <w:rFonts w:ascii="Times New Roman" w:hAnsi="Times New Roman" w:cs="Times New Roman"/>
          <w:sz w:val="24"/>
          <w:szCs w:val="24"/>
        </w:rPr>
        <w:t>found</w:t>
      </w:r>
      <w:r w:rsidRPr="0038225B">
        <w:rPr>
          <w:rFonts w:ascii="Times New Roman" w:hAnsi="Times New Roman" w:cs="Times New Roman"/>
          <w:sz w:val="24"/>
          <w:szCs w:val="24"/>
        </w:rPr>
        <w:t xml:space="preserve"> him to have been a credible witness.</w:t>
      </w:r>
    </w:p>
    <w:p w14:paraId="5D121955" w14:textId="77777777" w:rsidR="005C6FE1" w:rsidRDefault="005C6FE1" w:rsidP="005C6FE1">
      <w:pPr>
        <w:spacing w:after="0" w:line="480" w:lineRule="auto"/>
        <w:ind w:firstLine="720"/>
        <w:jc w:val="both"/>
        <w:rPr>
          <w:rFonts w:ascii="Times New Roman" w:hAnsi="Times New Roman" w:cs="Times New Roman"/>
          <w:sz w:val="24"/>
          <w:szCs w:val="24"/>
        </w:rPr>
      </w:pPr>
    </w:p>
    <w:p w14:paraId="0087BE11" w14:textId="29920A7C" w:rsidR="00B62F5D" w:rsidRDefault="009F4099" w:rsidP="005C6FE1">
      <w:pPr>
        <w:spacing w:after="0" w:line="480" w:lineRule="auto"/>
        <w:ind w:firstLine="1134"/>
        <w:jc w:val="both"/>
        <w:rPr>
          <w:rFonts w:ascii="Times New Roman" w:hAnsi="Times New Roman" w:cs="Times New Roman"/>
          <w:sz w:val="24"/>
          <w:szCs w:val="24"/>
        </w:rPr>
      </w:pPr>
      <w:r w:rsidRPr="0038225B">
        <w:rPr>
          <w:rFonts w:ascii="Times New Roman" w:hAnsi="Times New Roman" w:cs="Times New Roman"/>
          <w:sz w:val="24"/>
          <w:szCs w:val="24"/>
        </w:rPr>
        <w:lastRenderedPageBreak/>
        <w:t xml:space="preserve">The </w:t>
      </w:r>
      <w:r w:rsidR="00E856BF">
        <w:rPr>
          <w:rFonts w:ascii="Times New Roman" w:hAnsi="Times New Roman" w:cs="Times New Roman"/>
          <w:sz w:val="24"/>
          <w:szCs w:val="24"/>
        </w:rPr>
        <w:t xml:space="preserve">first </w:t>
      </w:r>
      <w:r w:rsidR="003011BC" w:rsidRPr="002137C1">
        <w:rPr>
          <w:rFonts w:ascii="Times New Roman" w:hAnsi="Times New Roman" w:cs="Times New Roman"/>
          <w:sz w:val="24"/>
          <w:szCs w:val="24"/>
        </w:rPr>
        <w:t xml:space="preserve">appellant </w:t>
      </w:r>
      <w:r w:rsidR="00CF0CFA">
        <w:rPr>
          <w:rFonts w:ascii="Times New Roman" w:hAnsi="Times New Roman" w:cs="Times New Roman"/>
          <w:sz w:val="24"/>
          <w:szCs w:val="24"/>
        </w:rPr>
        <w:t>testified</w:t>
      </w:r>
      <w:r w:rsidR="003011BC" w:rsidRPr="002137C1">
        <w:rPr>
          <w:rFonts w:ascii="Times New Roman" w:hAnsi="Times New Roman" w:cs="Times New Roman"/>
          <w:sz w:val="24"/>
          <w:szCs w:val="24"/>
        </w:rPr>
        <w:t xml:space="preserve"> that he bought the</w:t>
      </w:r>
      <w:r w:rsidR="00D15E84">
        <w:rPr>
          <w:rFonts w:ascii="Times New Roman" w:hAnsi="Times New Roman" w:cs="Times New Roman"/>
          <w:sz w:val="24"/>
          <w:szCs w:val="24"/>
        </w:rPr>
        <w:t xml:space="preserve"> Nokia </w:t>
      </w:r>
      <w:r w:rsidR="00D15E84" w:rsidRPr="002137C1">
        <w:rPr>
          <w:rFonts w:ascii="Times New Roman" w:hAnsi="Times New Roman" w:cs="Times New Roman"/>
          <w:sz w:val="24"/>
          <w:szCs w:val="24"/>
        </w:rPr>
        <w:t>cellphone</w:t>
      </w:r>
      <w:r w:rsidR="003011BC" w:rsidRPr="002137C1">
        <w:rPr>
          <w:rFonts w:ascii="Times New Roman" w:hAnsi="Times New Roman" w:cs="Times New Roman"/>
          <w:sz w:val="24"/>
          <w:szCs w:val="24"/>
        </w:rPr>
        <w:t xml:space="preserve"> but did not </w:t>
      </w:r>
      <w:r w:rsidR="00E856BF">
        <w:rPr>
          <w:rFonts w:ascii="Times New Roman" w:hAnsi="Times New Roman" w:cs="Times New Roman"/>
          <w:sz w:val="24"/>
          <w:szCs w:val="24"/>
        </w:rPr>
        <w:t>pr</w:t>
      </w:r>
      <w:r w:rsidR="003011BC" w:rsidRPr="002137C1">
        <w:rPr>
          <w:rFonts w:ascii="Times New Roman" w:hAnsi="Times New Roman" w:cs="Times New Roman"/>
          <w:sz w:val="24"/>
          <w:szCs w:val="24"/>
        </w:rPr>
        <w:t>offer an</w:t>
      </w:r>
      <w:r w:rsidR="00B62F5D">
        <w:rPr>
          <w:rFonts w:ascii="Times New Roman" w:hAnsi="Times New Roman" w:cs="Times New Roman"/>
          <w:sz w:val="24"/>
          <w:szCs w:val="24"/>
        </w:rPr>
        <w:t>y</w:t>
      </w:r>
      <w:r w:rsidR="003011BC" w:rsidRPr="002137C1">
        <w:rPr>
          <w:rFonts w:ascii="Times New Roman" w:hAnsi="Times New Roman" w:cs="Times New Roman"/>
          <w:sz w:val="24"/>
          <w:szCs w:val="24"/>
        </w:rPr>
        <w:t xml:space="preserve"> explanation as to how he came</w:t>
      </w:r>
      <w:r w:rsidR="0076774C" w:rsidRPr="002137C1">
        <w:rPr>
          <w:rFonts w:ascii="Times New Roman" w:hAnsi="Times New Roman" w:cs="Times New Roman"/>
          <w:sz w:val="24"/>
          <w:szCs w:val="24"/>
        </w:rPr>
        <w:t xml:space="preserve"> to buy the cellphone.</w:t>
      </w:r>
      <w:r w:rsidR="00335D58">
        <w:rPr>
          <w:rFonts w:ascii="Times New Roman" w:hAnsi="Times New Roman" w:cs="Times New Roman"/>
          <w:sz w:val="24"/>
          <w:szCs w:val="24"/>
        </w:rPr>
        <w:t xml:space="preserve"> </w:t>
      </w:r>
      <w:r w:rsidR="00FD7C18">
        <w:rPr>
          <w:rFonts w:ascii="Times New Roman" w:hAnsi="Times New Roman" w:cs="Times New Roman"/>
          <w:sz w:val="24"/>
          <w:szCs w:val="24"/>
        </w:rPr>
        <w:t xml:space="preserve"> </w:t>
      </w:r>
      <w:r w:rsidR="00B62F5D">
        <w:rPr>
          <w:rFonts w:ascii="Times New Roman" w:hAnsi="Times New Roman" w:cs="Times New Roman"/>
          <w:sz w:val="24"/>
          <w:szCs w:val="24"/>
        </w:rPr>
        <w:t>H</w:t>
      </w:r>
      <w:r w:rsidR="00D15E84">
        <w:rPr>
          <w:rFonts w:ascii="Times New Roman" w:hAnsi="Times New Roman" w:cs="Times New Roman"/>
          <w:sz w:val="24"/>
          <w:szCs w:val="24"/>
        </w:rPr>
        <w:t>e also testified that he was given the firearm found hidden under his bed by the second appellant for safe keeping</w:t>
      </w:r>
      <w:r w:rsidR="00335D58">
        <w:rPr>
          <w:rFonts w:ascii="Times New Roman" w:hAnsi="Times New Roman" w:cs="Times New Roman"/>
          <w:sz w:val="24"/>
          <w:szCs w:val="24"/>
        </w:rPr>
        <w:t>.</w:t>
      </w:r>
      <w:r w:rsidR="0076774C" w:rsidRPr="002137C1">
        <w:rPr>
          <w:rFonts w:ascii="Times New Roman" w:hAnsi="Times New Roman" w:cs="Times New Roman"/>
          <w:sz w:val="24"/>
          <w:szCs w:val="24"/>
        </w:rPr>
        <w:t xml:space="preserve"> </w:t>
      </w:r>
    </w:p>
    <w:p w14:paraId="18F63D70" w14:textId="77777777" w:rsidR="005C6FE1" w:rsidRDefault="005C6FE1" w:rsidP="00FD7C18">
      <w:pPr>
        <w:spacing w:after="0" w:line="480" w:lineRule="auto"/>
        <w:ind w:firstLine="900"/>
        <w:jc w:val="both"/>
        <w:rPr>
          <w:rFonts w:ascii="Times New Roman" w:hAnsi="Times New Roman" w:cs="Times New Roman"/>
          <w:sz w:val="24"/>
          <w:szCs w:val="24"/>
        </w:rPr>
      </w:pPr>
    </w:p>
    <w:p w14:paraId="5FDC354F" w14:textId="2B91119E" w:rsidR="00B62F5D" w:rsidRDefault="0076774C" w:rsidP="00FD7C18">
      <w:pPr>
        <w:spacing w:after="0" w:line="480" w:lineRule="auto"/>
        <w:ind w:firstLine="1080"/>
        <w:jc w:val="both"/>
        <w:rPr>
          <w:rFonts w:ascii="Times New Roman" w:hAnsi="Times New Roman" w:cs="Times New Roman"/>
          <w:sz w:val="24"/>
          <w:szCs w:val="24"/>
        </w:rPr>
      </w:pPr>
      <w:r w:rsidRPr="002137C1">
        <w:rPr>
          <w:rFonts w:ascii="Times New Roman" w:hAnsi="Times New Roman" w:cs="Times New Roman"/>
          <w:sz w:val="24"/>
          <w:szCs w:val="24"/>
        </w:rPr>
        <w:t>The</w:t>
      </w:r>
      <w:r w:rsidR="00E856BF">
        <w:rPr>
          <w:rFonts w:ascii="Times New Roman" w:hAnsi="Times New Roman" w:cs="Times New Roman"/>
          <w:sz w:val="24"/>
          <w:szCs w:val="24"/>
          <w:vertAlign w:val="superscript"/>
        </w:rPr>
        <w:t xml:space="preserve"> </w:t>
      </w:r>
      <w:r w:rsidR="00E856BF">
        <w:rPr>
          <w:rFonts w:ascii="Times New Roman" w:hAnsi="Times New Roman" w:cs="Times New Roman"/>
          <w:sz w:val="24"/>
          <w:szCs w:val="24"/>
        </w:rPr>
        <w:t>second</w:t>
      </w:r>
      <w:r w:rsidRPr="002137C1">
        <w:rPr>
          <w:rFonts w:ascii="Times New Roman" w:hAnsi="Times New Roman" w:cs="Times New Roman"/>
          <w:sz w:val="24"/>
          <w:szCs w:val="24"/>
        </w:rPr>
        <w:t xml:space="preserve"> </w:t>
      </w:r>
      <w:r w:rsidR="003011BC" w:rsidRPr="002137C1">
        <w:rPr>
          <w:rFonts w:ascii="Times New Roman" w:hAnsi="Times New Roman" w:cs="Times New Roman"/>
          <w:sz w:val="24"/>
          <w:szCs w:val="24"/>
        </w:rPr>
        <w:t xml:space="preserve">appellant testified that he </w:t>
      </w:r>
      <w:r w:rsidR="00E856BF">
        <w:rPr>
          <w:rFonts w:ascii="Times New Roman" w:hAnsi="Times New Roman" w:cs="Times New Roman"/>
          <w:sz w:val="24"/>
          <w:szCs w:val="24"/>
        </w:rPr>
        <w:t>wa</w:t>
      </w:r>
      <w:r w:rsidR="003011BC" w:rsidRPr="002137C1">
        <w:rPr>
          <w:rFonts w:ascii="Times New Roman" w:hAnsi="Times New Roman" w:cs="Times New Roman"/>
          <w:sz w:val="24"/>
          <w:szCs w:val="24"/>
        </w:rPr>
        <w:t>s the one who gave the</w:t>
      </w:r>
      <w:r w:rsidRPr="002137C1">
        <w:rPr>
          <w:rFonts w:ascii="Times New Roman" w:hAnsi="Times New Roman" w:cs="Times New Roman"/>
          <w:sz w:val="24"/>
          <w:szCs w:val="24"/>
        </w:rPr>
        <w:t xml:space="preserve"> bag with firearms to th</w:t>
      </w:r>
      <w:r w:rsidR="00E856BF">
        <w:rPr>
          <w:rFonts w:ascii="Times New Roman" w:hAnsi="Times New Roman" w:cs="Times New Roman"/>
          <w:sz w:val="24"/>
          <w:szCs w:val="24"/>
        </w:rPr>
        <w:t>e first</w:t>
      </w:r>
      <w:r w:rsidRPr="002137C1">
        <w:rPr>
          <w:rFonts w:ascii="Times New Roman" w:hAnsi="Times New Roman" w:cs="Times New Roman"/>
          <w:sz w:val="24"/>
          <w:szCs w:val="24"/>
        </w:rPr>
        <w:t xml:space="preserve"> and</w:t>
      </w:r>
      <w:r w:rsidR="00E856BF">
        <w:rPr>
          <w:rFonts w:ascii="Times New Roman" w:hAnsi="Times New Roman" w:cs="Times New Roman"/>
          <w:sz w:val="24"/>
          <w:szCs w:val="24"/>
        </w:rPr>
        <w:t xml:space="preserve"> third</w:t>
      </w:r>
      <w:r w:rsidRPr="002137C1">
        <w:rPr>
          <w:rFonts w:ascii="Times New Roman" w:hAnsi="Times New Roman" w:cs="Times New Roman"/>
          <w:sz w:val="24"/>
          <w:szCs w:val="24"/>
        </w:rPr>
        <w:t xml:space="preserve"> </w:t>
      </w:r>
      <w:r w:rsidR="003011BC" w:rsidRPr="002137C1">
        <w:rPr>
          <w:rFonts w:ascii="Times New Roman" w:hAnsi="Times New Roman" w:cs="Times New Roman"/>
          <w:sz w:val="24"/>
          <w:szCs w:val="24"/>
        </w:rPr>
        <w:t xml:space="preserve">appellants </w:t>
      </w:r>
      <w:r w:rsidR="00335D58">
        <w:rPr>
          <w:rFonts w:ascii="Times New Roman" w:hAnsi="Times New Roman" w:cs="Times New Roman"/>
          <w:sz w:val="24"/>
          <w:szCs w:val="24"/>
        </w:rPr>
        <w:t xml:space="preserve">at different intervals. </w:t>
      </w:r>
      <w:r w:rsidR="0001219B">
        <w:rPr>
          <w:rFonts w:ascii="Times New Roman" w:hAnsi="Times New Roman" w:cs="Times New Roman"/>
          <w:sz w:val="24"/>
          <w:szCs w:val="24"/>
        </w:rPr>
        <w:t xml:space="preserve"> </w:t>
      </w:r>
      <w:r w:rsidR="00335D58">
        <w:rPr>
          <w:rFonts w:ascii="Times New Roman" w:hAnsi="Times New Roman" w:cs="Times New Roman"/>
          <w:sz w:val="24"/>
          <w:szCs w:val="24"/>
        </w:rPr>
        <w:t xml:space="preserve">He had received the bag from one James Jimmy Maisiri for safekeeping as Maisiri owed him some money. </w:t>
      </w:r>
      <w:r w:rsidR="003011BC" w:rsidRPr="002137C1">
        <w:rPr>
          <w:rFonts w:ascii="Times New Roman" w:hAnsi="Times New Roman" w:cs="Times New Roman"/>
          <w:sz w:val="24"/>
          <w:szCs w:val="24"/>
        </w:rPr>
        <w:t xml:space="preserve"> </w:t>
      </w:r>
      <w:r w:rsidR="0001219B">
        <w:rPr>
          <w:rFonts w:ascii="Times New Roman" w:hAnsi="Times New Roman" w:cs="Times New Roman"/>
          <w:sz w:val="24"/>
          <w:szCs w:val="24"/>
        </w:rPr>
        <w:t xml:space="preserve"> </w:t>
      </w:r>
      <w:r w:rsidR="00B62F5D">
        <w:rPr>
          <w:rFonts w:ascii="Times New Roman" w:hAnsi="Times New Roman" w:cs="Times New Roman"/>
          <w:sz w:val="24"/>
          <w:szCs w:val="24"/>
        </w:rPr>
        <w:t>H</w:t>
      </w:r>
      <w:r w:rsidR="003011BC" w:rsidRPr="002137C1">
        <w:rPr>
          <w:rFonts w:ascii="Times New Roman" w:hAnsi="Times New Roman" w:cs="Times New Roman"/>
          <w:sz w:val="24"/>
          <w:szCs w:val="24"/>
        </w:rPr>
        <w:t>e stressed that</w:t>
      </w:r>
      <w:r w:rsidR="00335D58">
        <w:rPr>
          <w:rFonts w:ascii="Times New Roman" w:hAnsi="Times New Roman" w:cs="Times New Roman"/>
          <w:sz w:val="24"/>
          <w:szCs w:val="24"/>
        </w:rPr>
        <w:t xml:space="preserve"> at the time he received the bag </w:t>
      </w:r>
      <w:r w:rsidR="00335D58" w:rsidRPr="002137C1">
        <w:rPr>
          <w:rFonts w:ascii="Times New Roman" w:hAnsi="Times New Roman" w:cs="Times New Roman"/>
          <w:sz w:val="24"/>
          <w:szCs w:val="24"/>
        </w:rPr>
        <w:t>he</w:t>
      </w:r>
      <w:r w:rsidR="003011BC" w:rsidRPr="002137C1">
        <w:rPr>
          <w:rFonts w:ascii="Times New Roman" w:hAnsi="Times New Roman" w:cs="Times New Roman"/>
          <w:sz w:val="24"/>
          <w:szCs w:val="24"/>
        </w:rPr>
        <w:t xml:space="preserve"> did not know </w:t>
      </w:r>
      <w:r w:rsidR="00335D58">
        <w:rPr>
          <w:rFonts w:ascii="Times New Roman" w:hAnsi="Times New Roman" w:cs="Times New Roman"/>
          <w:sz w:val="24"/>
          <w:szCs w:val="24"/>
        </w:rPr>
        <w:t>its</w:t>
      </w:r>
      <w:r w:rsidRPr="002137C1">
        <w:rPr>
          <w:rFonts w:ascii="Times New Roman" w:hAnsi="Times New Roman" w:cs="Times New Roman"/>
          <w:sz w:val="24"/>
          <w:szCs w:val="24"/>
        </w:rPr>
        <w:t xml:space="preserve"> contents</w:t>
      </w:r>
      <w:r w:rsidR="00436762">
        <w:rPr>
          <w:rFonts w:ascii="Times New Roman" w:hAnsi="Times New Roman" w:cs="Times New Roman"/>
          <w:sz w:val="24"/>
          <w:szCs w:val="24"/>
        </w:rPr>
        <w:t xml:space="preserve">. He later </w:t>
      </w:r>
      <w:r w:rsidR="00411184">
        <w:rPr>
          <w:rFonts w:ascii="Times New Roman" w:hAnsi="Times New Roman" w:cs="Times New Roman"/>
          <w:sz w:val="24"/>
          <w:szCs w:val="24"/>
        </w:rPr>
        <w:t>discovered</w:t>
      </w:r>
      <w:r w:rsidR="00436762">
        <w:rPr>
          <w:rFonts w:ascii="Times New Roman" w:hAnsi="Times New Roman" w:cs="Times New Roman"/>
          <w:sz w:val="24"/>
          <w:szCs w:val="24"/>
        </w:rPr>
        <w:t xml:space="preserve"> that the contents include</w:t>
      </w:r>
      <w:r w:rsidR="002F4829">
        <w:rPr>
          <w:rFonts w:ascii="Times New Roman" w:hAnsi="Times New Roman" w:cs="Times New Roman"/>
          <w:sz w:val="24"/>
          <w:szCs w:val="24"/>
        </w:rPr>
        <w:t>d</w:t>
      </w:r>
      <w:r w:rsidR="00436762">
        <w:rPr>
          <w:rFonts w:ascii="Times New Roman" w:hAnsi="Times New Roman" w:cs="Times New Roman"/>
          <w:sz w:val="24"/>
          <w:szCs w:val="24"/>
        </w:rPr>
        <w:t xml:space="preserve"> two </w:t>
      </w:r>
      <w:r w:rsidR="001B3489">
        <w:rPr>
          <w:rFonts w:ascii="Times New Roman" w:hAnsi="Times New Roman" w:cs="Times New Roman"/>
          <w:sz w:val="24"/>
          <w:szCs w:val="24"/>
        </w:rPr>
        <w:t>firearms,</w:t>
      </w:r>
      <w:r w:rsidR="00DF057C">
        <w:rPr>
          <w:rFonts w:ascii="Times New Roman" w:hAnsi="Times New Roman" w:cs="Times New Roman"/>
          <w:sz w:val="24"/>
          <w:szCs w:val="24"/>
        </w:rPr>
        <w:t xml:space="preserve"> </w:t>
      </w:r>
      <w:r w:rsidR="00436762">
        <w:rPr>
          <w:rFonts w:ascii="Times New Roman" w:hAnsi="Times New Roman" w:cs="Times New Roman"/>
          <w:sz w:val="24"/>
          <w:szCs w:val="24"/>
        </w:rPr>
        <w:t xml:space="preserve">one of which he gave to the </w:t>
      </w:r>
      <w:r w:rsidR="00E41AED">
        <w:rPr>
          <w:rFonts w:ascii="Times New Roman" w:hAnsi="Times New Roman" w:cs="Times New Roman"/>
          <w:sz w:val="24"/>
          <w:szCs w:val="24"/>
        </w:rPr>
        <w:t>first</w:t>
      </w:r>
      <w:r w:rsidR="00436762">
        <w:rPr>
          <w:rFonts w:ascii="Times New Roman" w:hAnsi="Times New Roman" w:cs="Times New Roman"/>
          <w:sz w:val="24"/>
          <w:szCs w:val="24"/>
        </w:rPr>
        <w:t xml:space="preserve"> appellant and the other to </w:t>
      </w:r>
      <w:r w:rsidR="00E41AED">
        <w:rPr>
          <w:rFonts w:ascii="Times New Roman" w:hAnsi="Times New Roman" w:cs="Times New Roman"/>
          <w:sz w:val="24"/>
          <w:szCs w:val="24"/>
        </w:rPr>
        <w:t>the third</w:t>
      </w:r>
      <w:r w:rsidR="00436762">
        <w:rPr>
          <w:rFonts w:ascii="Times New Roman" w:hAnsi="Times New Roman" w:cs="Times New Roman"/>
          <w:sz w:val="24"/>
          <w:szCs w:val="24"/>
        </w:rPr>
        <w:t xml:space="preserve"> appellant</w:t>
      </w:r>
      <w:r w:rsidR="00C9440F">
        <w:rPr>
          <w:rFonts w:ascii="Times New Roman" w:hAnsi="Times New Roman" w:cs="Times New Roman"/>
          <w:sz w:val="24"/>
          <w:szCs w:val="24"/>
        </w:rPr>
        <w:t xml:space="preserve"> at different </w:t>
      </w:r>
      <w:r w:rsidR="00A2368B">
        <w:rPr>
          <w:rFonts w:ascii="Times New Roman" w:hAnsi="Times New Roman" w:cs="Times New Roman"/>
          <w:sz w:val="24"/>
          <w:szCs w:val="24"/>
        </w:rPr>
        <w:t>times</w:t>
      </w:r>
      <w:r w:rsidR="00436762">
        <w:rPr>
          <w:rFonts w:ascii="Times New Roman" w:hAnsi="Times New Roman" w:cs="Times New Roman"/>
          <w:sz w:val="24"/>
          <w:szCs w:val="24"/>
        </w:rPr>
        <w:t xml:space="preserve"> for safekeeping</w:t>
      </w:r>
      <w:r w:rsidRPr="002137C1">
        <w:rPr>
          <w:rFonts w:ascii="Times New Roman" w:hAnsi="Times New Roman" w:cs="Times New Roman"/>
          <w:sz w:val="24"/>
          <w:szCs w:val="24"/>
        </w:rPr>
        <w:t xml:space="preserve">. </w:t>
      </w:r>
    </w:p>
    <w:p w14:paraId="7B6D3BAD" w14:textId="77777777" w:rsidR="005C6FE1" w:rsidRDefault="005C6FE1" w:rsidP="005C6FE1">
      <w:pPr>
        <w:spacing w:after="0" w:line="480" w:lineRule="auto"/>
        <w:ind w:firstLine="720"/>
        <w:jc w:val="both"/>
        <w:rPr>
          <w:rFonts w:ascii="Times New Roman" w:hAnsi="Times New Roman" w:cs="Times New Roman"/>
          <w:sz w:val="24"/>
          <w:szCs w:val="24"/>
        </w:rPr>
      </w:pPr>
    </w:p>
    <w:p w14:paraId="15687A6A" w14:textId="6C3389D6" w:rsidR="00B62F5D" w:rsidRDefault="0076774C" w:rsidP="005C6FE1">
      <w:pPr>
        <w:spacing w:after="0"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 xml:space="preserve">The </w:t>
      </w:r>
      <w:r w:rsidR="00E856BF">
        <w:rPr>
          <w:rFonts w:ascii="Times New Roman" w:hAnsi="Times New Roman" w:cs="Times New Roman"/>
          <w:sz w:val="24"/>
          <w:szCs w:val="24"/>
        </w:rPr>
        <w:t xml:space="preserve">third </w:t>
      </w:r>
      <w:r w:rsidR="003011BC" w:rsidRPr="002137C1">
        <w:rPr>
          <w:rFonts w:ascii="Times New Roman" w:hAnsi="Times New Roman" w:cs="Times New Roman"/>
          <w:sz w:val="24"/>
          <w:szCs w:val="24"/>
        </w:rPr>
        <w:t>appellant</w:t>
      </w:r>
      <w:r w:rsidRPr="002137C1">
        <w:rPr>
          <w:rFonts w:ascii="Times New Roman" w:hAnsi="Times New Roman" w:cs="Times New Roman"/>
          <w:sz w:val="24"/>
          <w:szCs w:val="24"/>
        </w:rPr>
        <w:t xml:space="preserve"> testified that he knew the</w:t>
      </w:r>
      <w:r w:rsidR="00E856BF">
        <w:rPr>
          <w:rFonts w:ascii="Times New Roman" w:hAnsi="Times New Roman" w:cs="Times New Roman"/>
          <w:sz w:val="24"/>
          <w:szCs w:val="24"/>
        </w:rPr>
        <w:t xml:space="preserve"> second </w:t>
      </w:r>
      <w:r w:rsidRPr="002137C1">
        <w:rPr>
          <w:rFonts w:ascii="Times New Roman" w:hAnsi="Times New Roman" w:cs="Times New Roman"/>
          <w:sz w:val="24"/>
          <w:szCs w:val="24"/>
        </w:rPr>
        <w:t>appellant</w:t>
      </w:r>
      <w:r w:rsidR="003011BC" w:rsidRPr="002137C1">
        <w:rPr>
          <w:rFonts w:ascii="Times New Roman" w:hAnsi="Times New Roman" w:cs="Times New Roman"/>
          <w:sz w:val="24"/>
          <w:szCs w:val="24"/>
        </w:rPr>
        <w:t xml:space="preserve"> because</w:t>
      </w:r>
      <w:r w:rsidRPr="002137C1">
        <w:rPr>
          <w:rFonts w:ascii="Times New Roman" w:hAnsi="Times New Roman" w:cs="Times New Roman"/>
          <w:sz w:val="24"/>
          <w:szCs w:val="24"/>
        </w:rPr>
        <w:t xml:space="preserve"> he married his niece.</w:t>
      </w:r>
      <w:r w:rsidR="002F4829">
        <w:rPr>
          <w:rFonts w:ascii="Times New Roman" w:hAnsi="Times New Roman" w:cs="Times New Roman"/>
          <w:sz w:val="24"/>
          <w:szCs w:val="24"/>
        </w:rPr>
        <w:t xml:space="preserve"> </w:t>
      </w:r>
      <w:r w:rsidR="00AF61F3">
        <w:rPr>
          <w:rFonts w:ascii="Times New Roman" w:hAnsi="Times New Roman" w:cs="Times New Roman"/>
          <w:sz w:val="24"/>
          <w:szCs w:val="24"/>
        </w:rPr>
        <w:t xml:space="preserve"> </w:t>
      </w:r>
      <w:r w:rsidR="00411184">
        <w:rPr>
          <w:rFonts w:ascii="Times New Roman" w:hAnsi="Times New Roman" w:cs="Times New Roman"/>
          <w:sz w:val="24"/>
          <w:szCs w:val="24"/>
        </w:rPr>
        <w:t>H</w:t>
      </w:r>
      <w:r w:rsidR="00436762">
        <w:rPr>
          <w:rFonts w:ascii="Times New Roman" w:hAnsi="Times New Roman" w:cs="Times New Roman"/>
          <w:sz w:val="24"/>
          <w:szCs w:val="24"/>
        </w:rPr>
        <w:t xml:space="preserve">e </w:t>
      </w:r>
      <w:r w:rsidR="00411184">
        <w:rPr>
          <w:rFonts w:ascii="Times New Roman" w:hAnsi="Times New Roman" w:cs="Times New Roman"/>
          <w:sz w:val="24"/>
          <w:szCs w:val="24"/>
        </w:rPr>
        <w:t>confirmed</w:t>
      </w:r>
      <w:r w:rsidR="00436762">
        <w:rPr>
          <w:rFonts w:ascii="Times New Roman" w:hAnsi="Times New Roman" w:cs="Times New Roman"/>
          <w:sz w:val="24"/>
          <w:szCs w:val="24"/>
        </w:rPr>
        <w:t xml:space="preserve"> </w:t>
      </w:r>
      <w:r w:rsidR="00DF057C">
        <w:rPr>
          <w:rFonts w:ascii="Times New Roman" w:hAnsi="Times New Roman" w:cs="Times New Roman"/>
          <w:sz w:val="24"/>
          <w:szCs w:val="24"/>
        </w:rPr>
        <w:t>having been</w:t>
      </w:r>
      <w:r w:rsidR="00436762">
        <w:rPr>
          <w:rFonts w:ascii="Times New Roman" w:hAnsi="Times New Roman" w:cs="Times New Roman"/>
          <w:sz w:val="24"/>
          <w:szCs w:val="24"/>
        </w:rPr>
        <w:t xml:space="preserve"> in </w:t>
      </w:r>
      <w:r w:rsidR="00411184">
        <w:rPr>
          <w:rFonts w:ascii="Times New Roman" w:hAnsi="Times New Roman" w:cs="Times New Roman"/>
          <w:sz w:val="24"/>
          <w:szCs w:val="24"/>
        </w:rPr>
        <w:t>possession</w:t>
      </w:r>
      <w:r w:rsidR="00436762">
        <w:rPr>
          <w:rFonts w:ascii="Times New Roman" w:hAnsi="Times New Roman" w:cs="Times New Roman"/>
          <w:sz w:val="24"/>
          <w:szCs w:val="24"/>
        </w:rPr>
        <w:t xml:space="preserve"> of a firearm that was recovered by the police hidden in a disused hut</w:t>
      </w:r>
      <w:r w:rsidR="00411184">
        <w:rPr>
          <w:rFonts w:ascii="Times New Roman" w:hAnsi="Times New Roman" w:cs="Times New Roman"/>
          <w:sz w:val="24"/>
          <w:szCs w:val="24"/>
        </w:rPr>
        <w:t xml:space="preserve"> at his homestead</w:t>
      </w:r>
      <w:r w:rsidR="00436762">
        <w:rPr>
          <w:rFonts w:ascii="Times New Roman" w:hAnsi="Times New Roman" w:cs="Times New Roman"/>
          <w:sz w:val="24"/>
          <w:szCs w:val="24"/>
        </w:rPr>
        <w:t>.</w:t>
      </w:r>
      <w:r w:rsidRPr="002137C1">
        <w:rPr>
          <w:rFonts w:ascii="Times New Roman" w:hAnsi="Times New Roman" w:cs="Times New Roman"/>
          <w:sz w:val="24"/>
          <w:szCs w:val="24"/>
        </w:rPr>
        <w:t xml:space="preserve"> </w:t>
      </w:r>
    </w:p>
    <w:p w14:paraId="57D2E8F7" w14:textId="77777777" w:rsidR="005C6FE1" w:rsidRDefault="005C6FE1" w:rsidP="005C6FE1">
      <w:pPr>
        <w:spacing w:after="0" w:line="480" w:lineRule="auto"/>
        <w:ind w:firstLine="720"/>
        <w:jc w:val="both"/>
        <w:rPr>
          <w:rFonts w:ascii="Times New Roman" w:hAnsi="Times New Roman" w:cs="Times New Roman"/>
          <w:sz w:val="24"/>
          <w:szCs w:val="24"/>
        </w:rPr>
      </w:pPr>
    </w:p>
    <w:p w14:paraId="0D1973E3" w14:textId="72933BC2" w:rsidR="003011BC" w:rsidRPr="002137C1" w:rsidRDefault="0076774C" w:rsidP="00AF61F3">
      <w:pPr>
        <w:spacing w:after="0" w:line="480" w:lineRule="auto"/>
        <w:ind w:firstLine="1170"/>
        <w:jc w:val="both"/>
        <w:rPr>
          <w:rFonts w:ascii="Times New Roman" w:hAnsi="Times New Roman" w:cs="Times New Roman"/>
          <w:sz w:val="24"/>
          <w:szCs w:val="24"/>
        </w:rPr>
      </w:pPr>
      <w:r w:rsidRPr="002137C1">
        <w:rPr>
          <w:rFonts w:ascii="Times New Roman" w:hAnsi="Times New Roman" w:cs="Times New Roman"/>
          <w:sz w:val="24"/>
          <w:szCs w:val="24"/>
        </w:rPr>
        <w:t xml:space="preserve">The </w:t>
      </w:r>
      <w:r w:rsidR="00E856BF">
        <w:rPr>
          <w:rFonts w:ascii="Times New Roman" w:hAnsi="Times New Roman" w:cs="Times New Roman"/>
          <w:sz w:val="24"/>
          <w:szCs w:val="24"/>
        </w:rPr>
        <w:t xml:space="preserve">fourth </w:t>
      </w:r>
      <w:r w:rsidR="003011BC" w:rsidRPr="002137C1">
        <w:rPr>
          <w:rFonts w:ascii="Times New Roman" w:hAnsi="Times New Roman" w:cs="Times New Roman"/>
          <w:sz w:val="24"/>
          <w:szCs w:val="24"/>
        </w:rPr>
        <w:t>appellant maintained his position that he was nowhere near the scene</w:t>
      </w:r>
      <w:r w:rsidRPr="002137C1">
        <w:rPr>
          <w:rFonts w:ascii="Times New Roman" w:hAnsi="Times New Roman" w:cs="Times New Roman"/>
          <w:sz w:val="24"/>
          <w:szCs w:val="24"/>
        </w:rPr>
        <w:t xml:space="preserve"> and that </w:t>
      </w:r>
      <w:r w:rsidR="00436762">
        <w:rPr>
          <w:rFonts w:ascii="Times New Roman" w:hAnsi="Times New Roman" w:cs="Times New Roman"/>
          <w:sz w:val="24"/>
          <w:szCs w:val="24"/>
        </w:rPr>
        <w:t xml:space="preserve">he </w:t>
      </w:r>
      <w:r w:rsidRPr="002137C1">
        <w:rPr>
          <w:rFonts w:ascii="Times New Roman" w:hAnsi="Times New Roman" w:cs="Times New Roman"/>
          <w:sz w:val="24"/>
          <w:szCs w:val="24"/>
        </w:rPr>
        <w:t xml:space="preserve">did not know the </w:t>
      </w:r>
      <w:r w:rsidR="00E856BF">
        <w:rPr>
          <w:rFonts w:ascii="Times New Roman" w:hAnsi="Times New Roman" w:cs="Times New Roman"/>
          <w:sz w:val="24"/>
          <w:szCs w:val="24"/>
        </w:rPr>
        <w:t xml:space="preserve">first </w:t>
      </w:r>
      <w:r w:rsidRPr="002137C1">
        <w:rPr>
          <w:rFonts w:ascii="Times New Roman" w:hAnsi="Times New Roman" w:cs="Times New Roman"/>
          <w:sz w:val="24"/>
          <w:szCs w:val="24"/>
        </w:rPr>
        <w:t xml:space="preserve">and </w:t>
      </w:r>
      <w:r w:rsidR="00E856BF">
        <w:rPr>
          <w:rFonts w:ascii="Times New Roman" w:hAnsi="Times New Roman" w:cs="Times New Roman"/>
          <w:sz w:val="24"/>
          <w:szCs w:val="24"/>
        </w:rPr>
        <w:t xml:space="preserve">second </w:t>
      </w:r>
      <w:r w:rsidR="003011BC" w:rsidRPr="002137C1">
        <w:rPr>
          <w:rFonts w:ascii="Times New Roman" w:hAnsi="Times New Roman" w:cs="Times New Roman"/>
          <w:sz w:val="24"/>
          <w:szCs w:val="24"/>
        </w:rPr>
        <w:t>appellant</w:t>
      </w:r>
      <w:r w:rsidR="00E856BF">
        <w:rPr>
          <w:rFonts w:ascii="Times New Roman" w:hAnsi="Times New Roman" w:cs="Times New Roman"/>
          <w:sz w:val="24"/>
          <w:szCs w:val="24"/>
        </w:rPr>
        <w:t>s</w:t>
      </w:r>
      <w:r w:rsidR="00411184">
        <w:rPr>
          <w:rFonts w:ascii="Times New Roman" w:hAnsi="Times New Roman" w:cs="Times New Roman"/>
          <w:sz w:val="24"/>
          <w:szCs w:val="24"/>
        </w:rPr>
        <w:t xml:space="preserve"> but he knew the third appellant.</w:t>
      </w:r>
    </w:p>
    <w:p w14:paraId="232CACD8" w14:textId="77777777" w:rsidR="005C6FE1" w:rsidRDefault="005C6FE1" w:rsidP="005C6FE1">
      <w:pPr>
        <w:spacing w:after="0" w:line="480" w:lineRule="auto"/>
        <w:jc w:val="both"/>
        <w:rPr>
          <w:rFonts w:ascii="Times New Roman" w:hAnsi="Times New Roman" w:cs="Times New Roman"/>
          <w:b/>
          <w:bCs/>
          <w:sz w:val="24"/>
          <w:szCs w:val="24"/>
        </w:rPr>
      </w:pPr>
    </w:p>
    <w:p w14:paraId="247F70A2" w14:textId="559AB437" w:rsidR="00A5690E" w:rsidRPr="005C6FE1" w:rsidRDefault="00815E6D" w:rsidP="005C6FE1">
      <w:pPr>
        <w:spacing w:after="0" w:line="480" w:lineRule="auto"/>
        <w:jc w:val="both"/>
        <w:rPr>
          <w:rFonts w:ascii="Times New Roman" w:hAnsi="Times New Roman" w:cs="Times New Roman"/>
          <w:b/>
          <w:bCs/>
          <w:sz w:val="24"/>
          <w:szCs w:val="24"/>
          <w:u w:val="single"/>
        </w:rPr>
      </w:pPr>
      <w:r w:rsidRPr="005C6FE1">
        <w:rPr>
          <w:rFonts w:ascii="Times New Roman" w:hAnsi="Times New Roman" w:cs="Times New Roman"/>
          <w:b/>
          <w:bCs/>
          <w:sz w:val="24"/>
          <w:szCs w:val="24"/>
          <w:u w:val="single"/>
        </w:rPr>
        <w:t>FINDINGS</w:t>
      </w:r>
      <w:r w:rsidR="00A5690E" w:rsidRPr="005C6FE1">
        <w:rPr>
          <w:rFonts w:ascii="Times New Roman" w:hAnsi="Times New Roman" w:cs="Times New Roman"/>
          <w:b/>
          <w:bCs/>
          <w:sz w:val="24"/>
          <w:szCs w:val="24"/>
          <w:u w:val="single"/>
        </w:rPr>
        <w:t xml:space="preserve"> BY THE COURT </w:t>
      </w:r>
      <w:r w:rsidR="00A5690E" w:rsidRPr="005C6FE1">
        <w:rPr>
          <w:rFonts w:ascii="Times New Roman" w:hAnsi="Times New Roman" w:cs="Times New Roman"/>
          <w:b/>
          <w:bCs/>
          <w:i/>
          <w:sz w:val="24"/>
          <w:szCs w:val="24"/>
          <w:u w:val="single"/>
        </w:rPr>
        <w:t>A QUO</w:t>
      </w:r>
    </w:p>
    <w:p w14:paraId="4810ADEC" w14:textId="7E251A8D" w:rsidR="00286881" w:rsidRPr="002137C1" w:rsidRDefault="003011BC" w:rsidP="005C6FE1">
      <w:pPr>
        <w:spacing w:after="0"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 xml:space="preserve">The court </w:t>
      </w:r>
      <w:r w:rsidRPr="002137C1">
        <w:rPr>
          <w:rFonts w:ascii="Times New Roman" w:hAnsi="Times New Roman" w:cs="Times New Roman"/>
          <w:i/>
          <w:sz w:val="24"/>
          <w:szCs w:val="24"/>
        </w:rPr>
        <w:t>a quo</w:t>
      </w:r>
      <w:r w:rsidR="00B62F5D">
        <w:rPr>
          <w:rFonts w:ascii="Times New Roman" w:hAnsi="Times New Roman" w:cs="Times New Roman"/>
          <w:i/>
          <w:sz w:val="24"/>
          <w:szCs w:val="24"/>
        </w:rPr>
        <w:t>,</w:t>
      </w:r>
      <w:r w:rsidRPr="002137C1">
        <w:rPr>
          <w:rFonts w:ascii="Times New Roman" w:hAnsi="Times New Roman" w:cs="Times New Roman"/>
          <w:sz w:val="24"/>
          <w:szCs w:val="24"/>
        </w:rPr>
        <w:t xml:space="preserve"> </w:t>
      </w:r>
      <w:r w:rsidR="00335D58">
        <w:rPr>
          <w:rFonts w:ascii="Times New Roman" w:hAnsi="Times New Roman" w:cs="Times New Roman"/>
          <w:sz w:val="24"/>
          <w:szCs w:val="24"/>
        </w:rPr>
        <w:t>after a careful analysis of the evidence adduced</w:t>
      </w:r>
      <w:r w:rsidR="00B62F5D">
        <w:rPr>
          <w:rFonts w:ascii="Times New Roman" w:hAnsi="Times New Roman" w:cs="Times New Roman"/>
          <w:sz w:val="24"/>
          <w:szCs w:val="24"/>
        </w:rPr>
        <w:t>,</w:t>
      </w:r>
      <w:r w:rsidR="00335D58">
        <w:rPr>
          <w:rFonts w:ascii="Times New Roman" w:hAnsi="Times New Roman" w:cs="Times New Roman"/>
          <w:sz w:val="24"/>
          <w:szCs w:val="24"/>
        </w:rPr>
        <w:t xml:space="preserve"> </w:t>
      </w:r>
      <w:r w:rsidR="00335D58" w:rsidRPr="002137C1">
        <w:rPr>
          <w:rFonts w:ascii="Times New Roman" w:hAnsi="Times New Roman" w:cs="Times New Roman"/>
          <w:sz w:val="24"/>
          <w:szCs w:val="24"/>
        </w:rPr>
        <w:t>held</w:t>
      </w:r>
      <w:r w:rsidR="0076774C" w:rsidRPr="002137C1">
        <w:rPr>
          <w:rFonts w:ascii="Times New Roman" w:hAnsi="Times New Roman" w:cs="Times New Roman"/>
          <w:sz w:val="24"/>
          <w:szCs w:val="24"/>
        </w:rPr>
        <w:t xml:space="preserve"> that the </w:t>
      </w:r>
      <w:r w:rsidR="00E856BF">
        <w:rPr>
          <w:rFonts w:ascii="Times New Roman" w:hAnsi="Times New Roman" w:cs="Times New Roman"/>
          <w:sz w:val="24"/>
          <w:szCs w:val="24"/>
        </w:rPr>
        <w:t xml:space="preserve">first </w:t>
      </w:r>
      <w:r w:rsidR="0076774C" w:rsidRPr="002137C1">
        <w:rPr>
          <w:rFonts w:ascii="Times New Roman" w:hAnsi="Times New Roman" w:cs="Times New Roman"/>
          <w:sz w:val="24"/>
          <w:szCs w:val="24"/>
        </w:rPr>
        <w:t xml:space="preserve">to the </w:t>
      </w:r>
      <w:r w:rsidR="00E856BF">
        <w:rPr>
          <w:rFonts w:ascii="Times New Roman" w:hAnsi="Times New Roman" w:cs="Times New Roman"/>
          <w:sz w:val="24"/>
          <w:szCs w:val="24"/>
        </w:rPr>
        <w:t xml:space="preserve">third </w:t>
      </w:r>
      <w:r w:rsidRPr="002137C1">
        <w:rPr>
          <w:rFonts w:ascii="Times New Roman" w:hAnsi="Times New Roman" w:cs="Times New Roman"/>
          <w:sz w:val="24"/>
          <w:szCs w:val="24"/>
        </w:rPr>
        <w:t>appellants were not credible witnesses.</w:t>
      </w:r>
      <w:r w:rsidR="00AF61F3">
        <w:rPr>
          <w:rFonts w:ascii="Times New Roman" w:hAnsi="Times New Roman" w:cs="Times New Roman"/>
          <w:sz w:val="24"/>
          <w:szCs w:val="24"/>
        </w:rPr>
        <w:t xml:space="preserve"> </w:t>
      </w:r>
      <w:r w:rsidRPr="002137C1">
        <w:rPr>
          <w:rFonts w:ascii="Times New Roman" w:hAnsi="Times New Roman" w:cs="Times New Roman"/>
          <w:sz w:val="24"/>
          <w:szCs w:val="24"/>
        </w:rPr>
        <w:t xml:space="preserve"> It further held that the only conclusion that could be derived</w:t>
      </w:r>
      <w:r w:rsidR="00E856BF">
        <w:rPr>
          <w:rFonts w:ascii="Times New Roman" w:hAnsi="Times New Roman" w:cs="Times New Roman"/>
          <w:sz w:val="24"/>
          <w:szCs w:val="24"/>
        </w:rPr>
        <w:t xml:space="preserve"> fr</w:t>
      </w:r>
      <w:r w:rsidRPr="002137C1">
        <w:rPr>
          <w:rFonts w:ascii="Times New Roman" w:hAnsi="Times New Roman" w:cs="Times New Roman"/>
          <w:sz w:val="24"/>
          <w:szCs w:val="24"/>
        </w:rPr>
        <w:t>om the</w:t>
      </w:r>
      <w:r w:rsidR="00335D58">
        <w:rPr>
          <w:rFonts w:ascii="Times New Roman" w:hAnsi="Times New Roman" w:cs="Times New Roman"/>
          <w:sz w:val="24"/>
          <w:szCs w:val="24"/>
        </w:rPr>
        <w:t xml:space="preserve"> inadequacies and inconsistencies in their</w:t>
      </w:r>
      <w:r w:rsidRPr="002137C1">
        <w:rPr>
          <w:rFonts w:ascii="Times New Roman" w:hAnsi="Times New Roman" w:cs="Times New Roman"/>
          <w:sz w:val="24"/>
          <w:szCs w:val="24"/>
        </w:rPr>
        <w:t xml:space="preserve"> explanations was that the first and </w:t>
      </w:r>
      <w:r w:rsidR="002F4829">
        <w:rPr>
          <w:rFonts w:ascii="Times New Roman" w:hAnsi="Times New Roman" w:cs="Times New Roman"/>
          <w:sz w:val="24"/>
          <w:szCs w:val="24"/>
        </w:rPr>
        <w:t>third</w:t>
      </w:r>
      <w:r w:rsidRPr="002137C1">
        <w:rPr>
          <w:rFonts w:ascii="Times New Roman" w:hAnsi="Times New Roman" w:cs="Times New Roman"/>
          <w:sz w:val="24"/>
          <w:szCs w:val="24"/>
        </w:rPr>
        <w:t xml:space="preserve"> appellant</w:t>
      </w:r>
      <w:r w:rsidR="00E856BF">
        <w:rPr>
          <w:rFonts w:ascii="Times New Roman" w:hAnsi="Times New Roman" w:cs="Times New Roman"/>
          <w:sz w:val="24"/>
          <w:szCs w:val="24"/>
        </w:rPr>
        <w:t>s</w:t>
      </w:r>
      <w:r w:rsidRPr="002137C1">
        <w:rPr>
          <w:rFonts w:ascii="Times New Roman" w:hAnsi="Times New Roman" w:cs="Times New Roman"/>
          <w:sz w:val="24"/>
          <w:szCs w:val="24"/>
        </w:rPr>
        <w:t xml:space="preserve"> at all </w:t>
      </w:r>
      <w:r w:rsidR="00A00AB2">
        <w:rPr>
          <w:rFonts w:ascii="Times New Roman" w:hAnsi="Times New Roman" w:cs="Times New Roman"/>
          <w:sz w:val="24"/>
          <w:szCs w:val="24"/>
        </w:rPr>
        <w:t xml:space="preserve">material </w:t>
      </w:r>
      <w:r w:rsidRPr="002137C1">
        <w:rPr>
          <w:rFonts w:ascii="Times New Roman" w:hAnsi="Times New Roman" w:cs="Times New Roman"/>
          <w:sz w:val="24"/>
          <w:szCs w:val="24"/>
        </w:rPr>
        <w:t xml:space="preserve">times had the </w:t>
      </w:r>
      <w:r w:rsidR="00E856BF">
        <w:rPr>
          <w:rFonts w:ascii="Times New Roman" w:hAnsi="Times New Roman" w:cs="Times New Roman"/>
          <w:sz w:val="24"/>
          <w:szCs w:val="24"/>
        </w:rPr>
        <w:t>firearms</w:t>
      </w:r>
      <w:r w:rsidRPr="002137C1">
        <w:rPr>
          <w:rFonts w:ascii="Times New Roman" w:hAnsi="Times New Roman" w:cs="Times New Roman"/>
          <w:sz w:val="24"/>
          <w:szCs w:val="24"/>
        </w:rPr>
        <w:t xml:space="preserve"> which were found in their possession after </w:t>
      </w:r>
      <w:r w:rsidRPr="002137C1">
        <w:rPr>
          <w:rFonts w:ascii="Times New Roman" w:hAnsi="Times New Roman" w:cs="Times New Roman"/>
          <w:sz w:val="24"/>
          <w:szCs w:val="24"/>
        </w:rPr>
        <w:lastRenderedPageBreak/>
        <w:t>having robbed the d</w:t>
      </w:r>
      <w:r w:rsidR="00E7051A" w:rsidRPr="002137C1">
        <w:rPr>
          <w:rFonts w:ascii="Times New Roman" w:hAnsi="Times New Roman" w:cs="Times New Roman"/>
          <w:sz w:val="24"/>
          <w:szCs w:val="24"/>
        </w:rPr>
        <w:t xml:space="preserve">eceased. </w:t>
      </w:r>
      <w:r w:rsidR="00AF61F3">
        <w:rPr>
          <w:rFonts w:ascii="Times New Roman" w:hAnsi="Times New Roman" w:cs="Times New Roman"/>
          <w:sz w:val="24"/>
          <w:szCs w:val="24"/>
        </w:rPr>
        <w:t xml:space="preserve"> </w:t>
      </w:r>
      <w:r w:rsidR="00E41AED" w:rsidRPr="002137C1">
        <w:rPr>
          <w:rFonts w:ascii="Times New Roman" w:hAnsi="Times New Roman" w:cs="Times New Roman"/>
          <w:sz w:val="24"/>
          <w:szCs w:val="24"/>
        </w:rPr>
        <w:t>It found</w:t>
      </w:r>
      <w:r w:rsidR="00E7051A" w:rsidRPr="002137C1">
        <w:rPr>
          <w:rFonts w:ascii="Times New Roman" w:hAnsi="Times New Roman" w:cs="Times New Roman"/>
          <w:sz w:val="24"/>
          <w:szCs w:val="24"/>
        </w:rPr>
        <w:t xml:space="preserve"> that the </w:t>
      </w:r>
      <w:r w:rsidR="00E856BF">
        <w:rPr>
          <w:rFonts w:ascii="Times New Roman" w:hAnsi="Times New Roman" w:cs="Times New Roman"/>
          <w:sz w:val="24"/>
          <w:szCs w:val="24"/>
        </w:rPr>
        <w:t xml:space="preserve">first, second and third </w:t>
      </w:r>
      <w:r w:rsidRPr="002137C1">
        <w:rPr>
          <w:rFonts w:ascii="Times New Roman" w:hAnsi="Times New Roman" w:cs="Times New Roman"/>
          <w:sz w:val="24"/>
          <w:szCs w:val="24"/>
        </w:rPr>
        <w:t>appel</w:t>
      </w:r>
      <w:r w:rsidR="00286881" w:rsidRPr="002137C1">
        <w:rPr>
          <w:rFonts w:ascii="Times New Roman" w:hAnsi="Times New Roman" w:cs="Times New Roman"/>
          <w:sz w:val="24"/>
          <w:szCs w:val="24"/>
        </w:rPr>
        <w:t>lants were</w:t>
      </w:r>
      <w:r w:rsidR="00E856BF">
        <w:rPr>
          <w:rFonts w:ascii="Times New Roman" w:hAnsi="Times New Roman" w:cs="Times New Roman"/>
          <w:sz w:val="24"/>
          <w:szCs w:val="24"/>
        </w:rPr>
        <w:t xml:space="preserve"> directly</w:t>
      </w:r>
      <w:r w:rsidR="00286881" w:rsidRPr="002137C1">
        <w:rPr>
          <w:rFonts w:ascii="Times New Roman" w:hAnsi="Times New Roman" w:cs="Times New Roman"/>
          <w:sz w:val="24"/>
          <w:szCs w:val="24"/>
        </w:rPr>
        <w:t xml:space="preserve"> linked to the murder.</w:t>
      </w:r>
      <w:r w:rsidR="002F4829">
        <w:rPr>
          <w:rFonts w:ascii="Times New Roman" w:hAnsi="Times New Roman" w:cs="Times New Roman"/>
          <w:sz w:val="24"/>
          <w:szCs w:val="24"/>
        </w:rPr>
        <w:t xml:space="preserve"> </w:t>
      </w:r>
      <w:r w:rsidR="00AF61F3">
        <w:rPr>
          <w:rFonts w:ascii="Times New Roman" w:hAnsi="Times New Roman" w:cs="Times New Roman"/>
          <w:sz w:val="24"/>
          <w:szCs w:val="24"/>
        </w:rPr>
        <w:t xml:space="preserve"> </w:t>
      </w:r>
      <w:r w:rsidR="00E41AED">
        <w:rPr>
          <w:rFonts w:ascii="Times New Roman" w:hAnsi="Times New Roman" w:cs="Times New Roman"/>
          <w:sz w:val="24"/>
          <w:szCs w:val="24"/>
        </w:rPr>
        <w:t>T</w:t>
      </w:r>
      <w:r w:rsidR="002F4829">
        <w:rPr>
          <w:rFonts w:ascii="Times New Roman" w:hAnsi="Times New Roman" w:cs="Times New Roman"/>
          <w:sz w:val="24"/>
          <w:szCs w:val="24"/>
        </w:rPr>
        <w:t xml:space="preserve">he court </w:t>
      </w:r>
      <w:r w:rsidR="002F4829" w:rsidRPr="00E41AED">
        <w:rPr>
          <w:rFonts w:ascii="Times New Roman" w:hAnsi="Times New Roman" w:cs="Times New Roman"/>
          <w:i/>
          <w:iCs/>
          <w:sz w:val="24"/>
          <w:szCs w:val="24"/>
        </w:rPr>
        <w:t>a quo</w:t>
      </w:r>
      <w:r w:rsidR="002F4829">
        <w:rPr>
          <w:rFonts w:ascii="Times New Roman" w:hAnsi="Times New Roman" w:cs="Times New Roman"/>
          <w:sz w:val="24"/>
          <w:szCs w:val="24"/>
        </w:rPr>
        <w:t xml:space="preserve"> accepted the evidence of </w:t>
      </w:r>
      <w:r w:rsidR="007561F5">
        <w:rPr>
          <w:rFonts w:ascii="Times New Roman" w:hAnsi="Times New Roman" w:cs="Times New Roman"/>
          <w:sz w:val="24"/>
          <w:szCs w:val="24"/>
        </w:rPr>
        <w:t>P</w:t>
      </w:r>
      <w:r w:rsidR="002F4829">
        <w:rPr>
          <w:rFonts w:ascii="Times New Roman" w:hAnsi="Times New Roman" w:cs="Times New Roman"/>
          <w:sz w:val="24"/>
          <w:szCs w:val="24"/>
        </w:rPr>
        <w:t>fungwa</w:t>
      </w:r>
      <w:r w:rsidR="007561F5">
        <w:rPr>
          <w:rFonts w:ascii="Times New Roman" w:hAnsi="Times New Roman" w:cs="Times New Roman"/>
          <w:sz w:val="24"/>
          <w:szCs w:val="24"/>
        </w:rPr>
        <w:t>dzapera</w:t>
      </w:r>
      <w:r w:rsidR="002F4829">
        <w:rPr>
          <w:rFonts w:ascii="Times New Roman" w:hAnsi="Times New Roman" w:cs="Times New Roman"/>
          <w:sz w:val="24"/>
          <w:szCs w:val="24"/>
        </w:rPr>
        <w:t xml:space="preserve"> and the possession of the</w:t>
      </w:r>
      <w:r w:rsidR="007561F5">
        <w:rPr>
          <w:rFonts w:ascii="Times New Roman" w:hAnsi="Times New Roman" w:cs="Times New Roman"/>
          <w:sz w:val="24"/>
          <w:szCs w:val="24"/>
        </w:rPr>
        <w:t xml:space="preserve"> recovered</w:t>
      </w:r>
      <w:r w:rsidR="002F4829">
        <w:rPr>
          <w:rFonts w:ascii="Times New Roman" w:hAnsi="Times New Roman" w:cs="Times New Roman"/>
          <w:sz w:val="24"/>
          <w:szCs w:val="24"/>
        </w:rPr>
        <w:t xml:space="preserve"> firearms and </w:t>
      </w:r>
      <w:r w:rsidR="00E936AF">
        <w:rPr>
          <w:rFonts w:ascii="Times New Roman" w:hAnsi="Times New Roman" w:cs="Times New Roman"/>
          <w:sz w:val="24"/>
          <w:szCs w:val="24"/>
        </w:rPr>
        <w:t>cellphone by</w:t>
      </w:r>
      <w:r w:rsidR="002F4829">
        <w:rPr>
          <w:rFonts w:ascii="Times New Roman" w:hAnsi="Times New Roman" w:cs="Times New Roman"/>
          <w:sz w:val="24"/>
          <w:szCs w:val="24"/>
        </w:rPr>
        <w:t xml:space="preserve"> the appellants as </w:t>
      </w:r>
      <w:r w:rsidR="007561F5">
        <w:rPr>
          <w:rFonts w:ascii="Times New Roman" w:hAnsi="Times New Roman" w:cs="Times New Roman"/>
          <w:sz w:val="24"/>
          <w:szCs w:val="24"/>
        </w:rPr>
        <w:t>evidence</w:t>
      </w:r>
      <w:r w:rsidR="002F4829">
        <w:rPr>
          <w:rFonts w:ascii="Times New Roman" w:hAnsi="Times New Roman" w:cs="Times New Roman"/>
          <w:sz w:val="24"/>
          <w:szCs w:val="24"/>
        </w:rPr>
        <w:t xml:space="preserve"> linking them to the commission of the crime.</w:t>
      </w:r>
    </w:p>
    <w:p w14:paraId="614CD42B" w14:textId="77777777" w:rsidR="005C6FE1" w:rsidRDefault="00286881" w:rsidP="005C6FE1">
      <w:pPr>
        <w:spacing w:after="0" w:line="480" w:lineRule="auto"/>
        <w:ind w:firstLine="720"/>
        <w:jc w:val="both"/>
        <w:rPr>
          <w:rFonts w:ascii="Times New Roman" w:hAnsi="Times New Roman" w:cs="Times New Roman"/>
          <w:sz w:val="24"/>
          <w:szCs w:val="24"/>
        </w:rPr>
      </w:pPr>
      <w:r w:rsidRPr="002137C1">
        <w:rPr>
          <w:rFonts w:ascii="Times New Roman" w:hAnsi="Times New Roman" w:cs="Times New Roman"/>
          <w:sz w:val="24"/>
          <w:szCs w:val="24"/>
        </w:rPr>
        <w:t xml:space="preserve"> </w:t>
      </w:r>
    </w:p>
    <w:p w14:paraId="42ED23FB" w14:textId="5EC1F710" w:rsidR="00E856BF" w:rsidRDefault="00286881" w:rsidP="00B76DB3">
      <w:pPr>
        <w:spacing w:after="0"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Pertaining</w:t>
      </w:r>
      <w:r w:rsidR="00A00AB2">
        <w:rPr>
          <w:rFonts w:ascii="Times New Roman" w:hAnsi="Times New Roman" w:cs="Times New Roman"/>
          <w:sz w:val="24"/>
          <w:szCs w:val="24"/>
        </w:rPr>
        <w:t xml:space="preserve"> to</w:t>
      </w:r>
      <w:r w:rsidRPr="002137C1">
        <w:rPr>
          <w:rFonts w:ascii="Times New Roman" w:hAnsi="Times New Roman" w:cs="Times New Roman"/>
          <w:sz w:val="24"/>
          <w:szCs w:val="24"/>
        </w:rPr>
        <w:t xml:space="preserve"> the </w:t>
      </w:r>
      <w:r w:rsidR="00E856BF">
        <w:rPr>
          <w:rFonts w:ascii="Times New Roman" w:hAnsi="Times New Roman" w:cs="Times New Roman"/>
          <w:sz w:val="24"/>
          <w:szCs w:val="24"/>
        </w:rPr>
        <w:t xml:space="preserve">fourth </w:t>
      </w:r>
      <w:r w:rsidR="003011BC" w:rsidRPr="002137C1">
        <w:rPr>
          <w:rFonts w:ascii="Times New Roman" w:hAnsi="Times New Roman" w:cs="Times New Roman"/>
          <w:sz w:val="24"/>
          <w:szCs w:val="24"/>
        </w:rPr>
        <w:t xml:space="preserve">appellant, the court </w:t>
      </w:r>
      <w:r w:rsidR="003011BC" w:rsidRPr="002137C1">
        <w:rPr>
          <w:rFonts w:ascii="Times New Roman" w:hAnsi="Times New Roman" w:cs="Times New Roman"/>
          <w:i/>
          <w:sz w:val="24"/>
          <w:szCs w:val="24"/>
        </w:rPr>
        <w:t>a quo</w:t>
      </w:r>
      <w:r w:rsidR="003011BC" w:rsidRPr="002137C1">
        <w:rPr>
          <w:rFonts w:ascii="Times New Roman" w:hAnsi="Times New Roman" w:cs="Times New Roman"/>
          <w:sz w:val="24"/>
          <w:szCs w:val="24"/>
        </w:rPr>
        <w:t xml:space="preserve"> was of the view that he was the one who had prior knowledge of the premises having worked for the deceased before.  </w:t>
      </w:r>
      <w:r w:rsidR="00AF61F3">
        <w:rPr>
          <w:rFonts w:ascii="Times New Roman" w:hAnsi="Times New Roman" w:cs="Times New Roman"/>
          <w:sz w:val="24"/>
          <w:szCs w:val="24"/>
        </w:rPr>
        <w:t xml:space="preserve"> </w:t>
      </w:r>
      <w:r w:rsidR="00682663">
        <w:rPr>
          <w:rFonts w:ascii="Times New Roman" w:hAnsi="Times New Roman" w:cs="Times New Roman"/>
          <w:sz w:val="24"/>
          <w:szCs w:val="24"/>
        </w:rPr>
        <w:t>T</w:t>
      </w:r>
      <w:r w:rsidR="003011BC" w:rsidRPr="002137C1">
        <w:rPr>
          <w:rFonts w:ascii="Times New Roman" w:hAnsi="Times New Roman" w:cs="Times New Roman"/>
          <w:sz w:val="24"/>
          <w:szCs w:val="24"/>
        </w:rPr>
        <w:t>he court</w:t>
      </w:r>
      <w:r w:rsidR="00B62F5D">
        <w:rPr>
          <w:rFonts w:ascii="Times New Roman" w:hAnsi="Times New Roman" w:cs="Times New Roman"/>
          <w:sz w:val="24"/>
          <w:szCs w:val="24"/>
        </w:rPr>
        <w:t xml:space="preserve"> </w:t>
      </w:r>
      <w:r w:rsidR="00B62F5D" w:rsidRPr="00C9440F">
        <w:rPr>
          <w:rFonts w:ascii="Times New Roman" w:hAnsi="Times New Roman" w:cs="Times New Roman"/>
          <w:i/>
          <w:iCs/>
          <w:sz w:val="24"/>
          <w:szCs w:val="24"/>
        </w:rPr>
        <w:t>a quo</w:t>
      </w:r>
      <w:r w:rsidR="00B76DB3">
        <w:rPr>
          <w:rFonts w:ascii="Times New Roman" w:hAnsi="Times New Roman" w:cs="Times New Roman"/>
          <w:sz w:val="24"/>
          <w:szCs w:val="24"/>
        </w:rPr>
        <w:t xml:space="preserve"> held </w:t>
      </w:r>
      <w:r w:rsidR="003011BC" w:rsidRPr="002137C1">
        <w:rPr>
          <w:rFonts w:ascii="Times New Roman" w:hAnsi="Times New Roman" w:cs="Times New Roman"/>
          <w:sz w:val="24"/>
          <w:szCs w:val="24"/>
        </w:rPr>
        <w:t xml:space="preserve">that he was the one who had supplied information regarding the premises to the other </w:t>
      </w:r>
      <w:r w:rsidR="00E856BF">
        <w:rPr>
          <w:rFonts w:ascii="Times New Roman" w:hAnsi="Times New Roman" w:cs="Times New Roman"/>
          <w:sz w:val="24"/>
          <w:szCs w:val="24"/>
        </w:rPr>
        <w:t>appellants</w:t>
      </w:r>
      <w:r w:rsidR="00B62F5D">
        <w:rPr>
          <w:rFonts w:ascii="Times New Roman" w:hAnsi="Times New Roman" w:cs="Times New Roman"/>
          <w:sz w:val="24"/>
          <w:szCs w:val="24"/>
        </w:rPr>
        <w:t xml:space="preserve"> through his link with the third appellant</w:t>
      </w:r>
      <w:r w:rsidR="003011BC" w:rsidRPr="002137C1">
        <w:rPr>
          <w:rFonts w:ascii="Times New Roman" w:hAnsi="Times New Roman" w:cs="Times New Roman"/>
          <w:sz w:val="24"/>
          <w:szCs w:val="24"/>
        </w:rPr>
        <w:t xml:space="preserve">. </w:t>
      </w:r>
      <w:r w:rsidR="00222DA8">
        <w:rPr>
          <w:rFonts w:ascii="Times New Roman" w:hAnsi="Times New Roman" w:cs="Times New Roman"/>
          <w:sz w:val="24"/>
          <w:szCs w:val="24"/>
        </w:rPr>
        <w:t xml:space="preserve"> </w:t>
      </w:r>
      <w:r w:rsidR="00AF61F3">
        <w:rPr>
          <w:rFonts w:ascii="Times New Roman" w:hAnsi="Times New Roman" w:cs="Times New Roman"/>
          <w:sz w:val="24"/>
          <w:szCs w:val="24"/>
        </w:rPr>
        <w:t xml:space="preserve"> </w:t>
      </w:r>
      <w:r w:rsidR="00410C4A">
        <w:rPr>
          <w:rFonts w:ascii="Times New Roman" w:hAnsi="Times New Roman" w:cs="Times New Roman"/>
          <w:sz w:val="24"/>
          <w:szCs w:val="24"/>
        </w:rPr>
        <w:t xml:space="preserve">The appellants were </w:t>
      </w:r>
      <w:r w:rsidR="00A00AB2">
        <w:rPr>
          <w:rFonts w:ascii="Times New Roman" w:hAnsi="Times New Roman" w:cs="Times New Roman"/>
          <w:sz w:val="24"/>
          <w:szCs w:val="24"/>
        </w:rPr>
        <w:t xml:space="preserve">thus </w:t>
      </w:r>
      <w:r w:rsidR="007561F5">
        <w:rPr>
          <w:rFonts w:ascii="Times New Roman" w:hAnsi="Times New Roman" w:cs="Times New Roman"/>
          <w:sz w:val="24"/>
          <w:szCs w:val="24"/>
        </w:rPr>
        <w:t xml:space="preserve">all </w:t>
      </w:r>
      <w:r w:rsidR="00410C4A">
        <w:rPr>
          <w:rFonts w:ascii="Times New Roman" w:hAnsi="Times New Roman" w:cs="Times New Roman"/>
          <w:sz w:val="24"/>
          <w:szCs w:val="24"/>
        </w:rPr>
        <w:t xml:space="preserve">found guilty of contravening s 47 (1) (b) of the </w:t>
      </w:r>
      <w:r w:rsidR="00F27071">
        <w:rPr>
          <w:rFonts w:ascii="Times New Roman" w:hAnsi="Times New Roman" w:cs="Times New Roman"/>
          <w:sz w:val="24"/>
          <w:szCs w:val="24"/>
        </w:rPr>
        <w:t>Act</w:t>
      </w:r>
      <w:r w:rsidR="00410C4A">
        <w:rPr>
          <w:rFonts w:ascii="Times New Roman" w:hAnsi="Times New Roman" w:cs="Times New Roman"/>
          <w:sz w:val="24"/>
          <w:szCs w:val="24"/>
        </w:rPr>
        <w:t>.</w:t>
      </w:r>
      <w:r w:rsidR="00410C4A" w:rsidDel="00410C4A">
        <w:rPr>
          <w:rFonts w:ascii="Times New Roman" w:hAnsi="Times New Roman" w:cs="Times New Roman"/>
          <w:sz w:val="24"/>
          <w:szCs w:val="24"/>
        </w:rPr>
        <w:t xml:space="preserve"> </w:t>
      </w:r>
    </w:p>
    <w:p w14:paraId="33680BDC" w14:textId="77777777" w:rsidR="00B76DB3" w:rsidRDefault="00B76DB3" w:rsidP="00B76DB3">
      <w:pPr>
        <w:spacing w:after="0" w:line="480" w:lineRule="auto"/>
        <w:ind w:firstLine="720"/>
        <w:jc w:val="both"/>
        <w:rPr>
          <w:rFonts w:ascii="Times New Roman" w:hAnsi="Times New Roman" w:cs="Times New Roman"/>
          <w:sz w:val="24"/>
          <w:szCs w:val="24"/>
        </w:rPr>
      </w:pPr>
    </w:p>
    <w:p w14:paraId="1E8A2795" w14:textId="5C2AAFA5" w:rsidR="003011BC" w:rsidRPr="002137C1" w:rsidRDefault="00E856BF" w:rsidP="00AF61F3">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w:t>
      </w:r>
      <w:r w:rsidR="00F27071">
        <w:rPr>
          <w:rFonts w:ascii="Times New Roman" w:hAnsi="Times New Roman" w:cs="Times New Roman"/>
          <w:sz w:val="24"/>
          <w:szCs w:val="24"/>
        </w:rPr>
        <w:t xml:space="preserve">assessing </w:t>
      </w:r>
      <w:r>
        <w:rPr>
          <w:rFonts w:ascii="Times New Roman" w:hAnsi="Times New Roman" w:cs="Times New Roman"/>
          <w:sz w:val="24"/>
          <w:szCs w:val="24"/>
        </w:rPr>
        <w:t>sentenc</w:t>
      </w:r>
      <w:r w:rsidR="00F27071">
        <w:rPr>
          <w:rFonts w:ascii="Times New Roman" w:hAnsi="Times New Roman" w:cs="Times New Roman"/>
          <w:sz w:val="24"/>
          <w:szCs w:val="24"/>
        </w:rPr>
        <w:t>e</w:t>
      </w:r>
      <w:r>
        <w:rPr>
          <w:rFonts w:ascii="Times New Roman" w:hAnsi="Times New Roman" w:cs="Times New Roman"/>
          <w:sz w:val="24"/>
          <w:szCs w:val="24"/>
        </w:rPr>
        <w:t>, the</w:t>
      </w:r>
      <w:r w:rsidR="003011BC" w:rsidRPr="002137C1">
        <w:rPr>
          <w:rFonts w:ascii="Times New Roman" w:hAnsi="Times New Roman" w:cs="Times New Roman"/>
          <w:sz w:val="24"/>
          <w:szCs w:val="24"/>
        </w:rPr>
        <w:t xml:space="preserve"> court </w:t>
      </w:r>
      <w:r w:rsidR="003011BC" w:rsidRPr="002137C1">
        <w:rPr>
          <w:rFonts w:ascii="Times New Roman" w:hAnsi="Times New Roman" w:cs="Times New Roman"/>
          <w:i/>
          <w:sz w:val="24"/>
          <w:szCs w:val="24"/>
        </w:rPr>
        <w:t>a quo</w:t>
      </w:r>
      <w:r w:rsidR="003011BC" w:rsidRPr="002137C1">
        <w:rPr>
          <w:rFonts w:ascii="Times New Roman" w:hAnsi="Times New Roman" w:cs="Times New Roman"/>
          <w:sz w:val="24"/>
          <w:szCs w:val="24"/>
        </w:rPr>
        <w:t xml:space="preserve"> </w:t>
      </w:r>
      <w:r w:rsidR="00F27071">
        <w:rPr>
          <w:rFonts w:ascii="Times New Roman" w:hAnsi="Times New Roman" w:cs="Times New Roman"/>
          <w:sz w:val="24"/>
          <w:szCs w:val="24"/>
        </w:rPr>
        <w:t>considered the aggravating and mitigatory factors.</w:t>
      </w:r>
      <w:r w:rsidR="00334D89">
        <w:rPr>
          <w:rFonts w:ascii="Times New Roman" w:hAnsi="Times New Roman" w:cs="Times New Roman"/>
          <w:sz w:val="24"/>
          <w:szCs w:val="24"/>
        </w:rPr>
        <w:t xml:space="preserve"> </w:t>
      </w:r>
      <w:r w:rsidR="00AF61F3">
        <w:rPr>
          <w:rFonts w:ascii="Times New Roman" w:hAnsi="Times New Roman" w:cs="Times New Roman"/>
          <w:sz w:val="24"/>
          <w:szCs w:val="24"/>
        </w:rPr>
        <w:t xml:space="preserve"> </w:t>
      </w:r>
      <w:r w:rsidR="009850F7">
        <w:rPr>
          <w:rFonts w:ascii="Times New Roman" w:hAnsi="Times New Roman" w:cs="Times New Roman"/>
          <w:sz w:val="24"/>
          <w:szCs w:val="24"/>
        </w:rPr>
        <w:t xml:space="preserve">The extenuating circumstances that were </w:t>
      </w:r>
      <w:r w:rsidR="002F4829">
        <w:rPr>
          <w:rFonts w:ascii="Times New Roman" w:hAnsi="Times New Roman" w:cs="Times New Roman"/>
          <w:sz w:val="24"/>
          <w:szCs w:val="24"/>
        </w:rPr>
        <w:t xml:space="preserve">placed </w:t>
      </w:r>
      <w:r w:rsidR="009850F7">
        <w:rPr>
          <w:rFonts w:ascii="Times New Roman" w:hAnsi="Times New Roman" w:cs="Times New Roman"/>
          <w:sz w:val="24"/>
          <w:szCs w:val="24"/>
        </w:rPr>
        <w:t xml:space="preserve">before the court </w:t>
      </w:r>
      <w:r w:rsidR="009850F7" w:rsidRPr="007E7E78">
        <w:rPr>
          <w:rFonts w:ascii="Times New Roman" w:hAnsi="Times New Roman" w:cs="Times New Roman"/>
          <w:i/>
          <w:sz w:val="24"/>
          <w:szCs w:val="24"/>
        </w:rPr>
        <w:t>a quo</w:t>
      </w:r>
      <w:r w:rsidR="009850F7">
        <w:rPr>
          <w:rFonts w:ascii="Times New Roman" w:hAnsi="Times New Roman" w:cs="Times New Roman"/>
          <w:sz w:val="24"/>
          <w:szCs w:val="24"/>
        </w:rPr>
        <w:t xml:space="preserve"> were that the appellants</w:t>
      </w:r>
      <w:r w:rsidR="00A00AB2">
        <w:rPr>
          <w:rFonts w:ascii="Times New Roman" w:hAnsi="Times New Roman" w:cs="Times New Roman"/>
          <w:sz w:val="24"/>
          <w:szCs w:val="24"/>
        </w:rPr>
        <w:t>’</w:t>
      </w:r>
      <w:r w:rsidR="009850F7">
        <w:rPr>
          <w:rFonts w:ascii="Times New Roman" w:hAnsi="Times New Roman" w:cs="Times New Roman"/>
          <w:sz w:val="24"/>
          <w:szCs w:val="24"/>
        </w:rPr>
        <w:t xml:space="preserve"> intention was </w:t>
      </w:r>
      <w:r w:rsidR="00A00AB2">
        <w:rPr>
          <w:rFonts w:ascii="Times New Roman" w:hAnsi="Times New Roman" w:cs="Times New Roman"/>
          <w:sz w:val="24"/>
          <w:szCs w:val="24"/>
        </w:rPr>
        <w:t xml:space="preserve">to </w:t>
      </w:r>
      <w:r w:rsidR="009850F7">
        <w:rPr>
          <w:rFonts w:ascii="Times New Roman" w:hAnsi="Times New Roman" w:cs="Times New Roman"/>
          <w:sz w:val="24"/>
          <w:szCs w:val="24"/>
        </w:rPr>
        <w:t>rob the deceased</w:t>
      </w:r>
      <w:r w:rsidR="00772B9D">
        <w:rPr>
          <w:rFonts w:ascii="Times New Roman" w:hAnsi="Times New Roman" w:cs="Times New Roman"/>
          <w:sz w:val="24"/>
          <w:szCs w:val="24"/>
        </w:rPr>
        <w:t>;</w:t>
      </w:r>
      <w:r w:rsidR="009850F7">
        <w:rPr>
          <w:rFonts w:ascii="Times New Roman" w:hAnsi="Times New Roman" w:cs="Times New Roman"/>
          <w:sz w:val="24"/>
          <w:szCs w:val="24"/>
        </w:rPr>
        <w:t xml:space="preserve"> they were not armed at the time they arrived at the deceased’s premises</w:t>
      </w:r>
      <w:r w:rsidR="00772B9D">
        <w:rPr>
          <w:rFonts w:ascii="Times New Roman" w:hAnsi="Times New Roman" w:cs="Times New Roman"/>
          <w:sz w:val="24"/>
          <w:szCs w:val="24"/>
        </w:rPr>
        <w:t>;</w:t>
      </w:r>
      <w:r w:rsidR="009850F7">
        <w:rPr>
          <w:rFonts w:ascii="Times New Roman" w:hAnsi="Times New Roman" w:cs="Times New Roman"/>
          <w:sz w:val="24"/>
          <w:szCs w:val="24"/>
        </w:rPr>
        <w:t xml:space="preserve"> they acted in self defence</w:t>
      </w:r>
      <w:r w:rsidR="00772B9D">
        <w:rPr>
          <w:rFonts w:ascii="Times New Roman" w:hAnsi="Times New Roman" w:cs="Times New Roman"/>
          <w:sz w:val="24"/>
          <w:szCs w:val="24"/>
        </w:rPr>
        <w:t>;</w:t>
      </w:r>
      <w:r w:rsidR="009850F7">
        <w:rPr>
          <w:rFonts w:ascii="Times New Roman" w:hAnsi="Times New Roman" w:cs="Times New Roman"/>
          <w:sz w:val="24"/>
          <w:szCs w:val="24"/>
        </w:rPr>
        <w:t xml:space="preserve"> the trial had taken long to conclude and</w:t>
      </w:r>
      <w:r w:rsidR="00772B9D">
        <w:rPr>
          <w:rFonts w:ascii="Times New Roman" w:hAnsi="Times New Roman" w:cs="Times New Roman"/>
          <w:sz w:val="24"/>
          <w:szCs w:val="24"/>
        </w:rPr>
        <w:t>,</w:t>
      </w:r>
      <w:r w:rsidR="009850F7">
        <w:rPr>
          <w:rFonts w:ascii="Times New Roman" w:hAnsi="Times New Roman" w:cs="Times New Roman"/>
          <w:sz w:val="24"/>
          <w:szCs w:val="24"/>
        </w:rPr>
        <w:t xml:space="preserve"> with regards to the fourth appellant</w:t>
      </w:r>
      <w:r w:rsidR="00A2368B">
        <w:rPr>
          <w:rFonts w:ascii="Times New Roman" w:hAnsi="Times New Roman" w:cs="Times New Roman"/>
          <w:sz w:val="24"/>
          <w:szCs w:val="24"/>
        </w:rPr>
        <w:t>-</w:t>
      </w:r>
      <w:r w:rsidR="009850F7">
        <w:rPr>
          <w:rFonts w:ascii="Times New Roman" w:hAnsi="Times New Roman" w:cs="Times New Roman"/>
          <w:sz w:val="24"/>
          <w:szCs w:val="24"/>
        </w:rPr>
        <w:t xml:space="preserve"> his role was merely limited to furnishing information to the other appellants. </w:t>
      </w:r>
      <w:r w:rsidR="00AF61F3">
        <w:rPr>
          <w:rFonts w:ascii="Times New Roman" w:hAnsi="Times New Roman" w:cs="Times New Roman"/>
          <w:sz w:val="24"/>
          <w:szCs w:val="24"/>
        </w:rPr>
        <w:t xml:space="preserve"> </w:t>
      </w:r>
      <w:r w:rsidR="00F27071">
        <w:rPr>
          <w:rFonts w:ascii="Times New Roman" w:hAnsi="Times New Roman" w:cs="Times New Roman"/>
          <w:sz w:val="24"/>
          <w:szCs w:val="24"/>
        </w:rPr>
        <w:t xml:space="preserve">The aggravating factors included, </w:t>
      </w:r>
      <w:r w:rsidR="00F27071" w:rsidRPr="00772B9D">
        <w:rPr>
          <w:rFonts w:ascii="Times New Roman" w:hAnsi="Times New Roman" w:cs="Times New Roman"/>
          <w:i/>
          <w:iCs/>
          <w:sz w:val="24"/>
          <w:szCs w:val="24"/>
        </w:rPr>
        <w:t>inter alia</w:t>
      </w:r>
      <w:r w:rsidR="00F27071">
        <w:rPr>
          <w:rFonts w:ascii="Times New Roman" w:hAnsi="Times New Roman" w:cs="Times New Roman"/>
          <w:sz w:val="24"/>
          <w:szCs w:val="24"/>
        </w:rPr>
        <w:t xml:space="preserve">, that the brutal assault that led to </w:t>
      </w:r>
      <w:r w:rsidR="0055210B">
        <w:rPr>
          <w:rFonts w:ascii="Times New Roman" w:hAnsi="Times New Roman" w:cs="Times New Roman"/>
          <w:sz w:val="24"/>
          <w:szCs w:val="24"/>
        </w:rPr>
        <w:t>the deceased’s</w:t>
      </w:r>
      <w:r w:rsidR="00F27071">
        <w:rPr>
          <w:rFonts w:ascii="Times New Roman" w:hAnsi="Times New Roman" w:cs="Times New Roman"/>
          <w:sz w:val="24"/>
          <w:szCs w:val="24"/>
        </w:rPr>
        <w:t xml:space="preserve"> death was committed in the course of a robbery and was perpetrated on an elderly person. </w:t>
      </w:r>
      <w:r w:rsidR="00AF61F3">
        <w:rPr>
          <w:rFonts w:ascii="Times New Roman" w:hAnsi="Times New Roman" w:cs="Times New Roman"/>
          <w:sz w:val="24"/>
          <w:szCs w:val="24"/>
        </w:rPr>
        <w:t xml:space="preserve"> </w:t>
      </w:r>
      <w:r w:rsidR="006407D6">
        <w:rPr>
          <w:rFonts w:ascii="Times New Roman" w:hAnsi="Times New Roman" w:cs="Times New Roman"/>
          <w:sz w:val="24"/>
          <w:szCs w:val="24"/>
        </w:rPr>
        <w:t xml:space="preserve">The court </w:t>
      </w:r>
      <w:r w:rsidR="006407D6" w:rsidRPr="00E41AED">
        <w:rPr>
          <w:rFonts w:ascii="Times New Roman" w:hAnsi="Times New Roman" w:cs="Times New Roman"/>
          <w:i/>
          <w:iCs/>
          <w:sz w:val="24"/>
          <w:szCs w:val="24"/>
        </w:rPr>
        <w:t>a quo</w:t>
      </w:r>
      <w:r w:rsidR="006407D6">
        <w:rPr>
          <w:rFonts w:ascii="Times New Roman" w:hAnsi="Times New Roman" w:cs="Times New Roman"/>
          <w:sz w:val="24"/>
          <w:szCs w:val="24"/>
        </w:rPr>
        <w:t xml:space="preserve"> held </w:t>
      </w:r>
      <w:r w:rsidR="00E41AED">
        <w:rPr>
          <w:rFonts w:ascii="Times New Roman" w:hAnsi="Times New Roman" w:cs="Times New Roman"/>
          <w:sz w:val="24"/>
          <w:szCs w:val="24"/>
        </w:rPr>
        <w:t>that</w:t>
      </w:r>
      <w:r w:rsidR="009850F7" w:rsidRPr="002137C1">
        <w:rPr>
          <w:rFonts w:ascii="Times New Roman" w:hAnsi="Times New Roman" w:cs="Times New Roman"/>
          <w:sz w:val="24"/>
          <w:szCs w:val="24"/>
        </w:rPr>
        <w:t xml:space="preserve"> the </w:t>
      </w:r>
      <w:r w:rsidR="00410C4A">
        <w:rPr>
          <w:rFonts w:ascii="Times New Roman" w:hAnsi="Times New Roman" w:cs="Times New Roman"/>
          <w:sz w:val="24"/>
          <w:szCs w:val="24"/>
        </w:rPr>
        <w:t xml:space="preserve">aggravating circumstances </w:t>
      </w:r>
      <w:r w:rsidR="00A00AB2">
        <w:rPr>
          <w:rFonts w:ascii="Times New Roman" w:hAnsi="Times New Roman" w:cs="Times New Roman"/>
          <w:sz w:val="24"/>
          <w:szCs w:val="24"/>
        </w:rPr>
        <w:t xml:space="preserve">far </w:t>
      </w:r>
      <w:r w:rsidR="00410C4A">
        <w:rPr>
          <w:rFonts w:ascii="Times New Roman" w:hAnsi="Times New Roman" w:cs="Times New Roman"/>
          <w:sz w:val="24"/>
          <w:szCs w:val="24"/>
        </w:rPr>
        <w:t xml:space="preserve">outweighed the </w:t>
      </w:r>
      <w:r w:rsidR="009850F7" w:rsidRPr="002137C1">
        <w:rPr>
          <w:rFonts w:ascii="Times New Roman" w:hAnsi="Times New Roman" w:cs="Times New Roman"/>
          <w:sz w:val="24"/>
          <w:szCs w:val="24"/>
        </w:rPr>
        <w:t>extenuating circumstances</w:t>
      </w:r>
      <w:r w:rsidR="00410C4A">
        <w:rPr>
          <w:rFonts w:ascii="Times New Roman" w:hAnsi="Times New Roman" w:cs="Times New Roman"/>
          <w:sz w:val="24"/>
          <w:szCs w:val="24"/>
        </w:rPr>
        <w:t>.</w:t>
      </w:r>
      <w:r w:rsidR="009850F7" w:rsidRPr="002137C1">
        <w:rPr>
          <w:rFonts w:ascii="Times New Roman" w:hAnsi="Times New Roman" w:cs="Times New Roman"/>
          <w:sz w:val="24"/>
          <w:szCs w:val="24"/>
        </w:rPr>
        <w:t xml:space="preserve"> </w:t>
      </w:r>
      <w:r w:rsidR="00AF61F3">
        <w:rPr>
          <w:rFonts w:ascii="Times New Roman" w:hAnsi="Times New Roman" w:cs="Times New Roman"/>
          <w:sz w:val="24"/>
          <w:szCs w:val="24"/>
        </w:rPr>
        <w:t xml:space="preserve"> </w:t>
      </w:r>
      <w:r w:rsidR="00410C4A">
        <w:rPr>
          <w:rFonts w:ascii="Times New Roman" w:hAnsi="Times New Roman" w:cs="Times New Roman"/>
          <w:sz w:val="24"/>
          <w:szCs w:val="24"/>
        </w:rPr>
        <w:t>Consequently, the appellants were</w:t>
      </w:r>
      <w:r w:rsidR="007561F5">
        <w:rPr>
          <w:rFonts w:ascii="Times New Roman" w:hAnsi="Times New Roman" w:cs="Times New Roman"/>
          <w:sz w:val="24"/>
          <w:szCs w:val="24"/>
        </w:rPr>
        <w:t xml:space="preserve"> all</w:t>
      </w:r>
      <w:r w:rsidR="007E7E78">
        <w:rPr>
          <w:rFonts w:ascii="Times New Roman" w:hAnsi="Times New Roman" w:cs="Times New Roman"/>
          <w:sz w:val="24"/>
          <w:szCs w:val="24"/>
        </w:rPr>
        <w:t xml:space="preserve"> </w:t>
      </w:r>
      <w:r w:rsidR="00410C4A">
        <w:rPr>
          <w:rFonts w:ascii="Times New Roman" w:hAnsi="Times New Roman" w:cs="Times New Roman"/>
          <w:sz w:val="24"/>
          <w:szCs w:val="24"/>
        </w:rPr>
        <w:t>sentenced to death</w:t>
      </w:r>
      <w:r w:rsidR="00DE23FF">
        <w:rPr>
          <w:rFonts w:ascii="Times New Roman" w:hAnsi="Times New Roman" w:cs="Times New Roman"/>
          <w:sz w:val="24"/>
          <w:szCs w:val="24"/>
        </w:rPr>
        <w:t>.</w:t>
      </w:r>
    </w:p>
    <w:p w14:paraId="45058659" w14:textId="77777777" w:rsidR="00B76DB3" w:rsidRDefault="00B76DB3" w:rsidP="00B76DB3">
      <w:pPr>
        <w:spacing w:after="0" w:line="480" w:lineRule="auto"/>
        <w:ind w:firstLine="720"/>
        <w:jc w:val="both"/>
        <w:rPr>
          <w:rFonts w:ascii="Times New Roman" w:hAnsi="Times New Roman" w:cs="Times New Roman"/>
          <w:sz w:val="24"/>
          <w:szCs w:val="24"/>
        </w:rPr>
      </w:pPr>
    </w:p>
    <w:p w14:paraId="351D38F9" w14:textId="5ABD34CA" w:rsidR="003011BC" w:rsidRPr="002137C1" w:rsidRDefault="003011BC" w:rsidP="00B76DB3">
      <w:pPr>
        <w:spacing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 xml:space="preserve">Aggrieved by the court </w:t>
      </w:r>
      <w:r w:rsidRPr="002137C1">
        <w:rPr>
          <w:rFonts w:ascii="Times New Roman" w:hAnsi="Times New Roman" w:cs="Times New Roman"/>
          <w:i/>
          <w:sz w:val="24"/>
          <w:szCs w:val="24"/>
        </w:rPr>
        <w:t>a quo’s</w:t>
      </w:r>
      <w:r w:rsidRPr="002137C1">
        <w:rPr>
          <w:rFonts w:ascii="Times New Roman" w:hAnsi="Times New Roman" w:cs="Times New Roman"/>
          <w:sz w:val="24"/>
          <w:szCs w:val="24"/>
        </w:rPr>
        <w:t xml:space="preserve"> </w:t>
      </w:r>
      <w:r w:rsidR="0055210B">
        <w:rPr>
          <w:rFonts w:ascii="Times New Roman" w:hAnsi="Times New Roman" w:cs="Times New Roman"/>
          <w:sz w:val="24"/>
          <w:szCs w:val="24"/>
        </w:rPr>
        <w:t>determination</w:t>
      </w:r>
      <w:r w:rsidRPr="002137C1">
        <w:rPr>
          <w:rFonts w:ascii="Times New Roman" w:hAnsi="Times New Roman" w:cs="Times New Roman"/>
          <w:sz w:val="24"/>
          <w:szCs w:val="24"/>
        </w:rPr>
        <w:t>, th</w:t>
      </w:r>
      <w:r w:rsidR="00334D89">
        <w:rPr>
          <w:rFonts w:ascii="Times New Roman" w:hAnsi="Times New Roman" w:cs="Times New Roman"/>
          <w:sz w:val="24"/>
          <w:szCs w:val="24"/>
        </w:rPr>
        <w:t xml:space="preserve">e </w:t>
      </w:r>
      <w:r w:rsidR="00286881" w:rsidRPr="002137C1">
        <w:rPr>
          <w:rFonts w:ascii="Times New Roman" w:hAnsi="Times New Roman" w:cs="Times New Roman"/>
          <w:sz w:val="24"/>
          <w:szCs w:val="24"/>
        </w:rPr>
        <w:t>appellant</w:t>
      </w:r>
      <w:r w:rsidR="00F242D1">
        <w:rPr>
          <w:rFonts w:ascii="Times New Roman" w:hAnsi="Times New Roman" w:cs="Times New Roman"/>
          <w:sz w:val="24"/>
          <w:szCs w:val="24"/>
        </w:rPr>
        <w:t>s</w:t>
      </w:r>
      <w:r w:rsidRPr="002137C1">
        <w:rPr>
          <w:rFonts w:ascii="Times New Roman" w:hAnsi="Times New Roman" w:cs="Times New Roman"/>
          <w:sz w:val="24"/>
          <w:szCs w:val="24"/>
        </w:rPr>
        <w:t xml:space="preserve"> </w:t>
      </w:r>
      <w:r w:rsidR="006407D6">
        <w:rPr>
          <w:rFonts w:ascii="Times New Roman" w:hAnsi="Times New Roman" w:cs="Times New Roman"/>
          <w:sz w:val="24"/>
          <w:szCs w:val="24"/>
        </w:rPr>
        <w:t xml:space="preserve">appealed to this Court against both conviction and </w:t>
      </w:r>
      <w:r w:rsidR="00D74B23">
        <w:rPr>
          <w:rFonts w:ascii="Times New Roman" w:hAnsi="Times New Roman" w:cs="Times New Roman"/>
          <w:sz w:val="24"/>
          <w:szCs w:val="24"/>
        </w:rPr>
        <w:t xml:space="preserve">sentence </w:t>
      </w:r>
      <w:r w:rsidR="00D74B23" w:rsidRPr="002137C1">
        <w:rPr>
          <w:rFonts w:ascii="Times New Roman" w:hAnsi="Times New Roman" w:cs="Times New Roman"/>
          <w:sz w:val="24"/>
          <w:szCs w:val="24"/>
        </w:rPr>
        <w:t>on</w:t>
      </w:r>
      <w:r w:rsidRPr="002137C1">
        <w:rPr>
          <w:rFonts w:ascii="Times New Roman" w:hAnsi="Times New Roman" w:cs="Times New Roman"/>
          <w:sz w:val="24"/>
          <w:szCs w:val="24"/>
        </w:rPr>
        <w:t xml:space="preserve"> the following grounds:</w:t>
      </w:r>
    </w:p>
    <w:p w14:paraId="7E23E047" w14:textId="1F614D42" w:rsidR="009D7108" w:rsidRPr="00B76DB3" w:rsidRDefault="00F242D1" w:rsidP="002137C1">
      <w:pPr>
        <w:spacing w:line="240" w:lineRule="auto"/>
        <w:jc w:val="both"/>
        <w:rPr>
          <w:rFonts w:ascii="Times New Roman" w:hAnsi="Times New Roman" w:cs="Times New Roman"/>
          <w:b/>
          <w:sz w:val="24"/>
          <w:szCs w:val="24"/>
          <w:u w:val="single"/>
        </w:rPr>
      </w:pPr>
      <w:r w:rsidRPr="00B76DB3">
        <w:rPr>
          <w:rFonts w:ascii="Times New Roman" w:hAnsi="Times New Roman" w:cs="Times New Roman"/>
          <w:b/>
          <w:sz w:val="24"/>
          <w:szCs w:val="24"/>
          <w:u w:val="single"/>
        </w:rPr>
        <w:lastRenderedPageBreak/>
        <w:t xml:space="preserve">FIRST </w:t>
      </w:r>
      <w:r w:rsidR="009D7108" w:rsidRPr="00B76DB3">
        <w:rPr>
          <w:rFonts w:ascii="Times New Roman" w:hAnsi="Times New Roman" w:cs="Times New Roman"/>
          <w:b/>
          <w:sz w:val="24"/>
          <w:szCs w:val="24"/>
          <w:u w:val="single"/>
        </w:rPr>
        <w:t>APPELLANT’S GROUNDS OF APPEAL</w:t>
      </w:r>
    </w:p>
    <w:p w14:paraId="415FF1DD" w14:textId="4FFD4516" w:rsidR="009D7108" w:rsidRPr="002137C1" w:rsidRDefault="009D7108" w:rsidP="00B76DB3">
      <w:pPr>
        <w:pStyle w:val="ListParagraph"/>
        <w:numPr>
          <w:ilvl w:val="0"/>
          <w:numId w:val="2"/>
        </w:numPr>
        <w:spacing w:line="480" w:lineRule="auto"/>
        <w:ind w:left="851" w:hanging="284"/>
        <w:jc w:val="both"/>
        <w:rPr>
          <w:rFonts w:ascii="Times New Roman" w:hAnsi="Times New Roman" w:cs="Times New Roman"/>
          <w:sz w:val="24"/>
          <w:szCs w:val="24"/>
        </w:rPr>
      </w:pPr>
      <w:r w:rsidRPr="002137C1">
        <w:rPr>
          <w:rFonts w:ascii="Times New Roman" w:hAnsi="Times New Roman" w:cs="Times New Roman"/>
          <w:sz w:val="24"/>
          <w:szCs w:val="24"/>
        </w:rPr>
        <w:t xml:space="preserve">The court </w:t>
      </w:r>
      <w:r w:rsidRPr="002137C1">
        <w:rPr>
          <w:rFonts w:ascii="Times New Roman" w:hAnsi="Times New Roman" w:cs="Times New Roman"/>
          <w:i/>
          <w:sz w:val="24"/>
          <w:szCs w:val="24"/>
        </w:rPr>
        <w:t>a</w:t>
      </w:r>
      <w:r w:rsidR="00097712" w:rsidRPr="002137C1">
        <w:rPr>
          <w:rFonts w:ascii="Times New Roman" w:hAnsi="Times New Roman" w:cs="Times New Roman"/>
          <w:i/>
          <w:sz w:val="24"/>
          <w:szCs w:val="24"/>
        </w:rPr>
        <w:t xml:space="preserve"> quo</w:t>
      </w:r>
      <w:r w:rsidR="00B76DB3">
        <w:rPr>
          <w:rFonts w:ascii="Times New Roman" w:hAnsi="Times New Roman" w:cs="Times New Roman"/>
          <w:sz w:val="24"/>
          <w:szCs w:val="24"/>
        </w:rPr>
        <w:t xml:space="preserve"> erred in rejecting the first </w:t>
      </w:r>
      <w:r w:rsidRPr="002137C1">
        <w:rPr>
          <w:rFonts w:ascii="Times New Roman" w:hAnsi="Times New Roman" w:cs="Times New Roman"/>
          <w:sz w:val="24"/>
          <w:szCs w:val="24"/>
        </w:rPr>
        <w:t xml:space="preserve">appellant’s defence of </w:t>
      </w:r>
      <w:r w:rsidRPr="0055210B">
        <w:rPr>
          <w:rFonts w:ascii="Times New Roman" w:hAnsi="Times New Roman" w:cs="Times New Roman"/>
          <w:i/>
          <w:iCs/>
          <w:sz w:val="24"/>
          <w:szCs w:val="24"/>
        </w:rPr>
        <w:t>alibi</w:t>
      </w:r>
      <w:r w:rsidRPr="002137C1">
        <w:rPr>
          <w:rFonts w:ascii="Times New Roman" w:hAnsi="Times New Roman" w:cs="Times New Roman"/>
          <w:sz w:val="24"/>
          <w:szCs w:val="24"/>
        </w:rPr>
        <w:t xml:space="preserve"> when the </w:t>
      </w:r>
      <w:r w:rsidR="006407D6">
        <w:rPr>
          <w:rFonts w:ascii="Times New Roman" w:hAnsi="Times New Roman" w:cs="Times New Roman"/>
          <w:sz w:val="24"/>
          <w:szCs w:val="24"/>
        </w:rPr>
        <w:t>S</w:t>
      </w:r>
      <w:r w:rsidRPr="002137C1">
        <w:rPr>
          <w:rFonts w:ascii="Times New Roman" w:hAnsi="Times New Roman" w:cs="Times New Roman"/>
          <w:sz w:val="24"/>
          <w:szCs w:val="24"/>
        </w:rPr>
        <w:t>tate had not disproved it.</w:t>
      </w:r>
    </w:p>
    <w:p w14:paraId="18CE7EAF" w14:textId="4499BA29" w:rsidR="009D7108" w:rsidRPr="002137C1" w:rsidRDefault="009D7108" w:rsidP="00B76DB3">
      <w:pPr>
        <w:pStyle w:val="ListParagraph"/>
        <w:numPr>
          <w:ilvl w:val="0"/>
          <w:numId w:val="2"/>
        </w:numPr>
        <w:spacing w:after="0" w:line="480" w:lineRule="auto"/>
        <w:ind w:left="851" w:hanging="284"/>
        <w:jc w:val="both"/>
        <w:rPr>
          <w:rFonts w:ascii="Times New Roman" w:hAnsi="Times New Roman" w:cs="Times New Roman"/>
          <w:sz w:val="24"/>
          <w:szCs w:val="24"/>
        </w:rPr>
      </w:pPr>
      <w:r w:rsidRPr="002137C1">
        <w:rPr>
          <w:rFonts w:ascii="Times New Roman" w:hAnsi="Times New Roman" w:cs="Times New Roman"/>
          <w:sz w:val="24"/>
          <w:szCs w:val="24"/>
        </w:rPr>
        <w:t xml:space="preserve">The court </w:t>
      </w:r>
      <w:r w:rsidRPr="002137C1">
        <w:rPr>
          <w:rFonts w:ascii="Times New Roman" w:hAnsi="Times New Roman" w:cs="Times New Roman"/>
          <w:i/>
          <w:sz w:val="24"/>
          <w:szCs w:val="24"/>
        </w:rPr>
        <w:t>a qu</w:t>
      </w:r>
      <w:r w:rsidR="00097712" w:rsidRPr="002137C1">
        <w:rPr>
          <w:rFonts w:ascii="Times New Roman" w:hAnsi="Times New Roman" w:cs="Times New Roman"/>
          <w:i/>
          <w:sz w:val="24"/>
          <w:szCs w:val="24"/>
        </w:rPr>
        <w:t>o</w:t>
      </w:r>
      <w:r w:rsidR="00B76DB3">
        <w:rPr>
          <w:rFonts w:ascii="Times New Roman" w:hAnsi="Times New Roman" w:cs="Times New Roman"/>
          <w:sz w:val="24"/>
          <w:szCs w:val="24"/>
        </w:rPr>
        <w:t xml:space="preserve"> erred in finding that the first </w:t>
      </w:r>
      <w:r w:rsidRPr="002137C1">
        <w:rPr>
          <w:rFonts w:ascii="Times New Roman" w:hAnsi="Times New Roman" w:cs="Times New Roman"/>
          <w:sz w:val="24"/>
          <w:szCs w:val="24"/>
        </w:rPr>
        <w:t>appellant’s possession of the Colt pistol and the cell phone led to the</w:t>
      </w:r>
      <w:r w:rsidR="00B76DB3">
        <w:rPr>
          <w:rFonts w:ascii="Times New Roman" w:hAnsi="Times New Roman" w:cs="Times New Roman"/>
          <w:sz w:val="24"/>
          <w:szCs w:val="24"/>
        </w:rPr>
        <w:t xml:space="preserve"> only inference that the first a</w:t>
      </w:r>
      <w:r w:rsidRPr="002137C1">
        <w:rPr>
          <w:rFonts w:ascii="Times New Roman" w:hAnsi="Times New Roman" w:cs="Times New Roman"/>
          <w:sz w:val="24"/>
          <w:szCs w:val="24"/>
        </w:rPr>
        <w:t xml:space="preserve">ppellant was at the scene of the crime when there was another reasonable inference where he got them from which had not been </w:t>
      </w:r>
      <w:r w:rsidR="008C25EF" w:rsidRPr="002137C1">
        <w:rPr>
          <w:rFonts w:ascii="Times New Roman" w:hAnsi="Times New Roman" w:cs="Times New Roman"/>
          <w:sz w:val="24"/>
          <w:szCs w:val="24"/>
        </w:rPr>
        <w:t>disproved</w:t>
      </w:r>
      <w:r w:rsidR="008C25EF" w:rsidRPr="0057020D">
        <w:rPr>
          <w:rFonts w:ascii="Times New Roman" w:hAnsi="Times New Roman" w:cs="Times New Roman"/>
          <w:i/>
          <w:iCs/>
          <w:sz w:val="24"/>
          <w:szCs w:val="24"/>
        </w:rPr>
        <w:t>. (</w:t>
      </w:r>
      <w:r w:rsidR="0057020D" w:rsidRPr="0057020D">
        <w:rPr>
          <w:rFonts w:ascii="Times New Roman" w:hAnsi="Times New Roman" w:cs="Times New Roman"/>
          <w:i/>
          <w:iCs/>
          <w:sz w:val="24"/>
          <w:szCs w:val="24"/>
        </w:rPr>
        <w:t>sic)</w:t>
      </w:r>
    </w:p>
    <w:p w14:paraId="15F91A6B" w14:textId="77777777" w:rsidR="00B76DB3" w:rsidRDefault="00B76DB3" w:rsidP="00B76DB3">
      <w:pPr>
        <w:spacing w:after="0" w:line="240" w:lineRule="auto"/>
        <w:jc w:val="both"/>
        <w:rPr>
          <w:rFonts w:ascii="Times New Roman" w:hAnsi="Times New Roman" w:cs="Times New Roman"/>
          <w:b/>
          <w:sz w:val="24"/>
          <w:szCs w:val="24"/>
          <w:u w:val="single"/>
        </w:rPr>
      </w:pPr>
    </w:p>
    <w:p w14:paraId="44DEB96B" w14:textId="46B7F8D1" w:rsidR="009D7108" w:rsidRPr="00B76DB3" w:rsidRDefault="00F242D1" w:rsidP="00B76DB3">
      <w:pPr>
        <w:spacing w:before="240" w:line="240" w:lineRule="auto"/>
        <w:jc w:val="both"/>
        <w:rPr>
          <w:rFonts w:ascii="Times New Roman" w:hAnsi="Times New Roman" w:cs="Times New Roman"/>
          <w:b/>
          <w:sz w:val="24"/>
          <w:szCs w:val="24"/>
          <w:u w:val="single"/>
        </w:rPr>
      </w:pPr>
      <w:r w:rsidRPr="00B76DB3">
        <w:rPr>
          <w:rFonts w:ascii="Times New Roman" w:hAnsi="Times New Roman" w:cs="Times New Roman"/>
          <w:b/>
          <w:sz w:val="24"/>
          <w:szCs w:val="24"/>
          <w:u w:val="single"/>
        </w:rPr>
        <w:t xml:space="preserve">SECOND </w:t>
      </w:r>
      <w:r w:rsidR="009D7108" w:rsidRPr="00B76DB3">
        <w:rPr>
          <w:rFonts w:ascii="Times New Roman" w:hAnsi="Times New Roman" w:cs="Times New Roman"/>
          <w:b/>
          <w:sz w:val="24"/>
          <w:szCs w:val="24"/>
          <w:u w:val="single"/>
        </w:rPr>
        <w:t>APPELLANT’S GROUNDS OF APPEAL</w:t>
      </w:r>
    </w:p>
    <w:p w14:paraId="2F7C2067" w14:textId="7A5171BE" w:rsidR="009D7108" w:rsidRPr="00B76DB3" w:rsidRDefault="00897D5A" w:rsidP="00B76DB3">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B76DB3">
        <w:rPr>
          <w:rFonts w:ascii="Times New Roman" w:hAnsi="Times New Roman" w:cs="Times New Roman"/>
          <w:b/>
          <w:sz w:val="24"/>
          <w:szCs w:val="24"/>
        </w:rPr>
        <w:t xml:space="preserve">d-conviction </w:t>
      </w:r>
    </w:p>
    <w:p w14:paraId="47F3E3C9" w14:textId="72325F0D" w:rsidR="009D7108" w:rsidRPr="002137C1" w:rsidRDefault="009D7108" w:rsidP="00B76DB3">
      <w:pPr>
        <w:spacing w:before="240"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 xml:space="preserve">It is submitted that the court </w:t>
      </w:r>
      <w:r w:rsidRPr="002137C1">
        <w:rPr>
          <w:rFonts w:ascii="Times New Roman" w:hAnsi="Times New Roman" w:cs="Times New Roman"/>
          <w:i/>
          <w:sz w:val="24"/>
          <w:szCs w:val="24"/>
        </w:rPr>
        <w:t>a quo</w:t>
      </w:r>
      <w:r w:rsidRPr="002137C1">
        <w:rPr>
          <w:rFonts w:ascii="Times New Roman" w:hAnsi="Times New Roman" w:cs="Times New Roman"/>
          <w:sz w:val="24"/>
          <w:szCs w:val="24"/>
        </w:rPr>
        <w:t xml:space="preserve"> erred in failing to consider the torture and assault that the </w:t>
      </w:r>
      <w:r w:rsidR="00F242D1">
        <w:rPr>
          <w:rFonts w:ascii="Times New Roman" w:hAnsi="Times New Roman" w:cs="Times New Roman"/>
          <w:sz w:val="24"/>
          <w:szCs w:val="24"/>
        </w:rPr>
        <w:t>a</w:t>
      </w:r>
      <w:r w:rsidRPr="002137C1">
        <w:rPr>
          <w:rFonts w:ascii="Times New Roman" w:hAnsi="Times New Roman" w:cs="Times New Roman"/>
          <w:sz w:val="24"/>
          <w:szCs w:val="24"/>
        </w:rPr>
        <w:t xml:space="preserve">ppellants had been subjected to and how the same was used in order to corroborate and buttress the State’s case. </w:t>
      </w:r>
    </w:p>
    <w:p w14:paraId="72768416" w14:textId="115DF951" w:rsidR="00815E6D" w:rsidRPr="00B76DB3" w:rsidRDefault="00897D5A" w:rsidP="00B76DB3">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B76DB3">
        <w:rPr>
          <w:rFonts w:ascii="Times New Roman" w:hAnsi="Times New Roman" w:cs="Times New Roman"/>
          <w:b/>
          <w:sz w:val="24"/>
          <w:szCs w:val="24"/>
        </w:rPr>
        <w:t>d-sentence</w:t>
      </w:r>
    </w:p>
    <w:p w14:paraId="34CF7B17" w14:textId="299EC91E" w:rsidR="009D7108" w:rsidRPr="002137C1" w:rsidRDefault="009D7108" w:rsidP="00B76DB3">
      <w:pPr>
        <w:spacing w:before="240" w:line="480" w:lineRule="auto"/>
        <w:ind w:firstLine="1134"/>
        <w:jc w:val="both"/>
        <w:rPr>
          <w:rFonts w:ascii="Times New Roman" w:hAnsi="Times New Roman" w:cs="Times New Roman"/>
          <w:sz w:val="24"/>
          <w:szCs w:val="24"/>
        </w:rPr>
      </w:pPr>
      <w:r w:rsidRPr="002137C1">
        <w:rPr>
          <w:rFonts w:ascii="Times New Roman" w:hAnsi="Times New Roman" w:cs="Times New Roman"/>
          <w:sz w:val="24"/>
          <w:szCs w:val="24"/>
        </w:rPr>
        <w:t xml:space="preserve">The court </w:t>
      </w:r>
      <w:r w:rsidRPr="002137C1">
        <w:rPr>
          <w:rFonts w:ascii="Times New Roman" w:hAnsi="Times New Roman" w:cs="Times New Roman"/>
          <w:i/>
          <w:sz w:val="24"/>
          <w:szCs w:val="24"/>
        </w:rPr>
        <w:t>a quo</w:t>
      </w:r>
      <w:r w:rsidRPr="002137C1">
        <w:rPr>
          <w:rFonts w:ascii="Times New Roman" w:hAnsi="Times New Roman" w:cs="Times New Roman"/>
          <w:sz w:val="24"/>
          <w:szCs w:val="24"/>
        </w:rPr>
        <w:t xml:space="preserve"> erred in fail</w:t>
      </w:r>
      <w:r w:rsidR="0055210B">
        <w:rPr>
          <w:rFonts w:ascii="Times New Roman" w:hAnsi="Times New Roman" w:cs="Times New Roman"/>
          <w:sz w:val="24"/>
          <w:szCs w:val="24"/>
        </w:rPr>
        <w:t>ing</w:t>
      </w:r>
      <w:r w:rsidRPr="002137C1">
        <w:rPr>
          <w:rFonts w:ascii="Times New Roman" w:hAnsi="Times New Roman" w:cs="Times New Roman"/>
          <w:sz w:val="24"/>
          <w:szCs w:val="24"/>
        </w:rPr>
        <w:t xml:space="preserve"> to consider the mitigating circumstances of the Appellant which includes the </w:t>
      </w:r>
      <w:r w:rsidR="00EC71F8" w:rsidRPr="002137C1">
        <w:rPr>
          <w:rFonts w:ascii="Times New Roman" w:hAnsi="Times New Roman" w:cs="Times New Roman"/>
          <w:sz w:val="24"/>
          <w:szCs w:val="24"/>
        </w:rPr>
        <w:t>following: -</w:t>
      </w:r>
      <w:r w:rsidRPr="002137C1">
        <w:rPr>
          <w:rFonts w:ascii="Times New Roman" w:hAnsi="Times New Roman" w:cs="Times New Roman"/>
          <w:sz w:val="24"/>
          <w:szCs w:val="24"/>
        </w:rPr>
        <w:t xml:space="preserve"> </w:t>
      </w:r>
    </w:p>
    <w:p w14:paraId="16B1E1A6" w14:textId="77777777" w:rsidR="009D7108" w:rsidRPr="002137C1" w:rsidRDefault="009D7108" w:rsidP="00B76DB3">
      <w:pPr>
        <w:pStyle w:val="ListParagraph"/>
        <w:numPr>
          <w:ilvl w:val="0"/>
          <w:numId w:val="3"/>
        </w:numPr>
        <w:spacing w:line="480" w:lineRule="auto"/>
        <w:ind w:left="851" w:hanging="284"/>
        <w:jc w:val="both"/>
        <w:rPr>
          <w:rFonts w:ascii="Times New Roman" w:hAnsi="Times New Roman" w:cs="Times New Roman"/>
          <w:sz w:val="24"/>
          <w:szCs w:val="24"/>
        </w:rPr>
      </w:pPr>
      <w:r w:rsidRPr="002137C1">
        <w:rPr>
          <w:rFonts w:ascii="Times New Roman" w:hAnsi="Times New Roman" w:cs="Times New Roman"/>
          <w:sz w:val="24"/>
          <w:szCs w:val="24"/>
        </w:rPr>
        <w:t xml:space="preserve">He did not benefit from the fruits of the crime. </w:t>
      </w:r>
    </w:p>
    <w:p w14:paraId="412A4AF0" w14:textId="6BA3F078" w:rsidR="009D7108" w:rsidRPr="002137C1" w:rsidRDefault="009D7108" w:rsidP="00B76DB3">
      <w:pPr>
        <w:pStyle w:val="ListParagraph"/>
        <w:numPr>
          <w:ilvl w:val="0"/>
          <w:numId w:val="3"/>
        </w:numPr>
        <w:spacing w:line="480" w:lineRule="auto"/>
        <w:ind w:left="851" w:hanging="284"/>
        <w:jc w:val="both"/>
        <w:rPr>
          <w:rFonts w:ascii="Times New Roman" w:hAnsi="Times New Roman" w:cs="Times New Roman"/>
          <w:sz w:val="24"/>
          <w:szCs w:val="24"/>
        </w:rPr>
      </w:pPr>
      <w:r w:rsidRPr="002137C1">
        <w:rPr>
          <w:rFonts w:ascii="Times New Roman" w:hAnsi="Times New Roman" w:cs="Times New Roman"/>
          <w:sz w:val="24"/>
          <w:szCs w:val="24"/>
        </w:rPr>
        <w:t xml:space="preserve">He was brutally assaulted to admit to what he did not do. </w:t>
      </w:r>
    </w:p>
    <w:p w14:paraId="0E89A46B" w14:textId="5F5EA8D1" w:rsidR="009D7108" w:rsidRPr="002137C1" w:rsidRDefault="00B76DB3" w:rsidP="00B76DB3">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The second a</w:t>
      </w:r>
      <w:r w:rsidR="009D7108" w:rsidRPr="002137C1">
        <w:rPr>
          <w:rFonts w:ascii="Times New Roman" w:hAnsi="Times New Roman" w:cs="Times New Roman"/>
          <w:sz w:val="24"/>
          <w:szCs w:val="24"/>
        </w:rPr>
        <w:t>ppellant did not possess an intent to commit murder.</w:t>
      </w:r>
    </w:p>
    <w:p w14:paraId="51755E6F" w14:textId="60500611" w:rsidR="003F56C2" w:rsidRPr="00B76DB3" w:rsidRDefault="00F242D1" w:rsidP="00B76DB3">
      <w:pPr>
        <w:spacing w:before="240" w:line="240" w:lineRule="auto"/>
        <w:ind w:left="45" w:hanging="45"/>
        <w:jc w:val="both"/>
        <w:rPr>
          <w:rFonts w:ascii="Times New Roman" w:hAnsi="Times New Roman" w:cs="Times New Roman"/>
          <w:b/>
          <w:sz w:val="24"/>
          <w:szCs w:val="24"/>
          <w:u w:val="single"/>
        </w:rPr>
      </w:pPr>
      <w:r w:rsidRPr="00B76DB3">
        <w:rPr>
          <w:rFonts w:ascii="Times New Roman" w:hAnsi="Times New Roman" w:cs="Times New Roman"/>
          <w:b/>
          <w:sz w:val="24"/>
          <w:szCs w:val="24"/>
          <w:u w:val="single"/>
        </w:rPr>
        <w:t>THIRD</w:t>
      </w:r>
      <w:r w:rsidR="003F56C2" w:rsidRPr="00B76DB3">
        <w:rPr>
          <w:rFonts w:ascii="Times New Roman" w:hAnsi="Times New Roman" w:cs="Times New Roman"/>
          <w:b/>
          <w:sz w:val="24"/>
          <w:szCs w:val="24"/>
          <w:u w:val="single"/>
        </w:rPr>
        <w:t xml:space="preserve"> APPELLANT’S GROUNDS OF APPEAL</w:t>
      </w:r>
    </w:p>
    <w:p w14:paraId="1EB49FB1" w14:textId="2711B77B" w:rsidR="003F56C2" w:rsidRPr="002137C1" w:rsidRDefault="0028583C" w:rsidP="00B76DB3">
      <w:pPr>
        <w:spacing w:before="240" w:after="0" w:line="240" w:lineRule="auto"/>
        <w:ind w:left="45" w:hanging="45"/>
        <w:jc w:val="both"/>
        <w:rPr>
          <w:rFonts w:ascii="Times New Roman" w:hAnsi="Times New Roman" w:cs="Times New Roman"/>
          <w:sz w:val="24"/>
          <w:szCs w:val="24"/>
        </w:rPr>
      </w:pPr>
      <w:r>
        <w:rPr>
          <w:rFonts w:ascii="Times New Roman" w:hAnsi="Times New Roman" w:cs="Times New Roman"/>
          <w:b/>
          <w:sz w:val="24"/>
          <w:szCs w:val="24"/>
        </w:rPr>
        <w:t>A</w:t>
      </w:r>
      <w:r w:rsidRPr="00B76DB3">
        <w:rPr>
          <w:rFonts w:ascii="Times New Roman" w:hAnsi="Times New Roman" w:cs="Times New Roman"/>
          <w:b/>
          <w:sz w:val="24"/>
          <w:szCs w:val="24"/>
        </w:rPr>
        <w:t>d</w:t>
      </w:r>
      <w:r>
        <w:rPr>
          <w:rFonts w:ascii="Times New Roman" w:hAnsi="Times New Roman" w:cs="Times New Roman"/>
          <w:b/>
          <w:sz w:val="24"/>
          <w:szCs w:val="24"/>
        </w:rPr>
        <w:t xml:space="preserve"> -</w:t>
      </w:r>
      <w:r w:rsidRPr="00B76DB3">
        <w:rPr>
          <w:rFonts w:ascii="Times New Roman" w:hAnsi="Times New Roman" w:cs="Times New Roman"/>
          <w:b/>
          <w:sz w:val="24"/>
          <w:szCs w:val="24"/>
        </w:rPr>
        <w:t xml:space="preserve"> conviction</w:t>
      </w:r>
      <w:r w:rsidR="003F56C2" w:rsidRPr="002137C1">
        <w:rPr>
          <w:rFonts w:ascii="Times New Roman" w:hAnsi="Times New Roman" w:cs="Times New Roman"/>
          <w:sz w:val="24"/>
          <w:szCs w:val="24"/>
        </w:rPr>
        <w:t>.</w:t>
      </w:r>
    </w:p>
    <w:p w14:paraId="125F1B33" w14:textId="39F11221" w:rsidR="002C6C0E" w:rsidRPr="00C9440F" w:rsidRDefault="002C6C0E" w:rsidP="00B76DB3">
      <w:pPr>
        <w:pStyle w:val="ListParagraph"/>
        <w:numPr>
          <w:ilvl w:val="0"/>
          <w:numId w:val="9"/>
        </w:numPr>
        <w:spacing w:line="480" w:lineRule="auto"/>
        <w:ind w:left="709" w:hanging="142"/>
        <w:jc w:val="both"/>
        <w:rPr>
          <w:rFonts w:ascii="Times New Roman" w:hAnsi="Times New Roman" w:cs="Times New Roman"/>
          <w:sz w:val="24"/>
          <w:szCs w:val="24"/>
        </w:rPr>
      </w:pPr>
      <w:r w:rsidRPr="00C9440F">
        <w:rPr>
          <w:rFonts w:ascii="Times New Roman" w:hAnsi="Times New Roman" w:cs="Times New Roman"/>
          <w:sz w:val="24"/>
          <w:szCs w:val="24"/>
        </w:rPr>
        <w:lastRenderedPageBreak/>
        <w:t>The court erred in ignoring the inherent weaknesses of</w:t>
      </w:r>
      <w:r w:rsidR="00D7029B" w:rsidRPr="00C9440F">
        <w:rPr>
          <w:rFonts w:ascii="Times New Roman" w:hAnsi="Times New Roman" w:cs="Times New Roman"/>
          <w:i/>
          <w:iCs/>
          <w:sz w:val="24"/>
          <w:szCs w:val="24"/>
        </w:rPr>
        <w:t xml:space="preserve"> (sic)</w:t>
      </w:r>
      <w:r w:rsidR="00D7029B" w:rsidRPr="00C9440F">
        <w:rPr>
          <w:rFonts w:ascii="Times New Roman" w:hAnsi="Times New Roman" w:cs="Times New Roman"/>
          <w:sz w:val="24"/>
          <w:szCs w:val="24"/>
        </w:rPr>
        <w:t xml:space="preserve"> wherein</w:t>
      </w:r>
      <w:r w:rsidRPr="00C9440F">
        <w:rPr>
          <w:rFonts w:ascii="Times New Roman" w:hAnsi="Times New Roman" w:cs="Times New Roman"/>
          <w:sz w:val="24"/>
          <w:szCs w:val="24"/>
        </w:rPr>
        <w:t xml:space="preserve"> the first state witness identified the </w:t>
      </w:r>
      <w:r w:rsidR="00F242D1" w:rsidRPr="00C9440F">
        <w:rPr>
          <w:rFonts w:ascii="Times New Roman" w:hAnsi="Times New Roman" w:cs="Times New Roman"/>
          <w:sz w:val="24"/>
          <w:szCs w:val="24"/>
        </w:rPr>
        <w:t xml:space="preserve">third </w:t>
      </w:r>
      <w:r w:rsidRPr="00C9440F">
        <w:rPr>
          <w:rFonts w:ascii="Times New Roman" w:hAnsi="Times New Roman" w:cs="Times New Roman"/>
          <w:sz w:val="24"/>
          <w:szCs w:val="24"/>
        </w:rPr>
        <w:t>appellant for the first time in the dock in the absence of a proper identification Parade.</w:t>
      </w:r>
    </w:p>
    <w:p w14:paraId="65A33B75" w14:textId="43DD16B8" w:rsidR="002C6C0E" w:rsidRPr="002137C1" w:rsidRDefault="002C6C0E" w:rsidP="00B76DB3">
      <w:pPr>
        <w:pStyle w:val="ListParagraph"/>
        <w:numPr>
          <w:ilvl w:val="0"/>
          <w:numId w:val="9"/>
        </w:numPr>
        <w:spacing w:line="480" w:lineRule="auto"/>
        <w:ind w:left="760" w:hanging="193"/>
        <w:jc w:val="both"/>
        <w:rPr>
          <w:rFonts w:ascii="Times New Roman" w:hAnsi="Times New Roman" w:cs="Times New Roman"/>
          <w:sz w:val="24"/>
          <w:szCs w:val="24"/>
        </w:rPr>
      </w:pPr>
      <w:r w:rsidRPr="002137C1">
        <w:rPr>
          <w:rFonts w:ascii="Times New Roman" w:hAnsi="Times New Roman" w:cs="Times New Roman"/>
          <w:sz w:val="24"/>
          <w:szCs w:val="24"/>
        </w:rPr>
        <w:t xml:space="preserve">The court erred in ignoring the torture and assault the third </w:t>
      </w:r>
      <w:r w:rsidR="00F242D1">
        <w:rPr>
          <w:rFonts w:ascii="Times New Roman" w:hAnsi="Times New Roman" w:cs="Times New Roman"/>
          <w:sz w:val="24"/>
          <w:szCs w:val="24"/>
        </w:rPr>
        <w:t>a</w:t>
      </w:r>
      <w:r w:rsidRPr="002137C1">
        <w:rPr>
          <w:rFonts w:ascii="Times New Roman" w:hAnsi="Times New Roman" w:cs="Times New Roman"/>
          <w:sz w:val="24"/>
          <w:szCs w:val="24"/>
        </w:rPr>
        <w:t>ppellant was subjected to despite such evidence being corroborated by other co-accused persons'</w:t>
      </w:r>
    </w:p>
    <w:p w14:paraId="422CDFBB" w14:textId="78EBCB0A" w:rsidR="002C6C0E" w:rsidRPr="0000009E" w:rsidRDefault="002C6C0E" w:rsidP="00B76DB3">
      <w:pPr>
        <w:pStyle w:val="ListParagraph"/>
        <w:numPr>
          <w:ilvl w:val="0"/>
          <w:numId w:val="9"/>
        </w:numPr>
        <w:spacing w:line="480" w:lineRule="auto"/>
        <w:ind w:left="760" w:hanging="51"/>
        <w:jc w:val="both"/>
        <w:rPr>
          <w:rFonts w:ascii="Times New Roman" w:hAnsi="Times New Roman" w:cs="Times New Roman"/>
          <w:sz w:val="24"/>
          <w:szCs w:val="24"/>
        </w:rPr>
      </w:pPr>
      <w:r w:rsidRPr="002137C1">
        <w:rPr>
          <w:rFonts w:ascii="Times New Roman" w:hAnsi="Times New Roman" w:cs="Times New Roman"/>
          <w:sz w:val="24"/>
          <w:szCs w:val="24"/>
        </w:rPr>
        <w:t xml:space="preserve">The court misdirected itself in arriving at a conclusion that </w:t>
      </w:r>
      <w:r w:rsidR="002137C1">
        <w:rPr>
          <w:rFonts w:ascii="Times New Roman" w:hAnsi="Times New Roman" w:cs="Times New Roman"/>
          <w:sz w:val="24"/>
          <w:szCs w:val="24"/>
        </w:rPr>
        <w:t>third</w:t>
      </w:r>
      <w:r w:rsidR="0000009E">
        <w:rPr>
          <w:rFonts w:ascii="Times New Roman" w:hAnsi="Times New Roman" w:cs="Times New Roman"/>
          <w:sz w:val="24"/>
          <w:szCs w:val="24"/>
        </w:rPr>
        <w:t xml:space="preserve"> </w:t>
      </w:r>
      <w:r w:rsidR="00F242D1">
        <w:rPr>
          <w:rFonts w:ascii="Times New Roman" w:hAnsi="Times New Roman" w:cs="Times New Roman"/>
          <w:sz w:val="24"/>
          <w:szCs w:val="24"/>
        </w:rPr>
        <w:t>a</w:t>
      </w:r>
      <w:r w:rsidRPr="0000009E">
        <w:rPr>
          <w:rFonts w:ascii="Times New Roman" w:hAnsi="Times New Roman" w:cs="Times New Roman"/>
          <w:sz w:val="24"/>
          <w:szCs w:val="24"/>
        </w:rPr>
        <w:t>ppellant was acting in common purpose with other co-accused persons in the absence of clearly defined roles by each co-accused Person.</w:t>
      </w:r>
    </w:p>
    <w:p w14:paraId="4E8FD5CF" w14:textId="0749A6CA" w:rsidR="00815E6D" w:rsidRPr="00B76DB3" w:rsidRDefault="0028583C" w:rsidP="00B76DB3">
      <w:pPr>
        <w:spacing w:line="240" w:lineRule="auto"/>
        <w:jc w:val="both"/>
        <w:rPr>
          <w:rFonts w:ascii="Times New Roman" w:hAnsi="Times New Roman" w:cs="Times New Roman"/>
          <w:b/>
          <w:sz w:val="24"/>
          <w:szCs w:val="24"/>
        </w:rPr>
      </w:pPr>
      <w:r>
        <w:rPr>
          <w:rFonts w:ascii="Times New Roman" w:hAnsi="Times New Roman" w:cs="Times New Roman"/>
          <w:b/>
          <w:sz w:val="24"/>
          <w:szCs w:val="24"/>
        </w:rPr>
        <w:t>Ad-sentence</w:t>
      </w:r>
    </w:p>
    <w:p w14:paraId="495E3940" w14:textId="6A14BD37" w:rsidR="002C6C0E" w:rsidRDefault="002C6C0E" w:rsidP="00B76DB3">
      <w:pPr>
        <w:pStyle w:val="ListParagraph"/>
        <w:numPr>
          <w:ilvl w:val="0"/>
          <w:numId w:val="15"/>
        </w:numPr>
        <w:spacing w:after="0" w:line="480" w:lineRule="auto"/>
        <w:ind w:left="851" w:hanging="284"/>
        <w:rPr>
          <w:rFonts w:ascii="Times New Roman" w:hAnsi="Times New Roman" w:cs="Times New Roman"/>
          <w:sz w:val="24"/>
          <w:szCs w:val="24"/>
        </w:rPr>
      </w:pPr>
      <w:r w:rsidRPr="0000009E">
        <w:rPr>
          <w:rFonts w:ascii="Times New Roman" w:hAnsi="Times New Roman" w:cs="Times New Roman"/>
          <w:sz w:val="24"/>
          <w:szCs w:val="24"/>
        </w:rPr>
        <w:t xml:space="preserve">The court </w:t>
      </w:r>
      <w:r w:rsidRPr="0000009E">
        <w:rPr>
          <w:rFonts w:ascii="Times New Roman" w:hAnsi="Times New Roman" w:cs="Times New Roman"/>
          <w:i/>
          <w:sz w:val="24"/>
          <w:szCs w:val="24"/>
        </w:rPr>
        <w:t>a quo</w:t>
      </w:r>
      <w:r w:rsidRPr="0000009E">
        <w:rPr>
          <w:rFonts w:ascii="Times New Roman" w:hAnsi="Times New Roman" w:cs="Times New Roman"/>
          <w:sz w:val="24"/>
          <w:szCs w:val="24"/>
        </w:rPr>
        <w:t xml:space="preserve"> erred in treating the mitigatory factors in p</w:t>
      </w:r>
      <w:r w:rsidR="0057020D">
        <w:rPr>
          <w:rFonts w:ascii="Times New Roman" w:hAnsi="Times New Roman" w:cs="Times New Roman"/>
          <w:sz w:val="24"/>
          <w:szCs w:val="24"/>
        </w:rPr>
        <w:t>iece</w:t>
      </w:r>
      <w:r w:rsidRPr="0000009E">
        <w:rPr>
          <w:rFonts w:ascii="Times New Roman" w:hAnsi="Times New Roman" w:cs="Times New Roman"/>
          <w:sz w:val="24"/>
          <w:szCs w:val="24"/>
        </w:rPr>
        <w:t xml:space="preserve"> meal as it placed more weight on the aggravating circumstances</w:t>
      </w:r>
      <w:r w:rsidR="00C9440F">
        <w:rPr>
          <w:rFonts w:ascii="Times New Roman" w:hAnsi="Times New Roman" w:cs="Times New Roman"/>
          <w:sz w:val="24"/>
          <w:szCs w:val="24"/>
        </w:rPr>
        <w:t>.</w:t>
      </w:r>
    </w:p>
    <w:p w14:paraId="48361177" w14:textId="77777777" w:rsidR="00D7029B" w:rsidRPr="0000009E" w:rsidRDefault="00D7029B" w:rsidP="00B76DB3">
      <w:pPr>
        <w:pStyle w:val="ListParagraph"/>
        <w:spacing w:after="0" w:line="480" w:lineRule="auto"/>
        <w:ind w:left="1080"/>
        <w:rPr>
          <w:rFonts w:ascii="Times New Roman" w:hAnsi="Times New Roman" w:cs="Times New Roman"/>
          <w:sz w:val="24"/>
          <w:szCs w:val="24"/>
        </w:rPr>
      </w:pPr>
    </w:p>
    <w:p w14:paraId="3EC72664" w14:textId="23CE2420" w:rsidR="00D15D1B" w:rsidRPr="00B76DB3" w:rsidRDefault="002E4044" w:rsidP="00B76DB3">
      <w:pPr>
        <w:spacing w:line="240" w:lineRule="auto"/>
        <w:jc w:val="both"/>
        <w:rPr>
          <w:rFonts w:ascii="Times New Roman" w:hAnsi="Times New Roman" w:cs="Times New Roman"/>
          <w:b/>
          <w:sz w:val="24"/>
          <w:szCs w:val="24"/>
          <w:u w:val="single"/>
        </w:rPr>
      </w:pPr>
      <w:r w:rsidRPr="00B76DB3">
        <w:rPr>
          <w:rFonts w:ascii="Times New Roman" w:hAnsi="Times New Roman" w:cs="Times New Roman"/>
          <w:b/>
          <w:sz w:val="24"/>
          <w:szCs w:val="24"/>
          <w:u w:val="single"/>
        </w:rPr>
        <w:t>FOURTH</w:t>
      </w:r>
      <w:r w:rsidR="00D15D1B" w:rsidRPr="00B76DB3">
        <w:rPr>
          <w:rFonts w:ascii="Times New Roman" w:hAnsi="Times New Roman" w:cs="Times New Roman"/>
          <w:b/>
          <w:sz w:val="24"/>
          <w:szCs w:val="24"/>
          <w:u w:val="single"/>
        </w:rPr>
        <w:t xml:space="preserve"> APPELLANT’S GROUNDS OF APPEAL </w:t>
      </w:r>
    </w:p>
    <w:p w14:paraId="79189182" w14:textId="6F44797B" w:rsidR="00D15D1B" w:rsidRPr="00510857" w:rsidRDefault="00227C33" w:rsidP="00B76DB3">
      <w:pPr>
        <w:spacing w:line="240" w:lineRule="auto"/>
        <w:ind w:left="45" w:hanging="45"/>
        <w:jc w:val="both"/>
        <w:rPr>
          <w:rFonts w:ascii="Times New Roman" w:hAnsi="Times New Roman" w:cs="Times New Roman"/>
          <w:b/>
          <w:sz w:val="24"/>
          <w:szCs w:val="24"/>
          <w:u w:val="single"/>
        </w:rPr>
      </w:pPr>
      <w:r>
        <w:rPr>
          <w:rFonts w:ascii="Times New Roman" w:hAnsi="Times New Roman" w:cs="Times New Roman"/>
          <w:b/>
          <w:sz w:val="24"/>
          <w:szCs w:val="24"/>
        </w:rPr>
        <w:t>Ad-conviction</w:t>
      </w:r>
    </w:p>
    <w:p w14:paraId="3E93177F" w14:textId="3C371958" w:rsidR="00D15D1B" w:rsidRPr="00C8158E" w:rsidRDefault="002E4044" w:rsidP="00510857">
      <w:p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1.</w:t>
      </w:r>
      <w:r w:rsidR="00D15D1B" w:rsidRPr="00C8158E">
        <w:rPr>
          <w:rFonts w:ascii="Times New Roman" w:hAnsi="Times New Roman" w:cs="Times New Roman"/>
          <w:sz w:val="24"/>
          <w:szCs w:val="24"/>
        </w:rPr>
        <w:t xml:space="preserve"> The court </w:t>
      </w:r>
      <w:r w:rsidR="00D15D1B" w:rsidRPr="00C8158E">
        <w:rPr>
          <w:rFonts w:ascii="Times New Roman" w:hAnsi="Times New Roman" w:cs="Times New Roman"/>
          <w:i/>
          <w:sz w:val="24"/>
          <w:szCs w:val="24"/>
        </w:rPr>
        <w:t>a quo</w:t>
      </w:r>
      <w:r w:rsidR="00D15D1B" w:rsidRPr="00C8158E">
        <w:rPr>
          <w:rFonts w:ascii="Times New Roman" w:hAnsi="Times New Roman" w:cs="Times New Roman"/>
          <w:sz w:val="24"/>
          <w:szCs w:val="24"/>
        </w:rPr>
        <w:t xml:space="preserve"> erred in failing to appreciate that the fourth appellant was not implicated in this matter as an actual informant or accomplice to the crime but rather as a person that he had gone to work with at the time third appellant was being sought by the police. </w:t>
      </w:r>
      <w:r w:rsidR="001B1621" w:rsidRPr="0057020D">
        <w:rPr>
          <w:rFonts w:ascii="Times New Roman" w:hAnsi="Times New Roman" w:cs="Times New Roman"/>
          <w:i/>
          <w:iCs/>
          <w:sz w:val="24"/>
          <w:szCs w:val="24"/>
        </w:rPr>
        <w:t>(sic)</w:t>
      </w:r>
    </w:p>
    <w:p w14:paraId="2BF932F0" w14:textId="77777777" w:rsidR="00D15D1B" w:rsidRPr="00C8158E" w:rsidRDefault="00D15D1B" w:rsidP="00510857">
      <w:pPr>
        <w:spacing w:line="480" w:lineRule="auto"/>
        <w:ind w:left="851" w:hanging="284"/>
        <w:jc w:val="both"/>
        <w:rPr>
          <w:rFonts w:ascii="Times New Roman" w:hAnsi="Times New Roman" w:cs="Times New Roman"/>
          <w:sz w:val="24"/>
          <w:szCs w:val="24"/>
        </w:rPr>
      </w:pPr>
      <w:r w:rsidRPr="00C8158E">
        <w:rPr>
          <w:rFonts w:ascii="Times New Roman" w:hAnsi="Times New Roman" w:cs="Times New Roman"/>
          <w:sz w:val="24"/>
          <w:szCs w:val="24"/>
        </w:rPr>
        <w:t xml:space="preserve">2.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in convicting the fourth appellant based on uncorroborated testimony without assessing the credibility and reliability of the witness. </w:t>
      </w:r>
    </w:p>
    <w:p w14:paraId="1223E5D3" w14:textId="77777777" w:rsidR="00D15D1B" w:rsidRPr="00C8158E" w:rsidRDefault="00D15D1B" w:rsidP="00510857">
      <w:pPr>
        <w:spacing w:line="480" w:lineRule="auto"/>
        <w:ind w:left="851" w:hanging="284"/>
        <w:jc w:val="both"/>
        <w:rPr>
          <w:rFonts w:ascii="Times New Roman" w:hAnsi="Times New Roman" w:cs="Times New Roman"/>
          <w:sz w:val="24"/>
          <w:szCs w:val="24"/>
        </w:rPr>
      </w:pPr>
      <w:r w:rsidRPr="00C8158E">
        <w:rPr>
          <w:rFonts w:ascii="Times New Roman" w:hAnsi="Times New Roman" w:cs="Times New Roman"/>
          <w:sz w:val="24"/>
          <w:szCs w:val="24"/>
        </w:rPr>
        <w:t xml:space="preserve">3.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in failing to consider the torture and assault that the accused persons were subjected to and the implication of same on the evidence proffered for the state’s case. </w:t>
      </w:r>
    </w:p>
    <w:p w14:paraId="063491D1" w14:textId="20F54EBA" w:rsidR="00D15D1B" w:rsidRPr="00C8158E" w:rsidRDefault="00D15D1B" w:rsidP="00510857">
      <w:pPr>
        <w:spacing w:line="480" w:lineRule="auto"/>
        <w:ind w:left="851" w:hanging="284"/>
        <w:jc w:val="both"/>
        <w:rPr>
          <w:rFonts w:ascii="Times New Roman" w:hAnsi="Times New Roman" w:cs="Times New Roman"/>
          <w:sz w:val="24"/>
          <w:szCs w:val="24"/>
        </w:rPr>
      </w:pPr>
      <w:r w:rsidRPr="00C8158E">
        <w:rPr>
          <w:rFonts w:ascii="Times New Roman" w:hAnsi="Times New Roman" w:cs="Times New Roman"/>
          <w:sz w:val="24"/>
          <w:szCs w:val="24"/>
        </w:rPr>
        <w:lastRenderedPageBreak/>
        <w:t xml:space="preserve">4.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in concluding that the fo</w:t>
      </w:r>
      <w:r w:rsidR="00DE23FF">
        <w:rPr>
          <w:rFonts w:ascii="Times New Roman" w:hAnsi="Times New Roman" w:cs="Times New Roman"/>
          <w:sz w:val="24"/>
          <w:szCs w:val="24"/>
        </w:rPr>
        <w:t>u</w:t>
      </w:r>
      <w:r w:rsidRPr="00C8158E">
        <w:rPr>
          <w:rFonts w:ascii="Times New Roman" w:hAnsi="Times New Roman" w:cs="Times New Roman"/>
          <w:sz w:val="24"/>
          <w:szCs w:val="24"/>
        </w:rPr>
        <w:t xml:space="preserve">rth appellant acted in common purpose with the co-accused persons. </w:t>
      </w:r>
    </w:p>
    <w:p w14:paraId="29CAC150" w14:textId="7DD9FF4C" w:rsidR="00D15D1B" w:rsidRPr="00C8158E" w:rsidRDefault="00D15D1B" w:rsidP="00510857">
      <w:pPr>
        <w:spacing w:line="480" w:lineRule="auto"/>
        <w:ind w:left="851" w:hanging="284"/>
        <w:jc w:val="both"/>
        <w:rPr>
          <w:rFonts w:ascii="Times New Roman" w:hAnsi="Times New Roman" w:cs="Times New Roman"/>
          <w:sz w:val="24"/>
          <w:szCs w:val="24"/>
        </w:rPr>
      </w:pPr>
      <w:r w:rsidRPr="00C8158E">
        <w:rPr>
          <w:rFonts w:ascii="Times New Roman" w:hAnsi="Times New Roman" w:cs="Times New Roman"/>
          <w:sz w:val="24"/>
          <w:szCs w:val="24"/>
        </w:rPr>
        <w:t xml:space="preserve">5.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by failing to take not</w:t>
      </w:r>
      <w:r w:rsidR="00DE23FF">
        <w:rPr>
          <w:rFonts w:ascii="Times New Roman" w:hAnsi="Times New Roman" w:cs="Times New Roman"/>
          <w:sz w:val="24"/>
          <w:szCs w:val="24"/>
        </w:rPr>
        <w:t>e</w:t>
      </w:r>
      <w:r w:rsidRPr="00C8158E">
        <w:rPr>
          <w:rFonts w:ascii="Times New Roman" w:hAnsi="Times New Roman" w:cs="Times New Roman"/>
          <w:sz w:val="24"/>
          <w:szCs w:val="24"/>
        </w:rPr>
        <w:t xml:space="preserve"> of inconsistencies that were exhibited in the state’s evidence. </w:t>
      </w:r>
    </w:p>
    <w:p w14:paraId="6266F15A" w14:textId="76904020" w:rsidR="00D15D1B" w:rsidRPr="00510857" w:rsidRDefault="00227C33" w:rsidP="00510857">
      <w:pPr>
        <w:spacing w:line="480" w:lineRule="auto"/>
        <w:jc w:val="both"/>
        <w:rPr>
          <w:rFonts w:ascii="Times New Roman" w:hAnsi="Times New Roman" w:cs="Times New Roman"/>
          <w:b/>
          <w:sz w:val="24"/>
          <w:szCs w:val="24"/>
        </w:rPr>
      </w:pPr>
      <w:r>
        <w:rPr>
          <w:rFonts w:ascii="Times New Roman" w:hAnsi="Times New Roman" w:cs="Times New Roman"/>
          <w:b/>
          <w:sz w:val="24"/>
          <w:szCs w:val="24"/>
        </w:rPr>
        <w:t>Ad-sentence</w:t>
      </w:r>
    </w:p>
    <w:p w14:paraId="2245FAFD" w14:textId="77777777" w:rsidR="00D15D1B" w:rsidRPr="00C8158E" w:rsidRDefault="00D15D1B" w:rsidP="00510857">
      <w:pPr>
        <w:spacing w:line="480" w:lineRule="auto"/>
        <w:ind w:left="45" w:firstLine="522"/>
        <w:jc w:val="both"/>
        <w:rPr>
          <w:rFonts w:ascii="Times New Roman" w:hAnsi="Times New Roman" w:cs="Times New Roman"/>
          <w:sz w:val="24"/>
          <w:szCs w:val="24"/>
        </w:rPr>
      </w:pPr>
      <w:r w:rsidRPr="00C8158E">
        <w:rPr>
          <w:rFonts w:ascii="Times New Roman" w:hAnsi="Times New Roman" w:cs="Times New Roman"/>
          <w:sz w:val="24"/>
          <w:szCs w:val="24"/>
        </w:rPr>
        <w:t xml:space="preserve">6.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in failing to consider the mitigating circumstances of the appellant. </w:t>
      </w:r>
    </w:p>
    <w:p w14:paraId="71BA87F6" w14:textId="77777777" w:rsidR="00D15D1B" w:rsidRPr="00C8158E" w:rsidRDefault="00D15D1B" w:rsidP="00510857">
      <w:pPr>
        <w:spacing w:after="0" w:line="480" w:lineRule="auto"/>
        <w:ind w:left="851" w:hanging="284"/>
        <w:jc w:val="both"/>
        <w:rPr>
          <w:rFonts w:ascii="Times New Roman" w:hAnsi="Times New Roman" w:cs="Times New Roman"/>
          <w:sz w:val="24"/>
          <w:szCs w:val="24"/>
        </w:rPr>
      </w:pPr>
      <w:r w:rsidRPr="00C8158E">
        <w:rPr>
          <w:rFonts w:ascii="Times New Roman" w:hAnsi="Times New Roman" w:cs="Times New Roman"/>
          <w:sz w:val="24"/>
          <w:szCs w:val="24"/>
        </w:rPr>
        <w:t xml:space="preserve">7. The court </w:t>
      </w:r>
      <w:r w:rsidRPr="00C8158E">
        <w:rPr>
          <w:rFonts w:ascii="Times New Roman" w:hAnsi="Times New Roman" w:cs="Times New Roman"/>
          <w:i/>
          <w:sz w:val="24"/>
          <w:szCs w:val="24"/>
        </w:rPr>
        <w:t>a quo</w:t>
      </w:r>
      <w:r w:rsidRPr="00C8158E">
        <w:rPr>
          <w:rFonts w:ascii="Times New Roman" w:hAnsi="Times New Roman" w:cs="Times New Roman"/>
          <w:sz w:val="24"/>
          <w:szCs w:val="24"/>
        </w:rPr>
        <w:t xml:space="preserve"> erred in failing to consider that the fourth appellant did not benefit from the proceeds of the crime.</w:t>
      </w:r>
    </w:p>
    <w:p w14:paraId="1BFED038" w14:textId="77777777" w:rsidR="002E4044" w:rsidRDefault="002E4044" w:rsidP="00510857">
      <w:pPr>
        <w:spacing w:after="0" w:line="480" w:lineRule="auto"/>
        <w:jc w:val="both"/>
        <w:rPr>
          <w:rFonts w:ascii="Times New Roman" w:hAnsi="Times New Roman" w:cs="Times New Roman"/>
          <w:sz w:val="24"/>
          <w:szCs w:val="24"/>
        </w:rPr>
      </w:pPr>
    </w:p>
    <w:p w14:paraId="1986C4E5" w14:textId="77777777" w:rsidR="00A5690E" w:rsidRPr="00510857" w:rsidRDefault="00A5690E" w:rsidP="00510857">
      <w:pPr>
        <w:spacing w:after="0" w:line="480" w:lineRule="auto"/>
        <w:jc w:val="both"/>
        <w:rPr>
          <w:rFonts w:ascii="Times New Roman" w:hAnsi="Times New Roman" w:cs="Times New Roman"/>
          <w:b/>
          <w:bCs/>
          <w:sz w:val="24"/>
          <w:szCs w:val="24"/>
          <w:u w:val="single"/>
        </w:rPr>
      </w:pPr>
      <w:r w:rsidRPr="00510857">
        <w:rPr>
          <w:rFonts w:ascii="Times New Roman" w:hAnsi="Times New Roman" w:cs="Times New Roman"/>
          <w:b/>
          <w:bCs/>
          <w:sz w:val="24"/>
          <w:szCs w:val="24"/>
          <w:u w:val="single"/>
        </w:rPr>
        <w:t>SUBMISSIONS BEFORE THIS COURT</w:t>
      </w:r>
    </w:p>
    <w:p w14:paraId="623C42C8" w14:textId="76F42102" w:rsidR="00C53543" w:rsidRPr="00540DBC" w:rsidRDefault="00993895" w:rsidP="00510857">
      <w:pPr>
        <w:spacing w:after="0"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rPr>
        <w:t xml:space="preserve">Mr </w:t>
      </w:r>
      <w:r w:rsidRPr="007E7E78">
        <w:rPr>
          <w:rFonts w:ascii="Times New Roman" w:eastAsia="Times New Roman" w:hAnsi="Times New Roman" w:cs="Times New Roman"/>
          <w:i/>
          <w:sz w:val="24"/>
          <w:szCs w:val="24"/>
        </w:rPr>
        <w:t>Maunze</w:t>
      </w:r>
      <w:r w:rsidR="00E936A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C53543" w:rsidRPr="00540DBC">
        <w:rPr>
          <w:rFonts w:ascii="Times New Roman" w:eastAsia="Times New Roman" w:hAnsi="Times New Roman" w:cs="Times New Roman"/>
          <w:sz w:val="24"/>
          <w:szCs w:val="24"/>
        </w:rPr>
        <w:t xml:space="preserve">for the </w:t>
      </w:r>
      <w:r w:rsidR="002E4044">
        <w:rPr>
          <w:rFonts w:ascii="Times New Roman" w:eastAsia="Times New Roman" w:hAnsi="Times New Roman" w:cs="Times New Roman"/>
          <w:sz w:val="24"/>
          <w:szCs w:val="24"/>
        </w:rPr>
        <w:t>first</w:t>
      </w:r>
      <w:r w:rsidR="00C53543" w:rsidRPr="00540DBC">
        <w:rPr>
          <w:rFonts w:ascii="Times New Roman" w:eastAsia="Times New Roman" w:hAnsi="Times New Roman" w:cs="Times New Roman"/>
          <w:sz w:val="24"/>
          <w:szCs w:val="24"/>
        </w:rPr>
        <w:t xml:space="preserve"> appellant</w:t>
      </w:r>
      <w:r w:rsidR="00E936AF">
        <w:rPr>
          <w:rFonts w:ascii="Times New Roman" w:eastAsia="Times New Roman" w:hAnsi="Times New Roman" w:cs="Times New Roman"/>
          <w:sz w:val="24"/>
          <w:szCs w:val="24"/>
        </w:rPr>
        <w:t>,</w:t>
      </w:r>
      <w:r w:rsidR="00C53543" w:rsidRPr="00540DBC">
        <w:rPr>
          <w:rFonts w:ascii="Times New Roman" w:eastAsia="Times New Roman" w:hAnsi="Times New Roman" w:cs="Times New Roman"/>
          <w:sz w:val="24"/>
          <w:szCs w:val="24"/>
        </w:rPr>
        <w:t xml:space="preserve"> submitted that t</w:t>
      </w:r>
      <w:r w:rsidR="00C53543" w:rsidRPr="00540DBC">
        <w:rPr>
          <w:rFonts w:ascii="Times New Roman" w:eastAsia="Times New Roman" w:hAnsi="Times New Roman" w:cs="Times New Roman"/>
          <w:sz w:val="24"/>
          <w:szCs w:val="24"/>
          <w:lang w:eastAsia="en-ZW"/>
        </w:rPr>
        <w:t xml:space="preserve">he court </w:t>
      </w:r>
      <w:r w:rsidR="00C53543" w:rsidRPr="00540DBC">
        <w:rPr>
          <w:rFonts w:ascii="Times New Roman" w:eastAsia="Times New Roman" w:hAnsi="Times New Roman" w:cs="Times New Roman"/>
          <w:i/>
          <w:iCs/>
          <w:sz w:val="24"/>
          <w:szCs w:val="24"/>
          <w:lang w:eastAsia="en-ZW"/>
        </w:rPr>
        <w:t>a quo</w:t>
      </w:r>
      <w:r w:rsidR="00C53543" w:rsidRPr="00540DBC">
        <w:rPr>
          <w:rFonts w:ascii="Times New Roman" w:eastAsia="Times New Roman" w:hAnsi="Times New Roman" w:cs="Times New Roman"/>
          <w:sz w:val="24"/>
          <w:szCs w:val="24"/>
          <w:lang w:eastAsia="en-ZW"/>
        </w:rPr>
        <w:t xml:space="preserve"> erred in rejecting the </w:t>
      </w:r>
      <w:r w:rsidR="002E4044">
        <w:rPr>
          <w:rFonts w:ascii="Times New Roman" w:eastAsia="Times New Roman" w:hAnsi="Times New Roman" w:cs="Times New Roman"/>
          <w:sz w:val="24"/>
          <w:szCs w:val="24"/>
          <w:lang w:eastAsia="en-ZW"/>
        </w:rPr>
        <w:t>first</w:t>
      </w:r>
      <w:r w:rsidR="00C53543" w:rsidRPr="00540DBC">
        <w:rPr>
          <w:rFonts w:ascii="Times New Roman" w:eastAsia="Times New Roman" w:hAnsi="Times New Roman" w:cs="Times New Roman"/>
          <w:sz w:val="24"/>
          <w:szCs w:val="24"/>
          <w:lang w:eastAsia="en-ZW"/>
        </w:rPr>
        <w:t xml:space="preserve"> appellant’s defence of </w:t>
      </w:r>
      <w:r w:rsidR="00C53543" w:rsidRPr="00540DBC">
        <w:rPr>
          <w:rFonts w:ascii="Times New Roman" w:eastAsia="Times New Roman" w:hAnsi="Times New Roman" w:cs="Times New Roman"/>
          <w:i/>
          <w:iCs/>
          <w:sz w:val="24"/>
          <w:szCs w:val="24"/>
          <w:lang w:eastAsia="en-ZW"/>
        </w:rPr>
        <w:t>alibi</w:t>
      </w:r>
      <w:r w:rsidR="00C53543" w:rsidRPr="00540DBC">
        <w:rPr>
          <w:rFonts w:ascii="Times New Roman" w:eastAsia="Times New Roman" w:hAnsi="Times New Roman" w:cs="Times New Roman"/>
          <w:sz w:val="24"/>
          <w:szCs w:val="24"/>
          <w:lang w:eastAsia="en-ZW"/>
        </w:rPr>
        <w:t xml:space="preserve"> when the </w:t>
      </w:r>
      <w:r w:rsidR="00702DC8">
        <w:rPr>
          <w:rFonts w:ascii="Times New Roman" w:eastAsia="Times New Roman" w:hAnsi="Times New Roman" w:cs="Times New Roman"/>
          <w:sz w:val="24"/>
          <w:szCs w:val="24"/>
          <w:lang w:eastAsia="en-ZW"/>
        </w:rPr>
        <w:t>S</w:t>
      </w:r>
      <w:r w:rsidR="00C53543" w:rsidRPr="00540DBC">
        <w:rPr>
          <w:rFonts w:ascii="Times New Roman" w:eastAsia="Times New Roman" w:hAnsi="Times New Roman" w:cs="Times New Roman"/>
          <w:sz w:val="24"/>
          <w:szCs w:val="24"/>
          <w:lang w:eastAsia="en-ZW"/>
        </w:rPr>
        <w:t xml:space="preserve">tate had not disproved it. </w:t>
      </w:r>
      <w:r w:rsidR="00AF61F3">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 xml:space="preserve">He </w:t>
      </w:r>
      <w:r w:rsidR="008852E7">
        <w:rPr>
          <w:rFonts w:ascii="Times New Roman" w:eastAsia="Times New Roman" w:hAnsi="Times New Roman" w:cs="Times New Roman"/>
          <w:sz w:val="24"/>
          <w:szCs w:val="24"/>
          <w:lang w:eastAsia="en-ZW"/>
        </w:rPr>
        <w:t>argued</w:t>
      </w:r>
      <w:r w:rsidR="00C53543" w:rsidRPr="00540DBC">
        <w:rPr>
          <w:rFonts w:ascii="Times New Roman" w:eastAsia="Times New Roman" w:hAnsi="Times New Roman" w:cs="Times New Roman"/>
          <w:sz w:val="24"/>
          <w:szCs w:val="24"/>
          <w:lang w:eastAsia="en-ZW"/>
        </w:rPr>
        <w:t xml:space="preserve"> that the court </w:t>
      </w:r>
      <w:r w:rsidR="00510857">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i/>
          <w:iCs/>
          <w:sz w:val="24"/>
          <w:szCs w:val="24"/>
          <w:lang w:eastAsia="en-ZW"/>
        </w:rPr>
        <w:t>a quo</w:t>
      </w:r>
      <w:r w:rsidR="00C53543" w:rsidRPr="00540DBC">
        <w:rPr>
          <w:rFonts w:ascii="Times New Roman" w:eastAsia="Times New Roman" w:hAnsi="Times New Roman" w:cs="Times New Roman"/>
          <w:sz w:val="24"/>
          <w:szCs w:val="24"/>
          <w:lang w:eastAsia="en-ZW"/>
        </w:rPr>
        <w:t xml:space="preserve"> erred in finding that the </w:t>
      </w:r>
      <w:r w:rsidR="002E4044">
        <w:rPr>
          <w:rFonts w:ascii="Times New Roman" w:eastAsia="Times New Roman" w:hAnsi="Times New Roman" w:cs="Times New Roman"/>
          <w:sz w:val="24"/>
          <w:szCs w:val="24"/>
          <w:lang w:eastAsia="en-ZW"/>
        </w:rPr>
        <w:t>first</w:t>
      </w:r>
      <w:r w:rsidR="00C53543" w:rsidRPr="00540DBC">
        <w:rPr>
          <w:rFonts w:ascii="Times New Roman" w:eastAsia="Times New Roman" w:hAnsi="Times New Roman" w:cs="Times New Roman"/>
          <w:sz w:val="24"/>
          <w:szCs w:val="24"/>
          <w:lang w:eastAsia="en-ZW"/>
        </w:rPr>
        <w:t xml:space="preserve"> appellant’s possession of the Colt pistol and the cell phone led to the only </w:t>
      </w:r>
      <w:r w:rsidR="006E48FC" w:rsidRPr="00540DBC">
        <w:rPr>
          <w:rFonts w:ascii="Times New Roman" w:eastAsia="Times New Roman" w:hAnsi="Times New Roman" w:cs="Times New Roman"/>
          <w:sz w:val="24"/>
          <w:szCs w:val="24"/>
          <w:lang w:eastAsia="en-ZW"/>
        </w:rPr>
        <w:t>inference</w:t>
      </w:r>
      <w:r w:rsidR="00C53543" w:rsidRPr="00540DBC">
        <w:rPr>
          <w:rFonts w:ascii="Times New Roman" w:eastAsia="Times New Roman" w:hAnsi="Times New Roman" w:cs="Times New Roman"/>
          <w:sz w:val="24"/>
          <w:szCs w:val="24"/>
          <w:lang w:eastAsia="en-ZW"/>
        </w:rPr>
        <w:t xml:space="preserve"> that the</w:t>
      </w:r>
      <w:r w:rsidR="002E4044">
        <w:rPr>
          <w:rFonts w:ascii="Times New Roman" w:eastAsia="Times New Roman" w:hAnsi="Times New Roman" w:cs="Times New Roman"/>
          <w:sz w:val="24"/>
          <w:szCs w:val="24"/>
          <w:lang w:eastAsia="en-ZW"/>
        </w:rPr>
        <w:t xml:space="preserve"> first</w:t>
      </w:r>
      <w:r w:rsidR="00C53543" w:rsidRPr="00540DBC">
        <w:rPr>
          <w:rFonts w:ascii="Times New Roman" w:eastAsia="Times New Roman" w:hAnsi="Times New Roman" w:cs="Times New Roman"/>
          <w:sz w:val="24"/>
          <w:szCs w:val="24"/>
          <w:lang w:eastAsia="en-ZW"/>
        </w:rPr>
        <w:t xml:space="preserve"> appellant was at the scene of the crime when there was another reasonable inference on where he got them from which had not been disproved. </w:t>
      </w:r>
      <w:r w:rsidR="00AF61F3">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 xml:space="preserve">He submitted that the State produced no firearm certificate linking the said pistol to the deceased. </w:t>
      </w:r>
      <w:r w:rsidR="00AF61F3">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 xml:space="preserve">In addition, </w:t>
      </w:r>
      <w:r w:rsidR="008852E7">
        <w:rPr>
          <w:rFonts w:ascii="Times New Roman" w:eastAsia="Times New Roman" w:hAnsi="Times New Roman" w:cs="Times New Roman"/>
          <w:sz w:val="24"/>
          <w:szCs w:val="24"/>
          <w:lang w:eastAsia="en-ZW"/>
        </w:rPr>
        <w:t>counsel a</w:t>
      </w:r>
      <w:r w:rsidR="006E48FC">
        <w:rPr>
          <w:rFonts w:ascii="Times New Roman" w:eastAsia="Times New Roman" w:hAnsi="Times New Roman" w:cs="Times New Roman"/>
          <w:sz w:val="24"/>
          <w:szCs w:val="24"/>
          <w:lang w:eastAsia="en-ZW"/>
        </w:rPr>
        <w:t>rgued</w:t>
      </w:r>
      <w:r w:rsidR="008852E7">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that no proof was proffered to prove that the cellphone found in</w:t>
      </w:r>
      <w:r w:rsidR="00A2368B">
        <w:rPr>
          <w:rFonts w:ascii="Times New Roman" w:eastAsia="Times New Roman" w:hAnsi="Times New Roman" w:cs="Times New Roman"/>
          <w:sz w:val="24"/>
          <w:szCs w:val="24"/>
          <w:lang w:eastAsia="en-ZW"/>
        </w:rPr>
        <w:t xml:space="preserve"> the</w:t>
      </w:r>
      <w:r w:rsidR="00C53543" w:rsidRPr="00540DBC">
        <w:rPr>
          <w:rFonts w:ascii="Times New Roman" w:eastAsia="Times New Roman" w:hAnsi="Times New Roman" w:cs="Times New Roman"/>
          <w:sz w:val="24"/>
          <w:szCs w:val="24"/>
          <w:lang w:eastAsia="en-ZW"/>
        </w:rPr>
        <w:t xml:space="preserve"> possession of the </w:t>
      </w:r>
      <w:r w:rsidR="008852E7">
        <w:rPr>
          <w:rFonts w:ascii="Times New Roman" w:eastAsia="Times New Roman" w:hAnsi="Times New Roman" w:cs="Times New Roman"/>
          <w:sz w:val="24"/>
          <w:szCs w:val="24"/>
          <w:lang w:eastAsia="en-ZW"/>
        </w:rPr>
        <w:t xml:space="preserve">first </w:t>
      </w:r>
      <w:r w:rsidR="00C53543" w:rsidRPr="00540DBC">
        <w:rPr>
          <w:rFonts w:ascii="Times New Roman" w:eastAsia="Times New Roman" w:hAnsi="Times New Roman" w:cs="Times New Roman"/>
          <w:sz w:val="24"/>
          <w:szCs w:val="24"/>
          <w:lang w:eastAsia="en-ZW"/>
        </w:rPr>
        <w:t xml:space="preserve">appellant belonged to the deceased. </w:t>
      </w:r>
      <w:r w:rsidR="00AF61F3">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On this basis, he moved that the appeal succeeds, that the</w:t>
      </w:r>
      <w:r w:rsidR="00F815F9">
        <w:rPr>
          <w:rFonts w:ascii="Times New Roman" w:eastAsia="Times New Roman" w:hAnsi="Times New Roman" w:cs="Times New Roman"/>
          <w:sz w:val="24"/>
          <w:szCs w:val="24"/>
          <w:lang w:eastAsia="en-ZW"/>
        </w:rPr>
        <w:t xml:space="preserve"> first </w:t>
      </w:r>
      <w:r w:rsidR="00C53543" w:rsidRPr="00540DBC">
        <w:rPr>
          <w:rFonts w:ascii="Times New Roman" w:eastAsia="Times New Roman" w:hAnsi="Times New Roman" w:cs="Times New Roman"/>
          <w:sz w:val="24"/>
          <w:szCs w:val="24"/>
          <w:lang w:eastAsia="en-ZW"/>
        </w:rPr>
        <w:t xml:space="preserve">appellant be </w:t>
      </w:r>
      <w:r w:rsidR="006747A7" w:rsidRPr="00540DBC">
        <w:rPr>
          <w:rFonts w:ascii="Times New Roman" w:eastAsia="Times New Roman" w:hAnsi="Times New Roman" w:cs="Times New Roman"/>
          <w:sz w:val="24"/>
          <w:szCs w:val="24"/>
          <w:lang w:eastAsia="en-ZW"/>
        </w:rPr>
        <w:t>found not guilty and</w:t>
      </w:r>
      <w:r w:rsidR="00C53543" w:rsidRPr="00540DBC">
        <w:rPr>
          <w:rFonts w:ascii="Times New Roman" w:eastAsia="Times New Roman" w:hAnsi="Times New Roman" w:cs="Times New Roman"/>
          <w:sz w:val="24"/>
          <w:szCs w:val="24"/>
          <w:lang w:eastAsia="en-ZW"/>
        </w:rPr>
        <w:t xml:space="preserve"> </w:t>
      </w:r>
      <w:r w:rsidR="006E48FC">
        <w:rPr>
          <w:rFonts w:ascii="Times New Roman" w:eastAsia="Times New Roman" w:hAnsi="Times New Roman" w:cs="Times New Roman"/>
          <w:sz w:val="24"/>
          <w:szCs w:val="24"/>
          <w:lang w:eastAsia="en-ZW"/>
        </w:rPr>
        <w:t xml:space="preserve">be </w:t>
      </w:r>
      <w:r w:rsidR="00C53543" w:rsidRPr="00540DBC">
        <w:rPr>
          <w:rFonts w:ascii="Times New Roman" w:eastAsia="Times New Roman" w:hAnsi="Times New Roman" w:cs="Times New Roman"/>
          <w:sz w:val="24"/>
          <w:szCs w:val="24"/>
          <w:lang w:eastAsia="en-ZW"/>
        </w:rPr>
        <w:t>acquitted.</w:t>
      </w:r>
    </w:p>
    <w:p w14:paraId="4697C59A" w14:textId="77777777" w:rsidR="00510857" w:rsidRDefault="00510857" w:rsidP="00510857">
      <w:pPr>
        <w:spacing w:after="0" w:line="480" w:lineRule="auto"/>
        <w:ind w:firstLine="720"/>
        <w:jc w:val="both"/>
        <w:rPr>
          <w:rFonts w:ascii="Times New Roman" w:eastAsia="Times New Roman" w:hAnsi="Times New Roman" w:cs="Times New Roman"/>
          <w:sz w:val="24"/>
          <w:szCs w:val="24"/>
          <w:lang w:eastAsia="en-ZW"/>
        </w:rPr>
      </w:pPr>
    </w:p>
    <w:p w14:paraId="6BD22BA4" w14:textId="77777777" w:rsidR="00AF61F3" w:rsidRDefault="00A04385" w:rsidP="00510857">
      <w:pPr>
        <w:spacing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Ms </w:t>
      </w:r>
      <w:r w:rsidRPr="00540DBC">
        <w:rPr>
          <w:rFonts w:ascii="Times New Roman" w:eastAsia="Times New Roman" w:hAnsi="Times New Roman" w:cs="Times New Roman"/>
          <w:i/>
          <w:sz w:val="24"/>
          <w:szCs w:val="24"/>
          <w:lang w:eastAsia="en-ZW"/>
        </w:rPr>
        <w:t>Nyamudeza</w:t>
      </w:r>
      <w:r w:rsidR="00E936AF">
        <w:rPr>
          <w:rFonts w:ascii="Times New Roman" w:eastAsia="Times New Roman" w:hAnsi="Times New Roman" w:cs="Times New Roman"/>
          <w:i/>
          <w:sz w:val="24"/>
          <w:szCs w:val="24"/>
          <w:lang w:eastAsia="en-ZW"/>
        </w:rPr>
        <w:t>,</w:t>
      </w:r>
      <w:r w:rsidRPr="00540DBC">
        <w:rPr>
          <w:rFonts w:ascii="Times New Roman" w:eastAsia="Times New Roman" w:hAnsi="Times New Roman" w:cs="Times New Roman"/>
          <w:i/>
          <w:sz w:val="24"/>
          <w:szCs w:val="24"/>
          <w:lang w:eastAsia="en-ZW"/>
        </w:rPr>
        <w:t xml:space="preserve"> </w:t>
      </w:r>
      <w:r w:rsidR="00C53543" w:rsidRPr="00540DBC">
        <w:rPr>
          <w:rFonts w:ascii="Times New Roman" w:eastAsia="Times New Roman" w:hAnsi="Times New Roman" w:cs="Times New Roman"/>
          <w:sz w:val="24"/>
          <w:szCs w:val="24"/>
          <w:lang w:eastAsia="en-ZW"/>
        </w:rPr>
        <w:t xml:space="preserve">for the </w:t>
      </w:r>
      <w:r>
        <w:rPr>
          <w:rFonts w:ascii="Times New Roman" w:eastAsia="Times New Roman" w:hAnsi="Times New Roman" w:cs="Times New Roman"/>
          <w:sz w:val="24"/>
          <w:szCs w:val="24"/>
          <w:lang w:eastAsia="en-ZW"/>
        </w:rPr>
        <w:t>second</w:t>
      </w:r>
      <w:r w:rsidR="00C53543" w:rsidRPr="00540DBC">
        <w:rPr>
          <w:rFonts w:ascii="Times New Roman" w:eastAsia="Times New Roman" w:hAnsi="Times New Roman" w:cs="Times New Roman"/>
          <w:sz w:val="24"/>
          <w:szCs w:val="24"/>
          <w:lang w:eastAsia="en-ZW"/>
        </w:rPr>
        <w:t xml:space="preserve"> appellant</w:t>
      </w:r>
      <w:r w:rsidR="00E936AF">
        <w:rPr>
          <w:rFonts w:ascii="Times New Roman" w:eastAsia="Times New Roman" w:hAnsi="Times New Roman" w:cs="Times New Roman"/>
          <w:sz w:val="24"/>
          <w:szCs w:val="24"/>
          <w:lang w:eastAsia="en-ZW"/>
        </w:rPr>
        <w:t>,</w:t>
      </w:r>
      <w:r w:rsidR="00C53543" w:rsidRPr="00540DBC">
        <w:rPr>
          <w:rFonts w:ascii="Times New Roman" w:eastAsia="Times New Roman" w:hAnsi="Times New Roman" w:cs="Times New Roman"/>
          <w:sz w:val="24"/>
          <w:szCs w:val="24"/>
          <w:lang w:eastAsia="en-ZW"/>
        </w:rPr>
        <w:t xml:space="preserve"> abandoned </w:t>
      </w:r>
      <w:r w:rsidR="006E48FC">
        <w:rPr>
          <w:rFonts w:ascii="Times New Roman" w:eastAsia="Times New Roman" w:hAnsi="Times New Roman" w:cs="Times New Roman"/>
          <w:sz w:val="24"/>
          <w:szCs w:val="24"/>
          <w:lang w:eastAsia="en-ZW"/>
        </w:rPr>
        <w:t>the</w:t>
      </w:r>
      <w:r w:rsidR="00C53543" w:rsidRPr="00540DBC">
        <w:rPr>
          <w:rFonts w:ascii="Times New Roman" w:eastAsia="Times New Roman" w:hAnsi="Times New Roman" w:cs="Times New Roman"/>
          <w:sz w:val="24"/>
          <w:szCs w:val="24"/>
          <w:lang w:eastAsia="en-ZW"/>
        </w:rPr>
        <w:t xml:space="preserve"> </w:t>
      </w:r>
      <w:r w:rsidR="00F942DC">
        <w:rPr>
          <w:rFonts w:ascii="Times New Roman" w:eastAsia="Times New Roman" w:hAnsi="Times New Roman" w:cs="Times New Roman"/>
          <w:sz w:val="24"/>
          <w:szCs w:val="24"/>
          <w:lang w:eastAsia="en-ZW"/>
        </w:rPr>
        <w:t xml:space="preserve">only </w:t>
      </w:r>
      <w:r w:rsidR="00C53543" w:rsidRPr="00540DBC">
        <w:rPr>
          <w:rFonts w:ascii="Times New Roman" w:eastAsia="Times New Roman" w:hAnsi="Times New Roman" w:cs="Times New Roman"/>
          <w:sz w:val="24"/>
          <w:szCs w:val="24"/>
          <w:lang w:eastAsia="en-ZW"/>
        </w:rPr>
        <w:t>ground of appeal</w:t>
      </w:r>
      <w:r w:rsidR="007561F5">
        <w:rPr>
          <w:rFonts w:ascii="Times New Roman" w:eastAsia="Times New Roman" w:hAnsi="Times New Roman" w:cs="Times New Roman"/>
          <w:sz w:val="24"/>
          <w:szCs w:val="24"/>
          <w:lang w:eastAsia="en-ZW"/>
        </w:rPr>
        <w:t xml:space="preserve"> against</w:t>
      </w:r>
      <w:r w:rsidR="00F942DC">
        <w:rPr>
          <w:rFonts w:ascii="Times New Roman" w:eastAsia="Times New Roman" w:hAnsi="Times New Roman" w:cs="Times New Roman"/>
          <w:sz w:val="24"/>
          <w:szCs w:val="24"/>
          <w:lang w:eastAsia="en-ZW"/>
        </w:rPr>
        <w:t xml:space="preserve"> conviction</w:t>
      </w:r>
      <w:r w:rsidR="00C53543" w:rsidRPr="00540DBC">
        <w:rPr>
          <w:rFonts w:ascii="Times New Roman" w:eastAsia="Times New Roman" w:hAnsi="Times New Roman" w:cs="Times New Roman"/>
          <w:sz w:val="24"/>
          <w:szCs w:val="24"/>
          <w:lang w:eastAsia="en-ZW"/>
        </w:rPr>
        <w:t xml:space="preserve"> </w:t>
      </w:r>
      <w:r w:rsidR="00F942DC">
        <w:rPr>
          <w:rFonts w:ascii="Times New Roman" w:eastAsia="Times New Roman" w:hAnsi="Times New Roman" w:cs="Times New Roman"/>
          <w:sz w:val="24"/>
          <w:szCs w:val="24"/>
          <w:lang w:eastAsia="en-ZW"/>
        </w:rPr>
        <w:t>relating to</w:t>
      </w:r>
      <w:r w:rsidR="00C53543" w:rsidRPr="00540DBC">
        <w:rPr>
          <w:rFonts w:ascii="Times New Roman" w:eastAsia="Times New Roman" w:hAnsi="Times New Roman" w:cs="Times New Roman"/>
          <w:sz w:val="24"/>
          <w:szCs w:val="24"/>
          <w:lang w:eastAsia="en-ZW"/>
        </w:rPr>
        <w:t xml:space="preserve"> assault and torture, it having come to her attention that the court </w:t>
      </w:r>
      <w:r w:rsidR="00C53543" w:rsidRPr="00540DBC">
        <w:rPr>
          <w:rFonts w:ascii="Times New Roman" w:eastAsia="Times New Roman" w:hAnsi="Times New Roman" w:cs="Times New Roman"/>
          <w:i/>
          <w:iCs/>
          <w:sz w:val="24"/>
          <w:szCs w:val="24"/>
          <w:lang w:eastAsia="en-ZW"/>
        </w:rPr>
        <w:t>a quo</w:t>
      </w:r>
      <w:r w:rsidR="00C53543" w:rsidRPr="00540DBC">
        <w:rPr>
          <w:rFonts w:ascii="Times New Roman" w:eastAsia="Times New Roman" w:hAnsi="Times New Roman" w:cs="Times New Roman"/>
          <w:sz w:val="24"/>
          <w:szCs w:val="24"/>
          <w:lang w:eastAsia="en-ZW"/>
        </w:rPr>
        <w:t xml:space="preserve"> did </w:t>
      </w:r>
      <w:r w:rsidR="00C53543" w:rsidRPr="00540DBC">
        <w:rPr>
          <w:rFonts w:ascii="Times New Roman" w:eastAsia="Times New Roman" w:hAnsi="Times New Roman" w:cs="Times New Roman"/>
          <w:sz w:val="24"/>
          <w:szCs w:val="24"/>
          <w:lang w:eastAsia="en-ZW"/>
        </w:rPr>
        <w:lastRenderedPageBreak/>
        <w:t xml:space="preserve">not take the evidence obtained through the </w:t>
      </w:r>
      <w:r w:rsidR="00325342">
        <w:rPr>
          <w:rFonts w:ascii="Times New Roman" w:eastAsia="Times New Roman" w:hAnsi="Times New Roman" w:cs="Times New Roman"/>
          <w:sz w:val="24"/>
          <w:szCs w:val="24"/>
          <w:lang w:eastAsia="en-ZW"/>
        </w:rPr>
        <w:t>alleged</w:t>
      </w:r>
      <w:r w:rsidR="00C53543" w:rsidRPr="00540DBC">
        <w:rPr>
          <w:rFonts w:ascii="Times New Roman" w:eastAsia="Times New Roman" w:hAnsi="Times New Roman" w:cs="Times New Roman"/>
          <w:sz w:val="24"/>
          <w:szCs w:val="24"/>
          <w:lang w:eastAsia="en-ZW"/>
        </w:rPr>
        <w:t xml:space="preserve"> torture into consideration in convicting and sentencing the appellants. </w:t>
      </w:r>
      <w:r w:rsidR="00AF61F3">
        <w:rPr>
          <w:rFonts w:ascii="Times New Roman" w:eastAsia="Times New Roman" w:hAnsi="Times New Roman" w:cs="Times New Roman"/>
          <w:sz w:val="24"/>
          <w:szCs w:val="24"/>
          <w:lang w:eastAsia="en-ZW"/>
        </w:rPr>
        <w:t xml:space="preserve"> </w:t>
      </w:r>
      <w:r w:rsidR="00C53543" w:rsidRPr="00540DBC">
        <w:rPr>
          <w:rFonts w:ascii="Times New Roman" w:eastAsia="Times New Roman" w:hAnsi="Times New Roman" w:cs="Times New Roman"/>
          <w:sz w:val="24"/>
          <w:szCs w:val="24"/>
          <w:lang w:eastAsia="en-ZW"/>
        </w:rPr>
        <w:t xml:space="preserve">She submitted that the conviction of the </w:t>
      </w:r>
      <w:r>
        <w:rPr>
          <w:rFonts w:ascii="Times New Roman" w:eastAsia="Times New Roman" w:hAnsi="Times New Roman" w:cs="Times New Roman"/>
          <w:sz w:val="24"/>
          <w:szCs w:val="24"/>
          <w:lang w:eastAsia="en-ZW"/>
        </w:rPr>
        <w:t>second</w:t>
      </w:r>
      <w:r w:rsidR="00C53543" w:rsidRPr="00540DBC">
        <w:rPr>
          <w:rFonts w:ascii="Times New Roman" w:eastAsia="Times New Roman" w:hAnsi="Times New Roman" w:cs="Times New Roman"/>
          <w:sz w:val="24"/>
          <w:szCs w:val="24"/>
          <w:lang w:eastAsia="en-ZW"/>
        </w:rPr>
        <w:t xml:space="preserve"> appellant was proper</w:t>
      </w:r>
      <w:r>
        <w:rPr>
          <w:rFonts w:ascii="Times New Roman" w:eastAsia="Times New Roman" w:hAnsi="Times New Roman" w:cs="Times New Roman"/>
          <w:sz w:val="24"/>
          <w:szCs w:val="24"/>
          <w:lang w:eastAsia="en-ZW"/>
        </w:rPr>
        <w:t xml:space="preserve"> but maintained</w:t>
      </w:r>
      <w:r w:rsidR="00C53543" w:rsidRPr="00540DBC">
        <w:rPr>
          <w:rFonts w:ascii="Times New Roman" w:eastAsia="Times New Roman" w:hAnsi="Times New Roman" w:cs="Times New Roman"/>
          <w:sz w:val="24"/>
          <w:szCs w:val="24"/>
          <w:lang w:eastAsia="en-ZW"/>
        </w:rPr>
        <w:t xml:space="preserve"> that the sentence imposed was </w:t>
      </w:r>
      <w:r w:rsidR="00ED028A">
        <w:rPr>
          <w:rFonts w:ascii="Times New Roman" w:eastAsia="Times New Roman" w:hAnsi="Times New Roman" w:cs="Times New Roman"/>
          <w:sz w:val="24"/>
          <w:szCs w:val="24"/>
          <w:lang w:eastAsia="en-ZW"/>
        </w:rPr>
        <w:t>too harsh</w:t>
      </w:r>
      <w:r w:rsidR="00C53543" w:rsidRPr="00540DBC">
        <w:rPr>
          <w:rFonts w:ascii="Times New Roman" w:eastAsia="Times New Roman" w:hAnsi="Times New Roman" w:cs="Times New Roman"/>
          <w:sz w:val="24"/>
          <w:szCs w:val="24"/>
          <w:lang w:eastAsia="en-ZW"/>
        </w:rPr>
        <w:t>.</w:t>
      </w:r>
      <w:r w:rsidR="007561F5">
        <w:rPr>
          <w:rFonts w:ascii="Times New Roman" w:eastAsia="Times New Roman" w:hAnsi="Times New Roman" w:cs="Times New Roman"/>
          <w:sz w:val="24"/>
          <w:szCs w:val="24"/>
          <w:lang w:eastAsia="en-ZW"/>
        </w:rPr>
        <w:t xml:space="preserve"> </w:t>
      </w:r>
      <w:r w:rsidR="00AF61F3">
        <w:rPr>
          <w:rFonts w:ascii="Times New Roman" w:eastAsia="Times New Roman" w:hAnsi="Times New Roman" w:cs="Times New Roman"/>
          <w:sz w:val="24"/>
          <w:szCs w:val="24"/>
          <w:lang w:eastAsia="en-ZW"/>
        </w:rPr>
        <w:t xml:space="preserve"> </w:t>
      </w:r>
      <w:r w:rsidR="007561F5">
        <w:rPr>
          <w:rFonts w:ascii="Times New Roman" w:eastAsia="Times New Roman" w:hAnsi="Times New Roman" w:cs="Times New Roman"/>
          <w:sz w:val="24"/>
          <w:szCs w:val="24"/>
          <w:lang w:eastAsia="en-ZW"/>
        </w:rPr>
        <w:t>C</w:t>
      </w:r>
      <w:r w:rsidR="00F942DC">
        <w:rPr>
          <w:rFonts w:ascii="Times New Roman" w:eastAsia="Times New Roman" w:hAnsi="Times New Roman" w:cs="Times New Roman"/>
          <w:sz w:val="24"/>
          <w:szCs w:val="24"/>
          <w:lang w:eastAsia="en-ZW"/>
        </w:rPr>
        <w:t>ounsel did not</w:t>
      </w:r>
      <w:r w:rsidR="002763DE">
        <w:rPr>
          <w:rFonts w:ascii="Times New Roman" w:eastAsia="Times New Roman" w:hAnsi="Times New Roman" w:cs="Times New Roman"/>
          <w:sz w:val="24"/>
          <w:szCs w:val="24"/>
          <w:lang w:eastAsia="en-ZW"/>
        </w:rPr>
        <w:t>,</w:t>
      </w:r>
      <w:r w:rsidR="00F942DC">
        <w:rPr>
          <w:rFonts w:ascii="Times New Roman" w:eastAsia="Times New Roman" w:hAnsi="Times New Roman" w:cs="Times New Roman"/>
          <w:sz w:val="24"/>
          <w:szCs w:val="24"/>
          <w:lang w:eastAsia="en-ZW"/>
        </w:rPr>
        <w:t xml:space="preserve"> however, articulate in what way the sentence was improper given the finding of aggravating </w:t>
      </w:r>
      <w:r w:rsidR="006E48FC">
        <w:rPr>
          <w:rFonts w:ascii="Times New Roman" w:eastAsia="Times New Roman" w:hAnsi="Times New Roman" w:cs="Times New Roman"/>
          <w:sz w:val="24"/>
          <w:szCs w:val="24"/>
          <w:lang w:eastAsia="en-ZW"/>
        </w:rPr>
        <w:t>circumstances.</w:t>
      </w:r>
    </w:p>
    <w:p w14:paraId="3CDAD856" w14:textId="78E1273D" w:rsidR="00C53543" w:rsidRPr="00540DBC" w:rsidRDefault="00C53543" w:rsidP="00AF61F3">
      <w:pPr>
        <w:spacing w:after="0" w:line="240" w:lineRule="auto"/>
        <w:ind w:firstLine="1134"/>
        <w:jc w:val="both"/>
        <w:rPr>
          <w:rFonts w:ascii="Times New Roman" w:eastAsia="Times New Roman" w:hAnsi="Times New Roman" w:cs="Times New Roman"/>
          <w:sz w:val="24"/>
          <w:szCs w:val="24"/>
          <w:lang w:eastAsia="en-ZW"/>
        </w:rPr>
      </w:pPr>
      <w:r w:rsidRPr="00540DBC">
        <w:rPr>
          <w:rFonts w:ascii="Times New Roman" w:eastAsia="Times New Roman" w:hAnsi="Times New Roman" w:cs="Times New Roman"/>
          <w:sz w:val="24"/>
          <w:szCs w:val="24"/>
          <w:lang w:eastAsia="en-ZW"/>
        </w:rPr>
        <w:t xml:space="preserve"> </w:t>
      </w:r>
    </w:p>
    <w:p w14:paraId="3D34BB23" w14:textId="727A7001" w:rsidR="006E48FC" w:rsidRDefault="00ED028A" w:rsidP="00510857">
      <w:pPr>
        <w:spacing w:after="0"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Mr. </w:t>
      </w:r>
      <w:r w:rsidRPr="00F47757">
        <w:rPr>
          <w:rFonts w:ascii="Times New Roman" w:eastAsia="Times New Roman" w:hAnsi="Times New Roman" w:cs="Times New Roman"/>
          <w:i/>
          <w:sz w:val="24"/>
          <w:szCs w:val="24"/>
          <w:lang w:eastAsia="en-ZW"/>
        </w:rPr>
        <w:t>Mukangani</w:t>
      </w:r>
      <w:r w:rsidR="00E936AF">
        <w:rPr>
          <w:rFonts w:ascii="Times New Roman" w:eastAsia="Times New Roman" w:hAnsi="Times New Roman" w:cs="Times New Roman"/>
          <w:i/>
          <w:sz w:val="24"/>
          <w:szCs w:val="24"/>
          <w:lang w:eastAsia="en-ZW"/>
        </w:rPr>
        <w:t>,</w:t>
      </w:r>
      <w:r w:rsidR="00C53543" w:rsidRPr="00540DBC">
        <w:rPr>
          <w:rFonts w:ascii="Times New Roman" w:eastAsia="Times New Roman" w:hAnsi="Times New Roman" w:cs="Times New Roman"/>
          <w:sz w:val="24"/>
          <w:szCs w:val="24"/>
          <w:lang w:eastAsia="en-ZW"/>
        </w:rPr>
        <w:t xml:space="preserve"> for the </w:t>
      </w:r>
      <w:r>
        <w:rPr>
          <w:rFonts w:ascii="Times New Roman" w:eastAsia="Times New Roman" w:hAnsi="Times New Roman" w:cs="Times New Roman"/>
          <w:sz w:val="24"/>
          <w:szCs w:val="24"/>
          <w:lang w:eastAsia="en-ZW"/>
        </w:rPr>
        <w:t xml:space="preserve">third </w:t>
      </w:r>
      <w:r w:rsidR="00C53543" w:rsidRPr="003D3A7C">
        <w:rPr>
          <w:rFonts w:ascii="Times New Roman" w:eastAsia="Times New Roman" w:hAnsi="Times New Roman" w:cs="Times New Roman"/>
          <w:sz w:val="24"/>
          <w:szCs w:val="24"/>
          <w:lang w:eastAsia="en-ZW"/>
        </w:rPr>
        <w:t>appellant</w:t>
      </w:r>
      <w:r w:rsidR="00E936AF">
        <w:rPr>
          <w:rFonts w:ascii="Times New Roman" w:eastAsia="Times New Roman" w:hAnsi="Times New Roman" w:cs="Times New Roman"/>
          <w:sz w:val="24"/>
          <w:szCs w:val="24"/>
          <w:lang w:eastAsia="en-ZW"/>
        </w:rPr>
        <w:t>,</w:t>
      </w:r>
      <w:r w:rsidR="00C53543" w:rsidRPr="003D3A7C">
        <w:rPr>
          <w:rFonts w:ascii="Times New Roman" w:eastAsia="Times New Roman" w:hAnsi="Times New Roman" w:cs="Times New Roman"/>
          <w:sz w:val="24"/>
          <w:szCs w:val="24"/>
          <w:lang w:eastAsia="en-ZW"/>
        </w:rPr>
        <w:t xml:space="preserve"> also abandoned ground of appeal</w:t>
      </w:r>
      <w:r w:rsidR="00C53543" w:rsidRPr="00F47757">
        <w:rPr>
          <w:rFonts w:ascii="Times New Roman" w:eastAsia="Times New Roman" w:hAnsi="Times New Roman" w:cs="Times New Roman"/>
          <w:sz w:val="24"/>
          <w:szCs w:val="24"/>
          <w:lang w:eastAsia="en-ZW"/>
        </w:rPr>
        <w:t xml:space="preserve"> </w:t>
      </w:r>
      <w:r w:rsidR="007E7E78">
        <w:rPr>
          <w:rFonts w:ascii="Times New Roman" w:eastAsia="Times New Roman" w:hAnsi="Times New Roman" w:cs="Times New Roman"/>
          <w:sz w:val="24"/>
          <w:szCs w:val="24"/>
          <w:lang w:eastAsia="en-ZW"/>
        </w:rPr>
        <w:t xml:space="preserve">number </w:t>
      </w:r>
      <w:r w:rsidR="00F47757">
        <w:rPr>
          <w:rFonts w:ascii="Times New Roman" w:eastAsia="Times New Roman" w:hAnsi="Times New Roman" w:cs="Times New Roman"/>
          <w:sz w:val="24"/>
          <w:szCs w:val="24"/>
          <w:lang w:eastAsia="en-ZW"/>
        </w:rPr>
        <w:t xml:space="preserve">two </w:t>
      </w:r>
      <w:r w:rsidR="00C53543" w:rsidRPr="00F47757">
        <w:rPr>
          <w:rFonts w:ascii="Times New Roman" w:eastAsia="Times New Roman" w:hAnsi="Times New Roman" w:cs="Times New Roman"/>
          <w:sz w:val="24"/>
          <w:szCs w:val="24"/>
          <w:lang w:eastAsia="en-ZW"/>
        </w:rPr>
        <w:t xml:space="preserve">on torture and assault. </w:t>
      </w:r>
      <w:r w:rsidR="00AF61F3">
        <w:rPr>
          <w:rFonts w:ascii="Times New Roman" w:eastAsia="Times New Roman" w:hAnsi="Times New Roman" w:cs="Times New Roman"/>
          <w:sz w:val="24"/>
          <w:szCs w:val="24"/>
          <w:lang w:eastAsia="en-ZW"/>
        </w:rPr>
        <w:t xml:space="preserve"> </w:t>
      </w:r>
      <w:r w:rsidR="00C53543" w:rsidRPr="00F47757">
        <w:rPr>
          <w:rFonts w:ascii="Times New Roman" w:eastAsia="Times New Roman" w:hAnsi="Times New Roman" w:cs="Times New Roman"/>
          <w:sz w:val="24"/>
          <w:szCs w:val="24"/>
          <w:lang w:eastAsia="en-ZW"/>
        </w:rPr>
        <w:t xml:space="preserve">He submitted that the court </w:t>
      </w:r>
      <w:r w:rsidR="00C53543" w:rsidRPr="00F47757">
        <w:rPr>
          <w:rFonts w:ascii="Times New Roman" w:eastAsia="Times New Roman" w:hAnsi="Times New Roman" w:cs="Times New Roman"/>
          <w:i/>
          <w:iCs/>
          <w:sz w:val="24"/>
          <w:szCs w:val="24"/>
          <w:lang w:eastAsia="en-ZW"/>
        </w:rPr>
        <w:t>a quo</w:t>
      </w:r>
      <w:r w:rsidR="00C53543" w:rsidRPr="00F47757">
        <w:rPr>
          <w:rFonts w:ascii="Times New Roman" w:eastAsia="Times New Roman" w:hAnsi="Times New Roman" w:cs="Times New Roman"/>
          <w:sz w:val="24"/>
          <w:szCs w:val="24"/>
          <w:lang w:eastAsia="en-ZW"/>
        </w:rPr>
        <w:t xml:space="preserve"> erred in ignoring the inherent weaknesses of the first state witness who identified the </w:t>
      </w:r>
      <w:r>
        <w:rPr>
          <w:rFonts w:ascii="Times New Roman" w:eastAsia="Times New Roman" w:hAnsi="Times New Roman" w:cs="Times New Roman"/>
          <w:sz w:val="24"/>
          <w:szCs w:val="24"/>
          <w:lang w:eastAsia="en-ZW"/>
        </w:rPr>
        <w:t>third</w:t>
      </w:r>
      <w:r w:rsidR="00C53543" w:rsidRPr="003D3A7C">
        <w:rPr>
          <w:rFonts w:ascii="Times New Roman" w:eastAsia="Times New Roman" w:hAnsi="Times New Roman" w:cs="Times New Roman"/>
          <w:sz w:val="24"/>
          <w:szCs w:val="24"/>
          <w:lang w:eastAsia="en-ZW"/>
        </w:rPr>
        <w:t xml:space="preserve"> </w:t>
      </w:r>
      <w:r>
        <w:rPr>
          <w:rFonts w:ascii="Times New Roman" w:eastAsia="Times New Roman" w:hAnsi="Times New Roman" w:cs="Times New Roman"/>
          <w:sz w:val="24"/>
          <w:szCs w:val="24"/>
          <w:lang w:eastAsia="en-ZW"/>
        </w:rPr>
        <w:t>a</w:t>
      </w:r>
      <w:r w:rsidR="00C53543" w:rsidRPr="003D3A7C">
        <w:rPr>
          <w:rFonts w:ascii="Times New Roman" w:eastAsia="Times New Roman" w:hAnsi="Times New Roman" w:cs="Times New Roman"/>
          <w:sz w:val="24"/>
          <w:szCs w:val="24"/>
          <w:lang w:eastAsia="en-ZW"/>
        </w:rPr>
        <w:t xml:space="preserve">ppellant for the first time in the dock in the absence of </w:t>
      </w:r>
      <w:r w:rsidR="00AF61F3">
        <w:rPr>
          <w:rFonts w:ascii="Times New Roman" w:eastAsia="Times New Roman" w:hAnsi="Times New Roman" w:cs="Times New Roman"/>
          <w:sz w:val="24"/>
          <w:szCs w:val="24"/>
          <w:lang w:eastAsia="en-ZW"/>
        </w:rPr>
        <w:t xml:space="preserve">a proper identification parade.  </w:t>
      </w:r>
      <w:r w:rsidR="00C53543" w:rsidRPr="003D3A7C">
        <w:rPr>
          <w:rFonts w:ascii="Times New Roman" w:eastAsia="Times New Roman" w:hAnsi="Times New Roman" w:cs="Times New Roman"/>
          <w:sz w:val="24"/>
          <w:szCs w:val="24"/>
          <w:lang w:eastAsia="en-ZW"/>
        </w:rPr>
        <w:t xml:space="preserve">Counsel further submitted that the court </w:t>
      </w:r>
      <w:r w:rsidR="00C53543" w:rsidRPr="003D3A7C">
        <w:rPr>
          <w:rFonts w:ascii="Times New Roman" w:eastAsia="Times New Roman" w:hAnsi="Times New Roman" w:cs="Times New Roman"/>
          <w:i/>
          <w:iCs/>
          <w:sz w:val="24"/>
          <w:szCs w:val="24"/>
          <w:lang w:eastAsia="en-ZW"/>
        </w:rPr>
        <w:t>a quo</w:t>
      </w:r>
      <w:r w:rsidR="00C53543" w:rsidRPr="003D3A7C">
        <w:rPr>
          <w:rFonts w:ascii="Times New Roman" w:eastAsia="Times New Roman" w:hAnsi="Times New Roman" w:cs="Times New Roman"/>
          <w:sz w:val="24"/>
          <w:szCs w:val="24"/>
          <w:lang w:eastAsia="en-ZW"/>
        </w:rPr>
        <w:t xml:space="preserve"> misdirected itself in arriving at a conclusion that the </w:t>
      </w:r>
      <w:r w:rsidR="004E5988">
        <w:rPr>
          <w:rFonts w:ascii="Times New Roman" w:eastAsia="Times New Roman" w:hAnsi="Times New Roman" w:cs="Times New Roman"/>
          <w:sz w:val="24"/>
          <w:szCs w:val="24"/>
          <w:lang w:eastAsia="en-ZW"/>
        </w:rPr>
        <w:t>third</w:t>
      </w:r>
      <w:r w:rsidR="00C53543" w:rsidRPr="003D3A7C">
        <w:rPr>
          <w:rFonts w:ascii="Times New Roman" w:eastAsia="Times New Roman" w:hAnsi="Times New Roman" w:cs="Times New Roman"/>
          <w:sz w:val="24"/>
          <w:szCs w:val="24"/>
          <w:vertAlign w:val="superscript"/>
          <w:lang w:eastAsia="en-ZW"/>
        </w:rPr>
        <w:t xml:space="preserve"> </w:t>
      </w:r>
      <w:r w:rsidR="00C53543" w:rsidRPr="003D3A7C">
        <w:rPr>
          <w:rFonts w:ascii="Times New Roman" w:eastAsia="Times New Roman" w:hAnsi="Times New Roman" w:cs="Times New Roman"/>
          <w:sz w:val="24"/>
          <w:szCs w:val="24"/>
          <w:lang w:eastAsia="en-ZW"/>
        </w:rPr>
        <w:t xml:space="preserve">appellant was acting in common purpose with other </w:t>
      </w:r>
      <w:r w:rsidR="004E5988">
        <w:rPr>
          <w:rFonts w:ascii="Times New Roman" w:eastAsia="Times New Roman" w:hAnsi="Times New Roman" w:cs="Times New Roman"/>
          <w:sz w:val="24"/>
          <w:szCs w:val="24"/>
          <w:lang w:eastAsia="en-ZW"/>
        </w:rPr>
        <w:t>appellants</w:t>
      </w:r>
      <w:r w:rsidR="00C53543" w:rsidRPr="003D3A7C">
        <w:rPr>
          <w:rFonts w:ascii="Times New Roman" w:eastAsia="Times New Roman" w:hAnsi="Times New Roman" w:cs="Times New Roman"/>
          <w:sz w:val="24"/>
          <w:szCs w:val="24"/>
          <w:lang w:eastAsia="en-ZW"/>
        </w:rPr>
        <w:t xml:space="preserve"> in the absence of clearly defined roles by each co-accused person. </w:t>
      </w:r>
    </w:p>
    <w:p w14:paraId="3FDEAD02" w14:textId="77777777" w:rsidR="00510857" w:rsidRDefault="00510857" w:rsidP="00510857">
      <w:pPr>
        <w:spacing w:after="0" w:line="480" w:lineRule="auto"/>
        <w:ind w:firstLine="720"/>
        <w:jc w:val="both"/>
        <w:rPr>
          <w:rFonts w:ascii="Times New Roman" w:eastAsia="Times New Roman" w:hAnsi="Times New Roman" w:cs="Times New Roman"/>
          <w:sz w:val="24"/>
          <w:szCs w:val="24"/>
          <w:lang w:eastAsia="en-ZW"/>
        </w:rPr>
      </w:pPr>
    </w:p>
    <w:p w14:paraId="32AA2160" w14:textId="3E50CF7D" w:rsidR="00C53543" w:rsidRPr="003D3A7C" w:rsidRDefault="00C53543" w:rsidP="00AF61F3">
      <w:pPr>
        <w:spacing w:after="0" w:line="480" w:lineRule="auto"/>
        <w:ind w:firstLine="1170"/>
        <w:jc w:val="both"/>
        <w:rPr>
          <w:rFonts w:ascii="Times New Roman" w:eastAsia="Times New Roman" w:hAnsi="Times New Roman" w:cs="Times New Roman"/>
          <w:sz w:val="24"/>
          <w:szCs w:val="24"/>
          <w:lang w:eastAsia="en-ZW"/>
        </w:rPr>
      </w:pPr>
      <w:r w:rsidRPr="003D3A7C">
        <w:rPr>
          <w:rFonts w:ascii="Times New Roman" w:eastAsia="Times New Roman" w:hAnsi="Times New Roman" w:cs="Times New Roman"/>
          <w:sz w:val="24"/>
          <w:szCs w:val="24"/>
          <w:lang w:eastAsia="en-ZW"/>
        </w:rPr>
        <w:t>In respect of the sentence</w:t>
      </w:r>
      <w:r w:rsidR="004E5988">
        <w:rPr>
          <w:rFonts w:ascii="Times New Roman" w:eastAsia="Times New Roman" w:hAnsi="Times New Roman" w:cs="Times New Roman"/>
          <w:sz w:val="24"/>
          <w:szCs w:val="24"/>
          <w:lang w:eastAsia="en-ZW"/>
        </w:rPr>
        <w:t xml:space="preserve"> imposed</w:t>
      </w:r>
      <w:r w:rsidRPr="003D3A7C">
        <w:rPr>
          <w:rFonts w:ascii="Times New Roman" w:eastAsia="Times New Roman" w:hAnsi="Times New Roman" w:cs="Times New Roman"/>
          <w:sz w:val="24"/>
          <w:szCs w:val="24"/>
          <w:lang w:eastAsia="en-ZW"/>
        </w:rPr>
        <w:t xml:space="preserve">, counsel submitted that the court </w:t>
      </w:r>
      <w:r w:rsidRPr="003D3A7C">
        <w:rPr>
          <w:rFonts w:ascii="Times New Roman" w:eastAsia="Times New Roman" w:hAnsi="Times New Roman" w:cs="Times New Roman"/>
          <w:i/>
          <w:iCs/>
          <w:sz w:val="24"/>
          <w:szCs w:val="24"/>
          <w:lang w:eastAsia="en-ZW"/>
        </w:rPr>
        <w:t>a quo</w:t>
      </w:r>
      <w:r w:rsidRPr="003D3A7C">
        <w:rPr>
          <w:rFonts w:ascii="Times New Roman" w:eastAsia="Times New Roman" w:hAnsi="Times New Roman" w:cs="Times New Roman"/>
          <w:sz w:val="24"/>
          <w:szCs w:val="24"/>
          <w:lang w:eastAsia="en-ZW"/>
        </w:rPr>
        <w:t xml:space="preserve"> erred in treating the mitigatory factors piecemeal as it placed more weight on aggravating circumstances.</w:t>
      </w:r>
    </w:p>
    <w:p w14:paraId="4BB3CD0E" w14:textId="77777777" w:rsidR="00510857" w:rsidRDefault="00510857" w:rsidP="00510857">
      <w:pPr>
        <w:spacing w:after="0" w:line="480" w:lineRule="auto"/>
        <w:ind w:firstLine="720"/>
        <w:jc w:val="both"/>
        <w:rPr>
          <w:rFonts w:ascii="Times New Roman" w:eastAsia="Times New Roman" w:hAnsi="Times New Roman" w:cs="Times New Roman"/>
          <w:sz w:val="24"/>
          <w:szCs w:val="24"/>
          <w:lang w:eastAsia="en-ZW"/>
        </w:rPr>
      </w:pPr>
    </w:p>
    <w:p w14:paraId="4C3A580F" w14:textId="7E0A0E5A" w:rsidR="00895F6C" w:rsidRDefault="004E5988" w:rsidP="00510857">
      <w:pPr>
        <w:spacing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Ms </w:t>
      </w:r>
      <w:r w:rsidRPr="003D3A7C">
        <w:rPr>
          <w:rFonts w:ascii="Times New Roman" w:eastAsia="Times New Roman" w:hAnsi="Times New Roman" w:cs="Times New Roman"/>
          <w:i/>
          <w:sz w:val="24"/>
          <w:szCs w:val="24"/>
          <w:lang w:eastAsia="en-ZW"/>
        </w:rPr>
        <w:t>Mutendesi</w:t>
      </w:r>
      <w:r w:rsidR="00E936AF">
        <w:rPr>
          <w:rFonts w:ascii="Times New Roman" w:eastAsia="Times New Roman" w:hAnsi="Times New Roman" w:cs="Times New Roman"/>
          <w:i/>
          <w:sz w:val="24"/>
          <w:szCs w:val="24"/>
          <w:lang w:eastAsia="en-ZW"/>
        </w:rPr>
        <w:t>,</w:t>
      </w:r>
      <w:r>
        <w:rPr>
          <w:rFonts w:ascii="Times New Roman" w:eastAsia="Times New Roman" w:hAnsi="Times New Roman" w:cs="Times New Roman"/>
          <w:sz w:val="24"/>
          <w:szCs w:val="24"/>
          <w:lang w:eastAsia="en-ZW"/>
        </w:rPr>
        <w:t xml:space="preserve"> </w:t>
      </w:r>
      <w:r w:rsidR="00C53543" w:rsidRPr="003D3A7C">
        <w:rPr>
          <w:rFonts w:ascii="Times New Roman" w:eastAsia="Times New Roman" w:hAnsi="Times New Roman" w:cs="Times New Roman"/>
          <w:sz w:val="24"/>
          <w:szCs w:val="24"/>
          <w:lang w:eastAsia="en-ZW"/>
        </w:rPr>
        <w:t xml:space="preserve">for the </w:t>
      </w:r>
      <w:r>
        <w:rPr>
          <w:rFonts w:ascii="Times New Roman" w:eastAsia="Times New Roman" w:hAnsi="Times New Roman" w:cs="Times New Roman"/>
          <w:sz w:val="24"/>
          <w:szCs w:val="24"/>
          <w:lang w:eastAsia="en-ZW"/>
        </w:rPr>
        <w:t>fourth</w:t>
      </w:r>
      <w:r w:rsidR="00C53543" w:rsidRPr="003D3A7C">
        <w:rPr>
          <w:rFonts w:ascii="Times New Roman" w:eastAsia="Times New Roman" w:hAnsi="Times New Roman" w:cs="Times New Roman"/>
          <w:sz w:val="24"/>
          <w:szCs w:val="24"/>
          <w:lang w:eastAsia="en-ZW"/>
        </w:rPr>
        <w:t xml:space="preserve"> appellant</w:t>
      </w:r>
      <w:r w:rsidR="00E936AF">
        <w:rPr>
          <w:rFonts w:ascii="Times New Roman" w:eastAsia="Times New Roman" w:hAnsi="Times New Roman" w:cs="Times New Roman"/>
          <w:sz w:val="24"/>
          <w:szCs w:val="24"/>
          <w:lang w:eastAsia="en-ZW"/>
        </w:rPr>
        <w:t>,</w:t>
      </w:r>
      <w:r w:rsidR="00C53543" w:rsidRPr="003D3A7C">
        <w:rPr>
          <w:rFonts w:ascii="Times New Roman" w:eastAsia="Times New Roman" w:hAnsi="Times New Roman" w:cs="Times New Roman"/>
          <w:sz w:val="24"/>
          <w:szCs w:val="24"/>
          <w:lang w:eastAsia="en-ZW"/>
        </w:rPr>
        <w:t xml:space="preserve"> submitted that the court </w:t>
      </w:r>
      <w:r w:rsidR="00C53543" w:rsidRPr="003D3A7C">
        <w:rPr>
          <w:rFonts w:ascii="Times New Roman" w:eastAsia="Times New Roman" w:hAnsi="Times New Roman" w:cs="Times New Roman"/>
          <w:i/>
          <w:sz w:val="24"/>
          <w:szCs w:val="24"/>
          <w:lang w:eastAsia="en-ZW"/>
        </w:rPr>
        <w:t>a quo</w:t>
      </w:r>
      <w:r w:rsidR="00C53543" w:rsidRPr="003D3A7C">
        <w:rPr>
          <w:rFonts w:ascii="Times New Roman" w:eastAsia="Times New Roman" w:hAnsi="Times New Roman" w:cs="Times New Roman"/>
          <w:sz w:val="24"/>
          <w:szCs w:val="24"/>
          <w:lang w:eastAsia="en-ZW"/>
        </w:rPr>
        <w:t xml:space="preserve"> erred in failing to appreciate that the </w:t>
      </w:r>
      <w:r>
        <w:rPr>
          <w:rFonts w:ascii="Times New Roman" w:eastAsia="Times New Roman" w:hAnsi="Times New Roman" w:cs="Times New Roman"/>
          <w:sz w:val="24"/>
          <w:szCs w:val="24"/>
          <w:lang w:eastAsia="en-ZW"/>
        </w:rPr>
        <w:t>fourth</w:t>
      </w:r>
      <w:r w:rsidR="00C53543" w:rsidRPr="003D3A7C">
        <w:rPr>
          <w:rFonts w:ascii="Times New Roman" w:eastAsia="Times New Roman" w:hAnsi="Times New Roman" w:cs="Times New Roman"/>
          <w:sz w:val="24"/>
          <w:szCs w:val="24"/>
          <w:lang w:eastAsia="en-ZW"/>
        </w:rPr>
        <w:t xml:space="preserve"> appellant was not implicated in this matter as an actual informant or accomplice to the crime but rather as a person </w:t>
      </w:r>
      <w:r w:rsidR="00703DCA">
        <w:rPr>
          <w:rFonts w:ascii="Times New Roman" w:eastAsia="Times New Roman" w:hAnsi="Times New Roman" w:cs="Times New Roman"/>
          <w:sz w:val="24"/>
          <w:szCs w:val="24"/>
          <w:lang w:eastAsia="en-ZW"/>
        </w:rPr>
        <w:t>who</w:t>
      </w:r>
      <w:r w:rsidR="00C53543" w:rsidRPr="003D3A7C">
        <w:rPr>
          <w:rFonts w:ascii="Times New Roman" w:eastAsia="Times New Roman" w:hAnsi="Times New Roman" w:cs="Times New Roman"/>
          <w:sz w:val="24"/>
          <w:szCs w:val="24"/>
          <w:lang w:eastAsia="en-ZW"/>
        </w:rPr>
        <w:t xml:space="preserve"> had gone to work with </w:t>
      </w:r>
      <w:r w:rsidR="00F942DC">
        <w:rPr>
          <w:rFonts w:ascii="Times New Roman" w:eastAsia="Times New Roman" w:hAnsi="Times New Roman" w:cs="Times New Roman"/>
          <w:sz w:val="24"/>
          <w:szCs w:val="24"/>
          <w:lang w:eastAsia="en-ZW"/>
        </w:rPr>
        <w:t xml:space="preserve">the </w:t>
      </w:r>
      <w:r w:rsidR="00895F6C">
        <w:rPr>
          <w:rFonts w:ascii="Times New Roman" w:eastAsia="Times New Roman" w:hAnsi="Times New Roman" w:cs="Times New Roman"/>
          <w:sz w:val="24"/>
          <w:szCs w:val="24"/>
          <w:lang w:eastAsia="en-ZW"/>
        </w:rPr>
        <w:t>third</w:t>
      </w:r>
      <w:r w:rsidR="00F942DC">
        <w:rPr>
          <w:rFonts w:ascii="Times New Roman" w:eastAsia="Times New Roman" w:hAnsi="Times New Roman" w:cs="Times New Roman"/>
          <w:sz w:val="24"/>
          <w:szCs w:val="24"/>
          <w:lang w:eastAsia="en-ZW"/>
        </w:rPr>
        <w:t xml:space="preserve"> appellant </w:t>
      </w:r>
      <w:r w:rsidR="00C53543" w:rsidRPr="003D3A7C">
        <w:rPr>
          <w:rFonts w:ascii="Times New Roman" w:eastAsia="Times New Roman" w:hAnsi="Times New Roman" w:cs="Times New Roman"/>
          <w:sz w:val="24"/>
          <w:szCs w:val="24"/>
          <w:lang w:eastAsia="en-ZW"/>
        </w:rPr>
        <w:t xml:space="preserve">at </w:t>
      </w:r>
      <w:r w:rsidR="00AE2FF9">
        <w:rPr>
          <w:rFonts w:ascii="Times New Roman" w:eastAsia="Times New Roman" w:hAnsi="Times New Roman" w:cs="Times New Roman"/>
          <w:sz w:val="24"/>
          <w:szCs w:val="24"/>
          <w:lang w:eastAsia="en-ZW"/>
        </w:rPr>
        <w:t>a</w:t>
      </w:r>
      <w:r w:rsidR="00C53543" w:rsidRPr="003D3A7C">
        <w:rPr>
          <w:rFonts w:ascii="Times New Roman" w:eastAsia="Times New Roman" w:hAnsi="Times New Roman" w:cs="Times New Roman"/>
          <w:sz w:val="24"/>
          <w:szCs w:val="24"/>
          <w:lang w:eastAsia="en-ZW"/>
        </w:rPr>
        <w:t xml:space="preserve"> time the</w:t>
      </w:r>
      <w:r w:rsidR="00895F6C">
        <w:rPr>
          <w:rFonts w:ascii="Times New Roman" w:eastAsia="Times New Roman" w:hAnsi="Times New Roman" w:cs="Times New Roman"/>
          <w:sz w:val="24"/>
          <w:szCs w:val="24"/>
          <w:lang w:eastAsia="en-ZW"/>
        </w:rPr>
        <w:t xml:space="preserve"> third</w:t>
      </w:r>
      <w:r w:rsidR="00C53543" w:rsidRPr="003D3A7C">
        <w:rPr>
          <w:rFonts w:ascii="Times New Roman" w:eastAsia="Times New Roman" w:hAnsi="Times New Roman" w:cs="Times New Roman"/>
          <w:sz w:val="24"/>
          <w:szCs w:val="24"/>
          <w:lang w:eastAsia="en-ZW"/>
        </w:rPr>
        <w:t xml:space="preserve"> appellant was being sought by the police. </w:t>
      </w:r>
      <w:r w:rsidR="00AF61F3">
        <w:rPr>
          <w:rFonts w:ascii="Times New Roman" w:eastAsia="Times New Roman" w:hAnsi="Times New Roman" w:cs="Times New Roman"/>
          <w:sz w:val="24"/>
          <w:szCs w:val="24"/>
          <w:lang w:eastAsia="en-ZW"/>
        </w:rPr>
        <w:t xml:space="preserve"> </w:t>
      </w:r>
      <w:r w:rsidR="00C53543" w:rsidRPr="003D3A7C">
        <w:rPr>
          <w:rFonts w:ascii="Times New Roman" w:eastAsia="Times New Roman" w:hAnsi="Times New Roman" w:cs="Times New Roman"/>
          <w:sz w:val="24"/>
          <w:szCs w:val="24"/>
          <w:lang w:eastAsia="en-ZW"/>
        </w:rPr>
        <w:t xml:space="preserve">It was submitted that the court </w:t>
      </w:r>
      <w:r w:rsidR="00C53543" w:rsidRPr="003D3A7C">
        <w:rPr>
          <w:rFonts w:ascii="Times New Roman" w:eastAsia="Times New Roman" w:hAnsi="Times New Roman" w:cs="Times New Roman"/>
          <w:i/>
          <w:iCs/>
          <w:sz w:val="24"/>
          <w:szCs w:val="24"/>
          <w:lang w:eastAsia="en-ZW"/>
        </w:rPr>
        <w:t>a quo</w:t>
      </w:r>
      <w:r w:rsidR="00C53543" w:rsidRPr="003D3A7C">
        <w:rPr>
          <w:rFonts w:ascii="Times New Roman" w:eastAsia="Times New Roman" w:hAnsi="Times New Roman" w:cs="Times New Roman"/>
          <w:sz w:val="24"/>
          <w:szCs w:val="24"/>
          <w:lang w:eastAsia="en-ZW"/>
        </w:rPr>
        <w:t xml:space="preserve"> erred in convicting the </w:t>
      </w:r>
      <w:r>
        <w:rPr>
          <w:rFonts w:ascii="Times New Roman" w:eastAsia="Times New Roman" w:hAnsi="Times New Roman" w:cs="Times New Roman"/>
          <w:sz w:val="24"/>
          <w:szCs w:val="24"/>
          <w:lang w:eastAsia="en-ZW"/>
        </w:rPr>
        <w:t>fourth</w:t>
      </w:r>
      <w:r w:rsidR="00C53543" w:rsidRPr="003D3A7C">
        <w:rPr>
          <w:rFonts w:ascii="Times New Roman" w:eastAsia="Times New Roman" w:hAnsi="Times New Roman" w:cs="Times New Roman"/>
          <w:sz w:val="24"/>
          <w:szCs w:val="24"/>
          <w:lang w:eastAsia="en-ZW"/>
        </w:rPr>
        <w:t xml:space="preserve"> appellant based on uncorroborated testimony without assessing the credibility and reliability of the witness. </w:t>
      </w:r>
      <w:r w:rsidR="00AF61F3">
        <w:rPr>
          <w:rFonts w:ascii="Times New Roman" w:eastAsia="Times New Roman" w:hAnsi="Times New Roman" w:cs="Times New Roman"/>
          <w:sz w:val="24"/>
          <w:szCs w:val="24"/>
          <w:lang w:eastAsia="en-ZW"/>
        </w:rPr>
        <w:t xml:space="preserve"> </w:t>
      </w:r>
      <w:r w:rsidR="00C53543" w:rsidRPr="003D3A7C">
        <w:rPr>
          <w:rFonts w:ascii="Times New Roman" w:eastAsia="Times New Roman" w:hAnsi="Times New Roman" w:cs="Times New Roman"/>
          <w:sz w:val="24"/>
          <w:szCs w:val="24"/>
          <w:lang w:eastAsia="en-ZW"/>
        </w:rPr>
        <w:t>Counsel averred that no evidence implicating the</w:t>
      </w:r>
      <w:r>
        <w:rPr>
          <w:rFonts w:ascii="Times New Roman" w:eastAsia="Times New Roman" w:hAnsi="Times New Roman" w:cs="Times New Roman"/>
          <w:sz w:val="24"/>
          <w:szCs w:val="24"/>
          <w:lang w:eastAsia="en-ZW"/>
        </w:rPr>
        <w:t xml:space="preserve"> fourth</w:t>
      </w:r>
      <w:r w:rsidR="00C53543" w:rsidRPr="003D3A7C">
        <w:rPr>
          <w:rFonts w:ascii="Times New Roman" w:eastAsia="Times New Roman" w:hAnsi="Times New Roman" w:cs="Times New Roman"/>
          <w:sz w:val="24"/>
          <w:szCs w:val="24"/>
          <w:lang w:eastAsia="en-ZW"/>
        </w:rPr>
        <w:t xml:space="preserve"> appellant was </w:t>
      </w:r>
      <w:r w:rsidR="00DE2E78">
        <w:rPr>
          <w:rFonts w:ascii="Times New Roman" w:eastAsia="Times New Roman" w:hAnsi="Times New Roman" w:cs="Times New Roman"/>
          <w:sz w:val="24"/>
          <w:szCs w:val="24"/>
          <w:lang w:eastAsia="en-ZW"/>
        </w:rPr>
        <w:t>placed</w:t>
      </w:r>
      <w:r w:rsidR="00C53543" w:rsidRPr="003D3A7C">
        <w:rPr>
          <w:rFonts w:ascii="Times New Roman" w:eastAsia="Times New Roman" w:hAnsi="Times New Roman" w:cs="Times New Roman"/>
          <w:sz w:val="24"/>
          <w:szCs w:val="24"/>
          <w:lang w:eastAsia="en-ZW"/>
        </w:rPr>
        <w:t xml:space="preserve"> before the court </w:t>
      </w:r>
      <w:r w:rsidR="00C53543" w:rsidRPr="003D3A7C">
        <w:rPr>
          <w:rFonts w:ascii="Times New Roman" w:eastAsia="Times New Roman" w:hAnsi="Times New Roman" w:cs="Times New Roman"/>
          <w:i/>
          <w:iCs/>
          <w:sz w:val="24"/>
          <w:szCs w:val="24"/>
          <w:lang w:eastAsia="en-ZW"/>
        </w:rPr>
        <w:t>a quo</w:t>
      </w:r>
      <w:r w:rsidR="00C53543" w:rsidRPr="003D3A7C">
        <w:rPr>
          <w:rFonts w:ascii="Times New Roman" w:eastAsia="Times New Roman" w:hAnsi="Times New Roman" w:cs="Times New Roman"/>
          <w:sz w:val="24"/>
          <w:szCs w:val="24"/>
          <w:lang w:eastAsia="en-ZW"/>
        </w:rPr>
        <w:t xml:space="preserve"> except mere speculation and suppositions. </w:t>
      </w:r>
      <w:r w:rsidR="00AF61F3">
        <w:rPr>
          <w:rFonts w:ascii="Times New Roman" w:eastAsia="Times New Roman" w:hAnsi="Times New Roman" w:cs="Times New Roman"/>
          <w:sz w:val="24"/>
          <w:szCs w:val="24"/>
          <w:lang w:eastAsia="en-ZW"/>
        </w:rPr>
        <w:t xml:space="preserve"> </w:t>
      </w:r>
      <w:r w:rsidR="00C53543" w:rsidRPr="003D3A7C">
        <w:rPr>
          <w:rFonts w:ascii="Times New Roman" w:eastAsia="Times New Roman" w:hAnsi="Times New Roman" w:cs="Times New Roman"/>
          <w:sz w:val="24"/>
          <w:szCs w:val="24"/>
          <w:lang w:eastAsia="en-ZW"/>
        </w:rPr>
        <w:t xml:space="preserve">She argued that the court </w:t>
      </w:r>
      <w:r w:rsidR="00C53543" w:rsidRPr="003D3A7C">
        <w:rPr>
          <w:rFonts w:ascii="Times New Roman" w:eastAsia="Times New Roman" w:hAnsi="Times New Roman" w:cs="Times New Roman"/>
          <w:i/>
          <w:iCs/>
          <w:sz w:val="24"/>
          <w:szCs w:val="24"/>
          <w:lang w:eastAsia="en-ZW"/>
        </w:rPr>
        <w:t>a quo</w:t>
      </w:r>
      <w:r w:rsidR="00C53543" w:rsidRPr="003D3A7C">
        <w:rPr>
          <w:rFonts w:ascii="Times New Roman" w:eastAsia="Times New Roman" w:hAnsi="Times New Roman" w:cs="Times New Roman"/>
          <w:sz w:val="24"/>
          <w:szCs w:val="24"/>
          <w:lang w:eastAsia="en-ZW"/>
        </w:rPr>
        <w:t xml:space="preserve"> erred in concluding that the </w:t>
      </w:r>
      <w:r>
        <w:rPr>
          <w:rFonts w:ascii="Times New Roman" w:eastAsia="Times New Roman" w:hAnsi="Times New Roman" w:cs="Times New Roman"/>
          <w:sz w:val="24"/>
          <w:szCs w:val="24"/>
          <w:lang w:eastAsia="en-ZW"/>
        </w:rPr>
        <w:t>fourth</w:t>
      </w:r>
      <w:r w:rsidR="00C53543" w:rsidRPr="003D3A7C">
        <w:rPr>
          <w:rFonts w:ascii="Times New Roman" w:eastAsia="Times New Roman" w:hAnsi="Times New Roman" w:cs="Times New Roman"/>
          <w:sz w:val="24"/>
          <w:szCs w:val="24"/>
          <w:lang w:eastAsia="en-ZW"/>
        </w:rPr>
        <w:t xml:space="preserve"> appellant acted in common purpo</w:t>
      </w:r>
      <w:r w:rsidR="00AF61F3">
        <w:rPr>
          <w:rFonts w:ascii="Times New Roman" w:eastAsia="Times New Roman" w:hAnsi="Times New Roman" w:cs="Times New Roman"/>
          <w:sz w:val="24"/>
          <w:szCs w:val="24"/>
          <w:lang w:eastAsia="en-ZW"/>
        </w:rPr>
        <w:t xml:space="preserve">se with the co-accused persons.  </w:t>
      </w:r>
      <w:r w:rsidR="00DE2E78">
        <w:rPr>
          <w:rFonts w:ascii="Times New Roman" w:eastAsia="Times New Roman" w:hAnsi="Times New Roman" w:cs="Times New Roman"/>
          <w:sz w:val="24"/>
          <w:szCs w:val="24"/>
          <w:lang w:eastAsia="en-ZW"/>
        </w:rPr>
        <w:t>C</w:t>
      </w:r>
      <w:r w:rsidR="00F942DC">
        <w:rPr>
          <w:rFonts w:ascii="Times New Roman" w:eastAsia="Times New Roman" w:hAnsi="Times New Roman" w:cs="Times New Roman"/>
          <w:sz w:val="24"/>
          <w:szCs w:val="24"/>
          <w:lang w:eastAsia="en-ZW"/>
        </w:rPr>
        <w:t>ounsel</w:t>
      </w:r>
      <w:r w:rsidR="00C53543" w:rsidRPr="003D3A7C">
        <w:rPr>
          <w:rFonts w:ascii="Times New Roman" w:eastAsia="Times New Roman" w:hAnsi="Times New Roman" w:cs="Times New Roman"/>
          <w:sz w:val="24"/>
          <w:szCs w:val="24"/>
          <w:lang w:eastAsia="en-ZW"/>
        </w:rPr>
        <w:t xml:space="preserve"> </w:t>
      </w:r>
      <w:r w:rsidR="00DE2E78">
        <w:rPr>
          <w:rFonts w:ascii="Times New Roman" w:eastAsia="Times New Roman" w:hAnsi="Times New Roman" w:cs="Times New Roman"/>
          <w:sz w:val="24"/>
          <w:szCs w:val="24"/>
          <w:lang w:eastAsia="en-ZW"/>
        </w:rPr>
        <w:t>therefore argued</w:t>
      </w:r>
      <w:r w:rsidR="00703DCA">
        <w:rPr>
          <w:rFonts w:ascii="Times New Roman" w:eastAsia="Times New Roman" w:hAnsi="Times New Roman" w:cs="Times New Roman"/>
          <w:sz w:val="24"/>
          <w:szCs w:val="24"/>
          <w:lang w:eastAsia="en-ZW"/>
        </w:rPr>
        <w:t xml:space="preserve"> </w:t>
      </w:r>
      <w:r w:rsidR="00703DCA" w:rsidRPr="003D3A7C">
        <w:rPr>
          <w:rFonts w:ascii="Times New Roman" w:eastAsia="Times New Roman" w:hAnsi="Times New Roman" w:cs="Times New Roman"/>
          <w:sz w:val="24"/>
          <w:szCs w:val="24"/>
          <w:lang w:eastAsia="en-ZW"/>
        </w:rPr>
        <w:t>that</w:t>
      </w:r>
      <w:r w:rsidR="00C53543" w:rsidRPr="003D3A7C">
        <w:rPr>
          <w:rFonts w:ascii="Times New Roman" w:eastAsia="Times New Roman" w:hAnsi="Times New Roman" w:cs="Times New Roman"/>
          <w:sz w:val="24"/>
          <w:szCs w:val="24"/>
          <w:lang w:eastAsia="en-ZW"/>
        </w:rPr>
        <w:t xml:space="preserve"> the</w:t>
      </w:r>
      <w:r w:rsidR="00AE2FF9">
        <w:rPr>
          <w:rFonts w:ascii="Times New Roman" w:eastAsia="Times New Roman" w:hAnsi="Times New Roman" w:cs="Times New Roman"/>
          <w:sz w:val="24"/>
          <w:szCs w:val="24"/>
          <w:lang w:eastAsia="en-ZW"/>
        </w:rPr>
        <w:t xml:space="preserve"> requisite</w:t>
      </w:r>
      <w:r w:rsidR="00C53543" w:rsidRPr="003D3A7C">
        <w:rPr>
          <w:rFonts w:ascii="Times New Roman" w:eastAsia="Times New Roman" w:hAnsi="Times New Roman" w:cs="Times New Roman"/>
          <w:sz w:val="24"/>
          <w:szCs w:val="24"/>
          <w:lang w:eastAsia="en-ZW"/>
        </w:rPr>
        <w:t xml:space="preserve"> standard of proof was not met</w:t>
      </w:r>
      <w:r w:rsidR="008C58AD">
        <w:rPr>
          <w:rFonts w:ascii="Times New Roman" w:eastAsia="Times New Roman" w:hAnsi="Times New Roman" w:cs="Times New Roman"/>
          <w:sz w:val="24"/>
          <w:szCs w:val="24"/>
          <w:lang w:eastAsia="en-ZW"/>
        </w:rPr>
        <w:t xml:space="preserve"> </w:t>
      </w:r>
      <w:r w:rsidR="008C58AD">
        <w:rPr>
          <w:rFonts w:ascii="Times New Roman" w:eastAsia="Times New Roman" w:hAnsi="Times New Roman" w:cs="Times New Roman"/>
          <w:sz w:val="24"/>
          <w:szCs w:val="24"/>
          <w:lang w:eastAsia="en-ZW"/>
        </w:rPr>
        <w:lastRenderedPageBreak/>
        <w:t>and</w:t>
      </w:r>
      <w:r w:rsidR="00C53543" w:rsidRPr="003D3A7C">
        <w:rPr>
          <w:rFonts w:ascii="Times New Roman" w:eastAsia="Times New Roman" w:hAnsi="Times New Roman" w:cs="Times New Roman"/>
          <w:sz w:val="24"/>
          <w:szCs w:val="24"/>
          <w:lang w:eastAsia="en-ZW"/>
        </w:rPr>
        <w:t xml:space="preserve"> that the court</w:t>
      </w:r>
      <w:r w:rsidR="008C58AD">
        <w:rPr>
          <w:rFonts w:ascii="Times New Roman" w:eastAsia="Times New Roman" w:hAnsi="Times New Roman" w:cs="Times New Roman"/>
          <w:sz w:val="24"/>
          <w:szCs w:val="24"/>
          <w:lang w:eastAsia="en-ZW"/>
        </w:rPr>
        <w:t xml:space="preserve"> </w:t>
      </w:r>
      <w:r w:rsidR="008C58AD" w:rsidRPr="003D3A7C">
        <w:rPr>
          <w:rFonts w:ascii="Times New Roman" w:eastAsia="Times New Roman" w:hAnsi="Times New Roman" w:cs="Times New Roman"/>
          <w:i/>
          <w:sz w:val="24"/>
          <w:szCs w:val="24"/>
          <w:lang w:eastAsia="en-ZW"/>
        </w:rPr>
        <w:t>a quo</w:t>
      </w:r>
      <w:r w:rsidR="00C53543" w:rsidRPr="003D3A7C">
        <w:rPr>
          <w:rFonts w:ascii="Times New Roman" w:eastAsia="Times New Roman" w:hAnsi="Times New Roman" w:cs="Times New Roman"/>
          <w:sz w:val="24"/>
          <w:szCs w:val="24"/>
          <w:lang w:eastAsia="en-ZW"/>
        </w:rPr>
        <w:t xml:space="preserve"> relied on the single evidence of the</w:t>
      </w:r>
      <w:r w:rsidR="008C58AD">
        <w:rPr>
          <w:rFonts w:ascii="Times New Roman" w:eastAsia="Times New Roman" w:hAnsi="Times New Roman" w:cs="Times New Roman"/>
          <w:sz w:val="24"/>
          <w:szCs w:val="24"/>
          <w:lang w:eastAsia="en-ZW"/>
        </w:rPr>
        <w:t xml:space="preserve"> third</w:t>
      </w:r>
      <w:r w:rsidR="00C53543" w:rsidRPr="003D3A7C">
        <w:rPr>
          <w:rFonts w:ascii="Times New Roman" w:eastAsia="Times New Roman" w:hAnsi="Times New Roman" w:cs="Times New Roman"/>
          <w:sz w:val="24"/>
          <w:szCs w:val="24"/>
          <w:lang w:eastAsia="en-ZW"/>
        </w:rPr>
        <w:t xml:space="preserve"> appellant who implicated the </w:t>
      </w:r>
      <w:r w:rsidR="008C58AD">
        <w:rPr>
          <w:rFonts w:ascii="Times New Roman" w:eastAsia="Times New Roman" w:hAnsi="Times New Roman" w:cs="Times New Roman"/>
          <w:sz w:val="24"/>
          <w:szCs w:val="24"/>
          <w:lang w:eastAsia="en-ZW"/>
        </w:rPr>
        <w:t>fourth</w:t>
      </w:r>
      <w:r w:rsidR="00C53543" w:rsidRPr="003D3A7C">
        <w:rPr>
          <w:rFonts w:ascii="Times New Roman" w:eastAsia="Times New Roman" w:hAnsi="Times New Roman" w:cs="Times New Roman"/>
          <w:sz w:val="24"/>
          <w:szCs w:val="24"/>
          <w:lang w:eastAsia="en-ZW"/>
        </w:rPr>
        <w:t xml:space="preserve"> appellant </w:t>
      </w:r>
      <w:r w:rsidR="00F942DC">
        <w:rPr>
          <w:rFonts w:ascii="Times New Roman" w:eastAsia="Times New Roman" w:hAnsi="Times New Roman" w:cs="Times New Roman"/>
          <w:sz w:val="24"/>
          <w:szCs w:val="24"/>
          <w:lang w:eastAsia="en-ZW"/>
        </w:rPr>
        <w:t>despite</w:t>
      </w:r>
      <w:r w:rsidR="00C53543" w:rsidRPr="003D3A7C">
        <w:rPr>
          <w:rFonts w:ascii="Times New Roman" w:eastAsia="Times New Roman" w:hAnsi="Times New Roman" w:cs="Times New Roman"/>
          <w:sz w:val="24"/>
          <w:szCs w:val="24"/>
          <w:lang w:eastAsia="en-ZW"/>
        </w:rPr>
        <w:t xml:space="preserve"> </w:t>
      </w:r>
      <w:r w:rsidR="00A2368B">
        <w:rPr>
          <w:rFonts w:ascii="Times New Roman" w:eastAsia="Times New Roman" w:hAnsi="Times New Roman" w:cs="Times New Roman"/>
          <w:sz w:val="24"/>
          <w:szCs w:val="24"/>
          <w:lang w:eastAsia="en-ZW"/>
        </w:rPr>
        <w:t>its</w:t>
      </w:r>
      <w:r w:rsidR="00A2368B" w:rsidRPr="003D3A7C">
        <w:rPr>
          <w:rFonts w:ascii="Times New Roman" w:eastAsia="Times New Roman" w:hAnsi="Times New Roman" w:cs="Times New Roman"/>
          <w:sz w:val="24"/>
          <w:szCs w:val="24"/>
          <w:lang w:eastAsia="en-ZW"/>
        </w:rPr>
        <w:t xml:space="preserve"> finding</w:t>
      </w:r>
      <w:r w:rsidR="00C53543" w:rsidRPr="003D3A7C">
        <w:rPr>
          <w:rFonts w:ascii="Times New Roman" w:eastAsia="Times New Roman" w:hAnsi="Times New Roman" w:cs="Times New Roman"/>
          <w:sz w:val="24"/>
          <w:szCs w:val="24"/>
          <w:lang w:eastAsia="en-ZW"/>
        </w:rPr>
        <w:t xml:space="preserve"> that the</w:t>
      </w:r>
      <w:r w:rsidR="008C58AD">
        <w:rPr>
          <w:rFonts w:ascii="Times New Roman" w:eastAsia="Times New Roman" w:hAnsi="Times New Roman" w:cs="Times New Roman"/>
          <w:sz w:val="24"/>
          <w:szCs w:val="24"/>
          <w:lang w:eastAsia="en-ZW"/>
        </w:rPr>
        <w:t xml:space="preserve"> third</w:t>
      </w:r>
      <w:r w:rsidR="00C53543" w:rsidRPr="003D3A7C">
        <w:rPr>
          <w:rFonts w:ascii="Times New Roman" w:eastAsia="Times New Roman" w:hAnsi="Times New Roman" w:cs="Times New Roman"/>
          <w:sz w:val="24"/>
          <w:szCs w:val="24"/>
          <w:lang w:eastAsia="en-ZW"/>
        </w:rPr>
        <w:t xml:space="preserve"> appellant was not a credible witness. </w:t>
      </w:r>
    </w:p>
    <w:p w14:paraId="62D59A04" w14:textId="77777777" w:rsidR="00AF61F3" w:rsidRDefault="00AF61F3" w:rsidP="00AF61F3">
      <w:pPr>
        <w:spacing w:after="0" w:line="240" w:lineRule="auto"/>
        <w:ind w:firstLine="1134"/>
        <w:jc w:val="both"/>
        <w:rPr>
          <w:rFonts w:ascii="Times New Roman" w:eastAsia="Times New Roman" w:hAnsi="Times New Roman" w:cs="Times New Roman"/>
          <w:sz w:val="24"/>
          <w:szCs w:val="24"/>
          <w:lang w:eastAsia="en-ZW"/>
        </w:rPr>
      </w:pPr>
    </w:p>
    <w:p w14:paraId="43CF3A50" w14:textId="635183BA" w:rsidR="00C53543" w:rsidRPr="00B425D2" w:rsidRDefault="00C53543" w:rsidP="00510857">
      <w:pPr>
        <w:spacing w:after="0" w:line="480" w:lineRule="auto"/>
        <w:ind w:firstLine="1134"/>
        <w:jc w:val="both"/>
        <w:rPr>
          <w:rFonts w:ascii="Times New Roman" w:eastAsia="Times New Roman" w:hAnsi="Times New Roman" w:cs="Times New Roman"/>
          <w:sz w:val="24"/>
          <w:szCs w:val="24"/>
          <w:lang w:eastAsia="en-ZW"/>
        </w:rPr>
      </w:pPr>
      <w:r w:rsidRPr="003D3A7C">
        <w:rPr>
          <w:rFonts w:ascii="Times New Roman" w:eastAsia="Times New Roman" w:hAnsi="Times New Roman" w:cs="Times New Roman"/>
          <w:sz w:val="24"/>
          <w:szCs w:val="24"/>
          <w:lang w:eastAsia="en-ZW"/>
        </w:rPr>
        <w:t xml:space="preserve">On sentence, </w:t>
      </w:r>
      <w:r w:rsidR="008C58AD">
        <w:rPr>
          <w:rFonts w:ascii="Times New Roman" w:eastAsia="Times New Roman" w:hAnsi="Times New Roman" w:cs="Times New Roman"/>
          <w:sz w:val="24"/>
          <w:szCs w:val="24"/>
          <w:lang w:eastAsia="en-ZW"/>
        </w:rPr>
        <w:t>counsel</w:t>
      </w:r>
      <w:r w:rsidRPr="003D3A7C">
        <w:rPr>
          <w:rFonts w:ascii="Times New Roman" w:eastAsia="Times New Roman" w:hAnsi="Times New Roman" w:cs="Times New Roman"/>
          <w:sz w:val="24"/>
          <w:szCs w:val="24"/>
          <w:lang w:eastAsia="en-ZW"/>
        </w:rPr>
        <w:t xml:space="preserve"> submitted that the court </w:t>
      </w:r>
      <w:r w:rsidRPr="003D3A7C">
        <w:rPr>
          <w:rFonts w:ascii="Times New Roman" w:eastAsia="Times New Roman" w:hAnsi="Times New Roman" w:cs="Times New Roman"/>
          <w:i/>
          <w:iCs/>
          <w:sz w:val="24"/>
          <w:szCs w:val="24"/>
          <w:lang w:eastAsia="en-ZW"/>
        </w:rPr>
        <w:t>a quo</w:t>
      </w:r>
      <w:r w:rsidRPr="003D3A7C">
        <w:rPr>
          <w:rFonts w:ascii="Times New Roman" w:eastAsia="Times New Roman" w:hAnsi="Times New Roman" w:cs="Times New Roman"/>
          <w:sz w:val="24"/>
          <w:szCs w:val="24"/>
          <w:lang w:eastAsia="en-ZW"/>
        </w:rPr>
        <w:t xml:space="preserve"> did not consider the mitigating circumstances of the </w:t>
      </w:r>
      <w:r w:rsidR="008C58AD">
        <w:rPr>
          <w:rFonts w:ascii="Times New Roman" w:eastAsia="Times New Roman" w:hAnsi="Times New Roman" w:cs="Times New Roman"/>
          <w:sz w:val="24"/>
          <w:szCs w:val="24"/>
          <w:lang w:eastAsia="en-ZW"/>
        </w:rPr>
        <w:t>fourth</w:t>
      </w:r>
      <w:r w:rsidR="00DC0D99">
        <w:rPr>
          <w:rFonts w:ascii="Times New Roman" w:eastAsia="Times New Roman" w:hAnsi="Times New Roman" w:cs="Times New Roman"/>
          <w:sz w:val="24"/>
          <w:szCs w:val="24"/>
          <w:lang w:eastAsia="en-ZW"/>
        </w:rPr>
        <w:t xml:space="preserve"> appellant.  </w:t>
      </w:r>
      <w:r w:rsidRPr="00B425D2">
        <w:rPr>
          <w:rFonts w:ascii="Times New Roman" w:eastAsia="Times New Roman" w:hAnsi="Times New Roman" w:cs="Times New Roman"/>
          <w:sz w:val="24"/>
          <w:szCs w:val="24"/>
          <w:lang w:eastAsia="en-ZW"/>
        </w:rPr>
        <w:t xml:space="preserve">She moved for the acquittal of the </w:t>
      </w:r>
      <w:r w:rsidR="008C58AD">
        <w:rPr>
          <w:rFonts w:ascii="Times New Roman" w:eastAsia="Times New Roman" w:hAnsi="Times New Roman" w:cs="Times New Roman"/>
          <w:sz w:val="24"/>
          <w:szCs w:val="24"/>
          <w:lang w:eastAsia="en-ZW"/>
        </w:rPr>
        <w:t>fourth</w:t>
      </w:r>
      <w:r w:rsidRPr="00B425D2">
        <w:rPr>
          <w:rFonts w:ascii="Times New Roman" w:eastAsia="Times New Roman" w:hAnsi="Times New Roman" w:cs="Times New Roman"/>
          <w:sz w:val="24"/>
          <w:szCs w:val="24"/>
          <w:lang w:eastAsia="en-ZW"/>
        </w:rPr>
        <w:t xml:space="preserve"> appellant given</w:t>
      </w:r>
      <w:r w:rsidR="00AE2FF9">
        <w:rPr>
          <w:rFonts w:ascii="Times New Roman" w:eastAsia="Times New Roman" w:hAnsi="Times New Roman" w:cs="Times New Roman"/>
          <w:sz w:val="24"/>
          <w:szCs w:val="24"/>
          <w:lang w:eastAsia="en-ZW"/>
        </w:rPr>
        <w:t xml:space="preserve"> </w:t>
      </w:r>
      <w:r w:rsidR="00F942DC">
        <w:rPr>
          <w:rFonts w:ascii="Times New Roman" w:eastAsia="Times New Roman" w:hAnsi="Times New Roman" w:cs="Times New Roman"/>
          <w:sz w:val="24"/>
          <w:szCs w:val="24"/>
          <w:lang w:eastAsia="en-ZW"/>
        </w:rPr>
        <w:t>that</w:t>
      </w:r>
      <w:r w:rsidRPr="00B425D2">
        <w:rPr>
          <w:rFonts w:ascii="Times New Roman" w:eastAsia="Times New Roman" w:hAnsi="Times New Roman" w:cs="Times New Roman"/>
          <w:sz w:val="24"/>
          <w:szCs w:val="24"/>
          <w:lang w:eastAsia="en-ZW"/>
        </w:rPr>
        <w:t xml:space="preserve"> he ha</w:t>
      </w:r>
      <w:r w:rsidR="00F942DC">
        <w:rPr>
          <w:rFonts w:ascii="Times New Roman" w:eastAsia="Times New Roman" w:hAnsi="Times New Roman" w:cs="Times New Roman"/>
          <w:sz w:val="24"/>
          <w:szCs w:val="24"/>
          <w:lang w:eastAsia="en-ZW"/>
        </w:rPr>
        <w:t>d</w:t>
      </w:r>
      <w:r w:rsidRPr="00B425D2">
        <w:rPr>
          <w:rFonts w:ascii="Times New Roman" w:eastAsia="Times New Roman" w:hAnsi="Times New Roman" w:cs="Times New Roman"/>
          <w:sz w:val="24"/>
          <w:szCs w:val="24"/>
          <w:lang w:eastAsia="en-ZW"/>
        </w:rPr>
        <w:t xml:space="preserve"> been incarcerated for more than a decade.</w:t>
      </w:r>
    </w:p>
    <w:p w14:paraId="16FC8170" w14:textId="77777777" w:rsidR="00510857" w:rsidRDefault="00510857" w:rsidP="00510857">
      <w:pPr>
        <w:spacing w:after="0" w:line="480" w:lineRule="auto"/>
        <w:ind w:firstLine="720"/>
        <w:jc w:val="both"/>
        <w:rPr>
          <w:rFonts w:ascii="Times New Roman" w:eastAsia="Times New Roman" w:hAnsi="Times New Roman" w:cs="Times New Roman"/>
          <w:sz w:val="24"/>
          <w:szCs w:val="24"/>
          <w:lang w:eastAsia="en-ZW"/>
        </w:rPr>
      </w:pPr>
    </w:p>
    <w:p w14:paraId="5168B083" w14:textId="49376BAF" w:rsidR="008C6748" w:rsidRDefault="00534EA6" w:rsidP="00510857">
      <w:pPr>
        <w:spacing w:after="0"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Per </w:t>
      </w:r>
      <w:r w:rsidRPr="00B425D2">
        <w:rPr>
          <w:rFonts w:ascii="Times New Roman" w:eastAsia="Times New Roman" w:hAnsi="Times New Roman" w:cs="Times New Roman"/>
          <w:i/>
          <w:sz w:val="24"/>
          <w:szCs w:val="24"/>
          <w:lang w:eastAsia="en-ZW"/>
        </w:rPr>
        <w:t>contra</w:t>
      </w:r>
      <w:r w:rsidR="00C53543" w:rsidRPr="00B425D2">
        <w:rPr>
          <w:rFonts w:ascii="Times New Roman" w:eastAsia="Times New Roman" w:hAnsi="Times New Roman" w:cs="Times New Roman"/>
          <w:sz w:val="24"/>
          <w:szCs w:val="24"/>
          <w:lang w:eastAsia="en-ZW"/>
        </w:rPr>
        <w:t xml:space="preserve">, </w:t>
      </w:r>
      <w:r w:rsidR="008C58AD">
        <w:rPr>
          <w:rFonts w:ascii="Times New Roman" w:eastAsia="Times New Roman" w:hAnsi="Times New Roman" w:cs="Times New Roman"/>
          <w:sz w:val="24"/>
          <w:szCs w:val="24"/>
          <w:lang w:eastAsia="en-ZW"/>
        </w:rPr>
        <w:t xml:space="preserve">Mr. </w:t>
      </w:r>
      <w:r w:rsidR="008C58AD" w:rsidRPr="00B425D2">
        <w:rPr>
          <w:rFonts w:ascii="Times New Roman" w:eastAsia="Times New Roman" w:hAnsi="Times New Roman" w:cs="Times New Roman"/>
          <w:i/>
          <w:sz w:val="24"/>
          <w:szCs w:val="24"/>
          <w:lang w:eastAsia="en-ZW"/>
        </w:rPr>
        <w:t>Nyahunzvi</w:t>
      </w:r>
      <w:r w:rsidR="00510984">
        <w:rPr>
          <w:rFonts w:ascii="Times New Roman" w:eastAsia="Times New Roman" w:hAnsi="Times New Roman" w:cs="Times New Roman"/>
          <w:i/>
          <w:sz w:val="24"/>
          <w:szCs w:val="24"/>
          <w:lang w:eastAsia="en-ZW"/>
        </w:rPr>
        <w:t>,</w:t>
      </w:r>
      <w:r w:rsidR="008C58AD">
        <w:rPr>
          <w:rFonts w:ascii="Times New Roman" w:eastAsia="Times New Roman" w:hAnsi="Times New Roman" w:cs="Times New Roman"/>
          <w:sz w:val="24"/>
          <w:szCs w:val="24"/>
          <w:lang w:eastAsia="en-ZW"/>
        </w:rPr>
        <w:t xml:space="preserve"> </w:t>
      </w:r>
      <w:r w:rsidR="00C53543" w:rsidRPr="00B425D2">
        <w:rPr>
          <w:rFonts w:ascii="Times New Roman" w:eastAsia="Times New Roman" w:hAnsi="Times New Roman" w:cs="Times New Roman"/>
          <w:sz w:val="24"/>
          <w:szCs w:val="24"/>
          <w:lang w:eastAsia="en-ZW"/>
        </w:rPr>
        <w:t>for the respondent</w:t>
      </w:r>
      <w:r w:rsidR="00510984">
        <w:rPr>
          <w:rFonts w:ascii="Times New Roman" w:eastAsia="Times New Roman" w:hAnsi="Times New Roman" w:cs="Times New Roman"/>
          <w:sz w:val="24"/>
          <w:szCs w:val="24"/>
          <w:lang w:eastAsia="en-ZW"/>
        </w:rPr>
        <w:t>,</w:t>
      </w:r>
      <w:r w:rsidR="00C53543" w:rsidRPr="00B425D2">
        <w:rPr>
          <w:rFonts w:ascii="Times New Roman" w:eastAsia="Times New Roman" w:hAnsi="Times New Roman" w:cs="Times New Roman"/>
          <w:sz w:val="24"/>
          <w:szCs w:val="24"/>
          <w:lang w:eastAsia="en-ZW"/>
        </w:rPr>
        <w:t xml:space="preserve"> submitted that the issues </w:t>
      </w:r>
      <w:r w:rsidR="00AE2FF9">
        <w:rPr>
          <w:rFonts w:ascii="Times New Roman" w:eastAsia="Times New Roman" w:hAnsi="Times New Roman" w:cs="Times New Roman"/>
          <w:sz w:val="24"/>
          <w:szCs w:val="24"/>
          <w:lang w:eastAsia="en-ZW"/>
        </w:rPr>
        <w:t>raised</w:t>
      </w:r>
      <w:r w:rsidR="00C53543" w:rsidRPr="00B425D2">
        <w:rPr>
          <w:rFonts w:ascii="Times New Roman" w:eastAsia="Times New Roman" w:hAnsi="Times New Roman" w:cs="Times New Roman"/>
          <w:sz w:val="24"/>
          <w:szCs w:val="24"/>
          <w:lang w:eastAsia="en-ZW"/>
        </w:rPr>
        <w:t xml:space="preserve"> by </w:t>
      </w:r>
      <w:r w:rsidR="00AE2FF9">
        <w:rPr>
          <w:rFonts w:ascii="Times New Roman" w:eastAsia="Times New Roman" w:hAnsi="Times New Roman" w:cs="Times New Roman"/>
          <w:sz w:val="24"/>
          <w:szCs w:val="24"/>
          <w:lang w:eastAsia="en-ZW"/>
        </w:rPr>
        <w:t xml:space="preserve">the </w:t>
      </w:r>
      <w:r w:rsidR="00C53543" w:rsidRPr="00B425D2">
        <w:rPr>
          <w:rFonts w:ascii="Times New Roman" w:eastAsia="Times New Roman" w:hAnsi="Times New Roman" w:cs="Times New Roman"/>
          <w:sz w:val="24"/>
          <w:szCs w:val="24"/>
          <w:lang w:eastAsia="en-ZW"/>
        </w:rPr>
        <w:t xml:space="preserve">appellants </w:t>
      </w:r>
      <w:r w:rsidR="008E764C">
        <w:rPr>
          <w:rFonts w:ascii="Times New Roman" w:eastAsia="Times New Roman" w:hAnsi="Times New Roman" w:cs="Times New Roman"/>
          <w:sz w:val="24"/>
          <w:szCs w:val="24"/>
          <w:lang w:eastAsia="en-ZW"/>
        </w:rPr>
        <w:t xml:space="preserve">had no merit considering the evidence led in the court </w:t>
      </w:r>
      <w:r w:rsidR="008E764C" w:rsidRPr="007C68B9">
        <w:rPr>
          <w:rFonts w:ascii="Times New Roman" w:eastAsia="Times New Roman" w:hAnsi="Times New Roman" w:cs="Times New Roman"/>
          <w:i/>
          <w:iCs/>
          <w:sz w:val="24"/>
          <w:szCs w:val="24"/>
          <w:lang w:eastAsia="en-ZW"/>
        </w:rPr>
        <w:t>a quo</w:t>
      </w:r>
      <w:r w:rsidR="00C53543" w:rsidRPr="00B425D2">
        <w:rPr>
          <w:rFonts w:ascii="Times New Roman" w:eastAsia="Times New Roman" w:hAnsi="Times New Roman" w:cs="Times New Roman"/>
          <w:sz w:val="24"/>
          <w:szCs w:val="24"/>
          <w:lang w:eastAsia="en-ZW"/>
        </w:rPr>
        <w:t xml:space="preserve">. </w:t>
      </w:r>
      <w:r w:rsidR="00DC0D99">
        <w:rPr>
          <w:rFonts w:ascii="Times New Roman" w:eastAsia="Times New Roman" w:hAnsi="Times New Roman" w:cs="Times New Roman"/>
          <w:sz w:val="24"/>
          <w:szCs w:val="24"/>
          <w:lang w:eastAsia="en-ZW"/>
        </w:rPr>
        <w:t xml:space="preserve"> </w:t>
      </w:r>
      <w:r w:rsidR="00C53543" w:rsidRPr="00B425D2">
        <w:rPr>
          <w:rFonts w:ascii="Times New Roman" w:eastAsia="Times New Roman" w:hAnsi="Times New Roman" w:cs="Times New Roman"/>
          <w:sz w:val="24"/>
          <w:szCs w:val="24"/>
          <w:lang w:eastAsia="en-ZW"/>
        </w:rPr>
        <w:t>He</w:t>
      </w:r>
      <w:r w:rsidR="00510984">
        <w:rPr>
          <w:rFonts w:ascii="Times New Roman" w:eastAsia="Times New Roman" w:hAnsi="Times New Roman" w:cs="Times New Roman"/>
          <w:sz w:val="24"/>
          <w:szCs w:val="24"/>
          <w:lang w:eastAsia="en-ZW"/>
        </w:rPr>
        <w:t>, however,</w:t>
      </w:r>
      <w:r w:rsidR="00C53543" w:rsidRPr="00B425D2">
        <w:rPr>
          <w:rFonts w:ascii="Times New Roman" w:eastAsia="Times New Roman" w:hAnsi="Times New Roman" w:cs="Times New Roman"/>
          <w:sz w:val="24"/>
          <w:szCs w:val="24"/>
          <w:lang w:eastAsia="en-ZW"/>
        </w:rPr>
        <w:t xml:space="preserve"> conceded that the</w:t>
      </w:r>
      <w:r w:rsidR="00AE2FF9">
        <w:rPr>
          <w:rFonts w:ascii="Times New Roman" w:eastAsia="Times New Roman" w:hAnsi="Times New Roman" w:cs="Times New Roman"/>
          <w:sz w:val="24"/>
          <w:szCs w:val="24"/>
          <w:lang w:eastAsia="en-ZW"/>
        </w:rPr>
        <w:t xml:space="preserve">re was </w:t>
      </w:r>
      <w:r w:rsidR="008C6748">
        <w:rPr>
          <w:rFonts w:ascii="Times New Roman" w:eastAsia="Times New Roman" w:hAnsi="Times New Roman" w:cs="Times New Roman"/>
          <w:sz w:val="24"/>
          <w:szCs w:val="24"/>
          <w:lang w:eastAsia="en-ZW"/>
        </w:rPr>
        <w:t>insufficient</w:t>
      </w:r>
      <w:r w:rsidR="00C53543" w:rsidRPr="00B425D2">
        <w:rPr>
          <w:rFonts w:ascii="Times New Roman" w:eastAsia="Times New Roman" w:hAnsi="Times New Roman" w:cs="Times New Roman"/>
          <w:sz w:val="24"/>
          <w:szCs w:val="24"/>
          <w:lang w:eastAsia="en-ZW"/>
        </w:rPr>
        <w:t xml:space="preserve"> evidence </w:t>
      </w:r>
      <w:r w:rsidR="00E947CA">
        <w:rPr>
          <w:rFonts w:ascii="Times New Roman" w:eastAsia="Times New Roman" w:hAnsi="Times New Roman" w:cs="Times New Roman"/>
          <w:sz w:val="24"/>
          <w:szCs w:val="24"/>
          <w:lang w:eastAsia="en-ZW"/>
        </w:rPr>
        <w:t>warranting</w:t>
      </w:r>
      <w:r w:rsidR="00C53543" w:rsidRPr="00B425D2">
        <w:rPr>
          <w:rFonts w:ascii="Times New Roman" w:eastAsia="Times New Roman" w:hAnsi="Times New Roman" w:cs="Times New Roman"/>
          <w:sz w:val="24"/>
          <w:szCs w:val="24"/>
          <w:lang w:eastAsia="en-ZW"/>
        </w:rPr>
        <w:t xml:space="preserve"> the </w:t>
      </w:r>
      <w:r w:rsidR="008C58AD">
        <w:rPr>
          <w:rFonts w:ascii="Times New Roman" w:eastAsia="Times New Roman" w:hAnsi="Times New Roman" w:cs="Times New Roman"/>
          <w:sz w:val="24"/>
          <w:szCs w:val="24"/>
          <w:lang w:eastAsia="en-ZW"/>
        </w:rPr>
        <w:t>fourth</w:t>
      </w:r>
      <w:r w:rsidR="00C53543" w:rsidRPr="00B425D2">
        <w:rPr>
          <w:rFonts w:ascii="Times New Roman" w:eastAsia="Times New Roman" w:hAnsi="Times New Roman" w:cs="Times New Roman"/>
          <w:sz w:val="24"/>
          <w:szCs w:val="24"/>
          <w:lang w:eastAsia="en-ZW"/>
        </w:rPr>
        <w:t xml:space="preserve"> appellant's conviction and sentence</w:t>
      </w:r>
      <w:r w:rsidR="00AE2FF9">
        <w:rPr>
          <w:rFonts w:ascii="Times New Roman" w:eastAsia="Times New Roman" w:hAnsi="Times New Roman" w:cs="Times New Roman"/>
          <w:sz w:val="24"/>
          <w:szCs w:val="24"/>
          <w:lang w:eastAsia="en-ZW"/>
        </w:rPr>
        <w:t>.</w:t>
      </w:r>
    </w:p>
    <w:p w14:paraId="68633F64" w14:textId="77777777" w:rsidR="00510857" w:rsidRDefault="00C53543" w:rsidP="00510857">
      <w:pPr>
        <w:spacing w:after="0" w:line="480" w:lineRule="auto"/>
        <w:ind w:firstLine="1134"/>
        <w:jc w:val="both"/>
        <w:rPr>
          <w:rFonts w:ascii="Times New Roman" w:eastAsia="Times New Roman" w:hAnsi="Times New Roman" w:cs="Times New Roman"/>
          <w:sz w:val="24"/>
          <w:szCs w:val="24"/>
          <w:lang w:eastAsia="en-ZW"/>
        </w:rPr>
      </w:pPr>
      <w:r w:rsidRPr="00F47757">
        <w:rPr>
          <w:rFonts w:ascii="Times New Roman" w:eastAsia="Times New Roman" w:hAnsi="Times New Roman" w:cs="Times New Roman"/>
          <w:sz w:val="24"/>
          <w:szCs w:val="24"/>
          <w:lang w:eastAsia="en-ZW"/>
        </w:rPr>
        <w:t xml:space="preserve"> </w:t>
      </w:r>
      <w:r w:rsidRPr="00B425D2">
        <w:rPr>
          <w:rFonts w:ascii="Times New Roman" w:eastAsia="Times New Roman" w:hAnsi="Times New Roman" w:cs="Times New Roman"/>
          <w:sz w:val="24"/>
          <w:szCs w:val="24"/>
          <w:lang w:eastAsia="en-ZW"/>
        </w:rPr>
        <w:t xml:space="preserve"> </w:t>
      </w:r>
    </w:p>
    <w:p w14:paraId="7FFCF21D" w14:textId="2E2C4D9C" w:rsidR="00C53543" w:rsidRPr="00B425D2" w:rsidRDefault="00097EBA" w:rsidP="00510857">
      <w:pPr>
        <w:spacing w:after="0"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He</w:t>
      </w:r>
      <w:r w:rsidR="00C53543" w:rsidRPr="00B425D2">
        <w:rPr>
          <w:rFonts w:ascii="Times New Roman" w:eastAsia="Times New Roman" w:hAnsi="Times New Roman" w:cs="Times New Roman"/>
          <w:sz w:val="24"/>
          <w:szCs w:val="24"/>
          <w:lang w:eastAsia="en-ZW"/>
        </w:rPr>
        <w:t xml:space="preserve"> submitted that </w:t>
      </w:r>
      <w:r>
        <w:rPr>
          <w:rFonts w:ascii="Times New Roman" w:eastAsia="Times New Roman" w:hAnsi="Times New Roman" w:cs="Times New Roman"/>
          <w:sz w:val="24"/>
          <w:szCs w:val="24"/>
          <w:lang w:eastAsia="en-ZW"/>
        </w:rPr>
        <w:t>the first appellant</w:t>
      </w:r>
      <w:r w:rsidRPr="00B425D2">
        <w:rPr>
          <w:rFonts w:ascii="Times New Roman" w:eastAsia="Times New Roman" w:hAnsi="Times New Roman" w:cs="Times New Roman"/>
          <w:sz w:val="24"/>
          <w:szCs w:val="24"/>
          <w:lang w:eastAsia="en-ZW"/>
        </w:rPr>
        <w:t xml:space="preserve"> </w:t>
      </w:r>
      <w:r w:rsidR="00C53543" w:rsidRPr="00B425D2">
        <w:rPr>
          <w:rFonts w:ascii="Times New Roman" w:eastAsia="Times New Roman" w:hAnsi="Times New Roman" w:cs="Times New Roman"/>
          <w:sz w:val="24"/>
          <w:szCs w:val="24"/>
          <w:lang w:eastAsia="en-ZW"/>
        </w:rPr>
        <w:t xml:space="preserve">was </w:t>
      </w:r>
      <w:r w:rsidR="00534EA6">
        <w:rPr>
          <w:rFonts w:ascii="Times New Roman" w:eastAsia="Times New Roman" w:hAnsi="Times New Roman" w:cs="Times New Roman"/>
          <w:sz w:val="24"/>
          <w:szCs w:val="24"/>
          <w:lang w:eastAsia="en-ZW"/>
        </w:rPr>
        <w:t>linked</w:t>
      </w:r>
      <w:r w:rsidR="00C53543" w:rsidRPr="00B425D2">
        <w:rPr>
          <w:rFonts w:ascii="Times New Roman" w:eastAsia="Times New Roman" w:hAnsi="Times New Roman" w:cs="Times New Roman"/>
          <w:sz w:val="24"/>
          <w:szCs w:val="24"/>
          <w:lang w:eastAsia="en-ZW"/>
        </w:rPr>
        <w:t xml:space="preserve"> to the crime by the evidence of </w:t>
      </w:r>
      <w:r w:rsidR="008C6748" w:rsidRPr="00B425D2">
        <w:rPr>
          <w:rFonts w:ascii="Times New Roman" w:eastAsia="Times New Roman" w:hAnsi="Times New Roman" w:cs="Times New Roman"/>
          <w:sz w:val="24"/>
          <w:szCs w:val="24"/>
          <w:lang w:eastAsia="en-ZW"/>
        </w:rPr>
        <w:t>Pfungwadzapera,</w:t>
      </w:r>
      <w:r w:rsidR="00C53543" w:rsidRPr="00B425D2">
        <w:rPr>
          <w:rFonts w:ascii="Times New Roman" w:eastAsia="Times New Roman" w:hAnsi="Times New Roman" w:cs="Times New Roman"/>
          <w:sz w:val="24"/>
          <w:szCs w:val="24"/>
          <w:lang w:eastAsia="en-ZW"/>
        </w:rPr>
        <w:t xml:space="preserve"> the other</w:t>
      </w:r>
      <w:r w:rsidR="00534EA6">
        <w:rPr>
          <w:rFonts w:ascii="Times New Roman" w:eastAsia="Times New Roman" w:hAnsi="Times New Roman" w:cs="Times New Roman"/>
          <w:sz w:val="24"/>
          <w:szCs w:val="24"/>
          <w:lang w:eastAsia="en-ZW"/>
        </w:rPr>
        <w:t xml:space="preserve"> appellants</w:t>
      </w:r>
      <w:r w:rsidR="00AE2FF9">
        <w:rPr>
          <w:rFonts w:ascii="Times New Roman" w:eastAsia="Times New Roman" w:hAnsi="Times New Roman" w:cs="Times New Roman"/>
          <w:sz w:val="24"/>
          <w:szCs w:val="24"/>
          <w:lang w:eastAsia="en-ZW"/>
        </w:rPr>
        <w:t xml:space="preserve"> </w:t>
      </w:r>
      <w:r w:rsidR="009D70F7">
        <w:rPr>
          <w:rFonts w:ascii="Times New Roman" w:eastAsia="Times New Roman" w:hAnsi="Times New Roman" w:cs="Times New Roman"/>
          <w:sz w:val="24"/>
          <w:szCs w:val="24"/>
          <w:lang w:eastAsia="en-ZW"/>
        </w:rPr>
        <w:t xml:space="preserve">and his own admission of possessing </w:t>
      </w:r>
      <w:r w:rsidR="008E764C">
        <w:rPr>
          <w:rFonts w:ascii="Times New Roman" w:eastAsia="Times New Roman" w:hAnsi="Times New Roman" w:cs="Times New Roman"/>
          <w:sz w:val="24"/>
          <w:szCs w:val="24"/>
          <w:lang w:eastAsia="en-ZW"/>
        </w:rPr>
        <w:t xml:space="preserve">a </w:t>
      </w:r>
      <w:r w:rsidR="009D70F7">
        <w:rPr>
          <w:rFonts w:ascii="Times New Roman" w:eastAsia="Times New Roman" w:hAnsi="Times New Roman" w:cs="Times New Roman"/>
          <w:sz w:val="24"/>
          <w:szCs w:val="24"/>
          <w:lang w:eastAsia="en-ZW"/>
        </w:rPr>
        <w:t>firearm</w:t>
      </w:r>
      <w:r w:rsidR="008E764C">
        <w:rPr>
          <w:rFonts w:ascii="Times New Roman" w:eastAsia="Times New Roman" w:hAnsi="Times New Roman" w:cs="Times New Roman"/>
          <w:sz w:val="24"/>
          <w:szCs w:val="24"/>
          <w:lang w:eastAsia="en-ZW"/>
        </w:rPr>
        <w:t xml:space="preserve"> and a cellphone</w:t>
      </w:r>
      <w:r w:rsidR="009D70F7">
        <w:rPr>
          <w:rFonts w:ascii="Times New Roman" w:eastAsia="Times New Roman" w:hAnsi="Times New Roman" w:cs="Times New Roman"/>
          <w:sz w:val="24"/>
          <w:szCs w:val="24"/>
          <w:lang w:eastAsia="en-ZW"/>
        </w:rPr>
        <w:t xml:space="preserve"> </w:t>
      </w:r>
      <w:r w:rsidR="00AE2FF9">
        <w:rPr>
          <w:rFonts w:ascii="Times New Roman" w:eastAsia="Times New Roman" w:hAnsi="Times New Roman" w:cs="Times New Roman"/>
          <w:sz w:val="24"/>
          <w:szCs w:val="24"/>
          <w:lang w:eastAsia="en-ZW"/>
        </w:rPr>
        <w:t>stolen</w:t>
      </w:r>
      <w:r w:rsidR="009D70F7">
        <w:rPr>
          <w:rFonts w:ascii="Times New Roman" w:eastAsia="Times New Roman" w:hAnsi="Times New Roman" w:cs="Times New Roman"/>
          <w:sz w:val="24"/>
          <w:szCs w:val="24"/>
          <w:lang w:eastAsia="en-ZW"/>
        </w:rPr>
        <w:t xml:space="preserve"> from the scene of </w:t>
      </w:r>
      <w:r w:rsidR="008C6748">
        <w:rPr>
          <w:rFonts w:ascii="Times New Roman" w:eastAsia="Times New Roman" w:hAnsi="Times New Roman" w:cs="Times New Roman"/>
          <w:sz w:val="24"/>
          <w:szCs w:val="24"/>
          <w:lang w:eastAsia="en-ZW"/>
        </w:rPr>
        <w:t>crime</w:t>
      </w:r>
      <w:r w:rsidR="00CE0392">
        <w:rPr>
          <w:rFonts w:ascii="Times New Roman" w:eastAsia="Times New Roman" w:hAnsi="Times New Roman" w:cs="Times New Roman"/>
          <w:sz w:val="24"/>
          <w:szCs w:val="24"/>
          <w:lang w:eastAsia="en-ZW"/>
        </w:rPr>
        <w:t>.</w:t>
      </w:r>
      <w:r w:rsidR="00DC0D99">
        <w:rPr>
          <w:rFonts w:ascii="Times New Roman" w:eastAsia="Times New Roman" w:hAnsi="Times New Roman" w:cs="Times New Roman"/>
          <w:sz w:val="24"/>
          <w:szCs w:val="24"/>
          <w:lang w:eastAsia="en-ZW"/>
        </w:rPr>
        <w:t xml:space="preserve">  </w:t>
      </w:r>
      <w:r w:rsidR="008C6748">
        <w:rPr>
          <w:rFonts w:ascii="Times New Roman" w:eastAsia="Times New Roman" w:hAnsi="Times New Roman" w:cs="Times New Roman"/>
          <w:sz w:val="24"/>
          <w:szCs w:val="24"/>
          <w:lang w:eastAsia="en-ZW"/>
        </w:rPr>
        <w:t xml:space="preserve">Counsel further submitted that </w:t>
      </w:r>
      <w:r w:rsidR="00CE0392">
        <w:rPr>
          <w:rFonts w:ascii="Times New Roman" w:eastAsia="Times New Roman" w:hAnsi="Times New Roman" w:cs="Times New Roman"/>
          <w:sz w:val="24"/>
          <w:szCs w:val="24"/>
          <w:lang w:eastAsia="en-ZW"/>
        </w:rPr>
        <w:t xml:space="preserve">the second and </w:t>
      </w:r>
      <w:r w:rsidR="008C6748">
        <w:rPr>
          <w:rFonts w:ascii="Times New Roman" w:eastAsia="Times New Roman" w:hAnsi="Times New Roman" w:cs="Times New Roman"/>
          <w:sz w:val="24"/>
          <w:szCs w:val="24"/>
          <w:lang w:eastAsia="en-ZW"/>
        </w:rPr>
        <w:t>third</w:t>
      </w:r>
      <w:r w:rsidR="00CE0392">
        <w:rPr>
          <w:rFonts w:ascii="Times New Roman" w:eastAsia="Times New Roman" w:hAnsi="Times New Roman" w:cs="Times New Roman"/>
          <w:sz w:val="24"/>
          <w:szCs w:val="24"/>
          <w:lang w:eastAsia="en-ZW"/>
        </w:rPr>
        <w:t xml:space="preserve"> appellants</w:t>
      </w:r>
      <w:r w:rsidR="007C68B9">
        <w:rPr>
          <w:rFonts w:ascii="Times New Roman" w:eastAsia="Times New Roman" w:hAnsi="Times New Roman" w:cs="Times New Roman"/>
          <w:sz w:val="24"/>
          <w:szCs w:val="24"/>
          <w:lang w:eastAsia="en-ZW"/>
        </w:rPr>
        <w:t>,</w:t>
      </w:r>
      <w:r w:rsidR="00CE0392">
        <w:rPr>
          <w:rFonts w:ascii="Times New Roman" w:eastAsia="Times New Roman" w:hAnsi="Times New Roman" w:cs="Times New Roman"/>
          <w:sz w:val="24"/>
          <w:szCs w:val="24"/>
          <w:lang w:eastAsia="en-ZW"/>
        </w:rPr>
        <w:t xml:space="preserve"> besides being identified </w:t>
      </w:r>
      <w:r w:rsidR="008C6748">
        <w:rPr>
          <w:rFonts w:ascii="Times New Roman" w:eastAsia="Times New Roman" w:hAnsi="Times New Roman" w:cs="Times New Roman"/>
          <w:sz w:val="24"/>
          <w:szCs w:val="24"/>
          <w:lang w:eastAsia="en-ZW"/>
        </w:rPr>
        <w:t>by Pfungwadzapera</w:t>
      </w:r>
      <w:r w:rsidR="00AE2FF9">
        <w:rPr>
          <w:rFonts w:ascii="Times New Roman" w:eastAsia="Times New Roman" w:hAnsi="Times New Roman" w:cs="Times New Roman"/>
          <w:sz w:val="24"/>
          <w:szCs w:val="24"/>
          <w:lang w:eastAsia="en-ZW"/>
        </w:rPr>
        <w:t>,</w:t>
      </w:r>
      <w:r w:rsidR="00CE0392">
        <w:rPr>
          <w:rFonts w:ascii="Times New Roman" w:eastAsia="Times New Roman" w:hAnsi="Times New Roman" w:cs="Times New Roman"/>
          <w:sz w:val="24"/>
          <w:szCs w:val="24"/>
          <w:lang w:eastAsia="en-ZW"/>
        </w:rPr>
        <w:t xml:space="preserve"> were also found in possession of firearms stolen from the scene of </w:t>
      </w:r>
      <w:r w:rsidR="008E764C">
        <w:rPr>
          <w:rFonts w:ascii="Times New Roman" w:eastAsia="Times New Roman" w:hAnsi="Times New Roman" w:cs="Times New Roman"/>
          <w:sz w:val="24"/>
          <w:szCs w:val="24"/>
          <w:lang w:eastAsia="en-ZW"/>
        </w:rPr>
        <w:t xml:space="preserve">crime. </w:t>
      </w:r>
      <w:r w:rsidR="00DC0D99">
        <w:rPr>
          <w:rFonts w:ascii="Times New Roman" w:eastAsia="Times New Roman" w:hAnsi="Times New Roman" w:cs="Times New Roman"/>
          <w:sz w:val="24"/>
          <w:szCs w:val="24"/>
          <w:lang w:eastAsia="en-ZW"/>
        </w:rPr>
        <w:t xml:space="preserve"> </w:t>
      </w:r>
      <w:r w:rsidR="008E764C">
        <w:rPr>
          <w:rFonts w:ascii="Times New Roman" w:eastAsia="Times New Roman" w:hAnsi="Times New Roman" w:cs="Times New Roman"/>
          <w:sz w:val="24"/>
          <w:szCs w:val="24"/>
          <w:lang w:eastAsia="en-ZW"/>
        </w:rPr>
        <w:t>The second appellant also led to the recovery of a police fawn trousers.</w:t>
      </w:r>
      <w:r w:rsidR="00CE0392">
        <w:rPr>
          <w:rFonts w:ascii="Times New Roman" w:eastAsia="Times New Roman" w:hAnsi="Times New Roman" w:cs="Times New Roman"/>
          <w:sz w:val="24"/>
          <w:szCs w:val="24"/>
          <w:lang w:eastAsia="en-ZW"/>
        </w:rPr>
        <w:t xml:space="preserve"> </w:t>
      </w:r>
      <w:r w:rsidR="00DC0D99">
        <w:rPr>
          <w:rFonts w:ascii="Times New Roman" w:eastAsia="Times New Roman" w:hAnsi="Times New Roman" w:cs="Times New Roman"/>
          <w:sz w:val="24"/>
          <w:szCs w:val="24"/>
          <w:lang w:eastAsia="en-ZW"/>
        </w:rPr>
        <w:t xml:space="preserve"> </w:t>
      </w:r>
      <w:r w:rsidR="00CE0392">
        <w:rPr>
          <w:rFonts w:ascii="Times New Roman" w:eastAsia="Times New Roman" w:hAnsi="Times New Roman" w:cs="Times New Roman"/>
          <w:sz w:val="24"/>
          <w:szCs w:val="24"/>
          <w:lang w:eastAsia="en-ZW"/>
        </w:rPr>
        <w:t xml:space="preserve">In </w:t>
      </w:r>
      <w:r w:rsidR="008C6748">
        <w:rPr>
          <w:rFonts w:ascii="Times New Roman" w:eastAsia="Times New Roman" w:hAnsi="Times New Roman" w:cs="Times New Roman"/>
          <w:sz w:val="24"/>
          <w:szCs w:val="24"/>
          <w:lang w:eastAsia="en-ZW"/>
        </w:rPr>
        <w:t>fact,</w:t>
      </w:r>
      <w:r w:rsidR="00CE0392">
        <w:rPr>
          <w:rFonts w:ascii="Times New Roman" w:eastAsia="Times New Roman" w:hAnsi="Times New Roman" w:cs="Times New Roman"/>
          <w:sz w:val="24"/>
          <w:szCs w:val="24"/>
          <w:lang w:eastAsia="en-ZW"/>
        </w:rPr>
        <w:t xml:space="preserve"> </w:t>
      </w:r>
      <w:r w:rsidR="00AE2FF9">
        <w:rPr>
          <w:rFonts w:ascii="Times New Roman" w:eastAsia="Times New Roman" w:hAnsi="Times New Roman" w:cs="Times New Roman"/>
          <w:sz w:val="24"/>
          <w:szCs w:val="24"/>
          <w:lang w:eastAsia="en-ZW"/>
        </w:rPr>
        <w:t xml:space="preserve">the </w:t>
      </w:r>
      <w:r w:rsidR="008C6748">
        <w:rPr>
          <w:rFonts w:ascii="Times New Roman" w:eastAsia="Times New Roman" w:hAnsi="Times New Roman" w:cs="Times New Roman"/>
          <w:sz w:val="24"/>
          <w:szCs w:val="24"/>
          <w:lang w:eastAsia="en-ZW"/>
        </w:rPr>
        <w:t>sequence</w:t>
      </w:r>
      <w:r w:rsidR="00CE0392">
        <w:rPr>
          <w:rFonts w:ascii="Times New Roman" w:eastAsia="Times New Roman" w:hAnsi="Times New Roman" w:cs="Times New Roman"/>
          <w:sz w:val="24"/>
          <w:szCs w:val="24"/>
          <w:lang w:eastAsia="en-ZW"/>
        </w:rPr>
        <w:t xml:space="preserve"> of their arrest </w:t>
      </w:r>
      <w:r w:rsidR="00AE2FF9">
        <w:rPr>
          <w:rFonts w:ascii="Times New Roman" w:eastAsia="Times New Roman" w:hAnsi="Times New Roman" w:cs="Times New Roman"/>
          <w:sz w:val="24"/>
          <w:szCs w:val="24"/>
          <w:lang w:eastAsia="en-ZW"/>
        </w:rPr>
        <w:t>showed</w:t>
      </w:r>
      <w:r w:rsidR="00CE0392">
        <w:rPr>
          <w:rFonts w:ascii="Times New Roman" w:eastAsia="Times New Roman" w:hAnsi="Times New Roman" w:cs="Times New Roman"/>
          <w:sz w:val="24"/>
          <w:szCs w:val="24"/>
          <w:lang w:eastAsia="en-ZW"/>
        </w:rPr>
        <w:t xml:space="preserve"> that they were all linked to each other in the commission of the offence.</w:t>
      </w:r>
      <w:r w:rsidR="00AE2FF9">
        <w:rPr>
          <w:rFonts w:ascii="Times New Roman" w:eastAsia="Times New Roman" w:hAnsi="Times New Roman" w:cs="Times New Roman"/>
          <w:sz w:val="24"/>
          <w:szCs w:val="24"/>
          <w:lang w:eastAsia="en-ZW"/>
        </w:rPr>
        <w:t xml:space="preserve"> </w:t>
      </w:r>
      <w:r w:rsidR="008C6748">
        <w:rPr>
          <w:rFonts w:ascii="Times New Roman" w:eastAsia="Times New Roman" w:hAnsi="Times New Roman" w:cs="Times New Roman"/>
          <w:sz w:val="24"/>
          <w:szCs w:val="24"/>
          <w:lang w:eastAsia="en-ZW"/>
        </w:rPr>
        <w:t>T</w:t>
      </w:r>
      <w:r w:rsidR="00CE0392">
        <w:rPr>
          <w:rFonts w:ascii="Times New Roman" w:eastAsia="Times New Roman" w:hAnsi="Times New Roman" w:cs="Times New Roman"/>
          <w:sz w:val="24"/>
          <w:szCs w:val="24"/>
          <w:lang w:eastAsia="en-ZW"/>
        </w:rPr>
        <w:t xml:space="preserve">hat </w:t>
      </w:r>
      <w:r w:rsidR="00AE2FF9">
        <w:rPr>
          <w:rFonts w:ascii="Times New Roman" w:eastAsia="Times New Roman" w:hAnsi="Times New Roman" w:cs="Times New Roman"/>
          <w:sz w:val="24"/>
          <w:szCs w:val="24"/>
          <w:lang w:eastAsia="en-ZW"/>
        </w:rPr>
        <w:t>linkage</w:t>
      </w:r>
      <w:r w:rsidR="00CE0392">
        <w:rPr>
          <w:rFonts w:ascii="Times New Roman" w:eastAsia="Times New Roman" w:hAnsi="Times New Roman" w:cs="Times New Roman"/>
          <w:sz w:val="24"/>
          <w:szCs w:val="24"/>
          <w:lang w:eastAsia="en-ZW"/>
        </w:rPr>
        <w:t xml:space="preserve"> was not denied by the appellants.</w:t>
      </w:r>
    </w:p>
    <w:p w14:paraId="08DCBD36" w14:textId="77777777" w:rsidR="00510857" w:rsidRDefault="00510857" w:rsidP="00510857">
      <w:pPr>
        <w:spacing w:after="0" w:line="480" w:lineRule="auto"/>
        <w:jc w:val="both"/>
        <w:rPr>
          <w:rFonts w:ascii="Times New Roman" w:hAnsi="Times New Roman" w:cs="Times New Roman"/>
          <w:b/>
          <w:bCs/>
          <w:sz w:val="24"/>
          <w:szCs w:val="24"/>
        </w:rPr>
      </w:pPr>
    </w:p>
    <w:p w14:paraId="25E147AF" w14:textId="77777777" w:rsidR="00A5690E" w:rsidRPr="00510857" w:rsidRDefault="00A5690E" w:rsidP="00C8158E">
      <w:pPr>
        <w:spacing w:line="480" w:lineRule="auto"/>
        <w:jc w:val="both"/>
        <w:rPr>
          <w:rFonts w:ascii="Times New Roman" w:hAnsi="Times New Roman" w:cs="Times New Roman"/>
          <w:b/>
          <w:bCs/>
          <w:sz w:val="24"/>
          <w:szCs w:val="24"/>
          <w:u w:val="single"/>
        </w:rPr>
      </w:pPr>
      <w:r w:rsidRPr="00510857">
        <w:rPr>
          <w:rFonts w:ascii="Times New Roman" w:hAnsi="Times New Roman" w:cs="Times New Roman"/>
          <w:b/>
          <w:bCs/>
          <w:sz w:val="24"/>
          <w:szCs w:val="24"/>
          <w:u w:val="single"/>
        </w:rPr>
        <w:t>ISSUES FOR DETERMINATION</w:t>
      </w:r>
    </w:p>
    <w:p w14:paraId="4E87D5DF" w14:textId="2E39C076" w:rsidR="00534EA6" w:rsidRPr="00B425D2" w:rsidRDefault="00534EA6" w:rsidP="00510857">
      <w:pPr>
        <w:spacing w:line="480" w:lineRule="auto"/>
        <w:ind w:firstLine="1134"/>
        <w:jc w:val="both"/>
        <w:rPr>
          <w:rFonts w:ascii="Times New Roman" w:hAnsi="Times New Roman" w:cs="Times New Roman"/>
          <w:sz w:val="24"/>
          <w:szCs w:val="24"/>
        </w:rPr>
      </w:pPr>
      <w:r w:rsidRPr="00961F7F">
        <w:rPr>
          <w:rFonts w:ascii="Times New Roman" w:hAnsi="Times New Roman" w:cs="Times New Roman"/>
          <w:sz w:val="24"/>
          <w:szCs w:val="24"/>
        </w:rPr>
        <w:t xml:space="preserve">It </w:t>
      </w:r>
      <w:r w:rsidR="00DE2E78" w:rsidRPr="00961F7F">
        <w:rPr>
          <w:rFonts w:ascii="Times New Roman" w:hAnsi="Times New Roman" w:cs="Times New Roman"/>
          <w:sz w:val="24"/>
          <w:szCs w:val="24"/>
        </w:rPr>
        <w:t>appears that</w:t>
      </w:r>
      <w:r w:rsidRPr="00961F7F">
        <w:rPr>
          <w:rFonts w:ascii="Times New Roman" w:hAnsi="Times New Roman" w:cs="Times New Roman"/>
          <w:sz w:val="24"/>
          <w:szCs w:val="24"/>
        </w:rPr>
        <w:t xml:space="preserve"> from </w:t>
      </w:r>
      <w:r w:rsidR="008E764C" w:rsidRPr="00961F7F">
        <w:rPr>
          <w:rFonts w:ascii="Times New Roman" w:hAnsi="Times New Roman" w:cs="Times New Roman"/>
          <w:sz w:val="24"/>
          <w:szCs w:val="24"/>
        </w:rPr>
        <w:t>the grounds</w:t>
      </w:r>
      <w:r w:rsidRPr="00961F7F">
        <w:rPr>
          <w:rFonts w:ascii="Times New Roman" w:hAnsi="Times New Roman" w:cs="Times New Roman"/>
          <w:sz w:val="24"/>
          <w:szCs w:val="24"/>
        </w:rPr>
        <w:t xml:space="preserve"> of appeal and submissions made by counsel before this Court</w:t>
      </w:r>
      <w:r>
        <w:rPr>
          <w:rFonts w:ascii="Times New Roman" w:hAnsi="Times New Roman" w:cs="Times New Roman"/>
          <w:sz w:val="24"/>
          <w:szCs w:val="24"/>
        </w:rPr>
        <w:t>, the following are the issues for determination</w:t>
      </w:r>
    </w:p>
    <w:p w14:paraId="4C24A8EC" w14:textId="70A5B86D" w:rsidR="000817D5" w:rsidRPr="008E764C" w:rsidRDefault="000817D5" w:rsidP="00510857">
      <w:pPr>
        <w:pStyle w:val="ListParagraph"/>
        <w:numPr>
          <w:ilvl w:val="0"/>
          <w:numId w:val="5"/>
        </w:numPr>
        <w:spacing w:line="480" w:lineRule="auto"/>
        <w:ind w:left="851" w:hanging="284"/>
        <w:jc w:val="both"/>
        <w:rPr>
          <w:rFonts w:ascii="Times New Roman" w:hAnsi="Times New Roman" w:cs="Times New Roman"/>
          <w:iCs/>
          <w:sz w:val="24"/>
          <w:szCs w:val="24"/>
        </w:rPr>
      </w:pPr>
      <w:r w:rsidRPr="008E764C">
        <w:rPr>
          <w:rFonts w:ascii="Times New Roman" w:hAnsi="Times New Roman" w:cs="Times New Roman"/>
          <w:iCs/>
          <w:sz w:val="24"/>
          <w:szCs w:val="24"/>
        </w:rPr>
        <w:lastRenderedPageBreak/>
        <w:t xml:space="preserve">Whether or not the </w:t>
      </w:r>
      <w:r w:rsidR="00CE0392" w:rsidRPr="008E764C">
        <w:rPr>
          <w:rFonts w:ascii="Times New Roman" w:hAnsi="Times New Roman" w:cs="Times New Roman"/>
          <w:iCs/>
          <w:sz w:val="24"/>
          <w:szCs w:val="24"/>
        </w:rPr>
        <w:t xml:space="preserve">court </w:t>
      </w:r>
      <w:r w:rsidR="00CE0392" w:rsidRPr="007C68B9">
        <w:rPr>
          <w:rFonts w:ascii="Times New Roman" w:hAnsi="Times New Roman" w:cs="Times New Roman"/>
          <w:i/>
          <w:sz w:val="24"/>
          <w:szCs w:val="24"/>
        </w:rPr>
        <w:t>a quo</w:t>
      </w:r>
      <w:r w:rsidR="00CE0392" w:rsidRPr="008E764C">
        <w:rPr>
          <w:rFonts w:ascii="Times New Roman" w:hAnsi="Times New Roman" w:cs="Times New Roman"/>
          <w:iCs/>
          <w:sz w:val="24"/>
          <w:szCs w:val="24"/>
        </w:rPr>
        <w:t xml:space="preserve"> erred and misdirected itself in convicting </w:t>
      </w:r>
      <w:r w:rsidR="00355972" w:rsidRPr="008E764C">
        <w:rPr>
          <w:rFonts w:ascii="Times New Roman" w:hAnsi="Times New Roman" w:cs="Times New Roman"/>
          <w:iCs/>
          <w:sz w:val="24"/>
          <w:szCs w:val="24"/>
        </w:rPr>
        <w:t>each</w:t>
      </w:r>
      <w:r w:rsidR="00CE0392" w:rsidRPr="008E764C">
        <w:rPr>
          <w:rFonts w:ascii="Times New Roman" w:hAnsi="Times New Roman" w:cs="Times New Roman"/>
          <w:iCs/>
          <w:sz w:val="24"/>
          <w:szCs w:val="24"/>
        </w:rPr>
        <w:t xml:space="preserve"> of the </w:t>
      </w:r>
      <w:r w:rsidR="00355972" w:rsidRPr="008E764C">
        <w:rPr>
          <w:rFonts w:ascii="Times New Roman" w:hAnsi="Times New Roman" w:cs="Times New Roman"/>
          <w:iCs/>
          <w:sz w:val="24"/>
          <w:szCs w:val="24"/>
        </w:rPr>
        <w:t>appellants</w:t>
      </w:r>
      <w:r w:rsidR="00CE0392" w:rsidRPr="008E764C">
        <w:rPr>
          <w:rFonts w:ascii="Times New Roman" w:hAnsi="Times New Roman" w:cs="Times New Roman"/>
          <w:iCs/>
          <w:sz w:val="24"/>
          <w:szCs w:val="24"/>
        </w:rPr>
        <w:t xml:space="preserve"> for the crime of murder </w:t>
      </w:r>
      <w:r w:rsidR="00355972" w:rsidRPr="008E764C">
        <w:rPr>
          <w:rFonts w:ascii="Times New Roman" w:hAnsi="Times New Roman" w:cs="Times New Roman"/>
          <w:iCs/>
          <w:sz w:val="24"/>
          <w:szCs w:val="24"/>
        </w:rPr>
        <w:t>given</w:t>
      </w:r>
      <w:r w:rsidR="00CE0392" w:rsidRPr="008E764C">
        <w:rPr>
          <w:rFonts w:ascii="Times New Roman" w:hAnsi="Times New Roman" w:cs="Times New Roman"/>
          <w:iCs/>
          <w:sz w:val="24"/>
          <w:szCs w:val="24"/>
        </w:rPr>
        <w:t xml:space="preserve"> their </w:t>
      </w:r>
      <w:r w:rsidR="00355972" w:rsidRPr="008E764C">
        <w:rPr>
          <w:rFonts w:ascii="Times New Roman" w:hAnsi="Times New Roman" w:cs="Times New Roman"/>
          <w:iCs/>
          <w:sz w:val="24"/>
          <w:szCs w:val="24"/>
        </w:rPr>
        <w:t>defenses.</w:t>
      </w:r>
      <w:r w:rsidRPr="008E764C">
        <w:rPr>
          <w:rFonts w:ascii="Times New Roman" w:hAnsi="Times New Roman" w:cs="Times New Roman"/>
          <w:iCs/>
          <w:sz w:val="24"/>
          <w:szCs w:val="24"/>
        </w:rPr>
        <w:t xml:space="preserve"> </w:t>
      </w:r>
    </w:p>
    <w:p w14:paraId="35714891" w14:textId="325C0C99" w:rsidR="00A07D3C" w:rsidRPr="007C68B9" w:rsidRDefault="00A07D3C" w:rsidP="00510857">
      <w:pPr>
        <w:pStyle w:val="ListParagraph"/>
        <w:numPr>
          <w:ilvl w:val="0"/>
          <w:numId w:val="5"/>
        </w:numPr>
        <w:spacing w:after="0" w:line="480" w:lineRule="auto"/>
        <w:ind w:left="851" w:hanging="284"/>
        <w:jc w:val="both"/>
        <w:rPr>
          <w:rFonts w:ascii="Times New Roman" w:hAnsi="Times New Roman" w:cs="Times New Roman"/>
          <w:b/>
          <w:bCs/>
          <w:iCs/>
          <w:sz w:val="24"/>
          <w:szCs w:val="24"/>
        </w:rPr>
      </w:pPr>
      <w:r w:rsidRPr="008E764C">
        <w:rPr>
          <w:rFonts w:ascii="Times New Roman" w:hAnsi="Times New Roman" w:cs="Times New Roman"/>
          <w:iCs/>
          <w:sz w:val="24"/>
          <w:szCs w:val="24"/>
        </w:rPr>
        <w:t xml:space="preserve">Whether or not the court </w:t>
      </w:r>
      <w:r w:rsidRPr="007C68B9">
        <w:rPr>
          <w:rFonts w:ascii="Times New Roman" w:hAnsi="Times New Roman" w:cs="Times New Roman"/>
          <w:i/>
          <w:sz w:val="24"/>
          <w:szCs w:val="24"/>
        </w:rPr>
        <w:t>a quo</w:t>
      </w:r>
      <w:r w:rsidRPr="008E764C">
        <w:rPr>
          <w:rFonts w:ascii="Times New Roman" w:hAnsi="Times New Roman" w:cs="Times New Roman"/>
          <w:iCs/>
          <w:sz w:val="24"/>
          <w:szCs w:val="24"/>
        </w:rPr>
        <w:t xml:space="preserve"> </w:t>
      </w:r>
      <w:r w:rsidR="00CE0392" w:rsidRPr="008E764C">
        <w:rPr>
          <w:rFonts w:ascii="Times New Roman" w:hAnsi="Times New Roman" w:cs="Times New Roman"/>
          <w:iCs/>
          <w:sz w:val="24"/>
          <w:szCs w:val="24"/>
        </w:rPr>
        <w:t xml:space="preserve">erred and misdirected itself in sentencing each appellant to </w:t>
      </w:r>
      <w:r w:rsidR="00CE0392" w:rsidRPr="00DE2E78">
        <w:rPr>
          <w:rFonts w:ascii="Times New Roman" w:hAnsi="Times New Roman" w:cs="Times New Roman"/>
          <w:iCs/>
          <w:sz w:val="24"/>
          <w:szCs w:val="24"/>
        </w:rPr>
        <w:t>death.</w:t>
      </w:r>
    </w:p>
    <w:p w14:paraId="61F811F1" w14:textId="77777777" w:rsidR="00510857" w:rsidRDefault="00510857" w:rsidP="00510857">
      <w:pPr>
        <w:spacing w:after="0" w:line="480" w:lineRule="auto"/>
        <w:jc w:val="both"/>
        <w:rPr>
          <w:rFonts w:ascii="Times New Roman" w:hAnsi="Times New Roman" w:cs="Times New Roman"/>
          <w:b/>
          <w:bCs/>
          <w:sz w:val="24"/>
          <w:szCs w:val="24"/>
        </w:rPr>
      </w:pPr>
    </w:p>
    <w:p w14:paraId="30FCE9CE" w14:textId="77777777" w:rsidR="00C9113D" w:rsidRPr="00510857" w:rsidRDefault="00C9113D" w:rsidP="00510857">
      <w:pPr>
        <w:spacing w:after="0" w:line="480" w:lineRule="auto"/>
        <w:jc w:val="both"/>
        <w:rPr>
          <w:rFonts w:ascii="Times New Roman" w:hAnsi="Times New Roman" w:cs="Times New Roman"/>
          <w:b/>
          <w:bCs/>
          <w:sz w:val="24"/>
          <w:szCs w:val="24"/>
          <w:u w:val="single"/>
        </w:rPr>
      </w:pPr>
      <w:r w:rsidRPr="00510857">
        <w:rPr>
          <w:rFonts w:ascii="Times New Roman" w:hAnsi="Times New Roman" w:cs="Times New Roman"/>
          <w:b/>
          <w:bCs/>
          <w:sz w:val="24"/>
          <w:szCs w:val="24"/>
          <w:u w:val="single"/>
        </w:rPr>
        <w:t>THE LAW</w:t>
      </w:r>
    </w:p>
    <w:p w14:paraId="71A24EFC" w14:textId="3E4A3CF8" w:rsidR="00C9113D" w:rsidRPr="00B425D2" w:rsidRDefault="00C9113D" w:rsidP="00510857">
      <w:pPr>
        <w:spacing w:after="0" w:line="480" w:lineRule="auto"/>
        <w:ind w:firstLine="1134"/>
        <w:jc w:val="both"/>
        <w:rPr>
          <w:rFonts w:ascii="Times New Roman" w:hAnsi="Times New Roman" w:cs="Times New Roman"/>
          <w:sz w:val="24"/>
          <w:szCs w:val="24"/>
        </w:rPr>
      </w:pPr>
      <w:r w:rsidRPr="00B425D2">
        <w:rPr>
          <w:rFonts w:ascii="Times New Roman" w:hAnsi="Times New Roman" w:cs="Times New Roman"/>
          <w:sz w:val="24"/>
          <w:szCs w:val="24"/>
        </w:rPr>
        <w:t>The</w:t>
      </w:r>
      <w:r w:rsidR="00CE0392">
        <w:rPr>
          <w:rFonts w:ascii="Times New Roman" w:hAnsi="Times New Roman" w:cs="Times New Roman"/>
          <w:sz w:val="24"/>
          <w:szCs w:val="24"/>
        </w:rPr>
        <w:t xml:space="preserve"> offence of murder is defined</w:t>
      </w:r>
      <w:r w:rsidR="008C6748" w:rsidRPr="00B425D2">
        <w:rPr>
          <w:rFonts w:ascii="Times New Roman" w:hAnsi="Times New Roman" w:cs="Times New Roman"/>
          <w:sz w:val="24"/>
          <w:szCs w:val="24"/>
        </w:rPr>
        <w:t xml:space="preserve"> in</w:t>
      </w:r>
      <w:r w:rsidRPr="00B425D2">
        <w:rPr>
          <w:rFonts w:ascii="Times New Roman" w:hAnsi="Times New Roman" w:cs="Times New Roman"/>
          <w:sz w:val="24"/>
          <w:szCs w:val="24"/>
        </w:rPr>
        <w:t xml:space="preserve"> s 47 of the Act as </w:t>
      </w:r>
      <w:r w:rsidR="008C6748" w:rsidRPr="00B425D2">
        <w:rPr>
          <w:rFonts w:ascii="Times New Roman" w:hAnsi="Times New Roman" w:cs="Times New Roman"/>
          <w:sz w:val="24"/>
          <w:szCs w:val="24"/>
        </w:rPr>
        <w:t>follows: -</w:t>
      </w:r>
    </w:p>
    <w:p w14:paraId="7ABD20DD" w14:textId="6D991311" w:rsidR="00C9113D" w:rsidRDefault="00C9113D" w:rsidP="00510857">
      <w:pPr>
        <w:autoSpaceDE w:val="0"/>
        <w:autoSpaceDN w:val="0"/>
        <w:adjustRightInd w:val="0"/>
        <w:spacing w:after="0" w:line="240" w:lineRule="auto"/>
        <w:ind w:left="720" w:hanging="153"/>
        <w:jc w:val="both"/>
        <w:rPr>
          <w:rFonts w:ascii="Times New Roman" w:hAnsi="Times New Roman" w:cs="Times New Roman"/>
          <w:sz w:val="24"/>
          <w:szCs w:val="24"/>
          <w:lang w:eastAsia="en-ZW"/>
        </w:rPr>
      </w:pPr>
      <w:r w:rsidRPr="006E0344">
        <w:rPr>
          <w:rFonts w:ascii="Times New Roman" w:hAnsi="Times New Roman" w:cs="Times New Roman"/>
          <w:sz w:val="24"/>
          <w:szCs w:val="24"/>
          <w:lang w:eastAsia="en-ZW"/>
        </w:rPr>
        <w:t>“(1</w:t>
      </w:r>
      <w:r w:rsidR="00692830" w:rsidRPr="006E0344">
        <w:rPr>
          <w:rFonts w:ascii="Times New Roman" w:hAnsi="Times New Roman" w:cs="Times New Roman"/>
          <w:sz w:val="24"/>
          <w:szCs w:val="24"/>
          <w:lang w:eastAsia="en-ZW"/>
        </w:rPr>
        <w:t xml:space="preserve">) </w:t>
      </w:r>
      <w:r w:rsidR="00692830">
        <w:rPr>
          <w:rFonts w:ascii="Times New Roman" w:hAnsi="Times New Roman" w:cs="Times New Roman"/>
          <w:sz w:val="24"/>
          <w:szCs w:val="24"/>
          <w:lang w:eastAsia="en-ZW"/>
        </w:rPr>
        <w:t>Any</w:t>
      </w:r>
      <w:r w:rsidRPr="006E0344">
        <w:rPr>
          <w:rFonts w:ascii="Times New Roman" w:hAnsi="Times New Roman" w:cs="Times New Roman"/>
          <w:sz w:val="24"/>
          <w:szCs w:val="24"/>
          <w:lang w:eastAsia="en-ZW"/>
        </w:rPr>
        <w:t xml:space="preserve"> person who causes the death of another person</w:t>
      </w:r>
      <w:r w:rsidR="00DC0D99">
        <w:rPr>
          <w:rFonts w:ascii="Times New Roman" w:hAnsi="Times New Roman" w:cs="Times New Roman"/>
          <w:sz w:val="24"/>
          <w:szCs w:val="24"/>
          <w:lang w:eastAsia="en-ZW"/>
        </w:rPr>
        <w:t>.</w:t>
      </w:r>
    </w:p>
    <w:p w14:paraId="225D5AA5" w14:textId="77777777" w:rsidR="00DC0D99" w:rsidRPr="006E0344" w:rsidRDefault="00DC0D99" w:rsidP="00510857">
      <w:pPr>
        <w:autoSpaceDE w:val="0"/>
        <w:autoSpaceDN w:val="0"/>
        <w:adjustRightInd w:val="0"/>
        <w:spacing w:after="0" w:line="240" w:lineRule="auto"/>
        <w:ind w:left="720" w:hanging="153"/>
        <w:jc w:val="both"/>
        <w:rPr>
          <w:rFonts w:ascii="Times New Roman" w:hAnsi="Times New Roman" w:cs="Times New Roman"/>
          <w:sz w:val="24"/>
          <w:szCs w:val="24"/>
          <w:lang w:eastAsia="en-ZW"/>
        </w:rPr>
      </w:pPr>
    </w:p>
    <w:p w14:paraId="44A2C049" w14:textId="12DA9AF6" w:rsidR="00C9113D" w:rsidRPr="00DC0D99" w:rsidRDefault="00C9113D" w:rsidP="00DC0D99">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lang w:eastAsia="en-ZW"/>
        </w:rPr>
      </w:pPr>
      <w:r w:rsidRPr="00DC0D99">
        <w:rPr>
          <w:rFonts w:ascii="Times New Roman" w:hAnsi="Times New Roman" w:cs="Times New Roman"/>
          <w:sz w:val="24"/>
          <w:szCs w:val="24"/>
          <w:lang w:eastAsia="en-ZW"/>
        </w:rPr>
        <w:t>intending to kill the other person; or</w:t>
      </w:r>
    </w:p>
    <w:p w14:paraId="726B20EA" w14:textId="77777777" w:rsidR="00DC0D99" w:rsidRPr="00DC0D99" w:rsidRDefault="00DC0D99" w:rsidP="00DC0D99">
      <w:pPr>
        <w:pStyle w:val="ListParagraph"/>
        <w:autoSpaceDE w:val="0"/>
        <w:autoSpaceDN w:val="0"/>
        <w:adjustRightInd w:val="0"/>
        <w:spacing w:after="0" w:line="240" w:lineRule="auto"/>
        <w:ind w:left="1530"/>
        <w:jc w:val="both"/>
        <w:rPr>
          <w:rFonts w:ascii="Times New Roman" w:hAnsi="Times New Roman" w:cs="Times New Roman"/>
          <w:sz w:val="24"/>
          <w:szCs w:val="24"/>
          <w:lang w:eastAsia="en-ZW"/>
        </w:rPr>
      </w:pPr>
    </w:p>
    <w:p w14:paraId="7EFB64DE" w14:textId="77777777" w:rsidR="00623DCD" w:rsidRDefault="00C9113D" w:rsidP="00DC0D99">
      <w:pPr>
        <w:autoSpaceDE w:val="0"/>
        <w:autoSpaceDN w:val="0"/>
        <w:adjustRightInd w:val="0"/>
        <w:spacing w:after="0" w:line="240" w:lineRule="auto"/>
        <w:ind w:left="1530" w:hanging="360"/>
        <w:jc w:val="both"/>
        <w:rPr>
          <w:rFonts w:ascii="Times New Roman" w:hAnsi="Times New Roman" w:cs="Times New Roman"/>
          <w:sz w:val="24"/>
          <w:szCs w:val="24"/>
          <w:lang w:eastAsia="en-ZW"/>
        </w:rPr>
      </w:pPr>
      <w:r w:rsidRPr="006E0344">
        <w:rPr>
          <w:rFonts w:ascii="Times New Roman" w:hAnsi="Times New Roman" w:cs="Times New Roman"/>
          <w:sz w:val="24"/>
          <w:szCs w:val="24"/>
          <w:lang w:eastAsia="en-ZW"/>
        </w:rPr>
        <w:t>(</w:t>
      </w:r>
      <w:r w:rsidRPr="006E0344">
        <w:rPr>
          <w:rFonts w:ascii="Times New Roman" w:hAnsi="Times New Roman" w:cs="Times New Roman"/>
          <w:iCs/>
          <w:sz w:val="24"/>
          <w:szCs w:val="24"/>
          <w:lang w:eastAsia="en-ZW"/>
        </w:rPr>
        <w:t>b</w:t>
      </w:r>
      <w:r w:rsidRPr="006E0344">
        <w:rPr>
          <w:rFonts w:ascii="Times New Roman" w:hAnsi="Times New Roman" w:cs="Times New Roman"/>
          <w:sz w:val="24"/>
          <w:szCs w:val="24"/>
          <w:lang w:eastAsia="en-ZW"/>
        </w:rPr>
        <w:t>) realising that there is a real risk or possibility that his or her conduct may cause death, and continues to engage in that conduct despite the risk or possibility;</w:t>
      </w:r>
    </w:p>
    <w:p w14:paraId="471E3344" w14:textId="60DC5024" w:rsidR="00C9113D" w:rsidRDefault="00C9113D" w:rsidP="00DC0D99">
      <w:pPr>
        <w:autoSpaceDE w:val="0"/>
        <w:autoSpaceDN w:val="0"/>
        <w:adjustRightInd w:val="0"/>
        <w:spacing w:after="0" w:line="240" w:lineRule="auto"/>
        <w:ind w:left="821" w:firstLine="709"/>
        <w:jc w:val="both"/>
        <w:rPr>
          <w:rFonts w:ascii="Times New Roman" w:hAnsi="Times New Roman" w:cs="Times New Roman"/>
          <w:sz w:val="24"/>
          <w:szCs w:val="24"/>
          <w:lang w:eastAsia="en-ZW"/>
        </w:rPr>
      </w:pPr>
      <w:r w:rsidRPr="006E0344">
        <w:rPr>
          <w:rFonts w:ascii="Times New Roman" w:hAnsi="Times New Roman" w:cs="Times New Roman"/>
          <w:sz w:val="24"/>
          <w:szCs w:val="24"/>
          <w:lang w:eastAsia="en-ZW"/>
        </w:rPr>
        <w:t>shall be guilty of murder.”</w:t>
      </w:r>
    </w:p>
    <w:p w14:paraId="6B9CFD44" w14:textId="77777777" w:rsidR="00DC0D99" w:rsidRPr="006E0344" w:rsidRDefault="00DC0D99" w:rsidP="00DC0D99">
      <w:pPr>
        <w:autoSpaceDE w:val="0"/>
        <w:autoSpaceDN w:val="0"/>
        <w:adjustRightInd w:val="0"/>
        <w:spacing w:after="0" w:line="240" w:lineRule="auto"/>
        <w:ind w:left="821" w:firstLine="709"/>
        <w:jc w:val="both"/>
        <w:rPr>
          <w:rFonts w:ascii="Times New Roman" w:hAnsi="Times New Roman" w:cs="Times New Roman"/>
          <w:sz w:val="24"/>
          <w:szCs w:val="24"/>
          <w:lang w:eastAsia="en-ZW"/>
        </w:rPr>
      </w:pPr>
    </w:p>
    <w:p w14:paraId="6CA18ACC" w14:textId="41BBBDF0" w:rsidR="00C9113D" w:rsidRPr="006E0344" w:rsidRDefault="00DC0D99" w:rsidP="008C6748">
      <w:pPr>
        <w:autoSpaceDE w:val="0"/>
        <w:autoSpaceDN w:val="0"/>
        <w:adjustRightInd w:val="0"/>
        <w:spacing w:after="0" w:line="360" w:lineRule="auto"/>
        <w:ind w:left="720"/>
        <w:jc w:val="both"/>
        <w:rPr>
          <w:rFonts w:ascii="Times New Roman" w:hAnsi="Times New Roman" w:cs="Times New Roman"/>
          <w:i/>
          <w:sz w:val="24"/>
          <w:szCs w:val="24"/>
          <w:lang w:eastAsia="en-ZW"/>
        </w:rPr>
      </w:pPr>
      <w:r>
        <w:rPr>
          <w:rFonts w:ascii="Times New Roman" w:hAnsi="Times New Roman" w:cs="Times New Roman"/>
          <w:i/>
          <w:sz w:val="24"/>
          <w:szCs w:val="24"/>
          <w:lang w:eastAsia="en-ZW"/>
        </w:rPr>
        <w:tab/>
      </w:r>
    </w:p>
    <w:p w14:paraId="0C569ED0" w14:textId="79F84244" w:rsidR="00C9113D" w:rsidRPr="006E0344" w:rsidRDefault="00C9113D" w:rsidP="00510857">
      <w:pPr>
        <w:spacing w:after="0" w:line="480" w:lineRule="auto"/>
        <w:ind w:firstLine="1134"/>
        <w:jc w:val="both"/>
        <w:rPr>
          <w:rFonts w:ascii="Times New Roman" w:hAnsi="Times New Roman" w:cs="Times New Roman"/>
          <w:sz w:val="24"/>
          <w:szCs w:val="24"/>
          <w:lang w:eastAsia="en-ZW"/>
        </w:rPr>
      </w:pPr>
      <w:r w:rsidRPr="006E0344">
        <w:rPr>
          <w:rFonts w:ascii="Times New Roman" w:hAnsi="Times New Roman" w:cs="Times New Roman"/>
          <w:sz w:val="24"/>
          <w:szCs w:val="24"/>
          <w:lang w:eastAsia="en-ZW"/>
        </w:rPr>
        <w:t>In essence, s</w:t>
      </w:r>
      <w:r w:rsidR="00534EA6">
        <w:rPr>
          <w:rFonts w:ascii="Times New Roman" w:hAnsi="Times New Roman" w:cs="Times New Roman"/>
          <w:sz w:val="24"/>
          <w:szCs w:val="24"/>
          <w:lang w:eastAsia="en-ZW"/>
        </w:rPr>
        <w:t xml:space="preserve"> </w:t>
      </w:r>
      <w:r w:rsidRPr="006E0344">
        <w:rPr>
          <w:rFonts w:ascii="Times New Roman" w:hAnsi="Times New Roman" w:cs="Times New Roman"/>
          <w:sz w:val="24"/>
          <w:szCs w:val="24"/>
          <w:lang w:eastAsia="en-ZW"/>
        </w:rPr>
        <w:t>47</w:t>
      </w:r>
      <w:r w:rsidR="00692830">
        <w:rPr>
          <w:rFonts w:ascii="Times New Roman" w:hAnsi="Times New Roman" w:cs="Times New Roman"/>
          <w:sz w:val="24"/>
          <w:szCs w:val="24"/>
          <w:lang w:eastAsia="en-ZW"/>
        </w:rPr>
        <w:t xml:space="preserve"> </w:t>
      </w:r>
      <w:r w:rsidRPr="006E0344">
        <w:rPr>
          <w:rFonts w:ascii="Times New Roman" w:hAnsi="Times New Roman" w:cs="Times New Roman"/>
          <w:sz w:val="24"/>
          <w:szCs w:val="24"/>
          <w:lang w:eastAsia="en-ZW"/>
        </w:rPr>
        <w:t>(1) (a) relates to murder with actual intent and</w:t>
      </w:r>
      <w:r w:rsidR="00534EA6">
        <w:rPr>
          <w:rFonts w:ascii="Times New Roman" w:hAnsi="Times New Roman" w:cs="Times New Roman"/>
          <w:sz w:val="24"/>
          <w:szCs w:val="24"/>
          <w:lang w:eastAsia="en-ZW"/>
        </w:rPr>
        <w:t xml:space="preserve"> s</w:t>
      </w:r>
      <w:r w:rsidRPr="006E0344">
        <w:rPr>
          <w:rFonts w:ascii="Times New Roman" w:hAnsi="Times New Roman" w:cs="Times New Roman"/>
          <w:sz w:val="24"/>
          <w:szCs w:val="24"/>
          <w:lang w:eastAsia="en-ZW"/>
        </w:rPr>
        <w:t xml:space="preserve"> 47</w:t>
      </w:r>
      <w:r w:rsidR="00692830">
        <w:rPr>
          <w:rFonts w:ascii="Times New Roman" w:hAnsi="Times New Roman" w:cs="Times New Roman"/>
          <w:sz w:val="24"/>
          <w:szCs w:val="24"/>
          <w:lang w:eastAsia="en-ZW"/>
        </w:rPr>
        <w:t xml:space="preserve"> </w:t>
      </w:r>
      <w:r w:rsidRPr="006E0344">
        <w:rPr>
          <w:rFonts w:ascii="Times New Roman" w:hAnsi="Times New Roman" w:cs="Times New Roman"/>
          <w:sz w:val="24"/>
          <w:szCs w:val="24"/>
          <w:lang w:eastAsia="en-ZW"/>
        </w:rPr>
        <w:t>(1) (b) murder with</w:t>
      </w:r>
      <w:r w:rsidR="00DF057C">
        <w:rPr>
          <w:rFonts w:ascii="Times New Roman" w:hAnsi="Times New Roman" w:cs="Times New Roman"/>
          <w:sz w:val="24"/>
          <w:szCs w:val="24"/>
          <w:lang w:eastAsia="en-ZW"/>
        </w:rPr>
        <w:t xml:space="preserve"> what used to be</w:t>
      </w:r>
      <w:r w:rsidR="00BD2859">
        <w:rPr>
          <w:rFonts w:ascii="Times New Roman" w:hAnsi="Times New Roman" w:cs="Times New Roman"/>
          <w:sz w:val="24"/>
          <w:szCs w:val="24"/>
          <w:lang w:eastAsia="en-ZW"/>
        </w:rPr>
        <w:t xml:space="preserve"> </w:t>
      </w:r>
      <w:r w:rsidR="0057020D">
        <w:rPr>
          <w:rFonts w:ascii="Times New Roman" w:hAnsi="Times New Roman" w:cs="Times New Roman"/>
          <w:sz w:val="24"/>
          <w:szCs w:val="24"/>
          <w:lang w:eastAsia="en-ZW"/>
        </w:rPr>
        <w:t>termed</w:t>
      </w:r>
      <w:r w:rsidRPr="006E0344">
        <w:rPr>
          <w:rFonts w:ascii="Times New Roman" w:hAnsi="Times New Roman" w:cs="Times New Roman"/>
          <w:sz w:val="24"/>
          <w:szCs w:val="24"/>
          <w:lang w:eastAsia="en-ZW"/>
        </w:rPr>
        <w:t xml:space="preserve"> constructive intent.</w:t>
      </w:r>
    </w:p>
    <w:p w14:paraId="49492FCC" w14:textId="77777777" w:rsidR="00510857" w:rsidRDefault="00510857" w:rsidP="00510857">
      <w:pPr>
        <w:tabs>
          <w:tab w:val="left" w:pos="6413"/>
        </w:tabs>
        <w:spacing w:after="0" w:line="480" w:lineRule="auto"/>
        <w:jc w:val="both"/>
        <w:rPr>
          <w:rFonts w:ascii="Times New Roman" w:hAnsi="Times New Roman" w:cs="Times New Roman"/>
          <w:sz w:val="24"/>
          <w:szCs w:val="24"/>
        </w:rPr>
      </w:pPr>
    </w:p>
    <w:p w14:paraId="721737D9" w14:textId="3C96C2CF" w:rsidR="006F3B86" w:rsidRPr="006E0344" w:rsidRDefault="00355972" w:rsidP="00692830">
      <w:pPr>
        <w:tabs>
          <w:tab w:val="left" w:pos="6413"/>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S</w:t>
      </w:r>
      <w:r w:rsidR="006219FA" w:rsidRPr="006E0344">
        <w:rPr>
          <w:rFonts w:ascii="Times New Roman" w:hAnsi="Times New Roman" w:cs="Times New Roman"/>
          <w:sz w:val="24"/>
          <w:szCs w:val="24"/>
        </w:rPr>
        <w:t xml:space="preserve">ection 48 of the Constitution of Zimbabwe, </w:t>
      </w:r>
      <w:r w:rsidR="00097EBA" w:rsidRPr="006E0344">
        <w:rPr>
          <w:rFonts w:ascii="Times New Roman" w:hAnsi="Times New Roman" w:cs="Times New Roman"/>
          <w:sz w:val="24"/>
          <w:szCs w:val="24"/>
        </w:rPr>
        <w:t xml:space="preserve">2013 </w:t>
      </w:r>
      <w:r w:rsidR="00097EBA">
        <w:rPr>
          <w:rFonts w:ascii="Times New Roman" w:hAnsi="Times New Roman" w:cs="Times New Roman"/>
          <w:sz w:val="24"/>
          <w:szCs w:val="24"/>
        </w:rPr>
        <w:t>permits</w:t>
      </w:r>
      <w:r w:rsidR="006219FA">
        <w:rPr>
          <w:rFonts w:ascii="Times New Roman" w:hAnsi="Times New Roman" w:cs="Times New Roman"/>
          <w:sz w:val="24"/>
          <w:szCs w:val="24"/>
        </w:rPr>
        <w:t xml:space="preserve"> the imposition of the sentence of death</w:t>
      </w:r>
      <w:r w:rsidR="00223ACE">
        <w:rPr>
          <w:rFonts w:ascii="Times New Roman" w:hAnsi="Times New Roman" w:cs="Times New Roman"/>
          <w:sz w:val="24"/>
          <w:szCs w:val="24"/>
        </w:rPr>
        <w:t xml:space="preserve"> </w:t>
      </w:r>
      <w:r w:rsidR="006219FA">
        <w:rPr>
          <w:rFonts w:ascii="Times New Roman" w:hAnsi="Times New Roman" w:cs="Times New Roman"/>
          <w:sz w:val="24"/>
          <w:szCs w:val="24"/>
        </w:rPr>
        <w:t xml:space="preserve">for </w:t>
      </w:r>
      <w:r w:rsidR="00223ACE">
        <w:rPr>
          <w:rFonts w:ascii="Times New Roman" w:hAnsi="Times New Roman" w:cs="Times New Roman"/>
          <w:sz w:val="24"/>
          <w:szCs w:val="24"/>
        </w:rPr>
        <w:t>murder committed</w:t>
      </w:r>
      <w:r>
        <w:rPr>
          <w:rFonts w:ascii="Times New Roman" w:hAnsi="Times New Roman" w:cs="Times New Roman"/>
          <w:sz w:val="24"/>
          <w:szCs w:val="24"/>
        </w:rPr>
        <w:t xml:space="preserve"> in</w:t>
      </w:r>
      <w:r w:rsidR="00223ACE">
        <w:rPr>
          <w:rFonts w:ascii="Times New Roman" w:hAnsi="Times New Roman" w:cs="Times New Roman"/>
          <w:sz w:val="24"/>
          <w:szCs w:val="24"/>
        </w:rPr>
        <w:t xml:space="preserve"> aggravating circumstances </w:t>
      </w:r>
      <w:r w:rsidR="008C6748">
        <w:rPr>
          <w:rFonts w:ascii="Times New Roman" w:hAnsi="Times New Roman" w:cs="Times New Roman"/>
          <w:sz w:val="24"/>
          <w:szCs w:val="24"/>
        </w:rPr>
        <w:t xml:space="preserve">by providing </w:t>
      </w:r>
      <w:r w:rsidR="002D6DD9">
        <w:rPr>
          <w:rFonts w:ascii="Times New Roman" w:hAnsi="Times New Roman" w:cs="Times New Roman"/>
          <w:sz w:val="24"/>
          <w:szCs w:val="24"/>
        </w:rPr>
        <w:t>that: -</w:t>
      </w:r>
      <w:r w:rsidR="006F3B86" w:rsidRPr="006E0344">
        <w:rPr>
          <w:rFonts w:ascii="Times New Roman" w:hAnsi="Times New Roman" w:cs="Times New Roman"/>
          <w:sz w:val="24"/>
          <w:szCs w:val="24"/>
        </w:rPr>
        <w:t xml:space="preserve"> </w:t>
      </w:r>
    </w:p>
    <w:p w14:paraId="7FC67910" w14:textId="7C4BCDEB" w:rsidR="006F3B86" w:rsidRDefault="00510857" w:rsidP="00692830">
      <w:pPr>
        <w:tabs>
          <w:tab w:val="left" w:pos="6413"/>
        </w:tabs>
        <w:spacing w:after="0" w:line="240" w:lineRule="auto"/>
        <w:ind w:left="720" w:hanging="153"/>
        <w:jc w:val="both"/>
        <w:rPr>
          <w:rFonts w:ascii="Times New Roman" w:hAnsi="Times New Roman" w:cs="Times New Roman"/>
          <w:sz w:val="24"/>
          <w:szCs w:val="24"/>
        </w:rPr>
      </w:pPr>
      <w:r>
        <w:rPr>
          <w:rFonts w:ascii="Times New Roman" w:hAnsi="Times New Roman" w:cs="Times New Roman"/>
          <w:sz w:val="24"/>
          <w:szCs w:val="24"/>
        </w:rPr>
        <w:t>“</w:t>
      </w:r>
      <w:r w:rsidR="006F3B86" w:rsidRPr="006E0344">
        <w:rPr>
          <w:rFonts w:ascii="Times New Roman" w:hAnsi="Times New Roman" w:cs="Times New Roman"/>
          <w:sz w:val="24"/>
          <w:szCs w:val="24"/>
        </w:rPr>
        <w:t xml:space="preserve">A law may permit the death penalty to be imposed only on a person convicted of murder committed in </w:t>
      </w:r>
      <w:r w:rsidR="00692830">
        <w:rPr>
          <w:rFonts w:ascii="Times New Roman" w:hAnsi="Times New Roman" w:cs="Times New Roman"/>
          <w:sz w:val="24"/>
          <w:szCs w:val="24"/>
        </w:rPr>
        <w:t>aggravating circumstances, and –</w:t>
      </w:r>
    </w:p>
    <w:p w14:paraId="3CEEFF53" w14:textId="77777777" w:rsidR="00692830" w:rsidRPr="006E0344" w:rsidRDefault="00692830" w:rsidP="00692830">
      <w:pPr>
        <w:tabs>
          <w:tab w:val="left" w:pos="6413"/>
        </w:tabs>
        <w:spacing w:after="0" w:line="240" w:lineRule="auto"/>
        <w:ind w:left="720" w:hanging="153"/>
        <w:jc w:val="both"/>
        <w:rPr>
          <w:rFonts w:ascii="Times New Roman" w:hAnsi="Times New Roman" w:cs="Times New Roman"/>
          <w:sz w:val="24"/>
          <w:szCs w:val="24"/>
        </w:rPr>
      </w:pPr>
    </w:p>
    <w:p w14:paraId="1FC3C7C9" w14:textId="77777777" w:rsidR="008C6748" w:rsidRDefault="006F3B86" w:rsidP="00510857">
      <w:pPr>
        <w:pStyle w:val="ListParagraph"/>
        <w:numPr>
          <w:ilvl w:val="0"/>
          <w:numId w:val="14"/>
        </w:numPr>
        <w:tabs>
          <w:tab w:val="left" w:pos="6413"/>
        </w:tabs>
        <w:spacing w:line="240" w:lineRule="auto"/>
        <w:ind w:left="1560" w:hanging="426"/>
        <w:jc w:val="both"/>
        <w:rPr>
          <w:rFonts w:ascii="Times New Roman" w:hAnsi="Times New Roman" w:cs="Times New Roman"/>
          <w:sz w:val="24"/>
          <w:szCs w:val="24"/>
        </w:rPr>
      </w:pPr>
      <w:r w:rsidRPr="00593785">
        <w:rPr>
          <w:rFonts w:ascii="Times New Roman" w:hAnsi="Times New Roman" w:cs="Times New Roman"/>
          <w:sz w:val="24"/>
          <w:szCs w:val="24"/>
        </w:rPr>
        <w:t>the law must permit the court a discretion whether or not to impose the penalty;</w:t>
      </w:r>
    </w:p>
    <w:p w14:paraId="0327A0C4" w14:textId="77777777" w:rsidR="00692830" w:rsidRDefault="00692830" w:rsidP="00692830">
      <w:pPr>
        <w:pStyle w:val="ListParagraph"/>
        <w:tabs>
          <w:tab w:val="left" w:pos="6413"/>
        </w:tabs>
        <w:spacing w:line="240" w:lineRule="auto"/>
        <w:ind w:left="1560"/>
        <w:jc w:val="both"/>
        <w:rPr>
          <w:rFonts w:ascii="Times New Roman" w:hAnsi="Times New Roman" w:cs="Times New Roman"/>
          <w:sz w:val="24"/>
          <w:szCs w:val="24"/>
        </w:rPr>
      </w:pPr>
    </w:p>
    <w:p w14:paraId="0637369F" w14:textId="2974F630" w:rsidR="006219FA" w:rsidRDefault="006F3B86" w:rsidP="00510857">
      <w:pPr>
        <w:pStyle w:val="ListParagraph"/>
        <w:numPr>
          <w:ilvl w:val="0"/>
          <w:numId w:val="14"/>
        </w:numPr>
        <w:tabs>
          <w:tab w:val="left" w:pos="6413"/>
        </w:tabs>
        <w:spacing w:after="0" w:line="240" w:lineRule="auto"/>
        <w:ind w:left="1560" w:hanging="426"/>
        <w:jc w:val="both"/>
        <w:rPr>
          <w:rFonts w:ascii="Times New Roman" w:hAnsi="Times New Roman" w:cs="Times New Roman"/>
          <w:sz w:val="24"/>
          <w:szCs w:val="24"/>
        </w:rPr>
      </w:pPr>
      <w:r w:rsidRPr="00593785">
        <w:rPr>
          <w:rFonts w:ascii="Times New Roman" w:hAnsi="Times New Roman" w:cs="Times New Roman"/>
          <w:sz w:val="24"/>
          <w:szCs w:val="24"/>
        </w:rPr>
        <w:t>the penalty may be carried out only in accordance with a final judgment of a competent court;”</w:t>
      </w:r>
    </w:p>
    <w:p w14:paraId="3334DBE6" w14:textId="77777777" w:rsidR="00510857" w:rsidRDefault="00510857" w:rsidP="00510857">
      <w:pPr>
        <w:tabs>
          <w:tab w:val="left" w:pos="6413"/>
        </w:tabs>
        <w:spacing w:after="0" w:line="480" w:lineRule="auto"/>
        <w:jc w:val="both"/>
        <w:rPr>
          <w:rFonts w:ascii="Times New Roman" w:hAnsi="Times New Roman" w:cs="Times New Roman"/>
          <w:sz w:val="24"/>
          <w:szCs w:val="24"/>
        </w:rPr>
      </w:pPr>
    </w:p>
    <w:p w14:paraId="7F6D3F81" w14:textId="338FFA95" w:rsidR="00A016D8" w:rsidRPr="005834BF" w:rsidRDefault="00A016D8" w:rsidP="002600FB">
      <w:pPr>
        <w:tabs>
          <w:tab w:val="left" w:pos="6413"/>
        </w:tabs>
        <w:spacing w:line="480" w:lineRule="auto"/>
        <w:ind w:firstLine="1134"/>
        <w:jc w:val="both"/>
        <w:rPr>
          <w:rFonts w:ascii="Times New Roman" w:hAnsi="Times New Roman" w:cs="Times New Roman"/>
          <w:i/>
          <w:sz w:val="24"/>
          <w:szCs w:val="24"/>
        </w:rPr>
      </w:pPr>
      <w:r w:rsidRPr="005834BF">
        <w:rPr>
          <w:rFonts w:ascii="Times New Roman" w:hAnsi="Times New Roman" w:cs="Times New Roman"/>
          <w:sz w:val="24"/>
          <w:szCs w:val="24"/>
        </w:rPr>
        <w:t xml:space="preserve">The </w:t>
      </w:r>
      <w:r w:rsidR="0038734D">
        <w:rPr>
          <w:rFonts w:ascii="Times New Roman" w:hAnsi="Times New Roman" w:cs="Times New Roman"/>
          <w:sz w:val="24"/>
          <w:szCs w:val="24"/>
        </w:rPr>
        <w:t>Act provides in s 47 (2)</w:t>
      </w:r>
      <w:r w:rsidRPr="005834BF">
        <w:rPr>
          <w:rFonts w:ascii="Times New Roman" w:hAnsi="Times New Roman" w:cs="Times New Roman"/>
          <w:sz w:val="24"/>
          <w:szCs w:val="24"/>
        </w:rPr>
        <w:t xml:space="preserve"> the circumstances which must be considered by a court when imposing a sentence after a conviction of murder. </w:t>
      </w:r>
      <w:r w:rsidR="00540E17">
        <w:rPr>
          <w:rFonts w:ascii="Times New Roman" w:hAnsi="Times New Roman" w:cs="Times New Roman"/>
          <w:sz w:val="24"/>
          <w:szCs w:val="24"/>
        </w:rPr>
        <w:t xml:space="preserve"> </w:t>
      </w:r>
      <w:r w:rsidR="00C368C4">
        <w:rPr>
          <w:rFonts w:ascii="Times New Roman" w:hAnsi="Times New Roman" w:cs="Times New Roman"/>
          <w:sz w:val="24"/>
          <w:szCs w:val="24"/>
        </w:rPr>
        <w:t>The section</w:t>
      </w:r>
      <w:r w:rsidRPr="005834BF">
        <w:rPr>
          <w:rFonts w:ascii="Times New Roman" w:hAnsi="Times New Roman" w:cs="Times New Roman"/>
          <w:sz w:val="24"/>
          <w:szCs w:val="24"/>
        </w:rPr>
        <w:t xml:space="preserve"> provides:</w:t>
      </w:r>
    </w:p>
    <w:p w14:paraId="1D2A39B7" w14:textId="608D68AA" w:rsidR="00A016D8" w:rsidRDefault="00A016D8" w:rsidP="00510857">
      <w:pPr>
        <w:pStyle w:val="Default"/>
        <w:ind w:left="709" w:hanging="142"/>
        <w:jc w:val="both"/>
      </w:pPr>
      <w:r w:rsidRPr="005834BF">
        <w:lastRenderedPageBreak/>
        <w:t xml:space="preserve">“In determining an appropriate sentence to be imposed upon a person convicted of murder, and without limitation on any other factors or circumstances which a court may take into account, a court shall regard it as </w:t>
      </w:r>
      <w:r w:rsidR="00540E17">
        <w:t>an aggravating circumstance if –</w:t>
      </w:r>
    </w:p>
    <w:p w14:paraId="278EE5A2" w14:textId="77777777" w:rsidR="00540E17" w:rsidRPr="005834BF" w:rsidRDefault="00540E17" w:rsidP="00510857">
      <w:pPr>
        <w:pStyle w:val="Default"/>
        <w:ind w:left="709" w:hanging="142"/>
        <w:jc w:val="both"/>
      </w:pPr>
    </w:p>
    <w:p w14:paraId="77F4F313" w14:textId="77011321" w:rsidR="00A016D8" w:rsidRDefault="00A016D8" w:rsidP="00540E17">
      <w:pPr>
        <w:pStyle w:val="Default"/>
        <w:numPr>
          <w:ilvl w:val="0"/>
          <w:numId w:val="17"/>
        </w:numPr>
        <w:jc w:val="both"/>
      </w:pPr>
      <w:r w:rsidRPr="005834BF">
        <w:t>the murder was committed by the accused in the course of, or in connection with, or as the result of, the commission of any one or more of the following crimes, or of any act constituting an essential element of any such crime (whether or not the accused was also charged wi</w:t>
      </w:r>
      <w:r w:rsidR="00540E17">
        <w:t>th or convicted of such crime) –</w:t>
      </w:r>
    </w:p>
    <w:p w14:paraId="4DCF6FC4" w14:textId="77777777" w:rsidR="00540E17" w:rsidRPr="005834BF" w:rsidRDefault="00540E17" w:rsidP="00540E17">
      <w:pPr>
        <w:pStyle w:val="Default"/>
        <w:ind w:left="1554"/>
        <w:jc w:val="both"/>
      </w:pPr>
    </w:p>
    <w:p w14:paraId="0B1E18B1" w14:textId="03723265" w:rsidR="00A016D8" w:rsidRDefault="00A016D8" w:rsidP="00540E17">
      <w:pPr>
        <w:pStyle w:val="Default"/>
        <w:numPr>
          <w:ilvl w:val="0"/>
          <w:numId w:val="18"/>
        </w:numPr>
        <w:ind w:left="2340" w:hanging="497"/>
        <w:jc w:val="both"/>
      </w:pPr>
      <w:r w:rsidRPr="005834BF">
        <w:t xml:space="preserve">an act of insurgency, banditry, sabotage or terrorism; or </w:t>
      </w:r>
    </w:p>
    <w:p w14:paraId="7F47E03B" w14:textId="77777777" w:rsidR="00540E17" w:rsidRPr="005834BF" w:rsidRDefault="00540E17" w:rsidP="00540E17">
      <w:pPr>
        <w:pStyle w:val="Default"/>
        <w:ind w:left="2563"/>
        <w:jc w:val="both"/>
      </w:pPr>
    </w:p>
    <w:p w14:paraId="1CA5EA49" w14:textId="2AE54BBD" w:rsidR="00A016D8" w:rsidRDefault="00A016D8" w:rsidP="00540E17">
      <w:pPr>
        <w:pStyle w:val="Default"/>
        <w:numPr>
          <w:ilvl w:val="0"/>
          <w:numId w:val="18"/>
        </w:numPr>
        <w:ind w:left="2340" w:hanging="540"/>
        <w:jc w:val="both"/>
        <w:rPr>
          <w:b/>
        </w:rPr>
      </w:pPr>
      <w:r w:rsidRPr="005834BF">
        <w:t>the rape or other sexual assault of the victim; or</w:t>
      </w:r>
      <w:r w:rsidRPr="005834BF">
        <w:rPr>
          <w:b/>
        </w:rPr>
        <w:t xml:space="preserve"> </w:t>
      </w:r>
    </w:p>
    <w:p w14:paraId="3FFA6FBF" w14:textId="77777777" w:rsidR="00540E17" w:rsidRDefault="00540E17" w:rsidP="00540E17">
      <w:pPr>
        <w:pStyle w:val="ListParagraph"/>
        <w:spacing w:after="0" w:line="240" w:lineRule="auto"/>
        <w:rPr>
          <w:b/>
        </w:rPr>
      </w:pPr>
    </w:p>
    <w:p w14:paraId="2419BDE6" w14:textId="0BFEA3CB" w:rsidR="00A016D8" w:rsidRDefault="00A016D8" w:rsidP="00540E17">
      <w:pPr>
        <w:pStyle w:val="Default"/>
        <w:numPr>
          <w:ilvl w:val="0"/>
          <w:numId w:val="18"/>
        </w:numPr>
        <w:ind w:left="2340" w:hanging="540"/>
        <w:jc w:val="both"/>
      </w:pPr>
      <w:r w:rsidRPr="005834BF">
        <w:t>kidnapping or illegal detention</w:t>
      </w:r>
      <w:r w:rsidRPr="00192168">
        <w:rPr>
          <w:b/>
          <w:bCs/>
        </w:rPr>
        <w:t>, robbery</w:t>
      </w:r>
      <w:r w:rsidRPr="005834BF">
        <w:t xml:space="preserve">, hijacking, piracy or escaping from lawful custody; or </w:t>
      </w:r>
    </w:p>
    <w:p w14:paraId="1F56EB31" w14:textId="77777777" w:rsidR="00540E17" w:rsidRPr="005834BF" w:rsidRDefault="00540E17" w:rsidP="00540E17">
      <w:pPr>
        <w:pStyle w:val="Default"/>
        <w:jc w:val="both"/>
      </w:pPr>
    </w:p>
    <w:p w14:paraId="0A96F00F" w14:textId="68681D4D" w:rsidR="00A016D8" w:rsidRPr="00A27473" w:rsidRDefault="0038734D" w:rsidP="00A27473">
      <w:pPr>
        <w:pStyle w:val="ListParagraph"/>
        <w:numPr>
          <w:ilvl w:val="0"/>
          <w:numId w:val="18"/>
        </w:numPr>
        <w:spacing w:after="0" w:line="240" w:lineRule="auto"/>
        <w:jc w:val="both"/>
        <w:rPr>
          <w:rFonts w:ascii="Times New Roman" w:hAnsi="Times New Roman" w:cs="Times New Roman"/>
          <w:sz w:val="24"/>
          <w:szCs w:val="24"/>
        </w:rPr>
      </w:pPr>
      <w:r w:rsidRPr="00A27473">
        <w:rPr>
          <w:rFonts w:ascii="Times New Roman" w:hAnsi="Times New Roman" w:cs="Times New Roman"/>
          <w:b/>
          <w:bCs/>
          <w:sz w:val="24"/>
          <w:szCs w:val="24"/>
        </w:rPr>
        <w:t>unlawful</w:t>
      </w:r>
      <w:r w:rsidR="00A016D8" w:rsidRPr="00A27473">
        <w:rPr>
          <w:rFonts w:ascii="Times New Roman" w:hAnsi="Times New Roman" w:cs="Times New Roman"/>
          <w:b/>
          <w:bCs/>
          <w:sz w:val="24"/>
          <w:szCs w:val="24"/>
        </w:rPr>
        <w:t xml:space="preserve"> entry into a dwelling house</w:t>
      </w:r>
      <w:r w:rsidR="00A016D8" w:rsidRPr="00A27473">
        <w:rPr>
          <w:rFonts w:ascii="Times New Roman" w:hAnsi="Times New Roman" w:cs="Times New Roman"/>
          <w:sz w:val="24"/>
          <w:szCs w:val="24"/>
        </w:rPr>
        <w:t>, or malicious damage to property if the property in question was a dwelling house and the damage was effected by the use of fire or explosives</w:t>
      </w:r>
      <w:r w:rsidR="00A016D8" w:rsidRPr="00A27473">
        <w:rPr>
          <w:rFonts w:ascii="Times New Roman" w:hAnsi="Times New Roman" w:cs="Times New Roman"/>
          <w:b/>
          <w:sz w:val="24"/>
          <w:szCs w:val="24"/>
        </w:rPr>
        <w:t>.</w:t>
      </w:r>
      <w:r w:rsidR="00A016D8" w:rsidRPr="00A27473">
        <w:rPr>
          <w:rFonts w:ascii="Times New Roman" w:hAnsi="Times New Roman" w:cs="Times New Roman"/>
          <w:sz w:val="24"/>
          <w:szCs w:val="24"/>
        </w:rPr>
        <w:t>” (</w:t>
      </w:r>
      <w:r w:rsidR="00540E17" w:rsidRPr="00A27473">
        <w:rPr>
          <w:rFonts w:ascii="Times New Roman" w:hAnsi="Times New Roman" w:cs="Times New Roman"/>
          <w:sz w:val="24"/>
          <w:szCs w:val="24"/>
        </w:rPr>
        <w:t>My</w:t>
      </w:r>
      <w:r w:rsidR="00A016D8" w:rsidRPr="00A27473">
        <w:rPr>
          <w:rFonts w:ascii="Times New Roman" w:hAnsi="Times New Roman" w:cs="Times New Roman"/>
          <w:sz w:val="24"/>
          <w:szCs w:val="24"/>
        </w:rPr>
        <w:t xml:space="preserve"> emphasis)</w:t>
      </w:r>
    </w:p>
    <w:p w14:paraId="34E24B1B" w14:textId="77777777" w:rsidR="00A27473" w:rsidRPr="00A27473" w:rsidRDefault="00A27473" w:rsidP="00A27473">
      <w:pPr>
        <w:pStyle w:val="ListParagraph"/>
        <w:spacing w:after="0" w:line="240" w:lineRule="auto"/>
        <w:ind w:left="2563"/>
        <w:jc w:val="both"/>
        <w:rPr>
          <w:rFonts w:ascii="Times New Roman" w:hAnsi="Times New Roman" w:cs="Times New Roman"/>
          <w:sz w:val="24"/>
          <w:szCs w:val="24"/>
        </w:rPr>
      </w:pPr>
    </w:p>
    <w:p w14:paraId="5FB37A96" w14:textId="77777777" w:rsidR="00B43CE7" w:rsidRDefault="00B43CE7" w:rsidP="00A016D8">
      <w:pPr>
        <w:spacing w:after="0" w:line="240" w:lineRule="auto"/>
        <w:ind w:left="1440"/>
        <w:jc w:val="both"/>
        <w:rPr>
          <w:rFonts w:ascii="Times New Roman" w:hAnsi="Times New Roman" w:cs="Times New Roman"/>
          <w:sz w:val="24"/>
          <w:szCs w:val="24"/>
        </w:rPr>
      </w:pPr>
    </w:p>
    <w:p w14:paraId="572E12A7" w14:textId="2B15F102" w:rsidR="00E95C0A" w:rsidRDefault="001A7336" w:rsidP="002600FB">
      <w:pPr>
        <w:autoSpaceDE w:val="0"/>
        <w:autoSpaceDN w:val="0"/>
        <w:adjustRightInd w:val="0"/>
        <w:spacing w:after="0" w:line="240" w:lineRule="auto"/>
        <w:ind w:firstLine="1134"/>
        <w:rPr>
          <w:rFonts w:ascii="Times New Roman" w:hAnsi="Times New Roman" w:cs="Times New Roman"/>
          <w:sz w:val="24"/>
          <w:szCs w:val="24"/>
        </w:rPr>
      </w:pPr>
      <w:r>
        <w:rPr>
          <w:rFonts w:ascii="Times New Roman" w:hAnsi="Times New Roman" w:cs="Times New Roman"/>
          <w:sz w:val="24"/>
          <w:szCs w:val="24"/>
        </w:rPr>
        <w:t>S</w:t>
      </w:r>
      <w:r w:rsidR="00B43CE7">
        <w:rPr>
          <w:rFonts w:ascii="Times New Roman" w:hAnsi="Times New Roman" w:cs="Times New Roman"/>
          <w:sz w:val="24"/>
          <w:szCs w:val="24"/>
        </w:rPr>
        <w:t>ection</w:t>
      </w:r>
      <w:r>
        <w:rPr>
          <w:rFonts w:ascii="Times New Roman" w:hAnsi="Times New Roman" w:cs="Times New Roman"/>
          <w:sz w:val="24"/>
          <w:szCs w:val="24"/>
        </w:rPr>
        <w:t xml:space="preserve"> 47</w:t>
      </w:r>
      <w:r w:rsidR="00E4434A">
        <w:rPr>
          <w:rFonts w:ascii="Times New Roman" w:hAnsi="Times New Roman" w:cs="Times New Roman"/>
          <w:sz w:val="24"/>
          <w:szCs w:val="24"/>
        </w:rPr>
        <w:t xml:space="preserve"> </w:t>
      </w:r>
      <w:r>
        <w:rPr>
          <w:rFonts w:ascii="Times New Roman" w:hAnsi="Times New Roman" w:cs="Times New Roman"/>
          <w:sz w:val="24"/>
          <w:szCs w:val="24"/>
        </w:rPr>
        <w:t xml:space="preserve">(3) </w:t>
      </w:r>
      <w:r w:rsidR="00B43CE7">
        <w:rPr>
          <w:rFonts w:ascii="Times New Roman" w:hAnsi="Times New Roman" w:cs="Times New Roman"/>
          <w:sz w:val="24"/>
          <w:szCs w:val="24"/>
        </w:rPr>
        <w:t>of the Act</w:t>
      </w:r>
      <w:r>
        <w:rPr>
          <w:rFonts w:ascii="Times New Roman" w:hAnsi="Times New Roman" w:cs="Times New Roman"/>
          <w:sz w:val="24"/>
          <w:szCs w:val="24"/>
        </w:rPr>
        <w:t xml:space="preserve"> also provid</w:t>
      </w:r>
      <w:r w:rsidR="00B43CE7">
        <w:rPr>
          <w:rFonts w:ascii="Times New Roman" w:hAnsi="Times New Roman" w:cs="Times New Roman"/>
          <w:sz w:val="24"/>
          <w:szCs w:val="24"/>
        </w:rPr>
        <w:t>es:</w:t>
      </w:r>
    </w:p>
    <w:p w14:paraId="4932DB87" w14:textId="77777777" w:rsidR="00325342" w:rsidRDefault="00325342" w:rsidP="00E95C0A">
      <w:pPr>
        <w:autoSpaceDE w:val="0"/>
        <w:autoSpaceDN w:val="0"/>
        <w:adjustRightInd w:val="0"/>
        <w:spacing w:after="0" w:line="240" w:lineRule="auto"/>
        <w:rPr>
          <w:rFonts w:ascii="Times New Roman" w:hAnsi="Times New Roman" w:cs="Times New Roman"/>
          <w:sz w:val="24"/>
          <w:szCs w:val="24"/>
        </w:rPr>
      </w:pPr>
    </w:p>
    <w:p w14:paraId="5F69E73E" w14:textId="5E826B20" w:rsidR="00E95C0A" w:rsidRPr="00AA1E46" w:rsidRDefault="00AA1E46" w:rsidP="00AA1E46">
      <w:pPr>
        <w:autoSpaceDE w:val="0"/>
        <w:autoSpaceDN w:val="0"/>
        <w:adjustRightInd w:val="0"/>
        <w:spacing w:after="0" w:line="240" w:lineRule="auto"/>
        <w:ind w:left="1170" w:hanging="450"/>
        <w:rPr>
          <w:rFonts w:ascii="Times New Roman" w:hAnsi="Times New Roman" w:cs="Times New Roman"/>
          <w:color w:val="231F20"/>
          <w:sz w:val="24"/>
          <w:szCs w:val="24"/>
          <w:lang w:val="en-ZW"/>
        </w:rPr>
      </w:pPr>
      <w:r>
        <w:rPr>
          <w:rFonts w:ascii="Times New Roman" w:hAnsi="Times New Roman" w:cs="Times New Roman"/>
          <w:color w:val="231F20"/>
          <w:sz w:val="24"/>
          <w:szCs w:val="24"/>
          <w:lang w:val="en-ZW"/>
        </w:rPr>
        <w:t xml:space="preserve">“(2) </w:t>
      </w:r>
      <w:r w:rsidR="00E95C0A" w:rsidRPr="00AA1E46">
        <w:rPr>
          <w:rFonts w:ascii="Times New Roman" w:hAnsi="Times New Roman" w:cs="Times New Roman"/>
          <w:color w:val="231F20"/>
          <w:sz w:val="24"/>
          <w:szCs w:val="24"/>
          <w:lang w:val="en-ZW"/>
        </w:rPr>
        <w:t>A court may also, in the absence of other circumstances of a mitigating nature, or together with other</w:t>
      </w:r>
      <w:r w:rsidR="00B43CE7" w:rsidRPr="00AA1E46">
        <w:rPr>
          <w:rFonts w:ascii="Times New Roman" w:hAnsi="Times New Roman" w:cs="Times New Roman"/>
          <w:color w:val="231F20"/>
          <w:sz w:val="24"/>
          <w:szCs w:val="24"/>
          <w:lang w:val="en-ZW"/>
        </w:rPr>
        <w:t xml:space="preserve"> </w:t>
      </w:r>
      <w:r w:rsidR="00E95C0A" w:rsidRPr="00AA1E46">
        <w:rPr>
          <w:rFonts w:ascii="Times New Roman" w:hAnsi="Times New Roman" w:cs="Times New Roman"/>
          <w:color w:val="231F20"/>
          <w:sz w:val="24"/>
          <w:szCs w:val="24"/>
          <w:lang w:val="en-ZW"/>
        </w:rPr>
        <w:t>circumstances of an aggravating nature, regard as an aggrava</w:t>
      </w:r>
      <w:r w:rsidR="00A27473" w:rsidRPr="00AA1E46">
        <w:rPr>
          <w:rFonts w:ascii="Times New Roman" w:hAnsi="Times New Roman" w:cs="Times New Roman"/>
          <w:color w:val="231F20"/>
          <w:sz w:val="24"/>
          <w:szCs w:val="24"/>
          <w:lang w:val="en-ZW"/>
        </w:rPr>
        <w:t>ting circumstance the fact that –</w:t>
      </w:r>
    </w:p>
    <w:p w14:paraId="43074D1D" w14:textId="77777777" w:rsidR="00A27473" w:rsidRPr="00A27473" w:rsidRDefault="00A27473" w:rsidP="00A27473">
      <w:pPr>
        <w:pStyle w:val="ListParagraph"/>
        <w:autoSpaceDE w:val="0"/>
        <w:autoSpaceDN w:val="0"/>
        <w:adjustRightInd w:val="0"/>
        <w:spacing w:after="0" w:line="240" w:lineRule="auto"/>
        <w:ind w:left="1080"/>
        <w:rPr>
          <w:rFonts w:ascii="Times New Roman" w:hAnsi="Times New Roman" w:cs="Times New Roman"/>
          <w:color w:val="231F20"/>
          <w:sz w:val="24"/>
          <w:szCs w:val="24"/>
          <w:lang w:val="en-ZW"/>
        </w:rPr>
      </w:pPr>
    </w:p>
    <w:p w14:paraId="7CD92371" w14:textId="77777777" w:rsidR="00E95C0A" w:rsidRDefault="00E95C0A" w:rsidP="002600FB">
      <w:pPr>
        <w:autoSpaceDE w:val="0"/>
        <w:autoSpaceDN w:val="0"/>
        <w:adjustRightInd w:val="0"/>
        <w:spacing w:after="0" w:line="240" w:lineRule="auto"/>
        <w:ind w:firstLine="1134"/>
        <w:rPr>
          <w:rFonts w:ascii="Times New Roman" w:hAnsi="Times New Roman" w:cs="Times New Roman"/>
          <w:color w:val="000000"/>
          <w:sz w:val="24"/>
          <w:szCs w:val="24"/>
          <w:lang w:val="en-ZW"/>
        </w:rPr>
      </w:pPr>
      <w:r w:rsidRPr="002600FB">
        <w:rPr>
          <w:rFonts w:ascii="Times New Roman" w:hAnsi="Times New Roman" w:cs="Times New Roman"/>
          <w:color w:val="000000"/>
          <w:sz w:val="24"/>
          <w:szCs w:val="24"/>
          <w:lang w:val="en-ZW"/>
        </w:rPr>
        <w:t>(</w:t>
      </w:r>
      <w:r w:rsidRPr="002600FB">
        <w:rPr>
          <w:rFonts w:ascii="Times New Roman" w:hAnsi="Times New Roman" w:cs="Times New Roman"/>
          <w:i/>
          <w:iCs/>
          <w:color w:val="000000"/>
          <w:sz w:val="24"/>
          <w:szCs w:val="24"/>
          <w:lang w:val="en-ZW"/>
        </w:rPr>
        <w:t>a</w:t>
      </w:r>
      <w:r w:rsidRPr="002600FB">
        <w:rPr>
          <w:rFonts w:ascii="Times New Roman" w:hAnsi="Times New Roman" w:cs="Times New Roman"/>
          <w:color w:val="000000"/>
          <w:sz w:val="24"/>
          <w:szCs w:val="24"/>
          <w:lang w:val="en-ZW"/>
        </w:rPr>
        <w:t>) the murder was premeditated; or</w:t>
      </w:r>
    </w:p>
    <w:p w14:paraId="52D862F0" w14:textId="77777777" w:rsidR="00A27473" w:rsidRPr="002600FB" w:rsidRDefault="00A27473" w:rsidP="002600FB">
      <w:pPr>
        <w:autoSpaceDE w:val="0"/>
        <w:autoSpaceDN w:val="0"/>
        <w:adjustRightInd w:val="0"/>
        <w:spacing w:after="0" w:line="240" w:lineRule="auto"/>
        <w:ind w:firstLine="1134"/>
        <w:rPr>
          <w:rFonts w:ascii="Times New Roman" w:hAnsi="Times New Roman" w:cs="Times New Roman"/>
          <w:color w:val="000000"/>
          <w:sz w:val="24"/>
          <w:szCs w:val="24"/>
          <w:lang w:val="en-ZW"/>
        </w:rPr>
      </w:pPr>
    </w:p>
    <w:p w14:paraId="488D946C" w14:textId="083ED919" w:rsidR="00E95C0A" w:rsidRPr="002600FB" w:rsidRDefault="00E95C0A" w:rsidP="002600FB">
      <w:pPr>
        <w:autoSpaceDE w:val="0"/>
        <w:autoSpaceDN w:val="0"/>
        <w:adjustRightInd w:val="0"/>
        <w:spacing w:after="0" w:line="240" w:lineRule="auto"/>
        <w:ind w:left="1418" w:hanging="284"/>
        <w:rPr>
          <w:rFonts w:ascii="Times New Roman" w:hAnsi="Times New Roman" w:cs="Times New Roman"/>
          <w:color w:val="000000"/>
          <w:sz w:val="24"/>
          <w:szCs w:val="24"/>
          <w:lang w:val="en-ZW"/>
        </w:rPr>
      </w:pPr>
      <w:r w:rsidRPr="002600FB">
        <w:rPr>
          <w:rFonts w:ascii="Times New Roman" w:hAnsi="Times New Roman" w:cs="Times New Roman"/>
          <w:color w:val="000000"/>
          <w:sz w:val="24"/>
          <w:szCs w:val="24"/>
          <w:lang w:val="en-ZW"/>
        </w:rPr>
        <w:t>(</w:t>
      </w:r>
      <w:r w:rsidRPr="002600FB">
        <w:rPr>
          <w:rFonts w:ascii="Times New Roman" w:hAnsi="Times New Roman" w:cs="Times New Roman"/>
          <w:i/>
          <w:iCs/>
          <w:color w:val="000000"/>
          <w:sz w:val="24"/>
          <w:szCs w:val="24"/>
          <w:lang w:val="en-ZW"/>
        </w:rPr>
        <w:t>b</w:t>
      </w:r>
      <w:r w:rsidRPr="002600FB">
        <w:rPr>
          <w:rFonts w:ascii="Times New Roman" w:hAnsi="Times New Roman" w:cs="Times New Roman"/>
          <w:color w:val="000000"/>
          <w:sz w:val="24"/>
          <w:szCs w:val="24"/>
          <w:lang w:val="en-ZW"/>
        </w:rPr>
        <w:t xml:space="preserve">) the murder victim was a police officer or prison officer, a minor, or was pregnant, or </w:t>
      </w:r>
      <w:r w:rsidRPr="002600FB">
        <w:rPr>
          <w:rFonts w:ascii="Times New Roman" w:hAnsi="Times New Roman" w:cs="Times New Roman"/>
          <w:b/>
          <w:bCs/>
          <w:color w:val="000000"/>
          <w:sz w:val="24"/>
          <w:szCs w:val="24"/>
          <w:lang w:val="en-ZW"/>
        </w:rPr>
        <w:t>was of or over</w:t>
      </w:r>
      <w:r w:rsidR="00B43CE7" w:rsidRPr="002600FB">
        <w:rPr>
          <w:rFonts w:ascii="Times New Roman" w:hAnsi="Times New Roman" w:cs="Times New Roman"/>
          <w:color w:val="000000"/>
          <w:sz w:val="24"/>
          <w:szCs w:val="24"/>
          <w:lang w:val="en-ZW"/>
        </w:rPr>
        <w:t xml:space="preserve"> </w:t>
      </w:r>
      <w:r w:rsidRPr="002600FB">
        <w:rPr>
          <w:rFonts w:ascii="Times New Roman" w:hAnsi="Times New Roman" w:cs="Times New Roman"/>
          <w:b/>
          <w:bCs/>
          <w:color w:val="000000"/>
          <w:sz w:val="24"/>
          <w:szCs w:val="24"/>
          <w:lang w:val="en-ZW"/>
        </w:rPr>
        <w:t>the age of seventy years</w:t>
      </w:r>
      <w:r w:rsidRPr="002600FB">
        <w:rPr>
          <w:rFonts w:ascii="Times New Roman" w:hAnsi="Times New Roman" w:cs="Times New Roman"/>
          <w:color w:val="000000"/>
          <w:sz w:val="24"/>
          <w:szCs w:val="24"/>
          <w:lang w:val="en-ZW"/>
        </w:rPr>
        <w:t xml:space="preserve">, or was physically </w:t>
      </w:r>
      <w:r w:rsidR="00BE0007" w:rsidRPr="002600FB">
        <w:rPr>
          <w:rFonts w:ascii="Times New Roman" w:hAnsi="Times New Roman" w:cs="Times New Roman"/>
          <w:color w:val="000000"/>
          <w:sz w:val="24"/>
          <w:szCs w:val="24"/>
          <w:lang w:val="en-ZW"/>
        </w:rPr>
        <w:t>disabled.</w:t>
      </w:r>
      <w:r w:rsidR="00AA1E46">
        <w:rPr>
          <w:rFonts w:ascii="Times New Roman" w:hAnsi="Times New Roman" w:cs="Times New Roman"/>
          <w:color w:val="000000"/>
          <w:sz w:val="24"/>
          <w:szCs w:val="24"/>
          <w:lang w:val="en-ZW"/>
        </w:rPr>
        <w:t>”</w:t>
      </w:r>
      <w:r w:rsidR="00BE0007" w:rsidRPr="002600FB">
        <w:rPr>
          <w:rFonts w:ascii="Times New Roman" w:hAnsi="Times New Roman" w:cs="Times New Roman"/>
          <w:color w:val="000000"/>
          <w:sz w:val="24"/>
          <w:szCs w:val="24"/>
          <w:lang w:val="en-ZW"/>
        </w:rPr>
        <w:t xml:space="preserve"> </w:t>
      </w:r>
      <w:r w:rsidR="002600FB">
        <w:rPr>
          <w:rFonts w:ascii="Times New Roman" w:hAnsi="Times New Roman" w:cs="Times New Roman"/>
          <w:color w:val="000000"/>
          <w:sz w:val="24"/>
          <w:szCs w:val="24"/>
          <w:lang w:val="en-ZW"/>
        </w:rPr>
        <w:t xml:space="preserve"> </w:t>
      </w:r>
      <w:r w:rsidR="00BE0007" w:rsidRPr="002600FB">
        <w:rPr>
          <w:rFonts w:ascii="Times New Roman" w:hAnsi="Times New Roman" w:cs="Times New Roman"/>
          <w:color w:val="000000"/>
          <w:sz w:val="24"/>
          <w:szCs w:val="24"/>
          <w:lang w:val="en-ZW"/>
        </w:rPr>
        <w:t>(</w:t>
      </w:r>
      <w:r w:rsidR="00A27473">
        <w:rPr>
          <w:rFonts w:ascii="Times New Roman" w:hAnsi="Times New Roman" w:cs="Times New Roman"/>
          <w:color w:val="000000"/>
          <w:sz w:val="24"/>
          <w:szCs w:val="24"/>
          <w:lang w:val="en-ZW"/>
        </w:rPr>
        <w:t>My</w:t>
      </w:r>
      <w:r w:rsidR="002600FB">
        <w:rPr>
          <w:rFonts w:ascii="Times New Roman" w:hAnsi="Times New Roman" w:cs="Times New Roman"/>
          <w:color w:val="000000"/>
          <w:sz w:val="24"/>
          <w:szCs w:val="24"/>
          <w:lang w:val="en-ZW"/>
        </w:rPr>
        <w:t xml:space="preserve"> </w:t>
      </w:r>
      <w:r w:rsidR="00B43CE7" w:rsidRPr="002600FB">
        <w:rPr>
          <w:rFonts w:ascii="Times New Roman" w:hAnsi="Times New Roman" w:cs="Times New Roman"/>
          <w:color w:val="000000"/>
          <w:sz w:val="24"/>
          <w:szCs w:val="24"/>
          <w:lang w:val="en-ZW"/>
        </w:rPr>
        <w:t>emphasis)</w:t>
      </w:r>
    </w:p>
    <w:p w14:paraId="114A3EBC" w14:textId="7A904C6F" w:rsidR="001A7336" w:rsidRPr="002600FB" w:rsidRDefault="001A7336" w:rsidP="00E95C0A">
      <w:pPr>
        <w:spacing w:after="0" w:line="240" w:lineRule="auto"/>
        <w:jc w:val="both"/>
        <w:rPr>
          <w:rFonts w:ascii="Times New Roman" w:hAnsi="Times New Roman" w:cs="Times New Roman"/>
          <w:sz w:val="24"/>
          <w:szCs w:val="24"/>
        </w:rPr>
      </w:pPr>
    </w:p>
    <w:p w14:paraId="127AA2D7" w14:textId="77777777" w:rsidR="0024751A" w:rsidRPr="002600FB" w:rsidRDefault="0024751A" w:rsidP="001A7336">
      <w:pPr>
        <w:spacing w:after="0" w:line="240" w:lineRule="auto"/>
        <w:jc w:val="both"/>
        <w:rPr>
          <w:rFonts w:ascii="Times New Roman" w:hAnsi="Times New Roman" w:cs="Times New Roman"/>
          <w:sz w:val="24"/>
          <w:szCs w:val="24"/>
        </w:rPr>
      </w:pPr>
    </w:p>
    <w:p w14:paraId="1975F11A" w14:textId="31CD4F51" w:rsidR="00DF057C" w:rsidRDefault="00BE0007" w:rsidP="002600F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S</w:t>
      </w:r>
      <w:r w:rsidR="00A016D8" w:rsidRPr="005834BF">
        <w:rPr>
          <w:rFonts w:ascii="Times New Roman" w:hAnsi="Times New Roman" w:cs="Times New Roman"/>
          <w:sz w:val="24"/>
          <w:szCs w:val="24"/>
        </w:rPr>
        <w:t xml:space="preserve">ection 47 (4) of the </w:t>
      </w:r>
      <w:r w:rsidR="00E95C0A">
        <w:rPr>
          <w:rFonts w:ascii="Times New Roman" w:hAnsi="Times New Roman" w:cs="Times New Roman"/>
          <w:sz w:val="24"/>
          <w:szCs w:val="24"/>
        </w:rPr>
        <w:t>Act</w:t>
      </w:r>
      <w:r w:rsidR="00A016D8" w:rsidRPr="005834BF">
        <w:rPr>
          <w:rFonts w:ascii="Times New Roman" w:hAnsi="Times New Roman" w:cs="Times New Roman"/>
          <w:sz w:val="24"/>
          <w:szCs w:val="24"/>
        </w:rPr>
        <w:t xml:space="preserve"> provides that a person convicted of murder shall be liable, subject to s</w:t>
      </w:r>
      <w:r w:rsidR="0057020D">
        <w:rPr>
          <w:rFonts w:ascii="Times New Roman" w:hAnsi="Times New Roman" w:cs="Times New Roman"/>
          <w:sz w:val="24"/>
          <w:szCs w:val="24"/>
        </w:rPr>
        <w:t>s</w:t>
      </w:r>
      <w:r w:rsidR="00A016D8" w:rsidRPr="005834BF">
        <w:rPr>
          <w:rFonts w:ascii="Times New Roman" w:hAnsi="Times New Roman" w:cs="Times New Roman"/>
          <w:sz w:val="24"/>
          <w:szCs w:val="24"/>
        </w:rPr>
        <w:t xml:space="preserve"> 337 and 338 of the Criminal Procedure and Evidence Act [</w:t>
      </w:r>
      <w:r w:rsidR="00A016D8" w:rsidRPr="005834BF">
        <w:rPr>
          <w:rFonts w:ascii="Times New Roman" w:hAnsi="Times New Roman" w:cs="Times New Roman"/>
          <w:i/>
          <w:sz w:val="24"/>
          <w:szCs w:val="24"/>
        </w:rPr>
        <w:t>Chapter 9:07</w:t>
      </w:r>
      <w:r w:rsidR="00A016D8" w:rsidRPr="005834BF">
        <w:rPr>
          <w:rFonts w:ascii="Times New Roman" w:hAnsi="Times New Roman" w:cs="Times New Roman"/>
          <w:sz w:val="24"/>
          <w:szCs w:val="24"/>
        </w:rPr>
        <w:t>] to death, life imprisonment or to imprisonment for not less than 20 years if the murder was committed in aggravating circumstances, which in terms of subsection</w:t>
      </w:r>
      <w:r w:rsidR="00D6050A">
        <w:rPr>
          <w:rFonts w:ascii="Times New Roman" w:hAnsi="Times New Roman" w:cs="Times New Roman"/>
          <w:sz w:val="24"/>
          <w:szCs w:val="24"/>
        </w:rPr>
        <w:t>s</w:t>
      </w:r>
      <w:r w:rsidR="00A016D8" w:rsidRPr="005834BF">
        <w:rPr>
          <w:rFonts w:ascii="Times New Roman" w:hAnsi="Times New Roman" w:cs="Times New Roman"/>
          <w:sz w:val="24"/>
          <w:szCs w:val="24"/>
        </w:rPr>
        <w:t xml:space="preserve"> (2) (a)</w:t>
      </w:r>
      <w:r w:rsidR="00D6050A">
        <w:rPr>
          <w:rFonts w:ascii="Times New Roman" w:hAnsi="Times New Roman" w:cs="Times New Roman"/>
          <w:sz w:val="24"/>
          <w:szCs w:val="24"/>
        </w:rPr>
        <w:t xml:space="preserve"> and (3)</w:t>
      </w:r>
      <w:r w:rsidR="00A016D8" w:rsidRPr="005834BF">
        <w:rPr>
          <w:rFonts w:ascii="Times New Roman" w:hAnsi="Times New Roman" w:cs="Times New Roman"/>
          <w:sz w:val="24"/>
          <w:szCs w:val="24"/>
        </w:rPr>
        <w:t xml:space="preserve"> thereof includes murder committed in the course of a robbery or unlawful entry into a dwelling house</w:t>
      </w:r>
      <w:r w:rsidR="00B43CE7">
        <w:rPr>
          <w:rFonts w:ascii="Times New Roman" w:hAnsi="Times New Roman" w:cs="Times New Roman"/>
          <w:sz w:val="24"/>
          <w:szCs w:val="24"/>
        </w:rPr>
        <w:t xml:space="preserve"> or</w:t>
      </w:r>
      <w:r w:rsidR="006729A6">
        <w:rPr>
          <w:rFonts w:ascii="Times New Roman" w:hAnsi="Times New Roman" w:cs="Times New Roman"/>
          <w:sz w:val="24"/>
          <w:szCs w:val="24"/>
        </w:rPr>
        <w:t xml:space="preserve"> in which</w:t>
      </w:r>
      <w:r w:rsidR="00B43CE7">
        <w:rPr>
          <w:rFonts w:ascii="Times New Roman" w:hAnsi="Times New Roman" w:cs="Times New Roman"/>
          <w:sz w:val="24"/>
          <w:szCs w:val="24"/>
        </w:rPr>
        <w:t xml:space="preserve"> the victim is seventy or above seventy years old</w:t>
      </w:r>
      <w:r w:rsidR="00A016D8" w:rsidRPr="005834BF">
        <w:rPr>
          <w:rFonts w:ascii="Times New Roman" w:hAnsi="Times New Roman" w:cs="Times New Roman"/>
          <w:sz w:val="24"/>
          <w:szCs w:val="24"/>
        </w:rPr>
        <w:t>. It is therefore</w:t>
      </w:r>
      <w:r w:rsidR="00B43CE7">
        <w:rPr>
          <w:rFonts w:ascii="Times New Roman" w:hAnsi="Times New Roman" w:cs="Times New Roman"/>
          <w:sz w:val="24"/>
          <w:szCs w:val="24"/>
        </w:rPr>
        <w:t xml:space="preserve"> within</w:t>
      </w:r>
      <w:r w:rsidR="00A016D8" w:rsidRPr="005834BF">
        <w:rPr>
          <w:rFonts w:ascii="Times New Roman" w:hAnsi="Times New Roman" w:cs="Times New Roman"/>
          <w:sz w:val="24"/>
          <w:szCs w:val="24"/>
        </w:rPr>
        <w:t xml:space="preserve"> the court’s discretion when dealing </w:t>
      </w:r>
      <w:r w:rsidR="00A016D8" w:rsidRPr="005834BF">
        <w:rPr>
          <w:rFonts w:ascii="Times New Roman" w:hAnsi="Times New Roman" w:cs="Times New Roman"/>
          <w:sz w:val="24"/>
          <w:szCs w:val="24"/>
        </w:rPr>
        <w:lastRenderedPageBreak/>
        <w:t>with an accused who committed murder in aggravating circumstances to sentence the person to death, life imprisonment or to imprisonment for not less than 20 years.</w:t>
      </w:r>
    </w:p>
    <w:p w14:paraId="3B92C532" w14:textId="77777777" w:rsidR="002600FB" w:rsidRDefault="002600FB" w:rsidP="002600FB">
      <w:pPr>
        <w:spacing w:after="0" w:line="480" w:lineRule="auto"/>
        <w:ind w:firstLine="720"/>
        <w:jc w:val="both"/>
        <w:rPr>
          <w:rFonts w:ascii="Times New Roman" w:hAnsi="Times New Roman" w:cs="Times New Roman"/>
          <w:sz w:val="24"/>
          <w:szCs w:val="24"/>
        </w:rPr>
      </w:pPr>
    </w:p>
    <w:p w14:paraId="065654A6" w14:textId="3EA34AB6" w:rsidR="007F292C" w:rsidRPr="00DF057C" w:rsidRDefault="008C6748" w:rsidP="002600F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006219FA" w:rsidRPr="00593785">
        <w:rPr>
          <w:rFonts w:ascii="Times New Roman" w:hAnsi="Times New Roman" w:cs="Times New Roman"/>
          <w:sz w:val="24"/>
          <w:szCs w:val="24"/>
        </w:rPr>
        <w:t xml:space="preserve">t is </w:t>
      </w:r>
      <w:r w:rsidR="00355972" w:rsidRPr="00355972">
        <w:rPr>
          <w:rFonts w:ascii="Times New Roman" w:hAnsi="Times New Roman" w:cs="Times New Roman"/>
          <w:sz w:val="24"/>
          <w:szCs w:val="24"/>
        </w:rPr>
        <w:t>clear</w:t>
      </w:r>
      <w:r w:rsidR="006219FA" w:rsidRPr="00593785">
        <w:rPr>
          <w:rFonts w:ascii="Times New Roman" w:hAnsi="Times New Roman" w:cs="Times New Roman"/>
          <w:sz w:val="24"/>
          <w:szCs w:val="24"/>
        </w:rPr>
        <w:t xml:space="preserve"> that the sentence o</w:t>
      </w:r>
      <w:r w:rsidR="00355972">
        <w:rPr>
          <w:rFonts w:ascii="Times New Roman" w:hAnsi="Times New Roman" w:cs="Times New Roman"/>
          <w:sz w:val="24"/>
          <w:szCs w:val="24"/>
        </w:rPr>
        <w:t>f</w:t>
      </w:r>
      <w:r w:rsidR="006219FA" w:rsidRPr="00593785">
        <w:rPr>
          <w:rFonts w:ascii="Times New Roman" w:hAnsi="Times New Roman" w:cs="Times New Roman"/>
          <w:sz w:val="24"/>
          <w:szCs w:val="24"/>
        </w:rPr>
        <w:t xml:space="preserve"> </w:t>
      </w:r>
      <w:r w:rsidR="00826414">
        <w:rPr>
          <w:rFonts w:ascii="Times New Roman" w:hAnsi="Times New Roman" w:cs="Times New Roman"/>
          <w:sz w:val="24"/>
          <w:szCs w:val="24"/>
        </w:rPr>
        <w:t>death</w:t>
      </w:r>
      <w:r w:rsidR="006219FA" w:rsidRPr="00593785">
        <w:rPr>
          <w:rFonts w:ascii="Times New Roman" w:hAnsi="Times New Roman" w:cs="Times New Roman"/>
          <w:sz w:val="24"/>
          <w:szCs w:val="24"/>
        </w:rPr>
        <w:t xml:space="preserve"> is not automatically </w:t>
      </w:r>
      <w:r w:rsidR="00826414" w:rsidRPr="00826414">
        <w:rPr>
          <w:rFonts w:ascii="Times New Roman" w:hAnsi="Times New Roman" w:cs="Times New Roman"/>
          <w:sz w:val="24"/>
          <w:szCs w:val="24"/>
        </w:rPr>
        <w:t>imposed</w:t>
      </w:r>
      <w:r w:rsidR="006219FA" w:rsidRPr="00593785">
        <w:rPr>
          <w:rFonts w:ascii="Times New Roman" w:hAnsi="Times New Roman" w:cs="Times New Roman"/>
          <w:sz w:val="24"/>
          <w:szCs w:val="24"/>
        </w:rPr>
        <w:t xml:space="preserve"> by virtue of the </w:t>
      </w:r>
      <w:r w:rsidR="00B43CE7" w:rsidRPr="00593785">
        <w:rPr>
          <w:rFonts w:ascii="Times New Roman" w:hAnsi="Times New Roman" w:cs="Times New Roman"/>
          <w:sz w:val="24"/>
          <w:szCs w:val="24"/>
        </w:rPr>
        <w:t>existence of</w:t>
      </w:r>
      <w:r w:rsidRPr="00593785">
        <w:rPr>
          <w:rFonts w:ascii="Times New Roman" w:hAnsi="Times New Roman" w:cs="Times New Roman"/>
          <w:sz w:val="24"/>
          <w:szCs w:val="24"/>
        </w:rPr>
        <w:t xml:space="preserve"> aggravating</w:t>
      </w:r>
      <w:r w:rsidR="006219FA" w:rsidRPr="00593785">
        <w:rPr>
          <w:rFonts w:ascii="Times New Roman" w:hAnsi="Times New Roman" w:cs="Times New Roman"/>
          <w:sz w:val="24"/>
          <w:szCs w:val="24"/>
        </w:rPr>
        <w:t xml:space="preserve"> circumstances but the sentencing court still retains discretion to impose such sentence or not.</w:t>
      </w:r>
    </w:p>
    <w:p w14:paraId="38FA21E6" w14:textId="77777777" w:rsidR="00A5690E" w:rsidRPr="002600FB" w:rsidRDefault="00A5690E" w:rsidP="006E0344">
      <w:pPr>
        <w:spacing w:line="480" w:lineRule="auto"/>
        <w:jc w:val="both"/>
        <w:rPr>
          <w:rFonts w:ascii="Times New Roman" w:hAnsi="Times New Roman" w:cs="Times New Roman"/>
          <w:b/>
          <w:bCs/>
          <w:sz w:val="24"/>
          <w:szCs w:val="24"/>
          <w:u w:val="single"/>
        </w:rPr>
      </w:pPr>
      <w:r w:rsidRPr="002600FB">
        <w:rPr>
          <w:rFonts w:ascii="Times New Roman" w:hAnsi="Times New Roman" w:cs="Times New Roman"/>
          <w:b/>
          <w:bCs/>
          <w:sz w:val="24"/>
          <w:szCs w:val="24"/>
          <w:u w:val="single"/>
        </w:rPr>
        <w:t>APPLICATION OF THE LAW TO THE FACTS</w:t>
      </w:r>
    </w:p>
    <w:p w14:paraId="6EF333DE" w14:textId="011B36C2" w:rsidR="00286881" w:rsidRPr="002D6DD9" w:rsidRDefault="00D63C4B" w:rsidP="002600FB">
      <w:pPr>
        <w:pStyle w:val="ListParagraph"/>
        <w:numPr>
          <w:ilvl w:val="0"/>
          <w:numId w:val="6"/>
        </w:numPr>
        <w:spacing w:after="0" w:line="480" w:lineRule="auto"/>
        <w:ind w:left="567" w:hanging="567"/>
        <w:jc w:val="both"/>
        <w:rPr>
          <w:rFonts w:ascii="Times New Roman" w:hAnsi="Times New Roman" w:cs="Times New Roman"/>
          <w:iCs/>
          <w:sz w:val="24"/>
          <w:szCs w:val="24"/>
        </w:rPr>
      </w:pPr>
      <w:r w:rsidRPr="00623DCD">
        <w:rPr>
          <w:rFonts w:ascii="Times New Roman" w:hAnsi="Times New Roman" w:cs="Times New Roman"/>
          <w:b/>
          <w:bCs/>
          <w:iCs/>
          <w:sz w:val="24"/>
          <w:szCs w:val="24"/>
        </w:rPr>
        <w:t xml:space="preserve">Whether or not the </w:t>
      </w:r>
      <w:r w:rsidR="003C1A48" w:rsidRPr="00623DCD">
        <w:rPr>
          <w:rFonts w:ascii="Times New Roman" w:hAnsi="Times New Roman" w:cs="Times New Roman"/>
          <w:b/>
          <w:bCs/>
          <w:iCs/>
          <w:sz w:val="24"/>
          <w:szCs w:val="24"/>
        </w:rPr>
        <w:t xml:space="preserve">court </w:t>
      </w:r>
      <w:r w:rsidR="003C1A48" w:rsidRPr="006729A6">
        <w:rPr>
          <w:rFonts w:ascii="Times New Roman" w:hAnsi="Times New Roman" w:cs="Times New Roman"/>
          <w:b/>
          <w:bCs/>
          <w:i/>
          <w:sz w:val="24"/>
          <w:szCs w:val="24"/>
        </w:rPr>
        <w:t>a quo</w:t>
      </w:r>
      <w:r w:rsidR="003C1A48" w:rsidRPr="00623DCD">
        <w:rPr>
          <w:rFonts w:ascii="Times New Roman" w:hAnsi="Times New Roman" w:cs="Times New Roman"/>
          <w:b/>
          <w:bCs/>
          <w:iCs/>
          <w:sz w:val="24"/>
          <w:szCs w:val="24"/>
        </w:rPr>
        <w:t xml:space="preserve"> erred and misdirected </w:t>
      </w:r>
      <w:r w:rsidR="00826414" w:rsidRPr="00623DCD">
        <w:rPr>
          <w:rFonts w:ascii="Times New Roman" w:hAnsi="Times New Roman" w:cs="Times New Roman"/>
          <w:b/>
          <w:bCs/>
          <w:iCs/>
          <w:sz w:val="24"/>
          <w:szCs w:val="24"/>
        </w:rPr>
        <w:t>itself</w:t>
      </w:r>
      <w:r w:rsidR="003C1A48" w:rsidRPr="00623DCD">
        <w:rPr>
          <w:rFonts w:ascii="Times New Roman" w:hAnsi="Times New Roman" w:cs="Times New Roman"/>
          <w:b/>
          <w:bCs/>
          <w:iCs/>
          <w:sz w:val="24"/>
          <w:szCs w:val="24"/>
        </w:rPr>
        <w:t xml:space="preserve"> in convicting the appellants for the crime of murder</w:t>
      </w:r>
      <w:r w:rsidR="008C6748" w:rsidRPr="002D6DD9">
        <w:rPr>
          <w:rFonts w:ascii="Times New Roman" w:hAnsi="Times New Roman" w:cs="Times New Roman"/>
          <w:iCs/>
          <w:sz w:val="24"/>
          <w:szCs w:val="24"/>
        </w:rPr>
        <w:t>.</w:t>
      </w:r>
    </w:p>
    <w:p w14:paraId="0319B826" w14:textId="7BE8E02A" w:rsidR="00286881" w:rsidRPr="006E0344" w:rsidRDefault="00325E72" w:rsidP="002600FB">
      <w:pPr>
        <w:spacing w:after="0" w:line="480" w:lineRule="auto"/>
        <w:ind w:firstLine="1134"/>
        <w:jc w:val="both"/>
        <w:rPr>
          <w:rFonts w:ascii="Times New Roman" w:eastAsia="Times New Roman" w:hAnsi="Times New Roman" w:cs="Times New Roman"/>
          <w:sz w:val="24"/>
          <w:szCs w:val="24"/>
          <w:lang w:eastAsia="en-ZW"/>
        </w:rPr>
      </w:pPr>
      <w:r w:rsidRPr="006E0344">
        <w:rPr>
          <w:rFonts w:ascii="Times New Roman" w:hAnsi="Times New Roman" w:cs="Times New Roman"/>
          <w:sz w:val="24"/>
          <w:szCs w:val="24"/>
        </w:rPr>
        <w:t>Counsel for the</w:t>
      </w:r>
      <w:r w:rsidR="00F41CE2">
        <w:rPr>
          <w:rFonts w:ascii="Times New Roman" w:hAnsi="Times New Roman" w:cs="Times New Roman"/>
          <w:sz w:val="24"/>
          <w:szCs w:val="24"/>
        </w:rPr>
        <w:t xml:space="preserve"> first</w:t>
      </w:r>
      <w:r w:rsidRPr="006E0344">
        <w:rPr>
          <w:rFonts w:ascii="Times New Roman" w:hAnsi="Times New Roman" w:cs="Times New Roman"/>
          <w:sz w:val="24"/>
          <w:szCs w:val="24"/>
        </w:rPr>
        <w:t xml:space="preserve"> </w:t>
      </w:r>
      <w:r w:rsidR="002D6DD9" w:rsidRPr="006E0344">
        <w:rPr>
          <w:rFonts w:ascii="Times New Roman" w:hAnsi="Times New Roman" w:cs="Times New Roman"/>
          <w:sz w:val="24"/>
          <w:szCs w:val="24"/>
        </w:rPr>
        <w:t>appellant</w:t>
      </w:r>
      <w:r w:rsidR="002D6DD9">
        <w:rPr>
          <w:rFonts w:ascii="Times New Roman" w:hAnsi="Times New Roman" w:cs="Times New Roman"/>
          <w:sz w:val="24"/>
          <w:szCs w:val="24"/>
        </w:rPr>
        <w:t xml:space="preserve">, Mr </w:t>
      </w:r>
      <w:r w:rsidR="00623DCD" w:rsidRPr="00623DCD">
        <w:rPr>
          <w:rFonts w:ascii="Times New Roman" w:hAnsi="Times New Roman" w:cs="Times New Roman"/>
          <w:i/>
          <w:iCs/>
          <w:sz w:val="24"/>
          <w:szCs w:val="24"/>
        </w:rPr>
        <w:t>Maunze</w:t>
      </w:r>
      <w:r w:rsidR="00623DCD">
        <w:rPr>
          <w:rFonts w:ascii="Times New Roman" w:hAnsi="Times New Roman" w:cs="Times New Roman"/>
          <w:sz w:val="24"/>
          <w:szCs w:val="24"/>
        </w:rPr>
        <w:t>,</w:t>
      </w:r>
      <w:r w:rsidR="00623DCD" w:rsidRPr="006E0344">
        <w:rPr>
          <w:rFonts w:ascii="Times New Roman" w:hAnsi="Times New Roman" w:cs="Times New Roman"/>
          <w:sz w:val="24"/>
          <w:szCs w:val="24"/>
        </w:rPr>
        <w:t xml:space="preserve"> submitted</w:t>
      </w:r>
      <w:r w:rsidRPr="006E0344">
        <w:rPr>
          <w:rFonts w:ascii="Times New Roman" w:hAnsi="Times New Roman" w:cs="Times New Roman"/>
          <w:sz w:val="24"/>
          <w:szCs w:val="24"/>
        </w:rPr>
        <w:t xml:space="preserve"> that there was n</w:t>
      </w:r>
      <w:r w:rsidR="00623DCD">
        <w:rPr>
          <w:rFonts w:ascii="Times New Roman" w:hAnsi="Times New Roman" w:cs="Times New Roman"/>
          <w:sz w:val="24"/>
          <w:szCs w:val="24"/>
        </w:rPr>
        <w:t>o</w:t>
      </w:r>
      <w:r w:rsidRPr="006E0344">
        <w:rPr>
          <w:rFonts w:ascii="Times New Roman" w:hAnsi="Times New Roman" w:cs="Times New Roman"/>
          <w:sz w:val="24"/>
          <w:szCs w:val="24"/>
        </w:rPr>
        <w:t xml:space="preserve"> compelling </w:t>
      </w:r>
      <w:r w:rsidR="00F41CE2">
        <w:rPr>
          <w:rFonts w:ascii="Times New Roman" w:hAnsi="Times New Roman" w:cs="Times New Roman"/>
          <w:sz w:val="24"/>
          <w:szCs w:val="24"/>
        </w:rPr>
        <w:t xml:space="preserve">and </w:t>
      </w:r>
      <w:r w:rsidRPr="006E0344">
        <w:rPr>
          <w:rFonts w:ascii="Times New Roman" w:hAnsi="Times New Roman" w:cs="Times New Roman"/>
          <w:sz w:val="24"/>
          <w:szCs w:val="24"/>
        </w:rPr>
        <w:t xml:space="preserve">sufficient evidence produced in the court </w:t>
      </w:r>
      <w:r w:rsidRPr="006E0344">
        <w:rPr>
          <w:rFonts w:ascii="Times New Roman" w:hAnsi="Times New Roman" w:cs="Times New Roman"/>
          <w:i/>
          <w:sz w:val="24"/>
          <w:szCs w:val="24"/>
        </w:rPr>
        <w:t>a quo</w:t>
      </w:r>
      <w:r w:rsidRPr="006E0344">
        <w:rPr>
          <w:rFonts w:ascii="Times New Roman" w:hAnsi="Times New Roman" w:cs="Times New Roman"/>
          <w:sz w:val="24"/>
          <w:szCs w:val="24"/>
        </w:rPr>
        <w:t xml:space="preserve"> to convict the </w:t>
      </w:r>
      <w:r w:rsidR="00F41CE2">
        <w:rPr>
          <w:rFonts w:ascii="Times New Roman" w:hAnsi="Times New Roman" w:cs="Times New Roman"/>
          <w:sz w:val="24"/>
          <w:szCs w:val="24"/>
        </w:rPr>
        <w:t>first</w:t>
      </w:r>
      <w:r w:rsidRPr="006E0344">
        <w:rPr>
          <w:rFonts w:ascii="Times New Roman" w:hAnsi="Times New Roman" w:cs="Times New Roman"/>
          <w:sz w:val="24"/>
          <w:szCs w:val="24"/>
        </w:rPr>
        <w:t xml:space="preserve"> appellant. </w:t>
      </w:r>
      <w:r w:rsidR="00103B1A" w:rsidRPr="006E0344">
        <w:rPr>
          <w:rFonts w:ascii="Times New Roman" w:hAnsi="Times New Roman" w:cs="Times New Roman"/>
          <w:sz w:val="24"/>
          <w:szCs w:val="24"/>
        </w:rPr>
        <w:t xml:space="preserve"> </w:t>
      </w:r>
      <w:r w:rsidR="00AA318F">
        <w:rPr>
          <w:rFonts w:ascii="Times New Roman" w:hAnsi="Times New Roman" w:cs="Times New Roman"/>
          <w:sz w:val="24"/>
          <w:szCs w:val="24"/>
        </w:rPr>
        <w:t>C</w:t>
      </w:r>
      <w:r w:rsidR="00103B1A" w:rsidRPr="006E0344">
        <w:rPr>
          <w:rFonts w:ascii="Times New Roman" w:hAnsi="Times New Roman" w:cs="Times New Roman"/>
          <w:sz w:val="24"/>
          <w:szCs w:val="24"/>
        </w:rPr>
        <w:t xml:space="preserve">ounsel </w:t>
      </w:r>
      <w:r w:rsidR="00AA318F">
        <w:rPr>
          <w:rFonts w:ascii="Times New Roman" w:hAnsi="Times New Roman" w:cs="Times New Roman"/>
          <w:sz w:val="24"/>
          <w:szCs w:val="24"/>
        </w:rPr>
        <w:t xml:space="preserve">further </w:t>
      </w:r>
      <w:r w:rsidR="00826414">
        <w:rPr>
          <w:rFonts w:ascii="Times New Roman" w:hAnsi="Times New Roman" w:cs="Times New Roman"/>
          <w:sz w:val="24"/>
          <w:szCs w:val="24"/>
        </w:rPr>
        <w:t>submitted that</w:t>
      </w:r>
      <w:r w:rsidR="00103B1A" w:rsidRPr="006E0344">
        <w:rPr>
          <w:rFonts w:ascii="Times New Roman" w:hAnsi="Times New Roman" w:cs="Times New Roman"/>
          <w:sz w:val="24"/>
          <w:szCs w:val="24"/>
        </w:rPr>
        <w:t xml:space="preserve"> </w:t>
      </w:r>
      <w:r w:rsidR="00F41CE2">
        <w:rPr>
          <w:rFonts w:ascii="Times New Roman" w:hAnsi="Times New Roman" w:cs="Times New Roman"/>
          <w:sz w:val="24"/>
          <w:szCs w:val="24"/>
        </w:rPr>
        <w:t xml:space="preserve">the </w:t>
      </w:r>
      <w:r w:rsidR="00103B1A" w:rsidRPr="006E0344">
        <w:rPr>
          <w:rFonts w:ascii="Times New Roman" w:eastAsia="Times New Roman" w:hAnsi="Times New Roman" w:cs="Times New Roman"/>
          <w:sz w:val="24"/>
          <w:szCs w:val="24"/>
          <w:lang w:eastAsia="en-ZW"/>
        </w:rPr>
        <w:t xml:space="preserve">court </w:t>
      </w:r>
      <w:r w:rsidR="00103B1A" w:rsidRPr="006E0344">
        <w:rPr>
          <w:rFonts w:ascii="Times New Roman" w:eastAsia="Times New Roman" w:hAnsi="Times New Roman" w:cs="Times New Roman"/>
          <w:i/>
          <w:iCs/>
          <w:sz w:val="24"/>
          <w:szCs w:val="24"/>
          <w:lang w:eastAsia="en-ZW"/>
        </w:rPr>
        <w:t>a quo</w:t>
      </w:r>
      <w:r w:rsidR="00103B1A" w:rsidRPr="006E0344">
        <w:rPr>
          <w:rFonts w:ascii="Times New Roman" w:eastAsia="Times New Roman" w:hAnsi="Times New Roman" w:cs="Times New Roman"/>
          <w:sz w:val="24"/>
          <w:szCs w:val="24"/>
          <w:lang w:eastAsia="en-ZW"/>
        </w:rPr>
        <w:t xml:space="preserve"> erred in rejecting the </w:t>
      </w:r>
      <w:r w:rsidR="00F41CE2">
        <w:rPr>
          <w:rFonts w:ascii="Times New Roman" w:eastAsia="Times New Roman" w:hAnsi="Times New Roman" w:cs="Times New Roman"/>
          <w:sz w:val="24"/>
          <w:szCs w:val="24"/>
          <w:lang w:eastAsia="en-ZW"/>
        </w:rPr>
        <w:t>first</w:t>
      </w:r>
      <w:r w:rsidR="00103B1A" w:rsidRPr="006E0344">
        <w:rPr>
          <w:rFonts w:ascii="Times New Roman" w:eastAsia="Times New Roman" w:hAnsi="Times New Roman" w:cs="Times New Roman"/>
          <w:sz w:val="24"/>
          <w:szCs w:val="24"/>
          <w:lang w:eastAsia="en-ZW"/>
        </w:rPr>
        <w:t xml:space="preserve"> appellant’s defence of </w:t>
      </w:r>
      <w:r w:rsidR="00103B1A" w:rsidRPr="006E0344">
        <w:rPr>
          <w:rFonts w:ascii="Times New Roman" w:eastAsia="Times New Roman" w:hAnsi="Times New Roman" w:cs="Times New Roman"/>
          <w:i/>
          <w:iCs/>
          <w:sz w:val="24"/>
          <w:szCs w:val="24"/>
          <w:lang w:eastAsia="en-ZW"/>
        </w:rPr>
        <w:t>alibi</w:t>
      </w:r>
      <w:r w:rsidR="00103B1A" w:rsidRPr="006E0344">
        <w:rPr>
          <w:rFonts w:ascii="Times New Roman" w:eastAsia="Times New Roman" w:hAnsi="Times New Roman" w:cs="Times New Roman"/>
          <w:sz w:val="24"/>
          <w:szCs w:val="24"/>
          <w:lang w:eastAsia="en-ZW"/>
        </w:rPr>
        <w:t xml:space="preserve"> when the </w:t>
      </w:r>
      <w:r w:rsidR="00F41CE2">
        <w:rPr>
          <w:rFonts w:ascii="Times New Roman" w:eastAsia="Times New Roman" w:hAnsi="Times New Roman" w:cs="Times New Roman"/>
          <w:sz w:val="24"/>
          <w:szCs w:val="24"/>
          <w:lang w:eastAsia="en-ZW"/>
        </w:rPr>
        <w:t>respondent</w:t>
      </w:r>
      <w:r w:rsidR="00103B1A" w:rsidRPr="006E0344">
        <w:rPr>
          <w:rFonts w:ascii="Times New Roman" w:eastAsia="Times New Roman" w:hAnsi="Times New Roman" w:cs="Times New Roman"/>
          <w:sz w:val="24"/>
          <w:szCs w:val="24"/>
          <w:lang w:eastAsia="en-ZW"/>
        </w:rPr>
        <w:t xml:space="preserve"> had not disproved it</w:t>
      </w:r>
      <w:r w:rsidR="00FF5C83" w:rsidRPr="006E0344">
        <w:rPr>
          <w:rFonts w:ascii="Times New Roman" w:eastAsia="Times New Roman" w:hAnsi="Times New Roman" w:cs="Times New Roman"/>
          <w:sz w:val="24"/>
          <w:szCs w:val="24"/>
          <w:lang w:eastAsia="en-ZW"/>
        </w:rPr>
        <w:t>. Counsel argu</w:t>
      </w:r>
      <w:r w:rsidR="00826414">
        <w:rPr>
          <w:rFonts w:ascii="Times New Roman" w:eastAsia="Times New Roman" w:hAnsi="Times New Roman" w:cs="Times New Roman"/>
          <w:sz w:val="24"/>
          <w:szCs w:val="24"/>
          <w:lang w:eastAsia="en-ZW"/>
        </w:rPr>
        <w:t>ed</w:t>
      </w:r>
      <w:r w:rsidR="00E95D05" w:rsidRPr="006E0344">
        <w:rPr>
          <w:rFonts w:ascii="Times New Roman" w:eastAsia="Times New Roman" w:hAnsi="Times New Roman" w:cs="Times New Roman"/>
          <w:sz w:val="24"/>
          <w:szCs w:val="24"/>
          <w:lang w:eastAsia="en-ZW"/>
        </w:rPr>
        <w:t xml:space="preserve"> that the court </w:t>
      </w:r>
      <w:r w:rsidR="00E95D05" w:rsidRPr="006E0344">
        <w:rPr>
          <w:rFonts w:ascii="Times New Roman" w:eastAsia="Times New Roman" w:hAnsi="Times New Roman" w:cs="Times New Roman"/>
          <w:i/>
          <w:sz w:val="24"/>
          <w:szCs w:val="24"/>
          <w:lang w:eastAsia="en-ZW"/>
        </w:rPr>
        <w:t>a quo</w:t>
      </w:r>
      <w:r w:rsidR="00E95D05" w:rsidRPr="006E0344">
        <w:rPr>
          <w:rFonts w:ascii="Times New Roman" w:eastAsia="Times New Roman" w:hAnsi="Times New Roman" w:cs="Times New Roman"/>
          <w:sz w:val="24"/>
          <w:szCs w:val="24"/>
          <w:lang w:eastAsia="en-ZW"/>
        </w:rPr>
        <w:t xml:space="preserve"> </w:t>
      </w:r>
      <w:r w:rsidR="0057020D">
        <w:rPr>
          <w:rFonts w:ascii="Times New Roman" w:eastAsia="Times New Roman" w:hAnsi="Times New Roman" w:cs="Times New Roman"/>
          <w:sz w:val="24"/>
          <w:szCs w:val="24"/>
          <w:lang w:eastAsia="en-ZW"/>
        </w:rPr>
        <w:t>ought to have</w:t>
      </w:r>
      <w:r w:rsidR="00E95D05" w:rsidRPr="006E0344">
        <w:rPr>
          <w:rFonts w:ascii="Times New Roman" w:eastAsia="Times New Roman" w:hAnsi="Times New Roman" w:cs="Times New Roman"/>
          <w:sz w:val="24"/>
          <w:szCs w:val="24"/>
          <w:lang w:eastAsia="en-ZW"/>
        </w:rPr>
        <w:t xml:space="preserve"> acquit</w:t>
      </w:r>
      <w:r w:rsidR="0057020D">
        <w:rPr>
          <w:rFonts w:ascii="Times New Roman" w:eastAsia="Times New Roman" w:hAnsi="Times New Roman" w:cs="Times New Roman"/>
          <w:sz w:val="24"/>
          <w:szCs w:val="24"/>
          <w:lang w:eastAsia="en-ZW"/>
        </w:rPr>
        <w:t>ted</w:t>
      </w:r>
      <w:r w:rsidR="00E95D05" w:rsidRPr="006E0344">
        <w:rPr>
          <w:rFonts w:ascii="Times New Roman" w:eastAsia="Times New Roman" w:hAnsi="Times New Roman" w:cs="Times New Roman"/>
          <w:sz w:val="24"/>
          <w:szCs w:val="24"/>
          <w:lang w:eastAsia="en-ZW"/>
        </w:rPr>
        <w:t xml:space="preserve"> the appellant on the basis that he was not present at the scene of the crime as he was at home with his uncle</w:t>
      </w:r>
      <w:r w:rsidR="00F41CE2">
        <w:rPr>
          <w:rFonts w:ascii="Times New Roman" w:eastAsia="Times New Roman" w:hAnsi="Times New Roman" w:cs="Times New Roman"/>
          <w:sz w:val="24"/>
          <w:szCs w:val="24"/>
          <w:lang w:eastAsia="en-ZW"/>
        </w:rPr>
        <w:t xml:space="preserve">, one </w:t>
      </w:r>
      <w:r w:rsidR="00E95D05" w:rsidRPr="006E0344">
        <w:rPr>
          <w:rFonts w:ascii="Times New Roman" w:eastAsia="Times New Roman" w:hAnsi="Times New Roman" w:cs="Times New Roman"/>
          <w:sz w:val="24"/>
          <w:szCs w:val="24"/>
          <w:lang w:eastAsia="en-ZW"/>
        </w:rPr>
        <w:t>Vongai Kufakwemba.</w:t>
      </w:r>
    </w:p>
    <w:p w14:paraId="13BC0047" w14:textId="77777777" w:rsidR="002600FB" w:rsidRDefault="002600FB" w:rsidP="002600FB">
      <w:pPr>
        <w:spacing w:after="0" w:line="480" w:lineRule="auto"/>
        <w:ind w:firstLine="720"/>
        <w:jc w:val="both"/>
        <w:rPr>
          <w:rFonts w:ascii="Times New Roman" w:hAnsi="Times New Roman" w:cs="Times New Roman"/>
          <w:sz w:val="24"/>
          <w:szCs w:val="24"/>
        </w:rPr>
      </w:pPr>
    </w:p>
    <w:p w14:paraId="0CBA3DE2" w14:textId="049CE55C" w:rsidR="005712AB" w:rsidRPr="006E0344" w:rsidRDefault="005712AB" w:rsidP="002600FB">
      <w:pPr>
        <w:spacing w:after="0" w:line="480" w:lineRule="auto"/>
        <w:ind w:firstLine="1134"/>
        <w:jc w:val="both"/>
        <w:rPr>
          <w:rFonts w:ascii="Times New Roman" w:hAnsi="Times New Roman" w:cs="Times New Roman"/>
          <w:sz w:val="24"/>
          <w:szCs w:val="24"/>
        </w:rPr>
      </w:pPr>
      <w:r w:rsidRPr="006E0344">
        <w:rPr>
          <w:rFonts w:ascii="Times New Roman" w:hAnsi="Times New Roman" w:cs="Times New Roman"/>
          <w:sz w:val="24"/>
          <w:szCs w:val="24"/>
        </w:rPr>
        <w:t xml:space="preserve">An </w:t>
      </w:r>
      <w:r w:rsidRPr="006E0344">
        <w:rPr>
          <w:rFonts w:ascii="Times New Roman" w:hAnsi="Times New Roman" w:cs="Times New Roman"/>
          <w:i/>
          <w:sz w:val="24"/>
          <w:szCs w:val="24"/>
        </w:rPr>
        <w:t xml:space="preserve">alibi </w:t>
      </w:r>
      <w:r w:rsidRPr="006E0344">
        <w:rPr>
          <w:rFonts w:ascii="Times New Roman" w:hAnsi="Times New Roman" w:cs="Times New Roman"/>
          <w:sz w:val="24"/>
          <w:szCs w:val="24"/>
        </w:rPr>
        <w:t>is a statement of defence to the effect that a person accused of a crime was at a specific place different from the</w:t>
      </w:r>
      <w:r w:rsidR="00623DCD">
        <w:rPr>
          <w:rFonts w:ascii="Times New Roman" w:hAnsi="Times New Roman" w:cs="Times New Roman"/>
          <w:sz w:val="24"/>
          <w:szCs w:val="24"/>
        </w:rPr>
        <w:t xml:space="preserve"> scene of</w:t>
      </w:r>
      <w:r w:rsidRPr="006E0344">
        <w:rPr>
          <w:rFonts w:ascii="Times New Roman" w:hAnsi="Times New Roman" w:cs="Times New Roman"/>
          <w:sz w:val="24"/>
          <w:szCs w:val="24"/>
        </w:rPr>
        <w:t xml:space="preserve"> crime at the time the crime was committed. In the case of </w:t>
      </w:r>
      <w:r w:rsidRPr="006E0344">
        <w:rPr>
          <w:rFonts w:ascii="Times New Roman" w:hAnsi="Times New Roman" w:cs="Times New Roman"/>
          <w:i/>
          <w:sz w:val="24"/>
          <w:szCs w:val="24"/>
        </w:rPr>
        <w:t>Hlabangana &amp; O</w:t>
      </w:r>
      <w:r w:rsidR="002600FB">
        <w:rPr>
          <w:rFonts w:ascii="Times New Roman" w:hAnsi="Times New Roman" w:cs="Times New Roman"/>
          <w:i/>
          <w:sz w:val="24"/>
          <w:szCs w:val="24"/>
        </w:rPr>
        <w:t>the</w:t>
      </w:r>
      <w:r w:rsidRPr="006E0344">
        <w:rPr>
          <w:rFonts w:ascii="Times New Roman" w:hAnsi="Times New Roman" w:cs="Times New Roman"/>
          <w:i/>
          <w:sz w:val="24"/>
          <w:szCs w:val="24"/>
        </w:rPr>
        <w:t xml:space="preserve">rs v </w:t>
      </w:r>
      <w:r w:rsidR="00F41CE2">
        <w:rPr>
          <w:rFonts w:ascii="Times New Roman" w:hAnsi="Times New Roman" w:cs="Times New Roman"/>
          <w:i/>
          <w:sz w:val="24"/>
          <w:szCs w:val="24"/>
        </w:rPr>
        <w:t xml:space="preserve">S </w:t>
      </w:r>
      <w:r w:rsidRPr="006E0344">
        <w:rPr>
          <w:rFonts w:ascii="Times New Roman" w:hAnsi="Times New Roman" w:cs="Times New Roman"/>
          <w:i/>
          <w:sz w:val="24"/>
          <w:szCs w:val="24"/>
        </w:rPr>
        <w:t>HB 101/</w:t>
      </w:r>
      <w:r w:rsidR="002D6DD9" w:rsidRPr="006E0344">
        <w:rPr>
          <w:rFonts w:ascii="Times New Roman" w:hAnsi="Times New Roman" w:cs="Times New Roman"/>
          <w:i/>
          <w:sz w:val="24"/>
          <w:szCs w:val="24"/>
        </w:rPr>
        <w:t xml:space="preserve">22 </w:t>
      </w:r>
      <w:r w:rsidR="002D6DD9" w:rsidRPr="006E0344">
        <w:rPr>
          <w:rFonts w:ascii="Times New Roman" w:hAnsi="Times New Roman" w:cs="Times New Roman"/>
          <w:sz w:val="24"/>
          <w:szCs w:val="24"/>
        </w:rPr>
        <w:t>the</w:t>
      </w:r>
      <w:r w:rsidRPr="006E0344">
        <w:rPr>
          <w:rFonts w:ascii="Times New Roman" w:hAnsi="Times New Roman" w:cs="Times New Roman"/>
          <w:sz w:val="24"/>
          <w:szCs w:val="24"/>
        </w:rPr>
        <w:t xml:space="preserve"> court </w:t>
      </w:r>
      <w:r w:rsidR="002D6DD9">
        <w:rPr>
          <w:rFonts w:ascii="Times New Roman" w:hAnsi="Times New Roman" w:cs="Times New Roman"/>
          <w:sz w:val="24"/>
          <w:szCs w:val="24"/>
        </w:rPr>
        <w:t xml:space="preserve">aptly </w:t>
      </w:r>
      <w:r w:rsidRPr="006E0344">
        <w:rPr>
          <w:rFonts w:ascii="Times New Roman" w:hAnsi="Times New Roman" w:cs="Times New Roman"/>
          <w:sz w:val="24"/>
          <w:szCs w:val="24"/>
        </w:rPr>
        <w:t>stated that</w:t>
      </w:r>
      <w:r w:rsidR="00AA318F">
        <w:rPr>
          <w:rFonts w:ascii="Times New Roman" w:hAnsi="Times New Roman" w:cs="Times New Roman"/>
          <w:sz w:val="24"/>
          <w:szCs w:val="24"/>
        </w:rPr>
        <w:t>:</w:t>
      </w:r>
    </w:p>
    <w:p w14:paraId="5FE4C3CB" w14:textId="0034E600" w:rsidR="005712AB" w:rsidRPr="006E0344" w:rsidRDefault="005712AB" w:rsidP="002600FB">
      <w:pPr>
        <w:spacing w:after="0" w:line="240" w:lineRule="auto"/>
        <w:ind w:left="567"/>
        <w:jc w:val="both"/>
        <w:rPr>
          <w:rFonts w:ascii="Times New Roman" w:hAnsi="Times New Roman" w:cs="Times New Roman"/>
          <w:sz w:val="24"/>
          <w:szCs w:val="24"/>
        </w:rPr>
      </w:pPr>
      <w:r w:rsidRPr="006E0344">
        <w:rPr>
          <w:rFonts w:ascii="Times New Roman" w:hAnsi="Times New Roman" w:cs="Times New Roman"/>
          <w:sz w:val="24"/>
          <w:szCs w:val="24"/>
        </w:rPr>
        <w:t xml:space="preserve">“While there is no onus upon the applicants to prove their </w:t>
      </w:r>
      <w:r w:rsidRPr="00BD2859">
        <w:rPr>
          <w:rFonts w:ascii="Times New Roman" w:hAnsi="Times New Roman" w:cs="Times New Roman"/>
          <w:i/>
          <w:iCs/>
          <w:sz w:val="24"/>
          <w:szCs w:val="24"/>
        </w:rPr>
        <w:t>alibi</w:t>
      </w:r>
      <w:r w:rsidRPr="006E0344">
        <w:rPr>
          <w:rFonts w:ascii="Times New Roman" w:hAnsi="Times New Roman" w:cs="Times New Roman"/>
          <w:sz w:val="24"/>
          <w:szCs w:val="24"/>
        </w:rPr>
        <w:t xml:space="preserve">, an accused who raises the defence of </w:t>
      </w:r>
      <w:r w:rsidRPr="006E0344">
        <w:rPr>
          <w:rFonts w:ascii="Times New Roman" w:hAnsi="Times New Roman" w:cs="Times New Roman"/>
          <w:i/>
          <w:sz w:val="24"/>
          <w:szCs w:val="24"/>
        </w:rPr>
        <w:t>alibi</w:t>
      </w:r>
      <w:r w:rsidRPr="006E0344">
        <w:rPr>
          <w:rFonts w:ascii="Times New Roman" w:hAnsi="Times New Roman" w:cs="Times New Roman"/>
          <w:sz w:val="24"/>
          <w:szCs w:val="24"/>
        </w:rPr>
        <w:t xml:space="preserve"> must of necessity fully disclose its details to enable the </w:t>
      </w:r>
      <w:r w:rsidR="00BD2859">
        <w:rPr>
          <w:rFonts w:ascii="Times New Roman" w:hAnsi="Times New Roman" w:cs="Times New Roman"/>
          <w:sz w:val="24"/>
          <w:szCs w:val="24"/>
        </w:rPr>
        <w:t>S</w:t>
      </w:r>
      <w:r w:rsidRPr="006E0344">
        <w:rPr>
          <w:rFonts w:ascii="Times New Roman" w:hAnsi="Times New Roman" w:cs="Times New Roman"/>
          <w:sz w:val="24"/>
          <w:szCs w:val="24"/>
        </w:rPr>
        <w:t>tate to fully investigate it.”</w:t>
      </w:r>
    </w:p>
    <w:p w14:paraId="720AD1F1" w14:textId="77777777" w:rsidR="002600FB" w:rsidRDefault="002600FB" w:rsidP="002600FB">
      <w:pPr>
        <w:spacing w:after="0" w:line="480" w:lineRule="auto"/>
        <w:ind w:firstLine="720"/>
        <w:jc w:val="both"/>
        <w:rPr>
          <w:rFonts w:ascii="Times New Roman" w:hAnsi="Times New Roman" w:cs="Times New Roman"/>
          <w:sz w:val="24"/>
          <w:szCs w:val="24"/>
        </w:rPr>
      </w:pPr>
    </w:p>
    <w:p w14:paraId="66383886" w14:textId="6640E503" w:rsidR="004774F5" w:rsidRPr="007240B0" w:rsidRDefault="00AA7D98" w:rsidP="002600FB">
      <w:pPr>
        <w:spacing w:after="0" w:line="480" w:lineRule="auto"/>
        <w:ind w:firstLine="1134"/>
        <w:jc w:val="both"/>
        <w:rPr>
          <w:rFonts w:ascii="Times New Roman" w:hAnsi="Times New Roman" w:cs="Times New Roman"/>
          <w:sz w:val="24"/>
          <w:szCs w:val="24"/>
        </w:rPr>
      </w:pPr>
      <w:r w:rsidRPr="006E0344">
        <w:rPr>
          <w:rFonts w:ascii="Times New Roman" w:hAnsi="Times New Roman" w:cs="Times New Roman"/>
          <w:sz w:val="24"/>
          <w:szCs w:val="24"/>
        </w:rPr>
        <w:lastRenderedPageBreak/>
        <w:t xml:space="preserve">In the court </w:t>
      </w:r>
      <w:r w:rsidRPr="006E0344">
        <w:rPr>
          <w:rFonts w:ascii="Times New Roman" w:hAnsi="Times New Roman" w:cs="Times New Roman"/>
          <w:i/>
          <w:sz w:val="24"/>
          <w:szCs w:val="24"/>
        </w:rPr>
        <w:t>a quo</w:t>
      </w:r>
      <w:r w:rsidRPr="006E0344">
        <w:rPr>
          <w:rFonts w:ascii="Times New Roman" w:hAnsi="Times New Roman" w:cs="Times New Roman"/>
          <w:sz w:val="24"/>
          <w:szCs w:val="24"/>
        </w:rPr>
        <w:t>, in his defence outline</w:t>
      </w:r>
      <w:r w:rsidR="00BD2859">
        <w:rPr>
          <w:rFonts w:ascii="Times New Roman" w:hAnsi="Times New Roman" w:cs="Times New Roman"/>
          <w:sz w:val="24"/>
          <w:szCs w:val="24"/>
        </w:rPr>
        <w:t>,</w:t>
      </w:r>
      <w:r w:rsidRPr="006E0344">
        <w:rPr>
          <w:rFonts w:ascii="Times New Roman" w:hAnsi="Times New Roman" w:cs="Times New Roman"/>
          <w:sz w:val="24"/>
          <w:szCs w:val="24"/>
        </w:rPr>
        <w:t xml:space="preserve"> the </w:t>
      </w:r>
      <w:r w:rsidR="00F41CE2">
        <w:rPr>
          <w:rFonts w:ascii="Times New Roman" w:hAnsi="Times New Roman" w:cs="Times New Roman"/>
          <w:sz w:val="24"/>
          <w:szCs w:val="24"/>
        </w:rPr>
        <w:t>first</w:t>
      </w:r>
      <w:r w:rsidRPr="006E0344">
        <w:rPr>
          <w:rFonts w:ascii="Times New Roman" w:hAnsi="Times New Roman" w:cs="Times New Roman"/>
          <w:sz w:val="24"/>
          <w:szCs w:val="24"/>
        </w:rPr>
        <w:t xml:space="preserve"> appellant averred that on the </w:t>
      </w:r>
      <w:r w:rsidR="00623DCD">
        <w:rPr>
          <w:rFonts w:ascii="Times New Roman" w:hAnsi="Times New Roman" w:cs="Times New Roman"/>
          <w:sz w:val="24"/>
          <w:szCs w:val="24"/>
        </w:rPr>
        <w:t>day</w:t>
      </w:r>
      <w:r w:rsidRPr="006E0344">
        <w:rPr>
          <w:rFonts w:ascii="Times New Roman" w:hAnsi="Times New Roman" w:cs="Times New Roman"/>
          <w:sz w:val="24"/>
          <w:szCs w:val="24"/>
        </w:rPr>
        <w:t xml:space="preserve"> the crime was committed he was at home with his uncle</w:t>
      </w:r>
      <w:r w:rsidR="00AA318F">
        <w:rPr>
          <w:rFonts w:ascii="Times New Roman" w:hAnsi="Times New Roman" w:cs="Times New Roman"/>
          <w:sz w:val="24"/>
          <w:szCs w:val="24"/>
        </w:rPr>
        <w:t>,</w:t>
      </w:r>
      <w:r w:rsidRPr="006E0344">
        <w:rPr>
          <w:rFonts w:ascii="Times New Roman" w:hAnsi="Times New Roman" w:cs="Times New Roman"/>
          <w:sz w:val="24"/>
          <w:szCs w:val="24"/>
        </w:rPr>
        <w:t xml:space="preserve"> Vongai Kufa</w:t>
      </w:r>
      <w:r w:rsidR="003C1A48">
        <w:rPr>
          <w:rFonts w:ascii="Times New Roman" w:hAnsi="Times New Roman" w:cs="Times New Roman"/>
          <w:sz w:val="24"/>
          <w:szCs w:val="24"/>
        </w:rPr>
        <w:t>k</w:t>
      </w:r>
      <w:r w:rsidRPr="006E0344">
        <w:rPr>
          <w:rFonts w:ascii="Times New Roman" w:hAnsi="Times New Roman" w:cs="Times New Roman"/>
          <w:sz w:val="24"/>
          <w:szCs w:val="24"/>
        </w:rPr>
        <w:t xml:space="preserve">wemba. </w:t>
      </w:r>
      <w:r w:rsidR="00E4434A">
        <w:rPr>
          <w:rFonts w:ascii="Times New Roman" w:hAnsi="Times New Roman" w:cs="Times New Roman"/>
          <w:sz w:val="24"/>
          <w:szCs w:val="24"/>
        </w:rPr>
        <w:t xml:space="preserve"> </w:t>
      </w:r>
      <w:r w:rsidR="003C1A48">
        <w:rPr>
          <w:rFonts w:ascii="Times New Roman" w:hAnsi="Times New Roman" w:cs="Times New Roman"/>
          <w:sz w:val="24"/>
          <w:szCs w:val="24"/>
        </w:rPr>
        <w:t xml:space="preserve">He indicated that he would call that uncle as his witness. </w:t>
      </w:r>
      <w:r w:rsidR="00E4434A">
        <w:rPr>
          <w:rFonts w:ascii="Times New Roman" w:hAnsi="Times New Roman" w:cs="Times New Roman"/>
          <w:sz w:val="24"/>
          <w:szCs w:val="24"/>
        </w:rPr>
        <w:t xml:space="preserve"> </w:t>
      </w:r>
      <w:r w:rsidR="002D6DD9" w:rsidRPr="006E0344">
        <w:rPr>
          <w:rFonts w:ascii="Times New Roman" w:hAnsi="Times New Roman" w:cs="Times New Roman"/>
          <w:sz w:val="24"/>
          <w:szCs w:val="24"/>
        </w:rPr>
        <w:t>However</w:t>
      </w:r>
      <w:r w:rsidR="002D6DD9">
        <w:rPr>
          <w:rFonts w:ascii="Times New Roman" w:hAnsi="Times New Roman" w:cs="Times New Roman"/>
          <w:sz w:val="24"/>
          <w:szCs w:val="24"/>
        </w:rPr>
        <w:t>,</w:t>
      </w:r>
      <w:r w:rsidR="002D6DD9" w:rsidRPr="006E0344">
        <w:rPr>
          <w:rFonts w:ascii="Times New Roman" w:hAnsi="Times New Roman" w:cs="Times New Roman"/>
          <w:sz w:val="24"/>
          <w:szCs w:val="24"/>
        </w:rPr>
        <w:t xml:space="preserve"> when</w:t>
      </w:r>
      <w:r w:rsidR="003C1A48">
        <w:rPr>
          <w:rFonts w:ascii="Times New Roman" w:hAnsi="Times New Roman" w:cs="Times New Roman"/>
          <w:sz w:val="24"/>
          <w:szCs w:val="24"/>
        </w:rPr>
        <w:t xml:space="preserve"> the time came for him to call the witness, he declined alleging </w:t>
      </w:r>
      <w:r w:rsidRPr="006E0344">
        <w:rPr>
          <w:rFonts w:ascii="Times New Roman" w:hAnsi="Times New Roman" w:cs="Times New Roman"/>
          <w:sz w:val="24"/>
          <w:szCs w:val="24"/>
        </w:rPr>
        <w:t xml:space="preserve">  fear of victimization by the police.</w:t>
      </w:r>
      <w:r w:rsidR="00826414">
        <w:rPr>
          <w:rFonts w:ascii="Times New Roman" w:hAnsi="Times New Roman" w:cs="Times New Roman"/>
          <w:sz w:val="24"/>
          <w:szCs w:val="24"/>
        </w:rPr>
        <w:t xml:space="preserve"> </w:t>
      </w:r>
      <w:r w:rsidR="00E4434A">
        <w:rPr>
          <w:rFonts w:ascii="Times New Roman" w:hAnsi="Times New Roman" w:cs="Times New Roman"/>
          <w:sz w:val="24"/>
          <w:szCs w:val="24"/>
        </w:rPr>
        <w:t xml:space="preserve"> </w:t>
      </w:r>
      <w:r w:rsidR="00826414">
        <w:rPr>
          <w:rFonts w:ascii="Times New Roman" w:hAnsi="Times New Roman" w:cs="Times New Roman"/>
          <w:sz w:val="24"/>
          <w:szCs w:val="24"/>
        </w:rPr>
        <w:t>H</w:t>
      </w:r>
      <w:r w:rsidR="003C1A48">
        <w:rPr>
          <w:rFonts w:ascii="Times New Roman" w:hAnsi="Times New Roman" w:cs="Times New Roman"/>
          <w:sz w:val="24"/>
          <w:szCs w:val="24"/>
        </w:rPr>
        <w:t>e did not explain what fear had suddenly engulfed him when all along he had indic</w:t>
      </w:r>
      <w:r w:rsidR="00826414">
        <w:rPr>
          <w:rFonts w:ascii="Times New Roman" w:hAnsi="Times New Roman" w:cs="Times New Roman"/>
          <w:sz w:val="24"/>
          <w:szCs w:val="24"/>
        </w:rPr>
        <w:t>a</w:t>
      </w:r>
      <w:r w:rsidR="003C1A48">
        <w:rPr>
          <w:rFonts w:ascii="Times New Roman" w:hAnsi="Times New Roman" w:cs="Times New Roman"/>
          <w:sz w:val="24"/>
          <w:szCs w:val="24"/>
        </w:rPr>
        <w:t>ted that he would call the witness.</w:t>
      </w:r>
      <w:r w:rsidRPr="006E0344">
        <w:rPr>
          <w:rFonts w:ascii="Times New Roman" w:hAnsi="Times New Roman" w:cs="Times New Roman"/>
          <w:sz w:val="24"/>
          <w:szCs w:val="24"/>
        </w:rPr>
        <w:t xml:space="preserve"> </w:t>
      </w:r>
      <w:r w:rsidR="00E4434A">
        <w:rPr>
          <w:rFonts w:ascii="Times New Roman" w:hAnsi="Times New Roman" w:cs="Times New Roman"/>
          <w:sz w:val="24"/>
          <w:szCs w:val="24"/>
        </w:rPr>
        <w:t xml:space="preserve"> </w:t>
      </w:r>
      <w:r w:rsidR="00562089">
        <w:rPr>
          <w:rFonts w:ascii="Times New Roman" w:hAnsi="Times New Roman" w:cs="Times New Roman"/>
          <w:sz w:val="24"/>
          <w:szCs w:val="24"/>
        </w:rPr>
        <w:t>Thus,</w:t>
      </w:r>
      <w:r w:rsidR="005B22BE">
        <w:rPr>
          <w:rFonts w:ascii="Times New Roman" w:hAnsi="Times New Roman" w:cs="Times New Roman"/>
          <w:sz w:val="24"/>
          <w:szCs w:val="24"/>
        </w:rPr>
        <w:t xml:space="preserve"> h</w:t>
      </w:r>
      <w:r w:rsidR="00826414">
        <w:rPr>
          <w:rFonts w:ascii="Times New Roman" w:hAnsi="Times New Roman" w:cs="Times New Roman"/>
          <w:sz w:val="24"/>
          <w:szCs w:val="24"/>
        </w:rPr>
        <w:t>is</w:t>
      </w:r>
      <w:r w:rsidR="005B22BE">
        <w:rPr>
          <w:rFonts w:ascii="Times New Roman" w:hAnsi="Times New Roman" w:cs="Times New Roman"/>
          <w:sz w:val="24"/>
          <w:szCs w:val="24"/>
        </w:rPr>
        <w:t xml:space="preserve"> defence on this aspect remained a bare </w:t>
      </w:r>
      <w:r w:rsidR="00826414">
        <w:rPr>
          <w:rFonts w:ascii="Times New Roman" w:hAnsi="Times New Roman" w:cs="Times New Roman"/>
          <w:sz w:val="24"/>
          <w:szCs w:val="24"/>
        </w:rPr>
        <w:t>statement</w:t>
      </w:r>
      <w:r w:rsidR="005B22BE">
        <w:rPr>
          <w:rFonts w:ascii="Times New Roman" w:hAnsi="Times New Roman" w:cs="Times New Roman"/>
          <w:sz w:val="24"/>
          <w:szCs w:val="24"/>
        </w:rPr>
        <w:t xml:space="preserve"> that ‘I was at home with my un</w:t>
      </w:r>
      <w:r w:rsidR="00826414">
        <w:rPr>
          <w:rFonts w:ascii="Times New Roman" w:hAnsi="Times New Roman" w:cs="Times New Roman"/>
          <w:sz w:val="24"/>
          <w:szCs w:val="24"/>
        </w:rPr>
        <w:t>c</w:t>
      </w:r>
      <w:r w:rsidR="005B22BE">
        <w:rPr>
          <w:rFonts w:ascii="Times New Roman" w:hAnsi="Times New Roman" w:cs="Times New Roman"/>
          <w:sz w:val="24"/>
          <w:szCs w:val="24"/>
        </w:rPr>
        <w:t>le</w:t>
      </w:r>
      <w:r w:rsidR="00AA318F">
        <w:rPr>
          <w:rFonts w:ascii="Times New Roman" w:hAnsi="Times New Roman" w:cs="Times New Roman"/>
          <w:sz w:val="24"/>
          <w:szCs w:val="24"/>
        </w:rPr>
        <w:t>,</w:t>
      </w:r>
      <w:r w:rsidR="005B22BE">
        <w:rPr>
          <w:rFonts w:ascii="Times New Roman" w:hAnsi="Times New Roman" w:cs="Times New Roman"/>
          <w:sz w:val="24"/>
          <w:szCs w:val="24"/>
        </w:rPr>
        <w:t xml:space="preserve"> </w:t>
      </w:r>
      <w:r w:rsidR="006E6581">
        <w:rPr>
          <w:rFonts w:ascii="Times New Roman" w:hAnsi="Times New Roman" w:cs="Times New Roman"/>
          <w:sz w:val="24"/>
          <w:szCs w:val="24"/>
        </w:rPr>
        <w:t>V</w:t>
      </w:r>
      <w:r w:rsidR="005B22BE">
        <w:rPr>
          <w:rFonts w:ascii="Times New Roman" w:hAnsi="Times New Roman" w:cs="Times New Roman"/>
          <w:sz w:val="24"/>
          <w:szCs w:val="24"/>
        </w:rPr>
        <w:t xml:space="preserve">ongai </w:t>
      </w:r>
      <w:r w:rsidR="006E6581">
        <w:rPr>
          <w:rFonts w:ascii="Times New Roman" w:hAnsi="Times New Roman" w:cs="Times New Roman"/>
          <w:sz w:val="24"/>
          <w:szCs w:val="24"/>
        </w:rPr>
        <w:t>K</w:t>
      </w:r>
      <w:r w:rsidR="005B22BE">
        <w:rPr>
          <w:rFonts w:ascii="Times New Roman" w:hAnsi="Times New Roman" w:cs="Times New Roman"/>
          <w:sz w:val="24"/>
          <w:szCs w:val="24"/>
        </w:rPr>
        <w:t xml:space="preserve">ufakwemba’ and </w:t>
      </w:r>
      <w:r w:rsidR="00826414">
        <w:rPr>
          <w:rFonts w:ascii="Times New Roman" w:hAnsi="Times New Roman" w:cs="Times New Roman"/>
          <w:sz w:val="24"/>
          <w:szCs w:val="24"/>
        </w:rPr>
        <w:t>nothing</w:t>
      </w:r>
      <w:r w:rsidR="005B22BE">
        <w:rPr>
          <w:rFonts w:ascii="Times New Roman" w:hAnsi="Times New Roman" w:cs="Times New Roman"/>
          <w:sz w:val="24"/>
          <w:szCs w:val="24"/>
        </w:rPr>
        <w:t xml:space="preserve"> else in </w:t>
      </w:r>
      <w:r w:rsidR="00826414">
        <w:rPr>
          <w:rFonts w:ascii="Times New Roman" w:hAnsi="Times New Roman" w:cs="Times New Roman"/>
          <w:sz w:val="24"/>
          <w:szCs w:val="24"/>
        </w:rPr>
        <w:t>substance.</w:t>
      </w:r>
      <w:r w:rsidR="00826414" w:rsidRPr="006E0344">
        <w:rPr>
          <w:rFonts w:ascii="Times New Roman" w:hAnsi="Times New Roman" w:cs="Times New Roman"/>
          <w:sz w:val="24"/>
          <w:szCs w:val="24"/>
        </w:rPr>
        <w:t xml:space="preserve"> </w:t>
      </w:r>
      <w:r w:rsidR="00E4434A">
        <w:rPr>
          <w:rFonts w:ascii="Times New Roman" w:hAnsi="Times New Roman" w:cs="Times New Roman"/>
          <w:sz w:val="24"/>
          <w:szCs w:val="24"/>
        </w:rPr>
        <w:t xml:space="preserve"> </w:t>
      </w:r>
      <w:r w:rsidR="00826414" w:rsidRPr="006E0344">
        <w:rPr>
          <w:rFonts w:ascii="Times New Roman" w:hAnsi="Times New Roman" w:cs="Times New Roman"/>
          <w:sz w:val="24"/>
          <w:szCs w:val="24"/>
        </w:rPr>
        <w:t>The</w:t>
      </w:r>
      <w:r w:rsidR="00BD45AD">
        <w:rPr>
          <w:rFonts w:ascii="Times New Roman" w:hAnsi="Times New Roman" w:cs="Times New Roman"/>
          <w:sz w:val="24"/>
          <w:szCs w:val="24"/>
        </w:rPr>
        <w:t xml:space="preserve"> first</w:t>
      </w:r>
      <w:r w:rsidRPr="006E0344">
        <w:rPr>
          <w:rFonts w:ascii="Times New Roman" w:hAnsi="Times New Roman" w:cs="Times New Roman"/>
          <w:sz w:val="24"/>
          <w:szCs w:val="24"/>
        </w:rPr>
        <w:t xml:space="preserve"> appellant’s circumstances are similar to those in </w:t>
      </w:r>
      <w:r w:rsidR="005712AB" w:rsidRPr="006E0344">
        <w:rPr>
          <w:rFonts w:ascii="Times New Roman" w:hAnsi="Times New Roman" w:cs="Times New Roman"/>
          <w:i/>
          <w:sz w:val="24"/>
          <w:szCs w:val="24"/>
        </w:rPr>
        <w:t xml:space="preserve">Madya v </w:t>
      </w:r>
      <w:r w:rsidR="00BD45AD">
        <w:rPr>
          <w:rFonts w:ascii="Times New Roman" w:hAnsi="Times New Roman" w:cs="Times New Roman"/>
          <w:i/>
          <w:sz w:val="24"/>
          <w:szCs w:val="24"/>
        </w:rPr>
        <w:t>S</w:t>
      </w:r>
      <w:r w:rsidR="005712AB" w:rsidRPr="007240B0">
        <w:rPr>
          <w:rFonts w:ascii="Times New Roman" w:hAnsi="Times New Roman" w:cs="Times New Roman"/>
          <w:i/>
          <w:sz w:val="24"/>
          <w:szCs w:val="24"/>
        </w:rPr>
        <w:t xml:space="preserve"> </w:t>
      </w:r>
      <w:r w:rsidR="005712AB" w:rsidRPr="00E4434A">
        <w:rPr>
          <w:rFonts w:ascii="Times New Roman" w:hAnsi="Times New Roman" w:cs="Times New Roman"/>
          <w:sz w:val="24"/>
          <w:szCs w:val="24"/>
        </w:rPr>
        <w:t>SC 88/</w:t>
      </w:r>
      <w:r w:rsidR="000D099D" w:rsidRPr="00E4434A">
        <w:rPr>
          <w:rFonts w:ascii="Times New Roman" w:hAnsi="Times New Roman" w:cs="Times New Roman"/>
          <w:sz w:val="24"/>
          <w:szCs w:val="24"/>
        </w:rPr>
        <w:t>23</w:t>
      </w:r>
      <w:r w:rsidR="000D099D" w:rsidRPr="007240B0">
        <w:rPr>
          <w:rFonts w:ascii="Times New Roman" w:hAnsi="Times New Roman" w:cs="Times New Roman"/>
          <w:sz w:val="24"/>
          <w:szCs w:val="24"/>
        </w:rPr>
        <w:t xml:space="preserve"> </w:t>
      </w:r>
      <w:r w:rsidR="000D099D">
        <w:rPr>
          <w:rFonts w:ascii="Times New Roman" w:hAnsi="Times New Roman" w:cs="Times New Roman"/>
          <w:sz w:val="24"/>
          <w:szCs w:val="24"/>
        </w:rPr>
        <w:t>wherein</w:t>
      </w:r>
      <w:r w:rsidRPr="007240B0">
        <w:rPr>
          <w:rFonts w:ascii="Times New Roman" w:hAnsi="Times New Roman" w:cs="Times New Roman"/>
          <w:sz w:val="24"/>
          <w:szCs w:val="24"/>
        </w:rPr>
        <w:t xml:space="preserve"> </w:t>
      </w:r>
      <w:r w:rsidR="00E4434A">
        <w:rPr>
          <w:rFonts w:ascii="Times New Roman" w:hAnsi="Times New Roman" w:cs="Times New Roman"/>
          <w:sz w:val="24"/>
          <w:szCs w:val="24"/>
        </w:rPr>
        <w:t xml:space="preserve">at p </w:t>
      </w:r>
      <w:r w:rsidR="006729A6">
        <w:rPr>
          <w:rFonts w:ascii="Times New Roman" w:hAnsi="Times New Roman" w:cs="Times New Roman"/>
          <w:sz w:val="24"/>
          <w:szCs w:val="24"/>
        </w:rPr>
        <w:t xml:space="preserve">13 </w:t>
      </w:r>
      <w:r w:rsidRPr="007240B0">
        <w:rPr>
          <w:rFonts w:ascii="Times New Roman" w:hAnsi="Times New Roman" w:cs="Times New Roman"/>
          <w:sz w:val="24"/>
          <w:szCs w:val="24"/>
        </w:rPr>
        <w:t xml:space="preserve">this Court held </w:t>
      </w:r>
      <w:r w:rsidR="004774F5" w:rsidRPr="007240B0">
        <w:rPr>
          <w:rFonts w:ascii="Times New Roman" w:hAnsi="Times New Roman" w:cs="Times New Roman"/>
          <w:sz w:val="24"/>
          <w:szCs w:val="24"/>
        </w:rPr>
        <w:t>that</w:t>
      </w:r>
      <w:r w:rsidR="007F292C">
        <w:rPr>
          <w:rFonts w:ascii="Times New Roman" w:hAnsi="Times New Roman" w:cs="Times New Roman"/>
          <w:sz w:val="24"/>
          <w:szCs w:val="24"/>
        </w:rPr>
        <w:t>:</w:t>
      </w:r>
    </w:p>
    <w:p w14:paraId="0BD7F30E" w14:textId="722896E9" w:rsidR="002600FB" w:rsidRDefault="002600FB" w:rsidP="002600FB">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AA7D98" w:rsidRPr="007240B0">
        <w:rPr>
          <w:rFonts w:ascii="Times New Roman" w:hAnsi="Times New Roman" w:cs="Times New Roman"/>
          <w:sz w:val="24"/>
          <w:szCs w:val="24"/>
        </w:rPr>
        <w:t xml:space="preserve">It can also be said that the appellant’s failure, in the particular circumstances of this case, to call his brother to testify as a witness in support of his alibi, tends to negate his defence in the face of the cogent evidence adduced by the State against him. The appellant dismally failed in his evidence before the court </w:t>
      </w:r>
      <w:r w:rsidR="00AA7D98" w:rsidRPr="007240B0">
        <w:rPr>
          <w:rFonts w:ascii="Times New Roman" w:hAnsi="Times New Roman" w:cs="Times New Roman"/>
          <w:i/>
          <w:sz w:val="24"/>
          <w:szCs w:val="24"/>
        </w:rPr>
        <w:t>a quo</w:t>
      </w:r>
      <w:r w:rsidR="00AA7D98" w:rsidRPr="007240B0">
        <w:rPr>
          <w:rFonts w:ascii="Times New Roman" w:hAnsi="Times New Roman" w:cs="Times New Roman"/>
          <w:sz w:val="24"/>
          <w:szCs w:val="24"/>
        </w:rPr>
        <w:t xml:space="preserve">, to give a clear account of where he was on that particular day. In addition, he did not call his brother to testify or lead any further evidence to substantiate his defence that he was with his brother on that fateful day. The court </w:t>
      </w:r>
      <w:r w:rsidR="00AA7D98" w:rsidRPr="007240B0">
        <w:rPr>
          <w:rFonts w:ascii="Times New Roman" w:hAnsi="Times New Roman" w:cs="Times New Roman"/>
          <w:i/>
          <w:sz w:val="24"/>
          <w:szCs w:val="24"/>
        </w:rPr>
        <w:t>a quo</w:t>
      </w:r>
      <w:r w:rsidR="00AA7D98" w:rsidRPr="007240B0">
        <w:rPr>
          <w:rFonts w:ascii="Times New Roman" w:hAnsi="Times New Roman" w:cs="Times New Roman"/>
          <w:sz w:val="24"/>
          <w:szCs w:val="24"/>
        </w:rPr>
        <w:t xml:space="preserve"> was thus left with no other option but to consider the evidence placed before it and finally coming to the conclusion that culminated in the conviction of the appellant. In the court’s view, the court </w:t>
      </w:r>
      <w:r w:rsidR="00AA7D98" w:rsidRPr="007240B0">
        <w:rPr>
          <w:rFonts w:ascii="Times New Roman" w:hAnsi="Times New Roman" w:cs="Times New Roman"/>
          <w:i/>
          <w:sz w:val="24"/>
          <w:szCs w:val="24"/>
        </w:rPr>
        <w:t>a quo</w:t>
      </w:r>
      <w:r w:rsidR="00AA7D98" w:rsidRPr="007240B0">
        <w:rPr>
          <w:rFonts w:ascii="Times New Roman" w:hAnsi="Times New Roman" w:cs="Times New Roman"/>
          <w:sz w:val="24"/>
          <w:szCs w:val="24"/>
        </w:rPr>
        <w:t xml:space="preserve"> did not misdirect itself in any way.”</w:t>
      </w:r>
    </w:p>
    <w:p w14:paraId="0B3707AA" w14:textId="77777777" w:rsidR="002600FB" w:rsidRDefault="002600FB" w:rsidP="002600FB">
      <w:pPr>
        <w:spacing w:line="480" w:lineRule="auto"/>
        <w:jc w:val="both"/>
        <w:rPr>
          <w:rFonts w:ascii="Times New Roman" w:hAnsi="Times New Roman" w:cs="Times New Roman"/>
          <w:sz w:val="24"/>
          <w:szCs w:val="24"/>
        </w:rPr>
      </w:pPr>
    </w:p>
    <w:p w14:paraId="65B624AD" w14:textId="772F0FA9" w:rsidR="009F2F9E" w:rsidRPr="007240B0" w:rsidRDefault="009F2F9E" w:rsidP="002600FB">
      <w:pPr>
        <w:spacing w:before="240" w:after="0" w:line="480" w:lineRule="auto"/>
        <w:ind w:firstLine="1134"/>
        <w:jc w:val="both"/>
        <w:rPr>
          <w:rFonts w:ascii="Times New Roman" w:eastAsia="Times New Roman" w:hAnsi="Times New Roman" w:cs="Times New Roman"/>
          <w:sz w:val="24"/>
          <w:szCs w:val="24"/>
          <w:lang w:eastAsia="en-ZW"/>
        </w:rPr>
      </w:pPr>
      <w:r w:rsidRPr="007240B0">
        <w:rPr>
          <w:rFonts w:ascii="Times New Roman" w:hAnsi="Times New Roman" w:cs="Times New Roman"/>
          <w:sz w:val="24"/>
          <w:szCs w:val="24"/>
        </w:rPr>
        <w:t xml:space="preserve">The </w:t>
      </w:r>
      <w:r w:rsidR="00BD45AD">
        <w:rPr>
          <w:rFonts w:ascii="Times New Roman" w:hAnsi="Times New Roman" w:cs="Times New Roman"/>
          <w:sz w:val="24"/>
          <w:szCs w:val="24"/>
        </w:rPr>
        <w:t>first</w:t>
      </w:r>
      <w:r w:rsidRPr="007240B0">
        <w:rPr>
          <w:rFonts w:ascii="Times New Roman" w:hAnsi="Times New Roman" w:cs="Times New Roman"/>
          <w:sz w:val="24"/>
          <w:szCs w:val="24"/>
        </w:rPr>
        <w:t xml:space="preserve"> appellant upon raising the defence of </w:t>
      </w:r>
      <w:r w:rsidR="00562089" w:rsidRPr="007240B0">
        <w:rPr>
          <w:rFonts w:ascii="Times New Roman" w:hAnsi="Times New Roman" w:cs="Times New Roman"/>
          <w:i/>
          <w:sz w:val="24"/>
          <w:szCs w:val="24"/>
        </w:rPr>
        <w:t>alibi</w:t>
      </w:r>
      <w:r w:rsidR="00562089" w:rsidRPr="007240B0">
        <w:rPr>
          <w:rFonts w:ascii="Times New Roman" w:hAnsi="Times New Roman" w:cs="Times New Roman"/>
          <w:sz w:val="24"/>
          <w:szCs w:val="24"/>
        </w:rPr>
        <w:t xml:space="preserve"> </w:t>
      </w:r>
      <w:r w:rsidR="00562089">
        <w:rPr>
          <w:rFonts w:ascii="Times New Roman" w:hAnsi="Times New Roman" w:cs="Times New Roman"/>
          <w:sz w:val="24"/>
          <w:szCs w:val="24"/>
        </w:rPr>
        <w:t>was</w:t>
      </w:r>
      <w:r w:rsidR="000470BB">
        <w:rPr>
          <w:rFonts w:ascii="Times New Roman" w:hAnsi="Times New Roman" w:cs="Times New Roman"/>
          <w:sz w:val="24"/>
          <w:szCs w:val="24"/>
        </w:rPr>
        <w:t xml:space="preserve"> </w:t>
      </w:r>
      <w:r w:rsidR="00AA318F">
        <w:rPr>
          <w:rFonts w:ascii="Times New Roman" w:hAnsi="Times New Roman" w:cs="Times New Roman"/>
          <w:sz w:val="24"/>
          <w:szCs w:val="24"/>
        </w:rPr>
        <w:t>expected</w:t>
      </w:r>
      <w:r w:rsidR="00AA318F" w:rsidRPr="007240B0">
        <w:rPr>
          <w:rFonts w:ascii="Times New Roman" w:hAnsi="Times New Roman" w:cs="Times New Roman"/>
          <w:sz w:val="24"/>
          <w:szCs w:val="24"/>
        </w:rPr>
        <w:t xml:space="preserve"> to</w:t>
      </w:r>
      <w:r w:rsidRPr="007240B0">
        <w:rPr>
          <w:rFonts w:ascii="Times New Roman" w:hAnsi="Times New Roman" w:cs="Times New Roman"/>
          <w:sz w:val="24"/>
          <w:szCs w:val="24"/>
        </w:rPr>
        <w:t xml:space="preserve"> fully disclose the details thereof in order to enable the respondent to fully disprov</w:t>
      </w:r>
      <w:r w:rsidR="002B5F2C">
        <w:rPr>
          <w:rFonts w:ascii="Times New Roman" w:hAnsi="Times New Roman" w:cs="Times New Roman"/>
          <w:sz w:val="24"/>
          <w:szCs w:val="24"/>
        </w:rPr>
        <w:t>e</w:t>
      </w:r>
      <w:r w:rsidRPr="007240B0">
        <w:rPr>
          <w:rFonts w:ascii="Times New Roman" w:hAnsi="Times New Roman" w:cs="Times New Roman"/>
          <w:sz w:val="24"/>
          <w:szCs w:val="24"/>
        </w:rPr>
        <w:t xml:space="preserve"> the defence</w:t>
      </w:r>
      <w:r w:rsidR="00562089">
        <w:rPr>
          <w:rFonts w:ascii="Times New Roman" w:hAnsi="Times New Roman" w:cs="Times New Roman"/>
          <w:sz w:val="24"/>
          <w:szCs w:val="24"/>
        </w:rPr>
        <w:t xml:space="preserve">, such as the time of the day he was with his uncle </w:t>
      </w:r>
      <w:r w:rsidR="00562089" w:rsidRPr="00BD2859">
        <w:rPr>
          <w:rFonts w:ascii="Times New Roman" w:hAnsi="Times New Roman" w:cs="Times New Roman"/>
          <w:i/>
          <w:iCs/>
          <w:sz w:val="24"/>
          <w:szCs w:val="24"/>
        </w:rPr>
        <w:t>vis</w:t>
      </w:r>
      <w:r w:rsidR="00AA318F" w:rsidRPr="00BD2859">
        <w:rPr>
          <w:rFonts w:ascii="Times New Roman" w:hAnsi="Times New Roman" w:cs="Times New Roman"/>
          <w:i/>
          <w:iCs/>
          <w:sz w:val="24"/>
          <w:szCs w:val="24"/>
        </w:rPr>
        <w:t>-</w:t>
      </w:r>
      <w:r w:rsidR="00562089" w:rsidRPr="00BD2859">
        <w:rPr>
          <w:rFonts w:ascii="Times New Roman" w:hAnsi="Times New Roman" w:cs="Times New Roman"/>
          <w:i/>
          <w:iCs/>
          <w:sz w:val="24"/>
          <w:szCs w:val="24"/>
        </w:rPr>
        <w:t xml:space="preserve"> a </w:t>
      </w:r>
      <w:r w:rsidR="00AA318F" w:rsidRPr="00BD2859">
        <w:rPr>
          <w:rFonts w:ascii="Times New Roman" w:hAnsi="Times New Roman" w:cs="Times New Roman"/>
          <w:i/>
          <w:iCs/>
          <w:sz w:val="24"/>
          <w:szCs w:val="24"/>
        </w:rPr>
        <w:t>-</w:t>
      </w:r>
      <w:r w:rsidR="00562089" w:rsidRPr="00BD2859">
        <w:rPr>
          <w:rFonts w:ascii="Times New Roman" w:hAnsi="Times New Roman" w:cs="Times New Roman"/>
          <w:i/>
          <w:iCs/>
          <w:sz w:val="24"/>
          <w:szCs w:val="24"/>
        </w:rPr>
        <w:t>vis</w:t>
      </w:r>
      <w:r w:rsidR="00562089">
        <w:rPr>
          <w:rFonts w:ascii="Times New Roman" w:hAnsi="Times New Roman" w:cs="Times New Roman"/>
          <w:sz w:val="24"/>
          <w:szCs w:val="24"/>
        </w:rPr>
        <w:t xml:space="preserve"> the time of the offence</w:t>
      </w:r>
      <w:r w:rsidR="00E4434A">
        <w:rPr>
          <w:rFonts w:ascii="Times New Roman" w:hAnsi="Times New Roman" w:cs="Times New Roman"/>
          <w:sz w:val="24"/>
          <w:szCs w:val="24"/>
        </w:rPr>
        <w:t xml:space="preserve">.  </w:t>
      </w:r>
      <w:r w:rsidRPr="00FA252F">
        <w:rPr>
          <w:rFonts w:ascii="Times New Roman" w:hAnsi="Times New Roman" w:cs="Times New Roman"/>
          <w:sz w:val="24"/>
          <w:szCs w:val="24"/>
        </w:rPr>
        <w:t xml:space="preserve">The </w:t>
      </w:r>
      <w:r w:rsidR="00BD45AD">
        <w:rPr>
          <w:rFonts w:ascii="Times New Roman" w:hAnsi="Times New Roman" w:cs="Times New Roman"/>
          <w:sz w:val="24"/>
          <w:szCs w:val="24"/>
        </w:rPr>
        <w:t>first</w:t>
      </w:r>
      <w:r w:rsidR="007240B0">
        <w:rPr>
          <w:rFonts w:ascii="Times New Roman" w:hAnsi="Times New Roman" w:cs="Times New Roman"/>
          <w:sz w:val="24"/>
          <w:szCs w:val="24"/>
        </w:rPr>
        <w:t xml:space="preserve"> </w:t>
      </w:r>
      <w:r w:rsidRPr="007240B0">
        <w:rPr>
          <w:rFonts w:ascii="Times New Roman" w:hAnsi="Times New Roman" w:cs="Times New Roman"/>
          <w:sz w:val="24"/>
          <w:szCs w:val="24"/>
        </w:rPr>
        <w:t>appellant</w:t>
      </w:r>
      <w:r w:rsidR="00AA318F">
        <w:rPr>
          <w:rFonts w:ascii="Times New Roman" w:hAnsi="Times New Roman" w:cs="Times New Roman"/>
          <w:sz w:val="24"/>
          <w:szCs w:val="24"/>
        </w:rPr>
        <w:t>’s</w:t>
      </w:r>
      <w:r w:rsidRPr="007240B0">
        <w:rPr>
          <w:rFonts w:ascii="Times New Roman" w:hAnsi="Times New Roman" w:cs="Times New Roman"/>
          <w:sz w:val="24"/>
          <w:szCs w:val="24"/>
        </w:rPr>
        <w:t xml:space="preserve"> </w:t>
      </w:r>
      <w:r w:rsidR="005B22BE">
        <w:rPr>
          <w:rFonts w:ascii="Times New Roman" w:hAnsi="Times New Roman" w:cs="Times New Roman"/>
          <w:sz w:val="24"/>
          <w:szCs w:val="24"/>
        </w:rPr>
        <w:t>assertion</w:t>
      </w:r>
      <w:r w:rsidRPr="007240B0">
        <w:rPr>
          <w:rFonts w:ascii="Times New Roman" w:hAnsi="Times New Roman" w:cs="Times New Roman"/>
          <w:sz w:val="24"/>
          <w:szCs w:val="24"/>
        </w:rPr>
        <w:t xml:space="preserve"> that he failed to bring his uncle to testify in the court </w:t>
      </w:r>
      <w:r w:rsidRPr="007240B0">
        <w:rPr>
          <w:rFonts w:ascii="Times New Roman" w:hAnsi="Times New Roman" w:cs="Times New Roman"/>
          <w:i/>
          <w:sz w:val="24"/>
          <w:szCs w:val="24"/>
        </w:rPr>
        <w:t>a quo</w:t>
      </w:r>
      <w:r w:rsidRPr="007240B0">
        <w:rPr>
          <w:rFonts w:ascii="Times New Roman" w:hAnsi="Times New Roman" w:cs="Times New Roman"/>
          <w:sz w:val="24"/>
          <w:szCs w:val="24"/>
        </w:rPr>
        <w:t xml:space="preserve"> for fear of victimization by the police</w:t>
      </w:r>
      <w:r w:rsidR="00603FCF">
        <w:rPr>
          <w:rFonts w:ascii="Times New Roman" w:hAnsi="Times New Roman" w:cs="Times New Roman"/>
          <w:sz w:val="24"/>
          <w:szCs w:val="24"/>
        </w:rPr>
        <w:t xml:space="preserve"> remained hollow</w:t>
      </w:r>
      <w:r w:rsidRPr="007240B0">
        <w:rPr>
          <w:rFonts w:ascii="Times New Roman" w:hAnsi="Times New Roman" w:cs="Times New Roman"/>
          <w:sz w:val="24"/>
          <w:szCs w:val="24"/>
        </w:rPr>
        <w:t xml:space="preserve">, thus as per the Madya case </w:t>
      </w:r>
      <w:r w:rsidRPr="007240B0">
        <w:rPr>
          <w:rFonts w:ascii="Times New Roman" w:hAnsi="Times New Roman" w:cs="Times New Roman"/>
          <w:i/>
          <w:sz w:val="24"/>
          <w:szCs w:val="24"/>
        </w:rPr>
        <w:t>supra</w:t>
      </w:r>
      <w:r w:rsidR="00AA318F">
        <w:rPr>
          <w:rFonts w:ascii="Times New Roman" w:hAnsi="Times New Roman" w:cs="Times New Roman"/>
          <w:i/>
          <w:sz w:val="24"/>
          <w:szCs w:val="24"/>
        </w:rPr>
        <w:t>,</w:t>
      </w:r>
      <w:r w:rsidRPr="007240B0">
        <w:rPr>
          <w:rFonts w:ascii="Times New Roman" w:hAnsi="Times New Roman" w:cs="Times New Roman"/>
          <w:sz w:val="24"/>
          <w:szCs w:val="24"/>
        </w:rPr>
        <w:t xml:space="preserve"> </w:t>
      </w:r>
      <w:r w:rsidR="00603FCF">
        <w:rPr>
          <w:rFonts w:ascii="Times New Roman" w:hAnsi="Times New Roman" w:cs="Times New Roman"/>
          <w:sz w:val="24"/>
          <w:szCs w:val="24"/>
        </w:rPr>
        <w:t>he</w:t>
      </w:r>
      <w:r w:rsidRPr="007240B0">
        <w:rPr>
          <w:rFonts w:ascii="Times New Roman" w:hAnsi="Times New Roman" w:cs="Times New Roman"/>
          <w:sz w:val="24"/>
          <w:szCs w:val="24"/>
        </w:rPr>
        <w:t xml:space="preserve"> failed to sustain </w:t>
      </w:r>
      <w:r w:rsidR="005B22BE">
        <w:rPr>
          <w:rFonts w:ascii="Times New Roman" w:hAnsi="Times New Roman" w:cs="Times New Roman"/>
          <w:sz w:val="24"/>
          <w:szCs w:val="24"/>
        </w:rPr>
        <w:t xml:space="preserve">that defence in the light of the </w:t>
      </w:r>
      <w:r w:rsidR="00576314">
        <w:rPr>
          <w:rFonts w:ascii="Times New Roman" w:hAnsi="Times New Roman" w:cs="Times New Roman"/>
          <w:sz w:val="24"/>
          <w:szCs w:val="24"/>
        </w:rPr>
        <w:t>S</w:t>
      </w:r>
      <w:r w:rsidR="000470BB">
        <w:rPr>
          <w:rFonts w:ascii="Times New Roman" w:hAnsi="Times New Roman" w:cs="Times New Roman"/>
          <w:sz w:val="24"/>
          <w:szCs w:val="24"/>
        </w:rPr>
        <w:t>tate’s</w:t>
      </w:r>
      <w:r w:rsidR="005B22BE">
        <w:rPr>
          <w:rFonts w:ascii="Times New Roman" w:hAnsi="Times New Roman" w:cs="Times New Roman"/>
          <w:sz w:val="24"/>
          <w:szCs w:val="24"/>
        </w:rPr>
        <w:t xml:space="preserve"> evidence on his whereabouts </w:t>
      </w:r>
      <w:r w:rsidR="00AA318F">
        <w:rPr>
          <w:rFonts w:ascii="Times New Roman" w:hAnsi="Times New Roman" w:cs="Times New Roman"/>
          <w:sz w:val="24"/>
          <w:szCs w:val="24"/>
        </w:rPr>
        <w:t>o</w:t>
      </w:r>
      <w:r w:rsidR="00562089">
        <w:rPr>
          <w:rFonts w:ascii="Times New Roman" w:hAnsi="Times New Roman" w:cs="Times New Roman"/>
          <w:sz w:val="24"/>
          <w:szCs w:val="24"/>
        </w:rPr>
        <w:t xml:space="preserve">n the </w:t>
      </w:r>
      <w:r w:rsidR="00576314">
        <w:rPr>
          <w:rFonts w:ascii="Times New Roman" w:hAnsi="Times New Roman" w:cs="Times New Roman"/>
          <w:sz w:val="24"/>
          <w:szCs w:val="24"/>
        </w:rPr>
        <w:t>night</w:t>
      </w:r>
      <w:r w:rsidR="00562089">
        <w:rPr>
          <w:rFonts w:ascii="Times New Roman" w:hAnsi="Times New Roman" w:cs="Times New Roman"/>
          <w:sz w:val="24"/>
          <w:szCs w:val="24"/>
        </w:rPr>
        <w:t xml:space="preserve"> of</w:t>
      </w:r>
      <w:r w:rsidR="005B22BE">
        <w:rPr>
          <w:rFonts w:ascii="Times New Roman" w:hAnsi="Times New Roman" w:cs="Times New Roman"/>
          <w:sz w:val="24"/>
          <w:szCs w:val="24"/>
        </w:rPr>
        <w:t xml:space="preserve"> that day.</w:t>
      </w:r>
      <w:r w:rsidRPr="007240B0">
        <w:rPr>
          <w:rFonts w:ascii="Times New Roman" w:hAnsi="Times New Roman" w:cs="Times New Roman"/>
          <w:sz w:val="24"/>
          <w:szCs w:val="24"/>
        </w:rPr>
        <w:t xml:space="preserve"> </w:t>
      </w:r>
      <w:r w:rsidR="00796DA0" w:rsidRPr="007240B0">
        <w:rPr>
          <w:rFonts w:ascii="Times New Roman" w:hAnsi="Times New Roman" w:cs="Times New Roman"/>
          <w:sz w:val="24"/>
          <w:szCs w:val="24"/>
        </w:rPr>
        <w:t>T</w:t>
      </w:r>
      <w:r w:rsidRPr="007240B0">
        <w:rPr>
          <w:rFonts w:ascii="Times New Roman" w:hAnsi="Times New Roman" w:cs="Times New Roman"/>
          <w:sz w:val="24"/>
          <w:szCs w:val="24"/>
        </w:rPr>
        <w:t xml:space="preserve">he respondent could therefore not disprove evidence that had not been placed before the court. The </w:t>
      </w:r>
      <w:r w:rsidR="005B22BE">
        <w:rPr>
          <w:rFonts w:ascii="Times New Roman" w:hAnsi="Times New Roman" w:cs="Times New Roman"/>
          <w:sz w:val="24"/>
          <w:szCs w:val="24"/>
        </w:rPr>
        <w:t>submission</w:t>
      </w:r>
      <w:r w:rsidRPr="007240B0">
        <w:rPr>
          <w:rFonts w:ascii="Times New Roman" w:hAnsi="Times New Roman" w:cs="Times New Roman"/>
          <w:sz w:val="24"/>
          <w:szCs w:val="24"/>
        </w:rPr>
        <w:t xml:space="preserve"> by counsel that the</w:t>
      </w:r>
      <w:r w:rsidRPr="007240B0">
        <w:rPr>
          <w:rFonts w:ascii="Times New Roman" w:eastAsia="Times New Roman" w:hAnsi="Times New Roman" w:cs="Times New Roman"/>
          <w:sz w:val="24"/>
          <w:szCs w:val="24"/>
          <w:lang w:eastAsia="en-ZW"/>
        </w:rPr>
        <w:t xml:space="preserve"> </w:t>
      </w:r>
      <w:r w:rsidRPr="007240B0">
        <w:rPr>
          <w:rFonts w:ascii="Times New Roman" w:eastAsia="Times New Roman" w:hAnsi="Times New Roman" w:cs="Times New Roman"/>
          <w:iCs/>
          <w:sz w:val="24"/>
          <w:szCs w:val="24"/>
          <w:lang w:eastAsia="en-ZW"/>
        </w:rPr>
        <w:t>court</w:t>
      </w:r>
      <w:r w:rsidRPr="007240B0">
        <w:rPr>
          <w:rFonts w:ascii="Times New Roman" w:eastAsia="Times New Roman" w:hAnsi="Times New Roman" w:cs="Times New Roman"/>
          <w:i/>
          <w:iCs/>
          <w:sz w:val="24"/>
          <w:szCs w:val="24"/>
          <w:lang w:eastAsia="en-ZW"/>
        </w:rPr>
        <w:t xml:space="preserve"> a quo</w:t>
      </w:r>
      <w:r w:rsidRPr="007240B0">
        <w:rPr>
          <w:rFonts w:ascii="Times New Roman" w:eastAsia="Times New Roman" w:hAnsi="Times New Roman" w:cs="Times New Roman"/>
          <w:sz w:val="24"/>
          <w:szCs w:val="24"/>
          <w:lang w:eastAsia="en-ZW"/>
        </w:rPr>
        <w:t xml:space="preserve"> erred in rejecting the </w:t>
      </w:r>
      <w:r w:rsidR="00BD45AD">
        <w:rPr>
          <w:rFonts w:ascii="Times New Roman" w:eastAsia="Times New Roman" w:hAnsi="Times New Roman" w:cs="Times New Roman"/>
          <w:sz w:val="24"/>
          <w:szCs w:val="24"/>
          <w:lang w:eastAsia="en-ZW"/>
        </w:rPr>
        <w:t>first</w:t>
      </w:r>
      <w:r w:rsidRPr="007240B0">
        <w:rPr>
          <w:rFonts w:ascii="Times New Roman" w:eastAsia="Times New Roman" w:hAnsi="Times New Roman" w:cs="Times New Roman"/>
          <w:sz w:val="24"/>
          <w:szCs w:val="24"/>
          <w:lang w:eastAsia="en-ZW"/>
        </w:rPr>
        <w:t xml:space="preserve"> appellant’s defence of </w:t>
      </w:r>
      <w:r w:rsidRPr="007240B0">
        <w:rPr>
          <w:rFonts w:ascii="Times New Roman" w:eastAsia="Times New Roman" w:hAnsi="Times New Roman" w:cs="Times New Roman"/>
          <w:i/>
          <w:iCs/>
          <w:sz w:val="24"/>
          <w:szCs w:val="24"/>
          <w:lang w:eastAsia="en-ZW"/>
        </w:rPr>
        <w:t>alibi</w:t>
      </w:r>
      <w:r w:rsidRPr="007240B0">
        <w:rPr>
          <w:rFonts w:ascii="Times New Roman" w:eastAsia="Times New Roman" w:hAnsi="Times New Roman" w:cs="Times New Roman"/>
          <w:sz w:val="24"/>
          <w:szCs w:val="24"/>
          <w:lang w:eastAsia="en-ZW"/>
        </w:rPr>
        <w:t xml:space="preserve"> when t</w:t>
      </w:r>
      <w:r w:rsidR="00BD45AD">
        <w:rPr>
          <w:rFonts w:ascii="Times New Roman" w:eastAsia="Times New Roman" w:hAnsi="Times New Roman" w:cs="Times New Roman"/>
          <w:sz w:val="24"/>
          <w:szCs w:val="24"/>
          <w:lang w:eastAsia="en-ZW"/>
        </w:rPr>
        <w:t>he respondent</w:t>
      </w:r>
      <w:r w:rsidRPr="007240B0">
        <w:rPr>
          <w:rFonts w:ascii="Times New Roman" w:eastAsia="Times New Roman" w:hAnsi="Times New Roman" w:cs="Times New Roman"/>
          <w:sz w:val="24"/>
          <w:szCs w:val="24"/>
          <w:lang w:eastAsia="en-ZW"/>
        </w:rPr>
        <w:t xml:space="preserve"> had not disproved it cannot be sustained.</w:t>
      </w:r>
    </w:p>
    <w:p w14:paraId="4EEA680A" w14:textId="77777777" w:rsidR="002600FB" w:rsidRDefault="009F2F9E" w:rsidP="002600FB">
      <w:pPr>
        <w:spacing w:line="480" w:lineRule="auto"/>
        <w:ind w:firstLine="1134"/>
        <w:jc w:val="both"/>
        <w:rPr>
          <w:rFonts w:ascii="Times New Roman" w:eastAsia="Times New Roman" w:hAnsi="Times New Roman" w:cs="Times New Roman"/>
          <w:sz w:val="24"/>
          <w:szCs w:val="24"/>
          <w:lang w:eastAsia="en-ZW"/>
        </w:rPr>
      </w:pPr>
      <w:r w:rsidRPr="007240B0">
        <w:rPr>
          <w:rFonts w:ascii="Times New Roman" w:eastAsia="Times New Roman" w:hAnsi="Times New Roman" w:cs="Times New Roman"/>
          <w:sz w:val="24"/>
          <w:szCs w:val="24"/>
          <w:lang w:eastAsia="en-ZW"/>
        </w:rPr>
        <w:t xml:space="preserve"> </w:t>
      </w:r>
    </w:p>
    <w:p w14:paraId="17A9E46E" w14:textId="11A63016" w:rsidR="00B16FD0" w:rsidRPr="007240B0" w:rsidRDefault="00884A03" w:rsidP="002600FB">
      <w:pPr>
        <w:spacing w:after="0" w:line="480" w:lineRule="auto"/>
        <w:ind w:firstLine="1134"/>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lastRenderedPageBreak/>
        <w:t>C</w:t>
      </w:r>
      <w:r w:rsidR="00632AA2" w:rsidRPr="007240B0">
        <w:rPr>
          <w:rFonts w:ascii="Times New Roman" w:eastAsia="Times New Roman" w:hAnsi="Times New Roman" w:cs="Times New Roman"/>
          <w:sz w:val="24"/>
          <w:szCs w:val="24"/>
          <w:lang w:eastAsia="en-ZW"/>
        </w:rPr>
        <w:t>ounsel</w:t>
      </w:r>
      <w:r>
        <w:rPr>
          <w:rFonts w:ascii="Times New Roman" w:eastAsia="Times New Roman" w:hAnsi="Times New Roman" w:cs="Times New Roman"/>
          <w:sz w:val="24"/>
          <w:szCs w:val="24"/>
          <w:lang w:eastAsia="en-ZW"/>
        </w:rPr>
        <w:t>’s</w:t>
      </w:r>
      <w:r w:rsidR="00632AA2" w:rsidRPr="007240B0">
        <w:rPr>
          <w:rFonts w:ascii="Times New Roman" w:eastAsia="Times New Roman" w:hAnsi="Times New Roman" w:cs="Times New Roman"/>
          <w:sz w:val="24"/>
          <w:szCs w:val="24"/>
          <w:lang w:eastAsia="en-ZW"/>
        </w:rPr>
        <w:t xml:space="preserve"> </w:t>
      </w:r>
      <w:r w:rsidR="005B22BE">
        <w:rPr>
          <w:rFonts w:ascii="Times New Roman" w:eastAsia="Times New Roman" w:hAnsi="Times New Roman" w:cs="Times New Roman"/>
          <w:sz w:val="24"/>
          <w:szCs w:val="24"/>
          <w:lang w:eastAsia="en-ZW"/>
        </w:rPr>
        <w:t xml:space="preserve">further </w:t>
      </w:r>
      <w:r w:rsidR="00632AA2" w:rsidRPr="007240B0">
        <w:rPr>
          <w:rFonts w:ascii="Times New Roman" w:eastAsia="Times New Roman" w:hAnsi="Times New Roman" w:cs="Times New Roman"/>
          <w:sz w:val="24"/>
          <w:szCs w:val="24"/>
          <w:lang w:eastAsia="en-ZW"/>
        </w:rPr>
        <w:t>submi</w:t>
      </w:r>
      <w:r>
        <w:rPr>
          <w:rFonts w:ascii="Times New Roman" w:eastAsia="Times New Roman" w:hAnsi="Times New Roman" w:cs="Times New Roman"/>
          <w:sz w:val="24"/>
          <w:szCs w:val="24"/>
          <w:lang w:eastAsia="en-ZW"/>
        </w:rPr>
        <w:t>ssion</w:t>
      </w:r>
      <w:r w:rsidR="00632AA2" w:rsidRPr="007240B0">
        <w:rPr>
          <w:rFonts w:ascii="Times New Roman" w:eastAsia="Times New Roman" w:hAnsi="Times New Roman" w:cs="Times New Roman"/>
          <w:sz w:val="24"/>
          <w:szCs w:val="24"/>
          <w:lang w:eastAsia="en-ZW"/>
        </w:rPr>
        <w:t xml:space="preserve"> that the court </w:t>
      </w:r>
      <w:r w:rsidR="00632AA2" w:rsidRPr="007240B0">
        <w:rPr>
          <w:rFonts w:ascii="Times New Roman" w:eastAsia="Times New Roman" w:hAnsi="Times New Roman" w:cs="Times New Roman"/>
          <w:i/>
          <w:iCs/>
          <w:sz w:val="24"/>
          <w:szCs w:val="24"/>
          <w:lang w:eastAsia="en-ZW"/>
        </w:rPr>
        <w:t>a quo</w:t>
      </w:r>
      <w:r w:rsidR="00632AA2" w:rsidRPr="007240B0">
        <w:rPr>
          <w:rFonts w:ascii="Times New Roman" w:eastAsia="Times New Roman" w:hAnsi="Times New Roman" w:cs="Times New Roman"/>
          <w:sz w:val="24"/>
          <w:szCs w:val="24"/>
          <w:lang w:eastAsia="en-ZW"/>
        </w:rPr>
        <w:t xml:space="preserve"> erred in finding that the </w:t>
      </w:r>
      <w:r w:rsidR="00BD45AD">
        <w:rPr>
          <w:rFonts w:ascii="Times New Roman" w:eastAsia="Times New Roman" w:hAnsi="Times New Roman" w:cs="Times New Roman"/>
          <w:sz w:val="24"/>
          <w:szCs w:val="24"/>
          <w:lang w:eastAsia="en-ZW"/>
        </w:rPr>
        <w:t>first</w:t>
      </w:r>
      <w:r w:rsidR="00632AA2" w:rsidRPr="007240B0">
        <w:rPr>
          <w:rFonts w:ascii="Times New Roman" w:eastAsia="Times New Roman" w:hAnsi="Times New Roman" w:cs="Times New Roman"/>
          <w:sz w:val="24"/>
          <w:szCs w:val="24"/>
          <w:lang w:eastAsia="en-ZW"/>
        </w:rPr>
        <w:t xml:space="preserve"> appellant’s possession of the </w:t>
      </w:r>
      <w:r w:rsidR="00BD45AD">
        <w:rPr>
          <w:rFonts w:ascii="Times New Roman" w:eastAsia="Times New Roman" w:hAnsi="Times New Roman" w:cs="Times New Roman"/>
          <w:sz w:val="24"/>
          <w:szCs w:val="24"/>
          <w:lang w:eastAsia="en-ZW"/>
        </w:rPr>
        <w:t>firearm</w:t>
      </w:r>
      <w:r w:rsidR="007240B0">
        <w:rPr>
          <w:rFonts w:ascii="Times New Roman" w:eastAsia="Times New Roman" w:hAnsi="Times New Roman" w:cs="Times New Roman"/>
          <w:sz w:val="24"/>
          <w:szCs w:val="24"/>
          <w:lang w:eastAsia="en-ZW"/>
        </w:rPr>
        <w:t xml:space="preserve"> </w:t>
      </w:r>
      <w:r w:rsidR="00632AA2" w:rsidRPr="007240B0">
        <w:rPr>
          <w:rFonts w:ascii="Times New Roman" w:eastAsia="Times New Roman" w:hAnsi="Times New Roman" w:cs="Times New Roman"/>
          <w:sz w:val="24"/>
          <w:szCs w:val="24"/>
          <w:lang w:eastAsia="en-ZW"/>
        </w:rPr>
        <w:t xml:space="preserve">and the cell phone led to the only inference that the </w:t>
      </w:r>
      <w:r w:rsidR="00BD45AD">
        <w:rPr>
          <w:rFonts w:ascii="Times New Roman" w:eastAsia="Times New Roman" w:hAnsi="Times New Roman" w:cs="Times New Roman"/>
          <w:sz w:val="24"/>
          <w:szCs w:val="24"/>
          <w:lang w:eastAsia="en-ZW"/>
        </w:rPr>
        <w:t>first</w:t>
      </w:r>
      <w:r w:rsidR="00632AA2" w:rsidRPr="007240B0">
        <w:rPr>
          <w:rFonts w:ascii="Times New Roman" w:eastAsia="Times New Roman" w:hAnsi="Times New Roman" w:cs="Times New Roman"/>
          <w:sz w:val="24"/>
          <w:szCs w:val="24"/>
          <w:lang w:eastAsia="en-ZW"/>
        </w:rPr>
        <w:t xml:space="preserve"> appellant was at the scene of  crime when there was another reasonable inference on where he got th</w:t>
      </w:r>
      <w:r w:rsidR="00BD45AD">
        <w:rPr>
          <w:rFonts w:ascii="Times New Roman" w:eastAsia="Times New Roman" w:hAnsi="Times New Roman" w:cs="Times New Roman"/>
          <w:sz w:val="24"/>
          <w:szCs w:val="24"/>
          <w:lang w:eastAsia="en-ZW"/>
        </w:rPr>
        <w:t>e stolen items</w:t>
      </w:r>
      <w:r w:rsidR="007240B0">
        <w:rPr>
          <w:rFonts w:ascii="Times New Roman" w:eastAsia="Times New Roman" w:hAnsi="Times New Roman" w:cs="Times New Roman"/>
          <w:sz w:val="24"/>
          <w:szCs w:val="24"/>
          <w:lang w:eastAsia="en-ZW"/>
        </w:rPr>
        <w:t xml:space="preserve"> </w:t>
      </w:r>
      <w:r w:rsidR="00632AA2" w:rsidRPr="007240B0">
        <w:rPr>
          <w:rFonts w:ascii="Times New Roman" w:eastAsia="Times New Roman" w:hAnsi="Times New Roman" w:cs="Times New Roman"/>
          <w:sz w:val="24"/>
          <w:szCs w:val="24"/>
          <w:lang w:eastAsia="en-ZW"/>
        </w:rPr>
        <w:t>from which had not been disproved</w:t>
      </w:r>
      <w:r w:rsidR="0057020D">
        <w:rPr>
          <w:rFonts w:ascii="Times New Roman" w:eastAsia="Times New Roman" w:hAnsi="Times New Roman" w:cs="Times New Roman"/>
          <w:sz w:val="24"/>
          <w:szCs w:val="24"/>
          <w:lang w:eastAsia="en-ZW"/>
        </w:rPr>
        <w:t>,</w:t>
      </w:r>
      <w:r>
        <w:rPr>
          <w:rFonts w:ascii="Times New Roman" w:eastAsia="Times New Roman" w:hAnsi="Times New Roman" w:cs="Times New Roman"/>
          <w:sz w:val="24"/>
          <w:szCs w:val="24"/>
          <w:lang w:eastAsia="en-ZW"/>
        </w:rPr>
        <w:t xml:space="preserve"> is without merit</w:t>
      </w:r>
      <w:r w:rsidR="00632AA2" w:rsidRPr="007240B0">
        <w:rPr>
          <w:rFonts w:ascii="Times New Roman" w:eastAsia="Times New Roman" w:hAnsi="Times New Roman" w:cs="Times New Roman"/>
          <w:sz w:val="24"/>
          <w:szCs w:val="24"/>
          <w:lang w:eastAsia="en-ZW"/>
        </w:rPr>
        <w:t>.</w:t>
      </w:r>
    </w:p>
    <w:p w14:paraId="3E6E8281" w14:textId="77777777" w:rsidR="002600FB" w:rsidRDefault="002600FB" w:rsidP="002600FB">
      <w:pPr>
        <w:spacing w:after="0" w:line="480" w:lineRule="auto"/>
        <w:ind w:firstLine="720"/>
        <w:jc w:val="both"/>
        <w:rPr>
          <w:rFonts w:ascii="Times New Roman" w:hAnsi="Times New Roman" w:cs="Times New Roman"/>
          <w:sz w:val="24"/>
          <w:szCs w:val="24"/>
        </w:rPr>
      </w:pPr>
    </w:p>
    <w:p w14:paraId="413D2412" w14:textId="74EB1EB3" w:rsidR="00B2070F" w:rsidRDefault="004B3BD3" w:rsidP="002600FB">
      <w:pPr>
        <w:spacing w:after="0" w:line="480" w:lineRule="auto"/>
        <w:ind w:firstLine="1134"/>
        <w:jc w:val="both"/>
        <w:rPr>
          <w:rFonts w:ascii="Times New Roman" w:hAnsi="Times New Roman" w:cs="Times New Roman"/>
          <w:sz w:val="24"/>
          <w:szCs w:val="24"/>
        </w:rPr>
      </w:pPr>
      <w:r w:rsidRPr="007240B0">
        <w:rPr>
          <w:rFonts w:ascii="Times New Roman" w:hAnsi="Times New Roman" w:cs="Times New Roman"/>
          <w:sz w:val="24"/>
          <w:szCs w:val="24"/>
        </w:rPr>
        <w:t xml:space="preserve">The respondent adduced evidence to the effect that upon the arrest of the </w:t>
      </w:r>
      <w:r w:rsidR="00BD45AD">
        <w:rPr>
          <w:rFonts w:ascii="Times New Roman" w:hAnsi="Times New Roman" w:cs="Times New Roman"/>
          <w:sz w:val="24"/>
          <w:szCs w:val="24"/>
        </w:rPr>
        <w:t>first</w:t>
      </w:r>
      <w:r w:rsidRPr="007240B0">
        <w:rPr>
          <w:rFonts w:ascii="Times New Roman" w:hAnsi="Times New Roman" w:cs="Times New Roman"/>
          <w:sz w:val="24"/>
          <w:szCs w:val="24"/>
        </w:rPr>
        <w:t xml:space="preserve"> appellant </w:t>
      </w:r>
      <w:r w:rsidR="00732744">
        <w:rPr>
          <w:rFonts w:ascii="Times New Roman" w:hAnsi="Times New Roman" w:cs="Times New Roman"/>
          <w:sz w:val="24"/>
          <w:szCs w:val="24"/>
        </w:rPr>
        <w:t xml:space="preserve">he was found in possession of </w:t>
      </w:r>
      <w:r w:rsidRPr="007240B0">
        <w:rPr>
          <w:rFonts w:ascii="Times New Roman" w:hAnsi="Times New Roman" w:cs="Times New Roman"/>
          <w:sz w:val="24"/>
          <w:szCs w:val="24"/>
        </w:rPr>
        <w:t xml:space="preserve">a </w:t>
      </w:r>
      <w:r w:rsidR="00603FCF">
        <w:rPr>
          <w:rFonts w:ascii="Times New Roman" w:hAnsi="Times New Roman" w:cs="Times New Roman"/>
          <w:sz w:val="24"/>
          <w:szCs w:val="24"/>
        </w:rPr>
        <w:t>C</w:t>
      </w:r>
      <w:r w:rsidRPr="007240B0">
        <w:rPr>
          <w:rFonts w:ascii="Times New Roman" w:hAnsi="Times New Roman" w:cs="Times New Roman"/>
          <w:sz w:val="24"/>
          <w:szCs w:val="24"/>
        </w:rPr>
        <w:t xml:space="preserve">olt </w:t>
      </w:r>
      <w:r w:rsidR="00603FCF">
        <w:rPr>
          <w:rFonts w:ascii="Times New Roman" w:hAnsi="Times New Roman" w:cs="Times New Roman"/>
          <w:sz w:val="24"/>
          <w:szCs w:val="24"/>
        </w:rPr>
        <w:t>P</w:t>
      </w:r>
      <w:r w:rsidRPr="007240B0">
        <w:rPr>
          <w:rFonts w:ascii="Times New Roman" w:hAnsi="Times New Roman" w:cs="Times New Roman"/>
          <w:sz w:val="24"/>
          <w:szCs w:val="24"/>
        </w:rPr>
        <w:t>istol</w:t>
      </w:r>
      <w:r w:rsidR="00732744">
        <w:rPr>
          <w:rFonts w:ascii="Times New Roman" w:hAnsi="Times New Roman" w:cs="Times New Roman"/>
          <w:sz w:val="24"/>
          <w:szCs w:val="24"/>
        </w:rPr>
        <w:t>,</w:t>
      </w:r>
      <w:r w:rsidRPr="007240B0">
        <w:rPr>
          <w:rFonts w:ascii="Times New Roman" w:hAnsi="Times New Roman" w:cs="Times New Roman"/>
          <w:sz w:val="24"/>
          <w:szCs w:val="24"/>
        </w:rPr>
        <w:t xml:space="preserve"> which was found under his bed</w:t>
      </w:r>
      <w:r w:rsidR="00732744">
        <w:rPr>
          <w:rFonts w:ascii="Times New Roman" w:hAnsi="Times New Roman" w:cs="Times New Roman"/>
          <w:sz w:val="24"/>
          <w:szCs w:val="24"/>
        </w:rPr>
        <w:t>,</w:t>
      </w:r>
      <w:r w:rsidRPr="007240B0">
        <w:rPr>
          <w:rFonts w:ascii="Times New Roman" w:hAnsi="Times New Roman" w:cs="Times New Roman"/>
          <w:sz w:val="24"/>
          <w:szCs w:val="24"/>
        </w:rPr>
        <w:t xml:space="preserve"> and a Nokia 5230 cellphone which was stolen at the scene of the robbery</w:t>
      </w:r>
      <w:r w:rsidR="00E4434A">
        <w:rPr>
          <w:rFonts w:ascii="Times New Roman" w:hAnsi="Times New Roman" w:cs="Times New Roman"/>
          <w:sz w:val="24"/>
          <w:szCs w:val="24"/>
        </w:rPr>
        <w:t xml:space="preserve">. </w:t>
      </w:r>
      <w:r w:rsidRPr="008D1F94">
        <w:rPr>
          <w:rFonts w:ascii="Times New Roman" w:hAnsi="Times New Roman" w:cs="Times New Roman"/>
          <w:sz w:val="24"/>
          <w:szCs w:val="24"/>
        </w:rPr>
        <w:t xml:space="preserve">The </w:t>
      </w:r>
      <w:r w:rsidR="00BD45AD">
        <w:rPr>
          <w:rFonts w:ascii="Times New Roman" w:hAnsi="Times New Roman" w:cs="Times New Roman"/>
          <w:sz w:val="24"/>
          <w:szCs w:val="24"/>
        </w:rPr>
        <w:t>first</w:t>
      </w:r>
      <w:r w:rsidRPr="008D1F94">
        <w:rPr>
          <w:rFonts w:ascii="Times New Roman" w:hAnsi="Times New Roman" w:cs="Times New Roman"/>
          <w:sz w:val="24"/>
          <w:szCs w:val="24"/>
        </w:rPr>
        <w:t xml:space="preserve"> appellant during his cross examination admitted to have been in possession of the property in </w:t>
      </w:r>
      <w:r w:rsidR="00576314" w:rsidRPr="008D1F94">
        <w:rPr>
          <w:rFonts w:ascii="Times New Roman" w:hAnsi="Times New Roman" w:cs="Times New Roman"/>
          <w:sz w:val="24"/>
          <w:szCs w:val="24"/>
        </w:rPr>
        <w:t>question</w:t>
      </w:r>
      <w:r w:rsidR="00576314">
        <w:rPr>
          <w:rFonts w:ascii="Times New Roman" w:hAnsi="Times New Roman" w:cs="Times New Roman"/>
          <w:sz w:val="24"/>
          <w:szCs w:val="24"/>
        </w:rPr>
        <w:t>.</w:t>
      </w:r>
      <w:r w:rsidR="00E4434A">
        <w:rPr>
          <w:rFonts w:ascii="Times New Roman" w:hAnsi="Times New Roman" w:cs="Times New Roman"/>
          <w:sz w:val="24"/>
          <w:szCs w:val="24"/>
        </w:rPr>
        <w:t xml:space="preserve"> </w:t>
      </w:r>
      <w:r w:rsidR="00576314">
        <w:rPr>
          <w:rFonts w:ascii="Times New Roman" w:hAnsi="Times New Roman" w:cs="Times New Roman"/>
          <w:sz w:val="24"/>
          <w:szCs w:val="24"/>
        </w:rPr>
        <w:t xml:space="preserve"> He,</w:t>
      </w:r>
      <w:r w:rsidR="00BD45AD">
        <w:rPr>
          <w:rFonts w:ascii="Times New Roman" w:hAnsi="Times New Roman" w:cs="Times New Roman"/>
          <w:sz w:val="24"/>
          <w:szCs w:val="24"/>
        </w:rPr>
        <w:t xml:space="preserve"> </w:t>
      </w:r>
      <w:r w:rsidR="00576314">
        <w:rPr>
          <w:rFonts w:ascii="Times New Roman" w:hAnsi="Times New Roman" w:cs="Times New Roman"/>
          <w:sz w:val="24"/>
          <w:szCs w:val="24"/>
        </w:rPr>
        <w:t>h</w:t>
      </w:r>
      <w:r w:rsidR="005B22BE" w:rsidRPr="008D1F94">
        <w:rPr>
          <w:rFonts w:ascii="Times New Roman" w:hAnsi="Times New Roman" w:cs="Times New Roman"/>
          <w:sz w:val="24"/>
          <w:szCs w:val="24"/>
        </w:rPr>
        <w:t>owever,</w:t>
      </w:r>
      <w:r w:rsidRPr="008D1F94">
        <w:rPr>
          <w:rFonts w:ascii="Times New Roman" w:hAnsi="Times New Roman" w:cs="Times New Roman"/>
          <w:sz w:val="24"/>
          <w:szCs w:val="24"/>
        </w:rPr>
        <w:t xml:space="preserve"> </w:t>
      </w:r>
      <w:r w:rsidR="005B22BE">
        <w:rPr>
          <w:rFonts w:ascii="Times New Roman" w:hAnsi="Times New Roman" w:cs="Times New Roman"/>
          <w:sz w:val="24"/>
          <w:szCs w:val="24"/>
        </w:rPr>
        <w:t>averred</w:t>
      </w:r>
      <w:r w:rsidRPr="008D1F94">
        <w:rPr>
          <w:rFonts w:ascii="Times New Roman" w:hAnsi="Times New Roman" w:cs="Times New Roman"/>
          <w:sz w:val="24"/>
          <w:szCs w:val="24"/>
        </w:rPr>
        <w:t xml:space="preserve"> that he was safekeeping the </w:t>
      </w:r>
      <w:r w:rsidR="00BD45AD">
        <w:rPr>
          <w:rFonts w:ascii="Times New Roman" w:hAnsi="Times New Roman" w:cs="Times New Roman"/>
          <w:sz w:val="24"/>
          <w:szCs w:val="24"/>
        </w:rPr>
        <w:t>firearm</w:t>
      </w:r>
      <w:r w:rsidR="008D1F94">
        <w:rPr>
          <w:rFonts w:ascii="Times New Roman" w:hAnsi="Times New Roman" w:cs="Times New Roman"/>
          <w:sz w:val="24"/>
          <w:szCs w:val="24"/>
        </w:rPr>
        <w:t xml:space="preserve"> </w:t>
      </w:r>
      <w:r w:rsidRPr="008D1F94">
        <w:rPr>
          <w:rFonts w:ascii="Times New Roman" w:hAnsi="Times New Roman" w:cs="Times New Roman"/>
          <w:sz w:val="24"/>
          <w:szCs w:val="24"/>
        </w:rPr>
        <w:t xml:space="preserve">for the </w:t>
      </w:r>
      <w:r w:rsidR="00BD45AD">
        <w:rPr>
          <w:rFonts w:ascii="Times New Roman" w:hAnsi="Times New Roman" w:cs="Times New Roman"/>
          <w:sz w:val="24"/>
          <w:szCs w:val="24"/>
        </w:rPr>
        <w:t xml:space="preserve">second </w:t>
      </w:r>
      <w:r w:rsidRPr="008D1F94">
        <w:rPr>
          <w:rFonts w:ascii="Times New Roman" w:hAnsi="Times New Roman" w:cs="Times New Roman"/>
          <w:sz w:val="24"/>
          <w:szCs w:val="24"/>
        </w:rPr>
        <w:t xml:space="preserve">appellant </w:t>
      </w:r>
      <w:r w:rsidR="00AA318F" w:rsidRPr="008D1F94">
        <w:rPr>
          <w:rFonts w:ascii="Times New Roman" w:hAnsi="Times New Roman" w:cs="Times New Roman"/>
          <w:sz w:val="24"/>
          <w:szCs w:val="24"/>
        </w:rPr>
        <w:t>and, in</w:t>
      </w:r>
      <w:r w:rsidRPr="008D1F94">
        <w:rPr>
          <w:rFonts w:ascii="Times New Roman" w:hAnsi="Times New Roman" w:cs="Times New Roman"/>
          <w:sz w:val="24"/>
          <w:szCs w:val="24"/>
        </w:rPr>
        <w:t xml:space="preserve"> relation to the Nokia cellphone</w:t>
      </w:r>
      <w:r w:rsidR="00AA318F">
        <w:rPr>
          <w:rFonts w:ascii="Times New Roman" w:hAnsi="Times New Roman" w:cs="Times New Roman"/>
          <w:sz w:val="24"/>
          <w:szCs w:val="24"/>
        </w:rPr>
        <w:t xml:space="preserve">, </w:t>
      </w:r>
      <w:r w:rsidR="007E7FFC">
        <w:rPr>
          <w:rFonts w:ascii="Times New Roman" w:hAnsi="Times New Roman" w:cs="Times New Roman"/>
          <w:sz w:val="24"/>
          <w:szCs w:val="24"/>
        </w:rPr>
        <w:t>he did not disclose where he had bought the cellphone from nor any details on the sale transaction. He also could not explain why the firearm was hidden under his bed if he had innocently been given it for safekeeping</w:t>
      </w:r>
      <w:r w:rsidRPr="008D1F94">
        <w:rPr>
          <w:rFonts w:ascii="Times New Roman" w:hAnsi="Times New Roman" w:cs="Times New Roman"/>
          <w:sz w:val="24"/>
          <w:szCs w:val="24"/>
        </w:rPr>
        <w:t xml:space="preserve">. </w:t>
      </w:r>
      <w:r w:rsidR="00E4434A">
        <w:rPr>
          <w:rFonts w:ascii="Times New Roman" w:hAnsi="Times New Roman" w:cs="Times New Roman"/>
          <w:sz w:val="24"/>
          <w:szCs w:val="24"/>
        </w:rPr>
        <w:t xml:space="preserve"> </w:t>
      </w:r>
      <w:r w:rsidR="00AA318F">
        <w:rPr>
          <w:rFonts w:ascii="Times New Roman" w:hAnsi="Times New Roman" w:cs="Times New Roman"/>
          <w:sz w:val="24"/>
          <w:szCs w:val="24"/>
        </w:rPr>
        <w:t xml:space="preserve">When the first </w:t>
      </w:r>
      <w:r w:rsidR="005F0399">
        <w:rPr>
          <w:rFonts w:ascii="Times New Roman" w:hAnsi="Times New Roman" w:cs="Times New Roman"/>
          <w:sz w:val="24"/>
          <w:szCs w:val="24"/>
        </w:rPr>
        <w:t xml:space="preserve">appellant’s inadequate explanation of the circumstances of his possession of </w:t>
      </w:r>
      <w:r w:rsidR="00732744">
        <w:rPr>
          <w:rFonts w:ascii="Times New Roman" w:hAnsi="Times New Roman" w:cs="Times New Roman"/>
          <w:sz w:val="24"/>
          <w:szCs w:val="24"/>
        </w:rPr>
        <w:t xml:space="preserve">the </w:t>
      </w:r>
      <w:r w:rsidR="005F0399">
        <w:rPr>
          <w:rFonts w:ascii="Times New Roman" w:hAnsi="Times New Roman" w:cs="Times New Roman"/>
          <w:sz w:val="24"/>
          <w:szCs w:val="24"/>
        </w:rPr>
        <w:t>items stolen on the night of the robbery is considered together with Pfungwadzapera’s identification of him as having been part of the robbers who assaulted the deceased on the night in question</w:t>
      </w:r>
      <w:r w:rsidR="006B7BAD">
        <w:rPr>
          <w:rFonts w:ascii="Times New Roman" w:hAnsi="Times New Roman" w:cs="Times New Roman"/>
          <w:sz w:val="24"/>
          <w:szCs w:val="24"/>
        </w:rPr>
        <w:t>,</w:t>
      </w:r>
      <w:r w:rsidR="005F0399">
        <w:rPr>
          <w:rFonts w:ascii="Times New Roman" w:hAnsi="Times New Roman" w:cs="Times New Roman"/>
          <w:sz w:val="24"/>
          <w:szCs w:val="24"/>
        </w:rPr>
        <w:t xml:space="preserve"> his presence at the scene of crime cannot be doubted.</w:t>
      </w:r>
    </w:p>
    <w:p w14:paraId="470E78FD" w14:textId="77777777" w:rsidR="002600FB" w:rsidRDefault="002600FB" w:rsidP="002600FB">
      <w:pPr>
        <w:spacing w:after="0" w:line="480" w:lineRule="auto"/>
        <w:ind w:firstLine="1134"/>
        <w:jc w:val="both"/>
        <w:rPr>
          <w:rFonts w:ascii="Times New Roman" w:hAnsi="Times New Roman" w:cs="Times New Roman"/>
          <w:sz w:val="24"/>
          <w:szCs w:val="24"/>
        </w:rPr>
      </w:pPr>
    </w:p>
    <w:p w14:paraId="3026D366" w14:textId="1F6EE1EA" w:rsidR="009049C7" w:rsidRDefault="009049C7" w:rsidP="002600F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law on circumstantial evidence was correctly </w:t>
      </w:r>
      <w:r w:rsidR="004C0333">
        <w:rPr>
          <w:rFonts w:ascii="Times New Roman" w:hAnsi="Times New Roman" w:cs="Times New Roman"/>
          <w:sz w:val="24"/>
          <w:szCs w:val="24"/>
        </w:rPr>
        <w:t>encapsulated</w:t>
      </w:r>
      <w:r>
        <w:rPr>
          <w:rFonts w:ascii="Times New Roman" w:hAnsi="Times New Roman" w:cs="Times New Roman"/>
          <w:sz w:val="24"/>
          <w:szCs w:val="24"/>
        </w:rPr>
        <w:t xml:space="preserve"> by WATERMEYER JA </w:t>
      </w:r>
      <w:r w:rsidR="00576314">
        <w:rPr>
          <w:rFonts w:ascii="Times New Roman" w:hAnsi="Times New Roman" w:cs="Times New Roman"/>
          <w:sz w:val="24"/>
          <w:szCs w:val="24"/>
        </w:rPr>
        <w:t xml:space="preserve">in </w:t>
      </w:r>
      <w:r w:rsidR="00576314" w:rsidRPr="002600FB">
        <w:rPr>
          <w:rFonts w:ascii="Times New Roman" w:hAnsi="Times New Roman" w:cs="Times New Roman"/>
          <w:i/>
          <w:sz w:val="24"/>
          <w:szCs w:val="24"/>
        </w:rPr>
        <w:t>R</w:t>
      </w:r>
      <w:r w:rsidRPr="002600FB">
        <w:rPr>
          <w:rFonts w:ascii="Times New Roman" w:hAnsi="Times New Roman" w:cs="Times New Roman"/>
          <w:i/>
          <w:sz w:val="24"/>
          <w:szCs w:val="24"/>
        </w:rPr>
        <w:t xml:space="preserve"> v</w:t>
      </w:r>
      <w:r>
        <w:rPr>
          <w:rFonts w:ascii="Times New Roman" w:hAnsi="Times New Roman" w:cs="Times New Roman"/>
          <w:i/>
          <w:sz w:val="24"/>
          <w:szCs w:val="24"/>
        </w:rPr>
        <w:t xml:space="preserve"> Blom</w:t>
      </w:r>
      <w:r>
        <w:rPr>
          <w:rFonts w:ascii="Times New Roman" w:hAnsi="Times New Roman" w:cs="Times New Roman"/>
          <w:sz w:val="24"/>
          <w:szCs w:val="24"/>
        </w:rPr>
        <w:t xml:space="preserve"> 1939 AD 188 at 202 and 203 when the learned judge referred to “two cardinal rules of logic” which govern the use of circumstantial evidence in a criminal trial:</w:t>
      </w:r>
    </w:p>
    <w:p w14:paraId="5C88BA9B" w14:textId="6A7E4A3F" w:rsidR="009049C7" w:rsidRDefault="009049C7" w:rsidP="002600FB">
      <w:pPr>
        <w:spacing w:line="240" w:lineRule="auto"/>
        <w:ind w:left="2340" w:hanging="1773"/>
        <w:jc w:val="both"/>
        <w:rPr>
          <w:rFonts w:ascii="Times New Roman" w:hAnsi="Times New Roman" w:cs="Times New Roman"/>
          <w:sz w:val="24"/>
          <w:szCs w:val="24"/>
        </w:rPr>
      </w:pPr>
      <w:r>
        <w:rPr>
          <w:rFonts w:ascii="Times New Roman" w:hAnsi="Times New Roman" w:cs="Times New Roman"/>
          <w:sz w:val="24"/>
          <w:szCs w:val="24"/>
        </w:rPr>
        <w:t xml:space="preserve">“(1) </w:t>
      </w:r>
      <w:r w:rsidR="00E4434A">
        <w:rPr>
          <w:rFonts w:ascii="Times New Roman" w:hAnsi="Times New Roman" w:cs="Times New Roman"/>
          <w:sz w:val="24"/>
          <w:szCs w:val="24"/>
        </w:rPr>
        <w:t xml:space="preserve"> </w:t>
      </w:r>
      <w:r>
        <w:rPr>
          <w:rFonts w:ascii="Times New Roman" w:hAnsi="Times New Roman" w:cs="Times New Roman"/>
          <w:sz w:val="24"/>
          <w:szCs w:val="24"/>
        </w:rPr>
        <w:t>the inference sought to be drawn must be consist</w:t>
      </w:r>
      <w:r w:rsidR="00B2070F">
        <w:rPr>
          <w:rFonts w:ascii="Times New Roman" w:hAnsi="Times New Roman" w:cs="Times New Roman"/>
          <w:sz w:val="24"/>
          <w:szCs w:val="24"/>
        </w:rPr>
        <w:t>ent with all the proven facts</w:t>
      </w:r>
      <w:r w:rsidR="00811BFD">
        <w:rPr>
          <w:rFonts w:ascii="Times New Roman" w:hAnsi="Times New Roman" w:cs="Times New Roman"/>
          <w:sz w:val="24"/>
          <w:szCs w:val="24"/>
        </w:rPr>
        <w:t>.</w:t>
      </w:r>
    </w:p>
    <w:p w14:paraId="461B5934" w14:textId="4D1FA949" w:rsidR="00B2070F" w:rsidRDefault="009049C7" w:rsidP="002600FB">
      <w:pPr>
        <w:spacing w:after="0" w:line="24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(2) </w:t>
      </w:r>
      <w:r w:rsidR="00E4434A">
        <w:rPr>
          <w:rFonts w:ascii="Times New Roman" w:hAnsi="Times New Roman" w:cs="Times New Roman"/>
          <w:sz w:val="24"/>
          <w:szCs w:val="24"/>
        </w:rPr>
        <w:t>the</w:t>
      </w:r>
      <w:r>
        <w:rPr>
          <w:rFonts w:ascii="Times New Roman" w:hAnsi="Times New Roman" w:cs="Times New Roman"/>
          <w:sz w:val="24"/>
          <w:szCs w:val="24"/>
        </w:rPr>
        <w:t xml:space="preserve"> proved facts should be such that they exclude every possible inference from them </w:t>
      </w:r>
      <w:r w:rsidR="002600FB">
        <w:rPr>
          <w:rFonts w:ascii="Times New Roman" w:hAnsi="Times New Roman" w:cs="Times New Roman"/>
          <w:sz w:val="24"/>
          <w:szCs w:val="24"/>
        </w:rPr>
        <w:t xml:space="preserve">  </w:t>
      </w:r>
      <w:r>
        <w:rPr>
          <w:rFonts w:ascii="Times New Roman" w:hAnsi="Times New Roman" w:cs="Times New Roman"/>
          <w:sz w:val="24"/>
          <w:szCs w:val="24"/>
        </w:rPr>
        <w:t>save the one to be drawn ….”</w:t>
      </w:r>
    </w:p>
    <w:p w14:paraId="34B77361" w14:textId="77777777" w:rsidR="002600FB" w:rsidRDefault="002600FB" w:rsidP="002600FB">
      <w:pPr>
        <w:spacing w:after="0" w:line="360" w:lineRule="auto"/>
        <w:ind w:firstLine="720"/>
        <w:jc w:val="both"/>
        <w:rPr>
          <w:rFonts w:ascii="Times New Roman" w:hAnsi="Times New Roman" w:cs="Times New Roman"/>
          <w:sz w:val="24"/>
          <w:szCs w:val="24"/>
        </w:rPr>
      </w:pPr>
    </w:p>
    <w:p w14:paraId="2B28BB79" w14:textId="2D9BCBA9" w:rsidR="00711767" w:rsidRPr="008D1F94" w:rsidRDefault="00711767" w:rsidP="0061544A">
      <w:pPr>
        <w:spacing w:after="0" w:line="480" w:lineRule="auto"/>
        <w:ind w:firstLine="1134"/>
        <w:jc w:val="both"/>
        <w:rPr>
          <w:rFonts w:ascii="Times New Roman" w:hAnsi="Times New Roman" w:cs="Times New Roman"/>
          <w:sz w:val="24"/>
          <w:szCs w:val="24"/>
        </w:rPr>
      </w:pPr>
      <w:r w:rsidRPr="008D1F94">
        <w:rPr>
          <w:rFonts w:ascii="Times New Roman" w:hAnsi="Times New Roman" w:cs="Times New Roman"/>
          <w:sz w:val="24"/>
          <w:szCs w:val="24"/>
        </w:rPr>
        <w:lastRenderedPageBreak/>
        <w:t>Circumstantial evidence is indirect evidence from which an inference of guilt may be drawn. This is done when the State fails to place real and direct evidence before a court of law in criminal matters. However, there are safeguards that are in place to avoid wrong and misguided convictions in the guise of circumstantial evidence.</w:t>
      </w:r>
      <w:r w:rsidR="00174C1E">
        <w:rPr>
          <w:rFonts w:ascii="Times New Roman" w:hAnsi="Times New Roman" w:cs="Times New Roman"/>
          <w:sz w:val="24"/>
          <w:szCs w:val="24"/>
        </w:rPr>
        <w:t xml:space="preserve"> </w:t>
      </w:r>
      <w:r w:rsidR="00B2070F" w:rsidRPr="008D1F94">
        <w:rPr>
          <w:rFonts w:ascii="Times New Roman" w:hAnsi="Times New Roman" w:cs="Times New Roman"/>
          <w:sz w:val="24"/>
          <w:szCs w:val="24"/>
        </w:rPr>
        <w:t>In our jurisdiction, a person can be convicted purely on circumstantial evidence alone.</w:t>
      </w:r>
    </w:p>
    <w:p w14:paraId="6B146C3C" w14:textId="77777777" w:rsidR="007D205B" w:rsidRDefault="001539D8" w:rsidP="007D205B">
      <w:pPr>
        <w:spacing w:after="0" w:line="480" w:lineRule="auto"/>
        <w:ind w:firstLine="720"/>
        <w:jc w:val="both"/>
        <w:rPr>
          <w:rFonts w:ascii="Times New Roman" w:hAnsi="Times New Roman" w:cs="Times New Roman"/>
          <w:sz w:val="24"/>
          <w:szCs w:val="24"/>
        </w:rPr>
      </w:pPr>
      <w:r w:rsidRPr="008D1F94">
        <w:rPr>
          <w:rFonts w:ascii="Times New Roman" w:hAnsi="Times New Roman" w:cs="Times New Roman"/>
          <w:sz w:val="24"/>
          <w:szCs w:val="24"/>
        </w:rPr>
        <w:t xml:space="preserve"> </w:t>
      </w:r>
    </w:p>
    <w:p w14:paraId="54ACE639" w14:textId="09893429" w:rsidR="00711767" w:rsidRPr="008D1F94" w:rsidRDefault="00711767" w:rsidP="0061544A">
      <w:pPr>
        <w:spacing w:after="0" w:line="480" w:lineRule="auto"/>
        <w:ind w:firstLine="1134"/>
        <w:jc w:val="both"/>
        <w:rPr>
          <w:rFonts w:ascii="Times New Roman" w:hAnsi="Times New Roman" w:cs="Times New Roman"/>
          <w:sz w:val="24"/>
          <w:szCs w:val="24"/>
        </w:rPr>
      </w:pPr>
      <w:r w:rsidRPr="0061544A">
        <w:rPr>
          <w:rFonts w:ascii="Times New Roman" w:hAnsi="Times New Roman" w:cs="Times New Roman"/>
          <w:sz w:val="24"/>
          <w:szCs w:val="24"/>
        </w:rPr>
        <w:t xml:space="preserve">Professor </w:t>
      </w:r>
      <w:r w:rsidRPr="0061544A">
        <w:rPr>
          <w:rFonts w:ascii="Times New Roman" w:hAnsi="Times New Roman" w:cs="Times New Roman"/>
          <w:i/>
          <w:sz w:val="24"/>
          <w:szCs w:val="24"/>
        </w:rPr>
        <w:t>G. Feltoe</w:t>
      </w:r>
      <w:r w:rsidRPr="008D1F94">
        <w:rPr>
          <w:rFonts w:ascii="Times New Roman" w:hAnsi="Times New Roman" w:cs="Times New Roman"/>
          <w:sz w:val="24"/>
          <w:szCs w:val="24"/>
        </w:rPr>
        <w:t xml:space="preserve">, in his book, </w:t>
      </w:r>
      <w:r w:rsidRPr="008D1F94">
        <w:rPr>
          <w:rFonts w:ascii="Times New Roman" w:hAnsi="Times New Roman" w:cs="Times New Roman"/>
          <w:i/>
          <w:sz w:val="24"/>
          <w:szCs w:val="24"/>
        </w:rPr>
        <w:t>Magistrates’ Handbook</w:t>
      </w:r>
      <w:r w:rsidR="001539D8" w:rsidRPr="008D1F94">
        <w:rPr>
          <w:rFonts w:ascii="Times New Roman" w:hAnsi="Times New Roman" w:cs="Times New Roman"/>
          <w:sz w:val="24"/>
          <w:szCs w:val="24"/>
        </w:rPr>
        <w:t xml:space="preserve">, </w:t>
      </w:r>
      <w:r w:rsidRPr="008D1F94">
        <w:rPr>
          <w:rFonts w:ascii="Times New Roman" w:hAnsi="Times New Roman" w:cs="Times New Roman"/>
          <w:sz w:val="24"/>
          <w:szCs w:val="24"/>
        </w:rPr>
        <w:t xml:space="preserve">on pp 322-323 </w:t>
      </w:r>
      <w:r w:rsidR="001539D8" w:rsidRPr="008D1F94">
        <w:rPr>
          <w:rFonts w:ascii="Times New Roman" w:hAnsi="Times New Roman" w:cs="Times New Roman"/>
          <w:sz w:val="24"/>
          <w:szCs w:val="24"/>
        </w:rPr>
        <w:t xml:space="preserve">outlines </w:t>
      </w:r>
      <w:r w:rsidR="00174C1E">
        <w:rPr>
          <w:rFonts w:ascii="Times New Roman" w:hAnsi="Times New Roman" w:cs="Times New Roman"/>
          <w:sz w:val="24"/>
          <w:szCs w:val="24"/>
        </w:rPr>
        <w:t>some</w:t>
      </w:r>
      <w:r w:rsidR="001539D8" w:rsidRPr="008D1F94">
        <w:rPr>
          <w:rFonts w:ascii="Times New Roman" w:hAnsi="Times New Roman" w:cs="Times New Roman"/>
          <w:sz w:val="24"/>
          <w:szCs w:val="24"/>
        </w:rPr>
        <w:t xml:space="preserve"> crucial</w:t>
      </w:r>
      <w:r w:rsidR="006B7BAD">
        <w:rPr>
          <w:rFonts w:ascii="Times New Roman" w:hAnsi="Times New Roman" w:cs="Times New Roman"/>
          <w:sz w:val="24"/>
          <w:szCs w:val="24"/>
        </w:rPr>
        <w:t>/important/critical</w:t>
      </w:r>
      <w:r w:rsidR="001539D8" w:rsidRPr="008D1F94">
        <w:rPr>
          <w:rFonts w:ascii="Times New Roman" w:hAnsi="Times New Roman" w:cs="Times New Roman"/>
          <w:sz w:val="24"/>
          <w:szCs w:val="24"/>
        </w:rPr>
        <w:t xml:space="preserve"> guide lines </w:t>
      </w:r>
      <w:r w:rsidRPr="008D1F94">
        <w:rPr>
          <w:rFonts w:ascii="Times New Roman" w:hAnsi="Times New Roman" w:cs="Times New Roman"/>
          <w:sz w:val="24"/>
          <w:szCs w:val="24"/>
        </w:rPr>
        <w:t xml:space="preserve">from which an inference of guilty </w:t>
      </w:r>
      <w:r w:rsidR="00BD45AD">
        <w:rPr>
          <w:rFonts w:ascii="Times New Roman" w:hAnsi="Times New Roman" w:cs="Times New Roman"/>
          <w:sz w:val="24"/>
          <w:szCs w:val="24"/>
        </w:rPr>
        <w:t>can</w:t>
      </w:r>
      <w:r w:rsidRPr="008D1F94">
        <w:rPr>
          <w:rFonts w:ascii="Times New Roman" w:hAnsi="Times New Roman" w:cs="Times New Roman"/>
          <w:sz w:val="24"/>
          <w:szCs w:val="24"/>
        </w:rPr>
        <w:t xml:space="preserve"> be drawn as:</w:t>
      </w:r>
    </w:p>
    <w:p w14:paraId="08090DAD" w14:textId="23A649D7" w:rsidR="00711767" w:rsidRPr="008D1F94" w:rsidRDefault="007F292C" w:rsidP="0061544A">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w:t>
      </w:r>
      <w:r w:rsidR="00711767" w:rsidRPr="008D1F94">
        <w:rPr>
          <w:rFonts w:ascii="Times New Roman" w:hAnsi="Times New Roman" w:cs="Times New Roman"/>
          <w:sz w:val="24"/>
          <w:szCs w:val="24"/>
        </w:rPr>
        <w:t>(a) The inference of guilt is consistent with all the proved facts and the proved facts are such that they exclude every reasonable inference from them except that accused is guilty.</w:t>
      </w:r>
    </w:p>
    <w:p w14:paraId="5E5E47B7" w14:textId="77777777" w:rsidR="00711767" w:rsidRPr="008D1F94" w:rsidRDefault="00711767" w:rsidP="0061544A">
      <w:pPr>
        <w:spacing w:line="240" w:lineRule="auto"/>
        <w:ind w:left="993" w:hanging="426"/>
        <w:jc w:val="both"/>
        <w:rPr>
          <w:rFonts w:ascii="Times New Roman" w:hAnsi="Times New Roman" w:cs="Times New Roman"/>
          <w:sz w:val="24"/>
          <w:szCs w:val="24"/>
        </w:rPr>
      </w:pPr>
      <w:r w:rsidRPr="008D1F94">
        <w:rPr>
          <w:rFonts w:ascii="Times New Roman" w:hAnsi="Times New Roman" w:cs="Times New Roman"/>
          <w:sz w:val="24"/>
          <w:szCs w:val="24"/>
        </w:rPr>
        <w:t xml:space="preserve"> (b) The circumstances taken cumulatively form a chain so complete that the conclusion is inescapable that within all human probability the crime was committed by accused and no-one else.</w:t>
      </w:r>
    </w:p>
    <w:p w14:paraId="61F21537" w14:textId="77777777" w:rsidR="00711767" w:rsidRPr="008D1F94" w:rsidRDefault="00711767" w:rsidP="0061544A">
      <w:pPr>
        <w:spacing w:line="240" w:lineRule="auto"/>
        <w:ind w:left="993" w:hanging="426"/>
        <w:jc w:val="both"/>
        <w:rPr>
          <w:rFonts w:ascii="Times New Roman" w:hAnsi="Times New Roman" w:cs="Times New Roman"/>
          <w:sz w:val="24"/>
          <w:szCs w:val="24"/>
        </w:rPr>
      </w:pPr>
      <w:r w:rsidRPr="008D1F94">
        <w:rPr>
          <w:rFonts w:ascii="Times New Roman" w:hAnsi="Times New Roman" w:cs="Times New Roman"/>
          <w:sz w:val="24"/>
          <w:szCs w:val="24"/>
        </w:rPr>
        <w:t xml:space="preserve"> (c) Where circumstantial evidence leads inexorably to a definite conclusion no direct evidence is necessary for their probative value, save that things do not happen that way without reason or explanation. </w:t>
      </w:r>
    </w:p>
    <w:p w14:paraId="1F24C1BD" w14:textId="09F33246" w:rsidR="00711767" w:rsidRDefault="00711767" w:rsidP="0061544A">
      <w:pPr>
        <w:spacing w:after="0" w:line="240" w:lineRule="auto"/>
        <w:ind w:left="993" w:hanging="426"/>
        <w:jc w:val="both"/>
        <w:rPr>
          <w:rFonts w:ascii="Times New Roman" w:hAnsi="Times New Roman" w:cs="Times New Roman"/>
          <w:sz w:val="24"/>
          <w:szCs w:val="24"/>
        </w:rPr>
      </w:pPr>
      <w:r w:rsidRPr="008D1F94">
        <w:rPr>
          <w:rFonts w:ascii="Times New Roman" w:hAnsi="Times New Roman" w:cs="Times New Roman"/>
          <w:sz w:val="24"/>
          <w:szCs w:val="24"/>
        </w:rPr>
        <w:t xml:space="preserve">(d) </w:t>
      </w:r>
      <w:r w:rsidR="00811BFD">
        <w:rPr>
          <w:rFonts w:ascii="Times New Roman" w:hAnsi="Times New Roman" w:cs="Times New Roman"/>
          <w:sz w:val="24"/>
          <w:szCs w:val="24"/>
        </w:rPr>
        <w:t xml:space="preserve"> </w:t>
      </w:r>
      <w:r w:rsidRPr="008D1F94">
        <w:rPr>
          <w:rFonts w:ascii="Times New Roman" w:hAnsi="Times New Roman" w:cs="Times New Roman"/>
          <w:sz w:val="24"/>
          <w:szCs w:val="24"/>
        </w:rPr>
        <w:t>The circumstantial evidence is incapable of explanation by any other hypothesis than that of guilt of the accused and such evidence should not only be consistent with the guilt of accused but also inconsistent with his innocence.</w:t>
      </w:r>
      <w:r w:rsidR="007F292C">
        <w:rPr>
          <w:rFonts w:ascii="Times New Roman" w:hAnsi="Times New Roman" w:cs="Times New Roman"/>
          <w:sz w:val="24"/>
          <w:szCs w:val="24"/>
        </w:rPr>
        <w:t>”</w:t>
      </w:r>
    </w:p>
    <w:p w14:paraId="51DC63AC" w14:textId="77777777" w:rsidR="00811BFD" w:rsidRPr="008D1F94" w:rsidRDefault="00811BFD" w:rsidP="0061544A">
      <w:pPr>
        <w:spacing w:after="0" w:line="240" w:lineRule="auto"/>
        <w:ind w:left="993" w:hanging="426"/>
        <w:jc w:val="both"/>
        <w:rPr>
          <w:rFonts w:ascii="Times New Roman" w:hAnsi="Times New Roman" w:cs="Times New Roman"/>
          <w:sz w:val="24"/>
          <w:szCs w:val="24"/>
        </w:rPr>
      </w:pPr>
    </w:p>
    <w:p w14:paraId="29562EF2" w14:textId="77777777" w:rsidR="0061544A" w:rsidRDefault="0061544A" w:rsidP="0061544A">
      <w:pPr>
        <w:spacing w:after="0" w:line="480" w:lineRule="auto"/>
        <w:ind w:firstLine="720"/>
        <w:jc w:val="both"/>
        <w:rPr>
          <w:rFonts w:ascii="Times New Roman" w:hAnsi="Times New Roman" w:cs="Times New Roman"/>
          <w:sz w:val="24"/>
          <w:szCs w:val="24"/>
        </w:rPr>
      </w:pPr>
    </w:p>
    <w:p w14:paraId="2600F8FC" w14:textId="2CC9CEA9" w:rsidR="004C0333" w:rsidRDefault="004C5309" w:rsidP="0061544A">
      <w:pPr>
        <w:spacing w:after="0" w:line="480" w:lineRule="auto"/>
        <w:ind w:firstLine="1134"/>
        <w:jc w:val="both"/>
        <w:rPr>
          <w:rFonts w:ascii="Times New Roman" w:hAnsi="Times New Roman" w:cs="Times New Roman"/>
          <w:sz w:val="24"/>
          <w:szCs w:val="24"/>
        </w:rPr>
      </w:pPr>
      <w:r w:rsidRPr="008D1F94">
        <w:rPr>
          <w:rFonts w:ascii="Times New Roman" w:hAnsi="Times New Roman" w:cs="Times New Roman"/>
          <w:sz w:val="24"/>
          <w:szCs w:val="24"/>
        </w:rPr>
        <w:t xml:space="preserve">The </w:t>
      </w:r>
      <w:r w:rsidR="00BD45AD">
        <w:rPr>
          <w:rFonts w:ascii="Times New Roman" w:hAnsi="Times New Roman" w:cs="Times New Roman"/>
          <w:sz w:val="24"/>
          <w:szCs w:val="24"/>
        </w:rPr>
        <w:t>first</w:t>
      </w:r>
      <w:r w:rsidR="00BD45AD" w:rsidRPr="008D1F94">
        <w:rPr>
          <w:rFonts w:ascii="Times New Roman" w:hAnsi="Times New Roman" w:cs="Times New Roman"/>
          <w:sz w:val="24"/>
          <w:szCs w:val="24"/>
        </w:rPr>
        <w:t xml:space="preserve"> </w:t>
      </w:r>
      <w:r w:rsidRPr="008D1F94">
        <w:rPr>
          <w:rFonts w:ascii="Times New Roman" w:hAnsi="Times New Roman" w:cs="Times New Roman"/>
          <w:sz w:val="24"/>
          <w:szCs w:val="24"/>
        </w:rPr>
        <w:t xml:space="preserve">appellant does not deny being in possession of the </w:t>
      </w:r>
      <w:r w:rsidR="00174C1E">
        <w:rPr>
          <w:rFonts w:ascii="Times New Roman" w:hAnsi="Times New Roman" w:cs="Times New Roman"/>
          <w:sz w:val="24"/>
          <w:szCs w:val="24"/>
        </w:rPr>
        <w:t>C</w:t>
      </w:r>
      <w:r w:rsidR="007E7FFC">
        <w:rPr>
          <w:rFonts w:ascii="Times New Roman" w:hAnsi="Times New Roman" w:cs="Times New Roman"/>
          <w:sz w:val="24"/>
          <w:szCs w:val="24"/>
        </w:rPr>
        <w:t xml:space="preserve">olt </w:t>
      </w:r>
      <w:r w:rsidR="00174C1E">
        <w:rPr>
          <w:rFonts w:ascii="Times New Roman" w:hAnsi="Times New Roman" w:cs="Times New Roman"/>
          <w:sz w:val="24"/>
          <w:szCs w:val="24"/>
        </w:rPr>
        <w:t>pistol</w:t>
      </w:r>
      <w:r w:rsidRPr="008D1F94">
        <w:rPr>
          <w:rFonts w:ascii="Times New Roman" w:hAnsi="Times New Roman" w:cs="Times New Roman"/>
          <w:sz w:val="24"/>
          <w:szCs w:val="24"/>
        </w:rPr>
        <w:t xml:space="preserve"> and the Nokia cellphone which </w:t>
      </w:r>
      <w:r w:rsidR="009E1B67">
        <w:rPr>
          <w:rFonts w:ascii="Times New Roman" w:hAnsi="Times New Roman" w:cs="Times New Roman"/>
          <w:sz w:val="24"/>
          <w:szCs w:val="24"/>
        </w:rPr>
        <w:t>were stolen</w:t>
      </w:r>
      <w:r w:rsidRPr="008D1F94">
        <w:rPr>
          <w:rFonts w:ascii="Times New Roman" w:hAnsi="Times New Roman" w:cs="Times New Roman"/>
          <w:sz w:val="24"/>
          <w:szCs w:val="24"/>
        </w:rPr>
        <w:t xml:space="preserve"> from the </w:t>
      </w:r>
      <w:r w:rsidR="009E1B67">
        <w:rPr>
          <w:rFonts w:ascii="Times New Roman" w:hAnsi="Times New Roman" w:cs="Times New Roman"/>
          <w:sz w:val="24"/>
          <w:szCs w:val="24"/>
        </w:rPr>
        <w:t xml:space="preserve">scene of </w:t>
      </w:r>
      <w:r w:rsidRPr="008D1F94">
        <w:rPr>
          <w:rFonts w:ascii="Times New Roman" w:hAnsi="Times New Roman" w:cs="Times New Roman"/>
          <w:sz w:val="24"/>
          <w:szCs w:val="24"/>
        </w:rPr>
        <w:t>crime</w:t>
      </w:r>
      <w:r w:rsidR="009E1B67">
        <w:rPr>
          <w:rFonts w:ascii="Times New Roman" w:hAnsi="Times New Roman" w:cs="Times New Roman"/>
          <w:sz w:val="24"/>
          <w:szCs w:val="24"/>
        </w:rPr>
        <w:t>.</w:t>
      </w:r>
      <w:r w:rsidR="00BD45AD">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BD45AD">
        <w:rPr>
          <w:rFonts w:ascii="Times New Roman" w:hAnsi="Times New Roman" w:cs="Times New Roman"/>
          <w:sz w:val="24"/>
          <w:szCs w:val="24"/>
        </w:rPr>
        <w:t>T</w:t>
      </w:r>
      <w:r w:rsidRPr="008D1F94">
        <w:rPr>
          <w:rFonts w:ascii="Times New Roman" w:hAnsi="Times New Roman" w:cs="Times New Roman"/>
          <w:sz w:val="24"/>
          <w:szCs w:val="24"/>
        </w:rPr>
        <w:t>he bare</w:t>
      </w:r>
      <w:r w:rsidR="007E7FFC">
        <w:rPr>
          <w:rFonts w:ascii="Times New Roman" w:hAnsi="Times New Roman" w:cs="Times New Roman"/>
          <w:sz w:val="24"/>
          <w:szCs w:val="24"/>
        </w:rPr>
        <w:t xml:space="preserve"> </w:t>
      </w:r>
      <w:r w:rsidR="00884A03">
        <w:rPr>
          <w:rFonts w:ascii="Times New Roman" w:hAnsi="Times New Roman" w:cs="Times New Roman"/>
          <w:sz w:val="24"/>
          <w:szCs w:val="24"/>
        </w:rPr>
        <w:t>averment by</w:t>
      </w:r>
      <w:r w:rsidRPr="008D1F94">
        <w:rPr>
          <w:rFonts w:ascii="Times New Roman" w:hAnsi="Times New Roman" w:cs="Times New Roman"/>
          <w:sz w:val="24"/>
          <w:szCs w:val="24"/>
        </w:rPr>
        <w:t xml:space="preserve"> the </w:t>
      </w:r>
      <w:r w:rsidR="00BD45AD">
        <w:rPr>
          <w:rFonts w:ascii="Times New Roman" w:hAnsi="Times New Roman" w:cs="Times New Roman"/>
          <w:sz w:val="24"/>
          <w:szCs w:val="24"/>
        </w:rPr>
        <w:t>first</w:t>
      </w:r>
      <w:r w:rsidRPr="008D1F94">
        <w:rPr>
          <w:rFonts w:ascii="Times New Roman" w:hAnsi="Times New Roman" w:cs="Times New Roman"/>
          <w:sz w:val="24"/>
          <w:szCs w:val="24"/>
        </w:rPr>
        <w:t xml:space="preserve"> appellant that he was given the </w:t>
      </w:r>
      <w:r w:rsidR="00BD45AD">
        <w:rPr>
          <w:rFonts w:ascii="Times New Roman" w:hAnsi="Times New Roman" w:cs="Times New Roman"/>
          <w:sz w:val="24"/>
          <w:szCs w:val="24"/>
        </w:rPr>
        <w:t>firearm</w:t>
      </w:r>
      <w:r w:rsidR="008D1F94">
        <w:rPr>
          <w:rFonts w:ascii="Times New Roman" w:hAnsi="Times New Roman" w:cs="Times New Roman"/>
          <w:sz w:val="24"/>
          <w:szCs w:val="24"/>
        </w:rPr>
        <w:t xml:space="preserve"> </w:t>
      </w:r>
      <w:r w:rsidRPr="008D1F94">
        <w:rPr>
          <w:rFonts w:ascii="Times New Roman" w:hAnsi="Times New Roman" w:cs="Times New Roman"/>
          <w:sz w:val="24"/>
          <w:szCs w:val="24"/>
        </w:rPr>
        <w:t xml:space="preserve">for safekeeping by the </w:t>
      </w:r>
      <w:r w:rsidR="00BD45AD">
        <w:rPr>
          <w:rFonts w:ascii="Times New Roman" w:hAnsi="Times New Roman" w:cs="Times New Roman"/>
          <w:sz w:val="24"/>
          <w:szCs w:val="24"/>
        </w:rPr>
        <w:t>second</w:t>
      </w:r>
      <w:r w:rsidR="00EF1157" w:rsidRPr="008D1F94">
        <w:rPr>
          <w:rFonts w:ascii="Times New Roman" w:hAnsi="Times New Roman" w:cs="Times New Roman"/>
          <w:sz w:val="24"/>
          <w:szCs w:val="24"/>
        </w:rPr>
        <w:t xml:space="preserve"> appellant</w:t>
      </w:r>
      <w:r w:rsidRPr="008D1F94">
        <w:rPr>
          <w:rFonts w:ascii="Times New Roman" w:hAnsi="Times New Roman" w:cs="Times New Roman"/>
          <w:sz w:val="24"/>
          <w:szCs w:val="24"/>
        </w:rPr>
        <w:t xml:space="preserve"> and that he bought the cellphone cannot be sustained. </w:t>
      </w:r>
      <w:r w:rsidR="00811BFD">
        <w:rPr>
          <w:rFonts w:ascii="Times New Roman" w:hAnsi="Times New Roman" w:cs="Times New Roman"/>
          <w:sz w:val="24"/>
          <w:szCs w:val="24"/>
        </w:rPr>
        <w:t xml:space="preserve"> </w:t>
      </w:r>
      <w:r w:rsidR="00600727">
        <w:rPr>
          <w:rFonts w:ascii="Times New Roman" w:hAnsi="Times New Roman" w:cs="Times New Roman"/>
          <w:sz w:val="24"/>
          <w:szCs w:val="24"/>
        </w:rPr>
        <w:t xml:space="preserve">The court </w:t>
      </w:r>
      <w:r w:rsidR="00600727" w:rsidRPr="004C0333">
        <w:rPr>
          <w:rFonts w:ascii="Times New Roman" w:hAnsi="Times New Roman" w:cs="Times New Roman"/>
          <w:i/>
          <w:iCs/>
          <w:sz w:val="24"/>
          <w:szCs w:val="24"/>
        </w:rPr>
        <w:t>a quo</w:t>
      </w:r>
      <w:r w:rsidR="00600727">
        <w:rPr>
          <w:rFonts w:ascii="Times New Roman" w:hAnsi="Times New Roman" w:cs="Times New Roman"/>
          <w:sz w:val="24"/>
          <w:szCs w:val="24"/>
        </w:rPr>
        <w:t xml:space="preserve"> aptly disbelieved the </w:t>
      </w:r>
      <w:r w:rsidR="005F0399">
        <w:rPr>
          <w:rFonts w:ascii="Times New Roman" w:hAnsi="Times New Roman" w:cs="Times New Roman"/>
          <w:sz w:val="24"/>
          <w:szCs w:val="24"/>
        </w:rPr>
        <w:t>first</w:t>
      </w:r>
      <w:r w:rsidR="00600727">
        <w:rPr>
          <w:rFonts w:ascii="Times New Roman" w:hAnsi="Times New Roman" w:cs="Times New Roman"/>
          <w:sz w:val="24"/>
          <w:szCs w:val="24"/>
        </w:rPr>
        <w:t xml:space="preserve"> appellant</w:t>
      </w:r>
      <w:r w:rsidR="005F0399">
        <w:rPr>
          <w:rFonts w:ascii="Times New Roman" w:hAnsi="Times New Roman" w:cs="Times New Roman"/>
          <w:sz w:val="24"/>
          <w:szCs w:val="24"/>
        </w:rPr>
        <w:t>’</w:t>
      </w:r>
      <w:r w:rsidR="00600727">
        <w:rPr>
          <w:rFonts w:ascii="Times New Roman" w:hAnsi="Times New Roman" w:cs="Times New Roman"/>
          <w:sz w:val="24"/>
          <w:szCs w:val="24"/>
        </w:rPr>
        <w:t xml:space="preserve">s version that he had </w:t>
      </w:r>
      <w:r w:rsidR="00884A03">
        <w:rPr>
          <w:rFonts w:ascii="Times New Roman" w:hAnsi="Times New Roman" w:cs="Times New Roman"/>
          <w:sz w:val="24"/>
          <w:szCs w:val="24"/>
        </w:rPr>
        <w:t xml:space="preserve">innocently </w:t>
      </w:r>
      <w:r w:rsidR="00600727">
        <w:rPr>
          <w:rFonts w:ascii="Times New Roman" w:hAnsi="Times New Roman" w:cs="Times New Roman"/>
          <w:sz w:val="24"/>
          <w:szCs w:val="24"/>
        </w:rPr>
        <w:t xml:space="preserve">received the gun from </w:t>
      </w:r>
      <w:r w:rsidR="00174C1E">
        <w:rPr>
          <w:rFonts w:ascii="Times New Roman" w:hAnsi="Times New Roman" w:cs="Times New Roman"/>
          <w:sz w:val="24"/>
          <w:szCs w:val="24"/>
        </w:rPr>
        <w:t xml:space="preserve">the </w:t>
      </w:r>
      <w:r w:rsidR="005F0399">
        <w:rPr>
          <w:rFonts w:ascii="Times New Roman" w:hAnsi="Times New Roman" w:cs="Times New Roman"/>
          <w:sz w:val="24"/>
          <w:szCs w:val="24"/>
        </w:rPr>
        <w:t>second</w:t>
      </w:r>
      <w:r w:rsidR="00600727">
        <w:rPr>
          <w:rFonts w:ascii="Times New Roman" w:hAnsi="Times New Roman" w:cs="Times New Roman"/>
          <w:sz w:val="24"/>
          <w:szCs w:val="24"/>
        </w:rPr>
        <w:t xml:space="preserve"> appellant for safekeeping as</w:t>
      </w:r>
      <w:r w:rsidR="00603FCF">
        <w:rPr>
          <w:rFonts w:ascii="Times New Roman" w:hAnsi="Times New Roman" w:cs="Times New Roman"/>
          <w:sz w:val="24"/>
          <w:szCs w:val="24"/>
        </w:rPr>
        <w:t>,</w:t>
      </w:r>
      <w:r w:rsidR="00600727">
        <w:rPr>
          <w:rFonts w:ascii="Times New Roman" w:hAnsi="Times New Roman" w:cs="Times New Roman"/>
          <w:sz w:val="24"/>
          <w:szCs w:val="24"/>
        </w:rPr>
        <w:t xml:space="preserve"> from his own evidence, the </w:t>
      </w:r>
      <w:r w:rsidR="005F0399">
        <w:rPr>
          <w:rFonts w:ascii="Times New Roman" w:hAnsi="Times New Roman" w:cs="Times New Roman"/>
          <w:sz w:val="24"/>
          <w:szCs w:val="24"/>
        </w:rPr>
        <w:t>second</w:t>
      </w:r>
      <w:r w:rsidR="00600727">
        <w:rPr>
          <w:rFonts w:ascii="Times New Roman" w:hAnsi="Times New Roman" w:cs="Times New Roman"/>
          <w:sz w:val="24"/>
          <w:szCs w:val="24"/>
        </w:rPr>
        <w:t xml:space="preserve"> appellant did not deal in firearms but in electrical and plumbing ware. </w:t>
      </w:r>
      <w:r w:rsidR="00811BFD">
        <w:rPr>
          <w:rFonts w:ascii="Times New Roman" w:hAnsi="Times New Roman" w:cs="Times New Roman"/>
          <w:sz w:val="24"/>
          <w:szCs w:val="24"/>
        </w:rPr>
        <w:t xml:space="preserve"> </w:t>
      </w:r>
      <w:r w:rsidR="00600727">
        <w:rPr>
          <w:rFonts w:ascii="Times New Roman" w:hAnsi="Times New Roman" w:cs="Times New Roman"/>
          <w:sz w:val="24"/>
          <w:szCs w:val="24"/>
        </w:rPr>
        <w:t>Further</w:t>
      </w:r>
      <w:r w:rsidR="00DF057C">
        <w:rPr>
          <w:rFonts w:ascii="Times New Roman" w:hAnsi="Times New Roman" w:cs="Times New Roman"/>
          <w:sz w:val="24"/>
          <w:szCs w:val="24"/>
        </w:rPr>
        <w:t>,</w:t>
      </w:r>
      <w:r w:rsidR="00600727">
        <w:rPr>
          <w:rFonts w:ascii="Times New Roman" w:hAnsi="Times New Roman" w:cs="Times New Roman"/>
          <w:sz w:val="24"/>
          <w:szCs w:val="24"/>
        </w:rPr>
        <w:t xml:space="preserve"> he </w:t>
      </w:r>
      <w:r w:rsidR="00884A03">
        <w:rPr>
          <w:rFonts w:ascii="Times New Roman" w:hAnsi="Times New Roman" w:cs="Times New Roman"/>
          <w:sz w:val="24"/>
          <w:szCs w:val="24"/>
        </w:rPr>
        <w:t>admitted</w:t>
      </w:r>
      <w:r w:rsidR="00600727">
        <w:rPr>
          <w:rFonts w:ascii="Times New Roman" w:hAnsi="Times New Roman" w:cs="Times New Roman"/>
          <w:sz w:val="24"/>
          <w:szCs w:val="24"/>
        </w:rPr>
        <w:t xml:space="preserve"> not to have inquired on the source of the </w:t>
      </w:r>
      <w:r w:rsidR="00884A03">
        <w:rPr>
          <w:rFonts w:ascii="Times New Roman" w:hAnsi="Times New Roman" w:cs="Times New Roman"/>
          <w:sz w:val="24"/>
          <w:szCs w:val="24"/>
        </w:rPr>
        <w:t xml:space="preserve">firearm. </w:t>
      </w:r>
      <w:r w:rsidR="00811BFD">
        <w:rPr>
          <w:rFonts w:ascii="Times New Roman" w:hAnsi="Times New Roman" w:cs="Times New Roman"/>
          <w:sz w:val="24"/>
          <w:szCs w:val="24"/>
        </w:rPr>
        <w:t xml:space="preserve"> </w:t>
      </w:r>
      <w:r w:rsidR="00884A03">
        <w:rPr>
          <w:rFonts w:ascii="Times New Roman" w:hAnsi="Times New Roman" w:cs="Times New Roman"/>
          <w:sz w:val="24"/>
          <w:szCs w:val="24"/>
        </w:rPr>
        <w:t>His</w:t>
      </w:r>
      <w:r w:rsidR="00600727">
        <w:rPr>
          <w:rFonts w:ascii="Times New Roman" w:hAnsi="Times New Roman" w:cs="Times New Roman"/>
          <w:sz w:val="24"/>
          <w:szCs w:val="24"/>
        </w:rPr>
        <w:t xml:space="preserve"> version was virtually </w:t>
      </w:r>
      <w:r w:rsidR="00600727">
        <w:rPr>
          <w:rFonts w:ascii="Times New Roman" w:hAnsi="Times New Roman" w:cs="Times New Roman"/>
          <w:sz w:val="24"/>
          <w:szCs w:val="24"/>
        </w:rPr>
        <w:lastRenderedPageBreak/>
        <w:t xml:space="preserve">that he gullibly </w:t>
      </w:r>
      <w:r w:rsidR="00884A03">
        <w:rPr>
          <w:rFonts w:ascii="Times New Roman" w:hAnsi="Times New Roman" w:cs="Times New Roman"/>
          <w:sz w:val="24"/>
          <w:szCs w:val="24"/>
        </w:rPr>
        <w:t>accepted</w:t>
      </w:r>
      <w:r w:rsidR="00600727">
        <w:rPr>
          <w:rFonts w:ascii="Times New Roman" w:hAnsi="Times New Roman" w:cs="Times New Roman"/>
          <w:sz w:val="24"/>
          <w:szCs w:val="24"/>
        </w:rPr>
        <w:t xml:space="preserve"> to safe</w:t>
      </w:r>
      <w:r w:rsidR="00DF057C">
        <w:rPr>
          <w:rFonts w:ascii="Times New Roman" w:hAnsi="Times New Roman" w:cs="Times New Roman"/>
          <w:sz w:val="24"/>
          <w:szCs w:val="24"/>
        </w:rPr>
        <w:t>-</w:t>
      </w:r>
      <w:r w:rsidR="00600727">
        <w:rPr>
          <w:rFonts w:ascii="Times New Roman" w:hAnsi="Times New Roman" w:cs="Times New Roman"/>
          <w:sz w:val="24"/>
          <w:szCs w:val="24"/>
        </w:rPr>
        <w:t>keep the firearm without any inquiry on its source. According to him</w:t>
      </w:r>
      <w:r w:rsidR="00884A03">
        <w:rPr>
          <w:rFonts w:ascii="Times New Roman" w:hAnsi="Times New Roman" w:cs="Times New Roman"/>
          <w:sz w:val="24"/>
          <w:szCs w:val="24"/>
        </w:rPr>
        <w:t xml:space="preserve">, </w:t>
      </w:r>
      <w:r w:rsidR="004C0333">
        <w:rPr>
          <w:rFonts w:ascii="Times New Roman" w:hAnsi="Times New Roman" w:cs="Times New Roman"/>
          <w:sz w:val="24"/>
          <w:szCs w:val="24"/>
        </w:rPr>
        <w:t>the second</w:t>
      </w:r>
      <w:r w:rsidR="00600727">
        <w:rPr>
          <w:rFonts w:ascii="Times New Roman" w:hAnsi="Times New Roman" w:cs="Times New Roman"/>
          <w:sz w:val="24"/>
          <w:szCs w:val="24"/>
        </w:rPr>
        <w:t xml:space="preserve"> appellant was proceeding t</w:t>
      </w:r>
      <w:r w:rsidR="00884A03">
        <w:rPr>
          <w:rFonts w:ascii="Times New Roman" w:hAnsi="Times New Roman" w:cs="Times New Roman"/>
          <w:sz w:val="24"/>
          <w:szCs w:val="24"/>
        </w:rPr>
        <w:t xml:space="preserve">o </w:t>
      </w:r>
      <w:r w:rsidR="00600727">
        <w:rPr>
          <w:rFonts w:ascii="Times New Roman" w:hAnsi="Times New Roman" w:cs="Times New Roman"/>
          <w:sz w:val="24"/>
          <w:szCs w:val="24"/>
        </w:rPr>
        <w:t xml:space="preserve">Mufakose </w:t>
      </w:r>
      <w:r w:rsidR="00884A03">
        <w:rPr>
          <w:rFonts w:ascii="Times New Roman" w:hAnsi="Times New Roman" w:cs="Times New Roman"/>
          <w:sz w:val="24"/>
          <w:szCs w:val="24"/>
        </w:rPr>
        <w:t>suburb</w:t>
      </w:r>
      <w:r w:rsidR="00600727">
        <w:rPr>
          <w:rFonts w:ascii="Times New Roman" w:hAnsi="Times New Roman" w:cs="Times New Roman"/>
          <w:sz w:val="24"/>
          <w:szCs w:val="24"/>
        </w:rPr>
        <w:t xml:space="preserve"> and would return to collect it</w:t>
      </w:r>
      <w:r w:rsidR="00684598">
        <w:rPr>
          <w:rFonts w:ascii="Times New Roman" w:hAnsi="Times New Roman" w:cs="Times New Roman"/>
          <w:sz w:val="24"/>
          <w:szCs w:val="24"/>
        </w:rPr>
        <w:t xml:space="preserve"> on that</w:t>
      </w:r>
      <w:r w:rsidR="004C0333">
        <w:rPr>
          <w:rFonts w:ascii="Times New Roman" w:hAnsi="Times New Roman" w:cs="Times New Roman"/>
          <w:sz w:val="24"/>
          <w:szCs w:val="24"/>
        </w:rPr>
        <w:t xml:space="preserve"> same</w:t>
      </w:r>
      <w:r w:rsidR="00684598">
        <w:rPr>
          <w:rFonts w:ascii="Times New Roman" w:hAnsi="Times New Roman" w:cs="Times New Roman"/>
          <w:sz w:val="24"/>
          <w:szCs w:val="24"/>
        </w:rPr>
        <w:t xml:space="preserve"> day</w:t>
      </w:r>
      <w:r w:rsidR="00600727">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600727">
        <w:rPr>
          <w:rFonts w:ascii="Times New Roman" w:hAnsi="Times New Roman" w:cs="Times New Roman"/>
          <w:sz w:val="24"/>
          <w:szCs w:val="24"/>
        </w:rPr>
        <w:t xml:space="preserve">No </w:t>
      </w:r>
      <w:r w:rsidR="00884A03">
        <w:rPr>
          <w:rFonts w:ascii="Times New Roman" w:hAnsi="Times New Roman" w:cs="Times New Roman"/>
          <w:sz w:val="24"/>
          <w:szCs w:val="24"/>
        </w:rPr>
        <w:t>explanation</w:t>
      </w:r>
      <w:r w:rsidR="00600727">
        <w:rPr>
          <w:rFonts w:ascii="Times New Roman" w:hAnsi="Times New Roman" w:cs="Times New Roman"/>
          <w:sz w:val="24"/>
          <w:szCs w:val="24"/>
        </w:rPr>
        <w:t xml:space="preserve"> was </w:t>
      </w:r>
      <w:r w:rsidR="00884A03">
        <w:rPr>
          <w:rFonts w:ascii="Times New Roman" w:hAnsi="Times New Roman" w:cs="Times New Roman"/>
          <w:sz w:val="24"/>
          <w:szCs w:val="24"/>
        </w:rPr>
        <w:t>given</w:t>
      </w:r>
      <w:r w:rsidR="00600727">
        <w:rPr>
          <w:rFonts w:ascii="Times New Roman" w:hAnsi="Times New Roman" w:cs="Times New Roman"/>
          <w:sz w:val="24"/>
          <w:szCs w:val="24"/>
        </w:rPr>
        <w:t xml:space="preserve"> for</w:t>
      </w:r>
      <w:r w:rsidR="00684598">
        <w:rPr>
          <w:rFonts w:ascii="Times New Roman" w:hAnsi="Times New Roman" w:cs="Times New Roman"/>
          <w:sz w:val="24"/>
          <w:szCs w:val="24"/>
        </w:rPr>
        <w:t xml:space="preserve"> </w:t>
      </w:r>
      <w:r w:rsidR="00702463">
        <w:rPr>
          <w:rFonts w:ascii="Times New Roman" w:hAnsi="Times New Roman" w:cs="Times New Roman"/>
          <w:sz w:val="24"/>
          <w:szCs w:val="24"/>
        </w:rPr>
        <w:t xml:space="preserve">the </w:t>
      </w:r>
      <w:r w:rsidR="00684598">
        <w:rPr>
          <w:rFonts w:ascii="Times New Roman" w:hAnsi="Times New Roman" w:cs="Times New Roman"/>
          <w:sz w:val="24"/>
          <w:szCs w:val="24"/>
        </w:rPr>
        <w:t>second appellant</w:t>
      </w:r>
      <w:r w:rsidR="00600727">
        <w:rPr>
          <w:rFonts w:ascii="Times New Roman" w:hAnsi="Times New Roman" w:cs="Times New Roman"/>
          <w:sz w:val="24"/>
          <w:szCs w:val="24"/>
        </w:rPr>
        <w:t xml:space="preserve"> not proceeding with the firearm to </w:t>
      </w:r>
      <w:r w:rsidR="00884A03">
        <w:rPr>
          <w:rFonts w:ascii="Times New Roman" w:hAnsi="Times New Roman" w:cs="Times New Roman"/>
          <w:sz w:val="24"/>
          <w:szCs w:val="24"/>
        </w:rPr>
        <w:t>M</w:t>
      </w:r>
      <w:r w:rsidR="00600727">
        <w:rPr>
          <w:rFonts w:ascii="Times New Roman" w:hAnsi="Times New Roman" w:cs="Times New Roman"/>
          <w:sz w:val="24"/>
          <w:szCs w:val="24"/>
        </w:rPr>
        <w:t xml:space="preserve">ufakose or for the fact that he ended up keeping the firearm for a week </w:t>
      </w:r>
      <w:r w:rsidR="00174C1E">
        <w:rPr>
          <w:rFonts w:ascii="Times New Roman" w:hAnsi="Times New Roman" w:cs="Times New Roman"/>
          <w:sz w:val="24"/>
          <w:szCs w:val="24"/>
        </w:rPr>
        <w:t>before the</w:t>
      </w:r>
      <w:r w:rsidR="00600727">
        <w:rPr>
          <w:rFonts w:ascii="Times New Roman" w:hAnsi="Times New Roman" w:cs="Times New Roman"/>
          <w:sz w:val="24"/>
          <w:szCs w:val="24"/>
        </w:rPr>
        <w:t xml:space="preserve"> police recovered </w:t>
      </w:r>
      <w:r w:rsidR="00424530">
        <w:rPr>
          <w:rFonts w:ascii="Times New Roman" w:hAnsi="Times New Roman" w:cs="Times New Roman"/>
          <w:sz w:val="24"/>
          <w:szCs w:val="24"/>
        </w:rPr>
        <w:t>it</w:t>
      </w:r>
      <w:r w:rsidR="00600727">
        <w:rPr>
          <w:rFonts w:ascii="Times New Roman" w:hAnsi="Times New Roman" w:cs="Times New Roman"/>
          <w:sz w:val="24"/>
          <w:szCs w:val="24"/>
        </w:rPr>
        <w:t xml:space="preserve"> from him. </w:t>
      </w:r>
      <w:r w:rsidR="00811BFD">
        <w:rPr>
          <w:rFonts w:ascii="Times New Roman" w:hAnsi="Times New Roman" w:cs="Times New Roman"/>
          <w:sz w:val="24"/>
          <w:szCs w:val="24"/>
        </w:rPr>
        <w:t xml:space="preserve"> </w:t>
      </w:r>
      <w:r w:rsidR="00600727">
        <w:rPr>
          <w:rFonts w:ascii="Times New Roman" w:hAnsi="Times New Roman" w:cs="Times New Roman"/>
          <w:sz w:val="24"/>
          <w:szCs w:val="24"/>
        </w:rPr>
        <w:t>Equally with the cellphone</w:t>
      </w:r>
      <w:r w:rsidR="00DF057C">
        <w:rPr>
          <w:rFonts w:ascii="Times New Roman" w:hAnsi="Times New Roman" w:cs="Times New Roman"/>
          <w:sz w:val="24"/>
          <w:szCs w:val="24"/>
        </w:rPr>
        <w:t>,</w:t>
      </w:r>
      <w:r w:rsidR="00600727">
        <w:rPr>
          <w:rFonts w:ascii="Times New Roman" w:hAnsi="Times New Roman" w:cs="Times New Roman"/>
          <w:sz w:val="24"/>
          <w:szCs w:val="24"/>
        </w:rPr>
        <w:t xml:space="preserve"> </w:t>
      </w:r>
      <w:r w:rsidR="00684598">
        <w:rPr>
          <w:rFonts w:ascii="Times New Roman" w:hAnsi="Times New Roman" w:cs="Times New Roman"/>
          <w:sz w:val="24"/>
          <w:szCs w:val="24"/>
        </w:rPr>
        <w:t>the first</w:t>
      </w:r>
      <w:r w:rsidR="00600727">
        <w:rPr>
          <w:rFonts w:ascii="Times New Roman" w:hAnsi="Times New Roman" w:cs="Times New Roman"/>
          <w:sz w:val="24"/>
          <w:szCs w:val="24"/>
        </w:rPr>
        <w:t xml:space="preserve"> appellant</w:t>
      </w:r>
      <w:r w:rsidR="00231409">
        <w:rPr>
          <w:rFonts w:ascii="Times New Roman" w:hAnsi="Times New Roman" w:cs="Times New Roman"/>
          <w:sz w:val="24"/>
          <w:szCs w:val="24"/>
        </w:rPr>
        <w:t xml:space="preserve"> did not </w:t>
      </w:r>
      <w:r w:rsidR="00884A03">
        <w:rPr>
          <w:rFonts w:ascii="Times New Roman" w:hAnsi="Times New Roman" w:cs="Times New Roman"/>
          <w:sz w:val="24"/>
          <w:szCs w:val="24"/>
        </w:rPr>
        <w:t xml:space="preserve">proffer </w:t>
      </w:r>
      <w:r w:rsidR="00231409">
        <w:rPr>
          <w:rFonts w:ascii="Times New Roman" w:hAnsi="Times New Roman" w:cs="Times New Roman"/>
          <w:sz w:val="24"/>
          <w:szCs w:val="24"/>
        </w:rPr>
        <w:t xml:space="preserve">any explanation of the circumstances surrounding the sale transaction, </w:t>
      </w:r>
      <w:r w:rsidR="00884A03">
        <w:rPr>
          <w:rFonts w:ascii="Times New Roman" w:hAnsi="Times New Roman" w:cs="Times New Roman"/>
          <w:sz w:val="24"/>
          <w:szCs w:val="24"/>
        </w:rPr>
        <w:t>his</w:t>
      </w:r>
      <w:r w:rsidR="00231409">
        <w:rPr>
          <w:rFonts w:ascii="Times New Roman" w:hAnsi="Times New Roman" w:cs="Times New Roman"/>
          <w:sz w:val="24"/>
          <w:szCs w:val="24"/>
        </w:rPr>
        <w:t xml:space="preserve"> was </w:t>
      </w:r>
      <w:r w:rsidR="00884A03">
        <w:rPr>
          <w:rFonts w:ascii="Times New Roman" w:hAnsi="Times New Roman" w:cs="Times New Roman"/>
          <w:sz w:val="24"/>
          <w:szCs w:val="24"/>
        </w:rPr>
        <w:t>simply</w:t>
      </w:r>
      <w:r w:rsidR="00231409">
        <w:rPr>
          <w:rFonts w:ascii="Times New Roman" w:hAnsi="Times New Roman" w:cs="Times New Roman"/>
          <w:sz w:val="24"/>
          <w:szCs w:val="24"/>
        </w:rPr>
        <w:t xml:space="preserve"> a b</w:t>
      </w:r>
      <w:r w:rsidR="00884A03">
        <w:rPr>
          <w:rFonts w:ascii="Times New Roman" w:hAnsi="Times New Roman" w:cs="Times New Roman"/>
          <w:sz w:val="24"/>
          <w:szCs w:val="24"/>
        </w:rPr>
        <w:t>are</w:t>
      </w:r>
      <w:r w:rsidR="00231409">
        <w:rPr>
          <w:rFonts w:ascii="Times New Roman" w:hAnsi="Times New Roman" w:cs="Times New Roman"/>
          <w:sz w:val="24"/>
          <w:szCs w:val="24"/>
        </w:rPr>
        <w:t xml:space="preserve"> statement </w:t>
      </w:r>
      <w:r w:rsidR="006E6581">
        <w:rPr>
          <w:rFonts w:ascii="Times New Roman" w:hAnsi="Times New Roman" w:cs="Times New Roman"/>
          <w:sz w:val="24"/>
          <w:szCs w:val="24"/>
        </w:rPr>
        <w:t>‘I</w:t>
      </w:r>
      <w:r w:rsidR="00231409">
        <w:rPr>
          <w:rFonts w:ascii="Times New Roman" w:hAnsi="Times New Roman" w:cs="Times New Roman"/>
          <w:sz w:val="24"/>
          <w:szCs w:val="24"/>
        </w:rPr>
        <w:t xml:space="preserve"> bought it’. </w:t>
      </w:r>
      <w:r w:rsidR="00811BFD">
        <w:rPr>
          <w:rFonts w:ascii="Times New Roman" w:hAnsi="Times New Roman" w:cs="Times New Roman"/>
          <w:sz w:val="24"/>
          <w:szCs w:val="24"/>
        </w:rPr>
        <w:t xml:space="preserve"> </w:t>
      </w:r>
      <w:r w:rsidR="00231409">
        <w:rPr>
          <w:rFonts w:ascii="Times New Roman" w:hAnsi="Times New Roman" w:cs="Times New Roman"/>
          <w:sz w:val="24"/>
          <w:szCs w:val="24"/>
        </w:rPr>
        <w:t>When such bar</w:t>
      </w:r>
      <w:r w:rsidR="00884A03">
        <w:rPr>
          <w:rFonts w:ascii="Times New Roman" w:hAnsi="Times New Roman" w:cs="Times New Roman"/>
          <w:sz w:val="24"/>
          <w:szCs w:val="24"/>
        </w:rPr>
        <w:t>e</w:t>
      </w:r>
      <w:r w:rsidR="00231409">
        <w:rPr>
          <w:rFonts w:ascii="Times New Roman" w:hAnsi="Times New Roman" w:cs="Times New Roman"/>
          <w:sz w:val="24"/>
          <w:szCs w:val="24"/>
        </w:rPr>
        <w:t xml:space="preserve"> </w:t>
      </w:r>
      <w:r w:rsidR="00884A03">
        <w:rPr>
          <w:rFonts w:ascii="Times New Roman" w:hAnsi="Times New Roman" w:cs="Times New Roman"/>
          <w:sz w:val="24"/>
          <w:szCs w:val="24"/>
        </w:rPr>
        <w:t>averments</w:t>
      </w:r>
      <w:r w:rsidR="00231409">
        <w:rPr>
          <w:rFonts w:ascii="Times New Roman" w:hAnsi="Times New Roman" w:cs="Times New Roman"/>
          <w:sz w:val="24"/>
          <w:szCs w:val="24"/>
        </w:rPr>
        <w:t xml:space="preserve"> are </w:t>
      </w:r>
      <w:r w:rsidR="00884A03">
        <w:rPr>
          <w:rFonts w:ascii="Times New Roman" w:hAnsi="Times New Roman" w:cs="Times New Roman"/>
          <w:sz w:val="24"/>
          <w:szCs w:val="24"/>
        </w:rPr>
        <w:t>juxtaposed</w:t>
      </w:r>
      <w:r w:rsidR="00231409">
        <w:rPr>
          <w:rFonts w:ascii="Times New Roman" w:hAnsi="Times New Roman" w:cs="Times New Roman"/>
          <w:sz w:val="24"/>
          <w:szCs w:val="24"/>
        </w:rPr>
        <w:t xml:space="preserve"> with the </w:t>
      </w:r>
      <w:r w:rsidR="00174C1E">
        <w:rPr>
          <w:rFonts w:ascii="Times New Roman" w:hAnsi="Times New Roman" w:cs="Times New Roman"/>
          <w:sz w:val="24"/>
          <w:szCs w:val="24"/>
        </w:rPr>
        <w:t>S</w:t>
      </w:r>
      <w:r w:rsidR="00231409">
        <w:rPr>
          <w:rFonts w:ascii="Times New Roman" w:hAnsi="Times New Roman" w:cs="Times New Roman"/>
          <w:sz w:val="24"/>
          <w:szCs w:val="24"/>
        </w:rPr>
        <w:t>tate</w:t>
      </w:r>
      <w:r w:rsidR="00884A03">
        <w:rPr>
          <w:rFonts w:ascii="Times New Roman" w:hAnsi="Times New Roman" w:cs="Times New Roman"/>
          <w:sz w:val="24"/>
          <w:szCs w:val="24"/>
        </w:rPr>
        <w:t>’</w:t>
      </w:r>
      <w:r w:rsidR="00231409">
        <w:rPr>
          <w:rFonts w:ascii="Times New Roman" w:hAnsi="Times New Roman" w:cs="Times New Roman"/>
          <w:sz w:val="24"/>
          <w:szCs w:val="24"/>
        </w:rPr>
        <w:t>s evi</w:t>
      </w:r>
      <w:r w:rsidR="00884A03">
        <w:rPr>
          <w:rFonts w:ascii="Times New Roman" w:hAnsi="Times New Roman" w:cs="Times New Roman"/>
          <w:sz w:val="24"/>
          <w:szCs w:val="24"/>
        </w:rPr>
        <w:t>d</w:t>
      </w:r>
      <w:r w:rsidR="00B66101">
        <w:rPr>
          <w:rFonts w:ascii="Times New Roman" w:hAnsi="Times New Roman" w:cs="Times New Roman"/>
          <w:sz w:val="24"/>
          <w:szCs w:val="24"/>
        </w:rPr>
        <w:t>e</w:t>
      </w:r>
      <w:r w:rsidR="00231409">
        <w:rPr>
          <w:rFonts w:ascii="Times New Roman" w:hAnsi="Times New Roman" w:cs="Times New Roman"/>
          <w:sz w:val="24"/>
          <w:szCs w:val="24"/>
        </w:rPr>
        <w:t>nce and the manner in</w:t>
      </w:r>
      <w:r w:rsidR="004C0333">
        <w:rPr>
          <w:rFonts w:ascii="Times New Roman" w:hAnsi="Times New Roman" w:cs="Times New Roman"/>
          <w:sz w:val="24"/>
          <w:szCs w:val="24"/>
        </w:rPr>
        <w:t xml:space="preserve"> </w:t>
      </w:r>
      <w:r w:rsidR="00231409">
        <w:rPr>
          <w:rFonts w:ascii="Times New Roman" w:hAnsi="Times New Roman" w:cs="Times New Roman"/>
          <w:sz w:val="24"/>
          <w:szCs w:val="24"/>
        </w:rPr>
        <w:t xml:space="preserve">which the items were recovered, it is </w:t>
      </w:r>
      <w:r w:rsidR="00B66101">
        <w:rPr>
          <w:rFonts w:ascii="Times New Roman" w:hAnsi="Times New Roman" w:cs="Times New Roman"/>
          <w:sz w:val="24"/>
          <w:szCs w:val="24"/>
        </w:rPr>
        <w:t>inescapable</w:t>
      </w:r>
      <w:r w:rsidR="00231409">
        <w:rPr>
          <w:rFonts w:ascii="Times New Roman" w:hAnsi="Times New Roman" w:cs="Times New Roman"/>
          <w:sz w:val="24"/>
          <w:szCs w:val="24"/>
        </w:rPr>
        <w:t xml:space="preserve"> that the </w:t>
      </w:r>
      <w:r w:rsidR="00684598">
        <w:rPr>
          <w:rFonts w:ascii="Times New Roman" w:hAnsi="Times New Roman" w:cs="Times New Roman"/>
          <w:sz w:val="24"/>
          <w:szCs w:val="24"/>
        </w:rPr>
        <w:t>first</w:t>
      </w:r>
      <w:r w:rsidR="00231409">
        <w:rPr>
          <w:rFonts w:ascii="Times New Roman" w:hAnsi="Times New Roman" w:cs="Times New Roman"/>
          <w:sz w:val="24"/>
          <w:szCs w:val="24"/>
        </w:rPr>
        <w:t xml:space="preserve"> appellant knew more about</w:t>
      </w:r>
      <w:r w:rsidR="004C0333">
        <w:rPr>
          <w:rFonts w:ascii="Times New Roman" w:hAnsi="Times New Roman" w:cs="Times New Roman"/>
          <w:sz w:val="24"/>
          <w:szCs w:val="24"/>
        </w:rPr>
        <w:t xml:space="preserve"> </w:t>
      </w:r>
      <w:r w:rsidR="00231409">
        <w:rPr>
          <w:rFonts w:ascii="Times New Roman" w:hAnsi="Times New Roman" w:cs="Times New Roman"/>
          <w:sz w:val="24"/>
          <w:szCs w:val="24"/>
        </w:rPr>
        <w:t xml:space="preserve">the items than he was willing to disclose right from his </w:t>
      </w:r>
      <w:r w:rsidR="006E6581">
        <w:rPr>
          <w:rFonts w:ascii="Times New Roman" w:hAnsi="Times New Roman" w:cs="Times New Roman"/>
          <w:sz w:val="24"/>
          <w:szCs w:val="24"/>
        </w:rPr>
        <w:t>arrest.</w:t>
      </w:r>
      <w:r w:rsidR="00231409">
        <w:rPr>
          <w:rFonts w:ascii="Times New Roman" w:hAnsi="Times New Roman" w:cs="Times New Roman"/>
          <w:sz w:val="24"/>
          <w:szCs w:val="24"/>
        </w:rPr>
        <w:t xml:space="preserve"> </w:t>
      </w:r>
      <w:r w:rsidRPr="008D1F94">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B66101">
        <w:rPr>
          <w:rFonts w:ascii="Times New Roman" w:hAnsi="Times New Roman" w:cs="Times New Roman"/>
          <w:sz w:val="24"/>
          <w:szCs w:val="24"/>
        </w:rPr>
        <w:t>C</w:t>
      </w:r>
      <w:r w:rsidRPr="008D1F94">
        <w:rPr>
          <w:rFonts w:ascii="Times New Roman" w:hAnsi="Times New Roman" w:cs="Times New Roman"/>
          <w:sz w:val="24"/>
          <w:szCs w:val="24"/>
        </w:rPr>
        <w:t>ounsel</w:t>
      </w:r>
      <w:r w:rsidR="00B66101">
        <w:rPr>
          <w:rFonts w:ascii="Times New Roman" w:hAnsi="Times New Roman" w:cs="Times New Roman"/>
          <w:sz w:val="24"/>
          <w:szCs w:val="24"/>
        </w:rPr>
        <w:t>’s</w:t>
      </w:r>
      <w:r w:rsidR="00231409">
        <w:rPr>
          <w:rFonts w:ascii="Times New Roman" w:hAnsi="Times New Roman" w:cs="Times New Roman"/>
          <w:sz w:val="24"/>
          <w:szCs w:val="24"/>
        </w:rPr>
        <w:t xml:space="preserve"> belated submi</w:t>
      </w:r>
      <w:r w:rsidR="00B66101">
        <w:rPr>
          <w:rFonts w:ascii="Times New Roman" w:hAnsi="Times New Roman" w:cs="Times New Roman"/>
          <w:sz w:val="24"/>
          <w:szCs w:val="24"/>
        </w:rPr>
        <w:t>ssion</w:t>
      </w:r>
      <w:r w:rsidR="00231409">
        <w:rPr>
          <w:rFonts w:ascii="Times New Roman" w:hAnsi="Times New Roman" w:cs="Times New Roman"/>
          <w:sz w:val="24"/>
          <w:szCs w:val="24"/>
        </w:rPr>
        <w:t xml:space="preserve"> that the </w:t>
      </w:r>
      <w:r w:rsidR="00811BFD">
        <w:rPr>
          <w:rFonts w:ascii="Times New Roman" w:hAnsi="Times New Roman" w:cs="Times New Roman"/>
          <w:sz w:val="24"/>
          <w:szCs w:val="24"/>
        </w:rPr>
        <w:t xml:space="preserve">respondent </w:t>
      </w:r>
      <w:r w:rsidR="00811BFD" w:rsidRPr="008D1F94">
        <w:rPr>
          <w:rFonts w:ascii="Times New Roman" w:hAnsi="Times New Roman" w:cs="Times New Roman"/>
          <w:sz w:val="24"/>
          <w:szCs w:val="24"/>
        </w:rPr>
        <w:t>did</w:t>
      </w:r>
      <w:r w:rsidR="00A712C2">
        <w:rPr>
          <w:rFonts w:ascii="Times New Roman" w:hAnsi="Times New Roman" w:cs="Times New Roman"/>
          <w:sz w:val="24"/>
          <w:szCs w:val="24"/>
        </w:rPr>
        <w:t xml:space="preserve"> not produce a </w:t>
      </w:r>
      <w:r w:rsidRPr="008D1F94">
        <w:rPr>
          <w:rFonts w:ascii="Times New Roman" w:eastAsia="Times New Roman" w:hAnsi="Times New Roman" w:cs="Times New Roman"/>
          <w:sz w:val="24"/>
          <w:szCs w:val="24"/>
          <w:lang w:eastAsia="en-ZW"/>
        </w:rPr>
        <w:t>firearm certificate linking the said</w:t>
      </w:r>
      <w:r w:rsidR="00231409">
        <w:rPr>
          <w:rFonts w:ascii="Times New Roman" w:eastAsia="Times New Roman" w:hAnsi="Times New Roman" w:cs="Times New Roman"/>
          <w:sz w:val="24"/>
          <w:szCs w:val="24"/>
          <w:lang w:eastAsia="en-ZW"/>
        </w:rPr>
        <w:t xml:space="preserve"> </w:t>
      </w:r>
      <w:r w:rsidR="00174C1E">
        <w:rPr>
          <w:rFonts w:ascii="Times New Roman" w:eastAsia="Times New Roman" w:hAnsi="Times New Roman" w:cs="Times New Roman"/>
          <w:sz w:val="24"/>
          <w:szCs w:val="24"/>
          <w:lang w:eastAsia="en-ZW"/>
        </w:rPr>
        <w:t>C</w:t>
      </w:r>
      <w:r w:rsidR="00231409">
        <w:rPr>
          <w:rFonts w:ascii="Times New Roman" w:eastAsia="Times New Roman" w:hAnsi="Times New Roman" w:cs="Times New Roman"/>
          <w:sz w:val="24"/>
          <w:szCs w:val="24"/>
          <w:lang w:eastAsia="en-ZW"/>
        </w:rPr>
        <w:t>olt</w:t>
      </w:r>
      <w:r w:rsidRPr="008D1F94">
        <w:rPr>
          <w:rFonts w:ascii="Times New Roman" w:eastAsia="Times New Roman" w:hAnsi="Times New Roman" w:cs="Times New Roman"/>
          <w:sz w:val="24"/>
          <w:szCs w:val="24"/>
          <w:lang w:eastAsia="en-ZW"/>
        </w:rPr>
        <w:t xml:space="preserve"> pistol to the deceased</w:t>
      </w:r>
      <w:r w:rsidR="008D1F94">
        <w:rPr>
          <w:rFonts w:ascii="Times New Roman" w:eastAsia="Times New Roman" w:hAnsi="Times New Roman" w:cs="Times New Roman"/>
          <w:sz w:val="24"/>
          <w:szCs w:val="24"/>
          <w:lang w:eastAsia="en-ZW"/>
        </w:rPr>
        <w:t xml:space="preserve"> </w:t>
      </w:r>
      <w:r w:rsidR="00A712C2">
        <w:rPr>
          <w:rFonts w:ascii="Times New Roman" w:hAnsi="Times New Roman" w:cs="Times New Roman"/>
          <w:sz w:val="24"/>
          <w:szCs w:val="24"/>
        </w:rPr>
        <w:t>does not hold any merit</w:t>
      </w:r>
      <w:r w:rsidRPr="008D1F94">
        <w:rPr>
          <w:rFonts w:ascii="Times New Roman" w:hAnsi="Times New Roman" w:cs="Times New Roman"/>
          <w:sz w:val="24"/>
          <w:szCs w:val="24"/>
        </w:rPr>
        <w:t>.</w:t>
      </w:r>
      <w:r w:rsidR="00B66101">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B66101">
        <w:rPr>
          <w:rFonts w:ascii="Times New Roman" w:hAnsi="Times New Roman" w:cs="Times New Roman"/>
          <w:sz w:val="24"/>
          <w:szCs w:val="24"/>
        </w:rPr>
        <w:t>T</w:t>
      </w:r>
      <w:r w:rsidR="00231409">
        <w:rPr>
          <w:rFonts w:ascii="Times New Roman" w:hAnsi="Times New Roman" w:cs="Times New Roman"/>
          <w:sz w:val="24"/>
          <w:szCs w:val="24"/>
        </w:rPr>
        <w:t xml:space="preserve">he pistol and its identification </w:t>
      </w:r>
      <w:r w:rsidR="000470BB">
        <w:rPr>
          <w:rFonts w:ascii="Times New Roman" w:hAnsi="Times New Roman" w:cs="Times New Roman"/>
          <w:sz w:val="24"/>
          <w:szCs w:val="24"/>
        </w:rPr>
        <w:t>number</w:t>
      </w:r>
      <w:r w:rsidR="00231409">
        <w:rPr>
          <w:rFonts w:ascii="Times New Roman" w:hAnsi="Times New Roman" w:cs="Times New Roman"/>
          <w:sz w:val="24"/>
          <w:szCs w:val="24"/>
        </w:rPr>
        <w:t xml:space="preserve"> were produced and accepted in the court </w:t>
      </w:r>
      <w:r w:rsidR="00231409" w:rsidRPr="00174C1E">
        <w:rPr>
          <w:rFonts w:ascii="Times New Roman" w:hAnsi="Times New Roman" w:cs="Times New Roman"/>
          <w:i/>
          <w:iCs/>
          <w:sz w:val="24"/>
          <w:szCs w:val="24"/>
        </w:rPr>
        <w:t>a quo</w:t>
      </w:r>
      <w:r w:rsidR="00231409">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231409">
        <w:rPr>
          <w:rFonts w:ascii="Times New Roman" w:hAnsi="Times New Roman" w:cs="Times New Roman"/>
          <w:sz w:val="24"/>
          <w:szCs w:val="24"/>
        </w:rPr>
        <w:t xml:space="preserve">There was in fact no issue on </w:t>
      </w:r>
      <w:r w:rsidR="00174C1E">
        <w:rPr>
          <w:rFonts w:ascii="Times New Roman" w:hAnsi="Times New Roman" w:cs="Times New Roman"/>
          <w:sz w:val="24"/>
          <w:szCs w:val="24"/>
        </w:rPr>
        <w:t xml:space="preserve">the </w:t>
      </w:r>
      <w:r w:rsidR="00B66101">
        <w:rPr>
          <w:rFonts w:ascii="Times New Roman" w:hAnsi="Times New Roman" w:cs="Times New Roman"/>
          <w:sz w:val="24"/>
          <w:szCs w:val="24"/>
        </w:rPr>
        <w:t>ownership</w:t>
      </w:r>
      <w:r w:rsidR="00231409">
        <w:rPr>
          <w:rFonts w:ascii="Times New Roman" w:hAnsi="Times New Roman" w:cs="Times New Roman"/>
          <w:sz w:val="24"/>
          <w:szCs w:val="24"/>
        </w:rPr>
        <w:t xml:space="preserve"> of both the </w:t>
      </w:r>
      <w:r w:rsidR="00B66101">
        <w:rPr>
          <w:rFonts w:ascii="Times New Roman" w:hAnsi="Times New Roman" w:cs="Times New Roman"/>
          <w:sz w:val="24"/>
          <w:szCs w:val="24"/>
        </w:rPr>
        <w:t>pistol</w:t>
      </w:r>
      <w:r w:rsidR="00231409">
        <w:rPr>
          <w:rFonts w:ascii="Times New Roman" w:hAnsi="Times New Roman" w:cs="Times New Roman"/>
          <w:sz w:val="24"/>
          <w:szCs w:val="24"/>
        </w:rPr>
        <w:t xml:space="preserve"> and the cellphone. </w:t>
      </w:r>
      <w:r w:rsidR="00811BFD">
        <w:rPr>
          <w:rFonts w:ascii="Times New Roman" w:hAnsi="Times New Roman" w:cs="Times New Roman"/>
          <w:sz w:val="24"/>
          <w:szCs w:val="24"/>
        </w:rPr>
        <w:t xml:space="preserve"> </w:t>
      </w:r>
      <w:r w:rsidR="00231409">
        <w:rPr>
          <w:rFonts w:ascii="Times New Roman" w:hAnsi="Times New Roman" w:cs="Times New Roman"/>
          <w:sz w:val="24"/>
          <w:szCs w:val="24"/>
        </w:rPr>
        <w:t>This submission was clearly without merit.</w:t>
      </w:r>
      <w:r w:rsidRPr="008D1F94">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Pr="008D1F94">
        <w:rPr>
          <w:rFonts w:ascii="Times New Roman" w:hAnsi="Times New Roman" w:cs="Times New Roman"/>
          <w:sz w:val="24"/>
          <w:szCs w:val="24"/>
        </w:rPr>
        <w:t xml:space="preserve">The circumstantial evidence linking the </w:t>
      </w:r>
      <w:r w:rsidR="00A712C2">
        <w:rPr>
          <w:rFonts w:ascii="Times New Roman" w:hAnsi="Times New Roman" w:cs="Times New Roman"/>
          <w:sz w:val="24"/>
          <w:szCs w:val="24"/>
        </w:rPr>
        <w:t>first</w:t>
      </w:r>
      <w:r w:rsidR="008D1F94">
        <w:rPr>
          <w:rFonts w:ascii="Times New Roman" w:hAnsi="Times New Roman" w:cs="Times New Roman"/>
          <w:sz w:val="24"/>
          <w:szCs w:val="24"/>
        </w:rPr>
        <w:t xml:space="preserve"> </w:t>
      </w:r>
      <w:r w:rsidRPr="008D1F94">
        <w:rPr>
          <w:rFonts w:ascii="Times New Roman" w:hAnsi="Times New Roman" w:cs="Times New Roman"/>
          <w:sz w:val="24"/>
          <w:szCs w:val="24"/>
        </w:rPr>
        <w:t xml:space="preserve">appellant to the crime </w:t>
      </w:r>
      <w:r w:rsidR="00A712C2">
        <w:rPr>
          <w:rFonts w:ascii="Times New Roman" w:hAnsi="Times New Roman" w:cs="Times New Roman"/>
          <w:sz w:val="24"/>
          <w:szCs w:val="24"/>
        </w:rPr>
        <w:t xml:space="preserve">is </w:t>
      </w:r>
      <w:r w:rsidR="00174C1E">
        <w:rPr>
          <w:rFonts w:ascii="Times New Roman" w:hAnsi="Times New Roman" w:cs="Times New Roman"/>
          <w:sz w:val="24"/>
          <w:szCs w:val="24"/>
        </w:rPr>
        <w:t xml:space="preserve">so </w:t>
      </w:r>
      <w:r w:rsidR="00A712C2">
        <w:rPr>
          <w:rFonts w:ascii="Times New Roman" w:hAnsi="Times New Roman" w:cs="Times New Roman"/>
          <w:sz w:val="24"/>
          <w:szCs w:val="24"/>
        </w:rPr>
        <w:t>overwhelming</w:t>
      </w:r>
      <w:r w:rsidR="009049C7">
        <w:rPr>
          <w:rFonts w:ascii="Times New Roman" w:hAnsi="Times New Roman" w:cs="Times New Roman"/>
          <w:sz w:val="24"/>
          <w:szCs w:val="24"/>
        </w:rPr>
        <w:t xml:space="preserve"> </w:t>
      </w:r>
      <w:r w:rsidRPr="008D1F94">
        <w:rPr>
          <w:rFonts w:ascii="Times New Roman" w:hAnsi="Times New Roman" w:cs="Times New Roman"/>
          <w:sz w:val="24"/>
          <w:szCs w:val="24"/>
        </w:rPr>
        <w:t>that one cannot turn a blind eye</w:t>
      </w:r>
      <w:r w:rsidR="00B66101">
        <w:rPr>
          <w:rFonts w:ascii="Times New Roman" w:hAnsi="Times New Roman" w:cs="Times New Roman"/>
          <w:sz w:val="24"/>
          <w:szCs w:val="24"/>
        </w:rPr>
        <w:t xml:space="preserve"> </w:t>
      </w:r>
      <w:r w:rsidR="006E6581">
        <w:rPr>
          <w:rFonts w:ascii="Times New Roman" w:hAnsi="Times New Roman" w:cs="Times New Roman"/>
          <w:sz w:val="24"/>
          <w:szCs w:val="24"/>
        </w:rPr>
        <w:t>to</w:t>
      </w:r>
      <w:r w:rsidR="00424530">
        <w:rPr>
          <w:rFonts w:ascii="Times New Roman" w:hAnsi="Times New Roman" w:cs="Times New Roman"/>
          <w:sz w:val="24"/>
          <w:szCs w:val="24"/>
        </w:rPr>
        <w:t xml:space="preserve"> it</w:t>
      </w:r>
      <w:r w:rsidR="006E6581">
        <w:rPr>
          <w:rFonts w:ascii="Times New Roman" w:hAnsi="Times New Roman" w:cs="Times New Roman"/>
          <w:sz w:val="24"/>
          <w:szCs w:val="24"/>
        </w:rPr>
        <w:t>.</w:t>
      </w:r>
    </w:p>
    <w:p w14:paraId="2129C6B9" w14:textId="77777777" w:rsidR="0061544A" w:rsidRDefault="00B66101" w:rsidP="0061544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0EC1B0CB" w14:textId="7B30D1B7" w:rsidR="0061544A" w:rsidRDefault="000470BB" w:rsidP="0061544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00231409">
        <w:rPr>
          <w:rFonts w:ascii="Times New Roman" w:hAnsi="Times New Roman" w:cs="Times New Roman"/>
          <w:sz w:val="24"/>
          <w:szCs w:val="24"/>
        </w:rPr>
        <w:t xml:space="preserve">t is </w:t>
      </w:r>
      <w:r w:rsidR="00425947">
        <w:rPr>
          <w:rFonts w:ascii="Times New Roman" w:hAnsi="Times New Roman" w:cs="Times New Roman"/>
          <w:sz w:val="24"/>
          <w:szCs w:val="24"/>
        </w:rPr>
        <w:t xml:space="preserve">  </w:t>
      </w:r>
      <w:r w:rsidR="00B66101">
        <w:rPr>
          <w:rFonts w:ascii="Times New Roman" w:hAnsi="Times New Roman" w:cs="Times New Roman"/>
          <w:sz w:val="24"/>
          <w:szCs w:val="24"/>
        </w:rPr>
        <w:t>p</w:t>
      </w:r>
      <w:r w:rsidR="00231409">
        <w:rPr>
          <w:rFonts w:ascii="Times New Roman" w:hAnsi="Times New Roman" w:cs="Times New Roman"/>
          <w:sz w:val="24"/>
          <w:szCs w:val="24"/>
        </w:rPr>
        <w:t xml:space="preserve">ertinent to note that the </w:t>
      </w:r>
      <w:r w:rsidR="00B66101">
        <w:rPr>
          <w:rFonts w:ascii="Times New Roman" w:hAnsi="Times New Roman" w:cs="Times New Roman"/>
          <w:sz w:val="24"/>
          <w:szCs w:val="24"/>
        </w:rPr>
        <w:t>court</w:t>
      </w:r>
      <w:r w:rsidR="00231409">
        <w:rPr>
          <w:rFonts w:ascii="Times New Roman" w:hAnsi="Times New Roman" w:cs="Times New Roman"/>
          <w:sz w:val="24"/>
          <w:szCs w:val="24"/>
        </w:rPr>
        <w:t xml:space="preserve"> </w:t>
      </w:r>
      <w:r w:rsidR="00231409" w:rsidRPr="004C0333">
        <w:rPr>
          <w:rFonts w:ascii="Times New Roman" w:hAnsi="Times New Roman" w:cs="Times New Roman"/>
          <w:i/>
          <w:iCs/>
          <w:sz w:val="24"/>
          <w:szCs w:val="24"/>
        </w:rPr>
        <w:t>a quo</w:t>
      </w:r>
      <w:r w:rsidR="00231409">
        <w:rPr>
          <w:rFonts w:ascii="Times New Roman" w:hAnsi="Times New Roman" w:cs="Times New Roman"/>
          <w:sz w:val="24"/>
          <w:szCs w:val="24"/>
        </w:rPr>
        <w:t xml:space="preserve"> did not entirely rely on </w:t>
      </w:r>
      <w:r w:rsidR="00B66101">
        <w:rPr>
          <w:rFonts w:ascii="Times New Roman" w:hAnsi="Times New Roman" w:cs="Times New Roman"/>
          <w:sz w:val="24"/>
          <w:szCs w:val="24"/>
        </w:rPr>
        <w:t>circumstantial</w:t>
      </w:r>
      <w:r w:rsidR="00231409">
        <w:rPr>
          <w:rFonts w:ascii="Times New Roman" w:hAnsi="Times New Roman" w:cs="Times New Roman"/>
          <w:sz w:val="24"/>
          <w:szCs w:val="24"/>
        </w:rPr>
        <w:t xml:space="preserve"> evi</w:t>
      </w:r>
      <w:r w:rsidR="00B66101">
        <w:rPr>
          <w:rFonts w:ascii="Times New Roman" w:hAnsi="Times New Roman" w:cs="Times New Roman"/>
          <w:sz w:val="24"/>
          <w:szCs w:val="24"/>
        </w:rPr>
        <w:t>de</w:t>
      </w:r>
      <w:r w:rsidR="00231409">
        <w:rPr>
          <w:rFonts w:ascii="Times New Roman" w:hAnsi="Times New Roman" w:cs="Times New Roman"/>
          <w:sz w:val="24"/>
          <w:szCs w:val="24"/>
        </w:rPr>
        <w:t xml:space="preserve">nce to convict. </w:t>
      </w:r>
      <w:r w:rsidR="00811BFD">
        <w:rPr>
          <w:rFonts w:ascii="Times New Roman" w:hAnsi="Times New Roman" w:cs="Times New Roman"/>
          <w:sz w:val="24"/>
          <w:szCs w:val="24"/>
        </w:rPr>
        <w:t xml:space="preserve"> </w:t>
      </w:r>
      <w:r w:rsidR="00231409">
        <w:rPr>
          <w:rFonts w:ascii="Times New Roman" w:hAnsi="Times New Roman" w:cs="Times New Roman"/>
          <w:sz w:val="24"/>
          <w:szCs w:val="24"/>
        </w:rPr>
        <w:t xml:space="preserve">It </w:t>
      </w:r>
      <w:r w:rsidR="00425947">
        <w:rPr>
          <w:rFonts w:ascii="Times New Roman" w:hAnsi="Times New Roman" w:cs="Times New Roman"/>
          <w:sz w:val="24"/>
          <w:szCs w:val="24"/>
        </w:rPr>
        <w:t xml:space="preserve">also </w:t>
      </w:r>
      <w:r w:rsidR="00B66101">
        <w:rPr>
          <w:rFonts w:ascii="Times New Roman" w:hAnsi="Times New Roman" w:cs="Times New Roman"/>
          <w:sz w:val="24"/>
          <w:szCs w:val="24"/>
        </w:rPr>
        <w:t>considered</w:t>
      </w:r>
      <w:r w:rsidR="00425947">
        <w:rPr>
          <w:rFonts w:ascii="Times New Roman" w:hAnsi="Times New Roman" w:cs="Times New Roman"/>
          <w:sz w:val="24"/>
          <w:szCs w:val="24"/>
        </w:rPr>
        <w:t xml:space="preserve"> direct evidence from witnesses.</w:t>
      </w:r>
      <w:r w:rsidR="004C5309" w:rsidRPr="008D1F94">
        <w:rPr>
          <w:rFonts w:ascii="Times New Roman" w:hAnsi="Times New Roman" w:cs="Times New Roman"/>
          <w:sz w:val="24"/>
          <w:szCs w:val="24"/>
        </w:rPr>
        <w:t xml:space="preserve"> </w:t>
      </w:r>
      <w:r w:rsidR="00811BFD">
        <w:rPr>
          <w:rFonts w:ascii="Times New Roman" w:hAnsi="Times New Roman" w:cs="Times New Roman"/>
          <w:sz w:val="24"/>
          <w:szCs w:val="24"/>
        </w:rPr>
        <w:t xml:space="preserve"> </w:t>
      </w:r>
      <w:r w:rsidR="004C5309" w:rsidRPr="008D1F94">
        <w:rPr>
          <w:rFonts w:ascii="Times New Roman" w:hAnsi="Times New Roman" w:cs="Times New Roman"/>
          <w:sz w:val="24"/>
          <w:szCs w:val="24"/>
        </w:rPr>
        <w:t>In addition, t</w:t>
      </w:r>
      <w:r w:rsidR="000124F0" w:rsidRPr="008D1F94">
        <w:rPr>
          <w:rFonts w:ascii="Times New Roman" w:hAnsi="Times New Roman" w:cs="Times New Roman"/>
          <w:sz w:val="24"/>
          <w:szCs w:val="24"/>
        </w:rPr>
        <w:t xml:space="preserve">he key </w:t>
      </w:r>
      <w:r w:rsidR="00A712C2">
        <w:rPr>
          <w:rFonts w:ascii="Times New Roman" w:hAnsi="Times New Roman" w:cs="Times New Roman"/>
          <w:sz w:val="24"/>
          <w:szCs w:val="24"/>
        </w:rPr>
        <w:t>S</w:t>
      </w:r>
      <w:r w:rsidR="000124F0" w:rsidRPr="008D1F94">
        <w:rPr>
          <w:rFonts w:ascii="Times New Roman" w:hAnsi="Times New Roman" w:cs="Times New Roman"/>
          <w:sz w:val="24"/>
          <w:szCs w:val="24"/>
        </w:rPr>
        <w:t xml:space="preserve">tate </w:t>
      </w:r>
      <w:r w:rsidR="00684598" w:rsidRPr="008D1F94">
        <w:rPr>
          <w:rFonts w:ascii="Times New Roman" w:hAnsi="Times New Roman" w:cs="Times New Roman"/>
          <w:sz w:val="24"/>
          <w:szCs w:val="24"/>
        </w:rPr>
        <w:t>witness Pfungwadzapera</w:t>
      </w:r>
      <w:r w:rsidR="000124F0" w:rsidRPr="008D1F94">
        <w:rPr>
          <w:rFonts w:ascii="Times New Roman" w:hAnsi="Times New Roman" w:cs="Times New Roman"/>
          <w:sz w:val="24"/>
          <w:szCs w:val="24"/>
        </w:rPr>
        <w:t xml:space="preserve"> positively identified the </w:t>
      </w:r>
      <w:r w:rsidR="00A712C2">
        <w:rPr>
          <w:rFonts w:ascii="Times New Roman" w:hAnsi="Times New Roman" w:cs="Times New Roman"/>
          <w:sz w:val="24"/>
          <w:szCs w:val="24"/>
        </w:rPr>
        <w:t>first</w:t>
      </w:r>
      <w:r w:rsidR="000124F0" w:rsidRPr="008D1F94">
        <w:rPr>
          <w:rFonts w:ascii="Times New Roman" w:hAnsi="Times New Roman" w:cs="Times New Roman"/>
          <w:sz w:val="24"/>
          <w:szCs w:val="24"/>
        </w:rPr>
        <w:t xml:space="preserve"> appellant as the person who handcuffed him</w:t>
      </w:r>
      <w:r w:rsidR="00684598" w:rsidRPr="008D1F94">
        <w:rPr>
          <w:rFonts w:ascii="Times New Roman" w:hAnsi="Times New Roman" w:cs="Times New Roman"/>
          <w:sz w:val="24"/>
          <w:szCs w:val="24"/>
        </w:rPr>
        <w:t>.</w:t>
      </w:r>
    </w:p>
    <w:p w14:paraId="7FBD30BC" w14:textId="77777777" w:rsidR="0061544A" w:rsidRDefault="0061544A" w:rsidP="00811BFD">
      <w:pPr>
        <w:spacing w:after="0" w:line="240" w:lineRule="auto"/>
        <w:ind w:firstLine="1134"/>
        <w:jc w:val="both"/>
        <w:rPr>
          <w:rFonts w:ascii="Times New Roman" w:hAnsi="Times New Roman" w:cs="Times New Roman"/>
          <w:sz w:val="24"/>
          <w:szCs w:val="24"/>
        </w:rPr>
      </w:pPr>
    </w:p>
    <w:p w14:paraId="20530723" w14:textId="658C544F" w:rsidR="00B24561" w:rsidRDefault="00B24561" w:rsidP="00A35EA6">
      <w:pPr>
        <w:spacing w:before="240" w:after="0" w:line="480" w:lineRule="auto"/>
        <w:ind w:firstLine="1134"/>
        <w:jc w:val="both"/>
        <w:rPr>
          <w:rFonts w:ascii="Times New Roman" w:eastAsia="Times New Roman" w:hAnsi="Times New Roman" w:cs="Times New Roman"/>
          <w:sz w:val="24"/>
          <w:szCs w:val="24"/>
          <w:lang w:eastAsia="en-ZW"/>
        </w:rPr>
      </w:pPr>
      <w:r w:rsidRPr="008D1F94">
        <w:rPr>
          <w:rFonts w:ascii="Times New Roman" w:hAnsi="Times New Roman" w:cs="Times New Roman"/>
          <w:sz w:val="24"/>
          <w:szCs w:val="24"/>
        </w:rPr>
        <w:t xml:space="preserve">The </w:t>
      </w:r>
      <w:r w:rsidR="00684598" w:rsidRPr="008D1F94">
        <w:rPr>
          <w:rFonts w:ascii="Times New Roman" w:hAnsi="Times New Roman" w:cs="Times New Roman"/>
          <w:sz w:val="24"/>
          <w:szCs w:val="24"/>
        </w:rPr>
        <w:t>evidence</w:t>
      </w:r>
      <w:r w:rsidRPr="008D1F94">
        <w:rPr>
          <w:rFonts w:ascii="Times New Roman" w:hAnsi="Times New Roman" w:cs="Times New Roman"/>
          <w:sz w:val="24"/>
          <w:szCs w:val="24"/>
        </w:rPr>
        <w:t xml:space="preserve"> </w:t>
      </w:r>
      <w:r w:rsidR="00425947">
        <w:rPr>
          <w:rFonts w:ascii="Times New Roman" w:hAnsi="Times New Roman" w:cs="Times New Roman"/>
          <w:sz w:val="24"/>
          <w:szCs w:val="24"/>
        </w:rPr>
        <w:t>shows that</w:t>
      </w:r>
      <w:r w:rsidR="001A0ECB" w:rsidRPr="008D1F94">
        <w:rPr>
          <w:rFonts w:ascii="Times New Roman" w:hAnsi="Times New Roman" w:cs="Times New Roman"/>
          <w:sz w:val="24"/>
          <w:szCs w:val="24"/>
        </w:rPr>
        <w:t xml:space="preserve"> </w:t>
      </w:r>
      <w:r w:rsidR="00684598" w:rsidRPr="008D1F94">
        <w:rPr>
          <w:rFonts w:ascii="Times New Roman" w:hAnsi="Times New Roman" w:cs="Times New Roman"/>
          <w:sz w:val="24"/>
          <w:szCs w:val="24"/>
        </w:rPr>
        <w:t>Pfungwadzapera positively</w:t>
      </w:r>
      <w:r w:rsidR="003E4628" w:rsidRPr="008D1F94">
        <w:rPr>
          <w:rFonts w:ascii="Times New Roman" w:hAnsi="Times New Roman" w:cs="Times New Roman"/>
          <w:sz w:val="24"/>
          <w:szCs w:val="24"/>
        </w:rPr>
        <w:t xml:space="preserve"> identified the</w:t>
      </w:r>
      <w:r w:rsidR="00A712C2">
        <w:rPr>
          <w:rFonts w:ascii="Times New Roman" w:hAnsi="Times New Roman" w:cs="Times New Roman"/>
          <w:sz w:val="24"/>
          <w:szCs w:val="24"/>
        </w:rPr>
        <w:t xml:space="preserve"> first</w:t>
      </w:r>
      <w:r w:rsidR="008D1F94">
        <w:rPr>
          <w:rFonts w:ascii="Times New Roman" w:hAnsi="Times New Roman" w:cs="Times New Roman"/>
          <w:sz w:val="24"/>
          <w:szCs w:val="24"/>
        </w:rPr>
        <w:t xml:space="preserve"> </w:t>
      </w:r>
      <w:r w:rsidR="003E4628" w:rsidRPr="008D1F94">
        <w:rPr>
          <w:rFonts w:ascii="Times New Roman" w:hAnsi="Times New Roman" w:cs="Times New Roman"/>
          <w:sz w:val="24"/>
          <w:szCs w:val="24"/>
        </w:rPr>
        <w:t xml:space="preserve">to </w:t>
      </w:r>
      <w:r w:rsidR="005834BF">
        <w:rPr>
          <w:rFonts w:ascii="Times New Roman" w:hAnsi="Times New Roman" w:cs="Times New Roman"/>
          <w:sz w:val="24"/>
          <w:szCs w:val="24"/>
        </w:rPr>
        <w:t xml:space="preserve">third </w:t>
      </w:r>
      <w:r w:rsidR="003E4628" w:rsidRPr="008D1F94">
        <w:rPr>
          <w:rFonts w:ascii="Times New Roman" w:hAnsi="Times New Roman" w:cs="Times New Roman"/>
          <w:sz w:val="24"/>
          <w:szCs w:val="24"/>
        </w:rPr>
        <w:t xml:space="preserve">appellants and the roles </w:t>
      </w:r>
      <w:r w:rsidR="00684598" w:rsidRPr="008D1F94">
        <w:rPr>
          <w:rFonts w:ascii="Times New Roman" w:hAnsi="Times New Roman" w:cs="Times New Roman"/>
          <w:sz w:val="24"/>
          <w:szCs w:val="24"/>
        </w:rPr>
        <w:t>that each</w:t>
      </w:r>
      <w:r w:rsidR="003E4628" w:rsidRPr="008D1F94">
        <w:rPr>
          <w:rFonts w:ascii="Times New Roman" w:hAnsi="Times New Roman" w:cs="Times New Roman"/>
          <w:sz w:val="24"/>
          <w:szCs w:val="24"/>
        </w:rPr>
        <w:t xml:space="preserve"> played from the inception of the robbery</w:t>
      </w:r>
      <w:r w:rsidR="00425947">
        <w:rPr>
          <w:rFonts w:ascii="Times New Roman" w:hAnsi="Times New Roman" w:cs="Times New Roman"/>
          <w:sz w:val="24"/>
          <w:szCs w:val="24"/>
        </w:rPr>
        <w:t>,</w:t>
      </w:r>
      <w:r w:rsidR="003E4628" w:rsidRPr="008D1F94">
        <w:rPr>
          <w:rFonts w:ascii="Times New Roman" w:hAnsi="Times New Roman" w:cs="Times New Roman"/>
          <w:sz w:val="24"/>
          <w:szCs w:val="24"/>
        </w:rPr>
        <w:t xml:space="preserve"> to the </w:t>
      </w:r>
      <w:r w:rsidR="00684598" w:rsidRPr="008D1F94">
        <w:rPr>
          <w:rFonts w:ascii="Times New Roman" w:hAnsi="Times New Roman" w:cs="Times New Roman"/>
          <w:sz w:val="24"/>
          <w:szCs w:val="24"/>
        </w:rPr>
        <w:t xml:space="preserve">assault </w:t>
      </w:r>
      <w:r w:rsidR="00684598">
        <w:rPr>
          <w:rFonts w:ascii="Times New Roman" w:hAnsi="Times New Roman" w:cs="Times New Roman"/>
          <w:sz w:val="24"/>
          <w:szCs w:val="24"/>
        </w:rPr>
        <w:t>that</w:t>
      </w:r>
      <w:r w:rsidR="00425947">
        <w:rPr>
          <w:rFonts w:ascii="Times New Roman" w:hAnsi="Times New Roman" w:cs="Times New Roman"/>
          <w:sz w:val="24"/>
          <w:szCs w:val="24"/>
        </w:rPr>
        <w:t xml:space="preserve"> </w:t>
      </w:r>
      <w:r w:rsidR="003E4628" w:rsidRPr="008D1F94">
        <w:rPr>
          <w:rFonts w:ascii="Times New Roman" w:hAnsi="Times New Roman" w:cs="Times New Roman"/>
          <w:sz w:val="24"/>
          <w:szCs w:val="24"/>
        </w:rPr>
        <w:t>led to the death of the deceased</w:t>
      </w:r>
      <w:r w:rsidR="00B66101">
        <w:rPr>
          <w:rFonts w:ascii="Times New Roman" w:hAnsi="Times New Roman" w:cs="Times New Roman"/>
          <w:sz w:val="24"/>
          <w:szCs w:val="24"/>
        </w:rPr>
        <w:t xml:space="preserve"> </w:t>
      </w:r>
      <w:r w:rsidR="00425947">
        <w:rPr>
          <w:rFonts w:ascii="Times New Roman" w:hAnsi="Times New Roman" w:cs="Times New Roman"/>
          <w:sz w:val="24"/>
          <w:szCs w:val="24"/>
        </w:rPr>
        <w:t>and the ransacking of the deceased’s house</w:t>
      </w:r>
      <w:r w:rsidR="003E4628" w:rsidRPr="008D1F94">
        <w:rPr>
          <w:rFonts w:ascii="Times New Roman" w:hAnsi="Times New Roman" w:cs="Times New Roman"/>
          <w:sz w:val="24"/>
          <w:szCs w:val="24"/>
        </w:rPr>
        <w:t xml:space="preserve">. </w:t>
      </w:r>
      <w:r w:rsidR="00D1548D">
        <w:rPr>
          <w:rFonts w:ascii="Times New Roman" w:hAnsi="Times New Roman" w:cs="Times New Roman"/>
          <w:sz w:val="24"/>
          <w:szCs w:val="24"/>
        </w:rPr>
        <w:t xml:space="preserve"> </w:t>
      </w:r>
      <w:r w:rsidR="00A35EA6">
        <w:rPr>
          <w:rFonts w:ascii="Times New Roman" w:hAnsi="Times New Roman" w:cs="Times New Roman"/>
          <w:sz w:val="24"/>
          <w:szCs w:val="24"/>
        </w:rPr>
        <w:t>This C</w:t>
      </w:r>
      <w:r w:rsidR="00424530">
        <w:rPr>
          <w:rFonts w:ascii="Times New Roman" w:hAnsi="Times New Roman" w:cs="Times New Roman"/>
          <w:sz w:val="24"/>
          <w:szCs w:val="24"/>
        </w:rPr>
        <w:t>ourt is</w:t>
      </w:r>
      <w:r w:rsidR="003E4628" w:rsidRPr="008D1F94">
        <w:rPr>
          <w:rFonts w:ascii="Times New Roman" w:hAnsi="Times New Roman" w:cs="Times New Roman"/>
          <w:sz w:val="24"/>
          <w:szCs w:val="24"/>
        </w:rPr>
        <w:t xml:space="preserve"> therefore persuaded by the submission by counsel f</w:t>
      </w:r>
      <w:r w:rsidRPr="008D1F94">
        <w:rPr>
          <w:rFonts w:ascii="Times New Roman" w:hAnsi="Times New Roman" w:cs="Times New Roman"/>
          <w:sz w:val="24"/>
          <w:szCs w:val="24"/>
        </w:rPr>
        <w:t xml:space="preserve">or the respondent </w:t>
      </w:r>
      <w:r w:rsidR="003E4628" w:rsidRPr="008D1F94">
        <w:rPr>
          <w:rFonts w:ascii="Times New Roman" w:hAnsi="Times New Roman" w:cs="Times New Roman"/>
          <w:sz w:val="24"/>
          <w:szCs w:val="24"/>
        </w:rPr>
        <w:t>that</w:t>
      </w:r>
      <w:r w:rsidR="003E4628" w:rsidRPr="008D1F94">
        <w:rPr>
          <w:rFonts w:ascii="Times New Roman" w:eastAsia="Times New Roman" w:hAnsi="Times New Roman" w:cs="Times New Roman"/>
          <w:sz w:val="24"/>
          <w:szCs w:val="24"/>
          <w:lang w:eastAsia="en-ZW"/>
        </w:rPr>
        <w:t xml:space="preserve"> the </w:t>
      </w:r>
      <w:r w:rsidR="009049C7">
        <w:rPr>
          <w:rFonts w:ascii="Times New Roman" w:eastAsia="Times New Roman" w:hAnsi="Times New Roman" w:cs="Times New Roman"/>
          <w:sz w:val="24"/>
          <w:szCs w:val="24"/>
          <w:lang w:eastAsia="en-ZW"/>
        </w:rPr>
        <w:t xml:space="preserve">first </w:t>
      </w:r>
      <w:r w:rsidR="003E4628" w:rsidRPr="008D1F94">
        <w:rPr>
          <w:rFonts w:ascii="Times New Roman" w:eastAsia="Times New Roman" w:hAnsi="Times New Roman" w:cs="Times New Roman"/>
          <w:sz w:val="24"/>
          <w:szCs w:val="24"/>
          <w:lang w:eastAsia="en-ZW"/>
        </w:rPr>
        <w:t xml:space="preserve">appellant is </w:t>
      </w:r>
      <w:r w:rsidR="00174C1E">
        <w:rPr>
          <w:rFonts w:ascii="Times New Roman" w:eastAsia="Times New Roman" w:hAnsi="Times New Roman" w:cs="Times New Roman"/>
          <w:sz w:val="24"/>
          <w:szCs w:val="24"/>
          <w:lang w:eastAsia="en-ZW"/>
        </w:rPr>
        <w:t>linked</w:t>
      </w:r>
      <w:r w:rsidR="003E4628" w:rsidRPr="008D1F94">
        <w:rPr>
          <w:rFonts w:ascii="Times New Roman" w:eastAsia="Times New Roman" w:hAnsi="Times New Roman" w:cs="Times New Roman"/>
          <w:sz w:val="24"/>
          <w:szCs w:val="24"/>
          <w:lang w:eastAsia="en-ZW"/>
        </w:rPr>
        <w:t xml:space="preserve"> to the </w:t>
      </w:r>
      <w:r w:rsidR="003E4628" w:rsidRPr="008D1F94">
        <w:rPr>
          <w:rFonts w:ascii="Times New Roman" w:eastAsia="Times New Roman" w:hAnsi="Times New Roman" w:cs="Times New Roman"/>
          <w:sz w:val="24"/>
          <w:szCs w:val="24"/>
          <w:lang w:eastAsia="en-ZW"/>
        </w:rPr>
        <w:lastRenderedPageBreak/>
        <w:t xml:space="preserve">crime by the evidence of </w:t>
      </w:r>
      <w:r w:rsidR="00286CC8" w:rsidRPr="008D1F94">
        <w:rPr>
          <w:rFonts w:ascii="Times New Roman" w:eastAsia="Times New Roman" w:hAnsi="Times New Roman" w:cs="Times New Roman"/>
          <w:sz w:val="24"/>
          <w:szCs w:val="24"/>
          <w:lang w:eastAsia="en-ZW"/>
        </w:rPr>
        <w:t>Pfungwadzapera</w:t>
      </w:r>
      <w:r w:rsidR="00286CC8">
        <w:rPr>
          <w:rFonts w:ascii="Times New Roman" w:eastAsia="Times New Roman" w:hAnsi="Times New Roman" w:cs="Times New Roman"/>
          <w:sz w:val="24"/>
          <w:szCs w:val="24"/>
          <w:lang w:eastAsia="en-ZW"/>
        </w:rPr>
        <w:t>, the</w:t>
      </w:r>
      <w:r w:rsidR="00684598">
        <w:rPr>
          <w:rFonts w:ascii="Times New Roman" w:eastAsia="Times New Roman" w:hAnsi="Times New Roman" w:cs="Times New Roman"/>
          <w:sz w:val="24"/>
          <w:szCs w:val="24"/>
          <w:lang w:eastAsia="en-ZW"/>
        </w:rPr>
        <w:t xml:space="preserve"> recovery of stolen items from him</w:t>
      </w:r>
      <w:r w:rsidR="003E4628" w:rsidRPr="008D1F94">
        <w:rPr>
          <w:rFonts w:ascii="Times New Roman" w:eastAsia="Times New Roman" w:hAnsi="Times New Roman" w:cs="Times New Roman"/>
          <w:sz w:val="24"/>
          <w:szCs w:val="24"/>
          <w:lang w:eastAsia="en-ZW"/>
        </w:rPr>
        <w:t xml:space="preserve"> and the other accused persons.</w:t>
      </w:r>
      <w:r w:rsidR="007D53F6" w:rsidRPr="008D1F94">
        <w:rPr>
          <w:rFonts w:ascii="Times New Roman" w:eastAsia="Times New Roman" w:hAnsi="Times New Roman" w:cs="Times New Roman"/>
          <w:sz w:val="24"/>
          <w:szCs w:val="24"/>
          <w:lang w:eastAsia="en-ZW"/>
        </w:rPr>
        <w:t xml:space="preserve"> </w:t>
      </w:r>
    </w:p>
    <w:p w14:paraId="2ECB78DB" w14:textId="77777777" w:rsidR="00A35EA6" w:rsidRDefault="00A35EA6" w:rsidP="00A35EA6">
      <w:pPr>
        <w:spacing w:after="0" w:line="480" w:lineRule="auto"/>
        <w:ind w:firstLine="360"/>
        <w:jc w:val="both"/>
        <w:rPr>
          <w:rFonts w:ascii="Times New Roman" w:hAnsi="Times New Roman" w:cs="Times New Roman"/>
          <w:sz w:val="24"/>
          <w:szCs w:val="24"/>
        </w:rPr>
      </w:pPr>
    </w:p>
    <w:p w14:paraId="0CDCCD32" w14:textId="7D2CFFCA" w:rsidR="00F41E66" w:rsidRDefault="00586809" w:rsidP="00A35EA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Ms </w:t>
      </w:r>
      <w:r w:rsidR="00684598" w:rsidRPr="004C4222">
        <w:rPr>
          <w:rFonts w:ascii="Times New Roman" w:hAnsi="Times New Roman" w:cs="Times New Roman"/>
          <w:i/>
          <w:iCs/>
          <w:sz w:val="24"/>
          <w:szCs w:val="24"/>
        </w:rPr>
        <w:t>Nyamudeza</w:t>
      </w:r>
      <w:r w:rsidR="00684598">
        <w:rPr>
          <w:rFonts w:ascii="Times New Roman" w:hAnsi="Times New Roman" w:cs="Times New Roman"/>
          <w:sz w:val="24"/>
          <w:szCs w:val="24"/>
        </w:rPr>
        <w:t xml:space="preserve">, </w:t>
      </w:r>
      <w:r w:rsidR="00684598" w:rsidRPr="005834BF">
        <w:rPr>
          <w:rFonts w:ascii="Times New Roman" w:hAnsi="Times New Roman" w:cs="Times New Roman"/>
          <w:sz w:val="24"/>
          <w:szCs w:val="24"/>
        </w:rPr>
        <w:t>for</w:t>
      </w:r>
      <w:r w:rsidR="00425947" w:rsidRPr="005834BF">
        <w:rPr>
          <w:rFonts w:ascii="Times New Roman" w:hAnsi="Times New Roman" w:cs="Times New Roman"/>
          <w:sz w:val="24"/>
          <w:szCs w:val="24"/>
        </w:rPr>
        <w:t xml:space="preserve"> the </w:t>
      </w:r>
      <w:r w:rsidR="00425947">
        <w:rPr>
          <w:rFonts w:ascii="Times New Roman" w:hAnsi="Times New Roman" w:cs="Times New Roman"/>
          <w:sz w:val="24"/>
          <w:szCs w:val="24"/>
        </w:rPr>
        <w:t xml:space="preserve">second </w:t>
      </w:r>
      <w:r w:rsidR="00684598">
        <w:rPr>
          <w:rFonts w:ascii="Times New Roman" w:hAnsi="Times New Roman" w:cs="Times New Roman"/>
          <w:sz w:val="24"/>
          <w:szCs w:val="24"/>
        </w:rPr>
        <w:t>appellant,</w:t>
      </w:r>
      <w:r w:rsidR="00425947" w:rsidRPr="005834BF">
        <w:rPr>
          <w:rFonts w:ascii="Times New Roman" w:hAnsi="Times New Roman" w:cs="Times New Roman"/>
          <w:sz w:val="24"/>
          <w:szCs w:val="24"/>
        </w:rPr>
        <w:t xml:space="preserve"> </w:t>
      </w:r>
      <w:r w:rsidR="00425947">
        <w:rPr>
          <w:rFonts w:ascii="Times New Roman" w:hAnsi="Times New Roman" w:cs="Times New Roman"/>
          <w:sz w:val="24"/>
          <w:szCs w:val="24"/>
        </w:rPr>
        <w:t xml:space="preserve">abandoned the only ground of appeal </w:t>
      </w:r>
      <w:r w:rsidR="00B66101">
        <w:rPr>
          <w:rFonts w:ascii="Times New Roman" w:hAnsi="Times New Roman" w:cs="Times New Roman"/>
          <w:sz w:val="24"/>
          <w:szCs w:val="24"/>
        </w:rPr>
        <w:t>against</w:t>
      </w:r>
      <w:r w:rsidR="00425947">
        <w:rPr>
          <w:rFonts w:ascii="Times New Roman" w:hAnsi="Times New Roman" w:cs="Times New Roman"/>
          <w:sz w:val="24"/>
          <w:szCs w:val="24"/>
        </w:rPr>
        <w:t xml:space="preserve"> conviction. </w:t>
      </w:r>
      <w:r w:rsidR="00684598">
        <w:rPr>
          <w:rFonts w:ascii="Times New Roman" w:hAnsi="Times New Roman" w:cs="Times New Roman"/>
          <w:sz w:val="24"/>
          <w:szCs w:val="24"/>
        </w:rPr>
        <w:t>She</w:t>
      </w:r>
      <w:r w:rsidR="00425947">
        <w:rPr>
          <w:rFonts w:ascii="Times New Roman" w:hAnsi="Times New Roman" w:cs="Times New Roman"/>
          <w:sz w:val="24"/>
          <w:szCs w:val="24"/>
        </w:rPr>
        <w:t xml:space="preserve"> </w:t>
      </w:r>
      <w:r w:rsidR="00425947" w:rsidRPr="005834BF">
        <w:rPr>
          <w:rFonts w:ascii="Times New Roman" w:hAnsi="Times New Roman" w:cs="Times New Roman"/>
          <w:sz w:val="24"/>
          <w:szCs w:val="24"/>
        </w:rPr>
        <w:t xml:space="preserve">conceded that </w:t>
      </w:r>
      <w:r w:rsidR="00425947">
        <w:rPr>
          <w:rFonts w:ascii="Times New Roman" w:hAnsi="Times New Roman" w:cs="Times New Roman"/>
          <w:sz w:val="24"/>
          <w:szCs w:val="24"/>
        </w:rPr>
        <w:t xml:space="preserve">after a careful perusal of the record of proceedings </w:t>
      </w:r>
      <w:r w:rsidR="00425947" w:rsidRPr="005834BF">
        <w:rPr>
          <w:rFonts w:ascii="Times New Roman" w:hAnsi="Times New Roman" w:cs="Times New Roman"/>
          <w:sz w:val="24"/>
          <w:szCs w:val="24"/>
        </w:rPr>
        <w:t xml:space="preserve">the </w:t>
      </w:r>
      <w:r w:rsidR="004C4222" w:rsidRPr="005834BF">
        <w:rPr>
          <w:rFonts w:ascii="Times New Roman" w:hAnsi="Times New Roman" w:cs="Times New Roman"/>
          <w:sz w:val="24"/>
          <w:szCs w:val="24"/>
        </w:rPr>
        <w:t>conviction by</w:t>
      </w:r>
      <w:r w:rsidR="00425947" w:rsidRPr="005834BF">
        <w:rPr>
          <w:rFonts w:ascii="Times New Roman" w:hAnsi="Times New Roman" w:cs="Times New Roman"/>
          <w:sz w:val="24"/>
          <w:szCs w:val="24"/>
        </w:rPr>
        <w:t xml:space="preserve"> the court </w:t>
      </w:r>
      <w:r w:rsidR="00425947" w:rsidRPr="005834BF">
        <w:rPr>
          <w:rFonts w:ascii="Times New Roman" w:hAnsi="Times New Roman" w:cs="Times New Roman"/>
          <w:i/>
          <w:sz w:val="24"/>
          <w:szCs w:val="24"/>
        </w:rPr>
        <w:t>a quo</w:t>
      </w:r>
      <w:r w:rsidR="00425947" w:rsidRPr="005834BF">
        <w:rPr>
          <w:rFonts w:ascii="Times New Roman" w:hAnsi="Times New Roman" w:cs="Times New Roman"/>
          <w:sz w:val="24"/>
          <w:szCs w:val="24"/>
        </w:rPr>
        <w:t xml:space="preserve"> was correct. </w:t>
      </w:r>
      <w:r w:rsidR="00D1548D">
        <w:rPr>
          <w:rFonts w:ascii="Times New Roman" w:hAnsi="Times New Roman" w:cs="Times New Roman"/>
          <w:sz w:val="24"/>
          <w:szCs w:val="24"/>
        </w:rPr>
        <w:t xml:space="preserve"> </w:t>
      </w:r>
      <w:r w:rsidR="004D6D31">
        <w:rPr>
          <w:rFonts w:ascii="Times New Roman" w:hAnsi="Times New Roman" w:cs="Times New Roman"/>
          <w:sz w:val="24"/>
          <w:szCs w:val="24"/>
        </w:rPr>
        <w:t xml:space="preserve">The ground of appeal raised had been on the allegation that </w:t>
      </w:r>
      <w:r w:rsidR="00B66101">
        <w:rPr>
          <w:rFonts w:ascii="Times New Roman" w:hAnsi="Times New Roman" w:cs="Times New Roman"/>
          <w:sz w:val="24"/>
          <w:szCs w:val="24"/>
        </w:rPr>
        <w:t>the</w:t>
      </w:r>
      <w:r w:rsidR="00684598">
        <w:rPr>
          <w:rFonts w:ascii="Times New Roman" w:hAnsi="Times New Roman" w:cs="Times New Roman"/>
          <w:sz w:val="24"/>
          <w:szCs w:val="24"/>
        </w:rPr>
        <w:t xml:space="preserve"> second</w:t>
      </w:r>
      <w:r w:rsidR="004D6D31">
        <w:rPr>
          <w:rFonts w:ascii="Times New Roman" w:hAnsi="Times New Roman" w:cs="Times New Roman"/>
          <w:sz w:val="24"/>
          <w:szCs w:val="24"/>
        </w:rPr>
        <w:t xml:space="preserve"> appellant had be</w:t>
      </w:r>
      <w:r w:rsidR="00B66101">
        <w:rPr>
          <w:rFonts w:ascii="Times New Roman" w:hAnsi="Times New Roman" w:cs="Times New Roman"/>
          <w:sz w:val="24"/>
          <w:szCs w:val="24"/>
        </w:rPr>
        <w:t>e</w:t>
      </w:r>
      <w:r w:rsidR="004D6D31">
        <w:rPr>
          <w:rFonts w:ascii="Times New Roman" w:hAnsi="Times New Roman" w:cs="Times New Roman"/>
          <w:sz w:val="24"/>
          <w:szCs w:val="24"/>
        </w:rPr>
        <w:t xml:space="preserve">n tortured and assaulted yet the court </w:t>
      </w:r>
      <w:r w:rsidR="004D6D31" w:rsidRPr="00684598">
        <w:rPr>
          <w:rFonts w:ascii="Times New Roman" w:hAnsi="Times New Roman" w:cs="Times New Roman"/>
          <w:i/>
          <w:iCs/>
          <w:sz w:val="24"/>
          <w:szCs w:val="24"/>
        </w:rPr>
        <w:t>a quo</w:t>
      </w:r>
      <w:r w:rsidR="004D6D31">
        <w:rPr>
          <w:rFonts w:ascii="Times New Roman" w:hAnsi="Times New Roman" w:cs="Times New Roman"/>
          <w:sz w:val="24"/>
          <w:szCs w:val="24"/>
        </w:rPr>
        <w:t xml:space="preserve"> had accepted this as </w:t>
      </w:r>
      <w:r w:rsidR="00B66101">
        <w:rPr>
          <w:rFonts w:ascii="Times New Roman" w:hAnsi="Times New Roman" w:cs="Times New Roman"/>
          <w:sz w:val="24"/>
          <w:szCs w:val="24"/>
        </w:rPr>
        <w:t>corroboration</w:t>
      </w:r>
      <w:r w:rsidR="004D6D31">
        <w:rPr>
          <w:rFonts w:ascii="Times New Roman" w:hAnsi="Times New Roman" w:cs="Times New Roman"/>
          <w:sz w:val="24"/>
          <w:szCs w:val="24"/>
        </w:rPr>
        <w:t xml:space="preserve"> of the </w:t>
      </w:r>
      <w:r w:rsidR="00F41E66">
        <w:rPr>
          <w:rFonts w:ascii="Times New Roman" w:hAnsi="Times New Roman" w:cs="Times New Roman"/>
          <w:sz w:val="24"/>
          <w:szCs w:val="24"/>
        </w:rPr>
        <w:t>S</w:t>
      </w:r>
      <w:r w:rsidR="00B66101">
        <w:rPr>
          <w:rFonts w:ascii="Times New Roman" w:hAnsi="Times New Roman" w:cs="Times New Roman"/>
          <w:sz w:val="24"/>
          <w:szCs w:val="24"/>
        </w:rPr>
        <w:t>tate’s</w:t>
      </w:r>
      <w:r w:rsidR="004D6D31">
        <w:rPr>
          <w:rFonts w:ascii="Times New Roman" w:hAnsi="Times New Roman" w:cs="Times New Roman"/>
          <w:sz w:val="24"/>
          <w:szCs w:val="24"/>
        </w:rPr>
        <w:t xml:space="preserve"> case. </w:t>
      </w:r>
      <w:r w:rsidR="00D1548D">
        <w:rPr>
          <w:rFonts w:ascii="Times New Roman" w:hAnsi="Times New Roman" w:cs="Times New Roman"/>
          <w:sz w:val="24"/>
          <w:szCs w:val="24"/>
        </w:rPr>
        <w:t xml:space="preserve"> </w:t>
      </w:r>
      <w:r w:rsidR="004D6D31">
        <w:rPr>
          <w:rFonts w:ascii="Times New Roman" w:hAnsi="Times New Roman" w:cs="Times New Roman"/>
          <w:sz w:val="24"/>
          <w:szCs w:val="24"/>
        </w:rPr>
        <w:t xml:space="preserve">This was clearly wrong as the court </w:t>
      </w:r>
      <w:r w:rsidR="004D6D31" w:rsidRPr="00684598">
        <w:rPr>
          <w:rFonts w:ascii="Times New Roman" w:hAnsi="Times New Roman" w:cs="Times New Roman"/>
          <w:i/>
          <w:iCs/>
          <w:sz w:val="24"/>
          <w:szCs w:val="24"/>
        </w:rPr>
        <w:t xml:space="preserve">a quo </w:t>
      </w:r>
      <w:r w:rsidR="004D6D31">
        <w:rPr>
          <w:rFonts w:ascii="Times New Roman" w:hAnsi="Times New Roman" w:cs="Times New Roman"/>
          <w:sz w:val="24"/>
          <w:szCs w:val="24"/>
        </w:rPr>
        <w:t xml:space="preserve">had not admitted into evidence the </w:t>
      </w:r>
      <w:r w:rsidR="00684598">
        <w:rPr>
          <w:rFonts w:ascii="Times New Roman" w:hAnsi="Times New Roman" w:cs="Times New Roman"/>
          <w:sz w:val="24"/>
          <w:szCs w:val="24"/>
        </w:rPr>
        <w:t xml:space="preserve">alleged </w:t>
      </w:r>
      <w:r w:rsidR="004D6D31">
        <w:rPr>
          <w:rFonts w:ascii="Times New Roman" w:hAnsi="Times New Roman" w:cs="Times New Roman"/>
          <w:sz w:val="24"/>
          <w:szCs w:val="24"/>
        </w:rPr>
        <w:t xml:space="preserve">confessions and indications said to have been </w:t>
      </w:r>
      <w:r w:rsidR="00B66101">
        <w:rPr>
          <w:rFonts w:ascii="Times New Roman" w:hAnsi="Times New Roman" w:cs="Times New Roman"/>
          <w:sz w:val="24"/>
          <w:szCs w:val="24"/>
        </w:rPr>
        <w:t>obtained</w:t>
      </w:r>
      <w:r w:rsidR="00D1548D">
        <w:rPr>
          <w:rFonts w:ascii="Times New Roman" w:hAnsi="Times New Roman" w:cs="Times New Roman"/>
          <w:sz w:val="24"/>
          <w:szCs w:val="24"/>
        </w:rPr>
        <w:t xml:space="preserve"> under torture or assault.  </w:t>
      </w:r>
      <w:r w:rsidR="00C71F5C">
        <w:rPr>
          <w:rFonts w:ascii="Times New Roman" w:hAnsi="Times New Roman" w:cs="Times New Roman"/>
          <w:sz w:val="24"/>
          <w:szCs w:val="24"/>
        </w:rPr>
        <w:t xml:space="preserve">The appellant’s conviction was </w:t>
      </w:r>
      <w:r w:rsidR="00B66101">
        <w:rPr>
          <w:rFonts w:ascii="Times New Roman" w:hAnsi="Times New Roman" w:cs="Times New Roman"/>
          <w:sz w:val="24"/>
          <w:szCs w:val="24"/>
        </w:rPr>
        <w:t>supported</w:t>
      </w:r>
      <w:r w:rsidR="00C71F5C">
        <w:rPr>
          <w:rFonts w:ascii="Times New Roman" w:hAnsi="Times New Roman" w:cs="Times New Roman"/>
          <w:sz w:val="24"/>
          <w:szCs w:val="24"/>
        </w:rPr>
        <w:t xml:space="preserve"> by the evidence adduced such as the identification by </w:t>
      </w:r>
      <w:r w:rsidR="00B66101">
        <w:rPr>
          <w:rFonts w:ascii="Times New Roman" w:hAnsi="Times New Roman" w:cs="Times New Roman"/>
          <w:sz w:val="24"/>
          <w:szCs w:val="24"/>
        </w:rPr>
        <w:t>P</w:t>
      </w:r>
      <w:r w:rsidR="00C71F5C">
        <w:rPr>
          <w:rFonts w:ascii="Times New Roman" w:hAnsi="Times New Roman" w:cs="Times New Roman"/>
          <w:sz w:val="24"/>
          <w:szCs w:val="24"/>
        </w:rPr>
        <w:t>fungwa</w:t>
      </w:r>
      <w:r w:rsidR="00B66101">
        <w:rPr>
          <w:rFonts w:ascii="Times New Roman" w:hAnsi="Times New Roman" w:cs="Times New Roman"/>
          <w:sz w:val="24"/>
          <w:szCs w:val="24"/>
        </w:rPr>
        <w:t>dzapera</w:t>
      </w:r>
      <w:r w:rsidR="00C71F5C">
        <w:rPr>
          <w:rFonts w:ascii="Times New Roman" w:hAnsi="Times New Roman" w:cs="Times New Roman"/>
          <w:sz w:val="24"/>
          <w:szCs w:val="24"/>
        </w:rPr>
        <w:t xml:space="preserve"> </w:t>
      </w:r>
      <w:r w:rsidR="00BA2F59">
        <w:rPr>
          <w:rFonts w:ascii="Times New Roman" w:hAnsi="Times New Roman" w:cs="Times New Roman"/>
          <w:sz w:val="24"/>
          <w:szCs w:val="24"/>
        </w:rPr>
        <w:t xml:space="preserve">as the one who was clad in police uniform </w:t>
      </w:r>
      <w:r w:rsidR="00C71F5C">
        <w:rPr>
          <w:rFonts w:ascii="Times New Roman" w:hAnsi="Times New Roman" w:cs="Times New Roman"/>
          <w:sz w:val="24"/>
          <w:szCs w:val="24"/>
        </w:rPr>
        <w:t xml:space="preserve">and the firearms which he admitted to have been in possession of. </w:t>
      </w:r>
      <w:r w:rsidR="00D1548D">
        <w:rPr>
          <w:rFonts w:ascii="Times New Roman" w:hAnsi="Times New Roman" w:cs="Times New Roman"/>
          <w:sz w:val="24"/>
          <w:szCs w:val="24"/>
        </w:rPr>
        <w:t xml:space="preserve"> </w:t>
      </w:r>
      <w:r w:rsidR="00C71F5C">
        <w:rPr>
          <w:rFonts w:ascii="Times New Roman" w:hAnsi="Times New Roman" w:cs="Times New Roman"/>
          <w:sz w:val="24"/>
          <w:szCs w:val="24"/>
        </w:rPr>
        <w:t xml:space="preserve">Though he belatedly averred that he had been given </w:t>
      </w:r>
      <w:r w:rsidR="00D1548D">
        <w:rPr>
          <w:rFonts w:ascii="Times New Roman" w:hAnsi="Times New Roman" w:cs="Times New Roman"/>
          <w:sz w:val="24"/>
          <w:szCs w:val="24"/>
        </w:rPr>
        <w:t>the bag</w:t>
      </w:r>
      <w:r w:rsidR="00C71F5C">
        <w:rPr>
          <w:rFonts w:ascii="Times New Roman" w:hAnsi="Times New Roman" w:cs="Times New Roman"/>
          <w:sz w:val="24"/>
          <w:szCs w:val="24"/>
        </w:rPr>
        <w:t xml:space="preserve"> containing the firearms by James  Jimmy Maisiri to hold</w:t>
      </w:r>
      <w:r w:rsidR="00DD2707">
        <w:rPr>
          <w:rFonts w:ascii="Times New Roman" w:hAnsi="Times New Roman" w:cs="Times New Roman"/>
          <w:sz w:val="24"/>
          <w:szCs w:val="24"/>
        </w:rPr>
        <w:t xml:space="preserve"> </w:t>
      </w:r>
      <w:r w:rsidR="00C71F5C">
        <w:rPr>
          <w:rFonts w:ascii="Times New Roman" w:hAnsi="Times New Roman" w:cs="Times New Roman"/>
          <w:sz w:val="24"/>
          <w:szCs w:val="24"/>
        </w:rPr>
        <w:t xml:space="preserve">onto in lieu of a </w:t>
      </w:r>
      <w:r w:rsidR="00DD2707">
        <w:rPr>
          <w:rFonts w:ascii="Times New Roman" w:hAnsi="Times New Roman" w:cs="Times New Roman"/>
          <w:sz w:val="24"/>
          <w:szCs w:val="24"/>
        </w:rPr>
        <w:t>debt</w:t>
      </w:r>
      <w:r w:rsidR="00C71F5C">
        <w:rPr>
          <w:rFonts w:ascii="Times New Roman" w:hAnsi="Times New Roman" w:cs="Times New Roman"/>
          <w:sz w:val="24"/>
          <w:szCs w:val="24"/>
        </w:rPr>
        <w:t xml:space="preserve"> owed him by the said James, it was not disputed that during the arrest of all the appellants and subsequent investigation</w:t>
      </w:r>
      <w:r w:rsidR="00684598">
        <w:rPr>
          <w:rFonts w:ascii="Times New Roman" w:hAnsi="Times New Roman" w:cs="Times New Roman"/>
          <w:sz w:val="24"/>
          <w:szCs w:val="24"/>
        </w:rPr>
        <w:t>s</w:t>
      </w:r>
      <w:r w:rsidR="00C71F5C">
        <w:rPr>
          <w:rFonts w:ascii="Times New Roman" w:hAnsi="Times New Roman" w:cs="Times New Roman"/>
          <w:sz w:val="24"/>
          <w:szCs w:val="24"/>
        </w:rPr>
        <w:t xml:space="preserve"> such a name</w:t>
      </w:r>
      <w:r w:rsidR="000D2195">
        <w:rPr>
          <w:rFonts w:ascii="Times New Roman" w:hAnsi="Times New Roman" w:cs="Times New Roman"/>
          <w:sz w:val="24"/>
          <w:szCs w:val="24"/>
        </w:rPr>
        <w:t>,</w:t>
      </w:r>
      <w:r w:rsidR="00C71F5C">
        <w:rPr>
          <w:rFonts w:ascii="Times New Roman" w:hAnsi="Times New Roman" w:cs="Times New Roman"/>
          <w:sz w:val="24"/>
          <w:szCs w:val="24"/>
        </w:rPr>
        <w:t xml:space="preserve"> </w:t>
      </w:r>
      <w:r w:rsidR="00DD2707">
        <w:rPr>
          <w:rFonts w:ascii="Times New Roman" w:hAnsi="Times New Roman" w:cs="Times New Roman"/>
          <w:sz w:val="24"/>
          <w:szCs w:val="24"/>
        </w:rPr>
        <w:t>as the</w:t>
      </w:r>
      <w:r w:rsidR="00C71F5C">
        <w:rPr>
          <w:rFonts w:ascii="Times New Roman" w:hAnsi="Times New Roman" w:cs="Times New Roman"/>
          <w:sz w:val="24"/>
          <w:szCs w:val="24"/>
        </w:rPr>
        <w:t xml:space="preserve"> source of the </w:t>
      </w:r>
      <w:r w:rsidR="00DD2707">
        <w:rPr>
          <w:rFonts w:ascii="Times New Roman" w:hAnsi="Times New Roman" w:cs="Times New Roman"/>
          <w:sz w:val="24"/>
          <w:szCs w:val="24"/>
        </w:rPr>
        <w:t>firearms</w:t>
      </w:r>
      <w:r w:rsidR="000D2195">
        <w:rPr>
          <w:rFonts w:ascii="Times New Roman" w:hAnsi="Times New Roman" w:cs="Times New Roman"/>
          <w:sz w:val="24"/>
          <w:szCs w:val="24"/>
        </w:rPr>
        <w:t>,</w:t>
      </w:r>
      <w:r w:rsidR="00C71F5C">
        <w:rPr>
          <w:rFonts w:ascii="Times New Roman" w:hAnsi="Times New Roman" w:cs="Times New Roman"/>
          <w:sz w:val="24"/>
          <w:szCs w:val="24"/>
        </w:rPr>
        <w:t xml:space="preserve"> had not been mentioned, till the  </w:t>
      </w:r>
      <w:r w:rsidR="00DD2707">
        <w:rPr>
          <w:rFonts w:ascii="Times New Roman" w:hAnsi="Times New Roman" w:cs="Times New Roman"/>
          <w:sz w:val="24"/>
          <w:szCs w:val="24"/>
        </w:rPr>
        <w:t>submi</w:t>
      </w:r>
      <w:r w:rsidR="00F41E66">
        <w:rPr>
          <w:rFonts w:ascii="Times New Roman" w:hAnsi="Times New Roman" w:cs="Times New Roman"/>
          <w:sz w:val="24"/>
          <w:szCs w:val="24"/>
        </w:rPr>
        <w:t>ssion of</w:t>
      </w:r>
      <w:r w:rsidR="00C71F5C">
        <w:rPr>
          <w:rFonts w:ascii="Times New Roman" w:hAnsi="Times New Roman" w:cs="Times New Roman"/>
          <w:sz w:val="24"/>
          <w:szCs w:val="24"/>
        </w:rPr>
        <w:t xml:space="preserve"> his defence outline. </w:t>
      </w:r>
      <w:r w:rsidR="00D1548D">
        <w:rPr>
          <w:rFonts w:ascii="Times New Roman" w:hAnsi="Times New Roman" w:cs="Times New Roman"/>
          <w:sz w:val="24"/>
          <w:szCs w:val="24"/>
        </w:rPr>
        <w:t xml:space="preserve"> </w:t>
      </w:r>
      <w:r w:rsidR="00C71F5C">
        <w:rPr>
          <w:rFonts w:ascii="Times New Roman" w:hAnsi="Times New Roman" w:cs="Times New Roman"/>
          <w:sz w:val="24"/>
          <w:szCs w:val="24"/>
        </w:rPr>
        <w:t xml:space="preserve">The appellant could not explain why he had not mentioned this person </w:t>
      </w:r>
      <w:r w:rsidR="00DD2707">
        <w:rPr>
          <w:rFonts w:ascii="Times New Roman" w:hAnsi="Times New Roman" w:cs="Times New Roman"/>
          <w:sz w:val="24"/>
          <w:szCs w:val="24"/>
        </w:rPr>
        <w:t>earlier</w:t>
      </w:r>
      <w:r w:rsidR="00C71F5C">
        <w:rPr>
          <w:rFonts w:ascii="Times New Roman" w:hAnsi="Times New Roman" w:cs="Times New Roman"/>
          <w:sz w:val="24"/>
          <w:szCs w:val="24"/>
        </w:rPr>
        <w:t xml:space="preserve"> or state why this person had never returned to collect his bag with the firearms up to the date of trial. </w:t>
      </w:r>
      <w:r w:rsidR="00D1548D">
        <w:rPr>
          <w:rFonts w:ascii="Times New Roman" w:hAnsi="Times New Roman" w:cs="Times New Roman"/>
          <w:sz w:val="24"/>
          <w:szCs w:val="24"/>
        </w:rPr>
        <w:t xml:space="preserve"> </w:t>
      </w:r>
      <w:r w:rsidR="00F41E66">
        <w:rPr>
          <w:rFonts w:ascii="Times New Roman" w:hAnsi="Times New Roman" w:cs="Times New Roman"/>
          <w:sz w:val="24"/>
          <w:szCs w:val="24"/>
        </w:rPr>
        <w:t xml:space="preserve">He could also not explain why he ended up distributing the two firearms in the bag to first and third appellants when the owner had said he would come for the bag. </w:t>
      </w:r>
      <w:r w:rsidR="00D1548D">
        <w:rPr>
          <w:rFonts w:ascii="Times New Roman" w:hAnsi="Times New Roman" w:cs="Times New Roman"/>
          <w:sz w:val="24"/>
          <w:szCs w:val="24"/>
        </w:rPr>
        <w:t xml:space="preserve"> </w:t>
      </w:r>
      <w:r w:rsidR="00F41E66">
        <w:rPr>
          <w:rFonts w:ascii="Times New Roman" w:hAnsi="Times New Roman" w:cs="Times New Roman"/>
          <w:sz w:val="24"/>
          <w:szCs w:val="24"/>
        </w:rPr>
        <w:t>The</w:t>
      </w:r>
      <w:r w:rsidR="00C71F5C">
        <w:rPr>
          <w:rFonts w:ascii="Times New Roman" w:hAnsi="Times New Roman" w:cs="Times New Roman"/>
          <w:sz w:val="24"/>
          <w:szCs w:val="24"/>
        </w:rPr>
        <w:t xml:space="preserve"> court </w:t>
      </w:r>
      <w:r w:rsidR="00A35EA6">
        <w:rPr>
          <w:rFonts w:ascii="Times New Roman" w:hAnsi="Times New Roman" w:cs="Times New Roman"/>
          <w:sz w:val="24"/>
          <w:szCs w:val="24"/>
        </w:rPr>
        <w:t xml:space="preserve">    </w:t>
      </w:r>
      <w:r w:rsidR="00C71F5C" w:rsidRPr="00684598">
        <w:rPr>
          <w:rFonts w:ascii="Times New Roman" w:hAnsi="Times New Roman" w:cs="Times New Roman"/>
          <w:i/>
          <w:iCs/>
          <w:sz w:val="24"/>
          <w:szCs w:val="24"/>
        </w:rPr>
        <w:t>a quo</w:t>
      </w:r>
      <w:r w:rsidR="00C71F5C">
        <w:rPr>
          <w:rFonts w:ascii="Times New Roman" w:hAnsi="Times New Roman" w:cs="Times New Roman"/>
          <w:sz w:val="24"/>
          <w:szCs w:val="24"/>
        </w:rPr>
        <w:t xml:space="preserve"> cannot be faulted for disbelieving such a story as a recent fabrication. </w:t>
      </w:r>
      <w:r w:rsidR="00D1548D">
        <w:rPr>
          <w:rFonts w:ascii="Times New Roman" w:hAnsi="Times New Roman" w:cs="Times New Roman"/>
          <w:sz w:val="24"/>
          <w:szCs w:val="24"/>
        </w:rPr>
        <w:t xml:space="preserve"> </w:t>
      </w:r>
      <w:r w:rsidR="00C71F5C">
        <w:rPr>
          <w:rFonts w:ascii="Times New Roman" w:hAnsi="Times New Roman" w:cs="Times New Roman"/>
          <w:sz w:val="24"/>
          <w:szCs w:val="24"/>
        </w:rPr>
        <w:t xml:space="preserve">The appellant’s defence was thus not </w:t>
      </w:r>
      <w:r w:rsidR="00DD2707">
        <w:rPr>
          <w:rFonts w:ascii="Times New Roman" w:hAnsi="Times New Roman" w:cs="Times New Roman"/>
          <w:sz w:val="24"/>
          <w:szCs w:val="24"/>
        </w:rPr>
        <w:t>worth</w:t>
      </w:r>
      <w:r w:rsidR="00C71F5C">
        <w:rPr>
          <w:rFonts w:ascii="Times New Roman" w:hAnsi="Times New Roman" w:cs="Times New Roman"/>
          <w:sz w:val="24"/>
          <w:szCs w:val="24"/>
        </w:rPr>
        <w:t xml:space="preserve"> the paper it was written on</w:t>
      </w:r>
      <w:r w:rsidR="00BA2F59">
        <w:rPr>
          <w:rFonts w:ascii="Times New Roman" w:hAnsi="Times New Roman" w:cs="Times New Roman"/>
          <w:sz w:val="24"/>
          <w:szCs w:val="24"/>
        </w:rPr>
        <w:t>.</w:t>
      </w:r>
      <w:r w:rsidR="00DD2707">
        <w:rPr>
          <w:rFonts w:ascii="Times New Roman" w:hAnsi="Times New Roman" w:cs="Times New Roman"/>
          <w:sz w:val="24"/>
          <w:szCs w:val="24"/>
        </w:rPr>
        <w:t xml:space="preserve"> </w:t>
      </w:r>
    </w:p>
    <w:p w14:paraId="6F518884" w14:textId="77777777" w:rsidR="00A35EA6" w:rsidRDefault="00A35EA6" w:rsidP="00D1548D">
      <w:pPr>
        <w:spacing w:after="0" w:line="240" w:lineRule="auto"/>
        <w:ind w:firstLine="360"/>
        <w:jc w:val="both"/>
        <w:rPr>
          <w:rFonts w:ascii="Times New Roman" w:hAnsi="Times New Roman" w:cs="Times New Roman"/>
          <w:sz w:val="24"/>
          <w:szCs w:val="24"/>
        </w:rPr>
      </w:pPr>
    </w:p>
    <w:p w14:paraId="6CB2CD83" w14:textId="5982E01E" w:rsidR="007F0529" w:rsidRDefault="004D6D31" w:rsidP="00A35EA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Counsel’s </w:t>
      </w:r>
      <w:r w:rsidR="006E6581">
        <w:rPr>
          <w:rFonts w:ascii="Times New Roman" w:hAnsi="Times New Roman" w:cs="Times New Roman"/>
          <w:sz w:val="24"/>
          <w:szCs w:val="24"/>
        </w:rPr>
        <w:t>submissions on</w:t>
      </w:r>
      <w:r>
        <w:rPr>
          <w:rFonts w:ascii="Times New Roman" w:hAnsi="Times New Roman" w:cs="Times New Roman"/>
          <w:sz w:val="24"/>
          <w:szCs w:val="24"/>
        </w:rPr>
        <w:t xml:space="preserve"> sentence will be considered in due </w:t>
      </w:r>
      <w:r w:rsidR="00DD2707">
        <w:rPr>
          <w:rFonts w:ascii="Times New Roman" w:hAnsi="Times New Roman" w:cs="Times New Roman"/>
          <w:sz w:val="24"/>
          <w:szCs w:val="24"/>
        </w:rPr>
        <w:t>course</w:t>
      </w:r>
      <w:r w:rsidR="00684598">
        <w:rPr>
          <w:rFonts w:ascii="Times New Roman" w:hAnsi="Times New Roman" w:cs="Times New Roman"/>
          <w:sz w:val="24"/>
          <w:szCs w:val="24"/>
        </w:rPr>
        <w:t>.</w:t>
      </w:r>
    </w:p>
    <w:p w14:paraId="113A5E21" w14:textId="77777777" w:rsidR="00A35EA6" w:rsidRDefault="00A35EA6" w:rsidP="00A35EA6">
      <w:pPr>
        <w:spacing w:after="0" w:line="480" w:lineRule="auto"/>
        <w:ind w:firstLine="360"/>
        <w:jc w:val="both"/>
        <w:rPr>
          <w:rFonts w:ascii="Times New Roman" w:hAnsi="Times New Roman" w:cs="Times New Roman"/>
          <w:sz w:val="24"/>
          <w:szCs w:val="24"/>
        </w:rPr>
      </w:pPr>
    </w:p>
    <w:p w14:paraId="22831CD1" w14:textId="110988EC" w:rsidR="007F0529" w:rsidRPr="005834BF" w:rsidRDefault="007F0529" w:rsidP="00A35EA6">
      <w:pPr>
        <w:spacing w:after="0" w:line="480" w:lineRule="auto"/>
        <w:ind w:firstLine="1134"/>
        <w:jc w:val="both"/>
        <w:rPr>
          <w:rFonts w:ascii="Times New Roman" w:eastAsia="Times New Roman" w:hAnsi="Times New Roman" w:cs="Times New Roman"/>
          <w:sz w:val="24"/>
          <w:szCs w:val="24"/>
          <w:lang w:eastAsia="en-ZW"/>
        </w:rPr>
      </w:pPr>
      <w:r>
        <w:rPr>
          <w:rFonts w:ascii="Times New Roman" w:hAnsi="Times New Roman" w:cs="Times New Roman"/>
          <w:sz w:val="24"/>
          <w:szCs w:val="24"/>
        </w:rPr>
        <w:lastRenderedPageBreak/>
        <w:t xml:space="preserve">Mr </w:t>
      </w:r>
      <w:r w:rsidR="00586809" w:rsidRPr="000B6A24">
        <w:rPr>
          <w:rFonts w:ascii="Times New Roman" w:hAnsi="Times New Roman" w:cs="Times New Roman"/>
          <w:i/>
          <w:iCs/>
          <w:sz w:val="24"/>
          <w:szCs w:val="24"/>
        </w:rPr>
        <w:t>Mukangani,</w:t>
      </w:r>
      <w:r>
        <w:rPr>
          <w:rFonts w:ascii="Times New Roman" w:hAnsi="Times New Roman" w:cs="Times New Roman"/>
          <w:sz w:val="24"/>
          <w:szCs w:val="24"/>
        </w:rPr>
        <w:t xml:space="preserve"> for the</w:t>
      </w:r>
      <w:r w:rsidRPr="005834BF">
        <w:rPr>
          <w:rFonts w:ascii="Times New Roman" w:hAnsi="Times New Roman" w:cs="Times New Roman"/>
          <w:sz w:val="24"/>
          <w:szCs w:val="24"/>
        </w:rPr>
        <w:t xml:space="preserve"> </w:t>
      </w:r>
      <w:r>
        <w:rPr>
          <w:rFonts w:ascii="Times New Roman" w:hAnsi="Times New Roman" w:cs="Times New Roman"/>
          <w:sz w:val="24"/>
          <w:szCs w:val="24"/>
        </w:rPr>
        <w:t xml:space="preserve">third </w:t>
      </w:r>
      <w:r w:rsidR="003421DF" w:rsidRPr="005834BF">
        <w:rPr>
          <w:rFonts w:ascii="Times New Roman" w:hAnsi="Times New Roman" w:cs="Times New Roman"/>
          <w:sz w:val="24"/>
          <w:szCs w:val="24"/>
        </w:rPr>
        <w:t>appellant</w:t>
      </w:r>
      <w:r w:rsidR="00586809">
        <w:rPr>
          <w:rFonts w:ascii="Times New Roman" w:hAnsi="Times New Roman" w:cs="Times New Roman"/>
          <w:sz w:val="24"/>
          <w:szCs w:val="24"/>
        </w:rPr>
        <w:t>,</w:t>
      </w:r>
      <w:r w:rsidR="003421DF" w:rsidRPr="005834BF">
        <w:rPr>
          <w:rFonts w:ascii="Times New Roman" w:hAnsi="Times New Roman" w:cs="Times New Roman"/>
          <w:sz w:val="24"/>
          <w:szCs w:val="24"/>
        </w:rPr>
        <w:t xml:space="preserve"> submitted</w:t>
      </w:r>
      <w:r w:rsidRPr="005834BF">
        <w:rPr>
          <w:rFonts w:ascii="Times New Roman" w:hAnsi="Times New Roman" w:cs="Times New Roman"/>
          <w:sz w:val="24"/>
          <w:szCs w:val="24"/>
        </w:rPr>
        <w:t xml:space="preserve"> that </w:t>
      </w:r>
      <w:r w:rsidRPr="005834BF">
        <w:rPr>
          <w:rFonts w:ascii="Times New Roman" w:eastAsia="Times New Roman" w:hAnsi="Times New Roman" w:cs="Times New Roman"/>
          <w:sz w:val="24"/>
          <w:szCs w:val="24"/>
          <w:lang w:eastAsia="en-ZW"/>
        </w:rPr>
        <w:t xml:space="preserve">the court </w:t>
      </w:r>
      <w:r w:rsidRPr="005834BF">
        <w:rPr>
          <w:rFonts w:ascii="Times New Roman" w:eastAsia="Times New Roman" w:hAnsi="Times New Roman" w:cs="Times New Roman"/>
          <w:i/>
          <w:iCs/>
          <w:sz w:val="24"/>
          <w:szCs w:val="24"/>
          <w:lang w:eastAsia="en-ZW"/>
        </w:rPr>
        <w:t>a quo</w:t>
      </w:r>
      <w:r w:rsidRPr="005834BF">
        <w:rPr>
          <w:rFonts w:ascii="Times New Roman" w:eastAsia="Times New Roman" w:hAnsi="Times New Roman" w:cs="Times New Roman"/>
          <w:sz w:val="24"/>
          <w:szCs w:val="24"/>
          <w:lang w:eastAsia="en-ZW"/>
        </w:rPr>
        <w:t xml:space="preserve"> erred in ignoring the inherent weaknesses of the first </w:t>
      </w:r>
      <w:r w:rsidR="00C43910">
        <w:rPr>
          <w:rFonts w:ascii="Times New Roman" w:eastAsia="Times New Roman" w:hAnsi="Times New Roman" w:cs="Times New Roman"/>
          <w:sz w:val="24"/>
          <w:szCs w:val="24"/>
          <w:lang w:eastAsia="en-ZW"/>
        </w:rPr>
        <w:t>S</w:t>
      </w:r>
      <w:r w:rsidRPr="005834BF">
        <w:rPr>
          <w:rFonts w:ascii="Times New Roman" w:eastAsia="Times New Roman" w:hAnsi="Times New Roman" w:cs="Times New Roman"/>
          <w:sz w:val="24"/>
          <w:szCs w:val="24"/>
          <w:lang w:eastAsia="en-ZW"/>
        </w:rPr>
        <w:t xml:space="preserve">tate witness who identified the </w:t>
      </w:r>
      <w:r>
        <w:rPr>
          <w:rFonts w:ascii="Times New Roman" w:eastAsia="Times New Roman" w:hAnsi="Times New Roman" w:cs="Times New Roman"/>
          <w:sz w:val="24"/>
          <w:szCs w:val="24"/>
          <w:lang w:eastAsia="en-ZW"/>
        </w:rPr>
        <w:t>third a</w:t>
      </w:r>
      <w:r w:rsidRPr="005834BF">
        <w:rPr>
          <w:rFonts w:ascii="Times New Roman" w:eastAsia="Times New Roman" w:hAnsi="Times New Roman" w:cs="Times New Roman"/>
          <w:sz w:val="24"/>
          <w:szCs w:val="24"/>
          <w:lang w:eastAsia="en-ZW"/>
        </w:rPr>
        <w:t xml:space="preserve">ppellant for the first time in the dock in the absence of a proper identification parade. </w:t>
      </w:r>
    </w:p>
    <w:p w14:paraId="1A876101" w14:textId="77777777" w:rsidR="00A35EA6" w:rsidRDefault="00A35EA6" w:rsidP="00A35EA6">
      <w:pPr>
        <w:spacing w:after="0" w:line="480" w:lineRule="auto"/>
        <w:ind w:firstLine="360"/>
        <w:jc w:val="both"/>
        <w:rPr>
          <w:rFonts w:ascii="Times New Roman" w:hAnsi="Times New Roman" w:cs="Times New Roman"/>
          <w:color w:val="202020"/>
          <w:sz w:val="24"/>
          <w:szCs w:val="24"/>
          <w:shd w:val="clear" w:color="auto" w:fill="FFFFFF"/>
        </w:rPr>
      </w:pPr>
    </w:p>
    <w:p w14:paraId="1AF54C14" w14:textId="59119DCB" w:rsidR="007F0529" w:rsidRPr="005834BF" w:rsidRDefault="007F0529" w:rsidP="00A35EA6">
      <w:pPr>
        <w:spacing w:after="0" w:line="480" w:lineRule="auto"/>
        <w:ind w:firstLine="1134"/>
        <w:jc w:val="both"/>
        <w:rPr>
          <w:rFonts w:ascii="Times New Roman" w:hAnsi="Times New Roman" w:cs="Times New Roman"/>
          <w:color w:val="202020"/>
          <w:sz w:val="24"/>
          <w:szCs w:val="24"/>
          <w:shd w:val="clear" w:color="auto" w:fill="FFFFFF"/>
        </w:rPr>
      </w:pPr>
      <w:r w:rsidRPr="005834BF">
        <w:rPr>
          <w:rFonts w:ascii="Times New Roman" w:hAnsi="Times New Roman" w:cs="Times New Roman"/>
          <w:color w:val="202020"/>
          <w:sz w:val="24"/>
          <w:szCs w:val="24"/>
          <w:shd w:val="clear" w:color="auto" w:fill="FFFFFF"/>
        </w:rPr>
        <w:t>It is trite that in order to produce reliable evidence an identification parade must</w:t>
      </w:r>
      <w:r w:rsidR="003421DF">
        <w:rPr>
          <w:rFonts w:ascii="Times New Roman" w:hAnsi="Times New Roman" w:cs="Times New Roman"/>
          <w:color w:val="202020"/>
          <w:sz w:val="24"/>
          <w:szCs w:val="24"/>
          <w:shd w:val="clear" w:color="auto" w:fill="FFFFFF"/>
        </w:rPr>
        <w:t xml:space="preserve"> ordinarily</w:t>
      </w:r>
      <w:r w:rsidRPr="005834BF">
        <w:rPr>
          <w:rFonts w:ascii="Times New Roman" w:hAnsi="Times New Roman" w:cs="Times New Roman"/>
          <w:color w:val="202020"/>
          <w:sz w:val="24"/>
          <w:szCs w:val="24"/>
          <w:shd w:val="clear" w:color="auto" w:fill="FFFFFF"/>
        </w:rPr>
        <w:t xml:space="preserve"> be </w:t>
      </w:r>
      <w:r w:rsidR="003421DF">
        <w:rPr>
          <w:rFonts w:ascii="Times New Roman" w:hAnsi="Times New Roman" w:cs="Times New Roman"/>
          <w:color w:val="202020"/>
          <w:sz w:val="24"/>
          <w:szCs w:val="24"/>
          <w:shd w:val="clear" w:color="auto" w:fill="FFFFFF"/>
        </w:rPr>
        <w:t>conducted</w:t>
      </w:r>
      <w:r w:rsidRPr="005834BF">
        <w:rPr>
          <w:rFonts w:ascii="Times New Roman" w:hAnsi="Times New Roman" w:cs="Times New Roman"/>
          <w:color w:val="202020"/>
          <w:sz w:val="24"/>
          <w:szCs w:val="24"/>
          <w:shd w:val="clear" w:color="auto" w:fill="FFFFFF"/>
        </w:rPr>
        <w:t xml:space="preserve"> fairly. </w:t>
      </w:r>
      <w:r w:rsidR="003421DF" w:rsidRPr="005834BF">
        <w:rPr>
          <w:rFonts w:ascii="Times New Roman" w:hAnsi="Times New Roman" w:cs="Times New Roman"/>
          <w:color w:val="202020"/>
          <w:sz w:val="24"/>
          <w:szCs w:val="24"/>
          <w:shd w:val="clear" w:color="auto" w:fill="FFFFFF"/>
        </w:rPr>
        <w:t>A courtroom</w:t>
      </w:r>
      <w:r w:rsidR="00BA2F59">
        <w:rPr>
          <w:rFonts w:ascii="Times New Roman" w:hAnsi="Times New Roman" w:cs="Times New Roman"/>
          <w:color w:val="202020"/>
          <w:sz w:val="24"/>
          <w:szCs w:val="24"/>
          <w:shd w:val="clear" w:color="auto" w:fill="FFFFFF"/>
        </w:rPr>
        <w:t xml:space="preserve"> identification</w:t>
      </w:r>
      <w:r w:rsidRPr="005834BF">
        <w:rPr>
          <w:rFonts w:ascii="Times New Roman" w:hAnsi="Times New Roman" w:cs="Times New Roman"/>
          <w:color w:val="202020"/>
          <w:sz w:val="24"/>
          <w:szCs w:val="24"/>
          <w:shd w:val="clear" w:color="auto" w:fill="FFFFFF"/>
        </w:rPr>
        <w:t xml:space="preserve"> commonly referred to as “dock </w:t>
      </w:r>
      <w:r w:rsidR="003421DF" w:rsidRPr="005834BF">
        <w:rPr>
          <w:rFonts w:ascii="Times New Roman" w:hAnsi="Times New Roman" w:cs="Times New Roman"/>
          <w:color w:val="202020"/>
          <w:sz w:val="24"/>
          <w:szCs w:val="24"/>
          <w:shd w:val="clear" w:color="auto" w:fill="FFFFFF"/>
        </w:rPr>
        <w:t>identification”</w:t>
      </w:r>
      <w:r w:rsidR="003421DF">
        <w:rPr>
          <w:rFonts w:ascii="Times New Roman" w:hAnsi="Times New Roman" w:cs="Times New Roman"/>
          <w:color w:val="202020"/>
          <w:sz w:val="24"/>
          <w:szCs w:val="24"/>
          <w:shd w:val="clear" w:color="auto" w:fill="FFFFFF"/>
        </w:rPr>
        <w:t xml:space="preserve"> may at times be accepted</w:t>
      </w:r>
      <w:r w:rsidRPr="005834BF">
        <w:rPr>
          <w:rFonts w:ascii="Times New Roman" w:hAnsi="Times New Roman" w:cs="Times New Roman"/>
          <w:color w:val="202020"/>
          <w:sz w:val="24"/>
          <w:szCs w:val="24"/>
          <w:shd w:val="clear" w:color="auto" w:fill="FFFFFF"/>
        </w:rPr>
        <w:t xml:space="preserve">. </w:t>
      </w:r>
      <w:r w:rsidR="00D1548D">
        <w:rPr>
          <w:rFonts w:ascii="Times New Roman" w:hAnsi="Times New Roman" w:cs="Times New Roman"/>
          <w:color w:val="202020"/>
          <w:sz w:val="24"/>
          <w:szCs w:val="24"/>
          <w:shd w:val="clear" w:color="auto" w:fill="FFFFFF"/>
        </w:rPr>
        <w:t xml:space="preserve"> </w:t>
      </w:r>
      <w:r w:rsidRPr="005834BF">
        <w:rPr>
          <w:rFonts w:ascii="Times New Roman" w:hAnsi="Times New Roman" w:cs="Times New Roman"/>
          <w:color w:val="202020"/>
          <w:sz w:val="24"/>
          <w:szCs w:val="24"/>
          <w:shd w:val="clear" w:color="auto" w:fill="FFFFFF"/>
        </w:rPr>
        <w:t xml:space="preserve">The court </w:t>
      </w:r>
      <w:r w:rsidRPr="005834BF">
        <w:rPr>
          <w:rFonts w:ascii="Times New Roman" w:hAnsi="Times New Roman" w:cs="Times New Roman"/>
          <w:i/>
          <w:color w:val="202020"/>
          <w:sz w:val="24"/>
          <w:szCs w:val="24"/>
          <w:shd w:val="clear" w:color="auto" w:fill="FFFFFF"/>
        </w:rPr>
        <w:t>a quo</w:t>
      </w:r>
      <w:r w:rsidRPr="005834BF">
        <w:rPr>
          <w:rFonts w:ascii="Times New Roman" w:hAnsi="Times New Roman" w:cs="Times New Roman"/>
          <w:color w:val="202020"/>
          <w:sz w:val="24"/>
          <w:szCs w:val="24"/>
          <w:shd w:val="clear" w:color="auto" w:fill="FFFFFF"/>
        </w:rPr>
        <w:t xml:space="preserve"> </w:t>
      </w:r>
      <w:r w:rsidR="00BA2F59">
        <w:rPr>
          <w:rFonts w:ascii="Times New Roman" w:hAnsi="Times New Roman" w:cs="Times New Roman"/>
          <w:color w:val="202020"/>
          <w:sz w:val="24"/>
          <w:szCs w:val="24"/>
          <w:shd w:val="clear" w:color="auto" w:fill="FFFFFF"/>
        </w:rPr>
        <w:t>allowed</w:t>
      </w:r>
      <w:r w:rsidRPr="005834BF">
        <w:rPr>
          <w:rFonts w:ascii="Times New Roman" w:hAnsi="Times New Roman" w:cs="Times New Roman"/>
          <w:color w:val="202020"/>
          <w:sz w:val="24"/>
          <w:szCs w:val="24"/>
          <w:shd w:val="clear" w:color="auto" w:fill="FFFFFF"/>
        </w:rPr>
        <w:t xml:space="preserve"> dock identification whereby Pfungwadzapera</w:t>
      </w:r>
      <w:r w:rsidR="00BA2F59">
        <w:rPr>
          <w:rFonts w:ascii="Times New Roman" w:hAnsi="Times New Roman" w:cs="Times New Roman"/>
          <w:color w:val="202020"/>
          <w:sz w:val="24"/>
          <w:szCs w:val="24"/>
          <w:shd w:val="clear" w:color="auto" w:fill="FFFFFF"/>
        </w:rPr>
        <w:t xml:space="preserve"> </w:t>
      </w:r>
      <w:r w:rsidR="003421DF">
        <w:rPr>
          <w:rFonts w:ascii="Times New Roman" w:hAnsi="Times New Roman" w:cs="Times New Roman"/>
          <w:color w:val="202020"/>
          <w:sz w:val="24"/>
          <w:szCs w:val="24"/>
          <w:shd w:val="clear" w:color="auto" w:fill="FFFFFF"/>
        </w:rPr>
        <w:t>was asked i</w:t>
      </w:r>
      <w:r w:rsidR="000B6A24">
        <w:rPr>
          <w:rFonts w:ascii="Times New Roman" w:hAnsi="Times New Roman" w:cs="Times New Roman"/>
          <w:color w:val="202020"/>
          <w:sz w:val="24"/>
          <w:szCs w:val="24"/>
          <w:shd w:val="clear" w:color="auto" w:fill="FFFFFF"/>
        </w:rPr>
        <w:t>f</w:t>
      </w:r>
      <w:r w:rsidR="003421DF">
        <w:rPr>
          <w:rFonts w:ascii="Times New Roman" w:hAnsi="Times New Roman" w:cs="Times New Roman"/>
          <w:color w:val="202020"/>
          <w:sz w:val="24"/>
          <w:szCs w:val="24"/>
          <w:shd w:val="clear" w:color="auto" w:fill="FFFFFF"/>
        </w:rPr>
        <w:t xml:space="preserve"> he knew the accused person</w:t>
      </w:r>
      <w:r w:rsidR="000B6A24">
        <w:rPr>
          <w:rFonts w:ascii="Times New Roman" w:hAnsi="Times New Roman" w:cs="Times New Roman"/>
          <w:color w:val="202020"/>
          <w:sz w:val="24"/>
          <w:szCs w:val="24"/>
          <w:shd w:val="clear" w:color="auto" w:fill="FFFFFF"/>
        </w:rPr>
        <w:t>s</w:t>
      </w:r>
      <w:r w:rsidR="003421DF">
        <w:rPr>
          <w:rFonts w:ascii="Times New Roman" w:hAnsi="Times New Roman" w:cs="Times New Roman"/>
          <w:color w:val="202020"/>
          <w:sz w:val="24"/>
          <w:szCs w:val="24"/>
          <w:shd w:val="clear" w:color="auto" w:fill="FFFFFF"/>
        </w:rPr>
        <w:t xml:space="preserve"> and he </w:t>
      </w:r>
      <w:r w:rsidR="00BA2F59">
        <w:rPr>
          <w:rFonts w:ascii="Times New Roman" w:hAnsi="Times New Roman" w:cs="Times New Roman"/>
          <w:color w:val="202020"/>
          <w:sz w:val="24"/>
          <w:szCs w:val="24"/>
          <w:shd w:val="clear" w:color="auto" w:fill="FFFFFF"/>
        </w:rPr>
        <w:t>identified the appellants including the third appellant</w:t>
      </w:r>
      <w:r w:rsidRPr="005834BF">
        <w:rPr>
          <w:rFonts w:ascii="Times New Roman" w:hAnsi="Times New Roman" w:cs="Times New Roman"/>
          <w:color w:val="202020"/>
          <w:sz w:val="24"/>
          <w:szCs w:val="24"/>
          <w:shd w:val="clear" w:color="auto" w:fill="FFFFFF"/>
        </w:rPr>
        <w:t xml:space="preserve"> in the courtroom as being the perpetrators. </w:t>
      </w:r>
      <w:r w:rsidR="00D1548D">
        <w:rPr>
          <w:rFonts w:ascii="Times New Roman" w:hAnsi="Times New Roman" w:cs="Times New Roman"/>
          <w:color w:val="202020"/>
          <w:sz w:val="24"/>
          <w:szCs w:val="24"/>
          <w:shd w:val="clear" w:color="auto" w:fill="FFFFFF"/>
        </w:rPr>
        <w:t xml:space="preserve"> </w:t>
      </w:r>
      <w:r w:rsidRPr="005834BF">
        <w:rPr>
          <w:rFonts w:ascii="Times New Roman" w:hAnsi="Times New Roman" w:cs="Times New Roman"/>
          <w:color w:val="202020"/>
          <w:sz w:val="24"/>
          <w:szCs w:val="24"/>
          <w:shd w:val="clear" w:color="auto" w:fill="FFFFFF"/>
        </w:rPr>
        <w:t>However, there are disadvantages that are associated with a dock identification</w:t>
      </w:r>
      <w:r w:rsidR="000B6A24">
        <w:rPr>
          <w:rFonts w:ascii="Times New Roman" w:hAnsi="Times New Roman" w:cs="Times New Roman"/>
          <w:color w:val="202020"/>
          <w:sz w:val="24"/>
          <w:szCs w:val="24"/>
          <w:shd w:val="clear" w:color="auto" w:fill="FFFFFF"/>
        </w:rPr>
        <w:t xml:space="preserve"> which must always be guarded against.</w:t>
      </w:r>
    </w:p>
    <w:p w14:paraId="7721C006" w14:textId="77777777" w:rsidR="00A35EA6" w:rsidRDefault="00A35EA6" w:rsidP="00A35EA6">
      <w:pPr>
        <w:spacing w:after="0" w:line="480" w:lineRule="auto"/>
        <w:ind w:firstLine="360"/>
        <w:jc w:val="both"/>
        <w:rPr>
          <w:rFonts w:ascii="Times New Roman" w:hAnsi="Times New Roman" w:cs="Times New Roman"/>
          <w:color w:val="202020"/>
          <w:sz w:val="24"/>
          <w:szCs w:val="24"/>
          <w:shd w:val="clear" w:color="auto" w:fill="FFFFFF"/>
        </w:rPr>
      </w:pPr>
    </w:p>
    <w:p w14:paraId="4F74600D" w14:textId="13DF6524" w:rsidR="007F0529" w:rsidRPr="005834BF" w:rsidRDefault="006E6581" w:rsidP="00A35EA6">
      <w:pPr>
        <w:spacing w:after="0" w:line="480" w:lineRule="auto"/>
        <w:ind w:firstLine="1134"/>
        <w:jc w:val="both"/>
        <w:rPr>
          <w:rFonts w:ascii="Times New Roman" w:hAnsi="Times New Roman" w:cs="Times New Roman"/>
          <w:color w:val="202020"/>
          <w:sz w:val="24"/>
          <w:szCs w:val="24"/>
          <w:shd w:val="clear" w:color="auto" w:fill="FFFFFF"/>
        </w:rPr>
      </w:pPr>
      <w:r w:rsidRPr="005834BF">
        <w:rPr>
          <w:rFonts w:ascii="Times New Roman" w:hAnsi="Times New Roman" w:cs="Times New Roman"/>
          <w:color w:val="202020"/>
          <w:sz w:val="24"/>
          <w:szCs w:val="24"/>
          <w:shd w:val="clear" w:color="auto" w:fill="FFFFFF"/>
        </w:rPr>
        <w:t xml:space="preserve">In </w:t>
      </w:r>
      <w:r w:rsidRPr="000B6A24">
        <w:rPr>
          <w:rFonts w:ascii="Times New Roman" w:hAnsi="Times New Roman" w:cs="Times New Roman"/>
          <w:i/>
          <w:iCs/>
          <w:color w:val="202020"/>
          <w:sz w:val="24"/>
          <w:szCs w:val="24"/>
          <w:shd w:val="clear" w:color="auto" w:fill="FFFFFF"/>
        </w:rPr>
        <w:t>Maradu</w:t>
      </w:r>
      <w:r w:rsidR="007F0529" w:rsidRPr="005834BF">
        <w:rPr>
          <w:rFonts w:ascii="Times New Roman" w:hAnsi="Times New Roman" w:cs="Times New Roman"/>
          <w:i/>
          <w:color w:val="202020"/>
          <w:sz w:val="24"/>
          <w:szCs w:val="24"/>
          <w:shd w:val="clear" w:color="auto" w:fill="FFFFFF"/>
        </w:rPr>
        <w:t> </w:t>
      </w:r>
      <w:r w:rsidR="007F0529" w:rsidRPr="00A35EA6">
        <w:rPr>
          <w:rFonts w:ascii="Times New Roman" w:hAnsi="Times New Roman" w:cs="Times New Roman"/>
          <w:color w:val="202020"/>
          <w:sz w:val="24"/>
          <w:szCs w:val="24"/>
          <w:shd w:val="clear" w:color="auto" w:fill="FFFFFF"/>
        </w:rPr>
        <w:t>1994</w:t>
      </w:r>
      <w:r w:rsidR="007F0529" w:rsidRPr="005834BF">
        <w:rPr>
          <w:rFonts w:ascii="Times New Roman" w:hAnsi="Times New Roman" w:cs="Times New Roman"/>
          <w:i/>
          <w:color w:val="202020"/>
          <w:sz w:val="24"/>
          <w:szCs w:val="24"/>
          <w:shd w:val="clear" w:color="auto" w:fill="FFFFFF"/>
        </w:rPr>
        <w:t xml:space="preserve"> </w:t>
      </w:r>
      <w:r w:rsidR="007F0529" w:rsidRPr="00A35EA6">
        <w:rPr>
          <w:rFonts w:ascii="Times New Roman" w:hAnsi="Times New Roman" w:cs="Times New Roman"/>
          <w:color w:val="202020"/>
          <w:sz w:val="24"/>
          <w:szCs w:val="24"/>
          <w:shd w:val="clear" w:color="auto" w:fill="FFFFFF"/>
        </w:rPr>
        <w:t>(2) SACR 410 (W)</w:t>
      </w:r>
      <w:r w:rsidR="007F0529" w:rsidRPr="005834BF">
        <w:rPr>
          <w:rFonts w:ascii="Times New Roman" w:hAnsi="Times New Roman" w:cs="Times New Roman"/>
          <w:color w:val="202020"/>
          <w:sz w:val="24"/>
          <w:szCs w:val="24"/>
          <w:shd w:val="clear" w:color="auto" w:fill="FFFFFF"/>
        </w:rPr>
        <w:t xml:space="preserve"> the court held that the danger of a dock identification is the same as that created by a leading question in examination-in-chief: it suggests the answer desired. </w:t>
      </w:r>
      <w:r w:rsidR="00D1548D">
        <w:rPr>
          <w:rFonts w:ascii="Times New Roman" w:hAnsi="Times New Roman" w:cs="Times New Roman"/>
          <w:color w:val="202020"/>
          <w:sz w:val="24"/>
          <w:szCs w:val="24"/>
          <w:shd w:val="clear" w:color="auto" w:fill="FFFFFF"/>
        </w:rPr>
        <w:t xml:space="preserve"> </w:t>
      </w:r>
      <w:r w:rsidR="007F0529" w:rsidRPr="005834BF">
        <w:rPr>
          <w:rFonts w:ascii="Times New Roman" w:hAnsi="Times New Roman" w:cs="Times New Roman"/>
          <w:color w:val="202020"/>
          <w:sz w:val="24"/>
          <w:szCs w:val="24"/>
          <w:shd w:val="clear" w:color="auto" w:fill="FFFFFF"/>
        </w:rPr>
        <w:t>As the latter type of question is inadmissible, there is no reason why a dock identification should also not be inadmissible, save in special circumstances.</w:t>
      </w:r>
    </w:p>
    <w:p w14:paraId="03C4415A" w14:textId="77777777" w:rsidR="00A35EA6" w:rsidRDefault="00A35EA6" w:rsidP="00A35EA6">
      <w:pPr>
        <w:spacing w:after="0" w:line="480" w:lineRule="auto"/>
        <w:ind w:firstLine="1134"/>
        <w:jc w:val="both"/>
        <w:rPr>
          <w:rFonts w:ascii="Times New Roman" w:hAnsi="Times New Roman" w:cs="Times New Roman"/>
          <w:color w:val="202020"/>
          <w:sz w:val="24"/>
          <w:szCs w:val="24"/>
          <w:shd w:val="clear" w:color="auto" w:fill="FFFFFF"/>
        </w:rPr>
      </w:pPr>
    </w:p>
    <w:p w14:paraId="3E95A2D2" w14:textId="69C51A9E" w:rsidR="007F0529" w:rsidRPr="005834BF" w:rsidRDefault="007F0529" w:rsidP="00A35EA6">
      <w:pPr>
        <w:spacing w:after="0" w:line="480" w:lineRule="auto"/>
        <w:ind w:firstLine="1134"/>
        <w:jc w:val="both"/>
        <w:rPr>
          <w:rFonts w:ascii="Times New Roman" w:hAnsi="Times New Roman" w:cs="Times New Roman"/>
          <w:color w:val="202020"/>
          <w:sz w:val="24"/>
          <w:szCs w:val="24"/>
          <w:shd w:val="clear" w:color="auto" w:fill="FFFFFF"/>
        </w:rPr>
      </w:pPr>
      <w:r w:rsidRPr="005834BF">
        <w:rPr>
          <w:rFonts w:ascii="Times New Roman" w:hAnsi="Times New Roman" w:cs="Times New Roman"/>
          <w:color w:val="202020"/>
          <w:sz w:val="24"/>
          <w:szCs w:val="24"/>
          <w:shd w:val="clear" w:color="auto" w:fill="FFFFFF"/>
        </w:rPr>
        <w:t xml:space="preserve">Further, in </w:t>
      </w:r>
      <w:r w:rsidRPr="000B6A24">
        <w:rPr>
          <w:rFonts w:ascii="Times New Roman" w:hAnsi="Times New Roman" w:cs="Times New Roman"/>
          <w:i/>
          <w:iCs/>
          <w:color w:val="202020"/>
          <w:sz w:val="24"/>
          <w:szCs w:val="24"/>
          <w:shd w:val="clear" w:color="auto" w:fill="FFFFFF"/>
        </w:rPr>
        <w:t>S v Mutsinziri</w:t>
      </w:r>
      <w:r w:rsidRPr="005834BF">
        <w:rPr>
          <w:rFonts w:ascii="Times New Roman" w:hAnsi="Times New Roman" w:cs="Times New Roman"/>
          <w:color w:val="202020"/>
          <w:sz w:val="24"/>
          <w:szCs w:val="24"/>
          <w:shd w:val="clear" w:color="auto" w:fill="FFFFFF"/>
        </w:rPr>
        <w:t xml:space="preserve"> 1997 (1) ZLR 6 (H)</w:t>
      </w:r>
      <w:r w:rsidRPr="005834BF">
        <w:rPr>
          <w:rFonts w:ascii="Times New Roman" w:hAnsi="Times New Roman" w:cs="Times New Roman"/>
          <w:b/>
          <w:color w:val="202020"/>
          <w:sz w:val="24"/>
          <w:szCs w:val="24"/>
          <w:shd w:val="clear" w:color="auto" w:fill="FFFFFF"/>
        </w:rPr>
        <w:t xml:space="preserve"> </w:t>
      </w:r>
      <w:r w:rsidRPr="005834BF">
        <w:rPr>
          <w:rFonts w:ascii="Times New Roman" w:hAnsi="Times New Roman" w:cs="Times New Roman"/>
          <w:color w:val="202020"/>
          <w:sz w:val="24"/>
          <w:szCs w:val="24"/>
          <w:shd w:val="clear" w:color="auto" w:fill="FFFFFF"/>
        </w:rPr>
        <w:t>at p</w:t>
      </w:r>
      <w:r w:rsidR="00A35EA6">
        <w:rPr>
          <w:rFonts w:ascii="Times New Roman" w:hAnsi="Times New Roman" w:cs="Times New Roman"/>
          <w:color w:val="202020"/>
          <w:sz w:val="24"/>
          <w:szCs w:val="24"/>
          <w:shd w:val="clear" w:color="auto" w:fill="FFFFFF"/>
        </w:rPr>
        <w:t xml:space="preserve"> </w:t>
      </w:r>
      <w:r w:rsidRPr="005834BF">
        <w:rPr>
          <w:rFonts w:ascii="Times New Roman" w:hAnsi="Times New Roman" w:cs="Times New Roman"/>
          <w:color w:val="202020"/>
          <w:sz w:val="24"/>
          <w:szCs w:val="24"/>
          <w:shd w:val="clear" w:color="auto" w:fill="FFFFFF"/>
        </w:rPr>
        <w:t xml:space="preserve">8 the court </w:t>
      </w:r>
      <w:r w:rsidR="000B6A24">
        <w:rPr>
          <w:rFonts w:ascii="Times New Roman" w:hAnsi="Times New Roman" w:cs="Times New Roman"/>
          <w:color w:val="202020"/>
          <w:sz w:val="24"/>
          <w:szCs w:val="24"/>
          <w:shd w:val="clear" w:color="auto" w:fill="FFFFFF"/>
        </w:rPr>
        <w:t>noted</w:t>
      </w:r>
      <w:r w:rsidRPr="005834BF">
        <w:rPr>
          <w:rFonts w:ascii="Times New Roman" w:hAnsi="Times New Roman" w:cs="Times New Roman"/>
          <w:color w:val="202020"/>
          <w:sz w:val="24"/>
          <w:szCs w:val="24"/>
          <w:shd w:val="clear" w:color="auto" w:fill="FFFFFF"/>
        </w:rPr>
        <w:t xml:space="preserve"> that</w:t>
      </w:r>
      <w:r w:rsidR="0038169C">
        <w:rPr>
          <w:rFonts w:ascii="Times New Roman" w:hAnsi="Times New Roman" w:cs="Times New Roman"/>
          <w:color w:val="202020"/>
          <w:sz w:val="24"/>
          <w:szCs w:val="24"/>
          <w:shd w:val="clear" w:color="auto" w:fill="FFFFFF"/>
        </w:rPr>
        <w:t>:</w:t>
      </w:r>
    </w:p>
    <w:p w14:paraId="0D9432CD" w14:textId="026DC8AC" w:rsidR="007F0529" w:rsidRDefault="007F0529" w:rsidP="00A35EA6">
      <w:pPr>
        <w:spacing w:after="0" w:line="240" w:lineRule="auto"/>
        <w:ind w:left="567"/>
        <w:jc w:val="both"/>
        <w:rPr>
          <w:rFonts w:ascii="Times New Roman" w:hAnsi="Times New Roman" w:cs="Times New Roman"/>
          <w:sz w:val="24"/>
          <w:szCs w:val="24"/>
        </w:rPr>
      </w:pPr>
      <w:r w:rsidRPr="005834BF">
        <w:rPr>
          <w:rFonts w:ascii="Times New Roman" w:hAnsi="Times New Roman" w:cs="Times New Roman"/>
          <w:color w:val="202020"/>
          <w:sz w:val="24"/>
          <w:szCs w:val="24"/>
          <w:shd w:val="clear" w:color="auto" w:fill="FFFFFF"/>
        </w:rPr>
        <w:t>“</w:t>
      </w:r>
      <w:r w:rsidRPr="005834BF">
        <w:rPr>
          <w:rFonts w:ascii="Times New Roman" w:hAnsi="Times New Roman" w:cs="Times New Roman"/>
          <w:sz w:val="24"/>
          <w:szCs w:val="24"/>
        </w:rPr>
        <w:t xml:space="preserve">A “dock identification”, where a witness is asked whether the person in the dock is the offender, suffers from considerable disadvantages. Everything about the atmosphere of the court proceedings points to the accused, and to him alone, as the person who is to be identified by the witness. These circumstances are inevitable unless one insists that any dock identification take the form of an identity parade. The manner in which a dock identification is elicited from witnesses by the prosecutor can be done the right way or the wrong way. The wrong way is one which makes it virtually impossible for the witness to say anything other than that the accused is the culprit. This way constitutes an irregularity. The better way is to get the witness to recount all the events without reference to the accused in the dock, and only when the witness has said all he has to say about the events should he be asked whether any person in the court is recognised. This form of identification still carries the defective feature of a dock identification, that the accused is obviously the person who is suspected of </w:t>
      </w:r>
      <w:r w:rsidRPr="005834BF">
        <w:rPr>
          <w:rFonts w:ascii="Times New Roman" w:hAnsi="Times New Roman" w:cs="Times New Roman"/>
          <w:sz w:val="24"/>
          <w:szCs w:val="24"/>
        </w:rPr>
        <w:lastRenderedPageBreak/>
        <w:t xml:space="preserve">committing the offence, but it avoids leading questions and putting the identification into the </w:t>
      </w:r>
      <w:r w:rsidR="00702463" w:rsidRPr="005834BF">
        <w:rPr>
          <w:rFonts w:ascii="Times New Roman" w:hAnsi="Times New Roman" w:cs="Times New Roman"/>
          <w:sz w:val="24"/>
          <w:szCs w:val="24"/>
        </w:rPr>
        <w:t>witness</w:t>
      </w:r>
      <w:r w:rsidR="00424530">
        <w:rPr>
          <w:rFonts w:ascii="Times New Roman" w:hAnsi="Times New Roman" w:cs="Times New Roman"/>
          <w:sz w:val="24"/>
          <w:szCs w:val="24"/>
        </w:rPr>
        <w:t>’</w:t>
      </w:r>
      <w:r w:rsidRPr="005834BF">
        <w:rPr>
          <w:rFonts w:ascii="Times New Roman" w:hAnsi="Times New Roman" w:cs="Times New Roman"/>
          <w:sz w:val="24"/>
          <w:szCs w:val="24"/>
        </w:rPr>
        <w:t xml:space="preserve"> mouth.”</w:t>
      </w:r>
    </w:p>
    <w:p w14:paraId="48B81E10" w14:textId="77777777" w:rsidR="0038169C" w:rsidRPr="005834BF" w:rsidRDefault="0038169C" w:rsidP="00A35EA6">
      <w:pPr>
        <w:spacing w:after="0" w:line="240" w:lineRule="auto"/>
        <w:ind w:left="360"/>
        <w:jc w:val="both"/>
        <w:rPr>
          <w:rFonts w:ascii="Times New Roman" w:hAnsi="Times New Roman" w:cs="Times New Roman"/>
          <w:color w:val="202020"/>
          <w:sz w:val="24"/>
          <w:szCs w:val="24"/>
          <w:shd w:val="clear" w:color="auto" w:fill="FFFFFF"/>
        </w:rPr>
      </w:pPr>
    </w:p>
    <w:p w14:paraId="7BE79CC1" w14:textId="77777777" w:rsidR="00A35EA6" w:rsidRDefault="007F0529" w:rsidP="00A35EA6">
      <w:pPr>
        <w:spacing w:after="0" w:line="480" w:lineRule="auto"/>
        <w:ind w:firstLine="360"/>
        <w:jc w:val="both"/>
        <w:rPr>
          <w:rFonts w:ascii="Times New Roman" w:hAnsi="Times New Roman" w:cs="Times New Roman"/>
          <w:color w:val="202020"/>
          <w:sz w:val="24"/>
          <w:szCs w:val="24"/>
          <w:shd w:val="clear" w:color="auto" w:fill="FFFFFF"/>
        </w:rPr>
      </w:pPr>
      <w:r w:rsidRPr="005834BF">
        <w:rPr>
          <w:rFonts w:ascii="Times New Roman" w:hAnsi="Times New Roman" w:cs="Times New Roman"/>
          <w:color w:val="202020"/>
          <w:sz w:val="24"/>
          <w:szCs w:val="24"/>
          <w:shd w:val="clear" w:color="auto" w:fill="FFFFFF"/>
        </w:rPr>
        <w:t xml:space="preserve"> </w:t>
      </w:r>
    </w:p>
    <w:p w14:paraId="096D9427" w14:textId="5FB8BECF" w:rsidR="007F0529" w:rsidRDefault="007F0529" w:rsidP="00A35EA6">
      <w:pPr>
        <w:spacing w:after="0" w:line="480" w:lineRule="auto"/>
        <w:ind w:firstLine="1134"/>
        <w:jc w:val="both"/>
        <w:rPr>
          <w:rFonts w:ascii="Times New Roman" w:hAnsi="Times New Roman" w:cs="Times New Roman"/>
          <w:sz w:val="24"/>
          <w:szCs w:val="24"/>
          <w:lang w:val="en-GB"/>
        </w:rPr>
      </w:pPr>
      <w:r w:rsidRPr="005834BF">
        <w:rPr>
          <w:rFonts w:ascii="Times New Roman" w:hAnsi="Times New Roman" w:cs="Times New Roman"/>
          <w:color w:val="202020"/>
          <w:sz w:val="24"/>
          <w:szCs w:val="24"/>
          <w:shd w:val="clear" w:color="auto" w:fill="FFFFFF"/>
        </w:rPr>
        <w:t xml:space="preserve">From the evidence in the court </w:t>
      </w:r>
      <w:r w:rsidRPr="005834BF">
        <w:rPr>
          <w:rFonts w:ascii="Times New Roman" w:hAnsi="Times New Roman" w:cs="Times New Roman"/>
          <w:i/>
          <w:color w:val="202020"/>
          <w:sz w:val="24"/>
          <w:szCs w:val="24"/>
          <w:shd w:val="clear" w:color="auto" w:fill="FFFFFF"/>
        </w:rPr>
        <w:t xml:space="preserve">a </w:t>
      </w:r>
      <w:r w:rsidR="000D2195" w:rsidRPr="005834BF">
        <w:rPr>
          <w:rFonts w:ascii="Times New Roman" w:hAnsi="Times New Roman" w:cs="Times New Roman"/>
          <w:i/>
          <w:color w:val="202020"/>
          <w:sz w:val="24"/>
          <w:szCs w:val="24"/>
          <w:shd w:val="clear" w:color="auto" w:fill="FFFFFF"/>
        </w:rPr>
        <w:t>quo</w:t>
      </w:r>
      <w:r w:rsidR="000D2195" w:rsidRPr="005834BF">
        <w:rPr>
          <w:rFonts w:ascii="Times New Roman" w:hAnsi="Times New Roman" w:cs="Times New Roman"/>
          <w:color w:val="202020"/>
          <w:sz w:val="24"/>
          <w:szCs w:val="24"/>
          <w:shd w:val="clear" w:color="auto" w:fill="FFFFFF"/>
        </w:rPr>
        <w:t xml:space="preserve">, </w:t>
      </w:r>
      <w:r w:rsidR="000D2195">
        <w:rPr>
          <w:rFonts w:ascii="Times New Roman" w:hAnsi="Times New Roman" w:cs="Times New Roman"/>
          <w:color w:val="202020"/>
          <w:sz w:val="24"/>
          <w:szCs w:val="24"/>
          <w:shd w:val="clear" w:color="auto" w:fill="FFFFFF"/>
        </w:rPr>
        <w:t>Pfungwadzapera</w:t>
      </w:r>
      <w:r w:rsidR="00E773FC">
        <w:rPr>
          <w:rFonts w:ascii="Times New Roman" w:hAnsi="Times New Roman" w:cs="Times New Roman"/>
          <w:color w:val="202020"/>
          <w:sz w:val="24"/>
          <w:szCs w:val="24"/>
          <w:shd w:val="clear" w:color="auto" w:fill="FFFFFF"/>
        </w:rPr>
        <w:t xml:space="preserve"> was asked if he </w:t>
      </w:r>
      <w:r w:rsidR="000D2195">
        <w:rPr>
          <w:rFonts w:ascii="Times New Roman" w:hAnsi="Times New Roman" w:cs="Times New Roman"/>
          <w:color w:val="202020"/>
          <w:sz w:val="24"/>
          <w:szCs w:val="24"/>
          <w:shd w:val="clear" w:color="auto" w:fill="FFFFFF"/>
        </w:rPr>
        <w:t>recognized</w:t>
      </w:r>
      <w:r w:rsidR="00E773FC">
        <w:rPr>
          <w:rFonts w:ascii="Times New Roman" w:hAnsi="Times New Roman" w:cs="Times New Roman"/>
          <w:color w:val="202020"/>
          <w:sz w:val="24"/>
          <w:szCs w:val="24"/>
          <w:shd w:val="clear" w:color="auto" w:fill="FFFFFF"/>
        </w:rPr>
        <w:t xml:space="preserve"> any of the 4 </w:t>
      </w:r>
      <w:r w:rsidR="000D2195">
        <w:rPr>
          <w:rFonts w:ascii="Times New Roman" w:hAnsi="Times New Roman" w:cs="Times New Roman"/>
          <w:color w:val="202020"/>
          <w:sz w:val="24"/>
          <w:szCs w:val="24"/>
          <w:shd w:val="clear" w:color="auto" w:fill="FFFFFF"/>
        </w:rPr>
        <w:t>persons</w:t>
      </w:r>
      <w:r w:rsidR="00E773FC">
        <w:rPr>
          <w:rFonts w:ascii="Times New Roman" w:hAnsi="Times New Roman" w:cs="Times New Roman"/>
          <w:color w:val="202020"/>
          <w:sz w:val="24"/>
          <w:szCs w:val="24"/>
          <w:shd w:val="clear" w:color="auto" w:fill="FFFFFF"/>
        </w:rPr>
        <w:t xml:space="preserve"> in the dock, to which he in</w:t>
      </w:r>
      <w:r w:rsidR="00A35EA6">
        <w:rPr>
          <w:rFonts w:ascii="Times New Roman" w:hAnsi="Times New Roman" w:cs="Times New Roman"/>
          <w:color w:val="202020"/>
          <w:sz w:val="24"/>
          <w:szCs w:val="24"/>
          <w:shd w:val="clear" w:color="auto" w:fill="FFFFFF"/>
        </w:rPr>
        <w:t xml:space="preserve">dicated that he recognized the first </w:t>
      </w:r>
      <w:r w:rsidR="00E773FC">
        <w:rPr>
          <w:rFonts w:ascii="Times New Roman" w:hAnsi="Times New Roman" w:cs="Times New Roman"/>
          <w:color w:val="202020"/>
          <w:sz w:val="24"/>
          <w:szCs w:val="24"/>
          <w:shd w:val="clear" w:color="auto" w:fill="FFFFFF"/>
        </w:rPr>
        <w:t>to</w:t>
      </w:r>
      <w:r w:rsidR="0038169C">
        <w:rPr>
          <w:rFonts w:ascii="Times New Roman" w:hAnsi="Times New Roman" w:cs="Times New Roman"/>
          <w:color w:val="202020"/>
          <w:sz w:val="24"/>
          <w:szCs w:val="24"/>
          <w:shd w:val="clear" w:color="auto" w:fill="FFFFFF"/>
        </w:rPr>
        <w:t xml:space="preserve"> the</w:t>
      </w:r>
      <w:r w:rsidR="00A35EA6">
        <w:rPr>
          <w:rFonts w:ascii="Times New Roman" w:hAnsi="Times New Roman" w:cs="Times New Roman"/>
          <w:color w:val="202020"/>
          <w:sz w:val="24"/>
          <w:szCs w:val="24"/>
          <w:shd w:val="clear" w:color="auto" w:fill="FFFFFF"/>
        </w:rPr>
        <w:t xml:space="preserve"> third </w:t>
      </w:r>
      <w:r w:rsidR="00E773FC">
        <w:rPr>
          <w:rFonts w:ascii="Times New Roman" w:hAnsi="Times New Roman" w:cs="Times New Roman"/>
          <w:color w:val="202020"/>
          <w:sz w:val="24"/>
          <w:szCs w:val="24"/>
          <w:shd w:val="clear" w:color="auto" w:fill="FFFFFF"/>
        </w:rPr>
        <w:t>appellants as the persons who perpetrated the offence in qu</w:t>
      </w:r>
      <w:r w:rsidR="00A35EA6">
        <w:rPr>
          <w:rFonts w:ascii="Times New Roman" w:hAnsi="Times New Roman" w:cs="Times New Roman"/>
          <w:color w:val="202020"/>
          <w:sz w:val="24"/>
          <w:szCs w:val="24"/>
          <w:shd w:val="clear" w:color="auto" w:fill="FFFFFF"/>
        </w:rPr>
        <w:t xml:space="preserve">estion. </w:t>
      </w:r>
      <w:r w:rsidR="00D1548D">
        <w:rPr>
          <w:rFonts w:ascii="Times New Roman" w:hAnsi="Times New Roman" w:cs="Times New Roman"/>
          <w:color w:val="202020"/>
          <w:sz w:val="24"/>
          <w:szCs w:val="24"/>
          <w:shd w:val="clear" w:color="auto" w:fill="FFFFFF"/>
        </w:rPr>
        <w:t xml:space="preserve"> </w:t>
      </w:r>
      <w:r w:rsidR="00A35EA6">
        <w:rPr>
          <w:rFonts w:ascii="Times New Roman" w:hAnsi="Times New Roman" w:cs="Times New Roman"/>
          <w:color w:val="202020"/>
          <w:sz w:val="24"/>
          <w:szCs w:val="24"/>
          <w:shd w:val="clear" w:color="auto" w:fill="FFFFFF"/>
        </w:rPr>
        <w:t xml:space="preserve">He also identified the fourth </w:t>
      </w:r>
      <w:r w:rsidR="00E773FC">
        <w:rPr>
          <w:rFonts w:ascii="Times New Roman" w:hAnsi="Times New Roman" w:cs="Times New Roman"/>
          <w:color w:val="202020"/>
          <w:sz w:val="24"/>
          <w:szCs w:val="24"/>
          <w:shd w:val="clear" w:color="auto" w:fill="FFFFFF"/>
        </w:rPr>
        <w:t>appellant as someone he had worked with but he did not s</w:t>
      </w:r>
      <w:r w:rsidR="00D1548D">
        <w:rPr>
          <w:rFonts w:ascii="Times New Roman" w:hAnsi="Times New Roman" w:cs="Times New Roman"/>
          <w:color w:val="202020"/>
          <w:sz w:val="24"/>
          <w:szCs w:val="24"/>
          <w:shd w:val="clear" w:color="auto" w:fill="FFFFFF"/>
        </w:rPr>
        <w:t xml:space="preserve">ee him on the day of the crime.  </w:t>
      </w:r>
      <w:r w:rsidR="00E773FC">
        <w:rPr>
          <w:rFonts w:ascii="Times New Roman" w:hAnsi="Times New Roman" w:cs="Times New Roman"/>
          <w:color w:val="202020"/>
          <w:sz w:val="24"/>
          <w:szCs w:val="24"/>
          <w:shd w:val="clear" w:color="auto" w:fill="FFFFFF"/>
        </w:rPr>
        <w:t xml:space="preserve">The witness was able to ascribe the roles played by each of the 3 </w:t>
      </w:r>
      <w:r w:rsidR="000D2195">
        <w:rPr>
          <w:rFonts w:ascii="Times New Roman" w:hAnsi="Times New Roman" w:cs="Times New Roman"/>
          <w:color w:val="202020"/>
          <w:sz w:val="24"/>
          <w:szCs w:val="24"/>
          <w:shd w:val="clear" w:color="auto" w:fill="FFFFFF"/>
        </w:rPr>
        <w:t>appellants</w:t>
      </w:r>
      <w:r w:rsidR="00E773FC">
        <w:rPr>
          <w:rFonts w:ascii="Times New Roman" w:hAnsi="Times New Roman" w:cs="Times New Roman"/>
          <w:color w:val="202020"/>
          <w:sz w:val="24"/>
          <w:szCs w:val="24"/>
          <w:shd w:val="clear" w:color="auto" w:fill="FFFFFF"/>
        </w:rPr>
        <w:t xml:space="preserve"> during the commission of the offence. </w:t>
      </w:r>
      <w:r w:rsidR="00D1548D">
        <w:rPr>
          <w:rFonts w:ascii="Times New Roman" w:hAnsi="Times New Roman" w:cs="Times New Roman"/>
          <w:color w:val="202020"/>
          <w:sz w:val="24"/>
          <w:szCs w:val="24"/>
          <w:shd w:val="clear" w:color="auto" w:fill="FFFFFF"/>
        </w:rPr>
        <w:t xml:space="preserve"> </w:t>
      </w:r>
      <w:r w:rsidR="00E773FC">
        <w:rPr>
          <w:rFonts w:ascii="Times New Roman" w:hAnsi="Times New Roman" w:cs="Times New Roman"/>
          <w:color w:val="202020"/>
          <w:sz w:val="24"/>
          <w:szCs w:val="24"/>
          <w:shd w:val="clear" w:color="auto" w:fill="FFFFFF"/>
        </w:rPr>
        <w:t>The evidence shows that he had ample opportunity to observe the intruders.</w:t>
      </w:r>
      <w:r w:rsidRPr="005834BF">
        <w:rPr>
          <w:rFonts w:ascii="Times New Roman" w:hAnsi="Times New Roman" w:cs="Times New Roman"/>
          <w:color w:val="202020"/>
          <w:sz w:val="24"/>
          <w:szCs w:val="24"/>
          <w:shd w:val="clear" w:color="auto" w:fill="FFFFFF"/>
        </w:rPr>
        <w:t xml:space="preserve"> </w:t>
      </w:r>
      <w:r w:rsidRPr="005834BF">
        <w:rPr>
          <w:rFonts w:ascii="Times New Roman" w:eastAsia="Times New Roman" w:hAnsi="Times New Roman" w:cs="Times New Roman"/>
          <w:sz w:val="24"/>
          <w:szCs w:val="24"/>
          <w:lang w:eastAsia="en-ZW"/>
        </w:rPr>
        <w:t xml:space="preserve"> The identification procedure that was adopted by the court </w:t>
      </w:r>
      <w:r w:rsidRPr="005834BF">
        <w:rPr>
          <w:rFonts w:ascii="Times New Roman" w:eastAsia="Times New Roman" w:hAnsi="Times New Roman" w:cs="Times New Roman"/>
          <w:i/>
          <w:sz w:val="24"/>
          <w:szCs w:val="24"/>
          <w:lang w:eastAsia="en-ZW"/>
        </w:rPr>
        <w:t>a quo</w:t>
      </w:r>
      <w:r w:rsidRPr="005834BF">
        <w:rPr>
          <w:rFonts w:ascii="Times New Roman" w:eastAsia="Times New Roman" w:hAnsi="Times New Roman" w:cs="Times New Roman"/>
          <w:sz w:val="24"/>
          <w:szCs w:val="24"/>
          <w:lang w:eastAsia="en-ZW"/>
        </w:rPr>
        <w:t xml:space="preserve"> was </w:t>
      </w:r>
      <w:r w:rsidR="000B6A24">
        <w:rPr>
          <w:rFonts w:ascii="Times New Roman" w:eastAsia="Times New Roman" w:hAnsi="Times New Roman" w:cs="Times New Roman"/>
          <w:sz w:val="24"/>
          <w:szCs w:val="24"/>
          <w:lang w:eastAsia="en-ZW"/>
        </w:rPr>
        <w:t>acceptable</w:t>
      </w:r>
      <w:r w:rsidRPr="005834BF">
        <w:rPr>
          <w:rFonts w:ascii="Times New Roman" w:eastAsia="Times New Roman" w:hAnsi="Times New Roman" w:cs="Times New Roman"/>
          <w:sz w:val="24"/>
          <w:szCs w:val="24"/>
          <w:lang w:eastAsia="en-ZW"/>
        </w:rPr>
        <w:t xml:space="preserve"> </w:t>
      </w:r>
      <w:r w:rsidR="009A573E">
        <w:rPr>
          <w:rFonts w:ascii="Times New Roman" w:eastAsia="Times New Roman" w:hAnsi="Times New Roman" w:cs="Times New Roman"/>
          <w:sz w:val="24"/>
          <w:szCs w:val="24"/>
          <w:lang w:eastAsia="en-ZW"/>
        </w:rPr>
        <w:t>despite some</w:t>
      </w:r>
      <w:r w:rsidRPr="005834BF">
        <w:rPr>
          <w:rFonts w:ascii="Times New Roman" w:eastAsia="Times New Roman" w:hAnsi="Times New Roman" w:cs="Times New Roman"/>
          <w:sz w:val="24"/>
          <w:szCs w:val="24"/>
          <w:lang w:eastAsia="en-ZW"/>
        </w:rPr>
        <w:t xml:space="preserve"> disadvantages as </w:t>
      </w:r>
      <w:r w:rsidR="000B6A24">
        <w:rPr>
          <w:rFonts w:ascii="Times New Roman" w:eastAsia="Times New Roman" w:hAnsi="Times New Roman" w:cs="Times New Roman"/>
          <w:sz w:val="24"/>
          <w:szCs w:val="24"/>
          <w:lang w:eastAsia="en-ZW"/>
        </w:rPr>
        <w:t>noted in</w:t>
      </w:r>
      <w:r w:rsidRPr="005834BF">
        <w:rPr>
          <w:rFonts w:ascii="Times New Roman" w:eastAsia="Times New Roman" w:hAnsi="Times New Roman" w:cs="Times New Roman"/>
          <w:sz w:val="24"/>
          <w:szCs w:val="24"/>
          <w:lang w:eastAsia="en-ZW"/>
        </w:rPr>
        <w:t xml:space="preserve"> </w:t>
      </w:r>
      <w:r w:rsidRPr="005834BF">
        <w:rPr>
          <w:rFonts w:ascii="Times New Roman" w:eastAsia="Times New Roman" w:hAnsi="Times New Roman" w:cs="Times New Roman"/>
          <w:i/>
          <w:sz w:val="24"/>
          <w:szCs w:val="24"/>
          <w:lang w:eastAsia="en-ZW"/>
        </w:rPr>
        <w:t>Mutsinziri</w:t>
      </w:r>
      <w:r w:rsidRPr="005834BF">
        <w:rPr>
          <w:rFonts w:ascii="Times New Roman" w:eastAsia="Times New Roman" w:hAnsi="Times New Roman" w:cs="Times New Roman"/>
          <w:sz w:val="24"/>
          <w:szCs w:val="24"/>
          <w:lang w:eastAsia="en-ZW"/>
        </w:rPr>
        <w:t xml:space="preserve"> above.</w:t>
      </w:r>
      <w:r>
        <w:rPr>
          <w:rFonts w:ascii="Times New Roman" w:eastAsia="Times New Roman" w:hAnsi="Times New Roman" w:cs="Times New Roman"/>
          <w:sz w:val="24"/>
          <w:szCs w:val="24"/>
          <w:lang w:eastAsia="en-ZW"/>
        </w:rPr>
        <w:t xml:space="preserve"> </w:t>
      </w:r>
      <w:r w:rsidR="00EE7FBB">
        <w:rPr>
          <w:rFonts w:ascii="Times New Roman" w:eastAsia="Times New Roman" w:hAnsi="Times New Roman" w:cs="Times New Roman"/>
          <w:sz w:val="24"/>
          <w:szCs w:val="24"/>
          <w:lang w:eastAsia="en-ZW"/>
        </w:rPr>
        <w:t xml:space="preserve"> </w:t>
      </w:r>
      <w:r>
        <w:rPr>
          <w:rFonts w:ascii="Times New Roman" w:eastAsia="Times New Roman" w:hAnsi="Times New Roman" w:cs="Times New Roman"/>
          <w:sz w:val="24"/>
          <w:szCs w:val="24"/>
          <w:lang w:eastAsia="en-ZW"/>
        </w:rPr>
        <w:t xml:space="preserve">Further, </w:t>
      </w:r>
      <w:r w:rsidR="007D0BFA" w:rsidRPr="006F30A5">
        <w:rPr>
          <w:rFonts w:ascii="Times New Roman" w:eastAsia="Times New Roman" w:hAnsi="Times New Roman" w:cs="Times New Roman"/>
          <w:sz w:val="24"/>
          <w:szCs w:val="24"/>
          <w:lang w:eastAsia="en-ZW"/>
        </w:rPr>
        <w:t>in</w:t>
      </w:r>
      <w:r w:rsidRPr="00B17A45">
        <w:rPr>
          <w:rFonts w:ascii="Times New Roman" w:hAnsi="Times New Roman" w:cs="Times New Roman"/>
          <w:color w:val="212529"/>
          <w:sz w:val="24"/>
          <w:szCs w:val="24"/>
          <w:lang w:val="en-GB"/>
        </w:rPr>
        <w:t> </w:t>
      </w:r>
      <w:r w:rsidRPr="00B17A45">
        <w:rPr>
          <w:rFonts w:ascii="Times New Roman" w:hAnsi="Times New Roman" w:cs="Times New Roman"/>
          <w:i/>
          <w:iCs/>
          <w:color w:val="212529"/>
          <w:sz w:val="24"/>
          <w:szCs w:val="24"/>
          <w:lang w:val="en-GB"/>
        </w:rPr>
        <w:t>S </w:t>
      </w:r>
      <w:r w:rsidRPr="00B17A45">
        <w:rPr>
          <w:rFonts w:ascii="Times New Roman" w:hAnsi="Times New Roman" w:cs="Times New Roman"/>
          <w:color w:val="212529"/>
          <w:sz w:val="24"/>
          <w:szCs w:val="24"/>
          <w:lang w:val="en-GB"/>
        </w:rPr>
        <w:t>v</w:t>
      </w:r>
      <w:r w:rsidRPr="00B17A45">
        <w:rPr>
          <w:rFonts w:ascii="Times New Roman" w:hAnsi="Times New Roman" w:cs="Times New Roman"/>
          <w:i/>
          <w:iCs/>
          <w:color w:val="212529"/>
          <w:sz w:val="24"/>
          <w:szCs w:val="24"/>
          <w:lang w:val="en-GB"/>
        </w:rPr>
        <w:t> Nkomo</w:t>
      </w:r>
      <w:r w:rsidRPr="00B17A45">
        <w:rPr>
          <w:rFonts w:ascii="Times New Roman" w:hAnsi="Times New Roman" w:cs="Times New Roman"/>
          <w:color w:val="212529"/>
          <w:sz w:val="24"/>
          <w:szCs w:val="24"/>
          <w:lang w:val="en-GB"/>
        </w:rPr>
        <w:t> 1989</w:t>
      </w:r>
      <w:r w:rsidR="007D0BFA">
        <w:rPr>
          <w:rFonts w:ascii="Times New Roman" w:hAnsi="Times New Roman" w:cs="Times New Roman"/>
          <w:color w:val="212529"/>
          <w:sz w:val="24"/>
          <w:szCs w:val="24"/>
          <w:lang w:val="en-GB"/>
        </w:rPr>
        <w:t xml:space="preserve"> </w:t>
      </w:r>
      <w:r w:rsidRPr="00B17A45">
        <w:rPr>
          <w:rFonts w:ascii="Times New Roman" w:hAnsi="Times New Roman" w:cs="Times New Roman"/>
          <w:color w:val="212529"/>
          <w:sz w:val="24"/>
          <w:szCs w:val="24"/>
          <w:lang w:val="en-GB"/>
        </w:rPr>
        <w:t>(3) ZLR 117 (S), th</w:t>
      </w:r>
      <w:r w:rsidR="000D2195">
        <w:rPr>
          <w:rFonts w:ascii="Times New Roman" w:hAnsi="Times New Roman" w:cs="Times New Roman"/>
          <w:color w:val="212529"/>
          <w:sz w:val="24"/>
          <w:szCs w:val="24"/>
          <w:lang w:val="en-GB"/>
        </w:rPr>
        <w:t>is</w:t>
      </w:r>
      <w:r w:rsidRPr="00B17A45">
        <w:rPr>
          <w:rFonts w:ascii="Times New Roman" w:hAnsi="Times New Roman" w:cs="Times New Roman"/>
          <w:color w:val="212529"/>
          <w:sz w:val="24"/>
          <w:szCs w:val="24"/>
          <w:lang w:val="en-GB"/>
        </w:rPr>
        <w:t xml:space="preserve"> Court held that good identification does not need corroboration or support but poor identification does. </w:t>
      </w:r>
      <w:r w:rsidR="00EE7FBB">
        <w:rPr>
          <w:rFonts w:ascii="Times New Roman" w:hAnsi="Times New Roman" w:cs="Times New Roman"/>
          <w:color w:val="212529"/>
          <w:sz w:val="24"/>
          <w:szCs w:val="24"/>
          <w:lang w:val="en-GB"/>
        </w:rPr>
        <w:t xml:space="preserve"> </w:t>
      </w:r>
      <w:r w:rsidRPr="008C1077">
        <w:rPr>
          <w:rFonts w:ascii="Times New Roman" w:hAnsi="Times New Roman" w:cs="Times New Roman"/>
          <w:sz w:val="24"/>
          <w:szCs w:val="24"/>
          <w:lang w:val="en-GB"/>
        </w:rPr>
        <w:t xml:space="preserve">Examples of good identification include cases where the witness observed an accused over a long period or many times or where the accused was well known to the witness. </w:t>
      </w:r>
      <w:r w:rsidR="00EE7FBB">
        <w:rPr>
          <w:rFonts w:ascii="Times New Roman" w:hAnsi="Times New Roman" w:cs="Times New Roman"/>
          <w:sz w:val="24"/>
          <w:szCs w:val="24"/>
          <w:lang w:val="en-GB"/>
        </w:rPr>
        <w:t xml:space="preserve"> </w:t>
      </w:r>
      <w:r w:rsidRPr="008C1077">
        <w:rPr>
          <w:rFonts w:ascii="Times New Roman" w:hAnsi="Times New Roman" w:cs="Times New Roman"/>
          <w:sz w:val="24"/>
          <w:szCs w:val="24"/>
          <w:lang w:val="en-GB"/>
        </w:rPr>
        <w:t xml:space="preserve">In </w:t>
      </w:r>
      <w:r w:rsidRPr="008C1077">
        <w:rPr>
          <w:rFonts w:ascii="Times New Roman" w:hAnsi="Times New Roman" w:cs="Times New Roman"/>
          <w:i/>
          <w:sz w:val="24"/>
          <w:szCs w:val="24"/>
          <w:lang w:val="en-GB"/>
        </w:rPr>
        <w:t>casu</w:t>
      </w:r>
      <w:r w:rsidRPr="008C1077">
        <w:rPr>
          <w:rFonts w:ascii="Times New Roman" w:hAnsi="Times New Roman" w:cs="Times New Roman"/>
          <w:sz w:val="24"/>
          <w:szCs w:val="24"/>
          <w:lang w:val="en-GB"/>
        </w:rPr>
        <w:t xml:space="preserve">, Pfungwadzapera was able to </w:t>
      </w:r>
      <w:r w:rsidR="00DF057C">
        <w:rPr>
          <w:rFonts w:ascii="Times New Roman" w:hAnsi="Times New Roman" w:cs="Times New Roman"/>
          <w:sz w:val="24"/>
          <w:szCs w:val="24"/>
          <w:lang w:val="en-GB"/>
        </w:rPr>
        <w:t>observe</w:t>
      </w:r>
      <w:r w:rsidRPr="008C1077">
        <w:rPr>
          <w:rFonts w:ascii="Times New Roman" w:hAnsi="Times New Roman" w:cs="Times New Roman"/>
          <w:sz w:val="24"/>
          <w:szCs w:val="24"/>
          <w:lang w:val="en-GB"/>
        </w:rPr>
        <w:t xml:space="preserve"> and identify the appellants over a long period of time and he was even able to hit the second appellant with a stick. In essence the </w:t>
      </w:r>
      <w:r w:rsidR="009A573E" w:rsidRPr="008C1077">
        <w:rPr>
          <w:rFonts w:ascii="Times New Roman" w:hAnsi="Times New Roman" w:cs="Times New Roman"/>
          <w:sz w:val="24"/>
          <w:szCs w:val="24"/>
          <w:lang w:val="en-GB"/>
        </w:rPr>
        <w:t>identification that</w:t>
      </w:r>
      <w:r w:rsidRPr="008C1077">
        <w:rPr>
          <w:rFonts w:ascii="Times New Roman" w:hAnsi="Times New Roman" w:cs="Times New Roman"/>
          <w:sz w:val="24"/>
          <w:szCs w:val="24"/>
          <w:lang w:val="en-GB"/>
        </w:rPr>
        <w:t xml:space="preserve"> was </w:t>
      </w:r>
      <w:r w:rsidR="009A573E">
        <w:rPr>
          <w:rFonts w:ascii="Times New Roman" w:hAnsi="Times New Roman" w:cs="Times New Roman"/>
          <w:sz w:val="24"/>
          <w:szCs w:val="24"/>
          <w:lang w:val="en-GB"/>
        </w:rPr>
        <w:t>accepted</w:t>
      </w:r>
      <w:r w:rsidRPr="008C1077">
        <w:rPr>
          <w:rFonts w:ascii="Times New Roman" w:hAnsi="Times New Roman" w:cs="Times New Roman"/>
          <w:sz w:val="24"/>
          <w:szCs w:val="24"/>
          <w:lang w:val="en-GB"/>
        </w:rPr>
        <w:t xml:space="preserve"> by the court </w:t>
      </w:r>
      <w:r w:rsidRPr="008C1077">
        <w:rPr>
          <w:rFonts w:ascii="Times New Roman" w:hAnsi="Times New Roman" w:cs="Times New Roman"/>
          <w:i/>
          <w:sz w:val="24"/>
          <w:szCs w:val="24"/>
          <w:lang w:val="en-GB"/>
        </w:rPr>
        <w:t>a quo</w:t>
      </w:r>
      <w:r w:rsidRPr="008C1077">
        <w:rPr>
          <w:rFonts w:ascii="Times New Roman" w:hAnsi="Times New Roman" w:cs="Times New Roman"/>
          <w:sz w:val="24"/>
          <w:szCs w:val="24"/>
          <w:lang w:val="en-GB"/>
        </w:rPr>
        <w:t xml:space="preserve"> was correct considering </w:t>
      </w:r>
      <w:r w:rsidR="006E6581" w:rsidRPr="008C1077">
        <w:rPr>
          <w:rFonts w:ascii="Times New Roman" w:hAnsi="Times New Roman" w:cs="Times New Roman"/>
          <w:sz w:val="24"/>
          <w:szCs w:val="24"/>
          <w:lang w:val="en-GB"/>
        </w:rPr>
        <w:t>that Pfungwadzapera</w:t>
      </w:r>
      <w:r w:rsidRPr="008C1077">
        <w:rPr>
          <w:rFonts w:ascii="Times New Roman" w:hAnsi="Times New Roman" w:cs="Times New Roman"/>
          <w:sz w:val="24"/>
          <w:szCs w:val="24"/>
          <w:lang w:val="en-GB"/>
        </w:rPr>
        <w:t xml:space="preserve"> </w:t>
      </w:r>
      <w:r w:rsidR="000D2195">
        <w:rPr>
          <w:rFonts w:ascii="Times New Roman" w:hAnsi="Times New Roman" w:cs="Times New Roman"/>
          <w:sz w:val="24"/>
          <w:szCs w:val="24"/>
          <w:lang w:val="en-GB"/>
        </w:rPr>
        <w:t xml:space="preserve">clearly explained how he was able to see the </w:t>
      </w:r>
      <w:r w:rsidR="00AB56F8">
        <w:rPr>
          <w:rFonts w:ascii="Times New Roman" w:hAnsi="Times New Roman" w:cs="Times New Roman"/>
          <w:sz w:val="24"/>
          <w:szCs w:val="24"/>
          <w:lang w:val="en-GB"/>
        </w:rPr>
        <w:t xml:space="preserve">three </w:t>
      </w:r>
      <w:r w:rsidR="0072639E">
        <w:rPr>
          <w:rFonts w:ascii="Times New Roman" w:hAnsi="Times New Roman" w:cs="Times New Roman"/>
          <w:sz w:val="24"/>
          <w:szCs w:val="24"/>
          <w:lang w:val="en-GB"/>
        </w:rPr>
        <w:t>assailants</w:t>
      </w:r>
      <w:r w:rsidR="00AB56F8">
        <w:rPr>
          <w:rFonts w:ascii="Times New Roman" w:hAnsi="Times New Roman" w:cs="Times New Roman"/>
          <w:sz w:val="24"/>
          <w:szCs w:val="24"/>
          <w:lang w:val="en-GB"/>
        </w:rPr>
        <w:t xml:space="preserve"> and excluded one</w:t>
      </w:r>
      <w:r w:rsidR="000D2195">
        <w:rPr>
          <w:rFonts w:ascii="Times New Roman" w:hAnsi="Times New Roman" w:cs="Times New Roman"/>
          <w:sz w:val="24"/>
          <w:szCs w:val="24"/>
          <w:lang w:val="en-GB"/>
        </w:rPr>
        <w:t xml:space="preserve">. </w:t>
      </w:r>
      <w:r w:rsidR="00EE7FBB">
        <w:rPr>
          <w:rFonts w:ascii="Times New Roman" w:hAnsi="Times New Roman" w:cs="Times New Roman"/>
          <w:sz w:val="24"/>
          <w:szCs w:val="24"/>
          <w:lang w:val="en-GB"/>
        </w:rPr>
        <w:t xml:space="preserve"> </w:t>
      </w:r>
      <w:r w:rsidR="000D2195">
        <w:rPr>
          <w:rFonts w:ascii="Times New Roman" w:hAnsi="Times New Roman" w:cs="Times New Roman"/>
          <w:sz w:val="24"/>
          <w:szCs w:val="24"/>
          <w:lang w:val="en-GB"/>
        </w:rPr>
        <w:t xml:space="preserve">This was not just a case of </w:t>
      </w:r>
      <w:r w:rsidR="00B77490">
        <w:rPr>
          <w:rFonts w:ascii="Times New Roman" w:hAnsi="Times New Roman" w:cs="Times New Roman"/>
          <w:sz w:val="24"/>
          <w:szCs w:val="24"/>
          <w:lang w:val="en-GB"/>
        </w:rPr>
        <w:t>P</w:t>
      </w:r>
      <w:r w:rsidR="000D2195">
        <w:rPr>
          <w:rFonts w:ascii="Times New Roman" w:hAnsi="Times New Roman" w:cs="Times New Roman"/>
          <w:sz w:val="24"/>
          <w:szCs w:val="24"/>
          <w:lang w:val="en-GB"/>
        </w:rPr>
        <w:t>fungwa</w:t>
      </w:r>
      <w:r w:rsidR="00B77490">
        <w:rPr>
          <w:rFonts w:ascii="Times New Roman" w:hAnsi="Times New Roman" w:cs="Times New Roman"/>
          <w:sz w:val="24"/>
          <w:szCs w:val="24"/>
          <w:lang w:val="en-GB"/>
        </w:rPr>
        <w:t>dzapera</w:t>
      </w:r>
      <w:r w:rsidR="000D2195">
        <w:rPr>
          <w:rFonts w:ascii="Times New Roman" w:hAnsi="Times New Roman" w:cs="Times New Roman"/>
          <w:sz w:val="24"/>
          <w:szCs w:val="24"/>
          <w:lang w:val="en-GB"/>
        </w:rPr>
        <w:t xml:space="preserve"> being honest in asserting that he was able to identify them but the </w:t>
      </w:r>
      <w:r w:rsidR="00FC454A">
        <w:rPr>
          <w:rFonts w:ascii="Times New Roman" w:hAnsi="Times New Roman" w:cs="Times New Roman"/>
          <w:sz w:val="24"/>
          <w:szCs w:val="24"/>
          <w:lang w:val="en-GB"/>
        </w:rPr>
        <w:t>long time the assailant</w:t>
      </w:r>
      <w:r w:rsidR="00B77490">
        <w:rPr>
          <w:rFonts w:ascii="Times New Roman" w:hAnsi="Times New Roman" w:cs="Times New Roman"/>
          <w:sz w:val="24"/>
          <w:szCs w:val="24"/>
          <w:lang w:val="en-GB"/>
        </w:rPr>
        <w:t>s</w:t>
      </w:r>
      <w:r w:rsidR="00FC454A">
        <w:rPr>
          <w:rFonts w:ascii="Times New Roman" w:hAnsi="Times New Roman" w:cs="Times New Roman"/>
          <w:sz w:val="24"/>
          <w:szCs w:val="24"/>
          <w:lang w:val="en-GB"/>
        </w:rPr>
        <w:t xml:space="preserve"> took wh</w:t>
      </w:r>
      <w:r w:rsidR="00B77490">
        <w:rPr>
          <w:rFonts w:ascii="Times New Roman" w:hAnsi="Times New Roman" w:cs="Times New Roman"/>
          <w:sz w:val="24"/>
          <w:szCs w:val="24"/>
          <w:lang w:val="en-GB"/>
        </w:rPr>
        <w:t>ile</w:t>
      </w:r>
      <w:r w:rsidR="00FC454A">
        <w:rPr>
          <w:rFonts w:ascii="Times New Roman" w:hAnsi="Times New Roman" w:cs="Times New Roman"/>
          <w:sz w:val="24"/>
          <w:szCs w:val="24"/>
          <w:lang w:val="en-GB"/>
        </w:rPr>
        <w:t xml:space="preserve"> ransacking the house gave him time to observe them.</w:t>
      </w:r>
    </w:p>
    <w:p w14:paraId="3BDB6537" w14:textId="77777777" w:rsidR="00A35EA6" w:rsidRDefault="00A35EA6" w:rsidP="00A35EA6">
      <w:pPr>
        <w:spacing w:after="0" w:line="480" w:lineRule="auto"/>
        <w:ind w:firstLine="360"/>
        <w:jc w:val="both"/>
        <w:rPr>
          <w:rFonts w:ascii="Times New Roman" w:hAnsi="Times New Roman" w:cs="Times New Roman"/>
          <w:sz w:val="24"/>
          <w:szCs w:val="24"/>
          <w:lang w:val="en-GB"/>
        </w:rPr>
      </w:pPr>
    </w:p>
    <w:p w14:paraId="10D33862" w14:textId="0EC4E244" w:rsidR="0072639E" w:rsidRDefault="0072639E" w:rsidP="0032206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Whilst the identification was by one witness, it is trite that such may still be accepted. In </w:t>
      </w:r>
      <w:r w:rsidRPr="00241D4E">
        <w:rPr>
          <w:rFonts w:ascii="Times New Roman" w:hAnsi="Times New Roman" w:cs="Times New Roman"/>
          <w:i/>
          <w:iCs/>
          <w:sz w:val="24"/>
          <w:szCs w:val="24"/>
          <w:lang w:val="en-GB"/>
        </w:rPr>
        <w:t>S v</w:t>
      </w:r>
      <w:r>
        <w:rPr>
          <w:rFonts w:ascii="Times New Roman" w:hAnsi="Times New Roman" w:cs="Times New Roman"/>
          <w:sz w:val="24"/>
          <w:szCs w:val="24"/>
          <w:lang w:val="en-GB"/>
        </w:rPr>
        <w:t xml:space="preserve"> </w:t>
      </w:r>
      <w:r w:rsidRPr="00241D4E">
        <w:rPr>
          <w:rFonts w:ascii="Times New Roman" w:hAnsi="Times New Roman" w:cs="Times New Roman"/>
          <w:i/>
          <w:iCs/>
          <w:sz w:val="24"/>
          <w:szCs w:val="24"/>
          <w:lang w:val="en-GB"/>
        </w:rPr>
        <w:t>Nyathi</w:t>
      </w:r>
      <w:r>
        <w:rPr>
          <w:rFonts w:ascii="Times New Roman" w:hAnsi="Times New Roman" w:cs="Times New Roman"/>
          <w:sz w:val="24"/>
          <w:szCs w:val="24"/>
          <w:lang w:val="en-GB"/>
        </w:rPr>
        <w:t xml:space="preserve"> 1977</w:t>
      </w:r>
      <w:r w:rsidR="000D099D">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6E6581">
        <w:rPr>
          <w:rFonts w:ascii="Times New Roman" w:hAnsi="Times New Roman" w:cs="Times New Roman"/>
          <w:sz w:val="24"/>
          <w:szCs w:val="24"/>
          <w:lang w:val="en-GB"/>
        </w:rPr>
        <w:t>2) RLR</w:t>
      </w:r>
      <w:r>
        <w:rPr>
          <w:rFonts w:ascii="Times New Roman" w:hAnsi="Times New Roman" w:cs="Times New Roman"/>
          <w:sz w:val="24"/>
          <w:szCs w:val="24"/>
          <w:lang w:val="en-GB"/>
        </w:rPr>
        <w:t xml:space="preserve"> 315</w:t>
      </w:r>
      <w:r w:rsidR="000D099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32206B">
        <w:rPr>
          <w:rFonts w:ascii="Times New Roman" w:hAnsi="Times New Roman" w:cs="Times New Roman"/>
          <w:sz w:val="24"/>
          <w:szCs w:val="24"/>
          <w:lang w:val="en-GB"/>
        </w:rPr>
        <w:t xml:space="preserve">LEWIS JP </w:t>
      </w:r>
      <w:r>
        <w:rPr>
          <w:rFonts w:ascii="Times New Roman" w:hAnsi="Times New Roman" w:cs="Times New Roman"/>
          <w:sz w:val="24"/>
          <w:szCs w:val="24"/>
          <w:lang w:val="en-GB"/>
        </w:rPr>
        <w:t xml:space="preserve">had this to say on the evidence of a single witness: </w:t>
      </w:r>
    </w:p>
    <w:p w14:paraId="2F25B2CE" w14:textId="7485D0A4" w:rsidR="0072639E" w:rsidRDefault="0072639E" w:rsidP="0032206B">
      <w:pPr>
        <w:spacing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“…there is no magic formula which determines when a conviction is warranted upon the testimony of a single witness. His evidence must be approached with caution and the merits thereof weighed </w:t>
      </w:r>
      <w:r w:rsidR="00241D4E">
        <w:rPr>
          <w:rFonts w:ascii="Times New Roman" w:hAnsi="Times New Roman" w:cs="Times New Roman"/>
          <w:sz w:val="24"/>
          <w:szCs w:val="24"/>
          <w:lang w:val="en-GB"/>
        </w:rPr>
        <w:t>against</w:t>
      </w:r>
      <w:r>
        <w:rPr>
          <w:rFonts w:ascii="Times New Roman" w:hAnsi="Times New Roman" w:cs="Times New Roman"/>
          <w:sz w:val="24"/>
          <w:szCs w:val="24"/>
          <w:lang w:val="en-GB"/>
        </w:rPr>
        <w:t xml:space="preserve"> any factor which militate </w:t>
      </w:r>
      <w:r w:rsidR="00241D4E">
        <w:rPr>
          <w:rFonts w:ascii="Times New Roman" w:hAnsi="Times New Roman" w:cs="Times New Roman"/>
          <w:sz w:val="24"/>
          <w:szCs w:val="24"/>
          <w:lang w:val="en-GB"/>
        </w:rPr>
        <w:t>against</w:t>
      </w:r>
      <w:r>
        <w:rPr>
          <w:rFonts w:ascii="Times New Roman" w:hAnsi="Times New Roman" w:cs="Times New Roman"/>
          <w:sz w:val="24"/>
          <w:szCs w:val="24"/>
          <w:lang w:val="en-GB"/>
        </w:rPr>
        <w:t xml:space="preserve"> its credibility. In essence a common </w:t>
      </w:r>
      <w:r w:rsidR="004C4222">
        <w:rPr>
          <w:rFonts w:ascii="Times New Roman" w:hAnsi="Times New Roman" w:cs="Times New Roman"/>
          <w:sz w:val="24"/>
          <w:szCs w:val="24"/>
          <w:lang w:val="en-GB"/>
        </w:rPr>
        <w:t>sense</w:t>
      </w:r>
      <w:r>
        <w:rPr>
          <w:rFonts w:ascii="Times New Roman" w:hAnsi="Times New Roman" w:cs="Times New Roman"/>
          <w:sz w:val="24"/>
          <w:szCs w:val="24"/>
          <w:lang w:val="en-GB"/>
        </w:rPr>
        <w:t xml:space="preserve"> approach must be applied. If the court is convinced beyond a reasonable doubt that the sole witness has spoken the truth, it must convict.”</w:t>
      </w:r>
    </w:p>
    <w:p w14:paraId="4CA21279" w14:textId="77777777" w:rsidR="0038169C" w:rsidRDefault="0038169C" w:rsidP="00702463">
      <w:pPr>
        <w:spacing w:line="240" w:lineRule="auto"/>
        <w:ind w:left="360"/>
        <w:jc w:val="both"/>
        <w:rPr>
          <w:rFonts w:ascii="Times New Roman" w:hAnsi="Times New Roman" w:cs="Times New Roman"/>
          <w:sz w:val="24"/>
          <w:szCs w:val="24"/>
          <w:lang w:val="en-GB"/>
        </w:rPr>
      </w:pPr>
    </w:p>
    <w:p w14:paraId="005A31A3" w14:textId="4D7CFE97" w:rsidR="00DE0050" w:rsidRDefault="0072639E" w:rsidP="0032206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w:t>
      </w:r>
      <w:r w:rsidRPr="00241D4E">
        <w:rPr>
          <w:rFonts w:ascii="Times New Roman" w:hAnsi="Times New Roman" w:cs="Times New Roman"/>
          <w:i/>
          <w:iCs/>
          <w:sz w:val="24"/>
          <w:szCs w:val="24"/>
          <w:lang w:val="en-GB"/>
        </w:rPr>
        <w:t>casu,</w:t>
      </w:r>
      <w:r>
        <w:rPr>
          <w:rFonts w:ascii="Times New Roman" w:hAnsi="Times New Roman" w:cs="Times New Roman"/>
          <w:sz w:val="24"/>
          <w:szCs w:val="24"/>
          <w:lang w:val="en-GB"/>
        </w:rPr>
        <w:t xml:space="preserve"> the court </w:t>
      </w:r>
      <w:r w:rsidRPr="00241D4E">
        <w:rPr>
          <w:rFonts w:ascii="Times New Roman" w:hAnsi="Times New Roman" w:cs="Times New Roman"/>
          <w:i/>
          <w:iCs/>
          <w:sz w:val="24"/>
          <w:szCs w:val="24"/>
          <w:lang w:val="en-GB"/>
        </w:rPr>
        <w:t>a quo</w:t>
      </w:r>
      <w:r>
        <w:rPr>
          <w:rFonts w:ascii="Times New Roman" w:hAnsi="Times New Roman" w:cs="Times New Roman"/>
          <w:sz w:val="24"/>
          <w:szCs w:val="24"/>
          <w:lang w:val="en-GB"/>
        </w:rPr>
        <w:t xml:space="preserve"> did not </w:t>
      </w:r>
      <w:r w:rsidR="00241D4E">
        <w:rPr>
          <w:rFonts w:ascii="Times New Roman" w:hAnsi="Times New Roman" w:cs="Times New Roman"/>
          <w:sz w:val="24"/>
          <w:szCs w:val="24"/>
          <w:lang w:val="en-GB"/>
        </w:rPr>
        <w:t>just</w:t>
      </w:r>
      <w:r>
        <w:rPr>
          <w:rFonts w:ascii="Times New Roman" w:hAnsi="Times New Roman" w:cs="Times New Roman"/>
          <w:sz w:val="24"/>
          <w:szCs w:val="24"/>
          <w:lang w:val="en-GB"/>
        </w:rPr>
        <w:t xml:space="preserve"> rely o</w:t>
      </w:r>
      <w:r w:rsidR="00074A84">
        <w:rPr>
          <w:rFonts w:ascii="Times New Roman" w:hAnsi="Times New Roman" w:cs="Times New Roman"/>
          <w:sz w:val="24"/>
          <w:szCs w:val="24"/>
          <w:lang w:val="en-GB"/>
        </w:rPr>
        <w:t>n</w:t>
      </w:r>
      <w:r>
        <w:rPr>
          <w:rFonts w:ascii="Times New Roman" w:hAnsi="Times New Roman" w:cs="Times New Roman"/>
          <w:sz w:val="24"/>
          <w:szCs w:val="24"/>
          <w:lang w:val="en-GB"/>
        </w:rPr>
        <w:t xml:space="preserve"> the evidence of the single </w:t>
      </w:r>
      <w:r w:rsidR="00241D4E">
        <w:rPr>
          <w:rFonts w:ascii="Times New Roman" w:hAnsi="Times New Roman" w:cs="Times New Roman"/>
          <w:sz w:val="24"/>
          <w:szCs w:val="24"/>
          <w:lang w:val="en-GB"/>
        </w:rPr>
        <w:t>witness, though it found him to be credible, but it also considered</w:t>
      </w:r>
      <w:r w:rsidR="00621A4F">
        <w:rPr>
          <w:rFonts w:ascii="Times New Roman" w:hAnsi="Times New Roman" w:cs="Times New Roman"/>
          <w:sz w:val="24"/>
          <w:szCs w:val="24"/>
          <w:lang w:val="en-GB"/>
        </w:rPr>
        <w:t xml:space="preserve"> the recent </w:t>
      </w:r>
      <w:r w:rsidR="006E6581">
        <w:rPr>
          <w:rFonts w:ascii="Times New Roman" w:hAnsi="Times New Roman" w:cs="Times New Roman"/>
          <w:sz w:val="24"/>
          <w:szCs w:val="24"/>
          <w:lang w:val="en-GB"/>
        </w:rPr>
        <w:t>possession</w:t>
      </w:r>
      <w:r w:rsidR="00621A4F">
        <w:rPr>
          <w:rFonts w:ascii="Times New Roman" w:hAnsi="Times New Roman" w:cs="Times New Roman"/>
          <w:sz w:val="24"/>
          <w:szCs w:val="24"/>
          <w:lang w:val="en-GB"/>
        </w:rPr>
        <w:t xml:space="preserve"> of the stolen</w:t>
      </w:r>
      <w:r w:rsidR="006E6581">
        <w:rPr>
          <w:rFonts w:ascii="Times New Roman" w:hAnsi="Times New Roman" w:cs="Times New Roman"/>
          <w:sz w:val="24"/>
          <w:szCs w:val="24"/>
          <w:lang w:val="en-GB"/>
        </w:rPr>
        <w:t xml:space="preserve"> firearms and cellphone</w:t>
      </w:r>
      <w:r w:rsidR="00621A4F">
        <w:rPr>
          <w:rFonts w:ascii="Times New Roman" w:hAnsi="Times New Roman" w:cs="Times New Roman"/>
          <w:sz w:val="24"/>
          <w:szCs w:val="24"/>
          <w:lang w:val="en-GB"/>
        </w:rPr>
        <w:t xml:space="preserve"> by the </w:t>
      </w:r>
      <w:r w:rsidR="00241D4E">
        <w:rPr>
          <w:rFonts w:ascii="Times New Roman" w:hAnsi="Times New Roman" w:cs="Times New Roman"/>
          <w:sz w:val="24"/>
          <w:szCs w:val="24"/>
          <w:lang w:val="en-GB"/>
        </w:rPr>
        <w:t xml:space="preserve">appellants as confirmation of their participation in the crime. </w:t>
      </w:r>
      <w:r w:rsidR="00EE7FBB">
        <w:rPr>
          <w:rFonts w:ascii="Times New Roman" w:hAnsi="Times New Roman" w:cs="Times New Roman"/>
          <w:sz w:val="24"/>
          <w:szCs w:val="24"/>
          <w:lang w:val="en-GB"/>
        </w:rPr>
        <w:t xml:space="preserve"> </w:t>
      </w:r>
      <w:r w:rsidR="00241D4E">
        <w:rPr>
          <w:rFonts w:ascii="Times New Roman" w:hAnsi="Times New Roman" w:cs="Times New Roman"/>
          <w:sz w:val="24"/>
          <w:szCs w:val="24"/>
          <w:lang w:val="en-GB"/>
        </w:rPr>
        <w:t xml:space="preserve">In </w:t>
      </w:r>
      <w:r w:rsidR="00286CC8">
        <w:rPr>
          <w:rFonts w:ascii="Times New Roman" w:hAnsi="Times New Roman" w:cs="Times New Roman"/>
          <w:sz w:val="24"/>
          <w:szCs w:val="24"/>
          <w:lang w:val="en-GB"/>
        </w:rPr>
        <w:t>fact,</w:t>
      </w:r>
      <w:r w:rsidR="00241D4E">
        <w:rPr>
          <w:rFonts w:ascii="Times New Roman" w:hAnsi="Times New Roman" w:cs="Times New Roman"/>
          <w:sz w:val="24"/>
          <w:szCs w:val="24"/>
          <w:lang w:val="en-GB"/>
        </w:rPr>
        <w:t xml:space="preserve"> </w:t>
      </w:r>
      <w:r w:rsidR="004C4222">
        <w:rPr>
          <w:rFonts w:ascii="Times New Roman" w:hAnsi="Times New Roman" w:cs="Times New Roman"/>
          <w:sz w:val="24"/>
          <w:szCs w:val="24"/>
          <w:lang w:val="en-GB"/>
        </w:rPr>
        <w:t xml:space="preserve">the </w:t>
      </w:r>
      <w:r w:rsidR="00241D4E">
        <w:rPr>
          <w:rFonts w:ascii="Times New Roman" w:hAnsi="Times New Roman" w:cs="Times New Roman"/>
          <w:sz w:val="24"/>
          <w:szCs w:val="24"/>
          <w:lang w:val="en-GB"/>
        </w:rPr>
        <w:t>second appellant did not deny leading police to the recovery of a police uniform which Pfungwadazapera had said this appellant was clad in on the night of the crime</w:t>
      </w:r>
      <w:r w:rsidR="00621A4F">
        <w:rPr>
          <w:rFonts w:ascii="Times New Roman" w:hAnsi="Times New Roman" w:cs="Times New Roman"/>
          <w:sz w:val="24"/>
          <w:szCs w:val="24"/>
          <w:lang w:val="en-GB"/>
        </w:rPr>
        <w:t xml:space="preserve">. </w:t>
      </w:r>
    </w:p>
    <w:p w14:paraId="1CF952E3" w14:textId="77777777" w:rsidR="0032206B" w:rsidRDefault="0032206B" w:rsidP="0032206B">
      <w:pPr>
        <w:spacing w:after="0" w:line="480" w:lineRule="auto"/>
        <w:ind w:left="360"/>
        <w:jc w:val="both"/>
        <w:rPr>
          <w:rFonts w:ascii="Times New Roman" w:hAnsi="Times New Roman" w:cs="Times New Roman"/>
          <w:sz w:val="24"/>
          <w:szCs w:val="24"/>
          <w:lang w:val="en-GB"/>
        </w:rPr>
      </w:pPr>
    </w:p>
    <w:p w14:paraId="36D44139" w14:textId="5AA8EDC0" w:rsidR="00DE0050" w:rsidRDefault="0032206B" w:rsidP="0032206B">
      <w:pPr>
        <w:spacing w:after="0" w:line="480" w:lineRule="auto"/>
        <w:ind w:left="357" w:firstLine="777"/>
        <w:jc w:val="both"/>
        <w:rPr>
          <w:rFonts w:ascii="Times New Roman" w:hAnsi="Times New Roman" w:cs="Times New Roman"/>
          <w:sz w:val="24"/>
          <w:szCs w:val="24"/>
          <w:lang w:val="en-GB"/>
        </w:rPr>
      </w:pPr>
      <w:r>
        <w:rPr>
          <w:rFonts w:ascii="Times New Roman" w:hAnsi="Times New Roman" w:cs="Times New Roman"/>
          <w:sz w:val="24"/>
          <w:szCs w:val="24"/>
          <w:lang w:val="en-GB"/>
        </w:rPr>
        <w:t>In this regard this C</w:t>
      </w:r>
      <w:r w:rsidR="00621A4F">
        <w:rPr>
          <w:rFonts w:ascii="Times New Roman" w:hAnsi="Times New Roman" w:cs="Times New Roman"/>
          <w:sz w:val="24"/>
          <w:szCs w:val="24"/>
          <w:lang w:val="en-GB"/>
        </w:rPr>
        <w:t xml:space="preserve">ourt in </w:t>
      </w:r>
      <w:r w:rsidR="00621A4F" w:rsidRPr="00241D4E">
        <w:rPr>
          <w:rFonts w:ascii="Times New Roman" w:hAnsi="Times New Roman" w:cs="Times New Roman"/>
          <w:i/>
          <w:iCs/>
          <w:sz w:val="24"/>
          <w:szCs w:val="24"/>
          <w:lang w:val="en-GB"/>
        </w:rPr>
        <w:t>S v Nathoo Supermarket</w:t>
      </w:r>
      <w:r w:rsidR="00621A4F">
        <w:rPr>
          <w:rFonts w:ascii="Times New Roman" w:hAnsi="Times New Roman" w:cs="Times New Roman"/>
          <w:sz w:val="24"/>
          <w:szCs w:val="24"/>
          <w:lang w:val="en-GB"/>
        </w:rPr>
        <w:t xml:space="preserve"> 1987</w:t>
      </w:r>
      <w:r w:rsidR="007D0BFA">
        <w:rPr>
          <w:rFonts w:ascii="Times New Roman" w:hAnsi="Times New Roman" w:cs="Times New Roman"/>
          <w:sz w:val="24"/>
          <w:szCs w:val="24"/>
          <w:lang w:val="en-GB"/>
        </w:rPr>
        <w:t xml:space="preserve"> </w:t>
      </w:r>
      <w:r w:rsidR="00621A4F">
        <w:rPr>
          <w:rFonts w:ascii="Times New Roman" w:hAnsi="Times New Roman" w:cs="Times New Roman"/>
          <w:sz w:val="24"/>
          <w:szCs w:val="24"/>
          <w:lang w:val="en-GB"/>
        </w:rPr>
        <w:t>(</w:t>
      </w:r>
      <w:r w:rsidR="006E6581">
        <w:rPr>
          <w:rFonts w:ascii="Times New Roman" w:hAnsi="Times New Roman" w:cs="Times New Roman"/>
          <w:sz w:val="24"/>
          <w:szCs w:val="24"/>
          <w:lang w:val="en-GB"/>
        </w:rPr>
        <w:t>2) ZLR</w:t>
      </w:r>
      <w:r w:rsidR="00621A4F">
        <w:rPr>
          <w:rFonts w:ascii="Times New Roman" w:hAnsi="Times New Roman" w:cs="Times New Roman"/>
          <w:sz w:val="24"/>
          <w:szCs w:val="24"/>
          <w:lang w:val="en-GB"/>
        </w:rPr>
        <w:t xml:space="preserve"> 136</w:t>
      </w:r>
      <w:r w:rsidR="007D0BFA">
        <w:rPr>
          <w:rFonts w:ascii="Times New Roman" w:hAnsi="Times New Roman" w:cs="Times New Roman"/>
          <w:sz w:val="24"/>
          <w:szCs w:val="24"/>
          <w:lang w:val="en-GB"/>
        </w:rPr>
        <w:t xml:space="preserve"> </w:t>
      </w:r>
      <w:r w:rsidR="00621A4F">
        <w:rPr>
          <w:rFonts w:ascii="Times New Roman" w:hAnsi="Times New Roman" w:cs="Times New Roman"/>
          <w:sz w:val="24"/>
          <w:szCs w:val="24"/>
          <w:lang w:val="en-GB"/>
        </w:rPr>
        <w:t xml:space="preserve">(S) at 138D-F held </w:t>
      </w:r>
      <w:r w:rsidR="006E6581">
        <w:rPr>
          <w:rFonts w:ascii="Times New Roman" w:hAnsi="Times New Roman" w:cs="Times New Roman"/>
          <w:sz w:val="24"/>
          <w:szCs w:val="24"/>
          <w:lang w:val="en-GB"/>
        </w:rPr>
        <w:t xml:space="preserve">that: </w:t>
      </w:r>
    </w:p>
    <w:p w14:paraId="11F18EDE" w14:textId="2F06E6E2" w:rsidR="00621A4F" w:rsidRDefault="00DE0050" w:rsidP="0032206B">
      <w:pPr>
        <w:spacing w:after="0" w:line="240" w:lineRule="auto"/>
        <w:ind w:left="709" w:hanging="142"/>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621A4F">
        <w:rPr>
          <w:rFonts w:ascii="Times New Roman" w:hAnsi="Times New Roman" w:cs="Times New Roman"/>
          <w:sz w:val="24"/>
          <w:szCs w:val="24"/>
          <w:lang w:val="en-GB"/>
        </w:rPr>
        <w:t>“where the evidence of a single witness is corroborated in any way which tends to indicate that the whole story was not concocted, the caution enjoined may be overcome and acceptance facilitated. But corroboration is not essential. Any feature which increases the confidence of the court in the reliability of the single witness may also overcome the caution.”</w:t>
      </w:r>
    </w:p>
    <w:p w14:paraId="1DB5B931" w14:textId="77777777" w:rsidR="0032206B" w:rsidRDefault="0032206B" w:rsidP="0032206B">
      <w:pPr>
        <w:spacing w:after="0" w:line="480" w:lineRule="auto"/>
        <w:ind w:firstLine="360"/>
        <w:jc w:val="both"/>
        <w:rPr>
          <w:rFonts w:ascii="Times New Roman" w:hAnsi="Times New Roman" w:cs="Times New Roman"/>
          <w:sz w:val="24"/>
          <w:szCs w:val="24"/>
          <w:lang w:val="en-GB"/>
        </w:rPr>
      </w:pPr>
    </w:p>
    <w:p w14:paraId="661F6D4C" w14:textId="107259F1" w:rsidR="00621A4F" w:rsidRDefault="00621A4F" w:rsidP="0032206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The possession of the firearms and the cellphone in circumstances explained above pointed to the appellants</w:t>
      </w:r>
      <w:r w:rsidR="00241D4E">
        <w:rPr>
          <w:rFonts w:ascii="Times New Roman" w:hAnsi="Times New Roman" w:cs="Times New Roman"/>
          <w:sz w:val="24"/>
          <w:szCs w:val="24"/>
          <w:lang w:val="en-GB"/>
        </w:rPr>
        <w:t>’</w:t>
      </w:r>
      <w:r>
        <w:rPr>
          <w:rFonts w:ascii="Times New Roman" w:hAnsi="Times New Roman" w:cs="Times New Roman"/>
          <w:sz w:val="24"/>
          <w:szCs w:val="24"/>
          <w:lang w:val="en-GB"/>
        </w:rPr>
        <w:t xml:space="preserve"> involvem</w:t>
      </w:r>
      <w:r w:rsidR="00EE7FBB">
        <w:rPr>
          <w:rFonts w:ascii="Times New Roman" w:hAnsi="Times New Roman" w:cs="Times New Roman"/>
          <w:sz w:val="24"/>
          <w:szCs w:val="24"/>
          <w:lang w:val="en-GB"/>
        </w:rPr>
        <w:t xml:space="preserve">ent in the offence in question.  </w:t>
      </w:r>
      <w:r>
        <w:rPr>
          <w:rFonts w:ascii="Times New Roman" w:hAnsi="Times New Roman" w:cs="Times New Roman"/>
          <w:sz w:val="24"/>
          <w:szCs w:val="24"/>
          <w:lang w:val="en-GB"/>
        </w:rPr>
        <w:t>Th</w:t>
      </w:r>
      <w:r w:rsidR="0054134F">
        <w:rPr>
          <w:rFonts w:ascii="Times New Roman" w:hAnsi="Times New Roman" w:cs="Times New Roman"/>
          <w:sz w:val="24"/>
          <w:szCs w:val="24"/>
          <w:lang w:val="en-GB"/>
        </w:rPr>
        <w:t xml:space="preserve">e court </w:t>
      </w:r>
      <w:r w:rsidR="0054134F" w:rsidRPr="007B16E1">
        <w:rPr>
          <w:rFonts w:ascii="Times New Roman" w:hAnsi="Times New Roman" w:cs="Times New Roman"/>
          <w:i/>
          <w:iCs/>
          <w:sz w:val="24"/>
          <w:szCs w:val="24"/>
          <w:lang w:val="en-GB"/>
        </w:rPr>
        <w:t>a quo</w:t>
      </w:r>
      <w:r w:rsidR="0054134F">
        <w:rPr>
          <w:rFonts w:ascii="Times New Roman" w:hAnsi="Times New Roman" w:cs="Times New Roman"/>
          <w:sz w:val="24"/>
          <w:szCs w:val="24"/>
          <w:lang w:val="en-GB"/>
        </w:rPr>
        <w:t xml:space="preserve"> made findings of fact </w:t>
      </w:r>
      <w:r w:rsidR="007B16E1">
        <w:rPr>
          <w:rFonts w:ascii="Times New Roman" w:hAnsi="Times New Roman" w:cs="Times New Roman"/>
          <w:sz w:val="24"/>
          <w:szCs w:val="24"/>
          <w:lang w:val="en-GB"/>
        </w:rPr>
        <w:t xml:space="preserve">on </w:t>
      </w:r>
      <w:r w:rsidR="0054134F">
        <w:rPr>
          <w:rFonts w:ascii="Times New Roman" w:hAnsi="Times New Roman" w:cs="Times New Roman"/>
          <w:sz w:val="24"/>
          <w:szCs w:val="24"/>
          <w:lang w:val="en-GB"/>
        </w:rPr>
        <w:t xml:space="preserve">the </w:t>
      </w:r>
      <w:r w:rsidR="006A444D">
        <w:rPr>
          <w:rFonts w:ascii="Times New Roman" w:hAnsi="Times New Roman" w:cs="Times New Roman"/>
          <w:sz w:val="24"/>
          <w:szCs w:val="24"/>
          <w:lang w:val="en-GB"/>
        </w:rPr>
        <w:t>credibility</w:t>
      </w:r>
      <w:r w:rsidR="0054134F">
        <w:rPr>
          <w:rFonts w:ascii="Times New Roman" w:hAnsi="Times New Roman" w:cs="Times New Roman"/>
          <w:sz w:val="24"/>
          <w:szCs w:val="24"/>
          <w:lang w:val="en-GB"/>
        </w:rPr>
        <w:t xml:space="preserve"> of </w:t>
      </w:r>
      <w:r w:rsidR="006A444D">
        <w:rPr>
          <w:rFonts w:ascii="Times New Roman" w:hAnsi="Times New Roman" w:cs="Times New Roman"/>
          <w:sz w:val="24"/>
          <w:szCs w:val="24"/>
          <w:lang w:val="en-GB"/>
        </w:rPr>
        <w:t>P</w:t>
      </w:r>
      <w:r w:rsidR="0054134F">
        <w:rPr>
          <w:rFonts w:ascii="Times New Roman" w:hAnsi="Times New Roman" w:cs="Times New Roman"/>
          <w:sz w:val="24"/>
          <w:szCs w:val="24"/>
          <w:lang w:val="en-GB"/>
        </w:rPr>
        <w:t>fungwa</w:t>
      </w:r>
      <w:r w:rsidR="006A444D">
        <w:rPr>
          <w:rFonts w:ascii="Times New Roman" w:hAnsi="Times New Roman" w:cs="Times New Roman"/>
          <w:sz w:val="24"/>
          <w:szCs w:val="24"/>
          <w:lang w:val="en-GB"/>
        </w:rPr>
        <w:t>dzapera’</w:t>
      </w:r>
      <w:r w:rsidR="0054134F">
        <w:rPr>
          <w:rFonts w:ascii="Times New Roman" w:hAnsi="Times New Roman" w:cs="Times New Roman"/>
          <w:sz w:val="24"/>
          <w:szCs w:val="24"/>
          <w:lang w:val="en-GB"/>
        </w:rPr>
        <w:t>s ev</w:t>
      </w:r>
      <w:r w:rsidR="006A444D">
        <w:rPr>
          <w:rFonts w:ascii="Times New Roman" w:hAnsi="Times New Roman" w:cs="Times New Roman"/>
          <w:sz w:val="24"/>
          <w:szCs w:val="24"/>
          <w:lang w:val="en-GB"/>
        </w:rPr>
        <w:t>idence</w:t>
      </w:r>
      <w:r w:rsidR="0054134F">
        <w:rPr>
          <w:rFonts w:ascii="Times New Roman" w:hAnsi="Times New Roman" w:cs="Times New Roman"/>
          <w:sz w:val="24"/>
          <w:szCs w:val="24"/>
          <w:lang w:val="en-GB"/>
        </w:rPr>
        <w:t xml:space="preserve"> and on the unreli</w:t>
      </w:r>
      <w:r w:rsidR="006A444D">
        <w:rPr>
          <w:rFonts w:ascii="Times New Roman" w:hAnsi="Times New Roman" w:cs="Times New Roman"/>
          <w:sz w:val="24"/>
          <w:szCs w:val="24"/>
          <w:lang w:val="en-GB"/>
        </w:rPr>
        <w:t>a</w:t>
      </w:r>
      <w:r w:rsidR="0054134F">
        <w:rPr>
          <w:rFonts w:ascii="Times New Roman" w:hAnsi="Times New Roman" w:cs="Times New Roman"/>
          <w:sz w:val="24"/>
          <w:szCs w:val="24"/>
          <w:lang w:val="en-GB"/>
        </w:rPr>
        <w:t>bi</w:t>
      </w:r>
      <w:r w:rsidR="006A444D">
        <w:rPr>
          <w:rFonts w:ascii="Times New Roman" w:hAnsi="Times New Roman" w:cs="Times New Roman"/>
          <w:sz w:val="24"/>
          <w:szCs w:val="24"/>
          <w:lang w:val="en-GB"/>
        </w:rPr>
        <w:t>li</w:t>
      </w:r>
      <w:r w:rsidR="0054134F">
        <w:rPr>
          <w:rFonts w:ascii="Times New Roman" w:hAnsi="Times New Roman" w:cs="Times New Roman"/>
          <w:sz w:val="24"/>
          <w:szCs w:val="24"/>
          <w:lang w:val="en-GB"/>
        </w:rPr>
        <w:t>ty of the appellants</w:t>
      </w:r>
      <w:r w:rsidR="007B16E1">
        <w:rPr>
          <w:rFonts w:ascii="Times New Roman" w:hAnsi="Times New Roman" w:cs="Times New Roman"/>
          <w:sz w:val="24"/>
          <w:szCs w:val="24"/>
          <w:lang w:val="en-GB"/>
        </w:rPr>
        <w:t>’</w:t>
      </w:r>
      <w:r w:rsidR="0054134F">
        <w:rPr>
          <w:rFonts w:ascii="Times New Roman" w:hAnsi="Times New Roman" w:cs="Times New Roman"/>
          <w:sz w:val="24"/>
          <w:szCs w:val="24"/>
          <w:lang w:val="en-GB"/>
        </w:rPr>
        <w:t xml:space="preserve"> evidence. Such findings of fact cannot be lightly interfered with. </w:t>
      </w:r>
      <w:r w:rsidR="00EE7FBB">
        <w:rPr>
          <w:rFonts w:ascii="Times New Roman" w:hAnsi="Times New Roman" w:cs="Times New Roman"/>
          <w:sz w:val="24"/>
          <w:szCs w:val="24"/>
          <w:lang w:val="en-GB"/>
        </w:rPr>
        <w:t xml:space="preserve"> </w:t>
      </w:r>
      <w:r w:rsidR="0054134F">
        <w:rPr>
          <w:rFonts w:ascii="Times New Roman" w:hAnsi="Times New Roman" w:cs="Times New Roman"/>
          <w:sz w:val="24"/>
          <w:szCs w:val="24"/>
          <w:lang w:val="en-GB"/>
        </w:rPr>
        <w:t xml:space="preserve">In </w:t>
      </w:r>
      <w:r w:rsidR="0054134F" w:rsidRPr="00DE0050">
        <w:rPr>
          <w:rFonts w:ascii="Times New Roman" w:hAnsi="Times New Roman" w:cs="Times New Roman"/>
          <w:i/>
          <w:iCs/>
          <w:sz w:val="24"/>
          <w:szCs w:val="24"/>
          <w:lang w:val="en-GB"/>
        </w:rPr>
        <w:t>Chimbwanda v Chimbwanda</w:t>
      </w:r>
      <w:r w:rsidR="0032206B">
        <w:rPr>
          <w:rFonts w:ascii="Times New Roman" w:hAnsi="Times New Roman" w:cs="Times New Roman"/>
          <w:sz w:val="24"/>
          <w:szCs w:val="24"/>
          <w:lang w:val="en-GB"/>
        </w:rPr>
        <w:t xml:space="preserve"> SC 28/02 this C</w:t>
      </w:r>
      <w:r w:rsidR="0054134F">
        <w:rPr>
          <w:rFonts w:ascii="Times New Roman" w:hAnsi="Times New Roman" w:cs="Times New Roman"/>
          <w:sz w:val="24"/>
          <w:szCs w:val="24"/>
          <w:lang w:val="en-GB"/>
        </w:rPr>
        <w:t>ourt remarked that:</w:t>
      </w:r>
    </w:p>
    <w:p w14:paraId="2699F892" w14:textId="6684D3B9" w:rsidR="006E6581" w:rsidRDefault="0054134F" w:rsidP="0032206B">
      <w:pPr>
        <w:spacing w:after="0" w:line="24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“It is trite in our law that an appella</w:t>
      </w:r>
      <w:r w:rsidR="006B7BAD">
        <w:rPr>
          <w:rFonts w:ascii="Times New Roman" w:hAnsi="Times New Roman" w:cs="Times New Roman"/>
          <w:sz w:val="24"/>
          <w:szCs w:val="24"/>
          <w:lang w:val="en-GB"/>
        </w:rPr>
        <w:t>te</w:t>
      </w:r>
      <w:r>
        <w:rPr>
          <w:rFonts w:ascii="Times New Roman" w:hAnsi="Times New Roman" w:cs="Times New Roman"/>
          <w:sz w:val="24"/>
          <w:szCs w:val="24"/>
          <w:lang w:val="en-GB"/>
        </w:rPr>
        <w:t xml:space="preserve"> court will not interfere with findings of fact made by a trial court and which are based on the credibility of witnesses. The reason for this is that the trial court is in a better posit</w:t>
      </w:r>
      <w:r w:rsidR="006E6581">
        <w:rPr>
          <w:rFonts w:ascii="Times New Roman" w:hAnsi="Times New Roman" w:cs="Times New Roman"/>
          <w:sz w:val="24"/>
          <w:szCs w:val="24"/>
          <w:lang w:val="en-GB"/>
        </w:rPr>
        <w:t>i</w:t>
      </w:r>
      <w:r>
        <w:rPr>
          <w:rFonts w:ascii="Times New Roman" w:hAnsi="Times New Roman" w:cs="Times New Roman"/>
          <w:sz w:val="24"/>
          <w:szCs w:val="24"/>
          <w:lang w:val="en-GB"/>
        </w:rPr>
        <w:t>on</w:t>
      </w:r>
      <w:r w:rsidR="006E6581">
        <w:rPr>
          <w:rFonts w:ascii="Times New Roman" w:hAnsi="Times New Roman" w:cs="Times New Roman"/>
          <w:sz w:val="24"/>
          <w:szCs w:val="24"/>
          <w:lang w:val="en-GB"/>
        </w:rPr>
        <w:t xml:space="preserve"> </w:t>
      </w:r>
      <w:r>
        <w:rPr>
          <w:rFonts w:ascii="Times New Roman" w:hAnsi="Times New Roman" w:cs="Times New Roman"/>
          <w:sz w:val="24"/>
          <w:szCs w:val="24"/>
          <w:lang w:val="en-GB"/>
        </w:rPr>
        <w:t>to assess the witnesses from its vantage point of having seen and heard them.”</w:t>
      </w:r>
    </w:p>
    <w:p w14:paraId="49C4313D" w14:textId="0B2BABB0" w:rsidR="0032206B" w:rsidRDefault="0032206B" w:rsidP="0032206B">
      <w:pPr>
        <w:spacing w:line="480" w:lineRule="auto"/>
        <w:jc w:val="both"/>
        <w:rPr>
          <w:rFonts w:ascii="Times New Roman" w:hAnsi="Times New Roman" w:cs="Times New Roman"/>
          <w:sz w:val="24"/>
          <w:szCs w:val="24"/>
          <w:lang w:val="en-GB"/>
        </w:rPr>
      </w:pPr>
    </w:p>
    <w:p w14:paraId="6B0CC577" w14:textId="06A1E06F" w:rsidR="0054134F" w:rsidRDefault="0054134F" w:rsidP="0032206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court </w:t>
      </w:r>
      <w:r w:rsidRPr="007B16E1">
        <w:rPr>
          <w:rFonts w:ascii="Times New Roman" w:hAnsi="Times New Roman" w:cs="Times New Roman"/>
          <w:i/>
          <w:iCs/>
          <w:sz w:val="24"/>
          <w:szCs w:val="24"/>
          <w:lang w:val="en-GB"/>
        </w:rPr>
        <w:t>a quo</w:t>
      </w:r>
      <w:r>
        <w:rPr>
          <w:rFonts w:ascii="Times New Roman" w:hAnsi="Times New Roman" w:cs="Times New Roman"/>
          <w:sz w:val="24"/>
          <w:szCs w:val="24"/>
          <w:lang w:val="en-GB"/>
        </w:rPr>
        <w:t xml:space="preserve"> having seen and heard witnesses for the state and for the appellants</w:t>
      </w:r>
      <w:r w:rsidR="006B7BA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6B7BAD">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having observed their </w:t>
      </w:r>
      <w:r w:rsidR="006E6581">
        <w:rPr>
          <w:rFonts w:ascii="Times New Roman" w:hAnsi="Times New Roman" w:cs="Times New Roman"/>
          <w:sz w:val="24"/>
          <w:szCs w:val="24"/>
          <w:lang w:val="en-GB"/>
        </w:rPr>
        <w:t>demeanour</w:t>
      </w:r>
      <w:r w:rsidR="006B7BA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6E6581">
        <w:rPr>
          <w:rFonts w:ascii="Times New Roman" w:hAnsi="Times New Roman" w:cs="Times New Roman"/>
          <w:sz w:val="24"/>
          <w:szCs w:val="24"/>
          <w:lang w:val="en-GB"/>
        </w:rPr>
        <w:t>believed</w:t>
      </w:r>
      <w:r>
        <w:rPr>
          <w:rFonts w:ascii="Times New Roman" w:hAnsi="Times New Roman" w:cs="Times New Roman"/>
          <w:sz w:val="24"/>
          <w:szCs w:val="24"/>
          <w:lang w:val="en-GB"/>
        </w:rPr>
        <w:t xml:space="preserve"> the respondent</w:t>
      </w:r>
      <w:r w:rsidR="007B16E1">
        <w:rPr>
          <w:rFonts w:ascii="Times New Roman" w:hAnsi="Times New Roman" w:cs="Times New Roman"/>
          <w:sz w:val="24"/>
          <w:szCs w:val="24"/>
          <w:lang w:val="en-GB"/>
        </w:rPr>
        <w:t>’</w:t>
      </w:r>
      <w:r>
        <w:rPr>
          <w:rFonts w:ascii="Times New Roman" w:hAnsi="Times New Roman" w:cs="Times New Roman"/>
          <w:sz w:val="24"/>
          <w:szCs w:val="24"/>
          <w:lang w:val="en-GB"/>
        </w:rPr>
        <w:t>s evi</w:t>
      </w:r>
      <w:r w:rsidR="006F074D">
        <w:rPr>
          <w:rFonts w:ascii="Times New Roman" w:hAnsi="Times New Roman" w:cs="Times New Roman"/>
          <w:sz w:val="24"/>
          <w:szCs w:val="24"/>
          <w:lang w:val="en-GB"/>
        </w:rPr>
        <w:t>de</w:t>
      </w:r>
      <w:r>
        <w:rPr>
          <w:rFonts w:ascii="Times New Roman" w:hAnsi="Times New Roman" w:cs="Times New Roman"/>
          <w:sz w:val="24"/>
          <w:szCs w:val="24"/>
          <w:lang w:val="en-GB"/>
        </w:rPr>
        <w:t xml:space="preserve">nce and </w:t>
      </w:r>
      <w:r w:rsidR="006E6581">
        <w:rPr>
          <w:rFonts w:ascii="Times New Roman" w:hAnsi="Times New Roman" w:cs="Times New Roman"/>
          <w:sz w:val="24"/>
          <w:szCs w:val="24"/>
          <w:lang w:val="en-GB"/>
        </w:rPr>
        <w:t>threw</w:t>
      </w:r>
      <w:r>
        <w:rPr>
          <w:rFonts w:ascii="Times New Roman" w:hAnsi="Times New Roman" w:cs="Times New Roman"/>
          <w:sz w:val="24"/>
          <w:szCs w:val="24"/>
          <w:lang w:val="en-GB"/>
        </w:rPr>
        <w:t xml:space="preserve"> out </w:t>
      </w:r>
      <w:r w:rsidR="006E6581">
        <w:rPr>
          <w:rFonts w:ascii="Times New Roman" w:hAnsi="Times New Roman" w:cs="Times New Roman"/>
          <w:sz w:val="24"/>
          <w:szCs w:val="24"/>
          <w:lang w:val="en-GB"/>
        </w:rPr>
        <w:t xml:space="preserve">the </w:t>
      </w:r>
      <w:r>
        <w:rPr>
          <w:rFonts w:ascii="Times New Roman" w:hAnsi="Times New Roman" w:cs="Times New Roman"/>
          <w:sz w:val="24"/>
          <w:szCs w:val="24"/>
          <w:lang w:val="en-GB"/>
        </w:rPr>
        <w:t>appellants</w:t>
      </w:r>
      <w:r w:rsidR="007B16E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6E6581">
        <w:rPr>
          <w:rFonts w:ascii="Times New Roman" w:hAnsi="Times New Roman" w:cs="Times New Roman"/>
          <w:sz w:val="24"/>
          <w:szCs w:val="24"/>
          <w:lang w:val="en-GB"/>
        </w:rPr>
        <w:t>versions</w:t>
      </w:r>
      <w:r>
        <w:rPr>
          <w:rFonts w:ascii="Times New Roman" w:hAnsi="Times New Roman" w:cs="Times New Roman"/>
          <w:sz w:val="24"/>
          <w:szCs w:val="24"/>
          <w:lang w:val="en-GB"/>
        </w:rPr>
        <w:t xml:space="preserve"> on </w:t>
      </w:r>
      <w:r w:rsidR="006B7BAD">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identification of the </w:t>
      </w:r>
      <w:r w:rsidR="006E6581">
        <w:rPr>
          <w:rFonts w:ascii="Times New Roman" w:hAnsi="Times New Roman" w:cs="Times New Roman"/>
          <w:sz w:val="24"/>
          <w:szCs w:val="24"/>
          <w:lang w:val="en-GB"/>
        </w:rPr>
        <w:t>perpetrators</w:t>
      </w:r>
      <w:r>
        <w:rPr>
          <w:rFonts w:ascii="Times New Roman" w:hAnsi="Times New Roman" w:cs="Times New Roman"/>
          <w:sz w:val="24"/>
          <w:szCs w:val="24"/>
          <w:lang w:val="en-GB"/>
        </w:rPr>
        <w:t xml:space="preserve"> of the offence in question.</w:t>
      </w:r>
    </w:p>
    <w:p w14:paraId="25663C9B" w14:textId="77777777" w:rsidR="0032206B" w:rsidRDefault="0032206B" w:rsidP="0032206B">
      <w:pPr>
        <w:spacing w:after="0" w:line="480" w:lineRule="auto"/>
        <w:ind w:firstLine="360"/>
        <w:jc w:val="both"/>
        <w:rPr>
          <w:rFonts w:ascii="Times New Roman" w:hAnsi="Times New Roman" w:cs="Times New Roman"/>
          <w:sz w:val="24"/>
          <w:szCs w:val="24"/>
          <w:lang w:val="en-GB"/>
        </w:rPr>
      </w:pPr>
    </w:p>
    <w:p w14:paraId="4BD9600D" w14:textId="10939F63" w:rsidR="007F0529" w:rsidRPr="00CD598D" w:rsidRDefault="00DF057C" w:rsidP="0032206B">
      <w:pPr>
        <w:spacing w:after="0" w:line="480" w:lineRule="auto"/>
        <w:ind w:firstLine="1134"/>
        <w:jc w:val="both"/>
        <w:rPr>
          <w:rFonts w:ascii="Times New Roman" w:hAnsi="Times New Roman" w:cs="Times New Roman"/>
          <w:sz w:val="24"/>
          <w:szCs w:val="24"/>
          <w:lang w:val="en-GB"/>
        </w:rPr>
      </w:pPr>
      <w:r>
        <w:rPr>
          <w:rFonts w:ascii="Times New Roman" w:hAnsi="Times New Roman" w:cs="Times New Roman"/>
          <w:sz w:val="24"/>
          <w:szCs w:val="24"/>
          <w:lang w:val="en-GB"/>
        </w:rPr>
        <w:t>We are</w:t>
      </w:r>
      <w:r w:rsidR="0054134F">
        <w:rPr>
          <w:rFonts w:ascii="Times New Roman" w:hAnsi="Times New Roman" w:cs="Times New Roman"/>
          <w:sz w:val="24"/>
          <w:szCs w:val="24"/>
          <w:lang w:val="en-GB"/>
        </w:rPr>
        <w:t xml:space="preserve"> of the view that the court </w:t>
      </w:r>
      <w:r w:rsidR="0054134F" w:rsidRPr="007B16E1">
        <w:rPr>
          <w:rFonts w:ascii="Times New Roman" w:hAnsi="Times New Roman" w:cs="Times New Roman"/>
          <w:i/>
          <w:iCs/>
          <w:sz w:val="24"/>
          <w:szCs w:val="24"/>
          <w:lang w:val="en-GB"/>
        </w:rPr>
        <w:t>a quo</w:t>
      </w:r>
      <w:r w:rsidR="0054134F">
        <w:rPr>
          <w:rFonts w:ascii="Times New Roman" w:hAnsi="Times New Roman" w:cs="Times New Roman"/>
          <w:sz w:val="24"/>
          <w:szCs w:val="24"/>
          <w:lang w:val="en-GB"/>
        </w:rPr>
        <w:t xml:space="preserve"> cannot be faulted in that respect as regards the </w:t>
      </w:r>
      <w:r w:rsidR="007B16E1">
        <w:rPr>
          <w:rFonts w:ascii="Times New Roman" w:hAnsi="Times New Roman" w:cs="Times New Roman"/>
          <w:sz w:val="24"/>
          <w:szCs w:val="24"/>
          <w:lang w:val="en-GB"/>
        </w:rPr>
        <w:t>first, second and third</w:t>
      </w:r>
      <w:r w:rsidR="0054134F">
        <w:rPr>
          <w:rFonts w:ascii="Times New Roman" w:hAnsi="Times New Roman" w:cs="Times New Roman"/>
          <w:sz w:val="24"/>
          <w:szCs w:val="24"/>
          <w:lang w:val="en-GB"/>
        </w:rPr>
        <w:t xml:space="preserve"> appellants.</w:t>
      </w:r>
      <w:r w:rsidR="00CD598D">
        <w:rPr>
          <w:rFonts w:ascii="Times New Roman" w:hAnsi="Times New Roman" w:cs="Times New Roman"/>
          <w:sz w:val="24"/>
          <w:szCs w:val="24"/>
          <w:lang w:val="en-GB"/>
        </w:rPr>
        <w:t xml:space="preserve"> </w:t>
      </w:r>
    </w:p>
    <w:p w14:paraId="5DF171D2" w14:textId="77777777" w:rsidR="0032206B" w:rsidRDefault="0032206B" w:rsidP="0032206B">
      <w:pPr>
        <w:spacing w:after="0" w:line="480" w:lineRule="auto"/>
        <w:ind w:firstLine="360"/>
        <w:jc w:val="both"/>
        <w:rPr>
          <w:rFonts w:ascii="Times New Roman" w:hAnsi="Times New Roman" w:cs="Times New Roman"/>
          <w:sz w:val="24"/>
          <w:szCs w:val="24"/>
        </w:rPr>
      </w:pPr>
    </w:p>
    <w:p w14:paraId="6D46C24A" w14:textId="0DF132B1" w:rsidR="007F0529" w:rsidRPr="005834BF" w:rsidRDefault="006A444D" w:rsidP="0032206B">
      <w:pPr>
        <w:spacing w:after="0" w:line="480" w:lineRule="auto"/>
        <w:ind w:firstLine="1134"/>
        <w:jc w:val="both"/>
        <w:rPr>
          <w:rFonts w:ascii="Times New Roman" w:hAnsi="Times New Roman" w:cs="Times New Roman"/>
          <w:b/>
          <w:sz w:val="24"/>
          <w:szCs w:val="24"/>
          <w:u w:val="single"/>
        </w:rPr>
      </w:pPr>
      <w:r>
        <w:rPr>
          <w:rFonts w:ascii="Times New Roman" w:hAnsi="Times New Roman" w:cs="Times New Roman"/>
          <w:sz w:val="24"/>
          <w:szCs w:val="24"/>
        </w:rPr>
        <w:t xml:space="preserve">Ms </w:t>
      </w:r>
      <w:r w:rsidRPr="007B16E1">
        <w:rPr>
          <w:rFonts w:ascii="Times New Roman" w:hAnsi="Times New Roman" w:cs="Times New Roman"/>
          <w:i/>
          <w:iCs/>
          <w:sz w:val="24"/>
          <w:szCs w:val="24"/>
        </w:rPr>
        <w:t>Mutendesi</w:t>
      </w:r>
      <w:r>
        <w:rPr>
          <w:rFonts w:ascii="Times New Roman" w:hAnsi="Times New Roman" w:cs="Times New Roman"/>
          <w:sz w:val="24"/>
          <w:szCs w:val="24"/>
        </w:rPr>
        <w:t>,</w:t>
      </w:r>
      <w:r w:rsidR="007F0529" w:rsidRPr="005834BF">
        <w:rPr>
          <w:rFonts w:ascii="Times New Roman" w:hAnsi="Times New Roman" w:cs="Times New Roman"/>
          <w:sz w:val="24"/>
          <w:szCs w:val="24"/>
        </w:rPr>
        <w:t xml:space="preserve"> for the </w:t>
      </w:r>
      <w:r w:rsidR="007F0529">
        <w:rPr>
          <w:rFonts w:ascii="Times New Roman" w:hAnsi="Times New Roman" w:cs="Times New Roman"/>
          <w:sz w:val="24"/>
          <w:szCs w:val="24"/>
        </w:rPr>
        <w:t xml:space="preserve">fourth </w:t>
      </w:r>
      <w:r w:rsidR="007F0529" w:rsidRPr="005834BF">
        <w:rPr>
          <w:rFonts w:ascii="Times New Roman" w:hAnsi="Times New Roman" w:cs="Times New Roman"/>
          <w:sz w:val="24"/>
          <w:szCs w:val="24"/>
        </w:rPr>
        <w:t>appellant</w:t>
      </w:r>
      <w:r w:rsidR="00D6684F">
        <w:rPr>
          <w:rFonts w:ascii="Times New Roman" w:hAnsi="Times New Roman" w:cs="Times New Roman"/>
          <w:sz w:val="24"/>
          <w:szCs w:val="24"/>
        </w:rPr>
        <w:t>,</w:t>
      </w:r>
      <w:r w:rsidR="007F0529" w:rsidRPr="005834BF">
        <w:rPr>
          <w:rFonts w:ascii="Times New Roman" w:hAnsi="Times New Roman" w:cs="Times New Roman"/>
          <w:sz w:val="24"/>
          <w:szCs w:val="24"/>
        </w:rPr>
        <w:t xml:space="preserve"> </w:t>
      </w:r>
      <w:r w:rsidR="00D6684F">
        <w:rPr>
          <w:rFonts w:ascii="Times New Roman" w:hAnsi="Times New Roman" w:cs="Times New Roman"/>
          <w:sz w:val="24"/>
          <w:szCs w:val="24"/>
        </w:rPr>
        <w:t>submitted</w:t>
      </w:r>
      <w:r w:rsidR="007F0529" w:rsidRPr="005834BF">
        <w:rPr>
          <w:rFonts w:ascii="Times New Roman" w:hAnsi="Times New Roman" w:cs="Times New Roman"/>
          <w:sz w:val="24"/>
          <w:szCs w:val="24"/>
        </w:rPr>
        <w:t xml:space="preserve"> that n</w:t>
      </w:r>
      <w:r w:rsidR="00CD598D">
        <w:rPr>
          <w:rFonts w:ascii="Times New Roman" w:hAnsi="Times New Roman" w:cs="Times New Roman"/>
          <w:sz w:val="24"/>
          <w:szCs w:val="24"/>
        </w:rPr>
        <w:t>ot</w:t>
      </w:r>
      <w:r w:rsidR="007F0529" w:rsidRPr="005834BF">
        <w:rPr>
          <w:rFonts w:ascii="Times New Roman" w:hAnsi="Times New Roman" w:cs="Times New Roman"/>
          <w:sz w:val="24"/>
          <w:szCs w:val="24"/>
        </w:rPr>
        <w:t xml:space="preserve"> enough evidence </w:t>
      </w:r>
      <w:r w:rsidR="00CD598D">
        <w:rPr>
          <w:rFonts w:ascii="Times New Roman" w:hAnsi="Times New Roman" w:cs="Times New Roman"/>
          <w:sz w:val="24"/>
          <w:szCs w:val="24"/>
        </w:rPr>
        <w:t xml:space="preserve">was </w:t>
      </w:r>
      <w:r w:rsidR="007F0529" w:rsidRPr="005834BF">
        <w:rPr>
          <w:rFonts w:ascii="Times New Roman" w:hAnsi="Times New Roman" w:cs="Times New Roman"/>
          <w:sz w:val="24"/>
          <w:szCs w:val="24"/>
        </w:rPr>
        <w:t xml:space="preserve">placed before the court </w:t>
      </w:r>
      <w:r w:rsidR="007F0529" w:rsidRPr="005834BF">
        <w:rPr>
          <w:rFonts w:ascii="Times New Roman" w:hAnsi="Times New Roman" w:cs="Times New Roman"/>
          <w:i/>
          <w:sz w:val="24"/>
          <w:szCs w:val="24"/>
        </w:rPr>
        <w:t>a quo</w:t>
      </w:r>
      <w:r w:rsidR="007F0529" w:rsidRPr="005834BF">
        <w:rPr>
          <w:rFonts w:ascii="Times New Roman" w:hAnsi="Times New Roman" w:cs="Times New Roman"/>
          <w:sz w:val="24"/>
          <w:szCs w:val="24"/>
        </w:rPr>
        <w:t xml:space="preserve"> t</w:t>
      </w:r>
      <w:r w:rsidR="00CD598D">
        <w:rPr>
          <w:rFonts w:ascii="Times New Roman" w:hAnsi="Times New Roman" w:cs="Times New Roman"/>
          <w:sz w:val="24"/>
          <w:szCs w:val="24"/>
        </w:rPr>
        <w:t>o</w:t>
      </w:r>
      <w:r w:rsidR="007F0529" w:rsidRPr="005834BF">
        <w:rPr>
          <w:rFonts w:ascii="Times New Roman" w:hAnsi="Times New Roman" w:cs="Times New Roman"/>
          <w:sz w:val="24"/>
          <w:szCs w:val="24"/>
        </w:rPr>
        <w:t xml:space="preserve"> warrant the conviction of the </w:t>
      </w:r>
      <w:r w:rsidR="007F0529">
        <w:rPr>
          <w:rFonts w:ascii="Times New Roman" w:hAnsi="Times New Roman" w:cs="Times New Roman"/>
          <w:sz w:val="24"/>
          <w:szCs w:val="24"/>
        </w:rPr>
        <w:t xml:space="preserve">fourth </w:t>
      </w:r>
      <w:r w:rsidR="007F0529" w:rsidRPr="005834BF">
        <w:rPr>
          <w:rFonts w:ascii="Times New Roman" w:hAnsi="Times New Roman" w:cs="Times New Roman"/>
          <w:sz w:val="24"/>
          <w:szCs w:val="24"/>
        </w:rPr>
        <w:t xml:space="preserve">appellant. </w:t>
      </w:r>
      <w:r w:rsidR="00EE7FBB">
        <w:rPr>
          <w:rFonts w:ascii="Times New Roman" w:hAnsi="Times New Roman" w:cs="Times New Roman"/>
          <w:sz w:val="24"/>
          <w:szCs w:val="24"/>
        </w:rPr>
        <w:t xml:space="preserve"> </w:t>
      </w:r>
      <w:r w:rsidR="00D6684F">
        <w:rPr>
          <w:rFonts w:ascii="Times New Roman" w:hAnsi="Times New Roman" w:cs="Times New Roman"/>
          <w:sz w:val="24"/>
          <w:szCs w:val="24"/>
        </w:rPr>
        <w:t xml:space="preserve">Mr </w:t>
      </w:r>
      <w:r w:rsidR="00D6684F" w:rsidRPr="007B16E1">
        <w:rPr>
          <w:rFonts w:ascii="Times New Roman" w:hAnsi="Times New Roman" w:cs="Times New Roman"/>
          <w:i/>
          <w:iCs/>
          <w:sz w:val="24"/>
          <w:szCs w:val="24"/>
        </w:rPr>
        <w:t>Nyahunzvi</w:t>
      </w:r>
      <w:r w:rsidR="00D6684F">
        <w:rPr>
          <w:rFonts w:ascii="Times New Roman" w:hAnsi="Times New Roman" w:cs="Times New Roman"/>
          <w:sz w:val="24"/>
          <w:szCs w:val="24"/>
        </w:rPr>
        <w:t xml:space="preserve">, for the </w:t>
      </w:r>
      <w:r w:rsidR="007F0529" w:rsidRPr="005834BF">
        <w:rPr>
          <w:rFonts w:ascii="Times New Roman" w:hAnsi="Times New Roman" w:cs="Times New Roman"/>
          <w:sz w:val="24"/>
          <w:szCs w:val="24"/>
        </w:rPr>
        <w:t>respondent</w:t>
      </w:r>
      <w:r w:rsidR="005331D1">
        <w:rPr>
          <w:rFonts w:ascii="Times New Roman" w:hAnsi="Times New Roman" w:cs="Times New Roman"/>
          <w:sz w:val="24"/>
          <w:szCs w:val="24"/>
        </w:rPr>
        <w:t>,</w:t>
      </w:r>
      <w:r w:rsidR="007F0529" w:rsidRPr="005834BF">
        <w:rPr>
          <w:rFonts w:ascii="Times New Roman" w:hAnsi="Times New Roman" w:cs="Times New Roman"/>
          <w:sz w:val="24"/>
          <w:szCs w:val="24"/>
        </w:rPr>
        <w:t xml:space="preserve"> conceded that the evidence </w:t>
      </w:r>
      <w:r w:rsidR="00936D83">
        <w:rPr>
          <w:rFonts w:ascii="Times New Roman" w:hAnsi="Times New Roman" w:cs="Times New Roman"/>
          <w:sz w:val="24"/>
          <w:szCs w:val="24"/>
        </w:rPr>
        <w:t>against</w:t>
      </w:r>
      <w:r w:rsidR="007F0529" w:rsidRPr="005834BF">
        <w:rPr>
          <w:rFonts w:ascii="Times New Roman" w:hAnsi="Times New Roman" w:cs="Times New Roman"/>
          <w:sz w:val="24"/>
          <w:szCs w:val="24"/>
        </w:rPr>
        <w:t xml:space="preserve"> the </w:t>
      </w:r>
      <w:r w:rsidR="007F0529">
        <w:rPr>
          <w:rFonts w:ascii="Times New Roman" w:hAnsi="Times New Roman" w:cs="Times New Roman"/>
          <w:sz w:val="24"/>
          <w:szCs w:val="24"/>
        </w:rPr>
        <w:t xml:space="preserve">fourth </w:t>
      </w:r>
      <w:r w:rsidR="007F0529" w:rsidRPr="005834BF">
        <w:rPr>
          <w:rFonts w:ascii="Times New Roman" w:hAnsi="Times New Roman" w:cs="Times New Roman"/>
          <w:sz w:val="24"/>
          <w:szCs w:val="24"/>
        </w:rPr>
        <w:t xml:space="preserve">appellant was speculative and abandoned opposing the </w:t>
      </w:r>
      <w:r w:rsidR="007F0529">
        <w:rPr>
          <w:rFonts w:ascii="Times New Roman" w:hAnsi="Times New Roman" w:cs="Times New Roman"/>
          <w:sz w:val="24"/>
          <w:szCs w:val="24"/>
        </w:rPr>
        <w:t xml:space="preserve">fourth </w:t>
      </w:r>
      <w:r w:rsidR="007F0529" w:rsidRPr="005834BF">
        <w:rPr>
          <w:rFonts w:ascii="Times New Roman" w:hAnsi="Times New Roman" w:cs="Times New Roman"/>
          <w:sz w:val="24"/>
          <w:szCs w:val="24"/>
        </w:rPr>
        <w:t>appellant’s appeal.</w:t>
      </w:r>
    </w:p>
    <w:p w14:paraId="2F9B72B4" w14:textId="77777777" w:rsidR="0032206B" w:rsidRDefault="0032206B" w:rsidP="0032206B">
      <w:pPr>
        <w:spacing w:after="0" w:line="480" w:lineRule="auto"/>
        <w:ind w:firstLine="360"/>
        <w:jc w:val="both"/>
        <w:rPr>
          <w:rFonts w:ascii="Times New Roman" w:hAnsi="Times New Roman" w:cs="Times New Roman"/>
          <w:sz w:val="24"/>
          <w:szCs w:val="24"/>
        </w:rPr>
      </w:pPr>
    </w:p>
    <w:p w14:paraId="4E987C7B" w14:textId="5236468D" w:rsidR="007F0529" w:rsidRPr="005834BF" w:rsidRDefault="007F0529" w:rsidP="0032206B">
      <w:pPr>
        <w:spacing w:after="0" w:line="480" w:lineRule="auto"/>
        <w:ind w:firstLine="1134"/>
        <w:jc w:val="both"/>
        <w:rPr>
          <w:rFonts w:ascii="Times New Roman" w:hAnsi="Times New Roman" w:cs="Times New Roman"/>
          <w:b/>
          <w:sz w:val="24"/>
          <w:szCs w:val="24"/>
          <w:u w:val="single"/>
        </w:rPr>
      </w:pPr>
      <w:r w:rsidRPr="005834BF">
        <w:rPr>
          <w:rFonts w:ascii="Times New Roman" w:hAnsi="Times New Roman" w:cs="Times New Roman"/>
          <w:sz w:val="24"/>
          <w:szCs w:val="24"/>
        </w:rPr>
        <w:t xml:space="preserve">In the court </w:t>
      </w:r>
      <w:r w:rsidRPr="005834BF">
        <w:rPr>
          <w:rFonts w:ascii="Times New Roman" w:hAnsi="Times New Roman" w:cs="Times New Roman"/>
          <w:i/>
          <w:sz w:val="24"/>
          <w:szCs w:val="24"/>
        </w:rPr>
        <w:t>a quo</w:t>
      </w:r>
      <w:r w:rsidRPr="005834BF">
        <w:rPr>
          <w:rFonts w:ascii="Times New Roman" w:hAnsi="Times New Roman" w:cs="Times New Roman"/>
          <w:sz w:val="24"/>
          <w:szCs w:val="24"/>
        </w:rPr>
        <w:t xml:space="preserve"> Pfugwadzapera recognized the </w:t>
      </w:r>
      <w:r>
        <w:rPr>
          <w:rFonts w:ascii="Times New Roman" w:hAnsi="Times New Roman" w:cs="Times New Roman"/>
          <w:sz w:val="24"/>
          <w:szCs w:val="24"/>
        </w:rPr>
        <w:t xml:space="preserve">fourth </w:t>
      </w:r>
      <w:r w:rsidRPr="005834BF">
        <w:rPr>
          <w:rFonts w:ascii="Times New Roman" w:hAnsi="Times New Roman" w:cs="Times New Roman"/>
          <w:sz w:val="24"/>
          <w:szCs w:val="24"/>
        </w:rPr>
        <w:t>appellant as his co</w:t>
      </w:r>
      <w:r w:rsidR="00D6684F">
        <w:rPr>
          <w:rFonts w:ascii="Times New Roman" w:hAnsi="Times New Roman" w:cs="Times New Roman"/>
          <w:sz w:val="24"/>
          <w:szCs w:val="24"/>
        </w:rPr>
        <w:t>-</w:t>
      </w:r>
      <w:r w:rsidRPr="005834BF">
        <w:rPr>
          <w:rFonts w:ascii="Times New Roman" w:hAnsi="Times New Roman" w:cs="Times New Roman"/>
          <w:sz w:val="24"/>
          <w:szCs w:val="24"/>
        </w:rPr>
        <w:t xml:space="preserve">worker and in his </w:t>
      </w:r>
      <w:r w:rsidR="008E07B1" w:rsidRPr="005834BF">
        <w:rPr>
          <w:rFonts w:ascii="Times New Roman" w:hAnsi="Times New Roman" w:cs="Times New Roman"/>
          <w:sz w:val="24"/>
          <w:szCs w:val="24"/>
        </w:rPr>
        <w:t>evidence, he</w:t>
      </w:r>
      <w:r w:rsidRPr="005834BF">
        <w:rPr>
          <w:rFonts w:ascii="Times New Roman" w:hAnsi="Times New Roman" w:cs="Times New Roman"/>
          <w:sz w:val="24"/>
          <w:szCs w:val="24"/>
        </w:rPr>
        <w:t xml:space="preserve"> stated that;</w:t>
      </w:r>
    </w:p>
    <w:p w14:paraId="4AEC4E3A" w14:textId="77777777" w:rsidR="007F0529" w:rsidRPr="005834BF" w:rsidRDefault="007F0529" w:rsidP="0032206B">
      <w:pPr>
        <w:tabs>
          <w:tab w:val="left" w:pos="6413"/>
        </w:tabs>
        <w:spacing w:line="240" w:lineRule="auto"/>
        <w:ind w:left="567"/>
        <w:jc w:val="both"/>
        <w:rPr>
          <w:rFonts w:ascii="Times New Roman" w:hAnsi="Times New Roman" w:cs="Times New Roman"/>
          <w:sz w:val="24"/>
          <w:szCs w:val="24"/>
        </w:rPr>
      </w:pPr>
      <w:r w:rsidRPr="005834BF">
        <w:rPr>
          <w:rFonts w:ascii="Times New Roman" w:hAnsi="Times New Roman" w:cs="Times New Roman"/>
          <w:sz w:val="24"/>
          <w:szCs w:val="24"/>
        </w:rPr>
        <w:t>“Q: On that particular day where did you see accused number 4?</w:t>
      </w:r>
    </w:p>
    <w:p w14:paraId="4C3B412F" w14:textId="060AB346" w:rsidR="007F0529" w:rsidRDefault="0032206B" w:rsidP="0032206B">
      <w:pPr>
        <w:tabs>
          <w:tab w:val="left" w:pos="6413"/>
        </w:tabs>
        <w:spacing w:line="24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A: I never saw the fourth </w:t>
      </w:r>
      <w:r w:rsidR="007F0529" w:rsidRPr="005834BF">
        <w:rPr>
          <w:rFonts w:ascii="Times New Roman" w:hAnsi="Times New Roman" w:cs="Times New Roman"/>
          <w:sz w:val="24"/>
          <w:szCs w:val="24"/>
        </w:rPr>
        <w:t>accused person on the day in question, he only came on the following day which was a Sunday and I explained to him what had transpired and was consecrating</w:t>
      </w:r>
      <w:r w:rsidR="005331D1">
        <w:rPr>
          <w:rFonts w:ascii="Times New Roman" w:hAnsi="Times New Roman" w:cs="Times New Roman"/>
          <w:sz w:val="24"/>
          <w:szCs w:val="24"/>
        </w:rPr>
        <w:t xml:space="preserve"> </w:t>
      </w:r>
      <w:r w:rsidR="005331D1" w:rsidRPr="005331D1">
        <w:rPr>
          <w:rFonts w:ascii="Times New Roman" w:hAnsi="Times New Roman" w:cs="Times New Roman"/>
          <w:i/>
          <w:iCs/>
          <w:sz w:val="24"/>
          <w:szCs w:val="24"/>
        </w:rPr>
        <w:t>(sic)</w:t>
      </w:r>
      <w:r w:rsidR="007F0529" w:rsidRPr="005834BF">
        <w:rPr>
          <w:rFonts w:ascii="Times New Roman" w:hAnsi="Times New Roman" w:cs="Times New Roman"/>
          <w:sz w:val="24"/>
          <w:szCs w:val="24"/>
        </w:rPr>
        <w:t xml:space="preserve"> with me.”</w:t>
      </w:r>
    </w:p>
    <w:p w14:paraId="638C2FA9" w14:textId="77777777" w:rsidR="0032206B" w:rsidRDefault="0032206B" w:rsidP="00593785">
      <w:pPr>
        <w:tabs>
          <w:tab w:val="left" w:pos="6413"/>
        </w:tabs>
        <w:spacing w:line="360" w:lineRule="auto"/>
        <w:jc w:val="both"/>
        <w:rPr>
          <w:rFonts w:ascii="Times New Roman" w:hAnsi="Times New Roman" w:cs="Times New Roman"/>
          <w:sz w:val="24"/>
          <w:szCs w:val="24"/>
        </w:rPr>
      </w:pPr>
    </w:p>
    <w:p w14:paraId="64C1E318" w14:textId="5ABE6427" w:rsidR="00A90C57" w:rsidRPr="005834BF" w:rsidRDefault="00A90C57" w:rsidP="0032206B">
      <w:pPr>
        <w:tabs>
          <w:tab w:val="left" w:pos="6413"/>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evidence shows clearly that Pfungwadzapera did not identify the </w:t>
      </w:r>
      <w:r w:rsidR="007B16E1">
        <w:rPr>
          <w:rFonts w:ascii="Times New Roman" w:hAnsi="Times New Roman" w:cs="Times New Roman"/>
          <w:sz w:val="24"/>
          <w:szCs w:val="24"/>
        </w:rPr>
        <w:t>fourth</w:t>
      </w:r>
      <w:r>
        <w:rPr>
          <w:rFonts w:ascii="Times New Roman" w:hAnsi="Times New Roman" w:cs="Times New Roman"/>
          <w:sz w:val="24"/>
          <w:szCs w:val="24"/>
        </w:rPr>
        <w:t xml:space="preserve"> appellant as one of the assailants on the night in question. </w:t>
      </w:r>
      <w:r w:rsidR="00EE7FBB">
        <w:rPr>
          <w:rFonts w:ascii="Times New Roman" w:hAnsi="Times New Roman" w:cs="Times New Roman"/>
          <w:sz w:val="24"/>
          <w:szCs w:val="24"/>
        </w:rPr>
        <w:t xml:space="preserve"> </w:t>
      </w:r>
      <w:r>
        <w:rPr>
          <w:rFonts w:ascii="Times New Roman" w:hAnsi="Times New Roman" w:cs="Times New Roman"/>
          <w:sz w:val="24"/>
          <w:szCs w:val="24"/>
        </w:rPr>
        <w:t>Equally</w:t>
      </w:r>
      <w:r w:rsidR="006B7BAD">
        <w:rPr>
          <w:rFonts w:ascii="Times New Roman" w:hAnsi="Times New Roman" w:cs="Times New Roman"/>
          <w:sz w:val="24"/>
          <w:szCs w:val="24"/>
        </w:rPr>
        <w:t>,</w:t>
      </w:r>
      <w:r>
        <w:rPr>
          <w:rFonts w:ascii="Times New Roman" w:hAnsi="Times New Roman" w:cs="Times New Roman"/>
          <w:sz w:val="24"/>
          <w:szCs w:val="24"/>
        </w:rPr>
        <w:t xml:space="preserve"> the </w:t>
      </w:r>
      <w:r w:rsidR="007B16E1">
        <w:rPr>
          <w:rFonts w:ascii="Times New Roman" w:hAnsi="Times New Roman" w:cs="Times New Roman"/>
          <w:sz w:val="24"/>
          <w:szCs w:val="24"/>
        </w:rPr>
        <w:t>fourth</w:t>
      </w:r>
      <w:r>
        <w:rPr>
          <w:rFonts w:ascii="Times New Roman" w:hAnsi="Times New Roman" w:cs="Times New Roman"/>
          <w:sz w:val="24"/>
          <w:szCs w:val="24"/>
        </w:rPr>
        <w:t xml:space="preserve"> appellant was not found in possession of any of the stolen items. </w:t>
      </w:r>
      <w:r w:rsidR="00EE7FBB">
        <w:rPr>
          <w:rFonts w:ascii="Times New Roman" w:hAnsi="Times New Roman" w:cs="Times New Roman"/>
          <w:sz w:val="24"/>
          <w:szCs w:val="24"/>
        </w:rPr>
        <w:t xml:space="preserve"> </w:t>
      </w:r>
      <w:r>
        <w:rPr>
          <w:rFonts w:ascii="Times New Roman" w:hAnsi="Times New Roman" w:cs="Times New Roman"/>
          <w:sz w:val="24"/>
          <w:szCs w:val="24"/>
        </w:rPr>
        <w:t xml:space="preserve">The alleged implication by the </w:t>
      </w:r>
      <w:r w:rsidR="007B16E1">
        <w:rPr>
          <w:rFonts w:ascii="Times New Roman" w:hAnsi="Times New Roman" w:cs="Times New Roman"/>
          <w:sz w:val="24"/>
          <w:szCs w:val="24"/>
        </w:rPr>
        <w:t>third</w:t>
      </w:r>
      <w:r>
        <w:rPr>
          <w:rFonts w:ascii="Times New Roman" w:hAnsi="Times New Roman" w:cs="Times New Roman"/>
          <w:sz w:val="24"/>
          <w:szCs w:val="24"/>
        </w:rPr>
        <w:t xml:space="preserve"> appellant was not in his evidence in court. </w:t>
      </w:r>
      <w:r w:rsidR="00EE7FBB">
        <w:rPr>
          <w:rFonts w:ascii="Times New Roman" w:hAnsi="Times New Roman" w:cs="Times New Roman"/>
          <w:sz w:val="24"/>
          <w:szCs w:val="24"/>
        </w:rPr>
        <w:t xml:space="preserve"> </w:t>
      </w:r>
      <w:r>
        <w:rPr>
          <w:rFonts w:ascii="Times New Roman" w:hAnsi="Times New Roman" w:cs="Times New Roman"/>
          <w:sz w:val="24"/>
          <w:szCs w:val="24"/>
        </w:rPr>
        <w:t>In short</w:t>
      </w:r>
      <w:r w:rsidR="007B16E1">
        <w:rPr>
          <w:rFonts w:ascii="Times New Roman" w:hAnsi="Times New Roman" w:cs="Times New Roman"/>
          <w:sz w:val="24"/>
          <w:szCs w:val="24"/>
        </w:rPr>
        <w:t>,</w:t>
      </w:r>
      <w:r>
        <w:rPr>
          <w:rFonts w:ascii="Times New Roman" w:hAnsi="Times New Roman" w:cs="Times New Roman"/>
          <w:sz w:val="24"/>
          <w:szCs w:val="24"/>
        </w:rPr>
        <w:t xml:space="preserve"> there was no evidence implicating or identifying the </w:t>
      </w:r>
      <w:r w:rsidR="007B16E1">
        <w:rPr>
          <w:rFonts w:ascii="Times New Roman" w:hAnsi="Times New Roman" w:cs="Times New Roman"/>
          <w:sz w:val="24"/>
          <w:szCs w:val="24"/>
        </w:rPr>
        <w:t>fourth</w:t>
      </w:r>
      <w:r>
        <w:rPr>
          <w:rFonts w:ascii="Times New Roman" w:hAnsi="Times New Roman" w:cs="Times New Roman"/>
          <w:sz w:val="24"/>
          <w:szCs w:val="24"/>
        </w:rPr>
        <w:t xml:space="preserve"> appellant as part of the assailants placed before the court </w:t>
      </w:r>
      <w:r w:rsidRPr="007B16E1">
        <w:rPr>
          <w:rFonts w:ascii="Times New Roman" w:hAnsi="Times New Roman" w:cs="Times New Roman"/>
          <w:i/>
          <w:iCs/>
          <w:sz w:val="24"/>
          <w:szCs w:val="24"/>
        </w:rPr>
        <w:t>a quo</w:t>
      </w:r>
      <w:r>
        <w:rPr>
          <w:rFonts w:ascii="Times New Roman" w:hAnsi="Times New Roman" w:cs="Times New Roman"/>
          <w:sz w:val="24"/>
          <w:szCs w:val="24"/>
        </w:rPr>
        <w:t>.</w:t>
      </w:r>
    </w:p>
    <w:p w14:paraId="1444D84F" w14:textId="77777777" w:rsidR="0032206B" w:rsidRPr="0032206B" w:rsidRDefault="007F0529" w:rsidP="0032206B">
      <w:pPr>
        <w:spacing w:after="0" w:line="480" w:lineRule="auto"/>
        <w:ind w:firstLine="360"/>
        <w:jc w:val="both"/>
        <w:rPr>
          <w:rFonts w:ascii="Times New Roman" w:hAnsi="Times New Roman" w:cs="Times New Roman"/>
          <w:sz w:val="24"/>
          <w:szCs w:val="24"/>
        </w:rPr>
      </w:pPr>
      <w:r w:rsidRPr="005834BF">
        <w:rPr>
          <w:rFonts w:ascii="Times New Roman" w:hAnsi="Times New Roman" w:cs="Times New Roman"/>
          <w:i/>
          <w:sz w:val="24"/>
          <w:szCs w:val="24"/>
        </w:rPr>
        <w:t xml:space="preserve">         </w:t>
      </w:r>
    </w:p>
    <w:p w14:paraId="57838C86" w14:textId="1433E971" w:rsidR="007F0529" w:rsidRDefault="000B10FF" w:rsidP="0032206B">
      <w:pPr>
        <w:spacing w:line="480" w:lineRule="auto"/>
        <w:ind w:firstLine="1134"/>
        <w:jc w:val="both"/>
        <w:rPr>
          <w:rFonts w:ascii="Times New Roman" w:eastAsia="Times New Roman" w:hAnsi="Times New Roman" w:cs="Times New Roman"/>
          <w:sz w:val="24"/>
          <w:szCs w:val="24"/>
          <w:lang w:eastAsia="en-ZW"/>
        </w:rPr>
      </w:pPr>
      <w:r w:rsidRPr="000B10FF">
        <w:rPr>
          <w:rFonts w:ascii="Times New Roman" w:hAnsi="Times New Roman" w:cs="Times New Roman"/>
          <w:iCs/>
          <w:sz w:val="24"/>
          <w:szCs w:val="24"/>
        </w:rPr>
        <w:lastRenderedPageBreak/>
        <w:t>The concession by</w:t>
      </w:r>
      <w:r w:rsidR="007F0529" w:rsidRPr="005834BF">
        <w:rPr>
          <w:rFonts w:ascii="Times New Roman" w:eastAsia="Times New Roman" w:hAnsi="Times New Roman" w:cs="Times New Roman"/>
          <w:sz w:val="24"/>
          <w:szCs w:val="24"/>
          <w:lang w:eastAsia="en-ZW"/>
        </w:rPr>
        <w:t xml:space="preserve"> </w:t>
      </w:r>
      <w:r>
        <w:rPr>
          <w:rFonts w:ascii="Times New Roman" w:eastAsia="Times New Roman" w:hAnsi="Times New Roman" w:cs="Times New Roman"/>
          <w:sz w:val="24"/>
          <w:szCs w:val="24"/>
          <w:lang w:eastAsia="en-ZW"/>
        </w:rPr>
        <w:t>c</w:t>
      </w:r>
      <w:r w:rsidR="007F0529" w:rsidRPr="005834BF">
        <w:rPr>
          <w:rFonts w:ascii="Times New Roman" w:eastAsia="Times New Roman" w:hAnsi="Times New Roman" w:cs="Times New Roman"/>
          <w:sz w:val="24"/>
          <w:szCs w:val="24"/>
          <w:lang w:eastAsia="en-ZW"/>
        </w:rPr>
        <w:t xml:space="preserve">ounsel for the </w:t>
      </w:r>
      <w:r w:rsidRPr="005834BF">
        <w:rPr>
          <w:rFonts w:ascii="Times New Roman" w:eastAsia="Times New Roman" w:hAnsi="Times New Roman" w:cs="Times New Roman"/>
          <w:sz w:val="24"/>
          <w:szCs w:val="24"/>
          <w:lang w:eastAsia="en-ZW"/>
        </w:rPr>
        <w:t>respondent that</w:t>
      </w:r>
      <w:r w:rsidR="007F0529" w:rsidRPr="005834BF">
        <w:rPr>
          <w:rFonts w:ascii="Times New Roman" w:eastAsia="Times New Roman" w:hAnsi="Times New Roman" w:cs="Times New Roman"/>
          <w:sz w:val="24"/>
          <w:szCs w:val="24"/>
          <w:lang w:eastAsia="en-ZW"/>
        </w:rPr>
        <w:t xml:space="preserve"> the evidence pertaining to the </w:t>
      </w:r>
      <w:r w:rsidR="007F0529">
        <w:rPr>
          <w:rFonts w:ascii="Times New Roman" w:eastAsia="Times New Roman" w:hAnsi="Times New Roman" w:cs="Times New Roman"/>
          <w:sz w:val="24"/>
          <w:szCs w:val="24"/>
          <w:lang w:eastAsia="en-ZW"/>
        </w:rPr>
        <w:t xml:space="preserve">fourth </w:t>
      </w:r>
      <w:r w:rsidR="007F0529" w:rsidRPr="005834BF">
        <w:rPr>
          <w:rFonts w:ascii="Times New Roman" w:eastAsia="Times New Roman" w:hAnsi="Times New Roman" w:cs="Times New Roman"/>
          <w:sz w:val="24"/>
          <w:szCs w:val="24"/>
          <w:lang w:eastAsia="en-ZW"/>
        </w:rPr>
        <w:t>appellant's conviction and sentence was merely speculative</w:t>
      </w:r>
      <w:r>
        <w:rPr>
          <w:rFonts w:ascii="Times New Roman" w:eastAsia="Times New Roman" w:hAnsi="Times New Roman" w:cs="Times New Roman"/>
          <w:sz w:val="24"/>
          <w:szCs w:val="24"/>
          <w:lang w:eastAsia="en-ZW"/>
        </w:rPr>
        <w:t xml:space="preserve"> was proper</w:t>
      </w:r>
      <w:r w:rsidR="007B16E1">
        <w:rPr>
          <w:rFonts w:ascii="Times New Roman" w:eastAsia="Times New Roman" w:hAnsi="Times New Roman" w:cs="Times New Roman"/>
          <w:sz w:val="24"/>
          <w:szCs w:val="24"/>
          <w:lang w:eastAsia="en-ZW"/>
        </w:rPr>
        <w:t>.</w:t>
      </w:r>
      <w:r w:rsidR="007F0529" w:rsidRPr="005834BF">
        <w:rPr>
          <w:rFonts w:ascii="Times New Roman" w:eastAsia="Times New Roman" w:hAnsi="Times New Roman" w:cs="Times New Roman"/>
          <w:sz w:val="24"/>
          <w:szCs w:val="24"/>
          <w:lang w:eastAsia="en-ZW"/>
        </w:rPr>
        <w:t xml:space="preserve"> </w:t>
      </w:r>
      <w:r w:rsidR="00EE7FBB">
        <w:rPr>
          <w:rFonts w:ascii="Times New Roman" w:eastAsia="Times New Roman" w:hAnsi="Times New Roman" w:cs="Times New Roman"/>
          <w:sz w:val="24"/>
          <w:szCs w:val="24"/>
          <w:lang w:eastAsia="en-ZW"/>
        </w:rPr>
        <w:t xml:space="preserve"> </w:t>
      </w:r>
      <w:r w:rsidR="005331D1">
        <w:rPr>
          <w:rFonts w:ascii="Times New Roman" w:eastAsia="Times New Roman" w:hAnsi="Times New Roman" w:cs="Times New Roman"/>
          <w:sz w:val="24"/>
          <w:szCs w:val="24"/>
          <w:lang w:eastAsia="en-ZW"/>
        </w:rPr>
        <w:t>T</w:t>
      </w:r>
      <w:r w:rsidR="0032206B">
        <w:rPr>
          <w:rFonts w:ascii="Times New Roman" w:eastAsia="Times New Roman" w:hAnsi="Times New Roman" w:cs="Times New Roman"/>
          <w:sz w:val="24"/>
          <w:szCs w:val="24"/>
          <w:lang w:eastAsia="en-ZW"/>
        </w:rPr>
        <w:t>his C</w:t>
      </w:r>
      <w:r w:rsidR="00D6684F">
        <w:rPr>
          <w:rFonts w:ascii="Times New Roman" w:eastAsia="Times New Roman" w:hAnsi="Times New Roman" w:cs="Times New Roman"/>
          <w:sz w:val="24"/>
          <w:szCs w:val="24"/>
          <w:lang w:eastAsia="en-ZW"/>
        </w:rPr>
        <w:t>ourt finds</w:t>
      </w:r>
      <w:r w:rsidR="007F0529" w:rsidRPr="005834BF">
        <w:rPr>
          <w:rFonts w:ascii="Times New Roman" w:eastAsia="Times New Roman" w:hAnsi="Times New Roman" w:cs="Times New Roman"/>
          <w:sz w:val="24"/>
          <w:szCs w:val="24"/>
          <w:lang w:eastAsia="en-ZW"/>
        </w:rPr>
        <w:t xml:space="preserve"> that the </w:t>
      </w:r>
      <w:r w:rsidR="007F0529">
        <w:rPr>
          <w:rFonts w:ascii="Times New Roman" w:eastAsia="Times New Roman" w:hAnsi="Times New Roman" w:cs="Times New Roman"/>
          <w:sz w:val="24"/>
          <w:szCs w:val="24"/>
          <w:lang w:eastAsia="en-ZW"/>
        </w:rPr>
        <w:t xml:space="preserve">fourth </w:t>
      </w:r>
      <w:r w:rsidR="007F0529" w:rsidRPr="005834BF">
        <w:rPr>
          <w:rFonts w:ascii="Times New Roman" w:eastAsia="Times New Roman" w:hAnsi="Times New Roman" w:cs="Times New Roman"/>
          <w:sz w:val="24"/>
          <w:szCs w:val="24"/>
          <w:lang w:eastAsia="en-ZW"/>
        </w:rPr>
        <w:t xml:space="preserve">appellant ought </w:t>
      </w:r>
      <w:r w:rsidR="00D6684F">
        <w:rPr>
          <w:rFonts w:ascii="Times New Roman" w:eastAsia="Times New Roman" w:hAnsi="Times New Roman" w:cs="Times New Roman"/>
          <w:sz w:val="24"/>
          <w:szCs w:val="24"/>
          <w:lang w:eastAsia="en-ZW"/>
        </w:rPr>
        <w:t xml:space="preserve">not </w:t>
      </w:r>
      <w:r w:rsidR="007B16E1">
        <w:rPr>
          <w:rFonts w:ascii="Times New Roman" w:eastAsia="Times New Roman" w:hAnsi="Times New Roman" w:cs="Times New Roman"/>
          <w:sz w:val="24"/>
          <w:szCs w:val="24"/>
          <w:lang w:eastAsia="en-ZW"/>
        </w:rPr>
        <w:t>to</w:t>
      </w:r>
      <w:r w:rsidR="00D6684F">
        <w:rPr>
          <w:rFonts w:ascii="Times New Roman" w:eastAsia="Times New Roman" w:hAnsi="Times New Roman" w:cs="Times New Roman"/>
          <w:sz w:val="24"/>
          <w:szCs w:val="24"/>
          <w:lang w:eastAsia="en-ZW"/>
        </w:rPr>
        <w:t xml:space="preserve"> have been convicted at all.</w:t>
      </w:r>
      <w:r w:rsidR="007F0529" w:rsidRPr="005834BF">
        <w:rPr>
          <w:rFonts w:ascii="Times New Roman" w:eastAsia="Times New Roman" w:hAnsi="Times New Roman" w:cs="Times New Roman"/>
          <w:sz w:val="24"/>
          <w:szCs w:val="24"/>
          <w:lang w:eastAsia="en-ZW"/>
        </w:rPr>
        <w:t xml:space="preserve">  </w:t>
      </w:r>
      <w:r w:rsidR="00EE7FBB">
        <w:rPr>
          <w:rFonts w:ascii="Times New Roman" w:eastAsia="Times New Roman" w:hAnsi="Times New Roman" w:cs="Times New Roman"/>
          <w:sz w:val="24"/>
          <w:szCs w:val="24"/>
          <w:lang w:eastAsia="en-ZW"/>
        </w:rPr>
        <w:t xml:space="preserve"> </w:t>
      </w:r>
      <w:r w:rsidR="005331D1">
        <w:rPr>
          <w:rFonts w:ascii="Times New Roman" w:eastAsia="Times New Roman" w:hAnsi="Times New Roman" w:cs="Times New Roman"/>
          <w:sz w:val="24"/>
          <w:szCs w:val="24"/>
          <w:lang w:eastAsia="en-ZW"/>
        </w:rPr>
        <w:t>T</w:t>
      </w:r>
      <w:r w:rsidR="007F0529" w:rsidRPr="005834BF">
        <w:rPr>
          <w:rFonts w:ascii="Times New Roman" w:eastAsia="Times New Roman" w:hAnsi="Times New Roman" w:cs="Times New Roman"/>
          <w:sz w:val="24"/>
          <w:szCs w:val="24"/>
          <w:lang w:eastAsia="en-ZW"/>
        </w:rPr>
        <w:t xml:space="preserve">he court </w:t>
      </w:r>
      <w:r w:rsidR="007F0529" w:rsidRPr="005834BF">
        <w:rPr>
          <w:rFonts w:ascii="Times New Roman" w:eastAsia="Times New Roman" w:hAnsi="Times New Roman" w:cs="Times New Roman"/>
          <w:i/>
          <w:sz w:val="24"/>
          <w:szCs w:val="24"/>
          <w:lang w:eastAsia="en-ZW"/>
        </w:rPr>
        <w:t>a quo</w:t>
      </w:r>
      <w:r w:rsidR="007F0529" w:rsidRPr="005834BF">
        <w:rPr>
          <w:rFonts w:ascii="Times New Roman" w:eastAsia="Times New Roman" w:hAnsi="Times New Roman" w:cs="Times New Roman"/>
          <w:sz w:val="24"/>
          <w:szCs w:val="24"/>
          <w:lang w:eastAsia="en-ZW"/>
        </w:rPr>
        <w:t xml:space="preserve"> erred in convicting the </w:t>
      </w:r>
      <w:r w:rsidR="007F0529">
        <w:rPr>
          <w:rFonts w:ascii="Times New Roman" w:eastAsia="Times New Roman" w:hAnsi="Times New Roman" w:cs="Times New Roman"/>
          <w:sz w:val="24"/>
          <w:szCs w:val="24"/>
          <w:lang w:eastAsia="en-ZW"/>
        </w:rPr>
        <w:t xml:space="preserve">fourth </w:t>
      </w:r>
      <w:r w:rsidR="007F0529" w:rsidRPr="005834BF">
        <w:rPr>
          <w:rFonts w:ascii="Times New Roman" w:eastAsia="Times New Roman" w:hAnsi="Times New Roman" w:cs="Times New Roman"/>
          <w:sz w:val="24"/>
          <w:szCs w:val="24"/>
          <w:lang w:eastAsia="en-ZW"/>
        </w:rPr>
        <w:t>appellant</w:t>
      </w:r>
      <w:r w:rsidR="007B16E1">
        <w:rPr>
          <w:rFonts w:ascii="Times New Roman" w:eastAsia="Times New Roman" w:hAnsi="Times New Roman" w:cs="Times New Roman"/>
          <w:sz w:val="24"/>
          <w:szCs w:val="24"/>
          <w:lang w:eastAsia="en-ZW"/>
        </w:rPr>
        <w:t xml:space="preserve"> on the premise that he must have been the one who gave the other appellants details of the </w:t>
      </w:r>
      <w:r w:rsidR="00A66D04">
        <w:rPr>
          <w:rFonts w:ascii="Times New Roman" w:eastAsia="Times New Roman" w:hAnsi="Times New Roman" w:cs="Times New Roman"/>
          <w:sz w:val="24"/>
          <w:szCs w:val="24"/>
          <w:lang w:eastAsia="en-ZW"/>
        </w:rPr>
        <w:t>deceased’s premises</w:t>
      </w:r>
      <w:r w:rsidR="00DE0050">
        <w:rPr>
          <w:rFonts w:ascii="Times New Roman" w:eastAsia="Times New Roman" w:hAnsi="Times New Roman" w:cs="Times New Roman"/>
          <w:sz w:val="24"/>
          <w:szCs w:val="24"/>
          <w:lang w:eastAsia="en-ZW"/>
        </w:rPr>
        <w:t xml:space="preserve"> because of his association with the third </w:t>
      </w:r>
      <w:r w:rsidR="00286CC8">
        <w:rPr>
          <w:rFonts w:ascii="Times New Roman" w:eastAsia="Times New Roman" w:hAnsi="Times New Roman" w:cs="Times New Roman"/>
          <w:sz w:val="24"/>
          <w:szCs w:val="24"/>
          <w:lang w:eastAsia="en-ZW"/>
        </w:rPr>
        <w:t>appellant.</w:t>
      </w:r>
      <w:r w:rsidR="00A66D04">
        <w:rPr>
          <w:rFonts w:ascii="Times New Roman" w:eastAsia="Times New Roman" w:hAnsi="Times New Roman" w:cs="Times New Roman"/>
          <w:sz w:val="24"/>
          <w:szCs w:val="24"/>
          <w:lang w:eastAsia="en-ZW"/>
        </w:rPr>
        <w:t xml:space="preserve"> </w:t>
      </w:r>
      <w:r w:rsidR="00EE7FBB">
        <w:rPr>
          <w:rFonts w:ascii="Times New Roman" w:eastAsia="Times New Roman" w:hAnsi="Times New Roman" w:cs="Times New Roman"/>
          <w:sz w:val="24"/>
          <w:szCs w:val="24"/>
          <w:lang w:eastAsia="en-ZW"/>
        </w:rPr>
        <w:t xml:space="preserve"> </w:t>
      </w:r>
      <w:r w:rsidR="00A66D04">
        <w:rPr>
          <w:rFonts w:ascii="Times New Roman" w:eastAsia="Times New Roman" w:hAnsi="Times New Roman" w:cs="Times New Roman"/>
          <w:sz w:val="24"/>
          <w:szCs w:val="24"/>
          <w:lang w:eastAsia="en-ZW"/>
        </w:rPr>
        <w:t>The fourth appellant ought to have been acquitted of the charge.</w:t>
      </w:r>
    </w:p>
    <w:p w14:paraId="57B62A41" w14:textId="77777777" w:rsidR="00A66D04" w:rsidRPr="005331D1" w:rsidRDefault="00A66D04" w:rsidP="00EE7FBB">
      <w:pPr>
        <w:spacing w:after="0" w:line="240" w:lineRule="auto"/>
        <w:ind w:firstLine="360"/>
        <w:jc w:val="both"/>
        <w:rPr>
          <w:rFonts w:ascii="Times New Roman" w:hAnsi="Times New Roman" w:cs="Times New Roman"/>
          <w:b/>
          <w:bCs/>
          <w:sz w:val="24"/>
          <w:szCs w:val="24"/>
        </w:rPr>
      </w:pPr>
    </w:p>
    <w:p w14:paraId="2C45867C" w14:textId="16CA34B4" w:rsidR="00E26D43" w:rsidRPr="005331D1" w:rsidRDefault="00A07D3C" w:rsidP="00BD06C4">
      <w:pPr>
        <w:pStyle w:val="ListParagraph"/>
        <w:numPr>
          <w:ilvl w:val="0"/>
          <w:numId w:val="6"/>
        </w:numPr>
        <w:spacing w:after="0" w:line="480" w:lineRule="auto"/>
        <w:ind w:left="270" w:hanging="270"/>
        <w:jc w:val="both"/>
        <w:rPr>
          <w:rFonts w:ascii="Times New Roman" w:hAnsi="Times New Roman" w:cs="Times New Roman"/>
          <w:b/>
          <w:bCs/>
          <w:i/>
          <w:sz w:val="24"/>
          <w:szCs w:val="24"/>
        </w:rPr>
      </w:pPr>
      <w:r w:rsidRPr="005331D1">
        <w:rPr>
          <w:rFonts w:ascii="Times New Roman" w:hAnsi="Times New Roman" w:cs="Times New Roman"/>
          <w:b/>
          <w:bCs/>
          <w:iCs/>
          <w:sz w:val="24"/>
          <w:szCs w:val="24"/>
        </w:rPr>
        <w:t xml:space="preserve">Whether </w:t>
      </w:r>
      <w:r w:rsidR="008E07B1" w:rsidRPr="005331D1">
        <w:rPr>
          <w:rFonts w:ascii="Times New Roman" w:hAnsi="Times New Roman" w:cs="Times New Roman"/>
          <w:b/>
          <w:bCs/>
          <w:iCs/>
          <w:sz w:val="24"/>
          <w:szCs w:val="24"/>
        </w:rPr>
        <w:t xml:space="preserve">the court </w:t>
      </w:r>
      <w:r w:rsidR="008E07B1" w:rsidRPr="003A18D6">
        <w:rPr>
          <w:rFonts w:ascii="Times New Roman" w:hAnsi="Times New Roman" w:cs="Times New Roman"/>
          <w:b/>
          <w:bCs/>
          <w:i/>
          <w:sz w:val="24"/>
          <w:szCs w:val="24"/>
        </w:rPr>
        <w:t>a quo</w:t>
      </w:r>
      <w:r w:rsidR="008E07B1" w:rsidRPr="005331D1">
        <w:rPr>
          <w:rFonts w:ascii="Times New Roman" w:hAnsi="Times New Roman" w:cs="Times New Roman"/>
          <w:b/>
          <w:bCs/>
          <w:iCs/>
          <w:sz w:val="24"/>
          <w:szCs w:val="24"/>
        </w:rPr>
        <w:t xml:space="preserve"> erred and misdirected itself in sentencing each appellant to death</w:t>
      </w:r>
      <w:r w:rsidR="008E07B1" w:rsidRPr="005331D1">
        <w:rPr>
          <w:rFonts w:ascii="Times New Roman" w:hAnsi="Times New Roman" w:cs="Times New Roman"/>
          <w:b/>
          <w:bCs/>
          <w:i/>
          <w:sz w:val="24"/>
          <w:szCs w:val="24"/>
        </w:rPr>
        <w:t>.</w:t>
      </w:r>
      <w:r w:rsidRPr="005331D1">
        <w:rPr>
          <w:rFonts w:ascii="Times New Roman" w:hAnsi="Times New Roman" w:cs="Times New Roman"/>
          <w:b/>
          <w:bCs/>
          <w:i/>
          <w:sz w:val="24"/>
          <w:szCs w:val="24"/>
        </w:rPr>
        <w:t xml:space="preserve"> </w:t>
      </w:r>
    </w:p>
    <w:p w14:paraId="5FA8EF6B" w14:textId="4936F4A6" w:rsidR="00743E36" w:rsidRDefault="008E07B1" w:rsidP="0076220C">
      <w:pPr>
        <w:spacing w:after="0" w:line="480" w:lineRule="auto"/>
        <w:ind w:firstLine="1134"/>
        <w:contextualSpacing/>
        <w:jc w:val="both"/>
        <w:rPr>
          <w:rFonts w:ascii="Times New Roman" w:hAnsi="Times New Roman" w:cs="Times New Roman"/>
          <w:sz w:val="24"/>
          <w:szCs w:val="24"/>
        </w:rPr>
      </w:pPr>
      <w:r>
        <w:rPr>
          <w:rFonts w:ascii="Times New Roman" w:hAnsi="Times New Roman" w:cs="Times New Roman"/>
          <w:sz w:val="24"/>
          <w:szCs w:val="24"/>
        </w:rPr>
        <w:t xml:space="preserve">The question of </w:t>
      </w:r>
      <w:r w:rsidR="00D6684F">
        <w:rPr>
          <w:rFonts w:ascii="Times New Roman" w:hAnsi="Times New Roman" w:cs="Times New Roman"/>
          <w:sz w:val="24"/>
          <w:szCs w:val="24"/>
        </w:rPr>
        <w:t>sentence</w:t>
      </w:r>
      <w:r>
        <w:rPr>
          <w:rFonts w:ascii="Times New Roman" w:hAnsi="Times New Roman" w:cs="Times New Roman"/>
          <w:sz w:val="24"/>
          <w:szCs w:val="24"/>
        </w:rPr>
        <w:t xml:space="preserve"> is within the discretion of </w:t>
      </w:r>
      <w:r w:rsidR="003A18D6">
        <w:rPr>
          <w:rFonts w:ascii="Times New Roman" w:hAnsi="Times New Roman" w:cs="Times New Roman"/>
          <w:sz w:val="24"/>
          <w:szCs w:val="24"/>
        </w:rPr>
        <w:t>a</w:t>
      </w:r>
      <w:r w:rsidR="0032206B">
        <w:rPr>
          <w:rFonts w:ascii="Times New Roman" w:hAnsi="Times New Roman" w:cs="Times New Roman"/>
          <w:sz w:val="24"/>
          <w:szCs w:val="24"/>
        </w:rPr>
        <w:t xml:space="preserve"> trial court. </w:t>
      </w:r>
      <w:r w:rsidR="00B054BA">
        <w:rPr>
          <w:rFonts w:ascii="Times New Roman" w:hAnsi="Times New Roman" w:cs="Times New Roman"/>
          <w:sz w:val="24"/>
          <w:szCs w:val="24"/>
        </w:rPr>
        <w:t xml:space="preserve"> </w:t>
      </w:r>
      <w:r w:rsidR="0032206B">
        <w:rPr>
          <w:rFonts w:ascii="Times New Roman" w:hAnsi="Times New Roman" w:cs="Times New Roman"/>
          <w:sz w:val="24"/>
          <w:szCs w:val="24"/>
        </w:rPr>
        <w:t>This C</w:t>
      </w:r>
      <w:r>
        <w:rPr>
          <w:rFonts w:ascii="Times New Roman" w:hAnsi="Times New Roman" w:cs="Times New Roman"/>
          <w:sz w:val="24"/>
          <w:szCs w:val="24"/>
        </w:rPr>
        <w:t>ourt will not lightly interfere with a lower court’s sent</w:t>
      </w:r>
      <w:r w:rsidR="00D6684F">
        <w:rPr>
          <w:rFonts w:ascii="Times New Roman" w:hAnsi="Times New Roman" w:cs="Times New Roman"/>
          <w:sz w:val="24"/>
          <w:szCs w:val="24"/>
        </w:rPr>
        <w:t>en</w:t>
      </w:r>
      <w:r>
        <w:rPr>
          <w:rFonts w:ascii="Times New Roman" w:hAnsi="Times New Roman" w:cs="Times New Roman"/>
          <w:sz w:val="24"/>
          <w:szCs w:val="24"/>
        </w:rPr>
        <w:t xml:space="preserve">ce unless </w:t>
      </w:r>
      <w:r w:rsidR="00C032E1">
        <w:rPr>
          <w:rFonts w:ascii="Times New Roman" w:hAnsi="Times New Roman" w:cs="Times New Roman"/>
          <w:sz w:val="24"/>
          <w:szCs w:val="24"/>
        </w:rPr>
        <w:t>it is shown</w:t>
      </w:r>
      <w:r w:rsidR="005331D1">
        <w:rPr>
          <w:rFonts w:ascii="Times New Roman" w:hAnsi="Times New Roman" w:cs="Times New Roman"/>
          <w:sz w:val="24"/>
          <w:szCs w:val="24"/>
        </w:rPr>
        <w:t xml:space="preserve"> that</w:t>
      </w:r>
      <w:r w:rsidR="00A66D04">
        <w:rPr>
          <w:rFonts w:ascii="Times New Roman" w:hAnsi="Times New Roman" w:cs="Times New Roman"/>
          <w:sz w:val="24"/>
          <w:szCs w:val="24"/>
        </w:rPr>
        <w:t>,</w:t>
      </w:r>
      <w:r w:rsidR="00C032E1">
        <w:rPr>
          <w:rFonts w:ascii="Times New Roman" w:hAnsi="Times New Roman" w:cs="Times New Roman"/>
          <w:sz w:val="24"/>
          <w:szCs w:val="24"/>
        </w:rPr>
        <w:t xml:space="preserve"> </w:t>
      </w:r>
      <w:r w:rsidR="00C032E1" w:rsidRPr="00A66D04">
        <w:rPr>
          <w:rFonts w:ascii="Times New Roman" w:hAnsi="Times New Roman" w:cs="Times New Roman"/>
          <w:i/>
          <w:iCs/>
          <w:sz w:val="24"/>
          <w:szCs w:val="24"/>
        </w:rPr>
        <w:t>inter alia</w:t>
      </w:r>
      <w:r w:rsidR="00A66D04">
        <w:rPr>
          <w:rFonts w:ascii="Times New Roman" w:hAnsi="Times New Roman" w:cs="Times New Roman"/>
          <w:sz w:val="24"/>
          <w:szCs w:val="24"/>
        </w:rPr>
        <w:t>,</w:t>
      </w:r>
      <w:r w:rsidR="00C032E1">
        <w:rPr>
          <w:rFonts w:ascii="Times New Roman" w:hAnsi="Times New Roman" w:cs="Times New Roman"/>
          <w:sz w:val="24"/>
          <w:szCs w:val="24"/>
        </w:rPr>
        <w:t xml:space="preserve"> the </w:t>
      </w:r>
      <w:r w:rsidR="00A66D04">
        <w:rPr>
          <w:rFonts w:ascii="Times New Roman" w:hAnsi="Times New Roman" w:cs="Times New Roman"/>
          <w:sz w:val="24"/>
          <w:szCs w:val="24"/>
        </w:rPr>
        <w:t>sentence imposed</w:t>
      </w:r>
      <w:r w:rsidR="00C032E1">
        <w:rPr>
          <w:rFonts w:ascii="Times New Roman" w:hAnsi="Times New Roman" w:cs="Times New Roman"/>
          <w:sz w:val="24"/>
          <w:szCs w:val="24"/>
        </w:rPr>
        <w:t xml:space="preserve"> is disturbingly </w:t>
      </w:r>
      <w:r w:rsidR="00D6684F">
        <w:rPr>
          <w:rFonts w:ascii="Times New Roman" w:hAnsi="Times New Roman" w:cs="Times New Roman"/>
          <w:sz w:val="24"/>
          <w:szCs w:val="24"/>
        </w:rPr>
        <w:t>inappropriate</w:t>
      </w:r>
      <w:r w:rsidR="00C032E1">
        <w:rPr>
          <w:rFonts w:ascii="Times New Roman" w:hAnsi="Times New Roman" w:cs="Times New Roman"/>
          <w:sz w:val="24"/>
          <w:szCs w:val="24"/>
        </w:rPr>
        <w:t xml:space="preserve"> or where the discretion</w:t>
      </w:r>
      <w:r w:rsidR="00981D33">
        <w:rPr>
          <w:rFonts w:ascii="Times New Roman" w:hAnsi="Times New Roman" w:cs="Times New Roman"/>
          <w:sz w:val="24"/>
          <w:szCs w:val="24"/>
        </w:rPr>
        <w:t xml:space="preserve"> has been exercised capriciously or upon a wrong principle. </w:t>
      </w:r>
      <w:r w:rsidR="00B054BA">
        <w:rPr>
          <w:rFonts w:ascii="Times New Roman" w:hAnsi="Times New Roman" w:cs="Times New Roman"/>
          <w:sz w:val="24"/>
          <w:szCs w:val="24"/>
        </w:rPr>
        <w:t xml:space="preserve"> </w:t>
      </w:r>
      <w:r w:rsidR="00981D33">
        <w:rPr>
          <w:rFonts w:ascii="Times New Roman" w:hAnsi="Times New Roman" w:cs="Times New Roman"/>
          <w:sz w:val="24"/>
          <w:szCs w:val="24"/>
        </w:rPr>
        <w:t xml:space="preserve">See </w:t>
      </w:r>
      <w:r w:rsidR="00981D33" w:rsidRPr="00A66D04">
        <w:rPr>
          <w:rFonts w:ascii="Times New Roman" w:hAnsi="Times New Roman" w:cs="Times New Roman"/>
          <w:i/>
          <w:iCs/>
          <w:sz w:val="24"/>
          <w:szCs w:val="24"/>
        </w:rPr>
        <w:t>S v Sidat</w:t>
      </w:r>
      <w:r w:rsidR="00981D33">
        <w:rPr>
          <w:rFonts w:ascii="Times New Roman" w:hAnsi="Times New Roman" w:cs="Times New Roman"/>
          <w:sz w:val="24"/>
          <w:szCs w:val="24"/>
        </w:rPr>
        <w:t xml:space="preserve"> 1997</w:t>
      </w:r>
      <w:r w:rsidR="0076220C">
        <w:rPr>
          <w:rFonts w:ascii="Times New Roman" w:hAnsi="Times New Roman" w:cs="Times New Roman"/>
          <w:sz w:val="24"/>
          <w:szCs w:val="24"/>
        </w:rPr>
        <w:t xml:space="preserve"> </w:t>
      </w:r>
      <w:r w:rsidR="00981D33">
        <w:rPr>
          <w:rFonts w:ascii="Times New Roman" w:hAnsi="Times New Roman" w:cs="Times New Roman"/>
          <w:sz w:val="24"/>
          <w:szCs w:val="24"/>
        </w:rPr>
        <w:t>(1) ZLR 497</w:t>
      </w:r>
      <w:r w:rsidR="0076220C">
        <w:rPr>
          <w:rFonts w:ascii="Times New Roman" w:hAnsi="Times New Roman" w:cs="Times New Roman"/>
          <w:sz w:val="24"/>
          <w:szCs w:val="24"/>
        </w:rPr>
        <w:t xml:space="preserve"> </w:t>
      </w:r>
      <w:r w:rsidR="00981D33">
        <w:rPr>
          <w:rFonts w:ascii="Times New Roman" w:hAnsi="Times New Roman" w:cs="Times New Roman"/>
          <w:sz w:val="24"/>
          <w:szCs w:val="24"/>
        </w:rPr>
        <w:t>(SC)</w:t>
      </w:r>
      <w:r w:rsidR="00743E36">
        <w:rPr>
          <w:rFonts w:ascii="Times New Roman" w:hAnsi="Times New Roman" w:cs="Times New Roman"/>
          <w:sz w:val="24"/>
          <w:szCs w:val="24"/>
        </w:rPr>
        <w:t>.</w:t>
      </w:r>
    </w:p>
    <w:p w14:paraId="16CDF397" w14:textId="77777777" w:rsidR="0076220C" w:rsidRDefault="00743E36" w:rsidP="0076220C">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15B5E051" w14:textId="40490AC7" w:rsidR="00743E36" w:rsidRPr="005834BF" w:rsidRDefault="00743E36" w:rsidP="0076220C">
      <w:pPr>
        <w:spacing w:after="0" w:line="480" w:lineRule="auto"/>
        <w:ind w:firstLine="1134"/>
        <w:contextualSpacing/>
        <w:jc w:val="both"/>
        <w:rPr>
          <w:rFonts w:ascii="Times New Roman" w:hAnsi="Times New Roman" w:cs="Times New Roman"/>
          <w:sz w:val="24"/>
          <w:szCs w:val="24"/>
          <w:lang w:val="en-ZW"/>
        </w:rPr>
      </w:pPr>
      <w:r w:rsidRPr="005834BF">
        <w:rPr>
          <w:rFonts w:ascii="Times New Roman" w:hAnsi="Times New Roman" w:cs="Times New Roman"/>
          <w:sz w:val="24"/>
          <w:szCs w:val="24"/>
          <w:lang w:val="en-ZW"/>
        </w:rPr>
        <w:t>In</w:t>
      </w:r>
      <w:r w:rsidRPr="005834BF">
        <w:rPr>
          <w:rFonts w:ascii="Times New Roman" w:hAnsi="Times New Roman" w:cs="Times New Roman"/>
          <w:i/>
          <w:sz w:val="24"/>
          <w:szCs w:val="24"/>
          <w:lang w:val="en-ZW"/>
        </w:rPr>
        <w:t xml:space="preserve"> S v Nhumwa </w:t>
      </w:r>
      <w:r w:rsidRPr="0076220C">
        <w:rPr>
          <w:rFonts w:ascii="Times New Roman" w:hAnsi="Times New Roman" w:cs="Times New Roman"/>
          <w:sz w:val="24"/>
          <w:szCs w:val="24"/>
          <w:lang w:val="en-ZW"/>
        </w:rPr>
        <w:t>SC</w:t>
      </w:r>
      <w:r w:rsidRPr="005834BF">
        <w:rPr>
          <w:rFonts w:ascii="Times New Roman" w:hAnsi="Times New Roman" w:cs="Times New Roman"/>
          <w:i/>
          <w:sz w:val="24"/>
          <w:szCs w:val="24"/>
          <w:lang w:val="en-ZW"/>
        </w:rPr>
        <w:t xml:space="preserve"> </w:t>
      </w:r>
      <w:r w:rsidRPr="0076220C">
        <w:rPr>
          <w:rFonts w:ascii="Times New Roman" w:hAnsi="Times New Roman" w:cs="Times New Roman"/>
          <w:sz w:val="24"/>
          <w:szCs w:val="24"/>
          <w:lang w:val="en-ZW"/>
        </w:rPr>
        <w:t>40/88</w:t>
      </w:r>
      <w:r w:rsidRPr="005834BF">
        <w:rPr>
          <w:rFonts w:ascii="Times New Roman" w:hAnsi="Times New Roman" w:cs="Times New Roman"/>
          <w:b/>
          <w:i/>
          <w:sz w:val="24"/>
          <w:szCs w:val="24"/>
          <w:lang w:val="en-ZW"/>
        </w:rPr>
        <w:t xml:space="preserve"> </w:t>
      </w:r>
      <w:r w:rsidR="0076220C">
        <w:rPr>
          <w:rFonts w:ascii="Times New Roman" w:hAnsi="Times New Roman" w:cs="Times New Roman"/>
          <w:sz w:val="24"/>
          <w:szCs w:val="24"/>
          <w:lang w:val="en-ZW"/>
        </w:rPr>
        <w:t xml:space="preserve">at p </w:t>
      </w:r>
      <w:r w:rsidRPr="005834BF">
        <w:rPr>
          <w:rFonts w:ascii="Times New Roman" w:hAnsi="Times New Roman" w:cs="Times New Roman"/>
          <w:sz w:val="24"/>
          <w:szCs w:val="24"/>
          <w:lang w:val="en-ZW"/>
        </w:rPr>
        <w:t>5, th</w:t>
      </w:r>
      <w:r>
        <w:rPr>
          <w:rFonts w:ascii="Times New Roman" w:hAnsi="Times New Roman" w:cs="Times New Roman"/>
          <w:sz w:val="24"/>
          <w:szCs w:val="24"/>
          <w:lang w:val="en-ZW"/>
        </w:rPr>
        <w:t>is</w:t>
      </w:r>
      <w:r w:rsidRPr="005834BF">
        <w:rPr>
          <w:rFonts w:ascii="Times New Roman" w:hAnsi="Times New Roman" w:cs="Times New Roman"/>
          <w:sz w:val="24"/>
          <w:szCs w:val="24"/>
          <w:lang w:val="en-ZW"/>
        </w:rPr>
        <w:t xml:space="preserve"> Court cla</w:t>
      </w:r>
      <w:r w:rsidR="005331D1">
        <w:rPr>
          <w:rFonts w:ascii="Times New Roman" w:hAnsi="Times New Roman" w:cs="Times New Roman"/>
          <w:sz w:val="24"/>
          <w:szCs w:val="24"/>
          <w:lang w:val="en-ZW"/>
        </w:rPr>
        <w:t>rified</w:t>
      </w:r>
      <w:r w:rsidRPr="005834BF">
        <w:rPr>
          <w:rFonts w:ascii="Times New Roman" w:hAnsi="Times New Roman" w:cs="Times New Roman"/>
          <w:sz w:val="24"/>
          <w:szCs w:val="24"/>
          <w:lang w:val="en-ZW"/>
        </w:rPr>
        <w:t xml:space="preserve"> the limits upon which it will interfere with the sentencing discretion of a primary sentencing court as follows: </w:t>
      </w:r>
    </w:p>
    <w:p w14:paraId="1C38E3E0" w14:textId="3AADFEF8" w:rsidR="00981D33" w:rsidRDefault="00743E36" w:rsidP="0076220C">
      <w:pPr>
        <w:spacing w:after="0" w:line="240" w:lineRule="auto"/>
        <w:ind w:left="567"/>
        <w:jc w:val="both"/>
        <w:rPr>
          <w:rFonts w:ascii="Times New Roman" w:hAnsi="Times New Roman" w:cs="Times New Roman"/>
          <w:sz w:val="24"/>
          <w:szCs w:val="24"/>
        </w:rPr>
      </w:pPr>
      <w:r w:rsidRPr="005834BF">
        <w:rPr>
          <w:rFonts w:ascii="Times New Roman" w:hAnsi="Times New Roman" w:cs="Times New Roman"/>
          <w:sz w:val="24"/>
          <w:szCs w:val="24"/>
          <w:lang w:val="en-ZW"/>
        </w:rPr>
        <w:t xml:space="preserve">“It is not for the court of appeal to interfere with the discretion of the sentencing court merely on the ground that it might have passed a sentence somewhat different from that imposed. </w:t>
      </w:r>
      <w:r w:rsidRPr="005834BF">
        <w:rPr>
          <w:rFonts w:ascii="Times New Roman" w:hAnsi="Times New Roman" w:cs="Times New Roman"/>
          <w:b/>
          <w:sz w:val="24"/>
          <w:szCs w:val="24"/>
          <w:lang w:val="en-ZW"/>
        </w:rPr>
        <w:t>If the sentence complies with the relevant principles, even if it is severe than the court would have imposed sitting as a court of first instance, this Court will not interfere with the discretion of the sentencing court</w:t>
      </w:r>
      <w:r w:rsidRPr="005834BF">
        <w:rPr>
          <w:rFonts w:ascii="Times New Roman" w:hAnsi="Times New Roman" w:cs="Times New Roman"/>
          <w:sz w:val="24"/>
          <w:szCs w:val="24"/>
          <w:lang w:val="en-ZW"/>
        </w:rPr>
        <w:t>.” (my emphasis</w:t>
      </w:r>
      <w:r w:rsidR="005331D1">
        <w:rPr>
          <w:rFonts w:ascii="Times New Roman" w:hAnsi="Times New Roman" w:cs="Times New Roman"/>
          <w:sz w:val="24"/>
          <w:szCs w:val="24"/>
          <w:lang w:val="en-ZW"/>
        </w:rPr>
        <w:t>)</w:t>
      </w:r>
    </w:p>
    <w:p w14:paraId="61AC2D18" w14:textId="77777777" w:rsidR="0076220C" w:rsidRDefault="0076220C" w:rsidP="0076220C">
      <w:pPr>
        <w:spacing w:after="0" w:line="480" w:lineRule="auto"/>
        <w:ind w:firstLine="360"/>
        <w:jc w:val="both"/>
        <w:rPr>
          <w:rFonts w:ascii="Times New Roman" w:hAnsi="Times New Roman" w:cs="Times New Roman"/>
          <w:sz w:val="24"/>
          <w:szCs w:val="24"/>
        </w:rPr>
      </w:pPr>
    </w:p>
    <w:p w14:paraId="70ED3301" w14:textId="54D0E264" w:rsidR="00743E36" w:rsidRDefault="007D53F6" w:rsidP="0076220C">
      <w:pPr>
        <w:spacing w:line="480" w:lineRule="auto"/>
        <w:ind w:firstLine="1134"/>
        <w:jc w:val="both"/>
        <w:rPr>
          <w:rFonts w:ascii="Times New Roman" w:hAnsi="Times New Roman" w:cs="Times New Roman"/>
          <w:sz w:val="24"/>
          <w:szCs w:val="24"/>
        </w:rPr>
      </w:pPr>
      <w:r w:rsidRPr="005834BF">
        <w:rPr>
          <w:rFonts w:ascii="Times New Roman" w:hAnsi="Times New Roman" w:cs="Times New Roman"/>
          <w:sz w:val="24"/>
          <w:szCs w:val="24"/>
        </w:rPr>
        <w:t xml:space="preserve"> </w:t>
      </w:r>
      <w:r w:rsidR="002F4E3F">
        <w:rPr>
          <w:rFonts w:ascii="Times New Roman" w:hAnsi="Times New Roman" w:cs="Times New Roman"/>
          <w:sz w:val="24"/>
          <w:szCs w:val="24"/>
        </w:rPr>
        <w:t xml:space="preserve">The court </w:t>
      </w:r>
      <w:r w:rsidR="002F4E3F" w:rsidRPr="005331D1">
        <w:rPr>
          <w:rFonts w:ascii="Times New Roman" w:hAnsi="Times New Roman" w:cs="Times New Roman"/>
          <w:i/>
          <w:iCs/>
          <w:sz w:val="24"/>
          <w:szCs w:val="24"/>
        </w:rPr>
        <w:t>a quo</w:t>
      </w:r>
      <w:r w:rsidR="002F4E3F">
        <w:rPr>
          <w:rFonts w:ascii="Times New Roman" w:hAnsi="Times New Roman" w:cs="Times New Roman"/>
          <w:sz w:val="24"/>
          <w:szCs w:val="24"/>
        </w:rPr>
        <w:t xml:space="preserve"> </w:t>
      </w:r>
      <w:r w:rsidR="00225856">
        <w:rPr>
          <w:rFonts w:ascii="Times New Roman" w:hAnsi="Times New Roman" w:cs="Times New Roman"/>
          <w:sz w:val="24"/>
          <w:szCs w:val="24"/>
        </w:rPr>
        <w:t xml:space="preserve">in imposing the death sentence alluded to </w:t>
      </w:r>
      <w:r w:rsidR="00286CC8">
        <w:rPr>
          <w:rFonts w:ascii="Times New Roman" w:hAnsi="Times New Roman" w:cs="Times New Roman"/>
          <w:sz w:val="24"/>
          <w:szCs w:val="24"/>
        </w:rPr>
        <w:t xml:space="preserve">the </w:t>
      </w:r>
      <w:r w:rsidR="00225856">
        <w:rPr>
          <w:rFonts w:ascii="Times New Roman" w:hAnsi="Times New Roman" w:cs="Times New Roman"/>
          <w:sz w:val="24"/>
          <w:szCs w:val="24"/>
        </w:rPr>
        <w:t xml:space="preserve">mitigatory features submitted by the appellants and the </w:t>
      </w:r>
      <w:r w:rsidR="00743E36">
        <w:rPr>
          <w:rFonts w:ascii="Times New Roman" w:hAnsi="Times New Roman" w:cs="Times New Roman"/>
          <w:sz w:val="24"/>
          <w:szCs w:val="24"/>
        </w:rPr>
        <w:t>aggravating</w:t>
      </w:r>
      <w:r w:rsidR="00225856">
        <w:rPr>
          <w:rFonts w:ascii="Times New Roman" w:hAnsi="Times New Roman" w:cs="Times New Roman"/>
          <w:sz w:val="24"/>
          <w:szCs w:val="24"/>
        </w:rPr>
        <w:t xml:space="preserve"> features submitted by the respondent. </w:t>
      </w:r>
      <w:r w:rsidR="00B054BA">
        <w:rPr>
          <w:rFonts w:ascii="Times New Roman" w:hAnsi="Times New Roman" w:cs="Times New Roman"/>
          <w:sz w:val="24"/>
          <w:szCs w:val="24"/>
        </w:rPr>
        <w:t xml:space="preserve"> </w:t>
      </w:r>
      <w:r w:rsidR="00225856">
        <w:rPr>
          <w:rFonts w:ascii="Times New Roman" w:hAnsi="Times New Roman" w:cs="Times New Roman"/>
          <w:sz w:val="24"/>
          <w:szCs w:val="24"/>
        </w:rPr>
        <w:t xml:space="preserve">It </w:t>
      </w:r>
      <w:r w:rsidR="00286CC8">
        <w:rPr>
          <w:rFonts w:ascii="Times New Roman" w:hAnsi="Times New Roman" w:cs="Times New Roman"/>
          <w:sz w:val="24"/>
          <w:szCs w:val="24"/>
        </w:rPr>
        <w:t>held</w:t>
      </w:r>
      <w:r w:rsidR="00225856">
        <w:rPr>
          <w:rFonts w:ascii="Times New Roman" w:hAnsi="Times New Roman" w:cs="Times New Roman"/>
          <w:sz w:val="24"/>
          <w:szCs w:val="24"/>
        </w:rPr>
        <w:t xml:space="preserve"> that the aggravating features far </w:t>
      </w:r>
      <w:r w:rsidR="00B054BA">
        <w:rPr>
          <w:rFonts w:ascii="Times New Roman" w:hAnsi="Times New Roman" w:cs="Times New Roman"/>
          <w:sz w:val="24"/>
          <w:szCs w:val="24"/>
        </w:rPr>
        <w:t>outweighed</w:t>
      </w:r>
      <w:r w:rsidR="00225856">
        <w:rPr>
          <w:rFonts w:ascii="Times New Roman" w:hAnsi="Times New Roman" w:cs="Times New Roman"/>
          <w:sz w:val="24"/>
          <w:szCs w:val="24"/>
        </w:rPr>
        <w:t xml:space="preserve"> the mitigatory features. </w:t>
      </w:r>
      <w:r w:rsidR="00B054BA">
        <w:rPr>
          <w:rFonts w:ascii="Times New Roman" w:hAnsi="Times New Roman" w:cs="Times New Roman"/>
          <w:sz w:val="24"/>
          <w:szCs w:val="24"/>
        </w:rPr>
        <w:t xml:space="preserve"> </w:t>
      </w:r>
      <w:r w:rsidR="00225856">
        <w:rPr>
          <w:rFonts w:ascii="Times New Roman" w:hAnsi="Times New Roman" w:cs="Times New Roman"/>
          <w:sz w:val="24"/>
          <w:szCs w:val="24"/>
        </w:rPr>
        <w:t xml:space="preserve">The court </w:t>
      </w:r>
      <w:r w:rsidR="00225856" w:rsidRPr="003A18D6">
        <w:rPr>
          <w:rFonts w:ascii="Times New Roman" w:hAnsi="Times New Roman" w:cs="Times New Roman"/>
          <w:i/>
          <w:iCs/>
          <w:sz w:val="24"/>
          <w:szCs w:val="24"/>
        </w:rPr>
        <w:t>a quo</w:t>
      </w:r>
      <w:r w:rsidR="00225856">
        <w:rPr>
          <w:rFonts w:ascii="Times New Roman" w:hAnsi="Times New Roman" w:cs="Times New Roman"/>
          <w:sz w:val="24"/>
          <w:szCs w:val="24"/>
        </w:rPr>
        <w:t xml:space="preserve"> </w:t>
      </w:r>
      <w:r w:rsidR="00286CC8">
        <w:rPr>
          <w:rFonts w:ascii="Times New Roman" w:hAnsi="Times New Roman" w:cs="Times New Roman"/>
          <w:sz w:val="24"/>
          <w:szCs w:val="24"/>
        </w:rPr>
        <w:t xml:space="preserve">also </w:t>
      </w:r>
      <w:r w:rsidR="00225856">
        <w:rPr>
          <w:rFonts w:ascii="Times New Roman" w:hAnsi="Times New Roman" w:cs="Times New Roman"/>
          <w:sz w:val="24"/>
          <w:szCs w:val="24"/>
        </w:rPr>
        <w:t xml:space="preserve">concluded that there were no extenuating </w:t>
      </w:r>
      <w:r w:rsidR="0016760C">
        <w:rPr>
          <w:rFonts w:ascii="Times New Roman" w:hAnsi="Times New Roman" w:cs="Times New Roman"/>
          <w:sz w:val="24"/>
          <w:szCs w:val="24"/>
        </w:rPr>
        <w:t>circumstances</w:t>
      </w:r>
      <w:r w:rsidR="00225856">
        <w:rPr>
          <w:rFonts w:ascii="Times New Roman" w:hAnsi="Times New Roman" w:cs="Times New Roman"/>
          <w:sz w:val="24"/>
          <w:szCs w:val="24"/>
        </w:rPr>
        <w:t xml:space="preserve"> warranting a le</w:t>
      </w:r>
      <w:r w:rsidR="0016760C">
        <w:rPr>
          <w:rFonts w:ascii="Times New Roman" w:hAnsi="Times New Roman" w:cs="Times New Roman"/>
          <w:sz w:val="24"/>
          <w:szCs w:val="24"/>
        </w:rPr>
        <w:t>s</w:t>
      </w:r>
      <w:r w:rsidR="00225856">
        <w:rPr>
          <w:rFonts w:ascii="Times New Roman" w:hAnsi="Times New Roman" w:cs="Times New Roman"/>
          <w:sz w:val="24"/>
          <w:szCs w:val="24"/>
        </w:rPr>
        <w:t>s</w:t>
      </w:r>
      <w:r w:rsidR="0016760C">
        <w:rPr>
          <w:rFonts w:ascii="Times New Roman" w:hAnsi="Times New Roman" w:cs="Times New Roman"/>
          <w:sz w:val="24"/>
          <w:szCs w:val="24"/>
        </w:rPr>
        <w:t>er</w:t>
      </w:r>
      <w:r w:rsidR="00225856">
        <w:rPr>
          <w:rFonts w:ascii="Times New Roman" w:hAnsi="Times New Roman" w:cs="Times New Roman"/>
          <w:sz w:val="24"/>
          <w:szCs w:val="24"/>
        </w:rPr>
        <w:t xml:space="preserve"> sentence tha</w:t>
      </w:r>
      <w:r w:rsidR="00743E36">
        <w:rPr>
          <w:rFonts w:ascii="Times New Roman" w:hAnsi="Times New Roman" w:cs="Times New Roman"/>
          <w:sz w:val="24"/>
          <w:szCs w:val="24"/>
        </w:rPr>
        <w:t>n</w:t>
      </w:r>
      <w:r w:rsidR="00225856">
        <w:rPr>
          <w:rFonts w:ascii="Times New Roman" w:hAnsi="Times New Roman" w:cs="Times New Roman"/>
          <w:sz w:val="24"/>
          <w:szCs w:val="24"/>
        </w:rPr>
        <w:t xml:space="preserve"> the ultimate price for such an offence. </w:t>
      </w:r>
      <w:r w:rsidR="005D352C">
        <w:rPr>
          <w:rFonts w:ascii="Times New Roman" w:hAnsi="Times New Roman" w:cs="Times New Roman"/>
          <w:sz w:val="24"/>
          <w:szCs w:val="24"/>
        </w:rPr>
        <w:t xml:space="preserve"> </w:t>
      </w:r>
      <w:r w:rsidR="00225856">
        <w:rPr>
          <w:rFonts w:ascii="Times New Roman" w:hAnsi="Times New Roman" w:cs="Times New Roman"/>
          <w:sz w:val="24"/>
          <w:szCs w:val="24"/>
        </w:rPr>
        <w:t xml:space="preserve">The question is therefore whether in arriving at such a decision the court </w:t>
      </w:r>
      <w:r w:rsidR="0076220C">
        <w:rPr>
          <w:rFonts w:ascii="Times New Roman" w:hAnsi="Times New Roman" w:cs="Times New Roman"/>
          <w:sz w:val="24"/>
          <w:szCs w:val="24"/>
        </w:rPr>
        <w:t xml:space="preserve">           </w:t>
      </w:r>
      <w:r w:rsidR="00225856" w:rsidRPr="00F72D67">
        <w:rPr>
          <w:rFonts w:ascii="Times New Roman" w:hAnsi="Times New Roman" w:cs="Times New Roman"/>
          <w:i/>
          <w:iCs/>
          <w:sz w:val="24"/>
          <w:szCs w:val="24"/>
        </w:rPr>
        <w:lastRenderedPageBreak/>
        <w:t>a quo</w:t>
      </w:r>
      <w:r w:rsidR="00225856">
        <w:rPr>
          <w:rFonts w:ascii="Times New Roman" w:hAnsi="Times New Roman" w:cs="Times New Roman"/>
          <w:sz w:val="24"/>
          <w:szCs w:val="24"/>
        </w:rPr>
        <w:t xml:space="preserve"> failed to properly </w:t>
      </w:r>
      <w:r w:rsidR="0016760C">
        <w:rPr>
          <w:rFonts w:ascii="Times New Roman" w:hAnsi="Times New Roman" w:cs="Times New Roman"/>
          <w:sz w:val="24"/>
          <w:szCs w:val="24"/>
        </w:rPr>
        <w:t>exercise</w:t>
      </w:r>
      <w:r w:rsidR="00225856">
        <w:rPr>
          <w:rFonts w:ascii="Times New Roman" w:hAnsi="Times New Roman" w:cs="Times New Roman"/>
          <w:sz w:val="24"/>
          <w:szCs w:val="24"/>
        </w:rPr>
        <w:t xml:space="preserve"> its discretion in determining </w:t>
      </w:r>
      <w:r w:rsidR="00F72D67">
        <w:rPr>
          <w:rFonts w:ascii="Times New Roman" w:hAnsi="Times New Roman" w:cs="Times New Roman"/>
          <w:sz w:val="24"/>
          <w:szCs w:val="24"/>
        </w:rPr>
        <w:t>the</w:t>
      </w:r>
      <w:r w:rsidR="00225856">
        <w:rPr>
          <w:rFonts w:ascii="Times New Roman" w:hAnsi="Times New Roman" w:cs="Times New Roman"/>
          <w:sz w:val="24"/>
          <w:szCs w:val="24"/>
        </w:rPr>
        <w:t xml:space="preserve"> appropriate sentence. </w:t>
      </w:r>
      <w:r w:rsidR="005D352C">
        <w:rPr>
          <w:rFonts w:ascii="Times New Roman" w:hAnsi="Times New Roman" w:cs="Times New Roman"/>
          <w:sz w:val="24"/>
          <w:szCs w:val="24"/>
        </w:rPr>
        <w:t xml:space="preserve"> </w:t>
      </w:r>
      <w:r w:rsidR="0016760C">
        <w:rPr>
          <w:rFonts w:ascii="Times New Roman" w:hAnsi="Times New Roman" w:cs="Times New Roman"/>
          <w:sz w:val="24"/>
          <w:szCs w:val="24"/>
        </w:rPr>
        <w:t>The reasons for sentence show that</w:t>
      </w:r>
      <w:r w:rsidR="00225856">
        <w:rPr>
          <w:rFonts w:ascii="Times New Roman" w:hAnsi="Times New Roman" w:cs="Times New Roman"/>
          <w:sz w:val="24"/>
          <w:szCs w:val="24"/>
        </w:rPr>
        <w:t xml:space="preserve"> the court </w:t>
      </w:r>
      <w:r w:rsidR="00225856" w:rsidRPr="003A18D6">
        <w:rPr>
          <w:rFonts w:ascii="Times New Roman" w:hAnsi="Times New Roman" w:cs="Times New Roman"/>
          <w:i/>
          <w:iCs/>
          <w:sz w:val="24"/>
          <w:szCs w:val="24"/>
        </w:rPr>
        <w:t>a quo</w:t>
      </w:r>
      <w:r w:rsidR="00225856">
        <w:rPr>
          <w:rFonts w:ascii="Times New Roman" w:hAnsi="Times New Roman" w:cs="Times New Roman"/>
          <w:sz w:val="24"/>
          <w:szCs w:val="24"/>
        </w:rPr>
        <w:t xml:space="preserve"> considered all the relevant factors</w:t>
      </w:r>
      <w:r w:rsidR="0016760C">
        <w:rPr>
          <w:rFonts w:ascii="Times New Roman" w:hAnsi="Times New Roman" w:cs="Times New Roman"/>
          <w:sz w:val="24"/>
          <w:szCs w:val="24"/>
        </w:rPr>
        <w:t xml:space="preserve"> placed before it. The appellants</w:t>
      </w:r>
      <w:r w:rsidR="00936D83">
        <w:rPr>
          <w:rFonts w:ascii="Times New Roman" w:hAnsi="Times New Roman" w:cs="Times New Roman"/>
          <w:sz w:val="24"/>
          <w:szCs w:val="24"/>
        </w:rPr>
        <w:t>’</w:t>
      </w:r>
      <w:r w:rsidR="0016760C">
        <w:rPr>
          <w:rFonts w:ascii="Times New Roman" w:hAnsi="Times New Roman" w:cs="Times New Roman"/>
          <w:sz w:val="24"/>
          <w:szCs w:val="24"/>
        </w:rPr>
        <w:t xml:space="preserve"> submissions included that </w:t>
      </w:r>
      <w:r w:rsidR="00743E36">
        <w:rPr>
          <w:rFonts w:ascii="Times New Roman" w:hAnsi="Times New Roman" w:cs="Times New Roman"/>
          <w:sz w:val="24"/>
          <w:szCs w:val="24"/>
        </w:rPr>
        <w:t>their</w:t>
      </w:r>
      <w:r w:rsidR="0016760C">
        <w:rPr>
          <w:rFonts w:ascii="Times New Roman" w:hAnsi="Times New Roman" w:cs="Times New Roman"/>
          <w:sz w:val="24"/>
          <w:szCs w:val="24"/>
        </w:rPr>
        <w:t xml:space="preserve"> intention was to rob and not to </w:t>
      </w:r>
      <w:r w:rsidR="00743E36">
        <w:rPr>
          <w:rFonts w:ascii="Times New Roman" w:hAnsi="Times New Roman" w:cs="Times New Roman"/>
          <w:sz w:val="24"/>
          <w:szCs w:val="24"/>
        </w:rPr>
        <w:t>kill</w:t>
      </w:r>
      <w:r w:rsidR="0016760C">
        <w:rPr>
          <w:rFonts w:ascii="Times New Roman" w:hAnsi="Times New Roman" w:cs="Times New Roman"/>
          <w:sz w:val="24"/>
          <w:szCs w:val="24"/>
        </w:rPr>
        <w:t xml:space="preserve"> the deceased; they went there unarmed; they acted in self defence; the trial took long to </w:t>
      </w:r>
      <w:r w:rsidR="00CA1A63">
        <w:rPr>
          <w:rFonts w:ascii="Times New Roman" w:hAnsi="Times New Roman" w:cs="Times New Roman"/>
          <w:sz w:val="24"/>
          <w:szCs w:val="24"/>
        </w:rPr>
        <w:t>finalize</w:t>
      </w:r>
      <w:r w:rsidR="00743E36">
        <w:rPr>
          <w:rFonts w:ascii="Times New Roman" w:hAnsi="Times New Roman" w:cs="Times New Roman"/>
          <w:sz w:val="24"/>
          <w:szCs w:val="24"/>
        </w:rPr>
        <w:t xml:space="preserve"> (</w:t>
      </w:r>
      <w:r w:rsidR="0016760C">
        <w:rPr>
          <w:rFonts w:ascii="Times New Roman" w:hAnsi="Times New Roman" w:cs="Times New Roman"/>
          <w:sz w:val="24"/>
          <w:szCs w:val="24"/>
        </w:rPr>
        <w:t>albeit the court noted that the</w:t>
      </w:r>
      <w:r w:rsidR="00702463">
        <w:rPr>
          <w:rFonts w:ascii="Times New Roman" w:hAnsi="Times New Roman" w:cs="Times New Roman"/>
          <w:sz w:val="24"/>
          <w:szCs w:val="24"/>
        </w:rPr>
        <w:t xml:space="preserve"> appellants</w:t>
      </w:r>
      <w:r w:rsidR="0016760C">
        <w:rPr>
          <w:rFonts w:ascii="Times New Roman" w:hAnsi="Times New Roman" w:cs="Times New Roman"/>
          <w:sz w:val="24"/>
          <w:szCs w:val="24"/>
        </w:rPr>
        <w:t xml:space="preserve"> were responsible for much of the delay);</w:t>
      </w:r>
      <w:r w:rsidR="00743E36">
        <w:rPr>
          <w:rFonts w:ascii="Times New Roman" w:hAnsi="Times New Roman" w:cs="Times New Roman"/>
          <w:sz w:val="24"/>
          <w:szCs w:val="24"/>
        </w:rPr>
        <w:t xml:space="preserve"> </w:t>
      </w:r>
      <w:r w:rsidR="0016760C">
        <w:rPr>
          <w:rFonts w:ascii="Times New Roman" w:hAnsi="Times New Roman" w:cs="Times New Roman"/>
          <w:sz w:val="24"/>
          <w:szCs w:val="24"/>
        </w:rPr>
        <w:t xml:space="preserve">they were convicted of </w:t>
      </w:r>
      <w:r w:rsidR="005D352C">
        <w:rPr>
          <w:rFonts w:ascii="Times New Roman" w:hAnsi="Times New Roman" w:cs="Times New Roman"/>
          <w:sz w:val="24"/>
          <w:szCs w:val="24"/>
        </w:rPr>
        <w:t xml:space="preserve">contravening s </w:t>
      </w:r>
      <w:r w:rsidR="0016760C">
        <w:rPr>
          <w:rFonts w:ascii="Times New Roman" w:hAnsi="Times New Roman" w:cs="Times New Roman"/>
          <w:sz w:val="24"/>
          <w:szCs w:val="24"/>
        </w:rPr>
        <w:t>47(1) (b) and not (a)</w:t>
      </w:r>
      <w:r w:rsidR="00743E36">
        <w:rPr>
          <w:rFonts w:ascii="Times New Roman" w:hAnsi="Times New Roman" w:cs="Times New Roman"/>
          <w:sz w:val="24"/>
          <w:szCs w:val="24"/>
        </w:rPr>
        <w:t xml:space="preserve"> of the code</w:t>
      </w:r>
      <w:r w:rsidR="0016760C">
        <w:rPr>
          <w:rFonts w:ascii="Times New Roman" w:hAnsi="Times New Roman" w:cs="Times New Roman"/>
          <w:sz w:val="24"/>
          <w:szCs w:val="24"/>
        </w:rPr>
        <w:t xml:space="preserve">, hence there was no actual intent. </w:t>
      </w:r>
    </w:p>
    <w:p w14:paraId="6C89FD34" w14:textId="77777777" w:rsidR="005D352C" w:rsidRDefault="005D352C" w:rsidP="005D352C">
      <w:pPr>
        <w:spacing w:after="0" w:line="240" w:lineRule="auto"/>
        <w:ind w:firstLine="1134"/>
        <w:jc w:val="both"/>
        <w:rPr>
          <w:rFonts w:ascii="Times New Roman" w:hAnsi="Times New Roman" w:cs="Times New Roman"/>
          <w:sz w:val="24"/>
          <w:szCs w:val="24"/>
        </w:rPr>
      </w:pPr>
    </w:p>
    <w:p w14:paraId="20260F74" w14:textId="52FD5D86" w:rsidR="002F4E3F" w:rsidRDefault="0016760C" w:rsidP="0076220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respondent</w:t>
      </w:r>
      <w:r w:rsidR="006B7BAD">
        <w:rPr>
          <w:rFonts w:ascii="Times New Roman" w:hAnsi="Times New Roman" w:cs="Times New Roman"/>
          <w:sz w:val="24"/>
          <w:szCs w:val="24"/>
        </w:rPr>
        <w:t>,</w:t>
      </w:r>
      <w:r>
        <w:rPr>
          <w:rFonts w:ascii="Times New Roman" w:hAnsi="Times New Roman" w:cs="Times New Roman"/>
          <w:sz w:val="24"/>
          <w:szCs w:val="24"/>
        </w:rPr>
        <w:t xml:space="preserve"> on the other hand</w:t>
      </w:r>
      <w:r w:rsidR="006B7BAD">
        <w:rPr>
          <w:rFonts w:ascii="Times New Roman" w:hAnsi="Times New Roman" w:cs="Times New Roman"/>
          <w:sz w:val="24"/>
          <w:szCs w:val="24"/>
        </w:rPr>
        <w:t>,</w:t>
      </w:r>
      <w:r>
        <w:rPr>
          <w:rFonts w:ascii="Times New Roman" w:hAnsi="Times New Roman" w:cs="Times New Roman"/>
          <w:sz w:val="24"/>
          <w:szCs w:val="24"/>
        </w:rPr>
        <w:t xml:space="preserve"> submitted that no extenuating </w:t>
      </w:r>
      <w:r w:rsidR="00743E36">
        <w:rPr>
          <w:rFonts w:ascii="Times New Roman" w:hAnsi="Times New Roman" w:cs="Times New Roman"/>
          <w:sz w:val="24"/>
          <w:szCs w:val="24"/>
        </w:rPr>
        <w:t>circumstances</w:t>
      </w:r>
      <w:r>
        <w:rPr>
          <w:rFonts w:ascii="Times New Roman" w:hAnsi="Times New Roman" w:cs="Times New Roman"/>
          <w:sz w:val="24"/>
          <w:szCs w:val="24"/>
        </w:rPr>
        <w:t xml:space="preserve"> had been established and that the circumstances of the case showed that </w:t>
      </w:r>
      <w:r w:rsidR="00743E36">
        <w:rPr>
          <w:rFonts w:ascii="Times New Roman" w:hAnsi="Times New Roman" w:cs="Times New Roman"/>
          <w:sz w:val="24"/>
          <w:szCs w:val="24"/>
        </w:rPr>
        <w:t>there were</w:t>
      </w:r>
      <w:r>
        <w:rPr>
          <w:rFonts w:ascii="Times New Roman" w:hAnsi="Times New Roman" w:cs="Times New Roman"/>
          <w:sz w:val="24"/>
          <w:szCs w:val="24"/>
        </w:rPr>
        <w:t xml:space="preserve"> in fact aggravating </w:t>
      </w:r>
      <w:r w:rsidR="00F72D67">
        <w:rPr>
          <w:rFonts w:ascii="Times New Roman" w:hAnsi="Times New Roman" w:cs="Times New Roman"/>
          <w:sz w:val="24"/>
          <w:szCs w:val="24"/>
        </w:rPr>
        <w:t>circumstances</w:t>
      </w:r>
      <w:r>
        <w:rPr>
          <w:rFonts w:ascii="Times New Roman" w:hAnsi="Times New Roman" w:cs="Times New Roman"/>
          <w:sz w:val="24"/>
          <w:szCs w:val="24"/>
        </w:rPr>
        <w:t xml:space="preserve"> as not only was the offence committed in the course of </w:t>
      </w:r>
      <w:r w:rsidR="00F72D67">
        <w:rPr>
          <w:rFonts w:ascii="Times New Roman" w:hAnsi="Times New Roman" w:cs="Times New Roman"/>
          <w:sz w:val="24"/>
          <w:szCs w:val="24"/>
        </w:rPr>
        <w:t xml:space="preserve">a </w:t>
      </w:r>
      <w:r>
        <w:rPr>
          <w:rFonts w:ascii="Times New Roman" w:hAnsi="Times New Roman" w:cs="Times New Roman"/>
          <w:sz w:val="24"/>
          <w:szCs w:val="24"/>
        </w:rPr>
        <w:t>robbery</w:t>
      </w:r>
      <w:r w:rsidR="006B7BAD">
        <w:rPr>
          <w:rFonts w:ascii="Times New Roman" w:hAnsi="Times New Roman" w:cs="Times New Roman"/>
          <w:sz w:val="24"/>
          <w:szCs w:val="24"/>
        </w:rPr>
        <w:t>,</w:t>
      </w:r>
      <w:r w:rsidR="0056023A">
        <w:rPr>
          <w:rFonts w:ascii="Times New Roman" w:hAnsi="Times New Roman" w:cs="Times New Roman"/>
          <w:sz w:val="24"/>
          <w:szCs w:val="24"/>
        </w:rPr>
        <w:t xml:space="preserve"> but </w:t>
      </w:r>
      <w:r>
        <w:rPr>
          <w:rFonts w:ascii="Times New Roman" w:hAnsi="Times New Roman" w:cs="Times New Roman"/>
          <w:sz w:val="24"/>
          <w:szCs w:val="24"/>
        </w:rPr>
        <w:t xml:space="preserve">the victim was an </w:t>
      </w:r>
      <w:r w:rsidR="00743E36">
        <w:rPr>
          <w:rFonts w:ascii="Times New Roman" w:hAnsi="Times New Roman" w:cs="Times New Roman"/>
          <w:sz w:val="24"/>
          <w:szCs w:val="24"/>
        </w:rPr>
        <w:t>elderly</w:t>
      </w:r>
      <w:r>
        <w:rPr>
          <w:rFonts w:ascii="Times New Roman" w:hAnsi="Times New Roman" w:cs="Times New Roman"/>
          <w:sz w:val="24"/>
          <w:szCs w:val="24"/>
        </w:rPr>
        <w:t xml:space="preserve"> person aged 80 years who was battered and le</w:t>
      </w:r>
      <w:r w:rsidR="00743E36">
        <w:rPr>
          <w:rFonts w:ascii="Times New Roman" w:hAnsi="Times New Roman" w:cs="Times New Roman"/>
          <w:sz w:val="24"/>
          <w:szCs w:val="24"/>
        </w:rPr>
        <w:t>ft</w:t>
      </w:r>
      <w:r>
        <w:rPr>
          <w:rFonts w:ascii="Times New Roman" w:hAnsi="Times New Roman" w:cs="Times New Roman"/>
          <w:sz w:val="24"/>
          <w:szCs w:val="24"/>
        </w:rPr>
        <w:t xml:space="preserve"> </w:t>
      </w:r>
      <w:r w:rsidR="007A7ED6">
        <w:rPr>
          <w:rFonts w:ascii="Times New Roman" w:hAnsi="Times New Roman" w:cs="Times New Roman"/>
          <w:sz w:val="24"/>
          <w:szCs w:val="24"/>
        </w:rPr>
        <w:t xml:space="preserve">seriously injured and </w:t>
      </w:r>
      <w:r w:rsidR="00743E36">
        <w:rPr>
          <w:rFonts w:ascii="Times New Roman" w:hAnsi="Times New Roman" w:cs="Times New Roman"/>
          <w:sz w:val="24"/>
          <w:szCs w:val="24"/>
        </w:rPr>
        <w:t>sprawling</w:t>
      </w:r>
      <w:r>
        <w:rPr>
          <w:rFonts w:ascii="Times New Roman" w:hAnsi="Times New Roman" w:cs="Times New Roman"/>
          <w:sz w:val="24"/>
          <w:szCs w:val="24"/>
        </w:rPr>
        <w:t xml:space="preserve"> on the floor together with his security guard Pfungwadzapera. </w:t>
      </w:r>
      <w:r w:rsidR="0056023A">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00EC58AB" w:rsidRPr="00A016D8">
        <w:rPr>
          <w:rFonts w:ascii="Times New Roman" w:hAnsi="Times New Roman" w:cs="Times New Roman"/>
          <w:i/>
          <w:iCs/>
          <w:sz w:val="24"/>
          <w:szCs w:val="24"/>
        </w:rPr>
        <w:t>a quo</w:t>
      </w:r>
      <w:r>
        <w:rPr>
          <w:rFonts w:ascii="Times New Roman" w:hAnsi="Times New Roman" w:cs="Times New Roman"/>
          <w:sz w:val="24"/>
          <w:szCs w:val="24"/>
        </w:rPr>
        <w:t xml:space="preserve"> made reference to a number of authorities</w:t>
      </w:r>
      <w:r w:rsidR="00122B48">
        <w:rPr>
          <w:rFonts w:ascii="Times New Roman" w:hAnsi="Times New Roman" w:cs="Times New Roman"/>
          <w:sz w:val="24"/>
          <w:szCs w:val="24"/>
        </w:rPr>
        <w:t xml:space="preserve"> where such features have been held to be aggravating and deserving of </w:t>
      </w:r>
      <w:r w:rsidR="000B5582">
        <w:rPr>
          <w:rFonts w:ascii="Times New Roman" w:hAnsi="Times New Roman" w:cs="Times New Roman"/>
          <w:sz w:val="24"/>
          <w:szCs w:val="24"/>
        </w:rPr>
        <w:t xml:space="preserve">the </w:t>
      </w:r>
      <w:r w:rsidR="00122B48">
        <w:rPr>
          <w:rFonts w:ascii="Times New Roman" w:hAnsi="Times New Roman" w:cs="Times New Roman"/>
          <w:sz w:val="24"/>
          <w:szCs w:val="24"/>
        </w:rPr>
        <w:t>death sentence.</w:t>
      </w:r>
    </w:p>
    <w:p w14:paraId="43695A48" w14:textId="77777777" w:rsidR="0076220C" w:rsidRDefault="0076220C" w:rsidP="0056023A">
      <w:pPr>
        <w:tabs>
          <w:tab w:val="left" w:pos="6413"/>
        </w:tabs>
        <w:spacing w:after="0" w:line="240" w:lineRule="auto"/>
        <w:ind w:firstLine="1134"/>
        <w:jc w:val="both"/>
        <w:rPr>
          <w:rFonts w:ascii="Times New Roman" w:hAnsi="Times New Roman" w:cs="Times New Roman"/>
          <w:sz w:val="24"/>
          <w:szCs w:val="24"/>
        </w:rPr>
      </w:pPr>
    </w:p>
    <w:p w14:paraId="7DE2826F" w14:textId="160DE674" w:rsidR="00673109" w:rsidRPr="005834BF" w:rsidRDefault="00702463" w:rsidP="0076220C">
      <w:pPr>
        <w:tabs>
          <w:tab w:val="left" w:pos="6413"/>
        </w:tabs>
        <w:spacing w:after="0" w:line="480" w:lineRule="auto"/>
        <w:ind w:firstLine="1134"/>
        <w:jc w:val="both"/>
        <w:rPr>
          <w:rFonts w:ascii="Times New Roman" w:hAnsi="Times New Roman" w:cs="Times New Roman"/>
          <w:sz w:val="24"/>
          <w:szCs w:val="24"/>
        </w:rPr>
      </w:pPr>
      <w:r w:rsidRPr="005834BF">
        <w:rPr>
          <w:rFonts w:ascii="Times New Roman" w:hAnsi="Times New Roman" w:cs="Times New Roman"/>
          <w:sz w:val="24"/>
          <w:szCs w:val="24"/>
        </w:rPr>
        <w:t>In S</w:t>
      </w:r>
      <w:r w:rsidR="00673109" w:rsidRPr="005834BF">
        <w:rPr>
          <w:rFonts w:ascii="Times New Roman" w:hAnsi="Times New Roman" w:cs="Times New Roman"/>
          <w:i/>
          <w:sz w:val="24"/>
          <w:szCs w:val="24"/>
        </w:rPr>
        <w:t xml:space="preserve"> v Matyityi </w:t>
      </w:r>
      <w:r w:rsidR="00673109" w:rsidRPr="000D6A41">
        <w:rPr>
          <w:rFonts w:ascii="Times New Roman" w:hAnsi="Times New Roman" w:cs="Times New Roman"/>
          <w:sz w:val="24"/>
          <w:szCs w:val="24"/>
        </w:rPr>
        <w:t>2011</w:t>
      </w:r>
      <w:r w:rsidR="000D6A41">
        <w:rPr>
          <w:rFonts w:ascii="Times New Roman" w:hAnsi="Times New Roman" w:cs="Times New Roman"/>
          <w:sz w:val="24"/>
          <w:szCs w:val="24"/>
        </w:rPr>
        <w:t xml:space="preserve"> </w:t>
      </w:r>
      <w:r w:rsidR="00673109" w:rsidRPr="000D6A41">
        <w:rPr>
          <w:rFonts w:ascii="Times New Roman" w:hAnsi="Times New Roman" w:cs="Times New Roman"/>
          <w:sz w:val="24"/>
          <w:szCs w:val="24"/>
        </w:rPr>
        <w:t>(1) SACR 40 (SCA)</w:t>
      </w:r>
      <w:r w:rsidR="00673109" w:rsidRPr="005834BF">
        <w:rPr>
          <w:rFonts w:ascii="Times New Roman" w:hAnsi="Times New Roman" w:cs="Times New Roman"/>
          <w:sz w:val="24"/>
          <w:szCs w:val="24"/>
        </w:rPr>
        <w:t xml:space="preserve"> the court held that</w:t>
      </w:r>
      <w:r w:rsidR="00DE36D2">
        <w:rPr>
          <w:rFonts w:ascii="Times New Roman" w:hAnsi="Times New Roman" w:cs="Times New Roman"/>
          <w:sz w:val="24"/>
          <w:szCs w:val="24"/>
        </w:rPr>
        <w:t>:</w:t>
      </w:r>
      <w:r w:rsidR="00673109" w:rsidRPr="005834BF">
        <w:rPr>
          <w:rFonts w:ascii="Times New Roman" w:hAnsi="Times New Roman" w:cs="Times New Roman"/>
          <w:sz w:val="24"/>
          <w:szCs w:val="24"/>
        </w:rPr>
        <w:t xml:space="preserve"> </w:t>
      </w:r>
    </w:p>
    <w:p w14:paraId="75B2E1B2" w14:textId="77777777" w:rsidR="00E26D43" w:rsidRPr="005834BF" w:rsidRDefault="00673109" w:rsidP="0076220C">
      <w:pPr>
        <w:tabs>
          <w:tab w:val="left" w:pos="6413"/>
        </w:tabs>
        <w:spacing w:after="0" w:line="240" w:lineRule="auto"/>
        <w:ind w:left="567"/>
        <w:jc w:val="both"/>
        <w:rPr>
          <w:rFonts w:ascii="Times New Roman" w:hAnsi="Times New Roman" w:cs="Times New Roman"/>
          <w:sz w:val="24"/>
          <w:szCs w:val="24"/>
        </w:rPr>
      </w:pPr>
      <w:r w:rsidRPr="005834BF">
        <w:rPr>
          <w:rFonts w:ascii="Times New Roman" w:hAnsi="Times New Roman" w:cs="Times New Roman"/>
          <w:sz w:val="24"/>
          <w:szCs w:val="24"/>
        </w:rPr>
        <w:t>“In determining whether there are substantial and compelling circumstances present, a court must be aware that the legislature has set a benchmark of the sentence that should ordinarily be imposed for a specified crime, and that there should be truly persuasive reasons for a different response. In deciding whether substantial and compelling circumstances exist, the court is required to look at all the mitigating and aggravating factors, and consider</w:t>
      </w:r>
      <w:r w:rsidR="00415B79" w:rsidRPr="005834BF">
        <w:rPr>
          <w:rFonts w:ascii="Times New Roman" w:hAnsi="Times New Roman" w:cs="Times New Roman"/>
          <w:sz w:val="24"/>
          <w:szCs w:val="24"/>
        </w:rPr>
        <w:t xml:space="preserve"> the cumulative effect thereof.</w:t>
      </w:r>
      <w:r w:rsidR="00E47EB6">
        <w:rPr>
          <w:rFonts w:ascii="Times New Roman" w:hAnsi="Times New Roman" w:cs="Times New Roman"/>
          <w:sz w:val="24"/>
          <w:szCs w:val="24"/>
        </w:rPr>
        <w:t>”</w:t>
      </w:r>
    </w:p>
    <w:p w14:paraId="63EE23E2" w14:textId="77777777" w:rsidR="0076220C" w:rsidRDefault="0076220C" w:rsidP="0076220C">
      <w:pPr>
        <w:tabs>
          <w:tab w:val="left" w:pos="6413"/>
        </w:tabs>
        <w:spacing w:after="0" w:line="480" w:lineRule="auto"/>
        <w:jc w:val="both"/>
        <w:rPr>
          <w:rFonts w:ascii="Times New Roman" w:hAnsi="Times New Roman" w:cs="Times New Roman"/>
          <w:sz w:val="24"/>
          <w:szCs w:val="24"/>
        </w:rPr>
      </w:pPr>
    </w:p>
    <w:p w14:paraId="1422F52B" w14:textId="1C007C56" w:rsidR="00702463" w:rsidRPr="005834BF" w:rsidRDefault="00702463" w:rsidP="0076220C">
      <w:pPr>
        <w:tabs>
          <w:tab w:val="left" w:pos="6413"/>
        </w:tabs>
        <w:spacing w:after="0" w:line="480" w:lineRule="auto"/>
        <w:ind w:firstLine="1134"/>
        <w:jc w:val="both"/>
        <w:rPr>
          <w:rFonts w:ascii="Times New Roman" w:hAnsi="Times New Roman" w:cs="Times New Roman"/>
          <w:i/>
          <w:sz w:val="24"/>
          <w:szCs w:val="24"/>
        </w:rPr>
      </w:pPr>
      <w:r w:rsidRPr="005834BF">
        <w:rPr>
          <w:rFonts w:ascii="Times New Roman" w:hAnsi="Times New Roman" w:cs="Times New Roman"/>
          <w:sz w:val="24"/>
          <w:szCs w:val="24"/>
        </w:rPr>
        <w:t xml:space="preserve">In </w:t>
      </w:r>
      <w:r w:rsidRPr="005834BF">
        <w:rPr>
          <w:rFonts w:ascii="Times New Roman" w:eastAsia="Times New Roman" w:hAnsi="Times New Roman" w:cs="Times New Roman"/>
          <w:i/>
          <w:iCs/>
          <w:sz w:val="24"/>
          <w:szCs w:val="24"/>
        </w:rPr>
        <w:t>S v</w:t>
      </w:r>
      <w:r w:rsidRPr="005834BF">
        <w:rPr>
          <w:rFonts w:ascii="Times New Roman" w:eastAsia="Times New Roman" w:hAnsi="Times New Roman" w:cs="Times New Roman"/>
          <w:i/>
          <w:sz w:val="24"/>
          <w:szCs w:val="24"/>
        </w:rPr>
        <w:t> </w:t>
      </w:r>
      <w:r w:rsidRPr="005834BF">
        <w:rPr>
          <w:rFonts w:ascii="Times New Roman" w:eastAsia="Times New Roman" w:hAnsi="Times New Roman" w:cs="Times New Roman"/>
          <w:i/>
          <w:iCs/>
          <w:sz w:val="24"/>
          <w:szCs w:val="24"/>
        </w:rPr>
        <w:t>Matongo &amp; O</w:t>
      </w:r>
      <w:r w:rsidR="0076220C">
        <w:rPr>
          <w:rFonts w:ascii="Times New Roman" w:eastAsia="Times New Roman" w:hAnsi="Times New Roman" w:cs="Times New Roman"/>
          <w:i/>
          <w:iCs/>
          <w:sz w:val="24"/>
          <w:szCs w:val="24"/>
        </w:rPr>
        <w:t>the</w:t>
      </w:r>
      <w:r w:rsidRPr="005834BF">
        <w:rPr>
          <w:rFonts w:ascii="Times New Roman" w:eastAsia="Times New Roman" w:hAnsi="Times New Roman" w:cs="Times New Roman"/>
          <w:i/>
          <w:iCs/>
          <w:sz w:val="24"/>
          <w:szCs w:val="24"/>
        </w:rPr>
        <w:t>rs</w:t>
      </w:r>
      <w:r w:rsidRPr="005834BF">
        <w:rPr>
          <w:rFonts w:ascii="Times New Roman" w:eastAsia="Times New Roman" w:hAnsi="Times New Roman" w:cs="Times New Roman"/>
          <w:i/>
          <w:sz w:val="24"/>
          <w:szCs w:val="24"/>
        </w:rPr>
        <w:t> </w:t>
      </w:r>
      <w:r w:rsidRPr="0076220C">
        <w:rPr>
          <w:rFonts w:ascii="Times New Roman" w:eastAsia="Times New Roman" w:hAnsi="Times New Roman" w:cs="Times New Roman"/>
          <w:sz w:val="24"/>
          <w:szCs w:val="24"/>
        </w:rPr>
        <w:t>SC 61/05</w:t>
      </w:r>
      <w:r w:rsidRPr="005834BF">
        <w:rPr>
          <w:rFonts w:ascii="Times New Roman" w:eastAsia="Times New Roman" w:hAnsi="Times New Roman" w:cs="Times New Roman"/>
          <w:sz w:val="24"/>
          <w:szCs w:val="24"/>
        </w:rPr>
        <w:t xml:space="preserve"> the court </w:t>
      </w:r>
      <w:r w:rsidR="00F72D67">
        <w:rPr>
          <w:rFonts w:ascii="Times New Roman" w:eastAsia="Times New Roman" w:hAnsi="Times New Roman" w:cs="Times New Roman"/>
          <w:sz w:val="24"/>
          <w:szCs w:val="24"/>
        </w:rPr>
        <w:t>held</w:t>
      </w:r>
      <w:r w:rsidRPr="005834BF">
        <w:rPr>
          <w:rFonts w:ascii="Times New Roman" w:eastAsia="Times New Roman" w:hAnsi="Times New Roman" w:cs="Times New Roman"/>
          <w:sz w:val="24"/>
          <w:szCs w:val="24"/>
        </w:rPr>
        <w:t xml:space="preserve"> that:</w:t>
      </w:r>
    </w:p>
    <w:p w14:paraId="1C242CFE" w14:textId="42B9CA38" w:rsidR="00702463" w:rsidRDefault="006B7BAD" w:rsidP="0076220C">
      <w:pPr>
        <w:spacing w:line="240" w:lineRule="auto"/>
        <w:ind w:left="567"/>
        <w:jc w:val="both"/>
        <w:rPr>
          <w:rFonts w:ascii="Times New Roman" w:hAnsi="Times New Roman" w:cs="Times New Roman"/>
          <w:sz w:val="24"/>
          <w:szCs w:val="24"/>
        </w:rPr>
      </w:pPr>
      <w:r>
        <w:rPr>
          <w:rFonts w:ascii="Times New Roman" w:eastAsia="Times New Roman" w:hAnsi="Times New Roman" w:cs="Times New Roman"/>
          <w:sz w:val="24"/>
          <w:szCs w:val="24"/>
        </w:rPr>
        <w:t>“</w:t>
      </w:r>
      <w:r w:rsidR="00702463" w:rsidRPr="005834BF">
        <w:rPr>
          <w:rFonts w:ascii="Times New Roman" w:eastAsia="Times New Roman" w:hAnsi="Times New Roman" w:cs="Times New Roman"/>
          <w:sz w:val="24"/>
          <w:szCs w:val="24"/>
        </w:rPr>
        <w:t>The law in this regard is clear.  A murder committed in the course of a robbery attracts the death penalty unless there are weighty extenuating circumstances</w:t>
      </w:r>
      <w:r w:rsidR="00702463">
        <w:rPr>
          <w:rFonts w:ascii="Times New Roman" w:hAnsi="Times New Roman" w:cs="Times New Roman"/>
          <w:sz w:val="24"/>
          <w:szCs w:val="24"/>
        </w:rPr>
        <w:t>.”</w:t>
      </w:r>
      <w:r w:rsidR="00702463">
        <w:rPr>
          <w:rFonts w:ascii="Times New Roman" w:eastAsia="Times New Roman" w:hAnsi="Times New Roman" w:cs="Times New Roman"/>
          <w:sz w:val="24"/>
          <w:szCs w:val="24"/>
          <w:lang w:eastAsia="en-ZW"/>
        </w:rPr>
        <w:t xml:space="preserve"> </w:t>
      </w:r>
    </w:p>
    <w:p w14:paraId="32DEDE5C" w14:textId="77777777" w:rsidR="00702463" w:rsidRPr="005834BF" w:rsidRDefault="00702463" w:rsidP="00702463">
      <w:pPr>
        <w:spacing w:line="240" w:lineRule="auto"/>
        <w:ind w:firstLine="360"/>
        <w:jc w:val="both"/>
        <w:rPr>
          <w:rFonts w:ascii="Times New Roman" w:hAnsi="Times New Roman" w:cs="Times New Roman"/>
          <w:sz w:val="24"/>
          <w:szCs w:val="24"/>
        </w:rPr>
      </w:pPr>
    </w:p>
    <w:p w14:paraId="27E67847" w14:textId="393E82F8" w:rsidR="00835171" w:rsidRDefault="00702463" w:rsidP="0076220C">
      <w:pPr>
        <w:shd w:val="clear" w:color="auto" w:fill="FFFFFF"/>
        <w:spacing w:before="100" w:beforeAutospacing="1"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Previously i</w:t>
      </w:r>
      <w:r w:rsidR="007F0274">
        <w:rPr>
          <w:rFonts w:ascii="Times New Roman" w:hAnsi="Times New Roman" w:cs="Times New Roman"/>
          <w:sz w:val="24"/>
          <w:szCs w:val="24"/>
        </w:rPr>
        <w:t xml:space="preserve">n </w:t>
      </w:r>
      <w:r w:rsidR="007F0274" w:rsidRPr="007F0274">
        <w:rPr>
          <w:rFonts w:ascii="Times New Roman" w:hAnsi="Times New Roman" w:cs="Times New Roman"/>
          <w:i/>
          <w:iCs/>
          <w:sz w:val="24"/>
          <w:szCs w:val="24"/>
        </w:rPr>
        <w:t>S</w:t>
      </w:r>
      <w:r w:rsidR="00835171">
        <w:rPr>
          <w:rFonts w:ascii="Times New Roman" w:hAnsi="Times New Roman" w:cs="Times New Roman"/>
          <w:i/>
          <w:sz w:val="24"/>
          <w:szCs w:val="24"/>
        </w:rPr>
        <w:t xml:space="preserve"> </w:t>
      </w:r>
      <w:r w:rsidR="00835171">
        <w:rPr>
          <w:rFonts w:ascii="Times New Roman" w:hAnsi="Times New Roman" w:cs="Times New Roman"/>
          <w:sz w:val="24"/>
          <w:szCs w:val="24"/>
        </w:rPr>
        <w:t xml:space="preserve">v </w:t>
      </w:r>
      <w:r w:rsidR="00835171">
        <w:rPr>
          <w:rFonts w:ascii="Times New Roman" w:hAnsi="Times New Roman" w:cs="Times New Roman"/>
          <w:i/>
          <w:sz w:val="24"/>
          <w:szCs w:val="24"/>
        </w:rPr>
        <w:t>Sibanda</w:t>
      </w:r>
      <w:r w:rsidR="00835171">
        <w:rPr>
          <w:rFonts w:ascii="Times New Roman" w:hAnsi="Times New Roman" w:cs="Times New Roman"/>
          <w:sz w:val="24"/>
          <w:szCs w:val="24"/>
        </w:rPr>
        <w:t xml:space="preserve"> </w:t>
      </w:r>
      <w:r w:rsidR="00835171" w:rsidRPr="0076220C">
        <w:rPr>
          <w:rFonts w:ascii="Times New Roman" w:hAnsi="Times New Roman" w:cs="Times New Roman"/>
          <w:sz w:val="24"/>
          <w:szCs w:val="24"/>
        </w:rPr>
        <w:t xml:space="preserve">1992 (2) ZLR 438 (S) </w:t>
      </w:r>
      <w:r w:rsidR="00835171">
        <w:rPr>
          <w:rFonts w:ascii="Times New Roman" w:hAnsi="Times New Roman" w:cs="Times New Roman"/>
          <w:sz w:val="24"/>
          <w:szCs w:val="24"/>
        </w:rPr>
        <w:t>at p</w:t>
      </w:r>
      <w:r w:rsidR="00F04380">
        <w:rPr>
          <w:rFonts w:ascii="Times New Roman" w:hAnsi="Times New Roman" w:cs="Times New Roman"/>
          <w:sz w:val="24"/>
          <w:szCs w:val="24"/>
        </w:rPr>
        <w:t xml:space="preserve"> </w:t>
      </w:r>
      <w:r w:rsidR="00835171">
        <w:rPr>
          <w:rFonts w:ascii="Times New Roman" w:hAnsi="Times New Roman" w:cs="Times New Roman"/>
          <w:sz w:val="24"/>
          <w:szCs w:val="24"/>
        </w:rPr>
        <w:t xml:space="preserve">443F-H GUBBAY CJ </w:t>
      </w:r>
      <w:r>
        <w:rPr>
          <w:rFonts w:ascii="Times New Roman" w:hAnsi="Times New Roman" w:cs="Times New Roman"/>
          <w:sz w:val="24"/>
          <w:szCs w:val="24"/>
        </w:rPr>
        <w:t xml:space="preserve">had </w:t>
      </w:r>
      <w:r w:rsidR="00F72D67">
        <w:rPr>
          <w:rFonts w:ascii="Times New Roman" w:hAnsi="Times New Roman" w:cs="Times New Roman"/>
          <w:sz w:val="24"/>
          <w:szCs w:val="24"/>
        </w:rPr>
        <w:t>remarked</w:t>
      </w:r>
      <w:r>
        <w:rPr>
          <w:rFonts w:ascii="Times New Roman" w:hAnsi="Times New Roman" w:cs="Times New Roman"/>
          <w:sz w:val="24"/>
          <w:szCs w:val="24"/>
        </w:rPr>
        <w:t xml:space="preserve"> that:</w:t>
      </w:r>
    </w:p>
    <w:p w14:paraId="762186CC" w14:textId="7F3D31D9" w:rsidR="0076220C" w:rsidRDefault="00835171" w:rsidP="0076220C">
      <w:pPr>
        <w:spacing w:after="0" w:line="240" w:lineRule="auto"/>
        <w:ind w:left="567"/>
        <w:jc w:val="both"/>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sz w:val="24"/>
          <w:szCs w:val="24"/>
        </w:rPr>
        <w:t>Warnings have frequently been given that in the absence of weighty extenuating circumstances a murder committed in the course of a robbery will attract the death penalty.”</w:t>
      </w:r>
    </w:p>
    <w:p w14:paraId="56D19E9E" w14:textId="77777777" w:rsidR="0076220C" w:rsidRDefault="0076220C" w:rsidP="0076220C">
      <w:pPr>
        <w:shd w:val="clear" w:color="auto" w:fill="FFFFFF"/>
        <w:spacing w:before="100" w:beforeAutospacing="1" w:after="150" w:line="240" w:lineRule="auto"/>
        <w:ind w:firstLine="1134"/>
        <w:jc w:val="both"/>
        <w:rPr>
          <w:rFonts w:ascii="Times New Roman" w:hAnsi="Times New Roman" w:cs="Times New Roman"/>
          <w:sz w:val="24"/>
          <w:szCs w:val="24"/>
        </w:rPr>
      </w:pPr>
    </w:p>
    <w:p w14:paraId="54BBD28D" w14:textId="1E402406" w:rsidR="00E675CD" w:rsidRPr="005834BF" w:rsidRDefault="00490B98" w:rsidP="0076220C">
      <w:pPr>
        <w:shd w:val="clear" w:color="auto" w:fill="FFFFFF"/>
        <w:spacing w:before="100" w:beforeAutospacing="1"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w:t>
      </w:r>
      <w:r w:rsidR="00702463">
        <w:rPr>
          <w:rFonts w:ascii="Times New Roman" w:hAnsi="Times New Roman" w:cs="Times New Roman"/>
          <w:sz w:val="24"/>
          <w:szCs w:val="24"/>
        </w:rPr>
        <w:t>se</w:t>
      </w:r>
      <w:r w:rsidR="00694126">
        <w:rPr>
          <w:rFonts w:ascii="Times New Roman" w:hAnsi="Times New Roman" w:cs="Times New Roman"/>
          <w:sz w:val="24"/>
          <w:szCs w:val="24"/>
        </w:rPr>
        <w:t xml:space="preserve"> sentiments were r</w:t>
      </w:r>
      <w:r w:rsidR="00702463">
        <w:rPr>
          <w:rFonts w:ascii="Times New Roman" w:hAnsi="Times New Roman" w:cs="Times New Roman"/>
          <w:sz w:val="24"/>
          <w:szCs w:val="24"/>
        </w:rPr>
        <w:t>eiterated</w:t>
      </w:r>
      <w:r>
        <w:rPr>
          <w:rFonts w:ascii="Times New Roman" w:hAnsi="Times New Roman" w:cs="Times New Roman"/>
          <w:sz w:val="24"/>
          <w:szCs w:val="24"/>
        </w:rPr>
        <w:t xml:space="preserve"> in </w:t>
      </w:r>
      <w:r w:rsidRPr="00490B98">
        <w:rPr>
          <w:rFonts w:ascii="Times New Roman" w:hAnsi="Times New Roman" w:cs="Times New Roman"/>
          <w:i/>
          <w:sz w:val="24"/>
          <w:szCs w:val="24"/>
        </w:rPr>
        <w:t xml:space="preserve">Simango v The State </w:t>
      </w:r>
      <w:r w:rsidRPr="0076220C">
        <w:rPr>
          <w:rFonts w:ascii="Times New Roman" w:hAnsi="Times New Roman" w:cs="Times New Roman"/>
          <w:sz w:val="24"/>
          <w:szCs w:val="24"/>
        </w:rPr>
        <w:t>SC 42/14</w:t>
      </w:r>
      <w:r w:rsidRPr="00490B98">
        <w:rPr>
          <w:rFonts w:ascii="Times New Roman" w:hAnsi="Times New Roman" w:cs="Times New Roman"/>
          <w:i/>
          <w:sz w:val="24"/>
          <w:szCs w:val="24"/>
        </w:rPr>
        <w:t>.</w:t>
      </w:r>
      <w:r>
        <w:rPr>
          <w:rFonts w:ascii="Times New Roman" w:hAnsi="Times New Roman" w:cs="Times New Roman"/>
          <w:sz w:val="24"/>
          <w:szCs w:val="24"/>
        </w:rPr>
        <w:t xml:space="preserve"> </w:t>
      </w:r>
      <w:r w:rsidR="000D6A41">
        <w:rPr>
          <w:rFonts w:ascii="Times New Roman" w:hAnsi="Times New Roman" w:cs="Times New Roman"/>
          <w:sz w:val="24"/>
          <w:szCs w:val="24"/>
        </w:rPr>
        <w:t xml:space="preserve"> </w:t>
      </w:r>
      <w:r w:rsidR="00487782" w:rsidRPr="005834BF">
        <w:rPr>
          <w:rFonts w:ascii="Times New Roman" w:hAnsi="Times New Roman" w:cs="Times New Roman"/>
          <w:sz w:val="24"/>
          <w:szCs w:val="24"/>
        </w:rPr>
        <w:t xml:space="preserve">A death penalty is not a sentence which is lightly </w:t>
      </w:r>
      <w:r w:rsidR="00CC7332">
        <w:rPr>
          <w:rFonts w:ascii="Times New Roman" w:hAnsi="Times New Roman" w:cs="Times New Roman"/>
          <w:sz w:val="24"/>
          <w:szCs w:val="24"/>
        </w:rPr>
        <w:t xml:space="preserve">imposed </w:t>
      </w:r>
      <w:r w:rsidR="00702463">
        <w:rPr>
          <w:rFonts w:ascii="Times New Roman" w:hAnsi="Times New Roman" w:cs="Times New Roman"/>
          <w:sz w:val="24"/>
          <w:szCs w:val="24"/>
        </w:rPr>
        <w:t>on</w:t>
      </w:r>
      <w:r w:rsidR="00702463" w:rsidRPr="005834BF">
        <w:rPr>
          <w:rFonts w:ascii="Times New Roman" w:hAnsi="Times New Roman" w:cs="Times New Roman"/>
          <w:sz w:val="24"/>
          <w:szCs w:val="24"/>
        </w:rPr>
        <w:t xml:space="preserve"> convicted</w:t>
      </w:r>
      <w:r w:rsidR="00487782" w:rsidRPr="005834BF">
        <w:rPr>
          <w:rFonts w:ascii="Times New Roman" w:hAnsi="Times New Roman" w:cs="Times New Roman"/>
          <w:sz w:val="24"/>
          <w:szCs w:val="24"/>
        </w:rPr>
        <w:t xml:space="preserve"> persons, and the law clearly stipulates that it is given under circumstances whereby the person convicted of murder committed that crime in aggravating circumstances. </w:t>
      </w:r>
      <w:r w:rsidR="00673109" w:rsidRPr="005834BF">
        <w:rPr>
          <w:rFonts w:ascii="Times New Roman" w:hAnsi="Times New Roman" w:cs="Times New Roman"/>
          <w:sz w:val="24"/>
          <w:szCs w:val="24"/>
        </w:rPr>
        <w:t xml:space="preserve"> </w:t>
      </w:r>
      <w:r w:rsidR="00020711" w:rsidRPr="005834BF">
        <w:rPr>
          <w:rFonts w:ascii="Times New Roman" w:hAnsi="Times New Roman" w:cs="Times New Roman"/>
          <w:sz w:val="24"/>
          <w:szCs w:val="24"/>
        </w:rPr>
        <w:t>It</w:t>
      </w:r>
      <w:r w:rsidR="00673109" w:rsidRPr="005834BF">
        <w:rPr>
          <w:rFonts w:ascii="Times New Roman" w:hAnsi="Times New Roman" w:cs="Times New Roman"/>
          <w:sz w:val="24"/>
          <w:szCs w:val="24"/>
        </w:rPr>
        <w:t xml:space="preserve"> is commo</w:t>
      </w:r>
      <w:r w:rsidR="006C2C2B" w:rsidRPr="005834BF">
        <w:rPr>
          <w:rFonts w:ascii="Times New Roman" w:hAnsi="Times New Roman" w:cs="Times New Roman"/>
          <w:sz w:val="24"/>
          <w:szCs w:val="24"/>
        </w:rPr>
        <w:t>n cause that at the end of a tr</w:t>
      </w:r>
      <w:r w:rsidR="00673109" w:rsidRPr="005834BF">
        <w:rPr>
          <w:rFonts w:ascii="Times New Roman" w:hAnsi="Times New Roman" w:cs="Times New Roman"/>
          <w:sz w:val="24"/>
          <w:szCs w:val="24"/>
        </w:rPr>
        <w:t>i</w:t>
      </w:r>
      <w:r w:rsidR="006C2C2B" w:rsidRPr="005834BF">
        <w:rPr>
          <w:rFonts w:ascii="Times New Roman" w:hAnsi="Times New Roman" w:cs="Times New Roman"/>
          <w:sz w:val="24"/>
          <w:szCs w:val="24"/>
        </w:rPr>
        <w:t>a</w:t>
      </w:r>
      <w:r w:rsidR="00673109" w:rsidRPr="005834BF">
        <w:rPr>
          <w:rFonts w:ascii="Times New Roman" w:hAnsi="Times New Roman" w:cs="Times New Roman"/>
          <w:sz w:val="24"/>
          <w:szCs w:val="24"/>
        </w:rPr>
        <w:t xml:space="preserve">l before a sentence is imposed </w:t>
      </w:r>
      <w:r w:rsidR="006C2C2B" w:rsidRPr="005834BF">
        <w:rPr>
          <w:rFonts w:ascii="Times New Roman" w:hAnsi="Times New Roman" w:cs="Times New Roman"/>
          <w:sz w:val="24"/>
          <w:szCs w:val="24"/>
        </w:rPr>
        <w:t>upon</w:t>
      </w:r>
      <w:r w:rsidR="00673109" w:rsidRPr="005834BF">
        <w:rPr>
          <w:rFonts w:ascii="Times New Roman" w:hAnsi="Times New Roman" w:cs="Times New Roman"/>
          <w:sz w:val="24"/>
          <w:szCs w:val="24"/>
        </w:rPr>
        <w:t xml:space="preserve"> a convicted </w:t>
      </w:r>
      <w:r w:rsidR="006C2C2B" w:rsidRPr="005834BF">
        <w:rPr>
          <w:rFonts w:ascii="Times New Roman" w:hAnsi="Times New Roman" w:cs="Times New Roman"/>
          <w:sz w:val="24"/>
          <w:szCs w:val="24"/>
        </w:rPr>
        <w:t xml:space="preserve">person a court has to assess and take into account the </w:t>
      </w:r>
      <w:r w:rsidR="00673109" w:rsidRPr="005834BF">
        <w:rPr>
          <w:rFonts w:ascii="Times New Roman" w:hAnsi="Times New Roman" w:cs="Times New Roman"/>
          <w:sz w:val="24"/>
          <w:szCs w:val="24"/>
        </w:rPr>
        <w:t xml:space="preserve">mitigating and aggravating </w:t>
      </w:r>
      <w:r w:rsidR="00020711" w:rsidRPr="005834BF">
        <w:rPr>
          <w:rFonts w:ascii="Times New Roman" w:hAnsi="Times New Roman" w:cs="Times New Roman"/>
          <w:sz w:val="24"/>
          <w:szCs w:val="24"/>
        </w:rPr>
        <w:t>circumstances</w:t>
      </w:r>
      <w:r w:rsidR="00673109" w:rsidRPr="005834BF">
        <w:rPr>
          <w:rFonts w:ascii="Times New Roman" w:hAnsi="Times New Roman" w:cs="Times New Roman"/>
          <w:sz w:val="24"/>
          <w:szCs w:val="24"/>
        </w:rPr>
        <w:t xml:space="preserve"> in the case.</w:t>
      </w:r>
      <w:r w:rsidR="00020711" w:rsidRPr="005834BF">
        <w:rPr>
          <w:rFonts w:ascii="Times New Roman" w:hAnsi="Times New Roman" w:cs="Times New Roman"/>
          <w:sz w:val="24"/>
          <w:szCs w:val="24"/>
        </w:rPr>
        <w:t xml:space="preserve"> </w:t>
      </w:r>
      <w:r w:rsidR="000D6A41">
        <w:rPr>
          <w:rFonts w:ascii="Times New Roman" w:hAnsi="Times New Roman" w:cs="Times New Roman"/>
          <w:sz w:val="24"/>
          <w:szCs w:val="24"/>
        </w:rPr>
        <w:t xml:space="preserve"> </w:t>
      </w:r>
      <w:r w:rsidR="007D1A45">
        <w:rPr>
          <w:rFonts w:ascii="Times New Roman" w:hAnsi="Times New Roman" w:cs="Times New Roman"/>
          <w:sz w:val="24"/>
          <w:szCs w:val="24"/>
        </w:rPr>
        <w:t xml:space="preserve">The mitigatory factors alluded to by the appellants are not the sort of compelling circumstances that would warrant a departure from the penalty imposed in the face of </w:t>
      </w:r>
      <w:r w:rsidR="005847A5">
        <w:rPr>
          <w:rFonts w:ascii="Times New Roman" w:hAnsi="Times New Roman" w:cs="Times New Roman"/>
          <w:sz w:val="24"/>
          <w:szCs w:val="24"/>
        </w:rPr>
        <w:t xml:space="preserve">the established </w:t>
      </w:r>
      <w:r w:rsidR="007D1A45">
        <w:rPr>
          <w:rFonts w:ascii="Times New Roman" w:hAnsi="Times New Roman" w:cs="Times New Roman"/>
          <w:sz w:val="24"/>
          <w:szCs w:val="24"/>
        </w:rPr>
        <w:t xml:space="preserve">aggravating </w:t>
      </w:r>
      <w:r w:rsidR="005847A5">
        <w:rPr>
          <w:rFonts w:ascii="Times New Roman" w:hAnsi="Times New Roman" w:cs="Times New Roman"/>
          <w:sz w:val="24"/>
          <w:szCs w:val="24"/>
        </w:rPr>
        <w:t>circumstances.</w:t>
      </w:r>
      <w:r w:rsidR="007D1A45">
        <w:rPr>
          <w:rFonts w:ascii="Times New Roman" w:hAnsi="Times New Roman" w:cs="Times New Roman"/>
          <w:sz w:val="24"/>
          <w:szCs w:val="24"/>
        </w:rPr>
        <w:t xml:space="preserve"> </w:t>
      </w:r>
      <w:r w:rsidR="00694126">
        <w:rPr>
          <w:rFonts w:ascii="Times New Roman" w:hAnsi="Times New Roman" w:cs="Times New Roman"/>
          <w:sz w:val="24"/>
          <w:szCs w:val="24"/>
        </w:rPr>
        <w:t xml:space="preserve">We find that the court </w:t>
      </w:r>
      <w:r w:rsidR="00694126" w:rsidRPr="00CC7332">
        <w:rPr>
          <w:rFonts w:ascii="Times New Roman" w:hAnsi="Times New Roman" w:cs="Times New Roman"/>
          <w:i/>
          <w:iCs/>
          <w:sz w:val="24"/>
          <w:szCs w:val="24"/>
        </w:rPr>
        <w:t>a quo</w:t>
      </w:r>
      <w:r w:rsidR="00694126">
        <w:rPr>
          <w:rFonts w:ascii="Times New Roman" w:hAnsi="Times New Roman" w:cs="Times New Roman"/>
          <w:sz w:val="24"/>
          <w:szCs w:val="24"/>
        </w:rPr>
        <w:t xml:space="preserve"> properly exercised its discretion in this regard</w:t>
      </w:r>
      <w:r w:rsidR="00B673EA">
        <w:rPr>
          <w:rFonts w:ascii="Times New Roman" w:hAnsi="Times New Roman" w:cs="Times New Roman"/>
          <w:sz w:val="24"/>
          <w:szCs w:val="24"/>
        </w:rPr>
        <w:t xml:space="preserve"> and no justification</w:t>
      </w:r>
      <w:r w:rsidR="0076220C">
        <w:rPr>
          <w:rFonts w:ascii="Times New Roman" w:hAnsi="Times New Roman" w:cs="Times New Roman"/>
          <w:sz w:val="24"/>
          <w:szCs w:val="24"/>
        </w:rPr>
        <w:t xml:space="preserve"> has been established for this C</w:t>
      </w:r>
      <w:r w:rsidR="00B673EA">
        <w:rPr>
          <w:rFonts w:ascii="Times New Roman" w:hAnsi="Times New Roman" w:cs="Times New Roman"/>
          <w:sz w:val="24"/>
          <w:szCs w:val="24"/>
        </w:rPr>
        <w:t>ourt to interfere with the sentence imposed</w:t>
      </w:r>
      <w:r w:rsidR="00743E36">
        <w:rPr>
          <w:rFonts w:ascii="Times New Roman" w:hAnsi="Times New Roman" w:cs="Times New Roman"/>
          <w:sz w:val="24"/>
          <w:szCs w:val="24"/>
        </w:rPr>
        <w:t xml:space="preserve"> in respect</w:t>
      </w:r>
      <w:r w:rsidR="00D6050A">
        <w:rPr>
          <w:rFonts w:ascii="Times New Roman" w:hAnsi="Times New Roman" w:cs="Times New Roman"/>
          <w:sz w:val="24"/>
          <w:szCs w:val="24"/>
        </w:rPr>
        <w:t xml:space="preserve"> of</w:t>
      </w:r>
      <w:r w:rsidR="00743E36">
        <w:rPr>
          <w:rFonts w:ascii="Times New Roman" w:hAnsi="Times New Roman" w:cs="Times New Roman"/>
          <w:sz w:val="24"/>
          <w:szCs w:val="24"/>
        </w:rPr>
        <w:t xml:space="preserve"> the first, second and third appellants.</w:t>
      </w:r>
    </w:p>
    <w:p w14:paraId="565202B1" w14:textId="2BDC7860" w:rsidR="00281ECB" w:rsidRPr="00B673EA" w:rsidRDefault="00281ECB" w:rsidP="0076220C">
      <w:pPr>
        <w:tabs>
          <w:tab w:val="left" w:pos="6413"/>
        </w:tabs>
        <w:spacing w:after="0" w:line="480" w:lineRule="auto"/>
        <w:jc w:val="both"/>
        <w:rPr>
          <w:rFonts w:ascii="Times New Roman" w:hAnsi="Times New Roman" w:cs="Times New Roman"/>
          <w:i/>
          <w:sz w:val="24"/>
          <w:szCs w:val="24"/>
        </w:rPr>
      </w:pPr>
    </w:p>
    <w:p w14:paraId="2EB7A3BD" w14:textId="77777777" w:rsidR="00926642" w:rsidRDefault="00A5690E" w:rsidP="00926642">
      <w:pPr>
        <w:tabs>
          <w:tab w:val="left" w:pos="6413"/>
        </w:tabs>
        <w:spacing w:after="0" w:line="480" w:lineRule="auto"/>
        <w:jc w:val="both"/>
        <w:rPr>
          <w:rFonts w:ascii="Times New Roman" w:hAnsi="Times New Roman" w:cs="Times New Roman"/>
          <w:b/>
          <w:bCs/>
          <w:sz w:val="24"/>
          <w:szCs w:val="24"/>
          <w:u w:val="single"/>
        </w:rPr>
      </w:pPr>
      <w:r w:rsidRPr="0076220C">
        <w:rPr>
          <w:rFonts w:ascii="Times New Roman" w:hAnsi="Times New Roman" w:cs="Times New Roman"/>
          <w:b/>
          <w:bCs/>
          <w:sz w:val="24"/>
          <w:szCs w:val="24"/>
          <w:u w:val="single"/>
        </w:rPr>
        <w:t>DISPOSITION</w:t>
      </w:r>
    </w:p>
    <w:p w14:paraId="24072004" w14:textId="424C9B38" w:rsidR="00A07D3C" w:rsidRPr="00926642" w:rsidRDefault="00C10240" w:rsidP="00926642">
      <w:pPr>
        <w:tabs>
          <w:tab w:val="left" w:pos="6413"/>
        </w:tabs>
        <w:spacing w:after="0" w:line="480" w:lineRule="auto"/>
        <w:ind w:firstLine="1134"/>
        <w:jc w:val="both"/>
        <w:rPr>
          <w:rFonts w:ascii="Times New Roman" w:hAnsi="Times New Roman" w:cs="Times New Roman"/>
          <w:b/>
          <w:bCs/>
          <w:sz w:val="24"/>
          <w:szCs w:val="24"/>
          <w:u w:val="single"/>
        </w:rPr>
      </w:pPr>
      <w:r>
        <w:rPr>
          <w:rFonts w:ascii="Times New Roman" w:hAnsi="Times New Roman" w:cs="Times New Roman"/>
          <w:sz w:val="24"/>
          <w:szCs w:val="24"/>
        </w:rPr>
        <w:t xml:space="preserve">In a criminal </w:t>
      </w:r>
      <w:r w:rsidR="00CC7332">
        <w:rPr>
          <w:rFonts w:ascii="Times New Roman" w:hAnsi="Times New Roman" w:cs="Times New Roman"/>
          <w:sz w:val="24"/>
          <w:szCs w:val="24"/>
        </w:rPr>
        <w:t>trial</w:t>
      </w:r>
      <w:r w:rsidR="00CC7332" w:rsidRPr="005834BF">
        <w:rPr>
          <w:rFonts w:ascii="Times New Roman" w:hAnsi="Times New Roman" w:cs="Times New Roman"/>
          <w:sz w:val="24"/>
          <w:szCs w:val="24"/>
        </w:rPr>
        <w:t xml:space="preserve"> the</w:t>
      </w:r>
      <w:r w:rsidR="00A07D3C" w:rsidRPr="005834BF">
        <w:rPr>
          <w:rFonts w:ascii="Times New Roman" w:hAnsi="Times New Roman" w:cs="Times New Roman"/>
          <w:color w:val="202020"/>
          <w:sz w:val="24"/>
          <w:szCs w:val="24"/>
          <w:shd w:val="clear" w:color="auto" w:fill="FFFFFF"/>
        </w:rPr>
        <w:t xml:space="preserve"> State is required to prove the guilt of the accused</w:t>
      </w:r>
      <w:r>
        <w:rPr>
          <w:rFonts w:ascii="Times New Roman" w:hAnsi="Times New Roman" w:cs="Times New Roman"/>
          <w:color w:val="202020"/>
          <w:sz w:val="24"/>
          <w:szCs w:val="24"/>
          <w:shd w:val="clear" w:color="auto" w:fill="FFFFFF"/>
        </w:rPr>
        <w:t xml:space="preserve"> </w:t>
      </w:r>
      <w:r w:rsidR="00CC7332">
        <w:rPr>
          <w:rFonts w:ascii="Times New Roman" w:hAnsi="Times New Roman" w:cs="Times New Roman"/>
          <w:color w:val="202020"/>
          <w:sz w:val="24"/>
          <w:szCs w:val="24"/>
          <w:shd w:val="clear" w:color="auto" w:fill="FFFFFF"/>
        </w:rPr>
        <w:t xml:space="preserve">person </w:t>
      </w:r>
      <w:r w:rsidR="00CC7332" w:rsidRPr="005834BF">
        <w:rPr>
          <w:rFonts w:ascii="Times New Roman" w:hAnsi="Times New Roman" w:cs="Times New Roman"/>
          <w:color w:val="202020"/>
          <w:sz w:val="24"/>
          <w:szCs w:val="24"/>
          <w:shd w:val="clear" w:color="auto" w:fill="FFFFFF"/>
        </w:rPr>
        <w:t>beyond</w:t>
      </w:r>
      <w:r w:rsidR="00A07D3C" w:rsidRPr="005834BF">
        <w:rPr>
          <w:rFonts w:ascii="Times New Roman" w:hAnsi="Times New Roman" w:cs="Times New Roman"/>
          <w:color w:val="202020"/>
          <w:sz w:val="24"/>
          <w:szCs w:val="24"/>
          <w:shd w:val="clear" w:color="auto" w:fill="FFFFFF"/>
        </w:rPr>
        <w:t xml:space="preserve"> </w:t>
      </w:r>
      <w:r w:rsidR="00CC7332">
        <w:rPr>
          <w:rFonts w:ascii="Times New Roman" w:hAnsi="Times New Roman" w:cs="Times New Roman"/>
          <w:color w:val="202020"/>
          <w:sz w:val="24"/>
          <w:szCs w:val="24"/>
          <w:shd w:val="clear" w:color="auto" w:fill="FFFFFF"/>
        </w:rPr>
        <w:t xml:space="preserve">a </w:t>
      </w:r>
      <w:r w:rsidR="00A07D3C" w:rsidRPr="005834BF">
        <w:rPr>
          <w:rFonts w:ascii="Times New Roman" w:hAnsi="Times New Roman" w:cs="Times New Roman"/>
          <w:color w:val="202020"/>
          <w:sz w:val="24"/>
          <w:szCs w:val="24"/>
          <w:shd w:val="clear" w:color="auto" w:fill="FFFFFF"/>
        </w:rPr>
        <w:t xml:space="preserve">reasonable doubt. </w:t>
      </w:r>
      <w:r w:rsidR="000D6A41">
        <w:rPr>
          <w:rFonts w:ascii="Times New Roman" w:hAnsi="Times New Roman" w:cs="Times New Roman"/>
          <w:color w:val="202020"/>
          <w:sz w:val="24"/>
          <w:szCs w:val="24"/>
          <w:shd w:val="clear" w:color="auto" w:fill="FFFFFF"/>
        </w:rPr>
        <w:t xml:space="preserve"> </w:t>
      </w:r>
      <w:r w:rsidR="00A07D3C" w:rsidRPr="005834BF">
        <w:rPr>
          <w:rFonts w:ascii="Times New Roman" w:hAnsi="Times New Roman" w:cs="Times New Roman"/>
          <w:color w:val="202020"/>
          <w:sz w:val="24"/>
          <w:szCs w:val="24"/>
          <w:shd w:val="clear" w:color="auto" w:fill="FFFFFF"/>
        </w:rPr>
        <w:t xml:space="preserve">Proof beyond </w:t>
      </w:r>
      <w:r w:rsidR="00F72D67">
        <w:rPr>
          <w:rFonts w:ascii="Times New Roman" w:hAnsi="Times New Roman" w:cs="Times New Roman"/>
          <w:color w:val="202020"/>
          <w:sz w:val="24"/>
          <w:szCs w:val="24"/>
          <w:shd w:val="clear" w:color="auto" w:fill="FFFFFF"/>
        </w:rPr>
        <w:t xml:space="preserve">a </w:t>
      </w:r>
      <w:r w:rsidR="00A07D3C" w:rsidRPr="005834BF">
        <w:rPr>
          <w:rFonts w:ascii="Times New Roman" w:hAnsi="Times New Roman" w:cs="Times New Roman"/>
          <w:color w:val="202020"/>
          <w:sz w:val="24"/>
          <w:szCs w:val="24"/>
          <w:shd w:val="clear" w:color="auto" w:fill="FFFFFF"/>
        </w:rPr>
        <w:t xml:space="preserve">reasonable doubt requires more than proof on a balance of probabilities. </w:t>
      </w:r>
      <w:r w:rsidR="000D6A41">
        <w:rPr>
          <w:rFonts w:ascii="Times New Roman" w:hAnsi="Times New Roman" w:cs="Times New Roman"/>
          <w:color w:val="202020"/>
          <w:sz w:val="24"/>
          <w:szCs w:val="24"/>
          <w:shd w:val="clear" w:color="auto" w:fill="FFFFFF"/>
        </w:rPr>
        <w:t xml:space="preserve"> </w:t>
      </w:r>
      <w:r w:rsidR="00A07D3C" w:rsidRPr="005834BF">
        <w:rPr>
          <w:rFonts w:ascii="Times New Roman" w:hAnsi="Times New Roman" w:cs="Times New Roman"/>
          <w:color w:val="202020"/>
          <w:sz w:val="24"/>
          <w:szCs w:val="24"/>
          <w:shd w:val="clear" w:color="auto" w:fill="FFFFFF"/>
        </w:rPr>
        <w:t xml:space="preserve">It is not, however, proof to an absolute degree of certainty or beyond a shadow of a doubt. </w:t>
      </w:r>
      <w:r w:rsidR="000D6A41">
        <w:rPr>
          <w:rFonts w:ascii="Times New Roman" w:hAnsi="Times New Roman" w:cs="Times New Roman"/>
          <w:color w:val="202020"/>
          <w:sz w:val="24"/>
          <w:szCs w:val="24"/>
          <w:shd w:val="clear" w:color="auto" w:fill="FFFFFF"/>
        </w:rPr>
        <w:t xml:space="preserve"> </w:t>
      </w:r>
      <w:r w:rsidR="00A07D3C" w:rsidRPr="005834BF">
        <w:rPr>
          <w:rFonts w:ascii="Times New Roman" w:hAnsi="Times New Roman" w:cs="Times New Roman"/>
          <w:color w:val="202020"/>
          <w:sz w:val="24"/>
          <w:szCs w:val="24"/>
          <w:shd w:val="clear" w:color="auto" w:fill="FFFFFF"/>
        </w:rPr>
        <w:t>Where there is proof beyond reasonable doubt no </w:t>
      </w:r>
      <w:r w:rsidR="00A07D3C" w:rsidRPr="005834BF">
        <w:rPr>
          <w:rStyle w:val="Strong"/>
          <w:rFonts w:ascii="Times New Roman" w:hAnsi="Times New Roman" w:cs="Times New Roman"/>
          <w:b w:val="0"/>
          <w:color w:val="202020"/>
          <w:sz w:val="24"/>
          <w:szCs w:val="24"/>
          <w:shd w:val="clear" w:color="auto" w:fill="FFFFFF"/>
        </w:rPr>
        <w:t>reasonable</w:t>
      </w:r>
      <w:r w:rsidR="00A07D3C" w:rsidRPr="005834BF">
        <w:rPr>
          <w:rFonts w:ascii="Times New Roman" w:hAnsi="Times New Roman" w:cs="Times New Roman"/>
          <w:color w:val="202020"/>
          <w:sz w:val="24"/>
          <w:szCs w:val="24"/>
          <w:shd w:val="clear" w:color="auto" w:fill="FFFFFF"/>
        </w:rPr>
        <w:t xml:space="preserve"> doubt will remain as to the guilt of the accused. </w:t>
      </w:r>
      <w:r w:rsidR="000D6A41">
        <w:rPr>
          <w:rFonts w:ascii="Times New Roman" w:hAnsi="Times New Roman" w:cs="Times New Roman"/>
          <w:color w:val="202020"/>
          <w:sz w:val="24"/>
          <w:szCs w:val="24"/>
          <w:shd w:val="clear" w:color="auto" w:fill="FFFFFF"/>
        </w:rPr>
        <w:t xml:space="preserve"> </w:t>
      </w:r>
      <w:r w:rsidR="00A07D3C" w:rsidRPr="005834BF">
        <w:rPr>
          <w:rFonts w:ascii="Times New Roman" w:hAnsi="Times New Roman" w:cs="Times New Roman"/>
          <w:color w:val="202020"/>
          <w:sz w:val="24"/>
          <w:szCs w:val="24"/>
          <w:shd w:val="clear" w:color="auto" w:fill="FFFFFF"/>
        </w:rPr>
        <w:t>If a reasonable person would still entertain a reasonable doubt as to whether the accused is guilty, the accused is entitled to be acquitted.</w:t>
      </w:r>
    </w:p>
    <w:p w14:paraId="6130A7CE" w14:textId="77777777" w:rsidR="00926642" w:rsidRDefault="00926642" w:rsidP="00926642">
      <w:pPr>
        <w:tabs>
          <w:tab w:val="left" w:pos="64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288599B" w14:textId="0FEB9E32" w:rsidR="00936D83" w:rsidRDefault="00281ECB" w:rsidP="00926642">
      <w:pPr>
        <w:tabs>
          <w:tab w:val="left" w:pos="6413"/>
        </w:tabs>
        <w:spacing w:after="0" w:line="480" w:lineRule="auto"/>
        <w:ind w:firstLine="1134"/>
        <w:jc w:val="both"/>
        <w:rPr>
          <w:rFonts w:ascii="Times New Roman" w:hAnsi="Times New Roman" w:cs="Times New Roman"/>
          <w:sz w:val="24"/>
          <w:szCs w:val="24"/>
        </w:rPr>
      </w:pPr>
      <w:r w:rsidRPr="005834BF">
        <w:rPr>
          <w:rFonts w:ascii="Times New Roman" w:hAnsi="Times New Roman" w:cs="Times New Roman"/>
          <w:sz w:val="24"/>
          <w:szCs w:val="24"/>
        </w:rPr>
        <w:lastRenderedPageBreak/>
        <w:t xml:space="preserve">In </w:t>
      </w:r>
      <w:r w:rsidR="00F72D67" w:rsidRPr="00F72D67">
        <w:rPr>
          <w:rFonts w:ascii="Times New Roman" w:hAnsi="Times New Roman" w:cs="Times New Roman"/>
          <w:i/>
          <w:iCs/>
          <w:sz w:val="24"/>
          <w:szCs w:val="24"/>
        </w:rPr>
        <w:t>casu,</w:t>
      </w:r>
      <w:r w:rsidR="00112ABB" w:rsidRPr="005834BF">
        <w:rPr>
          <w:rFonts w:ascii="Times New Roman" w:hAnsi="Times New Roman" w:cs="Times New Roman"/>
          <w:sz w:val="24"/>
          <w:szCs w:val="24"/>
        </w:rPr>
        <w:t xml:space="preserve"> in</w:t>
      </w:r>
      <w:r w:rsidRPr="005834BF">
        <w:rPr>
          <w:rFonts w:ascii="Times New Roman" w:hAnsi="Times New Roman" w:cs="Times New Roman"/>
          <w:sz w:val="24"/>
          <w:szCs w:val="24"/>
        </w:rPr>
        <w:t xml:space="preserve"> respect of the</w:t>
      </w:r>
      <w:r w:rsidR="00DB2B0B">
        <w:rPr>
          <w:rFonts w:ascii="Times New Roman" w:hAnsi="Times New Roman" w:cs="Times New Roman"/>
          <w:sz w:val="24"/>
          <w:szCs w:val="24"/>
          <w:vertAlign w:val="superscript"/>
        </w:rPr>
        <w:t xml:space="preserve"> </w:t>
      </w:r>
      <w:r w:rsidR="00DB2B0B">
        <w:rPr>
          <w:rFonts w:ascii="Times New Roman" w:hAnsi="Times New Roman" w:cs="Times New Roman"/>
          <w:sz w:val="24"/>
          <w:szCs w:val="24"/>
        </w:rPr>
        <w:t xml:space="preserve">first to </w:t>
      </w:r>
      <w:r w:rsidR="00F72D67">
        <w:rPr>
          <w:rFonts w:ascii="Times New Roman" w:hAnsi="Times New Roman" w:cs="Times New Roman"/>
          <w:sz w:val="24"/>
          <w:szCs w:val="24"/>
        </w:rPr>
        <w:t xml:space="preserve">the </w:t>
      </w:r>
      <w:r w:rsidR="00DB2B0B">
        <w:rPr>
          <w:rFonts w:ascii="Times New Roman" w:hAnsi="Times New Roman" w:cs="Times New Roman"/>
          <w:sz w:val="24"/>
          <w:szCs w:val="24"/>
        </w:rPr>
        <w:t>third</w:t>
      </w:r>
      <w:r w:rsidRPr="005834BF">
        <w:rPr>
          <w:rFonts w:ascii="Times New Roman" w:hAnsi="Times New Roman" w:cs="Times New Roman"/>
          <w:sz w:val="24"/>
          <w:szCs w:val="24"/>
        </w:rPr>
        <w:t xml:space="preserve"> appellant</w:t>
      </w:r>
      <w:r w:rsidR="00DB2B0B">
        <w:rPr>
          <w:rFonts w:ascii="Times New Roman" w:hAnsi="Times New Roman" w:cs="Times New Roman"/>
          <w:sz w:val="24"/>
          <w:szCs w:val="24"/>
        </w:rPr>
        <w:t>s</w:t>
      </w:r>
      <w:r w:rsidRPr="005834BF">
        <w:rPr>
          <w:rFonts w:ascii="Times New Roman" w:hAnsi="Times New Roman" w:cs="Times New Roman"/>
          <w:sz w:val="24"/>
          <w:szCs w:val="24"/>
        </w:rPr>
        <w:t xml:space="preserve"> the court </w:t>
      </w:r>
      <w:r w:rsidRPr="005834BF">
        <w:rPr>
          <w:rFonts w:ascii="Times New Roman" w:hAnsi="Times New Roman" w:cs="Times New Roman"/>
          <w:i/>
          <w:sz w:val="24"/>
          <w:szCs w:val="24"/>
        </w:rPr>
        <w:t>a quo</w:t>
      </w:r>
      <w:r w:rsidRPr="005834BF">
        <w:rPr>
          <w:rFonts w:ascii="Times New Roman" w:hAnsi="Times New Roman" w:cs="Times New Roman"/>
          <w:sz w:val="24"/>
          <w:szCs w:val="24"/>
        </w:rPr>
        <w:t xml:space="preserve"> </w:t>
      </w:r>
      <w:r w:rsidR="008D4232">
        <w:rPr>
          <w:rFonts w:ascii="Times New Roman" w:hAnsi="Times New Roman" w:cs="Times New Roman"/>
          <w:sz w:val="24"/>
          <w:szCs w:val="24"/>
        </w:rPr>
        <w:t xml:space="preserve">cannot be faulted for convicting them for the crime of </w:t>
      </w:r>
      <w:r w:rsidR="007A7ED6">
        <w:rPr>
          <w:rFonts w:ascii="Times New Roman" w:hAnsi="Times New Roman" w:cs="Times New Roman"/>
          <w:sz w:val="24"/>
          <w:szCs w:val="24"/>
        </w:rPr>
        <w:t>murder.</w:t>
      </w:r>
      <w:r w:rsidR="00112ABB" w:rsidRPr="005834BF">
        <w:rPr>
          <w:rFonts w:ascii="Times New Roman" w:hAnsi="Times New Roman" w:cs="Times New Roman"/>
          <w:sz w:val="24"/>
          <w:szCs w:val="24"/>
        </w:rPr>
        <w:t xml:space="preserve"> </w:t>
      </w:r>
      <w:r w:rsidR="000D6A41">
        <w:rPr>
          <w:rFonts w:ascii="Times New Roman" w:hAnsi="Times New Roman" w:cs="Times New Roman"/>
          <w:sz w:val="24"/>
          <w:szCs w:val="24"/>
        </w:rPr>
        <w:t xml:space="preserve"> </w:t>
      </w:r>
      <w:r w:rsidR="00112ABB" w:rsidRPr="005834BF">
        <w:rPr>
          <w:rFonts w:ascii="Times New Roman" w:hAnsi="Times New Roman" w:cs="Times New Roman"/>
          <w:sz w:val="24"/>
          <w:szCs w:val="24"/>
        </w:rPr>
        <w:t>In relation to the</w:t>
      </w:r>
      <w:r w:rsidR="00DB2B0B">
        <w:rPr>
          <w:rFonts w:ascii="Times New Roman" w:hAnsi="Times New Roman" w:cs="Times New Roman"/>
          <w:sz w:val="24"/>
          <w:szCs w:val="24"/>
          <w:vertAlign w:val="superscript"/>
        </w:rPr>
        <w:t xml:space="preserve"> </w:t>
      </w:r>
      <w:r w:rsidR="00DB2B0B">
        <w:rPr>
          <w:rFonts w:ascii="Times New Roman" w:hAnsi="Times New Roman" w:cs="Times New Roman"/>
          <w:sz w:val="24"/>
          <w:szCs w:val="24"/>
        </w:rPr>
        <w:t>fourth</w:t>
      </w:r>
      <w:r w:rsidR="00112ABB" w:rsidRPr="005834BF">
        <w:rPr>
          <w:rFonts w:ascii="Times New Roman" w:hAnsi="Times New Roman" w:cs="Times New Roman"/>
          <w:sz w:val="24"/>
          <w:szCs w:val="24"/>
        </w:rPr>
        <w:t xml:space="preserve"> appellant the court </w:t>
      </w:r>
      <w:r w:rsidR="00112ABB" w:rsidRPr="005834BF">
        <w:rPr>
          <w:rFonts w:ascii="Times New Roman" w:hAnsi="Times New Roman" w:cs="Times New Roman"/>
          <w:i/>
          <w:sz w:val="24"/>
          <w:szCs w:val="24"/>
        </w:rPr>
        <w:t>a quo</w:t>
      </w:r>
      <w:r w:rsidR="00112ABB" w:rsidRPr="005834BF">
        <w:rPr>
          <w:rFonts w:ascii="Times New Roman" w:hAnsi="Times New Roman" w:cs="Times New Roman"/>
          <w:sz w:val="24"/>
          <w:szCs w:val="24"/>
        </w:rPr>
        <w:t xml:space="preserve"> er</w:t>
      </w:r>
      <w:r w:rsidR="007F654A" w:rsidRPr="005834BF">
        <w:rPr>
          <w:rFonts w:ascii="Times New Roman" w:hAnsi="Times New Roman" w:cs="Times New Roman"/>
          <w:sz w:val="24"/>
          <w:szCs w:val="24"/>
        </w:rPr>
        <w:t xml:space="preserve">red </w:t>
      </w:r>
      <w:r w:rsidR="008D4232">
        <w:rPr>
          <w:rFonts w:ascii="Times New Roman" w:hAnsi="Times New Roman" w:cs="Times New Roman"/>
          <w:sz w:val="24"/>
          <w:szCs w:val="24"/>
        </w:rPr>
        <w:t xml:space="preserve">and misdirected itself </w:t>
      </w:r>
      <w:r w:rsidR="007F654A" w:rsidRPr="005834BF">
        <w:rPr>
          <w:rFonts w:ascii="Times New Roman" w:hAnsi="Times New Roman" w:cs="Times New Roman"/>
          <w:sz w:val="24"/>
          <w:szCs w:val="24"/>
        </w:rPr>
        <w:t xml:space="preserve">in convicting him </w:t>
      </w:r>
      <w:r w:rsidR="008D4232">
        <w:rPr>
          <w:rFonts w:ascii="Times New Roman" w:hAnsi="Times New Roman" w:cs="Times New Roman"/>
          <w:sz w:val="24"/>
          <w:szCs w:val="24"/>
        </w:rPr>
        <w:t xml:space="preserve">when there was insufficient evidence of his </w:t>
      </w:r>
      <w:r w:rsidR="007F0274">
        <w:rPr>
          <w:rFonts w:ascii="Times New Roman" w:hAnsi="Times New Roman" w:cs="Times New Roman"/>
          <w:sz w:val="24"/>
          <w:szCs w:val="24"/>
        </w:rPr>
        <w:t>involvement</w:t>
      </w:r>
      <w:r w:rsidR="008D4232">
        <w:rPr>
          <w:rFonts w:ascii="Times New Roman" w:hAnsi="Times New Roman" w:cs="Times New Roman"/>
          <w:sz w:val="24"/>
          <w:szCs w:val="24"/>
        </w:rPr>
        <w:t xml:space="preserve"> in the offence.</w:t>
      </w:r>
      <w:r w:rsidR="007F654A" w:rsidRPr="005834BF">
        <w:rPr>
          <w:rFonts w:ascii="Times New Roman" w:hAnsi="Times New Roman" w:cs="Times New Roman"/>
          <w:sz w:val="24"/>
          <w:szCs w:val="24"/>
        </w:rPr>
        <w:t xml:space="preserve"> </w:t>
      </w:r>
    </w:p>
    <w:p w14:paraId="1710971F" w14:textId="77777777" w:rsidR="00926642" w:rsidRDefault="00926642" w:rsidP="00926642">
      <w:pPr>
        <w:tabs>
          <w:tab w:val="left" w:pos="6413"/>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p>
    <w:p w14:paraId="55628E2C" w14:textId="728232FC" w:rsidR="004F07DE" w:rsidRPr="005834BF" w:rsidRDefault="004F07DE" w:rsidP="000D6A41">
      <w:pPr>
        <w:tabs>
          <w:tab w:val="left" w:pos="6413"/>
        </w:tabs>
        <w:spacing w:after="0" w:line="480" w:lineRule="auto"/>
        <w:ind w:firstLine="1134"/>
        <w:jc w:val="both"/>
        <w:rPr>
          <w:rFonts w:ascii="Times New Roman" w:hAnsi="Times New Roman" w:cs="Times New Roman"/>
          <w:sz w:val="24"/>
          <w:szCs w:val="24"/>
        </w:rPr>
      </w:pPr>
      <w:r w:rsidRPr="005834BF">
        <w:rPr>
          <w:rFonts w:ascii="Times New Roman" w:hAnsi="Times New Roman" w:cs="Times New Roman"/>
          <w:sz w:val="24"/>
          <w:szCs w:val="24"/>
        </w:rPr>
        <w:t>It is accordingly ordered as follows:</w:t>
      </w:r>
    </w:p>
    <w:p w14:paraId="247C5EFF" w14:textId="7DFAC91D" w:rsidR="00F815F9" w:rsidRPr="008A3BA0" w:rsidRDefault="00F815F9" w:rsidP="000D6A41">
      <w:pPr>
        <w:pStyle w:val="ListParagraph"/>
        <w:numPr>
          <w:ilvl w:val="0"/>
          <w:numId w:val="13"/>
        </w:numPr>
        <w:spacing w:after="0" w:line="480" w:lineRule="auto"/>
        <w:ind w:left="1985" w:hanging="284"/>
        <w:jc w:val="both"/>
        <w:rPr>
          <w:rFonts w:ascii="Times New Roman" w:hAnsi="Times New Roman" w:cs="Times New Roman"/>
          <w:sz w:val="24"/>
          <w:szCs w:val="24"/>
        </w:rPr>
      </w:pPr>
      <w:r w:rsidRPr="008A3BA0">
        <w:rPr>
          <w:rFonts w:ascii="Times New Roman" w:hAnsi="Times New Roman" w:cs="Times New Roman"/>
          <w:sz w:val="24"/>
          <w:szCs w:val="24"/>
        </w:rPr>
        <w:t>The appeal</w:t>
      </w:r>
      <w:r w:rsidR="00286CC8">
        <w:rPr>
          <w:rFonts w:ascii="Times New Roman" w:hAnsi="Times New Roman" w:cs="Times New Roman"/>
          <w:sz w:val="24"/>
          <w:szCs w:val="24"/>
        </w:rPr>
        <w:t>s</w:t>
      </w:r>
      <w:r w:rsidRPr="008A3BA0">
        <w:rPr>
          <w:rFonts w:ascii="Times New Roman" w:hAnsi="Times New Roman" w:cs="Times New Roman"/>
          <w:sz w:val="24"/>
          <w:szCs w:val="24"/>
        </w:rPr>
        <w:t xml:space="preserve"> against </w:t>
      </w:r>
      <w:r w:rsidR="00F72D67">
        <w:rPr>
          <w:rFonts w:ascii="Times New Roman" w:hAnsi="Times New Roman" w:cs="Times New Roman"/>
          <w:sz w:val="24"/>
          <w:szCs w:val="24"/>
        </w:rPr>
        <w:t xml:space="preserve">both </w:t>
      </w:r>
      <w:r w:rsidRPr="008A3BA0">
        <w:rPr>
          <w:rFonts w:ascii="Times New Roman" w:hAnsi="Times New Roman" w:cs="Times New Roman"/>
          <w:sz w:val="24"/>
          <w:szCs w:val="24"/>
        </w:rPr>
        <w:t>convicti</w:t>
      </w:r>
      <w:r w:rsidRPr="00F815F9">
        <w:rPr>
          <w:rFonts w:ascii="Times New Roman" w:hAnsi="Times New Roman" w:cs="Times New Roman"/>
          <w:sz w:val="24"/>
          <w:szCs w:val="24"/>
        </w:rPr>
        <w:t>on and sentence by the first,</w:t>
      </w:r>
      <w:r w:rsidRPr="008A3BA0">
        <w:rPr>
          <w:rFonts w:ascii="Times New Roman" w:hAnsi="Times New Roman" w:cs="Times New Roman"/>
          <w:sz w:val="24"/>
          <w:szCs w:val="24"/>
        </w:rPr>
        <w:t xml:space="preserve"> second </w:t>
      </w:r>
      <w:r>
        <w:rPr>
          <w:rFonts w:ascii="Times New Roman" w:hAnsi="Times New Roman" w:cs="Times New Roman"/>
          <w:sz w:val="24"/>
          <w:szCs w:val="24"/>
        </w:rPr>
        <w:t xml:space="preserve">and third </w:t>
      </w:r>
      <w:r w:rsidRPr="008A3BA0">
        <w:rPr>
          <w:rFonts w:ascii="Times New Roman" w:hAnsi="Times New Roman" w:cs="Times New Roman"/>
          <w:sz w:val="24"/>
          <w:szCs w:val="24"/>
        </w:rPr>
        <w:t>appellant</w:t>
      </w:r>
      <w:r>
        <w:rPr>
          <w:rFonts w:ascii="Times New Roman" w:hAnsi="Times New Roman" w:cs="Times New Roman"/>
          <w:sz w:val="24"/>
          <w:szCs w:val="24"/>
        </w:rPr>
        <w:t>s</w:t>
      </w:r>
      <w:r w:rsidRPr="008A3BA0">
        <w:rPr>
          <w:rFonts w:ascii="Times New Roman" w:hAnsi="Times New Roman" w:cs="Times New Roman"/>
          <w:sz w:val="24"/>
          <w:szCs w:val="24"/>
        </w:rPr>
        <w:t xml:space="preserve"> be and </w:t>
      </w:r>
      <w:r w:rsidR="00286CC8">
        <w:rPr>
          <w:rFonts w:ascii="Times New Roman" w:hAnsi="Times New Roman" w:cs="Times New Roman"/>
          <w:sz w:val="24"/>
          <w:szCs w:val="24"/>
        </w:rPr>
        <w:t>are</w:t>
      </w:r>
      <w:r w:rsidRPr="008A3BA0">
        <w:rPr>
          <w:rFonts w:ascii="Times New Roman" w:hAnsi="Times New Roman" w:cs="Times New Roman"/>
          <w:sz w:val="24"/>
          <w:szCs w:val="24"/>
        </w:rPr>
        <w:t xml:space="preserve"> hereby dismissed</w:t>
      </w:r>
      <w:r w:rsidR="00C10240">
        <w:rPr>
          <w:rFonts w:ascii="Times New Roman" w:hAnsi="Times New Roman" w:cs="Times New Roman"/>
          <w:sz w:val="24"/>
          <w:szCs w:val="24"/>
        </w:rPr>
        <w:t xml:space="preserve"> in </w:t>
      </w:r>
      <w:r w:rsidR="00286CC8">
        <w:rPr>
          <w:rFonts w:ascii="Times New Roman" w:hAnsi="Times New Roman" w:cs="Times New Roman"/>
          <w:sz w:val="24"/>
          <w:szCs w:val="24"/>
        </w:rPr>
        <w:t>their</w:t>
      </w:r>
      <w:r w:rsidR="00C10240">
        <w:rPr>
          <w:rFonts w:ascii="Times New Roman" w:hAnsi="Times New Roman" w:cs="Times New Roman"/>
          <w:sz w:val="24"/>
          <w:szCs w:val="24"/>
        </w:rPr>
        <w:t xml:space="preserve"> </w:t>
      </w:r>
      <w:r w:rsidR="00A016D8">
        <w:rPr>
          <w:rFonts w:ascii="Times New Roman" w:hAnsi="Times New Roman" w:cs="Times New Roman"/>
          <w:sz w:val="24"/>
          <w:szCs w:val="24"/>
        </w:rPr>
        <w:t>entirety</w:t>
      </w:r>
      <w:r w:rsidR="00F72D67">
        <w:rPr>
          <w:rFonts w:ascii="Times New Roman" w:hAnsi="Times New Roman" w:cs="Times New Roman"/>
          <w:sz w:val="24"/>
          <w:szCs w:val="24"/>
        </w:rPr>
        <w:t>.</w:t>
      </w:r>
    </w:p>
    <w:p w14:paraId="52551F19" w14:textId="4CF0E01E" w:rsidR="00F815F9" w:rsidRPr="008A3BA0" w:rsidRDefault="00F815F9" w:rsidP="0066569F">
      <w:pPr>
        <w:pStyle w:val="ListParagraph"/>
        <w:numPr>
          <w:ilvl w:val="0"/>
          <w:numId w:val="13"/>
        </w:numPr>
        <w:spacing w:after="200"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T</w:t>
      </w:r>
      <w:r w:rsidRPr="00F815F9">
        <w:rPr>
          <w:rFonts w:ascii="Times New Roman" w:hAnsi="Times New Roman" w:cs="Times New Roman"/>
          <w:sz w:val="24"/>
          <w:szCs w:val="24"/>
        </w:rPr>
        <w:t xml:space="preserve">he appeal </w:t>
      </w:r>
      <w:r w:rsidR="00286CC8">
        <w:rPr>
          <w:rFonts w:ascii="Times New Roman" w:hAnsi="Times New Roman" w:cs="Times New Roman"/>
          <w:sz w:val="24"/>
          <w:szCs w:val="24"/>
        </w:rPr>
        <w:t xml:space="preserve">against both conviction and sentence </w:t>
      </w:r>
      <w:r w:rsidRPr="00F815F9">
        <w:rPr>
          <w:rFonts w:ascii="Times New Roman" w:hAnsi="Times New Roman" w:cs="Times New Roman"/>
          <w:sz w:val="24"/>
          <w:szCs w:val="24"/>
        </w:rPr>
        <w:t>by the fourth</w:t>
      </w:r>
      <w:r w:rsidRPr="008A3BA0">
        <w:rPr>
          <w:rFonts w:ascii="Times New Roman" w:hAnsi="Times New Roman" w:cs="Times New Roman"/>
          <w:sz w:val="24"/>
          <w:szCs w:val="24"/>
        </w:rPr>
        <w:t xml:space="preserve"> appellant be and is hereby upheld in its entirety.</w:t>
      </w:r>
    </w:p>
    <w:p w14:paraId="2696E058" w14:textId="65E3C755" w:rsidR="00F815F9" w:rsidRPr="008A3BA0" w:rsidRDefault="007F0274" w:rsidP="0066569F">
      <w:pPr>
        <w:pStyle w:val="ListParagraph"/>
        <w:numPr>
          <w:ilvl w:val="0"/>
          <w:numId w:val="13"/>
        </w:numPr>
        <w:spacing w:after="0"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The conviction and sentence of the fourth appellant is hereby set aside and</w:t>
      </w:r>
      <w:r w:rsidR="00F815F9" w:rsidRPr="008A3BA0">
        <w:rPr>
          <w:rFonts w:ascii="Times New Roman" w:hAnsi="Times New Roman" w:cs="Times New Roman"/>
          <w:sz w:val="24"/>
          <w:szCs w:val="24"/>
        </w:rPr>
        <w:t xml:space="preserve"> is substituted as follows:</w:t>
      </w:r>
    </w:p>
    <w:p w14:paraId="052956C8" w14:textId="715621A2" w:rsidR="00F815F9" w:rsidRPr="008A3BA0" w:rsidRDefault="00F815F9" w:rsidP="000D6A41">
      <w:pPr>
        <w:pStyle w:val="ListParagraph"/>
        <w:spacing w:line="240" w:lineRule="auto"/>
        <w:ind w:left="2970"/>
        <w:jc w:val="both"/>
        <w:rPr>
          <w:rFonts w:ascii="Times New Roman" w:hAnsi="Times New Roman" w:cs="Times New Roman"/>
          <w:sz w:val="24"/>
          <w:szCs w:val="24"/>
        </w:rPr>
      </w:pPr>
      <w:r w:rsidRPr="00F815F9">
        <w:rPr>
          <w:rFonts w:ascii="Times New Roman" w:hAnsi="Times New Roman" w:cs="Times New Roman"/>
          <w:sz w:val="24"/>
          <w:szCs w:val="24"/>
        </w:rPr>
        <w:t>“The fourth</w:t>
      </w:r>
      <w:r>
        <w:rPr>
          <w:rFonts w:ascii="Times New Roman" w:hAnsi="Times New Roman" w:cs="Times New Roman"/>
          <w:sz w:val="24"/>
          <w:szCs w:val="24"/>
        </w:rPr>
        <w:t xml:space="preserve"> accused</w:t>
      </w:r>
      <w:r w:rsidR="00C10240">
        <w:rPr>
          <w:rFonts w:ascii="Times New Roman" w:hAnsi="Times New Roman" w:cs="Times New Roman"/>
          <w:sz w:val="24"/>
          <w:szCs w:val="24"/>
        </w:rPr>
        <w:t xml:space="preserve"> person,</w:t>
      </w:r>
      <w:r>
        <w:rPr>
          <w:rFonts w:ascii="Times New Roman" w:hAnsi="Times New Roman" w:cs="Times New Roman"/>
          <w:sz w:val="24"/>
          <w:szCs w:val="24"/>
        </w:rPr>
        <w:t xml:space="preserve"> Langton Nyakudirwa</w:t>
      </w:r>
      <w:r w:rsidR="00C10240">
        <w:rPr>
          <w:rFonts w:ascii="Times New Roman" w:hAnsi="Times New Roman" w:cs="Times New Roman"/>
          <w:sz w:val="24"/>
          <w:szCs w:val="24"/>
        </w:rPr>
        <w:t>,</w:t>
      </w:r>
      <w:r w:rsidRPr="008A3BA0">
        <w:rPr>
          <w:rFonts w:ascii="Times New Roman" w:hAnsi="Times New Roman" w:cs="Times New Roman"/>
          <w:sz w:val="24"/>
          <w:szCs w:val="24"/>
        </w:rPr>
        <w:t xml:space="preserve"> is</w:t>
      </w:r>
      <w:r w:rsidR="005A6DB0">
        <w:rPr>
          <w:rFonts w:ascii="Times New Roman" w:hAnsi="Times New Roman" w:cs="Times New Roman"/>
          <w:sz w:val="24"/>
          <w:szCs w:val="24"/>
        </w:rPr>
        <w:t xml:space="preserve"> hereby</w:t>
      </w:r>
      <w:r w:rsidRPr="008A3BA0">
        <w:rPr>
          <w:rFonts w:ascii="Times New Roman" w:hAnsi="Times New Roman" w:cs="Times New Roman"/>
          <w:sz w:val="24"/>
          <w:szCs w:val="24"/>
        </w:rPr>
        <w:t xml:space="preserve"> found not guilty and is acquitted.”</w:t>
      </w:r>
    </w:p>
    <w:p w14:paraId="495D466A" w14:textId="77777777" w:rsidR="007F654A" w:rsidRPr="00F815F9" w:rsidRDefault="007F654A" w:rsidP="0066569F">
      <w:pPr>
        <w:spacing w:line="480" w:lineRule="auto"/>
        <w:jc w:val="both"/>
        <w:rPr>
          <w:rFonts w:ascii="Times New Roman" w:hAnsi="Times New Roman" w:cs="Times New Roman"/>
          <w:b/>
          <w:sz w:val="24"/>
          <w:szCs w:val="24"/>
        </w:rPr>
      </w:pPr>
    </w:p>
    <w:p w14:paraId="62840988" w14:textId="77777777" w:rsidR="00D64E3F" w:rsidRDefault="00D64E3F" w:rsidP="00D64E3F">
      <w:pPr>
        <w:spacing w:line="480" w:lineRule="auto"/>
        <w:ind w:firstLine="1134"/>
        <w:jc w:val="both"/>
        <w:rPr>
          <w:rFonts w:ascii="Times New Roman" w:hAnsi="Times New Roman" w:cs="Times New Roman"/>
          <w:b/>
          <w:sz w:val="24"/>
          <w:szCs w:val="24"/>
        </w:rPr>
      </w:pPr>
    </w:p>
    <w:p w14:paraId="7E6E9B24" w14:textId="77777777" w:rsidR="00D64E3F" w:rsidRDefault="00D64E3F" w:rsidP="00D64E3F">
      <w:pPr>
        <w:spacing w:line="480" w:lineRule="auto"/>
        <w:ind w:firstLine="1134"/>
        <w:jc w:val="both"/>
        <w:rPr>
          <w:rFonts w:ascii="Times New Roman" w:hAnsi="Times New Roman" w:cs="Times New Roman"/>
          <w:b/>
          <w:sz w:val="24"/>
          <w:szCs w:val="24"/>
        </w:rPr>
      </w:pPr>
    </w:p>
    <w:p w14:paraId="1A633524" w14:textId="52F0C799" w:rsidR="00A5690E" w:rsidRPr="00D64E3F" w:rsidRDefault="00A5690E" w:rsidP="00B14B18">
      <w:pPr>
        <w:spacing w:line="480" w:lineRule="auto"/>
        <w:ind w:left="306" w:firstLine="1134"/>
        <w:jc w:val="both"/>
        <w:rPr>
          <w:rFonts w:ascii="Times New Roman" w:hAnsi="Times New Roman" w:cs="Times New Roman"/>
          <w:sz w:val="24"/>
          <w:szCs w:val="24"/>
        </w:rPr>
      </w:pPr>
      <w:r w:rsidRPr="005834BF">
        <w:rPr>
          <w:rFonts w:ascii="Times New Roman" w:hAnsi="Times New Roman" w:cs="Times New Roman"/>
          <w:b/>
          <w:sz w:val="24"/>
          <w:szCs w:val="24"/>
        </w:rPr>
        <w:t>UCHENA JA</w:t>
      </w:r>
      <w:r w:rsidR="00D64E3F">
        <w:rPr>
          <w:rFonts w:ascii="Times New Roman" w:hAnsi="Times New Roman" w:cs="Times New Roman"/>
          <w:b/>
          <w:sz w:val="24"/>
          <w:szCs w:val="24"/>
        </w:rPr>
        <w:tab/>
      </w:r>
      <w:r w:rsidR="00D64E3F">
        <w:rPr>
          <w:rFonts w:ascii="Times New Roman" w:hAnsi="Times New Roman" w:cs="Times New Roman"/>
          <w:b/>
          <w:sz w:val="24"/>
          <w:szCs w:val="24"/>
        </w:rPr>
        <w:tab/>
      </w:r>
      <w:r w:rsidRPr="00D64E3F">
        <w:rPr>
          <w:rFonts w:ascii="Times New Roman" w:hAnsi="Times New Roman" w:cs="Times New Roman"/>
          <w:sz w:val="24"/>
          <w:szCs w:val="24"/>
        </w:rPr>
        <w:t>:</w:t>
      </w:r>
      <w:r w:rsidR="00B14B18">
        <w:rPr>
          <w:rFonts w:ascii="Times New Roman" w:hAnsi="Times New Roman" w:cs="Times New Roman"/>
          <w:b/>
          <w:sz w:val="24"/>
          <w:szCs w:val="24"/>
        </w:rPr>
        <w:tab/>
      </w:r>
      <w:r w:rsidR="00D64E3F" w:rsidRPr="00D64E3F">
        <w:rPr>
          <w:rFonts w:ascii="Times New Roman" w:hAnsi="Times New Roman" w:cs="Times New Roman"/>
          <w:sz w:val="24"/>
          <w:szCs w:val="24"/>
        </w:rPr>
        <w:t>I agree</w:t>
      </w:r>
    </w:p>
    <w:p w14:paraId="6AFA5761" w14:textId="77777777" w:rsidR="007F654A" w:rsidRPr="005834BF" w:rsidRDefault="007F654A" w:rsidP="005834BF">
      <w:pPr>
        <w:spacing w:line="480" w:lineRule="auto"/>
        <w:jc w:val="both"/>
        <w:rPr>
          <w:rFonts w:ascii="Times New Roman" w:hAnsi="Times New Roman" w:cs="Times New Roman"/>
          <w:b/>
          <w:sz w:val="24"/>
          <w:szCs w:val="24"/>
        </w:rPr>
      </w:pPr>
    </w:p>
    <w:p w14:paraId="20F71203" w14:textId="7EE2DC2B" w:rsidR="0074681B" w:rsidRPr="00D64E3F" w:rsidRDefault="00A5690E" w:rsidP="00B14B18">
      <w:pPr>
        <w:spacing w:line="480" w:lineRule="auto"/>
        <w:ind w:left="306" w:firstLine="1134"/>
        <w:jc w:val="both"/>
        <w:rPr>
          <w:rFonts w:ascii="Times New Roman" w:hAnsi="Times New Roman" w:cs="Times New Roman"/>
          <w:sz w:val="24"/>
          <w:szCs w:val="24"/>
        </w:rPr>
      </w:pPr>
      <w:r w:rsidRPr="005834BF">
        <w:rPr>
          <w:rFonts w:ascii="Times New Roman" w:hAnsi="Times New Roman" w:cs="Times New Roman"/>
          <w:b/>
          <w:sz w:val="24"/>
          <w:szCs w:val="24"/>
        </w:rPr>
        <w:t>MUSAKWA JA</w:t>
      </w:r>
      <w:r w:rsidR="00B14B18">
        <w:rPr>
          <w:rFonts w:ascii="Times New Roman" w:hAnsi="Times New Roman" w:cs="Times New Roman"/>
          <w:b/>
          <w:sz w:val="24"/>
          <w:szCs w:val="24"/>
        </w:rPr>
        <w:tab/>
      </w:r>
      <w:r w:rsidRPr="00D64E3F">
        <w:rPr>
          <w:rFonts w:ascii="Times New Roman" w:hAnsi="Times New Roman" w:cs="Times New Roman"/>
          <w:sz w:val="24"/>
          <w:szCs w:val="24"/>
        </w:rPr>
        <w:t>:</w:t>
      </w:r>
      <w:r w:rsidR="00B14B18">
        <w:rPr>
          <w:rFonts w:ascii="Times New Roman" w:hAnsi="Times New Roman" w:cs="Times New Roman"/>
          <w:b/>
          <w:sz w:val="24"/>
          <w:szCs w:val="24"/>
        </w:rPr>
        <w:tab/>
      </w:r>
      <w:r w:rsidR="00D64E3F" w:rsidRPr="00D64E3F">
        <w:rPr>
          <w:rFonts w:ascii="Times New Roman" w:hAnsi="Times New Roman" w:cs="Times New Roman"/>
          <w:sz w:val="24"/>
          <w:szCs w:val="24"/>
        </w:rPr>
        <w:t xml:space="preserve">I agree </w:t>
      </w:r>
    </w:p>
    <w:p w14:paraId="417AB49D" w14:textId="77777777" w:rsidR="0074681B" w:rsidRDefault="0074681B" w:rsidP="005834BF">
      <w:pPr>
        <w:spacing w:line="480" w:lineRule="auto"/>
        <w:jc w:val="both"/>
        <w:rPr>
          <w:rFonts w:ascii="Times New Roman" w:hAnsi="Times New Roman" w:cs="Times New Roman"/>
          <w:i/>
          <w:sz w:val="24"/>
          <w:szCs w:val="24"/>
        </w:rPr>
      </w:pPr>
    </w:p>
    <w:p w14:paraId="60254EFC" w14:textId="77777777" w:rsidR="00B14B18" w:rsidRPr="005834BF" w:rsidRDefault="00B14B18" w:rsidP="005834BF">
      <w:pPr>
        <w:spacing w:line="480" w:lineRule="auto"/>
        <w:jc w:val="both"/>
        <w:rPr>
          <w:rFonts w:ascii="Times New Roman" w:hAnsi="Times New Roman" w:cs="Times New Roman"/>
          <w:i/>
          <w:sz w:val="24"/>
          <w:szCs w:val="24"/>
        </w:rPr>
      </w:pPr>
    </w:p>
    <w:p w14:paraId="49AFF06A" w14:textId="2688159B" w:rsidR="00F602BE" w:rsidRPr="005834BF" w:rsidRDefault="00F602BE" w:rsidP="00F602BE">
      <w:pPr>
        <w:spacing w:line="480" w:lineRule="auto"/>
        <w:jc w:val="both"/>
        <w:rPr>
          <w:rFonts w:ascii="Times New Roman" w:hAnsi="Times New Roman" w:cs="Times New Roman"/>
          <w:i/>
          <w:sz w:val="24"/>
          <w:szCs w:val="24"/>
        </w:rPr>
      </w:pPr>
      <w:r w:rsidRPr="005834BF">
        <w:rPr>
          <w:rFonts w:ascii="Times New Roman" w:hAnsi="Times New Roman" w:cs="Times New Roman"/>
          <w:i/>
          <w:sz w:val="24"/>
          <w:szCs w:val="24"/>
        </w:rPr>
        <w:lastRenderedPageBreak/>
        <w:t>Mawere Sibanda</w:t>
      </w:r>
      <w:r w:rsidR="00D64E3F">
        <w:rPr>
          <w:rFonts w:ascii="Times New Roman" w:hAnsi="Times New Roman" w:cs="Times New Roman"/>
          <w:i/>
          <w:sz w:val="24"/>
          <w:szCs w:val="24"/>
        </w:rPr>
        <w:t xml:space="preserve">, </w:t>
      </w:r>
      <w:r w:rsidR="00D64E3F" w:rsidRPr="00D64E3F">
        <w:rPr>
          <w:rFonts w:ascii="Times New Roman" w:hAnsi="Times New Roman" w:cs="Times New Roman"/>
          <w:sz w:val="24"/>
          <w:szCs w:val="24"/>
        </w:rPr>
        <w:t>1</w:t>
      </w:r>
      <w:r w:rsidR="00D64E3F" w:rsidRPr="00D64E3F">
        <w:rPr>
          <w:rFonts w:ascii="Times New Roman" w:hAnsi="Times New Roman" w:cs="Times New Roman"/>
          <w:sz w:val="24"/>
          <w:szCs w:val="24"/>
          <w:vertAlign w:val="superscript"/>
        </w:rPr>
        <w:t>st</w:t>
      </w:r>
      <w:r w:rsidR="00D64E3F">
        <w:rPr>
          <w:rFonts w:ascii="Times New Roman" w:hAnsi="Times New Roman" w:cs="Times New Roman"/>
          <w:i/>
          <w:sz w:val="24"/>
          <w:szCs w:val="24"/>
        </w:rPr>
        <w:t xml:space="preserve"> </w:t>
      </w:r>
      <w:r w:rsidRPr="00D64E3F">
        <w:rPr>
          <w:rFonts w:ascii="Times New Roman" w:hAnsi="Times New Roman" w:cs="Times New Roman"/>
          <w:sz w:val="24"/>
          <w:szCs w:val="24"/>
        </w:rPr>
        <w:t>appellant’s legal practitioners</w:t>
      </w:r>
    </w:p>
    <w:p w14:paraId="278D91D2" w14:textId="0E89C77D" w:rsidR="0074681B" w:rsidRPr="005834BF" w:rsidRDefault="0074681B" w:rsidP="005834BF">
      <w:pPr>
        <w:spacing w:line="480" w:lineRule="auto"/>
        <w:jc w:val="both"/>
        <w:rPr>
          <w:rFonts w:ascii="Times New Roman" w:hAnsi="Times New Roman" w:cs="Times New Roman"/>
          <w:i/>
          <w:sz w:val="24"/>
          <w:szCs w:val="24"/>
        </w:rPr>
      </w:pPr>
      <w:r w:rsidRPr="005834BF">
        <w:rPr>
          <w:rFonts w:ascii="Times New Roman" w:hAnsi="Times New Roman" w:cs="Times New Roman"/>
          <w:i/>
          <w:sz w:val="24"/>
          <w:szCs w:val="24"/>
        </w:rPr>
        <w:t>Messrs Rujuwa Attorney</w:t>
      </w:r>
      <w:r w:rsidR="00F602BE">
        <w:rPr>
          <w:rFonts w:ascii="Times New Roman" w:hAnsi="Times New Roman" w:cs="Times New Roman"/>
          <w:i/>
          <w:sz w:val="24"/>
          <w:szCs w:val="24"/>
        </w:rPr>
        <w:t>s,</w:t>
      </w:r>
      <w:r w:rsidR="00D64E3F">
        <w:rPr>
          <w:rFonts w:ascii="Times New Roman" w:hAnsi="Times New Roman" w:cs="Times New Roman"/>
          <w:i/>
          <w:sz w:val="24"/>
          <w:szCs w:val="24"/>
        </w:rPr>
        <w:t xml:space="preserve"> </w:t>
      </w:r>
      <w:r w:rsidR="00D64E3F" w:rsidRPr="00D64E3F">
        <w:rPr>
          <w:rFonts w:ascii="Times New Roman" w:hAnsi="Times New Roman" w:cs="Times New Roman"/>
          <w:sz w:val="24"/>
          <w:szCs w:val="24"/>
        </w:rPr>
        <w:t>2</w:t>
      </w:r>
      <w:r w:rsidR="008C7EA1" w:rsidRPr="008C7EA1">
        <w:rPr>
          <w:rFonts w:ascii="Times New Roman" w:hAnsi="Times New Roman" w:cs="Times New Roman"/>
          <w:sz w:val="24"/>
          <w:szCs w:val="24"/>
          <w:vertAlign w:val="superscript"/>
        </w:rPr>
        <w:t>nd</w:t>
      </w:r>
      <w:r w:rsidR="008C7EA1">
        <w:rPr>
          <w:rFonts w:ascii="Times New Roman" w:hAnsi="Times New Roman" w:cs="Times New Roman"/>
          <w:sz w:val="24"/>
          <w:szCs w:val="24"/>
        </w:rPr>
        <w:t xml:space="preserve"> </w:t>
      </w:r>
      <w:bookmarkStart w:id="0" w:name="_GoBack"/>
      <w:bookmarkEnd w:id="0"/>
      <w:r w:rsidR="00F602BE" w:rsidRPr="00D64E3F">
        <w:rPr>
          <w:rFonts w:ascii="Times New Roman" w:hAnsi="Times New Roman" w:cs="Times New Roman"/>
          <w:sz w:val="24"/>
          <w:szCs w:val="24"/>
        </w:rPr>
        <w:t>appellant’s legal practitioners</w:t>
      </w:r>
    </w:p>
    <w:p w14:paraId="4B163A01" w14:textId="1B16BD3F" w:rsidR="0074681B" w:rsidRPr="00D64E3F" w:rsidRDefault="0074681B" w:rsidP="005834BF">
      <w:pPr>
        <w:spacing w:line="480" w:lineRule="auto"/>
        <w:jc w:val="both"/>
        <w:rPr>
          <w:rFonts w:ascii="Times New Roman" w:hAnsi="Times New Roman" w:cs="Times New Roman"/>
          <w:sz w:val="24"/>
          <w:szCs w:val="24"/>
        </w:rPr>
      </w:pPr>
      <w:r w:rsidRPr="005834BF">
        <w:rPr>
          <w:rFonts w:ascii="Times New Roman" w:hAnsi="Times New Roman" w:cs="Times New Roman"/>
          <w:i/>
          <w:sz w:val="24"/>
          <w:szCs w:val="24"/>
        </w:rPr>
        <w:t xml:space="preserve">Mugiya Law </w:t>
      </w:r>
      <w:r w:rsidR="00F04380" w:rsidRPr="005834BF">
        <w:rPr>
          <w:rFonts w:ascii="Times New Roman" w:hAnsi="Times New Roman" w:cs="Times New Roman"/>
          <w:i/>
          <w:sz w:val="24"/>
          <w:szCs w:val="24"/>
        </w:rPr>
        <w:t>Chambers</w:t>
      </w:r>
      <w:r w:rsidR="00D64E3F">
        <w:rPr>
          <w:rFonts w:ascii="Times New Roman" w:hAnsi="Times New Roman" w:cs="Times New Roman"/>
          <w:i/>
          <w:sz w:val="24"/>
          <w:szCs w:val="24"/>
        </w:rPr>
        <w:t xml:space="preserve">, </w:t>
      </w:r>
      <w:r w:rsidR="00D64E3F" w:rsidRPr="00D64E3F">
        <w:rPr>
          <w:rFonts w:ascii="Times New Roman" w:hAnsi="Times New Roman" w:cs="Times New Roman"/>
          <w:sz w:val="24"/>
          <w:szCs w:val="24"/>
        </w:rPr>
        <w:t>3</w:t>
      </w:r>
      <w:r w:rsidR="00D64E3F" w:rsidRPr="00D64E3F">
        <w:rPr>
          <w:rFonts w:ascii="Times New Roman" w:hAnsi="Times New Roman" w:cs="Times New Roman"/>
          <w:sz w:val="24"/>
          <w:szCs w:val="24"/>
          <w:vertAlign w:val="superscript"/>
        </w:rPr>
        <w:t>rd</w:t>
      </w:r>
      <w:r w:rsidR="00F602BE" w:rsidRPr="00D64E3F">
        <w:rPr>
          <w:rFonts w:ascii="Times New Roman" w:hAnsi="Times New Roman" w:cs="Times New Roman"/>
          <w:sz w:val="24"/>
          <w:szCs w:val="24"/>
        </w:rPr>
        <w:t xml:space="preserve"> appellant’s legal practitioners</w:t>
      </w:r>
    </w:p>
    <w:p w14:paraId="5ECA9A29" w14:textId="2F1D7D58" w:rsidR="00F602BE" w:rsidRPr="005834BF" w:rsidRDefault="00F602BE" w:rsidP="005834BF">
      <w:pPr>
        <w:spacing w:line="480" w:lineRule="auto"/>
        <w:jc w:val="both"/>
        <w:rPr>
          <w:rFonts w:ascii="Times New Roman" w:hAnsi="Times New Roman" w:cs="Times New Roman"/>
          <w:i/>
          <w:sz w:val="24"/>
          <w:szCs w:val="24"/>
        </w:rPr>
      </w:pPr>
      <w:r w:rsidRPr="005834BF">
        <w:rPr>
          <w:rFonts w:ascii="Times New Roman" w:hAnsi="Times New Roman" w:cs="Times New Roman"/>
          <w:i/>
          <w:sz w:val="24"/>
          <w:szCs w:val="24"/>
        </w:rPr>
        <w:t>Messrs Madzima Chidyausiku Museta</w:t>
      </w:r>
      <w:r w:rsidR="00D64E3F">
        <w:rPr>
          <w:rFonts w:ascii="Times New Roman" w:hAnsi="Times New Roman" w:cs="Times New Roman"/>
          <w:i/>
          <w:sz w:val="24"/>
          <w:szCs w:val="24"/>
        </w:rPr>
        <w:t xml:space="preserve">, </w:t>
      </w:r>
      <w:r w:rsidR="00D64E3F" w:rsidRPr="00D64E3F">
        <w:rPr>
          <w:rFonts w:ascii="Times New Roman" w:hAnsi="Times New Roman" w:cs="Times New Roman"/>
          <w:sz w:val="24"/>
          <w:szCs w:val="24"/>
        </w:rPr>
        <w:t>4</w:t>
      </w:r>
      <w:r w:rsidR="00D64E3F" w:rsidRPr="00D64E3F">
        <w:rPr>
          <w:rFonts w:ascii="Times New Roman" w:hAnsi="Times New Roman" w:cs="Times New Roman"/>
          <w:sz w:val="24"/>
          <w:szCs w:val="24"/>
          <w:vertAlign w:val="superscript"/>
        </w:rPr>
        <w:t>th</w:t>
      </w:r>
      <w:r w:rsidRPr="00D64E3F">
        <w:rPr>
          <w:rFonts w:ascii="Times New Roman" w:hAnsi="Times New Roman" w:cs="Times New Roman"/>
          <w:sz w:val="24"/>
          <w:szCs w:val="24"/>
        </w:rPr>
        <w:t xml:space="preserve"> appellant’s legal practitioners</w:t>
      </w:r>
    </w:p>
    <w:p w14:paraId="2628CC71" w14:textId="4B365969" w:rsidR="00B375A6" w:rsidRPr="00D64E3F" w:rsidRDefault="0074681B" w:rsidP="00D64E3F">
      <w:pPr>
        <w:spacing w:line="480" w:lineRule="auto"/>
        <w:jc w:val="both"/>
        <w:rPr>
          <w:rFonts w:ascii="Times New Roman" w:hAnsi="Times New Roman" w:cs="Times New Roman"/>
          <w:i/>
          <w:sz w:val="24"/>
          <w:szCs w:val="24"/>
        </w:rPr>
      </w:pPr>
      <w:r w:rsidRPr="005834BF">
        <w:rPr>
          <w:rFonts w:ascii="Times New Roman" w:hAnsi="Times New Roman" w:cs="Times New Roman"/>
          <w:i/>
          <w:sz w:val="24"/>
          <w:szCs w:val="24"/>
        </w:rPr>
        <w:t>The National Prosecuting Authorit</w:t>
      </w:r>
      <w:r w:rsidR="0066569F">
        <w:rPr>
          <w:rFonts w:ascii="Times New Roman" w:hAnsi="Times New Roman" w:cs="Times New Roman"/>
          <w:i/>
          <w:sz w:val="24"/>
          <w:szCs w:val="24"/>
        </w:rPr>
        <w:t xml:space="preserve">y, </w:t>
      </w:r>
      <w:r w:rsidR="0066569F" w:rsidRPr="0066569F">
        <w:rPr>
          <w:rFonts w:ascii="Times New Roman" w:hAnsi="Times New Roman" w:cs="Times New Roman"/>
          <w:sz w:val="24"/>
          <w:szCs w:val="24"/>
        </w:rPr>
        <w:t>respondent’s legal practitioners</w:t>
      </w:r>
      <w:r w:rsidR="0066569F">
        <w:rPr>
          <w:rFonts w:ascii="Times New Roman" w:hAnsi="Times New Roman" w:cs="Times New Roman"/>
          <w:i/>
          <w:sz w:val="24"/>
          <w:szCs w:val="24"/>
        </w:rPr>
        <w:t xml:space="preserve"> </w:t>
      </w:r>
    </w:p>
    <w:sectPr w:rsidR="00B375A6" w:rsidRPr="00D64E3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04EBF" w14:textId="77777777" w:rsidR="00B32A00" w:rsidRDefault="00B32A00" w:rsidP="00AD133F">
      <w:pPr>
        <w:spacing w:after="0" w:line="240" w:lineRule="auto"/>
      </w:pPr>
      <w:r>
        <w:separator/>
      </w:r>
    </w:p>
  </w:endnote>
  <w:endnote w:type="continuationSeparator" w:id="0">
    <w:p w14:paraId="289145D6" w14:textId="77777777" w:rsidR="00B32A00" w:rsidRDefault="00B32A00" w:rsidP="00AD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FCD24" w14:textId="77777777" w:rsidR="00B32A00" w:rsidRDefault="00B32A00" w:rsidP="00AD133F">
      <w:pPr>
        <w:spacing w:after="0" w:line="240" w:lineRule="auto"/>
      </w:pPr>
      <w:r>
        <w:separator/>
      </w:r>
    </w:p>
  </w:footnote>
  <w:footnote w:type="continuationSeparator" w:id="0">
    <w:p w14:paraId="1169D4CD" w14:textId="77777777" w:rsidR="00B32A00" w:rsidRDefault="00B32A00" w:rsidP="00AD1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AED19" w14:textId="1205FC42" w:rsidR="00CA28F6" w:rsidRDefault="00CA28F6">
    <w:pPr>
      <w:pStyle w:val="Header"/>
    </w:pPr>
    <w:r>
      <w:rPr>
        <w:noProof/>
      </w:rPr>
      <mc:AlternateContent>
        <mc:Choice Requires="wps">
          <w:drawing>
            <wp:anchor distT="0" distB="0" distL="114300" distR="114300" simplePos="0" relativeHeight="251660288" behindDoc="0" locked="0" layoutInCell="0" allowOverlap="1" wp14:anchorId="76DED7F4" wp14:editId="5E0FA01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3FAC5" w14:textId="5DD74672" w:rsidR="00CA28F6" w:rsidRPr="00A6651A" w:rsidRDefault="00CA28F6">
                          <w:pPr>
                            <w:spacing w:after="0" w:line="240" w:lineRule="auto"/>
                            <w:jc w:val="right"/>
                            <w:rPr>
                              <w:rFonts w:ascii="Times New Roman" w:hAnsi="Times New Roman" w:cs="Times New Roman"/>
                              <w:b/>
                              <w:noProof/>
                              <w:color w:val="000000" w:themeColor="text1"/>
                              <w:sz w:val="24"/>
                              <w:szCs w:val="24"/>
                            </w:rPr>
                          </w:pPr>
                          <w:r w:rsidRPr="00A6651A">
                            <w:rPr>
                              <w:rFonts w:ascii="Times New Roman" w:hAnsi="Times New Roman" w:cs="Times New Roman"/>
                              <w:b/>
                              <w:noProof/>
                              <w:color w:val="000000" w:themeColor="text1"/>
                              <w:sz w:val="24"/>
                              <w:szCs w:val="24"/>
                            </w:rPr>
                            <w:t>Judgment No. SC</w:t>
                          </w:r>
                          <w:r w:rsidR="00D531CB">
                            <w:rPr>
                              <w:rFonts w:ascii="Times New Roman" w:hAnsi="Times New Roman" w:cs="Times New Roman"/>
                              <w:b/>
                              <w:noProof/>
                              <w:color w:val="000000" w:themeColor="text1"/>
                              <w:sz w:val="24"/>
                              <w:szCs w:val="24"/>
                            </w:rPr>
                            <w:t xml:space="preserve"> 29/24</w:t>
                          </w:r>
                          <w:r w:rsidRPr="00A6651A">
                            <w:rPr>
                              <w:rFonts w:ascii="Times New Roman" w:hAnsi="Times New Roman" w:cs="Times New Roman"/>
                              <w:b/>
                              <w:noProof/>
                              <w:color w:val="000000" w:themeColor="text1"/>
                              <w:sz w:val="24"/>
                              <w:szCs w:val="24"/>
                            </w:rPr>
                            <w:t xml:space="preserve">       </w:t>
                          </w:r>
                        </w:p>
                        <w:p w14:paraId="56380D84" w14:textId="77777777" w:rsidR="00CA28F6" w:rsidRPr="00AD133F" w:rsidRDefault="00CA28F6">
                          <w:pPr>
                            <w:spacing w:after="0" w:line="240" w:lineRule="auto"/>
                            <w:jc w:val="right"/>
                            <w:rPr>
                              <w:rFonts w:ascii="Arial" w:hAnsi="Arial" w:cs="Arial"/>
                              <w:noProof/>
                              <w:color w:val="000000" w:themeColor="text1"/>
                            </w:rPr>
                          </w:pPr>
                          <w:r w:rsidRPr="00A6651A">
                            <w:rPr>
                              <w:rFonts w:ascii="Times New Roman" w:hAnsi="Times New Roman" w:cs="Times New Roman"/>
                              <w:b/>
                              <w:noProof/>
                              <w:color w:val="000000" w:themeColor="text1"/>
                              <w:sz w:val="24"/>
                              <w:szCs w:val="24"/>
                            </w:rPr>
                            <w:t>Civil Appeal No. SC 429/22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6DED7F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483FAC5" w14:textId="5DD74672" w:rsidR="00CA28F6" w:rsidRPr="00A6651A" w:rsidRDefault="00CA28F6">
                    <w:pPr>
                      <w:spacing w:after="0" w:line="240" w:lineRule="auto"/>
                      <w:jc w:val="right"/>
                      <w:rPr>
                        <w:rFonts w:ascii="Times New Roman" w:hAnsi="Times New Roman" w:cs="Times New Roman"/>
                        <w:b/>
                        <w:noProof/>
                        <w:color w:val="000000" w:themeColor="text1"/>
                        <w:sz w:val="24"/>
                        <w:szCs w:val="24"/>
                      </w:rPr>
                    </w:pPr>
                    <w:r w:rsidRPr="00A6651A">
                      <w:rPr>
                        <w:rFonts w:ascii="Times New Roman" w:hAnsi="Times New Roman" w:cs="Times New Roman"/>
                        <w:b/>
                        <w:noProof/>
                        <w:color w:val="000000" w:themeColor="text1"/>
                        <w:sz w:val="24"/>
                        <w:szCs w:val="24"/>
                      </w:rPr>
                      <w:t>Judgment No. SC</w:t>
                    </w:r>
                    <w:r w:rsidR="00D531CB">
                      <w:rPr>
                        <w:rFonts w:ascii="Times New Roman" w:hAnsi="Times New Roman" w:cs="Times New Roman"/>
                        <w:b/>
                        <w:noProof/>
                        <w:color w:val="000000" w:themeColor="text1"/>
                        <w:sz w:val="24"/>
                        <w:szCs w:val="24"/>
                      </w:rPr>
                      <w:t xml:space="preserve"> 29/24</w:t>
                    </w:r>
                    <w:r w:rsidRPr="00A6651A">
                      <w:rPr>
                        <w:rFonts w:ascii="Times New Roman" w:hAnsi="Times New Roman" w:cs="Times New Roman"/>
                        <w:b/>
                        <w:noProof/>
                        <w:color w:val="000000" w:themeColor="text1"/>
                        <w:sz w:val="24"/>
                        <w:szCs w:val="24"/>
                      </w:rPr>
                      <w:t xml:space="preserve">       </w:t>
                    </w:r>
                  </w:p>
                  <w:p w14:paraId="56380D84" w14:textId="77777777" w:rsidR="00CA28F6" w:rsidRPr="00AD133F" w:rsidRDefault="00CA28F6">
                    <w:pPr>
                      <w:spacing w:after="0" w:line="240" w:lineRule="auto"/>
                      <w:jc w:val="right"/>
                      <w:rPr>
                        <w:rFonts w:ascii="Arial" w:hAnsi="Arial" w:cs="Arial"/>
                        <w:noProof/>
                        <w:color w:val="000000" w:themeColor="text1"/>
                      </w:rPr>
                    </w:pPr>
                    <w:r w:rsidRPr="00A6651A">
                      <w:rPr>
                        <w:rFonts w:ascii="Times New Roman" w:hAnsi="Times New Roman" w:cs="Times New Roman"/>
                        <w:b/>
                        <w:noProof/>
                        <w:color w:val="000000" w:themeColor="text1"/>
                        <w:sz w:val="24"/>
                        <w:szCs w:val="24"/>
                      </w:rPr>
                      <w:t>Civil Appeal No. SC 429/22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87D0399" wp14:editId="0EFFC06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344FDE8" w14:textId="77777777" w:rsidR="00CA28F6" w:rsidRDefault="00CA28F6">
                          <w:pPr>
                            <w:spacing w:after="0" w:line="240" w:lineRule="auto"/>
                            <w:rPr>
                              <w:color w:val="FFFFFF" w:themeColor="background1"/>
                            </w:rPr>
                          </w:pPr>
                          <w:r>
                            <w:fldChar w:fldCharType="begin"/>
                          </w:r>
                          <w:r>
                            <w:instrText xml:space="preserve"> PAGE   \* MERGEFORMAT </w:instrText>
                          </w:r>
                          <w:r>
                            <w:fldChar w:fldCharType="separate"/>
                          </w:r>
                          <w:r w:rsidR="008538B4" w:rsidRPr="008538B4">
                            <w:rPr>
                              <w:noProof/>
                              <w:color w:val="FFFFFF" w:themeColor="background1"/>
                            </w:rPr>
                            <w:t>29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87D0399"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344FDE8" w14:textId="77777777" w:rsidR="00CA28F6" w:rsidRDefault="00CA28F6">
                    <w:pPr>
                      <w:spacing w:after="0" w:line="240" w:lineRule="auto"/>
                      <w:rPr>
                        <w:color w:val="FFFFFF" w:themeColor="background1"/>
                      </w:rPr>
                    </w:pPr>
                    <w:r>
                      <w:fldChar w:fldCharType="begin"/>
                    </w:r>
                    <w:r>
                      <w:instrText xml:space="preserve"> PAGE   \* MERGEFORMAT </w:instrText>
                    </w:r>
                    <w:r>
                      <w:fldChar w:fldCharType="separate"/>
                    </w:r>
                    <w:r w:rsidR="008538B4" w:rsidRPr="008538B4">
                      <w:rPr>
                        <w:noProof/>
                        <w:color w:val="FFFFFF" w:themeColor="background1"/>
                      </w:rPr>
                      <w:t>29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A8B"/>
    <w:multiLevelType w:val="hybridMultilevel"/>
    <w:tmpl w:val="ED08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726"/>
    <w:multiLevelType w:val="hybridMultilevel"/>
    <w:tmpl w:val="A904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01DC"/>
    <w:multiLevelType w:val="hybridMultilevel"/>
    <w:tmpl w:val="EEE8E540"/>
    <w:lvl w:ilvl="0" w:tplc="174C2312">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0F7F2AA0"/>
    <w:multiLevelType w:val="hybridMultilevel"/>
    <w:tmpl w:val="896EA61C"/>
    <w:lvl w:ilvl="0" w:tplc="E6D66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402A6"/>
    <w:multiLevelType w:val="hybridMultilevel"/>
    <w:tmpl w:val="98FEC6B0"/>
    <w:lvl w:ilvl="0" w:tplc="0B507B24">
      <w:start w:val="1"/>
      <w:numFmt w:val="lowerLetter"/>
      <w:lvlText w:val="(%1)"/>
      <w:lvlJc w:val="left"/>
      <w:pPr>
        <w:ind w:left="1554" w:hanging="4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26152EF3"/>
    <w:multiLevelType w:val="hybridMultilevel"/>
    <w:tmpl w:val="9A52E246"/>
    <w:lvl w:ilvl="0" w:tplc="469C1D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23C99"/>
    <w:multiLevelType w:val="hybridMultilevel"/>
    <w:tmpl w:val="5B4A7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54341"/>
    <w:multiLevelType w:val="hybridMultilevel"/>
    <w:tmpl w:val="E0A0F826"/>
    <w:lvl w:ilvl="0" w:tplc="5AC23474">
      <w:start w:val="1"/>
      <w:numFmt w:val="decimal"/>
      <w:lvlText w:val="%1."/>
      <w:lvlJc w:val="right"/>
      <w:pPr>
        <w:ind w:left="765" w:hanging="360"/>
      </w:pPr>
      <w:rPr>
        <w:rFonts w:ascii="Times New Roman" w:eastAsiaTheme="minorHAnsi" w:hAnsi="Times New Roman" w:cs="Times New Roman"/>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485B1441"/>
    <w:multiLevelType w:val="hybridMultilevel"/>
    <w:tmpl w:val="A904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12183"/>
    <w:multiLevelType w:val="hybridMultilevel"/>
    <w:tmpl w:val="204C4656"/>
    <w:lvl w:ilvl="0" w:tplc="DF88095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EFC5882"/>
    <w:multiLevelType w:val="hybridMultilevel"/>
    <w:tmpl w:val="F8CC736A"/>
    <w:lvl w:ilvl="0" w:tplc="1C0C488E">
      <w:start w:val="1"/>
      <w:numFmt w:val="upp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F0367F3"/>
    <w:multiLevelType w:val="hybridMultilevel"/>
    <w:tmpl w:val="77FC9AFA"/>
    <w:lvl w:ilvl="0" w:tplc="ED6E2224">
      <w:start w:val="1"/>
      <w:numFmt w:val="lowerRoman"/>
      <w:lvlText w:val="(%1)"/>
      <w:lvlJc w:val="left"/>
      <w:pPr>
        <w:ind w:left="2563" w:hanging="720"/>
      </w:pPr>
      <w:rPr>
        <w:rFont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4F177A84"/>
    <w:multiLevelType w:val="hybridMultilevel"/>
    <w:tmpl w:val="A782CF38"/>
    <w:lvl w:ilvl="0" w:tplc="CB7871F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5C876E6F"/>
    <w:multiLevelType w:val="hybridMultilevel"/>
    <w:tmpl w:val="456CA0E4"/>
    <w:lvl w:ilvl="0" w:tplc="9B1E4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A90171"/>
    <w:multiLevelType w:val="hybridMultilevel"/>
    <w:tmpl w:val="F7EA8734"/>
    <w:lvl w:ilvl="0" w:tplc="BD04DE9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617F233B"/>
    <w:multiLevelType w:val="hybridMultilevel"/>
    <w:tmpl w:val="9A426C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66DFC"/>
    <w:multiLevelType w:val="hybridMultilevel"/>
    <w:tmpl w:val="0FAC9BB0"/>
    <w:lvl w:ilvl="0" w:tplc="4694007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6FF67CA5"/>
    <w:multiLevelType w:val="hybridMultilevel"/>
    <w:tmpl w:val="1F4C07C0"/>
    <w:lvl w:ilvl="0" w:tplc="E47ACA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0"/>
  </w:num>
  <w:num w:numId="3">
    <w:abstractNumId w:val="17"/>
  </w:num>
  <w:num w:numId="4">
    <w:abstractNumId w:val="13"/>
  </w:num>
  <w:num w:numId="5">
    <w:abstractNumId w:val="5"/>
  </w:num>
  <w:num w:numId="6">
    <w:abstractNumId w:val="6"/>
  </w:num>
  <w:num w:numId="7">
    <w:abstractNumId w:val="8"/>
  </w:num>
  <w:num w:numId="8">
    <w:abstractNumId w:val="1"/>
  </w:num>
  <w:num w:numId="9">
    <w:abstractNumId w:val="7"/>
  </w:num>
  <w:num w:numId="10">
    <w:abstractNumId w:val="15"/>
  </w:num>
  <w:num w:numId="11">
    <w:abstractNumId w:val="10"/>
  </w:num>
  <w:num w:numId="12">
    <w:abstractNumId w:val="9"/>
  </w:num>
  <w:num w:numId="13">
    <w:abstractNumId w:val="14"/>
  </w:num>
  <w:num w:numId="14">
    <w:abstractNumId w:val="12"/>
  </w:num>
  <w:num w:numId="15">
    <w:abstractNumId w:val="2"/>
  </w:num>
  <w:num w:numId="16">
    <w:abstractNumId w:val="16"/>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A6"/>
    <w:rsid w:val="0000009E"/>
    <w:rsid w:val="000027E0"/>
    <w:rsid w:val="00003044"/>
    <w:rsid w:val="00004EEF"/>
    <w:rsid w:val="00010421"/>
    <w:rsid w:val="00011594"/>
    <w:rsid w:val="0001219B"/>
    <w:rsid w:val="000124F0"/>
    <w:rsid w:val="00015770"/>
    <w:rsid w:val="00020711"/>
    <w:rsid w:val="000228CF"/>
    <w:rsid w:val="00022918"/>
    <w:rsid w:val="000343C4"/>
    <w:rsid w:val="00036A3E"/>
    <w:rsid w:val="000470BB"/>
    <w:rsid w:val="0004797C"/>
    <w:rsid w:val="000522F2"/>
    <w:rsid w:val="000529AB"/>
    <w:rsid w:val="00074A84"/>
    <w:rsid w:val="00076F7A"/>
    <w:rsid w:val="000817D5"/>
    <w:rsid w:val="000847ED"/>
    <w:rsid w:val="00086EBB"/>
    <w:rsid w:val="00097712"/>
    <w:rsid w:val="00097EBA"/>
    <w:rsid w:val="000A0662"/>
    <w:rsid w:val="000A7A4B"/>
    <w:rsid w:val="000B10FF"/>
    <w:rsid w:val="000B5582"/>
    <w:rsid w:val="000B6A24"/>
    <w:rsid w:val="000C0A25"/>
    <w:rsid w:val="000D099D"/>
    <w:rsid w:val="000D2195"/>
    <w:rsid w:val="000D2BB8"/>
    <w:rsid w:val="000D6A41"/>
    <w:rsid w:val="000E3466"/>
    <w:rsid w:val="000E6902"/>
    <w:rsid w:val="000F3C3F"/>
    <w:rsid w:val="000F4A82"/>
    <w:rsid w:val="00103B1A"/>
    <w:rsid w:val="00112ABB"/>
    <w:rsid w:val="00121CD8"/>
    <w:rsid w:val="00122B48"/>
    <w:rsid w:val="0012323C"/>
    <w:rsid w:val="00132B93"/>
    <w:rsid w:val="00135B9A"/>
    <w:rsid w:val="0014004E"/>
    <w:rsid w:val="00147084"/>
    <w:rsid w:val="001539D8"/>
    <w:rsid w:val="00153EE1"/>
    <w:rsid w:val="001573AB"/>
    <w:rsid w:val="00160324"/>
    <w:rsid w:val="0016760C"/>
    <w:rsid w:val="00167694"/>
    <w:rsid w:val="00172DA5"/>
    <w:rsid w:val="00174C1E"/>
    <w:rsid w:val="001766C0"/>
    <w:rsid w:val="00176D73"/>
    <w:rsid w:val="00186E37"/>
    <w:rsid w:val="00192168"/>
    <w:rsid w:val="00194B4E"/>
    <w:rsid w:val="001A0ECB"/>
    <w:rsid w:val="001A62C9"/>
    <w:rsid w:val="001A6FB7"/>
    <w:rsid w:val="001A7336"/>
    <w:rsid w:val="001A78EB"/>
    <w:rsid w:val="001B1621"/>
    <w:rsid w:val="001B3489"/>
    <w:rsid w:val="001B6B76"/>
    <w:rsid w:val="001C09BB"/>
    <w:rsid w:val="001E38FF"/>
    <w:rsid w:val="001F30DC"/>
    <w:rsid w:val="00200A87"/>
    <w:rsid w:val="00203D09"/>
    <w:rsid w:val="00206A61"/>
    <w:rsid w:val="00206EF5"/>
    <w:rsid w:val="002137C1"/>
    <w:rsid w:val="002162DA"/>
    <w:rsid w:val="00222DA8"/>
    <w:rsid w:val="00223ACE"/>
    <w:rsid w:val="00225856"/>
    <w:rsid w:val="00227C33"/>
    <w:rsid w:val="00231409"/>
    <w:rsid w:val="00241D4E"/>
    <w:rsid w:val="0024751A"/>
    <w:rsid w:val="00250F58"/>
    <w:rsid w:val="002600FB"/>
    <w:rsid w:val="00274C50"/>
    <w:rsid w:val="00275E08"/>
    <w:rsid w:val="002763DE"/>
    <w:rsid w:val="00281ECB"/>
    <w:rsid w:val="0028583C"/>
    <w:rsid w:val="00286881"/>
    <w:rsid w:val="00286CC8"/>
    <w:rsid w:val="0028741C"/>
    <w:rsid w:val="00296EE6"/>
    <w:rsid w:val="002A0F8F"/>
    <w:rsid w:val="002A5AA9"/>
    <w:rsid w:val="002A69EF"/>
    <w:rsid w:val="002B491F"/>
    <w:rsid w:val="002B5F2C"/>
    <w:rsid w:val="002B6304"/>
    <w:rsid w:val="002C0D64"/>
    <w:rsid w:val="002C6C0E"/>
    <w:rsid w:val="002D6DD9"/>
    <w:rsid w:val="002E197B"/>
    <w:rsid w:val="002E3E24"/>
    <w:rsid w:val="002E4044"/>
    <w:rsid w:val="002E633E"/>
    <w:rsid w:val="002F15B1"/>
    <w:rsid w:val="002F1A44"/>
    <w:rsid w:val="002F4829"/>
    <w:rsid w:val="002F4E3F"/>
    <w:rsid w:val="002F561A"/>
    <w:rsid w:val="003011BC"/>
    <w:rsid w:val="00302B43"/>
    <w:rsid w:val="00317CAE"/>
    <w:rsid w:val="0032206B"/>
    <w:rsid w:val="00325342"/>
    <w:rsid w:val="00325E72"/>
    <w:rsid w:val="00334D89"/>
    <w:rsid w:val="00335D58"/>
    <w:rsid w:val="003421DF"/>
    <w:rsid w:val="0034625E"/>
    <w:rsid w:val="00355972"/>
    <w:rsid w:val="00355D40"/>
    <w:rsid w:val="00366D1B"/>
    <w:rsid w:val="0037043B"/>
    <w:rsid w:val="00372F66"/>
    <w:rsid w:val="00373966"/>
    <w:rsid w:val="003747BB"/>
    <w:rsid w:val="00376BE9"/>
    <w:rsid w:val="0038169C"/>
    <w:rsid w:val="0038225B"/>
    <w:rsid w:val="00385FCE"/>
    <w:rsid w:val="0038734D"/>
    <w:rsid w:val="00390FCF"/>
    <w:rsid w:val="003A0B63"/>
    <w:rsid w:val="003A18D6"/>
    <w:rsid w:val="003A2402"/>
    <w:rsid w:val="003C1A48"/>
    <w:rsid w:val="003C6071"/>
    <w:rsid w:val="003D0323"/>
    <w:rsid w:val="003D130C"/>
    <w:rsid w:val="003D3A7C"/>
    <w:rsid w:val="003D5008"/>
    <w:rsid w:val="003E07D1"/>
    <w:rsid w:val="003E0C37"/>
    <w:rsid w:val="003E4628"/>
    <w:rsid w:val="003E6BD2"/>
    <w:rsid w:val="003F4723"/>
    <w:rsid w:val="003F56C2"/>
    <w:rsid w:val="00404E68"/>
    <w:rsid w:val="00407C15"/>
    <w:rsid w:val="00410C4A"/>
    <w:rsid w:val="00411184"/>
    <w:rsid w:val="00415B79"/>
    <w:rsid w:val="00423815"/>
    <w:rsid w:val="00424530"/>
    <w:rsid w:val="00425947"/>
    <w:rsid w:val="00436762"/>
    <w:rsid w:val="00440603"/>
    <w:rsid w:val="00444B0E"/>
    <w:rsid w:val="004465D8"/>
    <w:rsid w:val="00455BD5"/>
    <w:rsid w:val="004774F5"/>
    <w:rsid w:val="00485B0D"/>
    <w:rsid w:val="00486BDC"/>
    <w:rsid w:val="00487782"/>
    <w:rsid w:val="00490832"/>
    <w:rsid w:val="00490B98"/>
    <w:rsid w:val="00492467"/>
    <w:rsid w:val="00492D3F"/>
    <w:rsid w:val="00493781"/>
    <w:rsid w:val="00497693"/>
    <w:rsid w:val="00497D9E"/>
    <w:rsid w:val="004A4A24"/>
    <w:rsid w:val="004A7E8D"/>
    <w:rsid w:val="004B3BD3"/>
    <w:rsid w:val="004C0333"/>
    <w:rsid w:val="004C4222"/>
    <w:rsid w:val="004C5309"/>
    <w:rsid w:val="004D6D31"/>
    <w:rsid w:val="004E452C"/>
    <w:rsid w:val="004E5988"/>
    <w:rsid w:val="004F07DE"/>
    <w:rsid w:val="004F4D75"/>
    <w:rsid w:val="00503D2B"/>
    <w:rsid w:val="005047E5"/>
    <w:rsid w:val="00510857"/>
    <w:rsid w:val="00510984"/>
    <w:rsid w:val="00511FB9"/>
    <w:rsid w:val="00516204"/>
    <w:rsid w:val="005331D1"/>
    <w:rsid w:val="00534EA6"/>
    <w:rsid w:val="00540DBC"/>
    <w:rsid w:val="00540E17"/>
    <w:rsid w:val="00540EC2"/>
    <w:rsid w:val="0054134F"/>
    <w:rsid w:val="0055210B"/>
    <w:rsid w:val="005571B8"/>
    <w:rsid w:val="0056023A"/>
    <w:rsid w:val="00562089"/>
    <w:rsid w:val="00563D49"/>
    <w:rsid w:val="0057020D"/>
    <w:rsid w:val="005712AB"/>
    <w:rsid w:val="00576314"/>
    <w:rsid w:val="00577C8E"/>
    <w:rsid w:val="00582EDA"/>
    <w:rsid w:val="005834BF"/>
    <w:rsid w:val="005847A5"/>
    <w:rsid w:val="00585907"/>
    <w:rsid w:val="00586809"/>
    <w:rsid w:val="00593785"/>
    <w:rsid w:val="005948AF"/>
    <w:rsid w:val="005A17AB"/>
    <w:rsid w:val="005A6DB0"/>
    <w:rsid w:val="005A776A"/>
    <w:rsid w:val="005B09F7"/>
    <w:rsid w:val="005B22BE"/>
    <w:rsid w:val="005B7D66"/>
    <w:rsid w:val="005C2A56"/>
    <w:rsid w:val="005C6FE1"/>
    <w:rsid w:val="005D352C"/>
    <w:rsid w:val="005D696F"/>
    <w:rsid w:val="005F0399"/>
    <w:rsid w:val="00600727"/>
    <w:rsid w:val="00603FCF"/>
    <w:rsid w:val="0061544A"/>
    <w:rsid w:val="00621747"/>
    <w:rsid w:val="006219FA"/>
    <w:rsid w:val="00621A4F"/>
    <w:rsid w:val="00623DCD"/>
    <w:rsid w:val="00632AA2"/>
    <w:rsid w:val="006370BB"/>
    <w:rsid w:val="006407D6"/>
    <w:rsid w:val="00640E0E"/>
    <w:rsid w:val="0066497B"/>
    <w:rsid w:val="0066569F"/>
    <w:rsid w:val="006729A6"/>
    <w:rsid w:val="00673109"/>
    <w:rsid w:val="006747A7"/>
    <w:rsid w:val="00676E54"/>
    <w:rsid w:val="006776DE"/>
    <w:rsid w:val="00682663"/>
    <w:rsid w:val="006826F0"/>
    <w:rsid w:val="00684598"/>
    <w:rsid w:val="00687959"/>
    <w:rsid w:val="00692830"/>
    <w:rsid w:val="00694126"/>
    <w:rsid w:val="006A444D"/>
    <w:rsid w:val="006A7DDC"/>
    <w:rsid w:val="006B7BAD"/>
    <w:rsid w:val="006C2C2B"/>
    <w:rsid w:val="006D5D9E"/>
    <w:rsid w:val="006D7D18"/>
    <w:rsid w:val="006E0344"/>
    <w:rsid w:val="006E2616"/>
    <w:rsid w:val="006E48FC"/>
    <w:rsid w:val="006E6581"/>
    <w:rsid w:val="006F074D"/>
    <w:rsid w:val="006F0C58"/>
    <w:rsid w:val="006F30A5"/>
    <w:rsid w:val="006F3B86"/>
    <w:rsid w:val="0070164F"/>
    <w:rsid w:val="00702463"/>
    <w:rsid w:val="00702889"/>
    <w:rsid w:val="00702DC8"/>
    <w:rsid w:val="00703DCA"/>
    <w:rsid w:val="00710F35"/>
    <w:rsid w:val="0071143A"/>
    <w:rsid w:val="00711767"/>
    <w:rsid w:val="007240B0"/>
    <w:rsid w:val="0072639E"/>
    <w:rsid w:val="00732744"/>
    <w:rsid w:val="00743E36"/>
    <w:rsid w:val="00743FF0"/>
    <w:rsid w:val="0074681B"/>
    <w:rsid w:val="00747891"/>
    <w:rsid w:val="0075045F"/>
    <w:rsid w:val="0075545E"/>
    <w:rsid w:val="007561F5"/>
    <w:rsid w:val="0076220C"/>
    <w:rsid w:val="00766509"/>
    <w:rsid w:val="0076774C"/>
    <w:rsid w:val="0077177F"/>
    <w:rsid w:val="00771DD7"/>
    <w:rsid w:val="00772B9D"/>
    <w:rsid w:val="007741D3"/>
    <w:rsid w:val="00775BC6"/>
    <w:rsid w:val="00780E27"/>
    <w:rsid w:val="0078198E"/>
    <w:rsid w:val="00785A20"/>
    <w:rsid w:val="0078702D"/>
    <w:rsid w:val="00792A63"/>
    <w:rsid w:val="007933BE"/>
    <w:rsid w:val="00796DA0"/>
    <w:rsid w:val="007A3EE2"/>
    <w:rsid w:val="007A7ED6"/>
    <w:rsid w:val="007B16E1"/>
    <w:rsid w:val="007B6896"/>
    <w:rsid w:val="007B7507"/>
    <w:rsid w:val="007C68B9"/>
    <w:rsid w:val="007C7E06"/>
    <w:rsid w:val="007D0BFA"/>
    <w:rsid w:val="007D1A45"/>
    <w:rsid w:val="007D205B"/>
    <w:rsid w:val="007D53F6"/>
    <w:rsid w:val="007D5A95"/>
    <w:rsid w:val="007E77DE"/>
    <w:rsid w:val="007E7E78"/>
    <w:rsid w:val="007E7FFC"/>
    <w:rsid w:val="007F0274"/>
    <w:rsid w:val="007F0529"/>
    <w:rsid w:val="007F292C"/>
    <w:rsid w:val="007F654A"/>
    <w:rsid w:val="00802117"/>
    <w:rsid w:val="00811BFD"/>
    <w:rsid w:val="00813ABB"/>
    <w:rsid w:val="00815E6D"/>
    <w:rsid w:val="00815EE1"/>
    <w:rsid w:val="00822BA4"/>
    <w:rsid w:val="00822D9E"/>
    <w:rsid w:val="00826414"/>
    <w:rsid w:val="00835171"/>
    <w:rsid w:val="0083735A"/>
    <w:rsid w:val="00846939"/>
    <w:rsid w:val="0085142C"/>
    <w:rsid w:val="008538B4"/>
    <w:rsid w:val="008548B1"/>
    <w:rsid w:val="008553BF"/>
    <w:rsid w:val="0085711F"/>
    <w:rsid w:val="00860A81"/>
    <w:rsid w:val="00862D5F"/>
    <w:rsid w:val="00864E8E"/>
    <w:rsid w:val="0086666F"/>
    <w:rsid w:val="00871A30"/>
    <w:rsid w:val="00884A03"/>
    <w:rsid w:val="008852E7"/>
    <w:rsid w:val="0089026A"/>
    <w:rsid w:val="00892C89"/>
    <w:rsid w:val="00894036"/>
    <w:rsid w:val="00895F6C"/>
    <w:rsid w:val="008963BF"/>
    <w:rsid w:val="00897D5A"/>
    <w:rsid w:val="008A0F25"/>
    <w:rsid w:val="008A1F6A"/>
    <w:rsid w:val="008A3BA0"/>
    <w:rsid w:val="008B0018"/>
    <w:rsid w:val="008B0971"/>
    <w:rsid w:val="008B294F"/>
    <w:rsid w:val="008B378C"/>
    <w:rsid w:val="008B694F"/>
    <w:rsid w:val="008C0A52"/>
    <w:rsid w:val="008C1077"/>
    <w:rsid w:val="008C25EF"/>
    <w:rsid w:val="008C4AFA"/>
    <w:rsid w:val="008C5305"/>
    <w:rsid w:val="008C58AD"/>
    <w:rsid w:val="008C6748"/>
    <w:rsid w:val="008C72AE"/>
    <w:rsid w:val="008C7EA1"/>
    <w:rsid w:val="008D1F94"/>
    <w:rsid w:val="008D4232"/>
    <w:rsid w:val="008D5B52"/>
    <w:rsid w:val="008E07B1"/>
    <w:rsid w:val="008E6498"/>
    <w:rsid w:val="008E764C"/>
    <w:rsid w:val="009049C7"/>
    <w:rsid w:val="009058B5"/>
    <w:rsid w:val="00917C3C"/>
    <w:rsid w:val="009219AE"/>
    <w:rsid w:val="00926642"/>
    <w:rsid w:val="00936D83"/>
    <w:rsid w:val="009662A1"/>
    <w:rsid w:val="00970C2C"/>
    <w:rsid w:val="009714AB"/>
    <w:rsid w:val="00972859"/>
    <w:rsid w:val="00981D33"/>
    <w:rsid w:val="009850F7"/>
    <w:rsid w:val="00985195"/>
    <w:rsid w:val="009870FD"/>
    <w:rsid w:val="00993895"/>
    <w:rsid w:val="009939AB"/>
    <w:rsid w:val="0099420D"/>
    <w:rsid w:val="009947AE"/>
    <w:rsid w:val="009A573E"/>
    <w:rsid w:val="009A7F42"/>
    <w:rsid w:val="009C0278"/>
    <w:rsid w:val="009C1FF0"/>
    <w:rsid w:val="009C2FE8"/>
    <w:rsid w:val="009D247D"/>
    <w:rsid w:val="009D3322"/>
    <w:rsid w:val="009D5FA5"/>
    <w:rsid w:val="009D70F7"/>
    <w:rsid w:val="009D7108"/>
    <w:rsid w:val="009E1B67"/>
    <w:rsid w:val="009F2F9E"/>
    <w:rsid w:val="009F4099"/>
    <w:rsid w:val="009F5974"/>
    <w:rsid w:val="009F65FD"/>
    <w:rsid w:val="00A00AB2"/>
    <w:rsid w:val="00A016D8"/>
    <w:rsid w:val="00A04385"/>
    <w:rsid w:val="00A0717C"/>
    <w:rsid w:val="00A07D3C"/>
    <w:rsid w:val="00A13C98"/>
    <w:rsid w:val="00A2368B"/>
    <w:rsid w:val="00A27473"/>
    <w:rsid w:val="00A35EA6"/>
    <w:rsid w:val="00A47F2A"/>
    <w:rsid w:val="00A5017E"/>
    <w:rsid w:val="00A55BF6"/>
    <w:rsid w:val="00A5690E"/>
    <w:rsid w:val="00A57801"/>
    <w:rsid w:val="00A64EFD"/>
    <w:rsid w:val="00A65504"/>
    <w:rsid w:val="00A6651A"/>
    <w:rsid w:val="00A66D04"/>
    <w:rsid w:val="00A712C2"/>
    <w:rsid w:val="00A73455"/>
    <w:rsid w:val="00A80514"/>
    <w:rsid w:val="00A90C57"/>
    <w:rsid w:val="00AA07DD"/>
    <w:rsid w:val="00AA1E46"/>
    <w:rsid w:val="00AA318F"/>
    <w:rsid w:val="00AA7723"/>
    <w:rsid w:val="00AA7D98"/>
    <w:rsid w:val="00AB56F8"/>
    <w:rsid w:val="00AB6AB4"/>
    <w:rsid w:val="00AD133F"/>
    <w:rsid w:val="00AD17D0"/>
    <w:rsid w:val="00AE2FF9"/>
    <w:rsid w:val="00AF1002"/>
    <w:rsid w:val="00AF61F3"/>
    <w:rsid w:val="00B04B49"/>
    <w:rsid w:val="00B054BA"/>
    <w:rsid w:val="00B1112F"/>
    <w:rsid w:val="00B12056"/>
    <w:rsid w:val="00B14B18"/>
    <w:rsid w:val="00B16FD0"/>
    <w:rsid w:val="00B17A45"/>
    <w:rsid w:val="00B2070F"/>
    <w:rsid w:val="00B20D90"/>
    <w:rsid w:val="00B22379"/>
    <w:rsid w:val="00B24561"/>
    <w:rsid w:val="00B32A00"/>
    <w:rsid w:val="00B375A6"/>
    <w:rsid w:val="00B40213"/>
    <w:rsid w:val="00B425D2"/>
    <w:rsid w:val="00B43CE7"/>
    <w:rsid w:val="00B52008"/>
    <w:rsid w:val="00B62F5D"/>
    <w:rsid w:val="00B66101"/>
    <w:rsid w:val="00B673EA"/>
    <w:rsid w:val="00B700AA"/>
    <w:rsid w:val="00B70175"/>
    <w:rsid w:val="00B73C1B"/>
    <w:rsid w:val="00B76DB3"/>
    <w:rsid w:val="00B77490"/>
    <w:rsid w:val="00B82306"/>
    <w:rsid w:val="00B82BE4"/>
    <w:rsid w:val="00BA2F59"/>
    <w:rsid w:val="00BB3483"/>
    <w:rsid w:val="00BC45B2"/>
    <w:rsid w:val="00BD06C4"/>
    <w:rsid w:val="00BD2859"/>
    <w:rsid w:val="00BD45AD"/>
    <w:rsid w:val="00BE0007"/>
    <w:rsid w:val="00BE51FD"/>
    <w:rsid w:val="00BE7D32"/>
    <w:rsid w:val="00BF28DB"/>
    <w:rsid w:val="00C032E1"/>
    <w:rsid w:val="00C06321"/>
    <w:rsid w:val="00C10240"/>
    <w:rsid w:val="00C11BD0"/>
    <w:rsid w:val="00C239BF"/>
    <w:rsid w:val="00C245A0"/>
    <w:rsid w:val="00C33B8F"/>
    <w:rsid w:val="00C368C4"/>
    <w:rsid w:val="00C3755B"/>
    <w:rsid w:val="00C4037E"/>
    <w:rsid w:val="00C413E3"/>
    <w:rsid w:val="00C43910"/>
    <w:rsid w:val="00C510DF"/>
    <w:rsid w:val="00C53543"/>
    <w:rsid w:val="00C64334"/>
    <w:rsid w:val="00C714F5"/>
    <w:rsid w:val="00C71F5C"/>
    <w:rsid w:val="00C8158E"/>
    <w:rsid w:val="00C81CAC"/>
    <w:rsid w:val="00C849FC"/>
    <w:rsid w:val="00C9113D"/>
    <w:rsid w:val="00C9440F"/>
    <w:rsid w:val="00C96F70"/>
    <w:rsid w:val="00CA1A63"/>
    <w:rsid w:val="00CA26EA"/>
    <w:rsid w:val="00CA28F6"/>
    <w:rsid w:val="00CB219D"/>
    <w:rsid w:val="00CB2CF3"/>
    <w:rsid w:val="00CC7332"/>
    <w:rsid w:val="00CD598D"/>
    <w:rsid w:val="00CD7F38"/>
    <w:rsid w:val="00CE0392"/>
    <w:rsid w:val="00CE1921"/>
    <w:rsid w:val="00CE3CE4"/>
    <w:rsid w:val="00CF0CFA"/>
    <w:rsid w:val="00CF4246"/>
    <w:rsid w:val="00CF4A47"/>
    <w:rsid w:val="00D1548D"/>
    <w:rsid w:val="00D15D1B"/>
    <w:rsid w:val="00D15E84"/>
    <w:rsid w:val="00D16034"/>
    <w:rsid w:val="00D215CB"/>
    <w:rsid w:val="00D23559"/>
    <w:rsid w:val="00D2642B"/>
    <w:rsid w:val="00D34D06"/>
    <w:rsid w:val="00D34D37"/>
    <w:rsid w:val="00D40B7C"/>
    <w:rsid w:val="00D43402"/>
    <w:rsid w:val="00D50240"/>
    <w:rsid w:val="00D531CB"/>
    <w:rsid w:val="00D53EAD"/>
    <w:rsid w:val="00D55B34"/>
    <w:rsid w:val="00D6050A"/>
    <w:rsid w:val="00D63C4B"/>
    <w:rsid w:val="00D64E3F"/>
    <w:rsid w:val="00D6684F"/>
    <w:rsid w:val="00D7029B"/>
    <w:rsid w:val="00D71ACC"/>
    <w:rsid w:val="00D74B23"/>
    <w:rsid w:val="00D76B86"/>
    <w:rsid w:val="00D774C4"/>
    <w:rsid w:val="00D9614C"/>
    <w:rsid w:val="00DB2B0B"/>
    <w:rsid w:val="00DC0D99"/>
    <w:rsid w:val="00DC4B62"/>
    <w:rsid w:val="00DD2707"/>
    <w:rsid w:val="00DD4A68"/>
    <w:rsid w:val="00DE0050"/>
    <w:rsid w:val="00DE23FF"/>
    <w:rsid w:val="00DE2E78"/>
    <w:rsid w:val="00DE36D2"/>
    <w:rsid w:val="00DF057C"/>
    <w:rsid w:val="00DF5878"/>
    <w:rsid w:val="00DF621B"/>
    <w:rsid w:val="00DF7922"/>
    <w:rsid w:val="00E05668"/>
    <w:rsid w:val="00E073EA"/>
    <w:rsid w:val="00E120E6"/>
    <w:rsid w:val="00E220A6"/>
    <w:rsid w:val="00E26D43"/>
    <w:rsid w:val="00E41AED"/>
    <w:rsid w:val="00E4434A"/>
    <w:rsid w:val="00E47EB6"/>
    <w:rsid w:val="00E571F2"/>
    <w:rsid w:val="00E62B24"/>
    <w:rsid w:val="00E675CD"/>
    <w:rsid w:val="00E7051A"/>
    <w:rsid w:val="00E738B0"/>
    <w:rsid w:val="00E73DE9"/>
    <w:rsid w:val="00E773FC"/>
    <w:rsid w:val="00E82EB8"/>
    <w:rsid w:val="00E834B6"/>
    <w:rsid w:val="00E856BF"/>
    <w:rsid w:val="00E936AF"/>
    <w:rsid w:val="00E947CA"/>
    <w:rsid w:val="00E95C0A"/>
    <w:rsid w:val="00E95D05"/>
    <w:rsid w:val="00EB5926"/>
    <w:rsid w:val="00EC0702"/>
    <w:rsid w:val="00EC1EC5"/>
    <w:rsid w:val="00EC58AB"/>
    <w:rsid w:val="00EC71F8"/>
    <w:rsid w:val="00ED028A"/>
    <w:rsid w:val="00ED514E"/>
    <w:rsid w:val="00EE7FBB"/>
    <w:rsid w:val="00EF0FB1"/>
    <w:rsid w:val="00EF1157"/>
    <w:rsid w:val="00F03815"/>
    <w:rsid w:val="00F04016"/>
    <w:rsid w:val="00F04380"/>
    <w:rsid w:val="00F21A4C"/>
    <w:rsid w:val="00F242D1"/>
    <w:rsid w:val="00F256D6"/>
    <w:rsid w:val="00F27071"/>
    <w:rsid w:val="00F302AB"/>
    <w:rsid w:val="00F31D06"/>
    <w:rsid w:val="00F41CE2"/>
    <w:rsid w:val="00F41E66"/>
    <w:rsid w:val="00F47757"/>
    <w:rsid w:val="00F51726"/>
    <w:rsid w:val="00F55977"/>
    <w:rsid w:val="00F602BE"/>
    <w:rsid w:val="00F674E0"/>
    <w:rsid w:val="00F72D67"/>
    <w:rsid w:val="00F76D80"/>
    <w:rsid w:val="00F815F9"/>
    <w:rsid w:val="00F83E56"/>
    <w:rsid w:val="00F85014"/>
    <w:rsid w:val="00F923A1"/>
    <w:rsid w:val="00F93259"/>
    <w:rsid w:val="00F942DC"/>
    <w:rsid w:val="00FA252F"/>
    <w:rsid w:val="00FA413A"/>
    <w:rsid w:val="00FC1C9F"/>
    <w:rsid w:val="00FC2E4C"/>
    <w:rsid w:val="00FC454A"/>
    <w:rsid w:val="00FD7C18"/>
    <w:rsid w:val="00FE4BC7"/>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79475A"/>
  <w15:chartTrackingRefBased/>
  <w15:docId w15:val="{8DD4A70E-E838-43A2-A798-B0CF1A45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5A6"/>
    <w:pPr>
      <w:ind w:left="720"/>
      <w:contextualSpacing/>
    </w:pPr>
  </w:style>
  <w:style w:type="paragraph" w:styleId="Header">
    <w:name w:val="header"/>
    <w:basedOn w:val="Normal"/>
    <w:link w:val="HeaderChar"/>
    <w:uiPriority w:val="99"/>
    <w:unhideWhenUsed/>
    <w:rsid w:val="00AD1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33F"/>
  </w:style>
  <w:style w:type="paragraph" w:styleId="Footer">
    <w:name w:val="footer"/>
    <w:basedOn w:val="Normal"/>
    <w:link w:val="FooterChar"/>
    <w:uiPriority w:val="99"/>
    <w:unhideWhenUsed/>
    <w:rsid w:val="00AD1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33F"/>
  </w:style>
  <w:style w:type="character" w:styleId="Strong">
    <w:name w:val="Strong"/>
    <w:basedOn w:val="DefaultParagraphFont"/>
    <w:uiPriority w:val="22"/>
    <w:qFormat/>
    <w:rsid w:val="002A0F8F"/>
    <w:rPr>
      <w:b/>
      <w:bCs/>
    </w:rPr>
  </w:style>
  <w:style w:type="character" w:styleId="Emphasis">
    <w:name w:val="Emphasis"/>
    <w:basedOn w:val="DefaultParagraphFont"/>
    <w:uiPriority w:val="20"/>
    <w:qFormat/>
    <w:rsid w:val="00BB3483"/>
    <w:rPr>
      <w:i/>
      <w:iCs/>
    </w:rPr>
  </w:style>
  <w:style w:type="paragraph" w:customStyle="1" w:styleId="Default">
    <w:name w:val="Default"/>
    <w:rsid w:val="001A78EB"/>
    <w:pPr>
      <w:autoSpaceDE w:val="0"/>
      <w:autoSpaceDN w:val="0"/>
      <w:adjustRightInd w:val="0"/>
      <w:spacing w:after="0" w:line="240" w:lineRule="auto"/>
    </w:pPr>
    <w:rPr>
      <w:rFonts w:ascii="Times New Roman" w:hAnsi="Times New Roman" w:cs="Times New Roman"/>
      <w:color w:val="000000"/>
      <w:sz w:val="24"/>
      <w:szCs w:val="24"/>
      <w:lang w:val="en-ZW"/>
    </w:rPr>
  </w:style>
  <w:style w:type="character" w:styleId="CommentReference">
    <w:name w:val="annotation reference"/>
    <w:basedOn w:val="DefaultParagraphFont"/>
    <w:uiPriority w:val="99"/>
    <w:semiHidden/>
    <w:unhideWhenUsed/>
    <w:rsid w:val="00815E6D"/>
    <w:rPr>
      <w:sz w:val="16"/>
      <w:szCs w:val="16"/>
    </w:rPr>
  </w:style>
  <w:style w:type="paragraph" w:styleId="CommentText">
    <w:name w:val="annotation text"/>
    <w:basedOn w:val="Normal"/>
    <w:link w:val="CommentTextChar"/>
    <w:uiPriority w:val="99"/>
    <w:semiHidden/>
    <w:unhideWhenUsed/>
    <w:rsid w:val="00815E6D"/>
    <w:pPr>
      <w:spacing w:line="240" w:lineRule="auto"/>
    </w:pPr>
    <w:rPr>
      <w:sz w:val="20"/>
      <w:szCs w:val="20"/>
    </w:rPr>
  </w:style>
  <w:style w:type="character" w:customStyle="1" w:styleId="CommentTextChar">
    <w:name w:val="Comment Text Char"/>
    <w:basedOn w:val="DefaultParagraphFont"/>
    <w:link w:val="CommentText"/>
    <w:uiPriority w:val="99"/>
    <w:semiHidden/>
    <w:rsid w:val="00815E6D"/>
    <w:rPr>
      <w:sz w:val="20"/>
      <w:szCs w:val="20"/>
    </w:rPr>
  </w:style>
  <w:style w:type="paragraph" w:styleId="CommentSubject">
    <w:name w:val="annotation subject"/>
    <w:basedOn w:val="CommentText"/>
    <w:next w:val="CommentText"/>
    <w:link w:val="CommentSubjectChar"/>
    <w:uiPriority w:val="99"/>
    <w:semiHidden/>
    <w:unhideWhenUsed/>
    <w:rsid w:val="00815E6D"/>
    <w:rPr>
      <w:b/>
      <w:bCs/>
    </w:rPr>
  </w:style>
  <w:style w:type="character" w:customStyle="1" w:styleId="CommentSubjectChar">
    <w:name w:val="Comment Subject Char"/>
    <w:basedOn w:val="CommentTextChar"/>
    <w:link w:val="CommentSubject"/>
    <w:uiPriority w:val="99"/>
    <w:semiHidden/>
    <w:rsid w:val="00815E6D"/>
    <w:rPr>
      <w:b/>
      <w:bCs/>
      <w:sz w:val="20"/>
      <w:szCs w:val="20"/>
    </w:rPr>
  </w:style>
  <w:style w:type="paragraph" w:styleId="BalloonText">
    <w:name w:val="Balloon Text"/>
    <w:basedOn w:val="Normal"/>
    <w:link w:val="BalloonTextChar"/>
    <w:uiPriority w:val="99"/>
    <w:semiHidden/>
    <w:unhideWhenUsed/>
    <w:rsid w:val="00815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E6D"/>
    <w:rPr>
      <w:rFonts w:ascii="Segoe UI" w:hAnsi="Segoe UI" w:cs="Segoe UI"/>
      <w:sz w:val="18"/>
      <w:szCs w:val="18"/>
    </w:rPr>
  </w:style>
  <w:style w:type="paragraph" w:styleId="Revision">
    <w:name w:val="Revision"/>
    <w:hidden/>
    <w:uiPriority w:val="99"/>
    <w:semiHidden/>
    <w:rsid w:val="008A3BA0"/>
    <w:pPr>
      <w:spacing w:after="0" w:line="240" w:lineRule="auto"/>
    </w:pPr>
  </w:style>
  <w:style w:type="paragraph" w:styleId="NoSpacing">
    <w:name w:val="No Spacing"/>
    <w:uiPriority w:val="1"/>
    <w:qFormat/>
    <w:rsid w:val="002D6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0362">
      <w:bodyDiv w:val="1"/>
      <w:marLeft w:val="0"/>
      <w:marRight w:val="0"/>
      <w:marTop w:val="0"/>
      <w:marBottom w:val="0"/>
      <w:divBdr>
        <w:top w:val="none" w:sz="0" w:space="0" w:color="auto"/>
        <w:left w:val="none" w:sz="0" w:space="0" w:color="auto"/>
        <w:bottom w:val="none" w:sz="0" w:space="0" w:color="auto"/>
        <w:right w:val="none" w:sz="0" w:space="0" w:color="auto"/>
      </w:divBdr>
    </w:div>
    <w:div w:id="1459181097">
      <w:bodyDiv w:val="1"/>
      <w:marLeft w:val="0"/>
      <w:marRight w:val="0"/>
      <w:marTop w:val="0"/>
      <w:marBottom w:val="0"/>
      <w:divBdr>
        <w:top w:val="none" w:sz="0" w:space="0" w:color="auto"/>
        <w:left w:val="none" w:sz="0" w:space="0" w:color="auto"/>
        <w:bottom w:val="none" w:sz="0" w:space="0" w:color="auto"/>
        <w:right w:val="none" w:sz="0" w:space="0" w:color="auto"/>
      </w:divBdr>
    </w:div>
    <w:div w:id="1717657975">
      <w:bodyDiv w:val="1"/>
      <w:marLeft w:val="0"/>
      <w:marRight w:val="0"/>
      <w:marTop w:val="0"/>
      <w:marBottom w:val="0"/>
      <w:divBdr>
        <w:top w:val="none" w:sz="0" w:space="0" w:color="auto"/>
        <w:left w:val="none" w:sz="0" w:space="0" w:color="auto"/>
        <w:bottom w:val="none" w:sz="0" w:space="0" w:color="auto"/>
        <w:right w:val="none" w:sz="0" w:space="0" w:color="auto"/>
      </w:divBdr>
    </w:div>
    <w:div w:id="19434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37C1-3449-4ACF-98D1-94885302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7242</Words>
  <Characters>41285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2</cp:revision>
  <dcterms:created xsi:type="dcterms:W3CDTF">2024-03-13T08:40:00Z</dcterms:created>
  <dcterms:modified xsi:type="dcterms:W3CDTF">2024-03-13T08:40:00Z</dcterms:modified>
</cp:coreProperties>
</file>