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931C7" w14:textId="1E77E73A" w:rsidR="00171C9E" w:rsidRPr="0014436C" w:rsidRDefault="008407DE" w:rsidP="00492CE5">
      <w:pPr>
        <w:ind w:firstLine="0"/>
        <w:rPr>
          <w:rFonts w:ascii="Times New Roman" w:hAnsi="Times New Roman" w:cs="Times New Roman"/>
          <w:b/>
          <w:sz w:val="24"/>
          <w:szCs w:val="24"/>
          <w:u w:val="single"/>
        </w:rPr>
      </w:pPr>
      <w:r>
        <w:rPr>
          <w:rFonts w:ascii="Times New Roman" w:hAnsi="Times New Roman" w:cs="Times New Roman"/>
          <w:b/>
          <w:sz w:val="24"/>
          <w:szCs w:val="24"/>
          <w:u w:val="single"/>
        </w:rPr>
        <w:t>REPORTABLE    (33)</w:t>
      </w:r>
      <w:r w:rsidR="00171C9E" w:rsidRPr="0014436C">
        <w:rPr>
          <w:rFonts w:ascii="Times New Roman" w:hAnsi="Times New Roman" w:cs="Times New Roman"/>
          <w:b/>
          <w:sz w:val="24"/>
          <w:szCs w:val="24"/>
          <w:u w:val="single"/>
        </w:rPr>
        <w:t xml:space="preserve">                   </w:t>
      </w:r>
      <w:r w:rsidR="007777C5" w:rsidRPr="0014436C">
        <w:rPr>
          <w:rFonts w:ascii="Times New Roman" w:hAnsi="Times New Roman" w:cs="Times New Roman"/>
          <w:b/>
          <w:sz w:val="24"/>
          <w:szCs w:val="24"/>
          <w:u w:val="single"/>
        </w:rPr>
        <w:t xml:space="preserve">                               </w:t>
      </w:r>
    </w:p>
    <w:p w14:paraId="5336F806" w14:textId="7ED5D9E3" w:rsidR="00171C9E" w:rsidRPr="0014436C" w:rsidRDefault="00171C9E" w:rsidP="00A4468E">
      <w:pPr>
        <w:jc w:val="center"/>
        <w:rPr>
          <w:rFonts w:ascii="Times New Roman" w:hAnsi="Times New Roman" w:cs="Times New Roman"/>
          <w:b/>
          <w:sz w:val="24"/>
          <w:szCs w:val="24"/>
        </w:rPr>
      </w:pPr>
    </w:p>
    <w:p w14:paraId="449329BC" w14:textId="6BD0C753" w:rsidR="00171C9E" w:rsidRPr="0014436C" w:rsidRDefault="00536570" w:rsidP="00E83F63">
      <w:pPr>
        <w:spacing w:after="0" w:line="240" w:lineRule="auto"/>
        <w:jc w:val="center"/>
        <w:rPr>
          <w:rFonts w:ascii="Times New Roman" w:hAnsi="Times New Roman" w:cs="Times New Roman"/>
          <w:b/>
          <w:sz w:val="24"/>
          <w:szCs w:val="24"/>
        </w:rPr>
      </w:pPr>
      <w:r w:rsidRPr="0014436C">
        <w:rPr>
          <w:rFonts w:ascii="Times New Roman" w:hAnsi="Times New Roman" w:cs="Times New Roman"/>
          <w:b/>
          <w:sz w:val="24"/>
          <w:szCs w:val="24"/>
        </w:rPr>
        <w:t xml:space="preserve"> </w:t>
      </w:r>
      <w:r w:rsidR="003C5C04" w:rsidRPr="0014436C">
        <w:rPr>
          <w:rFonts w:ascii="Times New Roman" w:hAnsi="Times New Roman" w:cs="Times New Roman"/>
          <w:b/>
          <w:sz w:val="24"/>
          <w:szCs w:val="24"/>
        </w:rPr>
        <w:t>LEGACY HOSPITALITY MANAGEMENT SERVICES LIMITED</w:t>
      </w:r>
    </w:p>
    <w:p w14:paraId="548943E4" w14:textId="018E029C" w:rsidR="00171C9E" w:rsidRPr="0014436C" w:rsidRDefault="00A4468E" w:rsidP="00E83F63">
      <w:pPr>
        <w:pStyle w:val="ListParagraph"/>
        <w:spacing w:after="0" w:line="240" w:lineRule="auto"/>
        <w:ind w:left="3906"/>
        <w:jc w:val="left"/>
        <w:rPr>
          <w:rFonts w:ascii="Times New Roman" w:hAnsi="Times New Roman" w:cs="Times New Roman"/>
          <w:b/>
          <w:sz w:val="24"/>
          <w:szCs w:val="24"/>
        </w:rPr>
      </w:pPr>
      <w:r w:rsidRPr="0014436C">
        <w:rPr>
          <w:rFonts w:ascii="Times New Roman" w:hAnsi="Times New Roman" w:cs="Times New Roman"/>
          <w:b/>
          <w:sz w:val="24"/>
          <w:szCs w:val="24"/>
        </w:rPr>
        <w:t>v</w:t>
      </w:r>
    </w:p>
    <w:p w14:paraId="5335F495" w14:textId="7AFD55FE" w:rsidR="003C5C04" w:rsidRPr="0014436C" w:rsidRDefault="00536570" w:rsidP="00E83F63">
      <w:pPr>
        <w:spacing w:after="0" w:line="240" w:lineRule="auto"/>
        <w:ind w:left="720"/>
        <w:jc w:val="center"/>
        <w:rPr>
          <w:rFonts w:ascii="Times New Roman" w:hAnsi="Times New Roman" w:cs="Times New Roman"/>
          <w:b/>
          <w:sz w:val="24"/>
          <w:szCs w:val="24"/>
        </w:rPr>
      </w:pPr>
      <w:r w:rsidRPr="0014436C">
        <w:rPr>
          <w:rFonts w:ascii="Times New Roman" w:hAnsi="Times New Roman" w:cs="Times New Roman"/>
          <w:b/>
          <w:sz w:val="24"/>
          <w:szCs w:val="24"/>
        </w:rPr>
        <w:t xml:space="preserve">(1) </w:t>
      </w:r>
      <w:r w:rsidR="003C5C04" w:rsidRPr="0014436C">
        <w:rPr>
          <w:rFonts w:ascii="Times New Roman" w:hAnsi="Times New Roman" w:cs="Times New Roman"/>
          <w:b/>
          <w:sz w:val="24"/>
          <w:szCs w:val="24"/>
        </w:rPr>
        <w:t>AFRICAN SUN LIMITED</w:t>
      </w:r>
    </w:p>
    <w:p w14:paraId="31F183C3" w14:textId="185AE49C" w:rsidR="00171C9E" w:rsidRPr="0014436C" w:rsidRDefault="00A4468E" w:rsidP="00E83F63">
      <w:pPr>
        <w:spacing w:after="0" w:line="240" w:lineRule="auto"/>
        <w:ind w:left="720"/>
        <w:jc w:val="center"/>
        <w:rPr>
          <w:rFonts w:ascii="Times New Roman" w:hAnsi="Times New Roman" w:cs="Times New Roman"/>
          <w:b/>
          <w:sz w:val="24"/>
          <w:szCs w:val="24"/>
        </w:rPr>
      </w:pPr>
      <w:r w:rsidRPr="0014436C">
        <w:rPr>
          <w:rFonts w:ascii="Times New Roman" w:hAnsi="Times New Roman" w:cs="Times New Roman"/>
          <w:b/>
          <w:sz w:val="24"/>
          <w:szCs w:val="24"/>
        </w:rPr>
        <w:t xml:space="preserve">(2) </w:t>
      </w:r>
      <w:r w:rsidR="003C5C04" w:rsidRPr="0014436C">
        <w:rPr>
          <w:rFonts w:ascii="Times New Roman" w:hAnsi="Times New Roman" w:cs="Times New Roman"/>
          <w:b/>
          <w:sz w:val="24"/>
          <w:szCs w:val="24"/>
        </w:rPr>
        <w:t>HON</w:t>
      </w:r>
      <w:r w:rsidR="00640CA2">
        <w:rPr>
          <w:rFonts w:ascii="Times New Roman" w:hAnsi="Times New Roman" w:cs="Times New Roman"/>
          <w:b/>
          <w:sz w:val="24"/>
          <w:szCs w:val="24"/>
        </w:rPr>
        <w:t>.</w:t>
      </w:r>
      <w:r w:rsidR="003C5C04" w:rsidRPr="0014436C">
        <w:rPr>
          <w:rFonts w:ascii="Times New Roman" w:hAnsi="Times New Roman" w:cs="Times New Roman"/>
          <w:b/>
          <w:sz w:val="24"/>
          <w:szCs w:val="24"/>
        </w:rPr>
        <w:t xml:space="preserve"> JUSTICE MTSHIYA (RTD) N</w:t>
      </w:r>
      <w:r w:rsidR="00640CA2">
        <w:rPr>
          <w:rFonts w:ascii="Times New Roman" w:hAnsi="Times New Roman" w:cs="Times New Roman"/>
          <w:b/>
          <w:sz w:val="24"/>
          <w:szCs w:val="24"/>
        </w:rPr>
        <w:t>.</w:t>
      </w:r>
      <w:r w:rsidR="003C5C04" w:rsidRPr="0014436C">
        <w:rPr>
          <w:rFonts w:ascii="Times New Roman" w:hAnsi="Times New Roman" w:cs="Times New Roman"/>
          <w:b/>
          <w:sz w:val="24"/>
          <w:szCs w:val="24"/>
        </w:rPr>
        <w:t xml:space="preserve"> O</w:t>
      </w:r>
      <w:r w:rsidR="00640CA2">
        <w:rPr>
          <w:rFonts w:ascii="Times New Roman" w:hAnsi="Times New Roman" w:cs="Times New Roman"/>
          <w:b/>
          <w:sz w:val="24"/>
          <w:szCs w:val="24"/>
        </w:rPr>
        <w:t>.</w:t>
      </w:r>
    </w:p>
    <w:p w14:paraId="4E867085" w14:textId="569251A5" w:rsidR="00171C9E" w:rsidRPr="0014436C" w:rsidRDefault="00171C9E" w:rsidP="00171C9E">
      <w:pPr>
        <w:rPr>
          <w:rFonts w:ascii="Times New Roman" w:hAnsi="Times New Roman" w:cs="Times New Roman"/>
          <w:sz w:val="24"/>
          <w:szCs w:val="24"/>
        </w:rPr>
      </w:pPr>
    </w:p>
    <w:p w14:paraId="0FC199CD" w14:textId="77777777" w:rsidR="00536570" w:rsidRPr="0014436C" w:rsidRDefault="00536570" w:rsidP="00537071">
      <w:pPr>
        <w:pStyle w:val="NoSpacing"/>
        <w:ind w:firstLine="0"/>
        <w:rPr>
          <w:rFonts w:ascii="Times New Roman" w:hAnsi="Times New Roman" w:cs="Times New Roman"/>
          <w:b/>
          <w:sz w:val="24"/>
          <w:szCs w:val="24"/>
        </w:rPr>
      </w:pPr>
      <w:r w:rsidRPr="0014436C">
        <w:rPr>
          <w:rFonts w:ascii="Times New Roman" w:hAnsi="Times New Roman" w:cs="Times New Roman"/>
          <w:b/>
          <w:sz w:val="24"/>
          <w:szCs w:val="24"/>
        </w:rPr>
        <w:t>SUPREME COURT OF ZIMBABWE</w:t>
      </w:r>
      <w:r w:rsidR="006E6700" w:rsidRPr="0014436C">
        <w:rPr>
          <w:rFonts w:ascii="Times New Roman" w:hAnsi="Times New Roman" w:cs="Times New Roman"/>
          <w:b/>
          <w:sz w:val="24"/>
          <w:szCs w:val="24"/>
        </w:rPr>
        <w:t xml:space="preserve">, </w:t>
      </w:r>
    </w:p>
    <w:p w14:paraId="765EB480" w14:textId="6A15FB80" w:rsidR="00536570" w:rsidRPr="0014436C" w:rsidRDefault="003C5C04" w:rsidP="00537071">
      <w:pPr>
        <w:pStyle w:val="NoSpacing"/>
        <w:ind w:firstLine="0"/>
        <w:rPr>
          <w:rFonts w:ascii="Times New Roman" w:hAnsi="Times New Roman" w:cs="Times New Roman"/>
          <w:b/>
          <w:sz w:val="24"/>
          <w:szCs w:val="24"/>
        </w:rPr>
      </w:pPr>
      <w:r w:rsidRPr="0014436C">
        <w:rPr>
          <w:rFonts w:ascii="Times New Roman" w:hAnsi="Times New Roman" w:cs="Times New Roman"/>
          <w:b/>
          <w:sz w:val="24"/>
          <w:szCs w:val="24"/>
        </w:rPr>
        <w:t xml:space="preserve">MAKONI JA, MATHONSI JA, </w:t>
      </w:r>
      <w:r w:rsidR="006E6700" w:rsidRPr="0014436C">
        <w:rPr>
          <w:rFonts w:ascii="Times New Roman" w:hAnsi="Times New Roman" w:cs="Times New Roman"/>
          <w:b/>
          <w:sz w:val="24"/>
          <w:szCs w:val="24"/>
        </w:rPr>
        <w:t>M</w:t>
      </w:r>
      <w:r w:rsidR="00536570" w:rsidRPr="0014436C">
        <w:rPr>
          <w:rFonts w:ascii="Times New Roman" w:hAnsi="Times New Roman" w:cs="Times New Roman"/>
          <w:b/>
          <w:sz w:val="24"/>
          <w:szCs w:val="24"/>
        </w:rPr>
        <w:t>WAYERA</w:t>
      </w:r>
      <w:r w:rsidR="006E6700" w:rsidRPr="0014436C">
        <w:rPr>
          <w:rFonts w:ascii="Times New Roman" w:hAnsi="Times New Roman" w:cs="Times New Roman"/>
          <w:b/>
          <w:sz w:val="24"/>
          <w:szCs w:val="24"/>
        </w:rPr>
        <w:t xml:space="preserve"> JA, </w:t>
      </w:r>
    </w:p>
    <w:p w14:paraId="268229FB" w14:textId="38154425" w:rsidR="00536570" w:rsidRPr="0014436C" w:rsidRDefault="00536570" w:rsidP="00537071">
      <w:pPr>
        <w:pStyle w:val="NoSpacing"/>
        <w:ind w:firstLine="0"/>
        <w:rPr>
          <w:rFonts w:ascii="Times New Roman" w:hAnsi="Times New Roman" w:cs="Times New Roman"/>
          <w:b/>
          <w:sz w:val="24"/>
          <w:szCs w:val="24"/>
        </w:rPr>
      </w:pPr>
      <w:r w:rsidRPr="0014436C">
        <w:rPr>
          <w:rFonts w:ascii="Times New Roman" w:hAnsi="Times New Roman" w:cs="Times New Roman"/>
          <w:b/>
          <w:sz w:val="24"/>
          <w:szCs w:val="24"/>
        </w:rPr>
        <w:t>HARARE</w:t>
      </w:r>
      <w:r w:rsidR="00960DA6" w:rsidRPr="0014436C">
        <w:rPr>
          <w:rFonts w:ascii="Times New Roman" w:hAnsi="Times New Roman" w:cs="Times New Roman"/>
          <w:b/>
          <w:sz w:val="24"/>
          <w:szCs w:val="24"/>
        </w:rPr>
        <w:t>,</w:t>
      </w:r>
      <w:r w:rsidRPr="0014436C">
        <w:rPr>
          <w:rFonts w:ascii="Times New Roman" w:hAnsi="Times New Roman" w:cs="Times New Roman"/>
          <w:b/>
          <w:sz w:val="24"/>
          <w:szCs w:val="24"/>
        </w:rPr>
        <w:t xml:space="preserve"> </w:t>
      </w:r>
      <w:r w:rsidR="003C5C04" w:rsidRPr="0014436C">
        <w:rPr>
          <w:rFonts w:ascii="Times New Roman" w:hAnsi="Times New Roman" w:cs="Times New Roman"/>
          <w:b/>
          <w:sz w:val="24"/>
          <w:szCs w:val="24"/>
        </w:rPr>
        <w:t>9 SEPTEMBER</w:t>
      </w:r>
      <w:r w:rsidRPr="0014436C">
        <w:rPr>
          <w:rFonts w:ascii="Times New Roman" w:hAnsi="Times New Roman" w:cs="Times New Roman"/>
          <w:b/>
          <w:sz w:val="24"/>
          <w:szCs w:val="24"/>
        </w:rPr>
        <w:t xml:space="preserve"> </w:t>
      </w:r>
      <w:r w:rsidR="006E6700" w:rsidRPr="0014436C">
        <w:rPr>
          <w:rFonts w:ascii="Times New Roman" w:hAnsi="Times New Roman" w:cs="Times New Roman"/>
          <w:b/>
          <w:sz w:val="24"/>
          <w:szCs w:val="24"/>
        </w:rPr>
        <w:t>2021</w:t>
      </w:r>
      <w:r w:rsidR="003C5C04" w:rsidRPr="0014436C">
        <w:rPr>
          <w:rFonts w:ascii="Times New Roman" w:hAnsi="Times New Roman" w:cs="Times New Roman"/>
          <w:b/>
          <w:sz w:val="24"/>
          <w:szCs w:val="24"/>
        </w:rPr>
        <w:t xml:space="preserve"> </w:t>
      </w:r>
      <w:r w:rsidR="00960DA6" w:rsidRPr="0014436C">
        <w:rPr>
          <w:rFonts w:ascii="Times New Roman" w:hAnsi="Times New Roman" w:cs="Times New Roman"/>
          <w:b/>
          <w:sz w:val="24"/>
          <w:szCs w:val="24"/>
        </w:rPr>
        <w:t xml:space="preserve">&amp; </w:t>
      </w:r>
      <w:r w:rsidR="006537BA" w:rsidRPr="0014436C">
        <w:rPr>
          <w:rFonts w:ascii="Times New Roman" w:hAnsi="Times New Roman" w:cs="Times New Roman"/>
          <w:b/>
          <w:sz w:val="24"/>
          <w:szCs w:val="24"/>
        </w:rPr>
        <w:t>29 MARCH</w:t>
      </w:r>
      <w:r w:rsidR="003C5C04" w:rsidRPr="0014436C">
        <w:rPr>
          <w:rFonts w:ascii="Times New Roman" w:hAnsi="Times New Roman" w:cs="Times New Roman"/>
          <w:b/>
          <w:sz w:val="24"/>
          <w:szCs w:val="24"/>
        </w:rPr>
        <w:t xml:space="preserve"> 2022</w:t>
      </w:r>
      <w:r w:rsidR="006E6700" w:rsidRPr="0014436C">
        <w:rPr>
          <w:rFonts w:ascii="Times New Roman" w:hAnsi="Times New Roman" w:cs="Times New Roman"/>
          <w:b/>
          <w:sz w:val="24"/>
          <w:szCs w:val="24"/>
        </w:rPr>
        <w:t xml:space="preserve"> </w:t>
      </w:r>
    </w:p>
    <w:p w14:paraId="523DB700" w14:textId="77777777" w:rsidR="00536570" w:rsidRPr="0014436C" w:rsidRDefault="00536570" w:rsidP="00536570">
      <w:pPr>
        <w:pStyle w:val="NoSpacing"/>
        <w:rPr>
          <w:rFonts w:ascii="Times New Roman" w:hAnsi="Times New Roman" w:cs="Times New Roman"/>
          <w:b/>
          <w:sz w:val="24"/>
          <w:szCs w:val="24"/>
        </w:rPr>
      </w:pPr>
    </w:p>
    <w:p w14:paraId="24A25DAF" w14:textId="77777777" w:rsidR="00536570" w:rsidRPr="0014436C" w:rsidRDefault="00536570" w:rsidP="00536570">
      <w:pPr>
        <w:pStyle w:val="NoSpacing"/>
        <w:rPr>
          <w:rFonts w:ascii="Times New Roman" w:hAnsi="Times New Roman" w:cs="Times New Roman"/>
          <w:b/>
          <w:sz w:val="24"/>
          <w:szCs w:val="24"/>
        </w:rPr>
      </w:pPr>
    </w:p>
    <w:p w14:paraId="03F0BE85" w14:textId="77777777" w:rsidR="00536570" w:rsidRPr="0014436C" w:rsidRDefault="00536570" w:rsidP="00536570">
      <w:pPr>
        <w:pStyle w:val="NoSpacing"/>
        <w:rPr>
          <w:rFonts w:ascii="Times New Roman" w:hAnsi="Times New Roman" w:cs="Times New Roman"/>
          <w:b/>
          <w:sz w:val="24"/>
          <w:szCs w:val="24"/>
        </w:rPr>
      </w:pPr>
    </w:p>
    <w:p w14:paraId="4652FD7C" w14:textId="4C7A27E6" w:rsidR="00171C9E" w:rsidRPr="0014436C" w:rsidRDefault="00083DCA" w:rsidP="00537071">
      <w:pPr>
        <w:ind w:firstLine="0"/>
        <w:rPr>
          <w:rFonts w:ascii="Times New Roman" w:hAnsi="Times New Roman" w:cs="Times New Roman"/>
          <w:sz w:val="24"/>
          <w:szCs w:val="24"/>
        </w:rPr>
      </w:pPr>
      <w:r w:rsidRPr="0014436C">
        <w:rPr>
          <w:rFonts w:ascii="Times New Roman" w:hAnsi="Times New Roman" w:cs="Times New Roman"/>
          <w:i/>
          <w:sz w:val="24"/>
          <w:szCs w:val="24"/>
        </w:rPr>
        <w:t xml:space="preserve">T </w:t>
      </w:r>
      <w:r w:rsidR="003C5C04" w:rsidRPr="0014436C">
        <w:rPr>
          <w:rFonts w:ascii="Times New Roman" w:hAnsi="Times New Roman" w:cs="Times New Roman"/>
          <w:i/>
          <w:sz w:val="24"/>
          <w:szCs w:val="24"/>
        </w:rPr>
        <w:t>Mafukidze</w:t>
      </w:r>
      <w:r w:rsidRPr="0014436C">
        <w:rPr>
          <w:rFonts w:ascii="Times New Roman" w:hAnsi="Times New Roman" w:cs="Times New Roman"/>
          <w:i/>
          <w:sz w:val="24"/>
          <w:szCs w:val="24"/>
        </w:rPr>
        <w:t>,</w:t>
      </w:r>
      <w:r w:rsidR="006E6700" w:rsidRPr="0014436C">
        <w:rPr>
          <w:rFonts w:ascii="Times New Roman" w:hAnsi="Times New Roman" w:cs="Times New Roman"/>
          <w:sz w:val="24"/>
          <w:szCs w:val="24"/>
        </w:rPr>
        <w:t xml:space="preserve"> for the </w:t>
      </w:r>
      <w:r w:rsidR="009B6CA0" w:rsidRPr="0014436C">
        <w:rPr>
          <w:rFonts w:ascii="Times New Roman" w:hAnsi="Times New Roman" w:cs="Times New Roman"/>
          <w:sz w:val="24"/>
          <w:szCs w:val="24"/>
        </w:rPr>
        <w:t>appellant</w:t>
      </w:r>
    </w:p>
    <w:p w14:paraId="2CAFBFE8" w14:textId="553AF9CF" w:rsidR="006E6700" w:rsidRPr="0014436C" w:rsidRDefault="003C5C04" w:rsidP="00537071">
      <w:pPr>
        <w:ind w:firstLine="0"/>
        <w:rPr>
          <w:rFonts w:ascii="Times New Roman" w:hAnsi="Times New Roman" w:cs="Times New Roman"/>
          <w:sz w:val="24"/>
          <w:szCs w:val="24"/>
        </w:rPr>
      </w:pPr>
      <w:r w:rsidRPr="0014436C">
        <w:rPr>
          <w:rFonts w:ascii="Times New Roman" w:hAnsi="Times New Roman" w:cs="Times New Roman"/>
          <w:i/>
          <w:sz w:val="24"/>
          <w:szCs w:val="24"/>
        </w:rPr>
        <w:t>E T Matinenga</w:t>
      </w:r>
      <w:r w:rsidR="00083DCA" w:rsidRPr="0014436C">
        <w:rPr>
          <w:rFonts w:ascii="Times New Roman" w:hAnsi="Times New Roman" w:cs="Times New Roman"/>
          <w:sz w:val="24"/>
          <w:szCs w:val="24"/>
        </w:rPr>
        <w:t>,</w:t>
      </w:r>
      <w:r w:rsidR="006E6700" w:rsidRPr="0014436C">
        <w:rPr>
          <w:rFonts w:ascii="Times New Roman" w:hAnsi="Times New Roman" w:cs="Times New Roman"/>
          <w:sz w:val="24"/>
          <w:szCs w:val="24"/>
        </w:rPr>
        <w:t xml:space="preserve"> for the </w:t>
      </w:r>
      <w:r w:rsidRPr="0014436C">
        <w:rPr>
          <w:rFonts w:ascii="Times New Roman" w:hAnsi="Times New Roman" w:cs="Times New Roman"/>
          <w:sz w:val="24"/>
          <w:szCs w:val="24"/>
        </w:rPr>
        <w:t>1</w:t>
      </w:r>
      <w:r w:rsidRPr="0014436C">
        <w:rPr>
          <w:rFonts w:ascii="Times New Roman" w:hAnsi="Times New Roman" w:cs="Times New Roman"/>
          <w:sz w:val="24"/>
          <w:szCs w:val="24"/>
          <w:vertAlign w:val="superscript"/>
        </w:rPr>
        <w:t>st</w:t>
      </w:r>
      <w:r w:rsidRPr="0014436C">
        <w:rPr>
          <w:rFonts w:ascii="Times New Roman" w:hAnsi="Times New Roman" w:cs="Times New Roman"/>
          <w:sz w:val="24"/>
          <w:szCs w:val="24"/>
        </w:rPr>
        <w:t xml:space="preserve"> respondent</w:t>
      </w:r>
    </w:p>
    <w:p w14:paraId="6DD6B7D9" w14:textId="215C8E1A" w:rsidR="006E6700" w:rsidRPr="0014436C" w:rsidRDefault="003C5C04" w:rsidP="00537071">
      <w:pPr>
        <w:ind w:firstLine="0"/>
        <w:rPr>
          <w:rFonts w:ascii="Times New Roman" w:hAnsi="Times New Roman" w:cs="Times New Roman"/>
          <w:sz w:val="24"/>
          <w:szCs w:val="24"/>
        </w:rPr>
      </w:pPr>
      <w:r w:rsidRPr="0014436C">
        <w:rPr>
          <w:rFonts w:ascii="Times New Roman" w:hAnsi="Times New Roman" w:cs="Times New Roman"/>
          <w:i/>
          <w:sz w:val="24"/>
          <w:szCs w:val="24"/>
        </w:rPr>
        <w:t>No appearance</w:t>
      </w:r>
      <w:r w:rsidR="00083DCA" w:rsidRPr="0014436C">
        <w:rPr>
          <w:rFonts w:ascii="Times New Roman" w:hAnsi="Times New Roman" w:cs="Times New Roman"/>
          <w:sz w:val="24"/>
          <w:szCs w:val="24"/>
        </w:rPr>
        <w:t>,</w:t>
      </w:r>
      <w:r w:rsidR="006E6700" w:rsidRPr="0014436C">
        <w:rPr>
          <w:rFonts w:ascii="Times New Roman" w:hAnsi="Times New Roman" w:cs="Times New Roman"/>
          <w:sz w:val="24"/>
          <w:szCs w:val="24"/>
        </w:rPr>
        <w:t xml:space="preserve"> for the</w:t>
      </w:r>
      <w:r w:rsidRPr="0014436C">
        <w:rPr>
          <w:rFonts w:ascii="Times New Roman" w:hAnsi="Times New Roman" w:cs="Times New Roman"/>
          <w:sz w:val="24"/>
          <w:szCs w:val="24"/>
        </w:rPr>
        <w:t xml:space="preserve"> 2</w:t>
      </w:r>
      <w:r w:rsidRPr="0014436C">
        <w:rPr>
          <w:rFonts w:ascii="Times New Roman" w:hAnsi="Times New Roman" w:cs="Times New Roman"/>
          <w:sz w:val="24"/>
          <w:szCs w:val="24"/>
          <w:vertAlign w:val="superscript"/>
        </w:rPr>
        <w:t>nd</w:t>
      </w:r>
      <w:r w:rsidR="006E6700" w:rsidRPr="0014436C">
        <w:rPr>
          <w:rFonts w:ascii="Times New Roman" w:hAnsi="Times New Roman" w:cs="Times New Roman"/>
          <w:sz w:val="24"/>
          <w:szCs w:val="24"/>
        </w:rPr>
        <w:t xml:space="preserve"> </w:t>
      </w:r>
      <w:r w:rsidR="0064372C" w:rsidRPr="0014436C">
        <w:rPr>
          <w:rFonts w:ascii="Times New Roman" w:hAnsi="Times New Roman" w:cs="Times New Roman"/>
          <w:sz w:val="24"/>
          <w:szCs w:val="24"/>
        </w:rPr>
        <w:t>respondent</w:t>
      </w:r>
    </w:p>
    <w:p w14:paraId="40392720" w14:textId="77777777" w:rsidR="00492CE5" w:rsidRPr="0014436C" w:rsidRDefault="00492CE5" w:rsidP="003C5C04">
      <w:pPr>
        <w:ind w:firstLine="0"/>
        <w:rPr>
          <w:rFonts w:ascii="Times New Roman" w:hAnsi="Times New Roman" w:cs="Times New Roman"/>
          <w:b/>
          <w:sz w:val="24"/>
          <w:szCs w:val="24"/>
        </w:rPr>
      </w:pPr>
    </w:p>
    <w:p w14:paraId="53A08DBA" w14:textId="44F73758" w:rsidR="00AE2E15" w:rsidRPr="0014436C" w:rsidRDefault="0064372C" w:rsidP="00D624C8">
      <w:pPr>
        <w:spacing w:line="480" w:lineRule="auto"/>
        <w:ind w:firstLine="1440"/>
        <w:rPr>
          <w:rFonts w:ascii="Times New Roman" w:hAnsi="Times New Roman" w:cs="Times New Roman"/>
          <w:b/>
          <w:sz w:val="24"/>
          <w:szCs w:val="24"/>
        </w:rPr>
      </w:pPr>
      <w:r w:rsidRPr="0014436C">
        <w:rPr>
          <w:rFonts w:ascii="Times New Roman" w:hAnsi="Times New Roman" w:cs="Times New Roman"/>
          <w:b/>
          <w:sz w:val="24"/>
          <w:szCs w:val="24"/>
        </w:rPr>
        <w:t>M</w:t>
      </w:r>
      <w:r w:rsidR="00083DCA" w:rsidRPr="0014436C">
        <w:rPr>
          <w:rFonts w:ascii="Times New Roman" w:hAnsi="Times New Roman" w:cs="Times New Roman"/>
          <w:b/>
          <w:sz w:val="24"/>
          <w:szCs w:val="24"/>
        </w:rPr>
        <w:t>WAYERA</w:t>
      </w:r>
      <w:r w:rsidRPr="0014436C">
        <w:rPr>
          <w:rFonts w:ascii="Times New Roman" w:hAnsi="Times New Roman" w:cs="Times New Roman"/>
          <w:b/>
          <w:sz w:val="24"/>
          <w:szCs w:val="24"/>
        </w:rPr>
        <w:t xml:space="preserve"> JA</w:t>
      </w:r>
      <w:r w:rsidR="00F92E10" w:rsidRPr="0014436C">
        <w:rPr>
          <w:rFonts w:ascii="Times New Roman" w:hAnsi="Times New Roman" w:cs="Times New Roman"/>
          <w:b/>
          <w:sz w:val="24"/>
          <w:szCs w:val="24"/>
        </w:rPr>
        <w:t>:</w:t>
      </w:r>
      <w:r w:rsidR="00F92E10" w:rsidRPr="0014436C">
        <w:rPr>
          <w:rFonts w:ascii="Times New Roman" w:hAnsi="Times New Roman" w:cs="Times New Roman"/>
          <w:b/>
          <w:sz w:val="24"/>
          <w:szCs w:val="24"/>
        </w:rPr>
        <w:tab/>
      </w:r>
      <w:r w:rsidRPr="0014436C">
        <w:rPr>
          <w:rFonts w:ascii="Times New Roman" w:hAnsi="Times New Roman" w:cs="Times New Roman"/>
          <w:sz w:val="24"/>
          <w:szCs w:val="24"/>
        </w:rPr>
        <w:t>This is an app</w:t>
      </w:r>
      <w:r w:rsidR="003C5C04" w:rsidRPr="0014436C">
        <w:rPr>
          <w:rFonts w:ascii="Times New Roman" w:hAnsi="Times New Roman" w:cs="Times New Roman"/>
          <w:sz w:val="24"/>
          <w:szCs w:val="24"/>
        </w:rPr>
        <w:t>eal</w:t>
      </w:r>
      <w:r w:rsidRPr="0014436C">
        <w:rPr>
          <w:rFonts w:ascii="Times New Roman" w:hAnsi="Times New Roman" w:cs="Times New Roman"/>
          <w:sz w:val="24"/>
          <w:szCs w:val="24"/>
        </w:rPr>
        <w:t xml:space="preserve"> </w:t>
      </w:r>
      <w:r w:rsidR="003C5C04" w:rsidRPr="0014436C">
        <w:rPr>
          <w:rFonts w:ascii="Times New Roman" w:hAnsi="Times New Roman" w:cs="Times New Roman"/>
          <w:sz w:val="24"/>
          <w:szCs w:val="24"/>
        </w:rPr>
        <w:t xml:space="preserve">against the entire judgment of the High Court dismissing an application to set aside an arbitral award in terms of </w:t>
      </w:r>
      <w:r w:rsidR="00D51648" w:rsidRPr="0014436C">
        <w:rPr>
          <w:rFonts w:ascii="Times New Roman" w:hAnsi="Times New Roman" w:cs="Times New Roman"/>
          <w:sz w:val="24"/>
          <w:szCs w:val="24"/>
        </w:rPr>
        <w:t>Article 34</w:t>
      </w:r>
      <w:r w:rsidR="003C5C04" w:rsidRPr="0014436C">
        <w:rPr>
          <w:rFonts w:ascii="Times New Roman" w:hAnsi="Times New Roman" w:cs="Times New Roman"/>
          <w:sz w:val="24"/>
          <w:szCs w:val="24"/>
        </w:rPr>
        <w:t xml:space="preserve"> of the Arbitration Act [</w:t>
      </w:r>
      <w:r w:rsidR="003C5C04" w:rsidRPr="0014436C">
        <w:rPr>
          <w:rFonts w:ascii="Times New Roman" w:hAnsi="Times New Roman" w:cs="Times New Roman"/>
          <w:i/>
          <w:sz w:val="24"/>
          <w:szCs w:val="24"/>
        </w:rPr>
        <w:t>Chapter 7:</w:t>
      </w:r>
      <w:r w:rsidR="00AB6436" w:rsidRPr="0014436C">
        <w:rPr>
          <w:rFonts w:ascii="Times New Roman" w:hAnsi="Times New Roman" w:cs="Times New Roman"/>
          <w:i/>
          <w:sz w:val="24"/>
          <w:szCs w:val="24"/>
        </w:rPr>
        <w:t>15</w:t>
      </w:r>
      <w:r w:rsidR="00AB6436" w:rsidRPr="0014436C">
        <w:rPr>
          <w:rFonts w:ascii="Times New Roman" w:hAnsi="Times New Roman" w:cs="Times New Roman"/>
          <w:sz w:val="24"/>
          <w:szCs w:val="24"/>
        </w:rPr>
        <w:t>]</w:t>
      </w:r>
      <w:r w:rsidR="00D616EC" w:rsidRPr="0014436C">
        <w:rPr>
          <w:rFonts w:ascii="Times New Roman" w:hAnsi="Times New Roman" w:cs="Times New Roman"/>
          <w:sz w:val="24"/>
          <w:szCs w:val="24"/>
        </w:rPr>
        <w:t xml:space="preserve"> and register</w:t>
      </w:r>
      <w:r w:rsidR="00D51648" w:rsidRPr="0014436C">
        <w:rPr>
          <w:rFonts w:ascii="Times New Roman" w:hAnsi="Times New Roman" w:cs="Times New Roman"/>
          <w:sz w:val="24"/>
          <w:szCs w:val="24"/>
        </w:rPr>
        <w:t>ing</w:t>
      </w:r>
      <w:r w:rsidR="00D616EC" w:rsidRPr="0014436C">
        <w:rPr>
          <w:rFonts w:ascii="Times New Roman" w:hAnsi="Times New Roman" w:cs="Times New Roman"/>
          <w:sz w:val="24"/>
          <w:szCs w:val="24"/>
        </w:rPr>
        <w:t xml:space="preserve"> the award</w:t>
      </w:r>
      <w:r w:rsidR="00D51648" w:rsidRPr="0014436C">
        <w:rPr>
          <w:rFonts w:ascii="Times New Roman" w:hAnsi="Times New Roman" w:cs="Times New Roman"/>
          <w:sz w:val="24"/>
          <w:szCs w:val="24"/>
        </w:rPr>
        <w:t xml:space="preserve"> instead</w:t>
      </w:r>
      <w:r w:rsidR="00D616EC" w:rsidRPr="0014436C">
        <w:rPr>
          <w:rFonts w:ascii="Times New Roman" w:hAnsi="Times New Roman" w:cs="Times New Roman"/>
          <w:sz w:val="24"/>
          <w:szCs w:val="24"/>
        </w:rPr>
        <w:t>.</w:t>
      </w:r>
    </w:p>
    <w:p w14:paraId="1711B7D7" w14:textId="1DC65EB7" w:rsidR="00134391" w:rsidRPr="0014436C" w:rsidRDefault="00134391" w:rsidP="00AE2E15">
      <w:pPr>
        <w:rPr>
          <w:rFonts w:ascii="Times New Roman" w:hAnsi="Times New Roman" w:cs="Times New Roman"/>
          <w:sz w:val="24"/>
          <w:szCs w:val="24"/>
        </w:rPr>
      </w:pPr>
    </w:p>
    <w:p w14:paraId="5E2C6161" w14:textId="41CB7FA4" w:rsidR="00134391" w:rsidRPr="0014436C" w:rsidRDefault="00083DCA" w:rsidP="00AE2E15">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FACTU</w:t>
      </w:r>
      <w:r w:rsidR="00AE2E15" w:rsidRPr="0014436C">
        <w:rPr>
          <w:rFonts w:ascii="Times New Roman" w:hAnsi="Times New Roman" w:cs="Times New Roman"/>
          <w:b/>
          <w:sz w:val="24"/>
          <w:szCs w:val="24"/>
          <w:u w:val="single"/>
        </w:rPr>
        <w:t>A</w:t>
      </w:r>
      <w:r w:rsidRPr="0014436C">
        <w:rPr>
          <w:rFonts w:ascii="Times New Roman" w:hAnsi="Times New Roman" w:cs="Times New Roman"/>
          <w:b/>
          <w:sz w:val="24"/>
          <w:szCs w:val="24"/>
          <w:u w:val="single"/>
        </w:rPr>
        <w:t xml:space="preserve">L </w:t>
      </w:r>
      <w:r w:rsidR="00134391" w:rsidRPr="0014436C">
        <w:rPr>
          <w:rFonts w:ascii="Times New Roman" w:hAnsi="Times New Roman" w:cs="Times New Roman"/>
          <w:b/>
          <w:sz w:val="24"/>
          <w:szCs w:val="24"/>
          <w:u w:val="single"/>
        </w:rPr>
        <w:t>B</w:t>
      </w:r>
      <w:r w:rsidRPr="0014436C">
        <w:rPr>
          <w:rFonts w:ascii="Times New Roman" w:hAnsi="Times New Roman" w:cs="Times New Roman"/>
          <w:b/>
          <w:sz w:val="24"/>
          <w:szCs w:val="24"/>
          <w:u w:val="single"/>
        </w:rPr>
        <w:t>ACKGROUND</w:t>
      </w:r>
    </w:p>
    <w:p w14:paraId="08C64FB1" w14:textId="77777777" w:rsidR="00D624C8" w:rsidRPr="0014436C" w:rsidRDefault="00AB6436" w:rsidP="00D624C8">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The appellant is a non-resident company in the business of hospitality management providing hotel management services. The first respondent is a resident Zimbabwean company that leases hotels and lodges in Zimbabwe and is listed on the Z</w:t>
      </w:r>
      <w:r w:rsidR="00D616EC" w:rsidRPr="0014436C">
        <w:rPr>
          <w:rFonts w:ascii="Times New Roman" w:hAnsi="Times New Roman" w:cs="Times New Roman"/>
          <w:sz w:val="24"/>
          <w:szCs w:val="24"/>
        </w:rPr>
        <w:t>imbabwe Stock Exchange.</w:t>
      </w:r>
    </w:p>
    <w:p w14:paraId="31DE824A" w14:textId="44443C33" w:rsidR="00492CE5" w:rsidRPr="0014436C" w:rsidRDefault="00D616EC" w:rsidP="00C62CEA">
      <w:pPr>
        <w:spacing w:after="0"/>
        <w:ind w:firstLine="1440"/>
        <w:rPr>
          <w:rFonts w:ascii="Times New Roman" w:hAnsi="Times New Roman" w:cs="Times New Roman"/>
          <w:sz w:val="24"/>
          <w:szCs w:val="24"/>
        </w:rPr>
      </w:pPr>
      <w:r w:rsidRPr="0014436C">
        <w:rPr>
          <w:rFonts w:ascii="Times New Roman" w:hAnsi="Times New Roman" w:cs="Times New Roman"/>
          <w:sz w:val="24"/>
          <w:szCs w:val="24"/>
        </w:rPr>
        <w:t xml:space="preserve"> </w:t>
      </w:r>
      <w:r w:rsidR="00AB6436" w:rsidRPr="0014436C">
        <w:rPr>
          <w:rFonts w:ascii="Times New Roman" w:hAnsi="Times New Roman" w:cs="Times New Roman"/>
          <w:sz w:val="24"/>
          <w:szCs w:val="24"/>
        </w:rPr>
        <w:t xml:space="preserve"> </w:t>
      </w:r>
    </w:p>
    <w:p w14:paraId="0DB0B92E" w14:textId="3D3B170F" w:rsidR="009A76B4" w:rsidRDefault="00D616EC" w:rsidP="00D624C8">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Sometime </w:t>
      </w:r>
      <w:r w:rsidR="00AB6436" w:rsidRPr="0014436C">
        <w:rPr>
          <w:rFonts w:ascii="Times New Roman" w:hAnsi="Times New Roman" w:cs="Times New Roman"/>
          <w:sz w:val="24"/>
          <w:szCs w:val="24"/>
        </w:rPr>
        <w:t>in 2015, the first respondent decided to outsource the management of some of its premium hotels and selected the appellant to manage its hotels</w:t>
      </w:r>
      <w:r w:rsidR="00B448F2" w:rsidRPr="0014436C">
        <w:rPr>
          <w:rFonts w:ascii="Times New Roman" w:hAnsi="Times New Roman" w:cs="Times New Roman"/>
          <w:sz w:val="24"/>
          <w:szCs w:val="24"/>
        </w:rPr>
        <w:t xml:space="preserve">. On or about 18 September 2015, the parties entered into a management agreement </w:t>
      </w:r>
      <w:r w:rsidR="00A2022E">
        <w:rPr>
          <w:rFonts w:ascii="Times New Roman" w:hAnsi="Times New Roman" w:cs="Times New Roman"/>
          <w:sz w:val="24"/>
          <w:szCs w:val="24"/>
        </w:rPr>
        <w:t>(“</w:t>
      </w:r>
      <w:r w:rsidR="00B448F2" w:rsidRPr="0014436C">
        <w:rPr>
          <w:rFonts w:ascii="Times New Roman" w:hAnsi="Times New Roman" w:cs="Times New Roman"/>
          <w:sz w:val="24"/>
          <w:szCs w:val="24"/>
        </w:rPr>
        <w:t>the agreement</w:t>
      </w:r>
      <w:r w:rsidR="00A2022E">
        <w:rPr>
          <w:rFonts w:ascii="Times New Roman" w:hAnsi="Times New Roman" w:cs="Times New Roman"/>
          <w:sz w:val="24"/>
          <w:szCs w:val="24"/>
        </w:rPr>
        <w:t>”)</w:t>
      </w:r>
      <w:r w:rsidR="00B448F2" w:rsidRPr="0014436C">
        <w:rPr>
          <w:rFonts w:ascii="Times New Roman" w:hAnsi="Times New Roman" w:cs="Times New Roman"/>
          <w:sz w:val="24"/>
          <w:szCs w:val="24"/>
        </w:rPr>
        <w:t xml:space="preserve"> to </w:t>
      </w:r>
      <w:r w:rsidR="00B448F2" w:rsidRPr="0014436C">
        <w:rPr>
          <w:rFonts w:ascii="Times New Roman" w:hAnsi="Times New Roman" w:cs="Times New Roman"/>
          <w:sz w:val="24"/>
          <w:szCs w:val="24"/>
        </w:rPr>
        <w:lastRenderedPageBreak/>
        <w:t>regulate their business relationship</w:t>
      </w:r>
      <w:r w:rsidR="00D51648" w:rsidRPr="0014436C">
        <w:rPr>
          <w:rFonts w:ascii="Times New Roman" w:hAnsi="Times New Roman" w:cs="Times New Roman"/>
          <w:sz w:val="24"/>
          <w:szCs w:val="24"/>
        </w:rPr>
        <w:t xml:space="preserve"> in terms of</w:t>
      </w:r>
      <w:r w:rsidR="00B448F2" w:rsidRPr="0014436C">
        <w:rPr>
          <w:rFonts w:ascii="Times New Roman" w:hAnsi="Times New Roman" w:cs="Times New Roman"/>
          <w:sz w:val="24"/>
          <w:szCs w:val="24"/>
        </w:rPr>
        <w:t xml:space="preserve"> </w:t>
      </w:r>
      <w:r w:rsidR="00D51648" w:rsidRPr="0014436C">
        <w:rPr>
          <w:rFonts w:ascii="Times New Roman" w:hAnsi="Times New Roman" w:cs="Times New Roman"/>
          <w:sz w:val="24"/>
          <w:szCs w:val="24"/>
        </w:rPr>
        <w:t>which</w:t>
      </w:r>
      <w:r w:rsidR="00B448F2" w:rsidRPr="0014436C">
        <w:rPr>
          <w:rFonts w:ascii="Times New Roman" w:hAnsi="Times New Roman" w:cs="Times New Roman"/>
          <w:sz w:val="24"/>
          <w:szCs w:val="24"/>
        </w:rPr>
        <w:t xml:space="preserve"> appellant was to render management services to the first respondent’s hotels. The agreement was amended and re-signed on 10 October 2015. Thereafter the agreed services were delivered by the appellant.</w:t>
      </w:r>
    </w:p>
    <w:p w14:paraId="4EA112C4" w14:textId="77777777" w:rsidR="00C62CEA" w:rsidRPr="0014436C" w:rsidRDefault="00C62CEA" w:rsidP="00C62CEA">
      <w:pPr>
        <w:spacing w:after="0" w:line="240" w:lineRule="auto"/>
        <w:ind w:firstLine="1440"/>
        <w:rPr>
          <w:rFonts w:ascii="Times New Roman" w:hAnsi="Times New Roman" w:cs="Times New Roman"/>
          <w:sz w:val="24"/>
          <w:szCs w:val="24"/>
        </w:rPr>
      </w:pPr>
    </w:p>
    <w:p w14:paraId="70CAE88A" w14:textId="77777777" w:rsidR="00D624C8" w:rsidRPr="0014436C" w:rsidRDefault="00D624C8" w:rsidP="00C62CEA">
      <w:pPr>
        <w:spacing w:after="0" w:line="240" w:lineRule="auto"/>
        <w:ind w:firstLine="1440"/>
        <w:rPr>
          <w:rFonts w:ascii="Times New Roman" w:hAnsi="Times New Roman" w:cs="Times New Roman"/>
          <w:sz w:val="24"/>
          <w:szCs w:val="24"/>
        </w:rPr>
      </w:pPr>
    </w:p>
    <w:p w14:paraId="42EFE312" w14:textId="35146736" w:rsidR="00D624C8" w:rsidRPr="0014436C" w:rsidRDefault="00B448F2" w:rsidP="00D624C8">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Subsequently</w:t>
      </w:r>
      <w:r w:rsidR="00D616EC" w:rsidRPr="0014436C">
        <w:rPr>
          <w:rFonts w:ascii="Times New Roman" w:hAnsi="Times New Roman" w:cs="Times New Roman"/>
          <w:sz w:val="24"/>
          <w:szCs w:val="24"/>
        </w:rPr>
        <w:t>,</w:t>
      </w:r>
      <w:r w:rsidRPr="0014436C">
        <w:rPr>
          <w:rFonts w:ascii="Times New Roman" w:hAnsi="Times New Roman" w:cs="Times New Roman"/>
          <w:sz w:val="24"/>
          <w:szCs w:val="24"/>
        </w:rPr>
        <w:t xml:space="preserve"> about three years later, on or about 13 September 2018, the first respondent purported to terminate the agreement</w:t>
      </w:r>
      <w:r w:rsidR="009A76B4" w:rsidRPr="0014436C">
        <w:rPr>
          <w:rFonts w:ascii="Times New Roman" w:hAnsi="Times New Roman" w:cs="Times New Roman"/>
          <w:sz w:val="24"/>
          <w:szCs w:val="24"/>
        </w:rPr>
        <w:t xml:space="preserve"> between the parties on the basis that the </w:t>
      </w:r>
      <w:r w:rsidR="002C02B2" w:rsidRPr="0014436C">
        <w:rPr>
          <w:rFonts w:ascii="Times New Roman" w:hAnsi="Times New Roman" w:cs="Times New Roman"/>
          <w:sz w:val="24"/>
          <w:szCs w:val="24"/>
        </w:rPr>
        <w:t>R</w:t>
      </w:r>
      <w:r w:rsidR="009A76B4" w:rsidRPr="0014436C">
        <w:rPr>
          <w:rFonts w:ascii="Times New Roman" w:hAnsi="Times New Roman" w:cs="Times New Roman"/>
          <w:sz w:val="24"/>
          <w:szCs w:val="24"/>
        </w:rPr>
        <w:t xml:space="preserve">eserve </w:t>
      </w:r>
      <w:r w:rsidR="002C02B2" w:rsidRPr="0014436C">
        <w:rPr>
          <w:rFonts w:ascii="Times New Roman" w:hAnsi="Times New Roman" w:cs="Times New Roman"/>
          <w:sz w:val="24"/>
          <w:szCs w:val="24"/>
        </w:rPr>
        <w:t>B</w:t>
      </w:r>
      <w:r w:rsidR="009A76B4" w:rsidRPr="0014436C">
        <w:rPr>
          <w:rFonts w:ascii="Times New Roman" w:hAnsi="Times New Roman" w:cs="Times New Roman"/>
          <w:sz w:val="24"/>
          <w:szCs w:val="24"/>
        </w:rPr>
        <w:t>ank of Zimbabwe (RBZ)</w:t>
      </w:r>
      <w:r w:rsidR="006537BA" w:rsidRPr="0014436C">
        <w:rPr>
          <w:rFonts w:ascii="Times New Roman" w:hAnsi="Times New Roman" w:cs="Times New Roman"/>
          <w:sz w:val="24"/>
          <w:szCs w:val="24"/>
        </w:rPr>
        <w:t>,</w:t>
      </w:r>
      <w:r w:rsidR="009A76B4" w:rsidRPr="0014436C">
        <w:rPr>
          <w:rFonts w:ascii="Times New Roman" w:hAnsi="Times New Roman" w:cs="Times New Roman"/>
          <w:sz w:val="24"/>
          <w:szCs w:val="24"/>
        </w:rPr>
        <w:t xml:space="preserve"> as the Exchange Control</w:t>
      </w:r>
      <w:r w:rsidR="00D616EC" w:rsidRPr="0014436C">
        <w:rPr>
          <w:rFonts w:ascii="Times New Roman" w:hAnsi="Times New Roman" w:cs="Times New Roman"/>
          <w:sz w:val="24"/>
          <w:szCs w:val="24"/>
        </w:rPr>
        <w:t xml:space="preserve"> Authority</w:t>
      </w:r>
      <w:r w:rsidR="00533EC7" w:rsidRPr="0014436C">
        <w:rPr>
          <w:rFonts w:ascii="Times New Roman" w:hAnsi="Times New Roman" w:cs="Times New Roman"/>
          <w:sz w:val="24"/>
          <w:szCs w:val="24"/>
        </w:rPr>
        <w:t>,</w:t>
      </w:r>
      <w:r w:rsidR="00D616EC" w:rsidRPr="0014436C">
        <w:rPr>
          <w:rFonts w:ascii="Times New Roman" w:hAnsi="Times New Roman" w:cs="Times New Roman"/>
          <w:sz w:val="24"/>
          <w:szCs w:val="24"/>
        </w:rPr>
        <w:t xml:space="preserve"> had refused to accom</w:t>
      </w:r>
      <w:r w:rsidR="004A6C27" w:rsidRPr="0014436C">
        <w:rPr>
          <w:rFonts w:ascii="Times New Roman" w:hAnsi="Times New Roman" w:cs="Times New Roman"/>
          <w:sz w:val="24"/>
          <w:szCs w:val="24"/>
        </w:rPr>
        <w:t>m</w:t>
      </w:r>
      <w:r w:rsidR="00D616EC" w:rsidRPr="0014436C">
        <w:rPr>
          <w:rFonts w:ascii="Times New Roman" w:hAnsi="Times New Roman" w:cs="Times New Roman"/>
          <w:sz w:val="24"/>
          <w:szCs w:val="24"/>
        </w:rPr>
        <w:t>odate</w:t>
      </w:r>
      <w:r w:rsidR="009A76B4" w:rsidRPr="0014436C">
        <w:rPr>
          <w:rFonts w:ascii="Times New Roman" w:hAnsi="Times New Roman" w:cs="Times New Roman"/>
          <w:sz w:val="24"/>
          <w:szCs w:val="24"/>
        </w:rPr>
        <w:t xml:space="preserve"> the fir</w:t>
      </w:r>
      <w:r w:rsidR="002C02B2" w:rsidRPr="0014436C">
        <w:rPr>
          <w:rFonts w:ascii="Times New Roman" w:hAnsi="Times New Roman" w:cs="Times New Roman"/>
          <w:sz w:val="24"/>
          <w:szCs w:val="24"/>
        </w:rPr>
        <w:t>st</w:t>
      </w:r>
      <w:r w:rsidR="009A76B4" w:rsidRPr="0014436C">
        <w:rPr>
          <w:rFonts w:ascii="Times New Roman" w:hAnsi="Times New Roman" w:cs="Times New Roman"/>
          <w:sz w:val="24"/>
          <w:szCs w:val="24"/>
        </w:rPr>
        <w:t xml:space="preserve"> respondent’s continued position of incurring the obligation to pay fees </w:t>
      </w:r>
      <w:r w:rsidR="00533EC7" w:rsidRPr="0014436C">
        <w:rPr>
          <w:rFonts w:ascii="Times New Roman" w:hAnsi="Times New Roman" w:cs="Times New Roman"/>
          <w:sz w:val="24"/>
          <w:szCs w:val="24"/>
        </w:rPr>
        <w:t xml:space="preserve">in foreign currency </w:t>
      </w:r>
      <w:r w:rsidR="009A76B4" w:rsidRPr="0014436C">
        <w:rPr>
          <w:rFonts w:ascii="Times New Roman" w:hAnsi="Times New Roman" w:cs="Times New Roman"/>
          <w:sz w:val="24"/>
          <w:szCs w:val="24"/>
        </w:rPr>
        <w:t>to the appellant in terms of the agreement. In addition to the RB</w:t>
      </w:r>
      <w:r w:rsidR="00D51648" w:rsidRPr="0014436C">
        <w:rPr>
          <w:rFonts w:ascii="Times New Roman" w:hAnsi="Times New Roman" w:cs="Times New Roman"/>
          <w:sz w:val="24"/>
          <w:szCs w:val="24"/>
        </w:rPr>
        <w:t>Z</w:t>
      </w:r>
      <w:r w:rsidR="009A76B4" w:rsidRPr="0014436C">
        <w:rPr>
          <w:rFonts w:ascii="Times New Roman" w:hAnsi="Times New Roman" w:cs="Times New Roman"/>
          <w:sz w:val="24"/>
          <w:szCs w:val="24"/>
        </w:rPr>
        <w:t xml:space="preserve">’s refusal to countenance the obligation for payment of fees by the </w:t>
      </w:r>
      <w:r w:rsidR="00B139E0">
        <w:rPr>
          <w:rFonts w:ascii="Times New Roman" w:hAnsi="Times New Roman" w:cs="Times New Roman"/>
          <w:sz w:val="24"/>
          <w:szCs w:val="24"/>
        </w:rPr>
        <w:t xml:space="preserve">first respondent. </w:t>
      </w:r>
      <w:r w:rsidR="009A76B4" w:rsidRPr="0014436C">
        <w:rPr>
          <w:rFonts w:ascii="Times New Roman" w:hAnsi="Times New Roman" w:cs="Times New Roman"/>
          <w:sz w:val="24"/>
          <w:szCs w:val="24"/>
        </w:rPr>
        <w:t xml:space="preserve"> </w:t>
      </w:r>
      <w:r w:rsidR="00B139E0">
        <w:rPr>
          <w:rFonts w:ascii="Times New Roman" w:hAnsi="Times New Roman" w:cs="Times New Roman"/>
          <w:sz w:val="24"/>
          <w:szCs w:val="24"/>
        </w:rPr>
        <w:t>T</w:t>
      </w:r>
      <w:r w:rsidR="009A76B4" w:rsidRPr="0014436C">
        <w:rPr>
          <w:rFonts w:ascii="Times New Roman" w:hAnsi="Times New Roman" w:cs="Times New Roman"/>
          <w:sz w:val="24"/>
          <w:szCs w:val="24"/>
        </w:rPr>
        <w:t>he</w:t>
      </w:r>
      <w:r w:rsidR="00B139E0">
        <w:rPr>
          <w:rFonts w:ascii="Times New Roman" w:hAnsi="Times New Roman" w:cs="Times New Roman"/>
          <w:sz w:val="24"/>
          <w:szCs w:val="24"/>
        </w:rPr>
        <w:t xml:space="preserve"> first</w:t>
      </w:r>
      <w:r w:rsidR="009A76B4" w:rsidRPr="0014436C">
        <w:rPr>
          <w:rFonts w:ascii="Times New Roman" w:hAnsi="Times New Roman" w:cs="Times New Roman"/>
          <w:sz w:val="24"/>
          <w:szCs w:val="24"/>
        </w:rPr>
        <w:t xml:space="preserve"> respondent also sought to terminate the agreement on the basis that the appellant</w:t>
      </w:r>
      <w:r w:rsidR="001D09EF" w:rsidRPr="0014436C">
        <w:rPr>
          <w:rFonts w:ascii="Times New Roman" w:hAnsi="Times New Roman" w:cs="Times New Roman"/>
          <w:sz w:val="24"/>
          <w:szCs w:val="24"/>
        </w:rPr>
        <w:t xml:space="preserve"> had</w:t>
      </w:r>
      <w:r w:rsidR="009A76B4" w:rsidRPr="0014436C">
        <w:rPr>
          <w:rFonts w:ascii="Times New Roman" w:hAnsi="Times New Roman" w:cs="Times New Roman"/>
          <w:sz w:val="24"/>
          <w:szCs w:val="24"/>
        </w:rPr>
        <w:t xml:space="preserve"> refused to renegotiate the terms and rates of payment in order to bring the parties agreement in conformity with the RB</w:t>
      </w:r>
      <w:r w:rsidR="00D51648" w:rsidRPr="0014436C">
        <w:rPr>
          <w:rFonts w:ascii="Times New Roman" w:hAnsi="Times New Roman" w:cs="Times New Roman"/>
          <w:sz w:val="24"/>
          <w:szCs w:val="24"/>
        </w:rPr>
        <w:t>Z’s</w:t>
      </w:r>
      <w:r w:rsidR="009A76B4" w:rsidRPr="0014436C">
        <w:rPr>
          <w:rFonts w:ascii="Times New Roman" w:hAnsi="Times New Roman" w:cs="Times New Roman"/>
          <w:sz w:val="24"/>
          <w:szCs w:val="24"/>
        </w:rPr>
        <w:t xml:space="preserve"> </w:t>
      </w:r>
      <w:r w:rsidR="00533EC7" w:rsidRPr="0014436C">
        <w:rPr>
          <w:rFonts w:ascii="Times New Roman" w:hAnsi="Times New Roman" w:cs="Times New Roman"/>
          <w:sz w:val="24"/>
          <w:szCs w:val="24"/>
        </w:rPr>
        <w:t>Exchange Control Regulations</w:t>
      </w:r>
      <w:r w:rsidR="009A76B4" w:rsidRPr="0014436C">
        <w:rPr>
          <w:rFonts w:ascii="Times New Roman" w:hAnsi="Times New Roman" w:cs="Times New Roman"/>
          <w:sz w:val="24"/>
          <w:szCs w:val="24"/>
        </w:rPr>
        <w:t>.</w:t>
      </w:r>
    </w:p>
    <w:p w14:paraId="71C0CB42" w14:textId="776398F5" w:rsidR="00F37EC4" w:rsidRPr="0014436C" w:rsidRDefault="009A76B4" w:rsidP="00D624C8">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 </w:t>
      </w:r>
    </w:p>
    <w:p w14:paraId="13F13949" w14:textId="05604D61" w:rsidR="00D624C8" w:rsidRPr="0014436C" w:rsidRDefault="009A76B4" w:rsidP="00D624C8">
      <w:pPr>
        <w:spacing w:line="480" w:lineRule="auto"/>
        <w:ind w:firstLine="1350"/>
        <w:rPr>
          <w:rFonts w:ascii="Times New Roman" w:hAnsi="Times New Roman" w:cs="Times New Roman"/>
          <w:sz w:val="24"/>
          <w:szCs w:val="24"/>
        </w:rPr>
      </w:pPr>
      <w:r w:rsidRPr="0014436C">
        <w:rPr>
          <w:rFonts w:ascii="Times New Roman" w:hAnsi="Times New Roman" w:cs="Times New Roman"/>
          <w:sz w:val="24"/>
          <w:szCs w:val="24"/>
        </w:rPr>
        <w:t xml:space="preserve">The </w:t>
      </w:r>
      <w:r w:rsidR="002C02B2" w:rsidRPr="0014436C">
        <w:rPr>
          <w:rFonts w:ascii="Times New Roman" w:hAnsi="Times New Roman" w:cs="Times New Roman"/>
          <w:sz w:val="24"/>
          <w:szCs w:val="24"/>
        </w:rPr>
        <w:t>first</w:t>
      </w:r>
      <w:r w:rsidR="00B07292" w:rsidRPr="0014436C">
        <w:rPr>
          <w:rFonts w:ascii="Times New Roman" w:hAnsi="Times New Roman" w:cs="Times New Roman"/>
          <w:sz w:val="24"/>
          <w:szCs w:val="24"/>
        </w:rPr>
        <w:t xml:space="preserve"> </w:t>
      </w:r>
      <w:r w:rsidRPr="0014436C">
        <w:rPr>
          <w:rFonts w:ascii="Times New Roman" w:hAnsi="Times New Roman" w:cs="Times New Roman"/>
          <w:sz w:val="24"/>
          <w:szCs w:val="24"/>
        </w:rPr>
        <w:t>respondent</w:t>
      </w:r>
      <w:r w:rsidR="001D09EF" w:rsidRPr="0014436C">
        <w:rPr>
          <w:rFonts w:ascii="Times New Roman" w:hAnsi="Times New Roman" w:cs="Times New Roman"/>
          <w:sz w:val="24"/>
          <w:szCs w:val="24"/>
        </w:rPr>
        <w:t xml:space="preserve"> indicated that it</w:t>
      </w:r>
      <w:r w:rsidRPr="0014436C">
        <w:rPr>
          <w:rFonts w:ascii="Times New Roman" w:hAnsi="Times New Roman" w:cs="Times New Roman"/>
          <w:sz w:val="24"/>
          <w:szCs w:val="24"/>
        </w:rPr>
        <w:t xml:space="preserve"> was unable to</w:t>
      </w:r>
      <w:r w:rsidR="00F37EC4" w:rsidRPr="0014436C">
        <w:rPr>
          <w:rFonts w:ascii="Times New Roman" w:hAnsi="Times New Roman" w:cs="Times New Roman"/>
          <w:sz w:val="24"/>
          <w:szCs w:val="24"/>
        </w:rPr>
        <w:t xml:space="preserve"> pay outside the RBZ</w:t>
      </w:r>
      <w:r w:rsidR="00D51648" w:rsidRPr="0014436C">
        <w:rPr>
          <w:rFonts w:ascii="Times New Roman" w:hAnsi="Times New Roman" w:cs="Times New Roman"/>
          <w:sz w:val="24"/>
          <w:szCs w:val="24"/>
        </w:rPr>
        <w:t>’s</w:t>
      </w:r>
      <w:r w:rsidR="00F37EC4" w:rsidRPr="0014436C">
        <w:rPr>
          <w:rFonts w:ascii="Times New Roman" w:hAnsi="Times New Roman" w:cs="Times New Roman"/>
          <w:sz w:val="24"/>
          <w:szCs w:val="24"/>
        </w:rPr>
        <w:t xml:space="preserve"> directives, as it deemed</w:t>
      </w:r>
      <w:r w:rsidR="001D09EF" w:rsidRPr="0014436C">
        <w:rPr>
          <w:rFonts w:ascii="Times New Roman" w:hAnsi="Times New Roman" w:cs="Times New Roman"/>
          <w:sz w:val="24"/>
          <w:szCs w:val="24"/>
        </w:rPr>
        <w:t xml:space="preserve"> that</w:t>
      </w:r>
      <w:r w:rsidR="00F37EC4" w:rsidRPr="0014436C">
        <w:rPr>
          <w:rFonts w:ascii="Times New Roman" w:hAnsi="Times New Roman" w:cs="Times New Roman"/>
          <w:sz w:val="24"/>
          <w:szCs w:val="24"/>
        </w:rPr>
        <w:t xml:space="preserve"> this would be illegal. </w:t>
      </w:r>
      <w:r w:rsidR="00785807" w:rsidRPr="0014436C">
        <w:rPr>
          <w:rFonts w:ascii="Times New Roman" w:hAnsi="Times New Roman" w:cs="Times New Roman"/>
          <w:sz w:val="24"/>
          <w:szCs w:val="24"/>
        </w:rPr>
        <w:t xml:space="preserve"> </w:t>
      </w:r>
      <w:r w:rsidR="00F37EC4" w:rsidRPr="0014436C">
        <w:rPr>
          <w:rFonts w:ascii="Times New Roman" w:hAnsi="Times New Roman" w:cs="Times New Roman"/>
          <w:sz w:val="24"/>
          <w:szCs w:val="24"/>
        </w:rPr>
        <w:t>Further, the first respondent averred that the fact that the RBZ refused to countenance the continued accrual of the foreign currency obl</w:t>
      </w:r>
      <w:r w:rsidR="001D09EF" w:rsidRPr="0014436C">
        <w:rPr>
          <w:rFonts w:ascii="Times New Roman" w:hAnsi="Times New Roman" w:cs="Times New Roman"/>
          <w:sz w:val="24"/>
          <w:szCs w:val="24"/>
        </w:rPr>
        <w:t>igation</w:t>
      </w:r>
      <w:r w:rsidR="002C02B2" w:rsidRPr="0014436C">
        <w:rPr>
          <w:rFonts w:ascii="Times New Roman" w:hAnsi="Times New Roman" w:cs="Times New Roman"/>
          <w:sz w:val="24"/>
          <w:szCs w:val="24"/>
        </w:rPr>
        <w:t xml:space="preserve">, </w:t>
      </w:r>
      <w:r w:rsidR="001D09EF" w:rsidRPr="0014436C">
        <w:rPr>
          <w:rFonts w:ascii="Times New Roman" w:hAnsi="Times New Roman" w:cs="Times New Roman"/>
          <w:sz w:val="24"/>
          <w:szCs w:val="24"/>
        </w:rPr>
        <w:t>made the fulfilment of its</w:t>
      </w:r>
      <w:r w:rsidR="00F37EC4" w:rsidRPr="0014436C">
        <w:rPr>
          <w:rFonts w:ascii="Times New Roman" w:hAnsi="Times New Roman" w:cs="Times New Roman"/>
          <w:sz w:val="24"/>
          <w:szCs w:val="24"/>
        </w:rPr>
        <w:t xml:space="preserve"> contractual obligation permanently impossible to perform</w:t>
      </w:r>
      <w:r w:rsidR="001D09EF" w:rsidRPr="0014436C">
        <w:rPr>
          <w:rFonts w:ascii="Times New Roman" w:hAnsi="Times New Roman" w:cs="Times New Roman"/>
          <w:sz w:val="24"/>
          <w:szCs w:val="24"/>
        </w:rPr>
        <w:t xml:space="preserve">. The respondent averred that the </w:t>
      </w:r>
      <w:r w:rsidR="009B6CA0" w:rsidRPr="0014436C">
        <w:rPr>
          <w:rFonts w:ascii="Times New Roman" w:hAnsi="Times New Roman" w:cs="Times New Roman"/>
          <w:sz w:val="24"/>
          <w:szCs w:val="24"/>
        </w:rPr>
        <w:t>impossibility to</w:t>
      </w:r>
      <w:r w:rsidR="000A740E" w:rsidRPr="0014436C">
        <w:rPr>
          <w:rFonts w:ascii="Times New Roman" w:hAnsi="Times New Roman" w:cs="Times New Roman"/>
          <w:sz w:val="24"/>
          <w:szCs w:val="24"/>
        </w:rPr>
        <w:t xml:space="preserve"> perform</w:t>
      </w:r>
      <w:r w:rsidR="001D09EF" w:rsidRPr="0014436C">
        <w:rPr>
          <w:rFonts w:ascii="Times New Roman" w:hAnsi="Times New Roman" w:cs="Times New Roman"/>
          <w:sz w:val="24"/>
          <w:szCs w:val="24"/>
        </w:rPr>
        <w:t xml:space="preserve"> was</w:t>
      </w:r>
      <w:r w:rsidR="000A740E" w:rsidRPr="0014436C">
        <w:rPr>
          <w:rFonts w:ascii="Times New Roman" w:hAnsi="Times New Roman" w:cs="Times New Roman"/>
          <w:sz w:val="24"/>
          <w:szCs w:val="24"/>
        </w:rPr>
        <w:t xml:space="preserve"> through no fault of either party, but that</w:t>
      </w:r>
      <w:r w:rsidR="00D51648" w:rsidRPr="0014436C">
        <w:rPr>
          <w:rFonts w:ascii="Times New Roman" w:hAnsi="Times New Roman" w:cs="Times New Roman"/>
          <w:sz w:val="24"/>
          <w:szCs w:val="24"/>
        </w:rPr>
        <w:t xml:space="preserve"> a</w:t>
      </w:r>
      <w:r w:rsidR="000A740E" w:rsidRPr="0014436C">
        <w:rPr>
          <w:rFonts w:ascii="Times New Roman" w:hAnsi="Times New Roman" w:cs="Times New Roman"/>
          <w:sz w:val="24"/>
          <w:szCs w:val="24"/>
        </w:rPr>
        <w:t xml:space="preserve"> supervening impossibility barred the parties from performing the terms of the agreement.</w:t>
      </w:r>
    </w:p>
    <w:p w14:paraId="62510F78" w14:textId="1A60F059" w:rsidR="000A740E" w:rsidRPr="0014436C" w:rsidRDefault="000A740E" w:rsidP="00D624C8">
      <w:pPr>
        <w:spacing w:after="0" w:line="240" w:lineRule="auto"/>
        <w:ind w:firstLine="1350"/>
        <w:rPr>
          <w:rFonts w:ascii="Times New Roman" w:hAnsi="Times New Roman" w:cs="Times New Roman"/>
          <w:sz w:val="24"/>
          <w:szCs w:val="24"/>
        </w:rPr>
      </w:pPr>
      <w:r w:rsidRPr="0014436C">
        <w:rPr>
          <w:rFonts w:ascii="Times New Roman" w:hAnsi="Times New Roman" w:cs="Times New Roman"/>
          <w:sz w:val="24"/>
          <w:szCs w:val="24"/>
        </w:rPr>
        <w:t xml:space="preserve"> </w:t>
      </w:r>
    </w:p>
    <w:p w14:paraId="46E74DD3" w14:textId="77777777" w:rsidR="00D624C8" w:rsidRPr="0014436C" w:rsidRDefault="00D624C8" w:rsidP="00D624C8">
      <w:pPr>
        <w:spacing w:after="0" w:line="240" w:lineRule="auto"/>
        <w:ind w:firstLine="1350"/>
        <w:rPr>
          <w:rFonts w:ascii="Times New Roman" w:hAnsi="Times New Roman" w:cs="Times New Roman"/>
          <w:sz w:val="24"/>
          <w:szCs w:val="24"/>
        </w:rPr>
      </w:pPr>
    </w:p>
    <w:p w14:paraId="39602F2A" w14:textId="31A216D6" w:rsidR="00B73F5C" w:rsidRPr="0014436C" w:rsidRDefault="000A740E" w:rsidP="00D624C8">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The appellant was</w:t>
      </w:r>
      <w:r w:rsidR="009A76B4" w:rsidRPr="0014436C">
        <w:rPr>
          <w:rFonts w:ascii="Times New Roman" w:hAnsi="Times New Roman" w:cs="Times New Roman"/>
          <w:sz w:val="24"/>
          <w:szCs w:val="24"/>
        </w:rPr>
        <w:t xml:space="preserve"> </w:t>
      </w:r>
      <w:r w:rsidRPr="0014436C">
        <w:rPr>
          <w:rFonts w:ascii="Times New Roman" w:hAnsi="Times New Roman" w:cs="Times New Roman"/>
          <w:sz w:val="24"/>
          <w:szCs w:val="24"/>
        </w:rPr>
        <w:t xml:space="preserve">not amenable to the </w:t>
      </w:r>
      <w:r w:rsidR="00B73F5C" w:rsidRPr="0014436C">
        <w:rPr>
          <w:rFonts w:ascii="Times New Roman" w:hAnsi="Times New Roman" w:cs="Times New Roman"/>
          <w:sz w:val="24"/>
          <w:szCs w:val="24"/>
        </w:rPr>
        <w:t>termination of the agreement and</w:t>
      </w:r>
      <w:r w:rsidRPr="0014436C">
        <w:rPr>
          <w:rFonts w:ascii="Times New Roman" w:hAnsi="Times New Roman" w:cs="Times New Roman"/>
          <w:sz w:val="24"/>
          <w:szCs w:val="24"/>
        </w:rPr>
        <w:t xml:space="preserve"> disputed the lawfulness of </w:t>
      </w:r>
      <w:r w:rsidR="006960EB" w:rsidRPr="0014436C">
        <w:rPr>
          <w:rFonts w:ascii="Times New Roman" w:hAnsi="Times New Roman" w:cs="Times New Roman"/>
          <w:sz w:val="24"/>
          <w:szCs w:val="24"/>
        </w:rPr>
        <w:t xml:space="preserve">the </w:t>
      </w:r>
      <w:r w:rsidRPr="0014436C">
        <w:rPr>
          <w:rFonts w:ascii="Times New Roman" w:hAnsi="Times New Roman" w:cs="Times New Roman"/>
          <w:sz w:val="24"/>
          <w:szCs w:val="24"/>
        </w:rPr>
        <w:t xml:space="preserve">termination by the respondent. Dissatisfied with the purported </w:t>
      </w:r>
      <w:r w:rsidRPr="0014436C">
        <w:rPr>
          <w:rFonts w:ascii="Times New Roman" w:hAnsi="Times New Roman" w:cs="Times New Roman"/>
          <w:sz w:val="24"/>
          <w:szCs w:val="24"/>
        </w:rPr>
        <w:lastRenderedPageBreak/>
        <w:t xml:space="preserve">termination by the </w:t>
      </w:r>
      <w:r w:rsidR="002C02B2" w:rsidRPr="0014436C">
        <w:rPr>
          <w:rFonts w:ascii="Times New Roman" w:hAnsi="Times New Roman" w:cs="Times New Roman"/>
          <w:sz w:val="24"/>
          <w:szCs w:val="24"/>
        </w:rPr>
        <w:t>first</w:t>
      </w:r>
      <w:r w:rsidRPr="0014436C">
        <w:rPr>
          <w:rFonts w:ascii="Times New Roman" w:hAnsi="Times New Roman" w:cs="Times New Roman"/>
          <w:sz w:val="24"/>
          <w:szCs w:val="24"/>
        </w:rPr>
        <w:t xml:space="preserve"> </w:t>
      </w:r>
      <w:r w:rsidR="006960EB" w:rsidRPr="0014436C">
        <w:rPr>
          <w:rFonts w:ascii="Times New Roman" w:hAnsi="Times New Roman" w:cs="Times New Roman"/>
          <w:sz w:val="24"/>
          <w:szCs w:val="24"/>
        </w:rPr>
        <w:t xml:space="preserve">respondent, a dispute arose and </w:t>
      </w:r>
      <w:r w:rsidR="00B36DC2" w:rsidRPr="0014436C">
        <w:rPr>
          <w:rFonts w:ascii="Times New Roman" w:hAnsi="Times New Roman" w:cs="Times New Roman"/>
          <w:sz w:val="24"/>
          <w:szCs w:val="24"/>
        </w:rPr>
        <w:t>the parties</w:t>
      </w:r>
      <w:r w:rsidR="00B73F5C" w:rsidRPr="0014436C">
        <w:rPr>
          <w:rFonts w:ascii="Times New Roman" w:hAnsi="Times New Roman" w:cs="Times New Roman"/>
          <w:sz w:val="24"/>
          <w:szCs w:val="24"/>
        </w:rPr>
        <w:t xml:space="preserve"> referred the dispute</w:t>
      </w:r>
      <w:r w:rsidRPr="0014436C">
        <w:rPr>
          <w:rFonts w:ascii="Times New Roman" w:hAnsi="Times New Roman" w:cs="Times New Roman"/>
          <w:sz w:val="24"/>
          <w:szCs w:val="24"/>
        </w:rPr>
        <w:t xml:space="preserve"> to the </w:t>
      </w:r>
      <w:r w:rsidR="002C02B2" w:rsidRPr="0014436C">
        <w:rPr>
          <w:rFonts w:ascii="Times New Roman" w:hAnsi="Times New Roman" w:cs="Times New Roman"/>
          <w:sz w:val="24"/>
          <w:szCs w:val="24"/>
        </w:rPr>
        <w:t xml:space="preserve">second </w:t>
      </w:r>
      <w:r w:rsidRPr="0014436C">
        <w:rPr>
          <w:rFonts w:ascii="Times New Roman" w:hAnsi="Times New Roman" w:cs="Times New Roman"/>
          <w:sz w:val="24"/>
          <w:szCs w:val="24"/>
        </w:rPr>
        <w:t>respon</w:t>
      </w:r>
      <w:r w:rsidR="00B73F5C" w:rsidRPr="0014436C">
        <w:rPr>
          <w:rFonts w:ascii="Times New Roman" w:hAnsi="Times New Roman" w:cs="Times New Roman"/>
          <w:sz w:val="24"/>
          <w:szCs w:val="24"/>
        </w:rPr>
        <w:t>dent for arbitration.</w:t>
      </w:r>
    </w:p>
    <w:p w14:paraId="1419FC76" w14:textId="77777777" w:rsidR="004F0197" w:rsidRPr="0014436C" w:rsidRDefault="004F0197" w:rsidP="00C62CEA">
      <w:pPr>
        <w:spacing w:after="0"/>
        <w:ind w:firstLine="0"/>
        <w:rPr>
          <w:rFonts w:ascii="Times New Roman" w:hAnsi="Times New Roman" w:cs="Times New Roman"/>
          <w:sz w:val="24"/>
          <w:szCs w:val="24"/>
        </w:rPr>
      </w:pPr>
    </w:p>
    <w:p w14:paraId="1C7496CA" w14:textId="43F6E786" w:rsidR="00B73F5C" w:rsidRPr="0014436C" w:rsidRDefault="00B73F5C" w:rsidP="004F0197">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PROCEEDINGS BEFORE THE ARBITRATOR</w:t>
      </w:r>
    </w:p>
    <w:p w14:paraId="02771936" w14:textId="0B22EDDC" w:rsidR="00136CBB" w:rsidRPr="0014436C" w:rsidRDefault="00B73F5C"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In its</w:t>
      </w:r>
      <w:r w:rsidR="000A740E" w:rsidRPr="0014436C">
        <w:rPr>
          <w:rFonts w:ascii="Times New Roman" w:hAnsi="Times New Roman" w:cs="Times New Roman"/>
          <w:sz w:val="24"/>
          <w:szCs w:val="24"/>
        </w:rPr>
        <w:t xml:space="preserve"> claim before the </w:t>
      </w:r>
      <w:r w:rsidR="002C02B2" w:rsidRPr="0014436C">
        <w:rPr>
          <w:rFonts w:ascii="Times New Roman" w:hAnsi="Times New Roman" w:cs="Times New Roman"/>
          <w:sz w:val="24"/>
          <w:szCs w:val="24"/>
        </w:rPr>
        <w:t>second</w:t>
      </w:r>
      <w:r w:rsidR="000A740E" w:rsidRPr="0014436C">
        <w:rPr>
          <w:rFonts w:ascii="Times New Roman" w:hAnsi="Times New Roman" w:cs="Times New Roman"/>
          <w:sz w:val="24"/>
          <w:szCs w:val="24"/>
        </w:rPr>
        <w:t xml:space="preserve"> respondent,</w:t>
      </w:r>
      <w:r w:rsidR="00C62CEA">
        <w:rPr>
          <w:rFonts w:ascii="Times New Roman" w:hAnsi="Times New Roman" w:cs="Times New Roman"/>
          <w:sz w:val="24"/>
          <w:szCs w:val="24"/>
        </w:rPr>
        <w:t xml:space="preserve"> </w:t>
      </w:r>
      <w:r w:rsidR="00EC7CA8" w:rsidRPr="0014436C">
        <w:rPr>
          <w:rFonts w:ascii="Times New Roman" w:hAnsi="Times New Roman" w:cs="Times New Roman"/>
          <w:sz w:val="24"/>
          <w:szCs w:val="24"/>
        </w:rPr>
        <w:t>(the arbitrator)</w:t>
      </w:r>
      <w:r w:rsidR="000A740E" w:rsidRPr="0014436C">
        <w:rPr>
          <w:rFonts w:ascii="Times New Roman" w:hAnsi="Times New Roman" w:cs="Times New Roman"/>
          <w:sz w:val="24"/>
          <w:szCs w:val="24"/>
        </w:rPr>
        <w:t xml:space="preserve"> the appellant contended that the </w:t>
      </w:r>
      <w:r w:rsidR="002C02B2" w:rsidRPr="0014436C">
        <w:rPr>
          <w:rFonts w:ascii="Times New Roman" w:hAnsi="Times New Roman" w:cs="Times New Roman"/>
          <w:sz w:val="24"/>
          <w:szCs w:val="24"/>
        </w:rPr>
        <w:t>first</w:t>
      </w:r>
      <w:r w:rsidR="000A740E" w:rsidRPr="0014436C">
        <w:rPr>
          <w:rFonts w:ascii="Times New Roman" w:hAnsi="Times New Roman" w:cs="Times New Roman"/>
          <w:sz w:val="24"/>
          <w:szCs w:val="24"/>
        </w:rPr>
        <w:t xml:space="preserve"> respondent had unlawfully terminated the agreement as it should have given the </w:t>
      </w:r>
      <w:r w:rsidR="003B5682" w:rsidRPr="0014436C">
        <w:rPr>
          <w:rFonts w:ascii="Times New Roman" w:hAnsi="Times New Roman" w:cs="Times New Roman"/>
          <w:sz w:val="24"/>
          <w:szCs w:val="24"/>
        </w:rPr>
        <w:t>appellant</w:t>
      </w:r>
      <w:r w:rsidR="000A740E" w:rsidRPr="0014436C">
        <w:rPr>
          <w:rFonts w:ascii="Times New Roman" w:hAnsi="Times New Roman" w:cs="Times New Roman"/>
          <w:sz w:val="24"/>
          <w:szCs w:val="24"/>
        </w:rPr>
        <w:t xml:space="preserve"> notice of the </w:t>
      </w:r>
      <w:r w:rsidR="000A740E" w:rsidRPr="0014436C">
        <w:rPr>
          <w:rFonts w:ascii="Times New Roman" w:hAnsi="Times New Roman" w:cs="Times New Roman"/>
          <w:i/>
          <w:sz w:val="24"/>
          <w:szCs w:val="24"/>
        </w:rPr>
        <w:t>force majeure</w:t>
      </w:r>
      <w:r w:rsidR="003C4820" w:rsidRPr="0014436C">
        <w:rPr>
          <w:rFonts w:ascii="Times New Roman" w:hAnsi="Times New Roman" w:cs="Times New Roman"/>
          <w:sz w:val="24"/>
          <w:szCs w:val="24"/>
        </w:rPr>
        <w:t xml:space="preserve"> in terms of clause 25.1</w:t>
      </w:r>
      <w:r w:rsidR="000A740E" w:rsidRPr="0014436C">
        <w:rPr>
          <w:rFonts w:ascii="Times New Roman" w:hAnsi="Times New Roman" w:cs="Times New Roman"/>
          <w:sz w:val="24"/>
          <w:szCs w:val="24"/>
        </w:rPr>
        <w:t>2.3 of the</w:t>
      </w:r>
      <w:r w:rsidR="00AA4149" w:rsidRPr="0014436C">
        <w:rPr>
          <w:rFonts w:ascii="Times New Roman" w:hAnsi="Times New Roman" w:cs="Times New Roman"/>
          <w:sz w:val="24"/>
          <w:szCs w:val="24"/>
        </w:rPr>
        <w:t xml:space="preserve"> agreement. It averred tha</w:t>
      </w:r>
      <w:r w:rsidR="00873F47" w:rsidRPr="0014436C">
        <w:rPr>
          <w:rFonts w:ascii="Times New Roman" w:hAnsi="Times New Roman" w:cs="Times New Roman"/>
          <w:sz w:val="24"/>
          <w:szCs w:val="24"/>
        </w:rPr>
        <w:t>t</w:t>
      </w:r>
      <w:r w:rsidR="000A740E" w:rsidRPr="0014436C">
        <w:rPr>
          <w:rFonts w:ascii="Times New Roman" w:hAnsi="Times New Roman" w:cs="Times New Roman"/>
          <w:sz w:val="24"/>
          <w:szCs w:val="24"/>
        </w:rPr>
        <w:t xml:space="preserve"> after be</w:t>
      </w:r>
      <w:r w:rsidR="00B139E0">
        <w:rPr>
          <w:rFonts w:ascii="Times New Roman" w:hAnsi="Times New Roman" w:cs="Times New Roman"/>
          <w:sz w:val="24"/>
          <w:szCs w:val="24"/>
        </w:rPr>
        <w:t xml:space="preserve">ing given notice of termination, </w:t>
      </w:r>
      <w:r w:rsidR="000A740E" w:rsidRPr="0014436C">
        <w:rPr>
          <w:rFonts w:ascii="Times New Roman" w:hAnsi="Times New Roman" w:cs="Times New Roman"/>
          <w:sz w:val="24"/>
          <w:szCs w:val="24"/>
        </w:rPr>
        <w:t>only the app</w:t>
      </w:r>
      <w:r w:rsidR="00883E1A" w:rsidRPr="0014436C">
        <w:rPr>
          <w:rFonts w:ascii="Times New Roman" w:hAnsi="Times New Roman" w:cs="Times New Roman"/>
          <w:sz w:val="24"/>
          <w:szCs w:val="24"/>
        </w:rPr>
        <w:t>ellan</w:t>
      </w:r>
      <w:r w:rsidR="000A740E" w:rsidRPr="0014436C">
        <w:rPr>
          <w:rFonts w:ascii="Times New Roman" w:hAnsi="Times New Roman" w:cs="Times New Roman"/>
          <w:sz w:val="24"/>
          <w:szCs w:val="24"/>
        </w:rPr>
        <w:t xml:space="preserve">t was entitled to terminate the agreement and not the </w:t>
      </w:r>
      <w:r w:rsidR="002C02B2" w:rsidRPr="0014436C">
        <w:rPr>
          <w:rFonts w:ascii="Times New Roman" w:hAnsi="Times New Roman" w:cs="Times New Roman"/>
          <w:sz w:val="24"/>
          <w:szCs w:val="24"/>
        </w:rPr>
        <w:t xml:space="preserve">first </w:t>
      </w:r>
      <w:r w:rsidR="000A740E" w:rsidRPr="0014436C">
        <w:rPr>
          <w:rFonts w:ascii="Times New Roman" w:hAnsi="Times New Roman" w:cs="Times New Roman"/>
          <w:sz w:val="24"/>
          <w:szCs w:val="24"/>
        </w:rPr>
        <w:t xml:space="preserve">respondent, since it was the one alleging failure to perform due to </w:t>
      </w:r>
      <w:r w:rsidR="00883E1A" w:rsidRPr="0014436C">
        <w:rPr>
          <w:rFonts w:ascii="Times New Roman" w:hAnsi="Times New Roman" w:cs="Times New Roman"/>
          <w:sz w:val="24"/>
          <w:szCs w:val="24"/>
        </w:rPr>
        <w:t xml:space="preserve">the </w:t>
      </w:r>
      <w:r w:rsidR="000A740E" w:rsidRPr="0014436C">
        <w:rPr>
          <w:rFonts w:ascii="Times New Roman" w:hAnsi="Times New Roman" w:cs="Times New Roman"/>
          <w:sz w:val="24"/>
          <w:szCs w:val="24"/>
        </w:rPr>
        <w:t>RBZ directives</w:t>
      </w:r>
      <w:r w:rsidR="00043268" w:rsidRPr="0014436C">
        <w:rPr>
          <w:rFonts w:ascii="Times New Roman" w:hAnsi="Times New Roman" w:cs="Times New Roman"/>
          <w:sz w:val="24"/>
          <w:szCs w:val="24"/>
        </w:rPr>
        <w:t>. The appellant claimed</w:t>
      </w:r>
      <w:r w:rsidR="0054148F" w:rsidRPr="0014436C">
        <w:rPr>
          <w:rFonts w:ascii="Times New Roman" w:hAnsi="Times New Roman" w:cs="Times New Roman"/>
          <w:sz w:val="24"/>
          <w:szCs w:val="24"/>
        </w:rPr>
        <w:t>,</w:t>
      </w:r>
      <w:r w:rsidR="00043268" w:rsidRPr="0014436C">
        <w:rPr>
          <w:rFonts w:ascii="Times New Roman" w:hAnsi="Times New Roman" w:cs="Times New Roman"/>
          <w:sz w:val="24"/>
          <w:szCs w:val="24"/>
        </w:rPr>
        <w:t xml:space="preserve"> before the arbitrator</w:t>
      </w:r>
      <w:r w:rsidR="0054148F" w:rsidRPr="0014436C">
        <w:rPr>
          <w:rFonts w:ascii="Times New Roman" w:hAnsi="Times New Roman" w:cs="Times New Roman"/>
          <w:sz w:val="24"/>
          <w:szCs w:val="24"/>
        </w:rPr>
        <w:t>,</w:t>
      </w:r>
      <w:r w:rsidR="00043268" w:rsidRPr="0014436C">
        <w:rPr>
          <w:rFonts w:ascii="Times New Roman" w:hAnsi="Times New Roman" w:cs="Times New Roman"/>
          <w:sz w:val="24"/>
          <w:szCs w:val="24"/>
        </w:rPr>
        <w:t xml:space="preserve"> that the termination was unlawful and invalid. The appellant further claimed that there was no supervening impossibility warranting the purported termination of the agreement. The appellant in summary sought an order </w:t>
      </w:r>
      <w:r w:rsidR="00883E1A" w:rsidRPr="0014436C">
        <w:rPr>
          <w:rFonts w:ascii="Times New Roman" w:hAnsi="Times New Roman" w:cs="Times New Roman"/>
          <w:sz w:val="24"/>
          <w:szCs w:val="24"/>
        </w:rPr>
        <w:t xml:space="preserve">in the following </w:t>
      </w:r>
      <w:r w:rsidR="00187D35" w:rsidRPr="0014436C">
        <w:rPr>
          <w:rFonts w:ascii="Times New Roman" w:hAnsi="Times New Roman" w:cs="Times New Roman"/>
          <w:sz w:val="24"/>
          <w:szCs w:val="24"/>
        </w:rPr>
        <w:t>terms</w:t>
      </w:r>
      <w:r w:rsidR="00883E1A" w:rsidRPr="0014436C">
        <w:rPr>
          <w:rFonts w:ascii="Times New Roman" w:hAnsi="Times New Roman" w:cs="Times New Roman"/>
          <w:sz w:val="24"/>
          <w:szCs w:val="24"/>
        </w:rPr>
        <w:t>;</w:t>
      </w:r>
    </w:p>
    <w:p w14:paraId="02784F6D" w14:textId="00413680" w:rsidR="005A78C0" w:rsidRPr="0014436C" w:rsidRDefault="005A78C0" w:rsidP="00D61C29">
      <w:pPr>
        <w:pStyle w:val="ListParagraph"/>
        <w:numPr>
          <w:ilvl w:val="0"/>
          <w:numId w:val="8"/>
        </w:numPr>
        <w:spacing w:line="480" w:lineRule="auto"/>
        <w:rPr>
          <w:rFonts w:ascii="Times New Roman" w:hAnsi="Times New Roman" w:cs="Times New Roman"/>
          <w:sz w:val="24"/>
          <w:szCs w:val="24"/>
        </w:rPr>
      </w:pPr>
      <w:r w:rsidRPr="0014436C">
        <w:rPr>
          <w:rFonts w:ascii="Times New Roman" w:hAnsi="Times New Roman" w:cs="Times New Roman"/>
          <w:sz w:val="24"/>
          <w:szCs w:val="24"/>
        </w:rPr>
        <w:t>The purported termination was invalid and improper and should be set aside for noncompliance with the parties’ agreement.</w:t>
      </w:r>
    </w:p>
    <w:p w14:paraId="51C01CB1" w14:textId="77777777" w:rsidR="005A78C0" w:rsidRPr="0014436C" w:rsidRDefault="005A78C0" w:rsidP="00C62CEA">
      <w:pPr>
        <w:pStyle w:val="ListParagraph"/>
        <w:spacing w:after="0" w:line="240" w:lineRule="auto"/>
        <w:ind w:firstLine="0"/>
        <w:rPr>
          <w:rFonts w:ascii="Times New Roman" w:hAnsi="Times New Roman" w:cs="Times New Roman"/>
          <w:sz w:val="24"/>
          <w:szCs w:val="24"/>
        </w:rPr>
      </w:pPr>
    </w:p>
    <w:p w14:paraId="2B65B9FF" w14:textId="5E8A7ACF" w:rsidR="005A78C0" w:rsidRPr="0014436C" w:rsidRDefault="005A78C0" w:rsidP="00D61C29">
      <w:pPr>
        <w:pStyle w:val="ListParagraph"/>
        <w:numPr>
          <w:ilvl w:val="0"/>
          <w:numId w:val="8"/>
        </w:numPr>
        <w:spacing w:line="480" w:lineRule="auto"/>
        <w:rPr>
          <w:rFonts w:ascii="Times New Roman" w:hAnsi="Times New Roman" w:cs="Times New Roman"/>
          <w:sz w:val="24"/>
          <w:szCs w:val="24"/>
        </w:rPr>
      </w:pPr>
      <w:r w:rsidRPr="0014436C">
        <w:rPr>
          <w:rFonts w:ascii="Times New Roman" w:hAnsi="Times New Roman" w:cs="Times New Roman"/>
          <w:sz w:val="24"/>
          <w:szCs w:val="24"/>
        </w:rPr>
        <w:t>There was no supervening impossibility as refusal of authority to pay by RBZ only amounted to delay in payment, which did not excuse non-performance.</w:t>
      </w:r>
    </w:p>
    <w:p w14:paraId="439D775A" w14:textId="77777777" w:rsidR="00A34C45" w:rsidRPr="0014436C" w:rsidRDefault="00A34C45" w:rsidP="00A34C45">
      <w:pPr>
        <w:pStyle w:val="ListParagraph"/>
        <w:ind w:firstLine="0"/>
        <w:rPr>
          <w:rFonts w:ascii="Times New Roman" w:hAnsi="Times New Roman" w:cs="Times New Roman"/>
          <w:sz w:val="24"/>
          <w:szCs w:val="24"/>
        </w:rPr>
      </w:pPr>
    </w:p>
    <w:p w14:paraId="150703F1" w14:textId="430FF7B7" w:rsidR="002D22B6" w:rsidRPr="0014436C" w:rsidRDefault="005A78C0"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w:t>
      </w:r>
      <w:r w:rsidR="002C02B2" w:rsidRPr="0014436C">
        <w:rPr>
          <w:rFonts w:ascii="Times New Roman" w:hAnsi="Times New Roman" w:cs="Times New Roman"/>
          <w:sz w:val="24"/>
          <w:szCs w:val="24"/>
        </w:rPr>
        <w:t>second</w:t>
      </w:r>
      <w:r w:rsidRPr="0014436C">
        <w:rPr>
          <w:rFonts w:ascii="Times New Roman" w:hAnsi="Times New Roman" w:cs="Times New Roman"/>
          <w:sz w:val="24"/>
          <w:szCs w:val="24"/>
        </w:rPr>
        <w:t xml:space="preserve"> respondent</w:t>
      </w:r>
      <w:r w:rsidR="00883E1A" w:rsidRPr="0014436C">
        <w:rPr>
          <w:rFonts w:ascii="Times New Roman" w:hAnsi="Times New Roman" w:cs="Times New Roman"/>
          <w:sz w:val="24"/>
          <w:szCs w:val="24"/>
        </w:rPr>
        <w:t xml:space="preserve"> </w:t>
      </w:r>
      <w:r w:rsidRPr="0014436C">
        <w:rPr>
          <w:rFonts w:ascii="Times New Roman" w:hAnsi="Times New Roman" w:cs="Times New Roman"/>
          <w:sz w:val="24"/>
          <w:szCs w:val="24"/>
        </w:rPr>
        <w:t xml:space="preserve">found in favour of the </w:t>
      </w:r>
      <w:r w:rsidR="002C02B2" w:rsidRPr="0014436C">
        <w:rPr>
          <w:rFonts w:ascii="Times New Roman" w:hAnsi="Times New Roman" w:cs="Times New Roman"/>
          <w:sz w:val="24"/>
          <w:szCs w:val="24"/>
        </w:rPr>
        <w:t>first</w:t>
      </w:r>
      <w:r w:rsidRPr="0014436C">
        <w:rPr>
          <w:rFonts w:ascii="Times New Roman" w:hAnsi="Times New Roman" w:cs="Times New Roman"/>
          <w:sz w:val="24"/>
          <w:szCs w:val="24"/>
        </w:rPr>
        <w:t xml:space="preserve"> respondent. </w:t>
      </w:r>
      <w:r w:rsidR="00883E1A" w:rsidRPr="0014436C">
        <w:rPr>
          <w:rFonts w:ascii="Times New Roman" w:hAnsi="Times New Roman" w:cs="Times New Roman"/>
          <w:sz w:val="24"/>
          <w:szCs w:val="24"/>
        </w:rPr>
        <w:t xml:space="preserve">His finding </w:t>
      </w:r>
      <w:r w:rsidRPr="0014436C">
        <w:rPr>
          <w:rFonts w:ascii="Times New Roman" w:hAnsi="Times New Roman" w:cs="Times New Roman"/>
          <w:sz w:val="24"/>
          <w:szCs w:val="24"/>
        </w:rPr>
        <w:t xml:space="preserve">was based on the fact that the lack of approval </w:t>
      </w:r>
      <w:r w:rsidR="00187D35" w:rsidRPr="0014436C">
        <w:rPr>
          <w:rFonts w:ascii="Times New Roman" w:hAnsi="Times New Roman" w:cs="Times New Roman"/>
          <w:sz w:val="24"/>
          <w:szCs w:val="24"/>
        </w:rPr>
        <w:t xml:space="preserve">of the agreement </w:t>
      </w:r>
      <w:r w:rsidRPr="0014436C">
        <w:rPr>
          <w:rFonts w:ascii="Times New Roman" w:hAnsi="Times New Roman" w:cs="Times New Roman"/>
          <w:sz w:val="24"/>
          <w:szCs w:val="24"/>
        </w:rPr>
        <w:t>from the RB</w:t>
      </w:r>
      <w:r w:rsidR="00883E1A" w:rsidRPr="0014436C">
        <w:rPr>
          <w:rFonts w:ascii="Times New Roman" w:hAnsi="Times New Roman" w:cs="Times New Roman"/>
          <w:sz w:val="24"/>
          <w:szCs w:val="24"/>
        </w:rPr>
        <w:t>Z</w:t>
      </w:r>
      <w:r w:rsidRPr="0014436C">
        <w:rPr>
          <w:rFonts w:ascii="Times New Roman" w:hAnsi="Times New Roman" w:cs="Times New Roman"/>
          <w:sz w:val="24"/>
          <w:szCs w:val="24"/>
        </w:rPr>
        <w:t xml:space="preserve"> signified the existence of </w:t>
      </w:r>
      <w:r w:rsidRPr="0014436C">
        <w:rPr>
          <w:rFonts w:ascii="Times New Roman" w:hAnsi="Times New Roman" w:cs="Times New Roman"/>
          <w:i/>
          <w:iCs/>
          <w:sz w:val="24"/>
          <w:szCs w:val="24"/>
        </w:rPr>
        <w:t>force majeure</w:t>
      </w:r>
      <w:r w:rsidRPr="0014436C">
        <w:rPr>
          <w:rFonts w:ascii="Times New Roman" w:hAnsi="Times New Roman" w:cs="Times New Roman"/>
          <w:sz w:val="24"/>
          <w:szCs w:val="24"/>
        </w:rPr>
        <w:t xml:space="preserve">. </w:t>
      </w:r>
      <w:r w:rsidR="00883E1A" w:rsidRPr="0014436C">
        <w:rPr>
          <w:rFonts w:ascii="Times New Roman" w:hAnsi="Times New Roman" w:cs="Times New Roman"/>
          <w:sz w:val="24"/>
          <w:szCs w:val="24"/>
        </w:rPr>
        <w:t xml:space="preserve">He </w:t>
      </w:r>
      <w:r w:rsidRPr="0014436C">
        <w:rPr>
          <w:rFonts w:ascii="Times New Roman" w:hAnsi="Times New Roman" w:cs="Times New Roman"/>
          <w:sz w:val="24"/>
          <w:szCs w:val="24"/>
        </w:rPr>
        <w:t xml:space="preserve">stated that </w:t>
      </w:r>
      <w:r w:rsidR="009E2DCD" w:rsidRPr="0014436C">
        <w:rPr>
          <w:rFonts w:ascii="Times New Roman" w:hAnsi="Times New Roman" w:cs="Times New Roman"/>
          <w:sz w:val="24"/>
          <w:szCs w:val="24"/>
        </w:rPr>
        <w:t>it was unlawful for two parties to enter into an agreement without the authority of the RBZ in terms of the Exchange Control Act</w:t>
      </w:r>
      <w:r w:rsidR="003B5682" w:rsidRPr="0014436C">
        <w:rPr>
          <w:rFonts w:ascii="Times New Roman" w:hAnsi="Times New Roman" w:cs="Times New Roman"/>
          <w:sz w:val="24"/>
          <w:szCs w:val="24"/>
        </w:rPr>
        <w:t xml:space="preserve"> [</w:t>
      </w:r>
      <w:r w:rsidR="003B5682" w:rsidRPr="0014436C">
        <w:rPr>
          <w:rFonts w:ascii="Times New Roman" w:hAnsi="Times New Roman" w:cs="Times New Roman"/>
          <w:i/>
          <w:sz w:val="24"/>
          <w:szCs w:val="24"/>
        </w:rPr>
        <w:t>Chapter 22:05</w:t>
      </w:r>
      <w:r w:rsidR="003B5682" w:rsidRPr="0014436C">
        <w:rPr>
          <w:rFonts w:ascii="Times New Roman" w:hAnsi="Times New Roman" w:cs="Times New Roman"/>
          <w:sz w:val="24"/>
          <w:szCs w:val="24"/>
        </w:rPr>
        <w:t>]</w:t>
      </w:r>
      <w:r w:rsidR="009E2DCD" w:rsidRPr="0014436C">
        <w:rPr>
          <w:rFonts w:ascii="Times New Roman" w:hAnsi="Times New Roman" w:cs="Times New Roman"/>
          <w:sz w:val="24"/>
          <w:szCs w:val="24"/>
        </w:rPr>
        <w:t xml:space="preserve">. The </w:t>
      </w:r>
      <w:r w:rsidR="002C02B2" w:rsidRPr="0014436C">
        <w:rPr>
          <w:rFonts w:ascii="Times New Roman" w:hAnsi="Times New Roman" w:cs="Times New Roman"/>
          <w:sz w:val="24"/>
          <w:szCs w:val="24"/>
        </w:rPr>
        <w:t xml:space="preserve">resultant </w:t>
      </w:r>
      <w:r w:rsidR="009E2DCD" w:rsidRPr="0014436C">
        <w:rPr>
          <w:rFonts w:ascii="Times New Roman" w:hAnsi="Times New Roman" w:cs="Times New Roman"/>
          <w:i/>
          <w:iCs/>
          <w:sz w:val="24"/>
          <w:szCs w:val="24"/>
        </w:rPr>
        <w:t>force majeure</w:t>
      </w:r>
      <w:r w:rsidR="009E2DCD" w:rsidRPr="0014436C">
        <w:rPr>
          <w:rFonts w:ascii="Times New Roman" w:hAnsi="Times New Roman" w:cs="Times New Roman"/>
          <w:sz w:val="24"/>
          <w:szCs w:val="24"/>
        </w:rPr>
        <w:t xml:space="preserve"> was detrimental to both parties and as such the </w:t>
      </w:r>
      <w:r w:rsidR="002C02B2" w:rsidRPr="0014436C">
        <w:rPr>
          <w:rFonts w:ascii="Times New Roman" w:hAnsi="Times New Roman" w:cs="Times New Roman"/>
          <w:sz w:val="24"/>
          <w:szCs w:val="24"/>
        </w:rPr>
        <w:t>first</w:t>
      </w:r>
      <w:r w:rsidR="009E2DCD" w:rsidRPr="0014436C">
        <w:rPr>
          <w:rFonts w:ascii="Times New Roman" w:hAnsi="Times New Roman" w:cs="Times New Roman"/>
          <w:sz w:val="24"/>
          <w:szCs w:val="24"/>
        </w:rPr>
        <w:t xml:space="preserve"> </w:t>
      </w:r>
      <w:r w:rsidR="009E2DCD" w:rsidRPr="0014436C">
        <w:rPr>
          <w:rFonts w:ascii="Times New Roman" w:hAnsi="Times New Roman" w:cs="Times New Roman"/>
          <w:sz w:val="24"/>
          <w:szCs w:val="24"/>
        </w:rPr>
        <w:lastRenderedPageBreak/>
        <w:t>respondent was equally entitled to withdraw from the agreement by operation of the law.</w:t>
      </w:r>
      <w:r w:rsidR="00BF2D8C" w:rsidRPr="0014436C">
        <w:rPr>
          <w:rFonts w:ascii="Times New Roman" w:hAnsi="Times New Roman" w:cs="Times New Roman"/>
          <w:sz w:val="24"/>
          <w:szCs w:val="24"/>
        </w:rPr>
        <w:t xml:space="preserve"> </w:t>
      </w:r>
      <w:r w:rsidR="00883E1A" w:rsidRPr="0014436C">
        <w:rPr>
          <w:rFonts w:ascii="Times New Roman" w:hAnsi="Times New Roman" w:cs="Times New Roman"/>
          <w:sz w:val="24"/>
          <w:szCs w:val="24"/>
        </w:rPr>
        <w:t xml:space="preserve">He </w:t>
      </w:r>
      <w:r w:rsidR="00BF2D8C" w:rsidRPr="0014436C">
        <w:rPr>
          <w:rFonts w:ascii="Times New Roman" w:hAnsi="Times New Roman" w:cs="Times New Roman"/>
          <w:sz w:val="24"/>
          <w:szCs w:val="24"/>
        </w:rPr>
        <w:t xml:space="preserve">issued an award in favour of the </w:t>
      </w:r>
      <w:r w:rsidR="002C02B2" w:rsidRPr="0014436C">
        <w:rPr>
          <w:rFonts w:ascii="Times New Roman" w:hAnsi="Times New Roman" w:cs="Times New Roman"/>
          <w:sz w:val="24"/>
          <w:szCs w:val="24"/>
        </w:rPr>
        <w:t>fir</w:t>
      </w:r>
      <w:r w:rsidR="00295B2F" w:rsidRPr="0014436C">
        <w:rPr>
          <w:rFonts w:ascii="Times New Roman" w:hAnsi="Times New Roman" w:cs="Times New Roman"/>
          <w:sz w:val="24"/>
          <w:szCs w:val="24"/>
        </w:rPr>
        <w:t xml:space="preserve">st </w:t>
      </w:r>
      <w:r w:rsidR="00BF2D8C" w:rsidRPr="0014436C">
        <w:rPr>
          <w:rFonts w:ascii="Times New Roman" w:hAnsi="Times New Roman" w:cs="Times New Roman"/>
          <w:sz w:val="24"/>
          <w:szCs w:val="24"/>
        </w:rPr>
        <w:t>respondent effectively dismissing the appellant’s claim.</w:t>
      </w:r>
    </w:p>
    <w:p w14:paraId="32B476FC" w14:textId="77777777" w:rsidR="004F0197" w:rsidRPr="0014436C" w:rsidRDefault="004F0197" w:rsidP="00C62CEA">
      <w:pPr>
        <w:spacing w:after="0" w:line="240" w:lineRule="auto"/>
        <w:rPr>
          <w:rFonts w:ascii="Times New Roman" w:hAnsi="Times New Roman" w:cs="Times New Roman"/>
          <w:sz w:val="24"/>
          <w:szCs w:val="24"/>
        </w:rPr>
      </w:pPr>
    </w:p>
    <w:p w14:paraId="16A4CC5A" w14:textId="6AB57E7A" w:rsidR="00A44A33" w:rsidRPr="0014436C" w:rsidRDefault="00A44A33" w:rsidP="004F0197">
      <w:pPr>
        <w:ind w:firstLine="0"/>
        <w:rPr>
          <w:rFonts w:ascii="Times New Roman" w:hAnsi="Times New Roman" w:cs="Times New Roman"/>
          <w:b/>
          <w:i/>
          <w:sz w:val="24"/>
          <w:szCs w:val="24"/>
          <w:u w:val="single"/>
        </w:rPr>
      </w:pPr>
      <w:r w:rsidRPr="0014436C">
        <w:rPr>
          <w:rFonts w:ascii="Times New Roman" w:hAnsi="Times New Roman" w:cs="Times New Roman"/>
          <w:b/>
          <w:sz w:val="24"/>
          <w:szCs w:val="24"/>
          <w:u w:val="single"/>
        </w:rPr>
        <w:t xml:space="preserve">PROCEEDINGS IN THE COURT </w:t>
      </w:r>
      <w:r w:rsidRPr="0014436C">
        <w:rPr>
          <w:rFonts w:ascii="Times New Roman" w:hAnsi="Times New Roman" w:cs="Times New Roman"/>
          <w:b/>
          <w:i/>
          <w:sz w:val="24"/>
          <w:szCs w:val="24"/>
          <w:u w:val="single"/>
        </w:rPr>
        <w:t>A</w:t>
      </w:r>
      <w:r w:rsidR="00873F47" w:rsidRPr="0014436C">
        <w:rPr>
          <w:rFonts w:ascii="Times New Roman" w:hAnsi="Times New Roman" w:cs="Times New Roman"/>
          <w:b/>
          <w:i/>
          <w:sz w:val="24"/>
          <w:szCs w:val="24"/>
          <w:u w:val="single"/>
        </w:rPr>
        <w:t xml:space="preserve"> QUO</w:t>
      </w:r>
    </w:p>
    <w:p w14:paraId="45F22AD7" w14:textId="7052F45C" w:rsidR="00F2564F" w:rsidRPr="0014436C" w:rsidRDefault="001D6923"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T</w:t>
      </w:r>
      <w:r w:rsidR="00BF2D8C" w:rsidRPr="0014436C">
        <w:rPr>
          <w:rFonts w:ascii="Times New Roman" w:hAnsi="Times New Roman" w:cs="Times New Roman"/>
          <w:sz w:val="24"/>
          <w:szCs w:val="24"/>
        </w:rPr>
        <w:t>he appellant</w:t>
      </w:r>
      <w:r w:rsidR="00295B2F" w:rsidRPr="0014436C">
        <w:rPr>
          <w:rFonts w:ascii="Times New Roman" w:hAnsi="Times New Roman" w:cs="Times New Roman"/>
          <w:sz w:val="24"/>
          <w:szCs w:val="24"/>
        </w:rPr>
        <w:t>,</w:t>
      </w:r>
      <w:r w:rsidR="00BF2D8C" w:rsidRPr="0014436C">
        <w:rPr>
          <w:rFonts w:ascii="Times New Roman" w:hAnsi="Times New Roman" w:cs="Times New Roman"/>
          <w:sz w:val="24"/>
          <w:szCs w:val="24"/>
        </w:rPr>
        <w:t xml:space="preserve"> dissatisfied with the </w:t>
      </w:r>
      <w:r w:rsidRPr="0014436C">
        <w:rPr>
          <w:rFonts w:ascii="Times New Roman" w:hAnsi="Times New Roman" w:cs="Times New Roman"/>
          <w:sz w:val="24"/>
          <w:szCs w:val="24"/>
        </w:rPr>
        <w:t>arbitral award</w:t>
      </w:r>
      <w:r w:rsidR="00295B2F" w:rsidRPr="0014436C">
        <w:rPr>
          <w:rFonts w:ascii="Times New Roman" w:hAnsi="Times New Roman" w:cs="Times New Roman"/>
          <w:sz w:val="24"/>
          <w:szCs w:val="24"/>
        </w:rPr>
        <w:t>,</w:t>
      </w:r>
      <w:r w:rsidR="00BF2D8C" w:rsidRPr="0014436C">
        <w:rPr>
          <w:rFonts w:ascii="Times New Roman" w:hAnsi="Times New Roman" w:cs="Times New Roman"/>
          <w:sz w:val="24"/>
          <w:szCs w:val="24"/>
        </w:rPr>
        <w:t xml:space="preserve"> approached the High Court</w:t>
      </w:r>
      <w:r w:rsidR="00295B2F" w:rsidRPr="0014436C">
        <w:rPr>
          <w:rFonts w:ascii="Times New Roman" w:hAnsi="Times New Roman" w:cs="Times New Roman"/>
          <w:sz w:val="24"/>
          <w:szCs w:val="24"/>
        </w:rPr>
        <w:t xml:space="preserve"> </w:t>
      </w:r>
      <w:r w:rsidR="007327E8" w:rsidRPr="0014436C">
        <w:rPr>
          <w:rFonts w:ascii="Times New Roman" w:hAnsi="Times New Roman" w:cs="Times New Roman"/>
          <w:sz w:val="24"/>
          <w:szCs w:val="24"/>
        </w:rPr>
        <w:t>in terms of Article 34 (2)</w:t>
      </w:r>
      <w:r w:rsidR="00C62CEA">
        <w:rPr>
          <w:rFonts w:ascii="Times New Roman" w:hAnsi="Times New Roman" w:cs="Times New Roman"/>
          <w:sz w:val="24"/>
          <w:szCs w:val="24"/>
        </w:rPr>
        <w:t xml:space="preserve"> </w:t>
      </w:r>
      <w:r w:rsidR="007327E8" w:rsidRPr="0014436C">
        <w:rPr>
          <w:rFonts w:ascii="Times New Roman" w:hAnsi="Times New Roman" w:cs="Times New Roman"/>
          <w:sz w:val="24"/>
          <w:szCs w:val="24"/>
        </w:rPr>
        <w:t>(b)</w:t>
      </w:r>
      <w:r w:rsidR="00C62CEA">
        <w:rPr>
          <w:rFonts w:ascii="Times New Roman" w:hAnsi="Times New Roman" w:cs="Times New Roman"/>
          <w:sz w:val="24"/>
          <w:szCs w:val="24"/>
        </w:rPr>
        <w:t xml:space="preserve"> </w:t>
      </w:r>
      <w:r w:rsidRPr="0014436C">
        <w:rPr>
          <w:rFonts w:ascii="Times New Roman" w:hAnsi="Times New Roman" w:cs="Times New Roman"/>
          <w:sz w:val="24"/>
          <w:szCs w:val="24"/>
        </w:rPr>
        <w:t>(</w:t>
      </w:r>
      <w:r w:rsidR="007327E8" w:rsidRPr="0014436C">
        <w:rPr>
          <w:rFonts w:ascii="Times New Roman" w:hAnsi="Times New Roman" w:cs="Times New Roman"/>
          <w:sz w:val="24"/>
          <w:szCs w:val="24"/>
        </w:rPr>
        <w:t>ii</w:t>
      </w:r>
      <w:r w:rsidRPr="0014436C">
        <w:rPr>
          <w:rFonts w:ascii="Times New Roman" w:hAnsi="Times New Roman" w:cs="Times New Roman"/>
          <w:sz w:val="24"/>
          <w:szCs w:val="24"/>
        </w:rPr>
        <w:t>)</w:t>
      </w:r>
      <w:r w:rsidR="007327E8" w:rsidRPr="0014436C">
        <w:rPr>
          <w:rFonts w:ascii="Times New Roman" w:hAnsi="Times New Roman" w:cs="Times New Roman"/>
          <w:sz w:val="24"/>
          <w:szCs w:val="24"/>
        </w:rPr>
        <w:t xml:space="preserve"> of the Arbitration Act</w:t>
      </w:r>
      <w:r w:rsidRPr="0014436C">
        <w:rPr>
          <w:rFonts w:ascii="Times New Roman" w:hAnsi="Times New Roman" w:cs="Times New Roman"/>
          <w:sz w:val="24"/>
          <w:szCs w:val="24"/>
        </w:rPr>
        <w:t xml:space="preserve"> seeking </w:t>
      </w:r>
      <w:r w:rsidR="00E035EA" w:rsidRPr="0014436C">
        <w:rPr>
          <w:rFonts w:ascii="Times New Roman" w:hAnsi="Times New Roman" w:cs="Times New Roman"/>
          <w:sz w:val="24"/>
          <w:szCs w:val="24"/>
        </w:rPr>
        <w:t xml:space="preserve">to </w:t>
      </w:r>
      <w:r w:rsidRPr="0014436C">
        <w:rPr>
          <w:rFonts w:ascii="Times New Roman" w:hAnsi="Times New Roman" w:cs="Times New Roman"/>
          <w:sz w:val="24"/>
          <w:szCs w:val="24"/>
        </w:rPr>
        <w:t>have it set aside.</w:t>
      </w:r>
      <w:r w:rsidR="007327E8" w:rsidRPr="0014436C">
        <w:rPr>
          <w:rFonts w:ascii="Times New Roman" w:hAnsi="Times New Roman" w:cs="Times New Roman"/>
          <w:sz w:val="24"/>
          <w:szCs w:val="24"/>
        </w:rPr>
        <w:t xml:space="preserve"> The appellant averred that the award issued by the </w:t>
      </w:r>
      <w:r w:rsidR="00295B2F" w:rsidRPr="0014436C">
        <w:rPr>
          <w:rFonts w:ascii="Times New Roman" w:hAnsi="Times New Roman" w:cs="Times New Roman"/>
          <w:sz w:val="24"/>
          <w:szCs w:val="24"/>
        </w:rPr>
        <w:t>second</w:t>
      </w:r>
      <w:r w:rsidR="007327E8" w:rsidRPr="0014436C">
        <w:rPr>
          <w:rFonts w:ascii="Times New Roman" w:hAnsi="Times New Roman" w:cs="Times New Roman"/>
          <w:sz w:val="24"/>
          <w:szCs w:val="24"/>
        </w:rPr>
        <w:t xml:space="preserve"> respondent was contrary to public policy. It was illogical as it was in conflict with substantive contract law a</w:t>
      </w:r>
      <w:r w:rsidRPr="0014436C">
        <w:rPr>
          <w:rFonts w:ascii="Times New Roman" w:hAnsi="Times New Roman" w:cs="Times New Roman"/>
          <w:sz w:val="24"/>
          <w:szCs w:val="24"/>
        </w:rPr>
        <w:t>nd</w:t>
      </w:r>
      <w:r w:rsidR="007327E8" w:rsidRPr="0014436C">
        <w:rPr>
          <w:rFonts w:ascii="Times New Roman" w:hAnsi="Times New Roman" w:cs="Times New Roman"/>
          <w:sz w:val="24"/>
          <w:szCs w:val="24"/>
        </w:rPr>
        <w:t xml:space="preserve"> it abrogated the tenets of the </w:t>
      </w:r>
      <w:r w:rsidR="007327E8" w:rsidRPr="0014436C">
        <w:rPr>
          <w:rFonts w:ascii="Times New Roman" w:hAnsi="Times New Roman" w:cs="Times New Roman"/>
          <w:i/>
          <w:sz w:val="24"/>
          <w:szCs w:val="24"/>
        </w:rPr>
        <w:t>pacta sunt servanda</w:t>
      </w:r>
      <w:r w:rsidR="007327E8" w:rsidRPr="0014436C">
        <w:rPr>
          <w:rFonts w:ascii="Times New Roman" w:hAnsi="Times New Roman" w:cs="Times New Roman"/>
          <w:sz w:val="24"/>
          <w:szCs w:val="24"/>
        </w:rPr>
        <w:t xml:space="preserve"> </w:t>
      </w:r>
      <w:r w:rsidR="00295B2F" w:rsidRPr="0014436C">
        <w:rPr>
          <w:rFonts w:ascii="Times New Roman" w:hAnsi="Times New Roman" w:cs="Times New Roman"/>
          <w:sz w:val="24"/>
          <w:szCs w:val="24"/>
        </w:rPr>
        <w:t>principle, which</w:t>
      </w:r>
      <w:r w:rsidR="00A44A33" w:rsidRPr="0014436C">
        <w:rPr>
          <w:rFonts w:ascii="Times New Roman" w:hAnsi="Times New Roman" w:cs="Times New Roman"/>
          <w:sz w:val="24"/>
          <w:szCs w:val="24"/>
        </w:rPr>
        <w:t xml:space="preserve"> recognises the sanctity of contract and provides that once a contract is entered into freely and </w:t>
      </w:r>
      <w:r w:rsidR="00AA4149" w:rsidRPr="0014436C">
        <w:rPr>
          <w:rFonts w:ascii="Times New Roman" w:hAnsi="Times New Roman" w:cs="Times New Roman"/>
          <w:sz w:val="24"/>
          <w:szCs w:val="24"/>
        </w:rPr>
        <w:t xml:space="preserve">voluntarily </w:t>
      </w:r>
      <w:r w:rsidR="00230161" w:rsidRPr="0014436C">
        <w:rPr>
          <w:rFonts w:ascii="Times New Roman" w:hAnsi="Times New Roman" w:cs="Times New Roman"/>
          <w:sz w:val="24"/>
          <w:szCs w:val="24"/>
        </w:rPr>
        <w:t>it become</w:t>
      </w:r>
      <w:r w:rsidR="00295B2F" w:rsidRPr="0014436C">
        <w:rPr>
          <w:rFonts w:ascii="Times New Roman" w:hAnsi="Times New Roman" w:cs="Times New Roman"/>
          <w:sz w:val="24"/>
          <w:szCs w:val="24"/>
        </w:rPr>
        <w:t>s</w:t>
      </w:r>
      <w:r w:rsidR="00230161" w:rsidRPr="0014436C">
        <w:rPr>
          <w:rFonts w:ascii="Times New Roman" w:hAnsi="Times New Roman" w:cs="Times New Roman"/>
          <w:sz w:val="24"/>
          <w:szCs w:val="24"/>
        </w:rPr>
        <w:t xml:space="preserve"> sacrosanct and the courts should enforce it. The a</w:t>
      </w:r>
      <w:r w:rsidR="007327E8" w:rsidRPr="0014436C">
        <w:rPr>
          <w:rFonts w:ascii="Times New Roman" w:hAnsi="Times New Roman" w:cs="Times New Roman"/>
          <w:sz w:val="24"/>
          <w:szCs w:val="24"/>
        </w:rPr>
        <w:t>ppellant insisted that the agreement was lawful and therefore</w:t>
      </w:r>
      <w:r w:rsidR="00230161" w:rsidRPr="0014436C">
        <w:rPr>
          <w:rFonts w:ascii="Times New Roman" w:hAnsi="Times New Roman" w:cs="Times New Roman"/>
          <w:sz w:val="24"/>
          <w:szCs w:val="24"/>
        </w:rPr>
        <w:t xml:space="preserve"> the</w:t>
      </w:r>
      <w:r w:rsidR="007327E8" w:rsidRPr="0014436C">
        <w:rPr>
          <w:rFonts w:ascii="Times New Roman" w:hAnsi="Times New Roman" w:cs="Times New Roman"/>
          <w:sz w:val="24"/>
          <w:szCs w:val="24"/>
        </w:rPr>
        <w:t xml:space="preserve"> purported termination by the </w:t>
      </w:r>
      <w:r w:rsidR="00295B2F" w:rsidRPr="0014436C">
        <w:rPr>
          <w:rFonts w:ascii="Times New Roman" w:hAnsi="Times New Roman" w:cs="Times New Roman"/>
          <w:sz w:val="24"/>
          <w:szCs w:val="24"/>
        </w:rPr>
        <w:t>first</w:t>
      </w:r>
      <w:r w:rsidR="007327E8" w:rsidRPr="0014436C">
        <w:rPr>
          <w:rFonts w:ascii="Times New Roman" w:hAnsi="Times New Roman" w:cs="Times New Roman"/>
          <w:sz w:val="24"/>
          <w:szCs w:val="24"/>
        </w:rPr>
        <w:t xml:space="preserve"> respondent was invalid. </w:t>
      </w:r>
    </w:p>
    <w:p w14:paraId="088D2830" w14:textId="77777777" w:rsidR="00F2564F" w:rsidRPr="0014436C" w:rsidRDefault="00F2564F" w:rsidP="00F2564F">
      <w:pPr>
        <w:spacing w:line="240" w:lineRule="auto"/>
        <w:ind w:firstLine="1440"/>
        <w:rPr>
          <w:rFonts w:ascii="Times New Roman" w:hAnsi="Times New Roman" w:cs="Times New Roman"/>
          <w:sz w:val="24"/>
          <w:szCs w:val="24"/>
        </w:rPr>
      </w:pPr>
    </w:p>
    <w:p w14:paraId="2DE58260" w14:textId="04A80DF1" w:rsidR="00BF2D8C" w:rsidRPr="0014436C" w:rsidRDefault="007327E8"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w:t>
      </w:r>
      <w:r w:rsidR="00295B2F" w:rsidRPr="0014436C">
        <w:rPr>
          <w:rFonts w:ascii="Times New Roman" w:hAnsi="Times New Roman" w:cs="Times New Roman"/>
          <w:sz w:val="24"/>
          <w:szCs w:val="24"/>
        </w:rPr>
        <w:t>first</w:t>
      </w:r>
      <w:r w:rsidRPr="0014436C">
        <w:rPr>
          <w:rFonts w:ascii="Times New Roman" w:hAnsi="Times New Roman" w:cs="Times New Roman"/>
          <w:sz w:val="24"/>
          <w:szCs w:val="24"/>
        </w:rPr>
        <w:t xml:space="preserve"> respondent</w:t>
      </w:r>
      <w:r w:rsidR="0054148F" w:rsidRPr="0014436C">
        <w:rPr>
          <w:rFonts w:ascii="Times New Roman" w:hAnsi="Times New Roman" w:cs="Times New Roman"/>
          <w:sz w:val="24"/>
          <w:szCs w:val="24"/>
        </w:rPr>
        <w:t>,</w:t>
      </w:r>
      <w:r w:rsidRPr="0014436C">
        <w:rPr>
          <w:rFonts w:ascii="Times New Roman" w:hAnsi="Times New Roman" w:cs="Times New Roman"/>
          <w:sz w:val="24"/>
          <w:szCs w:val="24"/>
        </w:rPr>
        <w:t xml:space="preserve"> in turn</w:t>
      </w:r>
      <w:r w:rsidR="0054148F" w:rsidRPr="0014436C">
        <w:rPr>
          <w:rFonts w:ascii="Times New Roman" w:hAnsi="Times New Roman" w:cs="Times New Roman"/>
          <w:sz w:val="24"/>
          <w:szCs w:val="24"/>
        </w:rPr>
        <w:t>,</w:t>
      </w:r>
      <w:r w:rsidRPr="0014436C">
        <w:rPr>
          <w:rFonts w:ascii="Times New Roman" w:hAnsi="Times New Roman" w:cs="Times New Roman"/>
          <w:sz w:val="24"/>
          <w:szCs w:val="24"/>
        </w:rPr>
        <w:t xml:space="preserve"> oppose</w:t>
      </w:r>
      <w:r w:rsidR="00230161" w:rsidRPr="0014436C">
        <w:rPr>
          <w:rFonts w:ascii="Times New Roman" w:hAnsi="Times New Roman" w:cs="Times New Roman"/>
          <w:sz w:val="24"/>
          <w:szCs w:val="24"/>
        </w:rPr>
        <w:t xml:space="preserve">d the application and also made a counter </w:t>
      </w:r>
      <w:r w:rsidR="00E035EA" w:rsidRPr="0014436C">
        <w:rPr>
          <w:rFonts w:ascii="Times New Roman" w:hAnsi="Times New Roman" w:cs="Times New Roman"/>
          <w:sz w:val="24"/>
          <w:szCs w:val="24"/>
        </w:rPr>
        <w:t>application for</w:t>
      </w:r>
      <w:r w:rsidR="00230161" w:rsidRPr="0014436C">
        <w:rPr>
          <w:rFonts w:ascii="Times New Roman" w:hAnsi="Times New Roman" w:cs="Times New Roman"/>
          <w:sz w:val="24"/>
          <w:szCs w:val="24"/>
        </w:rPr>
        <w:t xml:space="preserve"> the</w:t>
      </w:r>
      <w:r w:rsidRPr="0014436C">
        <w:rPr>
          <w:rFonts w:ascii="Times New Roman" w:hAnsi="Times New Roman" w:cs="Times New Roman"/>
          <w:sz w:val="24"/>
          <w:szCs w:val="24"/>
        </w:rPr>
        <w:t xml:space="preserve"> registration of the award.</w:t>
      </w:r>
    </w:p>
    <w:p w14:paraId="6D809807" w14:textId="77777777" w:rsidR="007327E8" w:rsidRPr="0014436C" w:rsidRDefault="007327E8" w:rsidP="00F2564F">
      <w:pPr>
        <w:spacing w:line="240" w:lineRule="auto"/>
        <w:ind w:firstLine="0"/>
        <w:rPr>
          <w:rFonts w:ascii="Times New Roman" w:hAnsi="Times New Roman" w:cs="Times New Roman"/>
          <w:b/>
          <w:sz w:val="24"/>
          <w:szCs w:val="24"/>
        </w:rPr>
      </w:pPr>
    </w:p>
    <w:p w14:paraId="08DA4DDB" w14:textId="16F80B2A" w:rsidR="007327E8" w:rsidRDefault="00EC3F10"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found that the award was not so illogical as to offend public policy, as </w:t>
      </w:r>
      <w:r w:rsidR="001B5F77">
        <w:rPr>
          <w:rFonts w:ascii="Times New Roman" w:hAnsi="Times New Roman" w:cs="Times New Roman"/>
          <w:sz w:val="24"/>
          <w:szCs w:val="24"/>
        </w:rPr>
        <w:t xml:space="preserve">the </w:t>
      </w:r>
      <w:r w:rsidRPr="0014436C">
        <w:rPr>
          <w:rFonts w:ascii="Times New Roman" w:hAnsi="Times New Roman" w:cs="Times New Roman"/>
          <w:sz w:val="24"/>
          <w:szCs w:val="24"/>
        </w:rPr>
        <w:t xml:space="preserve">parties had not obtained the authority of the </w:t>
      </w:r>
      <w:r w:rsidR="00D51648" w:rsidRPr="0014436C">
        <w:rPr>
          <w:rFonts w:ascii="Times New Roman" w:hAnsi="Times New Roman" w:cs="Times New Roman"/>
          <w:sz w:val="24"/>
          <w:szCs w:val="24"/>
        </w:rPr>
        <w:t>RBZ</w:t>
      </w:r>
      <w:r w:rsidRPr="0014436C">
        <w:rPr>
          <w:rFonts w:ascii="Times New Roman" w:hAnsi="Times New Roman" w:cs="Times New Roman"/>
          <w:sz w:val="24"/>
          <w:szCs w:val="24"/>
        </w:rPr>
        <w:t xml:space="preserve">, a prerequisite in terms of the Exchange Control Act. 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reasoned that the award could not be said to be contrary to public policy as there was indeed a supervening impossibility since the agreement could not be implemented without the exchange control approval.</w:t>
      </w:r>
      <w:r w:rsidR="001D6923" w:rsidRPr="0014436C">
        <w:rPr>
          <w:rFonts w:ascii="Times New Roman" w:hAnsi="Times New Roman" w:cs="Times New Roman"/>
          <w:sz w:val="24"/>
          <w:szCs w:val="24"/>
        </w:rPr>
        <w:t xml:space="preserve"> It then dismissed the application for the setting aside of the award and registered it instead.</w:t>
      </w:r>
      <w:r w:rsidRPr="0014436C">
        <w:rPr>
          <w:rFonts w:ascii="Times New Roman" w:hAnsi="Times New Roman" w:cs="Times New Roman"/>
          <w:sz w:val="24"/>
          <w:szCs w:val="24"/>
        </w:rPr>
        <w:t xml:space="preserve"> </w:t>
      </w:r>
    </w:p>
    <w:p w14:paraId="724A3CA6" w14:textId="77777777" w:rsidR="00E7638F" w:rsidRPr="0014436C" w:rsidRDefault="00E7638F" w:rsidP="00E7638F">
      <w:pPr>
        <w:spacing w:after="0" w:line="240" w:lineRule="auto"/>
        <w:ind w:firstLine="1440"/>
        <w:rPr>
          <w:rFonts w:ascii="Times New Roman" w:hAnsi="Times New Roman" w:cs="Times New Roman"/>
          <w:sz w:val="24"/>
          <w:szCs w:val="24"/>
        </w:rPr>
      </w:pPr>
    </w:p>
    <w:p w14:paraId="101CC5ED" w14:textId="4DAAD7B9" w:rsidR="00AA550B" w:rsidRPr="0014436C" w:rsidRDefault="00EC3F10" w:rsidP="00D61C29">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Aggrieved by the finding of 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the appellant lodged </w:t>
      </w:r>
      <w:r w:rsidR="00AA550B" w:rsidRPr="0014436C">
        <w:rPr>
          <w:rFonts w:ascii="Times New Roman" w:hAnsi="Times New Roman" w:cs="Times New Roman"/>
          <w:sz w:val="24"/>
          <w:szCs w:val="24"/>
        </w:rPr>
        <w:t>the pre</w:t>
      </w:r>
      <w:r w:rsidR="004F2A77" w:rsidRPr="0014436C">
        <w:rPr>
          <w:rFonts w:ascii="Times New Roman" w:hAnsi="Times New Roman" w:cs="Times New Roman"/>
          <w:sz w:val="24"/>
          <w:szCs w:val="24"/>
        </w:rPr>
        <w:t xml:space="preserve">sent appeal </w:t>
      </w:r>
      <w:r w:rsidR="001D6923" w:rsidRPr="0014436C">
        <w:rPr>
          <w:rFonts w:ascii="Times New Roman" w:hAnsi="Times New Roman" w:cs="Times New Roman"/>
          <w:sz w:val="24"/>
          <w:szCs w:val="24"/>
        </w:rPr>
        <w:t>on</w:t>
      </w:r>
      <w:r w:rsidR="004F2A77" w:rsidRPr="0014436C">
        <w:rPr>
          <w:rFonts w:ascii="Times New Roman" w:hAnsi="Times New Roman" w:cs="Times New Roman"/>
          <w:sz w:val="24"/>
          <w:szCs w:val="24"/>
        </w:rPr>
        <w:t xml:space="preserve"> five grounds of appeal.</w:t>
      </w:r>
    </w:p>
    <w:p w14:paraId="5CD67B90" w14:textId="471AC981" w:rsidR="00EC3F10" w:rsidRPr="0014436C" w:rsidRDefault="00AA550B" w:rsidP="00AA550B">
      <w:pPr>
        <w:ind w:firstLine="0"/>
        <w:rPr>
          <w:rFonts w:ascii="Times New Roman" w:hAnsi="Times New Roman" w:cs="Times New Roman"/>
          <w:sz w:val="24"/>
          <w:szCs w:val="24"/>
          <w:u w:val="single"/>
        </w:rPr>
      </w:pPr>
      <w:r w:rsidRPr="0014436C">
        <w:rPr>
          <w:rFonts w:ascii="Times New Roman" w:hAnsi="Times New Roman" w:cs="Times New Roman"/>
          <w:b/>
          <w:sz w:val="24"/>
          <w:szCs w:val="24"/>
          <w:u w:val="single"/>
        </w:rPr>
        <w:lastRenderedPageBreak/>
        <w:t>GROUNDS OF APPEAL</w:t>
      </w:r>
      <w:r w:rsidRPr="0014436C">
        <w:rPr>
          <w:rFonts w:ascii="Times New Roman" w:hAnsi="Times New Roman" w:cs="Times New Roman"/>
          <w:sz w:val="24"/>
          <w:szCs w:val="24"/>
          <w:u w:val="single"/>
        </w:rPr>
        <w:t xml:space="preserve"> </w:t>
      </w:r>
    </w:p>
    <w:p w14:paraId="69B1441C" w14:textId="6716ACB9" w:rsidR="00AA550B" w:rsidRPr="0014436C" w:rsidRDefault="00AA550B" w:rsidP="00D61C29">
      <w:pPr>
        <w:pStyle w:val="ListParagraph"/>
        <w:numPr>
          <w:ilvl w:val="0"/>
          <w:numId w:val="15"/>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erred in failing to determine that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respondent’s arbitral award abrogated the </w:t>
      </w:r>
      <w:r w:rsidRPr="0014436C">
        <w:rPr>
          <w:rFonts w:ascii="Times New Roman" w:hAnsi="Times New Roman" w:cs="Times New Roman"/>
          <w:i/>
          <w:sz w:val="24"/>
          <w:szCs w:val="24"/>
        </w:rPr>
        <w:t xml:space="preserve">pacta sunt servanda </w:t>
      </w:r>
      <w:r w:rsidRPr="0014436C">
        <w:rPr>
          <w:rFonts w:ascii="Times New Roman" w:hAnsi="Times New Roman" w:cs="Times New Roman"/>
          <w:sz w:val="24"/>
          <w:szCs w:val="24"/>
        </w:rPr>
        <w:t>principle.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respondent’s award is inimical to public policy in that it irregularly excuse</w:t>
      </w:r>
      <w:r w:rsidR="005F0441" w:rsidRPr="0014436C">
        <w:rPr>
          <w:rFonts w:ascii="Times New Roman" w:hAnsi="Times New Roman" w:cs="Times New Roman"/>
          <w:sz w:val="24"/>
          <w:szCs w:val="24"/>
        </w:rPr>
        <w:t>s</w:t>
      </w:r>
      <w:r w:rsidRPr="0014436C">
        <w:rPr>
          <w:rFonts w:ascii="Times New Roman" w:hAnsi="Times New Roman" w:cs="Times New Roman"/>
          <w:sz w:val="24"/>
          <w:szCs w:val="24"/>
        </w:rPr>
        <w:t xml:space="preserve"> the 1</w:t>
      </w:r>
      <w:r w:rsidRPr="0014436C">
        <w:rPr>
          <w:rFonts w:ascii="Times New Roman" w:hAnsi="Times New Roman" w:cs="Times New Roman"/>
          <w:sz w:val="24"/>
          <w:szCs w:val="24"/>
          <w:vertAlign w:val="superscript"/>
        </w:rPr>
        <w:t>st</w:t>
      </w:r>
      <w:r w:rsidRPr="0014436C">
        <w:rPr>
          <w:rFonts w:ascii="Times New Roman" w:hAnsi="Times New Roman" w:cs="Times New Roman"/>
          <w:sz w:val="24"/>
          <w:szCs w:val="24"/>
        </w:rPr>
        <w:t xml:space="preserve"> respondent from complying with express provisions of the contract relating to </w:t>
      </w:r>
      <w:r w:rsidRPr="0014436C">
        <w:rPr>
          <w:rFonts w:ascii="Times New Roman" w:hAnsi="Times New Roman" w:cs="Times New Roman"/>
          <w:i/>
          <w:sz w:val="24"/>
          <w:szCs w:val="24"/>
        </w:rPr>
        <w:t>force majeure</w:t>
      </w:r>
      <w:r w:rsidRPr="0014436C">
        <w:rPr>
          <w:rFonts w:ascii="Times New Roman" w:hAnsi="Times New Roman" w:cs="Times New Roman"/>
          <w:sz w:val="24"/>
          <w:szCs w:val="24"/>
        </w:rPr>
        <w:t>.</w:t>
      </w:r>
    </w:p>
    <w:p w14:paraId="4BC23345" w14:textId="77777777" w:rsidR="00D61C29" w:rsidRPr="0014436C" w:rsidRDefault="00D61C29" w:rsidP="00D61C29">
      <w:pPr>
        <w:pStyle w:val="ListParagraph"/>
        <w:spacing w:after="0" w:line="240" w:lineRule="auto"/>
        <w:ind w:firstLine="0"/>
        <w:rPr>
          <w:rFonts w:ascii="Times New Roman" w:hAnsi="Times New Roman" w:cs="Times New Roman"/>
          <w:sz w:val="24"/>
          <w:szCs w:val="24"/>
        </w:rPr>
      </w:pPr>
    </w:p>
    <w:p w14:paraId="4C8EBDE5" w14:textId="2AA2DDA8" w:rsidR="00AA550B" w:rsidRPr="0014436C" w:rsidRDefault="00AA550B" w:rsidP="00D61C29">
      <w:pPr>
        <w:pStyle w:val="ListParagraph"/>
        <w:numPr>
          <w:ilvl w:val="0"/>
          <w:numId w:val="15"/>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erred in failing to hold that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respondent’s arbitral award went far beyond mere faultiness or incorrectness. The Reserve Bank of Zimbabwe had no ability to cause nor call for cancellation of the contract </w:t>
      </w:r>
      <w:r w:rsidRPr="0014436C">
        <w:rPr>
          <w:rFonts w:ascii="Times New Roman" w:hAnsi="Times New Roman" w:cs="Times New Roman"/>
          <w:i/>
          <w:sz w:val="24"/>
          <w:szCs w:val="24"/>
        </w:rPr>
        <w:t xml:space="preserve">inter </w:t>
      </w:r>
      <w:proofErr w:type="spellStart"/>
      <w:r w:rsidRPr="0014436C">
        <w:rPr>
          <w:rFonts w:ascii="Times New Roman" w:hAnsi="Times New Roman" w:cs="Times New Roman"/>
          <w:i/>
          <w:sz w:val="24"/>
          <w:szCs w:val="24"/>
        </w:rPr>
        <w:t>partes</w:t>
      </w:r>
      <w:proofErr w:type="spellEnd"/>
      <w:r w:rsidRPr="0014436C">
        <w:rPr>
          <w:rFonts w:ascii="Times New Roman" w:hAnsi="Times New Roman" w:cs="Times New Roman"/>
          <w:sz w:val="24"/>
          <w:szCs w:val="24"/>
        </w:rPr>
        <w:t>. Consequently, the court a quo ought to have found offence in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 concluding that the </w:t>
      </w:r>
      <w:r w:rsidR="00F906A3" w:rsidRPr="0014436C">
        <w:rPr>
          <w:rFonts w:ascii="Times New Roman" w:hAnsi="Times New Roman" w:cs="Times New Roman"/>
          <w:sz w:val="24"/>
          <w:szCs w:val="24"/>
        </w:rPr>
        <w:t>Reserve Bank’s</w:t>
      </w:r>
      <w:r w:rsidRPr="0014436C">
        <w:rPr>
          <w:rFonts w:ascii="Times New Roman" w:hAnsi="Times New Roman" w:cs="Times New Roman"/>
          <w:sz w:val="24"/>
          <w:szCs w:val="24"/>
        </w:rPr>
        <w:t xml:space="preserve"> suggestion that parties renegotiate their contract </w:t>
      </w:r>
      <w:r w:rsidR="00714DA1" w:rsidRPr="0014436C">
        <w:rPr>
          <w:rFonts w:ascii="Times New Roman" w:hAnsi="Times New Roman" w:cs="Times New Roman"/>
          <w:sz w:val="24"/>
          <w:szCs w:val="24"/>
        </w:rPr>
        <w:t xml:space="preserve">actuated </w:t>
      </w:r>
      <w:r w:rsidR="00714DA1" w:rsidRPr="0014436C">
        <w:rPr>
          <w:rFonts w:ascii="Times New Roman" w:hAnsi="Times New Roman" w:cs="Times New Roman"/>
          <w:i/>
          <w:sz w:val="24"/>
          <w:szCs w:val="24"/>
        </w:rPr>
        <w:t>force majeure</w:t>
      </w:r>
      <w:r w:rsidR="00714DA1" w:rsidRPr="0014436C">
        <w:rPr>
          <w:rFonts w:ascii="Times New Roman" w:hAnsi="Times New Roman" w:cs="Times New Roman"/>
          <w:sz w:val="24"/>
          <w:szCs w:val="24"/>
        </w:rPr>
        <w:t xml:space="preserve">. </w:t>
      </w:r>
    </w:p>
    <w:p w14:paraId="4A6AAC5B" w14:textId="77777777" w:rsidR="00714DA1" w:rsidRPr="0014436C" w:rsidRDefault="00714DA1" w:rsidP="00D61C29">
      <w:pPr>
        <w:pStyle w:val="ListParagraph"/>
        <w:spacing w:after="0" w:line="240" w:lineRule="auto"/>
        <w:rPr>
          <w:rFonts w:ascii="Times New Roman" w:hAnsi="Times New Roman" w:cs="Times New Roman"/>
          <w:sz w:val="24"/>
          <w:szCs w:val="24"/>
        </w:rPr>
      </w:pPr>
    </w:p>
    <w:p w14:paraId="0D95E479" w14:textId="094A1D48" w:rsidR="00714DA1" w:rsidRPr="0014436C" w:rsidRDefault="00714DA1" w:rsidP="00D61C29">
      <w:pPr>
        <w:pStyle w:val="ListParagraph"/>
        <w:numPr>
          <w:ilvl w:val="0"/>
          <w:numId w:val="15"/>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grossly misdirected itself in failing to find that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respondent’s adjudication was palpably anomalous in that it was predicated on non-existent datum such as the finding that the appellant </w:t>
      </w:r>
      <w:r w:rsidR="00F906A3" w:rsidRPr="0014436C">
        <w:rPr>
          <w:rFonts w:ascii="Times New Roman" w:hAnsi="Times New Roman" w:cs="Times New Roman"/>
          <w:sz w:val="24"/>
          <w:szCs w:val="24"/>
        </w:rPr>
        <w:t xml:space="preserve">had </w:t>
      </w:r>
      <w:r w:rsidRPr="0014436C">
        <w:rPr>
          <w:rFonts w:ascii="Times New Roman" w:hAnsi="Times New Roman" w:cs="Times New Roman"/>
          <w:sz w:val="24"/>
          <w:szCs w:val="24"/>
        </w:rPr>
        <w:t>refused to negotiate with the 1</w:t>
      </w:r>
      <w:r w:rsidRPr="0014436C">
        <w:rPr>
          <w:rFonts w:ascii="Times New Roman" w:hAnsi="Times New Roman" w:cs="Times New Roman"/>
          <w:sz w:val="24"/>
          <w:szCs w:val="24"/>
          <w:vertAlign w:val="superscript"/>
        </w:rPr>
        <w:t>st</w:t>
      </w:r>
      <w:r w:rsidRPr="0014436C">
        <w:rPr>
          <w:rFonts w:ascii="Times New Roman" w:hAnsi="Times New Roman" w:cs="Times New Roman"/>
          <w:sz w:val="24"/>
          <w:szCs w:val="24"/>
        </w:rPr>
        <w:t xml:space="preserve"> respondent. Any decision born of non-existent facts is inimical to logic and thereby impairs the conception of justice.</w:t>
      </w:r>
    </w:p>
    <w:p w14:paraId="1B8E8AA2" w14:textId="77777777" w:rsidR="00714DA1" w:rsidRPr="0014436C" w:rsidRDefault="00714DA1" w:rsidP="00CA2E25">
      <w:pPr>
        <w:pStyle w:val="ListParagraph"/>
        <w:spacing w:after="0" w:line="240" w:lineRule="auto"/>
        <w:rPr>
          <w:rFonts w:ascii="Times New Roman" w:hAnsi="Times New Roman" w:cs="Times New Roman"/>
          <w:sz w:val="24"/>
          <w:szCs w:val="24"/>
        </w:rPr>
      </w:pPr>
    </w:p>
    <w:p w14:paraId="782996EB" w14:textId="0A7C4C30" w:rsidR="00714DA1" w:rsidRPr="0014436C" w:rsidRDefault="00714DA1" w:rsidP="00CA2E25">
      <w:pPr>
        <w:pStyle w:val="ListParagraph"/>
        <w:numPr>
          <w:ilvl w:val="0"/>
          <w:numId w:val="15"/>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 xml:space="preserve">a quo </w:t>
      </w:r>
      <w:r w:rsidRPr="0014436C">
        <w:rPr>
          <w:rFonts w:ascii="Times New Roman" w:hAnsi="Times New Roman" w:cs="Times New Roman"/>
          <w:sz w:val="24"/>
          <w:szCs w:val="24"/>
        </w:rPr>
        <w:t xml:space="preserve">also erred in failing to hold that the arbitral award offended acceptable moral standards and what fair minded </w:t>
      </w:r>
      <w:r w:rsidR="00F62BA3" w:rsidRPr="0014436C">
        <w:rPr>
          <w:rFonts w:ascii="Times New Roman" w:hAnsi="Times New Roman" w:cs="Times New Roman"/>
          <w:sz w:val="24"/>
          <w:szCs w:val="24"/>
        </w:rPr>
        <w:t xml:space="preserve">persons </w:t>
      </w:r>
      <w:r w:rsidRPr="0014436C">
        <w:rPr>
          <w:rFonts w:ascii="Times New Roman" w:hAnsi="Times New Roman" w:cs="Times New Roman"/>
          <w:sz w:val="24"/>
          <w:szCs w:val="24"/>
        </w:rPr>
        <w:t>would consider just. In conflating the Exchange Control approval of the agreement by the Reserve Bank and the approval of payment the court a quo erred in law and rewrote the contract between parties.</w:t>
      </w:r>
    </w:p>
    <w:p w14:paraId="2656C8DF" w14:textId="77777777" w:rsidR="00714DA1" w:rsidRPr="0014436C" w:rsidRDefault="00714DA1" w:rsidP="00CA2E25">
      <w:pPr>
        <w:pStyle w:val="ListParagraph"/>
        <w:spacing w:after="0" w:line="240" w:lineRule="auto"/>
        <w:rPr>
          <w:rFonts w:ascii="Times New Roman" w:hAnsi="Times New Roman" w:cs="Times New Roman"/>
          <w:sz w:val="24"/>
          <w:szCs w:val="24"/>
        </w:rPr>
      </w:pPr>
    </w:p>
    <w:p w14:paraId="15FD3D47" w14:textId="4259FBF9" w:rsidR="00714DA1" w:rsidRPr="0014436C" w:rsidRDefault="00714DA1" w:rsidP="00CA2E25">
      <w:pPr>
        <w:pStyle w:val="ListParagraph"/>
        <w:numPr>
          <w:ilvl w:val="0"/>
          <w:numId w:val="15"/>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also ignores that </w:t>
      </w:r>
      <w:r w:rsidR="002F59A6" w:rsidRPr="0014436C">
        <w:rPr>
          <w:rFonts w:ascii="Times New Roman" w:hAnsi="Times New Roman" w:cs="Times New Roman"/>
          <w:sz w:val="24"/>
          <w:szCs w:val="24"/>
        </w:rPr>
        <w:t xml:space="preserve">in </w:t>
      </w:r>
      <w:r w:rsidRPr="0014436C">
        <w:rPr>
          <w:rFonts w:ascii="Times New Roman" w:hAnsi="Times New Roman" w:cs="Times New Roman"/>
          <w:sz w:val="24"/>
          <w:szCs w:val="24"/>
        </w:rPr>
        <w:t>the circumstances, the 2</w:t>
      </w:r>
      <w:r w:rsidRPr="0014436C">
        <w:rPr>
          <w:rFonts w:ascii="Times New Roman" w:hAnsi="Times New Roman" w:cs="Times New Roman"/>
          <w:sz w:val="24"/>
          <w:szCs w:val="24"/>
          <w:vertAlign w:val="superscript"/>
        </w:rPr>
        <w:t>nd</w:t>
      </w:r>
      <w:r w:rsidRPr="0014436C">
        <w:rPr>
          <w:rFonts w:ascii="Times New Roman" w:hAnsi="Times New Roman" w:cs="Times New Roman"/>
          <w:sz w:val="24"/>
          <w:szCs w:val="24"/>
        </w:rPr>
        <w:t xml:space="preserve"> respondent’s arbitral award is not only </w:t>
      </w:r>
      <w:r w:rsidR="000F09BB" w:rsidRPr="0014436C">
        <w:rPr>
          <w:rFonts w:ascii="Times New Roman" w:hAnsi="Times New Roman" w:cs="Times New Roman"/>
          <w:sz w:val="24"/>
          <w:szCs w:val="24"/>
        </w:rPr>
        <w:t xml:space="preserve">anomalous </w:t>
      </w:r>
      <w:r w:rsidR="002F59A6" w:rsidRPr="0014436C">
        <w:rPr>
          <w:rFonts w:ascii="Times New Roman" w:hAnsi="Times New Roman" w:cs="Times New Roman"/>
          <w:sz w:val="24"/>
          <w:szCs w:val="24"/>
        </w:rPr>
        <w:t xml:space="preserve">at </w:t>
      </w:r>
      <w:r w:rsidR="000F09BB" w:rsidRPr="0014436C">
        <w:rPr>
          <w:rFonts w:ascii="Times New Roman" w:hAnsi="Times New Roman" w:cs="Times New Roman"/>
          <w:sz w:val="24"/>
          <w:szCs w:val="24"/>
        </w:rPr>
        <w:t>law but goes on to actuate a sense of shock for a society in the midst of trying to court foreign investment in the ilk of the appellant.</w:t>
      </w:r>
      <w:r w:rsidR="003C4820" w:rsidRPr="0014436C">
        <w:rPr>
          <w:rFonts w:ascii="Times New Roman" w:hAnsi="Times New Roman" w:cs="Times New Roman"/>
          <w:sz w:val="24"/>
          <w:szCs w:val="24"/>
        </w:rPr>
        <w:t xml:space="preserve"> T</w:t>
      </w:r>
      <w:r w:rsidR="000F09BB" w:rsidRPr="0014436C">
        <w:rPr>
          <w:rFonts w:ascii="Times New Roman" w:hAnsi="Times New Roman" w:cs="Times New Roman"/>
          <w:sz w:val="24"/>
          <w:szCs w:val="24"/>
        </w:rPr>
        <w:t xml:space="preserve">he registration of an award that negates what the parties agree in </w:t>
      </w:r>
      <w:r w:rsidR="002F59A6" w:rsidRPr="0014436C">
        <w:rPr>
          <w:rFonts w:ascii="Times New Roman" w:hAnsi="Times New Roman" w:cs="Times New Roman"/>
          <w:sz w:val="24"/>
          <w:szCs w:val="24"/>
        </w:rPr>
        <w:t xml:space="preserve">a </w:t>
      </w:r>
      <w:r w:rsidR="000F09BB" w:rsidRPr="0014436C">
        <w:rPr>
          <w:rFonts w:ascii="Times New Roman" w:hAnsi="Times New Roman" w:cs="Times New Roman"/>
          <w:sz w:val="24"/>
          <w:szCs w:val="24"/>
        </w:rPr>
        <w:t xml:space="preserve">contract eviscerates </w:t>
      </w:r>
      <w:r w:rsidR="000F09BB" w:rsidRPr="0014436C">
        <w:rPr>
          <w:rFonts w:ascii="Times New Roman" w:hAnsi="Times New Roman" w:cs="Times New Roman"/>
          <w:sz w:val="24"/>
          <w:szCs w:val="24"/>
        </w:rPr>
        <w:lastRenderedPageBreak/>
        <w:t>current law on exchange control, and occas</w:t>
      </w:r>
      <w:r w:rsidR="00507180" w:rsidRPr="0014436C">
        <w:rPr>
          <w:rFonts w:ascii="Times New Roman" w:hAnsi="Times New Roman" w:cs="Times New Roman"/>
          <w:sz w:val="24"/>
          <w:szCs w:val="24"/>
        </w:rPr>
        <w:t>ion</w:t>
      </w:r>
      <w:r w:rsidR="000F09BB" w:rsidRPr="0014436C">
        <w:rPr>
          <w:rFonts w:ascii="Times New Roman" w:hAnsi="Times New Roman" w:cs="Times New Roman"/>
          <w:sz w:val="24"/>
          <w:szCs w:val="24"/>
        </w:rPr>
        <w:t xml:space="preserve"> disinvestment in the country is contrary to public policy and must be set aside. </w:t>
      </w:r>
    </w:p>
    <w:p w14:paraId="06CFA383" w14:textId="77777777" w:rsidR="001D6923" w:rsidRPr="0014436C" w:rsidRDefault="001D6923" w:rsidP="00E7638F">
      <w:pPr>
        <w:spacing w:line="240" w:lineRule="auto"/>
        <w:ind w:firstLine="0"/>
        <w:rPr>
          <w:rFonts w:ascii="Times New Roman" w:hAnsi="Times New Roman" w:cs="Times New Roman"/>
          <w:b/>
          <w:sz w:val="24"/>
          <w:szCs w:val="24"/>
        </w:rPr>
      </w:pPr>
    </w:p>
    <w:p w14:paraId="48DC95FA" w14:textId="66C08146" w:rsidR="001D6923" w:rsidRPr="0014436C" w:rsidRDefault="001D6923" w:rsidP="001D6923">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ISSUES FOR DETERMINATION</w:t>
      </w:r>
    </w:p>
    <w:p w14:paraId="022C4C7A" w14:textId="372624B3" w:rsidR="001D6923" w:rsidRPr="0014436C" w:rsidRDefault="001D6923" w:rsidP="00CA2E25">
      <w:pPr>
        <w:spacing w:line="480" w:lineRule="auto"/>
        <w:ind w:firstLine="1440"/>
        <w:rPr>
          <w:rFonts w:ascii="Times New Roman" w:hAnsi="Times New Roman" w:cs="Times New Roman"/>
          <w:bCs/>
          <w:sz w:val="24"/>
          <w:szCs w:val="24"/>
        </w:rPr>
      </w:pPr>
      <w:r w:rsidRPr="0014436C">
        <w:rPr>
          <w:rFonts w:ascii="Times New Roman" w:hAnsi="Times New Roman" w:cs="Times New Roman"/>
          <w:bCs/>
          <w:sz w:val="24"/>
          <w:szCs w:val="24"/>
        </w:rPr>
        <w:t>Although there are five grounds of appeal, there are only two issues for determination, namely;</w:t>
      </w:r>
    </w:p>
    <w:p w14:paraId="51727E9F" w14:textId="6829DE28" w:rsidR="001D6923" w:rsidRPr="0014436C" w:rsidRDefault="001D6923" w:rsidP="00CA2E25">
      <w:pPr>
        <w:pStyle w:val="ListParagraph"/>
        <w:numPr>
          <w:ilvl w:val="0"/>
          <w:numId w:val="16"/>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Whether the court </w:t>
      </w:r>
      <w:r w:rsidRPr="0014436C">
        <w:rPr>
          <w:rFonts w:ascii="Times New Roman" w:hAnsi="Times New Roman" w:cs="Times New Roman"/>
          <w:i/>
          <w:sz w:val="24"/>
          <w:szCs w:val="24"/>
        </w:rPr>
        <w:t>a quo</w:t>
      </w:r>
      <w:r w:rsidRPr="0014436C">
        <w:rPr>
          <w:rFonts w:ascii="Times New Roman" w:hAnsi="Times New Roman" w:cs="Times New Roman"/>
          <w:sz w:val="24"/>
          <w:szCs w:val="24"/>
        </w:rPr>
        <w:t xml:space="preserve"> erred in </w:t>
      </w:r>
      <w:r w:rsidR="006E2909" w:rsidRPr="0014436C">
        <w:rPr>
          <w:rFonts w:ascii="Times New Roman" w:hAnsi="Times New Roman" w:cs="Times New Roman"/>
          <w:sz w:val="24"/>
          <w:szCs w:val="24"/>
        </w:rPr>
        <w:t>not setting aside</w:t>
      </w:r>
      <w:r w:rsidRPr="0014436C">
        <w:rPr>
          <w:rFonts w:ascii="Times New Roman" w:hAnsi="Times New Roman" w:cs="Times New Roman"/>
          <w:sz w:val="24"/>
          <w:szCs w:val="24"/>
        </w:rPr>
        <w:t xml:space="preserve"> the award, and</w:t>
      </w:r>
    </w:p>
    <w:p w14:paraId="30707BB2" w14:textId="77777777" w:rsidR="001D6923" w:rsidRPr="0014436C" w:rsidRDefault="001D6923" w:rsidP="001D6923">
      <w:pPr>
        <w:pStyle w:val="ListParagraph"/>
        <w:ind w:firstLine="0"/>
        <w:rPr>
          <w:rFonts w:ascii="Times New Roman" w:hAnsi="Times New Roman" w:cs="Times New Roman"/>
          <w:sz w:val="24"/>
          <w:szCs w:val="24"/>
        </w:rPr>
      </w:pPr>
    </w:p>
    <w:p w14:paraId="66461EA6" w14:textId="51ACE3C6" w:rsidR="001D6923" w:rsidRPr="0014436C" w:rsidRDefault="001D6923" w:rsidP="00CA2E25">
      <w:pPr>
        <w:pStyle w:val="ListParagraph"/>
        <w:numPr>
          <w:ilvl w:val="0"/>
          <w:numId w:val="16"/>
        </w:numPr>
        <w:spacing w:line="480" w:lineRule="auto"/>
        <w:rPr>
          <w:rFonts w:ascii="Times New Roman" w:hAnsi="Times New Roman" w:cs="Times New Roman"/>
          <w:sz w:val="24"/>
          <w:szCs w:val="24"/>
        </w:rPr>
      </w:pPr>
      <w:r w:rsidRPr="0014436C">
        <w:rPr>
          <w:rFonts w:ascii="Times New Roman" w:hAnsi="Times New Roman" w:cs="Times New Roman"/>
          <w:sz w:val="24"/>
          <w:szCs w:val="24"/>
        </w:rPr>
        <w:t xml:space="preserve">Whether or not the </w:t>
      </w:r>
      <w:r w:rsidR="006E2909" w:rsidRPr="0014436C">
        <w:rPr>
          <w:rFonts w:ascii="Times New Roman" w:hAnsi="Times New Roman" w:cs="Times New Roman"/>
          <w:sz w:val="24"/>
          <w:szCs w:val="24"/>
        </w:rPr>
        <w:t>court</w:t>
      </w:r>
      <w:r w:rsidR="006E2909" w:rsidRPr="0014436C">
        <w:rPr>
          <w:rFonts w:ascii="Times New Roman" w:hAnsi="Times New Roman" w:cs="Times New Roman"/>
          <w:i/>
          <w:iCs/>
          <w:sz w:val="24"/>
          <w:szCs w:val="24"/>
        </w:rPr>
        <w:t xml:space="preserve"> a quo</w:t>
      </w:r>
      <w:r w:rsidR="006E2909" w:rsidRPr="0014436C">
        <w:rPr>
          <w:rFonts w:ascii="Times New Roman" w:hAnsi="Times New Roman" w:cs="Times New Roman"/>
          <w:sz w:val="24"/>
          <w:szCs w:val="24"/>
        </w:rPr>
        <w:t xml:space="preserve"> erred</w:t>
      </w:r>
      <w:r w:rsidRPr="0014436C">
        <w:rPr>
          <w:rFonts w:ascii="Times New Roman" w:hAnsi="Times New Roman" w:cs="Times New Roman"/>
          <w:sz w:val="24"/>
          <w:szCs w:val="24"/>
        </w:rPr>
        <w:t xml:space="preserve"> </w:t>
      </w:r>
      <w:r w:rsidR="006E2909" w:rsidRPr="0014436C">
        <w:rPr>
          <w:rFonts w:ascii="Times New Roman" w:hAnsi="Times New Roman" w:cs="Times New Roman"/>
          <w:sz w:val="24"/>
          <w:szCs w:val="24"/>
        </w:rPr>
        <w:t>in registering the award</w:t>
      </w:r>
    </w:p>
    <w:p w14:paraId="5D463362" w14:textId="77777777" w:rsidR="000F09BB" w:rsidRPr="0014436C" w:rsidRDefault="000F09BB" w:rsidP="00CA2E25">
      <w:pPr>
        <w:spacing w:after="0" w:line="240" w:lineRule="auto"/>
        <w:ind w:firstLine="0"/>
        <w:rPr>
          <w:rFonts w:ascii="Times New Roman" w:hAnsi="Times New Roman" w:cs="Times New Roman"/>
          <w:sz w:val="24"/>
          <w:szCs w:val="24"/>
        </w:rPr>
      </w:pPr>
    </w:p>
    <w:p w14:paraId="4295C657" w14:textId="0AA08423" w:rsidR="000F09BB" w:rsidRPr="0014436C" w:rsidRDefault="000F09BB" w:rsidP="000F09BB">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SUBMISSIONS ON APPEAL</w:t>
      </w:r>
    </w:p>
    <w:p w14:paraId="50982BAB" w14:textId="77777777" w:rsidR="004637E0" w:rsidRPr="0014436C" w:rsidRDefault="000F09BB" w:rsidP="00CA2E25">
      <w:pPr>
        <w:spacing w:line="480" w:lineRule="auto"/>
        <w:ind w:firstLine="1350"/>
        <w:rPr>
          <w:rFonts w:ascii="Times New Roman" w:hAnsi="Times New Roman" w:cs="Times New Roman"/>
          <w:sz w:val="24"/>
          <w:szCs w:val="24"/>
        </w:rPr>
      </w:pPr>
      <w:r w:rsidRPr="0014436C">
        <w:rPr>
          <w:rFonts w:ascii="Times New Roman" w:hAnsi="Times New Roman" w:cs="Times New Roman"/>
          <w:sz w:val="24"/>
          <w:szCs w:val="24"/>
        </w:rPr>
        <w:t>Mr</w:t>
      </w:r>
      <w:r w:rsidRPr="0014436C">
        <w:rPr>
          <w:rFonts w:ascii="Times New Roman" w:hAnsi="Times New Roman" w:cs="Times New Roman"/>
          <w:i/>
          <w:sz w:val="24"/>
          <w:szCs w:val="24"/>
        </w:rPr>
        <w:t xml:space="preserve"> Mafukidze</w:t>
      </w:r>
      <w:r w:rsidRPr="0014436C">
        <w:rPr>
          <w:rFonts w:ascii="Times New Roman" w:hAnsi="Times New Roman" w:cs="Times New Roman"/>
          <w:sz w:val="24"/>
          <w:szCs w:val="24"/>
        </w:rPr>
        <w:t xml:space="preserve">, for the appellant submitted that the court </w:t>
      </w:r>
      <w:r w:rsidRPr="0014436C">
        <w:rPr>
          <w:rFonts w:ascii="Times New Roman" w:hAnsi="Times New Roman" w:cs="Times New Roman"/>
          <w:i/>
          <w:iCs/>
          <w:sz w:val="24"/>
          <w:szCs w:val="24"/>
        </w:rPr>
        <w:t>a quo</w:t>
      </w:r>
      <w:r w:rsidRPr="0014436C">
        <w:rPr>
          <w:rFonts w:ascii="Times New Roman" w:hAnsi="Times New Roman" w:cs="Times New Roman"/>
          <w:sz w:val="24"/>
          <w:szCs w:val="24"/>
        </w:rPr>
        <w:t xml:space="preserve"> erred in registering the arbitral award which was not only illogical but contrary to public policy. He argued that the termination of the agreement by the </w:t>
      </w:r>
      <w:r w:rsidR="00295B2F" w:rsidRPr="0014436C">
        <w:rPr>
          <w:rFonts w:ascii="Times New Roman" w:hAnsi="Times New Roman" w:cs="Times New Roman"/>
          <w:sz w:val="24"/>
          <w:szCs w:val="24"/>
        </w:rPr>
        <w:t>first</w:t>
      </w:r>
      <w:r w:rsidRPr="0014436C">
        <w:rPr>
          <w:rFonts w:ascii="Times New Roman" w:hAnsi="Times New Roman" w:cs="Times New Roman"/>
          <w:sz w:val="24"/>
          <w:szCs w:val="24"/>
        </w:rPr>
        <w:t xml:space="preserve"> respondent was unlawful and invalid. He further</w:t>
      </w:r>
      <w:r w:rsidR="003C4820" w:rsidRPr="0014436C">
        <w:rPr>
          <w:rFonts w:ascii="Times New Roman" w:hAnsi="Times New Roman" w:cs="Times New Roman"/>
          <w:sz w:val="24"/>
          <w:szCs w:val="24"/>
        </w:rPr>
        <w:t xml:space="preserve"> asserted that even if it was to be assumed</w:t>
      </w:r>
      <w:r w:rsidR="004F2A77" w:rsidRPr="0014436C">
        <w:rPr>
          <w:rFonts w:ascii="Times New Roman" w:hAnsi="Times New Roman" w:cs="Times New Roman"/>
          <w:sz w:val="24"/>
          <w:szCs w:val="24"/>
        </w:rPr>
        <w:t xml:space="preserve"> that</w:t>
      </w:r>
      <w:r w:rsidR="003C4820" w:rsidRPr="0014436C">
        <w:rPr>
          <w:rFonts w:ascii="Times New Roman" w:hAnsi="Times New Roman" w:cs="Times New Roman"/>
          <w:sz w:val="24"/>
          <w:szCs w:val="24"/>
        </w:rPr>
        <w:t xml:space="preserve"> the </w:t>
      </w:r>
      <w:r w:rsidR="00295B2F" w:rsidRPr="0014436C">
        <w:rPr>
          <w:rFonts w:ascii="Times New Roman" w:hAnsi="Times New Roman" w:cs="Times New Roman"/>
          <w:sz w:val="24"/>
          <w:szCs w:val="24"/>
        </w:rPr>
        <w:t xml:space="preserve">first </w:t>
      </w:r>
      <w:r w:rsidR="003C4820" w:rsidRPr="0014436C">
        <w:rPr>
          <w:rFonts w:ascii="Times New Roman" w:hAnsi="Times New Roman" w:cs="Times New Roman"/>
          <w:sz w:val="24"/>
          <w:szCs w:val="24"/>
        </w:rPr>
        <w:t>respo</w:t>
      </w:r>
      <w:r w:rsidR="004F2A77" w:rsidRPr="0014436C">
        <w:rPr>
          <w:rFonts w:ascii="Times New Roman" w:hAnsi="Times New Roman" w:cs="Times New Roman"/>
          <w:sz w:val="24"/>
          <w:szCs w:val="24"/>
        </w:rPr>
        <w:t>ndent was entitled to terminate the agreement,</w:t>
      </w:r>
      <w:r w:rsidR="003C4820" w:rsidRPr="0014436C">
        <w:rPr>
          <w:rFonts w:ascii="Times New Roman" w:hAnsi="Times New Roman" w:cs="Times New Roman"/>
          <w:sz w:val="24"/>
          <w:szCs w:val="24"/>
        </w:rPr>
        <w:t xml:space="preserve"> the termination was unlawful for want of giving notice. </w:t>
      </w:r>
    </w:p>
    <w:p w14:paraId="6EF2B21D" w14:textId="77777777" w:rsidR="004637E0" w:rsidRPr="0014436C" w:rsidRDefault="004637E0" w:rsidP="004637E0">
      <w:pPr>
        <w:spacing w:after="0" w:line="240" w:lineRule="auto"/>
        <w:ind w:firstLine="1350"/>
        <w:rPr>
          <w:rFonts w:ascii="Times New Roman" w:hAnsi="Times New Roman" w:cs="Times New Roman"/>
          <w:sz w:val="24"/>
          <w:szCs w:val="24"/>
        </w:rPr>
      </w:pPr>
    </w:p>
    <w:p w14:paraId="30AA358D" w14:textId="50FF587E" w:rsidR="000F09BB" w:rsidRPr="0014436C" w:rsidRDefault="003C4820" w:rsidP="00CA2E25">
      <w:pPr>
        <w:spacing w:line="480" w:lineRule="auto"/>
        <w:ind w:firstLine="1350"/>
        <w:rPr>
          <w:rFonts w:ascii="Times New Roman" w:hAnsi="Times New Roman" w:cs="Times New Roman"/>
          <w:sz w:val="24"/>
          <w:szCs w:val="24"/>
        </w:rPr>
      </w:pPr>
      <w:r w:rsidRPr="0014436C">
        <w:rPr>
          <w:rFonts w:ascii="Times New Roman" w:hAnsi="Times New Roman" w:cs="Times New Roman"/>
          <w:sz w:val="24"/>
          <w:szCs w:val="24"/>
        </w:rPr>
        <w:t xml:space="preserve">He contended that in terms of clause 25.12.3 of the agreement, the respondent ought to have first given the appellant notice of the </w:t>
      </w:r>
      <w:r w:rsidRPr="0014436C">
        <w:rPr>
          <w:rFonts w:ascii="Times New Roman" w:hAnsi="Times New Roman" w:cs="Times New Roman"/>
          <w:i/>
          <w:sz w:val="24"/>
          <w:szCs w:val="24"/>
        </w:rPr>
        <w:t>force majeure</w:t>
      </w:r>
      <w:r w:rsidRPr="0014436C">
        <w:rPr>
          <w:rFonts w:ascii="Times New Roman" w:hAnsi="Times New Roman" w:cs="Times New Roman"/>
          <w:sz w:val="24"/>
          <w:szCs w:val="24"/>
        </w:rPr>
        <w:t xml:space="preserve"> before terminating</w:t>
      </w:r>
      <w:r w:rsidR="004F2A77" w:rsidRPr="0014436C">
        <w:rPr>
          <w:rFonts w:ascii="Times New Roman" w:hAnsi="Times New Roman" w:cs="Times New Roman"/>
          <w:sz w:val="24"/>
          <w:szCs w:val="24"/>
        </w:rPr>
        <w:t>.  A</w:t>
      </w:r>
      <w:r w:rsidRPr="0014436C">
        <w:rPr>
          <w:rFonts w:ascii="Times New Roman" w:hAnsi="Times New Roman" w:cs="Times New Roman"/>
          <w:sz w:val="24"/>
          <w:szCs w:val="24"/>
        </w:rPr>
        <w:t xml:space="preserve">fter such notice it was the appellant who was entitled to terminate the agreement, and not the </w:t>
      </w:r>
      <w:r w:rsidR="00295B2F" w:rsidRPr="0014436C">
        <w:rPr>
          <w:rFonts w:ascii="Times New Roman" w:hAnsi="Times New Roman" w:cs="Times New Roman"/>
          <w:sz w:val="24"/>
          <w:szCs w:val="24"/>
        </w:rPr>
        <w:t>first</w:t>
      </w:r>
      <w:r w:rsidRPr="0014436C">
        <w:rPr>
          <w:rFonts w:ascii="Times New Roman" w:hAnsi="Times New Roman" w:cs="Times New Roman"/>
          <w:sz w:val="24"/>
          <w:szCs w:val="24"/>
        </w:rPr>
        <w:t xml:space="preserve"> respondent as it was the one alleging fail</w:t>
      </w:r>
      <w:r w:rsidR="00295B2F" w:rsidRPr="0014436C">
        <w:rPr>
          <w:rFonts w:ascii="Times New Roman" w:hAnsi="Times New Roman" w:cs="Times New Roman"/>
          <w:sz w:val="24"/>
          <w:szCs w:val="24"/>
        </w:rPr>
        <w:t>ure</w:t>
      </w:r>
      <w:r w:rsidRPr="0014436C">
        <w:rPr>
          <w:rFonts w:ascii="Times New Roman" w:hAnsi="Times New Roman" w:cs="Times New Roman"/>
          <w:sz w:val="24"/>
          <w:szCs w:val="24"/>
        </w:rPr>
        <w:t xml:space="preserve"> to perform due to </w:t>
      </w:r>
      <w:r w:rsidR="00295B2F" w:rsidRPr="0014436C">
        <w:rPr>
          <w:rFonts w:ascii="Times New Roman" w:hAnsi="Times New Roman" w:cs="Times New Roman"/>
          <w:sz w:val="24"/>
          <w:szCs w:val="24"/>
        </w:rPr>
        <w:t xml:space="preserve">the </w:t>
      </w:r>
      <w:r w:rsidRPr="0014436C">
        <w:rPr>
          <w:rFonts w:ascii="Times New Roman" w:hAnsi="Times New Roman" w:cs="Times New Roman"/>
          <w:sz w:val="24"/>
          <w:szCs w:val="24"/>
        </w:rPr>
        <w:t>RBZ</w:t>
      </w:r>
      <w:r w:rsidR="006E2909" w:rsidRPr="0014436C">
        <w:rPr>
          <w:rFonts w:ascii="Times New Roman" w:hAnsi="Times New Roman" w:cs="Times New Roman"/>
          <w:sz w:val="24"/>
          <w:szCs w:val="24"/>
        </w:rPr>
        <w:t>’s</w:t>
      </w:r>
      <w:r w:rsidRPr="0014436C">
        <w:rPr>
          <w:rFonts w:ascii="Times New Roman" w:hAnsi="Times New Roman" w:cs="Times New Roman"/>
          <w:sz w:val="24"/>
          <w:szCs w:val="24"/>
        </w:rPr>
        <w:t xml:space="preserve"> directive. He further submitted that there was no </w:t>
      </w:r>
      <w:r w:rsidRPr="0014436C">
        <w:rPr>
          <w:rFonts w:ascii="Times New Roman" w:hAnsi="Times New Roman" w:cs="Times New Roman"/>
          <w:i/>
          <w:sz w:val="24"/>
          <w:szCs w:val="24"/>
        </w:rPr>
        <w:t>force majeure</w:t>
      </w:r>
      <w:r w:rsidR="006E2909" w:rsidRPr="0014436C">
        <w:rPr>
          <w:rFonts w:ascii="Times New Roman" w:hAnsi="Times New Roman" w:cs="Times New Roman"/>
          <w:i/>
          <w:sz w:val="24"/>
          <w:szCs w:val="24"/>
        </w:rPr>
        <w:t>,</w:t>
      </w:r>
      <w:r w:rsidRPr="0014436C">
        <w:rPr>
          <w:rFonts w:ascii="Times New Roman" w:hAnsi="Times New Roman" w:cs="Times New Roman"/>
          <w:sz w:val="24"/>
          <w:szCs w:val="24"/>
        </w:rPr>
        <w:t xml:space="preserve"> contend</w:t>
      </w:r>
      <w:r w:rsidR="006E2909" w:rsidRPr="0014436C">
        <w:rPr>
          <w:rFonts w:ascii="Times New Roman" w:hAnsi="Times New Roman" w:cs="Times New Roman"/>
          <w:sz w:val="24"/>
          <w:szCs w:val="24"/>
        </w:rPr>
        <w:t>ing</w:t>
      </w:r>
      <w:r w:rsidRPr="0014436C">
        <w:rPr>
          <w:rFonts w:ascii="Times New Roman" w:hAnsi="Times New Roman" w:cs="Times New Roman"/>
          <w:sz w:val="24"/>
          <w:szCs w:val="24"/>
        </w:rPr>
        <w:t xml:space="preserve"> that the termination was unlawful and as such the arbitral award ought to be vacated.</w:t>
      </w:r>
    </w:p>
    <w:p w14:paraId="22570EBE" w14:textId="77777777" w:rsidR="00CA2E25" w:rsidRPr="0014436C" w:rsidRDefault="00CA2E25" w:rsidP="00CA2E25">
      <w:pPr>
        <w:spacing w:after="0" w:line="240" w:lineRule="auto"/>
        <w:ind w:firstLine="1350"/>
        <w:rPr>
          <w:rFonts w:ascii="Times New Roman" w:hAnsi="Times New Roman" w:cs="Times New Roman"/>
          <w:sz w:val="24"/>
          <w:szCs w:val="24"/>
        </w:rPr>
      </w:pPr>
    </w:p>
    <w:p w14:paraId="06C0A904" w14:textId="77777777" w:rsidR="00054E8C" w:rsidRPr="0014436C" w:rsidRDefault="006E2909"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i/>
          <w:sz w:val="24"/>
          <w:szCs w:val="24"/>
        </w:rPr>
        <w:t xml:space="preserve">Per contra, </w:t>
      </w:r>
      <w:r w:rsidR="003C4820" w:rsidRPr="006F7DD3">
        <w:rPr>
          <w:rFonts w:ascii="Times New Roman" w:hAnsi="Times New Roman" w:cs="Times New Roman"/>
          <w:sz w:val="24"/>
          <w:szCs w:val="24"/>
        </w:rPr>
        <w:t>Mr</w:t>
      </w:r>
      <w:r w:rsidR="003C4820" w:rsidRPr="0014436C">
        <w:rPr>
          <w:rFonts w:ascii="Times New Roman" w:hAnsi="Times New Roman" w:cs="Times New Roman"/>
          <w:i/>
          <w:sz w:val="24"/>
          <w:szCs w:val="24"/>
        </w:rPr>
        <w:t xml:space="preserve"> Matinenga</w:t>
      </w:r>
      <w:r w:rsidR="003C4820" w:rsidRPr="0014436C">
        <w:rPr>
          <w:rFonts w:ascii="Times New Roman" w:hAnsi="Times New Roman" w:cs="Times New Roman"/>
          <w:sz w:val="24"/>
          <w:szCs w:val="24"/>
        </w:rPr>
        <w:t xml:space="preserve">, for the </w:t>
      </w:r>
      <w:r w:rsidR="00295B2F" w:rsidRPr="0014436C">
        <w:rPr>
          <w:rFonts w:ascii="Times New Roman" w:hAnsi="Times New Roman" w:cs="Times New Roman"/>
          <w:sz w:val="24"/>
          <w:szCs w:val="24"/>
        </w:rPr>
        <w:t>first</w:t>
      </w:r>
      <w:r w:rsidR="003C4820" w:rsidRPr="0014436C">
        <w:rPr>
          <w:rFonts w:ascii="Times New Roman" w:hAnsi="Times New Roman" w:cs="Times New Roman"/>
          <w:sz w:val="24"/>
          <w:szCs w:val="24"/>
        </w:rPr>
        <w:t xml:space="preserve"> respondent</w:t>
      </w:r>
      <w:r w:rsidR="00295B2F" w:rsidRPr="0014436C">
        <w:rPr>
          <w:rFonts w:ascii="Times New Roman" w:hAnsi="Times New Roman" w:cs="Times New Roman"/>
          <w:sz w:val="24"/>
          <w:szCs w:val="24"/>
        </w:rPr>
        <w:t>,</w:t>
      </w:r>
      <w:r w:rsidR="003C4820" w:rsidRPr="0014436C">
        <w:rPr>
          <w:rFonts w:ascii="Times New Roman" w:hAnsi="Times New Roman" w:cs="Times New Roman"/>
          <w:sz w:val="24"/>
          <w:szCs w:val="24"/>
        </w:rPr>
        <w:t xml:space="preserve"> submitted that the termination of the agreement was above board and was lawfully done. He submitted that the </w:t>
      </w:r>
      <w:r w:rsidR="003C4820" w:rsidRPr="0014436C">
        <w:rPr>
          <w:rFonts w:ascii="Times New Roman" w:hAnsi="Times New Roman" w:cs="Times New Roman"/>
          <w:sz w:val="24"/>
          <w:szCs w:val="24"/>
        </w:rPr>
        <w:lastRenderedPageBreak/>
        <w:t>agreement was registered with the RBZ for one year from 8 January 20</w:t>
      </w:r>
      <w:r w:rsidR="004F2A77" w:rsidRPr="0014436C">
        <w:rPr>
          <w:rFonts w:ascii="Times New Roman" w:hAnsi="Times New Roman" w:cs="Times New Roman"/>
          <w:sz w:val="24"/>
          <w:szCs w:val="24"/>
        </w:rPr>
        <w:t>16 to 7 January 2017. The yearly contract</w:t>
      </w:r>
      <w:r w:rsidR="003C4820" w:rsidRPr="0014436C">
        <w:rPr>
          <w:rFonts w:ascii="Times New Roman" w:hAnsi="Times New Roman" w:cs="Times New Roman"/>
          <w:sz w:val="24"/>
          <w:szCs w:val="24"/>
        </w:rPr>
        <w:t xml:space="preserve"> was not thereafter extended as the </w:t>
      </w:r>
      <w:r w:rsidR="00D51648" w:rsidRPr="0014436C">
        <w:rPr>
          <w:rFonts w:ascii="Times New Roman" w:hAnsi="Times New Roman" w:cs="Times New Roman"/>
          <w:sz w:val="24"/>
          <w:szCs w:val="24"/>
        </w:rPr>
        <w:t>RBZ</w:t>
      </w:r>
      <w:r w:rsidR="003C4820" w:rsidRPr="0014436C">
        <w:rPr>
          <w:rFonts w:ascii="Times New Roman" w:hAnsi="Times New Roman" w:cs="Times New Roman"/>
          <w:sz w:val="24"/>
          <w:szCs w:val="24"/>
        </w:rPr>
        <w:t xml:space="preserve"> stated that the management fees had to be reviewed before the agreement could be renewed. He contended that the fact</w:t>
      </w:r>
      <w:r w:rsidR="004F2A77" w:rsidRPr="0014436C">
        <w:rPr>
          <w:rFonts w:ascii="Times New Roman" w:hAnsi="Times New Roman" w:cs="Times New Roman"/>
          <w:sz w:val="24"/>
          <w:szCs w:val="24"/>
        </w:rPr>
        <w:t xml:space="preserve"> that the</w:t>
      </w:r>
      <w:r w:rsidR="003C4820" w:rsidRPr="0014436C">
        <w:rPr>
          <w:rFonts w:ascii="Times New Roman" w:hAnsi="Times New Roman" w:cs="Times New Roman"/>
          <w:sz w:val="24"/>
          <w:szCs w:val="24"/>
        </w:rPr>
        <w:t xml:space="preserve"> RBZ did not grant the relevant authority amounted to a supervenin</w:t>
      </w:r>
      <w:r w:rsidR="004F2A77" w:rsidRPr="0014436C">
        <w:rPr>
          <w:rFonts w:ascii="Times New Roman" w:hAnsi="Times New Roman" w:cs="Times New Roman"/>
          <w:sz w:val="24"/>
          <w:szCs w:val="24"/>
        </w:rPr>
        <w:t>g impossibility whic</w:t>
      </w:r>
      <w:r w:rsidR="00507180" w:rsidRPr="0014436C">
        <w:rPr>
          <w:rFonts w:ascii="Times New Roman" w:hAnsi="Times New Roman" w:cs="Times New Roman"/>
          <w:sz w:val="24"/>
          <w:szCs w:val="24"/>
        </w:rPr>
        <w:t>h had the effect of terminating</w:t>
      </w:r>
      <w:r w:rsidR="003C4820" w:rsidRPr="0014436C">
        <w:rPr>
          <w:rFonts w:ascii="Times New Roman" w:hAnsi="Times New Roman" w:cs="Times New Roman"/>
          <w:sz w:val="24"/>
          <w:szCs w:val="24"/>
        </w:rPr>
        <w:t xml:space="preserve"> the agreement. </w:t>
      </w:r>
    </w:p>
    <w:p w14:paraId="39562B29" w14:textId="77777777" w:rsidR="00054E8C" w:rsidRPr="0014436C" w:rsidRDefault="00054E8C" w:rsidP="00054E8C">
      <w:pPr>
        <w:spacing w:line="240" w:lineRule="auto"/>
        <w:ind w:firstLine="1440"/>
        <w:rPr>
          <w:rFonts w:ascii="Times New Roman" w:hAnsi="Times New Roman" w:cs="Times New Roman"/>
          <w:sz w:val="24"/>
          <w:szCs w:val="24"/>
        </w:rPr>
      </w:pPr>
    </w:p>
    <w:p w14:paraId="3EEB8301" w14:textId="44FE6AE4" w:rsidR="002E38A1" w:rsidRPr="0014436C" w:rsidRDefault="003C4820"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w:t>
      </w:r>
      <w:r w:rsidR="00CA5268" w:rsidRPr="0014436C">
        <w:rPr>
          <w:rFonts w:ascii="Times New Roman" w:hAnsi="Times New Roman" w:cs="Times New Roman"/>
          <w:sz w:val="24"/>
          <w:szCs w:val="24"/>
        </w:rPr>
        <w:t xml:space="preserve">t was further submitted that the respondent could not incur obligations to make a payment outside Zimbabwe without the RBZ’s authority in terms of clause 11 </w:t>
      </w:r>
      <w:r w:rsidR="00A01940" w:rsidRPr="0014436C">
        <w:rPr>
          <w:rFonts w:ascii="Times New Roman" w:hAnsi="Times New Roman" w:cs="Times New Roman"/>
          <w:sz w:val="24"/>
          <w:szCs w:val="24"/>
        </w:rPr>
        <w:t>(</w:t>
      </w:r>
      <w:r w:rsidR="00CA5268" w:rsidRPr="0014436C">
        <w:rPr>
          <w:rFonts w:ascii="Times New Roman" w:hAnsi="Times New Roman" w:cs="Times New Roman"/>
          <w:sz w:val="24"/>
          <w:szCs w:val="24"/>
        </w:rPr>
        <w:t>1</w:t>
      </w:r>
      <w:r w:rsidR="00A01940" w:rsidRPr="0014436C">
        <w:rPr>
          <w:rFonts w:ascii="Times New Roman" w:hAnsi="Times New Roman" w:cs="Times New Roman"/>
          <w:sz w:val="24"/>
          <w:szCs w:val="24"/>
        </w:rPr>
        <w:t xml:space="preserve">) </w:t>
      </w:r>
      <w:r w:rsidR="00CA5268" w:rsidRPr="0014436C">
        <w:rPr>
          <w:rFonts w:ascii="Times New Roman" w:hAnsi="Times New Roman" w:cs="Times New Roman"/>
          <w:sz w:val="24"/>
          <w:szCs w:val="24"/>
        </w:rPr>
        <w:t>(b) of the Exchange Control Regulations</w:t>
      </w:r>
      <w:r w:rsidR="006E2909" w:rsidRPr="0014436C">
        <w:rPr>
          <w:rFonts w:ascii="Times New Roman" w:hAnsi="Times New Roman" w:cs="Times New Roman"/>
          <w:sz w:val="24"/>
          <w:szCs w:val="24"/>
        </w:rPr>
        <w:t xml:space="preserve"> and</w:t>
      </w:r>
      <w:r w:rsidR="00CA5268" w:rsidRPr="0014436C">
        <w:rPr>
          <w:rFonts w:ascii="Times New Roman" w:hAnsi="Times New Roman" w:cs="Times New Roman"/>
          <w:sz w:val="24"/>
          <w:szCs w:val="24"/>
        </w:rPr>
        <w:t xml:space="preserve"> that without authority from</w:t>
      </w:r>
      <w:r w:rsidR="006565BE" w:rsidRPr="0014436C">
        <w:rPr>
          <w:rFonts w:ascii="Times New Roman" w:hAnsi="Times New Roman" w:cs="Times New Roman"/>
          <w:sz w:val="24"/>
          <w:szCs w:val="24"/>
        </w:rPr>
        <w:t xml:space="preserve"> the</w:t>
      </w:r>
      <w:r w:rsidR="00CA5268" w:rsidRPr="0014436C">
        <w:rPr>
          <w:rFonts w:ascii="Times New Roman" w:hAnsi="Times New Roman" w:cs="Times New Roman"/>
          <w:sz w:val="24"/>
          <w:szCs w:val="24"/>
        </w:rPr>
        <w:t xml:space="preserve"> RBZ, the contract became not only unenforceable, but illegal.</w:t>
      </w:r>
      <w:r w:rsidR="002E38A1" w:rsidRPr="0014436C">
        <w:rPr>
          <w:rFonts w:ascii="Times New Roman" w:hAnsi="Times New Roman" w:cs="Times New Roman"/>
          <w:sz w:val="24"/>
          <w:szCs w:val="24"/>
        </w:rPr>
        <w:t xml:space="preserve"> He submitted that the respondent conducted itself in accordance with the susp</w:t>
      </w:r>
      <w:r w:rsidR="006565BE" w:rsidRPr="0014436C">
        <w:rPr>
          <w:rFonts w:ascii="Times New Roman" w:hAnsi="Times New Roman" w:cs="Times New Roman"/>
          <w:sz w:val="24"/>
          <w:szCs w:val="24"/>
        </w:rPr>
        <w:t xml:space="preserve">ensive </w:t>
      </w:r>
      <w:r w:rsidR="00507180" w:rsidRPr="0014436C">
        <w:rPr>
          <w:rFonts w:ascii="Times New Roman" w:hAnsi="Times New Roman" w:cs="Times New Roman"/>
          <w:sz w:val="24"/>
          <w:szCs w:val="24"/>
        </w:rPr>
        <w:t>condition clause and th</w:t>
      </w:r>
      <w:r w:rsidR="00507180" w:rsidRPr="0014436C">
        <w:rPr>
          <w:rFonts w:ascii="Times New Roman" w:hAnsi="Times New Roman" w:cs="Times New Roman"/>
          <w:i/>
          <w:sz w:val="24"/>
          <w:szCs w:val="24"/>
        </w:rPr>
        <w:t xml:space="preserve">e </w:t>
      </w:r>
      <w:r w:rsidR="002E38A1" w:rsidRPr="0014436C">
        <w:rPr>
          <w:rFonts w:ascii="Times New Roman" w:hAnsi="Times New Roman" w:cs="Times New Roman"/>
          <w:i/>
          <w:sz w:val="24"/>
          <w:szCs w:val="24"/>
        </w:rPr>
        <w:t>force majeure</w:t>
      </w:r>
      <w:r w:rsidR="002E38A1" w:rsidRPr="0014436C">
        <w:rPr>
          <w:rFonts w:ascii="Times New Roman" w:hAnsi="Times New Roman" w:cs="Times New Roman"/>
          <w:sz w:val="24"/>
          <w:szCs w:val="24"/>
        </w:rPr>
        <w:t xml:space="preserve"> clause. </w:t>
      </w:r>
      <w:r w:rsidR="001277C6" w:rsidRPr="0014436C">
        <w:rPr>
          <w:rFonts w:ascii="Times New Roman" w:hAnsi="Times New Roman" w:cs="Times New Roman"/>
          <w:sz w:val="24"/>
          <w:szCs w:val="24"/>
        </w:rPr>
        <w:t>C</w:t>
      </w:r>
      <w:r w:rsidR="00295B2F" w:rsidRPr="0014436C">
        <w:rPr>
          <w:rFonts w:ascii="Times New Roman" w:hAnsi="Times New Roman" w:cs="Times New Roman"/>
          <w:sz w:val="24"/>
          <w:szCs w:val="24"/>
        </w:rPr>
        <w:t>ounsel</w:t>
      </w:r>
      <w:r w:rsidR="002E38A1" w:rsidRPr="0014436C">
        <w:rPr>
          <w:rFonts w:ascii="Times New Roman" w:hAnsi="Times New Roman" w:cs="Times New Roman"/>
          <w:sz w:val="24"/>
          <w:szCs w:val="24"/>
        </w:rPr>
        <w:t xml:space="preserve"> argued that the court </w:t>
      </w:r>
      <w:r w:rsidR="002E38A1" w:rsidRPr="0014436C">
        <w:rPr>
          <w:rFonts w:ascii="Times New Roman" w:hAnsi="Times New Roman" w:cs="Times New Roman"/>
          <w:i/>
          <w:sz w:val="24"/>
          <w:szCs w:val="24"/>
        </w:rPr>
        <w:t>a quo</w:t>
      </w:r>
      <w:r w:rsidR="002E38A1" w:rsidRPr="0014436C">
        <w:rPr>
          <w:rFonts w:ascii="Times New Roman" w:hAnsi="Times New Roman" w:cs="Times New Roman"/>
          <w:sz w:val="24"/>
          <w:szCs w:val="24"/>
        </w:rPr>
        <w:t xml:space="preserve"> properly registered the arbitral award which was not contrary to public policy. He urged the court to dismiss the appeal with costs.</w:t>
      </w:r>
    </w:p>
    <w:p w14:paraId="6C0DA117" w14:textId="77777777" w:rsidR="002E38A1" w:rsidRPr="0014436C" w:rsidRDefault="002E38A1" w:rsidP="00CA2E25">
      <w:pPr>
        <w:spacing w:after="0" w:line="240" w:lineRule="auto"/>
        <w:ind w:firstLine="0"/>
        <w:rPr>
          <w:rFonts w:ascii="Times New Roman" w:hAnsi="Times New Roman" w:cs="Times New Roman"/>
          <w:sz w:val="24"/>
          <w:szCs w:val="24"/>
        </w:rPr>
      </w:pPr>
    </w:p>
    <w:p w14:paraId="0ED9293E" w14:textId="3821402D" w:rsidR="002E38A1" w:rsidRPr="0014436C" w:rsidRDefault="002E38A1" w:rsidP="002E38A1">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THE LAW</w:t>
      </w:r>
    </w:p>
    <w:p w14:paraId="3AB2DB26" w14:textId="59B01D29" w:rsidR="00873F47" w:rsidRPr="0014436C" w:rsidRDefault="002E38A1" w:rsidP="00CA2E25">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Article </w:t>
      </w:r>
      <w:r w:rsidR="006565BE" w:rsidRPr="0014436C">
        <w:rPr>
          <w:rFonts w:ascii="Times New Roman" w:hAnsi="Times New Roman" w:cs="Times New Roman"/>
          <w:sz w:val="24"/>
          <w:szCs w:val="24"/>
        </w:rPr>
        <w:t>34 of the Model Law (S</w:t>
      </w:r>
      <w:r w:rsidRPr="0014436C">
        <w:rPr>
          <w:rFonts w:ascii="Times New Roman" w:hAnsi="Times New Roman" w:cs="Times New Roman"/>
          <w:sz w:val="24"/>
          <w:szCs w:val="24"/>
        </w:rPr>
        <w:t>chedule to the Arbitration Act [</w:t>
      </w:r>
      <w:r w:rsidRPr="0014436C">
        <w:rPr>
          <w:rFonts w:ascii="Times New Roman" w:hAnsi="Times New Roman" w:cs="Times New Roman"/>
          <w:i/>
          <w:sz w:val="24"/>
          <w:szCs w:val="24"/>
        </w:rPr>
        <w:t>Chapter 7:15</w:t>
      </w:r>
      <w:r w:rsidRPr="0014436C">
        <w:rPr>
          <w:rFonts w:ascii="Times New Roman" w:hAnsi="Times New Roman" w:cs="Times New Roman"/>
          <w:sz w:val="24"/>
          <w:szCs w:val="24"/>
        </w:rPr>
        <w:t xml:space="preserve">]) prescribes the procedure for setting aside an arbitral award and the substantive grounds upon which it may be set aside by the High Court. </w:t>
      </w:r>
      <w:r w:rsidR="006E2909" w:rsidRPr="0014436C">
        <w:rPr>
          <w:rFonts w:ascii="Times New Roman" w:hAnsi="Times New Roman" w:cs="Times New Roman"/>
          <w:sz w:val="24"/>
          <w:szCs w:val="24"/>
        </w:rPr>
        <w:t>In terms of</w:t>
      </w:r>
      <w:r w:rsidR="007C47B9" w:rsidRPr="0014436C">
        <w:rPr>
          <w:rFonts w:ascii="Times New Roman" w:hAnsi="Times New Roman" w:cs="Times New Roman"/>
          <w:sz w:val="24"/>
          <w:szCs w:val="24"/>
        </w:rPr>
        <w:t xml:space="preserve"> Article 34(2)(b), </w:t>
      </w:r>
    </w:p>
    <w:p w14:paraId="6EA7C5E7" w14:textId="7A8E20C9" w:rsidR="002E38A1" w:rsidRPr="0014436C" w:rsidRDefault="007C47B9" w:rsidP="00CA2E25">
      <w:pPr>
        <w:spacing w:before="240"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“An arbitral award may be set aside by the High Court only if it finds that the subject matter or dispute is not capable of settlement by arbitration under the law of this country or the award is in conflict with public policy of Zimbabwe.”</w:t>
      </w:r>
    </w:p>
    <w:p w14:paraId="4B1A594F" w14:textId="77777777" w:rsidR="004F0197" w:rsidRPr="0014436C" w:rsidRDefault="007C47B9" w:rsidP="00CA2E25">
      <w:pPr>
        <w:spacing w:line="24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Article 34(5) goes further to set out what would ordinarily be regarded as being contrary to public policy. It states, </w:t>
      </w:r>
    </w:p>
    <w:p w14:paraId="16C8A5F0" w14:textId="4CE0F7AD" w:rsidR="007C47B9" w:rsidRPr="0014436C" w:rsidRDefault="007C47B9" w:rsidP="00CA2E2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“For the avoidance of doubt, and without limiting the generality of paragraph (2) (b) (ii) of this article, it is declared that an award is in conflict with public policy of Zimbabwe if:</w:t>
      </w:r>
    </w:p>
    <w:p w14:paraId="7EED0C98" w14:textId="1184C960" w:rsidR="007C47B9" w:rsidRPr="0014436C" w:rsidRDefault="007C47B9" w:rsidP="00CA2E25">
      <w:pPr>
        <w:pStyle w:val="ListParagraph"/>
        <w:numPr>
          <w:ilvl w:val="0"/>
          <w:numId w:val="17"/>
        </w:numPr>
        <w:spacing w:line="240" w:lineRule="auto"/>
        <w:ind w:left="1710" w:hanging="576"/>
        <w:rPr>
          <w:rFonts w:ascii="Times New Roman" w:hAnsi="Times New Roman" w:cs="Times New Roman"/>
          <w:sz w:val="24"/>
          <w:szCs w:val="24"/>
        </w:rPr>
      </w:pPr>
      <w:r w:rsidRPr="0014436C">
        <w:rPr>
          <w:rFonts w:ascii="Times New Roman" w:hAnsi="Times New Roman" w:cs="Times New Roman"/>
          <w:sz w:val="24"/>
          <w:szCs w:val="24"/>
        </w:rPr>
        <w:t xml:space="preserve">the making of the award was induced or affected </w:t>
      </w:r>
      <w:r w:rsidR="00CA2E25" w:rsidRPr="0014436C">
        <w:rPr>
          <w:rFonts w:ascii="Times New Roman" w:hAnsi="Times New Roman" w:cs="Times New Roman"/>
          <w:sz w:val="24"/>
          <w:szCs w:val="24"/>
        </w:rPr>
        <w:t xml:space="preserve">  </w:t>
      </w:r>
      <w:r w:rsidRPr="0014436C">
        <w:rPr>
          <w:rFonts w:ascii="Times New Roman" w:hAnsi="Times New Roman" w:cs="Times New Roman"/>
          <w:sz w:val="24"/>
          <w:szCs w:val="24"/>
        </w:rPr>
        <w:t>by fraud or corruption; or</w:t>
      </w:r>
    </w:p>
    <w:p w14:paraId="2E2E2B63" w14:textId="77777777" w:rsidR="00CA2E25" w:rsidRPr="0014436C" w:rsidRDefault="00CA2E25" w:rsidP="00CA2E25">
      <w:pPr>
        <w:pStyle w:val="ListParagraph"/>
        <w:spacing w:line="240" w:lineRule="auto"/>
        <w:ind w:left="1710" w:firstLine="0"/>
        <w:rPr>
          <w:rFonts w:ascii="Times New Roman" w:hAnsi="Times New Roman" w:cs="Times New Roman"/>
          <w:sz w:val="24"/>
          <w:szCs w:val="24"/>
        </w:rPr>
      </w:pPr>
    </w:p>
    <w:p w14:paraId="2E58F56E" w14:textId="57FF93FE" w:rsidR="007C47B9" w:rsidRPr="0014436C" w:rsidRDefault="007C47B9" w:rsidP="00CA2E25">
      <w:pPr>
        <w:pStyle w:val="ListParagraph"/>
        <w:numPr>
          <w:ilvl w:val="0"/>
          <w:numId w:val="17"/>
        </w:numPr>
        <w:spacing w:line="240" w:lineRule="auto"/>
        <w:ind w:left="1620" w:hanging="486"/>
        <w:rPr>
          <w:rFonts w:ascii="Times New Roman" w:hAnsi="Times New Roman" w:cs="Times New Roman"/>
          <w:sz w:val="24"/>
          <w:szCs w:val="24"/>
        </w:rPr>
      </w:pPr>
      <w:r w:rsidRPr="0014436C">
        <w:rPr>
          <w:rFonts w:ascii="Times New Roman" w:hAnsi="Times New Roman" w:cs="Times New Roman"/>
          <w:sz w:val="24"/>
          <w:szCs w:val="24"/>
        </w:rPr>
        <w:t>a breach of the rules of natural justice occurred in connection with the making of the award</w:t>
      </w:r>
      <w:r w:rsidR="004F0197" w:rsidRPr="0014436C">
        <w:rPr>
          <w:rFonts w:ascii="Times New Roman" w:hAnsi="Times New Roman" w:cs="Times New Roman"/>
          <w:sz w:val="24"/>
          <w:szCs w:val="24"/>
        </w:rPr>
        <w:t>.</w:t>
      </w:r>
      <w:r w:rsidRPr="0014436C">
        <w:rPr>
          <w:rFonts w:ascii="Times New Roman" w:hAnsi="Times New Roman" w:cs="Times New Roman"/>
          <w:sz w:val="24"/>
          <w:szCs w:val="24"/>
        </w:rPr>
        <w:t>”</w:t>
      </w:r>
    </w:p>
    <w:p w14:paraId="220F0912" w14:textId="106EDAD9" w:rsidR="00887A65" w:rsidRPr="0014436C" w:rsidRDefault="006E2909" w:rsidP="00CA2E25">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lastRenderedPageBreak/>
        <w:t>These provisions were considered in</w:t>
      </w:r>
      <w:r w:rsidR="00A921BC" w:rsidRPr="0014436C">
        <w:rPr>
          <w:rFonts w:ascii="Times New Roman" w:hAnsi="Times New Roman" w:cs="Times New Roman"/>
          <w:sz w:val="24"/>
          <w:szCs w:val="24"/>
        </w:rPr>
        <w:t xml:space="preserve"> </w:t>
      </w:r>
      <w:r w:rsidR="00A921BC" w:rsidRPr="0014436C">
        <w:rPr>
          <w:rFonts w:ascii="Times New Roman" w:hAnsi="Times New Roman" w:cs="Times New Roman"/>
          <w:i/>
          <w:sz w:val="24"/>
          <w:szCs w:val="24"/>
        </w:rPr>
        <w:t>Zimbabwe</w:t>
      </w:r>
      <w:r w:rsidR="00873F47" w:rsidRPr="0014436C">
        <w:rPr>
          <w:rFonts w:ascii="Times New Roman" w:hAnsi="Times New Roman" w:cs="Times New Roman"/>
          <w:i/>
          <w:sz w:val="24"/>
          <w:szCs w:val="24"/>
        </w:rPr>
        <w:t xml:space="preserve"> Electricity S</w:t>
      </w:r>
      <w:r w:rsidR="008430F8" w:rsidRPr="0014436C">
        <w:rPr>
          <w:rFonts w:ascii="Times New Roman" w:hAnsi="Times New Roman" w:cs="Times New Roman"/>
          <w:i/>
          <w:sz w:val="24"/>
          <w:szCs w:val="24"/>
        </w:rPr>
        <w:t xml:space="preserve">upply </w:t>
      </w:r>
      <w:r w:rsidR="00873F47" w:rsidRPr="0014436C">
        <w:rPr>
          <w:rFonts w:ascii="Times New Roman" w:hAnsi="Times New Roman" w:cs="Times New Roman"/>
          <w:i/>
          <w:sz w:val="24"/>
          <w:szCs w:val="24"/>
        </w:rPr>
        <w:t>Authority</w:t>
      </w:r>
      <w:r w:rsidR="008430F8" w:rsidRPr="0014436C">
        <w:rPr>
          <w:rFonts w:ascii="Times New Roman" w:hAnsi="Times New Roman" w:cs="Times New Roman"/>
          <w:i/>
          <w:sz w:val="24"/>
          <w:szCs w:val="24"/>
        </w:rPr>
        <w:t xml:space="preserve"> v Maposa</w:t>
      </w:r>
      <w:r w:rsidR="00873F47" w:rsidRPr="0014436C">
        <w:rPr>
          <w:rFonts w:ascii="Times New Roman" w:hAnsi="Times New Roman" w:cs="Times New Roman"/>
          <w:i/>
          <w:sz w:val="24"/>
          <w:szCs w:val="24"/>
        </w:rPr>
        <w:t xml:space="preserve"> </w:t>
      </w:r>
      <w:r w:rsidR="00873F47" w:rsidRPr="0014436C">
        <w:rPr>
          <w:rFonts w:ascii="Times New Roman" w:hAnsi="Times New Roman" w:cs="Times New Roman"/>
          <w:sz w:val="24"/>
          <w:szCs w:val="24"/>
        </w:rPr>
        <w:t xml:space="preserve">1999 (2) ZLR </w:t>
      </w:r>
      <w:r w:rsidR="00871B94" w:rsidRPr="0014436C">
        <w:rPr>
          <w:rFonts w:ascii="Times New Roman" w:hAnsi="Times New Roman" w:cs="Times New Roman"/>
          <w:sz w:val="24"/>
          <w:szCs w:val="24"/>
        </w:rPr>
        <w:t xml:space="preserve">452 (S) </w:t>
      </w:r>
      <w:r w:rsidR="00427AB0" w:rsidRPr="0014436C">
        <w:rPr>
          <w:rFonts w:ascii="Times New Roman" w:hAnsi="Times New Roman" w:cs="Times New Roman"/>
          <w:sz w:val="24"/>
          <w:szCs w:val="24"/>
        </w:rPr>
        <w:t>w</w:t>
      </w:r>
      <w:r w:rsidR="00171B99" w:rsidRPr="0014436C">
        <w:rPr>
          <w:rFonts w:ascii="Times New Roman" w:hAnsi="Times New Roman" w:cs="Times New Roman"/>
          <w:sz w:val="24"/>
          <w:szCs w:val="24"/>
        </w:rPr>
        <w:t>here t</w:t>
      </w:r>
      <w:r w:rsidR="00871B94" w:rsidRPr="0014436C">
        <w:rPr>
          <w:rFonts w:ascii="Times New Roman" w:hAnsi="Times New Roman" w:cs="Times New Roman"/>
          <w:sz w:val="24"/>
          <w:szCs w:val="24"/>
        </w:rPr>
        <w:t>he Court</w:t>
      </w:r>
      <w:r w:rsidR="00171B99" w:rsidRPr="0014436C">
        <w:rPr>
          <w:rFonts w:ascii="Times New Roman" w:hAnsi="Times New Roman" w:cs="Times New Roman"/>
          <w:sz w:val="24"/>
          <w:szCs w:val="24"/>
        </w:rPr>
        <w:t xml:space="preserve"> set out the approach to be adopted when considering whether an award is</w:t>
      </w:r>
      <w:r w:rsidR="00871B94" w:rsidRPr="0014436C">
        <w:rPr>
          <w:rFonts w:ascii="Times New Roman" w:hAnsi="Times New Roman" w:cs="Times New Roman"/>
          <w:sz w:val="24"/>
          <w:szCs w:val="24"/>
        </w:rPr>
        <w:t xml:space="preserve"> </w:t>
      </w:r>
      <w:r w:rsidR="00171B99" w:rsidRPr="0014436C">
        <w:rPr>
          <w:rFonts w:ascii="Times New Roman" w:hAnsi="Times New Roman" w:cs="Times New Roman"/>
          <w:sz w:val="24"/>
          <w:szCs w:val="24"/>
        </w:rPr>
        <w:t>contrary to</w:t>
      </w:r>
      <w:r w:rsidR="00871B94" w:rsidRPr="0014436C">
        <w:rPr>
          <w:rFonts w:ascii="Times New Roman" w:hAnsi="Times New Roman" w:cs="Times New Roman"/>
          <w:sz w:val="24"/>
          <w:szCs w:val="24"/>
        </w:rPr>
        <w:t xml:space="preserve"> public policy</w:t>
      </w:r>
      <w:r w:rsidR="00171B99" w:rsidRPr="0014436C">
        <w:rPr>
          <w:rFonts w:ascii="Times New Roman" w:hAnsi="Times New Roman" w:cs="Times New Roman"/>
          <w:sz w:val="24"/>
          <w:szCs w:val="24"/>
        </w:rPr>
        <w:t>.</w:t>
      </w:r>
      <w:r w:rsidR="00887A65" w:rsidRPr="0014436C">
        <w:rPr>
          <w:rFonts w:ascii="Times New Roman" w:hAnsi="Times New Roman" w:cs="Times New Roman"/>
          <w:sz w:val="24"/>
          <w:szCs w:val="24"/>
        </w:rPr>
        <w:t xml:space="preserve">  GUBBAY CJ</w:t>
      </w:r>
      <w:r w:rsidR="00295B2F" w:rsidRPr="0014436C">
        <w:rPr>
          <w:rFonts w:ascii="Times New Roman" w:hAnsi="Times New Roman" w:cs="Times New Roman"/>
          <w:sz w:val="24"/>
          <w:szCs w:val="24"/>
        </w:rPr>
        <w:t>,</w:t>
      </w:r>
      <w:r w:rsidR="00887A65" w:rsidRPr="0014436C">
        <w:rPr>
          <w:rFonts w:ascii="Times New Roman" w:hAnsi="Times New Roman" w:cs="Times New Roman"/>
          <w:sz w:val="24"/>
          <w:szCs w:val="24"/>
        </w:rPr>
        <w:t xml:space="preserve"> </w:t>
      </w:r>
      <w:r w:rsidR="00295B2F" w:rsidRPr="0014436C">
        <w:rPr>
          <w:rFonts w:ascii="Times New Roman" w:hAnsi="Times New Roman" w:cs="Times New Roman"/>
          <w:sz w:val="24"/>
          <w:szCs w:val="24"/>
        </w:rPr>
        <w:t>at 465D</w:t>
      </w:r>
      <w:r w:rsidR="00A86AC5" w:rsidRPr="0014436C">
        <w:rPr>
          <w:rFonts w:ascii="Times New Roman" w:hAnsi="Times New Roman" w:cs="Times New Roman"/>
          <w:sz w:val="24"/>
          <w:szCs w:val="24"/>
        </w:rPr>
        <w:t xml:space="preserve"> made the following remarks</w:t>
      </w:r>
      <w:r w:rsidR="00295B2F" w:rsidRPr="0014436C">
        <w:rPr>
          <w:rFonts w:ascii="Times New Roman" w:hAnsi="Times New Roman" w:cs="Times New Roman"/>
          <w:sz w:val="24"/>
          <w:szCs w:val="24"/>
        </w:rPr>
        <w:t>:</w:t>
      </w:r>
    </w:p>
    <w:p w14:paraId="1EA76445" w14:textId="144E4D05" w:rsidR="002D6E93" w:rsidRPr="0014436C" w:rsidRDefault="00887A65" w:rsidP="00CA2E25">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“In my opinion, the approach to be adopted is to construe </w:t>
      </w:r>
      <w:r w:rsidR="002D6E93" w:rsidRPr="0014436C">
        <w:rPr>
          <w:rFonts w:ascii="Times New Roman" w:hAnsi="Times New Roman" w:cs="Times New Roman"/>
          <w:sz w:val="24"/>
          <w:szCs w:val="24"/>
        </w:rPr>
        <w:t xml:space="preserve">the </w:t>
      </w:r>
      <w:r w:rsidRPr="0014436C">
        <w:rPr>
          <w:rFonts w:ascii="Times New Roman" w:hAnsi="Times New Roman" w:cs="Times New Roman"/>
          <w:sz w:val="24"/>
          <w:szCs w:val="24"/>
        </w:rPr>
        <w:t xml:space="preserve">public policy defence, as being applicable to either a foreign or domestic award, restrictively in order to preserve and recognise the basic objective of finality in all arbitrations, and to hold such defence applicable only if some fundamental principle of </w:t>
      </w:r>
      <w:r w:rsidR="002D6E93" w:rsidRPr="0014436C">
        <w:rPr>
          <w:rFonts w:ascii="Times New Roman" w:hAnsi="Times New Roman" w:cs="Times New Roman"/>
          <w:sz w:val="24"/>
          <w:szCs w:val="24"/>
        </w:rPr>
        <w:t xml:space="preserve">the </w:t>
      </w:r>
      <w:r w:rsidRPr="0014436C">
        <w:rPr>
          <w:rFonts w:ascii="Times New Roman" w:hAnsi="Times New Roman" w:cs="Times New Roman"/>
          <w:sz w:val="24"/>
          <w:szCs w:val="24"/>
        </w:rPr>
        <w:t>law or morality or justice is violated.</w:t>
      </w:r>
      <w:r w:rsidR="002D6E93" w:rsidRPr="0014436C">
        <w:rPr>
          <w:rFonts w:ascii="Times New Roman" w:hAnsi="Times New Roman" w:cs="Times New Roman"/>
          <w:sz w:val="24"/>
          <w:szCs w:val="24"/>
        </w:rPr>
        <w:t>”</w:t>
      </w:r>
    </w:p>
    <w:p w14:paraId="1AED7A75" w14:textId="77777777" w:rsidR="00CA2E25" w:rsidRPr="0014436C" w:rsidRDefault="00CA2E25" w:rsidP="00CA2E25">
      <w:pPr>
        <w:spacing w:after="0" w:line="240" w:lineRule="auto"/>
        <w:ind w:left="720" w:firstLine="0"/>
        <w:rPr>
          <w:rFonts w:ascii="Times New Roman" w:hAnsi="Times New Roman" w:cs="Times New Roman"/>
          <w:sz w:val="24"/>
          <w:szCs w:val="24"/>
        </w:rPr>
      </w:pPr>
    </w:p>
    <w:p w14:paraId="371C5D0D" w14:textId="77777777" w:rsidR="008D1A30" w:rsidRPr="0014436C" w:rsidRDefault="002D6E93" w:rsidP="00887A6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 He further stated at 466E-H</w:t>
      </w:r>
      <w:r w:rsidR="00887A65" w:rsidRPr="0014436C">
        <w:rPr>
          <w:rFonts w:ascii="Times New Roman" w:hAnsi="Times New Roman" w:cs="Times New Roman"/>
          <w:sz w:val="24"/>
          <w:szCs w:val="24"/>
        </w:rPr>
        <w:t xml:space="preserve"> </w:t>
      </w:r>
      <w:r w:rsidRPr="0014436C">
        <w:rPr>
          <w:rFonts w:ascii="Times New Roman" w:hAnsi="Times New Roman" w:cs="Times New Roman"/>
          <w:sz w:val="24"/>
          <w:szCs w:val="24"/>
        </w:rPr>
        <w:t>“</w:t>
      </w:r>
      <w:r w:rsidR="00887A65" w:rsidRPr="0014436C">
        <w:rPr>
          <w:rFonts w:ascii="Times New Roman" w:hAnsi="Times New Roman" w:cs="Times New Roman"/>
          <w:sz w:val="24"/>
          <w:szCs w:val="24"/>
        </w:rPr>
        <w:t>An award will not be contrary to public policy merely because the reasoning or conclusions of the arbitrator are wrong in fact or law. In such a situation, the court would not be justified in setting the award aside</w:t>
      </w:r>
      <w:r w:rsidR="008D1A30" w:rsidRPr="0014436C">
        <w:rPr>
          <w:rFonts w:ascii="Times New Roman" w:hAnsi="Times New Roman" w:cs="Times New Roman"/>
          <w:sz w:val="24"/>
          <w:szCs w:val="24"/>
        </w:rPr>
        <w:t>.</w:t>
      </w:r>
    </w:p>
    <w:p w14:paraId="3A9097C2" w14:textId="1391804E" w:rsidR="008D1A30" w:rsidRPr="0014436C" w:rsidRDefault="00887A65" w:rsidP="00887A6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 </w:t>
      </w:r>
      <w:r w:rsidR="008D1A30" w:rsidRPr="0014436C">
        <w:rPr>
          <w:rFonts w:ascii="Times New Roman" w:hAnsi="Times New Roman" w:cs="Times New Roman"/>
          <w:sz w:val="24"/>
          <w:szCs w:val="24"/>
        </w:rPr>
        <w:t>U</w:t>
      </w:r>
      <w:r w:rsidRPr="0014436C">
        <w:rPr>
          <w:rFonts w:ascii="Times New Roman" w:hAnsi="Times New Roman" w:cs="Times New Roman"/>
          <w:sz w:val="24"/>
          <w:szCs w:val="24"/>
        </w:rPr>
        <w:t>nder article 34 or 36</w:t>
      </w:r>
      <w:r w:rsidR="008D1A30" w:rsidRPr="0014436C">
        <w:rPr>
          <w:rFonts w:ascii="Times New Roman" w:hAnsi="Times New Roman" w:cs="Times New Roman"/>
          <w:sz w:val="24"/>
          <w:szCs w:val="24"/>
        </w:rPr>
        <w:t>,</w:t>
      </w:r>
      <w:r w:rsidRPr="0014436C">
        <w:rPr>
          <w:rFonts w:ascii="Times New Roman" w:hAnsi="Times New Roman" w:cs="Times New Roman"/>
          <w:sz w:val="24"/>
          <w:szCs w:val="24"/>
        </w:rPr>
        <w:t xml:space="preserve"> the court does not exercise an appeal power and either uphold or set aside or decline to recognise and enforce an award by having regard to what it considers should have been the correct decision. Where, however</w:t>
      </w:r>
      <w:r w:rsidR="008D1A30" w:rsidRPr="0014436C">
        <w:rPr>
          <w:rFonts w:ascii="Times New Roman" w:hAnsi="Times New Roman" w:cs="Times New Roman"/>
          <w:sz w:val="24"/>
          <w:szCs w:val="24"/>
        </w:rPr>
        <w:t>,</w:t>
      </w:r>
      <w:r w:rsidRPr="0014436C">
        <w:rPr>
          <w:rFonts w:ascii="Times New Roman" w:hAnsi="Times New Roman" w:cs="Times New Roman"/>
          <w:sz w:val="24"/>
          <w:szCs w:val="24"/>
        </w:rPr>
        <w:t xml:space="preserve"> the reasoning or conclusion in an award goes beyond mere faultiness or incorrectness and constitutes a palpable inequity that is so far reaching and outrageous in its defiance of logic o</w:t>
      </w:r>
      <w:r w:rsidR="008D1A30" w:rsidRPr="0014436C">
        <w:rPr>
          <w:rFonts w:ascii="Times New Roman" w:hAnsi="Times New Roman" w:cs="Times New Roman"/>
          <w:sz w:val="24"/>
          <w:szCs w:val="24"/>
        </w:rPr>
        <w:t>r</w:t>
      </w:r>
      <w:r w:rsidRPr="0014436C">
        <w:rPr>
          <w:rFonts w:ascii="Times New Roman" w:hAnsi="Times New Roman" w:cs="Times New Roman"/>
          <w:sz w:val="24"/>
          <w:szCs w:val="24"/>
        </w:rPr>
        <w:t xml:space="preserve"> accepted moral standard</w:t>
      </w:r>
      <w:r w:rsidR="008D1A30" w:rsidRPr="0014436C">
        <w:rPr>
          <w:rFonts w:ascii="Times New Roman" w:hAnsi="Times New Roman" w:cs="Times New Roman"/>
          <w:sz w:val="24"/>
          <w:szCs w:val="24"/>
        </w:rPr>
        <w:t>s</w:t>
      </w:r>
      <w:r w:rsidRPr="0014436C">
        <w:rPr>
          <w:rFonts w:ascii="Times New Roman" w:hAnsi="Times New Roman" w:cs="Times New Roman"/>
          <w:sz w:val="24"/>
          <w:szCs w:val="24"/>
        </w:rPr>
        <w:t xml:space="preserve"> that a sensible and </w:t>
      </w:r>
      <w:r w:rsidR="008D1A30" w:rsidRPr="0014436C">
        <w:rPr>
          <w:rFonts w:ascii="Times New Roman" w:hAnsi="Times New Roman" w:cs="Times New Roman"/>
          <w:sz w:val="24"/>
          <w:szCs w:val="24"/>
        </w:rPr>
        <w:t>fair-minded</w:t>
      </w:r>
      <w:r w:rsidRPr="0014436C">
        <w:rPr>
          <w:rFonts w:ascii="Times New Roman" w:hAnsi="Times New Roman" w:cs="Times New Roman"/>
          <w:sz w:val="24"/>
          <w:szCs w:val="24"/>
        </w:rPr>
        <w:t xml:space="preserve"> person would consider that the conception of justice in Zimbabwe would be intolerably hurt by the award then it would be contrary to public policy to uphold it. </w:t>
      </w:r>
    </w:p>
    <w:p w14:paraId="60F86B4D" w14:textId="3EA81CFF" w:rsidR="00887A65" w:rsidRPr="0014436C" w:rsidRDefault="00887A65" w:rsidP="00887A6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The same consequence applies where the arbitrator has not applied his mind to the question or has totally misunderstood the issue, and the resultant injustice reaches the point </w:t>
      </w:r>
      <w:r w:rsidR="008D1A30" w:rsidRPr="0014436C">
        <w:rPr>
          <w:rFonts w:ascii="Times New Roman" w:hAnsi="Times New Roman" w:cs="Times New Roman"/>
          <w:sz w:val="24"/>
          <w:szCs w:val="24"/>
        </w:rPr>
        <w:t xml:space="preserve">mentioned </w:t>
      </w:r>
      <w:r w:rsidRPr="0014436C">
        <w:rPr>
          <w:rFonts w:ascii="Times New Roman" w:hAnsi="Times New Roman" w:cs="Times New Roman"/>
          <w:sz w:val="24"/>
          <w:szCs w:val="24"/>
        </w:rPr>
        <w:t>above.”</w:t>
      </w:r>
    </w:p>
    <w:p w14:paraId="526D2639" w14:textId="77777777" w:rsidR="00CA2E25" w:rsidRPr="0014436C" w:rsidRDefault="00CA2E25" w:rsidP="00CA2E25">
      <w:pPr>
        <w:spacing w:after="0" w:line="240" w:lineRule="auto"/>
        <w:ind w:left="720" w:firstLine="0"/>
        <w:rPr>
          <w:rFonts w:ascii="Times New Roman" w:hAnsi="Times New Roman" w:cs="Times New Roman"/>
          <w:sz w:val="24"/>
          <w:szCs w:val="24"/>
        </w:rPr>
      </w:pPr>
    </w:p>
    <w:p w14:paraId="3E0C2867" w14:textId="2957A6F1" w:rsidR="006565BE" w:rsidRPr="0014436C" w:rsidRDefault="006565BE" w:rsidP="00871B94">
      <w:pPr>
        <w:rPr>
          <w:rFonts w:ascii="Times New Roman" w:hAnsi="Times New Roman" w:cs="Times New Roman"/>
          <w:sz w:val="24"/>
          <w:szCs w:val="24"/>
        </w:rPr>
      </w:pPr>
    </w:p>
    <w:p w14:paraId="61626C81" w14:textId="09CBD6AF" w:rsidR="008430F8" w:rsidRPr="0014436C" w:rsidRDefault="008430F8"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i/>
          <w:sz w:val="24"/>
          <w:szCs w:val="24"/>
        </w:rPr>
        <w:t>Force majeure</w:t>
      </w:r>
      <w:r w:rsidR="008D1A30" w:rsidRPr="0014436C">
        <w:rPr>
          <w:rFonts w:ascii="Times New Roman" w:hAnsi="Times New Roman" w:cs="Times New Roman"/>
          <w:sz w:val="24"/>
          <w:szCs w:val="24"/>
        </w:rPr>
        <w:t xml:space="preserve"> </w:t>
      </w:r>
      <w:r w:rsidR="00A86AC5" w:rsidRPr="0014436C">
        <w:rPr>
          <w:rFonts w:ascii="Times New Roman" w:hAnsi="Times New Roman" w:cs="Times New Roman"/>
          <w:sz w:val="24"/>
          <w:szCs w:val="24"/>
        </w:rPr>
        <w:t xml:space="preserve">which </w:t>
      </w:r>
      <w:r w:rsidR="008D1A30" w:rsidRPr="0014436C">
        <w:rPr>
          <w:rFonts w:ascii="Times New Roman" w:hAnsi="Times New Roman" w:cs="Times New Roman"/>
          <w:sz w:val="24"/>
          <w:szCs w:val="24"/>
        </w:rPr>
        <w:t xml:space="preserve">is </w:t>
      </w:r>
      <w:r w:rsidR="003B7E12" w:rsidRPr="0014436C">
        <w:rPr>
          <w:rFonts w:ascii="Times New Roman" w:hAnsi="Times New Roman" w:cs="Times New Roman"/>
          <w:sz w:val="24"/>
          <w:szCs w:val="24"/>
        </w:rPr>
        <w:t xml:space="preserve">also known as </w:t>
      </w:r>
      <w:r w:rsidR="003B7E12" w:rsidRPr="0014436C">
        <w:rPr>
          <w:rFonts w:ascii="Times New Roman" w:hAnsi="Times New Roman" w:cs="Times New Roman"/>
          <w:i/>
          <w:sz w:val="24"/>
          <w:szCs w:val="24"/>
        </w:rPr>
        <w:t>vis major</w:t>
      </w:r>
      <w:r w:rsidR="00873F47" w:rsidRPr="0014436C">
        <w:rPr>
          <w:rFonts w:ascii="Times New Roman" w:hAnsi="Times New Roman" w:cs="Times New Roman"/>
          <w:sz w:val="24"/>
          <w:szCs w:val="24"/>
        </w:rPr>
        <w:t xml:space="preserve"> </w:t>
      </w:r>
      <w:r w:rsidR="00A86AC5" w:rsidRPr="0014436C">
        <w:rPr>
          <w:rFonts w:ascii="Times New Roman" w:hAnsi="Times New Roman" w:cs="Times New Roman"/>
          <w:sz w:val="24"/>
          <w:szCs w:val="24"/>
        </w:rPr>
        <w:t>in contract means that</w:t>
      </w:r>
      <w:r w:rsidR="008D1A30" w:rsidRPr="0014436C">
        <w:rPr>
          <w:rFonts w:ascii="Times New Roman" w:hAnsi="Times New Roman" w:cs="Times New Roman"/>
          <w:sz w:val="24"/>
          <w:szCs w:val="24"/>
        </w:rPr>
        <w:t xml:space="preserve"> </w:t>
      </w:r>
      <w:r w:rsidR="00873F47" w:rsidRPr="0014436C">
        <w:rPr>
          <w:rFonts w:ascii="Times New Roman" w:hAnsi="Times New Roman" w:cs="Times New Roman"/>
          <w:sz w:val="24"/>
          <w:szCs w:val="24"/>
        </w:rPr>
        <w:t xml:space="preserve">a </w:t>
      </w:r>
      <w:r w:rsidR="003B7E12" w:rsidRPr="0014436C">
        <w:rPr>
          <w:rFonts w:ascii="Times New Roman" w:hAnsi="Times New Roman" w:cs="Times New Roman"/>
          <w:sz w:val="24"/>
          <w:szCs w:val="24"/>
        </w:rPr>
        <w:t>superior force has occurred</w:t>
      </w:r>
      <w:r w:rsidR="008D1A30" w:rsidRPr="0014436C">
        <w:rPr>
          <w:rFonts w:ascii="Times New Roman" w:hAnsi="Times New Roman" w:cs="Times New Roman"/>
          <w:sz w:val="24"/>
          <w:szCs w:val="24"/>
        </w:rPr>
        <w:t>,</w:t>
      </w:r>
      <w:r w:rsidR="003B7E12" w:rsidRPr="0014436C">
        <w:rPr>
          <w:rFonts w:ascii="Times New Roman" w:hAnsi="Times New Roman" w:cs="Times New Roman"/>
          <w:sz w:val="24"/>
          <w:szCs w:val="24"/>
        </w:rPr>
        <w:t xml:space="preserve"> disabling a party </w:t>
      </w:r>
      <w:r w:rsidR="008D1A30" w:rsidRPr="0014436C">
        <w:rPr>
          <w:rFonts w:ascii="Times New Roman" w:hAnsi="Times New Roman" w:cs="Times New Roman"/>
          <w:sz w:val="24"/>
          <w:szCs w:val="24"/>
        </w:rPr>
        <w:t>from</w:t>
      </w:r>
      <w:r w:rsidR="003B7E12" w:rsidRPr="0014436C">
        <w:rPr>
          <w:rFonts w:ascii="Times New Roman" w:hAnsi="Times New Roman" w:cs="Times New Roman"/>
          <w:sz w:val="24"/>
          <w:szCs w:val="24"/>
        </w:rPr>
        <w:t xml:space="preserve"> perform</w:t>
      </w:r>
      <w:r w:rsidR="008D1A30" w:rsidRPr="0014436C">
        <w:rPr>
          <w:rFonts w:ascii="Times New Roman" w:hAnsi="Times New Roman" w:cs="Times New Roman"/>
          <w:sz w:val="24"/>
          <w:szCs w:val="24"/>
        </w:rPr>
        <w:t>ing</w:t>
      </w:r>
      <w:r w:rsidR="003B7E12" w:rsidRPr="0014436C">
        <w:rPr>
          <w:rFonts w:ascii="Times New Roman" w:hAnsi="Times New Roman" w:cs="Times New Roman"/>
          <w:sz w:val="24"/>
          <w:szCs w:val="24"/>
        </w:rPr>
        <w:t xml:space="preserve"> contractual obligations due to </w:t>
      </w:r>
      <w:r w:rsidR="008D1A30" w:rsidRPr="0014436C">
        <w:rPr>
          <w:rFonts w:ascii="Times New Roman" w:hAnsi="Times New Roman" w:cs="Times New Roman"/>
          <w:sz w:val="24"/>
          <w:szCs w:val="24"/>
        </w:rPr>
        <w:t xml:space="preserve">a </w:t>
      </w:r>
      <w:r w:rsidR="003B7E12" w:rsidRPr="0014436C">
        <w:rPr>
          <w:rFonts w:ascii="Times New Roman" w:hAnsi="Times New Roman" w:cs="Times New Roman"/>
          <w:sz w:val="24"/>
          <w:szCs w:val="24"/>
        </w:rPr>
        <w:t>circumstance</w:t>
      </w:r>
      <w:r w:rsidR="008D1A30" w:rsidRPr="0014436C">
        <w:rPr>
          <w:rFonts w:ascii="Times New Roman" w:hAnsi="Times New Roman" w:cs="Times New Roman"/>
          <w:sz w:val="24"/>
          <w:szCs w:val="24"/>
        </w:rPr>
        <w:t>(s)</w:t>
      </w:r>
      <w:r w:rsidR="003B7E12" w:rsidRPr="0014436C">
        <w:rPr>
          <w:rFonts w:ascii="Times New Roman" w:hAnsi="Times New Roman" w:cs="Times New Roman"/>
          <w:sz w:val="24"/>
          <w:szCs w:val="24"/>
        </w:rPr>
        <w:t xml:space="preserve"> beyond their control. A </w:t>
      </w:r>
      <w:r w:rsidR="003B7E12" w:rsidRPr="0014436C">
        <w:rPr>
          <w:rFonts w:ascii="Times New Roman" w:hAnsi="Times New Roman" w:cs="Times New Roman"/>
          <w:i/>
          <w:sz w:val="24"/>
          <w:szCs w:val="24"/>
        </w:rPr>
        <w:t>force majeure</w:t>
      </w:r>
      <w:r w:rsidR="003B7E12" w:rsidRPr="0014436C">
        <w:rPr>
          <w:rFonts w:ascii="Times New Roman" w:hAnsi="Times New Roman" w:cs="Times New Roman"/>
          <w:sz w:val="24"/>
          <w:szCs w:val="24"/>
        </w:rPr>
        <w:t xml:space="preserve"> clause in a contract excuses a party from performing some or all of its obligations</w:t>
      </w:r>
      <w:r w:rsidR="002D6847" w:rsidRPr="0014436C">
        <w:rPr>
          <w:rFonts w:ascii="Times New Roman" w:hAnsi="Times New Roman" w:cs="Times New Roman"/>
          <w:sz w:val="24"/>
          <w:szCs w:val="24"/>
        </w:rPr>
        <w:t>.</w:t>
      </w:r>
    </w:p>
    <w:p w14:paraId="2D859569" w14:textId="77777777" w:rsidR="00CA2E25" w:rsidRPr="0014436C" w:rsidRDefault="00CA2E25" w:rsidP="00CA2E25">
      <w:pPr>
        <w:spacing w:after="0" w:line="240" w:lineRule="auto"/>
        <w:ind w:firstLine="1440"/>
        <w:rPr>
          <w:rFonts w:ascii="Times New Roman" w:hAnsi="Times New Roman" w:cs="Times New Roman"/>
          <w:sz w:val="24"/>
          <w:szCs w:val="24"/>
        </w:rPr>
      </w:pPr>
    </w:p>
    <w:p w14:paraId="342A9E10" w14:textId="2B5DCAFB" w:rsidR="002D6847" w:rsidRPr="0014436C" w:rsidRDefault="002D6847" w:rsidP="00CA2E25">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case of </w:t>
      </w:r>
      <w:r w:rsidR="00871B94" w:rsidRPr="0014436C">
        <w:rPr>
          <w:rFonts w:ascii="Times New Roman" w:hAnsi="Times New Roman" w:cs="Times New Roman"/>
          <w:i/>
          <w:sz w:val="24"/>
          <w:szCs w:val="24"/>
        </w:rPr>
        <w:t>Standard C</w:t>
      </w:r>
      <w:r w:rsidRPr="0014436C">
        <w:rPr>
          <w:rFonts w:ascii="Times New Roman" w:hAnsi="Times New Roman" w:cs="Times New Roman"/>
          <w:i/>
          <w:sz w:val="24"/>
          <w:szCs w:val="24"/>
        </w:rPr>
        <w:t xml:space="preserve">hartered Bank Zimbabwe Limited v China </w:t>
      </w:r>
      <w:proofErr w:type="spellStart"/>
      <w:r w:rsidR="00A921BC" w:rsidRPr="0014436C">
        <w:rPr>
          <w:rFonts w:ascii="Times New Roman" w:hAnsi="Times New Roman" w:cs="Times New Roman"/>
          <w:i/>
          <w:sz w:val="24"/>
          <w:szCs w:val="24"/>
        </w:rPr>
        <w:t>Shougang</w:t>
      </w:r>
      <w:proofErr w:type="spellEnd"/>
      <w:r w:rsidR="00A921BC" w:rsidRPr="0014436C">
        <w:rPr>
          <w:rFonts w:ascii="Times New Roman" w:hAnsi="Times New Roman" w:cs="Times New Roman"/>
          <w:i/>
          <w:sz w:val="24"/>
          <w:szCs w:val="24"/>
        </w:rPr>
        <w:t xml:space="preserve"> International</w:t>
      </w:r>
      <w:r w:rsidRPr="0014436C">
        <w:rPr>
          <w:rFonts w:ascii="Times New Roman" w:hAnsi="Times New Roman" w:cs="Times New Roman"/>
          <w:i/>
          <w:sz w:val="24"/>
          <w:szCs w:val="24"/>
        </w:rPr>
        <w:t xml:space="preserve"> </w:t>
      </w:r>
      <w:r w:rsidR="005B089C" w:rsidRPr="0014436C">
        <w:rPr>
          <w:rFonts w:ascii="Times New Roman" w:hAnsi="Times New Roman" w:cs="Times New Roman"/>
          <w:sz w:val="24"/>
          <w:szCs w:val="24"/>
        </w:rPr>
        <w:t>2013 (2) ZLR 385(S)</w:t>
      </w:r>
      <w:r w:rsidRPr="0014436C">
        <w:rPr>
          <w:rFonts w:ascii="Times New Roman" w:hAnsi="Times New Roman" w:cs="Times New Roman"/>
          <w:sz w:val="24"/>
          <w:szCs w:val="24"/>
        </w:rPr>
        <w:t xml:space="preserve"> is </w:t>
      </w:r>
      <w:r w:rsidR="004D3C38" w:rsidRPr="0014436C">
        <w:rPr>
          <w:rFonts w:ascii="Times New Roman" w:hAnsi="Times New Roman" w:cs="Times New Roman"/>
          <w:sz w:val="24"/>
          <w:szCs w:val="24"/>
        </w:rPr>
        <w:t>a</w:t>
      </w:r>
      <w:r w:rsidRPr="0014436C">
        <w:rPr>
          <w:rFonts w:ascii="Times New Roman" w:hAnsi="Times New Roman" w:cs="Times New Roman"/>
          <w:sz w:val="24"/>
          <w:szCs w:val="24"/>
        </w:rPr>
        <w:t xml:space="preserve">pposite </w:t>
      </w:r>
      <w:r w:rsidR="00321222" w:rsidRPr="0014436C">
        <w:rPr>
          <w:rFonts w:ascii="Times New Roman" w:hAnsi="Times New Roman" w:cs="Times New Roman"/>
          <w:sz w:val="24"/>
          <w:szCs w:val="24"/>
        </w:rPr>
        <w:t>in</w:t>
      </w:r>
      <w:r w:rsidRPr="0014436C">
        <w:rPr>
          <w:rFonts w:ascii="Times New Roman" w:hAnsi="Times New Roman" w:cs="Times New Roman"/>
          <w:sz w:val="24"/>
          <w:szCs w:val="24"/>
        </w:rPr>
        <w:t xml:space="preserve"> illu</w:t>
      </w:r>
      <w:r w:rsidR="00116437" w:rsidRPr="0014436C">
        <w:rPr>
          <w:rFonts w:ascii="Times New Roman" w:hAnsi="Times New Roman" w:cs="Times New Roman"/>
          <w:sz w:val="24"/>
          <w:szCs w:val="24"/>
        </w:rPr>
        <w:t>strati</w:t>
      </w:r>
      <w:r w:rsidR="00321222" w:rsidRPr="0014436C">
        <w:rPr>
          <w:rFonts w:ascii="Times New Roman" w:hAnsi="Times New Roman" w:cs="Times New Roman"/>
          <w:sz w:val="24"/>
          <w:szCs w:val="24"/>
        </w:rPr>
        <w:t>ng</w:t>
      </w:r>
      <w:r w:rsidR="00116437" w:rsidRPr="0014436C">
        <w:rPr>
          <w:rFonts w:ascii="Times New Roman" w:hAnsi="Times New Roman" w:cs="Times New Roman"/>
          <w:sz w:val="24"/>
          <w:szCs w:val="24"/>
        </w:rPr>
        <w:t xml:space="preserve"> what constitutes </w:t>
      </w:r>
      <w:r w:rsidR="00116437" w:rsidRPr="0014436C">
        <w:rPr>
          <w:rFonts w:ascii="Times New Roman" w:hAnsi="Times New Roman" w:cs="Times New Roman"/>
          <w:i/>
          <w:sz w:val="24"/>
          <w:szCs w:val="24"/>
        </w:rPr>
        <w:t>force</w:t>
      </w:r>
      <w:r w:rsidRPr="0014436C">
        <w:rPr>
          <w:rFonts w:ascii="Times New Roman" w:hAnsi="Times New Roman" w:cs="Times New Roman"/>
          <w:i/>
          <w:sz w:val="24"/>
          <w:szCs w:val="24"/>
        </w:rPr>
        <w:t xml:space="preserve"> majeure</w:t>
      </w:r>
      <w:r w:rsidRPr="0014436C">
        <w:rPr>
          <w:rFonts w:ascii="Times New Roman" w:hAnsi="Times New Roman" w:cs="Times New Roman"/>
          <w:sz w:val="24"/>
          <w:szCs w:val="24"/>
        </w:rPr>
        <w:t xml:space="preserve">. The Court made reference to the case of </w:t>
      </w:r>
      <w:r w:rsidRPr="0014436C">
        <w:rPr>
          <w:rFonts w:ascii="Times New Roman" w:hAnsi="Times New Roman" w:cs="Times New Roman"/>
          <w:i/>
          <w:sz w:val="24"/>
          <w:szCs w:val="24"/>
        </w:rPr>
        <w:t>Peter Flamman and Company v Ko</w:t>
      </w:r>
      <w:r w:rsidR="004D3C38" w:rsidRPr="0014436C">
        <w:rPr>
          <w:rFonts w:ascii="Times New Roman" w:hAnsi="Times New Roman" w:cs="Times New Roman"/>
          <w:i/>
          <w:sz w:val="24"/>
          <w:szCs w:val="24"/>
        </w:rPr>
        <w:t>kstad</w:t>
      </w:r>
      <w:r w:rsidRPr="0014436C">
        <w:rPr>
          <w:rFonts w:ascii="Times New Roman" w:hAnsi="Times New Roman" w:cs="Times New Roman"/>
          <w:i/>
          <w:sz w:val="24"/>
          <w:szCs w:val="24"/>
        </w:rPr>
        <w:t xml:space="preserve"> Municipality</w:t>
      </w:r>
      <w:r w:rsidRPr="0014436C">
        <w:rPr>
          <w:rFonts w:ascii="Times New Roman" w:hAnsi="Times New Roman" w:cs="Times New Roman"/>
          <w:sz w:val="24"/>
          <w:szCs w:val="24"/>
        </w:rPr>
        <w:t xml:space="preserve"> 1919 A D 427, in which </w:t>
      </w:r>
      <w:r w:rsidR="004D3C38" w:rsidRPr="0014436C">
        <w:rPr>
          <w:rFonts w:ascii="Times New Roman" w:hAnsi="Times New Roman" w:cs="Times New Roman"/>
          <w:sz w:val="24"/>
          <w:szCs w:val="24"/>
        </w:rPr>
        <w:t>SOLOMON ACJ,</w:t>
      </w:r>
      <w:r w:rsidR="00D44CE4" w:rsidRPr="0014436C">
        <w:rPr>
          <w:rFonts w:ascii="Times New Roman" w:hAnsi="Times New Roman" w:cs="Times New Roman"/>
          <w:sz w:val="24"/>
          <w:szCs w:val="24"/>
        </w:rPr>
        <w:t xml:space="preserve"> said;</w:t>
      </w:r>
    </w:p>
    <w:p w14:paraId="5B62DBA7" w14:textId="62100B6B" w:rsidR="00D44CE4" w:rsidRPr="0014436C" w:rsidRDefault="00CA2E25" w:rsidP="00CA2E25">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lastRenderedPageBreak/>
        <w:t>“</w:t>
      </w:r>
      <w:r w:rsidR="00D44CE4" w:rsidRPr="0014436C">
        <w:rPr>
          <w:rFonts w:ascii="Times New Roman" w:hAnsi="Times New Roman" w:cs="Times New Roman"/>
          <w:sz w:val="24"/>
          <w:szCs w:val="24"/>
        </w:rPr>
        <w:t>Nor is it necessary to consider generally what are the circumstances in</w:t>
      </w:r>
      <w:r w:rsidR="004D3C38" w:rsidRPr="0014436C">
        <w:rPr>
          <w:rFonts w:ascii="Times New Roman" w:hAnsi="Times New Roman" w:cs="Times New Roman"/>
          <w:sz w:val="24"/>
          <w:szCs w:val="24"/>
        </w:rPr>
        <w:t xml:space="preserve"> </w:t>
      </w:r>
      <w:r w:rsidR="00D44CE4" w:rsidRPr="0014436C">
        <w:rPr>
          <w:rFonts w:ascii="Times New Roman" w:hAnsi="Times New Roman" w:cs="Times New Roman"/>
          <w:sz w:val="24"/>
          <w:szCs w:val="24"/>
        </w:rPr>
        <w:t>whic</w:t>
      </w:r>
      <w:r w:rsidR="004D3C38" w:rsidRPr="0014436C">
        <w:rPr>
          <w:rFonts w:ascii="Times New Roman" w:hAnsi="Times New Roman" w:cs="Times New Roman"/>
          <w:sz w:val="24"/>
          <w:szCs w:val="24"/>
        </w:rPr>
        <w:t>h</w:t>
      </w:r>
      <w:r w:rsidR="00D44CE4" w:rsidRPr="0014436C">
        <w:rPr>
          <w:rFonts w:ascii="Times New Roman" w:hAnsi="Times New Roman" w:cs="Times New Roman"/>
          <w:sz w:val="24"/>
          <w:szCs w:val="24"/>
        </w:rPr>
        <w:t xml:space="preserve"> it can be said a contract has be</w:t>
      </w:r>
      <w:r w:rsidR="00507180" w:rsidRPr="0014436C">
        <w:rPr>
          <w:rFonts w:ascii="Times New Roman" w:hAnsi="Times New Roman" w:cs="Times New Roman"/>
          <w:sz w:val="24"/>
          <w:szCs w:val="24"/>
        </w:rPr>
        <w:t>come impossible of</w:t>
      </w:r>
      <w:r w:rsidR="004D3C38" w:rsidRPr="0014436C">
        <w:rPr>
          <w:rFonts w:ascii="Times New Roman" w:hAnsi="Times New Roman" w:cs="Times New Roman"/>
          <w:sz w:val="24"/>
          <w:szCs w:val="24"/>
        </w:rPr>
        <w:t xml:space="preserve"> </w:t>
      </w:r>
      <w:r w:rsidR="00507180" w:rsidRPr="0014436C">
        <w:rPr>
          <w:rFonts w:ascii="Times New Roman" w:hAnsi="Times New Roman" w:cs="Times New Roman"/>
          <w:sz w:val="24"/>
          <w:szCs w:val="24"/>
        </w:rPr>
        <w:t>performance.</w:t>
      </w:r>
      <w:r w:rsidR="004D3C38" w:rsidRPr="0014436C">
        <w:rPr>
          <w:rFonts w:ascii="Times New Roman" w:hAnsi="Times New Roman" w:cs="Times New Roman"/>
          <w:sz w:val="24"/>
          <w:szCs w:val="24"/>
        </w:rPr>
        <w:t xml:space="preserve"> T</w:t>
      </w:r>
      <w:r w:rsidR="00D44CE4" w:rsidRPr="0014436C">
        <w:rPr>
          <w:rFonts w:ascii="Times New Roman" w:hAnsi="Times New Roman" w:cs="Times New Roman"/>
          <w:sz w:val="24"/>
          <w:szCs w:val="24"/>
        </w:rPr>
        <w:t xml:space="preserve">he authorities are clear that if a person is prevented from performing his contract by </w:t>
      </w:r>
      <w:r w:rsidR="00D44CE4" w:rsidRPr="0014436C">
        <w:rPr>
          <w:rFonts w:ascii="Times New Roman" w:hAnsi="Times New Roman" w:cs="Times New Roman"/>
          <w:i/>
          <w:iCs/>
          <w:sz w:val="24"/>
          <w:szCs w:val="24"/>
        </w:rPr>
        <w:t>vis major</w:t>
      </w:r>
      <w:r w:rsidR="00D44CE4" w:rsidRPr="0014436C">
        <w:rPr>
          <w:rFonts w:ascii="Times New Roman" w:hAnsi="Times New Roman" w:cs="Times New Roman"/>
          <w:sz w:val="24"/>
          <w:szCs w:val="24"/>
        </w:rPr>
        <w:t xml:space="preserve"> or </w:t>
      </w:r>
      <w:r w:rsidR="00D44CE4" w:rsidRPr="0014436C">
        <w:rPr>
          <w:rFonts w:ascii="Times New Roman" w:hAnsi="Times New Roman" w:cs="Times New Roman"/>
          <w:i/>
          <w:iCs/>
          <w:sz w:val="24"/>
          <w:szCs w:val="24"/>
        </w:rPr>
        <w:t>casus fortuit</w:t>
      </w:r>
      <w:r w:rsidR="004D3C38" w:rsidRPr="0014436C">
        <w:rPr>
          <w:rFonts w:ascii="Times New Roman" w:hAnsi="Times New Roman" w:cs="Times New Roman"/>
          <w:i/>
          <w:iCs/>
          <w:sz w:val="24"/>
          <w:szCs w:val="24"/>
        </w:rPr>
        <w:t>u</w:t>
      </w:r>
      <w:r w:rsidR="00D44CE4" w:rsidRPr="0014436C">
        <w:rPr>
          <w:rFonts w:ascii="Times New Roman" w:hAnsi="Times New Roman" w:cs="Times New Roman"/>
          <w:i/>
          <w:iCs/>
          <w:sz w:val="24"/>
          <w:szCs w:val="24"/>
        </w:rPr>
        <w:t>s</w:t>
      </w:r>
      <w:r w:rsidR="00D44CE4" w:rsidRPr="0014436C">
        <w:rPr>
          <w:rFonts w:ascii="Times New Roman" w:hAnsi="Times New Roman" w:cs="Times New Roman"/>
          <w:sz w:val="24"/>
          <w:szCs w:val="24"/>
        </w:rPr>
        <w:t xml:space="preserve"> under which would be included such Act of State as we are concerned with in this appeal he is discharged from liability</w:t>
      </w:r>
      <w:r w:rsidRPr="0014436C">
        <w:rPr>
          <w:rFonts w:ascii="Times New Roman" w:hAnsi="Times New Roman" w:cs="Times New Roman"/>
          <w:sz w:val="24"/>
          <w:szCs w:val="24"/>
        </w:rPr>
        <w:t>”</w:t>
      </w:r>
    </w:p>
    <w:p w14:paraId="1C92F7F7" w14:textId="544008BE" w:rsidR="00CA2E25" w:rsidRPr="0014436C" w:rsidRDefault="00CA2E25" w:rsidP="00CA2E25">
      <w:pPr>
        <w:spacing w:after="0" w:line="240" w:lineRule="auto"/>
        <w:ind w:left="720" w:firstLine="0"/>
        <w:rPr>
          <w:rFonts w:ascii="Times New Roman" w:hAnsi="Times New Roman" w:cs="Times New Roman"/>
          <w:sz w:val="24"/>
          <w:szCs w:val="24"/>
        </w:rPr>
      </w:pPr>
    </w:p>
    <w:p w14:paraId="379C3638" w14:textId="585EF426" w:rsidR="00CA2E25" w:rsidRPr="0014436C" w:rsidRDefault="00CA2E25" w:rsidP="00CA2E25">
      <w:pPr>
        <w:spacing w:after="0" w:line="240" w:lineRule="auto"/>
        <w:ind w:left="720" w:firstLine="0"/>
        <w:rPr>
          <w:rFonts w:ascii="Times New Roman" w:hAnsi="Times New Roman" w:cs="Times New Roman"/>
          <w:sz w:val="24"/>
          <w:szCs w:val="24"/>
        </w:rPr>
      </w:pPr>
    </w:p>
    <w:p w14:paraId="4DC93CAE" w14:textId="77777777" w:rsidR="00CA2E25" w:rsidRPr="0014436C" w:rsidRDefault="00CA2E25" w:rsidP="00CA2E25">
      <w:pPr>
        <w:spacing w:after="0" w:line="240" w:lineRule="auto"/>
        <w:ind w:left="720" w:firstLine="0"/>
        <w:rPr>
          <w:rFonts w:ascii="Times New Roman" w:hAnsi="Times New Roman" w:cs="Times New Roman"/>
          <w:sz w:val="24"/>
          <w:szCs w:val="24"/>
        </w:rPr>
      </w:pPr>
    </w:p>
    <w:p w14:paraId="2AABA49A" w14:textId="4428F593" w:rsidR="00F150C6" w:rsidRPr="0014436C" w:rsidRDefault="00F150C6"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See also the case</w:t>
      </w:r>
      <w:r w:rsidR="00116437" w:rsidRPr="0014436C">
        <w:rPr>
          <w:rFonts w:ascii="Times New Roman" w:hAnsi="Times New Roman" w:cs="Times New Roman"/>
          <w:sz w:val="24"/>
          <w:szCs w:val="24"/>
        </w:rPr>
        <w:t xml:space="preserve"> </w:t>
      </w:r>
      <w:r w:rsidRPr="0014436C">
        <w:rPr>
          <w:rFonts w:ascii="Times New Roman" w:hAnsi="Times New Roman" w:cs="Times New Roman"/>
          <w:sz w:val="24"/>
          <w:szCs w:val="24"/>
        </w:rPr>
        <w:t xml:space="preserve">of </w:t>
      </w:r>
      <w:r w:rsidRPr="0014436C">
        <w:rPr>
          <w:rFonts w:ascii="Times New Roman" w:hAnsi="Times New Roman" w:cs="Times New Roman"/>
          <w:i/>
          <w:sz w:val="24"/>
          <w:szCs w:val="24"/>
        </w:rPr>
        <w:t xml:space="preserve">Firstel </w:t>
      </w:r>
      <w:r w:rsidR="00A921BC" w:rsidRPr="0014436C">
        <w:rPr>
          <w:rFonts w:ascii="Times New Roman" w:hAnsi="Times New Roman" w:cs="Times New Roman"/>
          <w:i/>
          <w:sz w:val="24"/>
          <w:szCs w:val="24"/>
        </w:rPr>
        <w:t>Cellular (</w:t>
      </w:r>
      <w:r w:rsidR="00BB67D2" w:rsidRPr="0014436C">
        <w:rPr>
          <w:rFonts w:ascii="Times New Roman" w:hAnsi="Times New Roman" w:cs="Times New Roman"/>
          <w:i/>
          <w:sz w:val="24"/>
          <w:szCs w:val="24"/>
        </w:rPr>
        <w:t xml:space="preserve">Pvt) Ltd v </w:t>
      </w:r>
      <w:proofErr w:type="spellStart"/>
      <w:r w:rsidR="00BB67D2" w:rsidRPr="0014436C">
        <w:rPr>
          <w:rFonts w:ascii="Times New Roman" w:hAnsi="Times New Roman" w:cs="Times New Roman"/>
          <w:i/>
          <w:sz w:val="24"/>
          <w:szCs w:val="24"/>
        </w:rPr>
        <w:t>NetOne</w:t>
      </w:r>
      <w:proofErr w:type="spellEnd"/>
      <w:r w:rsidR="00BB67D2" w:rsidRPr="0014436C">
        <w:rPr>
          <w:rFonts w:ascii="Times New Roman" w:hAnsi="Times New Roman" w:cs="Times New Roman"/>
          <w:i/>
          <w:sz w:val="24"/>
          <w:szCs w:val="24"/>
        </w:rPr>
        <w:t xml:space="preserve"> Cellular</w:t>
      </w:r>
      <w:r w:rsidR="00BB67D2" w:rsidRPr="0014436C">
        <w:rPr>
          <w:rFonts w:ascii="Times New Roman" w:hAnsi="Times New Roman" w:cs="Times New Roman"/>
          <w:sz w:val="24"/>
          <w:szCs w:val="24"/>
        </w:rPr>
        <w:t xml:space="preserve"> </w:t>
      </w:r>
      <w:r w:rsidR="005662F2" w:rsidRPr="0014436C">
        <w:rPr>
          <w:rFonts w:ascii="Times New Roman" w:hAnsi="Times New Roman" w:cs="Times New Roman"/>
          <w:sz w:val="24"/>
          <w:szCs w:val="24"/>
        </w:rPr>
        <w:t>2015 (1) ZLR 94 (S)</w:t>
      </w:r>
      <w:r w:rsidR="00BB67D2" w:rsidRPr="0014436C">
        <w:rPr>
          <w:rFonts w:ascii="Times New Roman" w:hAnsi="Times New Roman" w:cs="Times New Roman"/>
          <w:sz w:val="24"/>
          <w:szCs w:val="24"/>
        </w:rPr>
        <w:t xml:space="preserve"> in which the Court when dealing with suspension of contrac</w:t>
      </w:r>
      <w:r w:rsidR="00116437" w:rsidRPr="0014436C">
        <w:rPr>
          <w:rFonts w:ascii="Times New Roman" w:hAnsi="Times New Roman" w:cs="Times New Roman"/>
          <w:sz w:val="24"/>
          <w:szCs w:val="24"/>
        </w:rPr>
        <w:t>tual obligations on</w:t>
      </w:r>
      <w:r w:rsidR="00A86AC5" w:rsidRPr="0014436C">
        <w:rPr>
          <w:rFonts w:ascii="Times New Roman" w:hAnsi="Times New Roman" w:cs="Times New Roman"/>
          <w:sz w:val="24"/>
          <w:szCs w:val="24"/>
        </w:rPr>
        <w:t xml:space="preserve"> the basis of a</w:t>
      </w:r>
      <w:r w:rsidR="00116437" w:rsidRPr="0014436C">
        <w:rPr>
          <w:rFonts w:ascii="Times New Roman" w:hAnsi="Times New Roman" w:cs="Times New Roman"/>
          <w:sz w:val="24"/>
          <w:szCs w:val="24"/>
        </w:rPr>
        <w:t xml:space="preserve"> </w:t>
      </w:r>
      <w:r w:rsidR="00116437" w:rsidRPr="0014436C">
        <w:rPr>
          <w:rFonts w:ascii="Times New Roman" w:hAnsi="Times New Roman" w:cs="Times New Roman"/>
          <w:i/>
          <w:sz w:val="24"/>
          <w:szCs w:val="24"/>
        </w:rPr>
        <w:t>vis major</w:t>
      </w:r>
      <w:r w:rsidR="00116437" w:rsidRPr="0014436C">
        <w:rPr>
          <w:rFonts w:ascii="Times New Roman" w:hAnsi="Times New Roman" w:cs="Times New Roman"/>
          <w:sz w:val="24"/>
          <w:szCs w:val="24"/>
        </w:rPr>
        <w:t xml:space="preserve"> or</w:t>
      </w:r>
      <w:r w:rsidR="00BB67D2" w:rsidRPr="0014436C">
        <w:rPr>
          <w:rFonts w:ascii="Times New Roman" w:hAnsi="Times New Roman" w:cs="Times New Roman"/>
          <w:sz w:val="24"/>
          <w:szCs w:val="24"/>
        </w:rPr>
        <w:t xml:space="preserve"> </w:t>
      </w:r>
      <w:r w:rsidR="00BB67D2" w:rsidRPr="0014436C">
        <w:rPr>
          <w:rFonts w:ascii="Times New Roman" w:hAnsi="Times New Roman" w:cs="Times New Roman"/>
          <w:i/>
          <w:sz w:val="24"/>
          <w:szCs w:val="24"/>
        </w:rPr>
        <w:t xml:space="preserve">causa </w:t>
      </w:r>
      <w:proofErr w:type="spellStart"/>
      <w:r w:rsidR="00BB67D2" w:rsidRPr="0014436C">
        <w:rPr>
          <w:rFonts w:ascii="Times New Roman" w:hAnsi="Times New Roman" w:cs="Times New Roman"/>
          <w:i/>
          <w:sz w:val="24"/>
          <w:szCs w:val="24"/>
        </w:rPr>
        <w:t>fortuit</w:t>
      </w:r>
      <w:r w:rsidR="004D3C38" w:rsidRPr="0014436C">
        <w:rPr>
          <w:rFonts w:ascii="Times New Roman" w:hAnsi="Times New Roman" w:cs="Times New Roman"/>
          <w:i/>
          <w:sz w:val="24"/>
          <w:szCs w:val="24"/>
        </w:rPr>
        <w:t>u</w:t>
      </w:r>
      <w:r w:rsidR="00BB67D2" w:rsidRPr="0014436C">
        <w:rPr>
          <w:rFonts w:ascii="Times New Roman" w:hAnsi="Times New Roman" w:cs="Times New Roman"/>
          <w:i/>
          <w:sz w:val="24"/>
          <w:szCs w:val="24"/>
        </w:rPr>
        <w:t>s</w:t>
      </w:r>
      <w:proofErr w:type="spellEnd"/>
      <w:r w:rsidR="00BB67D2" w:rsidRPr="0014436C">
        <w:rPr>
          <w:rFonts w:ascii="Times New Roman" w:hAnsi="Times New Roman" w:cs="Times New Roman"/>
          <w:sz w:val="24"/>
          <w:szCs w:val="24"/>
        </w:rPr>
        <w:t xml:space="preserve"> held that</w:t>
      </w:r>
      <w:r w:rsidR="004D3C38" w:rsidRPr="0014436C">
        <w:rPr>
          <w:rFonts w:ascii="Times New Roman" w:hAnsi="Times New Roman" w:cs="Times New Roman"/>
          <w:sz w:val="24"/>
          <w:szCs w:val="24"/>
        </w:rPr>
        <w:t xml:space="preserve">, </w:t>
      </w:r>
      <w:r w:rsidR="001B5F77">
        <w:rPr>
          <w:rFonts w:ascii="Times New Roman" w:hAnsi="Times New Roman" w:cs="Times New Roman"/>
          <w:sz w:val="24"/>
          <w:szCs w:val="24"/>
        </w:rPr>
        <w:t>a</w:t>
      </w:r>
      <w:r w:rsidR="004D3C38" w:rsidRPr="0014436C">
        <w:rPr>
          <w:rFonts w:ascii="Times New Roman" w:hAnsi="Times New Roman" w:cs="Times New Roman"/>
          <w:sz w:val="24"/>
          <w:szCs w:val="24"/>
        </w:rPr>
        <w:t>t page 10:</w:t>
      </w:r>
    </w:p>
    <w:p w14:paraId="2FFE64DB" w14:textId="76B4A12F" w:rsidR="00BB67D2" w:rsidRPr="0014436C" w:rsidRDefault="004D3C38" w:rsidP="00CA2E2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w:t>
      </w:r>
      <w:r w:rsidR="00BB67D2" w:rsidRPr="0014436C">
        <w:rPr>
          <w:rFonts w:ascii="Times New Roman" w:hAnsi="Times New Roman" w:cs="Times New Roman"/>
          <w:sz w:val="24"/>
          <w:szCs w:val="24"/>
        </w:rPr>
        <w:t>It is trite that the courts will be astute not to exonerate a party from performing its obligations under a contract that it has voluntarily entered into</w:t>
      </w:r>
      <w:r w:rsidR="00977E1A" w:rsidRPr="0014436C">
        <w:rPr>
          <w:rFonts w:ascii="Times New Roman" w:hAnsi="Times New Roman" w:cs="Times New Roman"/>
          <w:sz w:val="24"/>
          <w:szCs w:val="24"/>
        </w:rPr>
        <w:t xml:space="preserve"> at arm</w:t>
      </w:r>
      <w:r w:rsidR="00116437" w:rsidRPr="0014436C">
        <w:rPr>
          <w:rFonts w:ascii="Times New Roman" w:hAnsi="Times New Roman" w:cs="Times New Roman"/>
          <w:sz w:val="24"/>
          <w:szCs w:val="24"/>
        </w:rPr>
        <w:t>’</w:t>
      </w:r>
      <w:r w:rsidR="00977E1A" w:rsidRPr="0014436C">
        <w:rPr>
          <w:rFonts w:ascii="Times New Roman" w:hAnsi="Times New Roman" w:cs="Times New Roman"/>
          <w:sz w:val="24"/>
          <w:szCs w:val="24"/>
        </w:rPr>
        <w:t xml:space="preserve">s length. </w:t>
      </w:r>
      <w:r w:rsidRPr="0014436C">
        <w:rPr>
          <w:rFonts w:ascii="Times New Roman" w:hAnsi="Times New Roman" w:cs="Times New Roman"/>
          <w:sz w:val="24"/>
          <w:szCs w:val="24"/>
        </w:rPr>
        <w:t>Thus,</w:t>
      </w:r>
      <w:r w:rsidR="00977E1A" w:rsidRPr="0014436C">
        <w:rPr>
          <w:rFonts w:ascii="Times New Roman" w:hAnsi="Times New Roman" w:cs="Times New Roman"/>
          <w:sz w:val="24"/>
          <w:szCs w:val="24"/>
        </w:rPr>
        <w:t xml:space="preserve"> the suspension of</w:t>
      </w:r>
      <w:r w:rsidRPr="0014436C">
        <w:rPr>
          <w:rFonts w:ascii="Times New Roman" w:hAnsi="Times New Roman" w:cs="Times New Roman"/>
          <w:sz w:val="24"/>
          <w:szCs w:val="24"/>
        </w:rPr>
        <w:t xml:space="preserve"> a</w:t>
      </w:r>
      <w:r w:rsidR="00977E1A" w:rsidRPr="0014436C">
        <w:rPr>
          <w:rFonts w:ascii="Times New Roman" w:hAnsi="Times New Roman" w:cs="Times New Roman"/>
          <w:sz w:val="24"/>
          <w:szCs w:val="24"/>
        </w:rPr>
        <w:t xml:space="preserve"> contractual obligation by d</w:t>
      </w:r>
      <w:r w:rsidRPr="0014436C">
        <w:rPr>
          <w:rFonts w:ascii="Times New Roman" w:hAnsi="Times New Roman" w:cs="Times New Roman"/>
          <w:sz w:val="24"/>
          <w:szCs w:val="24"/>
        </w:rPr>
        <w:t>int of vis</w:t>
      </w:r>
      <w:r w:rsidR="00977E1A" w:rsidRPr="0014436C">
        <w:rPr>
          <w:rFonts w:ascii="Times New Roman" w:hAnsi="Times New Roman" w:cs="Times New Roman"/>
          <w:i/>
          <w:iCs/>
          <w:sz w:val="24"/>
          <w:szCs w:val="24"/>
        </w:rPr>
        <w:t xml:space="preserve"> major</w:t>
      </w:r>
      <w:r w:rsidR="00977E1A" w:rsidRPr="0014436C">
        <w:rPr>
          <w:rFonts w:ascii="Times New Roman" w:hAnsi="Times New Roman" w:cs="Times New Roman"/>
          <w:sz w:val="24"/>
          <w:szCs w:val="24"/>
        </w:rPr>
        <w:t xml:space="preserve"> </w:t>
      </w:r>
      <w:r w:rsidRPr="0014436C">
        <w:rPr>
          <w:rFonts w:ascii="Times New Roman" w:hAnsi="Times New Roman" w:cs="Times New Roman"/>
          <w:sz w:val="24"/>
          <w:szCs w:val="24"/>
        </w:rPr>
        <w:t>o</w:t>
      </w:r>
      <w:r w:rsidR="00977E1A" w:rsidRPr="0014436C">
        <w:rPr>
          <w:rFonts w:ascii="Times New Roman" w:hAnsi="Times New Roman" w:cs="Times New Roman"/>
          <w:sz w:val="24"/>
          <w:szCs w:val="24"/>
        </w:rPr>
        <w:t xml:space="preserve">r </w:t>
      </w:r>
      <w:r w:rsidR="00977E1A" w:rsidRPr="0014436C">
        <w:rPr>
          <w:rFonts w:ascii="Times New Roman" w:hAnsi="Times New Roman" w:cs="Times New Roman"/>
          <w:i/>
          <w:iCs/>
          <w:sz w:val="24"/>
          <w:szCs w:val="24"/>
        </w:rPr>
        <w:t>casus</w:t>
      </w:r>
      <w:r w:rsidR="00977E1A" w:rsidRPr="0014436C">
        <w:rPr>
          <w:rFonts w:ascii="Times New Roman" w:hAnsi="Times New Roman" w:cs="Times New Roman"/>
          <w:sz w:val="24"/>
          <w:szCs w:val="24"/>
        </w:rPr>
        <w:t xml:space="preserve"> </w:t>
      </w:r>
      <w:r w:rsidR="00977E1A" w:rsidRPr="0014436C">
        <w:rPr>
          <w:rFonts w:ascii="Times New Roman" w:hAnsi="Times New Roman" w:cs="Times New Roman"/>
          <w:i/>
          <w:iCs/>
          <w:sz w:val="24"/>
          <w:szCs w:val="24"/>
        </w:rPr>
        <w:t>fortuit</w:t>
      </w:r>
      <w:r w:rsidRPr="0014436C">
        <w:rPr>
          <w:rFonts w:ascii="Times New Roman" w:hAnsi="Times New Roman" w:cs="Times New Roman"/>
          <w:i/>
          <w:iCs/>
          <w:sz w:val="24"/>
          <w:szCs w:val="24"/>
        </w:rPr>
        <w:t>u</w:t>
      </w:r>
      <w:r w:rsidR="00977E1A" w:rsidRPr="0014436C">
        <w:rPr>
          <w:rFonts w:ascii="Times New Roman" w:hAnsi="Times New Roman" w:cs="Times New Roman"/>
          <w:i/>
          <w:iCs/>
          <w:sz w:val="24"/>
          <w:szCs w:val="24"/>
        </w:rPr>
        <w:t xml:space="preserve">s </w:t>
      </w:r>
      <w:r w:rsidR="00977E1A" w:rsidRPr="0014436C">
        <w:rPr>
          <w:rFonts w:ascii="Times New Roman" w:hAnsi="Times New Roman" w:cs="Times New Roman"/>
          <w:sz w:val="24"/>
          <w:szCs w:val="24"/>
        </w:rPr>
        <w:t xml:space="preserve">can only be allowed in very compelling </w:t>
      </w:r>
      <w:r w:rsidR="004F0197" w:rsidRPr="0014436C">
        <w:rPr>
          <w:rFonts w:ascii="Times New Roman" w:hAnsi="Times New Roman" w:cs="Times New Roman"/>
          <w:sz w:val="24"/>
          <w:szCs w:val="24"/>
        </w:rPr>
        <w:t>circumstances</w:t>
      </w:r>
      <w:r w:rsidRPr="0014436C">
        <w:rPr>
          <w:rFonts w:ascii="Times New Roman" w:hAnsi="Times New Roman" w:cs="Times New Roman"/>
          <w:sz w:val="24"/>
          <w:szCs w:val="24"/>
        </w:rPr>
        <w:t>.</w:t>
      </w:r>
      <w:r w:rsidR="00977E1A" w:rsidRPr="0014436C">
        <w:rPr>
          <w:rFonts w:ascii="Times New Roman" w:hAnsi="Times New Roman" w:cs="Times New Roman"/>
          <w:sz w:val="24"/>
          <w:szCs w:val="24"/>
        </w:rPr>
        <w:t xml:space="preserve"> </w:t>
      </w:r>
      <w:r w:rsidR="00977E1A" w:rsidRPr="0014436C">
        <w:rPr>
          <w:rFonts w:ascii="Times New Roman" w:hAnsi="Times New Roman" w:cs="Times New Roman"/>
          <w:sz w:val="24"/>
          <w:szCs w:val="24"/>
          <w:u w:val="single"/>
        </w:rPr>
        <w:t>The courts are enjoined to consider the nature of the contract, the relationship between the parties,</w:t>
      </w:r>
      <w:r w:rsidRPr="0014436C">
        <w:rPr>
          <w:rFonts w:ascii="Times New Roman" w:hAnsi="Times New Roman" w:cs="Times New Roman"/>
          <w:sz w:val="24"/>
          <w:szCs w:val="24"/>
          <w:u w:val="single"/>
        </w:rPr>
        <w:t xml:space="preserve"> </w:t>
      </w:r>
      <w:r w:rsidR="00977E1A" w:rsidRPr="0014436C">
        <w:rPr>
          <w:rFonts w:ascii="Times New Roman" w:hAnsi="Times New Roman" w:cs="Times New Roman"/>
          <w:sz w:val="24"/>
          <w:szCs w:val="24"/>
          <w:u w:val="single"/>
        </w:rPr>
        <w:t>the circumstances of the case and the nature of the alleged impossib</w:t>
      </w:r>
      <w:r w:rsidR="00000170" w:rsidRPr="0014436C">
        <w:rPr>
          <w:rFonts w:ascii="Times New Roman" w:hAnsi="Times New Roman" w:cs="Times New Roman"/>
          <w:sz w:val="24"/>
          <w:szCs w:val="24"/>
          <w:u w:val="single"/>
        </w:rPr>
        <w:t>i</w:t>
      </w:r>
      <w:r w:rsidR="00977E1A" w:rsidRPr="0014436C">
        <w:rPr>
          <w:rFonts w:ascii="Times New Roman" w:hAnsi="Times New Roman" w:cs="Times New Roman"/>
          <w:sz w:val="24"/>
          <w:szCs w:val="24"/>
          <w:u w:val="single"/>
        </w:rPr>
        <w:t>lity.</w:t>
      </w:r>
    </w:p>
    <w:p w14:paraId="060507F5" w14:textId="1CA6F7B8" w:rsidR="00000170" w:rsidRPr="0014436C" w:rsidRDefault="00000170" w:rsidP="00CA2E25">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See also </w:t>
      </w:r>
      <w:r w:rsidRPr="0014436C">
        <w:rPr>
          <w:rFonts w:ascii="Times New Roman" w:hAnsi="Times New Roman" w:cs="Times New Roman"/>
          <w:i/>
          <w:sz w:val="24"/>
          <w:szCs w:val="24"/>
        </w:rPr>
        <w:t>W</w:t>
      </w:r>
      <w:r w:rsidR="00871B94" w:rsidRPr="0014436C">
        <w:rPr>
          <w:rFonts w:ascii="Times New Roman" w:hAnsi="Times New Roman" w:cs="Times New Roman"/>
          <w:i/>
          <w:sz w:val="24"/>
          <w:szCs w:val="24"/>
        </w:rPr>
        <w:t>atergate</w:t>
      </w:r>
      <w:r w:rsidRPr="0014436C">
        <w:rPr>
          <w:rFonts w:ascii="Times New Roman" w:hAnsi="Times New Roman" w:cs="Times New Roman"/>
          <w:i/>
          <w:sz w:val="24"/>
          <w:szCs w:val="24"/>
        </w:rPr>
        <w:t xml:space="preserve"> (Pvt) Ltd v Commercial B</w:t>
      </w:r>
      <w:r w:rsidR="00871B94" w:rsidRPr="0014436C">
        <w:rPr>
          <w:rFonts w:ascii="Times New Roman" w:hAnsi="Times New Roman" w:cs="Times New Roman"/>
          <w:i/>
          <w:sz w:val="24"/>
          <w:szCs w:val="24"/>
        </w:rPr>
        <w:t xml:space="preserve">ank of </w:t>
      </w:r>
      <w:r w:rsidRPr="0014436C">
        <w:rPr>
          <w:rFonts w:ascii="Times New Roman" w:hAnsi="Times New Roman" w:cs="Times New Roman"/>
          <w:i/>
          <w:sz w:val="24"/>
          <w:szCs w:val="24"/>
        </w:rPr>
        <w:t>Zimbabwe</w:t>
      </w:r>
      <w:r w:rsidRPr="0014436C">
        <w:rPr>
          <w:rFonts w:ascii="Times New Roman" w:hAnsi="Times New Roman" w:cs="Times New Roman"/>
          <w:sz w:val="24"/>
          <w:szCs w:val="24"/>
        </w:rPr>
        <w:t xml:space="preserve"> 2006(1) ZLR</w:t>
      </w:r>
      <w:r w:rsidR="00EC3882" w:rsidRPr="0014436C">
        <w:rPr>
          <w:rFonts w:ascii="Times New Roman" w:hAnsi="Times New Roman" w:cs="Times New Roman"/>
          <w:sz w:val="24"/>
          <w:szCs w:val="24"/>
        </w:rPr>
        <w:t xml:space="preserve"> 9 (S)</w:t>
      </w:r>
      <w:r w:rsidR="004D3C38" w:rsidRPr="0014436C">
        <w:rPr>
          <w:rFonts w:ascii="Times New Roman" w:hAnsi="Times New Roman" w:cs="Times New Roman"/>
          <w:sz w:val="24"/>
          <w:szCs w:val="24"/>
        </w:rPr>
        <w:t xml:space="preserve"> At 14 B-F (underlining my emphasis)</w:t>
      </w:r>
    </w:p>
    <w:p w14:paraId="11384912" w14:textId="77777777" w:rsidR="00000170" w:rsidRPr="0014436C" w:rsidRDefault="00000170" w:rsidP="006565BE">
      <w:pPr>
        <w:pStyle w:val="ListParagraph"/>
        <w:ind w:left="1494" w:firstLine="0"/>
        <w:rPr>
          <w:rFonts w:ascii="Times New Roman" w:hAnsi="Times New Roman" w:cs="Times New Roman"/>
          <w:sz w:val="24"/>
          <w:szCs w:val="24"/>
        </w:rPr>
      </w:pPr>
    </w:p>
    <w:p w14:paraId="3757E313" w14:textId="77A856BD" w:rsidR="00000170" w:rsidRPr="0014436C" w:rsidRDefault="00A86AC5"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Latin maxim </w:t>
      </w:r>
      <w:r w:rsidR="00871B94" w:rsidRPr="0014436C">
        <w:rPr>
          <w:rFonts w:ascii="Times New Roman" w:hAnsi="Times New Roman" w:cs="Times New Roman"/>
          <w:i/>
          <w:sz w:val="24"/>
          <w:szCs w:val="24"/>
        </w:rPr>
        <w:t>pacta sunt servanda</w:t>
      </w:r>
      <w:r w:rsidR="00871B94" w:rsidRPr="0014436C">
        <w:rPr>
          <w:rFonts w:ascii="Times New Roman" w:hAnsi="Times New Roman" w:cs="Times New Roman"/>
          <w:sz w:val="24"/>
          <w:szCs w:val="24"/>
        </w:rPr>
        <w:t xml:space="preserve"> </w:t>
      </w:r>
      <w:r w:rsidR="009B6CA0" w:rsidRPr="0014436C">
        <w:rPr>
          <w:rFonts w:ascii="Times New Roman" w:hAnsi="Times New Roman" w:cs="Times New Roman"/>
          <w:sz w:val="24"/>
          <w:szCs w:val="24"/>
        </w:rPr>
        <w:t>aptly</w:t>
      </w:r>
      <w:r w:rsidR="000B0CDB" w:rsidRPr="0014436C">
        <w:rPr>
          <w:rFonts w:ascii="Times New Roman" w:hAnsi="Times New Roman" w:cs="Times New Roman"/>
          <w:sz w:val="24"/>
          <w:szCs w:val="24"/>
        </w:rPr>
        <w:t xml:space="preserve"> refers to the sanctity of a contract </w:t>
      </w:r>
      <w:r w:rsidRPr="0014436C">
        <w:rPr>
          <w:rFonts w:ascii="Times New Roman" w:hAnsi="Times New Roman" w:cs="Times New Roman"/>
          <w:sz w:val="24"/>
          <w:szCs w:val="24"/>
        </w:rPr>
        <w:t>to the effect</w:t>
      </w:r>
      <w:r w:rsidR="000B0CDB" w:rsidRPr="0014436C">
        <w:rPr>
          <w:rFonts w:ascii="Times New Roman" w:hAnsi="Times New Roman" w:cs="Times New Roman"/>
          <w:sz w:val="24"/>
          <w:szCs w:val="24"/>
        </w:rPr>
        <w:t xml:space="preserve"> that a contract freely and voluntarily entered into is sacrosanct and should be given effect by the courts.</w:t>
      </w:r>
    </w:p>
    <w:p w14:paraId="10148E2B" w14:textId="77777777" w:rsidR="00CA2E25" w:rsidRPr="0014436C" w:rsidRDefault="00CA2E25" w:rsidP="00E7638F">
      <w:pPr>
        <w:spacing w:line="240" w:lineRule="auto"/>
        <w:ind w:firstLine="1440"/>
        <w:rPr>
          <w:rFonts w:ascii="Times New Roman" w:hAnsi="Times New Roman" w:cs="Times New Roman"/>
          <w:sz w:val="24"/>
          <w:szCs w:val="24"/>
        </w:rPr>
      </w:pPr>
    </w:p>
    <w:p w14:paraId="667578B2" w14:textId="68A75FEF" w:rsidR="000B0CDB" w:rsidRPr="0014436C" w:rsidRDefault="007219D5" w:rsidP="00CA2E25">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In</w:t>
      </w:r>
      <w:r w:rsidR="000B0CDB" w:rsidRPr="0014436C">
        <w:rPr>
          <w:rFonts w:ascii="Times New Roman" w:hAnsi="Times New Roman" w:cs="Times New Roman"/>
          <w:sz w:val="24"/>
          <w:szCs w:val="24"/>
        </w:rPr>
        <w:t xml:space="preserve"> </w:t>
      </w:r>
      <w:r w:rsidR="00190872" w:rsidRPr="0014436C">
        <w:rPr>
          <w:rFonts w:ascii="Times New Roman" w:hAnsi="Times New Roman" w:cs="Times New Roman"/>
          <w:i/>
          <w:sz w:val="24"/>
          <w:szCs w:val="24"/>
        </w:rPr>
        <w:t>B</w:t>
      </w:r>
      <w:r w:rsidR="000B0CDB" w:rsidRPr="0014436C">
        <w:rPr>
          <w:rFonts w:ascii="Times New Roman" w:hAnsi="Times New Roman" w:cs="Times New Roman"/>
          <w:i/>
          <w:sz w:val="24"/>
          <w:szCs w:val="24"/>
        </w:rPr>
        <w:t>arkhuizen v N</w:t>
      </w:r>
      <w:r w:rsidR="00871B94" w:rsidRPr="0014436C">
        <w:rPr>
          <w:rFonts w:ascii="Times New Roman" w:hAnsi="Times New Roman" w:cs="Times New Roman"/>
          <w:i/>
          <w:sz w:val="24"/>
          <w:szCs w:val="24"/>
        </w:rPr>
        <w:t>apier</w:t>
      </w:r>
      <w:r w:rsidR="000B0CDB" w:rsidRPr="0014436C">
        <w:rPr>
          <w:rFonts w:ascii="Times New Roman" w:hAnsi="Times New Roman" w:cs="Times New Roman"/>
          <w:sz w:val="24"/>
          <w:szCs w:val="24"/>
        </w:rPr>
        <w:t xml:space="preserve"> 2007</w:t>
      </w:r>
      <w:r w:rsidR="003679E9" w:rsidRPr="0014436C">
        <w:rPr>
          <w:rFonts w:ascii="Times New Roman" w:hAnsi="Times New Roman" w:cs="Times New Roman"/>
          <w:sz w:val="24"/>
          <w:szCs w:val="24"/>
        </w:rPr>
        <w:t xml:space="preserve"> (5) SA 323(CC) the maxim </w:t>
      </w:r>
      <w:r w:rsidR="003679E9" w:rsidRPr="0014436C">
        <w:rPr>
          <w:rFonts w:ascii="Times New Roman" w:hAnsi="Times New Roman" w:cs="Times New Roman"/>
          <w:i/>
          <w:sz w:val="24"/>
          <w:szCs w:val="24"/>
        </w:rPr>
        <w:t>pacta sunt servanda</w:t>
      </w:r>
      <w:r w:rsidR="003679E9" w:rsidRPr="0014436C">
        <w:rPr>
          <w:rFonts w:ascii="Times New Roman" w:hAnsi="Times New Roman" w:cs="Times New Roman"/>
          <w:sz w:val="24"/>
          <w:szCs w:val="24"/>
        </w:rPr>
        <w:t xml:space="preserve"> was succinctly defined as meaning that parties to a contract have freedom to contract and assent to whichever terms they wish to and the court should only intervene and oversee when such contract contravenes another set of legal rights.</w:t>
      </w:r>
    </w:p>
    <w:p w14:paraId="78182FFC" w14:textId="77777777" w:rsidR="00CA2E25" w:rsidRPr="0014436C" w:rsidRDefault="00CA2E25" w:rsidP="00DB4E8A">
      <w:pPr>
        <w:spacing w:after="0" w:line="240" w:lineRule="auto"/>
        <w:ind w:firstLine="1440"/>
        <w:rPr>
          <w:rFonts w:ascii="Times New Roman" w:hAnsi="Times New Roman" w:cs="Times New Roman"/>
          <w:sz w:val="24"/>
          <w:szCs w:val="24"/>
        </w:rPr>
      </w:pPr>
    </w:p>
    <w:p w14:paraId="051F6709" w14:textId="300BD7E1" w:rsidR="00190872" w:rsidRPr="0014436C" w:rsidRDefault="00190872" w:rsidP="00CA2E25">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In </w:t>
      </w:r>
      <w:r w:rsidR="00871B94" w:rsidRPr="0014436C">
        <w:rPr>
          <w:rFonts w:ascii="Times New Roman" w:hAnsi="Times New Roman" w:cs="Times New Roman"/>
          <w:i/>
          <w:sz w:val="24"/>
          <w:szCs w:val="24"/>
        </w:rPr>
        <w:t>Makani and Ors v Arundel School and Ors</w:t>
      </w:r>
      <w:r w:rsidRPr="0014436C">
        <w:rPr>
          <w:rFonts w:ascii="Times New Roman" w:hAnsi="Times New Roman" w:cs="Times New Roman"/>
          <w:sz w:val="24"/>
          <w:szCs w:val="24"/>
        </w:rPr>
        <w:t xml:space="preserve"> CCZ 7/16 the Constitutional Court fluidly and in clear terms visited th</w:t>
      </w:r>
      <w:r w:rsidR="001B5EDB" w:rsidRPr="0014436C">
        <w:rPr>
          <w:rFonts w:ascii="Times New Roman" w:hAnsi="Times New Roman" w:cs="Times New Roman"/>
          <w:sz w:val="24"/>
          <w:szCs w:val="24"/>
        </w:rPr>
        <w:t>e import of the doctrine of sanctity</w:t>
      </w:r>
      <w:r w:rsidRPr="0014436C">
        <w:rPr>
          <w:rFonts w:ascii="Times New Roman" w:hAnsi="Times New Roman" w:cs="Times New Roman"/>
          <w:sz w:val="24"/>
          <w:szCs w:val="24"/>
        </w:rPr>
        <w:t xml:space="preserve"> of</w:t>
      </w:r>
      <w:r w:rsidR="001B5EDB" w:rsidRPr="0014436C">
        <w:rPr>
          <w:rFonts w:ascii="Times New Roman" w:hAnsi="Times New Roman" w:cs="Times New Roman"/>
          <w:sz w:val="24"/>
          <w:szCs w:val="24"/>
        </w:rPr>
        <w:t xml:space="preserve"> </w:t>
      </w:r>
      <w:r w:rsidRPr="0014436C">
        <w:rPr>
          <w:rFonts w:ascii="Times New Roman" w:hAnsi="Times New Roman" w:cs="Times New Roman"/>
          <w:sz w:val="24"/>
          <w:szCs w:val="24"/>
        </w:rPr>
        <w:t>contra</w:t>
      </w:r>
      <w:r w:rsidR="001B5EDB" w:rsidRPr="0014436C">
        <w:rPr>
          <w:rFonts w:ascii="Times New Roman" w:hAnsi="Times New Roman" w:cs="Times New Roman"/>
          <w:sz w:val="24"/>
          <w:szCs w:val="24"/>
        </w:rPr>
        <w:t>ct. It stated the following</w:t>
      </w:r>
      <w:r w:rsidR="00EC3882" w:rsidRPr="0014436C">
        <w:rPr>
          <w:rFonts w:ascii="Times New Roman" w:hAnsi="Times New Roman" w:cs="Times New Roman"/>
          <w:sz w:val="24"/>
          <w:szCs w:val="24"/>
        </w:rPr>
        <w:t xml:space="preserve"> at p 24-25 of </w:t>
      </w:r>
      <w:r w:rsidR="001B5F77">
        <w:rPr>
          <w:rFonts w:ascii="Times New Roman" w:hAnsi="Times New Roman" w:cs="Times New Roman"/>
          <w:sz w:val="24"/>
          <w:szCs w:val="24"/>
        </w:rPr>
        <w:t>the</w:t>
      </w:r>
      <w:r w:rsidR="00EC3882" w:rsidRPr="0014436C">
        <w:rPr>
          <w:rFonts w:ascii="Times New Roman" w:hAnsi="Times New Roman" w:cs="Times New Roman"/>
          <w:sz w:val="24"/>
          <w:szCs w:val="24"/>
        </w:rPr>
        <w:t xml:space="preserve"> judgement:</w:t>
      </w:r>
    </w:p>
    <w:p w14:paraId="32F3678C" w14:textId="5165950D" w:rsidR="007B42C8" w:rsidRPr="0014436C" w:rsidRDefault="00CA2E25" w:rsidP="007B42C8">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lastRenderedPageBreak/>
        <w:t>“</w:t>
      </w:r>
      <w:r w:rsidR="001B5EDB" w:rsidRPr="0014436C">
        <w:rPr>
          <w:rFonts w:ascii="Times New Roman" w:hAnsi="Times New Roman" w:cs="Times New Roman"/>
          <w:sz w:val="24"/>
          <w:szCs w:val="24"/>
        </w:rPr>
        <w:t>It is trite that a contract concluded in contravention of the written or unwritten law, or one that is contrary to public policy,</w:t>
      </w:r>
      <w:r w:rsidR="00616813" w:rsidRPr="0014436C">
        <w:rPr>
          <w:rFonts w:ascii="Times New Roman" w:hAnsi="Times New Roman" w:cs="Times New Roman"/>
          <w:sz w:val="24"/>
          <w:szCs w:val="24"/>
        </w:rPr>
        <w:t xml:space="preserve"> is susceptible to being st</w:t>
      </w:r>
      <w:r w:rsidR="001B5F77">
        <w:rPr>
          <w:rFonts w:ascii="Times New Roman" w:hAnsi="Times New Roman" w:cs="Times New Roman"/>
          <w:sz w:val="24"/>
          <w:szCs w:val="24"/>
        </w:rPr>
        <w:t>r</w:t>
      </w:r>
      <w:r w:rsidR="00616813" w:rsidRPr="0014436C">
        <w:rPr>
          <w:rFonts w:ascii="Times New Roman" w:hAnsi="Times New Roman" w:cs="Times New Roman"/>
          <w:sz w:val="24"/>
          <w:szCs w:val="24"/>
        </w:rPr>
        <w:t>uck down and rendered of no force or effect. The doctrine of sanctity of contracts is obviously subject to constitutional limits. As was o</w:t>
      </w:r>
      <w:r w:rsidR="00116437" w:rsidRPr="0014436C">
        <w:rPr>
          <w:rFonts w:ascii="Times New Roman" w:hAnsi="Times New Roman" w:cs="Times New Roman"/>
          <w:sz w:val="24"/>
          <w:szCs w:val="24"/>
        </w:rPr>
        <w:t xml:space="preserve">bserved in </w:t>
      </w:r>
      <w:r w:rsidR="00116437" w:rsidRPr="0014436C">
        <w:rPr>
          <w:rFonts w:ascii="Times New Roman" w:hAnsi="Times New Roman" w:cs="Times New Roman"/>
          <w:i/>
          <w:sz w:val="24"/>
          <w:szCs w:val="24"/>
        </w:rPr>
        <w:t xml:space="preserve">Bredenkamp and </w:t>
      </w:r>
      <w:r w:rsidR="009B6CA0" w:rsidRPr="0014436C">
        <w:rPr>
          <w:rFonts w:ascii="Times New Roman" w:hAnsi="Times New Roman" w:cs="Times New Roman"/>
          <w:i/>
          <w:sz w:val="24"/>
          <w:szCs w:val="24"/>
        </w:rPr>
        <w:t>Ors v</w:t>
      </w:r>
      <w:r w:rsidR="00616813" w:rsidRPr="0014436C">
        <w:rPr>
          <w:rFonts w:ascii="Times New Roman" w:hAnsi="Times New Roman" w:cs="Times New Roman"/>
          <w:i/>
          <w:sz w:val="24"/>
          <w:szCs w:val="24"/>
        </w:rPr>
        <w:t xml:space="preserve"> Standard Bank of South Africa Ltd</w:t>
      </w:r>
      <w:r w:rsidR="00616813" w:rsidRPr="0014436C">
        <w:rPr>
          <w:rFonts w:ascii="Times New Roman" w:hAnsi="Times New Roman" w:cs="Times New Roman"/>
          <w:sz w:val="24"/>
          <w:szCs w:val="24"/>
        </w:rPr>
        <w:t xml:space="preserve"> 2010 (4) SA 468</w:t>
      </w:r>
      <w:r w:rsidR="00EC3882" w:rsidRPr="0014436C">
        <w:rPr>
          <w:rFonts w:ascii="Times New Roman" w:hAnsi="Times New Roman" w:cs="Times New Roman"/>
          <w:sz w:val="24"/>
          <w:szCs w:val="24"/>
        </w:rPr>
        <w:t xml:space="preserve"> </w:t>
      </w:r>
      <w:r w:rsidR="00616813" w:rsidRPr="0014436C">
        <w:rPr>
          <w:rFonts w:ascii="Times New Roman" w:hAnsi="Times New Roman" w:cs="Times New Roman"/>
          <w:sz w:val="24"/>
          <w:szCs w:val="24"/>
        </w:rPr>
        <w:t>(SCA</w:t>
      </w:r>
      <w:r w:rsidR="009B6CA0" w:rsidRPr="0014436C">
        <w:rPr>
          <w:rFonts w:ascii="Times New Roman" w:hAnsi="Times New Roman" w:cs="Times New Roman"/>
          <w:sz w:val="24"/>
          <w:szCs w:val="24"/>
        </w:rPr>
        <w:t>) at</w:t>
      </w:r>
      <w:r w:rsidR="0073298D" w:rsidRPr="0014436C">
        <w:rPr>
          <w:rFonts w:ascii="Times New Roman" w:hAnsi="Times New Roman" w:cs="Times New Roman"/>
          <w:sz w:val="24"/>
          <w:szCs w:val="24"/>
        </w:rPr>
        <w:t xml:space="preserve"> para</w:t>
      </w:r>
      <w:r w:rsidR="00EC3882" w:rsidRPr="0014436C">
        <w:rPr>
          <w:rFonts w:ascii="Times New Roman" w:hAnsi="Times New Roman" w:cs="Times New Roman"/>
          <w:sz w:val="24"/>
          <w:szCs w:val="24"/>
        </w:rPr>
        <w:t xml:space="preserve"> </w:t>
      </w:r>
      <w:r w:rsidR="0073298D" w:rsidRPr="0014436C">
        <w:rPr>
          <w:rFonts w:ascii="Times New Roman" w:hAnsi="Times New Roman" w:cs="Times New Roman"/>
          <w:sz w:val="24"/>
          <w:szCs w:val="24"/>
        </w:rPr>
        <w:t>39, ever</w:t>
      </w:r>
      <w:r w:rsidR="00116437" w:rsidRPr="0014436C">
        <w:rPr>
          <w:rFonts w:ascii="Times New Roman" w:hAnsi="Times New Roman" w:cs="Times New Roman"/>
          <w:sz w:val="24"/>
          <w:szCs w:val="24"/>
        </w:rPr>
        <w:t>y</w:t>
      </w:r>
      <w:r w:rsidR="0073298D" w:rsidRPr="0014436C">
        <w:rPr>
          <w:rFonts w:ascii="Times New Roman" w:hAnsi="Times New Roman" w:cs="Times New Roman"/>
          <w:sz w:val="24"/>
          <w:szCs w:val="24"/>
        </w:rPr>
        <w:t xml:space="preserve"> contract or institutional rule must pas</w:t>
      </w:r>
      <w:r w:rsidR="00116437" w:rsidRPr="0014436C">
        <w:rPr>
          <w:rFonts w:ascii="Times New Roman" w:hAnsi="Times New Roman" w:cs="Times New Roman"/>
          <w:sz w:val="24"/>
          <w:szCs w:val="24"/>
        </w:rPr>
        <w:t>s</w:t>
      </w:r>
      <w:r w:rsidR="0073298D" w:rsidRPr="0014436C">
        <w:rPr>
          <w:rFonts w:ascii="Times New Roman" w:hAnsi="Times New Roman" w:cs="Times New Roman"/>
          <w:sz w:val="24"/>
          <w:szCs w:val="24"/>
        </w:rPr>
        <w:t xml:space="preserve"> Constitutional muster.</w:t>
      </w:r>
      <w:r w:rsidR="00EC3882" w:rsidRPr="0014436C">
        <w:rPr>
          <w:rFonts w:ascii="Times New Roman" w:hAnsi="Times New Roman" w:cs="Times New Roman"/>
          <w:sz w:val="24"/>
          <w:szCs w:val="24"/>
        </w:rPr>
        <w:t>”</w:t>
      </w:r>
      <w:r w:rsidR="007B42C8" w:rsidRPr="0014436C">
        <w:rPr>
          <w:rFonts w:ascii="Times New Roman" w:hAnsi="Times New Roman" w:cs="Times New Roman"/>
          <w:sz w:val="24"/>
          <w:szCs w:val="24"/>
        </w:rPr>
        <w:t xml:space="preserve"> </w:t>
      </w:r>
      <w:r w:rsidR="0073298D" w:rsidRPr="0014436C">
        <w:rPr>
          <w:rFonts w:ascii="Times New Roman" w:hAnsi="Times New Roman" w:cs="Times New Roman"/>
          <w:sz w:val="24"/>
          <w:szCs w:val="24"/>
        </w:rPr>
        <w:t xml:space="preserve">Again, in </w:t>
      </w:r>
      <w:r w:rsidR="0073298D" w:rsidRPr="0014436C">
        <w:rPr>
          <w:rFonts w:ascii="Times New Roman" w:hAnsi="Times New Roman" w:cs="Times New Roman"/>
          <w:i/>
          <w:sz w:val="24"/>
          <w:szCs w:val="24"/>
        </w:rPr>
        <w:t>Barkhuizen v Napier</w:t>
      </w:r>
      <w:r w:rsidR="0073298D" w:rsidRPr="0014436C">
        <w:rPr>
          <w:rFonts w:ascii="Times New Roman" w:hAnsi="Times New Roman" w:cs="Times New Roman"/>
          <w:sz w:val="24"/>
          <w:szCs w:val="24"/>
        </w:rPr>
        <w:t xml:space="preserve"> 2007(5</w:t>
      </w:r>
      <w:r w:rsidR="009B6CA0" w:rsidRPr="0014436C">
        <w:rPr>
          <w:rFonts w:ascii="Times New Roman" w:hAnsi="Times New Roman" w:cs="Times New Roman"/>
          <w:sz w:val="24"/>
          <w:szCs w:val="24"/>
        </w:rPr>
        <w:t>) SA</w:t>
      </w:r>
      <w:r w:rsidR="00116437" w:rsidRPr="0014436C">
        <w:rPr>
          <w:rFonts w:ascii="Times New Roman" w:hAnsi="Times New Roman" w:cs="Times New Roman"/>
          <w:sz w:val="24"/>
          <w:szCs w:val="24"/>
        </w:rPr>
        <w:t xml:space="preserve"> </w:t>
      </w:r>
      <w:r w:rsidR="0073298D" w:rsidRPr="0014436C">
        <w:rPr>
          <w:rFonts w:ascii="Times New Roman" w:hAnsi="Times New Roman" w:cs="Times New Roman"/>
          <w:sz w:val="24"/>
          <w:szCs w:val="24"/>
        </w:rPr>
        <w:t xml:space="preserve">323(CC) </w:t>
      </w:r>
      <w:r w:rsidR="00871B94" w:rsidRPr="0014436C">
        <w:rPr>
          <w:rFonts w:ascii="Times New Roman" w:hAnsi="Times New Roman" w:cs="Times New Roman"/>
          <w:sz w:val="24"/>
          <w:szCs w:val="24"/>
        </w:rPr>
        <w:t>at para</w:t>
      </w:r>
      <w:r w:rsidR="0073298D" w:rsidRPr="0014436C">
        <w:rPr>
          <w:rFonts w:ascii="Times New Roman" w:hAnsi="Times New Roman" w:cs="Times New Roman"/>
          <w:sz w:val="24"/>
          <w:szCs w:val="24"/>
        </w:rPr>
        <w:t>, 15</w:t>
      </w:r>
      <w:r w:rsidR="009B6CA0" w:rsidRPr="0014436C">
        <w:rPr>
          <w:rFonts w:ascii="Times New Roman" w:hAnsi="Times New Roman" w:cs="Times New Roman"/>
          <w:sz w:val="24"/>
          <w:szCs w:val="24"/>
        </w:rPr>
        <w:t>, it</w:t>
      </w:r>
      <w:r w:rsidR="0073298D" w:rsidRPr="0014436C">
        <w:rPr>
          <w:rFonts w:ascii="Times New Roman" w:hAnsi="Times New Roman" w:cs="Times New Roman"/>
          <w:sz w:val="24"/>
          <w:szCs w:val="24"/>
        </w:rPr>
        <w:t xml:space="preserve"> was emphasised that</w:t>
      </w:r>
      <w:r w:rsidR="00EC3882" w:rsidRPr="0014436C">
        <w:rPr>
          <w:rFonts w:ascii="Times New Roman" w:hAnsi="Times New Roman" w:cs="Times New Roman"/>
          <w:sz w:val="24"/>
          <w:szCs w:val="24"/>
        </w:rPr>
        <w:t>:</w:t>
      </w:r>
    </w:p>
    <w:p w14:paraId="3C42AFB9" w14:textId="4D2F844D" w:rsidR="00CA132A" w:rsidRPr="0014436C" w:rsidRDefault="0073298D" w:rsidP="007B42C8">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 </w:t>
      </w:r>
    </w:p>
    <w:p w14:paraId="35B3D3AC" w14:textId="18DB9DD5" w:rsidR="001B5EDB" w:rsidRPr="0014436C" w:rsidRDefault="00EC3882" w:rsidP="000C0DE1">
      <w:pPr>
        <w:spacing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w:t>
      </w:r>
      <w:r w:rsidR="00765B1A" w:rsidRPr="0014436C">
        <w:rPr>
          <w:rFonts w:ascii="Times New Roman" w:hAnsi="Times New Roman" w:cs="Times New Roman"/>
          <w:sz w:val="24"/>
          <w:szCs w:val="24"/>
        </w:rPr>
        <w:t>A</w:t>
      </w:r>
      <w:r w:rsidR="0073298D" w:rsidRPr="0014436C">
        <w:rPr>
          <w:rFonts w:ascii="Times New Roman" w:hAnsi="Times New Roman" w:cs="Times New Roman"/>
          <w:sz w:val="24"/>
          <w:szCs w:val="24"/>
        </w:rPr>
        <w:t>ll law including common law of contract, is</w:t>
      </w:r>
      <w:r w:rsidR="003A550F" w:rsidRPr="0014436C">
        <w:rPr>
          <w:rFonts w:ascii="Times New Roman" w:hAnsi="Times New Roman" w:cs="Times New Roman"/>
          <w:sz w:val="24"/>
          <w:szCs w:val="24"/>
        </w:rPr>
        <w:t xml:space="preserve"> now subject to </w:t>
      </w:r>
      <w:r w:rsidR="00871B94" w:rsidRPr="0014436C">
        <w:rPr>
          <w:rFonts w:ascii="Times New Roman" w:hAnsi="Times New Roman" w:cs="Times New Roman"/>
          <w:sz w:val="24"/>
          <w:szCs w:val="24"/>
        </w:rPr>
        <w:t>Constitutional</w:t>
      </w:r>
      <w:r w:rsidR="0073298D" w:rsidRPr="0014436C">
        <w:rPr>
          <w:rFonts w:ascii="Times New Roman" w:hAnsi="Times New Roman" w:cs="Times New Roman"/>
          <w:sz w:val="24"/>
          <w:szCs w:val="24"/>
        </w:rPr>
        <w:t xml:space="preserve"> control</w:t>
      </w:r>
      <w:r w:rsidR="003A550F" w:rsidRPr="0014436C">
        <w:rPr>
          <w:rFonts w:ascii="Times New Roman" w:hAnsi="Times New Roman" w:cs="Times New Roman"/>
          <w:sz w:val="24"/>
          <w:szCs w:val="24"/>
        </w:rPr>
        <w:t xml:space="preserve">. </w:t>
      </w:r>
      <w:r w:rsidR="0073298D" w:rsidRPr="0014436C">
        <w:rPr>
          <w:rFonts w:ascii="Times New Roman" w:hAnsi="Times New Roman" w:cs="Times New Roman"/>
          <w:sz w:val="24"/>
          <w:szCs w:val="24"/>
        </w:rPr>
        <w:t>The validity</w:t>
      </w:r>
      <w:r w:rsidR="003A550F" w:rsidRPr="0014436C">
        <w:rPr>
          <w:rFonts w:ascii="Times New Roman" w:hAnsi="Times New Roman" w:cs="Times New Roman"/>
          <w:sz w:val="24"/>
          <w:szCs w:val="24"/>
        </w:rPr>
        <w:t xml:space="preserve"> </w:t>
      </w:r>
      <w:r w:rsidR="0073298D" w:rsidRPr="0014436C">
        <w:rPr>
          <w:rFonts w:ascii="Times New Roman" w:hAnsi="Times New Roman" w:cs="Times New Roman"/>
          <w:sz w:val="24"/>
          <w:szCs w:val="24"/>
        </w:rPr>
        <w:t>of all laws depends</w:t>
      </w:r>
      <w:r w:rsidR="003A550F" w:rsidRPr="0014436C">
        <w:rPr>
          <w:rFonts w:ascii="Times New Roman" w:hAnsi="Times New Roman" w:cs="Times New Roman"/>
          <w:sz w:val="24"/>
          <w:szCs w:val="24"/>
        </w:rPr>
        <w:t xml:space="preserve"> on their consistency with provi</w:t>
      </w:r>
      <w:r w:rsidR="0073298D" w:rsidRPr="0014436C">
        <w:rPr>
          <w:rFonts w:ascii="Times New Roman" w:hAnsi="Times New Roman" w:cs="Times New Roman"/>
          <w:sz w:val="24"/>
          <w:szCs w:val="24"/>
        </w:rPr>
        <w:t>sions of the constitution and the values</w:t>
      </w:r>
      <w:r w:rsidR="00116437" w:rsidRPr="0014436C">
        <w:rPr>
          <w:rFonts w:ascii="Times New Roman" w:hAnsi="Times New Roman" w:cs="Times New Roman"/>
          <w:sz w:val="24"/>
          <w:szCs w:val="24"/>
        </w:rPr>
        <w:t xml:space="preserve"> that underlie our C</w:t>
      </w:r>
      <w:r w:rsidR="003A550F" w:rsidRPr="0014436C">
        <w:rPr>
          <w:rFonts w:ascii="Times New Roman" w:hAnsi="Times New Roman" w:cs="Times New Roman"/>
          <w:sz w:val="24"/>
          <w:szCs w:val="24"/>
        </w:rPr>
        <w:t xml:space="preserve">onstitution. The application of the principle </w:t>
      </w:r>
      <w:r w:rsidR="003A550F" w:rsidRPr="0014436C">
        <w:rPr>
          <w:rFonts w:ascii="Times New Roman" w:hAnsi="Times New Roman" w:cs="Times New Roman"/>
          <w:i/>
          <w:sz w:val="24"/>
          <w:szCs w:val="24"/>
        </w:rPr>
        <w:t>pacta sunt servanda</w:t>
      </w:r>
      <w:r w:rsidR="00871B94" w:rsidRPr="0014436C">
        <w:rPr>
          <w:rFonts w:ascii="Times New Roman" w:hAnsi="Times New Roman" w:cs="Times New Roman"/>
          <w:i/>
          <w:sz w:val="24"/>
          <w:szCs w:val="24"/>
        </w:rPr>
        <w:t xml:space="preserve"> </w:t>
      </w:r>
      <w:r w:rsidR="003A550F" w:rsidRPr="0014436C">
        <w:rPr>
          <w:rFonts w:ascii="Times New Roman" w:hAnsi="Times New Roman" w:cs="Times New Roman"/>
          <w:sz w:val="24"/>
          <w:szCs w:val="24"/>
        </w:rPr>
        <w:t>is</w:t>
      </w:r>
      <w:r w:rsidR="00765B1A" w:rsidRPr="0014436C">
        <w:rPr>
          <w:rFonts w:ascii="Times New Roman" w:hAnsi="Times New Roman" w:cs="Times New Roman"/>
          <w:sz w:val="24"/>
          <w:szCs w:val="24"/>
        </w:rPr>
        <w:t>,</w:t>
      </w:r>
      <w:r w:rsidR="003A550F" w:rsidRPr="0014436C">
        <w:rPr>
          <w:rFonts w:ascii="Times New Roman" w:hAnsi="Times New Roman" w:cs="Times New Roman"/>
          <w:sz w:val="24"/>
          <w:szCs w:val="24"/>
        </w:rPr>
        <w:t xml:space="preserve"> </w:t>
      </w:r>
      <w:r w:rsidR="00871B94" w:rsidRPr="0014436C">
        <w:rPr>
          <w:rFonts w:ascii="Times New Roman" w:hAnsi="Times New Roman" w:cs="Times New Roman"/>
          <w:sz w:val="24"/>
          <w:szCs w:val="24"/>
        </w:rPr>
        <w:t xml:space="preserve">therefore, </w:t>
      </w:r>
      <w:r w:rsidR="003A550F" w:rsidRPr="0014436C">
        <w:rPr>
          <w:rFonts w:ascii="Times New Roman" w:hAnsi="Times New Roman" w:cs="Times New Roman"/>
          <w:sz w:val="24"/>
          <w:szCs w:val="24"/>
        </w:rPr>
        <w:t>subject to constitutional control</w:t>
      </w:r>
      <w:r w:rsidR="00765B1A" w:rsidRPr="0014436C">
        <w:rPr>
          <w:rFonts w:ascii="Times New Roman" w:hAnsi="Times New Roman" w:cs="Times New Roman"/>
          <w:sz w:val="24"/>
          <w:szCs w:val="24"/>
        </w:rPr>
        <w:t>”</w:t>
      </w:r>
    </w:p>
    <w:p w14:paraId="17E96F47" w14:textId="055EB17F" w:rsidR="008430F8" w:rsidRPr="0014436C" w:rsidRDefault="008430F8" w:rsidP="008430F8">
      <w:pPr>
        <w:ind w:firstLine="0"/>
        <w:rPr>
          <w:rFonts w:ascii="Times New Roman" w:hAnsi="Times New Roman" w:cs="Times New Roman"/>
          <w:sz w:val="24"/>
          <w:szCs w:val="24"/>
        </w:rPr>
      </w:pPr>
    </w:p>
    <w:p w14:paraId="302F8BA5" w14:textId="12BF6617" w:rsidR="007C47B9" w:rsidRPr="0014436C" w:rsidRDefault="007C47B9" w:rsidP="007C47B9">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APPLICATION OF THE LAW TO THE FACTS</w:t>
      </w:r>
    </w:p>
    <w:p w14:paraId="676D65D0" w14:textId="77777777" w:rsidR="00CA132A" w:rsidRPr="0014436C" w:rsidRDefault="006D498E"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The appellant’s</w:t>
      </w:r>
      <w:r w:rsidR="007C47B9" w:rsidRPr="0014436C">
        <w:rPr>
          <w:rFonts w:ascii="Times New Roman" w:hAnsi="Times New Roman" w:cs="Times New Roman"/>
          <w:sz w:val="24"/>
          <w:szCs w:val="24"/>
        </w:rPr>
        <w:t xml:space="preserve"> main contention </w:t>
      </w:r>
      <w:r w:rsidRPr="0014436C">
        <w:rPr>
          <w:rFonts w:ascii="Times New Roman" w:hAnsi="Times New Roman" w:cs="Times New Roman"/>
          <w:sz w:val="24"/>
          <w:szCs w:val="24"/>
        </w:rPr>
        <w:t>is</w:t>
      </w:r>
      <w:r w:rsidR="007C47B9" w:rsidRPr="0014436C">
        <w:rPr>
          <w:rFonts w:ascii="Times New Roman" w:hAnsi="Times New Roman" w:cs="Times New Roman"/>
          <w:sz w:val="24"/>
          <w:szCs w:val="24"/>
        </w:rPr>
        <w:t xml:space="preserve"> that the arbitral award ought not to have been registered as it </w:t>
      </w:r>
      <w:r w:rsidR="0035407F" w:rsidRPr="0014436C">
        <w:rPr>
          <w:rFonts w:ascii="Times New Roman" w:hAnsi="Times New Roman" w:cs="Times New Roman"/>
          <w:sz w:val="24"/>
          <w:szCs w:val="24"/>
        </w:rPr>
        <w:t xml:space="preserve">was illogical and </w:t>
      </w:r>
      <w:r w:rsidR="007C47B9" w:rsidRPr="0014436C">
        <w:rPr>
          <w:rFonts w:ascii="Times New Roman" w:hAnsi="Times New Roman" w:cs="Times New Roman"/>
          <w:sz w:val="24"/>
          <w:szCs w:val="24"/>
        </w:rPr>
        <w:t>offends the public policy of Zimbabwe.</w:t>
      </w:r>
      <w:r w:rsidR="00CE1F29" w:rsidRPr="0014436C">
        <w:rPr>
          <w:rFonts w:ascii="Times New Roman" w:hAnsi="Times New Roman" w:cs="Times New Roman"/>
          <w:sz w:val="24"/>
          <w:szCs w:val="24"/>
        </w:rPr>
        <w:t xml:space="preserve"> To buttress this contention, the appellant relied heavily on the contention that the award goes against the </w:t>
      </w:r>
      <w:r w:rsidR="00CE1F29" w:rsidRPr="0014436C">
        <w:rPr>
          <w:rFonts w:ascii="Times New Roman" w:hAnsi="Times New Roman" w:cs="Times New Roman"/>
          <w:i/>
          <w:sz w:val="24"/>
          <w:szCs w:val="24"/>
        </w:rPr>
        <w:t>pacta sunt servanda</w:t>
      </w:r>
      <w:r w:rsidR="00CE1F29" w:rsidRPr="0014436C">
        <w:rPr>
          <w:rFonts w:ascii="Times New Roman" w:hAnsi="Times New Roman" w:cs="Times New Roman"/>
          <w:sz w:val="24"/>
          <w:szCs w:val="24"/>
        </w:rPr>
        <w:t xml:space="preserve"> principle which is at the heart of contractual agreements. </w:t>
      </w:r>
    </w:p>
    <w:p w14:paraId="7E1505F2" w14:textId="77777777" w:rsidR="00CA132A" w:rsidRPr="0014436C" w:rsidRDefault="00CA132A" w:rsidP="00CA132A">
      <w:pPr>
        <w:spacing w:line="240" w:lineRule="auto"/>
        <w:ind w:firstLine="1440"/>
        <w:rPr>
          <w:rFonts w:ascii="Times New Roman" w:hAnsi="Times New Roman" w:cs="Times New Roman"/>
          <w:sz w:val="24"/>
          <w:szCs w:val="24"/>
        </w:rPr>
      </w:pPr>
    </w:p>
    <w:p w14:paraId="45A77382" w14:textId="5234296F" w:rsidR="00871B94" w:rsidRPr="0014436C" w:rsidRDefault="00CE1F29"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In order to determine whether the arbitral award offends public policy as contended</w:t>
      </w:r>
      <w:r w:rsidR="00ED388E" w:rsidRPr="0014436C">
        <w:rPr>
          <w:rFonts w:ascii="Times New Roman" w:hAnsi="Times New Roman" w:cs="Times New Roman"/>
          <w:sz w:val="24"/>
          <w:szCs w:val="24"/>
        </w:rPr>
        <w:t xml:space="preserve"> by the appellant </w:t>
      </w:r>
      <w:r w:rsidR="006D498E" w:rsidRPr="0014436C">
        <w:rPr>
          <w:rFonts w:ascii="Times New Roman" w:hAnsi="Times New Roman" w:cs="Times New Roman"/>
          <w:sz w:val="24"/>
          <w:szCs w:val="24"/>
        </w:rPr>
        <w:t xml:space="preserve">and </w:t>
      </w:r>
      <w:r w:rsidR="00372169" w:rsidRPr="0014436C">
        <w:rPr>
          <w:rFonts w:ascii="Times New Roman" w:hAnsi="Times New Roman" w:cs="Times New Roman"/>
          <w:sz w:val="24"/>
          <w:szCs w:val="24"/>
        </w:rPr>
        <w:t>vehemently</w:t>
      </w:r>
      <w:r w:rsidR="00ED388E" w:rsidRPr="0014436C">
        <w:rPr>
          <w:rFonts w:ascii="Times New Roman" w:hAnsi="Times New Roman" w:cs="Times New Roman"/>
          <w:sz w:val="24"/>
          <w:szCs w:val="24"/>
        </w:rPr>
        <w:t xml:space="preserve"> </w:t>
      </w:r>
      <w:r w:rsidR="00E95C99" w:rsidRPr="0014436C">
        <w:rPr>
          <w:rFonts w:ascii="Times New Roman" w:hAnsi="Times New Roman" w:cs="Times New Roman"/>
          <w:sz w:val="24"/>
          <w:szCs w:val="24"/>
        </w:rPr>
        <w:t xml:space="preserve">disputed by the </w:t>
      </w:r>
      <w:r w:rsidR="00765B1A" w:rsidRPr="0014436C">
        <w:rPr>
          <w:rFonts w:ascii="Times New Roman" w:hAnsi="Times New Roman" w:cs="Times New Roman"/>
          <w:sz w:val="24"/>
          <w:szCs w:val="24"/>
        </w:rPr>
        <w:t>first</w:t>
      </w:r>
      <w:r w:rsidR="00E95C99" w:rsidRPr="0014436C">
        <w:rPr>
          <w:rFonts w:ascii="Times New Roman" w:hAnsi="Times New Roman" w:cs="Times New Roman"/>
          <w:sz w:val="24"/>
          <w:szCs w:val="24"/>
        </w:rPr>
        <w:t xml:space="preserve"> respondent, due consideration </w:t>
      </w:r>
      <w:r w:rsidR="006D498E" w:rsidRPr="0014436C">
        <w:rPr>
          <w:rFonts w:ascii="Times New Roman" w:hAnsi="Times New Roman" w:cs="Times New Roman"/>
          <w:sz w:val="24"/>
          <w:szCs w:val="24"/>
        </w:rPr>
        <w:t xml:space="preserve">to the agreement </w:t>
      </w:r>
      <w:r w:rsidR="00E95C99" w:rsidRPr="0014436C">
        <w:rPr>
          <w:rFonts w:ascii="Times New Roman" w:hAnsi="Times New Roman" w:cs="Times New Roman"/>
          <w:sz w:val="24"/>
          <w:szCs w:val="24"/>
        </w:rPr>
        <w:t>entered by the parties</w:t>
      </w:r>
      <w:r w:rsidR="006D498E" w:rsidRPr="0014436C">
        <w:rPr>
          <w:rFonts w:ascii="Times New Roman" w:hAnsi="Times New Roman" w:cs="Times New Roman"/>
          <w:sz w:val="24"/>
          <w:szCs w:val="24"/>
        </w:rPr>
        <w:t xml:space="preserve"> ought to be made</w:t>
      </w:r>
      <w:r w:rsidR="00E95C99" w:rsidRPr="0014436C">
        <w:rPr>
          <w:rFonts w:ascii="Times New Roman" w:hAnsi="Times New Roman" w:cs="Times New Roman"/>
          <w:sz w:val="24"/>
          <w:szCs w:val="24"/>
        </w:rPr>
        <w:t xml:space="preserve">. A close look at the contract reveals that the parties entered into a management agreement which needed exchange control approval as Legacy is a foreign company. The parties in </w:t>
      </w:r>
      <w:r w:rsidR="00243C1D" w:rsidRPr="0014436C">
        <w:rPr>
          <w:rFonts w:ascii="Times New Roman" w:hAnsi="Times New Roman" w:cs="Times New Roman"/>
          <w:sz w:val="24"/>
          <w:szCs w:val="24"/>
        </w:rPr>
        <w:t xml:space="preserve">due recognition of this </w:t>
      </w:r>
      <w:r w:rsidR="00075443" w:rsidRPr="0014436C">
        <w:rPr>
          <w:rFonts w:ascii="Times New Roman" w:hAnsi="Times New Roman" w:cs="Times New Roman"/>
          <w:sz w:val="24"/>
          <w:szCs w:val="24"/>
        </w:rPr>
        <w:t xml:space="preserve">legal </w:t>
      </w:r>
      <w:r w:rsidR="00A921BC" w:rsidRPr="0014436C">
        <w:rPr>
          <w:rFonts w:ascii="Times New Roman" w:hAnsi="Times New Roman" w:cs="Times New Roman"/>
          <w:sz w:val="24"/>
          <w:szCs w:val="24"/>
        </w:rPr>
        <w:t>position included</w:t>
      </w:r>
      <w:r w:rsidR="00E95C99" w:rsidRPr="0014436C">
        <w:rPr>
          <w:rFonts w:ascii="Times New Roman" w:hAnsi="Times New Roman" w:cs="Times New Roman"/>
          <w:sz w:val="24"/>
          <w:szCs w:val="24"/>
        </w:rPr>
        <w:t xml:space="preserve"> a suspensive condit</w:t>
      </w:r>
      <w:r w:rsidR="00887A65" w:rsidRPr="0014436C">
        <w:rPr>
          <w:rFonts w:ascii="Times New Roman" w:hAnsi="Times New Roman" w:cs="Times New Roman"/>
          <w:sz w:val="24"/>
          <w:szCs w:val="24"/>
        </w:rPr>
        <w:t xml:space="preserve">ion in their contract, </w:t>
      </w:r>
      <w:r w:rsidR="00765C08" w:rsidRPr="0014436C">
        <w:rPr>
          <w:rFonts w:ascii="Times New Roman" w:hAnsi="Times New Roman" w:cs="Times New Roman"/>
          <w:sz w:val="24"/>
          <w:szCs w:val="24"/>
        </w:rPr>
        <w:t xml:space="preserve">in </w:t>
      </w:r>
      <w:r w:rsidR="00887A65" w:rsidRPr="0014436C">
        <w:rPr>
          <w:rFonts w:ascii="Times New Roman" w:hAnsi="Times New Roman" w:cs="Times New Roman"/>
          <w:sz w:val="24"/>
          <w:szCs w:val="24"/>
        </w:rPr>
        <w:t>clause 5</w:t>
      </w:r>
      <w:r w:rsidR="00765C08" w:rsidRPr="0014436C">
        <w:rPr>
          <w:rFonts w:ascii="Times New Roman" w:hAnsi="Times New Roman" w:cs="Times New Roman"/>
          <w:sz w:val="24"/>
          <w:szCs w:val="24"/>
        </w:rPr>
        <w:t>,</w:t>
      </w:r>
      <w:r w:rsidR="00E95C99" w:rsidRPr="0014436C">
        <w:rPr>
          <w:rFonts w:ascii="Times New Roman" w:hAnsi="Times New Roman" w:cs="Times New Roman"/>
          <w:sz w:val="24"/>
          <w:szCs w:val="24"/>
        </w:rPr>
        <w:t xml:space="preserve"> which provides, </w:t>
      </w:r>
    </w:p>
    <w:p w14:paraId="53BC4A4F" w14:textId="65846BED" w:rsidR="007C47B9" w:rsidRPr="0014436C" w:rsidRDefault="00E95C99" w:rsidP="000C0DE1">
      <w:pPr>
        <w:ind w:left="720" w:firstLine="0"/>
        <w:rPr>
          <w:rFonts w:ascii="Times New Roman" w:hAnsi="Times New Roman" w:cs="Times New Roman"/>
          <w:sz w:val="24"/>
          <w:szCs w:val="24"/>
        </w:rPr>
      </w:pPr>
      <w:r w:rsidRPr="0014436C">
        <w:rPr>
          <w:rFonts w:ascii="Times New Roman" w:hAnsi="Times New Roman" w:cs="Times New Roman"/>
          <w:sz w:val="24"/>
          <w:szCs w:val="24"/>
        </w:rPr>
        <w:t>“</w:t>
      </w:r>
      <w:r w:rsidR="00887A65" w:rsidRPr="0014436C">
        <w:rPr>
          <w:rFonts w:ascii="Times New Roman" w:hAnsi="Times New Roman" w:cs="Times New Roman"/>
          <w:sz w:val="24"/>
          <w:szCs w:val="24"/>
        </w:rPr>
        <w:t xml:space="preserve">5.3 </w:t>
      </w:r>
      <w:r w:rsidRPr="0014436C">
        <w:rPr>
          <w:rFonts w:ascii="Times New Roman" w:hAnsi="Times New Roman" w:cs="Times New Roman"/>
          <w:sz w:val="24"/>
          <w:szCs w:val="24"/>
        </w:rPr>
        <w:t>This agreement is subject to the following suspensive conditions</w:t>
      </w:r>
    </w:p>
    <w:p w14:paraId="609A4C1E" w14:textId="366522D7" w:rsidR="00E95C99" w:rsidRPr="0014436C" w:rsidRDefault="00243C1D" w:rsidP="005C6EFD">
      <w:pPr>
        <w:spacing w:line="240" w:lineRule="auto"/>
        <w:rPr>
          <w:rFonts w:ascii="Times New Roman" w:hAnsi="Times New Roman" w:cs="Times New Roman"/>
          <w:sz w:val="24"/>
          <w:szCs w:val="24"/>
        </w:rPr>
      </w:pPr>
      <w:r w:rsidRPr="0014436C">
        <w:rPr>
          <w:rFonts w:ascii="Times New Roman" w:hAnsi="Times New Roman" w:cs="Times New Roman"/>
          <w:sz w:val="24"/>
          <w:szCs w:val="24"/>
        </w:rPr>
        <w:t>‘</w:t>
      </w:r>
      <w:r w:rsidR="00887A65" w:rsidRPr="0014436C">
        <w:rPr>
          <w:rFonts w:ascii="Times New Roman" w:hAnsi="Times New Roman" w:cs="Times New Roman"/>
          <w:sz w:val="24"/>
          <w:szCs w:val="24"/>
        </w:rPr>
        <w:t>5.</w:t>
      </w:r>
      <w:r w:rsidR="00E95C99" w:rsidRPr="0014436C">
        <w:rPr>
          <w:rFonts w:ascii="Times New Roman" w:hAnsi="Times New Roman" w:cs="Times New Roman"/>
          <w:sz w:val="24"/>
          <w:szCs w:val="24"/>
        </w:rPr>
        <w:t>31…….</w:t>
      </w:r>
    </w:p>
    <w:p w14:paraId="69673088" w14:textId="504D203C" w:rsidR="00E95C99" w:rsidRPr="0014436C" w:rsidRDefault="000C0DE1" w:rsidP="005C6EFD">
      <w:pPr>
        <w:spacing w:line="240" w:lineRule="auto"/>
        <w:rPr>
          <w:rFonts w:ascii="Times New Roman" w:hAnsi="Times New Roman" w:cs="Times New Roman"/>
          <w:sz w:val="24"/>
          <w:szCs w:val="24"/>
        </w:rPr>
      </w:pPr>
      <w:r w:rsidRPr="0014436C">
        <w:rPr>
          <w:rFonts w:ascii="Times New Roman" w:hAnsi="Times New Roman" w:cs="Times New Roman"/>
          <w:sz w:val="24"/>
          <w:szCs w:val="24"/>
        </w:rPr>
        <w:t xml:space="preserve"> </w:t>
      </w:r>
      <w:r w:rsidR="00887A65" w:rsidRPr="0014436C">
        <w:rPr>
          <w:rFonts w:ascii="Times New Roman" w:hAnsi="Times New Roman" w:cs="Times New Roman"/>
          <w:sz w:val="24"/>
          <w:szCs w:val="24"/>
        </w:rPr>
        <w:t>5.</w:t>
      </w:r>
      <w:r w:rsidR="00E95C99" w:rsidRPr="0014436C">
        <w:rPr>
          <w:rFonts w:ascii="Times New Roman" w:hAnsi="Times New Roman" w:cs="Times New Roman"/>
          <w:sz w:val="24"/>
          <w:szCs w:val="24"/>
        </w:rPr>
        <w:t>32…….</w:t>
      </w:r>
    </w:p>
    <w:p w14:paraId="1F12296F" w14:textId="11ECD059" w:rsidR="00E95C99" w:rsidRPr="0014436C" w:rsidRDefault="00887A65" w:rsidP="00871B94">
      <w:pPr>
        <w:spacing w:line="240" w:lineRule="auto"/>
        <w:ind w:left="1134" w:firstLine="0"/>
        <w:rPr>
          <w:rFonts w:ascii="Times New Roman" w:hAnsi="Times New Roman" w:cs="Times New Roman"/>
          <w:sz w:val="24"/>
          <w:szCs w:val="24"/>
        </w:rPr>
      </w:pPr>
      <w:r w:rsidRPr="0014436C">
        <w:rPr>
          <w:rFonts w:ascii="Times New Roman" w:hAnsi="Times New Roman" w:cs="Times New Roman"/>
          <w:sz w:val="24"/>
          <w:szCs w:val="24"/>
        </w:rPr>
        <w:t>5.</w:t>
      </w:r>
      <w:r w:rsidR="00A921BC" w:rsidRPr="0014436C">
        <w:rPr>
          <w:rFonts w:ascii="Times New Roman" w:hAnsi="Times New Roman" w:cs="Times New Roman"/>
          <w:sz w:val="24"/>
          <w:szCs w:val="24"/>
        </w:rPr>
        <w:t>33</w:t>
      </w:r>
      <w:r w:rsidR="00E95C99" w:rsidRPr="0014436C">
        <w:rPr>
          <w:rFonts w:ascii="Times New Roman" w:hAnsi="Times New Roman" w:cs="Times New Roman"/>
          <w:sz w:val="24"/>
          <w:szCs w:val="24"/>
        </w:rPr>
        <w:t xml:space="preserve"> that both parties receive all statutory and regulatory approvals necessary for the</w:t>
      </w:r>
      <w:r w:rsidRPr="0014436C">
        <w:rPr>
          <w:rFonts w:ascii="Times New Roman" w:hAnsi="Times New Roman" w:cs="Times New Roman"/>
          <w:sz w:val="24"/>
          <w:szCs w:val="24"/>
        </w:rPr>
        <w:t xml:space="preserve"> legal</w:t>
      </w:r>
      <w:r w:rsidR="00E95C99" w:rsidRPr="0014436C">
        <w:rPr>
          <w:rFonts w:ascii="Times New Roman" w:hAnsi="Times New Roman" w:cs="Times New Roman"/>
          <w:sz w:val="24"/>
          <w:szCs w:val="24"/>
        </w:rPr>
        <w:t xml:space="preserve"> fulfilment of all requirements att</w:t>
      </w:r>
      <w:r w:rsidR="005C6EFD" w:rsidRPr="0014436C">
        <w:rPr>
          <w:rFonts w:ascii="Times New Roman" w:hAnsi="Times New Roman" w:cs="Times New Roman"/>
          <w:sz w:val="24"/>
          <w:szCs w:val="24"/>
        </w:rPr>
        <w:t>endant to this management agreement.”</w:t>
      </w:r>
    </w:p>
    <w:p w14:paraId="5FCD5678" w14:textId="77777777" w:rsidR="005C6EFD" w:rsidRPr="0014436C" w:rsidRDefault="005C6EFD" w:rsidP="007C47B9">
      <w:pPr>
        <w:rPr>
          <w:rFonts w:ascii="Times New Roman" w:hAnsi="Times New Roman" w:cs="Times New Roman"/>
          <w:sz w:val="24"/>
          <w:szCs w:val="24"/>
        </w:rPr>
      </w:pPr>
    </w:p>
    <w:p w14:paraId="4AD8AE60" w14:textId="7E5EDAD2" w:rsidR="002D5971" w:rsidRDefault="005C6EFD"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lastRenderedPageBreak/>
        <w:t>The exchange control approval relates to approval to enter into</w:t>
      </w:r>
      <w:r w:rsidR="00075443" w:rsidRPr="0014436C">
        <w:rPr>
          <w:rFonts w:ascii="Times New Roman" w:hAnsi="Times New Roman" w:cs="Times New Roman"/>
          <w:sz w:val="24"/>
          <w:szCs w:val="24"/>
        </w:rPr>
        <w:t xml:space="preserve"> a</w:t>
      </w:r>
      <w:r w:rsidRPr="0014436C">
        <w:rPr>
          <w:rFonts w:ascii="Times New Roman" w:hAnsi="Times New Roman" w:cs="Times New Roman"/>
          <w:sz w:val="24"/>
          <w:szCs w:val="24"/>
        </w:rPr>
        <w:t xml:space="preserve"> liability to pay a foreign company</w:t>
      </w:r>
      <w:r w:rsidR="00765C08" w:rsidRPr="0014436C">
        <w:rPr>
          <w:rFonts w:ascii="Times New Roman" w:hAnsi="Times New Roman" w:cs="Times New Roman"/>
          <w:sz w:val="24"/>
          <w:szCs w:val="24"/>
        </w:rPr>
        <w:t xml:space="preserve"> which has to be paid in foreign currency</w:t>
      </w:r>
      <w:r w:rsidRPr="0014436C">
        <w:rPr>
          <w:rFonts w:ascii="Times New Roman" w:hAnsi="Times New Roman" w:cs="Times New Roman"/>
          <w:sz w:val="24"/>
          <w:szCs w:val="24"/>
        </w:rPr>
        <w:t xml:space="preserve">. When the RBZ declined to authorize the agreement in terms of </w:t>
      </w:r>
      <w:r w:rsidR="001B5F77">
        <w:rPr>
          <w:rFonts w:ascii="Times New Roman" w:hAnsi="Times New Roman" w:cs="Times New Roman"/>
          <w:sz w:val="24"/>
          <w:szCs w:val="24"/>
        </w:rPr>
        <w:t xml:space="preserve">the </w:t>
      </w:r>
      <w:r w:rsidRPr="0014436C">
        <w:rPr>
          <w:rFonts w:ascii="Times New Roman" w:hAnsi="Times New Roman" w:cs="Times New Roman"/>
          <w:sz w:val="24"/>
          <w:szCs w:val="24"/>
        </w:rPr>
        <w:t xml:space="preserve">Exchange Control Regulations, this constituted a supervening impossibility to the performance of </w:t>
      </w:r>
      <w:r w:rsidR="009B64E4" w:rsidRPr="0014436C">
        <w:rPr>
          <w:rFonts w:ascii="Times New Roman" w:hAnsi="Times New Roman" w:cs="Times New Roman"/>
          <w:sz w:val="24"/>
          <w:szCs w:val="24"/>
        </w:rPr>
        <w:t xml:space="preserve">the </w:t>
      </w:r>
      <w:r w:rsidRPr="0014436C">
        <w:rPr>
          <w:rFonts w:ascii="Times New Roman" w:hAnsi="Times New Roman" w:cs="Times New Roman"/>
          <w:sz w:val="24"/>
          <w:szCs w:val="24"/>
        </w:rPr>
        <w:t xml:space="preserve">contractual obligations as it would </w:t>
      </w:r>
      <w:r w:rsidR="006D498E" w:rsidRPr="0014436C">
        <w:rPr>
          <w:rFonts w:ascii="Times New Roman" w:hAnsi="Times New Roman" w:cs="Times New Roman"/>
          <w:sz w:val="24"/>
          <w:szCs w:val="24"/>
        </w:rPr>
        <w:t xml:space="preserve">have </w:t>
      </w:r>
      <w:r w:rsidRPr="0014436C">
        <w:rPr>
          <w:rFonts w:ascii="Times New Roman" w:hAnsi="Times New Roman" w:cs="Times New Roman"/>
          <w:sz w:val="24"/>
          <w:szCs w:val="24"/>
        </w:rPr>
        <w:t>be</w:t>
      </w:r>
      <w:r w:rsidR="006D498E" w:rsidRPr="0014436C">
        <w:rPr>
          <w:rFonts w:ascii="Times New Roman" w:hAnsi="Times New Roman" w:cs="Times New Roman"/>
          <w:sz w:val="24"/>
          <w:szCs w:val="24"/>
        </w:rPr>
        <w:t>en</w:t>
      </w:r>
      <w:r w:rsidRPr="0014436C">
        <w:rPr>
          <w:rFonts w:ascii="Times New Roman" w:hAnsi="Times New Roman" w:cs="Times New Roman"/>
          <w:sz w:val="24"/>
          <w:szCs w:val="24"/>
        </w:rPr>
        <w:t xml:space="preserve"> unlawful to proceed without the authority of the reg</w:t>
      </w:r>
      <w:r w:rsidR="007C00D2" w:rsidRPr="0014436C">
        <w:rPr>
          <w:rFonts w:ascii="Times New Roman" w:hAnsi="Times New Roman" w:cs="Times New Roman"/>
          <w:sz w:val="24"/>
          <w:szCs w:val="24"/>
        </w:rPr>
        <w:t xml:space="preserve">ulatory board. </w:t>
      </w:r>
      <w:r w:rsidR="00D26125" w:rsidRPr="0014436C">
        <w:rPr>
          <w:rFonts w:ascii="Times New Roman" w:hAnsi="Times New Roman" w:cs="Times New Roman"/>
          <w:sz w:val="24"/>
          <w:szCs w:val="24"/>
        </w:rPr>
        <w:t xml:space="preserve">It is apparent from the record that </w:t>
      </w:r>
      <w:r w:rsidR="00E44B63">
        <w:rPr>
          <w:rFonts w:ascii="Times New Roman" w:hAnsi="Times New Roman" w:cs="Times New Roman"/>
          <w:sz w:val="24"/>
          <w:szCs w:val="24"/>
        </w:rPr>
        <w:t xml:space="preserve">the </w:t>
      </w:r>
      <w:r w:rsidR="00D26125" w:rsidRPr="0014436C">
        <w:rPr>
          <w:rFonts w:ascii="Times New Roman" w:hAnsi="Times New Roman" w:cs="Times New Roman"/>
          <w:sz w:val="24"/>
          <w:szCs w:val="24"/>
        </w:rPr>
        <w:t xml:space="preserve">parties </w:t>
      </w:r>
      <w:r w:rsidR="001B5F77">
        <w:rPr>
          <w:rFonts w:ascii="Times New Roman" w:hAnsi="Times New Roman" w:cs="Times New Roman"/>
          <w:sz w:val="24"/>
          <w:szCs w:val="24"/>
        </w:rPr>
        <w:t>received</w:t>
      </w:r>
      <w:r w:rsidR="00D26125" w:rsidRPr="0014436C">
        <w:rPr>
          <w:rFonts w:ascii="Times New Roman" w:hAnsi="Times New Roman" w:cs="Times New Roman"/>
          <w:sz w:val="24"/>
          <w:szCs w:val="24"/>
        </w:rPr>
        <w:t xml:space="preserve"> a year’s approval from </w:t>
      </w:r>
      <w:r w:rsidR="00FB07C5" w:rsidRPr="0014436C">
        <w:rPr>
          <w:rFonts w:ascii="Times New Roman" w:hAnsi="Times New Roman" w:cs="Times New Roman"/>
          <w:sz w:val="24"/>
          <w:szCs w:val="24"/>
        </w:rPr>
        <w:t>RBZ</w:t>
      </w:r>
      <w:r w:rsidR="00D26125" w:rsidRPr="0014436C">
        <w:rPr>
          <w:rFonts w:ascii="Times New Roman" w:hAnsi="Times New Roman" w:cs="Times New Roman"/>
          <w:sz w:val="24"/>
          <w:szCs w:val="24"/>
        </w:rPr>
        <w:t>.  After the lapse of one year</w:t>
      </w:r>
      <w:r w:rsidR="007A22B8" w:rsidRPr="0014436C">
        <w:rPr>
          <w:rFonts w:ascii="Times New Roman" w:hAnsi="Times New Roman" w:cs="Times New Roman"/>
          <w:sz w:val="24"/>
          <w:szCs w:val="24"/>
        </w:rPr>
        <w:t>,</w:t>
      </w:r>
      <w:r w:rsidR="00D26125" w:rsidRPr="0014436C">
        <w:rPr>
          <w:rFonts w:ascii="Times New Roman" w:hAnsi="Times New Roman" w:cs="Times New Roman"/>
          <w:sz w:val="24"/>
          <w:szCs w:val="24"/>
        </w:rPr>
        <w:t xml:space="preserve"> </w:t>
      </w:r>
      <w:r w:rsidR="00FB07C5" w:rsidRPr="0014436C">
        <w:rPr>
          <w:rFonts w:ascii="Times New Roman" w:hAnsi="Times New Roman" w:cs="Times New Roman"/>
          <w:sz w:val="24"/>
          <w:szCs w:val="24"/>
        </w:rPr>
        <w:t xml:space="preserve">the </w:t>
      </w:r>
      <w:r w:rsidR="00D26125" w:rsidRPr="0014436C">
        <w:rPr>
          <w:rFonts w:ascii="Times New Roman" w:hAnsi="Times New Roman" w:cs="Times New Roman"/>
          <w:sz w:val="24"/>
          <w:szCs w:val="24"/>
        </w:rPr>
        <w:t xml:space="preserve">Reserve Bank of Zimbabwe refused to authorise the agreement and advised the parties to renegotiate. The renegotiation did not work out. </w:t>
      </w:r>
      <w:r w:rsidR="007C00D2" w:rsidRPr="0014436C">
        <w:rPr>
          <w:rFonts w:ascii="Times New Roman" w:hAnsi="Times New Roman" w:cs="Times New Roman"/>
          <w:sz w:val="24"/>
          <w:szCs w:val="24"/>
        </w:rPr>
        <w:t xml:space="preserve">The court </w:t>
      </w:r>
      <w:r w:rsidR="007C00D2" w:rsidRPr="0014436C">
        <w:rPr>
          <w:rFonts w:ascii="Times New Roman" w:hAnsi="Times New Roman" w:cs="Times New Roman"/>
          <w:i/>
          <w:sz w:val="24"/>
          <w:szCs w:val="24"/>
        </w:rPr>
        <w:t>a quo</w:t>
      </w:r>
      <w:r w:rsidR="008206F6" w:rsidRPr="0014436C">
        <w:rPr>
          <w:rFonts w:ascii="Times New Roman" w:hAnsi="Times New Roman" w:cs="Times New Roman"/>
          <w:i/>
          <w:sz w:val="24"/>
          <w:szCs w:val="24"/>
        </w:rPr>
        <w:t>’s</w:t>
      </w:r>
      <w:r w:rsidR="009B64E4" w:rsidRPr="0014436C">
        <w:rPr>
          <w:rFonts w:ascii="Times New Roman" w:hAnsi="Times New Roman" w:cs="Times New Roman"/>
          <w:sz w:val="24"/>
          <w:szCs w:val="24"/>
        </w:rPr>
        <w:t xml:space="preserve"> </w:t>
      </w:r>
      <w:r w:rsidR="007C00D2" w:rsidRPr="0014436C">
        <w:rPr>
          <w:rFonts w:ascii="Times New Roman" w:hAnsi="Times New Roman" w:cs="Times New Roman"/>
          <w:sz w:val="24"/>
          <w:szCs w:val="24"/>
        </w:rPr>
        <w:t>finding</w:t>
      </w:r>
      <w:r w:rsidR="00243C1D" w:rsidRPr="0014436C">
        <w:rPr>
          <w:rFonts w:ascii="Times New Roman" w:hAnsi="Times New Roman" w:cs="Times New Roman"/>
          <w:sz w:val="24"/>
          <w:szCs w:val="24"/>
        </w:rPr>
        <w:t xml:space="preserve"> was</w:t>
      </w:r>
      <w:r w:rsidRPr="0014436C">
        <w:rPr>
          <w:rFonts w:ascii="Times New Roman" w:hAnsi="Times New Roman" w:cs="Times New Roman"/>
          <w:sz w:val="24"/>
          <w:szCs w:val="24"/>
        </w:rPr>
        <w:t xml:space="preserve"> that</w:t>
      </w:r>
      <w:r w:rsidR="00243C1D" w:rsidRPr="0014436C">
        <w:rPr>
          <w:rFonts w:ascii="Times New Roman" w:hAnsi="Times New Roman" w:cs="Times New Roman"/>
          <w:sz w:val="24"/>
          <w:szCs w:val="24"/>
        </w:rPr>
        <w:t xml:space="preserve"> when the </w:t>
      </w:r>
      <w:r w:rsidR="00A921BC" w:rsidRPr="0014436C">
        <w:rPr>
          <w:rFonts w:ascii="Times New Roman" w:hAnsi="Times New Roman" w:cs="Times New Roman"/>
          <w:sz w:val="24"/>
          <w:szCs w:val="24"/>
        </w:rPr>
        <w:t>parties entered</w:t>
      </w:r>
      <w:r w:rsidRPr="0014436C">
        <w:rPr>
          <w:rFonts w:ascii="Times New Roman" w:hAnsi="Times New Roman" w:cs="Times New Roman"/>
          <w:sz w:val="24"/>
          <w:szCs w:val="24"/>
        </w:rPr>
        <w:t xml:space="preserve"> into</w:t>
      </w:r>
      <w:r w:rsidR="007C00D2" w:rsidRPr="0014436C">
        <w:rPr>
          <w:rFonts w:ascii="Times New Roman" w:hAnsi="Times New Roman" w:cs="Times New Roman"/>
          <w:sz w:val="24"/>
          <w:szCs w:val="24"/>
        </w:rPr>
        <w:t xml:space="preserve"> the</w:t>
      </w:r>
      <w:r w:rsidRPr="0014436C">
        <w:rPr>
          <w:rFonts w:ascii="Times New Roman" w:hAnsi="Times New Roman" w:cs="Times New Roman"/>
          <w:sz w:val="24"/>
          <w:szCs w:val="24"/>
        </w:rPr>
        <w:t xml:space="preserve"> </w:t>
      </w:r>
      <w:r w:rsidR="006D498E" w:rsidRPr="0014436C">
        <w:rPr>
          <w:rFonts w:ascii="Times New Roman" w:hAnsi="Times New Roman" w:cs="Times New Roman"/>
          <w:sz w:val="24"/>
          <w:szCs w:val="24"/>
        </w:rPr>
        <w:t>contract,</w:t>
      </w:r>
      <w:r w:rsidR="007C00D2" w:rsidRPr="0014436C">
        <w:rPr>
          <w:rFonts w:ascii="Times New Roman" w:hAnsi="Times New Roman" w:cs="Times New Roman"/>
          <w:sz w:val="24"/>
          <w:szCs w:val="24"/>
        </w:rPr>
        <w:t xml:space="preserve"> they</w:t>
      </w:r>
      <w:r w:rsidRPr="0014436C">
        <w:rPr>
          <w:rFonts w:ascii="Times New Roman" w:hAnsi="Times New Roman" w:cs="Times New Roman"/>
          <w:sz w:val="24"/>
          <w:szCs w:val="24"/>
        </w:rPr>
        <w:t xml:space="preserve"> subjected themselves to fulfilment of statutory and </w:t>
      </w:r>
      <w:r w:rsidR="007C00D2" w:rsidRPr="0014436C">
        <w:rPr>
          <w:rFonts w:ascii="Times New Roman" w:hAnsi="Times New Roman" w:cs="Times New Roman"/>
          <w:sz w:val="24"/>
          <w:szCs w:val="24"/>
        </w:rPr>
        <w:t xml:space="preserve">regulatory requirements.  </w:t>
      </w:r>
    </w:p>
    <w:p w14:paraId="139CE19F" w14:textId="77777777" w:rsidR="00E7638F" w:rsidRPr="0014436C" w:rsidRDefault="00E7638F" w:rsidP="00E7638F">
      <w:pPr>
        <w:spacing w:line="240" w:lineRule="auto"/>
        <w:ind w:firstLine="1440"/>
        <w:rPr>
          <w:rFonts w:ascii="Times New Roman" w:hAnsi="Times New Roman" w:cs="Times New Roman"/>
          <w:sz w:val="24"/>
          <w:szCs w:val="24"/>
        </w:rPr>
      </w:pPr>
    </w:p>
    <w:p w14:paraId="60DEDA8D" w14:textId="2C00C5E2" w:rsidR="005C6EFD" w:rsidRPr="0014436C" w:rsidRDefault="007C00D2"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w:t>
      </w:r>
      <w:r w:rsidR="005C6EFD" w:rsidRPr="0014436C">
        <w:rPr>
          <w:rFonts w:ascii="Times New Roman" w:hAnsi="Times New Roman" w:cs="Times New Roman"/>
          <w:sz w:val="24"/>
          <w:szCs w:val="24"/>
        </w:rPr>
        <w:t>n this case there w</w:t>
      </w:r>
      <w:r w:rsidRPr="0014436C">
        <w:rPr>
          <w:rFonts w:ascii="Times New Roman" w:hAnsi="Times New Roman" w:cs="Times New Roman"/>
          <w:sz w:val="24"/>
          <w:szCs w:val="24"/>
        </w:rPr>
        <w:t>as no regulatory authority</w:t>
      </w:r>
      <w:r w:rsidR="00A3036B" w:rsidRPr="0014436C">
        <w:rPr>
          <w:rFonts w:ascii="Times New Roman" w:hAnsi="Times New Roman" w:cs="Times New Roman"/>
          <w:sz w:val="24"/>
          <w:szCs w:val="24"/>
        </w:rPr>
        <w:t xml:space="preserve"> approval</w:t>
      </w:r>
      <w:r w:rsidRPr="0014436C">
        <w:rPr>
          <w:rFonts w:ascii="Times New Roman" w:hAnsi="Times New Roman" w:cs="Times New Roman"/>
          <w:sz w:val="24"/>
          <w:szCs w:val="24"/>
        </w:rPr>
        <w:t xml:space="preserve"> thus</w:t>
      </w:r>
      <w:r w:rsidR="005C6EFD" w:rsidRPr="0014436C">
        <w:rPr>
          <w:rFonts w:ascii="Times New Roman" w:hAnsi="Times New Roman" w:cs="Times New Roman"/>
          <w:sz w:val="24"/>
          <w:szCs w:val="24"/>
        </w:rPr>
        <w:t xml:space="preserve"> termination of </w:t>
      </w:r>
      <w:r w:rsidR="00E44B63">
        <w:rPr>
          <w:rFonts w:ascii="Times New Roman" w:hAnsi="Times New Roman" w:cs="Times New Roman"/>
          <w:sz w:val="24"/>
          <w:szCs w:val="24"/>
        </w:rPr>
        <w:t xml:space="preserve">the </w:t>
      </w:r>
      <w:r w:rsidR="005C6EFD" w:rsidRPr="0014436C">
        <w:rPr>
          <w:rFonts w:ascii="Times New Roman" w:hAnsi="Times New Roman" w:cs="Times New Roman"/>
          <w:sz w:val="24"/>
          <w:szCs w:val="24"/>
        </w:rPr>
        <w:t xml:space="preserve">contract was inevitable. </w:t>
      </w:r>
      <w:r w:rsidR="000178D5" w:rsidRPr="0014436C">
        <w:rPr>
          <w:rFonts w:ascii="Times New Roman" w:hAnsi="Times New Roman" w:cs="Times New Roman"/>
          <w:sz w:val="24"/>
          <w:szCs w:val="24"/>
        </w:rPr>
        <w:t xml:space="preserve">The </w:t>
      </w:r>
      <w:r w:rsidR="000178D5" w:rsidRPr="00E44B63">
        <w:rPr>
          <w:rFonts w:ascii="Times New Roman" w:hAnsi="Times New Roman" w:cs="Times New Roman"/>
          <w:i/>
          <w:sz w:val="24"/>
          <w:szCs w:val="24"/>
        </w:rPr>
        <w:t>force</w:t>
      </w:r>
      <w:r w:rsidR="000178D5" w:rsidRPr="0014436C">
        <w:rPr>
          <w:rFonts w:ascii="Times New Roman" w:hAnsi="Times New Roman" w:cs="Times New Roman"/>
          <w:sz w:val="24"/>
          <w:szCs w:val="24"/>
        </w:rPr>
        <w:t xml:space="preserve"> </w:t>
      </w:r>
      <w:r w:rsidR="000178D5" w:rsidRPr="0014436C">
        <w:rPr>
          <w:rFonts w:ascii="Times New Roman" w:hAnsi="Times New Roman" w:cs="Times New Roman"/>
          <w:i/>
          <w:sz w:val="24"/>
          <w:szCs w:val="24"/>
        </w:rPr>
        <w:t>m</w:t>
      </w:r>
      <w:r w:rsidR="00A3036B" w:rsidRPr="0014436C">
        <w:rPr>
          <w:rFonts w:ascii="Times New Roman" w:hAnsi="Times New Roman" w:cs="Times New Roman"/>
          <w:i/>
          <w:sz w:val="24"/>
          <w:szCs w:val="24"/>
        </w:rPr>
        <w:t>a</w:t>
      </w:r>
      <w:r w:rsidR="00D34D9A" w:rsidRPr="0014436C">
        <w:rPr>
          <w:rFonts w:ascii="Times New Roman" w:hAnsi="Times New Roman" w:cs="Times New Roman"/>
          <w:i/>
          <w:sz w:val="24"/>
          <w:szCs w:val="24"/>
        </w:rPr>
        <w:t>j</w:t>
      </w:r>
      <w:r w:rsidR="00A3036B" w:rsidRPr="0014436C">
        <w:rPr>
          <w:rFonts w:ascii="Times New Roman" w:hAnsi="Times New Roman" w:cs="Times New Roman"/>
          <w:i/>
          <w:sz w:val="24"/>
          <w:szCs w:val="24"/>
        </w:rPr>
        <w:t>e</w:t>
      </w:r>
      <w:r w:rsidR="000178D5" w:rsidRPr="0014436C">
        <w:rPr>
          <w:rFonts w:ascii="Times New Roman" w:hAnsi="Times New Roman" w:cs="Times New Roman"/>
          <w:i/>
          <w:sz w:val="24"/>
          <w:szCs w:val="24"/>
        </w:rPr>
        <w:t>ure</w:t>
      </w:r>
      <w:r w:rsidR="000178D5" w:rsidRPr="0014436C">
        <w:rPr>
          <w:rFonts w:ascii="Times New Roman" w:hAnsi="Times New Roman" w:cs="Times New Roman"/>
          <w:sz w:val="24"/>
          <w:szCs w:val="24"/>
        </w:rPr>
        <w:t xml:space="preserve"> affected both parties such that termination at the instance of either of the parties without giving notice was appropriate. </w:t>
      </w:r>
      <w:r w:rsidR="005C6EFD" w:rsidRPr="0014436C">
        <w:rPr>
          <w:rFonts w:ascii="Times New Roman" w:hAnsi="Times New Roman" w:cs="Times New Roman"/>
          <w:sz w:val="24"/>
          <w:szCs w:val="24"/>
        </w:rPr>
        <w:t xml:space="preserve">The court </w:t>
      </w:r>
      <w:r w:rsidR="005C6EFD" w:rsidRPr="0014436C">
        <w:rPr>
          <w:rFonts w:ascii="Times New Roman" w:hAnsi="Times New Roman" w:cs="Times New Roman"/>
          <w:i/>
          <w:sz w:val="24"/>
          <w:szCs w:val="24"/>
        </w:rPr>
        <w:t>a quo</w:t>
      </w:r>
      <w:r w:rsidR="00524FA3" w:rsidRPr="0014436C">
        <w:rPr>
          <w:rFonts w:ascii="Times New Roman" w:hAnsi="Times New Roman" w:cs="Times New Roman"/>
          <w:sz w:val="24"/>
          <w:szCs w:val="24"/>
        </w:rPr>
        <w:t>,</w:t>
      </w:r>
      <w:r w:rsidR="005C6EFD" w:rsidRPr="0014436C">
        <w:rPr>
          <w:rFonts w:ascii="Times New Roman" w:hAnsi="Times New Roman" w:cs="Times New Roman"/>
          <w:sz w:val="24"/>
          <w:szCs w:val="24"/>
        </w:rPr>
        <w:t xml:space="preserve"> having made a finding that the refusal of </w:t>
      </w:r>
      <w:r w:rsidR="006D498E" w:rsidRPr="0014436C">
        <w:rPr>
          <w:rFonts w:ascii="Times New Roman" w:hAnsi="Times New Roman" w:cs="Times New Roman"/>
          <w:sz w:val="24"/>
          <w:szCs w:val="24"/>
        </w:rPr>
        <w:t xml:space="preserve">the Exchange Control </w:t>
      </w:r>
      <w:r w:rsidR="005C6EFD" w:rsidRPr="0014436C">
        <w:rPr>
          <w:rFonts w:ascii="Times New Roman" w:hAnsi="Times New Roman" w:cs="Times New Roman"/>
          <w:sz w:val="24"/>
          <w:szCs w:val="24"/>
        </w:rPr>
        <w:t xml:space="preserve">authority to register the agreement fell squarely within a </w:t>
      </w:r>
      <w:r w:rsidR="005C6EFD" w:rsidRPr="0014436C">
        <w:rPr>
          <w:rFonts w:ascii="Times New Roman" w:hAnsi="Times New Roman" w:cs="Times New Roman"/>
          <w:i/>
          <w:sz w:val="24"/>
          <w:szCs w:val="24"/>
        </w:rPr>
        <w:t xml:space="preserve">force majeure </w:t>
      </w:r>
      <w:r w:rsidR="005C6EFD" w:rsidRPr="0014436C">
        <w:rPr>
          <w:rFonts w:ascii="Times New Roman" w:hAnsi="Times New Roman" w:cs="Times New Roman"/>
          <w:sz w:val="24"/>
          <w:szCs w:val="24"/>
        </w:rPr>
        <w:t>event as defined in</w:t>
      </w:r>
      <w:r w:rsidR="008F716C" w:rsidRPr="0014436C">
        <w:rPr>
          <w:rFonts w:ascii="Times New Roman" w:hAnsi="Times New Roman" w:cs="Times New Roman"/>
          <w:sz w:val="24"/>
          <w:szCs w:val="24"/>
        </w:rPr>
        <w:t xml:space="preserve"> clause 25.12.1</w:t>
      </w:r>
      <w:r w:rsidR="005C6EFD" w:rsidRPr="0014436C">
        <w:rPr>
          <w:rFonts w:ascii="Times New Roman" w:hAnsi="Times New Roman" w:cs="Times New Roman"/>
          <w:sz w:val="24"/>
          <w:szCs w:val="24"/>
        </w:rPr>
        <w:t xml:space="preserve"> </w:t>
      </w:r>
      <w:r w:rsidR="008F716C" w:rsidRPr="0014436C">
        <w:rPr>
          <w:rFonts w:ascii="Times New Roman" w:hAnsi="Times New Roman" w:cs="Times New Roman"/>
          <w:sz w:val="24"/>
          <w:szCs w:val="24"/>
        </w:rPr>
        <w:t xml:space="preserve">of </w:t>
      </w:r>
      <w:r w:rsidR="005C6EFD" w:rsidRPr="0014436C">
        <w:rPr>
          <w:rFonts w:ascii="Times New Roman" w:hAnsi="Times New Roman" w:cs="Times New Roman"/>
          <w:sz w:val="24"/>
          <w:szCs w:val="24"/>
        </w:rPr>
        <w:t>the agreement</w:t>
      </w:r>
      <w:r w:rsidR="00524FA3" w:rsidRPr="0014436C">
        <w:rPr>
          <w:rFonts w:ascii="Times New Roman" w:hAnsi="Times New Roman" w:cs="Times New Roman"/>
          <w:sz w:val="24"/>
          <w:szCs w:val="24"/>
        </w:rPr>
        <w:t>,</w:t>
      </w:r>
      <w:r w:rsidR="005C6EFD" w:rsidRPr="0014436C">
        <w:rPr>
          <w:rFonts w:ascii="Times New Roman" w:hAnsi="Times New Roman" w:cs="Times New Roman"/>
          <w:sz w:val="24"/>
          <w:szCs w:val="24"/>
        </w:rPr>
        <w:t xml:space="preserve"> found no fault in the arbitral award</w:t>
      </w:r>
      <w:r w:rsidR="00524FA3" w:rsidRPr="0014436C">
        <w:rPr>
          <w:rFonts w:ascii="Times New Roman" w:hAnsi="Times New Roman" w:cs="Times New Roman"/>
          <w:sz w:val="24"/>
          <w:szCs w:val="24"/>
        </w:rPr>
        <w:t xml:space="preserve"> setting aside the contract. The court </w:t>
      </w:r>
      <w:r w:rsidR="00524FA3" w:rsidRPr="0014436C">
        <w:rPr>
          <w:rFonts w:ascii="Times New Roman" w:hAnsi="Times New Roman" w:cs="Times New Roman"/>
          <w:i/>
          <w:sz w:val="24"/>
          <w:szCs w:val="24"/>
        </w:rPr>
        <w:t>a quo</w:t>
      </w:r>
      <w:r w:rsidR="00D83CD0" w:rsidRPr="0014436C">
        <w:rPr>
          <w:rFonts w:ascii="Times New Roman" w:hAnsi="Times New Roman" w:cs="Times New Roman"/>
          <w:sz w:val="24"/>
          <w:szCs w:val="24"/>
        </w:rPr>
        <w:t>’s findings in that regard cannot be faulted.</w:t>
      </w:r>
    </w:p>
    <w:p w14:paraId="235F7239" w14:textId="77777777" w:rsidR="005D4810" w:rsidRPr="0014436C" w:rsidRDefault="005D4810" w:rsidP="005D4810">
      <w:pPr>
        <w:spacing w:after="0" w:line="240" w:lineRule="auto"/>
        <w:ind w:firstLine="1440"/>
        <w:rPr>
          <w:rFonts w:ascii="Times New Roman" w:hAnsi="Times New Roman" w:cs="Times New Roman"/>
          <w:sz w:val="24"/>
          <w:szCs w:val="24"/>
        </w:rPr>
      </w:pPr>
    </w:p>
    <w:p w14:paraId="476864C8" w14:textId="77777777" w:rsidR="00337F7D" w:rsidRPr="0014436C" w:rsidRDefault="00337F7D" w:rsidP="00337F7D">
      <w:pPr>
        <w:spacing w:after="0" w:line="240" w:lineRule="auto"/>
        <w:ind w:firstLine="1440"/>
        <w:rPr>
          <w:rFonts w:ascii="Times New Roman" w:hAnsi="Times New Roman" w:cs="Times New Roman"/>
          <w:sz w:val="24"/>
          <w:szCs w:val="24"/>
        </w:rPr>
      </w:pPr>
    </w:p>
    <w:p w14:paraId="242D47A7" w14:textId="7233A4F7" w:rsidR="00887A65" w:rsidRPr="0014436C" w:rsidRDefault="00E67965" w:rsidP="000C0DE1">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In</w:t>
      </w:r>
      <w:r w:rsidR="00524FA3" w:rsidRPr="0014436C">
        <w:rPr>
          <w:rFonts w:ascii="Times New Roman" w:hAnsi="Times New Roman" w:cs="Times New Roman"/>
          <w:sz w:val="24"/>
          <w:szCs w:val="24"/>
        </w:rPr>
        <w:t xml:space="preserve"> compliance with guidelines outlined in Article 34</w:t>
      </w:r>
      <w:r w:rsidR="006D6417">
        <w:rPr>
          <w:rFonts w:ascii="Times New Roman" w:hAnsi="Times New Roman" w:cs="Times New Roman"/>
          <w:sz w:val="24"/>
          <w:szCs w:val="24"/>
        </w:rPr>
        <w:t xml:space="preserve"> </w:t>
      </w:r>
      <w:r w:rsidR="00524FA3" w:rsidRPr="0014436C">
        <w:rPr>
          <w:rFonts w:ascii="Times New Roman" w:hAnsi="Times New Roman" w:cs="Times New Roman"/>
          <w:sz w:val="24"/>
          <w:szCs w:val="24"/>
        </w:rPr>
        <w:t>(2)</w:t>
      </w:r>
      <w:r w:rsidR="006D6417">
        <w:rPr>
          <w:rFonts w:ascii="Times New Roman" w:hAnsi="Times New Roman" w:cs="Times New Roman"/>
          <w:sz w:val="24"/>
          <w:szCs w:val="24"/>
        </w:rPr>
        <w:t xml:space="preserve"> </w:t>
      </w:r>
      <w:r w:rsidR="00524FA3" w:rsidRPr="0014436C">
        <w:rPr>
          <w:rFonts w:ascii="Times New Roman" w:hAnsi="Times New Roman" w:cs="Times New Roman"/>
          <w:sz w:val="24"/>
          <w:szCs w:val="24"/>
        </w:rPr>
        <w:t xml:space="preserve">(ii) on </w:t>
      </w:r>
      <w:r w:rsidR="00AD67BB" w:rsidRPr="0014436C">
        <w:rPr>
          <w:rFonts w:ascii="Times New Roman" w:hAnsi="Times New Roman" w:cs="Times New Roman"/>
          <w:sz w:val="24"/>
          <w:szCs w:val="24"/>
        </w:rPr>
        <w:t>what constitutes an award that conflicts with</w:t>
      </w:r>
      <w:r w:rsidR="00524FA3" w:rsidRPr="0014436C">
        <w:rPr>
          <w:rFonts w:ascii="Times New Roman" w:hAnsi="Times New Roman" w:cs="Times New Roman"/>
          <w:sz w:val="24"/>
          <w:szCs w:val="24"/>
        </w:rPr>
        <w:t xml:space="preserve"> public policy</w:t>
      </w:r>
      <w:r w:rsidRPr="0014436C">
        <w:rPr>
          <w:rFonts w:ascii="Times New Roman" w:hAnsi="Times New Roman" w:cs="Times New Roman"/>
          <w:sz w:val="24"/>
          <w:szCs w:val="24"/>
        </w:rPr>
        <w:t>, the courts</w:t>
      </w:r>
      <w:r w:rsidR="00524FA3" w:rsidRPr="0014436C">
        <w:rPr>
          <w:rFonts w:ascii="Times New Roman" w:hAnsi="Times New Roman" w:cs="Times New Roman"/>
          <w:sz w:val="24"/>
          <w:szCs w:val="24"/>
        </w:rPr>
        <w:t xml:space="preserve"> have been scrupulous to interpret that provision narrowly</w:t>
      </w:r>
      <w:r w:rsidRPr="0014436C">
        <w:rPr>
          <w:rFonts w:ascii="Times New Roman" w:hAnsi="Times New Roman" w:cs="Times New Roman"/>
          <w:sz w:val="24"/>
          <w:szCs w:val="24"/>
        </w:rPr>
        <w:t>.</w:t>
      </w:r>
      <w:r w:rsidR="00524FA3" w:rsidRPr="0014436C">
        <w:rPr>
          <w:rFonts w:ascii="Times New Roman" w:hAnsi="Times New Roman" w:cs="Times New Roman"/>
          <w:sz w:val="24"/>
          <w:szCs w:val="24"/>
        </w:rPr>
        <w:t xml:space="preserve"> </w:t>
      </w:r>
      <w:r w:rsidRPr="0014436C">
        <w:rPr>
          <w:rFonts w:ascii="Times New Roman" w:hAnsi="Times New Roman" w:cs="Times New Roman"/>
          <w:sz w:val="24"/>
          <w:szCs w:val="24"/>
        </w:rPr>
        <w:t xml:space="preserve">In doing so, the courts have been </w:t>
      </w:r>
      <w:r w:rsidR="00524FA3" w:rsidRPr="0014436C">
        <w:rPr>
          <w:rFonts w:ascii="Times New Roman" w:hAnsi="Times New Roman" w:cs="Times New Roman"/>
          <w:sz w:val="24"/>
          <w:szCs w:val="24"/>
        </w:rPr>
        <w:t>cognisant of the need to protect the principle of sanctity of contrac</w:t>
      </w:r>
      <w:r w:rsidR="00AD67BB" w:rsidRPr="0014436C">
        <w:rPr>
          <w:rFonts w:ascii="Times New Roman" w:hAnsi="Times New Roman" w:cs="Times New Roman"/>
          <w:sz w:val="24"/>
          <w:szCs w:val="24"/>
        </w:rPr>
        <w:t xml:space="preserve">t. </w:t>
      </w:r>
      <w:r w:rsidR="00D83CD0" w:rsidRPr="0014436C">
        <w:rPr>
          <w:rFonts w:ascii="Times New Roman" w:hAnsi="Times New Roman" w:cs="Times New Roman"/>
          <w:sz w:val="24"/>
          <w:szCs w:val="24"/>
        </w:rPr>
        <w:t>The s</w:t>
      </w:r>
      <w:r w:rsidR="00AD67BB" w:rsidRPr="0014436C">
        <w:rPr>
          <w:rFonts w:ascii="Times New Roman" w:hAnsi="Times New Roman" w:cs="Times New Roman"/>
          <w:sz w:val="24"/>
          <w:szCs w:val="24"/>
        </w:rPr>
        <w:t xml:space="preserve">entiments </w:t>
      </w:r>
      <w:r w:rsidR="00D83CD0" w:rsidRPr="0014436C">
        <w:rPr>
          <w:rFonts w:ascii="Times New Roman" w:hAnsi="Times New Roman" w:cs="Times New Roman"/>
          <w:sz w:val="24"/>
          <w:szCs w:val="24"/>
        </w:rPr>
        <w:t>of</w:t>
      </w:r>
      <w:r w:rsidR="00AD67BB" w:rsidRPr="0014436C">
        <w:rPr>
          <w:rFonts w:ascii="Times New Roman" w:hAnsi="Times New Roman" w:cs="Times New Roman"/>
          <w:sz w:val="24"/>
          <w:szCs w:val="24"/>
        </w:rPr>
        <w:t xml:space="preserve"> MATHONSI</w:t>
      </w:r>
      <w:r w:rsidR="00524FA3" w:rsidRPr="0014436C">
        <w:rPr>
          <w:rFonts w:ascii="Times New Roman" w:hAnsi="Times New Roman" w:cs="Times New Roman"/>
          <w:sz w:val="24"/>
          <w:szCs w:val="24"/>
        </w:rPr>
        <w:t xml:space="preserve"> J (as he then was) in </w:t>
      </w:r>
      <w:r w:rsidR="00524FA3" w:rsidRPr="0014436C">
        <w:rPr>
          <w:rFonts w:ascii="Times New Roman" w:hAnsi="Times New Roman" w:cs="Times New Roman"/>
          <w:i/>
          <w:sz w:val="24"/>
          <w:szCs w:val="24"/>
        </w:rPr>
        <w:t>Harare Sports Club v Zimbabwe Cricket</w:t>
      </w:r>
      <w:r w:rsidR="00524FA3" w:rsidRPr="0014436C">
        <w:rPr>
          <w:rFonts w:ascii="Times New Roman" w:hAnsi="Times New Roman" w:cs="Times New Roman"/>
          <w:sz w:val="24"/>
          <w:szCs w:val="24"/>
        </w:rPr>
        <w:t xml:space="preserve"> HH398/19</w:t>
      </w:r>
      <w:r w:rsidR="00D83CD0" w:rsidRPr="0014436C">
        <w:rPr>
          <w:rFonts w:ascii="Times New Roman" w:hAnsi="Times New Roman" w:cs="Times New Roman"/>
          <w:sz w:val="24"/>
          <w:szCs w:val="24"/>
        </w:rPr>
        <w:t xml:space="preserve"> at p 8</w:t>
      </w:r>
      <w:r w:rsidR="00524FA3" w:rsidRPr="0014436C">
        <w:rPr>
          <w:rFonts w:ascii="Times New Roman" w:hAnsi="Times New Roman" w:cs="Times New Roman"/>
          <w:sz w:val="24"/>
          <w:szCs w:val="24"/>
        </w:rPr>
        <w:t xml:space="preserve"> </w:t>
      </w:r>
      <w:r w:rsidR="00D83CD0" w:rsidRPr="0014436C">
        <w:rPr>
          <w:rFonts w:ascii="Times New Roman" w:hAnsi="Times New Roman" w:cs="Times New Roman"/>
          <w:sz w:val="24"/>
          <w:szCs w:val="24"/>
        </w:rPr>
        <w:t>on</w:t>
      </w:r>
      <w:r w:rsidR="00524FA3" w:rsidRPr="0014436C">
        <w:rPr>
          <w:rFonts w:ascii="Times New Roman" w:hAnsi="Times New Roman" w:cs="Times New Roman"/>
          <w:sz w:val="24"/>
          <w:szCs w:val="24"/>
        </w:rPr>
        <w:t xml:space="preserve"> the need to adopt a narrow interpretation </w:t>
      </w:r>
      <w:r w:rsidR="00F81DC8" w:rsidRPr="0014436C">
        <w:rPr>
          <w:rFonts w:ascii="Times New Roman" w:hAnsi="Times New Roman" w:cs="Times New Roman"/>
          <w:sz w:val="24"/>
          <w:szCs w:val="24"/>
        </w:rPr>
        <w:t xml:space="preserve">as </w:t>
      </w:r>
      <w:r w:rsidR="00524FA3" w:rsidRPr="0014436C">
        <w:rPr>
          <w:rFonts w:ascii="Times New Roman" w:hAnsi="Times New Roman" w:cs="Times New Roman"/>
          <w:sz w:val="24"/>
          <w:szCs w:val="24"/>
        </w:rPr>
        <w:t xml:space="preserve">to what constitutes conflict </w:t>
      </w:r>
      <w:r w:rsidR="008F716C" w:rsidRPr="0014436C">
        <w:rPr>
          <w:rFonts w:ascii="Times New Roman" w:hAnsi="Times New Roman" w:cs="Times New Roman"/>
          <w:sz w:val="24"/>
          <w:szCs w:val="24"/>
        </w:rPr>
        <w:t>with</w:t>
      </w:r>
      <w:r w:rsidR="00524FA3" w:rsidRPr="0014436C">
        <w:rPr>
          <w:rFonts w:ascii="Times New Roman" w:hAnsi="Times New Roman" w:cs="Times New Roman"/>
          <w:sz w:val="24"/>
          <w:szCs w:val="24"/>
        </w:rPr>
        <w:t xml:space="preserve"> public policy, are </w:t>
      </w:r>
      <w:r w:rsidR="00D83CD0" w:rsidRPr="0014436C">
        <w:rPr>
          <w:rFonts w:ascii="Times New Roman" w:hAnsi="Times New Roman" w:cs="Times New Roman"/>
          <w:sz w:val="24"/>
          <w:szCs w:val="24"/>
        </w:rPr>
        <w:t>apposite</w:t>
      </w:r>
      <w:r w:rsidR="008F716C" w:rsidRPr="0014436C">
        <w:rPr>
          <w:rFonts w:ascii="Times New Roman" w:hAnsi="Times New Roman" w:cs="Times New Roman"/>
          <w:sz w:val="24"/>
          <w:szCs w:val="24"/>
        </w:rPr>
        <w:t>.</w:t>
      </w:r>
      <w:r w:rsidR="00524FA3" w:rsidRPr="0014436C">
        <w:rPr>
          <w:rFonts w:ascii="Times New Roman" w:hAnsi="Times New Roman" w:cs="Times New Roman"/>
          <w:sz w:val="24"/>
          <w:szCs w:val="24"/>
        </w:rPr>
        <w:t xml:space="preserve"> </w:t>
      </w:r>
      <w:r w:rsidR="00D83CD0" w:rsidRPr="0014436C">
        <w:rPr>
          <w:rFonts w:ascii="Times New Roman" w:hAnsi="Times New Roman" w:cs="Times New Roman"/>
          <w:sz w:val="24"/>
          <w:szCs w:val="24"/>
        </w:rPr>
        <w:t>H</w:t>
      </w:r>
      <w:r w:rsidR="008F716C" w:rsidRPr="0014436C">
        <w:rPr>
          <w:rFonts w:ascii="Times New Roman" w:hAnsi="Times New Roman" w:cs="Times New Roman"/>
          <w:sz w:val="24"/>
          <w:szCs w:val="24"/>
        </w:rPr>
        <w:t xml:space="preserve">e </w:t>
      </w:r>
      <w:r w:rsidR="00DB4E8A" w:rsidRPr="0014436C">
        <w:rPr>
          <w:rFonts w:ascii="Times New Roman" w:hAnsi="Times New Roman" w:cs="Times New Roman"/>
          <w:sz w:val="24"/>
          <w:szCs w:val="24"/>
        </w:rPr>
        <w:t>stated:</w:t>
      </w:r>
      <w:r w:rsidR="00524FA3" w:rsidRPr="0014436C">
        <w:rPr>
          <w:rFonts w:ascii="Times New Roman" w:hAnsi="Times New Roman" w:cs="Times New Roman"/>
          <w:sz w:val="24"/>
          <w:szCs w:val="24"/>
        </w:rPr>
        <w:t xml:space="preserve"> </w:t>
      </w:r>
    </w:p>
    <w:p w14:paraId="45BC7A5E" w14:textId="32328854" w:rsidR="00524FA3" w:rsidRPr="0014436C" w:rsidRDefault="00524FA3" w:rsidP="000C0DE1">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lastRenderedPageBreak/>
        <w:t xml:space="preserve">“….. After all, it is the parties who voluntarily submit to arbitration as an instrument for speedy and </w:t>
      </w:r>
      <w:r w:rsidR="00B40578" w:rsidRPr="0014436C">
        <w:rPr>
          <w:rFonts w:ascii="Times New Roman" w:hAnsi="Times New Roman" w:cs="Times New Roman"/>
          <w:sz w:val="24"/>
          <w:szCs w:val="24"/>
        </w:rPr>
        <w:t>cost-effective</w:t>
      </w:r>
      <w:r w:rsidRPr="0014436C">
        <w:rPr>
          <w:rFonts w:ascii="Times New Roman" w:hAnsi="Times New Roman" w:cs="Times New Roman"/>
          <w:sz w:val="24"/>
          <w:szCs w:val="24"/>
        </w:rPr>
        <w:t xml:space="preserve"> means of resolving their disputes. The courts are therefore more inclined to deprecate </w:t>
      </w:r>
      <w:r w:rsidR="000154B2" w:rsidRPr="0014436C">
        <w:rPr>
          <w:rFonts w:ascii="Times New Roman" w:hAnsi="Times New Roman" w:cs="Times New Roman"/>
          <w:sz w:val="24"/>
          <w:szCs w:val="24"/>
        </w:rPr>
        <w:t>conduct of a party intent on disrespecting the agreement by undermining the process of arbitration agreed upon by the parties. Fanciful defences against registration of arbitral awards and frivolous applications seeking to set aside an award by inviting the court to plough through the same dispute which has been resolved by an arbitrator in the forlorn hope of obtaining a different outcome will not be entertained.”</w:t>
      </w:r>
    </w:p>
    <w:p w14:paraId="57A4C5D9" w14:textId="168513A8" w:rsidR="000C0DE1" w:rsidRPr="0014436C" w:rsidRDefault="000C0DE1" w:rsidP="000C0DE1">
      <w:pPr>
        <w:spacing w:after="0" w:line="240" w:lineRule="auto"/>
        <w:ind w:left="720" w:firstLine="0"/>
        <w:rPr>
          <w:rFonts w:ascii="Times New Roman" w:hAnsi="Times New Roman" w:cs="Times New Roman"/>
          <w:sz w:val="24"/>
          <w:szCs w:val="24"/>
        </w:rPr>
      </w:pPr>
    </w:p>
    <w:p w14:paraId="0A4FBFCB" w14:textId="20D96634" w:rsidR="000C0DE1" w:rsidRPr="0014436C" w:rsidRDefault="000C0DE1" w:rsidP="000C0DE1">
      <w:pPr>
        <w:spacing w:after="0" w:line="240" w:lineRule="auto"/>
        <w:ind w:left="720" w:firstLine="0"/>
        <w:rPr>
          <w:rFonts w:ascii="Times New Roman" w:hAnsi="Times New Roman" w:cs="Times New Roman"/>
          <w:sz w:val="24"/>
          <w:szCs w:val="24"/>
        </w:rPr>
      </w:pPr>
    </w:p>
    <w:p w14:paraId="3CD8C392" w14:textId="77777777" w:rsidR="000C0DE1" w:rsidRPr="0014436C" w:rsidRDefault="000C0DE1" w:rsidP="000C0DE1">
      <w:pPr>
        <w:spacing w:after="0" w:line="240" w:lineRule="auto"/>
        <w:ind w:left="720" w:firstLine="0"/>
        <w:rPr>
          <w:rFonts w:ascii="Times New Roman" w:hAnsi="Times New Roman" w:cs="Times New Roman"/>
          <w:sz w:val="24"/>
          <w:szCs w:val="24"/>
        </w:rPr>
      </w:pPr>
    </w:p>
    <w:p w14:paraId="306ADF03" w14:textId="2DD7E7C1" w:rsidR="004852E1" w:rsidRPr="0014436C" w:rsidRDefault="004852E1"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See also </w:t>
      </w:r>
      <w:r w:rsidRPr="0014436C">
        <w:rPr>
          <w:rFonts w:ascii="Times New Roman" w:hAnsi="Times New Roman" w:cs="Times New Roman"/>
          <w:i/>
          <w:sz w:val="24"/>
          <w:szCs w:val="24"/>
        </w:rPr>
        <w:t>Zimbabwe Cricket v Harare Sports Club &amp; Anor</w:t>
      </w:r>
      <w:r w:rsidRPr="0014436C">
        <w:rPr>
          <w:rFonts w:ascii="Times New Roman" w:hAnsi="Times New Roman" w:cs="Times New Roman"/>
          <w:sz w:val="24"/>
          <w:szCs w:val="24"/>
        </w:rPr>
        <w:t xml:space="preserve"> SC 27/22.</w:t>
      </w:r>
    </w:p>
    <w:p w14:paraId="4EE29886" w14:textId="77777777" w:rsidR="004852E1" w:rsidRPr="0014436C" w:rsidRDefault="004852E1" w:rsidP="004852E1">
      <w:pPr>
        <w:spacing w:after="0" w:line="240" w:lineRule="auto"/>
        <w:ind w:firstLine="1440"/>
        <w:rPr>
          <w:rFonts w:ascii="Times New Roman" w:hAnsi="Times New Roman" w:cs="Times New Roman"/>
          <w:sz w:val="24"/>
          <w:szCs w:val="24"/>
        </w:rPr>
      </w:pPr>
    </w:p>
    <w:p w14:paraId="60D18A9A" w14:textId="09C686E2" w:rsidR="00887A65" w:rsidRPr="0014436C" w:rsidRDefault="000154B2" w:rsidP="00E7638F">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It is trite that parties to a contract are bound by the terms of the contract. If parties contractually agree to arbitration as a means of dispute resolution, then the court should be loath to interfere </w:t>
      </w:r>
      <w:r w:rsidR="008F716C" w:rsidRPr="0014436C">
        <w:rPr>
          <w:rFonts w:ascii="Times New Roman" w:hAnsi="Times New Roman" w:cs="Times New Roman"/>
          <w:sz w:val="24"/>
          <w:szCs w:val="24"/>
        </w:rPr>
        <w:t>with</w:t>
      </w:r>
      <w:r w:rsidRPr="0014436C">
        <w:rPr>
          <w:rFonts w:ascii="Times New Roman" w:hAnsi="Times New Roman" w:cs="Times New Roman"/>
          <w:sz w:val="24"/>
          <w:szCs w:val="24"/>
        </w:rPr>
        <w:t xml:space="preserve"> decisions made by arbitrators</w:t>
      </w:r>
      <w:r w:rsidR="00E04A56" w:rsidRPr="0014436C">
        <w:rPr>
          <w:rFonts w:ascii="Times New Roman" w:hAnsi="Times New Roman" w:cs="Times New Roman"/>
          <w:sz w:val="24"/>
          <w:szCs w:val="24"/>
        </w:rPr>
        <w:t>. Intervention is only resorted to if</w:t>
      </w:r>
      <w:r w:rsidRPr="0014436C">
        <w:rPr>
          <w:rFonts w:ascii="Times New Roman" w:hAnsi="Times New Roman" w:cs="Times New Roman"/>
          <w:sz w:val="24"/>
          <w:szCs w:val="24"/>
        </w:rPr>
        <w:t xml:space="preserve"> the decision reached is in contravention of the Arbitration Act [</w:t>
      </w:r>
      <w:r w:rsidRPr="0014436C">
        <w:rPr>
          <w:rFonts w:ascii="Times New Roman" w:hAnsi="Times New Roman" w:cs="Times New Roman"/>
          <w:i/>
          <w:sz w:val="24"/>
          <w:szCs w:val="24"/>
        </w:rPr>
        <w:t>Chapter 7:15</w:t>
      </w:r>
      <w:r w:rsidRPr="0014436C">
        <w:rPr>
          <w:rFonts w:ascii="Times New Roman" w:hAnsi="Times New Roman" w:cs="Times New Roman"/>
          <w:sz w:val="24"/>
          <w:szCs w:val="24"/>
        </w:rPr>
        <w:t xml:space="preserve">] and/or is so irregular and illogical to amount to moral turpitude </w:t>
      </w:r>
      <w:r w:rsidR="00D83CD0" w:rsidRPr="0014436C">
        <w:rPr>
          <w:rFonts w:ascii="Times New Roman" w:hAnsi="Times New Roman" w:cs="Times New Roman"/>
          <w:sz w:val="24"/>
          <w:szCs w:val="24"/>
        </w:rPr>
        <w:t xml:space="preserve">on the part </w:t>
      </w:r>
      <w:r w:rsidRPr="0014436C">
        <w:rPr>
          <w:rFonts w:ascii="Times New Roman" w:hAnsi="Times New Roman" w:cs="Times New Roman"/>
          <w:sz w:val="24"/>
          <w:szCs w:val="24"/>
        </w:rPr>
        <w:t>of the arbitrator. This prin</w:t>
      </w:r>
      <w:r w:rsidR="00AD67BB" w:rsidRPr="0014436C">
        <w:rPr>
          <w:rFonts w:ascii="Times New Roman" w:hAnsi="Times New Roman" w:cs="Times New Roman"/>
          <w:sz w:val="24"/>
          <w:szCs w:val="24"/>
        </w:rPr>
        <w:t>ciple was emphatically enunciated by MALABA</w:t>
      </w:r>
      <w:r w:rsidRPr="0014436C">
        <w:rPr>
          <w:rFonts w:ascii="Times New Roman" w:hAnsi="Times New Roman" w:cs="Times New Roman"/>
          <w:sz w:val="24"/>
          <w:szCs w:val="24"/>
        </w:rPr>
        <w:t xml:space="preserve"> DCJ (as he then was) in </w:t>
      </w:r>
      <w:r w:rsidRPr="0014436C">
        <w:rPr>
          <w:rFonts w:ascii="Times New Roman" w:hAnsi="Times New Roman" w:cs="Times New Roman"/>
          <w:i/>
          <w:sz w:val="24"/>
          <w:szCs w:val="24"/>
        </w:rPr>
        <w:t>Alliance Insurance v Imperial Plastics (Pvt) Limited &amp; Anor</w:t>
      </w:r>
      <w:r w:rsidRPr="0014436C">
        <w:rPr>
          <w:rFonts w:ascii="Times New Roman" w:hAnsi="Times New Roman" w:cs="Times New Roman"/>
          <w:sz w:val="24"/>
          <w:szCs w:val="24"/>
        </w:rPr>
        <w:t xml:space="preserve"> SC 30/17</w:t>
      </w:r>
      <w:r w:rsidR="00A70B72" w:rsidRPr="0014436C">
        <w:rPr>
          <w:rFonts w:ascii="Times New Roman" w:hAnsi="Times New Roman" w:cs="Times New Roman"/>
          <w:sz w:val="24"/>
          <w:szCs w:val="24"/>
        </w:rPr>
        <w:t xml:space="preserve"> wherein he stated, </w:t>
      </w:r>
      <w:r w:rsidR="008F716C" w:rsidRPr="0014436C">
        <w:rPr>
          <w:rFonts w:ascii="Times New Roman" w:hAnsi="Times New Roman" w:cs="Times New Roman"/>
          <w:sz w:val="24"/>
          <w:szCs w:val="24"/>
        </w:rPr>
        <w:t>at p 5 of the judgement:</w:t>
      </w:r>
    </w:p>
    <w:p w14:paraId="6F307B34" w14:textId="3255F8D9" w:rsidR="000154B2" w:rsidRPr="0014436C" w:rsidRDefault="00A70B72" w:rsidP="00E7638F">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 xml:space="preserve">“The rationale behind the provision is that voluntary arbitration is a consensual adjudication process which implies that the parties have agreed to accept </w:t>
      </w:r>
      <w:r w:rsidR="008F716C" w:rsidRPr="0014436C">
        <w:rPr>
          <w:rFonts w:ascii="Times New Roman" w:hAnsi="Times New Roman" w:cs="Times New Roman"/>
          <w:sz w:val="24"/>
          <w:szCs w:val="24"/>
        </w:rPr>
        <w:t>the</w:t>
      </w:r>
      <w:r w:rsidRPr="0014436C">
        <w:rPr>
          <w:rFonts w:ascii="Times New Roman" w:hAnsi="Times New Roman" w:cs="Times New Roman"/>
          <w:sz w:val="24"/>
          <w:szCs w:val="24"/>
        </w:rPr>
        <w:t xml:space="preserve"> award given by the arbitrator even if it is wrong, as long as the proper procedures are followed. The courts therefore cannot interfere with the arbitral award except on the grounds outline</w:t>
      </w:r>
      <w:r w:rsidR="00AD67BB" w:rsidRPr="0014436C">
        <w:rPr>
          <w:rFonts w:ascii="Times New Roman" w:hAnsi="Times New Roman" w:cs="Times New Roman"/>
          <w:sz w:val="24"/>
          <w:szCs w:val="24"/>
        </w:rPr>
        <w:t>d</w:t>
      </w:r>
      <w:r w:rsidRPr="0014436C">
        <w:rPr>
          <w:rFonts w:ascii="Times New Roman" w:hAnsi="Times New Roman" w:cs="Times New Roman"/>
          <w:sz w:val="24"/>
          <w:szCs w:val="24"/>
        </w:rPr>
        <w:t xml:space="preserve"> in Article 34 (2). An application brought before the court under this provision is in essence a restricted appeal and the applicant should prove the grounds set out in order to succeed in its application.</w:t>
      </w:r>
      <w:r w:rsidR="000C0DE1" w:rsidRPr="0014436C">
        <w:rPr>
          <w:rFonts w:ascii="Times New Roman" w:hAnsi="Times New Roman" w:cs="Times New Roman"/>
          <w:sz w:val="24"/>
          <w:szCs w:val="24"/>
        </w:rPr>
        <w:t>”</w:t>
      </w:r>
    </w:p>
    <w:p w14:paraId="273864D7" w14:textId="4DE380DA" w:rsidR="000C0DE1" w:rsidRPr="0014436C" w:rsidRDefault="000C0DE1" w:rsidP="00887A65">
      <w:pPr>
        <w:spacing w:line="240" w:lineRule="auto"/>
        <w:ind w:left="720" w:firstLine="0"/>
        <w:rPr>
          <w:rFonts w:ascii="Times New Roman" w:hAnsi="Times New Roman" w:cs="Times New Roman"/>
          <w:sz w:val="24"/>
          <w:szCs w:val="24"/>
        </w:rPr>
      </w:pPr>
    </w:p>
    <w:p w14:paraId="2BD31957" w14:textId="77777777" w:rsidR="000C0DE1" w:rsidRPr="0014436C" w:rsidRDefault="000C0DE1" w:rsidP="000C0DE1">
      <w:pPr>
        <w:spacing w:after="0" w:line="240" w:lineRule="auto"/>
        <w:ind w:left="720" w:firstLine="0"/>
        <w:rPr>
          <w:rFonts w:ascii="Times New Roman" w:hAnsi="Times New Roman" w:cs="Times New Roman"/>
          <w:sz w:val="24"/>
          <w:szCs w:val="24"/>
        </w:rPr>
      </w:pPr>
    </w:p>
    <w:p w14:paraId="52A37494" w14:textId="5C498583" w:rsidR="00866AD6" w:rsidRDefault="00A70B72"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The cautionary approach was </w:t>
      </w:r>
      <w:r w:rsidR="00CA53E4" w:rsidRPr="0014436C">
        <w:rPr>
          <w:rFonts w:ascii="Times New Roman" w:hAnsi="Times New Roman" w:cs="Times New Roman"/>
          <w:sz w:val="24"/>
          <w:szCs w:val="24"/>
        </w:rPr>
        <w:t>lucidly</w:t>
      </w:r>
      <w:r w:rsidR="00E06AFC" w:rsidRPr="0014436C">
        <w:rPr>
          <w:rFonts w:ascii="Times New Roman" w:hAnsi="Times New Roman" w:cs="Times New Roman"/>
          <w:sz w:val="24"/>
          <w:szCs w:val="24"/>
        </w:rPr>
        <w:t xml:space="preserve"> </w:t>
      </w:r>
      <w:r w:rsidRPr="0014436C">
        <w:rPr>
          <w:rFonts w:ascii="Times New Roman" w:hAnsi="Times New Roman" w:cs="Times New Roman"/>
          <w:sz w:val="24"/>
          <w:szCs w:val="24"/>
        </w:rPr>
        <w:t xml:space="preserve">enunciated in </w:t>
      </w:r>
      <w:r w:rsidRPr="0014436C">
        <w:rPr>
          <w:rFonts w:ascii="Times New Roman" w:hAnsi="Times New Roman" w:cs="Times New Roman"/>
          <w:i/>
          <w:sz w:val="24"/>
          <w:szCs w:val="24"/>
        </w:rPr>
        <w:t>Peruke Investments (PVT) Ltd v Willoughby Investments (PVT) Ltd &amp; Anor</w:t>
      </w:r>
      <w:r w:rsidRPr="0014436C">
        <w:rPr>
          <w:rFonts w:ascii="Times New Roman" w:hAnsi="Times New Roman" w:cs="Times New Roman"/>
          <w:sz w:val="24"/>
          <w:szCs w:val="24"/>
        </w:rPr>
        <w:t xml:space="preserve"> </w:t>
      </w:r>
      <w:r w:rsidR="00C86173" w:rsidRPr="0014436C">
        <w:rPr>
          <w:rFonts w:ascii="Times New Roman" w:hAnsi="Times New Roman" w:cs="Times New Roman"/>
          <w:sz w:val="24"/>
          <w:szCs w:val="24"/>
        </w:rPr>
        <w:t>2015 (1) ZLR 491 (S)</w:t>
      </w:r>
      <w:r w:rsidRPr="0014436C">
        <w:rPr>
          <w:rFonts w:ascii="Times New Roman" w:hAnsi="Times New Roman" w:cs="Times New Roman"/>
          <w:sz w:val="24"/>
          <w:szCs w:val="24"/>
        </w:rPr>
        <w:t xml:space="preserve"> and also </w:t>
      </w:r>
      <w:r w:rsidRPr="0014436C">
        <w:rPr>
          <w:rFonts w:ascii="Times New Roman" w:hAnsi="Times New Roman" w:cs="Times New Roman"/>
          <w:i/>
          <w:sz w:val="24"/>
          <w:szCs w:val="24"/>
        </w:rPr>
        <w:t xml:space="preserve">Zimbabwe Electricity Supply Authority </w:t>
      </w:r>
      <w:r w:rsidR="00887A65" w:rsidRPr="0014436C">
        <w:rPr>
          <w:rFonts w:ascii="Times New Roman" w:hAnsi="Times New Roman" w:cs="Times New Roman"/>
          <w:i/>
          <w:sz w:val="24"/>
          <w:szCs w:val="24"/>
        </w:rPr>
        <w:t>supra.</w:t>
      </w:r>
      <w:r w:rsidRPr="0014436C">
        <w:rPr>
          <w:rFonts w:ascii="Times New Roman" w:hAnsi="Times New Roman" w:cs="Times New Roman"/>
          <w:sz w:val="24"/>
          <w:szCs w:val="24"/>
        </w:rPr>
        <w:t xml:space="preserve"> </w:t>
      </w:r>
    </w:p>
    <w:p w14:paraId="0B93E84E" w14:textId="77777777" w:rsidR="00E7638F" w:rsidRPr="0014436C" w:rsidRDefault="00E7638F" w:rsidP="00E7638F">
      <w:pPr>
        <w:spacing w:after="0" w:line="480" w:lineRule="auto"/>
        <w:ind w:firstLine="1440"/>
        <w:rPr>
          <w:rFonts w:ascii="Times New Roman" w:hAnsi="Times New Roman" w:cs="Times New Roman"/>
          <w:sz w:val="24"/>
          <w:szCs w:val="24"/>
        </w:rPr>
      </w:pPr>
    </w:p>
    <w:p w14:paraId="38897C62" w14:textId="45D16B62" w:rsidR="00CA53E4" w:rsidRPr="0014436C" w:rsidRDefault="009F7B97" w:rsidP="000C0DE1">
      <w:pPr>
        <w:spacing w:after="0"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lastRenderedPageBreak/>
        <w:t xml:space="preserve">See also </w:t>
      </w:r>
      <w:r w:rsidRPr="0014436C">
        <w:rPr>
          <w:rFonts w:ascii="Times New Roman" w:hAnsi="Times New Roman" w:cs="Times New Roman"/>
          <w:i/>
          <w:sz w:val="24"/>
          <w:szCs w:val="24"/>
        </w:rPr>
        <w:t>Clark v Af</w:t>
      </w:r>
      <w:r w:rsidR="004B4DDD" w:rsidRPr="0014436C">
        <w:rPr>
          <w:rFonts w:ascii="Times New Roman" w:hAnsi="Times New Roman" w:cs="Times New Roman"/>
          <w:i/>
          <w:sz w:val="24"/>
          <w:szCs w:val="24"/>
        </w:rPr>
        <w:t>rican Guarantee and Indemnity Co</w:t>
      </w:r>
      <w:r w:rsidRPr="0014436C">
        <w:rPr>
          <w:rFonts w:ascii="Times New Roman" w:hAnsi="Times New Roman" w:cs="Times New Roman"/>
          <w:i/>
          <w:sz w:val="24"/>
          <w:szCs w:val="24"/>
        </w:rPr>
        <w:t xml:space="preserve"> Ltd</w:t>
      </w:r>
      <w:r w:rsidRPr="0014436C">
        <w:rPr>
          <w:rFonts w:ascii="Times New Roman" w:hAnsi="Times New Roman" w:cs="Times New Roman"/>
          <w:sz w:val="24"/>
          <w:szCs w:val="24"/>
        </w:rPr>
        <w:t xml:space="preserve"> </w:t>
      </w:r>
      <w:r w:rsidR="00CA53E4" w:rsidRPr="0014436C">
        <w:rPr>
          <w:rFonts w:ascii="Times New Roman" w:hAnsi="Times New Roman" w:cs="Times New Roman"/>
          <w:sz w:val="24"/>
          <w:szCs w:val="24"/>
        </w:rPr>
        <w:t>1915 CPD</w:t>
      </w:r>
      <w:r w:rsidRPr="0014436C">
        <w:rPr>
          <w:rFonts w:ascii="Times New Roman" w:hAnsi="Times New Roman" w:cs="Times New Roman"/>
          <w:sz w:val="24"/>
          <w:szCs w:val="24"/>
        </w:rPr>
        <w:t xml:space="preserve"> 68 at 77 and </w:t>
      </w:r>
      <w:r w:rsidR="004B4DDD" w:rsidRPr="0014436C">
        <w:rPr>
          <w:rFonts w:ascii="Times New Roman" w:hAnsi="Times New Roman" w:cs="Times New Roman"/>
          <w:i/>
          <w:sz w:val="24"/>
          <w:szCs w:val="24"/>
        </w:rPr>
        <w:t>Tel Cordia Technologies INC</w:t>
      </w:r>
      <w:r w:rsidRPr="0014436C">
        <w:rPr>
          <w:rFonts w:ascii="Times New Roman" w:hAnsi="Times New Roman" w:cs="Times New Roman"/>
          <w:i/>
          <w:sz w:val="24"/>
          <w:szCs w:val="24"/>
        </w:rPr>
        <w:t xml:space="preserve"> v Telkom SA Ltd</w:t>
      </w:r>
      <w:r w:rsidRPr="0014436C">
        <w:rPr>
          <w:rFonts w:ascii="Times New Roman" w:hAnsi="Times New Roman" w:cs="Times New Roman"/>
          <w:sz w:val="24"/>
          <w:szCs w:val="24"/>
        </w:rPr>
        <w:t xml:space="preserve"> 2007</w:t>
      </w:r>
      <w:r w:rsidR="004B4DDD" w:rsidRPr="0014436C">
        <w:rPr>
          <w:rFonts w:ascii="Times New Roman" w:hAnsi="Times New Roman" w:cs="Times New Roman"/>
          <w:sz w:val="24"/>
          <w:szCs w:val="24"/>
        </w:rPr>
        <w:t xml:space="preserve"> </w:t>
      </w:r>
      <w:r w:rsidR="00CA53E4" w:rsidRPr="0014436C">
        <w:rPr>
          <w:rFonts w:ascii="Times New Roman" w:hAnsi="Times New Roman" w:cs="Times New Roman"/>
          <w:sz w:val="24"/>
          <w:szCs w:val="24"/>
        </w:rPr>
        <w:t>(3</w:t>
      </w:r>
      <w:r w:rsidR="004B4DDD" w:rsidRPr="0014436C">
        <w:rPr>
          <w:rFonts w:ascii="Times New Roman" w:hAnsi="Times New Roman" w:cs="Times New Roman"/>
          <w:sz w:val="24"/>
          <w:szCs w:val="24"/>
        </w:rPr>
        <w:t>)</w:t>
      </w:r>
      <w:r w:rsidRPr="0014436C">
        <w:rPr>
          <w:rFonts w:ascii="Times New Roman" w:hAnsi="Times New Roman" w:cs="Times New Roman"/>
          <w:sz w:val="24"/>
          <w:szCs w:val="24"/>
        </w:rPr>
        <w:t xml:space="preserve"> SA 266 at 302 D-E,</w:t>
      </w:r>
      <w:r w:rsidR="008F716C" w:rsidRPr="0014436C">
        <w:rPr>
          <w:rFonts w:ascii="Times New Roman" w:hAnsi="Times New Roman" w:cs="Times New Roman"/>
          <w:sz w:val="24"/>
          <w:szCs w:val="24"/>
        </w:rPr>
        <w:t xml:space="preserve"> where</w:t>
      </w:r>
      <w:r w:rsidR="00DB4E8A" w:rsidRPr="0014436C">
        <w:rPr>
          <w:rFonts w:ascii="Times New Roman" w:hAnsi="Times New Roman" w:cs="Times New Roman"/>
          <w:sz w:val="24"/>
          <w:szCs w:val="24"/>
        </w:rPr>
        <w:t xml:space="preserve"> Harms JA stated as follows:</w:t>
      </w:r>
      <w:r w:rsidRPr="0014436C">
        <w:rPr>
          <w:rFonts w:ascii="Times New Roman" w:hAnsi="Times New Roman" w:cs="Times New Roman"/>
          <w:sz w:val="24"/>
          <w:szCs w:val="24"/>
        </w:rPr>
        <w:t xml:space="preserve"> </w:t>
      </w:r>
    </w:p>
    <w:p w14:paraId="3AC80EC0" w14:textId="334D2952" w:rsidR="009F7B97" w:rsidRPr="0014436C" w:rsidRDefault="009F7B97" w:rsidP="000C0DE1">
      <w:pPr>
        <w:spacing w:after="0" w:line="240" w:lineRule="auto"/>
        <w:ind w:left="720" w:firstLine="0"/>
        <w:rPr>
          <w:rFonts w:ascii="Times New Roman" w:hAnsi="Times New Roman" w:cs="Times New Roman"/>
          <w:sz w:val="24"/>
          <w:szCs w:val="24"/>
        </w:rPr>
      </w:pPr>
      <w:r w:rsidRPr="0014436C">
        <w:rPr>
          <w:rFonts w:ascii="Times New Roman" w:hAnsi="Times New Roman" w:cs="Times New Roman"/>
          <w:sz w:val="24"/>
          <w:szCs w:val="24"/>
        </w:rPr>
        <w:t>“Likewise</w:t>
      </w:r>
      <w:r w:rsidR="00D83CD0" w:rsidRPr="0014436C">
        <w:rPr>
          <w:rFonts w:ascii="Times New Roman" w:hAnsi="Times New Roman" w:cs="Times New Roman"/>
          <w:sz w:val="24"/>
          <w:szCs w:val="24"/>
        </w:rPr>
        <w:t>,</w:t>
      </w:r>
      <w:r w:rsidRPr="0014436C">
        <w:rPr>
          <w:rFonts w:ascii="Times New Roman" w:hAnsi="Times New Roman" w:cs="Times New Roman"/>
          <w:sz w:val="24"/>
          <w:szCs w:val="24"/>
        </w:rPr>
        <w:t xml:space="preserve"> it is a fallacy to label a wrong interpretation of a contract, a wrong perception or application of South African law, or an incorrect reliance on inadmissible evidence by the arbitrator as a transgression of limits of his power. The power given to the arbitrator was to interpret the agreement rightly or wrongly; to determine the applicable law, rightly </w:t>
      </w:r>
      <w:r w:rsidR="00F3500A" w:rsidRPr="0014436C">
        <w:rPr>
          <w:rFonts w:ascii="Times New Roman" w:hAnsi="Times New Roman" w:cs="Times New Roman"/>
          <w:sz w:val="24"/>
          <w:szCs w:val="24"/>
        </w:rPr>
        <w:t xml:space="preserve">or wrongly; and to determine what evidence was </w:t>
      </w:r>
      <w:r w:rsidR="00417F3F" w:rsidRPr="0014436C">
        <w:rPr>
          <w:rFonts w:ascii="Times New Roman" w:hAnsi="Times New Roman" w:cs="Times New Roman"/>
          <w:sz w:val="24"/>
          <w:szCs w:val="24"/>
        </w:rPr>
        <w:t>admissible, rightly or wrongly…</w:t>
      </w:r>
      <w:r w:rsidR="00F3500A" w:rsidRPr="0014436C">
        <w:rPr>
          <w:rFonts w:ascii="Times New Roman" w:hAnsi="Times New Roman" w:cs="Times New Roman"/>
          <w:sz w:val="24"/>
          <w:szCs w:val="24"/>
        </w:rPr>
        <w:t>. To illustrate, an arbitrator in a ‘normal’ local arbitration has to apply South</w:t>
      </w:r>
      <w:r w:rsidR="004B4DDD" w:rsidRPr="0014436C">
        <w:rPr>
          <w:rFonts w:ascii="Times New Roman" w:hAnsi="Times New Roman" w:cs="Times New Roman"/>
          <w:sz w:val="24"/>
          <w:szCs w:val="24"/>
        </w:rPr>
        <w:t xml:space="preserve"> African law but if he errs, </w:t>
      </w:r>
      <w:r w:rsidR="006F23FF" w:rsidRPr="0014436C">
        <w:rPr>
          <w:rFonts w:ascii="Times New Roman" w:hAnsi="Times New Roman" w:cs="Times New Roman"/>
          <w:sz w:val="24"/>
          <w:szCs w:val="24"/>
        </w:rPr>
        <w:t>in</w:t>
      </w:r>
      <w:r w:rsidR="004B4DDD" w:rsidRPr="0014436C">
        <w:rPr>
          <w:rFonts w:ascii="Times New Roman" w:hAnsi="Times New Roman" w:cs="Times New Roman"/>
          <w:sz w:val="24"/>
          <w:szCs w:val="24"/>
        </w:rPr>
        <w:t xml:space="preserve"> his</w:t>
      </w:r>
      <w:r w:rsidR="00F3500A" w:rsidRPr="0014436C">
        <w:rPr>
          <w:rFonts w:ascii="Times New Roman" w:hAnsi="Times New Roman" w:cs="Times New Roman"/>
          <w:sz w:val="24"/>
          <w:szCs w:val="24"/>
        </w:rPr>
        <w:t xml:space="preserve"> understanding or application of the local law the parties have to live with it.”</w:t>
      </w:r>
    </w:p>
    <w:p w14:paraId="5ED3C2E8" w14:textId="770A060C" w:rsidR="000C0DE1" w:rsidRPr="0014436C" w:rsidRDefault="000C0DE1" w:rsidP="000C0DE1">
      <w:pPr>
        <w:spacing w:after="0" w:line="240" w:lineRule="auto"/>
        <w:ind w:left="720" w:firstLine="0"/>
        <w:rPr>
          <w:rFonts w:ascii="Times New Roman" w:hAnsi="Times New Roman" w:cs="Times New Roman"/>
          <w:sz w:val="24"/>
          <w:szCs w:val="24"/>
        </w:rPr>
      </w:pPr>
    </w:p>
    <w:p w14:paraId="5696F158" w14:textId="07522BBD" w:rsidR="000C0DE1" w:rsidRPr="0014436C" w:rsidRDefault="000C0DE1" w:rsidP="000C0DE1">
      <w:pPr>
        <w:spacing w:after="0" w:line="240" w:lineRule="auto"/>
        <w:ind w:left="720" w:firstLine="0"/>
        <w:rPr>
          <w:rFonts w:ascii="Times New Roman" w:hAnsi="Times New Roman" w:cs="Times New Roman"/>
          <w:sz w:val="24"/>
          <w:szCs w:val="24"/>
        </w:rPr>
      </w:pPr>
    </w:p>
    <w:p w14:paraId="7664AB6D" w14:textId="77777777" w:rsidR="000C0DE1" w:rsidRPr="0014436C" w:rsidRDefault="000C0DE1" w:rsidP="000C0DE1">
      <w:pPr>
        <w:spacing w:after="0" w:line="240" w:lineRule="auto"/>
        <w:ind w:left="720" w:firstLine="0"/>
        <w:rPr>
          <w:rFonts w:ascii="Times New Roman" w:hAnsi="Times New Roman" w:cs="Times New Roman"/>
          <w:sz w:val="24"/>
          <w:szCs w:val="24"/>
        </w:rPr>
      </w:pPr>
    </w:p>
    <w:p w14:paraId="20CB2395" w14:textId="0F629E62" w:rsidR="00F3500A" w:rsidRPr="0014436C" w:rsidRDefault="00F3500A"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From the cases cited above, it </w:t>
      </w:r>
      <w:r w:rsidR="00417F3F" w:rsidRPr="0014436C">
        <w:rPr>
          <w:rFonts w:ascii="Times New Roman" w:hAnsi="Times New Roman" w:cs="Times New Roman"/>
          <w:sz w:val="24"/>
          <w:szCs w:val="24"/>
        </w:rPr>
        <w:t>appears</w:t>
      </w:r>
      <w:r w:rsidRPr="0014436C">
        <w:rPr>
          <w:rFonts w:ascii="Times New Roman" w:hAnsi="Times New Roman" w:cs="Times New Roman"/>
          <w:sz w:val="24"/>
          <w:szCs w:val="24"/>
        </w:rPr>
        <w:t xml:space="preserve"> settled that an arbitral award will not be lightly set aside on the basis that a party considers that the decision of the arbitrator is wrong. The court will not interfere with an award unless the reasoning of the arbitrator constitutes a palpable inequity so outrageous and far reaching in its defiance of logic or acceptable moral standards as to cause a </w:t>
      </w:r>
      <w:r w:rsidR="00D83CD0" w:rsidRPr="0014436C">
        <w:rPr>
          <w:rFonts w:ascii="Times New Roman" w:hAnsi="Times New Roman" w:cs="Times New Roman"/>
          <w:sz w:val="24"/>
          <w:szCs w:val="24"/>
        </w:rPr>
        <w:t>fair-minded</w:t>
      </w:r>
      <w:r w:rsidRPr="0014436C">
        <w:rPr>
          <w:rFonts w:ascii="Times New Roman" w:hAnsi="Times New Roman" w:cs="Times New Roman"/>
          <w:sz w:val="24"/>
          <w:szCs w:val="24"/>
        </w:rPr>
        <w:t xml:space="preserve"> person to regard it as hurting all sense of justice and fairness. Article 34 </w:t>
      </w:r>
      <w:r w:rsidR="005C65FB" w:rsidRPr="0014436C">
        <w:rPr>
          <w:rFonts w:ascii="Times New Roman" w:hAnsi="Times New Roman" w:cs="Times New Roman"/>
          <w:sz w:val="24"/>
          <w:szCs w:val="24"/>
        </w:rPr>
        <w:t xml:space="preserve">is </w:t>
      </w:r>
      <w:r w:rsidRPr="0014436C">
        <w:rPr>
          <w:rFonts w:ascii="Times New Roman" w:hAnsi="Times New Roman" w:cs="Times New Roman"/>
          <w:sz w:val="24"/>
          <w:szCs w:val="24"/>
        </w:rPr>
        <w:t>certainly</w:t>
      </w:r>
      <w:r w:rsidR="005C65FB" w:rsidRPr="0014436C">
        <w:rPr>
          <w:rFonts w:ascii="Times New Roman" w:hAnsi="Times New Roman" w:cs="Times New Roman"/>
          <w:sz w:val="24"/>
          <w:szCs w:val="24"/>
        </w:rPr>
        <w:t xml:space="preserve"> </w:t>
      </w:r>
      <w:r w:rsidRPr="0014436C">
        <w:rPr>
          <w:rFonts w:ascii="Times New Roman" w:hAnsi="Times New Roman" w:cs="Times New Roman"/>
          <w:sz w:val="24"/>
          <w:szCs w:val="24"/>
        </w:rPr>
        <w:t>not intend</w:t>
      </w:r>
      <w:r w:rsidR="005C65FB" w:rsidRPr="0014436C">
        <w:rPr>
          <w:rFonts w:ascii="Times New Roman" w:hAnsi="Times New Roman" w:cs="Times New Roman"/>
          <w:sz w:val="24"/>
          <w:szCs w:val="24"/>
        </w:rPr>
        <w:t>ed</w:t>
      </w:r>
      <w:r w:rsidRPr="0014436C">
        <w:rPr>
          <w:rFonts w:ascii="Times New Roman" w:hAnsi="Times New Roman" w:cs="Times New Roman"/>
          <w:sz w:val="24"/>
          <w:szCs w:val="24"/>
        </w:rPr>
        <w:t xml:space="preserve"> for the court to reassess a dispute on</w:t>
      </w:r>
      <w:r w:rsidR="008F716C" w:rsidRPr="0014436C">
        <w:rPr>
          <w:rFonts w:ascii="Times New Roman" w:hAnsi="Times New Roman" w:cs="Times New Roman"/>
          <w:sz w:val="24"/>
          <w:szCs w:val="24"/>
        </w:rPr>
        <w:t xml:space="preserve"> the</w:t>
      </w:r>
      <w:r w:rsidRPr="0014436C">
        <w:rPr>
          <w:rFonts w:ascii="Times New Roman" w:hAnsi="Times New Roman" w:cs="Times New Roman"/>
          <w:sz w:val="24"/>
          <w:szCs w:val="24"/>
        </w:rPr>
        <w:t xml:space="preserve"> basis that the appellant view</w:t>
      </w:r>
      <w:r w:rsidR="005C65FB" w:rsidRPr="0014436C">
        <w:rPr>
          <w:rFonts w:ascii="Times New Roman" w:hAnsi="Times New Roman" w:cs="Times New Roman"/>
          <w:sz w:val="24"/>
          <w:szCs w:val="24"/>
        </w:rPr>
        <w:t>s</w:t>
      </w:r>
      <w:r w:rsidRPr="0014436C">
        <w:rPr>
          <w:rFonts w:ascii="Times New Roman" w:hAnsi="Times New Roman" w:cs="Times New Roman"/>
          <w:sz w:val="24"/>
          <w:szCs w:val="24"/>
        </w:rPr>
        <w:t xml:space="preserve"> the arbitrator’s decision as wrong.</w:t>
      </w:r>
      <w:r w:rsidR="005C65FB" w:rsidRPr="0014436C">
        <w:rPr>
          <w:rFonts w:ascii="Times New Roman" w:hAnsi="Times New Roman" w:cs="Times New Roman"/>
          <w:sz w:val="24"/>
          <w:szCs w:val="24"/>
        </w:rPr>
        <w:t xml:space="preserve"> </w:t>
      </w:r>
    </w:p>
    <w:p w14:paraId="22B3C30A" w14:textId="77777777" w:rsidR="000C0DE1" w:rsidRPr="0014436C" w:rsidRDefault="000C0DE1" w:rsidP="000C0DE1">
      <w:pPr>
        <w:spacing w:after="0" w:line="240" w:lineRule="auto"/>
        <w:ind w:firstLine="1440"/>
        <w:rPr>
          <w:rFonts w:ascii="Times New Roman" w:hAnsi="Times New Roman" w:cs="Times New Roman"/>
          <w:sz w:val="24"/>
          <w:szCs w:val="24"/>
        </w:rPr>
      </w:pPr>
    </w:p>
    <w:p w14:paraId="7394B110" w14:textId="21036C55" w:rsidR="00C479DD" w:rsidRPr="0014436C" w:rsidRDefault="004B4DDD" w:rsidP="000C0DE1">
      <w:pPr>
        <w:tabs>
          <w:tab w:val="left" w:pos="1440"/>
        </w:tabs>
        <w:spacing w:line="480" w:lineRule="auto"/>
        <w:ind w:firstLine="0"/>
        <w:rPr>
          <w:rFonts w:ascii="Times New Roman" w:hAnsi="Times New Roman" w:cs="Times New Roman"/>
          <w:sz w:val="24"/>
          <w:szCs w:val="24"/>
        </w:rPr>
      </w:pPr>
      <w:r w:rsidRPr="0014436C">
        <w:rPr>
          <w:rFonts w:ascii="Times New Roman" w:hAnsi="Times New Roman" w:cs="Times New Roman"/>
          <w:sz w:val="24"/>
          <w:szCs w:val="24"/>
        </w:rPr>
        <w:t xml:space="preserve"> </w:t>
      </w:r>
      <w:r w:rsidR="00960DA6" w:rsidRPr="0014436C">
        <w:rPr>
          <w:rFonts w:ascii="Times New Roman" w:hAnsi="Times New Roman" w:cs="Times New Roman"/>
          <w:sz w:val="24"/>
          <w:szCs w:val="24"/>
        </w:rPr>
        <w:tab/>
      </w:r>
      <w:r w:rsidRPr="0014436C">
        <w:rPr>
          <w:rFonts w:ascii="Times New Roman" w:hAnsi="Times New Roman" w:cs="Times New Roman"/>
          <w:sz w:val="24"/>
          <w:szCs w:val="24"/>
        </w:rPr>
        <w:t>T</w:t>
      </w:r>
      <w:r w:rsidR="00CA53E4" w:rsidRPr="0014436C">
        <w:rPr>
          <w:rFonts w:ascii="Times New Roman" w:hAnsi="Times New Roman" w:cs="Times New Roman"/>
          <w:sz w:val="24"/>
          <w:szCs w:val="24"/>
        </w:rPr>
        <w:t>he c</w:t>
      </w:r>
      <w:r w:rsidR="006F23FF" w:rsidRPr="0014436C">
        <w:rPr>
          <w:rFonts w:ascii="Times New Roman" w:hAnsi="Times New Roman" w:cs="Times New Roman"/>
          <w:sz w:val="24"/>
          <w:szCs w:val="24"/>
        </w:rPr>
        <w:t xml:space="preserve">ourt </w:t>
      </w:r>
      <w:r w:rsidR="006F23FF" w:rsidRPr="0014436C">
        <w:rPr>
          <w:rFonts w:ascii="Times New Roman" w:hAnsi="Times New Roman" w:cs="Times New Roman"/>
          <w:i/>
          <w:sz w:val="24"/>
          <w:szCs w:val="24"/>
        </w:rPr>
        <w:t>a</w:t>
      </w:r>
      <w:r w:rsidRPr="0014436C">
        <w:rPr>
          <w:rFonts w:ascii="Times New Roman" w:hAnsi="Times New Roman" w:cs="Times New Roman"/>
          <w:i/>
          <w:sz w:val="24"/>
          <w:szCs w:val="24"/>
        </w:rPr>
        <w:t xml:space="preserve"> quo</w:t>
      </w:r>
      <w:r w:rsidR="00C366FF" w:rsidRPr="0014436C">
        <w:rPr>
          <w:rFonts w:ascii="Times New Roman" w:hAnsi="Times New Roman" w:cs="Times New Roman"/>
          <w:i/>
          <w:sz w:val="24"/>
          <w:szCs w:val="24"/>
        </w:rPr>
        <w:t>’s</w:t>
      </w:r>
      <w:r w:rsidRPr="0014436C">
        <w:rPr>
          <w:rFonts w:ascii="Times New Roman" w:hAnsi="Times New Roman" w:cs="Times New Roman"/>
          <w:sz w:val="24"/>
          <w:szCs w:val="24"/>
        </w:rPr>
        <w:t xml:space="preserve"> </w:t>
      </w:r>
      <w:r w:rsidR="00C366FF" w:rsidRPr="0014436C">
        <w:rPr>
          <w:rFonts w:ascii="Times New Roman" w:hAnsi="Times New Roman" w:cs="Times New Roman"/>
          <w:sz w:val="24"/>
          <w:szCs w:val="24"/>
        </w:rPr>
        <w:t xml:space="preserve">conclusion </w:t>
      </w:r>
      <w:r w:rsidR="005C65FB" w:rsidRPr="0014436C">
        <w:rPr>
          <w:rFonts w:ascii="Times New Roman" w:hAnsi="Times New Roman" w:cs="Times New Roman"/>
          <w:sz w:val="24"/>
          <w:szCs w:val="24"/>
        </w:rPr>
        <w:t xml:space="preserve">that the arbitrator’s finding that the parties subjected themselves to a suspensive condition </w:t>
      </w:r>
      <w:r w:rsidR="00C366FF" w:rsidRPr="0014436C">
        <w:rPr>
          <w:rFonts w:ascii="Times New Roman" w:hAnsi="Times New Roman" w:cs="Times New Roman"/>
          <w:sz w:val="24"/>
          <w:szCs w:val="24"/>
        </w:rPr>
        <w:t>in conformity with the exchange control regulat</w:t>
      </w:r>
      <w:r w:rsidR="003637C3" w:rsidRPr="0014436C">
        <w:rPr>
          <w:rFonts w:ascii="Times New Roman" w:hAnsi="Times New Roman" w:cs="Times New Roman"/>
          <w:sz w:val="24"/>
          <w:szCs w:val="24"/>
        </w:rPr>
        <w:t>ions</w:t>
      </w:r>
      <w:r w:rsidR="00C366FF" w:rsidRPr="0014436C">
        <w:rPr>
          <w:rFonts w:ascii="Times New Roman" w:hAnsi="Times New Roman" w:cs="Times New Roman"/>
          <w:sz w:val="24"/>
          <w:szCs w:val="24"/>
        </w:rPr>
        <w:t xml:space="preserve"> cannot be faulted.</w:t>
      </w:r>
      <w:r w:rsidR="005C65FB" w:rsidRPr="0014436C">
        <w:rPr>
          <w:rFonts w:ascii="Times New Roman" w:hAnsi="Times New Roman" w:cs="Times New Roman"/>
          <w:sz w:val="24"/>
          <w:szCs w:val="24"/>
        </w:rPr>
        <w:t xml:space="preserve"> The continuity of the management</w:t>
      </w:r>
      <w:r w:rsidR="006F23FF" w:rsidRPr="0014436C">
        <w:rPr>
          <w:rFonts w:ascii="Times New Roman" w:hAnsi="Times New Roman" w:cs="Times New Roman"/>
          <w:sz w:val="24"/>
          <w:szCs w:val="24"/>
        </w:rPr>
        <w:t xml:space="preserve"> agreement</w:t>
      </w:r>
      <w:r w:rsidR="005C65FB" w:rsidRPr="0014436C">
        <w:rPr>
          <w:rFonts w:ascii="Times New Roman" w:hAnsi="Times New Roman" w:cs="Times New Roman"/>
          <w:sz w:val="24"/>
          <w:szCs w:val="24"/>
        </w:rPr>
        <w:t xml:space="preserve"> was centred on </w:t>
      </w:r>
      <w:r w:rsidR="00AB0181" w:rsidRPr="0014436C">
        <w:rPr>
          <w:rFonts w:ascii="Times New Roman" w:hAnsi="Times New Roman" w:cs="Times New Roman"/>
          <w:sz w:val="24"/>
          <w:szCs w:val="24"/>
        </w:rPr>
        <w:t>Reserve Bank of Zimbabwe</w:t>
      </w:r>
      <w:r w:rsidR="005C65FB" w:rsidRPr="0014436C">
        <w:rPr>
          <w:rFonts w:ascii="Times New Roman" w:hAnsi="Times New Roman" w:cs="Times New Roman"/>
          <w:sz w:val="24"/>
          <w:szCs w:val="24"/>
        </w:rPr>
        <w:t xml:space="preserve"> approval. </w:t>
      </w:r>
    </w:p>
    <w:p w14:paraId="3629325E" w14:textId="77777777" w:rsidR="00C479DD" w:rsidRPr="0014436C" w:rsidRDefault="00C479DD" w:rsidP="00C479DD">
      <w:pPr>
        <w:tabs>
          <w:tab w:val="left" w:pos="1440"/>
        </w:tabs>
        <w:spacing w:line="240" w:lineRule="auto"/>
        <w:ind w:firstLine="0"/>
        <w:rPr>
          <w:rFonts w:ascii="Times New Roman" w:hAnsi="Times New Roman" w:cs="Times New Roman"/>
          <w:sz w:val="24"/>
          <w:szCs w:val="24"/>
        </w:rPr>
      </w:pPr>
    </w:p>
    <w:p w14:paraId="69BA208C" w14:textId="1C4373E9" w:rsidR="00A32359" w:rsidRPr="0014436C" w:rsidRDefault="00C479DD" w:rsidP="000C0DE1">
      <w:pPr>
        <w:tabs>
          <w:tab w:val="left" w:pos="1440"/>
        </w:tabs>
        <w:spacing w:line="480" w:lineRule="auto"/>
        <w:ind w:firstLine="0"/>
        <w:rPr>
          <w:rFonts w:ascii="Times New Roman" w:hAnsi="Times New Roman" w:cs="Times New Roman"/>
          <w:sz w:val="24"/>
          <w:szCs w:val="24"/>
        </w:rPr>
      </w:pPr>
      <w:r w:rsidRPr="0014436C">
        <w:rPr>
          <w:rFonts w:ascii="Times New Roman" w:hAnsi="Times New Roman" w:cs="Times New Roman"/>
          <w:sz w:val="24"/>
          <w:szCs w:val="24"/>
        </w:rPr>
        <w:tab/>
      </w:r>
      <w:r w:rsidR="005C65FB" w:rsidRPr="0014436C">
        <w:rPr>
          <w:rFonts w:ascii="Times New Roman" w:hAnsi="Times New Roman" w:cs="Times New Roman"/>
          <w:sz w:val="24"/>
          <w:szCs w:val="24"/>
        </w:rPr>
        <w:t>When t</w:t>
      </w:r>
      <w:r w:rsidR="006F23FF" w:rsidRPr="0014436C">
        <w:rPr>
          <w:rFonts w:ascii="Times New Roman" w:hAnsi="Times New Roman" w:cs="Times New Roman"/>
          <w:sz w:val="24"/>
          <w:szCs w:val="24"/>
        </w:rPr>
        <w:t>he RB</w:t>
      </w:r>
      <w:r w:rsidR="00D83CD0" w:rsidRPr="0014436C">
        <w:rPr>
          <w:rFonts w:ascii="Times New Roman" w:hAnsi="Times New Roman" w:cs="Times New Roman"/>
          <w:sz w:val="24"/>
          <w:szCs w:val="24"/>
        </w:rPr>
        <w:t>Z</w:t>
      </w:r>
      <w:r w:rsidR="006F23FF" w:rsidRPr="0014436C">
        <w:rPr>
          <w:rFonts w:ascii="Times New Roman" w:hAnsi="Times New Roman" w:cs="Times New Roman"/>
          <w:sz w:val="24"/>
          <w:szCs w:val="24"/>
        </w:rPr>
        <w:t xml:space="preserve"> declined to authorise the obligation to incur</w:t>
      </w:r>
      <w:r w:rsidR="002D7B1D" w:rsidRPr="0014436C">
        <w:rPr>
          <w:rFonts w:ascii="Times New Roman" w:hAnsi="Times New Roman" w:cs="Times New Roman"/>
          <w:sz w:val="24"/>
          <w:szCs w:val="24"/>
        </w:rPr>
        <w:t xml:space="preserve"> a foreign liability</w:t>
      </w:r>
      <w:r w:rsidR="00A32359" w:rsidRPr="0014436C">
        <w:rPr>
          <w:rFonts w:ascii="Times New Roman" w:hAnsi="Times New Roman" w:cs="Times New Roman"/>
          <w:sz w:val="24"/>
          <w:szCs w:val="24"/>
        </w:rPr>
        <w:t>,</w:t>
      </w:r>
      <w:r w:rsidR="002D7B1D" w:rsidRPr="0014436C">
        <w:rPr>
          <w:rFonts w:ascii="Times New Roman" w:hAnsi="Times New Roman" w:cs="Times New Roman"/>
          <w:sz w:val="24"/>
          <w:szCs w:val="24"/>
        </w:rPr>
        <w:t xml:space="preserve"> the contract was rendered illegal and incapable of performance</w:t>
      </w:r>
      <w:r w:rsidR="00D83CD0" w:rsidRPr="0014436C">
        <w:rPr>
          <w:rFonts w:ascii="Times New Roman" w:hAnsi="Times New Roman" w:cs="Times New Roman"/>
          <w:sz w:val="24"/>
          <w:szCs w:val="24"/>
        </w:rPr>
        <w:t xml:space="preserve">, regard being had </w:t>
      </w:r>
      <w:r w:rsidR="007C06C0">
        <w:rPr>
          <w:rFonts w:ascii="Times New Roman" w:hAnsi="Times New Roman" w:cs="Times New Roman"/>
          <w:sz w:val="24"/>
          <w:szCs w:val="24"/>
        </w:rPr>
        <w:t xml:space="preserve">to the fact </w:t>
      </w:r>
      <w:bookmarkStart w:id="0" w:name="_GoBack"/>
      <w:bookmarkEnd w:id="0"/>
      <w:r w:rsidR="00D83CD0" w:rsidRPr="0014436C">
        <w:rPr>
          <w:rFonts w:ascii="Times New Roman" w:hAnsi="Times New Roman" w:cs="Times New Roman"/>
          <w:sz w:val="24"/>
          <w:szCs w:val="24"/>
        </w:rPr>
        <w:t>that the appellant is a foreign entity.</w:t>
      </w:r>
      <w:r w:rsidR="002D7B1D" w:rsidRPr="0014436C">
        <w:rPr>
          <w:rFonts w:ascii="Times New Roman" w:hAnsi="Times New Roman" w:cs="Times New Roman"/>
          <w:sz w:val="24"/>
          <w:szCs w:val="24"/>
        </w:rPr>
        <w:t xml:space="preserve"> This constituted a</w:t>
      </w:r>
      <w:r w:rsidR="005C65FB" w:rsidRPr="0014436C">
        <w:rPr>
          <w:rFonts w:ascii="Times New Roman" w:hAnsi="Times New Roman" w:cs="Times New Roman"/>
          <w:sz w:val="24"/>
          <w:szCs w:val="24"/>
        </w:rPr>
        <w:t xml:space="preserve"> </w:t>
      </w:r>
      <w:r w:rsidR="005C65FB" w:rsidRPr="0014436C">
        <w:rPr>
          <w:rFonts w:ascii="Times New Roman" w:hAnsi="Times New Roman" w:cs="Times New Roman"/>
          <w:i/>
          <w:sz w:val="24"/>
          <w:szCs w:val="24"/>
        </w:rPr>
        <w:t>vis major</w:t>
      </w:r>
      <w:r w:rsidR="00983D33" w:rsidRPr="0014436C">
        <w:rPr>
          <w:rFonts w:ascii="Times New Roman" w:hAnsi="Times New Roman" w:cs="Times New Roman"/>
          <w:sz w:val="24"/>
          <w:szCs w:val="24"/>
        </w:rPr>
        <w:t xml:space="preserve">. </w:t>
      </w:r>
      <w:r w:rsidR="002D7B1D" w:rsidRPr="0014436C">
        <w:rPr>
          <w:rFonts w:ascii="Times New Roman" w:hAnsi="Times New Roman" w:cs="Times New Roman"/>
          <w:sz w:val="24"/>
          <w:szCs w:val="24"/>
        </w:rPr>
        <w:t>It is apparent</w:t>
      </w:r>
      <w:r w:rsidR="00983D33" w:rsidRPr="0014436C">
        <w:rPr>
          <w:rFonts w:ascii="Times New Roman" w:hAnsi="Times New Roman" w:cs="Times New Roman"/>
          <w:sz w:val="24"/>
          <w:szCs w:val="24"/>
        </w:rPr>
        <w:t xml:space="preserve"> </w:t>
      </w:r>
      <w:r w:rsidR="008E108F" w:rsidRPr="0014436C">
        <w:rPr>
          <w:rFonts w:ascii="Times New Roman" w:hAnsi="Times New Roman" w:cs="Times New Roman"/>
          <w:sz w:val="24"/>
          <w:szCs w:val="24"/>
        </w:rPr>
        <w:t xml:space="preserve">that </w:t>
      </w:r>
      <w:r w:rsidR="00983D33" w:rsidRPr="0014436C">
        <w:rPr>
          <w:rFonts w:ascii="Times New Roman" w:hAnsi="Times New Roman" w:cs="Times New Roman"/>
          <w:sz w:val="24"/>
          <w:szCs w:val="24"/>
        </w:rPr>
        <w:t>the suspens</w:t>
      </w:r>
      <w:r w:rsidR="00A544E1" w:rsidRPr="0014436C">
        <w:rPr>
          <w:rFonts w:ascii="Times New Roman" w:hAnsi="Times New Roman" w:cs="Times New Roman"/>
          <w:sz w:val="24"/>
          <w:szCs w:val="24"/>
        </w:rPr>
        <w:t xml:space="preserve">ive condition </w:t>
      </w:r>
      <w:r w:rsidR="008E108F" w:rsidRPr="0014436C">
        <w:rPr>
          <w:rFonts w:ascii="Times New Roman" w:hAnsi="Times New Roman" w:cs="Times New Roman"/>
          <w:sz w:val="24"/>
          <w:szCs w:val="24"/>
        </w:rPr>
        <w:t xml:space="preserve">could </w:t>
      </w:r>
      <w:r w:rsidR="00A544E1" w:rsidRPr="0014436C">
        <w:rPr>
          <w:rFonts w:ascii="Times New Roman" w:hAnsi="Times New Roman" w:cs="Times New Roman"/>
          <w:sz w:val="24"/>
          <w:szCs w:val="24"/>
        </w:rPr>
        <w:t>not</w:t>
      </w:r>
      <w:r w:rsidR="008E108F" w:rsidRPr="0014436C">
        <w:rPr>
          <w:rFonts w:ascii="Times New Roman" w:hAnsi="Times New Roman" w:cs="Times New Roman"/>
          <w:sz w:val="24"/>
          <w:szCs w:val="24"/>
        </w:rPr>
        <w:t xml:space="preserve"> be</w:t>
      </w:r>
      <w:r w:rsidR="00A544E1" w:rsidRPr="0014436C">
        <w:rPr>
          <w:rFonts w:ascii="Times New Roman" w:hAnsi="Times New Roman" w:cs="Times New Roman"/>
          <w:sz w:val="24"/>
          <w:szCs w:val="24"/>
        </w:rPr>
        <w:t xml:space="preserve"> fulfilled</w:t>
      </w:r>
      <w:r w:rsidR="00983D33" w:rsidRPr="0014436C">
        <w:rPr>
          <w:rFonts w:ascii="Times New Roman" w:hAnsi="Times New Roman" w:cs="Times New Roman"/>
          <w:sz w:val="24"/>
          <w:szCs w:val="24"/>
        </w:rPr>
        <w:t xml:space="preserve"> and this rendered continuity of the agreement </w:t>
      </w:r>
      <w:r w:rsidR="00983D33" w:rsidRPr="0014436C">
        <w:rPr>
          <w:rFonts w:ascii="Times New Roman" w:hAnsi="Times New Roman" w:cs="Times New Roman"/>
          <w:sz w:val="24"/>
          <w:szCs w:val="24"/>
        </w:rPr>
        <w:lastRenderedPageBreak/>
        <w:t xml:space="preserve">unlawful and impossible. The sanctity of contract was not in any manner interfered with by the registration of the award by the court </w:t>
      </w:r>
      <w:r w:rsidR="00983D33" w:rsidRPr="0014436C">
        <w:rPr>
          <w:rFonts w:ascii="Times New Roman" w:hAnsi="Times New Roman" w:cs="Times New Roman"/>
          <w:i/>
          <w:sz w:val="24"/>
          <w:szCs w:val="24"/>
        </w:rPr>
        <w:t>a quo</w:t>
      </w:r>
      <w:r w:rsidR="00983D33" w:rsidRPr="0014436C">
        <w:rPr>
          <w:rFonts w:ascii="Times New Roman" w:hAnsi="Times New Roman" w:cs="Times New Roman"/>
          <w:sz w:val="24"/>
          <w:szCs w:val="24"/>
        </w:rPr>
        <w:t xml:space="preserve">. </w:t>
      </w:r>
    </w:p>
    <w:p w14:paraId="4910F906" w14:textId="77777777" w:rsidR="00A32359" w:rsidRPr="0014436C" w:rsidRDefault="00A32359" w:rsidP="00A32359">
      <w:pPr>
        <w:tabs>
          <w:tab w:val="left" w:pos="1440"/>
        </w:tabs>
        <w:spacing w:line="240" w:lineRule="auto"/>
        <w:ind w:firstLine="0"/>
        <w:rPr>
          <w:rFonts w:ascii="Times New Roman" w:hAnsi="Times New Roman" w:cs="Times New Roman"/>
          <w:sz w:val="24"/>
          <w:szCs w:val="24"/>
        </w:rPr>
      </w:pPr>
    </w:p>
    <w:p w14:paraId="200F417E" w14:textId="744EFF9E" w:rsidR="005C65FB" w:rsidRPr="0014436C" w:rsidRDefault="00A32359" w:rsidP="000C0DE1">
      <w:pPr>
        <w:tabs>
          <w:tab w:val="left" w:pos="1440"/>
        </w:tabs>
        <w:spacing w:line="480" w:lineRule="auto"/>
        <w:ind w:firstLine="0"/>
        <w:rPr>
          <w:rFonts w:ascii="Times New Roman" w:hAnsi="Times New Roman" w:cs="Times New Roman"/>
          <w:sz w:val="24"/>
          <w:szCs w:val="24"/>
        </w:rPr>
      </w:pPr>
      <w:r w:rsidRPr="0014436C">
        <w:rPr>
          <w:rFonts w:ascii="Times New Roman" w:hAnsi="Times New Roman" w:cs="Times New Roman"/>
          <w:sz w:val="24"/>
          <w:szCs w:val="24"/>
        </w:rPr>
        <w:tab/>
      </w:r>
      <w:r w:rsidR="003E57DE" w:rsidRPr="0014436C">
        <w:rPr>
          <w:rFonts w:ascii="Times New Roman" w:hAnsi="Times New Roman" w:cs="Times New Roman"/>
          <w:sz w:val="24"/>
          <w:szCs w:val="24"/>
        </w:rPr>
        <w:t>The fact that t</w:t>
      </w:r>
      <w:r w:rsidR="00983D33" w:rsidRPr="0014436C">
        <w:rPr>
          <w:rFonts w:ascii="Times New Roman" w:hAnsi="Times New Roman" w:cs="Times New Roman"/>
          <w:sz w:val="24"/>
          <w:szCs w:val="24"/>
        </w:rPr>
        <w:t xml:space="preserve">he contract was impossible </w:t>
      </w:r>
      <w:r w:rsidR="0039473A" w:rsidRPr="0014436C">
        <w:rPr>
          <w:rFonts w:ascii="Times New Roman" w:hAnsi="Times New Roman" w:cs="Times New Roman"/>
          <w:sz w:val="24"/>
          <w:szCs w:val="24"/>
        </w:rPr>
        <w:t xml:space="preserve">of performance </w:t>
      </w:r>
      <w:r w:rsidR="003E57DE" w:rsidRPr="0014436C">
        <w:rPr>
          <w:rFonts w:ascii="Times New Roman" w:hAnsi="Times New Roman" w:cs="Times New Roman"/>
          <w:sz w:val="24"/>
          <w:szCs w:val="24"/>
        </w:rPr>
        <w:t>meant that</w:t>
      </w:r>
      <w:r w:rsidR="0039473A" w:rsidRPr="0014436C">
        <w:rPr>
          <w:rFonts w:ascii="Times New Roman" w:hAnsi="Times New Roman" w:cs="Times New Roman"/>
          <w:sz w:val="24"/>
          <w:szCs w:val="24"/>
        </w:rPr>
        <w:t xml:space="preserve"> either of the parties was entitled to terminate </w:t>
      </w:r>
      <w:r w:rsidR="003E57DE" w:rsidRPr="0014436C">
        <w:rPr>
          <w:rFonts w:ascii="Times New Roman" w:hAnsi="Times New Roman" w:cs="Times New Roman"/>
          <w:sz w:val="24"/>
          <w:szCs w:val="24"/>
        </w:rPr>
        <w:t xml:space="preserve">it on </w:t>
      </w:r>
      <w:r w:rsidR="0039473A" w:rsidRPr="0014436C">
        <w:rPr>
          <w:rFonts w:ascii="Times New Roman" w:hAnsi="Times New Roman" w:cs="Times New Roman"/>
          <w:sz w:val="24"/>
          <w:szCs w:val="24"/>
        </w:rPr>
        <w:t>th</w:t>
      </w:r>
      <w:r w:rsidR="003E57DE" w:rsidRPr="0014436C">
        <w:rPr>
          <w:rFonts w:ascii="Times New Roman" w:hAnsi="Times New Roman" w:cs="Times New Roman"/>
          <w:sz w:val="24"/>
          <w:szCs w:val="24"/>
        </w:rPr>
        <w:t>at</w:t>
      </w:r>
      <w:r w:rsidR="0039473A" w:rsidRPr="0014436C">
        <w:rPr>
          <w:rFonts w:ascii="Times New Roman" w:hAnsi="Times New Roman" w:cs="Times New Roman"/>
          <w:sz w:val="24"/>
          <w:szCs w:val="24"/>
        </w:rPr>
        <w:t xml:space="preserve"> basis. The arbitral award registered by the court </w:t>
      </w:r>
      <w:r w:rsidR="0039473A" w:rsidRPr="0014436C">
        <w:rPr>
          <w:rFonts w:ascii="Times New Roman" w:hAnsi="Times New Roman" w:cs="Times New Roman"/>
          <w:i/>
          <w:sz w:val="24"/>
          <w:szCs w:val="24"/>
        </w:rPr>
        <w:t>a quo</w:t>
      </w:r>
      <w:r w:rsidR="0039473A" w:rsidRPr="0014436C">
        <w:rPr>
          <w:rFonts w:ascii="Times New Roman" w:hAnsi="Times New Roman" w:cs="Times New Roman"/>
          <w:sz w:val="24"/>
          <w:szCs w:val="24"/>
        </w:rPr>
        <w:t xml:space="preserve"> did not amount to creation of a new contract for the parties neither did it interfere with f</w:t>
      </w:r>
      <w:r w:rsidR="00A544E1" w:rsidRPr="0014436C">
        <w:rPr>
          <w:rFonts w:ascii="Times New Roman" w:hAnsi="Times New Roman" w:cs="Times New Roman"/>
          <w:sz w:val="24"/>
          <w:szCs w:val="24"/>
        </w:rPr>
        <w:t>reedom and sanctity of contract. Registration of the award actually gave effect to the contract made and entered into by the parties</w:t>
      </w:r>
      <w:r w:rsidR="008E108F" w:rsidRPr="0014436C">
        <w:rPr>
          <w:rFonts w:ascii="Times New Roman" w:hAnsi="Times New Roman" w:cs="Times New Roman"/>
          <w:sz w:val="24"/>
          <w:szCs w:val="24"/>
        </w:rPr>
        <w:t>,</w:t>
      </w:r>
      <w:r w:rsidR="001B41DB" w:rsidRPr="0014436C">
        <w:rPr>
          <w:rFonts w:ascii="Times New Roman" w:hAnsi="Times New Roman" w:cs="Times New Roman"/>
          <w:sz w:val="24"/>
          <w:szCs w:val="24"/>
        </w:rPr>
        <w:t xml:space="preserve"> contrary to the appellant’s contention that termination of the agreement </w:t>
      </w:r>
      <w:r w:rsidR="003E57DE" w:rsidRPr="0014436C">
        <w:rPr>
          <w:rFonts w:ascii="Times New Roman" w:hAnsi="Times New Roman" w:cs="Times New Roman"/>
          <w:sz w:val="24"/>
          <w:szCs w:val="24"/>
        </w:rPr>
        <w:t>fell</w:t>
      </w:r>
      <w:r w:rsidR="001B41DB" w:rsidRPr="0014436C">
        <w:rPr>
          <w:rFonts w:ascii="Times New Roman" w:hAnsi="Times New Roman" w:cs="Times New Roman"/>
          <w:sz w:val="24"/>
          <w:szCs w:val="24"/>
        </w:rPr>
        <w:t xml:space="preserve"> </w:t>
      </w:r>
      <w:proofErr w:type="spellStart"/>
      <w:r w:rsidR="003E57DE" w:rsidRPr="0014436C">
        <w:rPr>
          <w:rFonts w:ascii="Times New Roman" w:hAnsi="Times New Roman" w:cs="Times New Roman"/>
          <w:sz w:val="24"/>
          <w:szCs w:val="24"/>
        </w:rPr>
        <w:t>foul</w:t>
      </w:r>
      <w:proofErr w:type="spellEnd"/>
      <w:r w:rsidR="003E57DE" w:rsidRPr="0014436C">
        <w:rPr>
          <w:rFonts w:ascii="Times New Roman" w:hAnsi="Times New Roman" w:cs="Times New Roman"/>
          <w:sz w:val="24"/>
          <w:szCs w:val="24"/>
        </w:rPr>
        <w:t xml:space="preserve"> of</w:t>
      </w:r>
      <w:r w:rsidR="001B41DB" w:rsidRPr="0014436C">
        <w:rPr>
          <w:rFonts w:ascii="Times New Roman" w:hAnsi="Times New Roman" w:cs="Times New Roman"/>
          <w:sz w:val="24"/>
          <w:szCs w:val="24"/>
        </w:rPr>
        <w:t xml:space="preserve"> </w:t>
      </w:r>
      <w:r w:rsidR="003E57DE" w:rsidRPr="0014436C">
        <w:rPr>
          <w:rFonts w:ascii="Times New Roman" w:hAnsi="Times New Roman" w:cs="Times New Roman"/>
          <w:sz w:val="24"/>
          <w:szCs w:val="24"/>
        </w:rPr>
        <w:t xml:space="preserve">the </w:t>
      </w:r>
      <w:r w:rsidR="001871F5" w:rsidRPr="0014436C">
        <w:rPr>
          <w:rFonts w:ascii="Times New Roman" w:hAnsi="Times New Roman" w:cs="Times New Roman"/>
          <w:sz w:val="24"/>
          <w:szCs w:val="24"/>
        </w:rPr>
        <w:t>maxim</w:t>
      </w:r>
      <w:r w:rsidR="003E57DE" w:rsidRPr="0014436C">
        <w:rPr>
          <w:rFonts w:ascii="Times New Roman" w:hAnsi="Times New Roman" w:cs="Times New Roman"/>
          <w:sz w:val="24"/>
          <w:szCs w:val="24"/>
        </w:rPr>
        <w:t>,</w:t>
      </w:r>
      <w:r w:rsidR="003E57DE" w:rsidRPr="0014436C">
        <w:rPr>
          <w:rFonts w:ascii="Times New Roman" w:hAnsi="Times New Roman" w:cs="Times New Roman"/>
          <w:i/>
          <w:sz w:val="24"/>
          <w:szCs w:val="24"/>
        </w:rPr>
        <w:t xml:space="preserve"> </w:t>
      </w:r>
      <w:proofErr w:type="spellStart"/>
      <w:r w:rsidR="001B41DB" w:rsidRPr="0014436C">
        <w:rPr>
          <w:rFonts w:ascii="Times New Roman" w:hAnsi="Times New Roman" w:cs="Times New Roman"/>
          <w:i/>
          <w:sz w:val="24"/>
          <w:szCs w:val="24"/>
        </w:rPr>
        <w:t>pacta</w:t>
      </w:r>
      <w:proofErr w:type="spellEnd"/>
      <w:r w:rsidR="001B41DB" w:rsidRPr="0014436C">
        <w:rPr>
          <w:rFonts w:ascii="Times New Roman" w:hAnsi="Times New Roman" w:cs="Times New Roman"/>
          <w:i/>
          <w:sz w:val="24"/>
          <w:szCs w:val="24"/>
        </w:rPr>
        <w:t xml:space="preserve"> </w:t>
      </w:r>
      <w:proofErr w:type="spellStart"/>
      <w:r w:rsidR="001B41DB" w:rsidRPr="0014436C">
        <w:rPr>
          <w:rFonts w:ascii="Times New Roman" w:hAnsi="Times New Roman" w:cs="Times New Roman"/>
          <w:i/>
          <w:sz w:val="24"/>
          <w:szCs w:val="24"/>
        </w:rPr>
        <w:t>sunt</w:t>
      </w:r>
      <w:proofErr w:type="spellEnd"/>
      <w:r w:rsidR="001B41DB" w:rsidRPr="0014436C">
        <w:rPr>
          <w:rFonts w:ascii="Times New Roman" w:hAnsi="Times New Roman" w:cs="Times New Roman"/>
          <w:i/>
          <w:sz w:val="24"/>
          <w:szCs w:val="24"/>
        </w:rPr>
        <w:t xml:space="preserve"> </w:t>
      </w:r>
      <w:proofErr w:type="spellStart"/>
      <w:r w:rsidR="008E108F" w:rsidRPr="0014436C">
        <w:rPr>
          <w:rFonts w:ascii="Times New Roman" w:hAnsi="Times New Roman" w:cs="Times New Roman"/>
          <w:i/>
          <w:sz w:val="24"/>
          <w:szCs w:val="24"/>
        </w:rPr>
        <w:t>servanda</w:t>
      </w:r>
      <w:proofErr w:type="spellEnd"/>
      <w:r w:rsidR="008E108F" w:rsidRPr="0014436C">
        <w:rPr>
          <w:rFonts w:ascii="Times New Roman" w:hAnsi="Times New Roman" w:cs="Times New Roman"/>
          <w:sz w:val="24"/>
          <w:szCs w:val="24"/>
        </w:rPr>
        <w:t xml:space="preserve">, </w:t>
      </w:r>
      <w:r w:rsidR="001B41DB" w:rsidRPr="0014436C">
        <w:rPr>
          <w:rFonts w:ascii="Times New Roman" w:hAnsi="Times New Roman" w:cs="Times New Roman"/>
          <w:sz w:val="24"/>
          <w:szCs w:val="24"/>
        </w:rPr>
        <w:t>which recognises the sanctity of contract.</w:t>
      </w:r>
    </w:p>
    <w:p w14:paraId="5BA8EA72" w14:textId="77777777" w:rsidR="000C0DE1" w:rsidRPr="0014436C" w:rsidRDefault="000C0DE1" w:rsidP="000C0DE1">
      <w:pPr>
        <w:tabs>
          <w:tab w:val="left" w:pos="1440"/>
        </w:tabs>
        <w:spacing w:after="0" w:line="240" w:lineRule="auto"/>
        <w:ind w:firstLine="0"/>
        <w:rPr>
          <w:rFonts w:ascii="Times New Roman" w:hAnsi="Times New Roman" w:cs="Times New Roman"/>
          <w:sz w:val="24"/>
          <w:szCs w:val="24"/>
        </w:rPr>
      </w:pPr>
    </w:p>
    <w:p w14:paraId="278A60B4" w14:textId="77777777" w:rsidR="000C0DE1" w:rsidRPr="0014436C" w:rsidRDefault="000C0DE1" w:rsidP="000C0DE1">
      <w:pPr>
        <w:tabs>
          <w:tab w:val="left" w:pos="1440"/>
        </w:tabs>
        <w:spacing w:after="0" w:line="240" w:lineRule="auto"/>
        <w:ind w:firstLine="0"/>
        <w:rPr>
          <w:rFonts w:ascii="Times New Roman" w:hAnsi="Times New Roman" w:cs="Times New Roman"/>
          <w:sz w:val="24"/>
          <w:szCs w:val="24"/>
        </w:rPr>
      </w:pPr>
    </w:p>
    <w:p w14:paraId="3A3E51C6" w14:textId="613348E3" w:rsidR="0039473A" w:rsidRPr="0014436C" w:rsidRDefault="0039473A"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The agreement itself was self-regulating</w:t>
      </w:r>
      <w:r w:rsidR="001B41DB" w:rsidRPr="0014436C">
        <w:rPr>
          <w:rFonts w:ascii="Times New Roman" w:hAnsi="Times New Roman" w:cs="Times New Roman"/>
          <w:sz w:val="24"/>
          <w:szCs w:val="24"/>
        </w:rPr>
        <w:t xml:space="preserve"> </w:t>
      </w:r>
      <w:r w:rsidR="003E57DE" w:rsidRPr="0014436C">
        <w:rPr>
          <w:rFonts w:ascii="Times New Roman" w:hAnsi="Times New Roman" w:cs="Times New Roman"/>
          <w:sz w:val="24"/>
          <w:szCs w:val="24"/>
        </w:rPr>
        <w:t>as it contained</w:t>
      </w:r>
      <w:r w:rsidRPr="0014436C">
        <w:rPr>
          <w:rFonts w:ascii="Times New Roman" w:hAnsi="Times New Roman" w:cs="Times New Roman"/>
          <w:sz w:val="24"/>
          <w:szCs w:val="24"/>
        </w:rPr>
        <w:t xml:space="preserve"> a suspensive condition. Once the authority to register the agreement was not given and/or renewed, the agreement </w:t>
      </w:r>
      <w:r w:rsidR="003E57DE" w:rsidRPr="0014436C">
        <w:rPr>
          <w:rFonts w:ascii="Times New Roman" w:hAnsi="Times New Roman" w:cs="Times New Roman"/>
          <w:sz w:val="24"/>
          <w:szCs w:val="24"/>
        </w:rPr>
        <w:t>was brought to its knees</w:t>
      </w:r>
      <w:r w:rsidR="00061289" w:rsidRPr="0014436C">
        <w:rPr>
          <w:rFonts w:ascii="Times New Roman" w:hAnsi="Times New Roman" w:cs="Times New Roman"/>
          <w:sz w:val="24"/>
          <w:szCs w:val="24"/>
        </w:rPr>
        <w:t>.</w:t>
      </w:r>
    </w:p>
    <w:p w14:paraId="23A90CE6" w14:textId="77777777" w:rsidR="00CA53E4" w:rsidRPr="0014436C" w:rsidRDefault="00CA53E4" w:rsidP="00774A24">
      <w:pPr>
        <w:spacing w:after="0"/>
        <w:rPr>
          <w:rFonts w:ascii="Times New Roman" w:hAnsi="Times New Roman" w:cs="Times New Roman"/>
          <w:b/>
          <w:sz w:val="24"/>
          <w:szCs w:val="24"/>
        </w:rPr>
      </w:pPr>
    </w:p>
    <w:p w14:paraId="671ED03A" w14:textId="2105EB0A" w:rsidR="00E130B6" w:rsidRPr="0014436C" w:rsidRDefault="00E130B6" w:rsidP="004F0197">
      <w:pPr>
        <w:ind w:firstLine="0"/>
        <w:rPr>
          <w:rFonts w:ascii="Times New Roman" w:hAnsi="Times New Roman" w:cs="Times New Roman"/>
          <w:b/>
          <w:sz w:val="24"/>
          <w:szCs w:val="24"/>
          <w:u w:val="single"/>
        </w:rPr>
      </w:pPr>
      <w:r w:rsidRPr="0014436C">
        <w:rPr>
          <w:rFonts w:ascii="Times New Roman" w:hAnsi="Times New Roman" w:cs="Times New Roman"/>
          <w:b/>
          <w:sz w:val="24"/>
          <w:szCs w:val="24"/>
          <w:u w:val="single"/>
        </w:rPr>
        <w:t>DISPOSIT</w:t>
      </w:r>
      <w:r w:rsidR="005C05F0">
        <w:rPr>
          <w:rFonts w:ascii="Times New Roman" w:hAnsi="Times New Roman" w:cs="Times New Roman"/>
          <w:b/>
          <w:sz w:val="24"/>
          <w:szCs w:val="24"/>
          <w:u w:val="single"/>
        </w:rPr>
        <w:t>I</w:t>
      </w:r>
      <w:r w:rsidRPr="0014436C">
        <w:rPr>
          <w:rFonts w:ascii="Times New Roman" w:hAnsi="Times New Roman" w:cs="Times New Roman"/>
          <w:b/>
          <w:sz w:val="24"/>
          <w:szCs w:val="24"/>
          <w:u w:val="single"/>
        </w:rPr>
        <w:t>ON</w:t>
      </w:r>
    </w:p>
    <w:p w14:paraId="218C609B" w14:textId="7B700216" w:rsidR="008552F2" w:rsidRPr="0014436C" w:rsidRDefault="008552F2"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t xml:space="preserve">Considering the circumstance of this matter and the nature of </w:t>
      </w:r>
      <w:r w:rsidR="00A25521" w:rsidRPr="0014436C">
        <w:rPr>
          <w:rFonts w:ascii="Times New Roman" w:hAnsi="Times New Roman" w:cs="Times New Roman"/>
          <w:sz w:val="24"/>
          <w:szCs w:val="24"/>
        </w:rPr>
        <w:t xml:space="preserve">the </w:t>
      </w:r>
      <w:r w:rsidRPr="0014436C">
        <w:rPr>
          <w:rFonts w:ascii="Times New Roman" w:hAnsi="Times New Roman" w:cs="Times New Roman"/>
          <w:sz w:val="24"/>
          <w:szCs w:val="24"/>
        </w:rPr>
        <w:t xml:space="preserve">agreement between the parties, the </w:t>
      </w:r>
      <w:r w:rsidR="00A25521" w:rsidRPr="0014436C">
        <w:rPr>
          <w:rFonts w:ascii="Times New Roman" w:hAnsi="Times New Roman" w:cs="Times New Roman"/>
          <w:sz w:val="24"/>
          <w:szCs w:val="24"/>
        </w:rPr>
        <w:t xml:space="preserve">second </w:t>
      </w:r>
      <w:r w:rsidRPr="0014436C">
        <w:rPr>
          <w:rFonts w:ascii="Times New Roman" w:hAnsi="Times New Roman" w:cs="Times New Roman"/>
          <w:sz w:val="24"/>
          <w:szCs w:val="24"/>
        </w:rPr>
        <w:t>respondent’s finding that there was a supervening impossibility and that termination was inevitable cannot be said to be illogical and outrageous. The arbitral award was not</w:t>
      </w:r>
      <w:r w:rsidR="00E130B6" w:rsidRPr="0014436C">
        <w:rPr>
          <w:rFonts w:ascii="Times New Roman" w:hAnsi="Times New Roman" w:cs="Times New Roman"/>
          <w:sz w:val="24"/>
          <w:szCs w:val="24"/>
        </w:rPr>
        <w:t xml:space="preserve"> so</w:t>
      </w:r>
      <w:r w:rsidRPr="0014436C">
        <w:rPr>
          <w:rFonts w:ascii="Times New Roman" w:hAnsi="Times New Roman" w:cs="Times New Roman"/>
          <w:sz w:val="24"/>
          <w:szCs w:val="24"/>
        </w:rPr>
        <w:t xml:space="preserve"> iniquitous as to violate principles of justice and fairness. It does not at all con</w:t>
      </w:r>
      <w:r w:rsidR="00A921BC" w:rsidRPr="0014436C">
        <w:rPr>
          <w:rFonts w:ascii="Times New Roman" w:hAnsi="Times New Roman" w:cs="Times New Roman"/>
          <w:sz w:val="24"/>
          <w:szCs w:val="24"/>
        </w:rPr>
        <w:t>flict with public policy and as</w:t>
      </w:r>
      <w:r w:rsidRPr="0014436C">
        <w:rPr>
          <w:rFonts w:ascii="Times New Roman" w:hAnsi="Times New Roman" w:cs="Times New Roman"/>
          <w:sz w:val="24"/>
          <w:szCs w:val="24"/>
        </w:rPr>
        <w:t xml:space="preserve"> such</w:t>
      </w:r>
      <w:r w:rsidR="00A921BC" w:rsidRPr="0014436C">
        <w:rPr>
          <w:rFonts w:ascii="Times New Roman" w:hAnsi="Times New Roman" w:cs="Times New Roman"/>
          <w:sz w:val="24"/>
          <w:szCs w:val="24"/>
        </w:rPr>
        <w:t xml:space="preserve"> was</w:t>
      </w:r>
      <w:r w:rsidRPr="0014436C">
        <w:rPr>
          <w:rFonts w:ascii="Times New Roman" w:hAnsi="Times New Roman" w:cs="Times New Roman"/>
          <w:sz w:val="24"/>
          <w:szCs w:val="24"/>
        </w:rPr>
        <w:t xml:space="preserve"> properly registered. The management agreement was terminated for impossibility to perform.</w:t>
      </w:r>
      <w:r w:rsidR="00B40944" w:rsidRPr="0014436C">
        <w:rPr>
          <w:rFonts w:ascii="Times New Roman" w:hAnsi="Times New Roman" w:cs="Times New Roman"/>
          <w:sz w:val="24"/>
          <w:szCs w:val="24"/>
        </w:rPr>
        <w:t xml:space="preserve"> The judgment of the court </w:t>
      </w:r>
      <w:r w:rsidR="00B40944" w:rsidRPr="0014436C">
        <w:rPr>
          <w:rFonts w:ascii="Times New Roman" w:hAnsi="Times New Roman" w:cs="Times New Roman"/>
          <w:i/>
          <w:iCs/>
          <w:sz w:val="24"/>
          <w:szCs w:val="24"/>
        </w:rPr>
        <w:t>a quo</w:t>
      </w:r>
      <w:r w:rsidR="00B40944" w:rsidRPr="0014436C">
        <w:rPr>
          <w:rFonts w:ascii="Times New Roman" w:hAnsi="Times New Roman" w:cs="Times New Roman"/>
          <w:sz w:val="24"/>
          <w:szCs w:val="24"/>
        </w:rPr>
        <w:t xml:space="preserve"> cannot be faulted in that regard.</w:t>
      </w:r>
    </w:p>
    <w:p w14:paraId="130CF471" w14:textId="77777777" w:rsidR="00607486" w:rsidRPr="0014436C" w:rsidRDefault="00607486" w:rsidP="00607486">
      <w:pPr>
        <w:spacing w:line="240" w:lineRule="auto"/>
        <w:ind w:firstLine="1440"/>
        <w:rPr>
          <w:rFonts w:ascii="Times New Roman" w:hAnsi="Times New Roman" w:cs="Times New Roman"/>
          <w:sz w:val="24"/>
          <w:szCs w:val="24"/>
        </w:rPr>
      </w:pPr>
    </w:p>
    <w:p w14:paraId="190EAB3F" w14:textId="77777777" w:rsidR="00B40944" w:rsidRPr="0014436C" w:rsidRDefault="00B40944" w:rsidP="000C0DE1">
      <w:pPr>
        <w:spacing w:line="480" w:lineRule="auto"/>
        <w:ind w:firstLine="1440"/>
        <w:rPr>
          <w:rFonts w:ascii="Times New Roman" w:hAnsi="Times New Roman" w:cs="Times New Roman"/>
          <w:sz w:val="24"/>
          <w:szCs w:val="24"/>
        </w:rPr>
      </w:pPr>
      <w:r w:rsidRPr="0014436C">
        <w:rPr>
          <w:rFonts w:ascii="Times New Roman" w:hAnsi="Times New Roman" w:cs="Times New Roman"/>
          <w:sz w:val="24"/>
          <w:szCs w:val="24"/>
        </w:rPr>
        <w:lastRenderedPageBreak/>
        <w:t xml:space="preserve">The appeal is without merit and stands to be dismissed. Regarding the issue of costs, there is no reason why the costs should not follow the result. </w:t>
      </w:r>
    </w:p>
    <w:p w14:paraId="4F7B6C76" w14:textId="77777777" w:rsidR="00B40944" w:rsidRPr="0014436C" w:rsidRDefault="00B40944" w:rsidP="000C0DE1">
      <w:pPr>
        <w:spacing w:after="0"/>
        <w:rPr>
          <w:rFonts w:ascii="Times New Roman" w:hAnsi="Times New Roman" w:cs="Times New Roman"/>
          <w:sz w:val="24"/>
          <w:szCs w:val="24"/>
        </w:rPr>
      </w:pPr>
    </w:p>
    <w:p w14:paraId="5A75FF2F" w14:textId="6B0F92B0" w:rsidR="008552F2" w:rsidRPr="0014436C" w:rsidRDefault="00B40944" w:rsidP="00960DA6">
      <w:pPr>
        <w:ind w:firstLine="1440"/>
        <w:rPr>
          <w:rFonts w:ascii="Times New Roman" w:hAnsi="Times New Roman" w:cs="Times New Roman"/>
          <w:sz w:val="24"/>
          <w:szCs w:val="24"/>
        </w:rPr>
      </w:pPr>
      <w:r w:rsidRPr="0014436C">
        <w:rPr>
          <w:rFonts w:ascii="Times New Roman" w:hAnsi="Times New Roman" w:cs="Times New Roman"/>
          <w:sz w:val="24"/>
          <w:szCs w:val="24"/>
        </w:rPr>
        <w:t>In the result, it be and is hereby ordered as follows</w:t>
      </w:r>
      <w:r w:rsidR="008552F2" w:rsidRPr="0014436C">
        <w:rPr>
          <w:rFonts w:ascii="Times New Roman" w:hAnsi="Times New Roman" w:cs="Times New Roman"/>
          <w:sz w:val="24"/>
          <w:szCs w:val="24"/>
        </w:rPr>
        <w:t>:</w:t>
      </w:r>
    </w:p>
    <w:p w14:paraId="1579F17F" w14:textId="28863953" w:rsidR="008552F2" w:rsidRPr="0014436C" w:rsidRDefault="008552F2" w:rsidP="000C0DE1">
      <w:pPr>
        <w:rPr>
          <w:rFonts w:ascii="Times New Roman" w:hAnsi="Times New Roman" w:cs="Times New Roman"/>
          <w:sz w:val="24"/>
          <w:szCs w:val="24"/>
        </w:rPr>
      </w:pPr>
      <w:r w:rsidRPr="0014436C">
        <w:rPr>
          <w:rFonts w:ascii="Times New Roman" w:hAnsi="Times New Roman" w:cs="Times New Roman"/>
          <w:sz w:val="24"/>
          <w:szCs w:val="24"/>
        </w:rPr>
        <w:t>The appeal be and is hereby dismissed with costs.</w:t>
      </w:r>
    </w:p>
    <w:p w14:paraId="1205FA75" w14:textId="77777777" w:rsidR="000C0DE1" w:rsidRPr="0014436C" w:rsidRDefault="000C0DE1" w:rsidP="000C0DE1">
      <w:pPr>
        <w:rPr>
          <w:rFonts w:ascii="Times New Roman" w:hAnsi="Times New Roman" w:cs="Times New Roman"/>
          <w:sz w:val="24"/>
          <w:szCs w:val="24"/>
        </w:rPr>
      </w:pPr>
    </w:p>
    <w:p w14:paraId="26E1660F" w14:textId="77777777" w:rsidR="00CA53E4" w:rsidRPr="0014436C" w:rsidRDefault="00CA53E4" w:rsidP="00CA53E4">
      <w:pPr>
        <w:rPr>
          <w:rFonts w:ascii="Times New Roman" w:hAnsi="Times New Roman" w:cs="Times New Roman"/>
          <w:sz w:val="24"/>
          <w:szCs w:val="24"/>
        </w:rPr>
      </w:pPr>
    </w:p>
    <w:p w14:paraId="3D2B6137" w14:textId="40479898" w:rsidR="002E5B93" w:rsidRPr="0014436C" w:rsidRDefault="002E5B93" w:rsidP="00960DA6">
      <w:pPr>
        <w:ind w:left="720"/>
        <w:rPr>
          <w:rFonts w:ascii="Times New Roman" w:hAnsi="Times New Roman" w:cs="Times New Roman"/>
          <w:sz w:val="24"/>
          <w:szCs w:val="24"/>
        </w:rPr>
      </w:pPr>
      <w:r w:rsidRPr="0014436C">
        <w:rPr>
          <w:rFonts w:ascii="Times New Roman" w:hAnsi="Times New Roman" w:cs="Times New Roman"/>
          <w:b/>
          <w:sz w:val="24"/>
          <w:szCs w:val="24"/>
        </w:rPr>
        <w:t>MAKONI JA</w:t>
      </w:r>
      <w:r w:rsidRPr="0014436C">
        <w:rPr>
          <w:rFonts w:ascii="Times New Roman" w:hAnsi="Times New Roman" w:cs="Times New Roman"/>
          <w:b/>
          <w:sz w:val="24"/>
          <w:szCs w:val="24"/>
        </w:rPr>
        <w:tab/>
      </w:r>
      <w:r w:rsidRPr="0014436C">
        <w:rPr>
          <w:rFonts w:ascii="Times New Roman" w:hAnsi="Times New Roman" w:cs="Times New Roman"/>
          <w:b/>
          <w:sz w:val="24"/>
          <w:szCs w:val="24"/>
        </w:rPr>
        <w:tab/>
      </w:r>
      <w:r w:rsidR="000C0DE1" w:rsidRPr="0014436C">
        <w:rPr>
          <w:rFonts w:ascii="Times New Roman" w:hAnsi="Times New Roman" w:cs="Times New Roman"/>
          <w:b/>
          <w:sz w:val="24"/>
          <w:szCs w:val="24"/>
        </w:rPr>
        <w:t>:</w:t>
      </w:r>
      <w:r w:rsidRPr="0014436C">
        <w:rPr>
          <w:rFonts w:ascii="Times New Roman" w:hAnsi="Times New Roman" w:cs="Times New Roman"/>
          <w:b/>
          <w:sz w:val="24"/>
          <w:szCs w:val="24"/>
        </w:rPr>
        <w:tab/>
      </w:r>
      <w:r w:rsidRPr="0014436C">
        <w:rPr>
          <w:rFonts w:ascii="Times New Roman" w:hAnsi="Times New Roman" w:cs="Times New Roman"/>
          <w:b/>
          <w:sz w:val="24"/>
          <w:szCs w:val="24"/>
        </w:rPr>
        <w:tab/>
      </w:r>
      <w:r w:rsidRPr="0014436C">
        <w:rPr>
          <w:rFonts w:ascii="Times New Roman" w:hAnsi="Times New Roman" w:cs="Times New Roman"/>
          <w:sz w:val="24"/>
          <w:szCs w:val="24"/>
        </w:rPr>
        <w:t>I agree</w:t>
      </w:r>
    </w:p>
    <w:p w14:paraId="15B5DD55" w14:textId="77777777" w:rsidR="000C0DE1" w:rsidRPr="0014436C" w:rsidRDefault="000C0DE1" w:rsidP="00960DA6">
      <w:pPr>
        <w:ind w:left="720"/>
        <w:rPr>
          <w:rFonts w:ascii="Times New Roman" w:hAnsi="Times New Roman" w:cs="Times New Roman"/>
          <w:sz w:val="24"/>
          <w:szCs w:val="24"/>
        </w:rPr>
      </w:pPr>
    </w:p>
    <w:p w14:paraId="0B5FC97E" w14:textId="77777777" w:rsidR="00CA53E4" w:rsidRPr="0014436C" w:rsidRDefault="00CA53E4" w:rsidP="002E5B93">
      <w:pPr>
        <w:ind w:firstLine="0"/>
        <w:rPr>
          <w:rFonts w:ascii="Times New Roman" w:hAnsi="Times New Roman" w:cs="Times New Roman"/>
          <w:sz w:val="24"/>
          <w:szCs w:val="24"/>
        </w:rPr>
      </w:pPr>
    </w:p>
    <w:p w14:paraId="75D11BA9" w14:textId="0609AFAD" w:rsidR="002E5B93" w:rsidRPr="0014436C" w:rsidRDefault="002E5B93" w:rsidP="00960DA6">
      <w:pPr>
        <w:ind w:left="720"/>
        <w:rPr>
          <w:rFonts w:ascii="Times New Roman" w:hAnsi="Times New Roman" w:cs="Times New Roman"/>
          <w:sz w:val="24"/>
          <w:szCs w:val="24"/>
        </w:rPr>
      </w:pPr>
      <w:r w:rsidRPr="0014436C">
        <w:rPr>
          <w:rFonts w:ascii="Times New Roman" w:hAnsi="Times New Roman" w:cs="Times New Roman"/>
          <w:b/>
          <w:sz w:val="24"/>
          <w:szCs w:val="24"/>
        </w:rPr>
        <w:t>MATHONSI JA</w:t>
      </w:r>
      <w:r w:rsidRPr="0014436C">
        <w:rPr>
          <w:rFonts w:ascii="Times New Roman" w:hAnsi="Times New Roman" w:cs="Times New Roman"/>
          <w:b/>
          <w:sz w:val="24"/>
          <w:szCs w:val="24"/>
        </w:rPr>
        <w:tab/>
      </w:r>
      <w:r w:rsidR="000C0DE1" w:rsidRPr="0014436C">
        <w:rPr>
          <w:rFonts w:ascii="Times New Roman" w:hAnsi="Times New Roman" w:cs="Times New Roman"/>
          <w:b/>
          <w:sz w:val="24"/>
          <w:szCs w:val="24"/>
        </w:rPr>
        <w:t>:</w:t>
      </w:r>
      <w:r w:rsidRPr="0014436C">
        <w:rPr>
          <w:rFonts w:ascii="Times New Roman" w:hAnsi="Times New Roman" w:cs="Times New Roman"/>
          <w:b/>
          <w:sz w:val="24"/>
          <w:szCs w:val="24"/>
        </w:rPr>
        <w:tab/>
      </w:r>
      <w:r w:rsidRPr="0014436C">
        <w:rPr>
          <w:rFonts w:ascii="Times New Roman" w:hAnsi="Times New Roman" w:cs="Times New Roman"/>
          <w:b/>
          <w:sz w:val="24"/>
          <w:szCs w:val="24"/>
        </w:rPr>
        <w:tab/>
      </w:r>
      <w:r w:rsidRPr="0014436C">
        <w:rPr>
          <w:rFonts w:ascii="Times New Roman" w:hAnsi="Times New Roman" w:cs="Times New Roman"/>
          <w:sz w:val="24"/>
          <w:szCs w:val="24"/>
        </w:rPr>
        <w:t>I agree</w:t>
      </w:r>
    </w:p>
    <w:p w14:paraId="386270C4" w14:textId="77777777" w:rsidR="00A34AA4" w:rsidRPr="0014436C" w:rsidRDefault="00A34AA4" w:rsidP="002E5B93">
      <w:pPr>
        <w:ind w:firstLine="0"/>
        <w:rPr>
          <w:rFonts w:ascii="Times New Roman" w:hAnsi="Times New Roman" w:cs="Times New Roman"/>
          <w:sz w:val="24"/>
          <w:szCs w:val="24"/>
        </w:rPr>
      </w:pPr>
    </w:p>
    <w:p w14:paraId="338CE5F9" w14:textId="77777777" w:rsidR="00A34AA4" w:rsidRPr="0014436C" w:rsidRDefault="00A34AA4" w:rsidP="002E5B93">
      <w:pPr>
        <w:ind w:firstLine="0"/>
        <w:rPr>
          <w:rFonts w:ascii="Times New Roman" w:hAnsi="Times New Roman" w:cs="Times New Roman"/>
          <w:sz w:val="24"/>
          <w:szCs w:val="24"/>
        </w:rPr>
      </w:pPr>
    </w:p>
    <w:p w14:paraId="3939124B" w14:textId="77777777" w:rsidR="002E5B93" w:rsidRPr="0014436C" w:rsidRDefault="002E5B93" w:rsidP="002E5B93">
      <w:pPr>
        <w:ind w:firstLine="0"/>
        <w:rPr>
          <w:rFonts w:ascii="Times New Roman" w:hAnsi="Times New Roman" w:cs="Times New Roman"/>
          <w:sz w:val="24"/>
          <w:szCs w:val="24"/>
        </w:rPr>
      </w:pPr>
    </w:p>
    <w:p w14:paraId="01489DB7" w14:textId="35F60E7F" w:rsidR="002E5B93" w:rsidRPr="0014436C" w:rsidRDefault="002E5B93" w:rsidP="002E5B93">
      <w:pPr>
        <w:ind w:firstLine="0"/>
        <w:rPr>
          <w:rFonts w:ascii="Times New Roman" w:hAnsi="Times New Roman" w:cs="Times New Roman"/>
          <w:sz w:val="24"/>
          <w:szCs w:val="24"/>
        </w:rPr>
      </w:pPr>
      <w:proofErr w:type="spellStart"/>
      <w:r w:rsidRPr="0014436C">
        <w:rPr>
          <w:rFonts w:ascii="Times New Roman" w:hAnsi="Times New Roman" w:cs="Times New Roman"/>
          <w:i/>
          <w:sz w:val="24"/>
          <w:szCs w:val="24"/>
        </w:rPr>
        <w:t>Mawere</w:t>
      </w:r>
      <w:proofErr w:type="spellEnd"/>
      <w:r w:rsidRPr="0014436C">
        <w:rPr>
          <w:rFonts w:ascii="Times New Roman" w:hAnsi="Times New Roman" w:cs="Times New Roman"/>
          <w:i/>
          <w:sz w:val="24"/>
          <w:szCs w:val="24"/>
        </w:rPr>
        <w:t xml:space="preserve"> </w:t>
      </w:r>
      <w:proofErr w:type="spellStart"/>
      <w:r w:rsidRPr="0014436C">
        <w:rPr>
          <w:rFonts w:ascii="Times New Roman" w:hAnsi="Times New Roman" w:cs="Times New Roman"/>
          <w:i/>
          <w:sz w:val="24"/>
          <w:szCs w:val="24"/>
        </w:rPr>
        <w:t>Sibanda</w:t>
      </w:r>
      <w:proofErr w:type="spellEnd"/>
      <w:r w:rsidRPr="0014436C">
        <w:rPr>
          <w:rFonts w:ascii="Times New Roman" w:hAnsi="Times New Roman" w:cs="Times New Roman"/>
          <w:sz w:val="24"/>
          <w:szCs w:val="24"/>
        </w:rPr>
        <w:t>, appellant’s legal practitioner</w:t>
      </w:r>
      <w:r w:rsidR="006607A9" w:rsidRPr="0014436C">
        <w:rPr>
          <w:rFonts w:ascii="Times New Roman" w:hAnsi="Times New Roman" w:cs="Times New Roman"/>
          <w:sz w:val="24"/>
          <w:szCs w:val="24"/>
        </w:rPr>
        <w:t>s</w:t>
      </w:r>
    </w:p>
    <w:p w14:paraId="0EF79458" w14:textId="05EFE0E7" w:rsidR="002E5B93" w:rsidRPr="0014436C" w:rsidRDefault="00CA53E4" w:rsidP="002E5B93">
      <w:pPr>
        <w:ind w:firstLine="0"/>
        <w:rPr>
          <w:rFonts w:ascii="Times New Roman" w:hAnsi="Times New Roman" w:cs="Times New Roman"/>
          <w:sz w:val="24"/>
          <w:szCs w:val="24"/>
        </w:rPr>
      </w:pPr>
      <w:r w:rsidRPr="0014436C">
        <w:rPr>
          <w:rFonts w:ascii="Times New Roman" w:hAnsi="Times New Roman" w:cs="Times New Roman"/>
          <w:i/>
          <w:sz w:val="24"/>
          <w:szCs w:val="24"/>
        </w:rPr>
        <w:t xml:space="preserve">Gill, </w:t>
      </w:r>
      <w:proofErr w:type="spellStart"/>
      <w:r w:rsidRPr="0014436C">
        <w:rPr>
          <w:rFonts w:ascii="Times New Roman" w:hAnsi="Times New Roman" w:cs="Times New Roman"/>
          <w:i/>
          <w:sz w:val="24"/>
          <w:szCs w:val="24"/>
        </w:rPr>
        <w:t>Goldonton</w:t>
      </w:r>
      <w:proofErr w:type="spellEnd"/>
      <w:r w:rsidRPr="0014436C">
        <w:rPr>
          <w:rFonts w:ascii="Times New Roman" w:hAnsi="Times New Roman" w:cs="Times New Roman"/>
          <w:i/>
          <w:sz w:val="24"/>
          <w:szCs w:val="24"/>
        </w:rPr>
        <w:t xml:space="preserve"> </w:t>
      </w:r>
      <w:r w:rsidR="000C0DE1" w:rsidRPr="0014436C">
        <w:rPr>
          <w:rFonts w:ascii="Times New Roman" w:hAnsi="Times New Roman" w:cs="Times New Roman"/>
          <w:i/>
          <w:sz w:val="24"/>
          <w:szCs w:val="24"/>
        </w:rPr>
        <w:t>&amp;</w:t>
      </w:r>
      <w:r w:rsidRPr="0014436C">
        <w:rPr>
          <w:rFonts w:ascii="Times New Roman" w:hAnsi="Times New Roman" w:cs="Times New Roman"/>
          <w:i/>
          <w:sz w:val="24"/>
          <w:szCs w:val="24"/>
        </w:rPr>
        <w:t xml:space="preserve"> </w:t>
      </w:r>
      <w:proofErr w:type="spellStart"/>
      <w:r w:rsidRPr="0014436C">
        <w:rPr>
          <w:rFonts w:ascii="Times New Roman" w:hAnsi="Times New Roman" w:cs="Times New Roman"/>
          <w:i/>
          <w:sz w:val="24"/>
          <w:szCs w:val="24"/>
        </w:rPr>
        <w:t>Gerran</w:t>
      </w:r>
      <w:r w:rsidR="002E5B93" w:rsidRPr="0014436C">
        <w:rPr>
          <w:rFonts w:ascii="Times New Roman" w:hAnsi="Times New Roman" w:cs="Times New Roman"/>
          <w:i/>
          <w:sz w:val="24"/>
          <w:szCs w:val="24"/>
        </w:rPr>
        <w:t>s</w:t>
      </w:r>
      <w:proofErr w:type="spellEnd"/>
      <w:r w:rsidR="002E5B93" w:rsidRPr="0014436C">
        <w:rPr>
          <w:rFonts w:ascii="Times New Roman" w:hAnsi="Times New Roman" w:cs="Times New Roman"/>
          <w:i/>
          <w:sz w:val="24"/>
          <w:szCs w:val="24"/>
        </w:rPr>
        <w:t>,</w:t>
      </w:r>
      <w:r w:rsidR="002E5B93" w:rsidRPr="0014436C">
        <w:rPr>
          <w:rFonts w:ascii="Times New Roman" w:hAnsi="Times New Roman" w:cs="Times New Roman"/>
          <w:sz w:val="24"/>
          <w:szCs w:val="24"/>
        </w:rPr>
        <w:t xml:space="preserve"> </w:t>
      </w:r>
      <w:r w:rsidRPr="0014436C">
        <w:rPr>
          <w:rFonts w:ascii="Times New Roman" w:hAnsi="Times New Roman" w:cs="Times New Roman"/>
          <w:sz w:val="24"/>
          <w:szCs w:val="24"/>
        </w:rPr>
        <w:t>1</w:t>
      </w:r>
      <w:r w:rsidRPr="0014436C">
        <w:rPr>
          <w:rFonts w:ascii="Times New Roman" w:hAnsi="Times New Roman" w:cs="Times New Roman"/>
          <w:sz w:val="24"/>
          <w:szCs w:val="24"/>
          <w:vertAlign w:val="superscript"/>
        </w:rPr>
        <w:t>st</w:t>
      </w:r>
      <w:r w:rsidR="002E5B93" w:rsidRPr="0014436C">
        <w:rPr>
          <w:rFonts w:ascii="Times New Roman" w:hAnsi="Times New Roman" w:cs="Times New Roman"/>
          <w:sz w:val="24"/>
          <w:szCs w:val="24"/>
        </w:rPr>
        <w:t xml:space="preserve"> respondent’s legal practitioner</w:t>
      </w:r>
      <w:r w:rsidR="006607A9" w:rsidRPr="0014436C">
        <w:rPr>
          <w:rFonts w:ascii="Times New Roman" w:hAnsi="Times New Roman" w:cs="Times New Roman"/>
          <w:sz w:val="24"/>
          <w:szCs w:val="24"/>
        </w:rPr>
        <w:t>s</w:t>
      </w:r>
    </w:p>
    <w:p w14:paraId="287548E7" w14:textId="77777777" w:rsidR="002E5B93" w:rsidRPr="0014436C" w:rsidRDefault="002E5B93" w:rsidP="002E5B93">
      <w:pPr>
        <w:pStyle w:val="ListParagraph"/>
        <w:ind w:firstLine="0"/>
        <w:rPr>
          <w:rFonts w:ascii="Times New Roman" w:hAnsi="Times New Roman" w:cs="Times New Roman"/>
          <w:sz w:val="24"/>
          <w:szCs w:val="24"/>
        </w:rPr>
      </w:pPr>
    </w:p>
    <w:p w14:paraId="151CD812" w14:textId="77777777" w:rsidR="001A7658" w:rsidRPr="0014436C" w:rsidRDefault="001A7658" w:rsidP="00AE2E15">
      <w:pPr>
        <w:rPr>
          <w:rFonts w:ascii="Times New Roman" w:hAnsi="Times New Roman" w:cs="Times New Roman"/>
          <w:sz w:val="24"/>
          <w:szCs w:val="24"/>
        </w:rPr>
      </w:pPr>
    </w:p>
    <w:sectPr w:rsidR="001A7658" w:rsidRPr="001443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CBE38" w14:textId="77777777" w:rsidR="00F232CC" w:rsidRDefault="00F232CC" w:rsidP="00875BC1">
      <w:pPr>
        <w:spacing w:after="0" w:line="240" w:lineRule="auto"/>
      </w:pPr>
      <w:r>
        <w:separator/>
      </w:r>
    </w:p>
  </w:endnote>
  <w:endnote w:type="continuationSeparator" w:id="0">
    <w:p w14:paraId="5BA4B5EF" w14:textId="77777777" w:rsidR="00F232CC" w:rsidRDefault="00F232CC" w:rsidP="0087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428F4" w14:textId="77777777" w:rsidR="00F232CC" w:rsidRDefault="00F232CC" w:rsidP="00875BC1">
      <w:pPr>
        <w:spacing w:after="0" w:line="240" w:lineRule="auto"/>
      </w:pPr>
      <w:r>
        <w:separator/>
      </w:r>
    </w:p>
  </w:footnote>
  <w:footnote w:type="continuationSeparator" w:id="0">
    <w:p w14:paraId="3F967716" w14:textId="77777777" w:rsidR="00F232CC" w:rsidRDefault="00F232CC" w:rsidP="00875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AC512" w14:textId="5836B62D" w:rsidR="007C47B9" w:rsidRPr="00875BC1" w:rsidRDefault="007777C5" w:rsidP="00875BC1">
    <w:pPr>
      <w:pStyle w:val="Header"/>
    </w:pPr>
    <w:r>
      <w:rPr>
        <w:noProof/>
        <w:lang w:val="en-US"/>
      </w:rPr>
      <mc:AlternateContent>
        <mc:Choice Requires="wps">
          <w:drawing>
            <wp:anchor distT="0" distB="0" distL="114300" distR="114300" simplePos="0" relativeHeight="251660288" behindDoc="0" locked="0" layoutInCell="0" allowOverlap="1" wp14:anchorId="45F7CF83" wp14:editId="4EE0B56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A4BCA" w14:textId="7798A215" w:rsidR="007777C5" w:rsidRDefault="007777C5">
                          <w:pPr>
                            <w:spacing w:after="0" w:line="240" w:lineRule="auto"/>
                            <w:jc w:val="right"/>
                            <w:rPr>
                              <w:noProof/>
                            </w:rPr>
                          </w:pPr>
                          <w:r>
                            <w:rPr>
                              <w:noProof/>
                            </w:rPr>
                            <w:t xml:space="preserve">Judgment No. SC </w:t>
                          </w:r>
                          <w:r w:rsidR="00AE40D2">
                            <w:rPr>
                              <w:noProof/>
                            </w:rPr>
                            <w:t>43</w:t>
                          </w:r>
                          <w:r>
                            <w:rPr>
                              <w:noProof/>
                            </w:rPr>
                            <w:t>/22</w:t>
                          </w:r>
                        </w:p>
                        <w:p w14:paraId="23F1BC6B" w14:textId="0C87770D" w:rsidR="007777C5" w:rsidRDefault="007777C5">
                          <w:pPr>
                            <w:spacing w:after="0" w:line="240" w:lineRule="auto"/>
                            <w:jc w:val="right"/>
                            <w:rPr>
                              <w:noProof/>
                            </w:rPr>
                          </w:pPr>
                          <w:r>
                            <w:rPr>
                              <w:noProof/>
                            </w:rPr>
                            <w:t>Civil Appeal No. SC 53/2</w:t>
                          </w:r>
                          <w:r w:rsidR="009562FB">
                            <w:rPr>
                              <w:noProof/>
                            </w:rPr>
                            <w:t>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F7CF83"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00A4BCA" w14:textId="7798A215" w:rsidR="007777C5" w:rsidRDefault="007777C5">
                    <w:pPr>
                      <w:spacing w:after="0" w:line="240" w:lineRule="auto"/>
                      <w:jc w:val="right"/>
                      <w:rPr>
                        <w:noProof/>
                      </w:rPr>
                    </w:pPr>
                    <w:r>
                      <w:rPr>
                        <w:noProof/>
                      </w:rPr>
                      <w:t xml:space="preserve">Judgment No. SC </w:t>
                    </w:r>
                    <w:r w:rsidR="00AE40D2">
                      <w:rPr>
                        <w:noProof/>
                      </w:rPr>
                      <w:t>43</w:t>
                    </w:r>
                    <w:r>
                      <w:rPr>
                        <w:noProof/>
                      </w:rPr>
                      <w:t>/22</w:t>
                    </w:r>
                  </w:p>
                  <w:p w14:paraId="23F1BC6B" w14:textId="0C87770D" w:rsidR="007777C5" w:rsidRDefault="007777C5">
                    <w:pPr>
                      <w:spacing w:after="0" w:line="240" w:lineRule="auto"/>
                      <w:jc w:val="right"/>
                      <w:rPr>
                        <w:noProof/>
                      </w:rPr>
                    </w:pPr>
                    <w:r>
                      <w:rPr>
                        <w:noProof/>
                      </w:rPr>
                      <w:t>Civil Appeal No. SC 53/2</w:t>
                    </w:r>
                    <w:r w:rsidR="009562FB">
                      <w:rPr>
                        <w:noProof/>
                      </w:rPr>
                      <w:t>0</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1D9BD79C" wp14:editId="7EAB2F1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301EE18" w14:textId="28898A99" w:rsidR="007777C5" w:rsidRDefault="007777C5">
                          <w:pPr>
                            <w:spacing w:after="0" w:line="240" w:lineRule="auto"/>
                            <w:rPr>
                              <w:color w:val="FFFFFF" w:themeColor="background1"/>
                            </w:rPr>
                          </w:pPr>
                          <w:r>
                            <w:fldChar w:fldCharType="begin"/>
                          </w:r>
                          <w:r>
                            <w:instrText xml:space="preserve"> PAGE   \* MERGEFORMAT </w:instrText>
                          </w:r>
                          <w:r>
                            <w:fldChar w:fldCharType="separate"/>
                          </w:r>
                          <w:r w:rsidR="007C06C0" w:rsidRPr="007C06C0">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D9BD79C"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301EE18" w14:textId="28898A99" w:rsidR="007777C5" w:rsidRDefault="007777C5">
                    <w:pPr>
                      <w:spacing w:after="0" w:line="240" w:lineRule="auto"/>
                      <w:rPr>
                        <w:color w:val="FFFFFF" w:themeColor="background1"/>
                      </w:rPr>
                    </w:pPr>
                    <w:r>
                      <w:fldChar w:fldCharType="begin"/>
                    </w:r>
                    <w:r>
                      <w:instrText xml:space="preserve"> PAGE   \* MERGEFORMAT </w:instrText>
                    </w:r>
                    <w:r>
                      <w:fldChar w:fldCharType="separate"/>
                    </w:r>
                    <w:r w:rsidR="007C06C0" w:rsidRPr="007C06C0">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E2C"/>
    <w:multiLevelType w:val="hybridMultilevel"/>
    <w:tmpl w:val="C41848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4D3486C"/>
    <w:multiLevelType w:val="hybridMultilevel"/>
    <w:tmpl w:val="0734A4F8"/>
    <w:lvl w:ilvl="0" w:tplc="EC9E25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A811654"/>
    <w:multiLevelType w:val="hybridMultilevel"/>
    <w:tmpl w:val="C70CA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842BF8"/>
    <w:multiLevelType w:val="hybridMultilevel"/>
    <w:tmpl w:val="BA7E0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181E87"/>
    <w:multiLevelType w:val="hybridMultilevel"/>
    <w:tmpl w:val="2ABA9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F772B4"/>
    <w:multiLevelType w:val="hybridMultilevel"/>
    <w:tmpl w:val="03E49466"/>
    <w:lvl w:ilvl="0" w:tplc="52D2B4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4AB7DAD"/>
    <w:multiLevelType w:val="hybridMultilevel"/>
    <w:tmpl w:val="D5D6E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C5537B"/>
    <w:multiLevelType w:val="hybridMultilevel"/>
    <w:tmpl w:val="14D21E50"/>
    <w:lvl w:ilvl="0" w:tplc="F5A669F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2C9C2175"/>
    <w:multiLevelType w:val="hybridMultilevel"/>
    <w:tmpl w:val="AECC75DA"/>
    <w:lvl w:ilvl="0" w:tplc="60EE065E">
      <w:start w:val="1"/>
      <w:numFmt w:val="decimal"/>
      <w:lvlText w:val="%1."/>
      <w:lvlJc w:val="left"/>
      <w:pPr>
        <w:ind w:left="2628" w:hanging="360"/>
      </w:pPr>
      <w:rPr>
        <w:rFonts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33737BBC"/>
    <w:multiLevelType w:val="hybridMultilevel"/>
    <w:tmpl w:val="1BE450B6"/>
    <w:lvl w:ilvl="0" w:tplc="80282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60E739B"/>
    <w:multiLevelType w:val="hybridMultilevel"/>
    <w:tmpl w:val="100AC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2C0FCC"/>
    <w:multiLevelType w:val="hybridMultilevel"/>
    <w:tmpl w:val="12A45A4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51CF2E93"/>
    <w:multiLevelType w:val="hybridMultilevel"/>
    <w:tmpl w:val="4ACE2310"/>
    <w:lvl w:ilvl="0" w:tplc="DB3C1F32">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nsid w:val="53C85D32"/>
    <w:multiLevelType w:val="hybridMultilevel"/>
    <w:tmpl w:val="320A303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56FE287F"/>
    <w:multiLevelType w:val="hybridMultilevel"/>
    <w:tmpl w:val="C178A2F8"/>
    <w:lvl w:ilvl="0" w:tplc="2CD2E006">
      <w:start w:val="2"/>
      <w:numFmt w:val="bullet"/>
      <w:lvlText w:val=""/>
      <w:lvlJc w:val="left"/>
      <w:pPr>
        <w:ind w:left="1494" w:hanging="360"/>
      </w:pPr>
      <w:rPr>
        <w:rFonts w:ascii="Symbol" w:eastAsiaTheme="minorHAnsi" w:hAnsi="Symbol"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5">
    <w:nsid w:val="57FA62BE"/>
    <w:multiLevelType w:val="hybridMultilevel"/>
    <w:tmpl w:val="7AD4A0BE"/>
    <w:lvl w:ilvl="0" w:tplc="60EE065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6">
    <w:nsid w:val="6FB94F97"/>
    <w:multiLevelType w:val="hybridMultilevel"/>
    <w:tmpl w:val="721AB13C"/>
    <w:lvl w:ilvl="0" w:tplc="F056A37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77140B54"/>
    <w:multiLevelType w:val="hybridMultilevel"/>
    <w:tmpl w:val="8CCCE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16"/>
  </w:num>
  <w:num w:numId="6">
    <w:abstractNumId w:val="9"/>
  </w:num>
  <w:num w:numId="7">
    <w:abstractNumId w:val="17"/>
  </w:num>
  <w:num w:numId="8">
    <w:abstractNumId w:val="6"/>
  </w:num>
  <w:num w:numId="9">
    <w:abstractNumId w:val="13"/>
  </w:num>
  <w:num w:numId="10">
    <w:abstractNumId w:val="15"/>
  </w:num>
  <w:num w:numId="11">
    <w:abstractNumId w:val="8"/>
  </w:num>
  <w:num w:numId="12">
    <w:abstractNumId w:val="14"/>
  </w:num>
  <w:num w:numId="13">
    <w:abstractNumId w:val="10"/>
  </w:num>
  <w:num w:numId="14">
    <w:abstractNumId w:val="4"/>
  </w:num>
  <w:num w:numId="15">
    <w:abstractNumId w:val="2"/>
  </w:num>
  <w:num w:numId="16">
    <w:abstractNumId w:val="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9E"/>
    <w:rsid w:val="00000170"/>
    <w:rsid w:val="000055D6"/>
    <w:rsid w:val="00013F25"/>
    <w:rsid w:val="000154B2"/>
    <w:rsid w:val="000178D5"/>
    <w:rsid w:val="000248A3"/>
    <w:rsid w:val="00025E84"/>
    <w:rsid w:val="00032D7F"/>
    <w:rsid w:val="00040F47"/>
    <w:rsid w:val="00043268"/>
    <w:rsid w:val="000434C1"/>
    <w:rsid w:val="00054E8C"/>
    <w:rsid w:val="00061289"/>
    <w:rsid w:val="00075443"/>
    <w:rsid w:val="00083DCA"/>
    <w:rsid w:val="000A740E"/>
    <w:rsid w:val="000B0CDB"/>
    <w:rsid w:val="000C0DE1"/>
    <w:rsid w:val="000F04B7"/>
    <w:rsid w:val="000F09BB"/>
    <w:rsid w:val="00107892"/>
    <w:rsid w:val="00116437"/>
    <w:rsid w:val="001277C6"/>
    <w:rsid w:val="001309C6"/>
    <w:rsid w:val="00134391"/>
    <w:rsid w:val="00136CBB"/>
    <w:rsid w:val="00136EFA"/>
    <w:rsid w:val="0014436C"/>
    <w:rsid w:val="00151AB8"/>
    <w:rsid w:val="00171B99"/>
    <w:rsid w:val="00171C9E"/>
    <w:rsid w:val="001871F5"/>
    <w:rsid w:val="00187D35"/>
    <w:rsid w:val="00190872"/>
    <w:rsid w:val="001A06F0"/>
    <w:rsid w:val="001A1150"/>
    <w:rsid w:val="001A7658"/>
    <w:rsid w:val="001B41DB"/>
    <w:rsid w:val="001B5EDB"/>
    <w:rsid w:val="001B5F77"/>
    <w:rsid w:val="001B7F25"/>
    <w:rsid w:val="001C1A9E"/>
    <w:rsid w:val="001D09EF"/>
    <w:rsid w:val="001D6923"/>
    <w:rsid w:val="001E7858"/>
    <w:rsid w:val="00230161"/>
    <w:rsid w:val="00236B01"/>
    <w:rsid w:val="00241D11"/>
    <w:rsid w:val="00243C1D"/>
    <w:rsid w:val="00275B09"/>
    <w:rsid w:val="00275B3A"/>
    <w:rsid w:val="00290095"/>
    <w:rsid w:val="00291BB6"/>
    <w:rsid w:val="00295B2F"/>
    <w:rsid w:val="002A1F61"/>
    <w:rsid w:val="002B5878"/>
    <w:rsid w:val="002C02B2"/>
    <w:rsid w:val="002D13B3"/>
    <w:rsid w:val="002D22B6"/>
    <w:rsid w:val="002D5971"/>
    <w:rsid w:val="002D6847"/>
    <w:rsid w:val="002D6E93"/>
    <w:rsid w:val="002D7B1D"/>
    <w:rsid w:val="002E38A1"/>
    <w:rsid w:val="002E5B93"/>
    <w:rsid w:val="002F59A6"/>
    <w:rsid w:val="00314880"/>
    <w:rsid w:val="00321222"/>
    <w:rsid w:val="00337F7D"/>
    <w:rsid w:val="0035407F"/>
    <w:rsid w:val="003637C3"/>
    <w:rsid w:val="003679E9"/>
    <w:rsid w:val="00372169"/>
    <w:rsid w:val="00373CBA"/>
    <w:rsid w:val="00380E2F"/>
    <w:rsid w:val="00387C76"/>
    <w:rsid w:val="0039473A"/>
    <w:rsid w:val="003A550F"/>
    <w:rsid w:val="003B5682"/>
    <w:rsid w:val="003B7E12"/>
    <w:rsid w:val="003C4820"/>
    <w:rsid w:val="003C5C04"/>
    <w:rsid w:val="003E57DE"/>
    <w:rsid w:val="0041082F"/>
    <w:rsid w:val="00417F3F"/>
    <w:rsid w:val="004228A6"/>
    <w:rsid w:val="00427884"/>
    <w:rsid w:val="00427AB0"/>
    <w:rsid w:val="004447B1"/>
    <w:rsid w:val="004637E0"/>
    <w:rsid w:val="00475789"/>
    <w:rsid w:val="00475B5E"/>
    <w:rsid w:val="004852E1"/>
    <w:rsid w:val="00490BDC"/>
    <w:rsid w:val="00492CE5"/>
    <w:rsid w:val="004A2BED"/>
    <w:rsid w:val="004A6C27"/>
    <w:rsid w:val="004B4DDD"/>
    <w:rsid w:val="004C1AB9"/>
    <w:rsid w:val="004D3C38"/>
    <w:rsid w:val="004F0197"/>
    <w:rsid w:val="004F0FA8"/>
    <w:rsid w:val="004F2A77"/>
    <w:rsid w:val="00507180"/>
    <w:rsid w:val="0051558B"/>
    <w:rsid w:val="00524FA3"/>
    <w:rsid w:val="00530585"/>
    <w:rsid w:val="00533EC7"/>
    <w:rsid w:val="00536570"/>
    <w:rsid w:val="00537071"/>
    <w:rsid w:val="0054148F"/>
    <w:rsid w:val="005662F2"/>
    <w:rsid w:val="005766B5"/>
    <w:rsid w:val="00585298"/>
    <w:rsid w:val="005A78C0"/>
    <w:rsid w:val="005B089C"/>
    <w:rsid w:val="005C05F0"/>
    <w:rsid w:val="005C65FB"/>
    <w:rsid w:val="005C6EFD"/>
    <w:rsid w:val="005D3FE5"/>
    <w:rsid w:val="005D4810"/>
    <w:rsid w:val="005F0441"/>
    <w:rsid w:val="005F1131"/>
    <w:rsid w:val="0060133E"/>
    <w:rsid w:val="00607486"/>
    <w:rsid w:val="0061028E"/>
    <w:rsid w:val="0061123F"/>
    <w:rsid w:val="00616813"/>
    <w:rsid w:val="0062607A"/>
    <w:rsid w:val="00640CA2"/>
    <w:rsid w:val="0064372C"/>
    <w:rsid w:val="006537BA"/>
    <w:rsid w:val="006565BE"/>
    <w:rsid w:val="006607A9"/>
    <w:rsid w:val="006960EB"/>
    <w:rsid w:val="006D498E"/>
    <w:rsid w:val="006D594B"/>
    <w:rsid w:val="006D6417"/>
    <w:rsid w:val="006E2909"/>
    <w:rsid w:val="006E6700"/>
    <w:rsid w:val="006F23FF"/>
    <w:rsid w:val="006F396B"/>
    <w:rsid w:val="006F7DD3"/>
    <w:rsid w:val="00714DA1"/>
    <w:rsid w:val="007219D5"/>
    <w:rsid w:val="007327E8"/>
    <w:rsid w:val="0073298D"/>
    <w:rsid w:val="00754191"/>
    <w:rsid w:val="00765B1A"/>
    <w:rsid w:val="00765C08"/>
    <w:rsid w:val="00774A24"/>
    <w:rsid w:val="007777C5"/>
    <w:rsid w:val="00785807"/>
    <w:rsid w:val="007A22B8"/>
    <w:rsid w:val="007B2AE2"/>
    <w:rsid w:val="007B42C8"/>
    <w:rsid w:val="007C00D2"/>
    <w:rsid w:val="007C06C0"/>
    <w:rsid w:val="007C47B9"/>
    <w:rsid w:val="007C5982"/>
    <w:rsid w:val="007F69F9"/>
    <w:rsid w:val="00815089"/>
    <w:rsid w:val="008206F6"/>
    <w:rsid w:val="008315D2"/>
    <w:rsid w:val="00836BDD"/>
    <w:rsid w:val="008407DE"/>
    <w:rsid w:val="008430F8"/>
    <w:rsid w:val="008470A4"/>
    <w:rsid w:val="008478FD"/>
    <w:rsid w:val="008552F2"/>
    <w:rsid w:val="00866AD6"/>
    <w:rsid w:val="00871B94"/>
    <w:rsid w:val="00873F47"/>
    <w:rsid w:val="00875BC1"/>
    <w:rsid w:val="00883E1A"/>
    <w:rsid w:val="00887A65"/>
    <w:rsid w:val="008A0BED"/>
    <w:rsid w:val="008C463D"/>
    <w:rsid w:val="008D1A30"/>
    <w:rsid w:val="008E108F"/>
    <w:rsid w:val="008F716C"/>
    <w:rsid w:val="00905AB8"/>
    <w:rsid w:val="009074F1"/>
    <w:rsid w:val="009140B7"/>
    <w:rsid w:val="009150BC"/>
    <w:rsid w:val="009325E0"/>
    <w:rsid w:val="009562FB"/>
    <w:rsid w:val="00960DA6"/>
    <w:rsid w:val="00977E1A"/>
    <w:rsid w:val="00983D33"/>
    <w:rsid w:val="00990F06"/>
    <w:rsid w:val="009A76B4"/>
    <w:rsid w:val="009B64E4"/>
    <w:rsid w:val="009B6CA0"/>
    <w:rsid w:val="009E2DCD"/>
    <w:rsid w:val="009F7B97"/>
    <w:rsid w:val="00A01940"/>
    <w:rsid w:val="00A17C46"/>
    <w:rsid w:val="00A2022E"/>
    <w:rsid w:val="00A21EFF"/>
    <w:rsid w:val="00A25521"/>
    <w:rsid w:val="00A25C29"/>
    <w:rsid w:val="00A3036B"/>
    <w:rsid w:val="00A32359"/>
    <w:rsid w:val="00A34AA4"/>
    <w:rsid w:val="00A34C45"/>
    <w:rsid w:val="00A4468E"/>
    <w:rsid w:val="00A44A33"/>
    <w:rsid w:val="00A544E1"/>
    <w:rsid w:val="00A6717D"/>
    <w:rsid w:val="00A70B72"/>
    <w:rsid w:val="00A86AC5"/>
    <w:rsid w:val="00A921BC"/>
    <w:rsid w:val="00AA05E3"/>
    <w:rsid w:val="00AA14E7"/>
    <w:rsid w:val="00AA4149"/>
    <w:rsid w:val="00AA550B"/>
    <w:rsid w:val="00AB0181"/>
    <w:rsid w:val="00AB23CE"/>
    <w:rsid w:val="00AB6436"/>
    <w:rsid w:val="00AD3AA0"/>
    <w:rsid w:val="00AD67BB"/>
    <w:rsid w:val="00AD7F1C"/>
    <w:rsid w:val="00AE01BA"/>
    <w:rsid w:val="00AE2E15"/>
    <w:rsid w:val="00AE40D2"/>
    <w:rsid w:val="00B07292"/>
    <w:rsid w:val="00B139E0"/>
    <w:rsid w:val="00B34219"/>
    <w:rsid w:val="00B36DC2"/>
    <w:rsid w:val="00B40578"/>
    <w:rsid w:val="00B40944"/>
    <w:rsid w:val="00B448F2"/>
    <w:rsid w:val="00B66274"/>
    <w:rsid w:val="00B73F5C"/>
    <w:rsid w:val="00B80C7B"/>
    <w:rsid w:val="00BB67D2"/>
    <w:rsid w:val="00BE04DA"/>
    <w:rsid w:val="00BF2D8C"/>
    <w:rsid w:val="00C155FD"/>
    <w:rsid w:val="00C366FF"/>
    <w:rsid w:val="00C46F40"/>
    <w:rsid w:val="00C479DD"/>
    <w:rsid w:val="00C528B1"/>
    <w:rsid w:val="00C62CEA"/>
    <w:rsid w:val="00C707F3"/>
    <w:rsid w:val="00C71272"/>
    <w:rsid w:val="00C74FFA"/>
    <w:rsid w:val="00C86173"/>
    <w:rsid w:val="00CA132A"/>
    <w:rsid w:val="00CA2E25"/>
    <w:rsid w:val="00CA5268"/>
    <w:rsid w:val="00CA53E4"/>
    <w:rsid w:val="00CC37B3"/>
    <w:rsid w:val="00CC5CC0"/>
    <w:rsid w:val="00CC6DD8"/>
    <w:rsid w:val="00CE1F29"/>
    <w:rsid w:val="00CE2451"/>
    <w:rsid w:val="00CF35C0"/>
    <w:rsid w:val="00D03555"/>
    <w:rsid w:val="00D07FCC"/>
    <w:rsid w:val="00D26125"/>
    <w:rsid w:val="00D34D9A"/>
    <w:rsid w:val="00D44CE4"/>
    <w:rsid w:val="00D453A7"/>
    <w:rsid w:val="00D51648"/>
    <w:rsid w:val="00D616EC"/>
    <w:rsid w:val="00D61C29"/>
    <w:rsid w:val="00D624C8"/>
    <w:rsid w:val="00D666D3"/>
    <w:rsid w:val="00D83CD0"/>
    <w:rsid w:val="00D96A06"/>
    <w:rsid w:val="00DA4173"/>
    <w:rsid w:val="00DB06ED"/>
    <w:rsid w:val="00DB4E8A"/>
    <w:rsid w:val="00DB7107"/>
    <w:rsid w:val="00DE2899"/>
    <w:rsid w:val="00DF30E8"/>
    <w:rsid w:val="00E035EA"/>
    <w:rsid w:val="00E04A56"/>
    <w:rsid w:val="00E06AFC"/>
    <w:rsid w:val="00E130B6"/>
    <w:rsid w:val="00E16733"/>
    <w:rsid w:val="00E17560"/>
    <w:rsid w:val="00E17B89"/>
    <w:rsid w:val="00E20136"/>
    <w:rsid w:val="00E2315A"/>
    <w:rsid w:val="00E37323"/>
    <w:rsid w:val="00E44B63"/>
    <w:rsid w:val="00E63DF1"/>
    <w:rsid w:val="00E67965"/>
    <w:rsid w:val="00E7638F"/>
    <w:rsid w:val="00E83F63"/>
    <w:rsid w:val="00E95C99"/>
    <w:rsid w:val="00EA7F9F"/>
    <w:rsid w:val="00EB62F9"/>
    <w:rsid w:val="00EC1A2D"/>
    <w:rsid w:val="00EC3882"/>
    <w:rsid w:val="00EC3F10"/>
    <w:rsid w:val="00EC7CA8"/>
    <w:rsid w:val="00ED349A"/>
    <w:rsid w:val="00ED388E"/>
    <w:rsid w:val="00EE762B"/>
    <w:rsid w:val="00F00514"/>
    <w:rsid w:val="00F06FCF"/>
    <w:rsid w:val="00F150C6"/>
    <w:rsid w:val="00F213B7"/>
    <w:rsid w:val="00F232CC"/>
    <w:rsid w:val="00F2564F"/>
    <w:rsid w:val="00F3500A"/>
    <w:rsid w:val="00F37EC4"/>
    <w:rsid w:val="00F50D67"/>
    <w:rsid w:val="00F6156F"/>
    <w:rsid w:val="00F61B51"/>
    <w:rsid w:val="00F62BA3"/>
    <w:rsid w:val="00F6356C"/>
    <w:rsid w:val="00F67A03"/>
    <w:rsid w:val="00F81DC8"/>
    <w:rsid w:val="00F906A3"/>
    <w:rsid w:val="00F92E10"/>
    <w:rsid w:val="00FA5A2F"/>
    <w:rsid w:val="00FB07C5"/>
    <w:rsid w:val="00FF38D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0734"/>
  <w15:chartTrackingRefBased/>
  <w15:docId w15:val="{72775CC5-03FD-4BD7-97EF-C1E66408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9E"/>
    <w:pPr>
      <w:ind w:left="720"/>
      <w:contextualSpacing/>
    </w:pPr>
  </w:style>
  <w:style w:type="paragraph" w:styleId="Header">
    <w:name w:val="header"/>
    <w:basedOn w:val="Normal"/>
    <w:link w:val="HeaderChar"/>
    <w:uiPriority w:val="99"/>
    <w:unhideWhenUsed/>
    <w:rsid w:val="00875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BC1"/>
  </w:style>
  <w:style w:type="paragraph" w:styleId="Footer">
    <w:name w:val="footer"/>
    <w:basedOn w:val="Normal"/>
    <w:link w:val="FooterChar"/>
    <w:uiPriority w:val="99"/>
    <w:unhideWhenUsed/>
    <w:rsid w:val="00875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BC1"/>
  </w:style>
  <w:style w:type="paragraph" w:styleId="NoSpacing">
    <w:name w:val="No Spacing"/>
    <w:uiPriority w:val="1"/>
    <w:qFormat/>
    <w:rsid w:val="00536570"/>
    <w:pPr>
      <w:spacing w:after="0" w:line="240" w:lineRule="auto"/>
    </w:pPr>
  </w:style>
  <w:style w:type="paragraph" w:styleId="BalloonText">
    <w:name w:val="Balloon Text"/>
    <w:basedOn w:val="Normal"/>
    <w:link w:val="BalloonTextChar"/>
    <w:uiPriority w:val="99"/>
    <w:semiHidden/>
    <w:unhideWhenUsed/>
    <w:rsid w:val="00EC7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CA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C5BC-616C-4A7C-978F-6000A650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Mwayera J</dc:creator>
  <cp:keywords/>
  <dc:description/>
  <cp:lastModifiedBy>JSC</cp:lastModifiedBy>
  <cp:revision>99</cp:revision>
  <cp:lastPrinted>2022-03-15T13:10:00Z</cp:lastPrinted>
  <dcterms:created xsi:type="dcterms:W3CDTF">2022-02-28T09:23:00Z</dcterms:created>
  <dcterms:modified xsi:type="dcterms:W3CDTF">2022-03-28T07:33:00Z</dcterms:modified>
</cp:coreProperties>
</file>